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57A" w:rsidRDefault="00171028" w:rsidP="00C5457A">
      <w:pPr>
        <w:spacing w:before="2" w:line="100" w:lineRule="exact"/>
        <w:rPr>
          <w:sz w:val="10"/>
          <w:szCs w:val="10"/>
        </w:rPr>
      </w:pPr>
      <w:r>
        <w:rPr>
          <w:noProof/>
          <w:lang w:eastAsia="de-DE"/>
        </w:rPr>
        <mc:AlternateContent>
          <mc:Choice Requires="wpg">
            <w:drawing>
              <wp:anchor distT="4294967292" distB="4294967292" distL="114300" distR="114300" simplePos="0" relativeHeight="251656704" behindDoc="1" locked="0" layoutInCell="1" allowOverlap="1">
                <wp:simplePos x="0" y="0"/>
                <wp:positionH relativeFrom="page">
                  <wp:posOffset>0</wp:posOffset>
                </wp:positionH>
                <wp:positionV relativeFrom="page">
                  <wp:posOffset>1277619</wp:posOffset>
                </wp:positionV>
                <wp:extent cx="7560310" cy="0"/>
                <wp:effectExtent l="0" t="0" r="21590" b="19050"/>
                <wp:wrapNone/>
                <wp:docPr id="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0"/>
                          <a:chOff x="0" y="2012"/>
                          <a:chExt cx="11906" cy="0"/>
                        </a:xfrm>
                      </wpg:grpSpPr>
                      <wps:wsp>
                        <wps:cNvPr id="6" name="Freeform 66"/>
                        <wps:cNvSpPr>
                          <a:spLocks/>
                        </wps:cNvSpPr>
                        <wps:spPr bwMode="auto">
                          <a:xfrm>
                            <a:off x="0" y="2012"/>
                            <a:ext cx="11906" cy="0"/>
                          </a:xfrm>
                          <a:custGeom>
                            <a:avLst/>
                            <a:gdLst>
                              <a:gd name="T0" fmla="*/ 11900 w 11906"/>
                              <a:gd name="T1" fmla="*/ 1 w 11906"/>
                            </a:gdLst>
                            <a:ahLst/>
                            <a:cxnLst>
                              <a:cxn ang="0">
                                <a:pos x="T0" y="0"/>
                              </a:cxn>
                              <a:cxn ang="0">
                                <a:pos x="T1" y="0"/>
                              </a:cxn>
                            </a:cxnLst>
                            <a:rect l="0" t="0" r="r" b="b"/>
                            <a:pathLst>
                              <a:path w="11906">
                                <a:moveTo>
                                  <a:pt x="11900" y="0"/>
                                </a:moveTo>
                                <a:lnTo>
                                  <a:pt x="1"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5"/>
                        <wps:cNvSpPr>
                          <a:spLocks/>
                        </wps:cNvSpPr>
                        <wps:spPr bwMode="auto">
                          <a:xfrm>
                            <a:off x="0" y="2012"/>
                            <a:ext cx="11906" cy="0"/>
                          </a:xfrm>
                          <a:custGeom>
                            <a:avLst/>
                            <a:gdLst>
                              <a:gd name="T0" fmla="*/ 1 w 11906"/>
                              <a:gd name="T1" fmla="*/ 11900 w 11906"/>
                            </a:gdLst>
                            <a:ahLst/>
                            <a:cxnLst>
                              <a:cxn ang="0">
                                <a:pos x="T0" y="0"/>
                              </a:cxn>
                              <a:cxn ang="0">
                                <a:pos x="T1" y="0"/>
                              </a:cxn>
                            </a:cxnLst>
                            <a:rect l="0" t="0" r="r" b="b"/>
                            <a:pathLst>
                              <a:path w="11906">
                                <a:moveTo>
                                  <a:pt x="1" y="0"/>
                                </a:moveTo>
                                <a:lnTo>
                                  <a:pt x="11900"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64"/>
                        <wps:cNvSpPr>
                          <a:spLocks/>
                        </wps:cNvSpPr>
                        <wps:spPr bwMode="auto">
                          <a:xfrm>
                            <a:off x="0" y="2012"/>
                            <a:ext cx="11906" cy="0"/>
                          </a:xfrm>
                          <a:custGeom>
                            <a:avLst/>
                            <a:gdLst>
                              <a:gd name="T0" fmla="*/ 11900 w 11906"/>
                              <a:gd name="T1" fmla="*/ 1 w 11906"/>
                            </a:gdLst>
                            <a:ahLst/>
                            <a:cxnLst>
                              <a:cxn ang="0">
                                <a:pos x="T0" y="0"/>
                              </a:cxn>
                              <a:cxn ang="0">
                                <a:pos x="T1" y="0"/>
                              </a:cxn>
                            </a:cxnLst>
                            <a:rect l="0" t="0" r="r" b="b"/>
                            <a:pathLst>
                              <a:path w="11906">
                                <a:moveTo>
                                  <a:pt x="11900" y="0"/>
                                </a:moveTo>
                                <a:lnTo>
                                  <a:pt x="1"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3"/>
                        <wps:cNvSpPr>
                          <a:spLocks/>
                        </wps:cNvSpPr>
                        <wps:spPr bwMode="auto">
                          <a:xfrm>
                            <a:off x="0" y="2012"/>
                            <a:ext cx="11906" cy="0"/>
                          </a:xfrm>
                          <a:custGeom>
                            <a:avLst/>
                            <a:gdLst>
                              <a:gd name="T0" fmla="*/ 1 w 11906"/>
                              <a:gd name="T1" fmla="*/ 11900 w 11906"/>
                            </a:gdLst>
                            <a:ahLst/>
                            <a:cxnLst>
                              <a:cxn ang="0">
                                <a:pos x="T0" y="0"/>
                              </a:cxn>
                              <a:cxn ang="0">
                                <a:pos x="T1" y="0"/>
                              </a:cxn>
                            </a:cxnLst>
                            <a:rect l="0" t="0" r="r" b="b"/>
                            <a:pathLst>
                              <a:path w="11906">
                                <a:moveTo>
                                  <a:pt x="1" y="0"/>
                                </a:moveTo>
                                <a:lnTo>
                                  <a:pt x="11900"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0;margin-top:100.6pt;width:595.3pt;height:0;z-index:-251659776;mso-wrap-distance-top:-1e-4mm;mso-wrap-distance-bottom:-1e-4mm;mso-position-horizontal-relative:page;mso-position-vertical-relative:page" coordorigin=",2012" coordsize="11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">
                <v:shape id="Freeform 66" o:spid="_x0000_s1027"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FwcIA&#10;AADaAAAADwAAAGRycy9kb3ducmV2LnhtbESPQWvCQBSE74L/YXlCb2ZTC6LRVUS0FG9Gba+P7DMb&#10;mn0bs6tJ/323UPA4zMw3zHLd21o8qPWVYwWvSQqCuHC64lLB+bQfz0D4gKyxdkwKfsjDejUcLDHT&#10;ruMjPfJQighhn6ECE0KTSekLQxZ94hri6F1dazFE2ZZSt9hFuK3lJE2n0mLFccFgQ1tDxXd+twre&#10;vurDPOyO7/lkc/k8oOvM9tYp9TLqNwsQgfrwDP+3P7SCKfxdiT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IXBwgAAANoAAAAPAAAAAAAAAAAAAAAAAJgCAABkcnMvZG93&#10;bnJldi54bWxQSwUGAAAAAAQABAD1AAAAhwMAAAAA&#10;" path="m11900,l1,e" filled="f" strokecolor="#b11113" strokeweight="1pt">
                  <v:path arrowok="t" o:connecttype="custom" o:connectlocs="11900,0;1,0" o:connectangles="0,0"/>
                </v:shape>
                <v:shape id="Freeform 65" o:spid="_x0000_s1028"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wgWsMA&#10;AADaAAAADwAAAGRycy9kb3ducmV2LnhtbESPQWvCQBSE7wX/w/IEb3WjhdamboJIK+LN1Or1kX3N&#10;BrNv0+xq0n/vCoUeh5n5hlnmg23ElTpfO1YwmyYgiEuna64UHD4/HhcgfEDW2DgmBb/kIc9GD0tM&#10;tet5T9ciVCJC2KeowITQplL60pBFP3UtcfS+XWcxRNlVUnfYR7ht5DxJnqXFmuOCwZbWhspzcbEK&#10;nk7N7jW87zfFfPV13KHrzfqnV2oyHlZvIAIN4T/8195qBS9wvxJvgM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wgWsMAAADaAAAADwAAAAAAAAAAAAAAAACYAgAAZHJzL2Rv&#10;d25yZXYueG1sUEsFBgAAAAAEAAQA9QAAAIgDAAAAAA==&#10;" path="m1,l11900,e" filled="f" strokecolor="#b11113" strokeweight="1pt">
                  <v:path arrowok="t" o:connecttype="custom" o:connectlocs="1,0;11900,0" o:connectangles="0,0"/>
                </v:shape>
                <v:shape id="Freeform 64" o:spid="_x0000_s1029"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VcGsMA&#10;AADbAAAADwAAAGRycy9kb3ducmV2LnhtbESPT2/CMAzF75P4DpGRuI10TEKsIyCE2IS40f27Wo3X&#10;VGuc0mS0fHt8QOJm6z2/9/NyPfhGnamLdWADT9MMFHEZbM2Vgc+Pt8cFqJiQLTaBycCFIqxXo4cl&#10;5jb0fKRzkSolIRxzNOBSanOtY+nIY5yGlli039B5TLJ2lbYd9hLuGz3Lsrn2WLM0OGxp66j8K/69&#10;geef5vCSdsf3Yrb5+j5g6N321BszGQ+bV1CJhnQ33673VvCFXn6RAf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VcGsMAAADbAAAADwAAAAAAAAAAAAAAAACYAgAAZHJzL2Rv&#10;d25yZXYueG1sUEsFBgAAAAAEAAQA9QAAAIgDAAAAAA==&#10;" path="m11900,l1,e" filled="f" strokecolor="#b11113" strokeweight="1pt">
                  <v:path arrowok="t" o:connecttype="custom" o:connectlocs="11900,0;1,0" o:connectangles="0,0"/>
                </v:shape>
                <v:shape id="Freeform 63" o:spid="_x0000_s1030"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5gcEA&#10;AADbAAAADwAAAGRycy9kb3ducmV2LnhtbERPTWvCQBC9F/wPyxS8NRsVpEZXEWlFvJnW9jpkx2xo&#10;djZmVxP/vSsIvc3jfc5i1dtaXKn1lWMFoyQFQVw4XXGp4Pvr8+0dhA/IGmvHpOBGHlbLwcsCM+06&#10;PtA1D6WIIewzVGBCaDIpfWHIok9cQxy5k2sthgjbUuoWuxhuazlO06m0WHFsMNjQxlDxl1+sgslv&#10;vZ+Fj8M2H6+PP3t0ndmcO6WGr/16DiJQH/7FT/dOx/kjePw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p+YHBAAAA2wAAAA8AAAAAAAAAAAAAAAAAmAIAAGRycy9kb3du&#10;cmV2LnhtbFBLBQYAAAAABAAEAPUAAACGAwAAAAA=&#10;" path="m1,l11900,e" filled="f" strokecolor="#b11113" strokeweight="1pt">
                  <v:path arrowok="t" o:connecttype="custom" o:connectlocs="1,0;11900,0" o:connectangles="0,0"/>
                </v:shape>
                <w10:wrap anchorx="page" anchory="page"/>
              </v:group>
            </w:pict>
          </mc:Fallback>
        </mc:AlternateContent>
      </w:r>
    </w:p>
    <w:p w:rsidR="00C5457A" w:rsidRDefault="00171028" w:rsidP="00C5457A">
      <w:pPr>
        <w:ind w:left="100"/>
      </w:pPr>
      <w:r>
        <w:rPr>
          <w:noProof/>
          <w:lang w:eastAsia="de-DE"/>
        </w:rPr>
        <w:drawing>
          <wp:inline distT="0" distB="0" distL="0" distR="0">
            <wp:extent cx="4676775" cy="485775"/>
            <wp:effectExtent l="0" t="0" r="9525" b="9525"/>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775" cy="485775"/>
                    </a:xfrm>
                    <a:prstGeom prst="rect">
                      <a:avLst/>
                    </a:prstGeom>
                    <a:noFill/>
                    <a:ln>
                      <a:noFill/>
                    </a:ln>
                  </pic:spPr>
                </pic:pic>
              </a:graphicData>
            </a:graphic>
          </wp:inline>
        </w:drawing>
      </w: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before="15" w:line="220" w:lineRule="exact"/>
        <w:rPr>
          <w:szCs w:val="22"/>
        </w:rPr>
      </w:pPr>
    </w:p>
    <w:p w:rsidR="00C5457A" w:rsidRPr="00C107B1" w:rsidRDefault="00C5457A" w:rsidP="00C5457A">
      <w:pPr>
        <w:spacing w:line="720" w:lineRule="exact"/>
        <w:ind w:left="1855" w:right="1854"/>
        <w:jc w:val="center"/>
        <w:rPr>
          <w:rFonts w:eastAsia="Arial" w:cs="Arial"/>
          <w:color w:val="71869B"/>
          <w:sz w:val="66"/>
          <w:szCs w:val="66"/>
        </w:rPr>
      </w:pPr>
      <w:r w:rsidRPr="00C107B1">
        <w:rPr>
          <w:rFonts w:eastAsia="Arial" w:cs="Arial"/>
          <w:b/>
          <w:color w:val="71869B"/>
          <w:spacing w:val="1"/>
          <w:w w:val="89"/>
          <w:position w:val="-1"/>
          <w:sz w:val="66"/>
          <w:szCs w:val="66"/>
        </w:rPr>
        <w:t>Länderinformationsblatt</w:t>
      </w:r>
    </w:p>
    <w:p w:rsidR="00C5457A" w:rsidRPr="00C107B1" w:rsidRDefault="00C5457A" w:rsidP="00C5457A">
      <w:pPr>
        <w:spacing w:before="34" w:line="740" w:lineRule="exact"/>
        <w:ind w:left="1525" w:right="1525"/>
        <w:jc w:val="center"/>
        <w:rPr>
          <w:rFonts w:eastAsia="Arial" w:cs="Arial"/>
          <w:color w:val="71869B"/>
          <w:sz w:val="66"/>
          <w:szCs w:val="66"/>
        </w:rPr>
      </w:pPr>
      <w:r w:rsidRPr="00C107B1">
        <w:rPr>
          <w:rFonts w:eastAsia="Arial" w:cs="Arial"/>
          <w:b/>
          <w:color w:val="71869B"/>
          <w:spacing w:val="1"/>
          <w:w w:val="89"/>
          <w:position w:val="-2"/>
          <w:sz w:val="66"/>
          <w:szCs w:val="66"/>
        </w:rPr>
        <w:t>de</w:t>
      </w:r>
      <w:r w:rsidRPr="00C107B1">
        <w:rPr>
          <w:rFonts w:eastAsia="Arial" w:cs="Arial"/>
          <w:b/>
          <w:color w:val="71869B"/>
          <w:w w:val="89"/>
          <w:position w:val="-2"/>
          <w:sz w:val="66"/>
          <w:szCs w:val="66"/>
        </w:rPr>
        <w:t>r</w:t>
      </w:r>
      <w:r w:rsidRPr="00C107B1">
        <w:rPr>
          <w:rFonts w:eastAsia="Arial" w:cs="Arial"/>
          <w:b/>
          <w:color w:val="71869B"/>
          <w:spacing w:val="4"/>
          <w:w w:val="89"/>
          <w:position w:val="-2"/>
          <w:sz w:val="66"/>
          <w:szCs w:val="66"/>
        </w:rPr>
        <w:t xml:space="preserve"> </w:t>
      </w:r>
      <w:r w:rsidRPr="00C107B1">
        <w:rPr>
          <w:rFonts w:eastAsia="Arial" w:cs="Arial"/>
          <w:b/>
          <w:color w:val="71869B"/>
          <w:spacing w:val="1"/>
          <w:w w:val="89"/>
          <w:position w:val="-2"/>
          <w:sz w:val="66"/>
          <w:szCs w:val="66"/>
        </w:rPr>
        <w:t>Staatendokumentation</w:t>
      </w:r>
    </w:p>
    <w:p w:rsidR="00C5457A" w:rsidRPr="00C107B1" w:rsidRDefault="00C5457A" w:rsidP="00C5457A">
      <w:pPr>
        <w:spacing w:before="10" w:line="100" w:lineRule="exact"/>
        <w:rPr>
          <w:color w:val="71869B"/>
          <w:sz w:val="11"/>
          <w:szCs w:val="11"/>
        </w:rPr>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171028" w:rsidP="00C5457A">
      <w:pPr>
        <w:ind w:left="988"/>
      </w:pPr>
      <w:r>
        <w:rPr>
          <w:noProof/>
          <w:lang w:eastAsia="de-DE"/>
        </w:rPr>
        <w:drawing>
          <wp:inline distT="0" distB="0" distL="0" distR="0">
            <wp:extent cx="5514975" cy="2752725"/>
            <wp:effectExtent l="0" t="0" r="9525" b="9525"/>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2752725"/>
                    </a:xfrm>
                    <a:prstGeom prst="rect">
                      <a:avLst/>
                    </a:prstGeom>
                    <a:noFill/>
                    <a:ln>
                      <a:noFill/>
                    </a:ln>
                  </pic:spPr>
                </pic:pic>
              </a:graphicData>
            </a:graphic>
          </wp:inline>
        </w:drawing>
      </w: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line="200" w:lineRule="exact"/>
      </w:pPr>
    </w:p>
    <w:p w:rsidR="00C5457A" w:rsidRDefault="00C5457A" w:rsidP="00C5457A">
      <w:pPr>
        <w:spacing w:before="20" w:line="280" w:lineRule="exact"/>
        <w:rPr>
          <w:sz w:val="28"/>
          <w:szCs w:val="28"/>
        </w:rPr>
      </w:pPr>
    </w:p>
    <w:p w:rsidR="00C5457A" w:rsidRPr="00C107B1" w:rsidRDefault="00171028" w:rsidP="002965E3">
      <w:pPr>
        <w:spacing w:line="240" w:lineRule="auto"/>
        <w:jc w:val="center"/>
        <w:rPr>
          <w:rFonts w:eastAsia="Arial" w:cs="Arial"/>
          <w:b/>
          <w:color w:val="71869B"/>
          <w:position w:val="-1"/>
          <w:sz w:val="66"/>
          <w:szCs w:val="66"/>
          <w:lang w:val="de-AT"/>
        </w:rPr>
      </w:pPr>
      <w:r>
        <w:rPr>
          <w:rFonts w:eastAsia="Arial" w:cs="Arial"/>
          <w:b/>
          <w:color w:val="71869B"/>
          <w:spacing w:val="-5"/>
          <w:sz w:val="66"/>
          <w:szCs w:val="66"/>
          <w:lang w:val="de-AT"/>
        </w:rPr>
        <w:t>NICARAGUA</w:t>
      </w:r>
    </w:p>
    <w:p w:rsidR="00C5457A" w:rsidRPr="007B2D24" w:rsidRDefault="00C5457A" w:rsidP="00C5457A">
      <w:pPr>
        <w:spacing w:before="8" w:line="440" w:lineRule="exact"/>
        <w:ind w:right="48"/>
        <w:jc w:val="center"/>
        <w:rPr>
          <w:lang w:val="de-AT"/>
        </w:rPr>
      </w:pPr>
    </w:p>
    <w:p w:rsidR="00C5457A" w:rsidRPr="007B2D24" w:rsidRDefault="00C5457A" w:rsidP="00C5457A">
      <w:pPr>
        <w:spacing w:line="200" w:lineRule="exact"/>
        <w:rPr>
          <w:lang w:val="de-AT"/>
        </w:rPr>
      </w:pPr>
    </w:p>
    <w:p w:rsidR="00C5457A" w:rsidRPr="007B2D24" w:rsidRDefault="00C5457A" w:rsidP="00C5457A">
      <w:pPr>
        <w:spacing w:line="200" w:lineRule="exact"/>
        <w:rPr>
          <w:lang w:val="de-AT"/>
        </w:rPr>
      </w:pPr>
    </w:p>
    <w:p w:rsidR="00C5457A" w:rsidRPr="007B2D24" w:rsidRDefault="00C5457A" w:rsidP="00C5457A">
      <w:pPr>
        <w:spacing w:line="200" w:lineRule="exact"/>
        <w:rPr>
          <w:lang w:val="de-AT"/>
        </w:rPr>
      </w:pPr>
    </w:p>
    <w:p w:rsidR="00C5457A" w:rsidRPr="007B2D24" w:rsidRDefault="00C5457A" w:rsidP="00C5457A">
      <w:pPr>
        <w:spacing w:line="200" w:lineRule="exact"/>
        <w:rPr>
          <w:lang w:val="de-AT"/>
        </w:rPr>
      </w:pPr>
    </w:p>
    <w:p w:rsidR="00C5457A" w:rsidRPr="007B2D24" w:rsidRDefault="00C5457A" w:rsidP="00C5457A">
      <w:pPr>
        <w:spacing w:line="200" w:lineRule="exact"/>
        <w:rPr>
          <w:lang w:val="de-AT"/>
        </w:rPr>
      </w:pPr>
    </w:p>
    <w:p w:rsidR="00C5457A" w:rsidRPr="007B2D24" w:rsidRDefault="00C5457A" w:rsidP="00C5457A">
      <w:pPr>
        <w:spacing w:before="3" w:line="240" w:lineRule="exact"/>
        <w:rPr>
          <w:sz w:val="24"/>
          <w:szCs w:val="24"/>
          <w:lang w:val="de-AT"/>
        </w:rPr>
      </w:pPr>
    </w:p>
    <w:p w:rsidR="00C5457A" w:rsidRPr="00171028" w:rsidRDefault="00A64590" w:rsidP="00C5457A">
      <w:pPr>
        <w:spacing w:before="16"/>
        <w:ind w:right="100"/>
        <w:jc w:val="right"/>
        <w:rPr>
          <w:rFonts w:eastAsia="Arial" w:cs="Arial"/>
          <w:b/>
          <w:color w:val="000000"/>
          <w:spacing w:val="2"/>
          <w:w w:val="99"/>
          <w:sz w:val="34"/>
          <w:szCs w:val="34"/>
          <w:lang w:val="de-AT"/>
        </w:rPr>
      </w:pPr>
      <w:r w:rsidRPr="00171028">
        <w:rPr>
          <w:rFonts w:eastAsia="Arial" w:cs="Arial"/>
          <w:b/>
          <w:color w:val="000000"/>
          <w:spacing w:val="-4"/>
          <w:sz w:val="34"/>
          <w:szCs w:val="34"/>
          <w:lang w:val="de-AT"/>
        </w:rPr>
        <w:t>Gesamtaktualisierung</w:t>
      </w:r>
      <w:r w:rsidR="002965E3" w:rsidRPr="00171028">
        <w:rPr>
          <w:rFonts w:eastAsia="Arial" w:cs="Arial"/>
          <w:b/>
          <w:color w:val="000000"/>
          <w:spacing w:val="-4"/>
          <w:sz w:val="34"/>
          <w:szCs w:val="34"/>
          <w:lang w:val="de-AT"/>
        </w:rPr>
        <w:t xml:space="preserve"> am</w:t>
      </w:r>
      <w:r w:rsidR="002965E3" w:rsidRPr="00171028">
        <w:rPr>
          <w:rFonts w:eastAsia="Arial" w:cs="Arial"/>
          <w:b/>
          <w:color w:val="000000"/>
          <w:spacing w:val="-5"/>
          <w:sz w:val="34"/>
          <w:szCs w:val="34"/>
          <w:lang w:val="de-AT"/>
        </w:rPr>
        <w:t xml:space="preserve"> </w:t>
      </w:r>
      <w:r w:rsidR="00A70E76">
        <w:rPr>
          <w:rFonts w:eastAsia="Arial" w:cs="Arial"/>
          <w:b/>
          <w:color w:val="000000"/>
          <w:spacing w:val="-5"/>
          <w:sz w:val="34"/>
          <w:szCs w:val="34"/>
          <w:lang w:val="de-AT"/>
        </w:rPr>
        <w:t>0</w:t>
      </w:r>
      <w:r w:rsidR="00297FF2">
        <w:rPr>
          <w:rFonts w:eastAsia="Arial" w:cs="Arial"/>
          <w:b/>
          <w:color w:val="000000"/>
          <w:spacing w:val="-5"/>
          <w:sz w:val="34"/>
          <w:szCs w:val="34"/>
          <w:lang w:val="de-AT"/>
        </w:rPr>
        <w:t>4</w:t>
      </w:r>
      <w:r w:rsidR="002965E3" w:rsidRPr="00171028">
        <w:rPr>
          <w:rFonts w:eastAsia="Arial" w:cs="Arial"/>
          <w:b/>
          <w:color w:val="000000"/>
          <w:spacing w:val="-5"/>
          <w:sz w:val="34"/>
          <w:szCs w:val="34"/>
          <w:lang w:val="de-AT"/>
        </w:rPr>
        <w:t>.</w:t>
      </w:r>
      <w:r w:rsidR="00A70E76">
        <w:rPr>
          <w:rFonts w:eastAsia="Arial" w:cs="Arial"/>
          <w:b/>
          <w:color w:val="000000"/>
          <w:spacing w:val="-5"/>
          <w:sz w:val="34"/>
          <w:szCs w:val="34"/>
          <w:lang w:val="de-AT"/>
        </w:rPr>
        <w:t>11</w:t>
      </w:r>
      <w:r w:rsidR="002965E3" w:rsidRPr="00171028">
        <w:rPr>
          <w:rFonts w:eastAsia="Arial" w:cs="Arial"/>
          <w:b/>
          <w:color w:val="000000"/>
          <w:spacing w:val="-5"/>
          <w:sz w:val="34"/>
          <w:szCs w:val="34"/>
          <w:lang w:val="de-AT"/>
        </w:rPr>
        <w:t>.</w:t>
      </w:r>
      <w:r w:rsidR="00A70E76">
        <w:rPr>
          <w:rFonts w:eastAsia="Arial" w:cs="Arial"/>
          <w:b/>
          <w:color w:val="000000"/>
          <w:spacing w:val="-5"/>
          <w:sz w:val="34"/>
          <w:szCs w:val="34"/>
          <w:lang w:val="de-AT"/>
        </w:rPr>
        <w:t>2016</w:t>
      </w:r>
    </w:p>
    <w:p w:rsidR="00C5457A" w:rsidRDefault="00A64590" w:rsidP="00C5457A">
      <w:pPr>
        <w:spacing w:before="16"/>
        <w:ind w:right="100"/>
        <w:jc w:val="right"/>
        <w:rPr>
          <w:rFonts w:cs="Arial"/>
          <w:sz w:val="28"/>
          <w:szCs w:val="28"/>
          <w:lang w:val="de-AT"/>
        </w:rPr>
      </w:pPr>
      <w:r w:rsidRPr="00A64590">
        <w:rPr>
          <w:rFonts w:cs="Arial"/>
          <w:sz w:val="28"/>
          <w:szCs w:val="28"/>
          <w:lang w:val="de-AT"/>
        </w:rPr>
        <w:t>Aktualität überprüft am</w:t>
      </w:r>
      <w:r w:rsidR="00C5457A" w:rsidRPr="00A64590">
        <w:rPr>
          <w:rFonts w:cs="Arial"/>
          <w:sz w:val="28"/>
          <w:szCs w:val="28"/>
          <w:lang w:val="de-AT"/>
        </w:rPr>
        <w:t xml:space="preserve"> XX.XX.XXXX</w:t>
      </w:r>
    </w:p>
    <w:p w:rsidR="00A64590" w:rsidRPr="00A64590" w:rsidRDefault="00A64590" w:rsidP="00C5457A">
      <w:pPr>
        <w:spacing w:before="16"/>
        <w:ind w:right="100"/>
        <w:jc w:val="right"/>
        <w:rPr>
          <w:rFonts w:eastAsia="Arial" w:cs="Arial"/>
          <w:sz w:val="28"/>
          <w:szCs w:val="28"/>
          <w:lang w:val="de-AT"/>
        </w:rPr>
      </w:pPr>
      <w:r>
        <w:rPr>
          <w:rFonts w:eastAsia="Arial" w:cs="Arial"/>
          <w:sz w:val="28"/>
          <w:szCs w:val="28"/>
          <w:lang w:val="de-AT"/>
        </w:rPr>
        <w:t>letzte Kurzinformation eingefügt am XX.XX.XXXX</w:t>
      </w:r>
    </w:p>
    <w:p w:rsidR="00C5457A" w:rsidRPr="00C5457A" w:rsidRDefault="00C5457A" w:rsidP="00C5457A">
      <w:pPr>
        <w:spacing w:before="16"/>
        <w:ind w:right="100"/>
        <w:jc w:val="right"/>
        <w:rPr>
          <w:rFonts w:eastAsia="Arial" w:cs="Arial"/>
          <w:sz w:val="34"/>
          <w:szCs w:val="34"/>
          <w:lang w:val="de-AT"/>
        </w:rPr>
        <w:sectPr w:rsidR="00C5457A" w:rsidRPr="00C5457A" w:rsidSect="00C823F2">
          <w:pgSz w:w="11900" w:h="16840"/>
          <w:pgMar w:top="600" w:right="600" w:bottom="280" w:left="620" w:header="720" w:footer="720" w:gutter="0"/>
          <w:pgNumType w:start="2"/>
          <w:cols w:space="720"/>
        </w:sectPr>
      </w:pPr>
    </w:p>
    <w:p w:rsidR="004271A2" w:rsidRDefault="004271A2" w:rsidP="004271A2">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lastRenderedPageBreak/>
        <w:t>Das gegenständliche Produkt der Staatendokumentation des Bundesamtes für Fremdenwesen und Asyl wurde gemäß den vom Staatendokumentationsbeirat beschlossenen Standards und der Methodologie der Staatendokumentation erstellt.</w:t>
      </w:r>
    </w:p>
    <w:p w:rsidR="004271A2" w:rsidRDefault="004271A2" w:rsidP="004271A2">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t>Ein Länderinformationsblatt (LIB) der Staatendokumentation ist ein CO</w:t>
      </w:r>
      <w:r w:rsidRPr="00871F23">
        <w:rPr>
          <w:rFonts w:eastAsia="Arial"/>
          <w:spacing w:val="1"/>
        </w:rPr>
        <w:t>I</w:t>
      </w:r>
      <w:r w:rsidRPr="00871F23">
        <w:rPr>
          <w:rFonts w:eastAsia="Arial"/>
        </w:rPr>
        <w:t>-Dokument,</w:t>
      </w:r>
      <w:r w:rsidRPr="00871F23">
        <w:rPr>
          <w:rFonts w:eastAsia="Arial"/>
          <w:spacing w:val="-6"/>
        </w:rPr>
        <w:t xml:space="preserve"> </w:t>
      </w:r>
      <w:r w:rsidRPr="00871F23">
        <w:rPr>
          <w:rFonts w:eastAsia="Arial"/>
        </w:rPr>
        <w:t xml:space="preserve">das beruhend auf den Bedürfnissen in Verfahren des Asyl- und Fremdenwesens (RD, EASt, ASt, BVwG) mittels Recherche von vorhandenen, vertrauenswürdigen und vorrangig öffentlichen Informationen gemäß den Standards der Staatendokumentation erstellt wird. Ein LIB gibt eine </w:t>
      </w:r>
      <w:r w:rsidRPr="00871F23">
        <w:rPr>
          <w:rFonts w:eastAsia="Arial"/>
          <w:b/>
          <w:u w:val="single"/>
        </w:rPr>
        <w:t>einzelfallunabhängige Darstellung</w:t>
      </w:r>
      <w:r w:rsidRPr="00871F23">
        <w:rPr>
          <w:rFonts w:eastAsia="Arial"/>
        </w:rPr>
        <w:t xml:space="preserve"> über die Lage betreffend relevanter Tatsachen in Herkunftsländern bzw. in EU-Mitgliedsstaaten.</w:t>
      </w:r>
      <w:r w:rsidR="00A64590">
        <w:rPr>
          <w:rFonts w:eastAsia="Arial"/>
        </w:rPr>
        <w:t xml:space="preserve"> </w:t>
      </w:r>
      <w:r w:rsidR="00A64590" w:rsidRPr="00A64590">
        <w:rPr>
          <w:rFonts w:eastAsia="Arial"/>
        </w:rPr>
        <w:t>Das LIB beinhaltet Arbeitsübersetzungen fremdsprachiger Quellen.</w:t>
      </w:r>
    </w:p>
    <w:p w:rsidR="004271A2" w:rsidRDefault="004271A2" w:rsidP="004271A2">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t>Die LIB dienen den Bedarfsträgern der Instanzen des Asyl- und Fremdenwesens. Für sie gilt § 5 Abs. 5 letzter Satz BFA-G, d.h. sie sind als solche nicht Teil der allgemein zugänglichen, öffentlichen Staatendokumentation. Sie werden aber durch Verwendung im Verfahren (Parteiengehör, Verwendung im Bescheid) der jeweiligen Partei zugänglich und durch Verwendung im Bescheid öffentlich gemacht.</w:t>
      </w:r>
    </w:p>
    <w:p w:rsidR="00A64590" w:rsidRDefault="004271A2" w:rsidP="00A64590">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t>Das gegenständliche Produkt erhebt bezüglich der zur Verfügung gestellten Informationen keinen Anspruch auf Vollständigkeit. Aus dem vorliegenden Produkt ergeben sich keine Schlussfolgerungen für die rechtliche Beurteilung eines konkreten Verfahrens. Das LIB stellt keine allgemeine oder individuelle Entscheidungsvorgabe dar. Das vorliegende Dokument kann insbesondere auch nicht als politische Stellungnahme seitens der Staatendokumentation oder des Bundesamtes für Fremdenwesen und Asyl gewertet werden.</w:t>
      </w:r>
      <w:r w:rsidR="00A64590">
        <w:rPr>
          <w:rFonts w:eastAsia="Arial"/>
        </w:rPr>
        <w:t xml:space="preserve"> </w:t>
      </w:r>
    </w:p>
    <w:p w:rsidR="00A64590" w:rsidRPr="00A64590" w:rsidRDefault="00A64590" w:rsidP="00A64590">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b/>
        </w:rPr>
      </w:pPr>
      <w:r w:rsidRPr="00A64590">
        <w:rPr>
          <w:rFonts w:eastAsia="Arial"/>
          <w:b/>
        </w:rPr>
        <w:t>Aktualisierungshinweis</w:t>
      </w:r>
    </w:p>
    <w:p w:rsidR="00A64590" w:rsidRPr="00A64590" w:rsidRDefault="00A64590" w:rsidP="00A64590">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A64590">
        <w:rPr>
          <w:rFonts w:eastAsia="Arial"/>
        </w:rPr>
        <w:t xml:space="preserve">Dieses LIB wird mittels Einbezug relevanter Kurzinformationen der Staatendokumentation auf aktuellem Stand gehalten. Eine Gesamtaktualisierung des LIB erfolgt entweder in vorgegebenen Intervallen (TOP-Herkunftsstaaten) oder bei gegebenem Bedarf (andere Herkunftsstaaten). </w:t>
      </w:r>
    </w:p>
    <w:p w:rsidR="00A64590" w:rsidRPr="00A64590" w:rsidRDefault="00A64590" w:rsidP="004271A2">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A64590">
        <w:rPr>
          <w:rFonts w:eastAsia="Arial"/>
        </w:rPr>
        <w:t>Die Aktualität der verwendeten Quellen wird seitens der Staatendokumentation überprüft. Daher können auch im LIB verwendete Quellen älteren Datums als inhaltlich aktuell erachtet werden.</w:t>
      </w:r>
    </w:p>
    <w:p w:rsidR="00A64590" w:rsidRDefault="00A64590" w:rsidP="00C5457A">
      <w:pPr>
        <w:spacing w:line="200" w:lineRule="exact"/>
        <w:rPr>
          <w:lang w:val="de-AT"/>
        </w:rPr>
      </w:pPr>
      <w:r>
        <w:rPr>
          <w:lang w:val="de-AT"/>
        </w:rPr>
        <w:br w:type="page"/>
      </w:r>
    </w:p>
    <w:p w:rsidR="00C5457A" w:rsidRPr="00A64590" w:rsidRDefault="00C5457A" w:rsidP="00C5457A">
      <w:pPr>
        <w:spacing w:before="31"/>
        <w:ind w:left="117"/>
        <w:rPr>
          <w:rFonts w:eastAsia="Arial" w:cs="Arial"/>
          <w:b/>
          <w:szCs w:val="22"/>
          <w:lang w:val="de-AT"/>
        </w:rPr>
      </w:pPr>
      <w:r w:rsidRPr="00A64590">
        <w:rPr>
          <w:rFonts w:eastAsia="Arial" w:cs="Arial"/>
          <w:b/>
          <w:i/>
          <w:szCs w:val="22"/>
          <w:lang w:val="de-AT"/>
        </w:rPr>
        <w:lastRenderedPageBreak/>
        <w:t>Länderspezifische</w:t>
      </w:r>
      <w:r w:rsidRPr="00A64590">
        <w:rPr>
          <w:rFonts w:eastAsia="Arial" w:cs="Arial"/>
          <w:b/>
          <w:i/>
          <w:spacing w:val="-18"/>
          <w:szCs w:val="22"/>
          <w:lang w:val="de-AT"/>
        </w:rPr>
        <w:t xml:space="preserve"> </w:t>
      </w:r>
      <w:r w:rsidRPr="00A64590">
        <w:rPr>
          <w:rFonts w:eastAsia="Arial" w:cs="Arial"/>
          <w:b/>
          <w:i/>
          <w:szCs w:val="22"/>
          <w:lang w:val="de-AT"/>
        </w:rPr>
        <w:t>An</w:t>
      </w:r>
      <w:r w:rsidRPr="00A64590">
        <w:rPr>
          <w:rFonts w:eastAsia="Arial" w:cs="Arial"/>
          <w:b/>
          <w:i/>
          <w:spacing w:val="-2"/>
          <w:szCs w:val="22"/>
          <w:lang w:val="de-AT"/>
        </w:rPr>
        <w:t>m</w:t>
      </w:r>
      <w:r w:rsidRPr="00A64590">
        <w:rPr>
          <w:rFonts w:eastAsia="Arial" w:cs="Arial"/>
          <w:b/>
          <w:i/>
          <w:spacing w:val="1"/>
          <w:szCs w:val="22"/>
          <w:lang w:val="de-AT"/>
        </w:rPr>
        <w:t>e</w:t>
      </w:r>
      <w:r w:rsidRPr="00A64590">
        <w:rPr>
          <w:rFonts w:eastAsia="Arial" w:cs="Arial"/>
          <w:b/>
          <w:i/>
          <w:szCs w:val="22"/>
          <w:lang w:val="de-AT"/>
        </w:rPr>
        <w:t>rkungen</w:t>
      </w:r>
    </w:p>
    <w:p w:rsidR="00C5457A" w:rsidRPr="007B2D24" w:rsidRDefault="00C5457A" w:rsidP="00C5457A">
      <w:pPr>
        <w:spacing w:before="6" w:line="120" w:lineRule="exact"/>
        <w:rPr>
          <w:sz w:val="12"/>
          <w:szCs w:val="12"/>
          <w:lang w:val="de-AT"/>
        </w:rPr>
      </w:pPr>
    </w:p>
    <w:p w:rsidR="00C5457A" w:rsidRPr="00CF05FE" w:rsidRDefault="00BC1A77" w:rsidP="00C5457A">
      <w:pPr>
        <w:spacing w:line="200" w:lineRule="exact"/>
        <w:rPr>
          <w:szCs w:val="22"/>
          <w:lang w:val="de-AT"/>
        </w:rPr>
      </w:pPr>
      <w:r>
        <w:rPr>
          <w:szCs w:val="22"/>
          <w:lang w:val="de-AT"/>
        </w:rPr>
        <w:t>Keine</w:t>
      </w:r>
    </w:p>
    <w:p w:rsidR="004271A2" w:rsidRDefault="004271A2" w:rsidP="00C5457A">
      <w:pPr>
        <w:rPr>
          <w:b/>
          <w:color w:val="71869B"/>
          <w:sz w:val="24"/>
          <w:szCs w:val="24"/>
        </w:rPr>
      </w:pPr>
      <w:r>
        <w:rPr>
          <w:b/>
          <w:color w:val="71869B"/>
          <w:sz w:val="24"/>
          <w:szCs w:val="24"/>
        </w:rPr>
        <w:br w:type="page"/>
      </w:r>
    </w:p>
    <w:p w:rsidR="00C5457A" w:rsidRPr="009613A2" w:rsidRDefault="00C5457A" w:rsidP="00C5457A">
      <w:pPr>
        <w:rPr>
          <w:b/>
          <w:color w:val="71869B"/>
          <w:sz w:val="24"/>
          <w:szCs w:val="24"/>
        </w:rPr>
      </w:pPr>
      <w:r w:rsidRPr="009613A2">
        <w:rPr>
          <w:b/>
          <w:color w:val="71869B"/>
          <w:sz w:val="24"/>
          <w:szCs w:val="24"/>
        </w:rPr>
        <w:lastRenderedPageBreak/>
        <w:t>Inhaltsverzeichnis</w:t>
      </w:r>
    </w:p>
    <w:bookmarkStart w:id="0" w:name="_GoBack"/>
    <w:bookmarkEnd w:id="0"/>
    <w:p w:rsidR="005870D3" w:rsidRDefault="00C5457A">
      <w:pPr>
        <w:pStyle w:val="Verzeichnis1"/>
        <w:tabs>
          <w:tab w:val="left" w:pos="440"/>
          <w:tab w:val="right" w:leader="dot" w:pos="9062"/>
        </w:tabs>
        <w:rPr>
          <w:rFonts w:asciiTheme="minorHAnsi" w:eastAsiaTheme="minorEastAsia" w:hAnsiTheme="minorHAnsi" w:cstheme="minorBidi"/>
          <w:noProof/>
          <w:szCs w:val="22"/>
          <w:lang w:eastAsia="de-DE"/>
        </w:rPr>
      </w:pPr>
      <w:r>
        <w:rPr>
          <w:lang w:val="de-AT"/>
        </w:rPr>
        <w:fldChar w:fldCharType="begin"/>
      </w:r>
      <w:r>
        <w:rPr>
          <w:lang w:val="de-AT"/>
        </w:rPr>
        <w:instrText xml:space="preserve"> TOC \h \z \t "F_Überschrift 2;2;F_Überschrift;1" </w:instrText>
      </w:r>
      <w:r>
        <w:rPr>
          <w:lang w:val="de-AT"/>
        </w:rPr>
        <w:fldChar w:fldCharType="separate"/>
      </w:r>
      <w:hyperlink w:anchor="_Toc466287859" w:history="1">
        <w:r w:rsidR="005870D3" w:rsidRPr="007068FE">
          <w:rPr>
            <w:rStyle w:val="Hyperlink"/>
            <w:noProof/>
          </w:rPr>
          <w:t>1.</w:t>
        </w:r>
        <w:r w:rsidR="005870D3">
          <w:rPr>
            <w:rFonts w:asciiTheme="minorHAnsi" w:eastAsiaTheme="minorEastAsia" w:hAnsiTheme="minorHAnsi" w:cstheme="minorBidi"/>
            <w:noProof/>
            <w:szCs w:val="22"/>
            <w:lang w:eastAsia="de-DE"/>
          </w:rPr>
          <w:tab/>
        </w:r>
        <w:r w:rsidR="005870D3" w:rsidRPr="007068FE">
          <w:rPr>
            <w:rStyle w:val="Hyperlink"/>
            <w:noProof/>
          </w:rPr>
          <w:t>Neueste Ereignisse – Integrierte Kurzinformationen</w:t>
        </w:r>
        <w:r w:rsidR="005870D3">
          <w:rPr>
            <w:noProof/>
            <w:webHidden/>
          </w:rPr>
          <w:tab/>
        </w:r>
        <w:r w:rsidR="005870D3">
          <w:rPr>
            <w:noProof/>
            <w:webHidden/>
          </w:rPr>
          <w:fldChar w:fldCharType="begin"/>
        </w:r>
        <w:r w:rsidR="005870D3">
          <w:rPr>
            <w:noProof/>
            <w:webHidden/>
          </w:rPr>
          <w:instrText xml:space="preserve"> PAGEREF _Toc466287859 \h </w:instrText>
        </w:r>
        <w:r w:rsidR="005870D3">
          <w:rPr>
            <w:noProof/>
            <w:webHidden/>
          </w:rPr>
        </w:r>
        <w:r w:rsidR="005870D3">
          <w:rPr>
            <w:noProof/>
            <w:webHidden/>
          </w:rPr>
          <w:fldChar w:fldCharType="separate"/>
        </w:r>
        <w:r w:rsidR="005870D3">
          <w:rPr>
            <w:noProof/>
            <w:webHidden/>
          </w:rPr>
          <w:t>5</w:t>
        </w:r>
        <w:r w:rsidR="005870D3">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0" w:history="1">
        <w:r w:rsidRPr="007068FE">
          <w:rPr>
            <w:rStyle w:val="Hyperlink"/>
            <w:noProof/>
          </w:rPr>
          <w:t>2.</w:t>
        </w:r>
        <w:r>
          <w:rPr>
            <w:rFonts w:asciiTheme="minorHAnsi" w:eastAsiaTheme="minorEastAsia" w:hAnsiTheme="minorHAnsi" w:cstheme="minorBidi"/>
            <w:noProof/>
            <w:szCs w:val="22"/>
            <w:lang w:eastAsia="de-DE"/>
          </w:rPr>
          <w:tab/>
        </w:r>
        <w:r w:rsidRPr="007068FE">
          <w:rPr>
            <w:rStyle w:val="Hyperlink"/>
            <w:noProof/>
          </w:rPr>
          <w:t>Politische Lage</w:t>
        </w:r>
        <w:r>
          <w:rPr>
            <w:noProof/>
            <w:webHidden/>
          </w:rPr>
          <w:tab/>
        </w:r>
        <w:r>
          <w:rPr>
            <w:noProof/>
            <w:webHidden/>
          </w:rPr>
          <w:fldChar w:fldCharType="begin"/>
        </w:r>
        <w:r>
          <w:rPr>
            <w:noProof/>
            <w:webHidden/>
          </w:rPr>
          <w:instrText xml:space="preserve"> PAGEREF _Toc466287860 \h </w:instrText>
        </w:r>
        <w:r>
          <w:rPr>
            <w:noProof/>
            <w:webHidden/>
          </w:rPr>
        </w:r>
        <w:r>
          <w:rPr>
            <w:noProof/>
            <w:webHidden/>
          </w:rPr>
          <w:fldChar w:fldCharType="separate"/>
        </w:r>
        <w:r>
          <w:rPr>
            <w:noProof/>
            <w:webHidden/>
          </w:rPr>
          <w:t>6</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1" w:history="1">
        <w:r w:rsidRPr="007068FE">
          <w:rPr>
            <w:rStyle w:val="Hyperlink"/>
            <w:noProof/>
          </w:rPr>
          <w:t>3.</w:t>
        </w:r>
        <w:r>
          <w:rPr>
            <w:rFonts w:asciiTheme="minorHAnsi" w:eastAsiaTheme="minorEastAsia" w:hAnsiTheme="minorHAnsi" w:cstheme="minorBidi"/>
            <w:noProof/>
            <w:szCs w:val="22"/>
            <w:lang w:eastAsia="de-DE"/>
          </w:rPr>
          <w:tab/>
        </w:r>
        <w:r w:rsidRPr="007068FE">
          <w:rPr>
            <w:rStyle w:val="Hyperlink"/>
            <w:noProof/>
          </w:rPr>
          <w:t>Sicherheitslage</w:t>
        </w:r>
        <w:r>
          <w:rPr>
            <w:noProof/>
            <w:webHidden/>
          </w:rPr>
          <w:tab/>
        </w:r>
        <w:r>
          <w:rPr>
            <w:noProof/>
            <w:webHidden/>
          </w:rPr>
          <w:fldChar w:fldCharType="begin"/>
        </w:r>
        <w:r>
          <w:rPr>
            <w:noProof/>
            <w:webHidden/>
          </w:rPr>
          <w:instrText xml:space="preserve"> PAGEREF _Toc466287861 \h </w:instrText>
        </w:r>
        <w:r>
          <w:rPr>
            <w:noProof/>
            <w:webHidden/>
          </w:rPr>
        </w:r>
        <w:r>
          <w:rPr>
            <w:noProof/>
            <w:webHidden/>
          </w:rPr>
          <w:fldChar w:fldCharType="separate"/>
        </w:r>
        <w:r>
          <w:rPr>
            <w:noProof/>
            <w:webHidden/>
          </w:rPr>
          <w:t>7</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2" w:history="1">
        <w:r w:rsidRPr="007068FE">
          <w:rPr>
            <w:rStyle w:val="Hyperlink"/>
            <w:noProof/>
          </w:rPr>
          <w:t>4.</w:t>
        </w:r>
        <w:r>
          <w:rPr>
            <w:rFonts w:asciiTheme="minorHAnsi" w:eastAsiaTheme="minorEastAsia" w:hAnsiTheme="minorHAnsi" w:cstheme="minorBidi"/>
            <w:noProof/>
            <w:szCs w:val="22"/>
            <w:lang w:eastAsia="de-DE"/>
          </w:rPr>
          <w:tab/>
        </w:r>
        <w:r w:rsidRPr="007068FE">
          <w:rPr>
            <w:rStyle w:val="Hyperlink"/>
            <w:noProof/>
          </w:rPr>
          <w:t>Rechtsschutz/Justizwesen</w:t>
        </w:r>
        <w:r>
          <w:rPr>
            <w:noProof/>
            <w:webHidden/>
          </w:rPr>
          <w:tab/>
        </w:r>
        <w:r>
          <w:rPr>
            <w:noProof/>
            <w:webHidden/>
          </w:rPr>
          <w:fldChar w:fldCharType="begin"/>
        </w:r>
        <w:r>
          <w:rPr>
            <w:noProof/>
            <w:webHidden/>
          </w:rPr>
          <w:instrText xml:space="preserve"> PAGEREF _Toc466287862 \h </w:instrText>
        </w:r>
        <w:r>
          <w:rPr>
            <w:noProof/>
            <w:webHidden/>
          </w:rPr>
        </w:r>
        <w:r>
          <w:rPr>
            <w:noProof/>
            <w:webHidden/>
          </w:rPr>
          <w:fldChar w:fldCharType="separate"/>
        </w:r>
        <w:r>
          <w:rPr>
            <w:noProof/>
            <w:webHidden/>
          </w:rPr>
          <w:t>7</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3" w:history="1">
        <w:r w:rsidRPr="007068FE">
          <w:rPr>
            <w:rStyle w:val="Hyperlink"/>
            <w:noProof/>
          </w:rPr>
          <w:t>5.</w:t>
        </w:r>
        <w:r>
          <w:rPr>
            <w:rFonts w:asciiTheme="minorHAnsi" w:eastAsiaTheme="minorEastAsia" w:hAnsiTheme="minorHAnsi" w:cstheme="minorBidi"/>
            <w:noProof/>
            <w:szCs w:val="22"/>
            <w:lang w:eastAsia="de-DE"/>
          </w:rPr>
          <w:tab/>
        </w:r>
        <w:r w:rsidRPr="007068FE">
          <w:rPr>
            <w:rStyle w:val="Hyperlink"/>
            <w:noProof/>
          </w:rPr>
          <w:t>Sicherheitsbehörden</w:t>
        </w:r>
        <w:r>
          <w:rPr>
            <w:noProof/>
            <w:webHidden/>
          </w:rPr>
          <w:tab/>
        </w:r>
        <w:r>
          <w:rPr>
            <w:noProof/>
            <w:webHidden/>
          </w:rPr>
          <w:fldChar w:fldCharType="begin"/>
        </w:r>
        <w:r>
          <w:rPr>
            <w:noProof/>
            <w:webHidden/>
          </w:rPr>
          <w:instrText xml:space="preserve"> PAGEREF _Toc466287863 \h </w:instrText>
        </w:r>
        <w:r>
          <w:rPr>
            <w:noProof/>
            <w:webHidden/>
          </w:rPr>
        </w:r>
        <w:r>
          <w:rPr>
            <w:noProof/>
            <w:webHidden/>
          </w:rPr>
          <w:fldChar w:fldCharType="separate"/>
        </w:r>
        <w:r>
          <w:rPr>
            <w:noProof/>
            <w:webHidden/>
          </w:rPr>
          <w:t>8</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4" w:history="1">
        <w:r w:rsidRPr="007068FE">
          <w:rPr>
            <w:rStyle w:val="Hyperlink"/>
            <w:noProof/>
          </w:rPr>
          <w:t>6.</w:t>
        </w:r>
        <w:r>
          <w:rPr>
            <w:rFonts w:asciiTheme="minorHAnsi" w:eastAsiaTheme="minorEastAsia" w:hAnsiTheme="minorHAnsi" w:cstheme="minorBidi"/>
            <w:noProof/>
            <w:szCs w:val="22"/>
            <w:lang w:eastAsia="de-DE"/>
          </w:rPr>
          <w:tab/>
        </w:r>
        <w:r w:rsidRPr="007068FE">
          <w:rPr>
            <w:rStyle w:val="Hyperlink"/>
            <w:noProof/>
          </w:rPr>
          <w:t>Folter und unmenschliche Behandlung</w:t>
        </w:r>
        <w:r>
          <w:rPr>
            <w:noProof/>
            <w:webHidden/>
          </w:rPr>
          <w:tab/>
        </w:r>
        <w:r>
          <w:rPr>
            <w:noProof/>
            <w:webHidden/>
          </w:rPr>
          <w:fldChar w:fldCharType="begin"/>
        </w:r>
        <w:r>
          <w:rPr>
            <w:noProof/>
            <w:webHidden/>
          </w:rPr>
          <w:instrText xml:space="preserve"> PAGEREF _Toc466287864 \h </w:instrText>
        </w:r>
        <w:r>
          <w:rPr>
            <w:noProof/>
            <w:webHidden/>
          </w:rPr>
        </w:r>
        <w:r>
          <w:rPr>
            <w:noProof/>
            <w:webHidden/>
          </w:rPr>
          <w:fldChar w:fldCharType="separate"/>
        </w:r>
        <w:r>
          <w:rPr>
            <w:noProof/>
            <w:webHidden/>
          </w:rPr>
          <w:t>9</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5" w:history="1">
        <w:r w:rsidRPr="007068FE">
          <w:rPr>
            <w:rStyle w:val="Hyperlink"/>
            <w:noProof/>
          </w:rPr>
          <w:t>7.</w:t>
        </w:r>
        <w:r>
          <w:rPr>
            <w:rFonts w:asciiTheme="minorHAnsi" w:eastAsiaTheme="minorEastAsia" w:hAnsiTheme="minorHAnsi" w:cstheme="minorBidi"/>
            <w:noProof/>
            <w:szCs w:val="22"/>
            <w:lang w:eastAsia="de-DE"/>
          </w:rPr>
          <w:tab/>
        </w:r>
        <w:r w:rsidRPr="007068FE">
          <w:rPr>
            <w:rStyle w:val="Hyperlink"/>
            <w:noProof/>
          </w:rPr>
          <w:t>Korruption</w:t>
        </w:r>
        <w:r>
          <w:rPr>
            <w:noProof/>
            <w:webHidden/>
          </w:rPr>
          <w:tab/>
        </w:r>
        <w:r>
          <w:rPr>
            <w:noProof/>
            <w:webHidden/>
          </w:rPr>
          <w:fldChar w:fldCharType="begin"/>
        </w:r>
        <w:r>
          <w:rPr>
            <w:noProof/>
            <w:webHidden/>
          </w:rPr>
          <w:instrText xml:space="preserve"> PAGEREF _Toc466287865 \h </w:instrText>
        </w:r>
        <w:r>
          <w:rPr>
            <w:noProof/>
            <w:webHidden/>
          </w:rPr>
        </w:r>
        <w:r>
          <w:rPr>
            <w:noProof/>
            <w:webHidden/>
          </w:rPr>
          <w:fldChar w:fldCharType="separate"/>
        </w:r>
        <w:r>
          <w:rPr>
            <w:noProof/>
            <w:webHidden/>
          </w:rPr>
          <w:t>10</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6" w:history="1">
        <w:r w:rsidRPr="007068FE">
          <w:rPr>
            <w:rStyle w:val="Hyperlink"/>
            <w:noProof/>
          </w:rPr>
          <w:t>8.</w:t>
        </w:r>
        <w:r>
          <w:rPr>
            <w:rFonts w:asciiTheme="minorHAnsi" w:eastAsiaTheme="minorEastAsia" w:hAnsiTheme="minorHAnsi" w:cstheme="minorBidi"/>
            <w:noProof/>
            <w:szCs w:val="22"/>
            <w:lang w:eastAsia="de-DE"/>
          </w:rPr>
          <w:tab/>
        </w:r>
        <w:r w:rsidRPr="007068FE">
          <w:rPr>
            <w:rStyle w:val="Hyperlink"/>
            <w:noProof/>
          </w:rPr>
          <w:t>NGOs und Menschenrechtsaktivisten</w:t>
        </w:r>
        <w:r>
          <w:rPr>
            <w:noProof/>
            <w:webHidden/>
          </w:rPr>
          <w:tab/>
        </w:r>
        <w:r>
          <w:rPr>
            <w:noProof/>
            <w:webHidden/>
          </w:rPr>
          <w:fldChar w:fldCharType="begin"/>
        </w:r>
        <w:r>
          <w:rPr>
            <w:noProof/>
            <w:webHidden/>
          </w:rPr>
          <w:instrText xml:space="preserve"> PAGEREF _Toc466287866 \h </w:instrText>
        </w:r>
        <w:r>
          <w:rPr>
            <w:noProof/>
            <w:webHidden/>
          </w:rPr>
        </w:r>
        <w:r>
          <w:rPr>
            <w:noProof/>
            <w:webHidden/>
          </w:rPr>
          <w:fldChar w:fldCharType="separate"/>
        </w:r>
        <w:r>
          <w:rPr>
            <w:noProof/>
            <w:webHidden/>
          </w:rPr>
          <w:t>10</w:t>
        </w:r>
        <w:r>
          <w:rPr>
            <w:noProof/>
            <w:webHidden/>
          </w:rPr>
          <w:fldChar w:fldCharType="end"/>
        </w:r>
      </w:hyperlink>
    </w:p>
    <w:p w:rsidR="005870D3" w:rsidRDefault="005870D3">
      <w:pPr>
        <w:pStyle w:val="Verzeichnis1"/>
        <w:tabs>
          <w:tab w:val="left" w:pos="440"/>
          <w:tab w:val="right" w:leader="dot" w:pos="9062"/>
        </w:tabs>
        <w:rPr>
          <w:rFonts w:asciiTheme="minorHAnsi" w:eastAsiaTheme="minorEastAsia" w:hAnsiTheme="minorHAnsi" w:cstheme="minorBidi"/>
          <w:noProof/>
          <w:szCs w:val="22"/>
          <w:lang w:eastAsia="de-DE"/>
        </w:rPr>
      </w:pPr>
      <w:hyperlink w:anchor="_Toc466287867" w:history="1">
        <w:r w:rsidRPr="007068FE">
          <w:rPr>
            <w:rStyle w:val="Hyperlink"/>
            <w:noProof/>
          </w:rPr>
          <w:t>9.</w:t>
        </w:r>
        <w:r>
          <w:rPr>
            <w:rFonts w:asciiTheme="minorHAnsi" w:eastAsiaTheme="minorEastAsia" w:hAnsiTheme="minorHAnsi" w:cstheme="minorBidi"/>
            <w:noProof/>
            <w:szCs w:val="22"/>
            <w:lang w:eastAsia="de-DE"/>
          </w:rPr>
          <w:tab/>
        </w:r>
        <w:r w:rsidRPr="007068FE">
          <w:rPr>
            <w:rStyle w:val="Hyperlink"/>
            <w:noProof/>
          </w:rPr>
          <w:t>Ombudsmann</w:t>
        </w:r>
        <w:r>
          <w:rPr>
            <w:noProof/>
            <w:webHidden/>
          </w:rPr>
          <w:tab/>
        </w:r>
        <w:r>
          <w:rPr>
            <w:noProof/>
            <w:webHidden/>
          </w:rPr>
          <w:fldChar w:fldCharType="begin"/>
        </w:r>
        <w:r>
          <w:rPr>
            <w:noProof/>
            <w:webHidden/>
          </w:rPr>
          <w:instrText xml:space="preserve"> PAGEREF _Toc466287867 \h </w:instrText>
        </w:r>
        <w:r>
          <w:rPr>
            <w:noProof/>
            <w:webHidden/>
          </w:rPr>
        </w:r>
        <w:r>
          <w:rPr>
            <w:noProof/>
            <w:webHidden/>
          </w:rPr>
          <w:fldChar w:fldCharType="separate"/>
        </w:r>
        <w:r>
          <w:rPr>
            <w:noProof/>
            <w:webHidden/>
          </w:rPr>
          <w:t>11</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68" w:history="1">
        <w:r w:rsidRPr="007068FE">
          <w:rPr>
            <w:rStyle w:val="Hyperlink"/>
            <w:noProof/>
          </w:rPr>
          <w:t>10.</w:t>
        </w:r>
        <w:r>
          <w:rPr>
            <w:rFonts w:asciiTheme="minorHAnsi" w:eastAsiaTheme="minorEastAsia" w:hAnsiTheme="minorHAnsi" w:cstheme="minorBidi"/>
            <w:noProof/>
            <w:szCs w:val="22"/>
            <w:lang w:eastAsia="de-DE"/>
          </w:rPr>
          <w:tab/>
        </w:r>
        <w:r w:rsidRPr="007068FE">
          <w:rPr>
            <w:rStyle w:val="Hyperlink"/>
            <w:noProof/>
          </w:rPr>
          <w:t>Wehrdienst und Rekrutierungen</w:t>
        </w:r>
        <w:r>
          <w:rPr>
            <w:noProof/>
            <w:webHidden/>
          </w:rPr>
          <w:tab/>
        </w:r>
        <w:r>
          <w:rPr>
            <w:noProof/>
            <w:webHidden/>
          </w:rPr>
          <w:fldChar w:fldCharType="begin"/>
        </w:r>
        <w:r>
          <w:rPr>
            <w:noProof/>
            <w:webHidden/>
          </w:rPr>
          <w:instrText xml:space="preserve"> PAGEREF _Toc466287868 \h </w:instrText>
        </w:r>
        <w:r>
          <w:rPr>
            <w:noProof/>
            <w:webHidden/>
          </w:rPr>
        </w:r>
        <w:r>
          <w:rPr>
            <w:noProof/>
            <w:webHidden/>
          </w:rPr>
          <w:fldChar w:fldCharType="separate"/>
        </w:r>
        <w:r>
          <w:rPr>
            <w:noProof/>
            <w:webHidden/>
          </w:rPr>
          <w:t>11</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69" w:history="1">
        <w:r w:rsidRPr="007068FE">
          <w:rPr>
            <w:rStyle w:val="Hyperlink"/>
            <w:noProof/>
          </w:rPr>
          <w:t>11.</w:t>
        </w:r>
        <w:r>
          <w:rPr>
            <w:rFonts w:asciiTheme="minorHAnsi" w:eastAsiaTheme="minorEastAsia" w:hAnsiTheme="minorHAnsi" w:cstheme="minorBidi"/>
            <w:noProof/>
            <w:szCs w:val="22"/>
            <w:lang w:eastAsia="de-DE"/>
          </w:rPr>
          <w:tab/>
        </w:r>
        <w:r w:rsidRPr="007068FE">
          <w:rPr>
            <w:rStyle w:val="Hyperlink"/>
            <w:noProof/>
          </w:rPr>
          <w:t>Allgemeine Menschenrechtslage</w:t>
        </w:r>
        <w:r>
          <w:rPr>
            <w:noProof/>
            <w:webHidden/>
          </w:rPr>
          <w:tab/>
        </w:r>
        <w:r>
          <w:rPr>
            <w:noProof/>
            <w:webHidden/>
          </w:rPr>
          <w:fldChar w:fldCharType="begin"/>
        </w:r>
        <w:r>
          <w:rPr>
            <w:noProof/>
            <w:webHidden/>
          </w:rPr>
          <w:instrText xml:space="preserve"> PAGEREF _Toc466287869 \h </w:instrText>
        </w:r>
        <w:r>
          <w:rPr>
            <w:noProof/>
            <w:webHidden/>
          </w:rPr>
        </w:r>
        <w:r>
          <w:rPr>
            <w:noProof/>
            <w:webHidden/>
          </w:rPr>
          <w:fldChar w:fldCharType="separate"/>
        </w:r>
        <w:r>
          <w:rPr>
            <w:noProof/>
            <w:webHidden/>
          </w:rPr>
          <w:t>11</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0" w:history="1">
        <w:r w:rsidRPr="007068FE">
          <w:rPr>
            <w:rStyle w:val="Hyperlink"/>
            <w:noProof/>
          </w:rPr>
          <w:t>12.</w:t>
        </w:r>
        <w:r>
          <w:rPr>
            <w:rFonts w:asciiTheme="minorHAnsi" w:eastAsiaTheme="minorEastAsia" w:hAnsiTheme="minorHAnsi" w:cstheme="minorBidi"/>
            <w:noProof/>
            <w:szCs w:val="22"/>
            <w:lang w:eastAsia="de-DE"/>
          </w:rPr>
          <w:tab/>
        </w:r>
        <w:r w:rsidRPr="007068FE">
          <w:rPr>
            <w:rStyle w:val="Hyperlink"/>
            <w:noProof/>
          </w:rPr>
          <w:t>Meinungs- und Pressefreiheit</w:t>
        </w:r>
        <w:r>
          <w:rPr>
            <w:noProof/>
            <w:webHidden/>
          </w:rPr>
          <w:tab/>
        </w:r>
        <w:r>
          <w:rPr>
            <w:noProof/>
            <w:webHidden/>
          </w:rPr>
          <w:fldChar w:fldCharType="begin"/>
        </w:r>
        <w:r>
          <w:rPr>
            <w:noProof/>
            <w:webHidden/>
          </w:rPr>
          <w:instrText xml:space="preserve"> PAGEREF _Toc466287870 \h </w:instrText>
        </w:r>
        <w:r>
          <w:rPr>
            <w:noProof/>
            <w:webHidden/>
          </w:rPr>
        </w:r>
        <w:r>
          <w:rPr>
            <w:noProof/>
            <w:webHidden/>
          </w:rPr>
          <w:fldChar w:fldCharType="separate"/>
        </w:r>
        <w:r>
          <w:rPr>
            <w:noProof/>
            <w:webHidden/>
          </w:rPr>
          <w:t>12</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1" w:history="1">
        <w:r w:rsidRPr="007068FE">
          <w:rPr>
            <w:rStyle w:val="Hyperlink"/>
            <w:noProof/>
          </w:rPr>
          <w:t>13.</w:t>
        </w:r>
        <w:r>
          <w:rPr>
            <w:rFonts w:asciiTheme="minorHAnsi" w:eastAsiaTheme="minorEastAsia" w:hAnsiTheme="minorHAnsi" w:cstheme="minorBidi"/>
            <w:noProof/>
            <w:szCs w:val="22"/>
            <w:lang w:eastAsia="de-DE"/>
          </w:rPr>
          <w:tab/>
        </w:r>
        <w:r w:rsidRPr="007068FE">
          <w:rPr>
            <w:rStyle w:val="Hyperlink"/>
            <w:noProof/>
          </w:rPr>
          <w:t>Versammlungs- und Vereinigungsfreiheit, Opposition</w:t>
        </w:r>
        <w:r>
          <w:rPr>
            <w:noProof/>
            <w:webHidden/>
          </w:rPr>
          <w:tab/>
        </w:r>
        <w:r>
          <w:rPr>
            <w:noProof/>
            <w:webHidden/>
          </w:rPr>
          <w:fldChar w:fldCharType="begin"/>
        </w:r>
        <w:r>
          <w:rPr>
            <w:noProof/>
            <w:webHidden/>
          </w:rPr>
          <w:instrText xml:space="preserve"> PAGEREF _Toc466287871 \h </w:instrText>
        </w:r>
        <w:r>
          <w:rPr>
            <w:noProof/>
            <w:webHidden/>
          </w:rPr>
        </w:r>
        <w:r>
          <w:rPr>
            <w:noProof/>
            <w:webHidden/>
          </w:rPr>
          <w:fldChar w:fldCharType="separate"/>
        </w:r>
        <w:r>
          <w:rPr>
            <w:noProof/>
            <w:webHidden/>
          </w:rPr>
          <w:t>13</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2" w:history="1">
        <w:r w:rsidRPr="007068FE">
          <w:rPr>
            <w:rStyle w:val="Hyperlink"/>
            <w:noProof/>
          </w:rPr>
          <w:t>14.</w:t>
        </w:r>
        <w:r>
          <w:rPr>
            <w:rFonts w:asciiTheme="minorHAnsi" w:eastAsiaTheme="minorEastAsia" w:hAnsiTheme="minorHAnsi" w:cstheme="minorBidi"/>
            <w:noProof/>
            <w:szCs w:val="22"/>
            <w:lang w:eastAsia="de-DE"/>
          </w:rPr>
          <w:tab/>
        </w:r>
        <w:r w:rsidRPr="007068FE">
          <w:rPr>
            <w:rStyle w:val="Hyperlink"/>
            <w:noProof/>
          </w:rPr>
          <w:t>Haftbedingungen</w:t>
        </w:r>
        <w:r>
          <w:rPr>
            <w:noProof/>
            <w:webHidden/>
          </w:rPr>
          <w:tab/>
        </w:r>
        <w:r>
          <w:rPr>
            <w:noProof/>
            <w:webHidden/>
          </w:rPr>
          <w:fldChar w:fldCharType="begin"/>
        </w:r>
        <w:r>
          <w:rPr>
            <w:noProof/>
            <w:webHidden/>
          </w:rPr>
          <w:instrText xml:space="preserve"> PAGEREF _Toc466287872 \h </w:instrText>
        </w:r>
        <w:r>
          <w:rPr>
            <w:noProof/>
            <w:webHidden/>
          </w:rPr>
        </w:r>
        <w:r>
          <w:rPr>
            <w:noProof/>
            <w:webHidden/>
          </w:rPr>
          <w:fldChar w:fldCharType="separate"/>
        </w:r>
        <w:r>
          <w:rPr>
            <w:noProof/>
            <w:webHidden/>
          </w:rPr>
          <w:t>14</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3" w:history="1">
        <w:r w:rsidRPr="007068FE">
          <w:rPr>
            <w:rStyle w:val="Hyperlink"/>
            <w:noProof/>
          </w:rPr>
          <w:t>15.</w:t>
        </w:r>
        <w:r>
          <w:rPr>
            <w:rFonts w:asciiTheme="minorHAnsi" w:eastAsiaTheme="minorEastAsia" w:hAnsiTheme="minorHAnsi" w:cstheme="minorBidi"/>
            <w:noProof/>
            <w:szCs w:val="22"/>
            <w:lang w:eastAsia="de-DE"/>
          </w:rPr>
          <w:tab/>
        </w:r>
        <w:r w:rsidRPr="007068FE">
          <w:rPr>
            <w:rStyle w:val="Hyperlink"/>
            <w:noProof/>
          </w:rPr>
          <w:t>Todesstrafe</w:t>
        </w:r>
        <w:r>
          <w:rPr>
            <w:noProof/>
            <w:webHidden/>
          </w:rPr>
          <w:tab/>
        </w:r>
        <w:r>
          <w:rPr>
            <w:noProof/>
            <w:webHidden/>
          </w:rPr>
          <w:fldChar w:fldCharType="begin"/>
        </w:r>
        <w:r>
          <w:rPr>
            <w:noProof/>
            <w:webHidden/>
          </w:rPr>
          <w:instrText xml:space="preserve"> PAGEREF _Toc466287873 \h </w:instrText>
        </w:r>
        <w:r>
          <w:rPr>
            <w:noProof/>
            <w:webHidden/>
          </w:rPr>
        </w:r>
        <w:r>
          <w:rPr>
            <w:noProof/>
            <w:webHidden/>
          </w:rPr>
          <w:fldChar w:fldCharType="separate"/>
        </w:r>
        <w:r>
          <w:rPr>
            <w:noProof/>
            <w:webHidden/>
          </w:rPr>
          <w:t>14</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4" w:history="1">
        <w:r w:rsidRPr="007068FE">
          <w:rPr>
            <w:rStyle w:val="Hyperlink"/>
            <w:noProof/>
          </w:rPr>
          <w:t>16.</w:t>
        </w:r>
        <w:r>
          <w:rPr>
            <w:rFonts w:asciiTheme="minorHAnsi" w:eastAsiaTheme="minorEastAsia" w:hAnsiTheme="minorHAnsi" w:cstheme="minorBidi"/>
            <w:noProof/>
            <w:szCs w:val="22"/>
            <w:lang w:eastAsia="de-DE"/>
          </w:rPr>
          <w:tab/>
        </w:r>
        <w:r w:rsidRPr="007068FE">
          <w:rPr>
            <w:rStyle w:val="Hyperlink"/>
            <w:noProof/>
          </w:rPr>
          <w:t>Religionsfreiheit</w:t>
        </w:r>
        <w:r>
          <w:rPr>
            <w:noProof/>
            <w:webHidden/>
          </w:rPr>
          <w:tab/>
        </w:r>
        <w:r>
          <w:rPr>
            <w:noProof/>
            <w:webHidden/>
          </w:rPr>
          <w:fldChar w:fldCharType="begin"/>
        </w:r>
        <w:r>
          <w:rPr>
            <w:noProof/>
            <w:webHidden/>
          </w:rPr>
          <w:instrText xml:space="preserve"> PAGEREF _Toc466287874 \h </w:instrText>
        </w:r>
        <w:r>
          <w:rPr>
            <w:noProof/>
            <w:webHidden/>
          </w:rPr>
        </w:r>
        <w:r>
          <w:rPr>
            <w:noProof/>
            <w:webHidden/>
          </w:rPr>
          <w:fldChar w:fldCharType="separate"/>
        </w:r>
        <w:r>
          <w:rPr>
            <w:noProof/>
            <w:webHidden/>
          </w:rPr>
          <w:t>15</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5" w:history="1">
        <w:r w:rsidRPr="007068FE">
          <w:rPr>
            <w:rStyle w:val="Hyperlink"/>
            <w:noProof/>
          </w:rPr>
          <w:t>17.</w:t>
        </w:r>
        <w:r>
          <w:rPr>
            <w:rFonts w:asciiTheme="minorHAnsi" w:eastAsiaTheme="minorEastAsia" w:hAnsiTheme="minorHAnsi" w:cstheme="minorBidi"/>
            <w:noProof/>
            <w:szCs w:val="22"/>
            <w:lang w:eastAsia="de-DE"/>
          </w:rPr>
          <w:tab/>
        </w:r>
        <w:r w:rsidRPr="007068FE">
          <w:rPr>
            <w:rStyle w:val="Hyperlink"/>
            <w:noProof/>
          </w:rPr>
          <w:t>Ethnische Minderheiten</w:t>
        </w:r>
        <w:r>
          <w:rPr>
            <w:noProof/>
            <w:webHidden/>
          </w:rPr>
          <w:tab/>
        </w:r>
        <w:r>
          <w:rPr>
            <w:noProof/>
            <w:webHidden/>
          </w:rPr>
          <w:fldChar w:fldCharType="begin"/>
        </w:r>
        <w:r>
          <w:rPr>
            <w:noProof/>
            <w:webHidden/>
          </w:rPr>
          <w:instrText xml:space="preserve"> PAGEREF _Toc466287875 \h </w:instrText>
        </w:r>
        <w:r>
          <w:rPr>
            <w:noProof/>
            <w:webHidden/>
          </w:rPr>
        </w:r>
        <w:r>
          <w:rPr>
            <w:noProof/>
            <w:webHidden/>
          </w:rPr>
          <w:fldChar w:fldCharType="separate"/>
        </w:r>
        <w:r>
          <w:rPr>
            <w:noProof/>
            <w:webHidden/>
          </w:rPr>
          <w:t>16</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6" w:history="1">
        <w:r w:rsidRPr="007068FE">
          <w:rPr>
            <w:rStyle w:val="Hyperlink"/>
            <w:noProof/>
          </w:rPr>
          <w:t>18.</w:t>
        </w:r>
        <w:r>
          <w:rPr>
            <w:rFonts w:asciiTheme="minorHAnsi" w:eastAsiaTheme="minorEastAsia" w:hAnsiTheme="minorHAnsi" w:cstheme="minorBidi"/>
            <w:noProof/>
            <w:szCs w:val="22"/>
            <w:lang w:eastAsia="de-DE"/>
          </w:rPr>
          <w:tab/>
        </w:r>
        <w:r w:rsidRPr="007068FE">
          <w:rPr>
            <w:rStyle w:val="Hyperlink"/>
            <w:noProof/>
          </w:rPr>
          <w:t>Relevante Bevölkerungsgruppen</w:t>
        </w:r>
        <w:r>
          <w:rPr>
            <w:noProof/>
            <w:webHidden/>
          </w:rPr>
          <w:tab/>
        </w:r>
        <w:r>
          <w:rPr>
            <w:noProof/>
            <w:webHidden/>
          </w:rPr>
          <w:fldChar w:fldCharType="begin"/>
        </w:r>
        <w:r>
          <w:rPr>
            <w:noProof/>
            <w:webHidden/>
          </w:rPr>
          <w:instrText xml:space="preserve"> PAGEREF _Toc466287876 \h </w:instrText>
        </w:r>
        <w:r>
          <w:rPr>
            <w:noProof/>
            <w:webHidden/>
          </w:rPr>
        </w:r>
        <w:r>
          <w:rPr>
            <w:noProof/>
            <w:webHidden/>
          </w:rPr>
          <w:fldChar w:fldCharType="separate"/>
        </w:r>
        <w:r>
          <w:rPr>
            <w:noProof/>
            <w:webHidden/>
          </w:rPr>
          <w:t>16</w:t>
        </w:r>
        <w:r>
          <w:rPr>
            <w:noProof/>
            <w:webHidden/>
          </w:rPr>
          <w:fldChar w:fldCharType="end"/>
        </w:r>
      </w:hyperlink>
    </w:p>
    <w:p w:rsidR="005870D3" w:rsidRDefault="005870D3">
      <w:pPr>
        <w:pStyle w:val="Verzeichnis2"/>
        <w:tabs>
          <w:tab w:val="left" w:pos="1100"/>
          <w:tab w:val="right" w:leader="dot" w:pos="9062"/>
        </w:tabs>
        <w:rPr>
          <w:rFonts w:asciiTheme="minorHAnsi" w:eastAsiaTheme="minorEastAsia" w:hAnsiTheme="minorHAnsi" w:cstheme="minorBidi"/>
          <w:noProof/>
          <w:szCs w:val="22"/>
          <w:lang w:eastAsia="de-DE"/>
        </w:rPr>
      </w:pPr>
      <w:hyperlink w:anchor="_Toc466287877" w:history="1">
        <w:r w:rsidRPr="007068FE">
          <w:rPr>
            <w:rStyle w:val="Hyperlink"/>
            <w:noProof/>
          </w:rPr>
          <w:t>18.1.</w:t>
        </w:r>
        <w:r>
          <w:rPr>
            <w:rFonts w:asciiTheme="minorHAnsi" w:eastAsiaTheme="minorEastAsia" w:hAnsiTheme="minorHAnsi" w:cstheme="minorBidi"/>
            <w:noProof/>
            <w:szCs w:val="22"/>
            <w:lang w:eastAsia="de-DE"/>
          </w:rPr>
          <w:tab/>
        </w:r>
        <w:r w:rsidRPr="007068FE">
          <w:rPr>
            <w:rStyle w:val="Hyperlink"/>
            <w:noProof/>
          </w:rPr>
          <w:t>Frauen und Kinder</w:t>
        </w:r>
        <w:r>
          <w:rPr>
            <w:noProof/>
            <w:webHidden/>
          </w:rPr>
          <w:tab/>
        </w:r>
        <w:r>
          <w:rPr>
            <w:noProof/>
            <w:webHidden/>
          </w:rPr>
          <w:fldChar w:fldCharType="begin"/>
        </w:r>
        <w:r>
          <w:rPr>
            <w:noProof/>
            <w:webHidden/>
          </w:rPr>
          <w:instrText xml:space="preserve"> PAGEREF _Toc466287877 \h </w:instrText>
        </w:r>
        <w:r>
          <w:rPr>
            <w:noProof/>
            <w:webHidden/>
          </w:rPr>
        </w:r>
        <w:r>
          <w:rPr>
            <w:noProof/>
            <w:webHidden/>
          </w:rPr>
          <w:fldChar w:fldCharType="separate"/>
        </w:r>
        <w:r>
          <w:rPr>
            <w:noProof/>
            <w:webHidden/>
          </w:rPr>
          <w:t>16</w:t>
        </w:r>
        <w:r>
          <w:rPr>
            <w:noProof/>
            <w:webHidden/>
          </w:rPr>
          <w:fldChar w:fldCharType="end"/>
        </w:r>
      </w:hyperlink>
    </w:p>
    <w:p w:rsidR="005870D3" w:rsidRDefault="005870D3">
      <w:pPr>
        <w:pStyle w:val="Verzeichnis2"/>
        <w:tabs>
          <w:tab w:val="left" w:pos="1100"/>
          <w:tab w:val="right" w:leader="dot" w:pos="9062"/>
        </w:tabs>
        <w:rPr>
          <w:rFonts w:asciiTheme="minorHAnsi" w:eastAsiaTheme="minorEastAsia" w:hAnsiTheme="minorHAnsi" w:cstheme="minorBidi"/>
          <w:noProof/>
          <w:szCs w:val="22"/>
          <w:lang w:eastAsia="de-DE"/>
        </w:rPr>
      </w:pPr>
      <w:hyperlink w:anchor="_Toc466287878" w:history="1">
        <w:r w:rsidRPr="007068FE">
          <w:rPr>
            <w:rStyle w:val="Hyperlink"/>
            <w:noProof/>
          </w:rPr>
          <w:t>18.2.</w:t>
        </w:r>
        <w:r>
          <w:rPr>
            <w:rFonts w:asciiTheme="minorHAnsi" w:eastAsiaTheme="minorEastAsia" w:hAnsiTheme="minorHAnsi" w:cstheme="minorBidi"/>
            <w:noProof/>
            <w:szCs w:val="22"/>
            <w:lang w:eastAsia="de-DE"/>
          </w:rPr>
          <w:tab/>
        </w:r>
        <w:r w:rsidRPr="007068FE">
          <w:rPr>
            <w:rStyle w:val="Hyperlink"/>
            <w:noProof/>
          </w:rPr>
          <w:t>Homosexuelle</w:t>
        </w:r>
        <w:r>
          <w:rPr>
            <w:noProof/>
            <w:webHidden/>
          </w:rPr>
          <w:tab/>
        </w:r>
        <w:r>
          <w:rPr>
            <w:noProof/>
            <w:webHidden/>
          </w:rPr>
          <w:fldChar w:fldCharType="begin"/>
        </w:r>
        <w:r>
          <w:rPr>
            <w:noProof/>
            <w:webHidden/>
          </w:rPr>
          <w:instrText xml:space="preserve"> PAGEREF _Toc466287878 \h </w:instrText>
        </w:r>
        <w:r>
          <w:rPr>
            <w:noProof/>
            <w:webHidden/>
          </w:rPr>
        </w:r>
        <w:r>
          <w:rPr>
            <w:noProof/>
            <w:webHidden/>
          </w:rPr>
          <w:fldChar w:fldCharType="separate"/>
        </w:r>
        <w:r>
          <w:rPr>
            <w:noProof/>
            <w:webHidden/>
          </w:rPr>
          <w:t>17</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79" w:history="1">
        <w:r w:rsidRPr="007068FE">
          <w:rPr>
            <w:rStyle w:val="Hyperlink"/>
            <w:noProof/>
          </w:rPr>
          <w:t>19.</w:t>
        </w:r>
        <w:r>
          <w:rPr>
            <w:rFonts w:asciiTheme="minorHAnsi" w:eastAsiaTheme="minorEastAsia" w:hAnsiTheme="minorHAnsi" w:cstheme="minorBidi"/>
            <w:noProof/>
            <w:szCs w:val="22"/>
            <w:lang w:eastAsia="de-DE"/>
          </w:rPr>
          <w:tab/>
        </w:r>
        <w:r w:rsidRPr="007068FE">
          <w:rPr>
            <w:rStyle w:val="Hyperlink"/>
            <w:noProof/>
          </w:rPr>
          <w:t>Bewegungsfreiheit</w:t>
        </w:r>
        <w:r>
          <w:rPr>
            <w:noProof/>
            <w:webHidden/>
          </w:rPr>
          <w:tab/>
        </w:r>
        <w:r>
          <w:rPr>
            <w:noProof/>
            <w:webHidden/>
          </w:rPr>
          <w:fldChar w:fldCharType="begin"/>
        </w:r>
        <w:r>
          <w:rPr>
            <w:noProof/>
            <w:webHidden/>
          </w:rPr>
          <w:instrText xml:space="preserve"> PAGEREF _Toc466287879 \h </w:instrText>
        </w:r>
        <w:r>
          <w:rPr>
            <w:noProof/>
            <w:webHidden/>
          </w:rPr>
        </w:r>
        <w:r>
          <w:rPr>
            <w:noProof/>
            <w:webHidden/>
          </w:rPr>
          <w:fldChar w:fldCharType="separate"/>
        </w:r>
        <w:r>
          <w:rPr>
            <w:noProof/>
            <w:webHidden/>
          </w:rPr>
          <w:t>18</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80" w:history="1">
        <w:r w:rsidRPr="007068FE">
          <w:rPr>
            <w:rStyle w:val="Hyperlink"/>
            <w:noProof/>
          </w:rPr>
          <w:t>20.</w:t>
        </w:r>
        <w:r>
          <w:rPr>
            <w:rFonts w:asciiTheme="minorHAnsi" w:eastAsiaTheme="minorEastAsia" w:hAnsiTheme="minorHAnsi" w:cstheme="minorBidi"/>
            <w:noProof/>
            <w:szCs w:val="22"/>
            <w:lang w:eastAsia="de-DE"/>
          </w:rPr>
          <w:tab/>
        </w:r>
        <w:r w:rsidRPr="007068FE">
          <w:rPr>
            <w:rStyle w:val="Hyperlink"/>
            <w:noProof/>
          </w:rPr>
          <w:t>Grundversorgung und Wirtschaft</w:t>
        </w:r>
        <w:r>
          <w:rPr>
            <w:noProof/>
            <w:webHidden/>
          </w:rPr>
          <w:tab/>
        </w:r>
        <w:r>
          <w:rPr>
            <w:noProof/>
            <w:webHidden/>
          </w:rPr>
          <w:fldChar w:fldCharType="begin"/>
        </w:r>
        <w:r>
          <w:rPr>
            <w:noProof/>
            <w:webHidden/>
          </w:rPr>
          <w:instrText xml:space="preserve"> PAGEREF _Toc466287880 \h </w:instrText>
        </w:r>
        <w:r>
          <w:rPr>
            <w:noProof/>
            <w:webHidden/>
          </w:rPr>
        </w:r>
        <w:r>
          <w:rPr>
            <w:noProof/>
            <w:webHidden/>
          </w:rPr>
          <w:fldChar w:fldCharType="separate"/>
        </w:r>
        <w:r>
          <w:rPr>
            <w:noProof/>
            <w:webHidden/>
          </w:rPr>
          <w:t>18</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81" w:history="1">
        <w:r w:rsidRPr="007068FE">
          <w:rPr>
            <w:rStyle w:val="Hyperlink"/>
            <w:noProof/>
          </w:rPr>
          <w:t>21.</w:t>
        </w:r>
        <w:r>
          <w:rPr>
            <w:rFonts w:asciiTheme="minorHAnsi" w:eastAsiaTheme="minorEastAsia" w:hAnsiTheme="minorHAnsi" w:cstheme="minorBidi"/>
            <w:noProof/>
            <w:szCs w:val="22"/>
            <w:lang w:eastAsia="de-DE"/>
          </w:rPr>
          <w:tab/>
        </w:r>
        <w:r w:rsidRPr="007068FE">
          <w:rPr>
            <w:rStyle w:val="Hyperlink"/>
            <w:noProof/>
          </w:rPr>
          <w:t>Medizinische Versorgung</w:t>
        </w:r>
        <w:r>
          <w:rPr>
            <w:noProof/>
            <w:webHidden/>
          </w:rPr>
          <w:tab/>
        </w:r>
        <w:r>
          <w:rPr>
            <w:noProof/>
            <w:webHidden/>
          </w:rPr>
          <w:fldChar w:fldCharType="begin"/>
        </w:r>
        <w:r>
          <w:rPr>
            <w:noProof/>
            <w:webHidden/>
          </w:rPr>
          <w:instrText xml:space="preserve"> PAGEREF _Toc466287881 \h </w:instrText>
        </w:r>
        <w:r>
          <w:rPr>
            <w:noProof/>
            <w:webHidden/>
          </w:rPr>
        </w:r>
        <w:r>
          <w:rPr>
            <w:noProof/>
            <w:webHidden/>
          </w:rPr>
          <w:fldChar w:fldCharType="separate"/>
        </w:r>
        <w:r>
          <w:rPr>
            <w:noProof/>
            <w:webHidden/>
          </w:rPr>
          <w:t>19</w:t>
        </w:r>
        <w:r>
          <w:rPr>
            <w:noProof/>
            <w:webHidden/>
          </w:rPr>
          <w:fldChar w:fldCharType="end"/>
        </w:r>
      </w:hyperlink>
    </w:p>
    <w:p w:rsidR="005870D3" w:rsidRDefault="005870D3">
      <w:pPr>
        <w:pStyle w:val="Verzeichnis1"/>
        <w:tabs>
          <w:tab w:val="left" w:pos="660"/>
          <w:tab w:val="right" w:leader="dot" w:pos="9062"/>
        </w:tabs>
        <w:rPr>
          <w:rFonts w:asciiTheme="minorHAnsi" w:eastAsiaTheme="minorEastAsia" w:hAnsiTheme="minorHAnsi" w:cstheme="minorBidi"/>
          <w:noProof/>
          <w:szCs w:val="22"/>
          <w:lang w:eastAsia="de-DE"/>
        </w:rPr>
      </w:pPr>
      <w:hyperlink w:anchor="_Toc466287882" w:history="1">
        <w:r w:rsidRPr="007068FE">
          <w:rPr>
            <w:rStyle w:val="Hyperlink"/>
            <w:noProof/>
          </w:rPr>
          <w:t>22.</w:t>
        </w:r>
        <w:r>
          <w:rPr>
            <w:rFonts w:asciiTheme="minorHAnsi" w:eastAsiaTheme="minorEastAsia" w:hAnsiTheme="minorHAnsi" w:cstheme="minorBidi"/>
            <w:noProof/>
            <w:szCs w:val="22"/>
            <w:lang w:eastAsia="de-DE"/>
          </w:rPr>
          <w:tab/>
        </w:r>
        <w:r w:rsidRPr="007068FE">
          <w:rPr>
            <w:rStyle w:val="Hyperlink"/>
            <w:noProof/>
          </w:rPr>
          <w:t>Rückkehr</w:t>
        </w:r>
        <w:r>
          <w:rPr>
            <w:noProof/>
            <w:webHidden/>
          </w:rPr>
          <w:tab/>
        </w:r>
        <w:r>
          <w:rPr>
            <w:noProof/>
            <w:webHidden/>
          </w:rPr>
          <w:fldChar w:fldCharType="begin"/>
        </w:r>
        <w:r>
          <w:rPr>
            <w:noProof/>
            <w:webHidden/>
          </w:rPr>
          <w:instrText xml:space="preserve"> PAGEREF _Toc466287882 \h </w:instrText>
        </w:r>
        <w:r>
          <w:rPr>
            <w:noProof/>
            <w:webHidden/>
          </w:rPr>
        </w:r>
        <w:r>
          <w:rPr>
            <w:noProof/>
            <w:webHidden/>
          </w:rPr>
          <w:fldChar w:fldCharType="separate"/>
        </w:r>
        <w:r>
          <w:rPr>
            <w:noProof/>
            <w:webHidden/>
          </w:rPr>
          <w:t>20</w:t>
        </w:r>
        <w:r>
          <w:rPr>
            <w:noProof/>
            <w:webHidden/>
          </w:rPr>
          <w:fldChar w:fldCharType="end"/>
        </w:r>
      </w:hyperlink>
    </w:p>
    <w:p w:rsidR="00C5457A" w:rsidRPr="00651F11" w:rsidRDefault="00C5457A" w:rsidP="00C5457A">
      <w:pPr>
        <w:rPr>
          <w:lang w:val="de-AT"/>
        </w:rPr>
      </w:pPr>
      <w:r>
        <w:rPr>
          <w:lang w:val="de-AT"/>
        </w:rPr>
        <w:fldChar w:fldCharType="end"/>
      </w:r>
    </w:p>
    <w:p w:rsidR="00C5457A" w:rsidRPr="007F7830" w:rsidRDefault="00C5457A" w:rsidP="00D279DA">
      <w:pPr>
        <w:pStyle w:val="Fberschrift"/>
        <w:numPr>
          <w:ilvl w:val="0"/>
          <w:numId w:val="1"/>
        </w:numPr>
        <w:ind w:left="357" w:hanging="357"/>
        <w:outlineLvl w:val="0"/>
        <w:rPr>
          <w:color w:val="71869B"/>
        </w:rPr>
      </w:pPr>
      <w:r>
        <w:br w:type="page"/>
      </w:r>
      <w:bookmarkStart w:id="1" w:name="_Toc466287859"/>
      <w:r w:rsidRPr="007F7830">
        <w:rPr>
          <w:color w:val="71869B"/>
        </w:rPr>
        <w:lastRenderedPageBreak/>
        <w:t>Neueste Ereignisse – Integrierte Kurzinformationen</w:t>
      </w:r>
      <w:bookmarkEnd w:id="1"/>
    </w:p>
    <w:p w:rsidR="00C5457A" w:rsidRDefault="00C5457A" w:rsidP="00C5457A">
      <w:pPr>
        <w:rPr>
          <w:szCs w:val="22"/>
        </w:rPr>
      </w:pPr>
      <w:r>
        <w:rPr>
          <w:szCs w:val="22"/>
        </w:rPr>
        <w:t>Keine aktuellen Kurzinformationen vorhanden.</w:t>
      </w:r>
    </w:p>
    <w:p w:rsidR="00C5457A" w:rsidRDefault="00C5457A" w:rsidP="00C5457A">
      <w:pPr>
        <w:rPr>
          <w:lang w:val="en-GB"/>
        </w:rPr>
      </w:pPr>
    </w:p>
    <w:p w:rsidR="00C5457A" w:rsidRPr="007F7830" w:rsidRDefault="00C5457A" w:rsidP="006B53FC">
      <w:pPr>
        <w:pStyle w:val="Fberschrift"/>
        <w:numPr>
          <w:ilvl w:val="0"/>
          <w:numId w:val="1"/>
        </w:numPr>
        <w:ind w:left="357" w:hanging="357"/>
        <w:outlineLvl w:val="0"/>
        <w:rPr>
          <w:color w:val="71869B"/>
        </w:rPr>
      </w:pPr>
      <w:r>
        <w:br w:type="page"/>
      </w:r>
      <w:bookmarkStart w:id="2" w:name="_Toc466287860"/>
      <w:r w:rsidRPr="007F7830">
        <w:rPr>
          <w:color w:val="71869B"/>
        </w:rPr>
        <w:lastRenderedPageBreak/>
        <w:t>Politische Lage</w:t>
      </w:r>
      <w:bookmarkEnd w:id="2"/>
    </w:p>
    <w:p w:rsidR="00847096" w:rsidRDefault="001A794F" w:rsidP="00847096">
      <w:bookmarkStart w:id="3" w:name="_Toc341948655"/>
      <w:bookmarkStart w:id="4" w:name="_Toc341949407"/>
      <w:bookmarkStart w:id="5" w:name="_Toc341949662"/>
      <w:r>
        <w:t xml:space="preserve">Die </w:t>
      </w:r>
      <w:r w:rsidRPr="004E54E9">
        <w:t>Republik Nicaragua (</w:t>
      </w:r>
      <w:r w:rsidRPr="00185915">
        <w:rPr>
          <w:i/>
        </w:rPr>
        <w:t>República de Nicaragua</w:t>
      </w:r>
      <w:r w:rsidRPr="004E54E9">
        <w:t>)</w:t>
      </w:r>
      <w:r>
        <w:t xml:space="preserve"> </w:t>
      </w:r>
      <w:r w:rsidR="00BC1A77">
        <w:t xml:space="preserve">verfügt bei einer Fläche von </w:t>
      </w:r>
      <w:r w:rsidRPr="004E54E9">
        <w:t>130.</w:t>
      </w:r>
      <w:r w:rsidR="007E04F8">
        <w:t>37</w:t>
      </w:r>
      <w:r w:rsidR="007E04F8" w:rsidRPr="004E54E9">
        <w:t xml:space="preserve">0 </w:t>
      </w:r>
      <w:r>
        <w:t>Quadratkilometer</w:t>
      </w:r>
      <w:r w:rsidR="00BC1A77">
        <w:t>n</w:t>
      </w:r>
      <w:r>
        <w:t xml:space="preserve"> </w:t>
      </w:r>
      <w:r w:rsidR="00BC1A77">
        <w:t xml:space="preserve">über </w:t>
      </w:r>
      <w:r w:rsidR="00CE71AB">
        <w:t xml:space="preserve">knapp </w:t>
      </w:r>
      <w:r w:rsidRPr="004E54E9">
        <w:t>6 Mio. Einwohner</w:t>
      </w:r>
      <w:r w:rsidR="00231919">
        <w:t>.</w:t>
      </w:r>
      <w:r w:rsidR="00CE71AB">
        <w:t xml:space="preserve"> </w:t>
      </w:r>
      <w:r>
        <w:t>Staatso</w:t>
      </w:r>
      <w:r w:rsidR="00847096">
        <w:t xml:space="preserve">berhaupt und Regierungschef ist </w:t>
      </w:r>
      <w:r>
        <w:t>Präsident Da</w:t>
      </w:r>
      <w:r w:rsidR="00231919">
        <w:t xml:space="preserve">niel Ortega Saavedra </w:t>
      </w:r>
      <w:r w:rsidR="00F152D5">
        <w:t xml:space="preserve">von der </w:t>
      </w:r>
      <w:r w:rsidR="00553418" w:rsidRPr="0093481E">
        <w:t>Sandinistischen Nationalen Befreiungsfront</w:t>
      </w:r>
      <w:r w:rsidR="00847096" w:rsidRPr="00477A9C">
        <w:t xml:space="preserve"> </w:t>
      </w:r>
      <w:r w:rsidR="00847096">
        <w:t>(FSLN) (CIA 27.10.2016).</w:t>
      </w:r>
    </w:p>
    <w:p w:rsidR="006C30C9" w:rsidRDefault="006C30C9" w:rsidP="001A794F"/>
    <w:p w:rsidR="001A794F" w:rsidRDefault="001A794F" w:rsidP="001A794F">
      <w:r>
        <w:t>Nicaragua ist eine Präsidialdemokratie mit Ein-Kammer-Parlament</w:t>
      </w:r>
      <w:r w:rsidR="00196230">
        <w:t xml:space="preserve"> </w:t>
      </w:r>
      <w:r w:rsidR="009D7E1A">
        <w:t>(</w:t>
      </w:r>
      <w:r w:rsidR="00196230">
        <w:t>Nationalversammlung)</w:t>
      </w:r>
      <w:r>
        <w:t>. In der Verfassung sind die Prinzipien der Volkssouveränität, der Gewaltenteilung sowie der Gemeindeautonomie verankert. Eine Besonderheit ist dabei die Stellung des Obersten Wahlrats als vierte, unabhängige Verfassungsgewalt</w:t>
      </w:r>
      <w:r w:rsidR="0070358E">
        <w:t xml:space="preserve"> (</w:t>
      </w:r>
      <w:r w:rsidR="00A60E7D">
        <w:t xml:space="preserve">AA </w:t>
      </w:r>
      <w:r w:rsidR="0049576A">
        <w:t>10</w:t>
      </w:r>
      <w:r w:rsidR="0070358E">
        <w:t>.2016</w:t>
      </w:r>
      <w:r w:rsidR="00084D2B">
        <w:t>e</w:t>
      </w:r>
      <w:r w:rsidR="0070358E">
        <w:t>)</w:t>
      </w:r>
      <w:r>
        <w:t>.</w:t>
      </w:r>
    </w:p>
    <w:p w:rsidR="006C30C9" w:rsidRDefault="006C30C9" w:rsidP="001A794F"/>
    <w:p w:rsidR="0093481E" w:rsidRDefault="0093481E" w:rsidP="001A794F">
      <w:r w:rsidRPr="0093481E">
        <w:t xml:space="preserve">Auf politischer Ebene wird das Land weiterhin von der </w:t>
      </w:r>
      <w:r w:rsidR="00553418">
        <w:t>FSLN (</w:t>
      </w:r>
      <w:r w:rsidRPr="0093481E">
        <w:t xml:space="preserve">oder Sandinistas) dominiert. Die Präsidentschafts- und Parlamentswahlen 2011 sowie die Kommunalwahlen 2012 </w:t>
      </w:r>
      <w:r w:rsidR="00362A2C">
        <w:t xml:space="preserve">gaben ihr </w:t>
      </w:r>
      <w:r w:rsidRPr="0093481E">
        <w:t xml:space="preserve">auf allen politischen Ebenen </w:t>
      </w:r>
      <w:r w:rsidR="00362A2C">
        <w:t xml:space="preserve">die Kontrolle über das Land. </w:t>
      </w:r>
      <w:r w:rsidRPr="0093481E">
        <w:t xml:space="preserve">Die Opposition ist weitgehend zwischen verschiedenen liberalen Parteien zersplittert. </w:t>
      </w:r>
      <w:r w:rsidR="00362A2C">
        <w:t>D</w:t>
      </w:r>
      <w:r w:rsidRPr="0093481E">
        <w:t xml:space="preserve">ie sandinistische Partei </w:t>
      </w:r>
      <w:r w:rsidR="00362A2C">
        <w:t>wird von</w:t>
      </w:r>
      <w:r w:rsidRPr="0093481E">
        <w:t xml:space="preserve"> Daniel Ortega und seiner Frau </w:t>
      </w:r>
      <w:r w:rsidR="00FD2CD0">
        <w:t>eng</w:t>
      </w:r>
      <w:r w:rsidR="00362A2C">
        <w:t xml:space="preserve"> </w:t>
      </w:r>
      <w:r w:rsidRPr="0093481E">
        <w:t xml:space="preserve">kontrolliert. In diesem Sinne </w:t>
      </w:r>
      <w:r w:rsidR="00362A2C">
        <w:t>kommt</w:t>
      </w:r>
      <w:r w:rsidRPr="0093481E">
        <w:t xml:space="preserve"> die dritte </w:t>
      </w:r>
      <w:r w:rsidR="00362A2C">
        <w:t>Amtszeit</w:t>
      </w:r>
      <w:r w:rsidRPr="0093481E">
        <w:t xml:space="preserve"> von Ortega eine</w:t>
      </w:r>
      <w:r w:rsidR="00362A2C">
        <w:t>m</w:t>
      </w:r>
      <w:r w:rsidRPr="0093481E">
        <w:t xml:space="preserve"> "Wahlautoritarismus" mit </w:t>
      </w:r>
      <w:r w:rsidR="00362A2C">
        <w:t xml:space="preserve">nur noch </w:t>
      </w:r>
      <w:r w:rsidRPr="0093481E">
        <w:t xml:space="preserve">sehr wenigen Gegengewichten im politischen Bereich </w:t>
      </w:r>
      <w:r w:rsidR="00362A2C">
        <w:t>nahe</w:t>
      </w:r>
      <w:r w:rsidRPr="0093481E">
        <w:t xml:space="preserve">. Im Februar 2014 traten Verfassungsreformen in Kraft, </w:t>
      </w:r>
      <w:r w:rsidR="00362A2C">
        <w:t>welche</w:t>
      </w:r>
      <w:r w:rsidRPr="0093481E">
        <w:t xml:space="preserve"> </w:t>
      </w:r>
      <w:r w:rsidR="00362A2C">
        <w:t xml:space="preserve">die Beschränkung der </w:t>
      </w:r>
      <w:r w:rsidRPr="0093481E">
        <w:t>Amtszeit</w:t>
      </w:r>
      <w:r w:rsidR="00362A2C">
        <w:t>en</w:t>
      </w:r>
      <w:r w:rsidRPr="0093481E">
        <w:t xml:space="preserve"> des Präsidenten </w:t>
      </w:r>
      <w:r w:rsidR="00362A2C">
        <w:t xml:space="preserve">beseitigten und es </w:t>
      </w:r>
      <w:r w:rsidRPr="0093481E">
        <w:t>Ortega</w:t>
      </w:r>
      <w:r w:rsidR="00362A2C">
        <w:t xml:space="preserve"> erlauben</w:t>
      </w:r>
      <w:r w:rsidRPr="0093481E">
        <w:t xml:space="preserve"> 2016 und </w:t>
      </w:r>
      <w:r w:rsidR="00362A2C">
        <w:t xml:space="preserve">darüber hinaus wieder zu kandidieren. Auch beseitigt wurden die Regeln über die Mindeststimmen, die nötig sind um die </w:t>
      </w:r>
      <w:r w:rsidRPr="0093481E">
        <w:t xml:space="preserve">Präsidentschaftswahlen </w:t>
      </w:r>
      <w:r w:rsidR="00362A2C">
        <w:t>schon</w:t>
      </w:r>
      <w:r w:rsidRPr="0093481E">
        <w:t xml:space="preserve"> in der ersten Runde</w:t>
      </w:r>
      <w:r w:rsidR="00362A2C">
        <w:t xml:space="preserve"> zu gewinnen. Darüber hinaus wurde dem Präsidenten das Recht zugestanden, </w:t>
      </w:r>
      <w:r w:rsidR="00FD2CD0">
        <w:t xml:space="preserve">Gesetze per Dekret zu erlassen (BS 2016). </w:t>
      </w:r>
    </w:p>
    <w:p w:rsidR="0093481E" w:rsidRDefault="0093481E" w:rsidP="001A794F"/>
    <w:p w:rsidR="00FD2CD0" w:rsidRDefault="001A794F" w:rsidP="00FD2CD0">
      <w:r>
        <w:t xml:space="preserve">Aus den umstrittenen Präsidentschaftswahlen 2011 ging Präsident Ortega als Sieger hervor. Wahlbeobachtungsmissionen </w:t>
      </w:r>
      <w:r w:rsidR="0001290F">
        <w:t xml:space="preserve">u.a. </w:t>
      </w:r>
      <w:r w:rsidR="00822A71">
        <w:t xml:space="preserve">der </w:t>
      </w:r>
      <w:r>
        <w:t xml:space="preserve">EU monierten zahlreiche schwere Unregelmäßigkeiten. Die sandinistische Regierungspartei verfügt im Parlament über die </w:t>
      </w:r>
      <w:r w:rsidR="001606A3">
        <w:t>Zweidrittelmehrheit</w:t>
      </w:r>
      <w:r w:rsidR="00FD2CD0">
        <w:t xml:space="preserve"> </w:t>
      </w:r>
      <w:r w:rsidR="00FD2CD0" w:rsidRPr="00084D2B">
        <w:t xml:space="preserve">(AA </w:t>
      </w:r>
      <w:r w:rsidR="00FD2CD0">
        <w:t>10</w:t>
      </w:r>
      <w:r w:rsidR="00FD2CD0" w:rsidRPr="00084D2B">
        <w:t>.2016e)</w:t>
      </w:r>
      <w:r>
        <w:t xml:space="preserve">. </w:t>
      </w:r>
      <w:r w:rsidR="00FD2CD0">
        <w:t xml:space="preserve">Bei den Kommunalwahlen 2012 und den Regionalwahlen im März 2014 haben Wahlbeobachter schwere Mängel festgestellt (USDOS 13.4.2016). Laut einer Umfrage im Jahr 2015 beträgt die Unterstützung aller Oppositionsparteien weniger als zehn Prozent (FH 27.1.2016).  </w:t>
      </w:r>
    </w:p>
    <w:p w:rsidR="00FD2CD0" w:rsidRDefault="00FD2CD0" w:rsidP="001A794F"/>
    <w:p w:rsidR="00FD2CD0" w:rsidRDefault="001A794F" w:rsidP="001A794F">
      <w:r>
        <w:t xml:space="preserve">Die nächsten Parlaments- und Präsidentschaftswahlen </w:t>
      </w:r>
      <w:r w:rsidR="00822A71" w:rsidRPr="00822A71">
        <w:t>finden am 6. November 2016 statt, Amtsantritt bzw. Zusammentreten des neuen Parlamen</w:t>
      </w:r>
      <w:r w:rsidR="00822A71">
        <w:t xml:space="preserve">ts erfolgen Anfang Januar 2017 </w:t>
      </w:r>
      <w:r w:rsidR="00084D2B" w:rsidRPr="00084D2B">
        <w:t xml:space="preserve">(AA </w:t>
      </w:r>
      <w:r w:rsidR="00822A71">
        <w:t>10</w:t>
      </w:r>
      <w:r w:rsidR="00084D2B" w:rsidRPr="00084D2B">
        <w:t>.2016e)</w:t>
      </w:r>
      <w:r>
        <w:t xml:space="preserve">. </w:t>
      </w:r>
    </w:p>
    <w:p w:rsidR="001A794F" w:rsidRPr="008108FE" w:rsidRDefault="001A794F" w:rsidP="001A794F">
      <w:pPr>
        <w:pStyle w:val="Quellen"/>
      </w:pPr>
      <w:r w:rsidRPr="008108FE">
        <w:t>Quellen:</w:t>
      </w:r>
    </w:p>
    <w:p w:rsidR="001A794F" w:rsidRDefault="001A794F" w:rsidP="00B4109E">
      <w:pPr>
        <w:pStyle w:val="vollstndigesZitat"/>
        <w:numPr>
          <w:ilvl w:val="0"/>
          <w:numId w:val="2"/>
        </w:numPr>
      </w:pPr>
      <w:r>
        <w:lastRenderedPageBreak/>
        <w:t xml:space="preserve">AA </w:t>
      </w:r>
      <w:r w:rsidR="00BA6E09">
        <w:t>-</w:t>
      </w:r>
      <w:r>
        <w:t xml:space="preserve"> Auswärtiges Amt (</w:t>
      </w:r>
      <w:r w:rsidR="0049576A">
        <w:t>10</w:t>
      </w:r>
      <w:r w:rsidR="00B76312">
        <w:t>.2016e</w:t>
      </w:r>
      <w:r>
        <w:t xml:space="preserve">): Innenpolitik, </w:t>
      </w:r>
      <w:hyperlink r:id="rId12" w:history="1">
        <w:r w:rsidRPr="001B2CA0">
          <w:rPr>
            <w:rStyle w:val="Hyperlink"/>
          </w:rPr>
          <w:t>http://www.auswaertiges-amt.de/DE/Aussenpolitik/Laender/Laenderinfos/Nicaragua/Innenpolitik_node.html</w:t>
        </w:r>
      </w:hyperlink>
      <w:r>
        <w:t xml:space="preserve">, Zugriff </w:t>
      </w:r>
      <w:r w:rsidR="006023A2">
        <w:t>19.10</w:t>
      </w:r>
      <w:r w:rsidR="00D749AE">
        <w:t>.2016</w:t>
      </w:r>
    </w:p>
    <w:p w:rsidR="00FD2CD0" w:rsidRPr="00EA3F51" w:rsidRDefault="00FD2CD0" w:rsidP="00FD2CD0">
      <w:pPr>
        <w:pStyle w:val="vollstndigesZitat"/>
        <w:numPr>
          <w:ilvl w:val="0"/>
          <w:numId w:val="2"/>
        </w:numPr>
        <w:rPr>
          <w:lang w:val="de-DE"/>
        </w:rPr>
      </w:pPr>
      <w:r w:rsidRPr="00881841">
        <w:rPr>
          <w:lang w:val="de-DE"/>
        </w:rPr>
        <w:t xml:space="preserve">BS </w:t>
      </w:r>
      <w:r>
        <w:rPr>
          <w:lang w:val="de-DE"/>
        </w:rPr>
        <w:t>-</w:t>
      </w:r>
      <w:r w:rsidRPr="00881841">
        <w:rPr>
          <w:lang w:val="de-DE"/>
        </w:rPr>
        <w:t xml:space="preserve"> Bertelsmann Stiftung (2016): </w:t>
      </w:r>
      <w:r>
        <w:rPr>
          <w:lang w:val="de-DE"/>
        </w:rPr>
        <w:t>Nicaragua Country Report,</w:t>
      </w:r>
      <w:r w:rsidRPr="00EA3F51">
        <w:rPr>
          <w:lang w:val="de-DE"/>
        </w:rPr>
        <w:t xml:space="preserve"> </w:t>
      </w:r>
      <w:hyperlink r:id="rId13" w:history="1">
        <w:r w:rsidRPr="00486B50">
          <w:rPr>
            <w:rStyle w:val="Hyperlink"/>
          </w:rPr>
          <w:t>http://www.bti-project.org/fileadmin/files/BTI/Downloads/Reports/2016/pdf/BTI_2016_Nicaragua.pdf</w:t>
        </w:r>
      </w:hyperlink>
      <w:r w:rsidRPr="00EA3F51">
        <w:rPr>
          <w:lang w:val="de-DE"/>
        </w:rPr>
        <w:t>,</w:t>
      </w:r>
      <w:r>
        <w:rPr>
          <w:lang w:val="de-DE"/>
        </w:rPr>
        <w:t xml:space="preserve"> </w:t>
      </w:r>
      <w:r w:rsidRPr="00EA3F51">
        <w:rPr>
          <w:lang w:val="de-DE"/>
        </w:rPr>
        <w:t xml:space="preserve">Zugriff </w:t>
      </w:r>
      <w:r>
        <w:rPr>
          <w:lang w:val="de-DE"/>
        </w:rPr>
        <w:t>21.10.2016</w:t>
      </w:r>
    </w:p>
    <w:p w:rsidR="00CE71AB" w:rsidRDefault="00CE71AB" w:rsidP="00CE71AB">
      <w:pPr>
        <w:pStyle w:val="vollstndigesZitat"/>
        <w:numPr>
          <w:ilvl w:val="0"/>
          <w:numId w:val="2"/>
        </w:numPr>
        <w:rPr>
          <w:lang w:val="en-US"/>
        </w:rPr>
      </w:pPr>
      <w:r w:rsidRPr="00321BB7">
        <w:rPr>
          <w:lang w:val="en-US"/>
        </w:rPr>
        <w:t xml:space="preserve">CIA </w:t>
      </w:r>
      <w:r w:rsidRPr="000D521F">
        <w:rPr>
          <w:lang w:val="en-US"/>
        </w:rPr>
        <w:t>-</w:t>
      </w:r>
      <w:r w:rsidRPr="00321BB7">
        <w:rPr>
          <w:lang w:val="en-US"/>
        </w:rPr>
        <w:t xml:space="preserve"> Central Intelligence Agency (</w:t>
      </w:r>
      <w:r w:rsidR="006A086C">
        <w:rPr>
          <w:lang w:val="en-US"/>
        </w:rPr>
        <w:t>27</w:t>
      </w:r>
      <w:r>
        <w:rPr>
          <w:lang w:val="en-US"/>
        </w:rPr>
        <w:t>.</w:t>
      </w:r>
      <w:r w:rsidR="00AE66F3">
        <w:rPr>
          <w:lang w:val="en-US"/>
        </w:rPr>
        <w:t>10</w:t>
      </w:r>
      <w:r>
        <w:rPr>
          <w:lang w:val="en-US"/>
        </w:rPr>
        <w:t>.2016</w:t>
      </w:r>
      <w:r w:rsidRPr="00321BB7">
        <w:rPr>
          <w:lang w:val="en-US"/>
        </w:rPr>
        <w:t xml:space="preserve">): The World Factbook </w:t>
      </w:r>
      <w:r w:rsidRPr="000D521F">
        <w:rPr>
          <w:lang w:val="en-US"/>
        </w:rPr>
        <w:t>-</w:t>
      </w:r>
      <w:r w:rsidRPr="00321BB7">
        <w:rPr>
          <w:lang w:val="en-US"/>
        </w:rPr>
        <w:t xml:space="preserve"> </w:t>
      </w:r>
      <w:r>
        <w:rPr>
          <w:lang w:val="en-US"/>
        </w:rPr>
        <w:t>Nicaragua</w:t>
      </w:r>
      <w:r w:rsidRPr="00321BB7">
        <w:rPr>
          <w:lang w:val="en-US"/>
        </w:rPr>
        <w:t xml:space="preserve">, </w:t>
      </w:r>
      <w:hyperlink r:id="rId14" w:history="1">
        <w:r w:rsidR="005525F1" w:rsidRPr="002079B7">
          <w:rPr>
            <w:rStyle w:val="Hyperlink"/>
            <w:lang w:val="en-US"/>
          </w:rPr>
          <w:t>https://www.cia.gov/library/publications/the-world-factbook/geos/nu.html</w:t>
        </w:r>
      </w:hyperlink>
      <w:r>
        <w:rPr>
          <w:lang w:val="en-US"/>
        </w:rPr>
        <w:t>,</w:t>
      </w:r>
      <w:r w:rsidR="005525F1">
        <w:rPr>
          <w:lang w:val="en-US"/>
        </w:rPr>
        <w:t xml:space="preserve"> </w:t>
      </w:r>
      <w:r>
        <w:rPr>
          <w:lang w:val="en-US"/>
        </w:rPr>
        <w:t xml:space="preserve">Zugriff </w:t>
      </w:r>
      <w:r w:rsidR="006372A7">
        <w:rPr>
          <w:lang w:val="en-US"/>
        </w:rPr>
        <w:t>31</w:t>
      </w:r>
      <w:r>
        <w:rPr>
          <w:lang w:val="en-US"/>
        </w:rPr>
        <w:t>.</w:t>
      </w:r>
      <w:r w:rsidR="006023A2">
        <w:rPr>
          <w:lang w:val="en-US"/>
        </w:rPr>
        <w:t>10</w:t>
      </w:r>
      <w:r>
        <w:rPr>
          <w:lang w:val="en-US"/>
        </w:rPr>
        <w:t>.2016</w:t>
      </w:r>
    </w:p>
    <w:p w:rsidR="002D1A3D" w:rsidRPr="002D1A3D" w:rsidRDefault="002D1A3D" w:rsidP="00C11343">
      <w:pPr>
        <w:pStyle w:val="vollstndigesZitat"/>
        <w:numPr>
          <w:ilvl w:val="0"/>
          <w:numId w:val="2"/>
        </w:numPr>
        <w:tabs>
          <w:tab w:val="clear" w:pos="360"/>
        </w:tabs>
        <w:rPr>
          <w:lang w:val="en-US"/>
        </w:rPr>
      </w:pPr>
      <w:r>
        <w:rPr>
          <w:lang w:val="en-US"/>
        </w:rPr>
        <w:t>FH</w:t>
      </w:r>
      <w:r w:rsidRPr="00321BB7">
        <w:rPr>
          <w:lang w:val="en-US"/>
        </w:rPr>
        <w:t xml:space="preserve"> </w:t>
      </w:r>
      <w:r w:rsidR="00BA6E09">
        <w:rPr>
          <w:lang w:val="en-US"/>
        </w:rPr>
        <w:t>-</w:t>
      </w:r>
      <w:r w:rsidRPr="00321BB7">
        <w:rPr>
          <w:lang w:val="en-US"/>
        </w:rPr>
        <w:t xml:space="preserve"> </w:t>
      </w:r>
      <w:r>
        <w:rPr>
          <w:lang w:val="en-US"/>
        </w:rPr>
        <w:t>Freedom House</w:t>
      </w:r>
      <w:r w:rsidRPr="00321BB7">
        <w:rPr>
          <w:lang w:val="en-US"/>
        </w:rPr>
        <w:t xml:space="preserve"> (</w:t>
      </w:r>
      <w:r>
        <w:rPr>
          <w:lang w:val="en-US"/>
        </w:rPr>
        <w:t>27.1.2016</w:t>
      </w:r>
      <w:r w:rsidRPr="00321BB7">
        <w:rPr>
          <w:lang w:val="en-US"/>
        </w:rPr>
        <w:t xml:space="preserve">): </w:t>
      </w:r>
      <w:r w:rsidR="00C11343" w:rsidRPr="00C11343">
        <w:rPr>
          <w:lang w:val="en-US"/>
        </w:rPr>
        <w:t>Freedom in the World 2016 - Nicaragua</w:t>
      </w:r>
      <w:r w:rsidRPr="00321BB7">
        <w:rPr>
          <w:lang w:val="en-US"/>
        </w:rPr>
        <w:t xml:space="preserve">, </w:t>
      </w:r>
      <w:hyperlink r:id="rId15" w:history="1">
        <w:r w:rsidRPr="00784874">
          <w:rPr>
            <w:rStyle w:val="Hyperlink"/>
            <w:lang w:val="en-US"/>
          </w:rPr>
          <w:t>http://www.ecoi.net/local_link/327724/468407_de.html</w:t>
        </w:r>
      </w:hyperlink>
      <w:r>
        <w:rPr>
          <w:lang w:val="en-US"/>
        </w:rPr>
        <w:t xml:space="preserve">, Zugriff </w:t>
      </w:r>
      <w:r w:rsidR="00EA0E6D">
        <w:rPr>
          <w:lang w:val="en-US"/>
        </w:rPr>
        <w:t>20.10</w:t>
      </w:r>
      <w:r>
        <w:rPr>
          <w:lang w:val="en-US"/>
        </w:rPr>
        <w:t>.2016</w:t>
      </w:r>
    </w:p>
    <w:p w:rsidR="001A794F" w:rsidRDefault="001A794F" w:rsidP="00AD51E4">
      <w:pPr>
        <w:pStyle w:val="vollstndigesZitat"/>
        <w:numPr>
          <w:ilvl w:val="0"/>
          <w:numId w:val="2"/>
        </w:numPr>
        <w:rPr>
          <w:lang w:val="en-US"/>
        </w:rPr>
      </w:pPr>
      <w:r w:rsidRPr="00FB519F">
        <w:rPr>
          <w:lang w:val="en-US"/>
        </w:rPr>
        <w:t xml:space="preserve">USDOS </w:t>
      </w:r>
      <w:r w:rsidR="00BA6E09">
        <w:rPr>
          <w:lang w:val="en-US"/>
        </w:rPr>
        <w:t>-</w:t>
      </w:r>
      <w:r w:rsidRPr="00FB519F">
        <w:rPr>
          <w:lang w:val="en-US"/>
        </w:rPr>
        <w:t xml:space="preserve"> US Department of State (</w:t>
      </w:r>
      <w:r w:rsidR="00AD51E4">
        <w:rPr>
          <w:lang w:val="en-US"/>
        </w:rPr>
        <w:t>13.4.2016</w:t>
      </w:r>
      <w:r w:rsidRPr="00FB519F">
        <w:rPr>
          <w:lang w:val="en-US"/>
        </w:rPr>
        <w:t xml:space="preserve">): Country Reports on Human Rights Practices </w:t>
      </w:r>
      <w:r w:rsidR="00B16E20">
        <w:rPr>
          <w:lang w:val="en-US"/>
        </w:rPr>
        <w:t>2015</w:t>
      </w:r>
      <w:r w:rsidRPr="00FB519F">
        <w:rPr>
          <w:lang w:val="en-US"/>
        </w:rPr>
        <w:t xml:space="preserve">, </w:t>
      </w:r>
      <w:r>
        <w:rPr>
          <w:lang w:val="en-US"/>
        </w:rPr>
        <w:t>Nicaragua</w:t>
      </w:r>
      <w:r w:rsidRPr="00FB519F">
        <w:rPr>
          <w:lang w:val="en-US"/>
        </w:rPr>
        <w:t xml:space="preserve">, </w:t>
      </w:r>
      <w:hyperlink r:id="rId16" w:history="1">
        <w:r w:rsidR="005525F1" w:rsidRPr="002079B7">
          <w:rPr>
            <w:rStyle w:val="Hyperlink"/>
            <w:lang w:val="en-US"/>
          </w:rPr>
          <w:t>http://www.ecoi.net/local_link/322620/448395_en.html</w:t>
        </w:r>
      </w:hyperlink>
      <w:r>
        <w:rPr>
          <w:lang w:val="en-US"/>
        </w:rPr>
        <w:t>,</w:t>
      </w:r>
      <w:r w:rsidR="005525F1">
        <w:rPr>
          <w:lang w:val="en-US"/>
        </w:rPr>
        <w:t xml:space="preserve"> </w:t>
      </w:r>
      <w:r w:rsidRPr="00FB519F">
        <w:rPr>
          <w:lang w:val="en-US"/>
        </w:rPr>
        <w:t xml:space="preserve">Zugriff </w:t>
      </w:r>
      <w:r w:rsidR="00AD51E4">
        <w:rPr>
          <w:lang w:val="en-US"/>
        </w:rPr>
        <w:t>2</w:t>
      </w:r>
      <w:r w:rsidR="00EA0E6D">
        <w:rPr>
          <w:lang w:val="en-US"/>
        </w:rPr>
        <w:t>0</w:t>
      </w:r>
      <w:r w:rsidR="00AD51E4">
        <w:rPr>
          <w:lang w:val="en-US"/>
        </w:rPr>
        <w:t>.</w:t>
      </w:r>
      <w:r w:rsidR="00EA0E6D">
        <w:rPr>
          <w:lang w:val="en-US"/>
        </w:rPr>
        <w:t>10</w:t>
      </w:r>
      <w:r w:rsidR="00AD51E4">
        <w:rPr>
          <w:lang w:val="en-US"/>
        </w:rPr>
        <w:t>.2016</w:t>
      </w:r>
    </w:p>
    <w:p w:rsidR="00C5457A" w:rsidRPr="007F7830" w:rsidRDefault="00C5457A" w:rsidP="006B53FC">
      <w:pPr>
        <w:pStyle w:val="Fberschrift"/>
        <w:numPr>
          <w:ilvl w:val="0"/>
          <w:numId w:val="1"/>
        </w:numPr>
        <w:ind w:left="357" w:hanging="357"/>
        <w:outlineLvl w:val="0"/>
        <w:rPr>
          <w:color w:val="71869B"/>
        </w:rPr>
      </w:pPr>
      <w:bookmarkStart w:id="6" w:name="_Toc466287861"/>
      <w:r w:rsidRPr="007F7830">
        <w:rPr>
          <w:color w:val="71869B"/>
        </w:rPr>
        <w:t>Sicherheitslage</w:t>
      </w:r>
      <w:bookmarkEnd w:id="6"/>
    </w:p>
    <w:p w:rsidR="0026617C" w:rsidRDefault="00930767" w:rsidP="0086620A">
      <w:r w:rsidRPr="00930767">
        <w:t xml:space="preserve">Nicaragua ist relativ stabil. </w:t>
      </w:r>
      <w:r w:rsidRPr="00650D17">
        <w:rPr>
          <w:bCs/>
        </w:rPr>
        <w:t>Soziale und politische Spannungen</w:t>
      </w:r>
      <w:r w:rsidRPr="00930767">
        <w:t xml:space="preserve"> äußern sich mitunter in Demonstrationen und Streiks; dabei kann es auch zu Ausschreitungen kommen. Kriminalität ist verbreitet.</w:t>
      </w:r>
      <w:r w:rsidR="0026617C" w:rsidRPr="00553340">
        <w:t xml:space="preserve"> </w:t>
      </w:r>
      <w:r w:rsidR="002C3968" w:rsidRPr="002C3968">
        <w:t xml:space="preserve">Am häufigsten sind Taschen- und </w:t>
      </w:r>
      <w:r w:rsidR="00267CD2" w:rsidRPr="002C3968">
        <w:t>Entrei</w:t>
      </w:r>
      <w:r w:rsidR="00267CD2">
        <w:t>ß</w:t>
      </w:r>
      <w:r w:rsidR="00267CD2" w:rsidRPr="002C3968">
        <w:t>diebstahl</w:t>
      </w:r>
      <w:r w:rsidR="002C3968" w:rsidRPr="002C3968">
        <w:t xml:space="preserve">, </w:t>
      </w:r>
      <w:r w:rsidR="006C30C9">
        <w:t>Kfz-Einbruch</w:t>
      </w:r>
      <w:r w:rsidR="002C3968" w:rsidRPr="002C3968">
        <w:t xml:space="preserve"> und Einbruch in unbewachte Häuser und Hotels. Im Zentrum von Managua, in abgelegenen Gebieten, </w:t>
      </w:r>
      <w:r>
        <w:t>auf</w:t>
      </w:r>
      <w:r w:rsidRPr="002C3968">
        <w:t xml:space="preserve"> </w:t>
      </w:r>
      <w:r w:rsidR="002C3968" w:rsidRPr="002C3968">
        <w:t xml:space="preserve">Busbahnhöfen und bei Taxifahrten ist das Risiko am höchsten. Es kommt vor, dass Taxifahrer in Raubüberfälle und in sogenannte Express-Entführungen involviert sind, bei denen das Opfer zu Bargeldbezügen oder Einkäufen mit der Kreditkarte gezwungen wird. </w:t>
      </w:r>
      <w:r w:rsidR="00453D01">
        <w:t xml:space="preserve">Häufig sind die Täter bewaffnet </w:t>
      </w:r>
      <w:r w:rsidR="0026617C">
        <w:t xml:space="preserve">(EDA </w:t>
      </w:r>
      <w:r w:rsidR="00395B96">
        <w:t>19</w:t>
      </w:r>
      <w:r w:rsidR="00B536F6">
        <w:t>.</w:t>
      </w:r>
      <w:r w:rsidR="00395B96">
        <w:t>10</w:t>
      </w:r>
      <w:r w:rsidR="00B536F6">
        <w:t>.2016</w:t>
      </w:r>
      <w:r w:rsidR="0026617C">
        <w:t>)</w:t>
      </w:r>
      <w:r w:rsidR="00453D01">
        <w:t>.</w:t>
      </w:r>
    </w:p>
    <w:p w:rsidR="0026617C" w:rsidRPr="008108FE" w:rsidRDefault="0026617C" w:rsidP="0026617C">
      <w:pPr>
        <w:pStyle w:val="Quellen"/>
      </w:pPr>
      <w:r w:rsidRPr="008108FE">
        <w:t>Quellen:</w:t>
      </w:r>
    </w:p>
    <w:p w:rsidR="0026617C" w:rsidRDefault="0026617C" w:rsidP="002C3968">
      <w:pPr>
        <w:pStyle w:val="vollstndigesZitat"/>
        <w:numPr>
          <w:ilvl w:val="0"/>
          <w:numId w:val="2"/>
        </w:numPr>
      </w:pPr>
      <w:r>
        <w:t xml:space="preserve">EDA - </w:t>
      </w:r>
      <w:r w:rsidRPr="00553340">
        <w:t>Eidgenössisches Departement für auswärtige Angelegenheiten</w:t>
      </w:r>
      <w:r>
        <w:t xml:space="preserve"> (</w:t>
      </w:r>
      <w:r w:rsidR="00395B96">
        <w:t>19</w:t>
      </w:r>
      <w:r w:rsidR="002C3968">
        <w:t>.</w:t>
      </w:r>
      <w:r w:rsidR="00395B96">
        <w:t>10</w:t>
      </w:r>
      <w:r w:rsidR="002C3968">
        <w:t>.2016</w:t>
      </w:r>
      <w:r>
        <w:t xml:space="preserve">): Reisehinweise </w:t>
      </w:r>
      <w:r w:rsidR="002C3968">
        <w:t xml:space="preserve">für </w:t>
      </w:r>
      <w:r>
        <w:t xml:space="preserve">Nicaragua, </w:t>
      </w:r>
      <w:hyperlink r:id="rId17" w:history="1">
        <w:r w:rsidR="00267CD2" w:rsidRPr="002079B7">
          <w:rPr>
            <w:rStyle w:val="Hyperlink"/>
          </w:rPr>
          <w:t>https://www.eda.admin.ch/content/eda/de/home/laender-reise-information/nicaragua/reisehinweise-nicaragua.html</w:t>
        </w:r>
      </w:hyperlink>
      <w:r>
        <w:t>,</w:t>
      </w:r>
      <w:r w:rsidR="00267CD2">
        <w:t xml:space="preserve"> Z</w:t>
      </w:r>
      <w:r>
        <w:t xml:space="preserve">ugriff </w:t>
      </w:r>
      <w:r w:rsidR="00395B96">
        <w:t>19.10.</w:t>
      </w:r>
      <w:r w:rsidR="002C3968">
        <w:t>2016</w:t>
      </w:r>
    </w:p>
    <w:p w:rsidR="00C5457A" w:rsidRPr="007F7830" w:rsidRDefault="00C5457A" w:rsidP="006B53FC">
      <w:pPr>
        <w:pStyle w:val="Fberschrift"/>
        <w:numPr>
          <w:ilvl w:val="0"/>
          <w:numId w:val="1"/>
        </w:numPr>
        <w:ind w:left="357" w:hanging="357"/>
        <w:outlineLvl w:val="0"/>
        <w:rPr>
          <w:color w:val="71869B"/>
        </w:rPr>
      </w:pPr>
      <w:bookmarkStart w:id="7" w:name="_Toc466287862"/>
      <w:r w:rsidRPr="007F7830">
        <w:rPr>
          <w:color w:val="71869B"/>
        </w:rPr>
        <w:t>Rechtsschutz/Justizwesen</w:t>
      </w:r>
      <w:bookmarkEnd w:id="3"/>
      <w:bookmarkEnd w:id="4"/>
      <w:bookmarkEnd w:id="5"/>
      <w:bookmarkEnd w:id="7"/>
    </w:p>
    <w:p w:rsidR="003F0E66" w:rsidRDefault="003F0E66" w:rsidP="003F0E66">
      <w:bookmarkStart w:id="8" w:name="_Toc341948656"/>
      <w:bookmarkStart w:id="9" w:name="_Toc341949408"/>
      <w:bookmarkStart w:id="10" w:name="_Toc341949663"/>
      <w:r>
        <w:t xml:space="preserve">Obwohl das Gesetz eine unabhängige Justiz vorsieht, </w:t>
      </w:r>
      <w:r w:rsidR="00513E03">
        <w:t xml:space="preserve">funktioniert das </w:t>
      </w:r>
      <w:r w:rsidR="00513E03" w:rsidRPr="00A441D2">
        <w:t>Justizsystem</w:t>
      </w:r>
      <w:r w:rsidR="00513E03">
        <w:t xml:space="preserve"> nicht unabhängig</w:t>
      </w:r>
      <w:r>
        <w:t>. Einmal bestellt, unterliegen viele Richter politischem und wirtschaftlichem Druck, der ihre Unabhängigkeit gefährdet. NGOs beklagen Verzögerungen in der Rechtsprechung durch richterliche Untätigkeit</w:t>
      </w:r>
      <w:r w:rsidR="00B45FE1">
        <w:t xml:space="preserve"> und verbreitete Straflosigkeit</w:t>
      </w:r>
      <w:r>
        <w:t xml:space="preserve">. </w:t>
      </w:r>
      <w:r w:rsidR="00210B93">
        <w:t>Die Behörden halten sich gelegentlich nicht an Gerichtsbeschlüsse</w:t>
      </w:r>
      <w:r w:rsidR="008C7EAE">
        <w:t xml:space="preserve"> (USDOS 13.4.2016)</w:t>
      </w:r>
      <w:r w:rsidR="00210B93">
        <w:t xml:space="preserve">. </w:t>
      </w:r>
    </w:p>
    <w:p w:rsidR="00930767" w:rsidRDefault="00930767" w:rsidP="003F0E66"/>
    <w:p w:rsidR="00E07EEF" w:rsidRDefault="005F44EC" w:rsidP="003F0E66">
      <w:r w:rsidRPr="005F44EC">
        <w:t xml:space="preserve">Nach ihren Wahlsiegen der Jahre 2011 und 2012 brachte die FSLN die Justizinstitutionen unter ihre Kontrolle. Die Rolle des Präsidenten wurde durch </w:t>
      </w:r>
      <w:r>
        <w:t xml:space="preserve">die </w:t>
      </w:r>
      <w:r w:rsidRPr="005F44EC">
        <w:t>Verfassungsänderungen im Jahr 2014 gestärkt, welche es ihm unter anderem ermöglichen, G</w:t>
      </w:r>
      <w:r>
        <w:t xml:space="preserve">esetze per Dekret zu erlassen. </w:t>
      </w:r>
      <w:r w:rsidR="003540A9">
        <w:t xml:space="preserve">Die Justiz, der oberste Gerichtshof und das oberste Wahlgericht stehen unter der Kontrolle von Präsident Ortega. </w:t>
      </w:r>
      <w:r w:rsidR="00D7601C" w:rsidRPr="00D7601C">
        <w:t xml:space="preserve">Außerdem darf der Präsident nunmehr aktive Militärs und </w:t>
      </w:r>
      <w:r w:rsidR="00D7601C" w:rsidRPr="00D7601C">
        <w:lastRenderedPageBreak/>
        <w:t>Polizisten in öffentliche Ämter berufen</w:t>
      </w:r>
      <w:r w:rsidR="00E07EEF">
        <w:t xml:space="preserve">. </w:t>
      </w:r>
      <w:r w:rsidR="00E07EEF" w:rsidRPr="005E15E0">
        <w:t xml:space="preserve">Hinsichtlich der Frage, inwieweit die Justiz unabhängig von Einflüssen von Regierungsmitgliedern, Bürgern oder Unternehmen ist, hat der </w:t>
      </w:r>
      <w:r w:rsidR="00E07EEF" w:rsidRPr="00B43E5E">
        <w:rPr>
          <w:i/>
        </w:rPr>
        <w:t xml:space="preserve">Global Competitiveness Report </w:t>
      </w:r>
      <w:r w:rsidR="00E07EEF" w:rsidRPr="005E15E0">
        <w:t>(2014 - 2015) Nicaragua</w:t>
      </w:r>
      <w:r w:rsidR="00E07EEF">
        <w:t xml:space="preserve"> auf den</w:t>
      </w:r>
      <w:r w:rsidR="00E07EEF" w:rsidRPr="005E15E0">
        <w:t xml:space="preserve"> 131. </w:t>
      </w:r>
      <w:r w:rsidR="00E07EEF">
        <w:t xml:space="preserve">Platz </w:t>
      </w:r>
      <w:r w:rsidR="00E07EEF" w:rsidRPr="005E15E0">
        <w:t xml:space="preserve">von 144 Ländern </w:t>
      </w:r>
      <w:r w:rsidR="00E07EEF">
        <w:t>eingestuft (BS 2016).</w:t>
      </w:r>
    </w:p>
    <w:p w:rsidR="00A677F7" w:rsidRDefault="00A677F7" w:rsidP="003F0E66"/>
    <w:p w:rsidR="003F0E66" w:rsidRDefault="003F0E66" w:rsidP="003F0E66">
      <w:r>
        <w:t>Angeklagte gelten als unschuldig, bis ihre Schuld bewiesen ist. Sie haben nach dem Gesetz das Recht auf ein faires Verfahren. Verfahren sind öffentlich und es gibt die Möglichkeit eines Geschworenenprozesses. Angeklagte haben das Recht auf einen Rechtsbeistand</w:t>
      </w:r>
      <w:r w:rsidR="00A955A9">
        <w:t xml:space="preserve"> und ein</w:t>
      </w:r>
      <w:r w:rsidR="00E25CF9">
        <w:t xml:space="preserve"> Beschwerderecht</w:t>
      </w:r>
      <w:r w:rsidR="00A955A9">
        <w:t>e Verurteilung anzufechten. D</w:t>
      </w:r>
      <w:r>
        <w:t>er Staat bietet Pflichtverteidig</w:t>
      </w:r>
      <w:r w:rsidR="00A955A9">
        <w:t xml:space="preserve">er für bedürftige Personen auf. </w:t>
      </w:r>
      <w:r>
        <w:t>Diese Rechte gelten für alle Bürger gleich. Das Gesetz sieht vor, dass Einzelpersonen und Organisationen vor Zivilgerichten wegen erlittener Menschenr</w:t>
      </w:r>
      <w:r w:rsidR="00C8339E">
        <w:t>echtsverletzungen klagen können</w:t>
      </w:r>
      <w:r w:rsidR="00A4762E">
        <w:t xml:space="preserve">. </w:t>
      </w:r>
      <w:r>
        <w:t>Das Fehlen eines effektiven zivilrechtlichen System</w:t>
      </w:r>
      <w:r w:rsidR="00B16E20">
        <w:t>s</w:t>
      </w:r>
      <w:r>
        <w:t xml:space="preserve"> führt oft dazu, dass Zivilsachen als Strafverfahren verfolgt w</w:t>
      </w:r>
      <w:r w:rsidR="00E25CF9">
        <w:t>e</w:t>
      </w:r>
      <w:r>
        <w:t xml:space="preserve">rden (USDOS </w:t>
      </w:r>
      <w:r w:rsidR="00B16E20">
        <w:t>13.4.2016</w:t>
      </w:r>
      <w:r>
        <w:t>)</w:t>
      </w:r>
      <w:r w:rsidR="00453D01">
        <w:t>.</w:t>
      </w:r>
      <w:r w:rsidR="00E25CF9">
        <w:t xml:space="preserve"> </w:t>
      </w:r>
      <w:r w:rsidR="0037100B">
        <w:t xml:space="preserve">Das Gerichtssystem leidet </w:t>
      </w:r>
      <w:r w:rsidR="00E25CF9">
        <w:t xml:space="preserve">jedoch </w:t>
      </w:r>
      <w:r w:rsidR="0037100B">
        <w:t>unter Korruption, Verfahrensverzögerungen, einem großen Arbeitsrückstand und einem gravierenden Mangel an Pflichtverteidigern. Zugang zur Justiz ist speziell in ländlichen Gegenden und an der Karibikküste mangelhaft (FH 27.1.2016).</w:t>
      </w:r>
      <w:r w:rsidR="00573A82">
        <w:t xml:space="preserve"> </w:t>
      </w:r>
    </w:p>
    <w:p w:rsidR="003F0E66" w:rsidRPr="008108FE" w:rsidRDefault="003F0E66" w:rsidP="003F0E66">
      <w:pPr>
        <w:pStyle w:val="Quellen"/>
      </w:pPr>
      <w:r w:rsidRPr="008108FE">
        <w:t>Quellen:</w:t>
      </w:r>
    </w:p>
    <w:p w:rsidR="00E94A0C" w:rsidRPr="00E94A0C" w:rsidRDefault="00E94A0C" w:rsidP="00E94A0C">
      <w:pPr>
        <w:numPr>
          <w:ilvl w:val="0"/>
          <w:numId w:val="2"/>
        </w:numPr>
        <w:spacing w:line="240" w:lineRule="auto"/>
        <w:ind w:left="357" w:hanging="357"/>
        <w:jc w:val="left"/>
      </w:pPr>
      <w:r w:rsidRPr="00E94A0C">
        <w:rPr>
          <w:rFonts w:cs="Arial"/>
        </w:rPr>
        <w:t xml:space="preserve">BS - Bertelsmann Stiftung (2016): Nicaragua Country Report, </w:t>
      </w:r>
      <w:hyperlink r:id="rId18" w:history="1">
        <w:r w:rsidRPr="00E94A0C">
          <w:rPr>
            <w:rStyle w:val="Hyperlink"/>
            <w:rFonts w:cs="Arial"/>
          </w:rPr>
          <w:t>http://www.bti-project.org/fileadmin/files/BTI/Downloads/Reports/2016/pdf/BTI_2016_Nicaragua.pdf</w:t>
        </w:r>
      </w:hyperlink>
      <w:r w:rsidRPr="00E94A0C">
        <w:rPr>
          <w:rFonts w:cs="Arial"/>
        </w:rPr>
        <w:t>, Zugriff 21.10.2016</w:t>
      </w:r>
    </w:p>
    <w:p w:rsidR="003F0E66" w:rsidRPr="00E94A0C" w:rsidRDefault="00E94A0C" w:rsidP="00E94A0C">
      <w:pPr>
        <w:numPr>
          <w:ilvl w:val="0"/>
          <w:numId w:val="2"/>
        </w:numPr>
        <w:spacing w:line="240" w:lineRule="auto"/>
        <w:ind w:left="357" w:hanging="357"/>
        <w:jc w:val="left"/>
        <w:rPr>
          <w:lang w:val="en-US"/>
        </w:rPr>
      </w:pPr>
      <w:r w:rsidRPr="00E94A0C">
        <w:rPr>
          <w:lang w:val="en-US"/>
        </w:rPr>
        <w:t>F</w:t>
      </w:r>
      <w:r w:rsidR="003F0E66" w:rsidRPr="00E94A0C">
        <w:rPr>
          <w:lang w:val="en-US"/>
        </w:rPr>
        <w:t xml:space="preserve">H </w:t>
      </w:r>
      <w:r w:rsidR="00BA6E09" w:rsidRPr="00E94A0C">
        <w:rPr>
          <w:lang w:val="en-US"/>
        </w:rPr>
        <w:t xml:space="preserve">- </w:t>
      </w:r>
      <w:r w:rsidR="003F0E66" w:rsidRPr="00E94A0C">
        <w:rPr>
          <w:lang w:val="en-US"/>
        </w:rPr>
        <w:t>Freedom House (</w:t>
      </w:r>
      <w:r w:rsidR="00CE77E1" w:rsidRPr="00E94A0C">
        <w:rPr>
          <w:lang w:val="en-US"/>
        </w:rPr>
        <w:t>27.1.2016</w:t>
      </w:r>
      <w:r w:rsidR="003F0E66" w:rsidRPr="00E94A0C">
        <w:rPr>
          <w:lang w:val="en-US"/>
        </w:rPr>
        <w:t xml:space="preserve">): Freedom in the World, </w:t>
      </w:r>
      <w:hyperlink r:id="rId19" w:history="1">
        <w:r w:rsidR="005525F1" w:rsidRPr="00E94A0C">
          <w:rPr>
            <w:rStyle w:val="Hyperlink"/>
            <w:lang w:val="en-US"/>
          </w:rPr>
          <w:t>http://www.ecoi.net/local_link/327724/468407_de.html</w:t>
        </w:r>
      </w:hyperlink>
      <w:r w:rsidR="003F0E66" w:rsidRPr="00E94A0C">
        <w:rPr>
          <w:lang w:val="en-US"/>
        </w:rPr>
        <w:t>,</w:t>
      </w:r>
      <w:r w:rsidR="005525F1" w:rsidRPr="00E94A0C">
        <w:rPr>
          <w:lang w:val="en-US"/>
        </w:rPr>
        <w:t xml:space="preserve"> </w:t>
      </w:r>
      <w:r w:rsidR="003F0E66" w:rsidRPr="00E94A0C">
        <w:rPr>
          <w:lang w:val="en-US"/>
        </w:rPr>
        <w:t xml:space="preserve">Zugriff </w:t>
      </w:r>
      <w:r w:rsidR="00CE77E1" w:rsidRPr="00E94A0C">
        <w:rPr>
          <w:lang w:val="en-US"/>
        </w:rPr>
        <w:t>2</w:t>
      </w:r>
      <w:r w:rsidR="0090236E" w:rsidRPr="00E94A0C">
        <w:rPr>
          <w:lang w:val="en-US"/>
        </w:rPr>
        <w:t>1</w:t>
      </w:r>
      <w:r w:rsidR="00CE77E1" w:rsidRPr="00E94A0C">
        <w:rPr>
          <w:lang w:val="en-US"/>
        </w:rPr>
        <w:t>.</w:t>
      </w:r>
      <w:r w:rsidR="0090236E" w:rsidRPr="00E94A0C">
        <w:rPr>
          <w:lang w:val="en-US"/>
        </w:rPr>
        <w:t>10</w:t>
      </w:r>
      <w:r w:rsidR="00CE77E1" w:rsidRPr="00E94A0C">
        <w:rPr>
          <w:lang w:val="en-US"/>
        </w:rPr>
        <w:t>.2016</w:t>
      </w:r>
    </w:p>
    <w:p w:rsidR="003F0E66" w:rsidRDefault="003F0E66" w:rsidP="00E94A0C">
      <w:pPr>
        <w:pStyle w:val="vollstndigesZitat"/>
        <w:numPr>
          <w:ilvl w:val="0"/>
          <w:numId w:val="2"/>
        </w:numPr>
        <w:ind w:left="357" w:hanging="357"/>
        <w:rPr>
          <w:lang w:val="en-US"/>
        </w:rPr>
      </w:pPr>
      <w:r w:rsidRPr="00FB519F">
        <w:rPr>
          <w:lang w:val="en-US"/>
        </w:rPr>
        <w:t xml:space="preserve">USDOS </w:t>
      </w:r>
      <w:r w:rsidR="00BA6E09">
        <w:rPr>
          <w:lang w:val="en-US"/>
        </w:rPr>
        <w:t>-</w:t>
      </w:r>
      <w:r w:rsidRPr="00FB519F">
        <w:rPr>
          <w:lang w:val="en-US"/>
        </w:rPr>
        <w:t xml:space="preserve"> US Department of State (</w:t>
      </w:r>
      <w:r w:rsidR="00B16E20">
        <w:rPr>
          <w:lang w:val="en-US"/>
        </w:rPr>
        <w:t>13.4.2016</w:t>
      </w:r>
      <w:r w:rsidRPr="00FB519F">
        <w:rPr>
          <w:lang w:val="en-US"/>
        </w:rPr>
        <w:t xml:space="preserve">): Country Reports on Human Rights Practices </w:t>
      </w:r>
      <w:r w:rsidR="00B16E20">
        <w:rPr>
          <w:lang w:val="en-US"/>
        </w:rPr>
        <w:t>2015</w:t>
      </w:r>
      <w:r w:rsidRPr="00FB519F">
        <w:rPr>
          <w:lang w:val="en-US"/>
        </w:rPr>
        <w:t xml:space="preserve">, </w:t>
      </w:r>
      <w:r>
        <w:rPr>
          <w:lang w:val="en-US"/>
        </w:rPr>
        <w:t>Nicaragua</w:t>
      </w:r>
      <w:r w:rsidRPr="00FB519F">
        <w:rPr>
          <w:lang w:val="en-US"/>
        </w:rPr>
        <w:t xml:space="preserve">, </w:t>
      </w:r>
      <w:hyperlink r:id="rId20" w:history="1">
        <w:r w:rsidR="005525F1" w:rsidRPr="002079B7">
          <w:rPr>
            <w:rStyle w:val="Hyperlink"/>
            <w:lang w:val="en-US"/>
          </w:rPr>
          <w:t>http://www.ecoi.net/local_link/322620/448395_en.html</w:t>
        </w:r>
      </w:hyperlink>
      <w:r>
        <w:rPr>
          <w:lang w:val="en-US"/>
        </w:rPr>
        <w:t>,</w:t>
      </w:r>
      <w:r w:rsidR="005525F1">
        <w:rPr>
          <w:lang w:val="en-US"/>
        </w:rPr>
        <w:t xml:space="preserve"> </w:t>
      </w:r>
      <w:r w:rsidRPr="00FB519F">
        <w:rPr>
          <w:lang w:val="en-US"/>
        </w:rPr>
        <w:t xml:space="preserve">Zugriff </w:t>
      </w:r>
      <w:r w:rsidR="00B16E20">
        <w:rPr>
          <w:lang w:val="en-US"/>
        </w:rPr>
        <w:t>2</w:t>
      </w:r>
      <w:r w:rsidR="00493983">
        <w:rPr>
          <w:lang w:val="en-US"/>
        </w:rPr>
        <w:t>0</w:t>
      </w:r>
      <w:r w:rsidR="00B16E20">
        <w:rPr>
          <w:lang w:val="en-US"/>
        </w:rPr>
        <w:t>.</w:t>
      </w:r>
      <w:r w:rsidR="00A35CD2">
        <w:rPr>
          <w:lang w:val="en-US"/>
        </w:rPr>
        <w:t>10</w:t>
      </w:r>
      <w:r w:rsidR="00B16E20">
        <w:rPr>
          <w:lang w:val="en-US"/>
        </w:rPr>
        <w:t>.2016</w:t>
      </w:r>
    </w:p>
    <w:p w:rsidR="00C5457A" w:rsidRPr="007F7830" w:rsidRDefault="00C5457A" w:rsidP="006B53FC">
      <w:pPr>
        <w:pStyle w:val="Fberschrift"/>
        <w:numPr>
          <w:ilvl w:val="0"/>
          <w:numId w:val="1"/>
        </w:numPr>
        <w:ind w:left="357" w:hanging="357"/>
        <w:outlineLvl w:val="0"/>
        <w:rPr>
          <w:color w:val="71869B"/>
        </w:rPr>
      </w:pPr>
      <w:bookmarkStart w:id="11" w:name="_Toc466287863"/>
      <w:r w:rsidRPr="007F7830">
        <w:rPr>
          <w:color w:val="71869B"/>
        </w:rPr>
        <w:t>Sicherheitsbehörden</w:t>
      </w:r>
      <w:bookmarkEnd w:id="8"/>
      <w:bookmarkEnd w:id="9"/>
      <w:bookmarkEnd w:id="10"/>
      <w:bookmarkEnd w:id="11"/>
    </w:p>
    <w:p w:rsidR="00742062" w:rsidRDefault="00742062" w:rsidP="00224A48">
      <w:r>
        <w:t xml:space="preserve">Die Verfassung sieht die nationale Polizei </w:t>
      </w:r>
      <w:r w:rsidR="00587EDF">
        <w:t xml:space="preserve">(NNP) </w:t>
      </w:r>
      <w:r>
        <w:t xml:space="preserve">als unpolitische, überparteiliche Institution zum Schutz aller Bürger vor. Sie untersteht dem Präsidenten und ist als einzige Kraft </w:t>
      </w:r>
      <w:r w:rsidR="00E25CF9">
        <w:t xml:space="preserve">für die </w:t>
      </w:r>
      <w:r>
        <w:t>Wahrung der inneren Sicherheit</w:t>
      </w:r>
      <w:r w:rsidR="00370C8C">
        <w:t xml:space="preserve"> zuständig</w:t>
      </w:r>
      <w:r>
        <w:t xml:space="preserve">. Die Armee ist verantwortlich für die </w:t>
      </w:r>
      <w:r w:rsidR="00E25CF9">
        <w:t xml:space="preserve">äußere </w:t>
      </w:r>
      <w:r>
        <w:t>Sicherheit, hat aber auch einige</w:t>
      </w:r>
      <w:r w:rsidR="00C85A14">
        <w:t xml:space="preserve"> </w:t>
      </w:r>
      <w:r>
        <w:t>Aufgaben</w:t>
      </w:r>
      <w:r w:rsidR="00E25CF9">
        <w:t xml:space="preserve"> im Inneren</w:t>
      </w:r>
      <w:r>
        <w:t xml:space="preserve">, einschließlich </w:t>
      </w:r>
      <w:r w:rsidR="00C85A14">
        <w:t xml:space="preserve">der </w:t>
      </w:r>
      <w:r>
        <w:t xml:space="preserve">Bekämpfung des illegalen Handels mit Betäubungsmitteln und </w:t>
      </w:r>
      <w:r w:rsidR="00B43E5E">
        <w:t>der</w:t>
      </w:r>
      <w:r w:rsidR="00C85A14">
        <w:t xml:space="preserve"> Bereitstellung für den </w:t>
      </w:r>
      <w:r>
        <w:t xml:space="preserve">Transport von </w:t>
      </w:r>
      <w:r w:rsidR="00C85A14">
        <w:t xml:space="preserve">wahlbezogenen </w:t>
      </w:r>
      <w:r>
        <w:t>Materialien</w:t>
      </w:r>
      <w:r w:rsidR="0072576D">
        <w:t>.</w:t>
      </w:r>
      <w:r>
        <w:t xml:space="preserve"> </w:t>
      </w:r>
      <w:r w:rsidRPr="00D13DF5">
        <w:t xml:space="preserve">Es gab Fälle, in denen </w:t>
      </w:r>
      <w:r w:rsidR="00C52323" w:rsidRPr="0039591E">
        <w:t>das Innenmin</w:t>
      </w:r>
      <w:r w:rsidR="0039591E">
        <w:t>i</w:t>
      </w:r>
      <w:r w:rsidR="00C52323" w:rsidRPr="0039591E">
        <w:t>sterium</w:t>
      </w:r>
      <w:r w:rsidRPr="00D13DF5">
        <w:t xml:space="preserve"> keine effektive Kontrolle über die</w:t>
      </w:r>
      <w:r w:rsidR="003137A6" w:rsidRPr="0039591E">
        <w:t xml:space="preserve"> nationale</w:t>
      </w:r>
      <w:r w:rsidRPr="00D13DF5">
        <w:t xml:space="preserve"> Polizei mehr </w:t>
      </w:r>
      <w:r w:rsidR="00420F2C">
        <w:t>ausüb</w:t>
      </w:r>
      <w:r w:rsidR="008B3E37" w:rsidRPr="0039591E">
        <w:t>en</w:t>
      </w:r>
      <w:r w:rsidR="008B3E37" w:rsidRPr="00D13DF5">
        <w:t xml:space="preserve"> </w:t>
      </w:r>
      <w:r w:rsidRPr="00D13DF5">
        <w:t>konnte</w:t>
      </w:r>
      <w:r w:rsidR="00420F2C">
        <w:t xml:space="preserve"> und die </w:t>
      </w:r>
      <w:r w:rsidR="00A84109">
        <w:t>Regierung es versäumt</w:t>
      </w:r>
      <w:r w:rsidR="00420F2C">
        <w:t>e,</w:t>
      </w:r>
      <w:r w:rsidR="00A84109">
        <w:t xml:space="preserve"> Missbräuche und Korruption zu untersuchen und zu </w:t>
      </w:r>
      <w:r w:rsidR="0039591E">
        <w:t xml:space="preserve">bestrafen. </w:t>
      </w:r>
      <w:r w:rsidR="00420F2C">
        <w:t xml:space="preserve">Es gibt </w:t>
      </w:r>
      <w:r w:rsidR="00C63F04">
        <w:t>zahlreiche</w:t>
      </w:r>
      <w:r w:rsidR="006A1C76">
        <w:t xml:space="preserve"> </w:t>
      </w:r>
      <w:r w:rsidR="00B81AEB">
        <w:t>Berichte über Straflosigkeit</w:t>
      </w:r>
      <w:r w:rsidR="00C63F04">
        <w:t xml:space="preserve"> durch Sicherheitskräfte.</w:t>
      </w:r>
      <w:r w:rsidR="00076891">
        <w:t xml:space="preserve"> </w:t>
      </w:r>
      <w:r>
        <w:t xml:space="preserve">Das Amt der nationalen Polizei für </w:t>
      </w:r>
      <w:r w:rsidR="00EC3C08">
        <w:t>i</w:t>
      </w:r>
      <w:r>
        <w:t xml:space="preserve">nnere Angelegenheiten und in geringerem Maße das </w:t>
      </w:r>
      <w:r w:rsidR="00076891" w:rsidRPr="00076891">
        <w:t>Office of the Inspector General</w:t>
      </w:r>
      <w:r>
        <w:t>, sind verantwortlich für die Untersuchung von Missbrauchsvorwürfen</w:t>
      </w:r>
      <w:r w:rsidR="00152E39">
        <w:t xml:space="preserve"> </w:t>
      </w:r>
      <w:r w:rsidR="00076891">
        <w:t xml:space="preserve">gegen </w:t>
      </w:r>
      <w:r w:rsidR="00152E39">
        <w:t>die Polizei</w:t>
      </w:r>
      <w:r>
        <w:t xml:space="preserve">. </w:t>
      </w:r>
      <w:r w:rsidR="00474F95">
        <w:t xml:space="preserve">Jedoch </w:t>
      </w:r>
      <w:r w:rsidR="00474F95">
        <w:lastRenderedPageBreak/>
        <w:t>tra</w:t>
      </w:r>
      <w:r w:rsidRPr="002700DA">
        <w:t xml:space="preserve">gen Korruption, Ineffizienz und mangelnde Transparenz der Justiz zu der öffentlichen Wahrnehmung </w:t>
      </w:r>
      <w:r w:rsidR="00076891">
        <w:t>von</w:t>
      </w:r>
      <w:r w:rsidR="00076891" w:rsidRPr="002700DA">
        <w:t xml:space="preserve"> </w:t>
      </w:r>
      <w:r w:rsidRPr="002700DA">
        <w:t xml:space="preserve">Straflosigkeit in der Polizei bei. </w:t>
      </w:r>
      <w:r>
        <w:t>Die Regierung untern</w:t>
      </w:r>
      <w:r w:rsidR="00FE2D1F">
        <w:t>immt</w:t>
      </w:r>
      <w:r>
        <w:t xml:space="preserve"> generell nichts bezüglich Beschwerden gegen die Sicherheitskräfte.</w:t>
      </w:r>
      <w:r w:rsidR="00076891">
        <w:t xml:space="preserve"> </w:t>
      </w:r>
      <w:r w:rsidR="00C50B5C">
        <w:t xml:space="preserve">NGOs zufolge </w:t>
      </w:r>
      <w:r w:rsidR="00DB24EB">
        <w:t>hat</w:t>
      </w:r>
      <w:r w:rsidR="00C50B5C">
        <w:t xml:space="preserve"> die </w:t>
      </w:r>
      <w:r w:rsidR="00772FBE" w:rsidRPr="00224A48">
        <w:t>Position</w:t>
      </w:r>
      <w:r w:rsidR="00DB24EB" w:rsidRPr="00224A48">
        <w:t xml:space="preserve"> </w:t>
      </w:r>
      <w:r w:rsidR="006A1C76">
        <w:t xml:space="preserve">Ortegas </w:t>
      </w:r>
      <w:r w:rsidR="00C03FB7" w:rsidRPr="00224A48">
        <w:t xml:space="preserve">als Oberbefehlshaber </w:t>
      </w:r>
      <w:r w:rsidR="00076891">
        <w:t xml:space="preserve">zu einer Politisierung der </w:t>
      </w:r>
      <w:r w:rsidR="00DB24EB" w:rsidRPr="00224A48">
        <w:t>nationale</w:t>
      </w:r>
      <w:r w:rsidR="00076891">
        <w:t>n</w:t>
      </w:r>
      <w:r w:rsidR="00DB24EB" w:rsidRPr="00224A48">
        <w:t xml:space="preserve"> Polizei </w:t>
      </w:r>
      <w:r w:rsidR="00076891">
        <w:t xml:space="preserve">geführt und viele veranlasst hat, </w:t>
      </w:r>
      <w:r w:rsidR="002C095F">
        <w:t>de</w:t>
      </w:r>
      <w:r w:rsidR="00076891">
        <w:t>r</w:t>
      </w:r>
      <w:r w:rsidR="002C095F">
        <w:t xml:space="preserve">en Professionalität in Frage </w:t>
      </w:r>
      <w:r w:rsidR="00076891">
        <w:t>zu stellen</w:t>
      </w:r>
      <w:r w:rsidR="00727F12">
        <w:t xml:space="preserve"> </w:t>
      </w:r>
      <w:r w:rsidRPr="00224A48">
        <w:t>(USDOS 1</w:t>
      </w:r>
      <w:r w:rsidR="00224A48" w:rsidRPr="00224A48">
        <w:t>3</w:t>
      </w:r>
      <w:r w:rsidRPr="00224A48">
        <w:t>.4.201</w:t>
      </w:r>
      <w:r w:rsidR="00044955">
        <w:t>6</w:t>
      </w:r>
      <w:r w:rsidRPr="00224A48">
        <w:t>)</w:t>
      </w:r>
      <w:r w:rsidR="00FE7366" w:rsidRPr="00224A48">
        <w:t>.</w:t>
      </w:r>
    </w:p>
    <w:p w:rsidR="00742062" w:rsidRDefault="00742062" w:rsidP="00742062"/>
    <w:p w:rsidR="00420F2C" w:rsidRDefault="00420F2C" w:rsidP="00742062">
      <w:r>
        <w:t xml:space="preserve">Während die Armee nominell dem Verteidigungsministerium untersteht, meinen viele informierte Beobachter, dass </w:t>
      </w:r>
      <w:r w:rsidRPr="007F03A2">
        <w:t xml:space="preserve">die Kontrolle </w:t>
      </w:r>
      <w:r>
        <w:t>durch das</w:t>
      </w:r>
      <w:r w:rsidRPr="007F03A2">
        <w:t xml:space="preserve"> Ministerium </w:t>
      </w:r>
      <w:r>
        <w:t xml:space="preserve">seit 2007 begrenzt wurde und die Armee als eine autonome und dem Präsidenten untergeordnete Kraft </w:t>
      </w:r>
      <w:r w:rsidRPr="00E06272">
        <w:t>agiert</w:t>
      </w:r>
      <w:r>
        <w:t xml:space="preserve"> </w:t>
      </w:r>
      <w:r w:rsidRPr="00224A48">
        <w:t>(USDOS 13.4.201</w:t>
      </w:r>
      <w:r>
        <w:t>6</w:t>
      </w:r>
      <w:r w:rsidRPr="00224A48">
        <w:t>)</w:t>
      </w:r>
      <w:r>
        <w:t>.</w:t>
      </w:r>
    </w:p>
    <w:p w:rsidR="00420F2C" w:rsidRDefault="00420F2C" w:rsidP="00742062"/>
    <w:p w:rsidR="00742062" w:rsidRDefault="00742062" w:rsidP="00742062">
      <w:r w:rsidRPr="00617215">
        <w:t>Trotz langfristige</w:t>
      </w:r>
      <w:r>
        <w:t>r</w:t>
      </w:r>
      <w:r w:rsidRPr="00617215">
        <w:t xml:space="preserve"> Verbesserungen, bleiben die Sicherheitskräfte unterbes</w:t>
      </w:r>
      <w:r w:rsidR="00B00D8F">
        <w:t xml:space="preserve">etzt und schlecht finanziert. </w:t>
      </w:r>
      <w:r w:rsidRPr="00617215">
        <w:t xml:space="preserve">Menschenrechtsverletzungen </w:t>
      </w:r>
      <w:r>
        <w:t>kommen weiterhin vor</w:t>
      </w:r>
      <w:r w:rsidRPr="00617215">
        <w:t xml:space="preserve">. Erzwungene Geständnisse </w:t>
      </w:r>
      <w:r>
        <w:t xml:space="preserve">und </w:t>
      </w:r>
      <w:r w:rsidRPr="00617215">
        <w:t xml:space="preserve">willkürliche Verhaftungen </w:t>
      </w:r>
      <w:r w:rsidR="00D00DE1">
        <w:t>setzen sich fort</w:t>
      </w:r>
      <w:r>
        <w:t xml:space="preserve"> (FH </w:t>
      </w:r>
      <w:r w:rsidR="009546B4">
        <w:t>27.1.2016</w:t>
      </w:r>
      <w:r>
        <w:t>)</w:t>
      </w:r>
      <w:r w:rsidR="00FE7366">
        <w:t>.</w:t>
      </w:r>
    </w:p>
    <w:p w:rsidR="00742062" w:rsidRPr="008108FE" w:rsidRDefault="00742062" w:rsidP="00742062">
      <w:pPr>
        <w:pStyle w:val="Quellen"/>
      </w:pPr>
      <w:r w:rsidRPr="008108FE">
        <w:t>Quellen:</w:t>
      </w:r>
    </w:p>
    <w:p w:rsidR="00742062" w:rsidRPr="00EA3F51" w:rsidRDefault="00742062" w:rsidP="002C017F">
      <w:pPr>
        <w:pStyle w:val="vollstndigesZitat"/>
        <w:numPr>
          <w:ilvl w:val="0"/>
          <w:numId w:val="2"/>
        </w:numPr>
        <w:rPr>
          <w:lang w:val="en-US"/>
        </w:rPr>
      </w:pPr>
      <w:r>
        <w:rPr>
          <w:lang w:val="en-US"/>
        </w:rPr>
        <w:t xml:space="preserve">FH </w:t>
      </w:r>
      <w:r w:rsidR="00C6458B">
        <w:rPr>
          <w:lang w:val="en-US"/>
        </w:rPr>
        <w:t>-</w:t>
      </w:r>
      <w:r>
        <w:rPr>
          <w:lang w:val="en-US"/>
        </w:rPr>
        <w:t xml:space="preserve"> Freedom House (</w:t>
      </w:r>
      <w:r w:rsidR="00B5140B">
        <w:rPr>
          <w:lang w:val="en-US"/>
        </w:rPr>
        <w:t>27.1.2016</w:t>
      </w:r>
      <w:r>
        <w:rPr>
          <w:lang w:val="en-US"/>
        </w:rPr>
        <w:t>): Freedom in the World</w:t>
      </w:r>
      <w:r w:rsidR="00774CB1">
        <w:rPr>
          <w:lang w:val="en-US"/>
        </w:rPr>
        <w:t xml:space="preserve"> 2016</w:t>
      </w:r>
      <w:r>
        <w:rPr>
          <w:lang w:val="en-US"/>
        </w:rPr>
        <w:t xml:space="preserve">, </w:t>
      </w:r>
      <w:hyperlink r:id="rId21" w:history="1">
        <w:r w:rsidR="009E3FD3" w:rsidRPr="00096812">
          <w:rPr>
            <w:rStyle w:val="Hyperlink"/>
            <w:lang w:val="en-US"/>
          </w:rPr>
          <w:t>http://www.ecoi.net/local_link/327724/468407_de.html</w:t>
        </w:r>
      </w:hyperlink>
      <w:r w:rsidR="009E3FD3">
        <w:rPr>
          <w:lang w:val="en-US"/>
        </w:rPr>
        <w:t xml:space="preserve">, </w:t>
      </w:r>
      <w:r>
        <w:rPr>
          <w:lang w:val="en-US"/>
        </w:rPr>
        <w:t xml:space="preserve">Zugriff </w:t>
      </w:r>
      <w:r w:rsidR="009351C6">
        <w:rPr>
          <w:lang w:val="en-US"/>
        </w:rPr>
        <w:t>21.10</w:t>
      </w:r>
      <w:r w:rsidR="002C017F">
        <w:rPr>
          <w:lang w:val="en-US"/>
        </w:rPr>
        <w:t>.2016</w:t>
      </w:r>
    </w:p>
    <w:p w:rsidR="00742062" w:rsidRDefault="00742062" w:rsidP="006911C3">
      <w:pPr>
        <w:pStyle w:val="vollstndigesZitat"/>
        <w:numPr>
          <w:ilvl w:val="0"/>
          <w:numId w:val="2"/>
        </w:numPr>
        <w:rPr>
          <w:lang w:val="en-US"/>
        </w:rPr>
      </w:pPr>
      <w:r w:rsidRPr="00FB519F">
        <w:rPr>
          <w:lang w:val="en-US"/>
        </w:rPr>
        <w:t xml:space="preserve">USDOS </w:t>
      </w:r>
      <w:r w:rsidR="00C6458B">
        <w:rPr>
          <w:lang w:val="en-US"/>
        </w:rPr>
        <w:t>-</w:t>
      </w:r>
      <w:r w:rsidRPr="00FB519F">
        <w:rPr>
          <w:lang w:val="en-US"/>
        </w:rPr>
        <w:t xml:space="preserve"> US Department of State (1</w:t>
      </w:r>
      <w:r w:rsidR="00044955">
        <w:rPr>
          <w:lang w:val="en-US"/>
        </w:rPr>
        <w:t>3</w:t>
      </w:r>
      <w:r w:rsidRPr="00FB519F">
        <w:rPr>
          <w:lang w:val="en-US"/>
        </w:rPr>
        <w:t>.4.201</w:t>
      </w:r>
      <w:r w:rsidR="00044955">
        <w:rPr>
          <w:lang w:val="en-US"/>
        </w:rPr>
        <w:t>6</w:t>
      </w:r>
      <w:r w:rsidRPr="00FB519F">
        <w:rPr>
          <w:lang w:val="en-US"/>
        </w:rPr>
        <w:t xml:space="preserve">): Country Reports on Human Rights Practices 2012, </w:t>
      </w:r>
      <w:r>
        <w:rPr>
          <w:lang w:val="en-US"/>
        </w:rPr>
        <w:t>Nicaragua</w:t>
      </w:r>
      <w:r w:rsidRPr="00FB519F">
        <w:rPr>
          <w:lang w:val="en-US"/>
        </w:rPr>
        <w:t xml:space="preserve">, </w:t>
      </w:r>
      <w:hyperlink r:id="rId22" w:history="1">
        <w:r w:rsidR="00096812" w:rsidRPr="00486B50">
          <w:rPr>
            <w:rStyle w:val="Hyperlink"/>
            <w:lang w:val="en-US"/>
          </w:rPr>
          <w:t>http://www.ecoi.net/local_link/322620/448395_en.html</w:t>
        </w:r>
      </w:hyperlink>
      <w:r>
        <w:rPr>
          <w:lang w:val="en-US"/>
        </w:rPr>
        <w:t>,</w:t>
      </w:r>
      <w:r w:rsidR="00096812">
        <w:rPr>
          <w:lang w:val="en-US"/>
        </w:rPr>
        <w:t xml:space="preserve"> </w:t>
      </w:r>
      <w:r w:rsidRPr="00FB519F">
        <w:rPr>
          <w:lang w:val="en-US"/>
        </w:rPr>
        <w:t xml:space="preserve">Zugriff </w:t>
      </w:r>
      <w:r w:rsidR="00096812">
        <w:rPr>
          <w:lang w:val="en-US"/>
        </w:rPr>
        <w:t>21.10.2016</w:t>
      </w:r>
    </w:p>
    <w:p w:rsidR="00C5457A" w:rsidRPr="007F7830" w:rsidRDefault="00C5457A" w:rsidP="006B53FC">
      <w:pPr>
        <w:pStyle w:val="Fberschrift"/>
        <w:numPr>
          <w:ilvl w:val="0"/>
          <w:numId w:val="1"/>
        </w:numPr>
        <w:ind w:left="357" w:hanging="357"/>
        <w:outlineLvl w:val="0"/>
        <w:rPr>
          <w:color w:val="71869B"/>
        </w:rPr>
      </w:pPr>
      <w:bookmarkStart w:id="12" w:name="_Toc466287864"/>
      <w:r w:rsidRPr="007F7830">
        <w:rPr>
          <w:color w:val="71869B"/>
        </w:rPr>
        <w:t>Folter und unmenschliche Behandlung</w:t>
      </w:r>
      <w:bookmarkEnd w:id="12"/>
    </w:p>
    <w:p w:rsidR="00E21806" w:rsidRDefault="00E21806" w:rsidP="00566CAE">
      <w:bookmarkStart w:id="13" w:name="_Toc341948658"/>
      <w:bookmarkStart w:id="14" w:name="_Toc341949410"/>
      <w:bookmarkStart w:id="15" w:name="_Toc341949665"/>
      <w:r>
        <w:t>Obwohl das Gesetz solche Praktiken verbietet, gab es Berichte, dass die Polizei häufig Verdächtig</w:t>
      </w:r>
      <w:r w:rsidR="00A37469">
        <w:t>e bei der Festnahme misshandelt sowie</w:t>
      </w:r>
      <w:r>
        <w:t xml:space="preserve"> exzessiv Gewalt </w:t>
      </w:r>
      <w:r w:rsidR="0037641A">
        <w:t xml:space="preserve">und erniedrigende Behandlung </w:t>
      </w:r>
      <w:r>
        <w:t>anwendet</w:t>
      </w:r>
      <w:r w:rsidR="0037641A">
        <w:t>.</w:t>
      </w:r>
      <w:r>
        <w:t xml:space="preserve"> Zwischen Januar und September </w:t>
      </w:r>
      <w:r w:rsidR="00942BCD">
        <w:t xml:space="preserve">2015 </w:t>
      </w:r>
      <w:r w:rsidR="00643424">
        <w:t>erhielt das</w:t>
      </w:r>
      <w:r w:rsidR="00207D88">
        <w:t xml:space="preserve"> Nicaraguan Human Rights Center</w:t>
      </w:r>
      <w:r w:rsidR="00643424">
        <w:t xml:space="preserve"> (CENIDH) </w:t>
      </w:r>
      <w:r>
        <w:t xml:space="preserve">insgesamt </w:t>
      </w:r>
      <w:r w:rsidR="00643424">
        <w:t xml:space="preserve">419 </w:t>
      </w:r>
      <w:r>
        <w:t xml:space="preserve">Beschwerden </w:t>
      </w:r>
      <w:r w:rsidR="0098486F">
        <w:t xml:space="preserve">wegen exzessiver Gewalt </w:t>
      </w:r>
      <w:r>
        <w:t xml:space="preserve">gegen die </w:t>
      </w:r>
      <w:r w:rsidR="00FD76FF">
        <w:t xml:space="preserve">nationale </w:t>
      </w:r>
      <w:r>
        <w:t xml:space="preserve">Polizei, </w:t>
      </w:r>
      <w:r w:rsidR="00B15DF6">
        <w:t>willkürliche Inhaftierung u</w:t>
      </w:r>
      <w:r w:rsidR="00B15DF6" w:rsidRPr="00B15DF6">
        <w:t>nd grausam</w:t>
      </w:r>
      <w:r w:rsidR="00B15DF6">
        <w:t>e oder erniedrigende Behandlung</w:t>
      </w:r>
      <w:r w:rsidR="00D372DE">
        <w:t>,</w:t>
      </w:r>
      <w:r w:rsidR="00B15DF6">
        <w:t xml:space="preserve"> </w:t>
      </w:r>
      <w:r w:rsidR="00D372DE">
        <w:t>einsch</w:t>
      </w:r>
      <w:r w:rsidR="00207D88">
        <w:t>l</w:t>
      </w:r>
      <w:r w:rsidR="00D372DE">
        <w:t>ießlich</w:t>
      </w:r>
      <w:r w:rsidR="00D372DE" w:rsidRPr="00B15DF6">
        <w:t xml:space="preserve"> </w:t>
      </w:r>
      <w:r w:rsidR="00B15DF6" w:rsidRPr="00B15DF6">
        <w:t>in Gefängnissen</w:t>
      </w:r>
      <w:r w:rsidR="00453D01">
        <w:t xml:space="preserve">. </w:t>
      </w:r>
      <w:r w:rsidR="00D372DE">
        <w:t>Ebenso gab es i</w:t>
      </w:r>
      <w:r>
        <w:t xml:space="preserve">m Laufe des Jahres </w:t>
      </w:r>
      <w:r w:rsidR="00D372DE">
        <w:t xml:space="preserve">2015 </w:t>
      </w:r>
      <w:r>
        <w:t xml:space="preserve">zahlreiche Berichte bezüglich Folter durch </w:t>
      </w:r>
      <w:r w:rsidR="00D372DE">
        <w:t xml:space="preserve">Vertreter </w:t>
      </w:r>
      <w:r>
        <w:t>de</w:t>
      </w:r>
      <w:r w:rsidR="00D372DE">
        <w:t>s</w:t>
      </w:r>
      <w:r>
        <w:t xml:space="preserve"> </w:t>
      </w:r>
      <w:r w:rsidR="00D372DE" w:rsidRPr="00D372DE">
        <w:t>Directorate of Judicial Assistance (DAJ)</w:t>
      </w:r>
      <w:r>
        <w:t>, insbesondere während hochkarätiger Verhaftungen im Zusammenhang mit organisierter Kriminalität. Menschenrechtsorganisationen behaupten, dass DAJ außerhalb der Struktur der nationalen Polizei stehe und sich vor dieser intern nicht verantworten muss</w:t>
      </w:r>
      <w:r w:rsidR="00DA3726">
        <w:t xml:space="preserve"> (USDOS 13.4.2016)</w:t>
      </w:r>
      <w:r>
        <w:t>.</w:t>
      </w:r>
    </w:p>
    <w:p w:rsidR="00E21806" w:rsidRPr="008108FE" w:rsidRDefault="00E21806" w:rsidP="00E21806">
      <w:pPr>
        <w:pStyle w:val="Quellen"/>
      </w:pPr>
      <w:r w:rsidRPr="008108FE">
        <w:t>Quellen:</w:t>
      </w:r>
    </w:p>
    <w:p w:rsidR="00E21806" w:rsidRDefault="00E21806" w:rsidP="00A5081E">
      <w:pPr>
        <w:pStyle w:val="vollstndigesZitat"/>
        <w:numPr>
          <w:ilvl w:val="0"/>
          <w:numId w:val="2"/>
        </w:numPr>
        <w:rPr>
          <w:lang w:val="en-US"/>
        </w:rPr>
      </w:pPr>
      <w:r w:rsidRPr="00FB519F">
        <w:rPr>
          <w:lang w:val="en-US"/>
        </w:rPr>
        <w:t xml:space="preserve">USDOS </w:t>
      </w:r>
      <w:r w:rsidR="0029780C">
        <w:rPr>
          <w:lang w:val="en-US"/>
        </w:rPr>
        <w:t>-</w:t>
      </w:r>
      <w:r w:rsidRPr="00FB519F">
        <w:rPr>
          <w:lang w:val="en-US"/>
        </w:rPr>
        <w:t xml:space="preserve"> US Department of State (</w:t>
      </w:r>
      <w:r w:rsidR="00A5081E">
        <w:rPr>
          <w:lang w:val="en-US"/>
        </w:rPr>
        <w:t>13.4.2016</w:t>
      </w:r>
      <w:r w:rsidRPr="00FB519F">
        <w:rPr>
          <w:lang w:val="en-US"/>
        </w:rPr>
        <w:t xml:space="preserve">): Country Reports on Human Rights Practices </w:t>
      </w:r>
      <w:r w:rsidR="00A5081E">
        <w:rPr>
          <w:lang w:val="en-US"/>
        </w:rPr>
        <w:t>2015</w:t>
      </w:r>
      <w:r w:rsidRPr="00FB519F">
        <w:rPr>
          <w:lang w:val="en-US"/>
        </w:rPr>
        <w:t xml:space="preserve">, </w:t>
      </w:r>
      <w:r>
        <w:rPr>
          <w:lang w:val="en-US"/>
        </w:rPr>
        <w:t>Nicaragua</w:t>
      </w:r>
      <w:r w:rsidRPr="00FB519F">
        <w:rPr>
          <w:lang w:val="en-US"/>
        </w:rPr>
        <w:t xml:space="preserve">, </w:t>
      </w:r>
      <w:hyperlink r:id="rId23" w:history="1">
        <w:r w:rsidR="007C7434" w:rsidRPr="002079B7">
          <w:rPr>
            <w:rStyle w:val="Hyperlink"/>
            <w:lang w:val="en-US"/>
          </w:rPr>
          <w:t>http://www.ecoi.net/local_link/322620/448395_en.html</w:t>
        </w:r>
      </w:hyperlink>
      <w:r>
        <w:rPr>
          <w:lang w:val="en-US"/>
        </w:rPr>
        <w:t>,</w:t>
      </w:r>
      <w:r w:rsidR="007C7434">
        <w:rPr>
          <w:lang w:val="en-US"/>
        </w:rPr>
        <w:t xml:space="preserve"> </w:t>
      </w:r>
      <w:r w:rsidRPr="00FB519F">
        <w:rPr>
          <w:lang w:val="en-US"/>
        </w:rPr>
        <w:t xml:space="preserve">Zugriff </w:t>
      </w:r>
      <w:r w:rsidR="00E77B22">
        <w:rPr>
          <w:lang w:val="en-US"/>
        </w:rPr>
        <w:t>21.10</w:t>
      </w:r>
      <w:r w:rsidR="00A5081E">
        <w:rPr>
          <w:lang w:val="en-US"/>
        </w:rPr>
        <w:t>.2016</w:t>
      </w:r>
    </w:p>
    <w:p w:rsidR="00C5457A" w:rsidRPr="007F7830" w:rsidRDefault="00C5457A" w:rsidP="006B53FC">
      <w:pPr>
        <w:pStyle w:val="Fberschrift"/>
        <w:numPr>
          <w:ilvl w:val="0"/>
          <w:numId w:val="1"/>
        </w:numPr>
        <w:ind w:left="357" w:hanging="357"/>
        <w:outlineLvl w:val="0"/>
        <w:rPr>
          <w:color w:val="71869B"/>
        </w:rPr>
      </w:pPr>
      <w:bookmarkStart w:id="16" w:name="_Toc466287865"/>
      <w:r w:rsidRPr="007F7830">
        <w:rPr>
          <w:color w:val="71869B"/>
        </w:rPr>
        <w:lastRenderedPageBreak/>
        <w:t>Korruption</w:t>
      </w:r>
      <w:bookmarkEnd w:id="13"/>
      <w:bookmarkEnd w:id="14"/>
      <w:bookmarkEnd w:id="15"/>
      <w:bookmarkEnd w:id="16"/>
    </w:p>
    <w:p w:rsidR="00E21806" w:rsidRDefault="00E21806" w:rsidP="00E21806">
      <w:bookmarkStart w:id="17" w:name="_Toc341948659"/>
      <w:bookmarkStart w:id="18" w:name="_Toc341949411"/>
      <w:bookmarkStart w:id="19" w:name="_Toc341949666"/>
      <w:r>
        <w:t>Das Gesetz sieht Strafen für Korruption im öffentlichen Bereic</w:t>
      </w:r>
      <w:r w:rsidR="00B23BD6">
        <w:t>h vor, aber die Regierung setzt</w:t>
      </w:r>
      <w:r>
        <w:t xml:space="preserve"> das Gesetz nicht effektiv durch und Beamte </w:t>
      </w:r>
      <w:r w:rsidR="00B23BD6">
        <w:t>sind</w:t>
      </w:r>
      <w:r>
        <w:t xml:space="preserve"> häufig ungestraft in korrupte Praktiken verwickelt.</w:t>
      </w:r>
      <w:r w:rsidR="001A27B5">
        <w:t xml:space="preserve"> </w:t>
      </w:r>
      <w:r>
        <w:t xml:space="preserve">Die Gerichte </w:t>
      </w:r>
      <w:r w:rsidR="006325D6">
        <w:t>sind</w:t>
      </w:r>
      <w:r>
        <w:t xml:space="preserve"> weiterhin besonders anfällig für Bestechung, Manipulation und andere Formen der Korruption, vor allem durch die FSLN</w:t>
      </w:r>
      <w:r w:rsidR="00CD10E5">
        <w:t xml:space="preserve">, die </w:t>
      </w:r>
      <w:r w:rsidR="000171E4">
        <w:t>dem Anschein nach</w:t>
      </w:r>
      <w:r>
        <w:t xml:space="preserve"> Entscheidungen des Obersten Gerichts (CSJ) stark beeinflusst.</w:t>
      </w:r>
      <w:r w:rsidR="001A27B5">
        <w:t xml:space="preserve"> </w:t>
      </w:r>
      <w:r w:rsidR="004623F6">
        <w:t>Beamte unterlie</w:t>
      </w:r>
      <w:r>
        <w:t>gen finanziellen Offenlegungspflichten</w:t>
      </w:r>
      <w:r w:rsidR="001A27B5">
        <w:t xml:space="preserve"> und d</w:t>
      </w:r>
      <w:r w:rsidR="0079354A" w:rsidRPr="0079354A">
        <w:t>as Gesetz sieht Sanktionen bei Nichteinhaltung</w:t>
      </w:r>
      <w:r w:rsidR="0079354A">
        <w:t xml:space="preserve"> vor</w:t>
      </w:r>
      <w:r w:rsidR="0079354A" w:rsidRPr="0079354A">
        <w:t>.</w:t>
      </w:r>
      <w:r w:rsidR="006F0272">
        <w:t xml:space="preserve"> </w:t>
      </w:r>
      <w:r>
        <w:t>Ein Rechnungshof ist für die Bekämpfung der Korruption innerhalb der Regierungsstellen zuständig. Die Unparteilichkeit der Rechnungsprüfer wurde</w:t>
      </w:r>
      <w:r w:rsidR="00EC3394">
        <w:t xml:space="preserve"> von Beobachtern</w:t>
      </w:r>
      <w:r>
        <w:t xml:space="preserve"> jedoch ernsthaft in Frage gestellt</w:t>
      </w:r>
      <w:r w:rsidR="00AC4EC1">
        <w:t xml:space="preserve">, besonders im Hinblick auf </w:t>
      </w:r>
      <w:r w:rsidR="00FE23F4">
        <w:t xml:space="preserve">den </w:t>
      </w:r>
      <w:r w:rsidR="00CA4150">
        <w:t xml:space="preserve">Aufsichtsmangel von Geldern die direkt an die Regierung gegeben </w:t>
      </w:r>
      <w:r w:rsidR="00DD73BC">
        <w:t xml:space="preserve">werden. </w:t>
      </w:r>
      <w:r>
        <w:t>Seit 2007 hat der Rechnungshof keine Regierungsbehörde mehr g</w:t>
      </w:r>
      <w:r w:rsidR="00FE7366">
        <w:t>eprüft oder Sanktionen verhängt</w:t>
      </w:r>
      <w:r>
        <w:t xml:space="preserve"> (USDOS </w:t>
      </w:r>
      <w:r w:rsidR="00DD73BC">
        <w:t>13.4.2016</w:t>
      </w:r>
      <w:r>
        <w:t>)</w:t>
      </w:r>
      <w:r w:rsidR="00FE7366">
        <w:t>.</w:t>
      </w:r>
    </w:p>
    <w:p w:rsidR="00E21806" w:rsidRDefault="00E21806" w:rsidP="00E21806"/>
    <w:p w:rsidR="00E21806" w:rsidRPr="00A76C6B" w:rsidRDefault="00E21806" w:rsidP="00E21806">
      <w:r w:rsidRPr="00D331FF">
        <w:t xml:space="preserve">Transparancy International platzierte </w:t>
      </w:r>
      <w:r>
        <w:t>Nicaragua</w:t>
      </w:r>
      <w:r w:rsidRPr="00D331FF">
        <w:t xml:space="preserve"> </w:t>
      </w:r>
      <w:r w:rsidR="005B68C9">
        <w:t>2015</w:t>
      </w:r>
      <w:r w:rsidR="005B68C9" w:rsidRPr="00D331FF">
        <w:t xml:space="preserve"> </w:t>
      </w:r>
      <w:r w:rsidRPr="00D331FF">
        <w:t xml:space="preserve">in seinem </w:t>
      </w:r>
      <w:r w:rsidRPr="00D331FF">
        <w:rPr>
          <w:i/>
        </w:rPr>
        <w:t>Corruption Perceptions Index</w:t>
      </w:r>
      <w:r w:rsidRPr="00D331FF">
        <w:t xml:space="preserve"> auf Platz </w:t>
      </w:r>
      <w:r w:rsidR="005B68C9">
        <w:t>130 von 16</w:t>
      </w:r>
      <w:r w:rsidR="003A1045">
        <w:t>8</w:t>
      </w:r>
      <w:r w:rsidRPr="00D331FF">
        <w:t xml:space="preserve"> – bei einer Bewertung von </w:t>
      </w:r>
      <w:r w:rsidR="00512034">
        <w:t>27</w:t>
      </w:r>
      <w:r w:rsidR="0035687D">
        <w:t xml:space="preserve">, </w:t>
      </w:r>
      <w:r w:rsidRPr="00D331FF">
        <w:t xml:space="preserve">wobei 100 „very clean“ </w:t>
      </w:r>
      <w:r w:rsidR="0035687D">
        <w:t>(</w:t>
      </w:r>
      <w:r w:rsidR="003A1045">
        <w:t>sehr sauber</w:t>
      </w:r>
      <w:r w:rsidR="0035687D">
        <w:t xml:space="preserve">) </w:t>
      </w:r>
      <w:r w:rsidRPr="00D331FF">
        <w:t>und 0 „highly corrupt“</w:t>
      </w:r>
      <w:r w:rsidR="0035687D">
        <w:t xml:space="preserve"> (äußerst korrupt)</w:t>
      </w:r>
      <w:r w:rsidRPr="00D331FF">
        <w:t xml:space="preserve"> bedeutet (</w:t>
      </w:r>
      <w:r w:rsidR="00512034">
        <w:t>TI 2015</w:t>
      </w:r>
      <w:r w:rsidRPr="00D331FF">
        <w:t>)</w:t>
      </w:r>
      <w:r w:rsidR="00BC5993">
        <w:t>.</w:t>
      </w:r>
    </w:p>
    <w:p w:rsidR="00E21806" w:rsidRPr="00FD05D7" w:rsidRDefault="00E21806" w:rsidP="00E21806">
      <w:pPr>
        <w:pStyle w:val="Quellen"/>
      </w:pPr>
      <w:r w:rsidRPr="00FD05D7">
        <w:t>Quellen:</w:t>
      </w:r>
    </w:p>
    <w:p w:rsidR="00E21806" w:rsidRPr="00D331FF" w:rsidRDefault="00E21806" w:rsidP="00AA4CA4">
      <w:pPr>
        <w:numPr>
          <w:ilvl w:val="0"/>
          <w:numId w:val="4"/>
        </w:numPr>
        <w:spacing w:line="240" w:lineRule="auto"/>
        <w:rPr>
          <w:lang w:val="en-US"/>
        </w:rPr>
      </w:pPr>
      <w:r>
        <w:rPr>
          <w:lang w:val="en-GB"/>
        </w:rPr>
        <w:t xml:space="preserve">TI - </w:t>
      </w:r>
      <w:r w:rsidRPr="00A76C6B">
        <w:rPr>
          <w:lang w:val="en-GB"/>
        </w:rPr>
        <w:t>Transparency International</w:t>
      </w:r>
      <w:r>
        <w:rPr>
          <w:lang w:val="en-GB"/>
        </w:rPr>
        <w:t xml:space="preserve"> (</w:t>
      </w:r>
      <w:r w:rsidR="00215F66">
        <w:rPr>
          <w:lang w:val="en-GB"/>
        </w:rPr>
        <w:t>2015</w:t>
      </w:r>
      <w:r>
        <w:rPr>
          <w:lang w:val="en-GB"/>
        </w:rPr>
        <w:t>)</w:t>
      </w:r>
      <w:r w:rsidRPr="00A76C6B">
        <w:rPr>
          <w:lang w:val="en-GB"/>
        </w:rPr>
        <w:t>: Corruption Perception</w:t>
      </w:r>
      <w:r>
        <w:rPr>
          <w:lang w:val="en-GB"/>
        </w:rPr>
        <w:t>s</w:t>
      </w:r>
      <w:r w:rsidRPr="00A76C6B">
        <w:rPr>
          <w:lang w:val="en-GB"/>
        </w:rPr>
        <w:t xml:space="preserve"> Index </w:t>
      </w:r>
      <w:r w:rsidR="00215F66">
        <w:rPr>
          <w:lang w:val="en-GB"/>
        </w:rPr>
        <w:t>2015</w:t>
      </w:r>
      <w:r>
        <w:rPr>
          <w:lang w:val="en-GB"/>
        </w:rPr>
        <w:t xml:space="preserve">, </w:t>
      </w:r>
      <w:hyperlink r:id="rId24" w:history="1">
        <w:r w:rsidR="00382B7C" w:rsidRPr="00B50F22">
          <w:rPr>
            <w:rStyle w:val="Hyperlink"/>
            <w:lang w:val="en-US"/>
          </w:rPr>
          <w:t>http://www.transparency.org/cpi2015</w:t>
        </w:r>
      </w:hyperlink>
      <w:r>
        <w:rPr>
          <w:lang w:val="en-GB"/>
        </w:rPr>
        <w:t>,</w:t>
      </w:r>
      <w:r w:rsidR="00382B7C">
        <w:rPr>
          <w:lang w:val="en-GB"/>
        </w:rPr>
        <w:t xml:space="preserve"> </w:t>
      </w:r>
      <w:r>
        <w:rPr>
          <w:lang w:val="en-GB"/>
        </w:rPr>
        <w:t>Zugriff</w:t>
      </w:r>
      <w:r w:rsidR="00382B7C">
        <w:rPr>
          <w:lang w:val="en-GB"/>
        </w:rPr>
        <w:t xml:space="preserve"> </w:t>
      </w:r>
      <w:r w:rsidR="00B50F22">
        <w:rPr>
          <w:lang w:val="en-GB"/>
        </w:rPr>
        <w:t>20</w:t>
      </w:r>
      <w:r w:rsidR="00215F66">
        <w:rPr>
          <w:lang w:val="en-GB"/>
        </w:rPr>
        <w:t>.10.2</w:t>
      </w:r>
      <w:r w:rsidR="00AA4CA4">
        <w:rPr>
          <w:lang w:val="en-GB"/>
        </w:rPr>
        <w:t>0</w:t>
      </w:r>
      <w:r w:rsidR="00215F66">
        <w:rPr>
          <w:lang w:val="en-GB"/>
        </w:rPr>
        <w:t>16</w:t>
      </w:r>
    </w:p>
    <w:p w:rsidR="00E21806" w:rsidRPr="00E30A3A" w:rsidRDefault="00E21806" w:rsidP="00E21806">
      <w:pPr>
        <w:pStyle w:val="vollstndigesZitat"/>
        <w:numPr>
          <w:ilvl w:val="0"/>
          <w:numId w:val="4"/>
        </w:numPr>
        <w:rPr>
          <w:lang w:val="en-US"/>
        </w:rPr>
      </w:pPr>
      <w:r w:rsidRPr="00E30A3A">
        <w:rPr>
          <w:lang w:val="en-US"/>
        </w:rPr>
        <w:t xml:space="preserve">USDOS </w:t>
      </w:r>
      <w:r w:rsidR="0029780C">
        <w:rPr>
          <w:lang w:val="en-US"/>
        </w:rPr>
        <w:t>-</w:t>
      </w:r>
      <w:r w:rsidRPr="00E30A3A">
        <w:rPr>
          <w:lang w:val="en-US"/>
        </w:rPr>
        <w:t xml:space="preserve"> US Department of State (</w:t>
      </w:r>
      <w:r w:rsidR="001833CC" w:rsidRPr="00E30A3A">
        <w:rPr>
          <w:lang w:val="en-US"/>
        </w:rPr>
        <w:t>13.4.2</w:t>
      </w:r>
      <w:r w:rsidR="00F928F5">
        <w:rPr>
          <w:lang w:val="en-US"/>
        </w:rPr>
        <w:t>01</w:t>
      </w:r>
      <w:r w:rsidR="001833CC" w:rsidRPr="00E30A3A">
        <w:rPr>
          <w:lang w:val="en-US"/>
        </w:rPr>
        <w:t>6</w:t>
      </w:r>
      <w:r w:rsidRPr="00E30A3A">
        <w:rPr>
          <w:lang w:val="en-US"/>
        </w:rPr>
        <w:t xml:space="preserve">): Country Reports on Human Rights Practices </w:t>
      </w:r>
      <w:r w:rsidR="001833CC" w:rsidRPr="00E30A3A">
        <w:rPr>
          <w:lang w:val="en-US"/>
        </w:rPr>
        <w:t>2015</w:t>
      </w:r>
      <w:r w:rsidRPr="00E30A3A">
        <w:rPr>
          <w:lang w:val="en-US"/>
        </w:rPr>
        <w:t xml:space="preserve">, Nicaragua, </w:t>
      </w:r>
      <w:hyperlink r:id="rId25" w:history="1">
        <w:r w:rsidR="00382B7C" w:rsidRPr="00E30A3A">
          <w:rPr>
            <w:rStyle w:val="Hyperlink"/>
            <w:lang w:val="en-US"/>
          </w:rPr>
          <w:t>http://www.ecoi.net/local_link/322620/448395_en.html</w:t>
        </w:r>
      </w:hyperlink>
      <w:r w:rsidRPr="00E30A3A">
        <w:rPr>
          <w:lang w:val="en-US"/>
        </w:rPr>
        <w:t>,</w:t>
      </w:r>
      <w:r w:rsidR="00382B7C" w:rsidRPr="00E30A3A">
        <w:rPr>
          <w:lang w:val="en-US"/>
        </w:rPr>
        <w:t xml:space="preserve"> </w:t>
      </w:r>
      <w:r w:rsidRPr="00E30A3A">
        <w:rPr>
          <w:lang w:val="en-US"/>
        </w:rPr>
        <w:t xml:space="preserve">Zugriff </w:t>
      </w:r>
      <w:r w:rsidR="006F6B39" w:rsidRPr="00E30A3A">
        <w:rPr>
          <w:lang w:val="en-US"/>
        </w:rPr>
        <w:t>20.10</w:t>
      </w:r>
      <w:r w:rsidR="009155A6" w:rsidRPr="00E30A3A">
        <w:rPr>
          <w:lang w:val="en-US"/>
        </w:rPr>
        <w:t>.2016</w:t>
      </w:r>
    </w:p>
    <w:p w:rsidR="00C5457A" w:rsidRPr="007F7830" w:rsidRDefault="00C5457A" w:rsidP="006B53FC">
      <w:pPr>
        <w:pStyle w:val="Fberschrift"/>
        <w:numPr>
          <w:ilvl w:val="0"/>
          <w:numId w:val="1"/>
        </w:numPr>
        <w:ind w:left="357" w:hanging="357"/>
        <w:outlineLvl w:val="0"/>
        <w:rPr>
          <w:color w:val="71869B"/>
        </w:rPr>
      </w:pPr>
      <w:bookmarkStart w:id="20" w:name="_Toc466287866"/>
      <w:r w:rsidRPr="007F7830">
        <w:rPr>
          <w:color w:val="71869B"/>
        </w:rPr>
        <w:t>NGOs</w:t>
      </w:r>
      <w:bookmarkEnd w:id="17"/>
      <w:bookmarkEnd w:id="18"/>
      <w:bookmarkEnd w:id="19"/>
      <w:r w:rsidR="00A64590">
        <w:rPr>
          <w:color w:val="71869B"/>
        </w:rPr>
        <w:t xml:space="preserve"> und Menschenrechtsaktivisten</w:t>
      </w:r>
      <w:bookmarkEnd w:id="20"/>
    </w:p>
    <w:p w:rsidR="00D86E84" w:rsidRDefault="00D86E84" w:rsidP="00D86E84">
      <w:bookmarkStart w:id="21" w:name="_Toc341948660"/>
      <w:bookmarkStart w:id="22" w:name="_Toc341949412"/>
      <w:bookmarkStart w:id="23" w:name="_Toc341949667"/>
      <w:r>
        <w:t xml:space="preserve">Eine Vielzahl von nationalen und internationalen Menschenrechtsgruppen arbeitet im Land. </w:t>
      </w:r>
      <w:r w:rsidR="00B876E6">
        <w:t xml:space="preserve">Während sie </w:t>
      </w:r>
      <w:r w:rsidR="00255BCC">
        <w:t xml:space="preserve">im Allgemeinen ohne Einschränkungen humanitären Aktivitäten </w:t>
      </w:r>
      <w:r w:rsidR="00B876E6">
        <w:t>nachgehen können</w:t>
      </w:r>
      <w:r w:rsidR="00A54576">
        <w:t>,</w:t>
      </w:r>
      <w:r w:rsidR="00255BCC">
        <w:t xml:space="preserve"> </w:t>
      </w:r>
      <w:r w:rsidR="00B876E6">
        <w:t xml:space="preserve">werden jene, </w:t>
      </w:r>
      <w:r w:rsidR="00A54576">
        <w:t>die kritisch gegenübe</w:t>
      </w:r>
      <w:r w:rsidR="00C14CFD">
        <w:t xml:space="preserve">r der Regierung oder der </w:t>
      </w:r>
      <w:r w:rsidR="00B876E6">
        <w:t xml:space="preserve">sandinistischen Partei </w:t>
      </w:r>
      <w:r w:rsidR="00C14CFD">
        <w:t>sind</w:t>
      </w:r>
      <w:r w:rsidR="00A54576">
        <w:t>, von Regierungsbeamten schikaniert und eingeschüchtert</w:t>
      </w:r>
      <w:r w:rsidR="003720F5">
        <w:t>. Einige NGOs berich</w:t>
      </w:r>
      <w:r>
        <w:t>ten weiterhin, dass Einschüchterung durch Regierungsbeamte ein Klima der Angst schaff</w:t>
      </w:r>
      <w:r w:rsidR="00B876E6">
        <w:t>t</w:t>
      </w:r>
      <w:r>
        <w:t>,</w:t>
      </w:r>
      <w:r w:rsidR="009C68BF">
        <w:t xml:space="preserve"> d</w:t>
      </w:r>
      <w:r w:rsidR="00B876E6">
        <w:t>as</w:t>
      </w:r>
      <w:r w:rsidR="009C68BF">
        <w:t xml:space="preserve"> </w:t>
      </w:r>
      <w:r>
        <w:t>dazu bestimmt</w:t>
      </w:r>
      <w:r w:rsidR="009C68BF">
        <w:t xml:space="preserve"> </w:t>
      </w:r>
      <w:r w:rsidR="00B876E6">
        <w:t>ist</w:t>
      </w:r>
      <w:r w:rsidR="00B616E0">
        <w:t>,</w:t>
      </w:r>
      <w:r>
        <w:t xml:space="preserve"> Kritik zu unte</w:t>
      </w:r>
      <w:r w:rsidR="003720F5">
        <w:t>rdrücken. Die Regierung hindert</w:t>
      </w:r>
      <w:r>
        <w:t xml:space="preserve"> nicht mit der </w:t>
      </w:r>
      <w:r w:rsidR="00B876E6">
        <w:t xml:space="preserve">Regierungspartei </w:t>
      </w:r>
      <w:r>
        <w:t xml:space="preserve">verbundene NGOs und </w:t>
      </w:r>
      <w:r w:rsidRPr="007C7E47">
        <w:t>zivilgesellschaftliche Gruppen weiterhin an der Teilnahme an Sozialprogrammen der Regierung.</w:t>
      </w:r>
      <w:r w:rsidR="009F5876" w:rsidRPr="007C7E47">
        <w:t xml:space="preserve"> Erhöhte staatliche Beschränkungen </w:t>
      </w:r>
      <w:r w:rsidR="00E4243F">
        <w:t xml:space="preserve">für </w:t>
      </w:r>
      <w:r w:rsidR="00E4243F" w:rsidRPr="007C7E47">
        <w:t xml:space="preserve">nationale NGOs </w:t>
      </w:r>
      <w:r w:rsidR="00E4243F">
        <w:t>beim</w:t>
      </w:r>
      <w:r w:rsidR="00E4243F" w:rsidRPr="007C7E47">
        <w:t xml:space="preserve"> </w:t>
      </w:r>
      <w:r w:rsidR="003B02AA" w:rsidRPr="007C7E47">
        <w:t xml:space="preserve">direkten </w:t>
      </w:r>
      <w:r w:rsidR="00E4243F">
        <w:t xml:space="preserve">Zugang zu </w:t>
      </w:r>
      <w:r w:rsidR="00865DAB" w:rsidRPr="007C7E47">
        <w:t>internationalen Fördermitteln</w:t>
      </w:r>
      <w:r w:rsidR="00E4243F">
        <w:t xml:space="preserve">, </w:t>
      </w:r>
      <w:r w:rsidR="001C7C87" w:rsidRPr="007C7E47">
        <w:t>behinder</w:t>
      </w:r>
      <w:r w:rsidR="00E4243F">
        <w:t>n</w:t>
      </w:r>
      <w:r w:rsidR="001C7C87" w:rsidRPr="007C7E47">
        <w:t xml:space="preserve"> </w:t>
      </w:r>
      <w:r w:rsidR="00E4243F">
        <w:t>deren</w:t>
      </w:r>
      <w:r w:rsidR="00E4243F" w:rsidRPr="007C7E47">
        <w:t xml:space="preserve"> </w:t>
      </w:r>
      <w:r w:rsidR="001C7C87" w:rsidRPr="007C7E47">
        <w:t xml:space="preserve">Handlungsfähigkeit </w:t>
      </w:r>
      <w:r w:rsidR="007821AD" w:rsidRPr="007C7E47">
        <w:t>ernsthaft</w:t>
      </w:r>
      <w:r w:rsidR="001C7C87" w:rsidRPr="007C7E47">
        <w:t>.</w:t>
      </w:r>
      <w:r w:rsidR="00B876E6">
        <w:t xml:space="preserve"> </w:t>
      </w:r>
      <w:r>
        <w:t>Heimische NGOs berichteten über Probleme beim Zugang zur Justiz</w:t>
      </w:r>
      <w:r w:rsidR="00C82858">
        <w:t>, Verzöger</w:t>
      </w:r>
      <w:r w:rsidR="00E4243F">
        <w:t>unge</w:t>
      </w:r>
      <w:r w:rsidR="00C82858">
        <w:t>n beim Einreichen von Anträgen</w:t>
      </w:r>
      <w:r>
        <w:t xml:space="preserve"> und Druck von staatlichen Behörden. Viele g</w:t>
      </w:r>
      <w:r w:rsidR="00760507">
        <w:t>e</w:t>
      </w:r>
      <w:r>
        <w:t xml:space="preserve">ben an, von Rechnungshof und Steuerbehörden als Mittel der Einschüchterung geprüft worden zu sein. </w:t>
      </w:r>
      <w:r w:rsidR="00760507">
        <w:t>NGOs bericht</w:t>
      </w:r>
      <w:r>
        <w:t>en von Feindseligkeit oder Aggression, wenn Beamte zu Themen wie Korruption und Rechtsstaatlichkeit befragt w</w:t>
      </w:r>
      <w:r w:rsidR="00760507">
        <w:t>e</w:t>
      </w:r>
      <w:r>
        <w:t xml:space="preserve">rden (USDOS </w:t>
      </w:r>
      <w:r w:rsidR="000A4EE7">
        <w:t>13.4.2016</w:t>
      </w:r>
      <w:r>
        <w:t>)</w:t>
      </w:r>
      <w:r w:rsidR="00FE7366">
        <w:t>.</w:t>
      </w:r>
    </w:p>
    <w:p w:rsidR="00D86E84" w:rsidRDefault="00D86E84" w:rsidP="00D86E84"/>
    <w:p w:rsidR="00D86E84" w:rsidRPr="008701F4" w:rsidRDefault="00D86E84" w:rsidP="00D86E84">
      <w:r>
        <w:t xml:space="preserve">Obwohl NGOs </w:t>
      </w:r>
      <w:r w:rsidR="00BF32AB">
        <w:t>aktiv</w:t>
      </w:r>
      <w:r>
        <w:t xml:space="preserve"> </w:t>
      </w:r>
      <w:r w:rsidR="00BF32AB">
        <w:t>sind</w:t>
      </w:r>
      <w:r>
        <w:t xml:space="preserve">, haben sie in den letzten Jahren Schikanen </w:t>
      </w:r>
      <w:r w:rsidR="00FF1222">
        <w:t xml:space="preserve">und gelegentliche Gewalt </w:t>
      </w:r>
      <w:r>
        <w:t>erfahren</w:t>
      </w:r>
      <w:r w:rsidR="00FF1222">
        <w:t>.</w:t>
      </w:r>
      <w:r>
        <w:t xml:space="preserve"> </w:t>
      </w:r>
      <w:r w:rsidR="004F6424">
        <w:t xml:space="preserve">Sie </w:t>
      </w:r>
      <w:r w:rsidR="00E4243F">
        <w:t xml:space="preserve">werden auch </w:t>
      </w:r>
      <w:r w:rsidR="004F6424">
        <w:t>vom</w:t>
      </w:r>
      <w:r>
        <w:t xml:space="preserve"> </w:t>
      </w:r>
      <w:r w:rsidR="00E4243F">
        <w:t xml:space="preserve">System der </w:t>
      </w:r>
      <w:r w:rsidRPr="008517B1">
        <w:t>Citizens’ Power Council</w:t>
      </w:r>
      <w:r w:rsidR="00E4243F">
        <w:t>s</w:t>
      </w:r>
      <w:r w:rsidRPr="008701F4">
        <w:t xml:space="preserve"> (CPC)</w:t>
      </w:r>
      <w:r w:rsidR="004F6424">
        <w:t xml:space="preserve"> geschwächt</w:t>
      </w:r>
      <w:r w:rsidRPr="008701F4">
        <w:t>,</w:t>
      </w:r>
      <w:r w:rsidR="00A663FA">
        <w:t xml:space="preserve"> welche</w:t>
      </w:r>
      <w:r>
        <w:t xml:space="preserve"> </w:t>
      </w:r>
      <w:r w:rsidR="00E4243F">
        <w:t xml:space="preserve">stark politisiert sind und die Grenze zwischen staatlichen und Parteiinstitutionen verwischen </w:t>
      </w:r>
      <w:r>
        <w:t xml:space="preserve">(FH </w:t>
      </w:r>
      <w:r w:rsidR="0013658C">
        <w:t>27.1.2016</w:t>
      </w:r>
      <w:r>
        <w:t>)</w:t>
      </w:r>
      <w:r w:rsidR="00FE7366">
        <w:t>.</w:t>
      </w:r>
    </w:p>
    <w:p w:rsidR="00D86E84" w:rsidRPr="00FD05D7" w:rsidRDefault="00D86E84" w:rsidP="00D86E84">
      <w:pPr>
        <w:pStyle w:val="Quellen"/>
      </w:pPr>
      <w:r w:rsidRPr="00FD05D7">
        <w:t>Quellen:</w:t>
      </w:r>
    </w:p>
    <w:p w:rsidR="00D86E84" w:rsidRPr="00EA3F51" w:rsidRDefault="00D86E84" w:rsidP="006038D0">
      <w:pPr>
        <w:pStyle w:val="vollstndigesZitat"/>
        <w:numPr>
          <w:ilvl w:val="0"/>
          <w:numId w:val="4"/>
        </w:numPr>
        <w:rPr>
          <w:lang w:val="en-US"/>
        </w:rPr>
      </w:pPr>
      <w:r>
        <w:rPr>
          <w:lang w:val="en-US"/>
        </w:rPr>
        <w:t xml:space="preserve">FH </w:t>
      </w:r>
      <w:r w:rsidR="0029780C">
        <w:rPr>
          <w:lang w:val="en-US"/>
        </w:rPr>
        <w:t>-</w:t>
      </w:r>
      <w:r>
        <w:rPr>
          <w:lang w:val="en-US"/>
        </w:rPr>
        <w:t xml:space="preserve"> Freedom House (</w:t>
      </w:r>
      <w:r w:rsidR="006038D0">
        <w:rPr>
          <w:lang w:val="en-US"/>
        </w:rPr>
        <w:t>27.1.2016</w:t>
      </w:r>
      <w:r>
        <w:rPr>
          <w:lang w:val="en-US"/>
        </w:rPr>
        <w:t xml:space="preserve">): Freedom in the World, </w:t>
      </w:r>
      <w:hyperlink r:id="rId26" w:history="1">
        <w:r w:rsidR="00B8636F" w:rsidRPr="00DD540A">
          <w:rPr>
            <w:rStyle w:val="Hyperlink"/>
            <w:lang w:val="en-US"/>
          </w:rPr>
          <w:t>http://www.ecoi.net/local_link/327724/468407_de.html</w:t>
        </w:r>
      </w:hyperlink>
      <w:r>
        <w:rPr>
          <w:lang w:val="en-US"/>
        </w:rPr>
        <w:t xml:space="preserve">, Zugriff </w:t>
      </w:r>
      <w:r w:rsidR="00474CF7">
        <w:rPr>
          <w:lang w:val="en-US"/>
        </w:rPr>
        <w:t>20</w:t>
      </w:r>
      <w:r w:rsidR="006038D0">
        <w:rPr>
          <w:lang w:val="en-US"/>
        </w:rPr>
        <w:t>.10.2016</w:t>
      </w:r>
    </w:p>
    <w:p w:rsidR="00D86E84" w:rsidRDefault="00D86E84" w:rsidP="00940666">
      <w:pPr>
        <w:pStyle w:val="vollstndigesZitat"/>
        <w:numPr>
          <w:ilvl w:val="0"/>
          <w:numId w:val="4"/>
        </w:numPr>
        <w:rPr>
          <w:lang w:val="en-US"/>
        </w:rPr>
      </w:pPr>
      <w:r w:rsidRPr="00FB519F">
        <w:rPr>
          <w:lang w:val="en-US"/>
        </w:rPr>
        <w:t xml:space="preserve">USDOS </w:t>
      </w:r>
      <w:r w:rsidR="007611E4">
        <w:rPr>
          <w:lang w:val="en-US"/>
        </w:rPr>
        <w:t>-</w:t>
      </w:r>
      <w:r w:rsidRPr="00FB519F">
        <w:rPr>
          <w:lang w:val="en-US"/>
        </w:rPr>
        <w:t xml:space="preserve"> US Department of State (</w:t>
      </w:r>
      <w:r w:rsidR="00940666">
        <w:rPr>
          <w:lang w:val="en-US"/>
        </w:rPr>
        <w:t>13.4.2016</w:t>
      </w:r>
      <w:r w:rsidRPr="00FB519F">
        <w:rPr>
          <w:lang w:val="en-US"/>
        </w:rPr>
        <w:t xml:space="preserve">): Country Reports on Human Rights Practices </w:t>
      </w:r>
      <w:r w:rsidR="00940666">
        <w:rPr>
          <w:lang w:val="en-US"/>
        </w:rPr>
        <w:t>2015</w:t>
      </w:r>
      <w:r w:rsidRPr="00FB519F">
        <w:rPr>
          <w:lang w:val="en-US"/>
        </w:rPr>
        <w:t xml:space="preserve">, </w:t>
      </w:r>
      <w:r>
        <w:rPr>
          <w:lang w:val="en-US"/>
        </w:rPr>
        <w:t>Nicaragua</w:t>
      </w:r>
      <w:r w:rsidRPr="00FB519F">
        <w:rPr>
          <w:lang w:val="en-US"/>
        </w:rPr>
        <w:t xml:space="preserve">, </w:t>
      </w:r>
      <w:hyperlink r:id="rId27" w:history="1">
        <w:r w:rsidR="003A4853" w:rsidRPr="003A4853">
          <w:rPr>
            <w:rStyle w:val="Hyperlink"/>
            <w:lang w:val="en-US"/>
          </w:rPr>
          <w:t>http://www.ecoi.net/local_link/322620/448395_en.html</w:t>
        </w:r>
      </w:hyperlink>
      <w:r>
        <w:rPr>
          <w:lang w:val="en-US"/>
        </w:rPr>
        <w:t>,</w:t>
      </w:r>
      <w:r w:rsidR="003A4853">
        <w:rPr>
          <w:lang w:val="en-US"/>
        </w:rPr>
        <w:t xml:space="preserve"> </w:t>
      </w:r>
      <w:r w:rsidRPr="00FB519F">
        <w:rPr>
          <w:lang w:val="en-US"/>
        </w:rPr>
        <w:t xml:space="preserve">Zugriff </w:t>
      </w:r>
      <w:r w:rsidR="00474CF7">
        <w:rPr>
          <w:lang w:val="en-US"/>
        </w:rPr>
        <w:t>20</w:t>
      </w:r>
      <w:r w:rsidR="00940666">
        <w:rPr>
          <w:lang w:val="en-US"/>
        </w:rPr>
        <w:t>.10.2016</w:t>
      </w:r>
    </w:p>
    <w:p w:rsidR="00C5457A" w:rsidRPr="007F7830" w:rsidRDefault="00C5457A" w:rsidP="006B53FC">
      <w:pPr>
        <w:pStyle w:val="Fberschrift"/>
        <w:numPr>
          <w:ilvl w:val="0"/>
          <w:numId w:val="1"/>
        </w:numPr>
        <w:ind w:left="357" w:hanging="357"/>
        <w:outlineLvl w:val="0"/>
        <w:rPr>
          <w:color w:val="71869B"/>
        </w:rPr>
      </w:pPr>
      <w:bookmarkStart w:id="24" w:name="_Toc466287867"/>
      <w:r w:rsidRPr="007F7830">
        <w:rPr>
          <w:color w:val="71869B"/>
        </w:rPr>
        <w:t>Ombudsmann</w:t>
      </w:r>
      <w:bookmarkEnd w:id="21"/>
      <w:bookmarkEnd w:id="22"/>
      <w:bookmarkEnd w:id="23"/>
      <w:bookmarkEnd w:id="24"/>
    </w:p>
    <w:p w:rsidR="00D86E84" w:rsidRDefault="006038D0" w:rsidP="00D86E84">
      <w:bookmarkStart w:id="25" w:name="_Toc341948661"/>
      <w:bookmarkStart w:id="26" w:name="_Toc341949413"/>
      <w:bookmarkStart w:id="27" w:name="_Toc341949668"/>
      <w:r>
        <w:t xml:space="preserve">Im April 2014 wurde Omar Cabezas zum </w:t>
      </w:r>
      <w:r w:rsidR="00D86E84">
        <w:t>Ombudsmann für Menschenrechte</w:t>
      </w:r>
      <w:r w:rsidR="009F13FF">
        <w:t xml:space="preserve"> ernannt (PDDH).</w:t>
      </w:r>
      <w:r w:rsidR="00D86E84">
        <w:t xml:space="preserve"> </w:t>
      </w:r>
      <w:r w:rsidR="00EC229F">
        <w:t>Die Öffentlichkeit sieht den Ombudsmann als politisiert und unwirksam</w:t>
      </w:r>
      <w:r w:rsidR="00ED465A">
        <w:t xml:space="preserve"> an</w:t>
      </w:r>
      <w:r w:rsidR="00D86E84">
        <w:t xml:space="preserve">. </w:t>
      </w:r>
      <w:r w:rsidR="001A1A69">
        <w:t>Die Nationalversammlung betrei</w:t>
      </w:r>
      <w:r w:rsidR="00D86E84">
        <w:t>b</w:t>
      </w:r>
      <w:r w:rsidR="001A1A69">
        <w:t>t</w:t>
      </w:r>
      <w:r w:rsidR="00D86E84">
        <w:t xml:space="preserve"> ein</w:t>
      </w:r>
      <w:r w:rsidR="00A92983">
        <w:t>en</w:t>
      </w:r>
      <w:r w:rsidR="00D86E84">
        <w:t xml:space="preserve"> Ausschuss für Menschenrechte</w:t>
      </w:r>
      <w:r w:rsidR="00EC6E00">
        <w:t xml:space="preserve"> der</w:t>
      </w:r>
      <w:r w:rsidR="00D86E84">
        <w:t xml:space="preserve"> in erster Linie für Amnestien und Begnadigungen</w:t>
      </w:r>
      <w:r w:rsidR="00EC6E00">
        <w:t xml:space="preserve"> zuständig ist</w:t>
      </w:r>
      <w:r w:rsidR="00D86E84">
        <w:t xml:space="preserve">. Zivilgesellschaftliche Organisationen betrachten ihn als parteipolitisch </w:t>
      </w:r>
      <w:r w:rsidR="00FA70BD">
        <w:t xml:space="preserve">festgefahren </w:t>
      </w:r>
      <w:r w:rsidR="000C491C">
        <w:t>und unglaubwürdig</w:t>
      </w:r>
      <w:r w:rsidR="00D86E84">
        <w:t xml:space="preserve"> (USDOS </w:t>
      </w:r>
      <w:r w:rsidR="00C042EF">
        <w:t>13.4.2016</w:t>
      </w:r>
      <w:r w:rsidR="00D86E84">
        <w:t>)</w:t>
      </w:r>
      <w:r w:rsidR="000C491C">
        <w:t>.</w:t>
      </w:r>
    </w:p>
    <w:p w:rsidR="00D86E84" w:rsidRPr="008108FE" w:rsidRDefault="00D86E84" w:rsidP="00D86E84">
      <w:pPr>
        <w:pStyle w:val="Quellen"/>
      </w:pPr>
      <w:r w:rsidRPr="008108FE">
        <w:t>Quellen:</w:t>
      </w:r>
    </w:p>
    <w:p w:rsidR="00D86E84" w:rsidRDefault="00D86E84" w:rsidP="00C042EF">
      <w:pPr>
        <w:pStyle w:val="vollstndigesZitat"/>
        <w:numPr>
          <w:ilvl w:val="0"/>
          <w:numId w:val="2"/>
        </w:numPr>
        <w:rPr>
          <w:lang w:val="en-US"/>
        </w:rPr>
      </w:pPr>
      <w:r w:rsidRPr="00FB519F">
        <w:rPr>
          <w:lang w:val="en-US"/>
        </w:rPr>
        <w:t xml:space="preserve">USDOS </w:t>
      </w:r>
      <w:r w:rsidR="0029780C">
        <w:rPr>
          <w:lang w:val="en-US"/>
        </w:rPr>
        <w:t>-</w:t>
      </w:r>
      <w:r w:rsidRPr="00FB519F">
        <w:rPr>
          <w:lang w:val="en-US"/>
        </w:rPr>
        <w:t xml:space="preserve"> US Department of State (</w:t>
      </w:r>
      <w:r w:rsidR="00C042EF">
        <w:rPr>
          <w:lang w:val="en-US"/>
        </w:rPr>
        <w:t>13.4.2016</w:t>
      </w:r>
      <w:r w:rsidRPr="00FB519F">
        <w:rPr>
          <w:lang w:val="en-US"/>
        </w:rPr>
        <w:t xml:space="preserve">): Country Reports on Human Rights Practices </w:t>
      </w:r>
      <w:r w:rsidR="00C042EF">
        <w:rPr>
          <w:lang w:val="en-US"/>
        </w:rPr>
        <w:t>2015</w:t>
      </w:r>
      <w:r w:rsidRPr="00FB519F">
        <w:rPr>
          <w:lang w:val="en-US"/>
        </w:rPr>
        <w:t xml:space="preserve">, </w:t>
      </w:r>
      <w:r>
        <w:rPr>
          <w:lang w:val="en-US"/>
        </w:rPr>
        <w:t>Nicaragua</w:t>
      </w:r>
      <w:r w:rsidRPr="00FB519F">
        <w:rPr>
          <w:lang w:val="en-US"/>
        </w:rPr>
        <w:t xml:space="preserve">, </w:t>
      </w:r>
      <w:hyperlink r:id="rId28" w:history="1">
        <w:r w:rsidR="00577A57" w:rsidRPr="002079B7">
          <w:rPr>
            <w:rStyle w:val="Hyperlink"/>
            <w:lang w:val="en-US"/>
          </w:rPr>
          <w:t>http://www.ecoi.net/local_link/322620/448395_en.html</w:t>
        </w:r>
      </w:hyperlink>
      <w:r>
        <w:rPr>
          <w:lang w:val="en-US"/>
        </w:rPr>
        <w:t>,</w:t>
      </w:r>
      <w:r w:rsidR="00577A57">
        <w:rPr>
          <w:lang w:val="en-US"/>
        </w:rPr>
        <w:t xml:space="preserve"> </w:t>
      </w:r>
      <w:r w:rsidRPr="00FB519F">
        <w:rPr>
          <w:lang w:val="en-US"/>
        </w:rPr>
        <w:t xml:space="preserve">Zugriff </w:t>
      </w:r>
      <w:r w:rsidR="006E5B8F">
        <w:rPr>
          <w:lang w:val="en-US"/>
        </w:rPr>
        <w:t>19.10.2016</w:t>
      </w:r>
    </w:p>
    <w:p w:rsidR="00C5457A" w:rsidRPr="007F7830" w:rsidRDefault="00C5457A" w:rsidP="006B53FC">
      <w:pPr>
        <w:pStyle w:val="Fberschrift"/>
        <w:numPr>
          <w:ilvl w:val="0"/>
          <w:numId w:val="1"/>
        </w:numPr>
        <w:ind w:left="357" w:hanging="357"/>
        <w:outlineLvl w:val="0"/>
        <w:rPr>
          <w:color w:val="71869B"/>
        </w:rPr>
      </w:pPr>
      <w:bookmarkStart w:id="28" w:name="_Toc466287868"/>
      <w:r w:rsidRPr="007F7830">
        <w:rPr>
          <w:color w:val="71869B"/>
        </w:rPr>
        <w:t>Wehrdienst</w:t>
      </w:r>
      <w:bookmarkEnd w:id="25"/>
      <w:bookmarkEnd w:id="26"/>
      <w:bookmarkEnd w:id="27"/>
      <w:r w:rsidR="00A64590">
        <w:rPr>
          <w:color w:val="71869B"/>
        </w:rPr>
        <w:t xml:space="preserve"> und Rekrutierungen</w:t>
      </w:r>
      <w:bookmarkEnd w:id="28"/>
    </w:p>
    <w:p w:rsidR="00F172C8" w:rsidRPr="00145446" w:rsidRDefault="004800AB" w:rsidP="00896A5C">
      <w:pPr>
        <w:pStyle w:val="Quellen"/>
        <w:rPr>
          <w:u w:val="none"/>
        </w:rPr>
      </w:pPr>
      <w:r w:rsidRPr="00145446">
        <w:rPr>
          <w:u w:val="none"/>
          <w:lang w:val="de-AT"/>
        </w:rPr>
        <w:t>Es</w:t>
      </w:r>
      <w:r w:rsidRPr="00145446">
        <w:rPr>
          <w:u w:val="none"/>
        </w:rPr>
        <w:t xml:space="preserve"> gibt keinen verpflichtenden Wehrdienst in Nicaragua. Für einen freiwilligen Militärdienst ist </w:t>
      </w:r>
      <w:r w:rsidR="00BC4C79">
        <w:rPr>
          <w:u w:val="none"/>
        </w:rPr>
        <w:t>ein</w:t>
      </w:r>
      <w:r w:rsidR="00BC4C79" w:rsidRPr="00145446">
        <w:rPr>
          <w:u w:val="none"/>
        </w:rPr>
        <w:t xml:space="preserve"> </w:t>
      </w:r>
      <w:r w:rsidR="00950EF4" w:rsidRPr="00145446">
        <w:rPr>
          <w:u w:val="none"/>
        </w:rPr>
        <w:t>Alter zwischen</w:t>
      </w:r>
      <w:r w:rsidRPr="00145446">
        <w:rPr>
          <w:u w:val="none"/>
        </w:rPr>
        <w:t xml:space="preserve"> 18 </w:t>
      </w:r>
      <w:r w:rsidR="00950EF4" w:rsidRPr="00145446">
        <w:rPr>
          <w:u w:val="none"/>
        </w:rPr>
        <w:t xml:space="preserve">und 30 </w:t>
      </w:r>
      <w:r w:rsidR="00395541" w:rsidRPr="00145446">
        <w:rPr>
          <w:u w:val="none"/>
        </w:rPr>
        <w:t>J</w:t>
      </w:r>
      <w:r w:rsidR="00950EF4" w:rsidRPr="00145446">
        <w:rPr>
          <w:u w:val="none"/>
        </w:rPr>
        <w:t>ahren</w:t>
      </w:r>
      <w:r w:rsidRPr="00145446">
        <w:rPr>
          <w:u w:val="none"/>
        </w:rPr>
        <w:t xml:space="preserve"> vorgesehen und eine Verpflichtung </w:t>
      </w:r>
      <w:r w:rsidR="00BE3B69" w:rsidRPr="00145446">
        <w:rPr>
          <w:u w:val="none"/>
        </w:rPr>
        <w:t>zwischen 18 und 36 Monaten</w:t>
      </w:r>
      <w:r w:rsidR="00D75B1E" w:rsidRPr="00145446">
        <w:rPr>
          <w:u w:val="none"/>
        </w:rPr>
        <w:t xml:space="preserve">. Des Weiteren wird die nicaraguanische Staatsangehörigkeit und einen Abschluss </w:t>
      </w:r>
      <w:r w:rsidR="009C6D57" w:rsidRPr="00145446">
        <w:rPr>
          <w:u w:val="none"/>
        </w:rPr>
        <w:t xml:space="preserve">der sechsten Klasse </w:t>
      </w:r>
      <w:r w:rsidR="00D75B1E" w:rsidRPr="00145446">
        <w:rPr>
          <w:u w:val="none"/>
        </w:rPr>
        <w:t>benötigt</w:t>
      </w:r>
      <w:r w:rsidR="00F172C8" w:rsidRPr="00145446">
        <w:rPr>
          <w:u w:val="none"/>
        </w:rPr>
        <w:t xml:space="preserve"> </w:t>
      </w:r>
      <w:r w:rsidRPr="00145446">
        <w:rPr>
          <w:u w:val="none"/>
        </w:rPr>
        <w:t>(CIA 2</w:t>
      </w:r>
      <w:r w:rsidR="000E1FE3">
        <w:rPr>
          <w:u w:val="none"/>
        </w:rPr>
        <w:t>7</w:t>
      </w:r>
      <w:r w:rsidRPr="00145446">
        <w:rPr>
          <w:u w:val="none"/>
        </w:rPr>
        <w:t>.</w:t>
      </w:r>
      <w:r w:rsidR="000E1FE3">
        <w:rPr>
          <w:u w:val="none"/>
        </w:rPr>
        <w:t>10</w:t>
      </w:r>
      <w:r w:rsidRPr="00145446">
        <w:rPr>
          <w:u w:val="none"/>
        </w:rPr>
        <w:t>.2016</w:t>
      </w:r>
      <w:r w:rsidR="00F172C8" w:rsidRPr="00145446">
        <w:rPr>
          <w:u w:val="none"/>
        </w:rPr>
        <w:t>).</w:t>
      </w:r>
    </w:p>
    <w:p w:rsidR="00896A5C" w:rsidRPr="008108FE" w:rsidRDefault="00896A5C" w:rsidP="00896A5C">
      <w:pPr>
        <w:pStyle w:val="Quellen"/>
      </w:pPr>
      <w:r w:rsidRPr="008108FE">
        <w:t>Quellen:</w:t>
      </w:r>
    </w:p>
    <w:p w:rsidR="00896A5C" w:rsidRPr="004A1885" w:rsidRDefault="003D5875" w:rsidP="004A1885">
      <w:pPr>
        <w:pStyle w:val="vollstndigesZitat"/>
        <w:numPr>
          <w:ilvl w:val="0"/>
          <w:numId w:val="2"/>
        </w:numPr>
        <w:tabs>
          <w:tab w:val="clear" w:pos="360"/>
        </w:tabs>
        <w:rPr>
          <w:lang w:val="en-US"/>
        </w:rPr>
      </w:pPr>
      <w:r w:rsidRPr="004A1885">
        <w:rPr>
          <w:lang w:val="en-US"/>
        </w:rPr>
        <w:t>CIA - Central Intelligence Agency (</w:t>
      </w:r>
      <w:r w:rsidR="00041404">
        <w:rPr>
          <w:lang w:val="en-US"/>
        </w:rPr>
        <w:t>27</w:t>
      </w:r>
      <w:r w:rsidR="00860135">
        <w:rPr>
          <w:lang w:val="en-US"/>
        </w:rPr>
        <w:t>.10</w:t>
      </w:r>
      <w:r w:rsidRPr="004A1885">
        <w:rPr>
          <w:lang w:val="en-US"/>
        </w:rPr>
        <w:t>.2016)</w:t>
      </w:r>
      <w:r w:rsidR="00E04AE7" w:rsidRPr="004A1885">
        <w:rPr>
          <w:lang w:val="en-US"/>
        </w:rPr>
        <w:t xml:space="preserve">: </w:t>
      </w:r>
      <w:r w:rsidR="004A1885" w:rsidRPr="004A1885">
        <w:rPr>
          <w:lang w:val="en-US"/>
        </w:rPr>
        <w:t xml:space="preserve">The World Factbook - Nicaragua, </w:t>
      </w:r>
      <w:hyperlink r:id="rId29" w:history="1">
        <w:r w:rsidR="004A1885" w:rsidRPr="004A1885">
          <w:rPr>
            <w:rStyle w:val="Hyperlink"/>
            <w:lang w:val="en-US"/>
          </w:rPr>
          <w:t>https://www.cia.gov/library/publications/the-world-factbook/geos/nu.html</w:t>
        </w:r>
      </w:hyperlink>
      <w:r w:rsidR="004A1885" w:rsidRPr="004A1885">
        <w:rPr>
          <w:lang w:val="en-US"/>
        </w:rPr>
        <w:t xml:space="preserve">, Zugriff </w:t>
      </w:r>
      <w:r w:rsidR="00041404">
        <w:rPr>
          <w:lang w:val="en-US"/>
        </w:rPr>
        <w:t>3</w:t>
      </w:r>
      <w:r w:rsidR="004A1885" w:rsidRPr="004A1885">
        <w:rPr>
          <w:lang w:val="en-US"/>
        </w:rPr>
        <w:t>1.10.2016</w:t>
      </w:r>
    </w:p>
    <w:p w:rsidR="00C5457A" w:rsidRPr="007F7830" w:rsidRDefault="00C5457A" w:rsidP="006B53FC">
      <w:pPr>
        <w:pStyle w:val="Fberschrift"/>
        <w:numPr>
          <w:ilvl w:val="0"/>
          <w:numId w:val="1"/>
        </w:numPr>
        <w:ind w:left="357" w:hanging="357"/>
        <w:outlineLvl w:val="0"/>
        <w:rPr>
          <w:color w:val="71869B"/>
        </w:rPr>
      </w:pPr>
      <w:bookmarkStart w:id="29" w:name="_Toc341948664"/>
      <w:bookmarkStart w:id="30" w:name="_Toc341949416"/>
      <w:bookmarkStart w:id="31" w:name="_Toc341949671"/>
      <w:bookmarkStart w:id="32" w:name="_Toc466287869"/>
      <w:r w:rsidRPr="007F7830">
        <w:rPr>
          <w:color w:val="71869B"/>
        </w:rPr>
        <w:t>Allgemeine Menschenrechtslage</w:t>
      </w:r>
      <w:bookmarkEnd w:id="29"/>
      <w:bookmarkEnd w:id="30"/>
      <w:bookmarkEnd w:id="31"/>
      <w:bookmarkEnd w:id="32"/>
    </w:p>
    <w:p w:rsidR="00A63E8A" w:rsidRDefault="00A63E8A" w:rsidP="00A63E8A">
      <w:bookmarkStart w:id="33" w:name="_Toc341948665"/>
      <w:bookmarkStart w:id="34" w:name="_Toc341949417"/>
      <w:bookmarkStart w:id="35" w:name="_Toc341949672"/>
      <w:r>
        <w:t xml:space="preserve">Klassische staatliche Menschenrechtsverletzungen gibt es nicht, wohl aber demokratische Defizite. </w:t>
      </w:r>
      <w:r w:rsidR="00BC774E" w:rsidRPr="00BC774E">
        <w:t>Die Gewaltenteilung wird zunehmend ausgehöhlt.</w:t>
      </w:r>
      <w:r w:rsidR="00BC774E">
        <w:t xml:space="preserve"> </w:t>
      </w:r>
      <w:r>
        <w:t xml:space="preserve">Systematische Verhaftungen, </w:t>
      </w:r>
      <w:r>
        <w:lastRenderedPageBreak/>
        <w:t xml:space="preserve">Verschwindenlassen von Personen, Folter oder unmenschliche Behandlung sind nicht bekannt geworden. Sämtliche Regierungen seit 1990 bekennen sich uneingeschränkt zu den Menschenrechten. Nicaragua ist Mitglied der wichtigsten internationalen Menschenrechtspakte und im Menschenrechtsrat der Vereinten Nationen. (AA </w:t>
      </w:r>
      <w:r w:rsidR="00BC774E">
        <w:t>10</w:t>
      </w:r>
      <w:r w:rsidR="00211002">
        <w:t>.2016e</w:t>
      </w:r>
      <w:r>
        <w:t>)</w:t>
      </w:r>
    </w:p>
    <w:p w:rsidR="00A63E8A" w:rsidRDefault="00A63E8A" w:rsidP="00A63E8A"/>
    <w:p w:rsidR="008C228D" w:rsidRDefault="00BC4C79" w:rsidP="00A63E8A">
      <w:r>
        <w:t xml:space="preserve">Zu </w:t>
      </w:r>
      <w:r w:rsidR="00D0327D">
        <w:t>den wichtigsten Menschenrechtsverletzungen zählen</w:t>
      </w:r>
      <w:r w:rsidR="009B6BE2">
        <w:t xml:space="preserve"> hauptsächlich</w:t>
      </w:r>
      <w:r w:rsidR="00795C91">
        <w:t xml:space="preserve"> Einschränkungen </w:t>
      </w:r>
      <w:r>
        <w:t>des</w:t>
      </w:r>
      <w:r w:rsidR="00795C91">
        <w:t xml:space="preserve"> Wahlrecht, </w:t>
      </w:r>
      <w:r w:rsidR="008D1E1B">
        <w:t>der Meinungs- und Pressefreiheit</w:t>
      </w:r>
      <w:r>
        <w:t xml:space="preserve"> und v</w:t>
      </w:r>
      <w:r w:rsidR="008C228D">
        <w:t xml:space="preserve">erbreitete Korruption </w:t>
      </w:r>
      <w:r>
        <w:t>(</w:t>
      </w:r>
      <w:r w:rsidR="008C228D">
        <w:t>auch in Polizei, Justiz und anderen Regierungsorganen</w:t>
      </w:r>
      <w:r>
        <w:t>),</w:t>
      </w:r>
      <w:r w:rsidR="008C228D">
        <w:t xml:space="preserve"> sowie gesellschaftliche Gewalt </w:t>
      </w:r>
      <w:r>
        <w:t>(</w:t>
      </w:r>
      <w:r w:rsidR="008C228D">
        <w:t>hauptsächlich gegen Frauen und LGBT-Personen</w:t>
      </w:r>
      <w:r>
        <w:t>)</w:t>
      </w:r>
      <w:r w:rsidR="008C228D">
        <w:t>.</w:t>
      </w:r>
      <w:r w:rsidR="006A06CC">
        <w:t xml:space="preserve"> Weitere erhebliche Menschenrechtsverletzungen umfassen </w:t>
      </w:r>
      <w:r w:rsidR="008D1E1B">
        <w:t xml:space="preserve">eine stark parteiische Politik, </w:t>
      </w:r>
      <w:r w:rsidR="00BE3E6F">
        <w:t>Polizeigewalt, harte Haftbedingungen, willkürliche und lange Untersuchungshaft, Einschüchterung von Journalisten, Medien und NGOs</w:t>
      </w:r>
      <w:r w:rsidR="009E3EF2">
        <w:t xml:space="preserve">, Diskriminierung von </w:t>
      </w:r>
      <w:r w:rsidR="00EA10E6">
        <w:t xml:space="preserve">ethnischen </w:t>
      </w:r>
      <w:r w:rsidR="009E3EF2">
        <w:t>Minderheiten</w:t>
      </w:r>
      <w:r w:rsidR="006E3A0B">
        <w:t>, Menschen mit Behinderung und</w:t>
      </w:r>
      <w:r w:rsidR="002C4FD0">
        <w:t xml:space="preserve"> HIV/AIDS-Kranke </w:t>
      </w:r>
      <w:r w:rsidR="00EA7BAD">
        <w:t>sowie</w:t>
      </w:r>
      <w:r w:rsidR="002C4FD0">
        <w:t xml:space="preserve"> Verletzung der Gewerkschaftsrechte</w:t>
      </w:r>
      <w:r w:rsidR="009C279E">
        <w:t xml:space="preserve"> (USDOS 13.4.2016)</w:t>
      </w:r>
    </w:p>
    <w:p w:rsidR="00A63E8A" w:rsidRPr="008108FE" w:rsidRDefault="00A63E8A" w:rsidP="00A63E8A">
      <w:pPr>
        <w:pStyle w:val="Quellen"/>
      </w:pPr>
      <w:r w:rsidRPr="008108FE">
        <w:t>Quellen:</w:t>
      </w:r>
    </w:p>
    <w:p w:rsidR="00A63E8A" w:rsidRPr="00A743DB" w:rsidRDefault="00A63E8A" w:rsidP="00A63E8A">
      <w:pPr>
        <w:pStyle w:val="vollstndigesZitat"/>
        <w:numPr>
          <w:ilvl w:val="0"/>
          <w:numId w:val="2"/>
        </w:numPr>
        <w:rPr>
          <w:lang w:val="de-DE"/>
        </w:rPr>
      </w:pPr>
      <w:r w:rsidRPr="00DC494D">
        <w:rPr>
          <w:lang w:val="de-DE"/>
        </w:rPr>
        <w:t xml:space="preserve">AA </w:t>
      </w:r>
      <w:r w:rsidR="0029780C">
        <w:rPr>
          <w:lang w:val="de-DE"/>
        </w:rPr>
        <w:t>-</w:t>
      </w:r>
      <w:r w:rsidRPr="00DC494D">
        <w:rPr>
          <w:lang w:val="de-DE"/>
        </w:rPr>
        <w:t xml:space="preserve"> Auswärtiges Amt (</w:t>
      </w:r>
      <w:r w:rsidR="00A9153E">
        <w:rPr>
          <w:lang w:val="de-DE"/>
        </w:rPr>
        <w:t>10</w:t>
      </w:r>
      <w:r w:rsidR="00B97110" w:rsidRPr="00DC494D">
        <w:rPr>
          <w:lang w:val="de-DE"/>
        </w:rPr>
        <w:t>.2016e</w:t>
      </w:r>
      <w:r w:rsidRPr="00DC494D">
        <w:rPr>
          <w:lang w:val="de-DE"/>
        </w:rPr>
        <w:t xml:space="preserve">): Innenpolitik, </w:t>
      </w:r>
      <w:hyperlink r:id="rId30" w:history="1">
        <w:r w:rsidRPr="00DC494D">
          <w:rPr>
            <w:rStyle w:val="Hyperlink"/>
            <w:lang w:val="de-DE"/>
          </w:rPr>
          <w:t>http://www.auswaertiges-amt.de/DE/Aussenpolitik/Laender/Laenderinfos/Nicaragua/Innenpolitik_node.html</w:t>
        </w:r>
      </w:hyperlink>
      <w:r w:rsidRPr="00A743DB">
        <w:rPr>
          <w:lang w:val="de-DE"/>
        </w:rPr>
        <w:t xml:space="preserve">, Zugriff </w:t>
      </w:r>
      <w:r w:rsidR="00122B70">
        <w:rPr>
          <w:lang w:val="de-DE"/>
        </w:rPr>
        <w:t>18</w:t>
      </w:r>
      <w:r w:rsidR="00B97110">
        <w:rPr>
          <w:lang w:val="de-DE"/>
        </w:rPr>
        <w:t>.10.2016</w:t>
      </w:r>
    </w:p>
    <w:p w:rsidR="00A63E8A" w:rsidRDefault="00A63E8A" w:rsidP="00D75FF0">
      <w:pPr>
        <w:pStyle w:val="vollstndigesZitat"/>
        <w:numPr>
          <w:ilvl w:val="0"/>
          <w:numId w:val="2"/>
        </w:numPr>
        <w:rPr>
          <w:lang w:val="en-US"/>
        </w:rPr>
      </w:pPr>
      <w:r w:rsidRPr="00FB519F">
        <w:rPr>
          <w:lang w:val="en-US"/>
        </w:rPr>
        <w:t xml:space="preserve">USDOS </w:t>
      </w:r>
      <w:r w:rsidR="0029780C">
        <w:rPr>
          <w:lang w:val="en-US"/>
        </w:rPr>
        <w:t>-</w:t>
      </w:r>
      <w:r w:rsidRPr="00FB519F">
        <w:rPr>
          <w:lang w:val="en-US"/>
        </w:rPr>
        <w:t xml:space="preserve"> US Department of State (</w:t>
      </w:r>
      <w:r w:rsidR="00D75FF0">
        <w:rPr>
          <w:lang w:val="en-US"/>
        </w:rPr>
        <w:t>13.4.2016</w:t>
      </w:r>
      <w:r w:rsidRPr="00FB519F">
        <w:rPr>
          <w:lang w:val="en-US"/>
        </w:rPr>
        <w:t xml:space="preserve">): Country Reports on Human Rights Practices </w:t>
      </w:r>
      <w:r w:rsidR="00D75FF0">
        <w:rPr>
          <w:lang w:val="en-US"/>
        </w:rPr>
        <w:t>2015</w:t>
      </w:r>
      <w:r w:rsidRPr="00FB519F">
        <w:rPr>
          <w:lang w:val="en-US"/>
        </w:rPr>
        <w:t xml:space="preserve">, </w:t>
      </w:r>
      <w:r>
        <w:rPr>
          <w:lang w:val="en-US"/>
        </w:rPr>
        <w:t>Nicaragua</w:t>
      </w:r>
      <w:r w:rsidRPr="00FB519F">
        <w:rPr>
          <w:lang w:val="en-US"/>
        </w:rPr>
        <w:t xml:space="preserve">, </w:t>
      </w:r>
      <w:hyperlink r:id="rId31" w:history="1">
        <w:r w:rsidR="00A743DB" w:rsidRPr="002E48FA">
          <w:rPr>
            <w:rStyle w:val="Hyperlink"/>
            <w:lang w:val="en-US"/>
          </w:rPr>
          <w:t>http://www.ecoi.net/local_link/322620/448395_en.html</w:t>
        </w:r>
      </w:hyperlink>
      <w:r>
        <w:rPr>
          <w:lang w:val="en-US"/>
        </w:rPr>
        <w:t>,</w:t>
      </w:r>
      <w:r w:rsidR="00A743DB">
        <w:rPr>
          <w:lang w:val="en-US"/>
        </w:rPr>
        <w:t xml:space="preserve"> </w:t>
      </w:r>
      <w:r w:rsidRPr="00FB519F">
        <w:rPr>
          <w:lang w:val="en-US"/>
        </w:rPr>
        <w:t xml:space="preserve">Zugriff </w:t>
      </w:r>
      <w:r w:rsidR="00122B70">
        <w:rPr>
          <w:lang w:val="en-US"/>
        </w:rPr>
        <w:t>18</w:t>
      </w:r>
      <w:r w:rsidR="00D75FF0">
        <w:rPr>
          <w:lang w:val="en-US"/>
        </w:rPr>
        <w:t>.10.2016</w:t>
      </w:r>
    </w:p>
    <w:p w:rsidR="00C5457A" w:rsidRPr="007F7830" w:rsidRDefault="00C5457A" w:rsidP="006B53FC">
      <w:pPr>
        <w:pStyle w:val="Fberschrift"/>
        <w:numPr>
          <w:ilvl w:val="0"/>
          <w:numId w:val="1"/>
        </w:numPr>
        <w:ind w:left="357" w:hanging="357"/>
        <w:outlineLvl w:val="0"/>
        <w:rPr>
          <w:color w:val="71869B"/>
        </w:rPr>
      </w:pPr>
      <w:bookmarkStart w:id="36" w:name="_Toc466287870"/>
      <w:r w:rsidRPr="007F7830">
        <w:rPr>
          <w:color w:val="71869B"/>
        </w:rPr>
        <w:t>Meinungs- und Pressefreiheit</w:t>
      </w:r>
      <w:bookmarkEnd w:id="33"/>
      <w:bookmarkEnd w:id="34"/>
      <w:bookmarkEnd w:id="35"/>
      <w:bookmarkEnd w:id="36"/>
    </w:p>
    <w:p w:rsidR="002A4FAE" w:rsidRDefault="002A4FAE" w:rsidP="002A4FAE">
      <w:bookmarkStart w:id="37" w:name="_Toc341948666"/>
      <w:bookmarkStart w:id="38" w:name="_Toc341949418"/>
      <w:bookmarkStart w:id="39" w:name="_Toc341949673"/>
      <w:r>
        <w:t>Meinungs- und Pressefreiheit sind gegeben. Regierungskritische Medien werden aber zu offiziellen Terminen nicht eingeladen. Es wird subtiler Druck ausgeübt</w:t>
      </w:r>
      <w:r w:rsidR="00790EFC">
        <w:t>, Tendenzen der Selbstzensur steige</w:t>
      </w:r>
      <w:r w:rsidR="000F4E61">
        <w:t>n</w:t>
      </w:r>
      <w:r>
        <w:t>. Die Medienlandschaft konzentriert sich in zwei Blöcken: Eine</w:t>
      </w:r>
      <w:r w:rsidR="00BC4C79">
        <w:t>m</w:t>
      </w:r>
      <w:r>
        <w:t xml:space="preserve"> regierungsnahe</w:t>
      </w:r>
      <w:r w:rsidR="00BC4C79">
        <w:t>n</w:t>
      </w:r>
      <w:r>
        <w:t>, d</w:t>
      </w:r>
      <w:r w:rsidR="00BC4C79">
        <w:t>er</w:t>
      </w:r>
      <w:r>
        <w:t xml:space="preserve"> finanziell teilweise mit der Familie Ortega verflochten ist, und ein</w:t>
      </w:r>
      <w:r w:rsidR="00BC4C79">
        <w:t>em</w:t>
      </w:r>
      <w:r>
        <w:t xml:space="preserve"> oppositionelle</w:t>
      </w:r>
      <w:r w:rsidR="00BC4C79">
        <w:t>n</w:t>
      </w:r>
      <w:r>
        <w:t xml:space="preserve"> Block, der sich um die Familie der früheren Präsidentin Chamorro gruppiert</w:t>
      </w:r>
      <w:r w:rsidRPr="00A9272D">
        <w:t xml:space="preserve"> </w:t>
      </w:r>
      <w:r>
        <w:t xml:space="preserve">(AA </w:t>
      </w:r>
      <w:r w:rsidR="00BD7468">
        <w:t>10</w:t>
      </w:r>
      <w:r w:rsidR="00375E39">
        <w:t>.2016e</w:t>
      </w:r>
      <w:r>
        <w:t>)</w:t>
      </w:r>
      <w:r w:rsidR="00BC4C79">
        <w:t>.</w:t>
      </w:r>
    </w:p>
    <w:p w:rsidR="002A4FAE" w:rsidRDefault="002A4FAE" w:rsidP="002A4FAE"/>
    <w:p w:rsidR="002A4FAE" w:rsidRPr="00A651FE" w:rsidRDefault="00CC0955" w:rsidP="002A4FAE">
      <w:r>
        <w:t>Obwohl die</w:t>
      </w:r>
      <w:r w:rsidR="002A4FAE">
        <w:t xml:space="preserve"> Verfassung </w:t>
      </w:r>
      <w:r w:rsidR="002B022D">
        <w:t>Meinungs</w:t>
      </w:r>
      <w:r w:rsidR="002A4FAE">
        <w:t>- und Pressefreiheit</w:t>
      </w:r>
      <w:r>
        <w:t xml:space="preserve"> garantiert</w:t>
      </w:r>
      <w:r w:rsidR="002A4FAE">
        <w:t xml:space="preserve">, </w:t>
      </w:r>
      <w:r>
        <w:t>verwendet</w:t>
      </w:r>
      <w:r w:rsidR="002A4FAE">
        <w:t xml:space="preserve"> die Regierung administrative, justizielle und finanzielle Möglichkeiten um</w:t>
      </w:r>
      <w:r w:rsidR="006255B2">
        <w:t xml:space="preserve"> die Ausübung</w:t>
      </w:r>
      <w:r w:rsidR="002A4FAE">
        <w:t xml:space="preserve"> diese</w:t>
      </w:r>
      <w:r w:rsidR="006255B2">
        <w:t>r</w:t>
      </w:r>
      <w:r w:rsidR="002A4FAE">
        <w:t xml:space="preserve"> Rechte einzuschränken. Unabhängige Medien </w:t>
      </w:r>
      <w:r w:rsidR="00567E34">
        <w:t>sind</w:t>
      </w:r>
      <w:r w:rsidR="00A83981">
        <w:t xml:space="preserve"> aktiv und</w:t>
      </w:r>
      <w:r w:rsidR="005C57EE">
        <w:t xml:space="preserve"> </w:t>
      </w:r>
      <w:r w:rsidR="00567E34">
        <w:t>verbreit</w:t>
      </w:r>
      <w:r w:rsidR="002A4FAE">
        <w:t>en eine Bandbreite an Sichtweisen. Die Regierung versucht durch Schikane, Zensur, willkürliche Anwendung von Verleumdungsklagen und den Vorwand der nationalen Sicherheit die Pressefreiheit zu beschränken. Präsident Ortega nutzt gelegentlich das Recht der Regierung auf Ausstrahlung von Notfallbotschaften, um seine Reden zu übertragen bzw. um Sender dazu zu zwingen, während dieser Zeit</w:t>
      </w:r>
      <w:r w:rsidR="004409EF">
        <w:t xml:space="preserve"> ein</w:t>
      </w:r>
      <w:r w:rsidR="002A4FAE">
        <w:t xml:space="preserve"> anderes Programm einzustellen. </w:t>
      </w:r>
      <w:r w:rsidR="00DC60E4">
        <w:rPr>
          <w:lang w:val="de-AT"/>
        </w:rPr>
        <w:t>Die Regierung setzt</w:t>
      </w:r>
      <w:r w:rsidR="004409EF">
        <w:rPr>
          <w:lang w:val="de-AT"/>
        </w:rPr>
        <w:t xml:space="preserve"> </w:t>
      </w:r>
      <w:r w:rsidR="004E22DD">
        <w:rPr>
          <w:lang w:val="de-AT"/>
        </w:rPr>
        <w:t>weiterhin direkte und indirekte Mittel ein, um</w:t>
      </w:r>
      <w:r w:rsidR="001A3346">
        <w:rPr>
          <w:lang w:val="de-AT"/>
        </w:rPr>
        <w:t xml:space="preserve"> </w:t>
      </w:r>
      <w:r w:rsidR="003A6888">
        <w:rPr>
          <w:lang w:val="de-AT"/>
        </w:rPr>
        <w:t xml:space="preserve">unabhängige Radiosender </w:t>
      </w:r>
      <w:r w:rsidR="00C1418A">
        <w:rPr>
          <w:lang w:val="de-AT"/>
        </w:rPr>
        <w:t xml:space="preserve">unter Druck zu </w:t>
      </w:r>
      <w:r w:rsidR="00C1418A" w:rsidRPr="00C106C1">
        <w:rPr>
          <w:lang w:val="de-AT"/>
        </w:rPr>
        <w:t>setzen</w:t>
      </w:r>
      <w:r w:rsidR="003A6888" w:rsidRPr="00C106C1">
        <w:rPr>
          <w:lang w:val="de-AT"/>
        </w:rPr>
        <w:t xml:space="preserve"> und</w:t>
      </w:r>
      <w:r w:rsidR="00307033" w:rsidRPr="00C106C1">
        <w:rPr>
          <w:lang w:val="de-AT"/>
        </w:rPr>
        <w:t xml:space="preserve"> </w:t>
      </w:r>
      <w:r w:rsidR="00C106C1" w:rsidRPr="00C106C1">
        <w:rPr>
          <w:lang w:val="de-AT"/>
        </w:rPr>
        <w:t>versucht</w:t>
      </w:r>
      <w:r w:rsidR="00DC60E4">
        <w:rPr>
          <w:lang w:val="de-AT"/>
        </w:rPr>
        <w:t xml:space="preserve"> </w:t>
      </w:r>
      <w:r w:rsidR="00C106C1" w:rsidRPr="00C106C1">
        <w:rPr>
          <w:lang w:val="de-AT"/>
        </w:rPr>
        <w:t>diese</w:t>
      </w:r>
      <w:r w:rsidR="002263F3" w:rsidRPr="00C106C1">
        <w:rPr>
          <w:lang w:val="de-AT"/>
        </w:rPr>
        <w:t xml:space="preserve"> </w:t>
      </w:r>
      <w:r w:rsidR="00307033" w:rsidRPr="00C106C1">
        <w:rPr>
          <w:lang w:val="de-AT"/>
        </w:rPr>
        <w:t>aus angeblich politischen Gründen</w:t>
      </w:r>
      <w:r w:rsidR="003A6888" w:rsidRPr="00C106C1">
        <w:rPr>
          <w:lang w:val="de-AT"/>
        </w:rPr>
        <w:t xml:space="preserve"> </w:t>
      </w:r>
      <w:r w:rsidR="0034040F" w:rsidRPr="00C106C1">
        <w:rPr>
          <w:lang w:val="de-AT"/>
        </w:rPr>
        <w:t>zu</w:t>
      </w:r>
      <w:r w:rsidR="002263F3" w:rsidRPr="00C106C1">
        <w:rPr>
          <w:lang w:val="de-AT"/>
        </w:rPr>
        <w:t xml:space="preserve"> </w:t>
      </w:r>
      <w:r w:rsidR="0034040F" w:rsidRPr="00C106C1">
        <w:rPr>
          <w:lang w:val="de-AT"/>
        </w:rPr>
        <w:t>schließen</w:t>
      </w:r>
      <w:r w:rsidR="00307033">
        <w:rPr>
          <w:lang w:val="de-AT"/>
        </w:rPr>
        <w:t>.</w:t>
      </w:r>
      <w:r w:rsidR="003A6888">
        <w:rPr>
          <w:lang w:val="de-AT"/>
        </w:rPr>
        <w:t xml:space="preserve"> </w:t>
      </w:r>
      <w:r w:rsidR="002A4FAE">
        <w:rPr>
          <w:lang w:val="de-AT"/>
        </w:rPr>
        <w:t xml:space="preserve">Regierungsbeamte und </w:t>
      </w:r>
      <w:r w:rsidR="002A4FAE">
        <w:rPr>
          <w:lang w:val="de-AT"/>
        </w:rPr>
        <w:lastRenderedPageBreak/>
        <w:t>Unterstützer sollen regelmäßig Journalisten einschüchtern und aggressiv oder verweigernd auf bestimmte Fragen, speziell nach Korruption, Rechtsstaatlichkeit, Verfassung usw., reagieren.</w:t>
      </w:r>
      <w:r w:rsidR="006144F4">
        <w:rPr>
          <w:lang w:val="de-AT"/>
        </w:rPr>
        <w:t xml:space="preserve"> </w:t>
      </w:r>
      <w:r w:rsidR="002A4FAE">
        <w:rPr>
          <w:lang w:val="de-AT"/>
        </w:rPr>
        <w:t>M</w:t>
      </w:r>
      <w:r w:rsidR="003E2624">
        <w:rPr>
          <w:lang w:val="de-AT"/>
        </w:rPr>
        <w:t>illionenschwere Werbeverträge gehe</w:t>
      </w:r>
      <w:r w:rsidR="002A4FAE">
        <w:rPr>
          <w:lang w:val="de-AT"/>
        </w:rPr>
        <w:t xml:space="preserve">n nur an Medien im Besitz der Familie Ortega oder ihrer Unterstützer. Aus Angst vor </w:t>
      </w:r>
      <w:r w:rsidR="00CD217D">
        <w:rPr>
          <w:lang w:val="de-AT"/>
        </w:rPr>
        <w:t xml:space="preserve">wirtschaftlichen </w:t>
      </w:r>
      <w:r w:rsidR="002A4FAE">
        <w:rPr>
          <w:lang w:val="de-AT"/>
        </w:rPr>
        <w:t xml:space="preserve">und </w:t>
      </w:r>
      <w:r w:rsidR="00CD217D">
        <w:rPr>
          <w:lang w:val="de-AT"/>
        </w:rPr>
        <w:t xml:space="preserve">physischen </w:t>
      </w:r>
      <w:r w:rsidR="00773A94">
        <w:rPr>
          <w:lang w:val="de-AT"/>
        </w:rPr>
        <w:t>Schäden</w:t>
      </w:r>
      <w:r w:rsidR="00CD217D">
        <w:rPr>
          <w:lang w:val="de-AT"/>
        </w:rPr>
        <w:t xml:space="preserve"> </w:t>
      </w:r>
      <w:r w:rsidR="002A4FAE">
        <w:rPr>
          <w:lang w:val="de-AT"/>
        </w:rPr>
        <w:t xml:space="preserve">praktizieren </w:t>
      </w:r>
      <w:r w:rsidR="00706453">
        <w:rPr>
          <w:lang w:val="de-AT"/>
        </w:rPr>
        <w:t xml:space="preserve">viele </w:t>
      </w:r>
      <w:r w:rsidR="002A4FAE">
        <w:rPr>
          <w:lang w:val="de-AT"/>
        </w:rPr>
        <w:t>Journalisten Selbstzensur. Ein umstrittenes Gesetz belegt Tinte, Papier, Maschinen und andere Dinge die für den Druck gebraucht werden, mit hohen Einfuhrzöllen und führt zu bürokratischen Verzögerungen. Es g</w:t>
      </w:r>
      <w:r w:rsidR="00136BBF">
        <w:rPr>
          <w:lang w:val="de-AT"/>
        </w:rPr>
        <w:t>i</w:t>
      </w:r>
      <w:r w:rsidR="002A4FAE">
        <w:rPr>
          <w:lang w:val="de-AT"/>
        </w:rPr>
        <w:t>b</w:t>
      </w:r>
      <w:r w:rsidR="00136BBF">
        <w:rPr>
          <w:lang w:val="de-AT"/>
        </w:rPr>
        <w:t>t</w:t>
      </w:r>
      <w:r w:rsidR="002A4FAE">
        <w:rPr>
          <w:lang w:val="de-AT"/>
        </w:rPr>
        <w:t xml:space="preserve"> keine Einschränkungen der Regierung beim Zugang zum Internet, </w:t>
      </w:r>
      <w:r w:rsidR="00EA0771">
        <w:rPr>
          <w:lang w:val="de-AT"/>
        </w:rPr>
        <w:t>dennoch beklag</w:t>
      </w:r>
      <w:r w:rsidR="00DF4EAD">
        <w:rPr>
          <w:lang w:val="de-AT"/>
        </w:rPr>
        <w:t>e</w:t>
      </w:r>
      <w:r w:rsidR="00EA0771">
        <w:rPr>
          <w:lang w:val="de-AT"/>
        </w:rPr>
        <w:t xml:space="preserve">n </w:t>
      </w:r>
      <w:r w:rsidR="002A4FAE">
        <w:rPr>
          <w:lang w:val="de-AT"/>
        </w:rPr>
        <w:t>einige NGOs, dass ihre E-Mails</w:t>
      </w:r>
      <w:r w:rsidR="00EA0771" w:rsidRPr="00EA0771">
        <w:t xml:space="preserve"> </w:t>
      </w:r>
      <w:r w:rsidR="00EA0771" w:rsidRPr="00EA0771">
        <w:rPr>
          <w:lang w:val="de-AT"/>
        </w:rPr>
        <w:t xml:space="preserve">ohne entsprechende </w:t>
      </w:r>
      <w:r w:rsidR="0081132B" w:rsidRPr="00EA0771">
        <w:rPr>
          <w:lang w:val="de-AT"/>
        </w:rPr>
        <w:t>rechtlich</w:t>
      </w:r>
      <w:r w:rsidR="0081132B">
        <w:rPr>
          <w:lang w:val="de-AT"/>
        </w:rPr>
        <w:t>e</w:t>
      </w:r>
      <w:r w:rsidR="0081132B" w:rsidRPr="00EA0771">
        <w:rPr>
          <w:lang w:val="de-AT"/>
        </w:rPr>
        <w:t xml:space="preserve"> </w:t>
      </w:r>
      <w:r w:rsidR="00EA0771" w:rsidRPr="00EA0771">
        <w:rPr>
          <w:lang w:val="de-AT"/>
        </w:rPr>
        <w:t>Befugnis</w:t>
      </w:r>
      <w:r w:rsidR="002A4FAE">
        <w:rPr>
          <w:lang w:val="de-AT"/>
        </w:rPr>
        <w:t xml:space="preserve"> überwacht w</w:t>
      </w:r>
      <w:r w:rsidR="00DF4EAD">
        <w:rPr>
          <w:lang w:val="de-AT"/>
        </w:rPr>
        <w:t>e</w:t>
      </w:r>
      <w:r w:rsidR="002A4FAE">
        <w:rPr>
          <w:lang w:val="de-AT"/>
        </w:rPr>
        <w:t xml:space="preserve">rden (USDOS </w:t>
      </w:r>
      <w:r w:rsidR="00BE7585">
        <w:rPr>
          <w:lang w:val="de-AT"/>
        </w:rPr>
        <w:t>13.4.2016</w:t>
      </w:r>
      <w:r w:rsidR="002A4FAE">
        <w:rPr>
          <w:lang w:val="de-AT"/>
        </w:rPr>
        <w:t>)</w:t>
      </w:r>
      <w:r w:rsidR="007A2DCC">
        <w:rPr>
          <w:lang w:val="de-AT"/>
        </w:rPr>
        <w:t>.</w:t>
      </w:r>
    </w:p>
    <w:p w:rsidR="002A4FAE" w:rsidRPr="002A4FAE" w:rsidRDefault="002A4FAE" w:rsidP="002A4FAE"/>
    <w:p w:rsidR="002A4FAE" w:rsidRPr="00C06D46" w:rsidRDefault="006144F4" w:rsidP="002A4FAE">
      <w:r>
        <w:t>2015</w:t>
      </w:r>
      <w:r w:rsidRPr="004F7D03">
        <w:t xml:space="preserve"> </w:t>
      </w:r>
      <w:r>
        <w:t xml:space="preserve">wurden </w:t>
      </w:r>
      <w:r w:rsidR="00B66489">
        <w:t xml:space="preserve">Reporter </w:t>
      </w:r>
      <w:r>
        <w:t xml:space="preserve">Opfer von </w:t>
      </w:r>
      <w:r w:rsidR="00B66489">
        <w:t>Polizei</w:t>
      </w:r>
      <w:r w:rsidR="00DC6F1B">
        <w:t>s</w:t>
      </w:r>
      <w:r w:rsidR="00B66489">
        <w:t>chikane</w:t>
      </w:r>
      <w:r>
        <w:t xml:space="preserve">, </w:t>
      </w:r>
      <w:r w:rsidR="00A36EB7">
        <w:t>einige wur</w:t>
      </w:r>
      <w:r>
        <w:t xml:space="preserve">den </w:t>
      </w:r>
      <w:r w:rsidR="00A92A2F">
        <w:t>festgenommen</w:t>
      </w:r>
      <w:r>
        <w:t xml:space="preserve"> und e</w:t>
      </w:r>
      <w:r w:rsidR="00A1532E" w:rsidRPr="004F7D03">
        <w:t>inige erhielten Todesdrohungen</w:t>
      </w:r>
      <w:r w:rsidR="00A1532E">
        <w:t xml:space="preserve"> </w:t>
      </w:r>
      <w:r w:rsidR="002A4FAE" w:rsidRPr="00C06D46">
        <w:t>(</w:t>
      </w:r>
      <w:r w:rsidR="00CC2154" w:rsidRPr="00C06D46">
        <w:t>F</w:t>
      </w:r>
      <w:r w:rsidR="00CC2154">
        <w:t>H 27.1.2016</w:t>
      </w:r>
      <w:r w:rsidR="002A4FAE" w:rsidRPr="00C06D46">
        <w:t>)</w:t>
      </w:r>
      <w:r w:rsidR="00BB6562">
        <w:t>.</w:t>
      </w:r>
      <w:r w:rsidR="00000EB1">
        <w:t xml:space="preserve"> </w:t>
      </w:r>
    </w:p>
    <w:p w:rsidR="002A4FAE" w:rsidRPr="008108FE" w:rsidRDefault="002A4FAE" w:rsidP="002A4FAE">
      <w:pPr>
        <w:pStyle w:val="Quellen"/>
      </w:pPr>
      <w:r w:rsidRPr="008108FE">
        <w:t>Quellen:</w:t>
      </w:r>
    </w:p>
    <w:p w:rsidR="002A4FAE" w:rsidRDefault="002A4FAE" w:rsidP="002A4FAE">
      <w:pPr>
        <w:pStyle w:val="vollstndigesZitat"/>
        <w:numPr>
          <w:ilvl w:val="0"/>
          <w:numId w:val="2"/>
        </w:numPr>
      </w:pPr>
      <w:r>
        <w:t xml:space="preserve">AA </w:t>
      </w:r>
      <w:r w:rsidR="00733A08">
        <w:t>-</w:t>
      </w:r>
      <w:r>
        <w:t xml:space="preserve"> Auswärtiges Amt (</w:t>
      </w:r>
      <w:r w:rsidR="00BD7468">
        <w:t>10</w:t>
      </w:r>
      <w:r w:rsidR="00375E39">
        <w:t>.2016e</w:t>
      </w:r>
      <w:r>
        <w:t xml:space="preserve">): Innenpolitik, </w:t>
      </w:r>
      <w:hyperlink r:id="rId32" w:history="1">
        <w:r w:rsidRPr="001B2CA0">
          <w:rPr>
            <w:rStyle w:val="Hyperlink"/>
          </w:rPr>
          <w:t>http://www.auswaertiges-amt.de/DE/Aussenpolitik/Laender/Laenderinfos/Nicaragua/Innenpolitik_node.html</w:t>
        </w:r>
      </w:hyperlink>
      <w:r>
        <w:t xml:space="preserve">, Zugriff </w:t>
      </w:r>
      <w:r w:rsidR="00733A08">
        <w:t>18</w:t>
      </w:r>
      <w:r w:rsidR="00375E39">
        <w:t>.10.2016</w:t>
      </w:r>
    </w:p>
    <w:p w:rsidR="002A4FAE" w:rsidRPr="00EA3F51" w:rsidRDefault="002A4FAE" w:rsidP="00CC2154">
      <w:pPr>
        <w:pStyle w:val="vollstndigesZitat"/>
        <w:numPr>
          <w:ilvl w:val="0"/>
          <w:numId w:val="2"/>
        </w:numPr>
        <w:rPr>
          <w:lang w:val="en-US"/>
        </w:rPr>
      </w:pPr>
      <w:r w:rsidRPr="00CC2154">
        <w:rPr>
          <w:lang w:val="en-US"/>
        </w:rPr>
        <w:t xml:space="preserve">FH </w:t>
      </w:r>
      <w:r w:rsidR="00733A08">
        <w:rPr>
          <w:lang w:val="en-US"/>
        </w:rPr>
        <w:t>-</w:t>
      </w:r>
      <w:r w:rsidRPr="00CC2154">
        <w:rPr>
          <w:lang w:val="en-US"/>
        </w:rPr>
        <w:t xml:space="preserve"> Freedom House (</w:t>
      </w:r>
      <w:r w:rsidR="00CC2154">
        <w:rPr>
          <w:lang w:val="en-US"/>
        </w:rPr>
        <w:t>27.1.2016</w:t>
      </w:r>
      <w:r w:rsidRPr="00CC2154">
        <w:rPr>
          <w:lang w:val="en-US"/>
        </w:rPr>
        <w:t xml:space="preserve">): Freedom in the World, </w:t>
      </w:r>
      <w:hyperlink r:id="rId33" w:history="1">
        <w:r w:rsidR="00C06D46" w:rsidRPr="002E48FA">
          <w:rPr>
            <w:rStyle w:val="Hyperlink"/>
            <w:lang w:val="en-US"/>
          </w:rPr>
          <w:t>http://www.ecoi.net/local_link/327724/468407_de.html</w:t>
        </w:r>
      </w:hyperlink>
      <w:r>
        <w:rPr>
          <w:lang w:val="en-US"/>
        </w:rPr>
        <w:t>,</w:t>
      </w:r>
      <w:r w:rsidR="00C06D46">
        <w:rPr>
          <w:lang w:val="en-US"/>
        </w:rPr>
        <w:t xml:space="preserve"> </w:t>
      </w:r>
      <w:r>
        <w:rPr>
          <w:lang w:val="en-US"/>
        </w:rPr>
        <w:t xml:space="preserve">Zugriff </w:t>
      </w:r>
      <w:r w:rsidR="00BA7257">
        <w:rPr>
          <w:lang w:val="en-US"/>
        </w:rPr>
        <w:t>6.10.2016</w:t>
      </w:r>
    </w:p>
    <w:p w:rsidR="002A4FAE" w:rsidRDefault="002A4FAE" w:rsidP="00BE7585">
      <w:pPr>
        <w:pStyle w:val="vollstndigesZitat"/>
        <w:numPr>
          <w:ilvl w:val="0"/>
          <w:numId w:val="2"/>
        </w:numPr>
        <w:rPr>
          <w:lang w:val="en-US"/>
        </w:rPr>
      </w:pPr>
      <w:r w:rsidRPr="00FB519F">
        <w:rPr>
          <w:lang w:val="en-US"/>
        </w:rPr>
        <w:t xml:space="preserve">USDOS </w:t>
      </w:r>
      <w:r w:rsidR="00733A08">
        <w:rPr>
          <w:lang w:val="en-US"/>
        </w:rPr>
        <w:t>-</w:t>
      </w:r>
      <w:r w:rsidRPr="00FB519F">
        <w:rPr>
          <w:lang w:val="en-US"/>
        </w:rPr>
        <w:t xml:space="preserve"> US Department of State (</w:t>
      </w:r>
      <w:r w:rsidR="00BE7585">
        <w:rPr>
          <w:lang w:val="en-US"/>
        </w:rPr>
        <w:t>13.4.2016</w:t>
      </w:r>
      <w:r w:rsidRPr="00FB519F">
        <w:rPr>
          <w:lang w:val="en-US"/>
        </w:rPr>
        <w:t xml:space="preserve">): Country Reports on Human Rights Practices </w:t>
      </w:r>
      <w:r w:rsidR="00BE7585">
        <w:rPr>
          <w:lang w:val="en-US"/>
        </w:rPr>
        <w:t>2015</w:t>
      </w:r>
      <w:r w:rsidRPr="00FB519F">
        <w:rPr>
          <w:lang w:val="en-US"/>
        </w:rPr>
        <w:t xml:space="preserve">, </w:t>
      </w:r>
      <w:r>
        <w:rPr>
          <w:lang w:val="en-US"/>
        </w:rPr>
        <w:t>Nicaragua</w:t>
      </w:r>
      <w:r w:rsidRPr="00FB519F">
        <w:rPr>
          <w:lang w:val="en-US"/>
        </w:rPr>
        <w:t xml:space="preserve">, </w:t>
      </w:r>
      <w:hyperlink r:id="rId34" w:history="1">
        <w:r w:rsidR="00FE6101" w:rsidRPr="002E48FA">
          <w:rPr>
            <w:rStyle w:val="Hyperlink"/>
            <w:lang w:val="en-US"/>
          </w:rPr>
          <w:t>http://www.ecoi.net/local_link/322620/448395_en.html</w:t>
        </w:r>
      </w:hyperlink>
      <w:r w:rsidR="00FE6101">
        <w:rPr>
          <w:lang w:val="en-US"/>
        </w:rPr>
        <w:t xml:space="preserve">, </w:t>
      </w:r>
      <w:r w:rsidRPr="00FB519F">
        <w:rPr>
          <w:lang w:val="en-US"/>
        </w:rPr>
        <w:t xml:space="preserve">Zugriff </w:t>
      </w:r>
      <w:r w:rsidR="00C02EA5">
        <w:rPr>
          <w:lang w:val="en-US"/>
        </w:rPr>
        <w:t>18</w:t>
      </w:r>
      <w:r w:rsidR="00BE7585">
        <w:rPr>
          <w:lang w:val="en-US"/>
        </w:rPr>
        <w:t>.10.2016</w:t>
      </w:r>
    </w:p>
    <w:p w:rsidR="00C5457A" w:rsidRPr="007F7830" w:rsidRDefault="00C5457A" w:rsidP="006B53FC">
      <w:pPr>
        <w:pStyle w:val="Fberschrift"/>
        <w:numPr>
          <w:ilvl w:val="0"/>
          <w:numId w:val="1"/>
        </w:numPr>
        <w:ind w:left="357" w:hanging="357"/>
        <w:outlineLvl w:val="0"/>
        <w:rPr>
          <w:color w:val="71869B"/>
        </w:rPr>
      </w:pPr>
      <w:bookmarkStart w:id="40" w:name="_Toc466287871"/>
      <w:r w:rsidRPr="007F7830">
        <w:rPr>
          <w:color w:val="71869B"/>
        </w:rPr>
        <w:t>Versammlungs- und Vereinigungsfreiheit</w:t>
      </w:r>
      <w:r w:rsidR="00A64590">
        <w:rPr>
          <w:color w:val="71869B"/>
        </w:rPr>
        <w:t>,</w:t>
      </w:r>
      <w:r w:rsidRPr="007F7830">
        <w:rPr>
          <w:color w:val="71869B"/>
        </w:rPr>
        <w:t xml:space="preserve"> Opposition</w:t>
      </w:r>
      <w:bookmarkEnd w:id="37"/>
      <w:bookmarkEnd w:id="38"/>
      <w:bookmarkEnd w:id="39"/>
      <w:bookmarkEnd w:id="40"/>
    </w:p>
    <w:p w:rsidR="00670DCB" w:rsidRPr="00A55EDC" w:rsidRDefault="00670DCB" w:rsidP="00670DCB">
      <w:bookmarkStart w:id="41" w:name="_Toc341948669"/>
      <w:bookmarkStart w:id="42" w:name="_Toc341949421"/>
      <w:bookmarkStart w:id="43" w:name="_Toc341949676"/>
      <w:r w:rsidRPr="00A55EDC">
        <w:t xml:space="preserve">Die Gesetze garantieren </w:t>
      </w:r>
      <w:r>
        <w:t>das Demonstrationsrecht, es gibt aber eine Genehmigungspflicht. Demonstrationen der Regierungspartei werden von der Polizei bevorzugt, Oppositionsdemonstrationen hingegen aufgelöst oder gar nicht erst genehmigt. NGOs und Medien berichteten über mehrere Vorfälle von missbräuchlichen polizeilichen Maßnahmen gegen Oppositionskundgebungen und zivilgesellschaftliche Veranstaltungen. Das Gesetz garantiert die Vereinigungsfreiheit und das Recht politischen Parteien beizutreten oder solche zu gründen. Die oberste Wahlbehörde und die Nationalversammlung nutzen ihre Akkreditierungsbefugnisse jedoch für politische Zwecke (USDOS 13.4.2016).</w:t>
      </w:r>
    </w:p>
    <w:p w:rsidR="00722B71" w:rsidRDefault="00722B71" w:rsidP="005C472C"/>
    <w:p w:rsidR="002A4FAE" w:rsidRPr="002A4FAE" w:rsidRDefault="002A4FAE" w:rsidP="005C472C">
      <w:r>
        <w:t xml:space="preserve">Die Verfassung garantiert Versammlungs- und Vereinigungsfreiheit, </w:t>
      </w:r>
      <w:r w:rsidR="00FC7CFB">
        <w:t xml:space="preserve">in der Praxis </w:t>
      </w:r>
      <w:r w:rsidR="005F487A">
        <w:t>gestaltet sich</w:t>
      </w:r>
      <w:r w:rsidR="00FC7CFB">
        <w:t xml:space="preserve"> d</w:t>
      </w:r>
      <w:r w:rsidR="00871F3E">
        <w:t>ie</w:t>
      </w:r>
      <w:r w:rsidR="00FC7CFB">
        <w:t xml:space="preserve"> </w:t>
      </w:r>
      <w:r w:rsidR="00871F3E">
        <w:t>Anerkennung</w:t>
      </w:r>
      <w:r w:rsidR="00FC7CFB">
        <w:t xml:space="preserve"> dieser Rechte jedoch problematisch</w:t>
      </w:r>
      <w:r>
        <w:t xml:space="preserve">. Während öffentliche Demonstrationen </w:t>
      </w:r>
      <w:r w:rsidR="00670DCB">
        <w:t xml:space="preserve">grundsätzlich </w:t>
      </w:r>
      <w:r>
        <w:t>erlaubt sind, ha</w:t>
      </w:r>
      <w:r w:rsidR="006144F4">
        <w:t>t</w:t>
      </w:r>
      <w:r>
        <w:t xml:space="preserve"> die Polizei </w:t>
      </w:r>
      <w:r w:rsidR="00722B71">
        <w:t xml:space="preserve">oftmals oppositionelle </w:t>
      </w:r>
      <w:r>
        <w:t xml:space="preserve">Demonstranten nicht </w:t>
      </w:r>
      <w:r w:rsidR="00722B71">
        <w:t xml:space="preserve">vor regierungstreuen Gegendemonstranten </w:t>
      </w:r>
      <w:r>
        <w:t xml:space="preserve">geschützt und </w:t>
      </w:r>
      <w:r w:rsidR="00722B71">
        <w:t xml:space="preserve">daher </w:t>
      </w:r>
      <w:r>
        <w:t>des parteiischen Verhaltens bezichtigt.</w:t>
      </w:r>
      <w:r w:rsidR="00722B71">
        <w:t xml:space="preserve"> </w:t>
      </w:r>
      <w:r w:rsidR="00ED7843">
        <w:t xml:space="preserve">Die FSLN kontrolliert </w:t>
      </w:r>
      <w:r w:rsidR="00734CE4">
        <w:t xml:space="preserve">viele Gewerkschaften und die gesetzlichen Rechte von nicht FSLN-Gewerkschaften werden nicht vollständig gewährleistet. </w:t>
      </w:r>
      <w:r w:rsidR="00E5701D">
        <w:t xml:space="preserve">Berichten zufolge wurden </w:t>
      </w:r>
      <w:r w:rsidR="000D32EB">
        <w:t>Arbeitgeber</w:t>
      </w:r>
      <w:r w:rsidR="0000177F">
        <w:t xml:space="preserve"> aufgrund von Gewerkschaftstätigkeiten</w:t>
      </w:r>
      <w:r w:rsidR="000D32EB">
        <w:t xml:space="preserve"> </w:t>
      </w:r>
      <w:r w:rsidR="003B6E12">
        <w:t xml:space="preserve">entlassen. </w:t>
      </w:r>
      <w:r w:rsidR="00E46FA8">
        <w:lastRenderedPageBreak/>
        <w:t>Bürger haben keinen wirksamen Rechtsbehelf</w:t>
      </w:r>
      <w:r w:rsidR="00722B71">
        <w:t xml:space="preserve"> gegen empfundene Verstöße </w:t>
      </w:r>
      <w:r w:rsidR="004659A7" w:rsidRPr="004659A7">
        <w:t>geg</w:t>
      </w:r>
      <w:r w:rsidR="0027003E">
        <w:t xml:space="preserve">en </w:t>
      </w:r>
      <w:r w:rsidR="00722B71">
        <w:t xml:space="preserve">das </w:t>
      </w:r>
      <w:r w:rsidR="0027003E">
        <w:t>Arbeits</w:t>
      </w:r>
      <w:r w:rsidR="00722B71">
        <w:t>recht</w:t>
      </w:r>
      <w:r>
        <w:t xml:space="preserve"> </w:t>
      </w:r>
      <w:r w:rsidRPr="002A4FAE">
        <w:t xml:space="preserve">(FH </w:t>
      </w:r>
      <w:r w:rsidR="004E5121">
        <w:t>27.1.2016</w:t>
      </w:r>
      <w:r w:rsidRPr="002A4FAE">
        <w:t>)</w:t>
      </w:r>
      <w:r w:rsidR="003B6E12">
        <w:t>.</w:t>
      </w:r>
    </w:p>
    <w:p w:rsidR="002A4FAE" w:rsidRPr="008108FE" w:rsidRDefault="002A4FAE" w:rsidP="002A4FAE">
      <w:pPr>
        <w:pStyle w:val="Quellen"/>
      </w:pPr>
      <w:r w:rsidRPr="008108FE">
        <w:t>Quellen:</w:t>
      </w:r>
    </w:p>
    <w:p w:rsidR="002A4FAE" w:rsidRDefault="002A4FAE" w:rsidP="00573642">
      <w:pPr>
        <w:pStyle w:val="vollstndigesZitat"/>
        <w:numPr>
          <w:ilvl w:val="0"/>
          <w:numId w:val="2"/>
        </w:numPr>
        <w:rPr>
          <w:lang w:val="en-US"/>
        </w:rPr>
      </w:pPr>
      <w:r>
        <w:rPr>
          <w:lang w:val="en-US"/>
        </w:rPr>
        <w:t xml:space="preserve">FH </w:t>
      </w:r>
      <w:r w:rsidR="007611E4">
        <w:rPr>
          <w:lang w:val="en-US"/>
        </w:rPr>
        <w:t>-</w:t>
      </w:r>
      <w:r>
        <w:rPr>
          <w:lang w:val="en-US"/>
        </w:rPr>
        <w:t xml:space="preserve"> Freedom House (</w:t>
      </w:r>
      <w:r w:rsidR="00573642">
        <w:rPr>
          <w:lang w:val="en-US"/>
        </w:rPr>
        <w:t>27.1.2016</w:t>
      </w:r>
      <w:r>
        <w:rPr>
          <w:lang w:val="en-US"/>
        </w:rPr>
        <w:t xml:space="preserve">): Freedom in the World, </w:t>
      </w:r>
      <w:hyperlink r:id="rId35" w:history="1">
        <w:r w:rsidR="00870D45" w:rsidRPr="002E48FA">
          <w:rPr>
            <w:rStyle w:val="Hyperlink"/>
            <w:lang w:val="en-US"/>
          </w:rPr>
          <w:t>http://www.ecoi.net/local_link/327724/468407_de.html</w:t>
        </w:r>
      </w:hyperlink>
      <w:r w:rsidR="00870D45">
        <w:rPr>
          <w:lang w:val="en-US"/>
        </w:rPr>
        <w:t xml:space="preserve">, </w:t>
      </w:r>
      <w:r>
        <w:rPr>
          <w:lang w:val="en-US"/>
        </w:rPr>
        <w:t xml:space="preserve">Zugriff </w:t>
      </w:r>
      <w:r w:rsidR="00677148">
        <w:rPr>
          <w:lang w:val="en-US"/>
        </w:rPr>
        <w:t>17</w:t>
      </w:r>
      <w:r w:rsidR="00573642">
        <w:rPr>
          <w:lang w:val="en-US"/>
        </w:rPr>
        <w:t>.10.2016</w:t>
      </w:r>
    </w:p>
    <w:p w:rsidR="002A4FAE" w:rsidRDefault="002A4FAE" w:rsidP="008C11B6">
      <w:pPr>
        <w:pStyle w:val="vollstndigesZitat"/>
        <w:numPr>
          <w:ilvl w:val="0"/>
          <w:numId w:val="2"/>
        </w:numPr>
        <w:rPr>
          <w:lang w:val="en-US"/>
        </w:rPr>
      </w:pPr>
      <w:r w:rsidRPr="00FB519F">
        <w:rPr>
          <w:lang w:val="en-US"/>
        </w:rPr>
        <w:t xml:space="preserve">USDOS </w:t>
      </w:r>
      <w:r w:rsidR="00DF6768">
        <w:rPr>
          <w:lang w:val="en-US"/>
        </w:rPr>
        <w:t>-</w:t>
      </w:r>
      <w:r w:rsidRPr="00FB519F">
        <w:rPr>
          <w:lang w:val="en-US"/>
        </w:rPr>
        <w:t xml:space="preserve"> US Department of State (</w:t>
      </w:r>
      <w:r w:rsidR="008C11B6">
        <w:rPr>
          <w:lang w:val="en-US"/>
        </w:rPr>
        <w:t>13.4.2016</w:t>
      </w:r>
      <w:r w:rsidRPr="00FB519F">
        <w:rPr>
          <w:lang w:val="en-US"/>
        </w:rPr>
        <w:t xml:space="preserve">): Country Reports on Human Rights Practices </w:t>
      </w:r>
      <w:r w:rsidR="008C11B6">
        <w:rPr>
          <w:lang w:val="en-US"/>
        </w:rPr>
        <w:t>2015</w:t>
      </w:r>
      <w:r w:rsidRPr="00FB519F">
        <w:rPr>
          <w:lang w:val="en-US"/>
        </w:rPr>
        <w:t xml:space="preserve">, </w:t>
      </w:r>
      <w:r>
        <w:rPr>
          <w:lang w:val="en-US"/>
        </w:rPr>
        <w:t>Nicaragua</w:t>
      </w:r>
      <w:r w:rsidRPr="00FB519F">
        <w:rPr>
          <w:lang w:val="en-US"/>
        </w:rPr>
        <w:t xml:space="preserve">, </w:t>
      </w:r>
      <w:hyperlink r:id="rId36" w:history="1">
        <w:r w:rsidR="00870D45" w:rsidRPr="00870D45">
          <w:rPr>
            <w:rStyle w:val="Hyperlink"/>
            <w:lang w:val="en-US"/>
          </w:rPr>
          <w:t>http://www.ecoi.net/local_link/322620/448395_en.html</w:t>
        </w:r>
      </w:hyperlink>
      <w:r w:rsidR="00870D45">
        <w:rPr>
          <w:lang w:val="en-US"/>
        </w:rPr>
        <w:t xml:space="preserve">, </w:t>
      </w:r>
      <w:r w:rsidRPr="00FB519F">
        <w:rPr>
          <w:lang w:val="en-US"/>
        </w:rPr>
        <w:t xml:space="preserve">Zugriff </w:t>
      </w:r>
      <w:r w:rsidR="00A47439">
        <w:rPr>
          <w:lang w:val="en-US"/>
        </w:rPr>
        <w:t>18</w:t>
      </w:r>
      <w:r w:rsidR="008C11B6">
        <w:rPr>
          <w:lang w:val="en-US"/>
        </w:rPr>
        <w:t>.10.2016</w:t>
      </w:r>
    </w:p>
    <w:p w:rsidR="00C5457A" w:rsidRPr="007F7830" w:rsidRDefault="00C5457A" w:rsidP="006B53FC">
      <w:pPr>
        <w:pStyle w:val="Fberschrift"/>
        <w:numPr>
          <w:ilvl w:val="0"/>
          <w:numId w:val="1"/>
        </w:numPr>
        <w:ind w:left="357" w:hanging="357"/>
        <w:outlineLvl w:val="0"/>
        <w:rPr>
          <w:color w:val="71869B"/>
        </w:rPr>
      </w:pPr>
      <w:bookmarkStart w:id="44" w:name="_Toc466287872"/>
      <w:r w:rsidRPr="007F7830">
        <w:rPr>
          <w:color w:val="71869B"/>
        </w:rPr>
        <w:t>Haftbedingungen</w:t>
      </w:r>
      <w:bookmarkEnd w:id="41"/>
      <w:bookmarkEnd w:id="42"/>
      <w:bookmarkEnd w:id="43"/>
      <w:bookmarkEnd w:id="44"/>
    </w:p>
    <w:p w:rsidR="006877E1" w:rsidRDefault="004749E8" w:rsidP="004749E8">
      <w:bookmarkStart w:id="45" w:name="_Toc341948670"/>
      <w:bookmarkStart w:id="46" w:name="_Toc341949422"/>
      <w:bookmarkStart w:id="47" w:name="_Toc341949677"/>
      <w:r>
        <w:t xml:space="preserve">Die Haftbedingungen </w:t>
      </w:r>
      <w:r w:rsidR="00393DFF">
        <w:t>sind</w:t>
      </w:r>
      <w:r>
        <w:t xml:space="preserve"> harsch und </w:t>
      </w:r>
      <w:r w:rsidR="00670DCB">
        <w:t>lebensbedrohlich</w:t>
      </w:r>
      <w:r w:rsidR="002C4DDD">
        <w:t xml:space="preserve"> (BS 2016)</w:t>
      </w:r>
      <w:r>
        <w:t xml:space="preserve">. </w:t>
      </w:r>
    </w:p>
    <w:p w:rsidR="004749E8" w:rsidRPr="00D94EBB" w:rsidRDefault="004749E8" w:rsidP="004749E8">
      <w:r>
        <w:t xml:space="preserve">Überbelegung, schlechte sanitäre </w:t>
      </w:r>
      <w:r w:rsidR="00670DCB">
        <w:t>Bedingungen</w:t>
      </w:r>
      <w:r>
        <w:t xml:space="preserve">, Schwierigkeiten beim Zugang zu medizinischer Versorgung und Gewalt unter den Häftlingen </w:t>
      </w:r>
      <w:r w:rsidR="00C113AE">
        <w:t>sind</w:t>
      </w:r>
      <w:r>
        <w:t xml:space="preserve"> weiterhin ernste Probleme in den Gefängnissen. </w:t>
      </w:r>
      <w:r w:rsidR="00DB77AA">
        <w:t>Untersuchungshäftlinge</w:t>
      </w:r>
      <w:r w:rsidR="00FA16E4">
        <w:t xml:space="preserve"> teilen sich oft eine Zelle mit verurteilten </w:t>
      </w:r>
      <w:r w:rsidR="00881B9D">
        <w:t>Verbrechern</w:t>
      </w:r>
      <w:r w:rsidR="00A8789F">
        <w:t xml:space="preserve">. </w:t>
      </w:r>
      <w:r w:rsidR="00776510">
        <w:t xml:space="preserve">Wegen </w:t>
      </w:r>
      <w:r w:rsidR="00D15B57">
        <w:t xml:space="preserve">der </w:t>
      </w:r>
      <w:r w:rsidR="00776510">
        <w:t>Über</w:t>
      </w:r>
      <w:r w:rsidR="00D15B57">
        <w:t>belegu</w:t>
      </w:r>
      <w:r w:rsidR="00776510">
        <w:t xml:space="preserve">ng teilen sich jugendliche Gefangene Zellen mit </w:t>
      </w:r>
      <w:r w:rsidR="005A58C9">
        <w:t>Erwachsenen</w:t>
      </w:r>
      <w:r w:rsidR="00D855D4">
        <w:t>.</w:t>
      </w:r>
      <w:r w:rsidR="00670DCB">
        <w:t xml:space="preserve"> </w:t>
      </w:r>
      <w:r w:rsidR="00061DCF">
        <w:t>Laut Menschenrechtsorganisationen h</w:t>
      </w:r>
      <w:r w:rsidR="00670DCB">
        <w:t>ä</w:t>
      </w:r>
      <w:r w:rsidR="00061DCF">
        <w:t xml:space="preserve">lt die </w:t>
      </w:r>
      <w:r>
        <w:t xml:space="preserve">Polizei Verdächtige oft während ihres Prozesses in Arrestzellen, </w:t>
      </w:r>
      <w:r w:rsidR="00061DCF">
        <w:t>aus Fahrlässigkeit oder</w:t>
      </w:r>
      <w:r>
        <w:t xml:space="preserve"> aus Mangel an Geld um sie zum Gericht zu transportieren. Familienangehörige, Kirchen und Wohltäti</w:t>
      </w:r>
      <w:r w:rsidR="00886B46">
        <w:t>gkeitsorganisationen unterstütz</w:t>
      </w:r>
      <w:r>
        <w:t xml:space="preserve">en das </w:t>
      </w:r>
      <w:r w:rsidR="00430A46">
        <w:t xml:space="preserve">nationale </w:t>
      </w:r>
      <w:r>
        <w:t>Budget mit ca. USD 0,</w:t>
      </w:r>
      <w:r w:rsidR="00430A46">
        <w:t xml:space="preserve">36 </w:t>
      </w:r>
      <w:r>
        <w:t>pro Gefangenem und Tag für Nahrung. Für Gesundheit</w:t>
      </w:r>
      <w:r w:rsidR="00430A46">
        <w:t>s</w:t>
      </w:r>
      <w:r w:rsidR="00776510">
        <w:t>-</w:t>
      </w:r>
      <w:r w:rsidR="00430A46">
        <w:t xml:space="preserve"> und Körperpflege</w:t>
      </w:r>
      <w:r>
        <w:t xml:space="preserve"> g</w:t>
      </w:r>
      <w:r w:rsidR="00886B46">
        <w:t>i</w:t>
      </w:r>
      <w:r>
        <w:t>b</w:t>
      </w:r>
      <w:r w:rsidR="00886B46">
        <w:t>t</w:t>
      </w:r>
      <w:r>
        <w:t xml:space="preserve"> es kein Budget. Die Bedingungen in temporären Hafteinrichtungen </w:t>
      </w:r>
      <w:r w:rsidR="00CF220C">
        <w:t>sind</w:t>
      </w:r>
      <w:r>
        <w:t xml:space="preserve"> </w:t>
      </w:r>
      <w:r w:rsidR="00452BBD">
        <w:t>ebenfalls</w:t>
      </w:r>
      <w:r>
        <w:t xml:space="preserve"> harsch. </w:t>
      </w:r>
      <w:r w:rsidR="00C32FB9">
        <w:t xml:space="preserve">Die meisten Einrichtungen </w:t>
      </w:r>
      <w:r w:rsidR="0068095F">
        <w:t>verschlechte</w:t>
      </w:r>
      <w:r w:rsidR="00F63751">
        <w:t>r</w:t>
      </w:r>
      <w:r w:rsidR="0068095F">
        <w:t>n sich</w:t>
      </w:r>
      <w:r w:rsidR="00AE129E">
        <w:t xml:space="preserve">, </w:t>
      </w:r>
      <w:r w:rsidR="00F63751">
        <w:t>sind</w:t>
      </w:r>
      <w:r w:rsidR="0068095F">
        <w:t xml:space="preserve"> </w:t>
      </w:r>
      <w:r w:rsidR="001A0EC3">
        <w:t>von</w:t>
      </w:r>
      <w:r w:rsidR="0068095F">
        <w:t xml:space="preserve"> Ungeziefer befallen</w:t>
      </w:r>
      <w:r w:rsidR="00AE129E">
        <w:t>, ha</w:t>
      </w:r>
      <w:r w:rsidR="00F63751">
        <w:t>be</w:t>
      </w:r>
      <w:r w:rsidR="00AE129E">
        <w:t>n unzureichend Belüftung, Strom und Abwassersysteme, und es mangelt an Trinkwasser</w:t>
      </w:r>
      <w:r w:rsidR="000C6627">
        <w:t xml:space="preserve">. </w:t>
      </w:r>
      <w:r>
        <w:t>Viele Gefangene w</w:t>
      </w:r>
      <w:r w:rsidR="00F63751">
        <w:t>e</w:t>
      </w:r>
      <w:r>
        <w:t xml:space="preserve">rden Opfer von Misshandlung durch Beamte und andere Gefangene. </w:t>
      </w:r>
      <w:r w:rsidR="00302102" w:rsidRPr="00302102">
        <w:t xml:space="preserve">Die Nachweisführung über Häftlinge </w:t>
      </w:r>
      <w:r w:rsidR="00F63751">
        <w:t>ist</w:t>
      </w:r>
      <w:r w:rsidR="00302102" w:rsidRPr="00302102">
        <w:t xml:space="preserve"> unzureichend, und die Regierung </w:t>
      </w:r>
      <w:r w:rsidR="00302102">
        <w:t>untern</w:t>
      </w:r>
      <w:r w:rsidR="00DD12A7">
        <w:t>im</w:t>
      </w:r>
      <w:r w:rsidR="00302102">
        <w:t>m</w:t>
      </w:r>
      <w:r w:rsidR="00DD12A7">
        <w:t>t</w:t>
      </w:r>
      <w:r w:rsidR="00302102" w:rsidRPr="00302102">
        <w:t xml:space="preserve"> keine Schritte</w:t>
      </w:r>
      <w:r w:rsidR="003B6CD3">
        <w:t xml:space="preserve"> dage</w:t>
      </w:r>
      <w:r w:rsidR="00C51722">
        <w:t>gen</w:t>
      </w:r>
      <w:r w:rsidR="00302102" w:rsidRPr="00302102">
        <w:t xml:space="preserve">, um </w:t>
      </w:r>
      <w:r w:rsidR="003B6CD3">
        <w:t>dies</w:t>
      </w:r>
      <w:r w:rsidR="003B6CD3" w:rsidRPr="00302102">
        <w:t xml:space="preserve"> </w:t>
      </w:r>
      <w:r w:rsidR="00302102" w:rsidRPr="00302102">
        <w:t>zu verbessern.</w:t>
      </w:r>
      <w:r w:rsidR="00670DCB">
        <w:t xml:space="preserve"> </w:t>
      </w:r>
      <w:r>
        <w:t xml:space="preserve">Die Haftbedingungen für Frauen </w:t>
      </w:r>
      <w:r w:rsidR="00DD12A7">
        <w:t>sind</w:t>
      </w:r>
      <w:r w:rsidR="00430A46">
        <w:t xml:space="preserve"> generell</w:t>
      </w:r>
      <w:r>
        <w:t xml:space="preserve"> besser als die der Männer, aber auch überbelegt und unhygienisch. </w:t>
      </w:r>
      <w:r w:rsidR="00ED474C">
        <w:t>In bestimmten Fällen</w:t>
      </w:r>
      <w:r w:rsidR="00D90AC1">
        <w:t xml:space="preserve"> beschränkt</w:t>
      </w:r>
      <w:r w:rsidR="0092745B">
        <w:t xml:space="preserve"> die</w:t>
      </w:r>
      <w:r>
        <w:t xml:space="preserve"> Regierung </w:t>
      </w:r>
      <w:r w:rsidR="00ED47CC">
        <w:t xml:space="preserve">den Zugang </w:t>
      </w:r>
      <w:r w:rsidR="00670DCB">
        <w:t>von</w:t>
      </w:r>
      <w:r w:rsidR="003B6CD3">
        <w:t xml:space="preserve"> </w:t>
      </w:r>
      <w:r>
        <w:t>Besuche</w:t>
      </w:r>
      <w:r w:rsidR="00ED47CC">
        <w:t>rn</w:t>
      </w:r>
      <w:r w:rsidR="00E9320D">
        <w:t>, Rechtsanwälten</w:t>
      </w:r>
      <w:r w:rsidR="00B82716">
        <w:t>, Ärzten und Menschenrecht</w:t>
      </w:r>
      <w:r w:rsidR="00533810">
        <w:t>sbeauftragten.</w:t>
      </w:r>
      <w:r>
        <w:t xml:space="preserve"> </w:t>
      </w:r>
      <w:r w:rsidR="00FD5991">
        <w:t xml:space="preserve">Obwohl Gefangene Beschwerden </w:t>
      </w:r>
      <w:r w:rsidR="00D90AC1">
        <w:t xml:space="preserve">an die Justizbehörde </w:t>
      </w:r>
      <w:r w:rsidR="00670DCB">
        <w:t>richten</w:t>
      </w:r>
      <w:r w:rsidR="00D90AC1">
        <w:t xml:space="preserve"> </w:t>
      </w:r>
      <w:r w:rsidR="00670DCB">
        <w:t>dürfen</w:t>
      </w:r>
      <w:r w:rsidR="00FD5991">
        <w:t xml:space="preserve">, ignorieren </w:t>
      </w:r>
      <w:r w:rsidR="001438FD">
        <w:t>die</w:t>
      </w:r>
      <w:r w:rsidR="00FD5991">
        <w:t xml:space="preserve"> Behörden</w:t>
      </w:r>
      <w:r w:rsidR="001438FD">
        <w:t xml:space="preserve"> </w:t>
      </w:r>
      <w:r w:rsidR="00D90AC1">
        <w:t xml:space="preserve">dies </w:t>
      </w:r>
      <w:r w:rsidR="001438FD">
        <w:t>oft oder bearbeite</w:t>
      </w:r>
      <w:r w:rsidR="00D90AC1">
        <w:t>n</w:t>
      </w:r>
      <w:r w:rsidR="001438FD">
        <w:t xml:space="preserve"> die Beschwerden nicht</w:t>
      </w:r>
      <w:r>
        <w:t xml:space="preserve"> (USDOS </w:t>
      </w:r>
      <w:r w:rsidR="004061B2">
        <w:t>13.4.2016</w:t>
      </w:r>
      <w:r>
        <w:t>)</w:t>
      </w:r>
      <w:r w:rsidR="00746A44">
        <w:t>.</w:t>
      </w:r>
    </w:p>
    <w:p w:rsidR="004749E8" w:rsidRPr="008108FE" w:rsidRDefault="004749E8" w:rsidP="004749E8">
      <w:pPr>
        <w:pStyle w:val="Quellen"/>
      </w:pPr>
      <w:r w:rsidRPr="008108FE">
        <w:t>Quellen:</w:t>
      </w:r>
    </w:p>
    <w:p w:rsidR="00D13CB3" w:rsidRPr="00D13CB3" w:rsidRDefault="00D13CB3" w:rsidP="00D13CB3">
      <w:pPr>
        <w:pStyle w:val="vollstndigesZitat"/>
        <w:numPr>
          <w:ilvl w:val="0"/>
          <w:numId w:val="2"/>
        </w:numPr>
        <w:rPr>
          <w:lang w:val="de-DE"/>
        </w:rPr>
      </w:pPr>
      <w:r w:rsidRPr="00D13CB3">
        <w:rPr>
          <w:lang w:val="de-DE"/>
        </w:rPr>
        <w:t xml:space="preserve">BS - Bertelsmann Stiftung (2016): Nicaragua Country Report, </w:t>
      </w:r>
      <w:hyperlink r:id="rId37" w:history="1">
        <w:r w:rsidRPr="00D13CB3">
          <w:rPr>
            <w:rStyle w:val="Hyperlink"/>
            <w:lang w:val="de-DE"/>
          </w:rPr>
          <w:t>http://www.bti-project.org/fileadmin/files/BTI/Downloads/Reports/2016/pdf/BTI_2016_Nicaragua.pdf</w:t>
        </w:r>
      </w:hyperlink>
      <w:r w:rsidRPr="00D13CB3">
        <w:rPr>
          <w:lang w:val="de-DE"/>
        </w:rPr>
        <w:t xml:space="preserve">, Zugriff </w:t>
      </w:r>
      <w:r>
        <w:rPr>
          <w:lang w:val="de-DE"/>
        </w:rPr>
        <w:t>18</w:t>
      </w:r>
      <w:r w:rsidRPr="00D13CB3">
        <w:rPr>
          <w:lang w:val="de-DE"/>
        </w:rPr>
        <w:t>.10.2016</w:t>
      </w:r>
    </w:p>
    <w:p w:rsidR="004749E8" w:rsidRDefault="004749E8" w:rsidP="004061B2">
      <w:pPr>
        <w:pStyle w:val="vollstndigesZitat"/>
        <w:numPr>
          <w:ilvl w:val="0"/>
          <w:numId w:val="2"/>
        </w:numPr>
        <w:rPr>
          <w:lang w:val="en-US"/>
        </w:rPr>
      </w:pPr>
      <w:r w:rsidRPr="00A71320">
        <w:rPr>
          <w:lang w:val="en-US"/>
        </w:rPr>
        <w:t>US</w:t>
      </w:r>
      <w:r w:rsidRPr="00FB519F">
        <w:rPr>
          <w:lang w:val="en-US"/>
        </w:rPr>
        <w:t xml:space="preserve">DOS </w:t>
      </w:r>
      <w:r w:rsidR="00A71320">
        <w:rPr>
          <w:lang w:val="en-US"/>
        </w:rPr>
        <w:t>-</w:t>
      </w:r>
      <w:r w:rsidRPr="00FB519F">
        <w:rPr>
          <w:lang w:val="en-US"/>
        </w:rPr>
        <w:t xml:space="preserve"> US Department of State (</w:t>
      </w:r>
      <w:r w:rsidR="004061B2">
        <w:rPr>
          <w:lang w:val="en-US"/>
        </w:rPr>
        <w:t>13.4.2016</w:t>
      </w:r>
      <w:r w:rsidRPr="00FB519F">
        <w:rPr>
          <w:lang w:val="en-US"/>
        </w:rPr>
        <w:t xml:space="preserve">): Country Reports on Human Rights Practices </w:t>
      </w:r>
      <w:r w:rsidR="004061B2">
        <w:rPr>
          <w:lang w:val="en-US"/>
        </w:rPr>
        <w:t>2015</w:t>
      </w:r>
      <w:r w:rsidRPr="00FB519F">
        <w:rPr>
          <w:lang w:val="en-US"/>
        </w:rPr>
        <w:t xml:space="preserve">, </w:t>
      </w:r>
      <w:r>
        <w:rPr>
          <w:lang w:val="en-US"/>
        </w:rPr>
        <w:t>Nicaragua</w:t>
      </w:r>
      <w:r w:rsidRPr="00FB519F">
        <w:rPr>
          <w:lang w:val="en-US"/>
        </w:rPr>
        <w:t xml:space="preserve">, </w:t>
      </w:r>
      <w:hyperlink r:id="rId38" w:history="1">
        <w:r w:rsidR="003B6CD3" w:rsidRPr="002E48FA">
          <w:rPr>
            <w:rStyle w:val="Hyperlink"/>
            <w:lang w:val="en-US"/>
          </w:rPr>
          <w:t>http://www.ecoi.net/local_link/322620/462097_de.html</w:t>
        </w:r>
      </w:hyperlink>
      <w:r>
        <w:rPr>
          <w:lang w:val="en-US"/>
        </w:rPr>
        <w:t>,</w:t>
      </w:r>
      <w:r w:rsidR="003B6CD3">
        <w:rPr>
          <w:lang w:val="en-US"/>
        </w:rPr>
        <w:t xml:space="preserve"> </w:t>
      </w:r>
      <w:r w:rsidRPr="00FB519F">
        <w:rPr>
          <w:lang w:val="en-US"/>
        </w:rPr>
        <w:t xml:space="preserve">Zugriff </w:t>
      </w:r>
      <w:r w:rsidR="00453DF4">
        <w:rPr>
          <w:lang w:val="en-US"/>
        </w:rPr>
        <w:t>1</w:t>
      </w:r>
      <w:r w:rsidR="00FE3B51">
        <w:rPr>
          <w:lang w:val="en-US"/>
        </w:rPr>
        <w:t>8</w:t>
      </w:r>
      <w:r w:rsidR="004061B2">
        <w:rPr>
          <w:lang w:val="en-US"/>
        </w:rPr>
        <w:t>.10.2016</w:t>
      </w:r>
    </w:p>
    <w:p w:rsidR="00C5457A" w:rsidRPr="007F7830" w:rsidRDefault="00C5457A" w:rsidP="006B53FC">
      <w:pPr>
        <w:pStyle w:val="Fberschrift"/>
        <w:numPr>
          <w:ilvl w:val="0"/>
          <w:numId w:val="1"/>
        </w:numPr>
        <w:ind w:left="357" w:hanging="357"/>
        <w:outlineLvl w:val="0"/>
        <w:rPr>
          <w:color w:val="71869B"/>
        </w:rPr>
      </w:pPr>
      <w:bookmarkStart w:id="48" w:name="_Toc466287873"/>
      <w:r w:rsidRPr="007F7830">
        <w:rPr>
          <w:color w:val="71869B"/>
        </w:rPr>
        <w:t>Todesstrafe</w:t>
      </w:r>
      <w:bookmarkEnd w:id="45"/>
      <w:bookmarkEnd w:id="46"/>
      <w:bookmarkEnd w:id="47"/>
      <w:bookmarkEnd w:id="48"/>
    </w:p>
    <w:p w:rsidR="00351941" w:rsidRDefault="00B21628" w:rsidP="00351941">
      <w:bookmarkStart w:id="49" w:name="_Toc341948671"/>
      <w:bookmarkStart w:id="50" w:name="_Toc341949423"/>
      <w:bookmarkStart w:id="51" w:name="_Toc341949678"/>
      <w:r>
        <w:lastRenderedPageBreak/>
        <w:t>D</w:t>
      </w:r>
      <w:r w:rsidRPr="00B21628">
        <w:t>ie Todesstrafe ist gem</w:t>
      </w:r>
      <w:r>
        <w:t>äß</w:t>
      </w:r>
      <w:r w:rsidRPr="00B21628">
        <w:t xml:space="preserve"> Art</w:t>
      </w:r>
      <w:r>
        <w:t>ikel</w:t>
      </w:r>
      <w:r w:rsidRPr="00B21628">
        <w:t xml:space="preserve"> 23 der nicarag</w:t>
      </w:r>
      <w:r>
        <w:t xml:space="preserve">uanischen Verfassung untersagt </w:t>
      </w:r>
      <w:r w:rsidR="00351941">
        <w:t xml:space="preserve">(AA </w:t>
      </w:r>
      <w:r>
        <w:t>10</w:t>
      </w:r>
      <w:r w:rsidR="009B7C0B">
        <w:t>.20</w:t>
      </w:r>
      <w:r>
        <w:t>1</w:t>
      </w:r>
      <w:r w:rsidR="009B7C0B">
        <w:t>6e</w:t>
      </w:r>
      <w:r w:rsidR="00351941">
        <w:t>)</w:t>
      </w:r>
      <w:r w:rsidR="00746A44">
        <w:t>.</w:t>
      </w:r>
    </w:p>
    <w:p w:rsidR="00351941" w:rsidRPr="008108FE" w:rsidRDefault="00351941" w:rsidP="00351941">
      <w:pPr>
        <w:pStyle w:val="Quellen"/>
      </w:pPr>
      <w:r w:rsidRPr="008108FE">
        <w:t>Quellen:</w:t>
      </w:r>
    </w:p>
    <w:p w:rsidR="00351941" w:rsidRDefault="00351941" w:rsidP="00351941">
      <w:pPr>
        <w:pStyle w:val="vollstndigesZitat"/>
        <w:numPr>
          <w:ilvl w:val="0"/>
          <w:numId w:val="2"/>
        </w:numPr>
      </w:pPr>
      <w:r>
        <w:t xml:space="preserve">AA </w:t>
      </w:r>
      <w:r w:rsidR="00DF6768">
        <w:t>-</w:t>
      </w:r>
      <w:r>
        <w:t xml:space="preserve"> Auswärtiges Amt (</w:t>
      </w:r>
      <w:r w:rsidR="00EE0FB1">
        <w:t>10</w:t>
      </w:r>
      <w:r w:rsidR="009B7C0B">
        <w:t>.2016e</w:t>
      </w:r>
      <w:r>
        <w:t xml:space="preserve">): Innenpolitik, </w:t>
      </w:r>
      <w:hyperlink r:id="rId39" w:history="1">
        <w:r w:rsidRPr="001B2CA0">
          <w:rPr>
            <w:rStyle w:val="Hyperlink"/>
          </w:rPr>
          <w:t>http://www.auswaertiges-amt.de/DE/Aussenpolitik/Laender/Laenderinfos/Nicaragua/Innenpolitik_node.html</w:t>
        </w:r>
      </w:hyperlink>
      <w:r>
        <w:t xml:space="preserve">, Zugriff </w:t>
      </w:r>
      <w:r w:rsidR="00B72C05">
        <w:t>1</w:t>
      </w:r>
      <w:r w:rsidR="00564AE9">
        <w:t>7</w:t>
      </w:r>
      <w:r w:rsidR="00A121F4">
        <w:t>.10.2016</w:t>
      </w:r>
    </w:p>
    <w:p w:rsidR="00C5457A" w:rsidRPr="007F7830" w:rsidRDefault="00C5457A" w:rsidP="006B53FC">
      <w:pPr>
        <w:pStyle w:val="Fberschrift"/>
        <w:numPr>
          <w:ilvl w:val="0"/>
          <w:numId w:val="1"/>
        </w:numPr>
        <w:ind w:left="357" w:hanging="357"/>
        <w:outlineLvl w:val="0"/>
        <w:rPr>
          <w:color w:val="71869B"/>
        </w:rPr>
      </w:pPr>
      <w:bookmarkStart w:id="52" w:name="_Toc466287874"/>
      <w:r w:rsidRPr="007F7830">
        <w:rPr>
          <w:color w:val="71869B"/>
        </w:rPr>
        <w:t>Religionsfreiheit</w:t>
      </w:r>
      <w:bookmarkEnd w:id="49"/>
      <w:bookmarkEnd w:id="50"/>
      <w:bookmarkEnd w:id="51"/>
      <w:bookmarkEnd w:id="52"/>
    </w:p>
    <w:p w:rsidR="00351941" w:rsidRDefault="00D436DF" w:rsidP="00351941">
      <w:bookmarkStart w:id="53" w:name="_Toc341948675"/>
      <w:bookmarkStart w:id="54" w:name="_Toc341949427"/>
      <w:bookmarkStart w:id="55" w:name="_Toc341949682"/>
      <w:r>
        <w:t xml:space="preserve">Die </w:t>
      </w:r>
      <w:r w:rsidR="00351941">
        <w:t xml:space="preserve">Verfassung </w:t>
      </w:r>
      <w:r>
        <w:t>verbietet die Diskriminierung aufgrund der Religion</w:t>
      </w:r>
      <w:r w:rsidR="00D13773">
        <w:t xml:space="preserve"> und legt</w:t>
      </w:r>
      <w:r w:rsidR="00B63A48">
        <w:t xml:space="preserve"> Glaubens- und Religionsfreiheit </w:t>
      </w:r>
      <w:r w:rsidR="00D13773">
        <w:t>fest</w:t>
      </w:r>
      <w:r w:rsidR="00EA61B8">
        <w:t xml:space="preserve"> </w:t>
      </w:r>
      <w:r w:rsidR="000A30D3">
        <w:t>(USDOS 10.8.2016)</w:t>
      </w:r>
      <w:r w:rsidR="00E44FFF">
        <w:t>.</w:t>
      </w:r>
    </w:p>
    <w:p w:rsidR="00363977" w:rsidRDefault="00363977" w:rsidP="00351941"/>
    <w:p w:rsidR="00351941" w:rsidRDefault="00351941" w:rsidP="00351941">
      <w:r>
        <w:t>58,5</w:t>
      </w:r>
      <w:r w:rsidR="00363977">
        <w:t>%</w:t>
      </w:r>
      <w:r>
        <w:t xml:space="preserve"> der Bevölkerung sind nach offiziellen Angaben Katholiken, </w:t>
      </w:r>
      <w:r w:rsidR="00D04DB4">
        <w:t>23,2</w:t>
      </w:r>
      <w:r w:rsidR="00363977">
        <w:t>%</w:t>
      </w:r>
      <w:r>
        <w:t xml:space="preserve"> </w:t>
      </w:r>
      <w:r w:rsidR="008F0A8F">
        <w:t>Protestanten</w:t>
      </w:r>
      <w:r w:rsidR="005E219B" w:rsidRPr="006E10B7">
        <w:t xml:space="preserve">, </w:t>
      </w:r>
      <w:r w:rsidR="00BB6562" w:rsidRPr="006E10B7">
        <w:t>15,</w:t>
      </w:r>
      <w:r w:rsidR="00BB6562">
        <w:t>7</w:t>
      </w:r>
      <w:r w:rsidR="00363977">
        <w:t>%</w:t>
      </w:r>
      <w:r w:rsidR="00BB6562">
        <w:t xml:space="preserve"> </w:t>
      </w:r>
      <w:r w:rsidR="001E7CF0">
        <w:t>ohne Bekenntnis</w:t>
      </w:r>
      <w:r w:rsidR="00BB6562">
        <w:t xml:space="preserve">, </w:t>
      </w:r>
      <w:r w:rsidR="005E219B">
        <w:t>0,9</w:t>
      </w:r>
      <w:r w:rsidR="001E7CF0">
        <w:t>%</w:t>
      </w:r>
      <w:r w:rsidR="005E219B">
        <w:t xml:space="preserve"> Zeug</w:t>
      </w:r>
      <w:r w:rsidR="007D2C5E">
        <w:t>en Jehovas und 1,6</w:t>
      </w:r>
      <w:r w:rsidR="001E7CF0">
        <w:t>%</w:t>
      </w:r>
      <w:r w:rsidR="007D2C5E">
        <w:t xml:space="preserve"> anderen Religionen zugehörig</w:t>
      </w:r>
      <w:r w:rsidR="005E2E1A">
        <w:t xml:space="preserve"> </w:t>
      </w:r>
      <w:r w:rsidR="00BB2AA7" w:rsidRPr="00BB6562">
        <w:t xml:space="preserve">(CIA </w:t>
      </w:r>
      <w:r w:rsidR="00041404">
        <w:t>27</w:t>
      </w:r>
      <w:r w:rsidR="008B46C6">
        <w:t>.10</w:t>
      </w:r>
      <w:r w:rsidR="00BB2AA7" w:rsidRPr="00BB6562">
        <w:t>.2016)</w:t>
      </w:r>
      <w:r w:rsidR="00BB6562">
        <w:t>.</w:t>
      </w:r>
    </w:p>
    <w:p w:rsidR="001E7CF0" w:rsidRPr="00BB6562" w:rsidRDefault="001E7CF0" w:rsidP="00351941"/>
    <w:p w:rsidR="00AA5DEB" w:rsidRPr="004A07E4" w:rsidRDefault="00AA5DEB" w:rsidP="00351941">
      <w:r>
        <w:t xml:space="preserve">Die Verfassung Nicaraguas legt </w:t>
      </w:r>
      <w:r w:rsidR="003A6527">
        <w:t xml:space="preserve">die Trennung von Staat und Kirche </w:t>
      </w:r>
      <w:r>
        <w:t>fest</w:t>
      </w:r>
      <w:r w:rsidR="003A6527">
        <w:t>.</w:t>
      </w:r>
      <w:r w:rsidR="006C5C87">
        <w:t xml:space="preserve"> Dennoch </w:t>
      </w:r>
      <w:r w:rsidR="005D3426">
        <w:t xml:space="preserve">ist die katholische Kirche </w:t>
      </w:r>
      <w:r w:rsidR="00804619">
        <w:t xml:space="preserve">eine Institution mit </w:t>
      </w:r>
      <w:r w:rsidR="00A0358C">
        <w:t>großer</w:t>
      </w:r>
      <w:r w:rsidR="00804619">
        <w:t xml:space="preserve"> politischer Macht und starker Präsenz in der nicaraguanischen Bevölkerung.</w:t>
      </w:r>
      <w:r w:rsidR="001C7447">
        <w:t xml:space="preserve"> </w:t>
      </w:r>
      <w:r w:rsidR="00F72BBF">
        <w:t xml:space="preserve">Nach dem Bündnis zwischen </w:t>
      </w:r>
      <w:r w:rsidR="00A558D9">
        <w:t xml:space="preserve">Ortega und </w:t>
      </w:r>
      <w:r w:rsidR="0009680D">
        <w:t>M</w:t>
      </w:r>
      <w:r w:rsidR="00A558D9">
        <w:t>anaguas Erzbischof</w:t>
      </w:r>
      <w:r w:rsidR="005301F8">
        <w:t xml:space="preserve"> </w:t>
      </w:r>
      <w:r w:rsidR="00A558D9">
        <w:t>Ovando y Bravo</w:t>
      </w:r>
      <w:r w:rsidR="00955E02">
        <w:t>, gewann die konservative katholische Kirche an Einfluss über soziale und moralische Angelegenheiten</w:t>
      </w:r>
      <w:r w:rsidR="005301F8">
        <w:t>.</w:t>
      </w:r>
      <w:r w:rsidR="005301F8" w:rsidRPr="005301F8">
        <w:t xml:space="preserve"> Obwohl Nicaragua hauptsächlich katholisch ist, wächst die Präse</w:t>
      </w:r>
      <w:r w:rsidR="005301F8">
        <w:t>n</w:t>
      </w:r>
      <w:r w:rsidR="005301F8" w:rsidRPr="005301F8">
        <w:t xml:space="preserve">z der </w:t>
      </w:r>
      <w:r w:rsidR="004A07E4" w:rsidRPr="005301F8">
        <w:t>evangelis</w:t>
      </w:r>
      <w:r w:rsidR="004A07E4">
        <w:t>c</w:t>
      </w:r>
      <w:r w:rsidR="004A07E4" w:rsidRPr="005301F8">
        <w:t>hen</w:t>
      </w:r>
      <w:r w:rsidR="005301F8" w:rsidRPr="005301F8">
        <w:t xml:space="preserve"> Kirchen</w:t>
      </w:r>
      <w:r w:rsidR="004A07E4">
        <w:t xml:space="preserve">. Es gibt aber keine Spannungen oder Konflikte zwischen den Religionen </w:t>
      </w:r>
      <w:r w:rsidR="001C7447" w:rsidRPr="004A07E4">
        <w:t>(</w:t>
      </w:r>
      <w:r w:rsidR="00862BDD" w:rsidRPr="004A07E4">
        <w:t>BS 2016</w:t>
      </w:r>
      <w:r w:rsidR="001C7447" w:rsidRPr="004A07E4">
        <w:t>)</w:t>
      </w:r>
      <w:r w:rsidR="00C54646" w:rsidRPr="004A07E4">
        <w:t>.</w:t>
      </w:r>
    </w:p>
    <w:p w:rsidR="001E7CF0" w:rsidRDefault="001E7CF0" w:rsidP="00351941"/>
    <w:p w:rsidR="00351941" w:rsidRDefault="00351941" w:rsidP="00351941">
      <w:r>
        <w:t xml:space="preserve">Die Bestimmungen zur rechtlichen Anerkennung von religiösen </w:t>
      </w:r>
      <w:r w:rsidRPr="00E1480D">
        <w:t xml:space="preserve">Gruppen sind ähnlich </w:t>
      </w:r>
      <w:r w:rsidR="00E1480D" w:rsidRPr="00E1480D">
        <w:t>zu Bestimmunge</w:t>
      </w:r>
      <w:r w:rsidRPr="00E1480D">
        <w:t>n für andere NGOs.</w:t>
      </w:r>
      <w:r>
        <w:t xml:space="preserve"> D</w:t>
      </w:r>
      <w:r w:rsidR="00675E78">
        <w:t>ie</w:t>
      </w:r>
      <w:r>
        <w:t xml:space="preserve"> </w:t>
      </w:r>
      <w:r w:rsidR="00E1480D">
        <w:t>Nationalversammlung</w:t>
      </w:r>
      <w:r>
        <w:t xml:space="preserve"> muss dem Antrag zustimmen, danach muss sich die Gruppe im zuständigen Ministerium als Gesellschaft oder Stiftung registrieren. Nur so erhalten sie das Re</w:t>
      </w:r>
      <w:r w:rsidR="00E05251">
        <w:t>cht Verträge etc. abzuschließen.</w:t>
      </w:r>
      <w:r w:rsidR="001E7CF0">
        <w:t xml:space="preserve"> </w:t>
      </w:r>
      <w:r w:rsidRPr="0053199C">
        <w:t xml:space="preserve">Katholische und evangelische Kirchenobere kritisierten die fortgesetzten Bemühungen der Regierung, den religiösen Klerus, Symbole etc. zu vereinnahmen um die Bevölkerung </w:t>
      </w:r>
      <w:r w:rsidR="0053199C">
        <w:t>in ihrem Sinne zu beeinflussen</w:t>
      </w:r>
      <w:r>
        <w:t xml:space="preserve"> (USDOS </w:t>
      </w:r>
      <w:r w:rsidR="00C16B26">
        <w:t>10.8.2016</w:t>
      </w:r>
      <w:r>
        <w:t>)</w:t>
      </w:r>
      <w:r w:rsidR="0053199C">
        <w:t>.</w:t>
      </w:r>
    </w:p>
    <w:p w:rsidR="00F84311" w:rsidRPr="00F84311" w:rsidRDefault="00351941" w:rsidP="00F84311">
      <w:pPr>
        <w:pStyle w:val="Quellen"/>
      </w:pPr>
      <w:bookmarkStart w:id="56" w:name="sectionii"/>
      <w:bookmarkStart w:id="57" w:name="sectioniii"/>
      <w:bookmarkEnd w:id="56"/>
      <w:bookmarkEnd w:id="57"/>
      <w:r w:rsidRPr="008108FE">
        <w:t>Quellen:</w:t>
      </w:r>
    </w:p>
    <w:p w:rsidR="00C33495" w:rsidRPr="008325A5" w:rsidRDefault="00862BDD" w:rsidP="00862BDD">
      <w:pPr>
        <w:pStyle w:val="vollstndigesZitat"/>
        <w:numPr>
          <w:ilvl w:val="0"/>
          <w:numId w:val="2"/>
        </w:numPr>
        <w:rPr>
          <w:lang w:val="de-DE"/>
        </w:rPr>
      </w:pPr>
      <w:r w:rsidRPr="008325A5">
        <w:rPr>
          <w:lang w:val="de-DE"/>
        </w:rPr>
        <w:t>BS</w:t>
      </w:r>
      <w:r w:rsidR="00C33495" w:rsidRPr="008325A5">
        <w:rPr>
          <w:lang w:val="de-DE"/>
        </w:rPr>
        <w:t xml:space="preserve"> </w:t>
      </w:r>
      <w:r w:rsidR="007611E4">
        <w:rPr>
          <w:lang w:val="de-DE"/>
        </w:rPr>
        <w:t>-</w:t>
      </w:r>
      <w:r w:rsidR="00C33495" w:rsidRPr="008325A5">
        <w:rPr>
          <w:lang w:val="de-DE"/>
        </w:rPr>
        <w:t xml:space="preserve"> </w:t>
      </w:r>
      <w:r w:rsidRPr="008325A5">
        <w:rPr>
          <w:lang w:val="de-DE"/>
        </w:rPr>
        <w:t>Bertelsmann Stiftung</w:t>
      </w:r>
      <w:r w:rsidR="00C33495" w:rsidRPr="008325A5">
        <w:rPr>
          <w:lang w:val="de-DE"/>
        </w:rPr>
        <w:t xml:space="preserve"> (2016): </w:t>
      </w:r>
      <w:r w:rsidRPr="00862BDD">
        <w:rPr>
          <w:lang w:val="de-DE"/>
        </w:rPr>
        <w:t>Nicaragua Country Report</w:t>
      </w:r>
      <w:r w:rsidR="00C33495" w:rsidRPr="008325A5">
        <w:rPr>
          <w:lang w:val="de-DE"/>
        </w:rPr>
        <w:t xml:space="preserve">, </w:t>
      </w:r>
      <w:hyperlink r:id="rId40" w:history="1">
        <w:r w:rsidR="008325A5" w:rsidRPr="002E48FA">
          <w:rPr>
            <w:rStyle w:val="Hyperlink"/>
            <w:lang w:val="de-DE"/>
          </w:rPr>
          <w:t>http://www.bti-project.org/fileadmin/files/BTI/Downloads/Reports/2016/pdf/BTI_2016_Nicaragua.pdf</w:t>
        </w:r>
      </w:hyperlink>
      <w:r w:rsidR="008325A5">
        <w:rPr>
          <w:lang w:val="de-DE"/>
        </w:rPr>
        <w:t xml:space="preserve">, </w:t>
      </w:r>
      <w:r w:rsidR="00C33495" w:rsidRPr="008325A5">
        <w:rPr>
          <w:lang w:val="de-DE"/>
        </w:rPr>
        <w:t xml:space="preserve">Zugriff </w:t>
      </w:r>
      <w:r w:rsidR="007611E4">
        <w:rPr>
          <w:lang w:val="de-DE"/>
        </w:rPr>
        <w:t>21</w:t>
      </w:r>
      <w:r w:rsidR="00C33495" w:rsidRPr="008325A5">
        <w:rPr>
          <w:lang w:val="de-DE"/>
        </w:rPr>
        <w:t>.10.2016</w:t>
      </w:r>
    </w:p>
    <w:p w:rsidR="00862BDD" w:rsidRPr="00862BDD" w:rsidRDefault="00862BDD" w:rsidP="00862BDD">
      <w:pPr>
        <w:pStyle w:val="vollstndigesZitat"/>
        <w:numPr>
          <w:ilvl w:val="0"/>
          <w:numId w:val="2"/>
        </w:numPr>
        <w:rPr>
          <w:lang w:val="en-US"/>
        </w:rPr>
      </w:pPr>
      <w:r w:rsidRPr="00C33495">
        <w:rPr>
          <w:lang w:val="en-US"/>
        </w:rPr>
        <w:t>CIA - Central Intelligence Agency (</w:t>
      </w:r>
      <w:r w:rsidR="000E1FE3">
        <w:rPr>
          <w:lang w:val="en-US"/>
        </w:rPr>
        <w:t>27</w:t>
      </w:r>
      <w:r w:rsidRPr="00C33495">
        <w:rPr>
          <w:lang w:val="en-US"/>
        </w:rPr>
        <w:t>.</w:t>
      </w:r>
      <w:r w:rsidR="008B46C6">
        <w:rPr>
          <w:lang w:val="en-US"/>
        </w:rPr>
        <w:t>10</w:t>
      </w:r>
      <w:r w:rsidRPr="00C33495">
        <w:rPr>
          <w:lang w:val="en-US"/>
        </w:rPr>
        <w:t xml:space="preserve">.2016): The World Factbook - Nicaragua, </w:t>
      </w:r>
      <w:hyperlink r:id="rId41" w:history="1">
        <w:r w:rsidR="008B46C6" w:rsidRPr="00784874">
          <w:rPr>
            <w:rStyle w:val="Hyperlink"/>
            <w:lang w:val="en-US"/>
          </w:rPr>
          <w:t>https://www.cia.gov/library/publications/the-world-factbook/geos/nu.html</w:t>
        </w:r>
      </w:hyperlink>
      <w:r w:rsidRPr="00C33495">
        <w:rPr>
          <w:lang w:val="en-US"/>
        </w:rPr>
        <w:t>,</w:t>
      </w:r>
      <w:r w:rsidR="008B46C6">
        <w:rPr>
          <w:lang w:val="en-US"/>
        </w:rPr>
        <w:t xml:space="preserve"> </w:t>
      </w:r>
      <w:r w:rsidRPr="00C33495">
        <w:rPr>
          <w:lang w:val="en-US"/>
        </w:rPr>
        <w:t xml:space="preserve">Zugriff </w:t>
      </w:r>
      <w:r w:rsidR="00041404">
        <w:rPr>
          <w:lang w:val="en-US"/>
        </w:rPr>
        <w:t>31</w:t>
      </w:r>
      <w:r>
        <w:rPr>
          <w:lang w:val="en-US"/>
        </w:rPr>
        <w:t>.10</w:t>
      </w:r>
      <w:r w:rsidRPr="00C33495">
        <w:rPr>
          <w:lang w:val="en-US"/>
        </w:rPr>
        <w:t>.2016</w:t>
      </w:r>
    </w:p>
    <w:p w:rsidR="00F84311" w:rsidRPr="00F84311" w:rsidRDefault="00F84311" w:rsidP="00C16B26">
      <w:pPr>
        <w:pStyle w:val="vollstndigesZitat"/>
        <w:numPr>
          <w:ilvl w:val="0"/>
          <w:numId w:val="2"/>
        </w:numPr>
        <w:rPr>
          <w:lang w:val="en-US"/>
        </w:rPr>
      </w:pPr>
      <w:r w:rsidRPr="009119A5">
        <w:rPr>
          <w:lang w:val="en-US"/>
        </w:rPr>
        <w:t xml:space="preserve">USDOS </w:t>
      </w:r>
      <w:r w:rsidR="007611E4">
        <w:rPr>
          <w:lang w:val="en-US"/>
        </w:rPr>
        <w:t>-</w:t>
      </w:r>
      <w:r w:rsidRPr="009119A5">
        <w:rPr>
          <w:lang w:val="en-US"/>
        </w:rPr>
        <w:t xml:space="preserve"> US Department of State (</w:t>
      </w:r>
      <w:r w:rsidR="00C16B26">
        <w:rPr>
          <w:lang w:val="en-US"/>
        </w:rPr>
        <w:t>10.8.2016</w:t>
      </w:r>
      <w:r w:rsidRPr="009119A5">
        <w:rPr>
          <w:lang w:val="en-US"/>
        </w:rPr>
        <w:t xml:space="preserve">): </w:t>
      </w:r>
      <w:r w:rsidR="00C16B26">
        <w:rPr>
          <w:lang w:val="en-US"/>
        </w:rPr>
        <w:t>Report on</w:t>
      </w:r>
      <w:r w:rsidR="00C16B26" w:rsidRPr="009119A5">
        <w:rPr>
          <w:lang w:val="en-US"/>
        </w:rPr>
        <w:t xml:space="preserve"> </w:t>
      </w:r>
      <w:r w:rsidRPr="009119A5">
        <w:rPr>
          <w:lang w:val="en-US"/>
        </w:rPr>
        <w:t xml:space="preserve">International Religious Freedom - Nicaragua, </w:t>
      </w:r>
      <w:hyperlink r:id="rId42" w:history="1">
        <w:r w:rsidR="00BA4C3C" w:rsidRPr="002E48FA">
          <w:rPr>
            <w:rStyle w:val="Hyperlink"/>
            <w:lang w:val="en-US"/>
          </w:rPr>
          <w:t>http://www.ecoi.net/local_link/328472/469249_de.html</w:t>
        </w:r>
      </w:hyperlink>
      <w:r>
        <w:rPr>
          <w:lang w:val="en-US"/>
        </w:rPr>
        <w:t>,</w:t>
      </w:r>
      <w:r w:rsidR="00BA4C3C">
        <w:rPr>
          <w:lang w:val="en-US"/>
        </w:rPr>
        <w:t xml:space="preserve"> </w:t>
      </w:r>
      <w:r w:rsidRPr="009119A5">
        <w:rPr>
          <w:lang w:val="en-US"/>
        </w:rPr>
        <w:t xml:space="preserve">Zugriff </w:t>
      </w:r>
      <w:r w:rsidR="007611E4">
        <w:rPr>
          <w:lang w:val="en-US"/>
        </w:rPr>
        <w:t>1</w:t>
      </w:r>
      <w:r w:rsidR="00296481">
        <w:rPr>
          <w:lang w:val="en-US"/>
        </w:rPr>
        <w:t>9</w:t>
      </w:r>
      <w:r w:rsidR="00C16B26">
        <w:rPr>
          <w:lang w:val="en-US"/>
        </w:rPr>
        <w:t>.10.2016</w:t>
      </w:r>
    </w:p>
    <w:p w:rsidR="00C5457A" w:rsidRPr="007F7830" w:rsidRDefault="00C5457A" w:rsidP="006B53FC">
      <w:pPr>
        <w:pStyle w:val="Fberschrift"/>
        <w:numPr>
          <w:ilvl w:val="0"/>
          <w:numId w:val="1"/>
        </w:numPr>
        <w:ind w:left="357" w:hanging="357"/>
        <w:outlineLvl w:val="0"/>
        <w:rPr>
          <w:color w:val="71869B"/>
        </w:rPr>
      </w:pPr>
      <w:bookmarkStart w:id="58" w:name="_Toc466287875"/>
      <w:r w:rsidRPr="007F7830">
        <w:rPr>
          <w:color w:val="71869B"/>
        </w:rPr>
        <w:lastRenderedPageBreak/>
        <w:t>Ethnische Minderheiten</w:t>
      </w:r>
      <w:bookmarkEnd w:id="53"/>
      <w:bookmarkEnd w:id="54"/>
      <w:bookmarkEnd w:id="55"/>
      <w:bookmarkEnd w:id="58"/>
    </w:p>
    <w:p w:rsidR="00360BC4" w:rsidRPr="00360BC4" w:rsidRDefault="00360BC4" w:rsidP="00360BC4">
      <w:r>
        <w:t xml:space="preserve">Verschiedene indigene und andere </w:t>
      </w:r>
      <w:r w:rsidR="001E6F8A">
        <w:t xml:space="preserve">ethnische </w:t>
      </w:r>
      <w:r w:rsidR="00004C4E">
        <w:t xml:space="preserve">Bevölkerungsgruppen </w:t>
      </w:r>
      <w:r>
        <w:t xml:space="preserve">aus den </w:t>
      </w:r>
      <w:r w:rsidR="00C52703">
        <w:t>autonomen Regionen an</w:t>
      </w:r>
      <w:r>
        <w:t xml:space="preserve"> der Atlantikküste </w:t>
      </w:r>
      <w:r w:rsidR="00C52703">
        <w:t>(RACS und RAAN)</w:t>
      </w:r>
      <w:r w:rsidR="001E6F8A">
        <w:t xml:space="preserve"> erachten den Mangel </w:t>
      </w:r>
      <w:r w:rsidR="001E7CF0">
        <w:t xml:space="preserve">an </w:t>
      </w:r>
      <w:r w:rsidR="001E6F8A">
        <w:t>staatlichen</w:t>
      </w:r>
      <w:r w:rsidR="004F79F3">
        <w:t xml:space="preserve"> Mittel </w:t>
      </w:r>
      <w:r w:rsidR="001E6F8A">
        <w:t xml:space="preserve">für diese Regionen als ethnische </w:t>
      </w:r>
      <w:r w:rsidR="00F03B17">
        <w:t>Diskriminierung</w:t>
      </w:r>
      <w:r>
        <w:t>.</w:t>
      </w:r>
      <w:r w:rsidR="003709B3">
        <w:t xml:space="preserve"> Dunkelhäutige Personen afrikanischer Abstammung aus </w:t>
      </w:r>
      <w:r w:rsidR="00F170F8">
        <w:t>diesen</w:t>
      </w:r>
      <w:r w:rsidR="00860AF7">
        <w:t xml:space="preserve"> </w:t>
      </w:r>
      <w:r w:rsidR="00F170F8">
        <w:t>Regionen</w:t>
      </w:r>
      <w:r w:rsidR="004917E4">
        <w:t xml:space="preserve"> </w:t>
      </w:r>
      <w:r w:rsidR="00B31393">
        <w:t xml:space="preserve">erleben Diskriminierung wie beispielsweise zusätzliche Sicherheitsmaßnahmen </w:t>
      </w:r>
      <w:r w:rsidR="00421A60">
        <w:t>und illegal</w:t>
      </w:r>
      <w:r w:rsidR="003E006A">
        <w:t>e</w:t>
      </w:r>
      <w:r w:rsidR="00421A60">
        <w:t xml:space="preserve"> Hausdurchsuchungen</w:t>
      </w:r>
      <w:r w:rsidR="00534B28">
        <w:t>.</w:t>
      </w:r>
      <w:r>
        <w:t xml:space="preserve"> Indigene machen</w:t>
      </w:r>
      <w:r w:rsidR="00540D0B">
        <w:t xml:space="preserve"> ca. 5</w:t>
      </w:r>
      <w:r w:rsidR="00F03B17">
        <w:t>%</w:t>
      </w:r>
      <w:r w:rsidR="004C7027">
        <w:t xml:space="preserve"> </w:t>
      </w:r>
      <w:r>
        <w:t>der Bevölkerung Nicaraguas aus. Sie leben hauptsächlich in den erwähnten Gebieten am Atlantik. An Entscheidungen über ihr Land</w:t>
      </w:r>
      <w:r w:rsidR="00550CE0">
        <w:t xml:space="preserve">, ihre Kultur und ihren Traditionen </w:t>
      </w:r>
      <w:r>
        <w:t>konnten sie oft nicht teilhaben</w:t>
      </w:r>
      <w:r w:rsidR="002A384E">
        <w:t xml:space="preserve">, genauso </w:t>
      </w:r>
      <w:r w:rsidR="00B9635C">
        <w:t xml:space="preserve">wenig wie über </w:t>
      </w:r>
      <w:r w:rsidR="002A384E">
        <w:t>die Nutzung von Energie, Mineralien, Holz und anderen natürlichen Ressourcen in ihrem Land.</w:t>
      </w:r>
      <w:r>
        <w:t xml:space="preserve"> Vertreter von </w:t>
      </w:r>
      <w:r w:rsidR="005821AE">
        <w:t>fünf großen indigenen Gruppen (</w:t>
      </w:r>
      <w:r w:rsidR="005821AE" w:rsidRPr="005B6C1F">
        <w:t>Miskito, Sumo/Mayangna, Garifuna, Creole</w:t>
      </w:r>
      <w:r w:rsidR="005821AE">
        <w:t>n</w:t>
      </w:r>
      <w:r w:rsidR="005821AE" w:rsidRPr="005B6C1F">
        <w:t xml:space="preserve">, </w:t>
      </w:r>
      <w:r w:rsidR="005821AE">
        <w:t>u</w:t>
      </w:r>
      <w:r w:rsidR="005821AE" w:rsidRPr="005B6C1F">
        <w:t>nd Rama</w:t>
      </w:r>
      <w:r w:rsidR="00EC0D27">
        <w:t>) beklag</w:t>
      </w:r>
      <w:r w:rsidR="005821AE">
        <w:t>en</w:t>
      </w:r>
      <w:r>
        <w:t xml:space="preserve"> Diskriminierung durch Unterrepräsentierung in der </w:t>
      </w:r>
      <w:r w:rsidR="00D67C52">
        <w:t>G</w:t>
      </w:r>
      <w:r w:rsidR="00D67C52" w:rsidRPr="00D67C52">
        <w:t>esetzgebung</w:t>
      </w:r>
      <w:r>
        <w:t>.</w:t>
      </w:r>
      <w:r w:rsidR="00F03B17">
        <w:t xml:space="preserve"> </w:t>
      </w:r>
      <w:r>
        <w:t xml:space="preserve">Indigene </w:t>
      </w:r>
      <w:r w:rsidR="00531B71">
        <w:t xml:space="preserve">aus </w:t>
      </w:r>
      <w:r>
        <w:t xml:space="preserve">ländlichen Gebieten haben oft keine Geburtsurkunden, </w:t>
      </w:r>
      <w:r w:rsidR="00D55EB9">
        <w:t xml:space="preserve">Ausweisdokumente </w:t>
      </w:r>
      <w:r>
        <w:t xml:space="preserve">und </w:t>
      </w:r>
      <w:r w:rsidR="00D55EB9">
        <w:t>Landtitel</w:t>
      </w:r>
      <w:r>
        <w:t xml:space="preserve">. Von ihnen gegründete politische Gruppen </w:t>
      </w:r>
      <w:r w:rsidR="00E576F0">
        <w:t xml:space="preserve">haben wenig Einfluss und </w:t>
      </w:r>
      <w:r>
        <w:t xml:space="preserve">werden oft entweder ignoriert oder instrumentalisiert. </w:t>
      </w:r>
      <w:r w:rsidR="00325801">
        <w:t>Vielen</w:t>
      </w:r>
      <w:r w:rsidR="00A67CA1">
        <w:t xml:space="preserve"> indigenen Völkern in ländlichen Gebieten</w:t>
      </w:r>
      <w:r w:rsidR="00325801">
        <w:t xml:space="preserve"> fehlt der Zugang zu öffentlichen Dienstleistungen</w:t>
      </w:r>
      <w:r w:rsidR="00D05573">
        <w:t>.</w:t>
      </w:r>
      <w:r w:rsidR="0015497C">
        <w:t xml:space="preserve"> </w:t>
      </w:r>
      <w:r>
        <w:t xml:space="preserve">Schlechte Infrastruktur macht medizinische Versorgung </w:t>
      </w:r>
      <w:r w:rsidR="00220348">
        <w:t xml:space="preserve">für viele </w:t>
      </w:r>
      <w:r>
        <w:t xml:space="preserve">fast unerreichbar. </w:t>
      </w:r>
      <w:r w:rsidR="0095554B" w:rsidRPr="0095554B">
        <w:t>Die Rate</w:t>
      </w:r>
      <w:r w:rsidR="00F03B17">
        <w:t>n bei</w:t>
      </w:r>
      <w:r w:rsidR="0095554B" w:rsidRPr="0095554B">
        <w:t xml:space="preserve"> Arbeitslosigkeit, Analphabetismus und </w:t>
      </w:r>
      <w:r w:rsidR="002376D3">
        <w:t>Kindern</w:t>
      </w:r>
      <w:r w:rsidR="00F03B17">
        <w:t>, die keine Schule besuchen,</w:t>
      </w:r>
      <w:r w:rsidR="0095554B">
        <w:t xml:space="preserve"> </w:t>
      </w:r>
      <w:r w:rsidR="0095554B" w:rsidRPr="002376D3">
        <w:t>gehören zu</w:t>
      </w:r>
      <w:r w:rsidR="0095554B" w:rsidRPr="0095554B">
        <w:t xml:space="preserve"> den höchsten im Land</w:t>
      </w:r>
      <w:r w:rsidR="0095554B">
        <w:t>.</w:t>
      </w:r>
      <w:r w:rsidR="0095554B" w:rsidRPr="0095554B" w:rsidDel="0095554B">
        <w:t xml:space="preserve"> </w:t>
      </w:r>
      <w:r w:rsidR="00F03B17">
        <w:t>Ethnisch d</w:t>
      </w:r>
      <w:r>
        <w:t xml:space="preserve">iskriminierendes Verhalten </w:t>
      </w:r>
      <w:r w:rsidR="00F03B17">
        <w:t xml:space="preserve">ist </w:t>
      </w:r>
      <w:r>
        <w:t xml:space="preserve">besonders in „besseren“ urbanen Gegenden häufig </w:t>
      </w:r>
      <w:r w:rsidRPr="00360BC4">
        <w:t xml:space="preserve">(USDOS </w:t>
      </w:r>
      <w:r w:rsidR="0023480F">
        <w:t>13.4.2016</w:t>
      </w:r>
      <w:r w:rsidRPr="00360BC4">
        <w:t>)</w:t>
      </w:r>
    </w:p>
    <w:p w:rsidR="00360BC4" w:rsidRPr="00360BC4" w:rsidRDefault="00360BC4" w:rsidP="00360BC4"/>
    <w:p w:rsidR="00360BC4" w:rsidRPr="00B46C2A" w:rsidRDefault="007834F2" w:rsidP="00360BC4">
      <w:pPr>
        <w:rPr>
          <w:lang w:val="de-AT"/>
        </w:rPr>
      </w:pPr>
      <w:r>
        <w:rPr>
          <w:lang w:val="de-AT"/>
        </w:rPr>
        <w:t>Landk</w:t>
      </w:r>
      <w:r w:rsidR="00601346">
        <w:rPr>
          <w:lang w:val="de-AT"/>
        </w:rPr>
        <w:t>onflikte in der RAAN-Region</w:t>
      </w:r>
      <w:r>
        <w:rPr>
          <w:lang w:val="de-AT"/>
        </w:rPr>
        <w:t xml:space="preserve"> führten 2015 zu Zwangsvertreibungen</w:t>
      </w:r>
      <w:r w:rsidR="00851BDC">
        <w:rPr>
          <w:lang w:val="de-AT"/>
        </w:rPr>
        <w:t xml:space="preserve"> </w:t>
      </w:r>
      <w:r w:rsidR="00A56AB6">
        <w:rPr>
          <w:lang w:val="de-AT"/>
        </w:rPr>
        <w:t>und Zusammenstöße</w:t>
      </w:r>
      <w:r w:rsidR="00BE1041">
        <w:rPr>
          <w:lang w:val="de-AT"/>
        </w:rPr>
        <w:t>n</w:t>
      </w:r>
      <w:r w:rsidR="00A56AB6">
        <w:rPr>
          <w:lang w:val="de-AT"/>
        </w:rPr>
        <w:t xml:space="preserve"> zwischen </w:t>
      </w:r>
      <w:r w:rsidR="003A2D92">
        <w:rPr>
          <w:lang w:val="de-AT"/>
        </w:rPr>
        <w:t>indigene</w:t>
      </w:r>
      <w:r w:rsidR="00BE1041">
        <w:rPr>
          <w:lang w:val="de-AT"/>
        </w:rPr>
        <w:t>n</w:t>
      </w:r>
      <w:r w:rsidR="003A2D92">
        <w:rPr>
          <w:lang w:val="de-AT"/>
        </w:rPr>
        <w:t xml:space="preserve"> Völker</w:t>
      </w:r>
      <w:r w:rsidR="00BE1041">
        <w:rPr>
          <w:lang w:val="de-AT"/>
        </w:rPr>
        <w:t>n</w:t>
      </w:r>
      <w:r w:rsidR="003A2D92">
        <w:rPr>
          <w:lang w:val="de-AT"/>
        </w:rPr>
        <w:t>, Siedlern und der Polizei</w:t>
      </w:r>
      <w:r w:rsidR="00EA3D6E">
        <w:t>.</w:t>
      </w:r>
      <w:r w:rsidR="00601346">
        <w:rPr>
          <w:lang w:val="de-AT"/>
        </w:rPr>
        <w:t xml:space="preserve"> </w:t>
      </w:r>
      <w:r w:rsidR="0029764E">
        <w:rPr>
          <w:lang w:val="de-AT"/>
        </w:rPr>
        <w:t>Bewohner und Menschenrechts</w:t>
      </w:r>
      <w:r w:rsidR="005E2637">
        <w:rPr>
          <w:lang w:val="de-AT"/>
        </w:rPr>
        <w:t>gruppen</w:t>
      </w:r>
      <w:r w:rsidR="00CF6C8D">
        <w:rPr>
          <w:lang w:val="de-AT"/>
        </w:rPr>
        <w:t xml:space="preserve"> </w:t>
      </w:r>
      <w:r w:rsidR="00323033">
        <w:rPr>
          <w:lang w:val="de-AT"/>
        </w:rPr>
        <w:t>behaupten</w:t>
      </w:r>
      <w:r w:rsidR="00BE1041">
        <w:rPr>
          <w:lang w:val="de-AT"/>
        </w:rPr>
        <w:t>,</w:t>
      </w:r>
      <w:r w:rsidR="00CF6C8D">
        <w:rPr>
          <w:lang w:val="de-AT"/>
        </w:rPr>
        <w:t xml:space="preserve"> dass die </w:t>
      </w:r>
      <w:r w:rsidR="00892FFD">
        <w:rPr>
          <w:lang w:val="de-AT"/>
        </w:rPr>
        <w:t>nicaraguani</w:t>
      </w:r>
      <w:r w:rsidR="00E823FA">
        <w:rPr>
          <w:lang w:val="de-AT"/>
        </w:rPr>
        <w:t xml:space="preserve">sche </w:t>
      </w:r>
      <w:r w:rsidR="002A2881">
        <w:rPr>
          <w:lang w:val="de-AT"/>
        </w:rPr>
        <w:t xml:space="preserve">und die regionale </w:t>
      </w:r>
      <w:r w:rsidR="00892FFD">
        <w:rPr>
          <w:lang w:val="de-AT"/>
        </w:rPr>
        <w:t>Regierung</w:t>
      </w:r>
      <w:r w:rsidR="00BE1041">
        <w:rPr>
          <w:lang w:val="de-AT"/>
        </w:rPr>
        <w:t xml:space="preserve"> </w:t>
      </w:r>
      <w:r w:rsidR="002A2881">
        <w:rPr>
          <w:lang w:val="de-AT"/>
        </w:rPr>
        <w:t xml:space="preserve">sowie </w:t>
      </w:r>
      <w:r w:rsidR="00E823FA">
        <w:rPr>
          <w:lang w:val="de-AT"/>
        </w:rPr>
        <w:t>die Polizei</w:t>
      </w:r>
      <w:r w:rsidR="00117AD3">
        <w:rPr>
          <w:lang w:val="de-AT"/>
        </w:rPr>
        <w:t xml:space="preserve"> wenig getan hätten, um Gewalt zu stoppen oder die Eigentumsrechte der</w:t>
      </w:r>
      <w:r w:rsidR="001260BC">
        <w:rPr>
          <w:lang w:val="de-AT"/>
        </w:rPr>
        <w:t xml:space="preserve"> </w:t>
      </w:r>
      <w:r w:rsidR="00CF6C8D">
        <w:rPr>
          <w:lang w:val="de-AT"/>
        </w:rPr>
        <w:t xml:space="preserve">indigenen </w:t>
      </w:r>
      <w:r w:rsidR="00117AD3">
        <w:rPr>
          <w:lang w:val="de-AT"/>
        </w:rPr>
        <w:t>Gemeinschaften zu schützen</w:t>
      </w:r>
      <w:r w:rsidR="005050E9">
        <w:rPr>
          <w:lang w:val="de-AT"/>
        </w:rPr>
        <w:t xml:space="preserve"> (FH</w:t>
      </w:r>
      <w:r w:rsidR="004645E2">
        <w:rPr>
          <w:lang w:val="de-AT"/>
        </w:rPr>
        <w:t xml:space="preserve"> 27.1.2016</w:t>
      </w:r>
      <w:r w:rsidR="005050E9">
        <w:rPr>
          <w:lang w:val="de-AT"/>
        </w:rPr>
        <w:t>)</w:t>
      </w:r>
      <w:r w:rsidR="00CF6C8D">
        <w:rPr>
          <w:lang w:val="de-AT"/>
        </w:rPr>
        <w:t>.</w:t>
      </w:r>
    </w:p>
    <w:p w:rsidR="00360BC4" w:rsidRPr="008108FE" w:rsidRDefault="00360BC4" w:rsidP="00360BC4">
      <w:pPr>
        <w:pStyle w:val="Quellen"/>
      </w:pPr>
      <w:r w:rsidRPr="008108FE">
        <w:t>Quellen:</w:t>
      </w:r>
    </w:p>
    <w:p w:rsidR="00360BC4" w:rsidRPr="00117AD3" w:rsidRDefault="00360BC4" w:rsidP="00117AD3">
      <w:pPr>
        <w:pStyle w:val="vollstndigesZitat"/>
        <w:numPr>
          <w:ilvl w:val="0"/>
          <w:numId w:val="2"/>
        </w:numPr>
        <w:rPr>
          <w:lang w:val="en-US"/>
        </w:rPr>
      </w:pPr>
      <w:r w:rsidRPr="00117AD3">
        <w:rPr>
          <w:lang w:val="en-US"/>
        </w:rPr>
        <w:t xml:space="preserve">FH </w:t>
      </w:r>
      <w:r w:rsidR="00DF6768">
        <w:rPr>
          <w:lang w:val="en-US"/>
        </w:rPr>
        <w:t>-</w:t>
      </w:r>
      <w:r w:rsidRPr="00117AD3">
        <w:rPr>
          <w:lang w:val="en-US"/>
        </w:rPr>
        <w:t xml:space="preserve"> </w:t>
      </w:r>
      <w:r w:rsidR="00117AD3">
        <w:rPr>
          <w:lang w:val="en-US"/>
        </w:rPr>
        <w:t>Freedom House (27.1.2016</w:t>
      </w:r>
      <w:r w:rsidRPr="00117AD3">
        <w:rPr>
          <w:lang w:val="en-US"/>
        </w:rPr>
        <w:t>):</w:t>
      </w:r>
      <w:r w:rsidR="008C550B">
        <w:rPr>
          <w:lang w:val="en-US"/>
        </w:rPr>
        <w:t xml:space="preserve"> Freedom in the World,</w:t>
      </w:r>
      <w:r w:rsidRPr="00117AD3">
        <w:rPr>
          <w:highlight w:val="yellow"/>
          <w:lang w:val="en-US"/>
        </w:rPr>
        <w:t xml:space="preserve"> </w:t>
      </w:r>
      <w:hyperlink r:id="rId43" w:history="1">
        <w:r w:rsidR="00957FAD" w:rsidRPr="00210BA9">
          <w:rPr>
            <w:rStyle w:val="Hyperlink"/>
            <w:lang w:val="en-US"/>
          </w:rPr>
          <w:t>http://www.ecoi.net/local_link/327724/468407_de.html</w:t>
        </w:r>
      </w:hyperlink>
      <w:r w:rsidRPr="00117AD3">
        <w:rPr>
          <w:lang w:val="en-US"/>
        </w:rPr>
        <w:t>,</w:t>
      </w:r>
      <w:r w:rsidR="00957FAD">
        <w:rPr>
          <w:lang w:val="en-US"/>
        </w:rPr>
        <w:t xml:space="preserve"> </w:t>
      </w:r>
      <w:r w:rsidRPr="00117AD3">
        <w:rPr>
          <w:lang w:val="en-US"/>
        </w:rPr>
        <w:t xml:space="preserve">Zugriff </w:t>
      </w:r>
      <w:r w:rsidR="00117AD3" w:rsidRPr="00117AD3">
        <w:rPr>
          <w:lang w:val="en-US"/>
        </w:rPr>
        <w:t>19.10.2016</w:t>
      </w:r>
    </w:p>
    <w:p w:rsidR="00360BC4" w:rsidRDefault="00360BC4" w:rsidP="0023480F">
      <w:pPr>
        <w:pStyle w:val="vollstndigesZitat"/>
        <w:numPr>
          <w:ilvl w:val="0"/>
          <w:numId w:val="2"/>
        </w:numPr>
        <w:rPr>
          <w:lang w:val="en-US"/>
        </w:rPr>
      </w:pPr>
      <w:r w:rsidRPr="00FB519F">
        <w:rPr>
          <w:lang w:val="en-US"/>
        </w:rPr>
        <w:t xml:space="preserve">USDOS </w:t>
      </w:r>
      <w:r w:rsidR="00DF6768">
        <w:rPr>
          <w:lang w:val="en-US"/>
        </w:rPr>
        <w:t>-</w:t>
      </w:r>
      <w:r w:rsidRPr="00FB519F">
        <w:rPr>
          <w:lang w:val="en-US"/>
        </w:rPr>
        <w:t xml:space="preserve"> US Department of State (</w:t>
      </w:r>
      <w:r w:rsidR="0023480F">
        <w:rPr>
          <w:lang w:val="en-US"/>
        </w:rPr>
        <w:t>13.4.2016</w:t>
      </w:r>
      <w:r w:rsidRPr="00FB519F">
        <w:rPr>
          <w:lang w:val="en-US"/>
        </w:rPr>
        <w:t xml:space="preserve">): Country Reports on Human Rights Practices </w:t>
      </w:r>
      <w:r w:rsidR="0023480F">
        <w:rPr>
          <w:lang w:val="en-US"/>
        </w:rPr>
        <w:t>2015</w:t>
      </w:r>
      <w:r w:rsidRPr="00FB519F">
        <w:rPr>
          <w:lang w:val="en-US"/>
        </w:rPr>
        <w:t xml:space="preserve">, </w:t>
      </w:r>
      <w:r>
        <w:rPr>
          <w:lang w:val="en-US"/>
        </w:rPr>
        <w:t>Nicaragua</w:t>
      </w:r>
      <w:r w:rsidRPr="00FB519F">
        <w:rPr>
          <w:lang w:val="en-US"/>
        </w:rPr>
        <w:t xml:space="preserve">, </w:t>
      </w:r>
      <w:hyperlink r:id="rId44" w:history="1">
        <w:r w:rsidR="005821AE" w:rsidRPr="002E48FA">
          <w:rPr>
            <w:rStyle w:val="Hyperlink"/>
            <w:lang w:val="en-US"/>
          </w:rPr>
          <w:t>http://www.ecoi.net/local_link/322620/462097_de.html</w:t>
        </w:r>
      </w:hyperlink>
      <w:r>
        <w:rPr>
          <w:lang w:val="en-US"/>
        </w:rPr>
        <w:t>,</w:t>
      </w:r>
      <w:r w:rsidR="005821AE">
        <w:rPr>
          <w:lang w:val="en-US"/>
        </w:rPr>
        <w:t xml:space="preserve"> </w:t>
      </w:r>
      <w:r w:rsidRPr="00FB519F">
        <w:rPr>
          <w:lang w:val="en-US"/>
        </w:rPr>
        <w:t xml:space="preserve">Zugriff </w:t>
      </w:r>
      <w:r w:rsidR="00325801">
        <w:rPr>
          <w:lang w:val="en-US"/>
        </w:rPr>
        <w:t>19</w:t>
      </w:r>
      <w:r w:rsidR="0023480F">
        <w:rPr>
          <w:lang w:val="en-US"/>
        </w:rPr>
        <w:t>.10.2016</w:t>
      </w:r>
    </w:p>
    <w:p w:rsidR="00896A5C" w:rsidRPr="00916825" w:rsidRDefault="00A64590" w:rsidP="00D728F9">
      <w:pPr>
        <w:pStyle w:val="Fberschrift"/>
        <w:numPr>
          <w:ilvl w:val="0"/>
          <w:numId w:val="1"/>
        </w:numPr>
        <w:ind w:left="357" w:hanging="357"/>
        <w:outlineLvl w:val="0"/>
        <w:rPr>
          <w:color w:val="71869B"/>
        </w:rPr>
      </w:pPr>
      <w:bookmarkStart w:id="59" w:name="_Toc466287876"/>
      <w:r w:rsidRPr="00916825">
        <w:rPr>
          <w:color w:val="71869B"/>
        </w:rPr>
        <w:t>Relevante Bevölkerungsgruppen</w:t>
      </w:r>
      <w:bookmarkEnd w:id="59"/>
    </w:p>
    <w:p w:rsidR="00A64590" w:rsidRPr="00916825" w:rsidRDefault="00A64590" w:rsidP="00A64590">
      <w:pPr>
        <w:pStyle w:val="Fberschrift2"/>
        <w:numPr>
          <w:ilvl w:val="1"/>
          <w:numId w:val="1"/>
        </w:numPr>
        <w:outlineLvl w:val="1"/>
        <w:rPr>
          <w:color w:val="71869B"/>
        </w:rPr>
      </w:pPr>
      <w:bookmarkStart w:id="60" w:name="_Toc451956629"/>
      <w:bookmarkStart w:id="61" w:name="_Toc466287877"/>
      <w:r w:rsidRPr="00916825">
        <w:rPr>
          <w:color w:val="71869B"/>
        </w:rPr>
        <w:t>Frauen</w:t>
      </w:r>
      <w:bookmarkEnd w:id="60"/>
      <w:r w:rsidR="005B1D33" w:rsidRPr="00916825">
        <w:rPr>
          <w:color w:val="71869B"/>
        </w:rPr>
        <w:t xml:space="preserve"> und Kinder</w:t>
      </w:r>
      <w:bookmarkEnd w:id="61"/>
    </w:p>
    <w:p w:rsidR="00397C75" w:rsidRDefault="00397C75" w:rsidP="00D728F9">
      <w:bookmarkStart w:id="62" w:name="_Toc451956632"/>
      <w:r w:rsidRPr="00916825">
        <w:t>Gewalt gegen Frauen und Kinder, einschließlich sexuelle</w:t>
      </w:r>
      <w:r w:rsidR="00F03B17">
        <w:t>n</w:t>
      </w:r>
      <w:r w:rsidRPr="00916825">
        <w:t xml:space="preserve"> und häusliche</w:t>
      </w:r>
      <w:r w:rsidR="00F03B17">
        <w:t>n</w:t>
      </w:r>
      <w:r w:rsidRPr="00916825">
        <w:t xml:space="preserve"> </w:t>
      </w:r>
      <w:r w:rsidR="00F03B17" w:rsidRPr="00916825">
        <w:t>Missbrauchs</w:t>
      </w:r>
      <w:r w:rsidRPr="00916825">
        <w:t xml:space="preserve">, sind weiterhin verbreitet und werden </w:t>
      </w:r>
      <w:r w:rsidR="00693A0F">
        <w:t>selten</w:t>
      </w:r>
      <w:r w:rsidR="0019386C">
        <w:t xml:space="preserve"> gemeldet</w:t>
      </w:r>
      <w:r w:rsidRPr="00916825">
        <w:t xml:space="preserve">. Nur wenige Fälle werden strafrechtlich verfolgt (FH 27.1.2016).  </w:t>
      </w:r>
    </w:p>
    <w:p w:rsidR="00F03B17" w:rsidRPr="00916825" w:rsidRDefault="00F03B17" w:rsidP="00D728F9"/>
    <w:p w:rsidR="00D728F9" w:rsidRDefault="00E82865" w:rsidP="00D728F9">
      <w:r>
        <w:lastRenderedPageBreak/>
        <w:t>Das Gesetz</w:t>
      </w:r>
      <w:r w:rsidR="00DF3781">
        <w:t xml:space="preserve"> </w:t>
      </w:r>
      <w:r w:rsidR="00D75775">
        <w:t>kriminalisiert</w:t>
      </w:r>
      <w:r w:rsidR="00DF3781">
        <w:t xml:space="preserve"> </w:t>
      </w:r>
      <w:r>
        <w:t>alle Formen von Vergewaltigung</w:t>
      </w:r>
      <w:r w:rsidR="00F03B17">
        <w:t>, auch in der Ehe</w:t>
      </w:r>
      <w:r w:rsidR="00DF3781">
        <w:t>.</w:t>
      </w:r>
      <w:r>
        <w:t xml:space="preserve"> </w:t>
      </w:r>
      <w:r w:rsidR="00232BA4">
        <w:t>S</w:t>
      </w:r>
      <w:r w:rsidR="00C41036">
        <w:t xml:space="preserve">trafen </w:t>
      </w:r>
      <w:r w:rsidR="00AA60A9">
        <w:t>für</w:t>
      </w:r>
      <w:r w:rsidR="00F22CF1">
        <w:t xml:space="preserve"> Verge</w:t>
      </w:r>
      <w:r w:rsidR="00E64A57">
        <w:t>w</w:t>
      </w:r>
      <w:r w:rsidR="00F22CF1">
        <w:t xml:space="preserve">altiger </w:t>
      </w:r>
      <w:r w:rsidR="00991162">
        <w:t xml:space="preserve">schwanken </w:t>
      </w:r>
      <w:r w:rsidR="00F31C54">
        <w:t xml:space="preserve">zwischen </w:t>
      </w:r>
      <w:r w:rsidR="00795418">
        <w:t>acht und zwölf Jahre</w:t>
      </w:r>
      <w:r w:rsidR="00F03B17">
        <w:t>n</w:t>
      </w:r>
      <w:r w:rsidR="00795418">
        <w:t xml:space="preserve"> </w:t>
      </w:r>
      <w:r w:rsidR="00991162">
        <w:t>Haft</w:t>
      </w:r>
      <w:r w:rsidR="00795418">
        <w:t xml:space="preserve">. </w:t>
      </w:r>
      <w:r w:rsidR="00991162">
        <w:t xml:space="preserve">15 Jahre </w:t>
      </w:r>
      <w:r w:rsidR="00795418">
        <w:t xml:space="preserve">sind </w:t>
      </w:r>
      <w:r w:rsidR="00991162">
        <w:t>für schweren Missbrauch</w:t>
      </w:r>
      <w:r w:rsidR="00795418">
        <w:t xml:space="preserve"> vorgesehen</w:t>
      </w:r>
      <w:r w:rsidR="00991162">
        <w:t>.</w:t>
      </w:r>
      <w:r w:rsidR="00B0461F">
        <w:t xml:space="preserve"> </w:t>
      </w:r>
      <w:r w:rsidR="002C12DE">
        <w:t xml:space="preserve">Die Regierung </w:t>
      </w:r>
      <w:r w:rsidR="00F03B17">
        <w:t>setzt</w:t>
      </w:r>
      <w:r w:rsidR="00DB0847">
        <w:t xml:space="preserve"> </w:t>
      </w:r>
      <w:r w:rsidR="002C12DE">
        <w:t>das Gesetz jedoch</w:t>
      </w:r>
      <w:r w:rsidR="00D728F9">
        <w:t xml:space="preserve"> nicht effektiv </w:t>
      </w:r>
      <w:r w:rsidR="00CB52B8">
        <w:t>um</w:t>
      </w:r>
      <w:r w:rsidR="00F03B17">
        <w:t>,</w:t>
      </w:r>
      <w:r w:rsidR="00D728F9">
        <w:t xml:space="preserve"> was zu </w:t>
      </w:r>
      <w:r w:rsidR="000B3721">
        <w:t xml:space="preserve">einer verbreiteten Straffreiheit und einer </w:t>
      </w:r>
      <w:r w:rsidR="009D4255">
        <w:t xml:space="preserve">Zunahme von </w:t>
      </w:r>
      <w:r w:rsidR="000B3721">
        <w:t>Gewalt</w:t>
      </w:r>
      <w:r w:rsidR="007C7093">
        <w:t xml:space="preserve"> führte</w:t>
      </w:r>
      <w:r w:rsidR="009D4255">
        <w:t>.</w:t>
      </w:r>
      <w:r w:rsidR="00582BDA">
        <w:t xml:space="preserve"> </w:t>
      </w:r>
      <w:r w:rsidR="00D728F9">
        <w:t xml:space="preserve">Viele Frauen zeigen </w:t>
      </w:r>
      <w:r w:rsidR="00082E97">
        <w:t>Missbräuche</w:t>
      </w:r>
      <w:r w:rsidR="00D728F9">
        <w:t xml:space="preserve"> nicht an, aus Furcht vor sozialer Stigmatisierung, Vergeltung, </w:t>
      </w:r>
      <w:r w:rsidR="008863F1">
        <w:t>Straflosigkeit der Täter</w:t>
      </w:r>
      <w:r w:rsidR="00F8265F">
        <w:t xml:space="preserve"> und </w:t>
      </w:r>
      <w:r w:rsidR="00CA7251">
        <w:t>Verlust der finanziellen Sicherheit</w:t>
      </w:r>
      <w:r w:rsidR="00D728F9">
        <w:t xml:space="preserve">. </w:t>
      </w:r>
      <w:r w:rsidR="0000337A" w:rsidRPr="0000337A">
        <w:t xml:space="preserve">Das Gesetz stellt auch häusliche Gewalt unter Strafe. </w:t>
      </w:r>
      <w:r w:rsidR="00D728F9" w:rsidRPr="0092032C">
        <w:t>Z</w:t>
      </w:r>
      <w:r w:rsidR="00AC39C1" w:rsidRPr="0092032C">
        <w:t>u</w:t>
      </w:r>
      <w:r w:rsidR="00D728F9" w:rsidRPr="0092032C">
        <w:t xml:space="preserve"> Strafverfolgung</w:t>
      </w:r>
      <w:r w:rsidR="00AC39C1" w:rsidRPr="0092032C">
        <w:t xml:space="preserve"> und Verurteilungen </w:t>
      </w:r>
      <w:r w:rsidR="00E94C69" w:rsidRPr="0092032C">
        <w:t>sind</w:t>
      </w:r>
      <w:r w:rsidR="00D728F9" w:rsidRPr="0092032C">
        <w:t xml:space="preserve"> keine </w:t>
      </w:r>
      <w:r w:rsidR="003D76F2" w:rsidRPr="0092032C">
        <w:t xml:space="preserve">umfassenden </w:t>
      </w:r>
      <w:r w:rsidR="00D728F9" w:rsidRPr="0092032C">
        <w:t>Statistiken</w:t>
      </w:r>
      <w:r w:rsidR="00E94C69" w:rsidRPr="0092032C">
        <w:t xml:space="preserve"> verfügbar</w:t>
      </w:r>
      <w:r w:rsidR="00D728F9" w:rsidRPr="0092032C">
        <w:t>.</w:t>
      </w:r>
      <w:r w:rsidR="00132D9A">
        <w:t xml:space="preserve"> Nach aktuellsten verfügbaren Angaben</w:t>
      </w:r>
      <w:r w:rsidR="00132D9A" w:rsidRPr="00DD307F">
        <w:t xml:space="preserve"> </w:t>
      </w:r>
      <w:r w:rsidR="00132D9A">
        <w:t>berichtete die</w:t>
      </w:r>
      <w:r w:rsidR="00C92625" w:rsidRPr="00DD307F">
        <w:t xml:space="preserve"> nationale Polizei im Jahr 2013</w:t>
      </w:r>
      <w:r w:rsidR="0041554C">
        <w:t xml:space="preserve"> </w:t>
      </w:r>
      <w:r w:rsidR="00C92625" w:rsidRPr="00DD307F">
        <w:t>über 1.126 Vergewaltigungsfälle</w:t>
      </w:r>
      <w:r w:rsidR="00640D3B" w:rsidRPr="00DD307F">
        <w:t xml:space="preserve"> (darunter schwere Vergewaltigung)</w:t>
      </w:r>
      <w:r w:rsidR="00C92625" w:rsidRPr="00DD307F">
        <w:t xml:space="preserve"> und 1.090 Fälle </w:t>
      </w:r>
      <w:r w:rsidR="00B8619E">
        <w:t>von sexuellem</w:t>
      </w:r>
      <w:r w:rsidR="00DD3E47">
        <w:t xml:space="preserve"> Missbrauch</w:t>
      </w:r>
      <w:r w:rsidR="00A23ED8">
        <w:t xml:space="preserve">. </w:t>
      </w:r>
      <w:r w:rsidR="00DB0847">
        <w:t>Das Institut für Gerichts</w:t>
      </w:r>
      <w:r w:rsidR="00F03B17">
        <w:t>m</w:t>
      </w:r>
      <w:r w:rsidR="003F12C6">
        <w:t>edizin</w:t>
      </w:r>
      <w:r w:rsidR="00963393">
        <w:t xml:space="preserve"> </w:t>
      </w:r>
      <w:r w:rsidR="00697311">
        <w:t xml:space="preserve">berichtete im </w:t>
      </w:r>
      <w:r w:rsidR="00B8619E">
        <w:t>selben Jahr</w:t>
      </w:r>
      <w:r w:rsidR="00697311">
        <w:t xml:space="preserve"> </w:t>
      </w:r>
      <w:r w:rsidR="003B288D">
        <w:t>über die</w:t>
      </w:r>
      <w:r w:rsidR="00D76ACC">
        <w:t xml:space="preserve"> Untersuchung von </w:t>
      </w:r>
      <w:r w:rsidR="00697311">
        <w:t>6.069 Fällen</w:t>
      </w:r>
      <w:r w:rsidR="00AE5350">
        <w:t xml:space="preserve"> von sexueller</w:t>
      </w:r>
      <w:r w:rsidR="00D76ACC">
        <w:t xml:space="preserve"> </w:t>
      </w:r>
      <w:r w:rsidR="00AE5350">
        <w:t>Gewal</w:t>
      </w:r>
      <w:r w:rsidR="00F73DB1">
        <w:t>t (</w:t>
      </w:r>
      <w:r w:rsidR="00DA0038">
        <w:t>USDOS 13.4.2016)</w:t>
      </w:r>
      <w:r w:rsidR="007A692C">
        <w:t>.</w:t>
      </w:r>
    </w:p>
    <w:p w:rsidR="008758F1" w:rsidRDefault="008758F1" w:rsidP="00D728F9"/>
    <w:p w:rsidR="00074F99" w:rsidRPr="00963393" w:rsidRDefault="00693A0F" w:rsidP="00B82909">
      <w:r>
        <w:t xml:space="preserve">Abtreibung ist illegal, </w:t>
      </w:r>
      <w:r w:rsidR="007124BA">
        <w:t>selbst aus gesundheitlichen Gründen</w:t>
      </w:r>
      <w:r w:rsidR="004711E9">
        <w:t xml:space="preserve"> (um das Leben der Mutter zu retten)</w:t>
      </w:r>
      <w:r w:rsidR="007124BA">
        <w:t xml:space="preserve"> oder im </w:t>
      </w:r>
      <w:r w:rsidR="00C27A6C">
        <w:t>F</w:t>
      </w:r>
      <w:r w:rsidR="007124BA">
        <w:t>alle von Vergewaltigung oder Inzest</w:t>
      </w:r>
      <w:r w:rsidR="008758F1">
        <w:t>, und wird mit Freiheitsstrafen geahndet</w:t>
      </w:r>
      <w:r>
        <w:t xml:space="preserve"> (FH 27.1.2016)</w:t>
      </w:r>
      <w:r w:rsidR="00D728FD">
        <w:t>.</w:t>
      </w:r>
      <w:r w:rsidR="00B82909">
        <w:t xml:space="preserve"> Dies führt dazu</w:t>
      </w:r>
      <w:r w:rsidR="00074F99" w:rsidRPr="00074F99">
        <w:t xml:space="preserve">, dass Dutzenden Nicaraguanerinnen </w:t>
      </w:r>
      <w:r w:rsidR="008758F1">
        <w:t>ein Gerichtsverfahren</w:t>
      </w:r>
      <w:r w:rsidR="00074F99" w:rsidRPr="00074F99">
        <w:t xml:space="preserve"> droht (BS 2016).</w:t>
      </w:r>
    </w:p>
    <w:p w:rsidR="00026DA6" w:rsidRDefault="00026DA6" w:rsidP="003D34E6"/>
    <w:p w:rsidR="008D2BF2" w:rsidRDefault="003A7841" w:rsidP="003D34E6">
      <w:r w:rsidRPr="003A7841">
        <w:t xml:space="preserve">Nicaragua ist Zielland </w:t>
      </w:r>
      <w:r w:rsidR="008758F1">
        <w:t>von</w:t>
      </w:r>
      <w:r w:rsidR="008758F1" w:rsidRPr="003A7841">
        <w:t xml:space="preserve"> </w:t>
      </w:r>
      <w:r w:rsidRPr="003A7841">
        <w:t>Kindersextourismus, obwohl Strafen von fünf bis sieben Jahren dafür vorgesehen sind. 2015</w:t>
      </w:r>
      <w:r w:rsidR="00311E86">
        <w:t xml:space="preserve"> gab es </w:t>
      </w:r>
      <w:r w:rsidRPr="003A7841">
        <w:t>keine offiziell gemeldeten Fälle.</w:t>
      </w:r>
      <w:r>
        <w:t xml:space="preserve"> </w:t>
      </w:r>
      <w:r w:rsidR="00026DA6">
        <w:t xml:space="preserve">Die nationale Polizei berichtet, dass Behörden im Jahr 2013 1.242 Klagen </w:t>
      </w:r>
      <w:r w:rsidR="008758F1">
        <w:t>wegen</w:t>
      </w:r>
      <w:r w:rsidR="00026DA6">
        <w:t xml:space="preserve"> Sexualverbrechen gegen Mädchen erhielten. </w:t>
      </w:r>
      <w:r w:rsidR="008758F1">
        <w:t>Laut</w:t>
      </w:r>
      <w:r w:rsidR="00026DA6">
        <w:t xml:space="preserve"> einer zivilgesellschaftlichen Organisation, waren 83</w:t>
      </w:r>
      <w:r w:rsidR="008758F1">
        <w:t>%</w:t>
      </w:r>
      <w:r w:rsidR="00026DA6">
        <w:t xml:space="preserve"> der Opfer sexueller Gewalt 16 Jahre alt oder jünger</w:t>
      </w:r>
      <w:r w:rsidR="007E01DD">
        <w:t xml:space="preserve">. </w:t>
      </w:r>
      <w:r w:rsidR="008D2BF2">
        <w:t>Mehrere NGOs berichten</w:t>
      </w:r>
      <w:r w:rsidR="008758F1">
        <w:t xml:space="preserve">, </w:t>
      </w:r>
      <w:r w:rsidR="008D2BF2">
        <w:t xml:space="preserve">sexuelle Ausbeutung von jungen Mädchen </w:t>
      </w:r>
      <w:r w:rsidR="008758F1">
        <w:t xml:space="preserve">sei verbreitet, </w:t>
      </w:r>
      <w:r w:rsidR="008D2BF2">
        <w:t xml:space="preserve">wie die </w:t>
      </w:r>
      <w:r w:rsidR="008758F1">
        <w:t xml:space="preserve">Ausbeutung durch ältere Männer </w:t>
      </w:r>
      <w:r w:rsidR="0075391F">
        <w:t>unter dem Vorwand sie zu unterstützen (USDOS 13.4.2016).</w:t>
      </w:r>
      <w:r w:rsidR="008F53C7">
        <w:t xml:space="preserve"> </w:t>
      </w:r>
    </w:p>
    <w:p w:rsidR="00433DBB" w:rsidRDefault="00433DBB" w:rsidP="003D34E6"/>
    <w:p w:rsidR="00433DBB" w:rsidRDefault="00AB6502" w:rsidP="003D34E6">
      <w:r>
        <w:t xml:space="preserve">Menschenhandel ist ein wesentliches Problem in Nicaragua, </w:t>
      </w:r>
      <w:r w:rsidR="005D7CB7">
        <w:t>welches als Ursprungsland für Zwangsprostitution von Frauen und Kindern gilt</w:t>
      </w:r>
      <w:r w:rsidR="00320F8C">
        <w:t xml:space="preserve">. </w:t>
      </w:r>
      <w:r w:rsidR="00320F8C" w:rsidRPr="00320F8C">
        <w:t>Erwachsene und Kinder sind</w:t>
      </w:r>
      <w:r w:rsidR="00320F8C">
        <w:t xml:space="preserve"> in einigen Sektoren</w:t>
      </w:r>
      <w:r w:rsidR="00320F8C" w:rsidRPr="00320F8C">
        <w:t xml:space="preserve"> auch Zwangsarbeit </w:t>
      </w:r>
      <w:r w:rsidR="00B633A6">
        <w:t>ausgesetzt</w:t>
      </w:r>
      <w:r w:rsidR="00320F8C" w:rsidRPr="00320F8C">
        <w:t xml:space="preserve"> </w:t>
      </w:r>
      <w:r w:rsidR="005D7CB7">
        <w:t xml:space="preserve">(FH 27.1.2016). </w:t>
      </w:r>
    </w:p>
    <w:p w:rsidR="00D728F9" w:rsidRPr="008108FE" w:rsidRDefault="00AD6A74" w:rsidP="00D728F9">
      <w:pPr>
        <w:pStyle w:val="Quellen"/>
      </w:pPr>
      <w:r>
        <w:t>Q</w:t>
      </w:r>
      <w:r w:rsidR="00D728F9" w:rsidRPr="008108FE">
        <w:t>uellen:</w:t>
      </w:r>
    </w:p>
    <w:p w:rsidR="00E971DB" w:rsidRPr="00E971DB" w:rsidRDefault="00E971DB" w:rsidP="00E971DB">
      <w:pPr>
        <w:pStyle w:val="Listenabsatz"/>
        <w:numPr>
          <w:ilvl w:val="0"/>
          <w:numId w:val="2"/>
        </w:numPr>
        <w:spacing w:line="240" w:lineRule="auto"/>
      </w:pPr>
      <w:r w:rsidRPr="00E971DB">
        <w:t xml:space="preserve">BS - Bertelsmann Stiftung (2016): Nicaragua Country Report, </w:t>
      </w:r>
      <w:hyperlink r:id="rId45" w:history="1">
        <w:r w:rsidR="00137158" w:rsidRPr="00670D4C">
          <w:rPr>
            <w:rStyle w:val="Hyperlink"/>
          </w:rPr>
          <w:t>http://www.bti-project.org/fileadmin/files/BTI/Downloads/Reports/2016/pdf/BTI_2016_Nicaragua.pdf</w:t>
        </w:r>
      </w:hyperlink>
      <w:r w:rsidR="00137158">
        <w:t xml:space="preserve">, </w:t>
      </w:r>
      <w:r w:rsidRPr="00E971DB">
        <w:t xml:space="preserve">Zugriff </w:t>
      </w:r>
      <w:r w:rsidR="00BA6303">
        <w:t>02</w:t>
      </w:r>
      <w:r w:rsidRPr="00E971DB">
        <w:t>.</w:t>
      </w:r>
      <w:r w:rsidR="00BA6303">
        <w:t>1</w:t>
      </w:r>
      <w:r w:rsidR="00094783">
        <w:t>1</w:t>
      </w:r>
      <w:r w:rsidRPr="00E971DB">
        <w:t>.2016</w:t>
      </w:r>
    </w:p>
    <w:p w:rsidR="00D728F9" w:rsidRDefault="00D728F9" w:rsidP="005B3DCF">
      <w:pPr>
        <w:pStyle w:val="vollstndigesZitat"/>
        <w:numPr>
          <w:ilvl w:val="0"/>
          <w:numId w:val="2"/>
        </w:numPr>
        <w:rPr>
          <w:lang w:val="en-US"/>
        </w:rPr>
      </w:pPr>
      <w:r>
        <w:rPr>
          <w:lang w:val="en-US"/>
        </w:rPr>
        <w:t xml:space="preserve">FH </w:t>
      </w:r>
      <w:r w:rsidR="00DF6768">
        <w:rPr>
          <w:lang w:val="en-US"/>
        </w:rPr>
        <w:t>-</w:t>
      </w:r>
      <w:r>
        <w:rPr>
          <w:lang w:val="en-US"/>
        </w:rPr>
        <w:t xml:space="preserve"> </w:t>
      </w:r>
      <w:r w:rsidRPr="00670C43">
        <w:rPr>
          <w:lang w:val="en-US"/>
        </w:rPr>
        <w:t>Freedom House (</w:t>
      </w:r>
      <w:r w:rsidR="00670C43">
        <w:rPr>
          <w:lang w:val="en-US"/>
        </w:rPr>
        <w:t>27.</w:t>
      </w:r>
      <w:r w:rsidR="005B3DCF">
        <w:rPr>
          <w:lang w:val="en-US"/>
        </w:rPr>
        <w:t>1.2016</w:t>
      </w:r>
      <w:r w:rsidRPr="00670C43">
        <w:rPr>
          <w:lang w:val="en-US"/>
        </w:rPr>
        <w:t>): Freed</w:t>
      </w:r>
      <w:r>
        <w:rPr>
          <w:lang w:val="en-US"/>
        </w:rPr>
        <w:t xml:space="preserve">om in the World, </w:t>
      </w:r>
      <w:hyperlink r:id="rId46" w:history="1">
        <w:r w:rsidR="005B3DCF" w:rsidRPr="00210BA9">
          <w:rPr>
            <w:rStyle w:val="Hyperlink"/>
            <w:lang w:val="en-US"/>
          </w:rPr>
          <w:t>http://www.ecoi.net/local_link/327724/468407_de.html</w:t>
        </w:r>
      </w:hyperlink>
      <w:r>
        <w:rPr>
          <w:lang w:val="en-US"/>
        </w:rPr>
        <w:t>,</w:t>
      </w:r>
      <w:r w:rsidR="005B3DCF">
        <w:rPr>
          <w:lang w:val="en-US"/>
        </w:rPr>
        <w:t xml:space="preserve"> </w:t>
      </w:r>
      <w:r>
        <w:rPr>
          <w:lang w:val="en-US"/>
        </w:rPr>
        <w:t xml:space="preserve">Zugriff </w:t>
      </w:r>
      <w:r w:rsidR="005B3DCF">
        <w:rPr>
          <w:lang w:val="en-US"/>
        </w:rPr>
        <w:t>21.10.2016</w:t>
      </w:r>
    </w:p>
    <w:p w:rsidR="00D051C3" w:rsidRDefault="00D728F9" w:rsidP="00D051C3">
      <w:pPr>
        <w:pStyle w:val="vollstndigesZitat"/>
        <w:numPr>
          <w:ilvl w:val="0"/>
          <w:numId w:val="2"/>
        </w:numPr>
        <w:rPr>
          <w:lang w:val="en-US"/>
        </w:rPr>
      </w:pPr>
      <w:r w:rsidRPr="00FB519F">
        <w:rPr>
          <w:lang w:val="en-US"/>
        </w:rPr>
        <w:t xml:space="preserve">USDOS </w:t>
      </w:r>
      <w:r w:rsidR="00DF6768">
        <w:rPr>
          <w:lang w:val="en-US"/>
        </w:rPr>
        <w:t>-</w:t>
      </w:r>
      <w:r w:rsidRPr="00FB519F">
        <w:rPr>
          <w:lang w:val="en-US"/>
        </w:rPr>
        <w:t xml:space="preserve"> US Department of State (</w:t>
      </w:r>
      <w:r w:rsidR="002C2415">
        <w:rPr>
          <w:lang w:val="en-US"/>
        </w:rPr>
        <w:t>13.4.2016</w:t>
      </w:r>
      <w:r w:rsidRPr="00FB519F">
        <w:rPr>
          <w:lang w:val="en-US"/>
        </w:rPr>
        <w:t xml:space="preserve">): Country Reports on Human Rights Practices </w:t>
      </w:r>
      <w:r w:rsidR="002C2415">
        <w:rPr>
          <w:lang w:val="en-US"/>
        </w:rPr>
        <w:t>2015</w:t>
      </w:r>
      <w:r w:rsidRPr="00FB519F">
        <w:rPr>
          <w:lang w:val="en-US"/>
        </w:rPr>
        <w:t xml:space="preserve">, </w:t>
      </w:r>
      <w:r>
        <w:rPr>
          <w:lang w:val="en-US"/>
        </w:rPr>
        <w:t>Nicaragua</w:t>
      </w:r>
      <w:r w:rsidRPr="00FB519F">
        <w:rPr>
          <w:lang w:val="en-US"/>
        </w:rPr>
        <w:t xml:space="preserve">, </w:t>
      </w:r>
      <w:hyperlink r:id="rId47" w:history="1">
        <w:r w:rsidR="00CC74A8" w:rsidRPr="002E48FA">
          <w:rPr>
            <w:rStyle w:val="Hyperlink"/>
            <w:lang w:val="en-US"/>
          </w:rPr>
          <w:t>http://www.ecoi.net/local_link/322620/462097_de.html</w:t>
        </w:r>
      </w:hyperlink>
      <w:r>
        <w:rPr>
          <w:lang w:val="en-US"/>
        </w:rPr>
        <w:t>,</w:t>
      </w:r>
      <w:r w:rsidR="00CC74A8">
        <w:rPr>
          <w:lang w:val="en-US"/>
        </w:rPr>
        <w:t xml:space="preserve"> </w:t>
      </w:r>
      <w:r w:rsidRPr="00FB519F">
        <w:rPr>
          <w:lang w:val="en-US"/>
        </w:rPr>
        <w:t xml:space="preserve">Zugriff </w:t>
      </w:r>
      <w:r w:rsidR="00DF603A">
        <w:rPr>
          <w:lang w:val="en-US"/>
        </w:rPr>
        <w:t>2</w:t>
      </w:r>
      <w:r w:rsidR="002C2415">
        <w:rPr>
          <w:lang w:val="en-US"/>
        </w:rPr>
        <w:t>0.10.2016</w:t>
      </w:r>
    </w:p>
    <w:p w:rsidR="00A64590" w:rsidRPr="007F7830" w:rsidRDefault="00A64590" w:rsidP="00F4387A">
      <w:pPr>
        <w:pStyle w:val="Fberschrift2"/>
        <w:numPr>
          <w:ilvl w:val="1"/>
          <w:numId w:val="1"/>
        </w:numPr>
        <w:outlineLvl w:val="1"/>
        <w:rPr>
          <w:color w:val="71869B"/>
        </w:rPr>
      </w:pPr>
      <w:bookmarkStart w:id="63" w:name="_Toc466287878"/>
      <w:r>
        <w:rPr>
          <w:color w:val="71869B"/>
        </w:rPr>
        <w:t>Homosexuelle</w:t>
      </w:r>
      <w:bookmarkEnd w:id="62"/>
      <w:bookmarkEnd w:id="63"/>
    </w:p>
    <w:p w:rsidR="00E366B5" w:rsidRDefault="00D728F9" w:rsidP="00D728F9">
      <w:bookmarkStart w:id="64" w:name="_Toc341948681"/>
      <w:bookmarkStart w:id="65" w:name="_Toc341949433"/>
      <w:bookmarkStart w:id="66" w:name="_Toc341949688"/>
      <w:r>
        <w:t>Obwohl sexuelle Orientierung nicht extra erwähnt wird, sind laut Gesetz alle Personen vor dem Gesetz gleich und haben das gleiche Recht auf Schutz. LGBT-Personen erf</w:t>
      </w:r>
      <w:r w:rsidR="00150A39">
        <w:t>a</w:t>
      </w:r>
      <w:r>
        <w:t xml:space="preserve">hren </w:t>
      </w:r>
      <w:r w:rsidRPr="00CC1106">
        <w:lastRenderedPageBreak/>
        <w:t xml:space="preserve">jedoch weiterhin weitverbreitete gesellschaftliche Diskriminierung und Missbrauch, </w:t>
      </w:r>
      <w:r w:rsidR="00BD4FBA" w:rsidRPr="00CC1106">
        <w:t>insbesondere i</w:t>
      </w:r>
      <w:r w:rsidR="00CC1106" w:rsidRPr="00CC1106">
        <w:t>n</w:t>
      </w:r>
      <w:r w:rsidR="00BD4FBA" w:rsidRPr="00CC1106">
        <w:t xml:space="preserve"> </w:t>
      </w:r>
      <w:r w:rsidR="00F35B54" w:rsidRPr="00CC1106">
        <w:t xml:space="preserve">Bezug auf </w:t>
      </w:r>
      <w:r w:rsidR="00BD4FBA" w:rsidRPr="00CC1106">
        <w:t>Wohnen</w:t>
      </w:r>
      <w:r w:rsidR="00CC1106" w:rsidRPr="00CC1106">
        <w:t>,</w:t>
      </w:r>
      <w:r w:rsidR="00BD4FBA" w:rsidRPr="00CC1106">
        <w:t xml:space="preserve"> Bildung </w:t>
      </w:r>
      <w:r w:rsidR="00F35B54" w:rsidRPr="00CC1106">
        <w:t>und</w:t>
      </w:r>
      <w:r w:rsidR="00BD4FBA" w:rsidRPr="00CC1106">
        <w:t xml:space="preserve"> Beschäftigung</w:t>
      </w:r>
      <w:r w:rsidRPr="00CC1106">
        <w:t>.</w:t>
      </w:r>
      <w:r>
        <w:t xml:space="preserve"> Während ein eigener Staatsanwalt für sexuelle Diversität aktiv </w:t>
      </w:r>
      <w:r w:rsidR="00BB6301">
        <w:t>ist und mit NGOs zusammenarbeitet</w:t>
      </w:r>
      <w:r>
        <w:t xml:space="preserve">, </w:t>
      </w:r>
      <w:r w:rsidR="00BB6301">
        <w:t xml:space="preserve">ist </w:t>
      </w:r>
      <w:r>
        <w:t xml:space="preserve">die LGBT-Gemeinschaft der Meinung, er sei mit zu geringen Mitteln ausgestattet. </w:t>
      </w:r>
      <w:r w:rsidR="00A22830">
        <w:t xml:space="preserve">Es existieren keine besonderen </w:t>
      </w:r>
      <w:r w:rsidR="00956E3D">
        <w:t>G</w:t>
      </w:r>
      <w:r w:rsidR="00A22830">
        <w:t>esetze die Hassverbrechen gegen LGBT-Personen bestrafen</w:t>
      </w:r>
      <w:r w:rsidR="00CC1106">
        <w:t xml:space="preserve"> (USDOS </w:t>
      </w:r>
      <w:r w:rsidR="00CC1106" w:rsidRPr="001D6BC6">
        <w:t>13.4.2016)</w:t>
      </w:r>
      <w:r w:rsidR="00A22830" w:rsidRPr="001D6BC6">
        <w:t xml:space="preserve">. </w:t>
      </w:r>
    </w:p>
    <w:p w:rsidR="00C84B60" w:rsidRDefault="00C84B60" w:rsidP="00D728F9"/>
    <w:p w:rsidR="00C84B60" w:rsidRDefault="00C84B60" w:rsidP="00D728F9">
      <w:r w:rsidRPr="00C84B60">
        <w:t>LGBT-Personen sind wechselnden Bedrohungen und diskriminierender Behandlungen ausgesetzt (FH 27.1.2016).</w:t>
      </w:r>
    </w:p>
    <w:p w:rsidR="00D728F9" w:rsidRPr="00551BBC" w:rsidRDefault="00D728F9" w:rsidP="00D728F9">
      <w:pPr>
        <w:pStyle w:val="Quellen"/>
      </w:pPr>
      <w:r w:rsidRPr="00551BBC">
        <w:t>Quellen:</w:t>
      </w:r>
    </w:p>
    <w:p w:rsidR="001D6BC6" w:rsidRPr="00C33495" w:rsidRDefault="00D728F9" w:rsidP="001D6BC6">
      <w:pPr>
        <w:pStyle w:val="vollstndigesZitat"/>
        <w:numPr>
          <w:ilvl w:val="0"/>
          <w:numId w:val="2"/>
        </w:numPr>
        <w:rPr>
          <w:lang w:val="en-US"/>
        </w:rPr>
      </w:pPr>
      <w:r w:rsidRPr="001D6BC6">
        <w:rPr>
          <w:lang w:val="en-US"/>
        </w:rPr>
        <w:t xml:space="preserve">FH </w:t>
      </w:r>
      <w:r w:rsidR="00DF6768">
        <w:rPr>
          <w:lang w:val="en-US"/>
        </w:rPr>
        <w:t>-</w:t>
      </w:r>
      <w:r w:rsidRPr="001D6BC6">
        <w:rPr>
          <w:lang w:val="en-US"/>
        </w:rPr>
        <w:t xml:space="preserve"> Freedom House (</w:t>
      </w:r>
      <w:r w:rsidR="001D6BC6" w:rsidRPr="001D6BC6">
        <w:rPr>
          <w:lang w:val="en-US"/>
        </w:rPr>
        <w:t>27.1.2016</w:t>
      </w:r>
      <w:r w:rsidR="00565998">
        <w:rPr>
          <w:lang w:val="en-US"/>
        </w:rPr>
        <w:t xml:space="preserve">): </w:t>
      </w:r>
      <w:r w:rsidR="001D6BC6">
        <w:rPr>
          <w:lang w:val="en-US"/>
        </w:rPr>
        <w:t xml:space="preserve">Freedom in the World, </w:t>
      </w:r>
      <w:hyperlink r:id="rId48" w:history="1">
        <w:r w:rsidR="001D6BC6" w:rsidRPr="002E48FA">
          <w:rPr>
            <w:rStyle w:val="Hyperlink"/>
            <w:lang w:val="en-US"/>
          </w:rPr>
          <w:t>http://www.ecoi.net/local_link/327724/468407_de.html</w:t>
        </w:r>
      </w:hyperlink>
      <w:r w:rsidR="001D6BC6">
        <w:rPr>
          <w:lang w:val="en-US"/>
        </w:rPr>
        <w:t>, Zugriff 1</w:t>
      </w:r>
      <w:r w:rsidR="00E52E3F">
        <w:rPr>
          <w:lang w:val="en-US"/>
        </w:rPr>
        <w:t>7</w:t>
      </w:r>
      <w:r w:rsidR="001D6BC6">
        <w:rPr>
          <w:lang w:val="en-US"/>
        </w:rPr>
        <w:t>.10.2016</w:t>
      </w:r>
    </w:p>
    <w:p w:rsidR="00D728F9" w:rsidRPr="001D6BC6" w:rsidRDefault="00D728F9" w:rsidP="004B6274">
      <w:pPr>
        <w:pStyle w:val="vollstndigesZitat"/>
        <w:numPr>
          <w:ilvl w:val="0"/>
          <w:numId w:val="2"/>
        </w:numPr>
        <w:rPr>
          <w:lang w:val="en-US"/>
        </w:rPr>
      </w:pPr>
      <w:r w:rsidRPr="001D6BC6">
        <w:rPr>
          <w:lang w:val="en-US"/>
        </w:rPr>
        <w:t xml:space="preserve">USDOS </w:t>
      </w:r>
      <w:r w:rsidR="00DF6768">
        <w:rPr>
          <w:lang w:val="en-US"/>
        </w:rPr>
        <w:t>-</w:t>
      </w:r>
      <w:r w:rsidRPr="001D6BC6">
        <w:rPr>
          <w:lang w:val="en-US"/>
        </w:rPr>
        <w:t xml:space="preserve"> US Department of State (</w:t>
      </w:r>
      <w:r w:rsidR="004B6274" w:rsidRPr="001D6BC6">
        <w:rPr>
          <w:lang w:val="en-US"/>
        </w:rPr>
        <w:t>13.4.2016</w:t>
      </w:r>
      <w:r w:rsidRPr="001D6BC6">
        <w:rPr>
          <w:lang w:val="en-US"/>
        </w:rPr>
        <w:t xml:space="preserve">): Country Reports on Human Rights Practices </w:t>
      </w:r>
      <w:r w:rsidR="004B6274" w:rsidRPr="001D6BC6">
        <w:rPr>
          <w:lang w:val="en-US"/>
        </w:rPr>
        <w:t>2015</w:t>
      </w:r>
      <w:r w:rsidRPr="001D6BC6">
        <w:rPr>
          <w:lang w:val="en-US"/>
        </w:rPr>
        <w:t xml:space="preserve">, Nicaragua, </w:t>
      </w:r>
      <w:hyperlink r:id="rId49" w:history="1">
        <w:r w:rsidR="00F80EEB" w:rsidRPr="001D6BC6">
          <w:rPr>
            <w:rStyle w:val="Hyperlink"/>
            <w:lang w:val="en-US"/>
          </w:rPr>
          <w:t>http://www.ecoi.net/local_link/322620/462097_de.html</w:t>
        </w:r>
      </w:hyperlink>
      <w:r w:rsidR="004B6274" w:rsidRPr="001D6BC6">
        <w:rPr>
          <w:lang w:val="en-US"/>
        </w:rPr>
        <w:t>,</w:t>
      </w:r>
      <w:r w:rsidR="00F80EEB" w:rsidRPr="001D6BC6">
        <w:rPr>
          <w:lang w:val="en-US"/>
        </w:rPr>
        <w:t xml:space="preserve"> </w:t>
      </w:r>
      <w:r w:rsidRPr="001D6BC6">
        <w:rPr>
          <w:lang w:val="en-US"/>
        </w:rPr>
        <w:t xml:space="preserve">Zugriff </w:t>
      </w:r>
      <w:r w:rsidR="00E52E3F">
        <w:rPr>
          <w:lang w:val="en-US"/>
        </w:rPr>
        <w:t>17.10.2016</w:t>
      </w:r>
    </w:p>
    <w:p w:rsidR="00C5457A" w:rsidRPr="007F7830" w:rsidRDefault="00C5457A" w:rsidP="006B53FC">
      <w:pPr>
        <w:pStyle w:val="Fberschrift"/>
        <w:numPr>
          <w:ilvl w:val="0"/>
          <w:numId w:val="1"/>
        </w:numPr>
        <w:ind w:left="357" w:hanging="357"/>
        <w:outlineLvl w:val="0"/>
        <w:rPr>
          <w:color w:val="71869B"/>
        </w:rPr>
      </w:pPr>
      <w:bookmarkStart w:id="67" w:name="_Toc466287879"/>
      <w:r w:rsidRPr="007F7830">
        <w:rPr>
          <w:color w:val="71869B"/>
        </w:rPr>
        <w:t>Bewegungsfreiheit</w:t>
      </w:r>
      <w:bookmarkEnd w:id="64"/>
      <w:bookmarkEnd w:id="65"/>
      <w:bookmarkEnd w:id="66"/>
      <w:bookmarkEnd w:id="67"/>
    </w:p>
    <w:p w:rsidR="00D728F9" w:rsidRDefault="00D728F9" w:rsidP="00D728F9">
      <w:bookmarkStart w:id="68" w:name="_Toc341948683"/>
      <w:bookmarkStart w:id="69" w:name="_Toc341949435"/>
      <w:bookmarkStart w:id="70" w:name="_Toc341949690"/>
      <w:bookmarkStart w:id="71" w:name="_Toc451956635"/>
      <w:r>
        <w:t>Das Gesetz garantiert Bewegungs- und Reisefreiheit im In</w:t>
      </w:r>
      <w:r w:rsidR="00A229C8">
        <w:t>- und Ausland</w:t>
      </w:r>
      <w:r w:rsidR="000E042C">
        <w:t>, Emigration und Rückkehr. Generell respektiert d</w:t>
      </w:r>
      <w:r>
        <w:t xml:space="preserve">ie Regierung diese Rechte </w:t>
      </w:r>
      <w:r w:rsidR="0071523B">
        <w:t>(</w:t>
      </w:r>
      <w:r>
        <w:t xml:space="preserve">USDOS </w:t>
      </w:r>
      <w:r w:rsidR="00485513">
        <w:t>13.4.2016</w:t>
      </w:r>
      <w:r>
        <w:t>)</w:t>
      </w:r>
      <w:r w:rsidR="00A27CEC">
        <w:t>.</w:t>
      </w:r>
    </w:p>
    <w:p w:rsidR="00D728F9" w:rsidRPr="008108FE" w:rsidRDefault="00D728F9" w:rsidP="00D728F9">
      <w:pPr>
        <w:pStyle w:val="Quellen"/>
      </w:pPr>
      <w:r w:rsidRPr="008108FE">
        <w:t>Quellen:</w:t>
      </w:r>
    </w:p>
    <w:p w:rsidR="00896A5C" w:rsidRPr="00964443" w:rsidRDefault="00D728F9" w:rsidP="000D5424">
      <w:pPr>
        <w:pStyle w:val="vollstndigesZitat"/>
        <w:numPr>
          <w:ilvl w:val="0"/>
          <w:numId w:val="2"/>
        </w:numPr>
        <w:rPr>
          <w:lang w:val="en-US"/>
        </w:rPr>
      </w:pPr>
      <w:r w:rsidRPr="00766596">
        <w:rPr>
          <w:lang w:val="en-US"/>
        </w:rPr>
        <w:t xml:space="preserve">USDOS </w:t>
      </w:r>
      <w:r w:rsidR="00DF6768">
        <w:rPr>
          <w:lang w:val="en-US"/>
        </w:rPr>
        <w:t>-</w:t>
      </w:r>
      <w:r w:rsidRPr="00766596">
        <w:rPr>
          <w:lang w:val="en-US"/>
        </w:rPr>
        <w:t xml:space="preserve"> US Department of State (</w:t>
      </w:r>
      <w:r w:rsidR="000D5424" w:rsidRPr="00766596">
        <w:rPr>
          <w:lang w:val="en-US"/>
        </w:rPr>
        <w:t>13.4.2016</w:t>
      </w:r>
      <w:r w:rsidRPr="00766596">
        <w:rPr>
          <w:lang w:val="en-US"/>
        </w:rPr>
        <w:t xml:space="preserve">): Country Reports on Human Rights Practices </w:t>
      </w:r>
      <w:r w:rsidR="000D5424" w:rsidRPr="00766596">
        <w:rPr>
          <w:lang w:val="en-US"/>
        </w:rPr>
        <w:t>2015</w:t>
      </w:r>
      <w:r w:rsidRPr="00766596">
        <w:rPr>
          <w:lang w:val="en-US"/>
        </w:rPr>
        <w:t xml:space="preserve">, Nicaragua, </w:t>
      </w:r>
      <w:hyperlink r:id="rId50" w:history="1">
        <w:r w:rsidR="006D02C2" w:rsidRPr="006D02C2">
          <w:rPr>
            <w:rStyle w:val="Hyperlink"/>
            <w:lang w:val="en-US"/>
          </w:rPr>
          <w:t>http://www.ecoi.net/local_link/322620/448395_en.html</w:t>
        </w:r>
      </w:hyperlink>
      <w:r>
        <w:rPr>
          <w:lang w:val="en-US"/>
        </w:rPr>
        <w:t>,</w:t>
      </w:r>
      <w:r w:rsidR="006D02C2">
        <w:rPr>
          <w:lang w:val="en-US"/>
        </w:rPr>
        <w:t xml:space="preserve"> </w:t>
      </w:r>
      <w:r w:rsidRPr="00FB519F">
        <w:rPr>
          <w:lang w:val="en-US"/>
        </w:rPr>
        <w:t xml:space="preserve">Zugriff </w:t>
      </w:r>
      <w:bookmarkEnd w:id="68"/>
      <w:bookmarkEnd w:id="69"/>
      <w:bookmarkEnd w:id="70"/>
      <w:bookmarkEnd w:id="71"/>
      <w:r w:rsidR="00E50831">
        <w:rPr>
          <w:lang w:val="en-US"/>
        </w:rPr>
        <w:t>17</w:t>
      </w:r>
      <w:r w:rsidR="000D5424">
        <w:rPr>
          <w:lang w:val="en-US"/>
        </w:rPr>
        <w:t>.10.2016</w:t>
      </w:r>
    </w:p>
    <w:p w:rsidR="00C5457A" w:rsidRPr="007F7830" w:rsidRDefault="00A64590" w:rsidP="006B53FC">
      <w:pPr>
        <w:pStyle w:val="Fberschrift"/>
        <w:numPr>
          <w:ilvl w:val="0"/>
          <w:numId w:val="1"/>
        </w:numPr>
        <w:ind w:left="357" w:hanging="357"/>
        <w:outlineLvl w:val="0"/>
        <w:rPr>
          <w:color w:val="71869B"/>
        </w:rPr>
      </w:pPr>
      <w:bookmarkStart w:id="72" w:name="_Toc341948684"/>
      <w:bookmarkStart w:id="73" w:name="_Toc341949436"/>
      <w:bookmarkStart w:id="74" w:name="_Toc341949691"/>
      <w:bookmarkStart w:id="75" w:name="_Toc466287880"/>
      <w:r>
        <w:rPr>
          <w:color w:val="71869B"/>
        </w:rPr>
        <w:t xml:space="preserve">Grundversorgung und </w:t>
      </w:r>
      <w:r w:rsidR="00C5457A" w:rsidRPr="007F7830">
        <w:rPr>
          <w:color w:val="71869B"/>
        </w:rPr>
        <w:t>Wirtschaft</w:t>
      </w:r>
      <w:bookmarkEnd w:id="72"/>
      <w:bookmarkEnd w:id="73"/>
      <w:bookmarkEnd w:id="74"/>
      <w:bookmarkEnd w:id="75"/>
    </w:p>
    <w:p w:rsidR="00964443" w:rsidRDefault="00BD2A31" w:rsidP="00964443">
      <w:bookmarkStart w:id="76" w:name="_Toc341948686"/>
      <w:bookmarkStart w:id="77" w:name="_Toc341949438"/>
      <w:bookmarkStart w:id="78" w:name="_Toc341949693"/>
      <w:r>
        <w:t>Die nicaraguanische Wirtschaft hat sich in den vergangenen Jahren gut entwickelt.</w:t>
      </w:r>
      <w:r w:rsidRPr="00BD2A31">
        <w:t xml:space="preserve"> Das W</w:t>
      </w:r>
      <w:r w:rsidR="004C7027">
        <w:t>achstum betrug im Jahr 2015 4,9</w:t>
      </w:r>
      <w:r w:rsidR="008758F1">
        <w:t>%</w:t>
      </w:r>
      <w:r w:rsidRPr="00BD2A31">
        <w:t>, für 2016 wird wieder mit circa 4-5</w:t>
      </w:r>
      <w:r w:rsidR="008758F1">
        <w:t>%</w:t>
      </w:r>
      <w:r w:rsidRPr="00BD2A31">
        <w:t xml:space="preserve"> gerechnet.</w:t>
      </w:r>
      <w:r>
        <w:t xml:space="preserve"> </w:t>
      </w:r>
      <w:r w:rsidR="00964443">
        <w:t>Die Weltmarktpreise von Nicaraguas Hauptexportgütern Kaffee, Rindfleisch, Zucker und Gold</w:t>
      </w:r>
      <w:r w:rsidR="008758F1">
        <w:t>,</w:t>
      </w:r>
      <w:r w:rsidR="00964443">
        <w:t xml:space="preserve"> </w:t>
      </w:r>
      <w:r w:rsidR="004250C6">
        <w:t>waren zuletzt</w:t>
      </w:r>
      <w:r w:rsidR="00964443">
        <w:t xml:space="preserve"> rückläufig</w:t>
      </w:r>
      <w:r w:rsidR="00503172">
        <w:t xml:space="preserve">, </w:t>
      </w:r>
      <w:r w:rsidR="00503172" w:rsidRPr="00503172">
        <w:t>die Ernte zusätzlich durch andauernde Trockenheit beeinträchtigt</w:t>
      </w:r>
      <w:r w:rsidR="00964443">
        <w:t>. Das</w:t>
      </w:r>
      <w:r w:rsidR="00AF4DF1">
        <w:t xml:space="preserve"> durchschnittliche</w:t>
      </w:r>
      <w:r w:rsidR="00964443">
        <w:t xml:space="preserve"> Pro-Kopf-Einkommen </w:t>
      </w:r>
      <w:r w:rsidR="00181FFA">
        <w:t>betrug 2015 circa 2000 US-Dollar, di</w:t>
      </w:r>
      <w:r w:rsidR="00964443">
        <w:t xml:space="preserve">e Inflationsrate lag bei </w:t>
      </w:r>
      <w:r w:rsidR="00181FFA">
        <w:t>unter 3,5</w:t>
      </w:r>
      <w:r w:rsidR="008758F1">
        <w:t>%</w:t>
      </w:r>
      <w:r w:rsidR="00964443">
        <w:t>.</w:t>
      </w:r>
    </w:p>
    <w:p w:rsidR="00964443" w:rsidRDefault="00964443" w:rsidP="00964443">
      <w:r>
        <w:t xml:space="preserve">Nicaragua ist </w:t>
      </w:r>
      <w:r w:rsidR="002A2859">
        <w:t xml:space="preserve">noch immer </w:t>
      </w:r>
      <w:r>
        <w:t>von der Entwicklungszusammenarbeit der internationalen Gemeinschaft sowie den Überweisungen der im Ausland</w:t>
      </w:r>
      <w:r w:rsidR="00252B39">
        <w:t xml:space="preserve"> </w:t>
      </w:r>
      <w:r>
        <w:t xml:space="preserve">lebenden Nicaraguaner an ihre Familien </w:t>
      </w:r>
      <w:r w:rsidR="002A2859" w:rsidRPr="002A2859">
        <w:t xml:space="preserve">(sog. "remesas") </w:t>
      </w:r>
      <w:r>
        <w:t>abhängig</w:t>
      </w:r>
      <w:r w:rsidR="00CE40B6" w:rsidRPr="001F08B3">
        <w:t>, die v.a. aus den USA, Costa Rica und Spanien erfolgen</w:t>
      </w:r>
      <w:r>
        <w:t xml:space="preserve">. </w:t>
      </w:r>
      <w:r w:rsidR="00252B39">
        <w:t>L</w:t>
      </w:r>
      <w:r w:rsidR="001F08B3" w:rsidRPr="001F08B3">
        <w:t>etztere machten im Jahr 2015 1.2 Millionen US-Dollar aus.</w:t>
      </w:r>
      <w:r w:rsidR="001F08B3">
        <w:t xml:space="preserve"> </w:t>
      </w:r>
      <w:r w:rsidR="00186BD7" w:rsidRPr="00186BD7">
        <w:t>Schätzungsweise ein Zehntel des nationalen Haushalts steuern ausländische Geber jährlich bei, wobei die Tendenz (sowohl auf bilateraler als auch auf multi</w:t>
      </w:r>
      <w:r w:rsidR="00252B39">
        <w:t>lateraler Eb</w:t>
      </w:r>
      <w:r w:rsidR="00D00352">
        <w:t>ene) rückläufig ist</w:t>
      </w:r>
      <w:r w:rsidR="00252B39">
        <w:t>.</w:t>
      </w:r>
      <w:r w:rsidR="00CE40B6">
        <w:t xml:space="preserve"> </w:t>
      </w:r>
      <w:r>
        <w:t xml:space="preserve">Nicaragua ist ein Agrarland mit schwacher industrieller Basis. Es erwirtschaftet rund ein Viertel seines </w:t>
      </w:r>
      <w:r>
        <w:lastRenderedPageBreak/>
        <w:t>Bruttoinlandsproduktes in Landwirtschaft und Fischerei. In der Industrie – vor allem in der Verarbeitun</w:t>
      </w:r>
      <w:r w:rsidR="00252B39">
        <w:t xml:space="preserve">g landwirtschaftlicher Produkte – findet </w:t>
      </w:r>
      <w:r>
        <w:t xml:space="preserve">ein weiteres Viertel der Wertschöpfung statt. Durch den Anstieg des Goldpreises tragen auch die Minen des Landes verstärkt zum Sozialprodukt bei. Branchen mit besonders großem Wachstumspotenzial sind die </w:t>
      </w:r>
      <w:r w:rsidR="00B1075D">
        <w:t xml:space="preserve">Bauwirtschaft, </w:t>
      </w:r>
      <w:r w:rsidR="00252B39">
        <w:t xml:space="preserve">die </w:t>
      </w:r>
      <w:r>
        <w:t xml:space="preserve">Textilindustrie, der Tourismus, die Landwirtschaft sowie die Energiewirtschaft (AA </w:t>
      </w:r>
      <w:r w:rsidR="00BD2A31">
        <w:t>10.2016c</w:t>
      </w:r>
      <w:r>
        <w:t>)</w:t>
      </w:r>
      <w:r w:rsidR="00CE40B6">
        <w:t>.</w:t>
      </w:r>
    </w:p>
    <w:p w:rsidR="00964443" w:rsidRDefault="00964443" w:rsidP="00964443"/>
    <w:p w:rsidR="00C9411B" w:rsidRDefault="00C9411B" w:rsidP="00C9411B">
      <w:r>
        <w:t xml:space="preserve">Im Human Development Index der Vereinten Nationen belegte Nicaragua 2015 Platz 125. </w:t>
      </w:r>
    </w:p>
    <w:p w:rsidR="00964443" w:rsidRPr="00483637" w:rsidRDefault="001F34D8" w:rsidP="00964443">
      <w:pPr>
        <w:rPr>
          <w:lang w:val="de-AT"/>
        </w:rPr>
      </w:pPr>
      <w:r w:rsidRPr="002A2859">
        <w:t>Nicaragua ist das zweitä</w:t>
      </w:r>
      <w:r w:rsidR="004C7027">
        <w:t>rmste Land Lateinamerikas. 29,6</w:t>
      </w:r>
      <w:r w:rsidR="00CE40B6">
        <w:t>%</w:t>
      </w:r>
      <w:r w:rsidRPr="002A2859">
        <w:t xml:space="preserve"> der Bevölkerung leben in Armut (2 Dollar oder weniger pro Tag), die </w:t>
      </w:r>
      <w:r w:rsidR="00433664">
        <w:t>Analphabeten</w:t>
      </w:r>
      <w:r w:rsidR="00433664" w:rsidRPr="002A2859">
        <w:t>rate</w:t>
      </w:r>
      <w:r w:rsidRPr="002A2859">
        <w:t xml:space="preserve"> liegt bei über 15-Jährigen be</w:t>
      </w:r>
      <w:r w:rsidR="004C7027">
        <w:t>i 22</w:t>
      </w:r>
      <w:r w:rsidR="00CE40B6">
        <w:t>%</w:t>
      </w:r>
      <w:r w:rsidR="0003758F">
        <w:t xml:space="preserve">. </w:t>
      </w:r>
      <w:r w:rsidR="0003758F" w:rsidRPr="002A2859">
        <w:t>Die A</w:t>
      </w:r>
      <w:r w:rsidR="0003758F">
        <w:t>rmut ist allerdings rückläufig</w:t>
      </w:r>
      <w:r w:rsidR="00C9411B">
        <w:t xml:space="preserve"> (AA 10.2016c)</w:t>
      </w:r>
      <w:r w:rsidRPr="002A2859">
        <w:t>.</w:t>
      </w:r>
    </w:p>
    <w:p w:rsidR="00964443" w:rsidRPr="008108FE" w:rsidRDefault="00964443" w:rsidP="00964443">
      <w:pPr>
        <w:pStyle w:val="Quellen"/>
      </w:pPr>
      <w:r w:rsidRPr="008108FE">
        <w:t>Quellen:</w:t>
      </w:r>
    </w:p>
    <w:p w:rsidR="00964443" w:rsidRDefault="00964443" w:rsidP="00964443">
      <w:pPr>
        <w:pStyle w:val="vollstndigesZitat"/>
        <w:numPr>
          <w:ilvl w:val="0"/>
          <w:numId w:val="2"/>
        </w:numPr>
      </w:pPr>
      <w:r>
        <w:t xml:space="preserve">AA </w:t>
      </w:r>
      <w:r w:rsidR="00DF6768">
        <w:t>-</w:t>
      </w:r>
      <w:r>
        <w:t xml:space="preserve"> Auswärtiges Amt (</w:t>
      </w:r>
      <w:r w:rsidR="00BD2A31">
        <w:t>10.2016c</w:t>
      </w:r>
      <w:r>
        <w:t xml:space="preserve">): </w:t>
      </w:r>
      <w:r w:rsidR="00BD2A31">
        <w:t>Wirtschaft</w:t>
      </w:r>
      <w:r>
        <w:t xml:space="preserve">, </w:t>
      </w:r>
      <w:hyperlink r:id="rId51" w:history="1">
        <w:r w:rsidRPr="001E0F0D">
          <w:rPr>
            <w:rStyle w:val="Hyperlink"/>
          </w:rPr>
          <w:t>http://www.auswaertiges-amt.de/sid_6EE28FB3243E10495BCF776A70B46E3F/DE/Aussenpolitik/Laender/Laenderinfos/Nicaragua/Wirtschaft_node.html</w:t>
        </w:r>
      </w:hyperlink>
      <w:r>
        <w:t xml:space="preserve">, Zugriff </w:t>
      </w:r>
      <w:r w:rsidR="00D867D7">
        <w:t>24</w:t>
      </w:r>
      <w:r w:rsidR="00BD2A31">
        <w:t>.10.2016</w:t>
      </w:r>
    </w:p>
    <w:p w:rsidR="00C5457A" w:rsidRPr="007F7830" w:rsidRDefault="00C5457A" w:rsidP="006B53FC">
      <w:pPr>
        <w:pStyle w:val="Fberschrift"/>
        <w:numPr>
          <w:ilvl w:val="0"/>
          <w:numId w:val="1"/>
        </w:numPr>
        <w:ind w:left="357" w:hanging="357"/>
        <w:outlineLvl w:val="0"/>
        <w:rPr>
          <w:color w:val="71869B"/>
        </w:rPr>
      </w:pPr>
      <w:bookmarkStart w:id="79" w:name="_Toc466287881"/>
      <w:r w:rsidRPr="007F7830">
        <w:rPr>
          <w:color w:val="71869B"/>
        </w:rPr>
        <w:t>Medizinische Versorgung</w:t>
      </w:r>
      <w:bookmarkEnd w:id="76"/>
      <w:bookmarkEnd w:id="77"/>
      <w:bookmarkEnd w:id="78"/>
      <w:bookmarkEnd w:id="79"/>
    </w:p>
    <w:p w:rsidR="00206897" w:rsidRDefault="00206897" w:rsidP="00206897">
      <w:bookmarkStart w:id="80" w:name="_Toc341948689"/>
      <w:bookmarkStart w:id="81" w:name="_Toc341949441"/>
      <w:bookmarkStart w:id="82" w:name="_Toc341949696"/>
      <w:r w:rsidRPr="00DA1C0B">
        <w:t xml:space="preserve">In Nicaragua entspricht die Gesundheitsversorgung besonders in ländlichen Gebieten häufig nicht den technischen und hygienischen </w:t>
      </w:r>
      <w:r>
        <w:t>westeuropäischen Standards (AA 19.10.2016a)</w:t>
      </w:r>
      <w:r w:rsidR="00E906BA">
        <w:t>.</w:t>
      </w:r>
    </w:p>
    <w:p w:rsidR="00206897" w:rsidRDefault="00206897" w:rsidP="00C265E6"/>
    <w:p w:rsidR="004011F3" w:rsidRDefault="00C265E6" w:rsidP="00964443">
      <w:r>
        <w:t xml:space="preserve">Es gibt eine große Kluft zwischen den Gesundheitspflege-Standards unter Nicaraguas Bevölkerung. Gute Gesundheitsvorsorge beschränkt sich auf private Einrichtungen in den städtischen Gebieten, vorwiegend in der Hauptstadt Managua. </w:t>
      </w:r>
      <w:r w:rsidR="00BB5D04">
        <w:t>Nicaraguas öffentlicher Gesundheitssektor besteht aus Regierungsstellen einschließlich des Gesundheitsministeriums und des Instituts für Sozialversicherung. Etwa 90</w:t>
      </w:r>
      <w:r w:rsidR="00CE40B6">
        <w:t>%</w:t>
      </w:r>
      <w:r w:rsidR="00BB5D04">
        <w:t xml:space="preserve"> der nicaraguanischen Bevölkerung hängt vom öffentlichen Gesundheitswesen ab. </w:t>
      </w:r>
      <w:r w:rsidR="00330812">
        <w:t xml:space="preserve">Diejenigen, die auf das öffentliche Gesundheitswesen angewiesen sind, haben nur Zugang zu Basisversorgung mit konstantem Mangel an Ärzten </w:t>
      </w:r>
      <w:r w:rsidR="00BB5D04">
        <w:t>und</w:t>
      </w:r>
      <w:r w:rsidR="00330812">
        <w:t xml:space="preserve"> langen Wartelisten (PP o.D.). </w:t>
      </w:r>
    </w:p>
    <w:p w:rsidR="008E7EA5" w:rsidRDefault="008E7EA5" w:rsidP="00964443"/>
    <w:p w:rsidR="008E7EA5" w:rsidRDefault="00A144A7" w:rsidP="00964443">
      <w:r w:rsidRPr="00A144A7">
        <w:t>Nicarag</w:t>
      </w:r>
      <w:r>
        <w:t>ua liegt in einem Gebie</w:t>
      </w:r>
      <w:r w:rsidRPr="00A144A7">
        <w:t xml:space="preserve">t, das anfällig für </w:t>
      </w:r>
      <w:r>
        <w:t>Orkane</w:t>
      </w:r>
      <w:r w:rsidRPr="00A144A7">
        <w:t xml:space="preserve"> und </w:t>
      </w:r>
      <w:r>
        <w:t>Tropens</w:t>
      </w:r>
      <w:r w:rsidRPr="00A144A7">
        <w:t>türme ist</w:t>
      </w:r>
      <w:r w:rsidR="005B4DBF">
        <w:t>.</w:t>
      </w:r>
      <w:r w:rsidR="000522C3">
        <w:t xml:space="preserve"> </w:t>
      </w:r>
      <w:r w:rsidR="00DA7C07">
        <w:t xml:space="preserve">Ausbrüche von bakteriellen wasserbedingten Krankheiten wie Cholera und </w:t>
      </w:r>
      <w:r w:rsidR="009A4F9E">
        <w:t>Le</w:t>
      </w:r>
      <w:r w:rsidR="009A4F9E" w:rsidRPr="009A4F9E">
        <w:t>ptospirose</w:t>
      </w:r>
      <w:r w:rsidR="009A4F9E">
        <w:t xml:space="preserve"> </w:t>
      </w:r>
      <w:r w:rsidR="00DA7C07">
        <w:t>sind während der</w:t>
      </w:r>
      <w:r w:rsidR="005B4DBF">
        <w:t xml:space="preserve"> daraus resultierenden</w:t>
      </w:r>
      <w:r w:rsidR="00DA7C07">
        <w:t xml:space="preserve"> Überschwemmungen verbreitet. </w:t>
      </w:r>
      <w:r w:rsidR="00795F87">
        <w:t xml:space="preserve">Tuberkulose </w:t>
      </w:r>
      <w:r w:rsidR="000C1C4D">
        <w:t xml:space="preserve">ist ebenfalls </w:t>
      </w:r>
      <w:r w:rsidR="008E7EA5">
        <w:t>verbreitet (PP o.D.)</w:t>
      </w:r>
      <w:r w:rsidR="00795F87">
        <w:t>.</w:t>
      </w:r>
    </w:p>
    <w:p w:rsidR="00964443" w:rsidRPr="008108FE" w:rsidRDefault="00964443" w:rsidP="00964443">
      <w:pPr>
        <w:pStyle w:val="Quellen"/>
      </w:pPr>
      <w:r w:rsidRPr="008108FE">
        <w:t>Quellen:</w:t>
      </w:r>
    </w:p>
    <w:p w:rsidR="00964443" w:rsidRDefault="00964443" w:rsidP="00964443">
      <w:pPr>
        <w:pStyle w:val="vollstndigesZitat"/>
        <w:numPr>
          <w:ilvl w:val="0"/>
          <w:numId w:val="2"/>
        </w:numPr>
        <w:rPr>
          <w:lang w:val="de-DE"/>
        </w:rPr>
      </w:pPr>
      <w:r w:rsidRPr="00296BC7">
        <w:rPr>
          <w:lang w:val="de-DE"/>
        </w:rPr>
        <w:t xml:space="preserve">AA </w:t>
      </w:r>
      <w:r w:rsidR="00D56967">
        <w:rPr>
          <w:lang w:val="de-DE"/>
        </w:rPr>
        <w:t>-</w:t>
      </w:r>
      <w:r w:rsidRPr="00296BC7">
        <w:rPr>
          <w:lang w:val="de-DE"/>
        </w:rPr>
        <w:t xml:space="preserve"> Auswärtiges Amt (</w:t>
      </w:r>
      <w:r w:rsidR="00296BC7" w:rsidRPr="00296BC7">
        <w:rPr>
          <w:lang w:val="de-DE"/>
        </w:rPr>
        <w:t>1</w:t>
      </w:r>
      <w:r w:rsidR="00EF6530">
        <w:rPr>
          <w:lang w:val="de-DE"/>
        </w:rPr>
        <w:t>9</w:t>
      </w:r>
      <w:r w:rsidR="00296BC7" w:rsidRPr="00296BC7">
        <w:rPr>
          <w:lang w:val="de-DE"/>
        </w:rPr>
        <w:t>.</w:t>
      </w:r>
      <w:r w:rsidR="00296BC7" w:rsidRPr="0002618B">
        <w:rPr>
          <w:lang w:val="de-DE"/>
        </w:rPr>
        <w:t>10.2016a</w:t>
      </w:r>
      <w:r w:rsidRPr="00296BC7">
        <w:rPr>
          <w:lang w:val="de-DE"/>
        </w:rPr>
        <w:t xml:space="preserve">): Reise- und Sicherheitshinweise, </w:t>
      </w:r>
      <w:hyperlink r:id="rId52" w:anchor="doc397056bodyText6" w:history="1">
        <w:r w:rsidRPr="0002618B">
          <w:rPr>
            <w:rStyle w:val="Hyperlink"/>
            <w:lang w:val="de-DE"/>
          </w:rPr>
          <w:t>http://www.auswaertiges-amt.de/sid_AB5FFE9AB470F9F43FE4142D7F348957/DE/Laenderinformationen/00-SiHi/Nodes/NicaraguaSicherheit_node.html#doc397056bodyText6</w:t>
        </w:r>
      </w:hyperlink>
      <w:r w:rsidRPr="0002618B">
        <w:rPr>
          <w:lang w:val="de-DE"/>
        </w:rPr>
        <w:t xml:space="preserve">, </w:t>
      </w:r>
      <w:r w:rsidRPr="00296BC7">
        <w:rPr>
          <w:lang w:val="de-DE"/>
        </w:rPr>
        <w:t xml:space="preserve">Zugriff </w:t>
      </w:r>
      <w:r w:rsidR="00296BC7">
        <w:rPr>
          <w:lang w:val="de-DE"/>
        </w:rPr>
        <w:t>1</w:t>
      </w:r>
      <w:r w:rsidR="00EF6530">
        <w:rPr>
          <w:lang w:val="de-DE"/>
        </w:rPr>
        <w:t>9</w:t>
      </w:r>
      <w:r w:rsidR="00296BC7">
        <w:rPr>
          <w:lang w:val="de-DE"/>
        </w:rPr>
        <w:t>.10.2016</w:t>
      </w:r>
    </w:p>
    <w:p w:rsidR="00677A35" w:rsidRPr="00677A35" w:rsidRDefault="00677A35" w:rsidP="00677A35">
      <w:pPr>
        <w:pStyle w:val="vollstndigesZitat"/>
        <w:numPr>
          <w:ilvl w:val="0"/>
          <w:numId w:val="2"/>
        </w:numPr>
        <w:rPr>
          <w:lang w:val="en-US"/>
        </w:rPr>
      </w:pPr>
      <w:r w:rsidRPr="00677A35">
        <w:rPr>
          <w:lang w:val="en-US"/>
        </w:rPr>
        <w:lastRenderedPageBreak/>
        <w:t>PP</w:t>
      </w:r>
      <w:r w:rsidR="005A61F5">
        <w:rPr>
          <w:lang w:val="en-US"/>
        </w:rPr>
        <w:t xml:space="preserve"> -</w:t>
      </w:r>
      <w:r w:rsidRPr="00677A35">
        <w:rPr>
          <w:lang w:val="en-US"/>
        </w:rPr>
        <w:t xml:space="preserve"> Pacific Prime (o.D.)</w:t>
      </w:r>
      <w:r>
        <w:rPr>
          <w:lang w:val="en-US"/>
        </w:rPr>
        <w:t xml:space="preserve">: </w:t>
      </w:r>
      <w:r w:rsidRPr="00677A35">
        <w:rPr>
          <w:lang w:val="en-US"/>
        </w:rPr>
        <w:t>Nicaragua Health Insurance</w:t>
      </w:r>
      <w:r>
        <w:rPr>
          <w:lang w:val="en-US"/>
        </w:rPr>
        <w:t xml:space="preserve">, </w:t>
      </w:r>
      <w:hyperlink r:id="rId53" w:history="1">
        <w:r w:rsidRPr="00210BA9">
          <w:rPr>
            <w:rStyle w:val="Hyperlink"/>
            <w:lang w:val="en-US"/>
          </w:rPr>
          <w:t>https://www.pacificprime.com/country/americas/nicaragua-health-insurance-pacific-prime/</w:t>
        </w:r>
      </w:hyperlink>
      <w:r>
        <w:rPr>
          <w:lang w:val="en-US"/>
        </w:rPr>
        <w:t>, Zugriff 24.10.2016</w:t>
      </w:r>
    </w:p>
    <w:p w:rsidR="00C5457A" w:rsidRPr="007F7830" w:rsidRDefault="00C5457A" w:rsidP="006B53FC">
      <w:pPr>
        <w:pStyle w:val="Fberschrift"/>
        <w:numPr>
          <w:ilvl w:val="0"/>
          <w:numId w:val="1"/>
        </w:numPr>
        <w:ind w:left="357" w:hanging="357"/>
        <w:outlineLvl w:val="0"/>
        <w:rPr>
          <w:color w:val="71869B"/>
        </w:rPr>
      </w:pPr>
      <w:bookmarkStart w:id="83" w:name="_Toc466287882"/>
      <w:r w:rsidRPr="007F7830">
        <w:rPr>
          <w:color w:val="71869B"/>
        </w:rPr>
        <w:t>Rückkehr</w:t>
      </w:r>
      <w:bookmarkEnd w:id="80"/>
      <w:bookmarkEnd w:id="81"/>
      <w:bookmarkEnd w:id="82"/>
      <w:bookmarkEnd w:id="83"/>
    </w:p>
    <w:p w:rsidR="00964443" w:rsidRDefault="00964443">
      <w:r>
        <w:t xml:space="preserve">Nicaragua ist seit den 1980er Jahren ein Auswanderungsland in großem Stile geworden. Zielländer der Migration sind vor allem Costa Rica und die USA. Die Zahl der Nicaraguaner, die dauerhaft in Costa Rica leben, wird auf ca. 500.000 geschätzt. Es besteht kein Zweifel, dass die große Mehrheit von ihnen aus wirtschaftlicher Not ihr </w:t>
      </w:r>
      <w:r w:rsidRPr="00B82C9F">
        <w:t>Land verlassen hat.</w:t>
      </w:r>
      <w:r>
        <w:t xml:space="preserve"> Die Zahl der Nicaraguaner, die legal in den USA leben, wird mit 350.000 angegeben. Zusammen mit den Migranten ohne Dokumente liegt ihre Zahl aber eher bei 500.000. Die meisten von ihnen leben in den Staaten Florida und Kalifornien. Ein weiteres Auswanderungsziel ist Spanien</w:t>
      </w:r>
      <w:r w:rsidR="00D133FD">
        <w:t xml:space="preserve"> und seit den letzten Jahren auch Panama</w:t>
      </w:r>
      <w:r w:rsidR="008E38EF">
        <w:t>.</w:t>
      </w:r>
      <w:r w:rsidR="00CE40B6">
        <w:t xml:space="preserve"> </w:t>
      </w:r>
      <w:r w:rsidR="003F543A" w:rsidRPr="003F543A">
        <w:t>Nach Angaben der Internation</w:t>
      </w:r>
      <w:r w:rsidR="00B82C9F">
        <w:t>al</w:t>
      </w:r>
      <w:r w:rsidR="003F543A" w:rsidRPr="003F543A">
        <w:t xml:space="preserve"> Organization for Migration (IOM) leben aktuell 683.000 Nicaraguaner im Ausland. Das entspricht 9,5</w:t>
      </w:r>
      <w:r w:rsidR="00CE40B6">
        <w:t>%</w:t>
      </w:r>
      <w:r w:rsidR="003F543A" w:rsidRPr="003F543A">
        <w:t xml:space="preserve"> der Bevölkerung. Tatsächlich dürfte der </w:t>
      </w:r>
      <w:r w:rsidR="00593AB2">
        <w:t>Prozentsatz höher liegen</w:t>
      </w:r>
      <w:r w:rsidR="003F543A" w:rsidRPr="003F543A">
        <w:t xml:space="preserve">. In jedem Falle ist die Auswanderung ein soziales Thema von größter Bedeutung geworden. </w:t>
      </w:r>
      <w:r w:rsidR="00CE40B6">
        <w:t>D</w:t>
      </w:r>
      <w:r>
        <w:t>ie Regierungen Zentralamerikas kümmern sich zwar auf diplomatischer Ebene um die Situation der Auswanderer in den Zielländern, aber sie entwickeln keine Perspektiven, um die Abwanderung zu stoppen oder gar die Rückkehr ihrer Landsleute zu ermöglichen. Die Regierung Ortega macht hier keine Ausnahme.</w:t>
      </w:r>
      <w:r w:rsidR="00CE40B6">
        <w:t xml:space="preserve"> </w:t>
      </w:r>
      <w:r>
        <w:t>Eine Erklärung dafür ist die überragende Bedeutung der Geldüberweisungen („</w:t>
      </w:r>
      <w:r w:rsidRPr="001A0F6E">
        <w:rPr>
          <w:i/>
        </w:rPr>
        <w:t>remesas</w:t>
      </w:r>
      <w:r w:rsidR="001B1C19">
        <w:t xml:space="preserve">“) </w:t>
      </w:r>
      <w:r w:rsidR="00B45A18" w:rsidRPr="00B45A18">
        <w:t>aus dem Ausland für die Volkswirtschaft</w:t>
      </w:r>
      <w:r>
        <w:t xml:space="preserve"> (GIZ</w:t>
      </w:r>
      <w:r w:rsidR="005E37E8">
        <w:t xml:space="preserve"> 9.2016</w:t>
      </w:r>
      <w:r>
        <w:t>)</w:t>
      </w:r>
      <w:r w:rsidR="00B45A18">
        <w:t>.</w:t>
      </w:r>
    </w:p>
    <w:p w:rsidR="00964443" w:rsidRDefault="00964443" w:rsidP="00964443"/>
    <w:p w:rsidR="00964443" w:rsidRPr="00FF7FA3" w:rsidRDefault="00B5246A" w:rsidP="00964443">
      <w:r w:rsidRPr="00CC1766">
        <w:t xml:space="preserve">Die Regierung </w:t>
      </w:r>
      <w:r w:rsidR="00394356" w:rsidRPr="00CC1766">
        <w:t>kooperiert</w:t>
      </w:r>
      <w:r w:rsidR="00B66069" w:rsidRPr="00CC1766">
        <w:t xml:space="preserve"> </w:t>
      </w:r>
      <w:r w:rsidRPr="00CC1766">
        <w:t xml:space="preserve">mit UNHCR durch humanitäre Organisationen </w:t>
      </w:r>
      <w:r w:rsidR="00A133E4" w:rsidRPr="00CC1766">
        <w:t>wie beispielsweise IOM</w:t>
      </w:r>
      <w:r w:rsidR="00043369">
        <w:t>,</w:t>
      </w:r>
      <w:r w:rsidR="00A133E4" w:rsidRPr="00CC1766">
        <w:t xml:space="preserve"> </w:t>
      </w:r>
      <w:r w:rsidR="003630A4" w:rsidRPr="00CC1766">
        <w:t>um</w:t>
      </w:r>
      <w:r w:rsidR="00335375">
        <w:t xml:space="preserve"> Schutz und Hilfe </w:t>
      </w:r>
      <w:r w:rsidR="00CC1766">
        <w:t>f</w:t>
      </w:r>
      <w:r w:rsidR="00335375">
        <w:t>ür</w:t>
      </w:r>
      <w:r w:rsidR="00CC1766">
        <w:t xml:space="preserve"> Flüchtlinge,</w:t>
      </w:r>
      <w:r w:rsidR="006A0CEB">
        <w:t xml:space="preserve"> zurückkehrende Flüchtlinge</w:t>
      </w:r>
      <w:r w:rsidR="00B064D1">
        <w:t>, Asylwerbe</w:t>
      </w:r>
      <w:r w:rsidR="00335375">
        <w:t>r</w:t>
      </w:r>
      <w:r w:rsidR="00B064D1">
        <w:t>, St</w:t>
      </w:r>
      <w:r w:rsidR="00A2627D">
        <w:t>aa</w:t>
      </w:r>
      <w:r w:rsidR="00B064D1">
        <w:t>tenlose</w:t>
      </w:r>
      <w:r w:rsidR="00FF7FA3">
        <w:t xml:space="preserve"> oder andere betroffene Personen</w:t>
      </w:r>
      <w:r w:rsidR="003630A4">
        <w:t xml:space="preserve"> zu</w:t>
      </w:r>
      <w:r w:rsidR="00394356">
        <w:t>r Verfügung zu stellen</w:t>
      </w:r>
      <w:r w:rsidR="004B4D9F">
        <w:t xml:space="preserve"> </w:t>
      </w:r>
      <w:r w:rsidR="00964443">
        <w:t>(</w:t>
      </w:r>
      <w:r w:rsidR="00FF7FA3">
        <w:t>USDOS 13.4.2016</w:t>
      </w:r>
      <w:r w:rsidR="00964443">
        <w:t>)</w:t>
      </w:r>
      <w:r w:rsidR="00CC1766">
        <w:t>.</w:t>
      </w:r>
    </w:p>
    <w:p w:rsidR="00964443" w:rsidRPr="008108FE" w:rsidRDefault="00964443" w:rsidP="00964443">
      <w:pPr>
        <w:pStyle w:val="Quellen"/>
      </w:pPr>
      <w:r w:rsidRPr="008108FE">
        <w:t>Quellen:</w:t>
      </w:r>
    </w:p>
    <w:p w:rsidR="00964443" w:rsidRDefault="00964443" w:rsidP="00964443">
      <w:pPr>
        <w:pStyle w:val="vollstndigesZitat"/>
        <w:numPr>
          <w:ilvl w:val="0"/>
          <w:numId w:val="2"/>
        </w:numPr>
        <w:rPr>
          <w:lang w:val="de-DE"/>
        </w:rPr>
      </w:pPr>
      <w:r w:rsidRPr="001A0F6E">
        <w:rPr>
          <w:lang w:val="de-DE"/>
        </w:rPr>
        <w:t>GIZ – Deutsche Gesellschaft für Internationale Zusammenarbeit (</w:t>
      </w:r>
      <w:r w:rsidR="005E37E8">
        <w:rPr>
          <w:lang w:val="de-DE"/>
        </w:rPr>
        <w:t>9.2016</w:t>
      </w:r>
      <w:r w:rsidRPr="001A0F6E">
        <w:rPr>
          <w:lang w:val="de-DE"/>
        </w:rPr>
        <w:t>):</w:t>
      </w:r>
      <w:r>
        <w:rPr>
          <w:lang w:val="de-DE"/>
        </w:rPr>
        <w:t xml:space="preserve"> Nicaragua, </w:t>
      </w:r>
      <w:hyperlink r:id="rId54" w:history="1">
        <w:r w:rsidRPr="001E0F0D">
          <w:rPr>
            <w:rStyle w:val="Hyperlink"/>
            <w:lang w:val="de-DE"/>
          </w:rPr>
          <w:t>http://liportal.giz.de/nicaragua/wirtschaft-entwicklung/</w:t>
        </w:r>
      </w:hyperlink>
      <w:r>
        <w:rPr>
          <w:lang w:val="de-DE"/>
        </w:rPr>
        <w:t xml:space="preserve">, Zugriff </w:t>
      </w:r>
      <w:r w:rsidR="00CC1766">
        <w:rPr>
          <w:lang w:val="de-DE"/>
        </w:rPr>
        <w:t>24</w:t>
      </w:r>
      <w:r w:rsidR="00B45A18">
        <w:rPr>
          <w:lang w:val="de-DE"/>
        </w:rPr>
        <w:t>.10.2016</w:t>
      </w:r>
    </w:p>
    <w:p w:rsidR="00CE40B6" w:rsidRDefault="00CE40B6" w:rsidP="00CE40B6">
      <w:pPr>
        <w:pStyle w:val="vollstndigesZitat"/>
        <w:numPr>
          <w:ilvl w:val="0"/>
          <w:numId w:val="2"/>
        </w:numPr>
        <w:rPr>
          <w:lang w:val="en-US"/>
        </w:rPr>
      </w:pPr>
      <w:r w:rsidRPr="007B4FFE">
        <w:rPr>
          <w:lang w:val="en-US"/>
        </w:rPr>
        <w:t xml:space="preserve">USDOS – US Department of State (13.4.2016): Country Reports on Human Rights Practices 2015, Nicaragua, </w:t>
      </w:r>
      <w:hyperlink r:id="rId55" w:history="1">
        <w:r w:rsidRPr="007B4FFE">
          <w:rPr>
            <w:rStyle w:val="Hyperlink"/>
            <w:lang w:val="en-US"/>
          </w:rPr>
          <w:t>http://www.ecoi.net/local_link/322620/462097_de.html</w:t>
        </w:r>
      </w:hyperlink>
      <w:r w:rsidRPr="007B4FFE">
        <w:rPr>
          <w:lang w:val="en-US"/>
        </w:rPr>
        <w:t>,</w:t>
      </w:r>
      <w:r>
        <w:rPr>
          <w:lang w:val="en-US"/>
        </w:rPr>
        <w:t xml:space="preserve"> </w:t>
      </w:r>
      <w:r w:rsidRPr="007B4FFE">
        <w:rPr>
          <w:lang w:val="en-US"/>
        </w:rPr>
        <w:t>Zugriff 24.10.2016</w:t>
      </w:r>
    </w:p>
    <w:p w:rsidR="004A1F08" w:rsidRPr="00FF7FA3" w:rsidRDefault="004A1F08" w:rsidP="00CE40B6">
      <w:pPr>
        <w:rPr>
          <w:lang w:val="en-US"/>
        </w:rPr>
      </w:pPr>
    </w:p>
    <w:sectPr w:rsidR="004A1F08" w:rsidRPr="00FF7FA3" w:rsidSect="00314898">
      <w:headerReference w:type="default" r:id="rId56"/>
      <w:footerReference w:type="even" r:id="rId57"/>
      <w:footerReference w:type="default" r:id="rId58"/>
      <w:pgSz w:w="11906" w:h="16838"/>
      <w:pgMar w:top="567" w:right="1417" w:bottom="1134" w:left="1417" w:header="708" w:footer="333"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E8" w:rsidRDefault="009251E8">
      <w:pPr>
        <w:spacing w:line="240" w:lineRule="auto"/>
      </w:pPr>
      <w:r>
        <w:separator/>
      </w:r>
    </w:p>
  </w:endnote>
  <w:endnote w:type="continuationSeparator" w:id="0">
    <w:p w:rsidR="009251E8" w:rsidRDefault="00925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F1" w:rsidRDefault="008758F1" w:rsidP="00F51D30">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8758F1" w:rsidRDefault="008758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F1" w:rsidRDefault="008758F1" w:rsidP="00C823F2">
    <w:pPr>
      <w:pStyle w:val="Fuzeile"/>
      <w:jc w:val="center"/>
      <w:rPr>
        <w:sz w:val="12"/>
        <w:szCs w:val="12"/>
      </w:rPr>
    </w:pPr>
    <w:r>
      <w:rPr>
        <w:color w:val="632423"/>
        <w:sz w:val="12"/>
        <w:szCs w:val="12"/>
      </w:rPr>
      <w:t>.</w:t>
    </w:r>
    <w:r>
      <w:rPr>
        <w:b/>
        <w:color w:val="632423"/>
        <w:sz w:val="12"/>
        <w:szCs w:val="12"/>
      </w:rPr>
      <w:t>BFA</w:t>
    </w:r>
    <w:r>
      <w:rPr>
        <w:b/>
        <w:sz w:val="12"/>
        <w:szCs w:val="12"/>
      </w:rPr>
      <w:t xml:space="preserve"> </w:t>
    </w:r>
    <w:r>
      <w:rPr>
        <w:sz w:val="12"/>
        <w:szCs w:val="12"/>
      </w:rPr>
      <w:t xml:space="preserve">Bundesamt für Fremdenwesen und Asyl  Seite </w:t>
    </w:r>
    <w:r>
      <w:rPr>
        <w:b/>
        <w:sz w:val="12"/>
        <w:szCs w:val="12"/>
      </w:rPr>
      <w:fldChar w:fldCharType="begin"/>
    </w:r>
    <w:r>
      <w:rPr>
        <w:b/>
        <w:sz w:val="12"/>
        <w:szCs w:val="12"/>
      </w:rPr>
      <w:instrText>PAGE  \* Arabic  \* MERGEFORMAT</w:instrText>
    </w:r>
    <w:r>
      <w:rPr>
        <w:b/>
        <w:sz w:val="12"/>
        <w:szCs w:val="12"/>
      </w:rPr>
      <w:fldChar w:fldCharType="separate"/>
    </w:r>
    <w:r w:rsidR="005870D3">
      <w:rPr>
        <w:b/>
        <w:noProof/>
        <w:sz w:val="12"/>
        <w:szCs w:val="12"/>
      </w:rPr>
      <w:t>4</w:t>
    </w:r>
    <w:r>
      <w:rPr>
        <w:b/>
        <w:sz w:val="12"/>
        <w:szCs w:val="12"/>
      </w:rPr>
      <w:fldChar w:fldCharType="end"/>
    </w:r>
    <w:r>
      <w:rPr>
        <w:sz w:val="12"/>
        <w:szCs w:val="12"/>
      </w:rPr>
      <w:t xml:space="preserve"> von </w:t>
    </w:r>
    <w:r>
      <w:rPr>
        <w:b/>
        <w:sz w:val="12"/>
        <w:szCs w:val="12"/>
      </w:rPr>
      <w:fldChar w:fldCharType="begin"/>
    </w:r>
    <w:r>
      <w:rPr>
        <w:b/>
        <w:sz w:val="12"/>
        <w:szCs w:val="12"/>
      </w:rPr>
      <w:instrText>NUMPAGES  \* Arabic  \* MERGEFORMAT</w:instrText>
    </w:r>
    <w:r>
      <w:rPr>
        <w:b/>
        <w:sz w:val="12"/>
        <w:szCs w:val="12"/>
      </w:rPr>
      <w:fldChar w:fldCharType="separate"/>
    </w:r>
    <w:r w:rsidR="005870D3">
      <w:rPr>
        <w:b/>
        <w:noProof/>
        <w:sz w:val="12"/>
        <w:szCs w:val="12"/>
      </w:rPr>
      <w:t>20</w:t>
    </w:r>
    <w:r>
      <w:rPr>
        <w:b/>
        <w:sz w:val="12"/>
        <w:szCs w:val="12"/>
      </w:rPr>
      <w:fldChar w:fldCharType="end"/>
    </w:r>
  </w:p>
  <w:p w:rsidR="008758F1" w:rsidRDefault="008758F1">
    <w:pPr>
      <w:pStyle w:val="Fuzeile"/>
    </w:pPr>
  </w:p>
  <w:p w:rsidR="008758F1" w:rsidRDefault="008758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E8" w:rsidRDefault="009251E8">
      <w:pPr>
        <w:spacing w:line="240" w:lineRule="auto"/>
      </w:pPr>
      <w:r>
        <w:separator/>
      </w:r>
    </w:p>
  </w:footnote>
  <w:footnote w:type="continuationSeparator" w:id="0">
    <w:p w:rsidR="009251E8" w:rsidRDefault="009251E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F1" w:rsidRDefault="008758F1">
    <w:pPr>
      <w:pStyle w:val="Kopfzeile"/>
    </w:pPr>
    <w:r>
      <w:rPr>
        <w:b/>
        <w:color w:val="FF0000"/>
      </w:rPr>
      <w:tab/>
    </w:r>
    <w:r>
      <w:rPr>
        <w:b/>
        <w:color w:val="FF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064F"/>
    <w:multiLevelType w:val="multilevel"/>
    <w:tmpl w:val="03287C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A051CDA"/>
    <w:multiLevelType w:val="hybridMultilevel"/>
    <w:tmpl w:val="E8080FBA"/>
    <w:lvl w:ilvl="0" w:tplc="7FAA1830">
      <w:start w:val="4"/>
      <w:numFmt w:val="bullet"/>
      <w:lvlText w:val="-"/>
      <w:lvlJc w:val="left"/>
      <w:pPr>
        <w:ind w:left="720" w:hanging="360"/>
      </w:pPr>
      <w:rPr>
        <w:rFonts w:ascii="Arial" w:eastAsia="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707B8E"/>
    <w:multiLevelType w:val="hybridMultilevel"/>
    <w:tmpl w:val="4682569E"/>
    <w:lvl w:ilvl="0" w:tplc="85FEF4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22670C4"/>
    <w:multiLevelType w:val="hybridMultilevel"/>
    <w:tmpl w:val="EB68A408"/>
    <w:lvl w:ilvl="0" w:tplc="56883398">
      <w:numFmt w:val="bullet"/>
      <w:lvlText w:val="-"/>
      <w:lvlJc w:val="left"/>
      <w:pPr>
        <w:tabs>
          <w:tab w:val="num" w:pos="360"/>
        </w:tabs>
        <w:ind w:left="360" w:hanging="360"/>
      </w:pPr>
      <w:rPr>
        <w:rFonts w:ascii="Arial" w:eastAsia="Times New Roman" w:hAnsi="Arial" w:cs="Arial"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028"/>
    <w:rsid w:val="00000EB1"/>
    <w:rsid w:val="0000177F"/>
    <w:rsid w:val="0000337A"/>
    <w:rsid w:val="000042EA"/>
    <w:rsid w:val="00004C49"/>
    <w:rsid w:val="00004C4E"/>
    <w:rsid w:val="00005858"/>
    <w:rsid w:val="00006F1E"/>
    <w:rsid w:val="000074B6"/>
    <w:rsid w:val="000075F6"/>
    <w:rsid w:val="00011A28"/>
    <w:rsid w:val="0001290F"/>
    <w:rsid w:val="00012927"/>
    <w:rsid w:val="000171E4"/>
    <w:rsid w:val="00024058"/>
    <w:rsid w:val="0002618B"/>
    <w:rsid w:val="00026399"/>
    <w:rsid w:val="00026AA2"/>
    <w:rsid w:val="00026DA6"/>
    <w:rsid w:val="000278FA"/>
    <w:rsid w:val="00030C67"/>
    <w:rsid w:val="0003239A"/>
    <w:rsid w:val="00032955"/>
    <w:rsid w:val="0003758F"/>
    <w:rsid w:val="00037EA5"/>
    <w:rsid w:val="00037F85"/>
    <w:rsid w:val="00041023"/>
    <w:rsid w:val="00041404"/>
    <w:rsid w:val="00043369"/>
    <w:rsid w:val="00043C1E"/>
    <w:rsid w:val="00044955"/>
    <w:rsid w:val="00047007"/>
    <w:rsid w:val="00047F9A"/>
    <w:rsid w:val="000506FA"/>
    <w:rsid w:val="000522C3"/>
    <w:rsid w:val="0005401B"/>
    <w:rsid w:val="000545E4"/>
    <w:rsid w:val="0005719E"/>
    <w:rsid w:val="000576D0"/>
    <w:rsid w:val="00057B67"/>
    <w:rsid w:val="00061678"/>
    <w:rsid w:val="00061DCF"/>
    <w:rsid w:val="00066066"/>
    <w:rsid w:val="00070DEE"/>
    <w:rsid w:val="00071726"/>
    <w:rsid w:val="0007187F"/>
    <w:rsid w:val="00073BBA"/>
    <w:rsid w:val="000745DA"/>
    <w:rsid w:val="000745E5"/>
    <w:rsid w:val="0007497C"/>
    <w:rsid w:val="00074F99"/>
    <w:rsid w:val="000753D9"/>
    <w:rsid w:val="00076891"/>
    <w:rsid w:val="0007744C"/>
    <w:rsid w:val="00080C42"/>
    <w:rsid w:val="00082E97"/>
    <w:rsid w:val="00084D2B"/>
    <w:rsid w:val="000906E2"/>
    <w:rsid w:val="00094783"/>
    <w:rsid w:val="0009680D"/>
    <w:rsid w:val="00096812"/>
    <w:rsid w:val="00096DB6"/>
    <w:rsid w:val="000A00D3"/>
    <w:rsid w:val="000A06DE"/>
    <w:rsid w:val="000A30D3"/>
    <w:rsid w:val="000A4523"/>
    <w:rsid w:val="000A4EE7"/>
    <w:rsid w:val="000A5708"/>
    <w:rsid w:val="000A7B86"/>
    <w:rsid w:val="000B156A"/>
    <w:rsid w:val="000B3721"/>
    <w:rsid w:val="000B376C"/>
    <w:rsid w:val="000B5E37"/>
    <w:rsid w:val="000B6ACA"/>
    <w:rsid w:val="000C1C4D"/>
    <w:rsid w:val="000C2982"/>
    <w:rsid w:val="000C491C"/>
    <w:rsid w:val="000C601E"/>
    <w:rsid w:val="000C6627"/>
    <w:rsid w:val="000D32EB"/>
    <w:rsid w:val="000D496E"/>
    <w:rsid w:val="000D5424"/>
    <w:rsid w:val="000E042C"/>
    <w:rsid w:val="000E1FE3"/>
    <w:rsid w:val="000E43BA"/>
    <w:rsid w:val="000E5D08"/>
    <w:rsid w:val="000F2C6F"/>
    <w:rsid w:val="000F2F8D"/>
    <w:rsid w:val="000F3A81"/>
    <w:rsid w:val="000F436E"/>
    <w:rsid w:val="000F4E61"/>
    <w:rsid w:val="000F71F7"/>
    <w:rsid w:val="001007A0"/>
    <w:rsid w:val="00107C43"/>
    <w:rsid w:val="001123DD"/>
    <w:rsid w:val="00115009"/>
    <w:rsid w:val="0011536E"/>
    <w:rsid w:val="00117A4E"/>
    <w:rsid w:val="00117AD3"/>
    <w:rsid w:val="00121D33"/>
    <w:rsid w:val="00122B70"/>
    <w:rsid w:val="001241DD"/>
    <w:rsid w:val="001260BC"/>
    <w:rsid w:val="00126916"/>
    <w:rsid w:val="00132D9A"/>
    <w:rsid w:val="00134BF6"/>
    <w:rsid w:val="0013658C"/>
    <w:rsid w:val="00136BBF"/>
    <w:rsid w:val="00137158"/>
    <w:rsid w:val="001438FD"/>
    <w:rsid w:val="00145446"/>
    <w:rsid w:val="00150A39"/>
    <w:rsid w:val="00152E39"/>
    <w:rsid w:val="0015497C"/>
    <w:rsid w:val="00156F0A"/>
    <w:rsid w:val="001606A3"/>
    <w:rsid w:val="00162FF7"/>
    <w:rsid w:val="00165D20"/>
    <w:rsid w:val="001660CD"/>
    <w:rsid w:val="00171028"/>
    <w:rsid w:val="00171BE3"/>
    <w:rsid w:val="00171E59"/>
    <w:rsid w:val="0017712A"/>
    <w:rsid w:val="00181F50"/>
    <w:rsid w:val="00181FFA"/>
    <w:rsid w:val="001833CC"/>
    <w:rsid w:val="001841AD"/>
    <w:rsid w:val="00186BD7"/>
    <w:rsid w:val="00186C0C"/>
    <w:rsid w:val="0018760A"/>
    <w:rsid w:val="001911E6"/>
    <w:rsid w:val="00192174"/>
    <w:rsid w:val="00192557"/>
    <w:rsid w:val="0019386C"/>
    <w:rsid w:val="0019390F"/>
    <w:rsid w:val="001942E5"/>
    <w:rsid w:val="00196230"/>
    <w:rsid w:val="00196E7F"/>
    <w:rsid w:val="00196F07"/>
    <w:rsid w:val="001A022B"/>
    <w:rsid w:val="001A0EC3"/>
    <w:rsid w:val="001A1188"/>
    <w:rsid w:val="001A1A69"/>
    <w:rsid w:val="001A27B5"/>
    <w:rsid w:val="001A3346"/>
    <w:rsid w:val="001A6CF1"/>
    <w:rsid w:val="001A794F"/>
    <w:rsid w:val="001B0963"/>
    <w:rsid w:val="001B1954"/>
    <w:rsid w:val="001B1C19"/>
    <w:rsid w:val="001B245B"/>
    <w:rsid w:val="001B412A"/>
    <w:rsid w:val="001B6786"/>
    <w:rsid w:val="001C2125"/>
    <w:rsid w:val="001C3479"/>
    <w:rsid w:val="001C7447"/>
    <w:rsid w:val="001C7C87"/>
    <w:rsid w:val="001D6BC6"/>
    <w:rsid w:val="001E095B"/>
    <w:rsid w:val="001E0CB6"/>
    <w:rsid w:val="001E1AC6"/>
    <w:rsid w:val="001E4B18"/>
    <w:rsid w:val="001E5119"/>
    <w:rsid w:val="001E69C8"/>
    <w:rsid w:val="001E6F8A"/>
    <w:rsid w:val="001E7CF0"/>
    <w:rsid w:val="001F08B3"/>
    <w:rsid w:val="001F34D8"/>
    <w:rsid w:val="0020440D"/>
    <w:rsid w:val="00206897"/>
    <w:rsid w:val="00206971"/>
    <w:rsid w:val="002069A7"/>
    <w:rsid w:val="00207CDA"/>
    <w:rsid w:val="00207D88"/>
    <w:rsid w:val="00210B93"/>
    <w:rsid w:val="00211002"/>
    <w:rsid w:val="00215F66"/>
    <w:rsid w:val="002170FE"/>
    <w:rsid w:val="00220348"/>
    <w:rsid w:val="00224A48"/>
    <w:rsid w:val="00225A66"/>
    <w:rsid w:val="002263F3"/>
    <w:rsid w:val="00226E92"/>
    <w:rsid w:val="00227DD9"/>
    <w:rsid w:val="00230A7E"/>
    <w:rsid w:val="00230F1B"/>
    <w:rsid w:val="00231919"/>
    <w:rsid w:val="00232BA4"/>
    <w:rsid w:val="0023480F"/>
    <w:rsid w:val="00234ACD"/>
    <w:rsid w:val="00237299"/>
    <w:rsid w:val="002376D3"/>
    <w:rsid w:val="002379A1"/>
    <w:rsid w:val="00237E4C"/>
    <w:rsid w:val="00251547"/>
    <w:rsid w:val="00251A7D"/>
    <w:rsid w:val="00252B39"/>
    <w:rsid w:val="00254146"/>
    <w:rsid w:val="00254B94"/>
    <w:rsid w:val="00255BCC"/>
    <w:rsid w:val="002604E2"/>
    <w:rsid w:val="002609AB"/>
    <w:rsid w:val="00263B5D"/>
    <w:rsid w:val="0026617C"/>
    <w:rsid w:val="00267CD2"/>
    <w:rsid w:val="0027003E"/>
    <w:rsid w:val="002700DA"/>
    <w:rsid w:val="00270CCF"/>
    <w:rsid w:val="00271293"/>
    <w:rsid w:val="00273D57"/>
    <w:rsid w:val="00280872"/>
    <w:rsid w:val="00280B6E"/>
    <w:rsid w:val="00282BCD"/>
    <w:rsid w:val="00283BA2"/>
    <w:rsid w:val="0028444F"/>
    <w:rsid w:val="00290192"/>
    <w:rsid w:val="0029187D"/>
    <w:rsid w:val="00293565"/>
    <w:rsid w:val="00296481"/>
    <w:rsid w:val="002965E3"/>
    <w:rsid w:val="00296BC7"/>
    <w:rsid w:val="0029764E"/>
    <w:rsid w:val="0029780C"/>
    <w:rsid w:val="00297FF2"/>
    <w:rsid w:val="002A1BEF"/>
    <w:rsid w:val="002A1CD9"/>
    <w:rsid w:val="002A2859"/>
    <w:rsid w:val="002A2881"/>
    <w:rsid w:val="002A2DAE"/>
    <w:rsid w:val="002A384E"/>
    <w:rsid w:val="002A4FAE"/>
    <w:rsid w:val="002A5323"/>
    <w:rsid w:val="002A5890"/>
    <w:rsid w:val="002B022D"/>
    <w:rsid w:val="002B145D"/>
    <w:rsid w:val="002C017F"/>
    <w:rsid w:val="002C01A0"/>
    <w:rsid w:val="002C095F"/>
    <w:rsid w:val="002C12DE"/>
    <w:rsid w:val="002C2415"/>
    <w:rsid w:val="002C3968"/>
    <w:rsid w:val="002C4997"/>
    <w:rsid w:val="002C4DDD"/>
    <w:rsid w:val="002C4FD0"/>
    <w:rsid w:val="002C5E83"/>
    <w:rsid w:val="002C61F4"/>
    <w:rsid w:val="002D1A3D"/>
    <w:rsid w:val="002D3618"/>
    <w:rsid w:val="002D3A83"/>
    <w:rsid w:val="002D5885"/>
    <w:rsid w:val="002D636F"/>
    <w:rsid w:val="002D6419"/>
    <w:rsid w:val="002D751E"/>
    <w:rsid w:val="002E6069"/>
    <w:rsid w:val="002F0839"/>
    <w:rsid w:val="002F08B2"/>
    <w:rsid w:val="002F0A3D"/>
    <w:rsid w:val="002F235F"/>
    <w:rsid w:val="002F59CB"/>
    <w:rsid w:val="002F5AD3"/>
    <w:rsid w:val="002F70C4"/>
    <w:rsid w:val="002F7F17"/>
    <w:rsid w:val="00300AED"/>
    <w:rsid w:val="00302102"/>
    <w:rsid w:val="003027D8"/>
    <w:rsid w:val="00303B1E"/>
    <w:rsid w:val="003041A3"/>
    <w:rsid w:val="003064E6"/>
    <w:rsid w:val="00306A79"/>
    <w:rsid w:val="00307033"/>
    <w:rsid w:val="00310595"/>
    <w:rsid w:val="00311E86"/>
    <w:rsid w:val="003137A6"/>
    <w:rsid w:val="00314898"/>
    <w:rsid w:val="003161F0"/>
    <w:rsid w:val="00320F8C"/>
    <w:rsid w:val="00323033"/>
    <w:rsid w:val="00323492"/>
    <w:rsid w:val="003249B6"/>
    <w:rsid w:val="00325801"/>
    <w:rsid w:val="00326FA8"/>
    <w:rsid w:val="003271EF"/>
    <w:rsid w:val="00327D0C"/>
    <w:rsid w:val="00327FDE"/>
    <w:rsid w:val="00330812"/>
    <w:rsid w:val="00332C01"/>
    <w:rsid w:val="003348A9"/>
    <w:rsid w:val="00335375"/>
    <w:rsid w:val="0034040F"/>
    <w:rsid w:val="0034161A"/>
    <w:rsid w:val="00342F31"/>
    <w:rsid w:val="0034309A"/>
    <w:rsid w:val="0034312D"/>
    <w:rsid w:val="003434B6"/>
    <w:rsid w:val="003436E3"/>
    <w:rsid w:val="003442EC"/>
    <w:rsid w:val="0034543A"/>
    <w:rsid w:val="00346796"/>
    <w:rsid w:val="00347158"/>
    <w:rsid w:val="00351941"/>
    <w:rsid w:val="003528DF"/>
    <w:rsid w:val="003538C7"/>
    <w:rsid w:val="00353ACB"/>
    <w:rsid w:val="003540A9"/>
    <w:rsid w:val="003542E9"/>
    <w:rsid w:val="0035687D"/>
    <w:rsid w:val="00356FE1"/>
    <w:rsid w:val="00360AFB"/>
    <w:rsid w:val="00360BC4"/>
    <w:rsid w:val="00362A2C"/>
    <w:rsid w:val="003630A4"/>
    <w:rsid w:val="00363977"/>
    <w:rsid w:val="00365145"/>
    <w:rsid w:val="0036704E"/>
    <w:rsid w:val="003709B3"/>
    <w:rsid w:val="00370C8C"/>
    <w:rsid w:val="0037100B"/>
    <w:rsid w:val="003720F5"/>
    <w:rsid w:val="00373BA9"/>
    <w:rsid w:val="00375E39"/>
    <w:rsid w:val="0037641A"/>
    <w:rsid w:val="00377F1A"/>
    <w:rsid w:val="003804C0"/>
    <w:rsid w:val="003806A1"/>
    <w:rsid w:val="00380B3F"/>
    <w:rsid w:val="00381F6C"/>
    <w:rsid w:val="00382B7C"/>
    <w:rsid w:val="00390F55"/>
    <w:rsid w:val="003937F0"/>
    <w:rsid w:val="00393DFF"/>
    <w:rsid w:val="00394356"/>
    <w:rsid w:val="00395541"/>
    <w:rsid w:val="0039591E"/>
    <w:rsid w:val="00395B96"/>
    <w:rsid w:val="00397155"/>
    <w:rsid w:val="00397C75"/>
    <w:rsid w:val="003A1045"/>
    <w:rsid w:val="003A2D92"/>
    <w:rsid w:val="003A451B"/>
    <w:rsid w:val="003A4662"/>
    <w:rsid w:val="003A4853"/>
    <w:rsid w:val="003A6527"/>
    <w:rsid w:val="003A6888"/>
    <w:rsid w:val="003A7841"/>
    <w:rsid w:val="003B02AA"/>
    <w:rsid w:val="003B288D"/>
    <w:rsid w:val="003B3656"/>
    <w:rsid w:val="003B3FB8"/>
    <w:rsid w:val="003B6CD3"/>
    <w:rsid w:val="003B6E12"/>
    <w:rsid w:val="003B7627"/>
    <w:rsid w:val="003B7FDF"/>
    <w:rsid w:val="003C3A9A"/>
    <w:rsid w:val="003C3C2B"/>
    <w:rsid w:val="003C3F34"/>
    <w:rsid w:val="003C5A8D"/>
    <w:rsid w:val="003C5AB5"/>
    <w:rsid w:val="003C675F"/>
    <w:rsid w:val="003C6B0A"/>
    <w:rsid w:val="003D0298"/>
    <w:rsid w:val="003D34E6"/>
    <w:rsid w:val="003D5875"/>
    <w:rsid w:val="003D76F2"/>
    <w:rsid w:val="003E006A"/>
    <w:rsid w:val="003E2624"/>
    <w:rsid w:val="003E2F4C"/>
    <w:rsid w:val="003E55D8"/>
    <w:rsid w:val="003E6A4F"/>
    <w:rsid w:val="003F037E"/>
    <w:rsid w:val="003F0E66"/>
    <w:rsid w:val="003F12C6"/>
    <w:rsid w:val="003F2730"/>
    <w:rsid w:val="003F4D5E"/>
    <w:rsid w:val="003F543A"/>
    <w:rsid w:val="003F5906"/>
    <w:rsid w:val="003F7FC7"/>
    <w:rsid w:val="004011F3"/>
    <w:rsid w:val="004061B2"/>
    <w:rsid w:val="00412CDC"/>
    <w:rsid w:val="004130B7"/>
    <w:rsid w:val="0041554C"/>
    <w:rsid w:val="00416466"/>
    <w:rsid w:val="00417AC8"/>
    <w:rsid w:val="00420F05"/>
    <w:rsid w:val="00420F2C"/>
    <w:rsid w:val="00421A60"/>
    <w:rsid w:val="004250C6"/>
    <w:rsid w:val="00427024"/>
    <w:rsid w:val="004271A2"/>
    <w:rsid w:val="00430A46"/>
    <w:rsid w:val="00433664"/>
    <w:rsid w:val="00433DBB"/>
    <w:rsid w:val="0043692A"/>
    <w:rsid w:val="004409EF"/>
    <w:rsid w:val="00443FD1"/>
    <w:rsid w:val="004447A4"/>
    <w:rsid w:val="00447050"/>
    <w:rsid w:val="00452BBD"/>
    <w:rsid w:val="00453D01"/>
    <w:rsid w:val="00453DF4"/>
    <w:rsid w:val="00454C6D"/>
    <w:rsid w:val="00455EEF"/>
    <w:rsid w:val="00457CBE"/>
    <w:rsid w:val="0046134F"/>
    <w:rsid w:val="004623F6"/>
    <w:rsid w:val="00462C17"/>
    <w:rsid w:val="00463F79"/>
    <w:rsid w:val="004645E2"/>
    <w:rsid w:val="004659A7"/>
    <w:rsid w:val="004678B7"/>
    <w:rsid w:val="004711E9"/>
    <w:rsid w:val="004719B1"/>
    <w:rsid w:val="00472467"/>
    <w:rsid w:val="0047299B"/>
    <w:rsid w:val="00473B99"/>
    <w:rsid w:val="00474558"/>
    <w:rsid w:val="004749E8"/>
    <w:rsid w:val="00474CC9"/>
    <w:rsid w:val="00474CF7"/>
    <w:rsid w:val="00474F95"/>
    <w:rsid w:val="0047602C"/>
    <w:rsid w:val="00477A9C"/>
    <w:rsid w:val="004800AB"/>
    <w:rsid w:val="00485513"/>
    <w:rsid w:val="00485EDB"/>
    <w:rsid w:val="00486266"/>
    <w:rsid w:val="00490D97"/>
    <w:rsid w:val="004914B2"/>
    <w:rsid w:val="004917E4"/>
    <w:rsid w:val="00492B5D"/>
    <w:rsid w:val="004937FB"/>
    <w:rsid w:val="00493983"/>
    <w:rsid w:val="0049576A"/>
    <w:rsid w:val="004958F1"/>
    <w:rsid w:val="0049794B"/>
    <w:rsid w:val="00497F88"/>
    <w:rsid w:val="004A07E4"/>
    <w:rsid w:val="004A1885"/>
    <w:rsid w:val="004A1F08"/>
    <w:rsid w:val="004A3B3D"/>
    <w:rsid w:val="004A4FCB"/>
    <w:rsid w:val="004A546B"/>
    <w:rsid w:val="004A5CDE"/>
    <w:rsid w:val="004A7C78"/>
    <w:rsid w:val="004B2959"/>
    <w:rsid w:val="004B4D9F"/>
    <w:rsid w:val="004B6274"/>
    <w:rsid w:val="004B639C"/>
    <w:rsid w:val="004B656B"/>
    <w:rsid w:val="004C018B"/>
    <w:rsid w:val="004C2D8A"/>
    <w:rsid w:val="004C7027"/>
    <w:rsid w:val="004C72AD"/>
    <w:rsid w:val="004D6451"/>
    <w:rsid w:val="004E1204"/>
    <w:rsid w:val="004E22DD"/>
    <w:rsid w:val="004E3EAD"/>
    <w:rsid w:val="004E5121"/>
    <w:rsid w:val="004E5E39"/>
    <w:rsid w:val="004E60CA"/>
    <w:rsid w:val="004E7909"/>
    <w:rsid w:val="004F0547"/>
    <w:rsid w:val="004F260E"/>
    <w:rsid w:val="004F4622"/>
    <w:rsid w:val="004F5F40"/>
    <w:rsid w:val="004F6424"/>
    <w:rsid w:val="004F725B"/>
    <w:rsid w:val="004F79F3"/>
    <w:rsid w:val="004F7BDF"/>
    <w:rsid w:val="00500E28"/>
    <w:rsid w:val="00503172"/>
    <w:rsid w:val="005034C4"/>
    <w:rsid w:val="005050E9"/>
    <w:rsid w:val="00505F7A"/>
    <w:rsid w:val="00507BA2"/>
    <w:rsid w:val="00510EEE"/>
    <w:rsid w:val="00512034"/>
    <w:rsid w:val="00513E03"/>
    <w:rsid w:val="00521609"/>
    <w:rsid w:val="005226E4"/>
    <w:rsid w:val="00522AC5"/>
    <w:rsid w:val="00525A4E"/>
    <w:rsid w:val="00527459"/>
    <w:rsid w:val="005301F8"/>
    <w:rsid w:val="0053199C"/>
    <w:rsid w:val="00531B71"/>
    <w:rsid w:val="00532F8D"/>
    <w:rsid w:val="00533810"/>
    <w:rsid w:val="00534B28"/>
    <w:rsid w:val="00534DBA"/>
    <w:rsid w:val="00535FB6"/>
    <w:rsid w:val="00540798"/>
    <w:rsid w:val="00540D0B"/>
    <w:rsid w:val="00541464"/>
    <w:rsid w:val="00541A48"/>
    <w:rsid w:val="00543A03"/>
    <w:rsid w:val="005457A8"/>
    <w:rsid w:val="00546BA8"/>
    <w:rsid w:val="00550CE0"/>
    <w:rsid w:val="00550EFF"/>
    <w:rsid w:val="00551BBC"/>
    <w:rsid w:val="005525F1"/>
    <w:rsid w:val="00553418"/>
    <w:rsid w:val="00555438"/>
    <w:rsid w:val="005563EB"/>
    <w:rsid w:val="005617F0"/>
    <w:rsid w:val="00564AE9"/>
    <w:rsid w:val="005650C3"/>
    <w:rsid w:val="00565998"/>
    <w:rsid w:val="00566788"/>
    <w:rsid w:val="00566CAE"/>
    <w:rsid w:val="00567E34"/>
    <w:rsid w:val="00570BA0"/>
    <w:rsid w:val="00573642"/>
    <w:rsid w:val="00573A82"/>
    <w:rsid w:val="00575EE0"/>
    <w:rsid w:val="00577A57"/>
    <w:rsid w:val="005821AE"/>
    <w:rsid w:val="00582A8C"/>
    <w:rsid w:val="00582BDA"/>
    <w:rsid w:val="00584291"/>
    <w:rsid w:val="00584DFA"/>
    <w:rsid w:val="005870D3"/>
    <w:rsid w:val="00587EDF"/>
    <w:rsid w:val="005903BC"/>
    <w:rsid w:val="0059261A"/>
    <w:rsid w:val="00593AB2"/>
    <w:rsid w:val="005948C1"/>
    <w:rsid w:val="00595E05"/>
    <w:rsid w:val="00597A86"/>
    <w:rsid w:val="005A140D"/>
    <w:rsid w:val="005A28AF"/>
    <w:rsid w:val="005A58C9"/>
    <w:rsid w:val="005A61F5"/>
    <w:rsid w:val="005A7673"/>
    <w:rsid w:val="005B16E4"/>
    <w:rsid w:val="005B1BC3"/>
    <w:rsid w:val="005B1D33"/>
    <w:rsid w:val="005B3DCF"/>
    <w:rsid w:val="005B4A23"/>
    <w:rsid w:val="005B4DBF"/>
    <w:rsid w:val="005B5784"/>
    <w:rsid w:val="005B68C9"/>
    <w:rsid w:val="005C2523"/>
    <w:rsid w:val="005C26D0"/>
    <w:rsid w:val="005C472C"/>
    <w:rsid w:val="005C5776"/>
    <w:rsid w:val="005C57EE"/>
    <w:rsid w:val="005C6860"/>
    <w:rsid w:val="005C6AE5"/>
    <w:rsid w:val="005D05F0"/>
    <w:rsid w:val="005D294C"/>
    <w:rsid w:val="005D3426"/>
    <w:rsid w:val="005D360C"/>
    <w:rsid w:val="005D64DA"/>
    <w:rsid w:val="005D67A2"/>
    <w:rsid w:val="005D689A"/>
    <w:rsid w:val="005D7CB7"/>
    <w:rsid w:val="005E15E0"/>
    <w:rsid w:val="005E219B"/>
    <w:rsid w:val="005E2637"/>
    <w:rsid w:val="005E2E1A"/>
    <w:rsid w:val="005E37E8"/>
    <w:rsid w:val="005E4473"/>
    <w:rsid w:val="005E47E5"/>
    <w:rsid w:val="005E5C64"/>
    <w:rsid w:val="005E6CE4"/>
    <w:rsid w:val="005F44EC"/>
    <w:rsid w:val="005F487A"/>
    <w:rsid w:val="00600A1C"/>
    <w:rsid w:val="00601346"/>
    <w:rsid w:val="00602176"/>
    <w:rsid w:val="006023A2"/>
    <w:rsid w:val="006038D0"/>
    <w:rsid w:val="00603A86"/>
    <w:rsid w:val="006051C4"/>
    <w:rsid w:val="00605742"/>
    <w:rsid w:val="00605AB8"/>
    <w:rsid w:val="00605BA7"/>
    <w:rsid w:val="00607801"/>
    <w:rsid w:val="00612E38"/>
    <w:rsid w:val="006144F4"/>
    <w:rsid w:val="006215D0"/>
    <w:rsid w:val="006217C8"/>
    <w:rsid w:val="0062307E"/>
    <w:rsid w:val="006255B2"/>
    <w:rsid w:val="00625AFF"/>
    <w:rsid w:val="00631C81"/>
    <w:rsid w:val="006325D6"/>
    <w:rsid w:val="0063338A"/>
    <w:rsid w:val="00634E9E"/>
    <w:rsid w:val="006372A7"/>
    <w:rsid w:val="00640D3B"/>
    <w:rsid w:val="006413DF"/>
    <w:rsid w:val="00641C2F"/>
    <w:rsid w:val="00643424"/>
    <w:rsid w:val="00644418"/>
    <w:rsid w:val="0064739B"/>
    <w:rsid w:val="00650D17"/>
    <w:rsid w:val="0066023C"/>
    <w:rsid w:val="00664008"/>
    <w:rsid w:val="00664C1C"/>
    <w:rsid w:val="00665797"/>
    <w:rsid w:val="0066721A"/>
    <w:rsid w:val="00670C43"/>
    <w:rsid w:val="00670DCB"/>
    <w:rsid w:val="00673925"/>
    <w:rsid w:val="00675E78"/>
    <w:rsid w:val="006769DD"/>
    <w:rsid w:val="00677148"/>
    <w:rsid w:val="00677218"/>
    <w:rsid w:val="006775C8"/>
    <w:rsid w:val="00677A35"/>
    <w:rsid w:val="0068079F"/>
    <w:rsid w:val="0068095F"/>
    <w:rsid w:val="00681739"/>
    <w:rsid w:val="00682906"/>
    <w:rsid w:val="0068352A"/>
    <w:rsid w:val="0068746A"/>
    <w:rsid w:val="0068774F"/>
    <w:rsid w:val="006877E1"/>
    <w:rsid w:val="006911C3"/>
    <w:rsid w:val="00693955"/>
    <w:rsid w:val="00693A0F"/>
    <w:rsid w:val="00695B17"/>
    <w:rsid w:val="00696CE7"/>
    <w:rsid w:val="00697311"/>
    <w:rsid w:val="006A0585"/>
    <w:rsid w:val="006A06CC"/>
    <w:rsid w:val="006A086C"/>
    <w:rsid w:val="006A0CEB"/>
    <w:rsid w:val="006A1C76"/>
    <w:rsid w:val="006A265A"/>
    <w:rsid w:val="006A39B7"/>
    <w:rsid w:val="006A3E09"/>
    <w:rsid w:val="006A4167"/>
    <w:rsid w:val="006A573C"/>
    <w:rsid w:val="006A66E0"/>
    <w:rsid w:val="006B0E20"/>
    <w:rsid w:val="006B3115"/>
    <w:rsid w:val="006B53FC"/>
    <w:rsid w:val="006C1056"/>
    <w:rsid w:val="006C30C9"/>
    <w:rsid w:val="006C5C87"/>
    <w:rsid w:val="006C6E84"/>
    <w:rsid w:val="006D02C2"/>
    <w:rsid w:val="006D7D2F"/>
    <w:rsid w:val="006E02FB"/>
    <w:rsid w:val="006E10B7"/>
    <w:rsid w:val="006E2B49"/>
    <w:rsid w:val="006E3A0B"/>
    <w:rsid w:val="006E4030"/>
    <w:rsid w:val="006E5B8F"/>
    <w:rsid w:val="006E5E04"/>
    <w:rsid w:val="006E642E"/>
    <w:rsid w:val="006F0272"/>
    <w:rsid w:val="006F0828"/>
    <w:rsid w:val="006F1030"/>
    <w:rsid w:val="006F2D9E"/>
    <w:rsid w:val="006F2EE2"/>
    <w:rsid w:val="006F51E9"/>
    <w:rsid w:val="006F566E"/>
    <w:rsid w:val="006F6B39"/>
    <w:rsid w:val="006F700B"/>
    <w:rsid w:val="0070135F"/>
    <w:rsid w:val="0070358E"/>
    <w:rsid w:val="007055E7"/>
    <w:rsid w:val="00706453"/>
    <w:rsid w:val="007124BA"/>
    <w:rsid w:val="0071523B"/>
    <w:rsid w:val="00720658"/>
    <w:rsid w:val="00720C4B"/>
    <w:rsid w:val="00722B71"/>
    <w:rsid w:val="00724433"/>
    <w:rsid w:val="007251EA"/>
    <w:rsid w:val="0072576D"/>
    <w:rsid w:val="00727F12"/>
    <w:rsid w:val="00732D95"/>
    <w:rsid w:val="00733A08"/>
    <w:rsid w:val="007346DC"/>
    <w:rsid w:val="00734CE4"/>
    <w:rsid w:val="007363B6"/>
    <w:rsid w:val="00742062"/>
    <w:rsid w:val="00743170"/>
    <w:rsid w:val="00746A44"/>
    <w:rsid w:val="007519DE"/>
    <w:rsid w:val="00752B90"/>
    <w:rsid w:val="00752CDF"/>
    <w:rsid w:val="0075391F"/>
    <w:rsid w:val="007544F1"/>
    <w:rsid w:val="007555AD"/>
    <w:rsid w:val="00757769"/>
    <w:rsid w:val="00757913"/>
    <w:rsid w:val="007600A0"/>
    <w:rsid w:val="00760507"/>
    <w:rsid w:val="007611E4"/>
    <w:rsid w:val="00763D22"/>
    <w:rsid w:val="00766596"/>
    <w:rsid w:val="00767A39"/>
    <w:rsid w:val="00772FBE"/>
    <w:rsid w:val="00773090"/>
    <w:rsid w:val="007737EF"/>
    <w:rsid w:val="00773A94"/>
    <w:rsid w:val="00773B1D"/>
    <w:rsid w:val="00774CB1"/>
    <w:rsid w:val="00774CB5"/>
    <w:rsid w:val="00774F89"/>
    <w:rsid w:val="007757C2"/>
    <w:rsid w:val="00776510"/>
    <w:rsid w:val="007767CE"/>
    <w:rsid w:val="00777612"/>
    <w:rsid w:val="007821AD"/>
    <w:rsid w:val="00782B5F"/>
    <w:rsid w:val="007834F2"/>
    <w:rsid w:val="00784331"/>
    <w:rsid w:val="00787F89"/>
    <w:rsid w:val="00790EFC"/>
    <w:rsid w:val="0079354A"/>
    <w:rsid w:val="00794F6B"/>
    <w:rsid w:val="00795418"/>
    <w:rsid w:val="007958AC"/>
    <w:rsid w:val="00795C91"/>
    <w:rsid w:val="00795F87"/>
    <w:rsid w:val="00797F7D"/>
    <w:rsid w:val="007A2DCC"/>
    <w:rsid w:val="007A4208"/>
    <w:rsid w:val="007A692C"/>
    <w:rsid w:val="007A777E"/>
    <w:rsid w:val="007B39AB"/>
    <w:rsid w:val="007B4FFE"/>
    <w:rsid w:val="007C164F"/>
    <w:rsid w:val="007C4F24"/>
    <w:rsid w:val="007C6388"/>
    <w:rsid w:val="007C7093"/>
    <w:rsid w:val="007C7434"/>
    <w:rsid w:val="007C7E47"/>
    <w:rsid w:val="007D19BB"/>
    <w:rsid w:val="007D1F54"/>
    <w:rsid w:val="007D2C5E"/>
    <w:rsid w:val="007D7C3B"/>
    <w:rsid w:val="007E01DD"/>
    <w:rsid w:val="007E04F8"/>
    <w:rsid w:val="007E646E"/>
    <w:rsid w:val="007E64BF"/>
    <w:rsid w:val="007E6E86"/>
    <w:rsid w:val="007E7159"/>
    <w:rsid w:val="007E7664"/>
    <w:rsid w:val="007E7893"/>
    <w:rsid w:val="007E79BB"/>
    <w:rsid w:val="007F03A2"/>
    <w:rsid w:val="007F2470"/>
    <w:rsid w:val="007F5071"/>
    <w:rsid w:val="007F7830"/>
    <w:rsid w:val="00804619"/>
    <w:rsid w:val="0080464E"/>
    <w:rsid w:val="0081132B"/>
    <w:rsid w:val="0082010A"/>
    <w:rsid w:val="00820F77"/>
    <w:rsid w:val="00822A71"/>
    <w:rsid w:val="00832436"/>
    <w:rsid w:val="008325A5"/>
    <w:rsid w:val="00833529"/>
    <w:rsid w:val="008339D2"/>
    <w:rsid w:val="00834685"/>
    <w:rsid w:val="0083546A"/>
    <w:rsid w:val="008426A8"/>
    <w:rsid w:val="00842A53"/>
    <w:rsid w:val="00843FB0"/>
    <w:rsid w:val="008455CE"/>
    <w:rsid w:val="00846D3A"/>
    <w:rsid w:val="00847096"/>
    <w:rsid w:val="008477B2"/>
    <w:rsid w:val="00850701"/>
    <w:rsid w:val="00850846"/>
    <w:rsid w:val="008517B1"/>
    <w:rsid w:val="00851BDC"/>
    <w:rsid w:val="00855A7B"/>
    <w:rsid w:val="00855AD6"/>
    <w:rsid w:val="00857132"/>
    <w:rsid w:val="008578BF"/>
    <w:rsid w:val="00860135"/>
    <w:rsid w:val="00860AF7"/>
    <w:rsid w:val="00862BDD"/>
    <w:rsid w:val="00864D5D"/>
    <w:rsid w:val="00865DAB"/>
    <w:rsid w:val="0086620A"/>
    <w:rsid w:val="00870D45"/>
    <w:rsid w:val="008717C0"/>
    <w:rsid w:val="00871F3E"/>
    <w:rsid w:val="008723F4"/>
    <w:rsid w:val="00873927"/>
    <w:rsid w:val="008758F1"/>
    <w:rsid w:val="00875CA0"/>
    <w:rsid w:val="008760CA"/>
    <w:rsid w:val="00877112"/>
    <w:rsid w:val="008771E7"/>
    <w:rsid w:val="008773D4"/>
    <w:rsid w:val="0088000D"/>
    <w:rsid w:val="00880A35"/>
    <w:rsid w:val="00881841"/>
    <w:rsid w:val="00881B9D"/>
    <w:rsid w:val="00883542"/>
    <w:rsid w:val="008863F1"/>
    <w:rsid w:val="00886B46"/>
    <w:rsid w:val="00890A33"/>
    <w:rsid w:val="00892FFD"/>
    <w:rsid w:val="00894A4F"/>
    <w:rsid w:val="00894FB1"/>
    <w:rsid w:val="00896377"/>
    <w:rsid w:val="00896A5C"/>
    <w:rsid w:val="008971BF"/>
    <w:rsid w:val="008A1CB9"/>
    <w:rsid w:val="008A1D2E"/>
    <w:rsid w:val="008A270C"/>
    <w:rsid w:val="008B3E37"/>
    <w:rsid w:val="008B4026"/>
    <w:rsid w:val="008B46C6"/>
    <w:rsid w:val="008B7E3F"/>
    <w:rsid w:val="008C11B6"/>
    <w:rsid w:val="008C19EE"/>
    <w:rsid w:val="008C228D"/>
    <w:rsid w:val="008C3C90"/>
    <w:rsid w:val="008C550B"/>
    <w:rsid w:val="008C6005"/>
    <w:rsid w:val="008C62A4"/>
    <w:rsid w:val="008C6EEF"/>
    <w:rsid w:val="008C7EAE"/>
    <w:rsid w:val="008C7EF2"/>
    <w:rsid w:val="008D0B51"/>
    <w:rsid w:val="008D1E1B"/>
    <w:rsid w:val="008D2BF2"/>
    <w:rsid w:val="008D35F8"/>
    <w:rsid w:val="008D42B8"/>
    <w:rsid w:val="008D5C96"/>
    <w:rsid w:val="008E04A6"/>
    <w:rsid w:val="008E0758"/>
    <w:rsid w:val="008E147B"/>
    <w:rsid w:val="008E1D1B"/>
    <w:rsid w:val="008E38EF"/>
    <w:rsid w:val="008E5871"/>
    <w:rsid w:val="008E7EA5"/>
    <w:rsid w:val="008E7F7C"/>
    <w:rsid w:val="008F0A8F"/>
    <w:rsid w:val="008F3686"/>
    <w:rsid w:val="008F53C7"/>
    <w:rsid w:val="008F658B"/>
    <w:rsid w:val="0090236E"/>
    <w:rsid w:val="00904F92"/>
    <w:rsid w:val="00905E18"/>
    <w:rsid w:val="0091038A"/>
    <w:rsid w:val="00911547"/>
    <w:rsid w:val="009155A6"/>
    <w:rsid w:val="009158A0"/>
    <w:rsid w:val="00916825"/>
    <w:rsid w:val="0092032C"/>
    <w:rsid w:val="009206E7"/>
    <w:rsid w:val="00921C3A"/>
    <w:rsid w:val="00923170"/>
    <w:rsid w:val="009251E8"/>
    <w:rsid w:val="0092630C"/>
    <w:rsid w:val="0092745B"/>
    <w:rsid w:val="009277BA"/>
    <w:rsid w:val="0093056B"/>
    <w:rsid w:val="00930767"/>
    <w:rsid w:val="00933B67"/>
    <w:rsid w:val="00933CD6"/>
    <w:rsid w:val="0093481E"/>
    <w:rsid w:val="00934C94"/>
    <w:rsid w:val="009351C6"/>
    <w:rsid w:val="00940666"/>
    <w:rsid w:val="0094067D"/>
    <w:rsid w:val="00941D22"/>
    <w:rsid w:val="00942A38"/>
    <w:rsid w:val="00942BCD"/>
    <w:rsid w:val="00942E0E"/>
    <w:rsid w:val="009469C5"/>
    <w:rsid w:val="00950CC1"/>
    <w:rsid w:val="00950EF4"/>
    <w:rsid w:val="00951FF6"/>
    <w:rsid w:val="009546B4"/>
    <w:rsid w:val="0095554B"/>
    <w:rsid w:val="00955E02"/>
    <w:rsid w:val="00956005"/>
    <w:rsid w:val="009563F0"/>
    <w:rsid w:val="00956E3D"/>
    <w:rsid w:val="00957FAD"/>
    <w:rsid w:val="009613A2"/>
    <w:rsid w:val="00963393"/>
    <w:rsid w:val="00964443"/>
    <w:rsid w:val="00974C89"/>
    <w:rsid w:val="00981F16"/>
    <w:rsid w:val="009824E9"/>
    <w:rsid w:val="00983031"/>
    <w:rsid w:val="0098486F"/>
    <w:rsid w:val="00991022"/>
    <w:rsid w:val="00991162"/>
    <w:rsid w:val="00995595"/>
    <w:rsid w:val="00996FE1"/>
    <w:rsid w:val="00997085"/>
    <w:rsid w:val="009A019C"/>
    <w:rsid w:val="009A10B6"/>
    <w:rsid w:val="009A1ECA"/>
    <w:rsid w:val="009A4D5E"/>
    <w:rsid w:val="009A4F9E"/>
    <w:rsid w:val="009B60F6"/>
    <w:rsid w:val="009B6BE2"/>
    <w:rsid w:val="009B6D8E"/>
    <w:rsid w:val="009B7249"/>
    <w:rsid w:val="009B7C0B"/>
    <w:rsid w:val="009C026F"/>
    <w:rsid w:val="009C279E"/>
    <w:rsid w:val="009C4D7C"/>
    <w:rsid w:val="009C63A0"/>
    <w:rsid w:val="009C68BF"/>
    <w:rsid w:val="009C6D57"/>
    <w:rsid w:val="009D4255"/>
    <w:rsid w:val="009D51AC"/>
    <w:rsid w:val="009D6EAB"/>
    <w:rsid w:val="009D7E1A"/>
    <w:rsid w:val="009E3EF2"/>
    <w:rsid w:val="009E3FD3"/>
    <w:rsid w:val="009E6EC7"/>
    <w:rsid w:val="009F13FF"/>
    <w:rsid w:val="009F22E9"/>
    <w:rsid w:val="009F5855"/>
    <w:rsid w:val="009F5876"/>
    <w:rsid w:val="009F6B5A"/>
    <w:rsid w:val="009F6F38"/>
    <w:rsid w:val="009F726C"/>
    <w:rsid w:val="00A00547"/>
    <w:rsid w:val="00A03292"/>
    <w:rsid w:val="00A03383"/>
    <w:rsid w:val="00A0358C"/>
    <w:rsid w:val="00A121F4"/>
    <w:rsid w:val="00A12786"/>
    <w:rsid w:val="00A133E4"/>
    <w:rsid w:val="00A144A7"/>
    <w:rsid w:val="00A14532"/>
    <w:rsid w:val="00A1532E"/>
    <w:rsid w:val="00A22830"/>
    <w:rsid w:val="00A229C8"/>
    <w:rsid w:val="00A23ED8"/>
    <w:rsid w:val="00A2603A"/>
    <w:rsid w:val="00A2627D"/>
    <w:rsid w:val="00A27CEC"/>
    <w:rsid w:val="00A34957"/>
    <w:rsid w:val="00A35CD2"/>
    <w:rsid w:val="00A36EB7"/>
    <w:rsid w:val="00A37469"/>
    <w:rsid w:val="00A41911"/>
    <w:rsid w:val="00A4199A"/>
    <w:rsid w:val="00A4264E"/>
    <w:rsid w:val="00A430C8"/>
    <w:rsid w:val="00A43445"/>
    <w:rsid w:val="00A441D2"/>
    <w:rsid w:val="00A47439"/>
    <w:rsid w:val="00A4762E"/>
    <w:rsid w:val="00A5081E"/>
    <w:rsid w:val="00A537B2"/>
    <w:rsid w:val="00A53A56"/>
    <w:rsid w:val="00A54576"/>
    <w:rsid w:val="00A5548B"/>
    <w:rsid w:val="00A558D9"/>
    <w:rsid w:val="00A56AB6"/>
    <w:rsid w:val="00A56B6B"/>
    <w:rsid w:val="00A57BD5"/>
    <w:rsid w:val="00A60E7D"/>
    <w:rsid w:val="00A63E8A"/>
    <w:rsid w:val="00A64590"/>
    <w:rsid w:val="00A663FA"/>
    <w:rsid w:val="00A677F7"/>
    <w:rsid w:val="00A67CA1"/>
    <w:rsid w:val="00A70E76"/>
    <w:rsid w:val="00A71320"/>
    <w:rsid w:val="00A73DDC"/>
    <w:rsid w:val="00A743DB"/>
    <w:rsid w:val="00A74827"/>
    <w:rsid w:val="00A77544"/>
    <w:rsid w:val="00A8154A"/>
    <w:rsid w:val="00A81AB6"/>
    <w:rsid w:val="00A83981"/>
    <w:rsid w:val="00A84109"/>
    <w:rsid w:val="00A8444F"/>
    <w:rsid w:val="00A8789F"/>
    <w:rsid w:val="00A9153E"/>
    <w:rsid w:val="00A92983"/>
    <w:rsid w:val="00A92A2F"/>
    <w:rsid w:val="00A955A9"/>
    <w:rsid w:val="00A96933"/>
    <w:rsid w:val="00A97015"/>
    <w:rsid w:val="00AA0C03"/>
    <w:rsid w:val="00AA3B6A"/>
    <w:rsid w:val="00AA4CA4"/>
    <w:rsid w:val="00AA5DEB"/>
    <w:rsid w:val="00AA60A9"/>
    <w:rsid w:val="00AB4678"/>
    <w:rsid w:val="00AB48A3"/>
    <w:rsid w:val="00AB6502"/>
    <w:rsid w:val="00AC072B"/>
    <w:rsid w:val="00AC39C1"/>
    <w:rsid w:val="00AC4EC1"/>
    <w:rsid w:val="00AC50C4"/>
    <w:rsid w:val="00AC772C"/>
    <w:rsid w:val="00AD4888"/>
    <w:rsid w:val="00AD51E4"/>
    <w:rsid w:val="00AD6A74"/>
    <w:rsid w:val="00AD7426"/>
    <w:rsid w:val="00AD7CFA"/>
    <w:rsid w:val="00AE062C"/>
    <w:rsid w:val="00AE129E"/>
    <w:rsid w:val="00AE3F47"/>
    <w:rsid w:val="00AE4372"/>
    <w:rsid w:val="00AE477F"/>
    <w:rsid w:val="00AE5350"/>
    <w:rsid w:val="00AE5A49"/>
    <w:rsid w:val="00AE66F3"/>
    <w:rsid w:val="00AE7292"/>
    <w:rsid w:val="00AF04B9"/>
    <w:rsid w:val="00AF131B"/>
    <w:rsid w:val="00AF1C2E"/>
    <w:rsid w:val="00AF2347"/>
    <w:rsid w:val="00AF4DF1"/>
    <w:rsid w:val="00B004A5"/>
    <w:rsid w:val="00B00D8F"/>
    <w:rsid w:val="00B024AA"/>
    <w:rsid w:val="00B024D1"/>
    <w:rsid w:val="00B03166"/>
    <w:rsid w:val="00B0461F"/>
    <w:rsid w:val="00B064D1"/>
    <w:rsid w:val="00B103C1"/>
    <w:rsid w:val="00B1075D"/>
    <w:rsid w:val="00B10AD4"/>
    <w:rsid w:val="00B13A74"/>
    <w:rsid w:val="00B13EA5"/>
    <w:rsid w:val="00B1591A"/>
    <w:rsid w:val="00B15DF6"/>
    <w:rsid w:val="00B16E20"/>
    <w:rsid w:val="00B204AD"/>
    <w:rsid w:val="00B21628"/>
    <w:rsid w:val="00B21C48"/>
    <w:rsid w:val="00B21F3F"/>
    <w:rsid w:val="00B231D5"/>
    <w:rsid w:val="00B23BD6"/>
    <w:rsid w:val="00B24BCF"/>
    <w:rsid w:val="00B31393"/>
    <w:rsid w:val="00B31DA5"/>
    <w:rsid w:val="00B3346D"/>
    <w:rsid w:val="00B342BD"/>
    <w:rsid w:val="00B3435A"/>
    <w:rsid w:val="00B35A86"/>
    <w:rsid w:val="00B4109E"/>
    <w:rsid w:val="00B417BB"/>
    <w:rsid w:val="00B43E5E"/>
    <w:rsid w:val="00B4462B"/>
    <w:rsid w:val="00B45A18"/>
    <w:rsid w:val="00B45FE1"/>
    <w:rsid w:val="00B463A0"/>
    <w:rsid w:val="00B50F22"/>
    <w:rsid w:val="00B5140B"/>
    <w:rsid w:val="00B5246A"/>
    <w:rsid w:val="00B536F6"/>
    <w:rsid w:val="00B56F91"/>
    <w:rsid w:val="00B5703F"/>
    <w:rsid w:val="00B60096"/>
    <w:rsid w:val="00B616E0"/>
    <w:rsid w:val="00B633A6"/>
    <w:rsid w:val="00B63A2F"/>
    <w:rsid w:val="00B63A48"/>
    <w:rsid w:val="00B65687"/>
    <w:rsid w:val="00B66069"/>
    <w:rsid w:val="00B66489"/>
    <w:rsid w:val="00B678E0"/>
    <w:rsid w:val="00B67EAD"/>
    <w:rsid w:val="00B70DEC"/>
    <w:rsid w:val="00B70F76"/>
    <w:rsid w:val="00B72C05"/>
    <w:rsid w:val="00B76312"/>
    <w:rsid w:val="00B81AEB"/>
    <w:rsid w:val="00B825E8"/>
    <w:rsid w:val="00B82716"/>
    <w:rsid w:val="00B82909"/>
    <w:rsid w:val="00B82C9F"/>
    <w:rsid w:val="00B8619E"/>
    <w:rsid w:val="00B8636F"/>
    <w:rsid w:val="00B876E6"/>
    <w:rsid w:val="00B90063"/>
    <w:rsid w:val="00B90842"/>
    <w:rsid w:val="00B9114F"/>
    <w:rsid w:val="00B911C2"/>
    <w:rsid w:val="00B92745"/>
    <w:rsid w:val="00B92A91"/>
    <w:rsid w:val="00B9467E"/>
    <w:rsid w:val="00B94894"/>
    <w:rsid w:val="00B9584F"/>
    <w:rsid w:val="00B9635C"/>
    <w:rsid w:val="00B96DCB"/>
    <w:rsid w:val="00B9709E"/>
    <w:rsid w:val="00B97110"/>
    <w:rsid w:val="00BA0EFE"/>
    <w:rsid w:val="00BA4C3C"/>
    <w:rsid w:val="00BA582B"/>
    <w:rsid w:val="00BA6303"/>
    <w:rsid w:val="00BA6E09"/>
    <w:rsid w:val="00BA70D7"/>
    <w:rsid w:val="00BA7257"/>
    <w:rsid w:val="00BB0627"/>
    <w:rsid w:val="00BB2AA7"/>
    <w:rsid w:val="00BB5D04"/>
    <w:rsid w:val="00BB6301"/>
    <w:rsid w:val="00BB6562"/>
    <w:rsid w:val="00BB69C0"/>
    <w:rsid w:val="00BC1A3C"/>
    <w:rsid w:val="00BC1A77"/>
    <w:rsid w:val="00BC3006"/>
    <w:rsid w:val="00BC3593"/>
    <w:rsid w:val="00BC4C79"/>
    <w:rsid w:val="00BC5993"/>
    <w:rsid w:val="00BC5FA8"/>
    <w:rsid w:val="00BC774E"/>
    <w:rsid w:val="00BD11F2"/>
    <w:rsid w:val="00BD13FB"/>
    <w:rsid w:val="00BD1A3C"/>
    <w:rsid w:val="00BD1C36"/>
    <w:rsid w:val="00BD2A31"/>
    <w:rsid w:val="00BD2F6E"/>
    <w:rsid w:val="00BD4FBA"/>
    <w:rsid w:val="00BD7468"/>
    <w:rsid w:val="00BE1041"/>
    <w:rsid w:val="00BE35B6"/>
    <w:rsid w:val="00BE3B69"/>
    <w:rsid w:val="00BE3E6F"/>
    <w:rsid w:val="00BE5130"/>
    <w:rsid w:val="00BE66F0"/>
    <w:rsid w:val="00BE7585"/>
    <w:rsid w:val="00BF2D45"/>
    <w:rsid w:val="00BF32AB"/>
    <w:rsid w:val="00BF35A3"/>
    <w:rsid w:val="00BF4F69"/>
    <w:rsid w:val="00BF55FC"/>
    <w:rsid w:val="00C01880"/>
    <w:rsid w:val="00C02EA5"/>
    <w:rsid w:val="00C03FB7"/>
    <w:rsid w:val="00C042EF"/>
    <w:rsid w:val="00C04413"/>
    <w:rsid w:val="00C0575F"/>
    <w:rsid w:val="00C06D46"/>
    <w:rsid w:val="00C106C1"/>
    <w:rsid w:val="00C107B1"/>
    <w:rsid w:val="00C11343"/>
    <w:rsid w:val="00C113AE"/>
    <w:rsid w:val="00C1418A"/>
    <w:rsid w:val="00C14CFD"/>
    <w:rsid w:val="00C1521B"/>
    <w:rsid w:val="00C166BA"/>
    <w:rsid w:val="00C16B26"/>
    <w:rsid w:val="00C20E19"/>
    <w:rsid w:val="00C253E9"/>
    <w:rsid w:val="00C265E6"/>
    <w:rsid w:val="00C272B7"/>
    <w:rsid w:val="00C272ED"/>
    <w:rsid w:val="00C27A6C"/>
    <w:rsid w:val="00C32E79"/>
    <w:rsid w:val="00C32FB9"/>
    <w:rsid w:val="00C33495"/>
    <w:rsid w:val="00C345A0"/>
    <w:rsid w:val="00C349C1"/>
    <w:rsid w:val="00C4000C"/>
    <w:rsid w:val="00C40F42"/>
    <w:rsid w:val="00C41036"/>
    <w:rsid w:val="00C41300"/>
    <w:rsid w:val="00C44768"/>
    <w:rsid w:val="00C4529F"/>
    <w:rsid w:val="00C46488"/>
    <w:rsid w:val="00C46A7D"/>
    <w:rsid w:val="00C470D2"/>
    <w:rsid w:val="00C50B5C"/>
    <w:rsid w:val="00C51722"/>
    <w:rsid w:val="00C52323"/>
    <w:rsid w:val="00C52703"/>
    <w:rsid w:val="00C5319C"/>
    <w:rsid w:val="00C5457A"/>
    <w:rsid w:val="00C54646"/>
    <w:rsid w:val="00C56AE7"/>
    <w:rsid w:val="00C60F28"/>
    <w:rsid w:val="00C63943"/>
    <w:rsid w:val="00C63F04"/>
    <w:rsid w:val="00C6458B"/>
    <w:rsid w:val="00C64E1B"/>
    <w:rsid w:val="00C66E4A"/>
    <w:rsid w:val="00C75277"/>
    <w:rsid w:val="00C75753"/>
    <w:rsid w:val="00C76FC7"/>
    <w:rsid w:val="00C823F2"/>
    <w:rsid w:val="00C827CE"/>
    <w:rsid w:val="00C82858"/>
    <w:rsid w:val="00C82F1E"/>
    <w:rsid w:val="00C8339E"/>
    <w:rsid w:val="00C84B60"/>
    <w:rsid w:val="00C85A14"/>
    <w:rsid w:val="00C860BE"/>
    <w:rsid w:val="00C86CA9"/>
    <w:rsid w:val="00C90FAF"/>
    <w:rsid w:val="00C91943"/>
    <w:rsid w:val="00C923D2"/>
    <w:rsid w:val="00C92625"/>
    <w:rsid w:val="00C9411B"/>
    <w:rsid w:val="00C947FE"/>
    <w:rsid w:val="00C9651D"/>
    <w:rsid w:val="00C97B2E"/>
    <w:rsid w:val="00CA01C7"/>
    <w:rsid w:val="00CA0A88"/>
    <w:rsid w:val="00CA4150"/>
    <w:rsid w:val="00CA5C6F"/>
    <w:rsid w:val="00CA61AF"/>
    <w:rsid w:val="00CA7251"/>
    <w:rsid w:val="00CA7D4F"/>
    <w:rsid w:val="00CB0A74"/>
    <w:rsid w:val="00CB0BF3"/>
    <w:rsid w:val="00CB1AC9"/>
    <w:rsid w:val="00CB2C5C"/>
    <w:rsid w:val="00CB52B8"/>
    <w:rsid w:val="00CB707B"/>
    <w:rsid w:val="00CC06A3"/>
    <w:rsid w:val="00CC074F"/>
    <w:rsid w:val="00CC0955"/>
    <w:rsid w:val="00CC1106"/>
    <w:rsid w:val="00CC145E"/>
    <w:rsid w:val="00CC1766"/>
    <w:rsid w:val="00CC2154"/>
    <w:rsid w:val="00CC4FA7"/>
    <w:rsid w:val="00CC74A8"/>
    <w:rsid w:val="00CD10E5"/>
    <w:rsid w:val="00CD217D"/>
    <w:rsid w:val="00CD25D0"/>
    <w:rsid w:val="00CD3783"/>
    <w:rsid w:val="00CD7223"/>
    <w:rsid w:val="00CE40B6"/>
    <w:rsid w:val="00CE49B7"/>
    <w:rsid w:val="00CE56DF"/>
    <w:rsid w:val="00CE71AB"/>
    <w:rsid w:val="00CE77E1"/>
    <w:rsid w:val="00CF168D"/>
    <w:rsid w:val="00CF1F1B"/>
    <w:rsid w:val="00CF220C"/>
    <w:rsid w:val="00CF3E96"/>
    <w:rsid w:val="00CF4611"/>
    <w:rsid w:val="00CF4F28"/>
    <w:rsid w:val="00CF6427"/>
    <w:rsid w:val="00CF6C8D"/>
    <w:rsid w:val="00D00352"/>
    <w:rsid w:val="00D00DE1"/>
    <w:rsid w:val="00D00E6B"/>
    <w:rsid w:val="00D0187E"/>
    <w:rsid w:val="00D02433"/>
    <w:rsid w:val="00D0327D"/>
    <w:rsid w:val="00D04497"/>
    <w:rsid w:val="00D04DB4"/>
    <w:rsid w:val="00D051C3"/>
    <w:rsid w:val="00D05573"/>
    <w:rsid w:val="00D06BF1"/>
    <w:rsid w:val="00D116E6"/>
    <w:rsid w:val="00D129F8"/>
    <w:rsid w:val="00D133FD"/>
    <w:rsid w:val="00D13773"/>
    <w:rsid w:val="00D13CB3"/>
    <w:rsid w:val="00D13DF5"/>
    <w:rsid w:val="00D141C8"/>
    <w:rsid w:val="00D1433F"/>
    <w:rsid w:val="00D14B69"/>
    <w:rsid w:val="00D15072"/>
    <w:rsid w:val="00D15B57"/>
    <w:rsid w:val="00D279DA"/>
    <w:rsid w:val="00D33521"/>
    <w:rsid w:val="00D355C0"/>
    <w:rsid w:val="00D36C8A"/>
    <w:rsid w:val="00D372DE"/>
    <w:rsid w:val="00D40094"/>
    <w:rsid w:val="00D41284"/>
    <w:rsid w:val="00D42B1C"/>
    <w:rsid w:val="00D436DF"/>
    <w:rsid w:val="00D50D37"/>
    <w:rsid w:val="00D520E5"/>
    <w:rsid w:val="00D5224F"/>
    <w:rsid w:val="00D5317F"/>
    <w:rsid w:val="00D533F2"/>
    <w:rsid w:val="00D55EB9"/>
    <w:rsid w:val="00D56967"/>
    <w:rsid w:val="00D61402"/>
    <w:rsid w:val="00D61F3E"/>
    <w:rsid w:val="00D653F3"/>
    <w:rsid w:val="00D65696"/>
    <w:rsid w:val="00D66B4A"/>
    <w:rsid w:val="00D66FA1"/>
    <w:rsid w:val="00D67C52"/>
    <w:rsid w:val="00D710CF"/>
    <w:rsid w:val="00D71C07"/>
    <w:rsid w:val="00D728F9"/>
    <w:rsid w:val="00D728FD"/>
    <w:rsid w:val="00D749AE"/>
    <w:rsid w:val="00D75775"/>
    <w:rsid w:val="00D75B1E"/>
    <w:rsid w:val="00D75BC3"/>
    <w:rsid w:val="00D75FF0"/>
    <w:rsid w:val="00D7601C"/>
    <w:rsid w:val="00D76ACC"/>
    <w:rsid w:val="00D82DE4"/>
    <w:rsid w:val="00D8364F"/>
    <w:rsid w:val="00D855D4"/>
    <w:rsid w:val="00D867D7"/>
    <w:rsid w:val="00D86E84"/>
    <w:rsid w:val="00D871FE"/>
    <w:rsid w:val="00D90AC1"/>
    <w:rsid w:val="00D930ED"/>
    <w:rsid w:val="00D93E0B"/>
    <w:rsid w:val="00D94CE7"/>
    <w:rsid w:val="00DA0038"/>
    <w:rsid w:val="00DA2F5A"/>
    <w:rsid w:val="00DA3726"/>
    <w:rsid w:val="00DA49D0"/>
    <w:rsid w:val="00DA72EB"/>
    <w:rsid w:val="00DA74E0"/>
    <w:rsid w:val="00DA7C07"/>
    <w:rsid w:val="00DB0847"/>
    <w:rsid w:val="00DB24EB"/>
    <w:rsid w:val="00DB2EB9"/>
    <w:rsid w:val="00DB3362"/>
    <w:rsid w:val="00DB39F2"/>
    <w:rsid w:val="00DB3AF9"/>
    <w:rsid w:val="00DB76F8"/>
    <w:rsid w:val="00DB77AA"/>
    <w:rsid w:val="00DC494D"/>
    <w:rsid w:val="00DC60E4"/>
    <w:rsid w:val="00DC6F1B"/>
    <w:rsid w:val="00DD113A"/>
    <w:rsid w:val="00DD12A7"/>
    <w:rsid w:val="00DD307F"/>
    <w:rsid w:val="00DD3E47"/>
    <w:rsid w:val="00DD73BC"/>
    <w:rsid w:val="00DE268D"/>
    <w:rsid w:val="00DE32AE"/>
    <w:rsid w:val="00DF0C54"/>
    <w:rsid w:val="00DF3781"/>
    <w:rsid w:val="00DF4EAD"/>
    <w:rsid w:val="00DF5A37"/>
    <w:rsid w:val="00DF603A"/>
    <w:rsid w:val="00DF6768"/>
    <w:rsid w:val="00E00E29"/>
    <w:rsid w:val="00E02CDF"/>
    <w:rsid w:val="00E03378"/>
    <w:rsid w:val="00E0459C"/>
    <w:rsid w:val="00E0499C"/>
    <w:rsid w:val="00E04AE7"/>
    <w:rsid w:val="00E04C25"/>
    <w:rsid w:val="00E05251"/>
    <w:rsid w:val="00E06272"/>
    <w:rsid w:val="00E07C80"/>
    <w:rsid w:val="00E07EEF"/>
    <w:rsid w:val="00E1162E"/>
    <w:rsid w:val="00E1480D"/>
    <w:rsid w:val="00E14850"/>
    <w:rsid w:val="00E14A71"/>
    <w:rsid w:val="00E1559D"/>
    <w:rsid w:val="00E20346"/>
    <w:rsid w:val="00E20465"/>
    <w:rsid w:val="00E21806"/>
    <w:rsid w:val="00E23482"/>
    <w:rsid w:val="00E25CF9"/>
    <w:rsid w:val="00E30A3A"/>
    <w:rsid w:val="00E30F91"/>
    <w:rsid w:val="00E36680"/>
    <w:rsid w:val="00E366B5"/>
    <w:rsid w:val="00E40E57"/>
    <w:rsid w:val="00E42256"/>
    <w:rsid w:val="00E4243F"/>
    <w:rsid w:val="00E44C18"/>
    <w:rsid w:val="00E44FFF"/>
    <w:rsid w:val="00E46FA8"/>
    <w:rsid w:val="00E50831"/>
    <w:rsid w:val="00E5105F"/>
    <w:rsid w:val="00E52E3F"/>
    <w:rsid w:val="00E54435"/>
    <w:rsid w:val="00E5701D"/>
    <w:rsid w:val="00E576F0"/>
    <w:rsid w:val="00E61950"/>
    <w:rsid w:val="00E64A57"/>
    <w:rsid w:val="00E653A5"/>
    <w:rsid w:val="00E65ECA"/>
    <w:rsid w:val="00E66952"/>
    <w:rsid w:val="00E712F3"/>
    <w:rsid w:val="00E76136"/>
    <w:rsid w:val="00E76B61"/>
    <w:rsid w:val="00E77B22"/>
    <w:rsid w:val="00E80EB5"/>
    <w:rsid w:val="00E823FA"/>
    <w:rsid w:val="00E82865"/>
    <w:rsid w:val="00E83DB3"/>
    <w:rsid w:val="00E8512D"/>
    <w:rsid w:val="00E8659D"/>
    <w:rsid w:val="00E870C1"/>
    <w:rsid w:val="00E8792A"/>
    <w:rsid w:val="00E87E95"/>
    <w:rsid w:val="00E906BA"/>
    <w:rsid w:val="00E9157E"/>
    <w:rsid w:val="00E91988"/>
    <w:rsid w:val="00E9320D"/>
    <w:rsid w:val="00E94A0C"/>
    <w:rsid w:val="00E94C69"/>
    <w:rsid w:val="00E96EDC"/>
    <w:rsid w:val="00E971DB"/>
    <w:rsid w:val="00EA0771"/>
    <w:rsid w:val="00EA0E6D"/>
    <w:rsid w:val="00EA10E6"/>
    <w:rsid w:val="00EA25B4"/>
    <w:rsid w:val="00EA25BC"/>
    <w:rsid w:val="00EA3D6E"/>
    <w:rsid w:val="00EA5837"/>
    <w:rsid w:val="00EA61B8"/>
    <w:rsid w:val="00EA7BAD"/>
    <w:rsid w:val="00EB48F6"/>
    <w:rsid w:val="00EC0D27"/>
    <w:rsid w:val="00EC0F22"/>
    <w:rsid w:val="00EC1C49"/>
    <w:rsid w:val="00EC229F"/>
    <w:rsid w:val="00EC3394"/>
    <w:rsid w:val="00EC3C08"/>
    <w:rsid w:val="00EC5A32"/>
    <w:rsid w:val="00EC5EE6"/>
    <w:rsid w:val="00EC6E00"/>
    <w:rsid w:val="00EC786D"/>
    <w:rsid w:val="00EC7C18"/>
    <w:rsid w:val="00ED0C8E"/>
    <w:rsid w:val="00ED0E05"/>
    <w:rsid w:val="00ED299C"/>
    <w:rsid w:val="00ED465A"/>
    <w:rsid w:val="00ED474C"/>
    <w:rsid w:val="00ED47CC"/>
    <w:rsid w:val="00ED715D"/>
    <w:rsid w:val="00ED7843"/>
    <w:rsid w:val="00EE0FB1"/>
    <w:rsid w:val="00EE5702"/>
    <w:rsid w:val="00EF50AB"/>
    <w:rsid w:val="00EF6530"/>
    <w:rsid w:val="00EF7042"/>
    <w:rsid w:val="00F02AB2"/>
    <w:rsid w:val="00F03B17"/>
    <w:rsid w:val="00F0428B"/>
    <w:rsid w:val="00F11101"/>
    <w:rsid w:val="00F12AA5"/>
    <w:rsid w:val="00F14354"/>
    <w:rsid w:val="00F14FFD"/>
    <w:rsid w:val="00F152D5"/>
    <w:rsid w:val="00F16112"/>
    <w:rsid w:val="00F170F8"/>
    <w:rsid w:val="00F172C8"/>
    <w:rsid w:val="00F226EE"/>
    <w:rsid w:val="00F22CF1"/>
    <w:rsid w:val="00F25103"/>
    <w:rsid w:val="00F31C54"/>
    <w:rsid w:val="00F353B3"/>
    <w:rsid w:val="00F35B54"/>
    <w:rsid w:val="00F3796B"/>
    <w:rsid w:val="00F41BE3"/>
    <w:rsid w:val="00F4255E"/>
    <w:rsid w:val="00F4387A"/>
    <w:rsid w:val="00F44262"/>
    <w:rsid w:val="00F476E9"/>
    <w:rsid w:val="00F51D30"/>
    <w:rsid w:val="00F52C64"/>
    <w:rsid w:val="00F56330"/>
    <w:rsid w:val="00F63751"/>
    <w:rsid w:val="00F66C59"/>
    <w:rsid w:val="00F67E64"/>
    <w:rsid w:val="00F7096E"/>
    <w:rsid w:val="00F71DC5"/>
    <w:rsid w:val="00F72BBF"/>
    <w:rsid w:val="00F73847"/>
    <w:rsid w:val="00F73DB1"/>
    <w:rsid w:val="00F74EE9"/>
    <w:rsid w:val="00F75BF3"/>
    <w:rsid w:val="00F80345"/>
    <w:rsid w:val="00F80EEB"/>
    <w:rsid w:val="00F8265F"/>
    <w:rsid w:val="00F83B89"/>
    <w:rsid w:val="00F84311"/>
    <w:rsid w:val="00F863D0"/>
    <w:rsid w:val="00F872FD"/>
    <w:rsid w:val="00F878A1"/>
    <w:rsid w:val="00F9132C"/>
    <w:rsid w:val="00F928F5"/>
    <w:rsid w:val="00F948BE"/>
    <w:rsid w:val="00F97047"/>
    <w:rsid w:val="00F97AFD"/>
    <w:rsid w:val="00FA16E4"/>
    <w:rsid w:val="00FA2EB6"/>
    <w:rsid w:val="00FA43D4"/>
    <w:rsid w:val="00FA5D38"/>
    <w:rsid w:val="00FA70BD"/>
    <w:rsid w:val="00FB0E3D"/>
    <w:rsid w:val="00FB25B4"/>
    <w:rsid w:val="00FC3461"/>
    <w:rsid w:val="00FC514A"/>
    <w:rsid w:val="00FC75C3"/>
    <w:rsid w:val="00FC7CFB"/>
    <w:rsid w:val="00FD0C37"/>
    <w:rsid w:val="00FD2CD0"/>
    <w:rsid w:val="00FD46DA"/>
    <w:rsid w:val="00FD4E13"/>
    <w:rsid w:val="00FD5529"/>
    <w:rsid w:val="00FD5991"/>
    <w:rsid w:val="00FD6C38"/>
    <w:rsid w:val="00FD76FF"/>
    <w:rsid w:val="00FE0339"/>
    <w:rsid w:val="00FE11F4"/>
    <w:rsid w:val="00FE23F4"/>
    <w:rsid w:val="00FE2744"/>
    <w:rsid w:val="00FE2D1F"/>
    <w:rsid w:val="00FE3B51"/>
    <w:rsid w:val="00FE6101"/>
    <w:rsid w:val="00FE6C34"/>
    <w:rsid w:val="00FE7366"/>
    <w:rsid w:val="00FF0C56"/>
    <w:rsid w:val="00FF1222"/>
    <w:rsid w:val="00FF5944"/>
    <w:rsid w:val="00FF7F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3CB3"/>
    <w:pPr>
      <w:spacing w:line="360" w:lineRule="auto"/>
      <w:jc w:val="both"/>
    </w:pPr>
    <w:rPr>
      <w:rFonts w:ascii="Arial" w:eastAsia="Times New Roman" w:hAnsi="Arial"/>
      <w:sz w:val="22"/>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C5457A"/>
    <w:rPr>
      <w:color w:val="0000FF"/>
      <w:u w:val="single"/>
    </w:rPr>
  </w:style>
  <w:style w:type="character" w:styleId="Seitenzahl">
    <w:name w:val="page number"/>
    <w:rsid w:val="00C5457A"/>
  </w:style>
  <w:style w:type="paragraph" w:customStyle="1" w:styleId="Fberschrift2">
    <w:name w:val="F_Überschrift 2"/>
    <w:basedOn w:val="Fberschrift"/>
    <w:next w:val="Standard"/>
    <w:link w:val="Fberschrift2Zchn"/>
    <w:rsid w:val="00C5457A"/>
    <w:pPr>
      <w:spacing w:before="240" w:after="0"/>
    </w:pPr>
    <w:rPr>
      <w:sz w:val="22"/>
    </w:rPr>
  </w:style>
  <w:style w:type="paragraph" w:customStyle="1" w:styleId="Fberschrift">
    <w:name w:val="F_Überschrift"/>
    <w:basedOn w:val="Standard"/>
    <w:next w:val="Standard"/>
    <w:link w:val="FberschriftZchn"/>
    <w:rsid w:val="00C5457A"/>
    <w:pPr>
      <w:tabs>
        <w:tab w:val="num" w:pos="360"/>
      </w:tabs>
      <w:spacing w:before="480" w:after="240"/>
      <w:ind w:left="357" w:hanging="357"/>
    </w:pPr>
    <w:rPr>
      <w:b/>
      <w:color w:val="993300"/>
      <w:sz w:val="24"/>
    </w:rPr>
  </w:style>
  <w:style w:type="character" w:customStyle="1" w:styleId="FberschriftZchn">
    <w:name w:val="F_Überschrift Zchn"/>
    <w:link w:val="Fberschrift"/>
    <w:rsid w:val="00C5457A"/>
    <w:rPr>
      <w:rFonts w:ascii="Arial" w:eastAsia="Times New Roman" w:hAnsi="Arial"/>
      <w:b/>
      <w:color w:val="993300"/>
      <w:sz w:val="24"/>
      <w:lang w:eastAsia="de-AT"/>
    </w:rPr>
  </w:style>
  <w:style w:type="character" w:customStyle="1" w:styleId="Fberschrift2Zchn">
    <w:name w:val="F_Überschrift 2 Zchn"/>
    <w:link w:val="Fberschrift2"/>
    <w:rsid w:val="00C5457A"/>
    <w:rPr>
      <w:rFonts w:ascii="Arial" w:eastAsia="Times New Roman" w:hAnsi="Arial"/>
      <w:b/>
      <w:color w:val="993300"/>
      <w:sz w:val="22"/>
      <w:lang w:eastAsia="de-AT"/>
    </w:rPr>
  </w:style>
  <w:style w:type="paragraph" w:styleId="Verzeichnis1">
    <w:name w:val="toc 1"/>
    <w:basedOn w:val="Standard"/>
    <w:next w:val="Standard"/>
    <w:autoRedefine/>
    <w:uiPriority w:val="39"/>
    <w:rsid w:val="00C5457A"/>
    <w:pPr>
      <w:spacing w:before="240" w:line="240" w:lineRule="auto"/>
    </w:pPr>
  </w:style>
  <w:style w:type="paragraph" w:styleId="Verzeichnis2">
    <w:name w:val="toc 2"/>
    <w:basedOn w:val="Standard"/>
    <w:next w:val="Standard"/>
    <w:autoRedefine/>
    <w:uiPriority w:val="39"/>
    <w:rsid w:val="00C5457A"/>
    <w:pPr>
      <w:spacing w:line="240" w:lineRule="auto"/>
      <w:ind w:left="220"/>
    </w:pPr>
  </w:style>
  <w:style w:type="paragraph" w:customStyle="1" w:styleId="Quellen">
    <w:name w:val="Quellen"/>
    <w:basedOn w:val="Standard"/>
    <w:next w:val="vollstndigesZitat"/>
    <w:rsid w:val="00C5457A"/>
    <w:pPr>
      <w:spacing w:before="240"/>
      <w:ind w:right="794"/>
    </w:pPr>
    <w:rPr>
      <w:u w:val="single"/>
    </w:rPr>
  </w:style>
  <w:style w:type="paragraph" w:customStyle="1" w:styleId="vollstndigesZitat">
    <w:name w:val="vollständiges Zitat"/>
    <w:basedOn w:val="Standard"/>
    <w:rsid w:val="00C5457A"/>
    <w:pPr>
      <w:tabs>
        <w:tab w:val="num" w:pos="360"/>
      </w:tabs>
      <w:spacing w:line="240" w:lineRule="auto"/>
    </w:pPr>
    <w:rPr>
      <w:lang w:val="de-AT"/>
    </w:rPr>
  </w:style>
  <w:style w:type="paragraph" w:styleId="Kopfzeile">
    <w:name w:val="header"/>
    <w:basedOn w:val="Standard"/>
    <w:link w:val="KopfzeileZchn"/>
    <w:uiPriority w:val="99"/>
    <w:rsid w:val="00C5457A"/>
    <w:pPr>
      <w:tabs>
        <w:tab w:val="center" w:pos="4536"/>
        <w:tab w:val="right" w:pos="9072"/>
      </w:tabs>
    </w:pPr>
  </w:style>
  <w:style w:type="character" w:customStyle="1" w:styleId="KopfzeileZchn">
    <w:name w:val="Kopfzeile Zchn"/>
    <w:link w:val="Kopfzeile"/>
    <w:uiPriority w:val="99"/>
    <w:rsid w:val="00C5457A"/>
    <w:rPr>
      <w:rFonts w:ascii="Arial" w:eastAsia="Times New Roman" w:hAnsi="Arial"/>
      <w:sz w:val="22"/>
      <w:lang w:eastAsia="de-AT"/>
    </w:rPr>
  </w:style>
  <w:style w:type="paragraph" w:styleId="Sprechblasentext">
    <w:name w:val="Balloon Text"/>
    <w:basedOn w:val="Standard"/>
    <w:link w:val="SprechblasentextZchn"/>
    <w:uiPriority w:val="99"/>
    <w:semiHidden/>
    <w:unhideWhenUsed/>
    <w:rsid w:val="006B53F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B53FC"/>
    <w:rPr>
      <w:rFonts w:ascii="Tahoma" w:eastAsia="Times New Roman" w:hAnsi="Tahoma" w:cs="Tahoma"/>
      <w:sz w:val="16"/>
      <w:szCs w:val="16"/>
      <w:lang w:eastAsia="de-AT"/>
    </w:rPr>
  </w:style>
  <w:style w:type="paragraph" w:styleId="Listenabsatz">
    <w:name w:val="List Paragraph"/>
    <w:basedOn w:val="Standard"/>
    <w:uiPriority w:val="34"/>
    <w:qFormat/>
    <w:rsid w:val="00896A5C"/>
    <w:pPr>
      <w:ind w:left="720"/>
      <w:contextualSpacing/>
    </w:pPr>
  </w:style>
  <w:style w:type="paragraph" w:styleId="Fuzeile">
    <w:name w:val="footer"/>
    <w:basedOn w:val="Standard"/>
    <w:link w:val="FuzeileZchn"/>
    <w:unhideWhenUsed/>
    <w:rsid w:val="00C823F2"/>
    <w:pPr>
      <w:tabs>
        <w:tab w:val="center" w:pos="4536"/>
        <w:tab w:val="right" w:pos="9072"/>
      </w:tabs>
      <w:spacing w:line="240" w:lineRule="auto"/>
    </w:pPr>
  </w:style>
  <w:style w:type="character" w:customStyle="1" w:styleId="FuzeileZchn">
    <w:name w:val="Fußzeile Zchn"/>
    <w:link w:val="Fuzeile"/>
    <w:rsid w:val="00C823F2"/>
    <w:rPr>
      <w:rFonts w:ascii="Arial" w:eastAsia="Times New Roman" w:hAnsi="Arial"/>
      <w:sz w:val="22"/>
      <w:lang w:eastAsia="de-AT"/>
    </w:rPr>
  </w:style>
  <w:style w:type="paragraph" w:styleId="Funotentext">
    <w:name w:val="footnote text"/>
    <w:basedOn w:val="Standard"/>
    <w:link w:val="FunotentextZchn"/>
    <w:uiPriority w:val="99"/>
    <w:semiHidden/>
    <w:unhideWhenUsed/>
    <w:rsid w:val="004271A2"/>
    <w:pPr>
      <w:spacing w:line="240" w:lineRule="auto"/>
    </w:pPr>
    <w:rPr>
      <w:sz w:val="20"/>
    </w:rPr>
  </w:style>
  <w:style w:type="character" w:customStyle="1" w:styleId="FunotentextZchn">
    <w:name w:val="Fußnotentext Zchn"/>
    <w:link w:val="Funotentext"/>
    <w:uiPriority w:val="99"/>
    <w:semiHidden/>
    <w:rsid w:val="004271A2"/>
    <w:rPr>
      <w:rFonts w:ascii="Arial" w:eastAsia="Times New Roman" w:hAnsi="Arial"/>
      <w:lang w:eastAsia="de-AT"/>
    </w:rPr>
  </w:style>
  <w:style w:type="character" w:styleId="Funotenzeichen">
    <w:name w:val="footnote reference"/>
    <w:uiPriority w:val="99"/>
    <w:semiHidden/>
    <w:unhideWhenUsed/>
    <w:rsid w:val="004271A2"/>
    <w:rPr>
      <w:vertAlign w:val="superscript"/>
    </w:rPr>
  </w:style>
  <w:style w:type="character" w:styleId="BesuchterHyperlink">
    <w:name w:val="FollowedHyperlink"/>
    <w:basedOn w:val="Absatz-Standardschriftart"/>
    <w:uiPriority w:val="99"/>
    <w:semiHidden/>
    <w:unhideWhenUsed/>
    <w:rsid w:val="00CD25D0"/>
    <w:rPr>
      <w:color w:val="800080" w:themeColor="followedHyperlink"/>
      <w:u w:val="single"/>
    </w:rPr>
  </w:style>
  <w:style w:type="character" w:styleId="Kommentarzeichen">
    <w:name w:val="annotation reference"/>
    <w:basedOn w:val="Absatz-Standardschriftart"/>
    <w:uiPriority w:val="99"/>
    <w:semiHidden/>
    <w:unhideWhenUsed/>
    <w:rsid w:val="00CD10E5"/>
    <w:rPr>
      <w:sz w:val="16"/>
      <w:szCs w:val="16"/>
    </w:rPr>
  </w:style>
  <w:style w:type="paragraph" w:styleId="Kommentartext">
    <w:name w:val="annotation text"/>
    <w:basedOn w:val="Standard"/>
    <w:link w:val="KommentartextZchn"/>
    <w:uiPriority w:val="99"/>
    <w:semiHidden/>
    <w:unhideWhenUsed/>
    <w:rsid w:val="00CD10E5"/>
    <w:pPr>
      <w:spacing w:line="240" w:lineRule="auto"/>
    </w:pPr>
    <w:rPr>
      <w:sz w:val="20"/>
    </w:rPr>
  </w:style>
  <w:style w:type="character" w:customStyle="1" w:styleId="KommentartextZchn">
    <w:name w:val="Kommentartext Zchn"/>
    <w:basedOn w:val="Absatz-Standardschriftart"/>
    <w:link w:val="Kommentartext"/>
    <w:uiPriority w:val="99"/>
    <w:semiHidden/>
    <w:rsid w:val="00CD10E5"/>
    <w:rPr>
      <w:rFonts w:ascii="Arial" w:eastAsia="Times New Roman" w:hAnsi="Arial"/>
      <w:lang w:eastAsia="de-AT"/>
    </w:rPr>
  </w:style>
  <w:style w:type="paragraph" w:styleId="Kommentarthema">
    <w:name w:val="annotation subject"/>
    <w:basedOn w:val="Kommentartext"/>
    <w:next w:val="Kommentartext"/>
    <w:link w:val="KommentarthemaZchn"/>
    <w:uiPriority w:val="99"/>
    <w:semiHidden/>
    <w:unhideWhenUsed/>
    <w:rsid w:val="00CD10E5"/>
    <w:rPr>
      <w:b/>
      <w:bCs/>
    </w:rPr>
  </w:style>
  <w:style w:type="character" w:customStyle="1" w:styleId="KommentarthemaZchn">
    <w:name w:val="Kommentarthema Zchn"/>
    <w:basedOn w:val="KommentartextZchn"/>
    <w:link w:val="Kommentarthema"/>
    <w:uiPriority w:val="99"/>
    <w:semiHidden/>
    <w:rsid w:val="00CD10E5"/>
    <w:rPr>
      <w:rFonts w:ascii="Arial" w:eastAsia="Times New Roman" w:hAnsi="Arial"/>
      <w:b/>
      <w:bCs/>
      <w:lang w:eastAsia="de-AT"/>
    </w:rPr>
  </w:style>
  <w:style w:type="paragraph" w:styleId="berarbeitung">
    <w:name w:val="Revision"/>
    <w:hidden/>
    <w:uiPriority w:val="99"/>
    <w:semiHidden/>
    <w:rsid w:val="00B4109E"/>
    <w:rPr>
      <w:rFonts w:ascii="Arial" w:eastAsia="Times New Roman" w:hAnsi="Arial"/>
      <w:sz w:val="22"/>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3CB3"/>
    <w:pPr>
      <w:spacing w:line="360" w:lineRule="auto"/>
      <w:jc w:val="both"/>
    </w:pPr>
    <w:rPr>
      <w:rFonts w:ascii="Arial" w:eastAsia="Times New Roman" w:hAnsi="Arial"/>
      <w:sz w:val="22"/>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C5457A"/>
    <w:rPr>
      <w:color w:val="0000FF"/>
      <w:u w:val="single"/>
    </w:rPr>
  </w:style>
  <w:style w:type="character" w:styleId="Seitenzahl">
    <w:name w:val="page number"/>
    <w:rsid w:val="00C5457A"/>
  </w:style>
  <w:style w:type="paragraph" w:customStyle="1" w:styleId="Fberschrift2">
    <w:name w:val="F_Überschrift 2"/>
    <w:basedOn w:val="Fberschrift"/>
    <w:next w:val="Standard"/>
    <w:link w:val="Fberschrift2Zchn"/>
    <w:rsid w:val="00C5457A"/>
    <w:pPr>
      <w:spacing w:before="240" w:after="0"/>
    </w:pPr>
    <w:rPr>
      <w:sz w:val="22"/>
    </w:rPr>
  </w:style>
  <w:style w:type="paragraph" w:customStyle="1" w:styleId="Fberschrift">
    <w:name w:val="F_Überschrift"/>
    <w:basedOn w:val="Standard"/>
    <w:next w:val="Standard"/>
    <w:link w:val="FberschriftZchn"/>
    <w:rsid w:val="00C5457A"/>
    <w:pPr>
      <w:tabs>
        <w:tab w:val="num" w:pos="360"/>
      </w:tabs>
      <w:spacing w:before="480" w:after="240"/>
      <w:ind w:left="357" w:hanging="357"/>
    </w:pPr>
    <w:rPr>
      <w:b/>
      <w:color w:val="993300"/>
      <w:sz w:val="24"/>
    </w:rPr>
  </w:style>
  <w:style w:type="character" w:customStyle="1" w:styleId="FberschriftZchn">
    <w:name w:val="F_Überschrift Zchn"/>
    <w:link w:val="Fberschrift"/>
    <w:rsid w:val="00C5457A"/>
    <w:rPr>
      <w:rFonts w:ascii="Arial" w:eastAsia="Times New Roman" w:hAnsi="Arial"/>
      <w:b/>
      <w:color w:val="993300"/>
      <w:sz w:val="24"/>
      <w:lang w:eastAsia="de-AT"/>
    </w:rPr>
  </w:style>
  <w:style w:type="character" w:customStyle="1" w:styleId="Fberschrift2Zchn">
    <w:name w:val="F_Überschrift 2 Zchn"/>
    <w:link w:val="Fberschrift2"/>
    <w:rsid w:val="00C5457A"/>
    <w:rPr>
      <w:rFonts w:ascii="Arial" w:eastAsia="Times New Roman" w:hAnsi="Arial"/>
      <w:b/>
      <w:color w:val="993300"/>
      <w:sz w:val="22"/>
      <w:lang w:eastAsia="de-AT"/>
    </w:rPr>
  </w:style>
  <w:style w:type="paragraph" w:styleId="Verzeichnis1">
    <w:name w:val="toc 1"/>
    <w:basedOn w:val="Standard"/>
    <w:next w:val="Standard"/>
    <w:autoRedefine/>
    <w:uiPriority w:val="39"/>
    <w:rsid w:val="00C5457A"/>
    <w:pPr>
      <w:spacing w:before="240" w:line="240" w:lineRule="auto"/>
    </w:pPr>
  </w:style>
  <w:style w:type="paragraph" w:styleId="Verzeichnis2">
    <w:name w:val="toc 2"/>
    <w:basedOn w:val="Standard"/>
    <w:next w:val="Standard"/>
    <w:autoRedefine/>
    <w:uiPriority w:val="39"/>
    <w:rsid w:val="00C5457A"/>
    <w:pPr>
      <w:spacing w:line="240" w:lineRule="auto"/>
      <w:ind w:left="220"/>
    </w:pPr>
  </w:style>
  <w:style w:type="paragraph" w:customStyle="1" w:styleId="Quellen">
    <w:name w:val="Quellen"/>
    <w:basedOn w:val="Standard"/>
    <w:next w:val="vollstndigesZitat"/>
    <w:rsid w:val="00C5457A"/>
    <w:pPr>
      <w:spacing w:before="240"/>
      <w:ind w:right="794"/>
    </w:pPr>
    <w:rPr>
      <w:u w:val="single"/>
    </w:rPr>
  </w:style>
  <w:style w:type="paragraph" w:customStyle="1" w:styleId="vollstndigesZitat">
    <w:name w:val="vollständiges Zitat"/>
    <w:basedOn w:val="Standard"/>
    <w:rsid w:val="00C5457A"/>
    <w:pPr>
      <w:tabs>
        <w:tab w:val="num" w:pos="360"/>
      </w:tabs>
      <w:spacing w:line="240" w:lineRule="auto"/>
    </w:pPr>
    <w:rPr>
      <w:lang w:val="de-AT"/>
    </w:rPr>
  </w:style>
  <w:style w:type="paragraph" w:styleId="Kopfzeile">
    <w:name w:val="header"/>
    <w:basedOn w:val="Standard"/>
    <w:link w:val="KopfzeileZchn"/>
    <w:uiPriority w:val="99"/>
    <w:rsid w:val="00C5457A"/>
    <w:pPr>
      <w:tabs>
        <w:tab w:val="center" w:pos="4536"/>
        <w:tab w:val="right" w:pos="9072"/>
      </w:tabs>
    </w:pPr>
  </w:style>
  <w:style w:type="character" w:customStyle="1" w:styleId="KopfzeileZchn">
    <w:name w:val="Kopfzeile Zchn"/>
    <w:link w:val="Kopfzeile"/>
    <w:uiPriority w:val="99"/>
    <w:rsid w:val="00C5457A"/>
    <w:rPr>
      <w:rFonts w:ascii="Arial" w:eastAsia="Times New Roman" w:hAnsi="Arial"/>
      <w:sz w:val="22"/>
      <w:lang w:eastAsia="de-AT"/>
    </w:rPr>
  </w:style>
  <w:style w:type="paragraph" w:styleId="Sprechblasentext">
    <w:name w:val="Balloon Text"/>
    <w:basedOn w:val="Standard"/>
    <w:link w:val="SprechblasentextZchn"/>
    <w:uiPriority w:val="99"/>
    <w:semiHidden/>
    <w:unhideWhenUsed/>
    <w:rsid w:val="006B53F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B53FC"/>
    <w:rPr>
      <w:rFonts w:ascii="Tahoma" w:eastAsia="Times New Roman" w:hAnsi="Tahoma" w:cs="Tahoma"/>
      <w:sz w:val="16"/>
      <w:szCs w:val="16"/>
      <w:lang w:eastAsia="de-AT"/>
    </w:rPr>
  </w:style>
  <w:style w:type="paragraph" w:styleId="Listenabsatz">
    <w:name w:val="List Paragraph"/>
    <w:basedOn w:val="Standard"/>
    <w:uiPriority w:val="34"/>
    <w:qFormat/>
    <w:rsid w:val="00896A5C"/>
    <w:pPr>
      <w:ind w:left="720"/>
      <w:contextualSpacing/>
    </w:pPr>
  </w:style>
  <w:style w:type="paragraph" w:styleId="Fuzeile">
    <w:name w:val="footer"/>
    <w:basedOn w:val="Standard"/>
    <w:link w:val="FuzeileZchn"/>
    <w:unhideWhenUsed/>
    <w:rsid w:val="00C823F2"/>
    <w:pPr>
      <w:tabs>
        <w:tab w:val="center" w:pos="4536"/>
        <w:tab w:val="right" w:pos="9072"/>
      </w:tabs>
      <w:spacing w:line="240" w:lineRule="auto"/>
    </w:pPr>
  </w:style>
  <w:style w:type="character" w:customStyle="1" w:styleId="FuzeileZchn">
    <w:name w:val="Fußzeile Zchn"/>
    <w:link w:val="Fuzeile"/>
    <w:rsid w:val="00C823F2"/>
    <w:rPr>
      <w:rFonts w:ascii="Arial" w:eastAsia="Times New Roman" w:hAnsi="Arial"/>
      <w:sz w:val="22"/>
      <w:lang w:eastAsia="de-AT"/>
    </w:rPr>
  </w:style>
  <w:style w:type="paragraph" w:styleId="Funotentext">
    <w:name w:val="footnote text"/>
    <w:basedOn w:val="Standard"/>
    <w:link w:val="FunotentextZchn"/>
    <w:uiPriority w:val="99"/>
    <w:semiHidden/>
    <w:unhideWhenUsed/>
    <w:rsid w:val="004271A2"/>
    <w:pPr>
      <w:spacing w:line="240" w:lineRule="auto"/>
    </w:pPr>
    <w:rPr>
      <w:sz w:val="20"/>
    </w:rPr>
  </w:style>
  <w:style w:type="character" w:customStyle="1" w:styleId="FunotentextZchn">
    <w:name w:val="Fußnotentext Zchn"/>
    <w:link w:val="Funotentext"/>
    <w:uiPriority w:val="99"/>
    <w:semiHidden/>
    <w:rsid w:val="004271A2"/>
    <w:rPr>
      <w:rFonts w:ascii="Arial" w:eastAsia="Times New Roman" w:hAnsi="Arial"/>
      <w:lang w:eastAsia="de-AT"/>
    </w:rPr>
  </w:style>
  <w:style w:type="character" w:styleId="Funotenzeichen">
    <w:name w:val="footnote reference"/>
    <w:uiPriority w:val="99"/>
    <w:semiHidden/>
    <w:unhideWhenUsed/>
    <w:rsid w:val="004271A2"/>
    <w:rPr>
      <w:vertAlign w:val="superscript"/>
    </w:rPr>
  </w:style>
  <w:style w:type="character" w:styleId="BesuchterHyperlink">
    <w:name w:val="FollowedHyperlink"/>
    <w:basedOn w:val="Absatz-Standardschriftart"/>
    <w:uiPriority w:val="99"/>
    <w:semiHidden/>
    <w:unhideWhenUsed/>
    <w:rsid w:val="00CD25D0"/>
    <w:rPr>
      <w:color w:val="800080" w:themeColor="followedHyperlink"/>
      <w:u w:val="single"/>
    </w:rPr>
  </w:style>
  <w:style w:type="character" w:styleId="Kommentarzeichen">
    <w:name w:val="annotation reference"/>
    <w:basedOn w:val="Absatz-Standardschriftart"/>
    <w:uiPriority w:val="99"/>
    <w:semiHidden/>
    <w:unhideWhenUsed/>
    <w:rsid w:val="00CD10E5"/>
    <w:rPr>
      <w:sz w:val="16"/>
      <w:szCs w:val="16"/>
    </w:rPr>
  </w:style>
  <w:style w:type="paragraph" w:styleId="Kommentartext">
    <w:name w:val="annotation text"/>
    <w:basedOn w:val="Standard"/>
    <w:link w:val="KommentartextZchn"/>
    <w:uiPriority w:val="99"/>
    <w:semiHidden/>
    <w:unhideWhenUsed/>
    <w:rsid w:val="00CD10E5"/>
    <w:pPr>
      <w:spacing w:line="240" w:lineRule="auto"/>
    </w:pPr>
    <w:rPr>
      <w:sz w:val="20"/>
    </w:rPr>
  </w:style>
  <w:style w:type="character" w:customStyle="1" w:styleId="KommentartextZchn">
    <w:name w:val="Kommentartext Zchn"/>
    <w:basedOn w:val="Absatz-Standardschriftart"/>
    <w:link w:val="Kommentartext"/>
    <w:uiPriority w:val="99"/>
    <w:semiHidden/>
    <w:rsid w:val="00CD10E5"/>
    <w:rPr>
      <w:rFonts w:ascii="Arial" w:eastAsia="Times New Roman" w:hAnsi="Arial"/>
      <w:lang w:eastAsia="de-AT"/>
    </w:rPr>
  </w:style>
  <w:style w:type="paragraph" w:styleId="Kommentarthema">
    <w:name w:val="annotation subject"/>
    <w:basedOn w:val="Kommentartext"/>
    <w:next w:val="Kommentartext"/>
    <w:link w:val="KommentarthemaZchn"/>
    <w:uiPriority w:val="99"/>
    <w:semiHidden/>
    <w:unhideWhenUsed/>
    <w:rsid w:val="00CD10E5"/>
    <w:rPr>
      <w:b/>
      <w:bCs/>
    </w:rPr>
  </w:style>
  <w:style w:type="character" w:customStyle="1" w:styleId="KommentarthemaZchn">
    <w:name w:val="Kommentarthema Zchn"/>
    <w:basedOn w:val="KommentartextZchn"/>
    <w:link w:val="Kommentarthema"/>
    <w:uiPriority w:val="99"/>
    <w:semiHidden/>
    <w:rsid w:val="00CD10E5"/>
    <w:rPr>
      <w:rFonts w:ascii="Arial" w:eastAsia="Times New Roman" w:hAnsi="Arial"/>
      <w:b/>
      <w:bCs/>
      <w:lang w:eastAsia="de-AT"/>
    </w:rPr>
  </w:style>
  <w:style w:type="paragraph" w:styleId="berarbeitung">
    <w:name w:val="Revision"/>
    <w:hidden/>
    <w:uiPriority w:val="99"/>
    <w:semiHidden/>
    <w:rsid w:val="00B4109E"/>
    <w:rPr>
      <w:rFonts w:ascii="Arial" w:eastAsia="Times New Roman" w:hAnsi="Arial"/>
      <w:sz w:val="22"/>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7039">
      <w:bodyDiv w:val="1"/>
      <w:marLeft w:val="0"/>
      <w:marRight w:val="0"/>
      <w:marTop w:val="0"/>
      <w:marBottom w:val="0"/>
      <w:divBdr>
        <w:top w:val="none" w:sz="0" w:space="0" w:color="auto"/>
        <w:left w:val="none" w:sz="0" w:space="0" w:color="auto"/>
        <w:bottom w:val="none" w:sz="0" w:space="0" w:color="auto"/>
        <w:right w:val="none" w:sz="0" w:space="0" w:color="auto"/>
      </w:divBdr>
      <w:divsChild>
        <w:div w:id="1108349937">
          <w:marLeft w:val="0"/>
          <w:marRight w:val="0"/>
          <w:marTop w:val="0"/>
          <w:marBottom w:val="0"/>
          <w:divBdr>
            <w:top w:val="none" w:sz="0" w:space="0" w:color="auto"/>
            <w:left w:val="none" w:sz="0" w:space="0" w:color="auto"/>
            <w:bottom w:val="none" w:sz="0" w:space="0" w:color="auto"/>
            <w:right w:val="none" w:sz="0" w:space="0" w:color="auto"/>
          </w:divBdr>
          <w:divsChild>
            <w:div w:id="1468235009">
              <w:marLeft w:val="0"/>
              <w:marRight w:val="0"/>
              <w:marTop w:val="0"/>
              <w:marBottom w:val="0"/>
              <w:divBdr>
                <w:top w:val="none" w:sz="0" w:space="0" w:color="auto"/>
                <w:left w:val="none" w:sz="0" w:space="0" w:color="auto"/>
                <w:bottom w:val="none" w:sz="0" w:space="0" w:color="auto"/>
                <w:right w:val="none" w:sz="0" w:space="0" w:color="auto"/>
              </w:divBdr>
              <w:divsChild>
                <w:div w:id="90050116">
                  <w:marLeft w:val="0"/>
                  <w:marRight w:val="0"/>
                  <w:marTop w:val="0"/>
                  <w:marBottom w:val="0"/>
                  <w:divBdr>
                    <w:top w:val="none" w:sz="0" w:space="0" w:color="auto"/>
                    <w:left w:val="none" w:sz="0" w:space="0" w:color="auto"/>
                    <w:bottom w:val="none" w:sz="0" w:space="0" w:color="auto"/>
                    <w:right w:val="none" w:sz="0" w:space="0" w:color="auto"/>
                  </w:divBdr>
                  <w:divsChild>
                    <w:div w:id="1865248712">
                      <w:marLeft w:val="0"/>
                      <w:marRight w:val="0"/>
                      <w:marTop w:val="0"/>
                      <w:marBottom w:val="0"/>
                      <w:divBdr>
                        <w:top w:val="none" w:sz="0" w:space="0" w:color="auto"/>
                        <w:left w:val="none" w:sz="0" w:space="0" w:color="auto"/>
                        <w:bottom w:val="none" w:sz="0" w:space="0" w:color="auto"/>
                        <w:right w:val="none" w:sz="0" w:space="0" w:color="auto"/>
                      </w:divBdr>
                      <w:divsChild>
                        <w:div w:id="1218517267">
                          <w:marLeft w:val="0"/>
                          <w:marRight w:val="0"/>
                          <w:marTop w:val="0"/>
                          <w:marBottom w:val="0"/>
                          <w:divBdr>
                            <w:top w:val="none" w:sz="0" w:space="0" w:color="auto"/>
                            <w:left w:val="none" w:sz="0" w:space="0" w:color="auto"/>
                            <w:bottom w:val="none" w:sz="0" w:space="0" w:color="auto"/>
                            <w:right w:val="none" w:sz="0" w:space="0" w:color="auto"/>
                          </w:divBdr>
                          <w:divsChild>
                            <w:div w:id="1734346771">
                              <w:marLeft w:val="0"/>
                              <w:marRight w:val="0"/>
                              <w:marTop w:val="0"/>
                              <w:marBottom w:val="0"/>
                              <w:divBdr>
                                <w:top w:val="none" w:sz="0" w:space="0" w:color="auto"/>
                                <w:left w:val="none" w:sz="0" w:space="0" w:color="auto"/>
                                <w:bottom w:val="none" w:sz="0" w:space="0" w:color="auto"/>
                                <w:right w:val="none" w:sz="0" w:space="0" w:color="auto"/>
                              </w:divBdr>
                              <w:divsChild>
                                <w:div w:id="422071734">
                                  <w:marLeft w:val="0"/>
                                  <w:marRight w:val="0"/>
                                  <w:marTop w:val="0"/>
                                  <w:marBottom w:val="0"/>
                                  <w:divBdr>
                                    <w:top w:val="none" w:sz="0" w:space="0" w:color="auto"/>
                                    <w:left w:val="none" w:sz="0" w:space="0" w:color="auto"/>
                                    <w:bottom w:val="none" w:sz="0" w:space="0" w:color="auto"/>
                                    <w:right w:val="none" w:sz="0" w:space="0" w:color="auto"/>
                                  </w:divBdr>
                                  <w:divsChild>
                                    <w:div w:id="68356094">
                                      <w:marLeft w:val="60"/>
                                      <w:marRight w:val="0"/>
                                      <w:marTop w:val="0"/>
                                      <w:marBottom w:val="0"/>
                                      <w:divBdr>
                                        <w:top w:val="none" w:sz="0" w:space="0" w:color="auto"/>
                                        <w:left w:val="none" w:sz="0" w:space="0" w:color="auto"/>
                                        <w:bottom w:val="none" w:sz="0" w:space="0" w:color="auto"/>
                                        <w:right w:val="none" w:sz="0" w:space="0" w:color="auto"/>
                                      </w:divBdr>
                                      <w:divsChild>
                                        <w:div w:id="428044583">
                                          <w:marLeft w:val="0"/>
                                          <w:marRight w:val="0"/>
                                          <w:marTop w:val="0"/>
                                          <w:marBottom w:val="0"/>
                                          <w:divBdr>
                                            <w:top w:val="none" w:sz="0" w:space="0" w:color="auto"/>
                                            <w:left w:val="none" w:sz="0" w:space="0" w:color="auto"/>
                                            <w:bottom w:val="none" w:sz="0" w:space="0" w:color="auto"/>
                                            <w:right w:val="none" w:sz="0" w:space="0" w:color="auto"/>
                                          </w:divBdr>
                                          <w:divsChild>
                                            <w:div w:id="1573153583">
                                              <w:marLeft w:val="0"/>
                                              <w:marRight w:val="0"/>
                                              <w:marTop w:val="0"/>
                                              <w:marBottom w:val="120"/>
                                              <w:divBdr>
                                                <w:top w:val="single" w:sz="6" w:space="0" w:color="F5F5F5"/>
                                                <w:left w:val="single" w:sz="6" w:space="0" w:color="F5F5F5"/>
                                                <w:bottom w:val="single" w:sz="6" w:space="0" w:color="F5F5F5"/>
                                                <w:right w:val="single" w:sz="6" w:space="0" w:color="F5F5F5"/>
                                              </w:divBdr>
                                              <w:divsChild>
                                                <w:div w:id="1216234493">
                                                  <w:marLeft w:val="0"/>
                                                  <w:marRight w:val="0"/>
                                                  <w:marTop w:val="0"/>
                                                  <w:marBottom w:val="0"/>
                                                  <w:divBdr>
                                                    <w:top w:val="none" w:sz="0" w:space="0" w:color="auto"/>
                                                    <w:left w:val="none" w:sz="0" w:space="0" w:color="auto"/>
                                                    <w:bottom w:val="none" w:sz="0" w:space="0" w:color="auto"/>
                                                    <w:right w:val="none" w:sz="0" w:space="0" w:color="auto"/>
                                                  </w:divBdr>
                                                  <w:divsChild>
                                                    <w:div w:id="17213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26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ti-project.org/fileadmin/files/BTI/Downloads/Reports/2016/pdf/BTI_2016_Nicaragua.pdf" TargetMode="External"/><Relationship Id="rId18" Type="http://schemas.openxmlformats.org/officeDocument/2006/relationships/hyperlink" Target="http://www.bti-project.org/fileadmin/files/BTI/Downloads/Reports/2016/pdf/BTI_2016_Nicaragua.pdf" TargetMode="External"/><Relationship Id="rId26" Type="http://schemas.openxmlformats.org/officeDocument/2006/relationships/hyperlink" Target="http://www.ecoi.net/local_link/327724/468407_de.html" TargetMode="External"/><Relationship Id="rId39" Type="http://schemas.openxmlformats.org/officeDocument/2006/relationships/hyperlink" Target="http://www.auswaertiges-amt.de/DE/Aussenpolitik/Laender/Laenderinfos/Nicaragua/Innenpolitik_node.html" TargetMode="External"/><Relationship Id="rId21" Type="http://schemas.openxmlformats.org/officeDocument/2006/relationships/hyperlink" Target="http://www.ecoi.net/local_link/327724/468407_de.html" TargetMode="External"/><Relationship Id="rId34" Type="http://schemas.openxmlformats.org/officeDocument/2006/relationships/hyperlink" Target="http://www.ecoi.net/local_link/322620/448395_en.html" TargetMode="External"/><Relationship Id="rId42" Type="http://schemas.openxmlformats.org/officeDocument/2006/relationships/hyperlink" Target="http://www.ecoi.net/local_link/328472/469249_de.html" TargetMode="External"/><Relationship Id="rId47" Type="http://schemas.openxmlformats.org/officeDocument/2006/relationships/hyperlink" Target="http://www.ecoi.net/local_link/322620/462097_de.html" TargetMode="External"/><Relationship Id="rId50" Type="http://schemas.openxmlformats.org/officeDocument/2006/relationships/hyperlink" Target="http://www.ecoi.net/local_link/322620/448395_en.html" TargetMode="External"/><Relationship Id="rId55" Type="http://schemas.openxmlformats.org/officeDocument/2006/relationships/hyperlink" Target="http://www.ecoi.net/local_link/322620/462097_de.html" TargetMode="External"/><Relationship Id="rId7" Type="http://schemas.openxmlformats.org/officeDocument/2006/relationships/webSettings" Target="webSettings.xml"/><Relationship Id="rId12" Type="http://schemas.openxmlformats.org/officeDocument/2006/relationships/hyperlink" Target="http://www.auswaertiges-amt.de/DE/Aussenpolitik/Laender/Laenderinfos/Nicaragua/Innenpolitik_node.html" TargetMode="External"/><Relationship Id="rId17" Type="http://schemas.openxmlformats.org/officeDocument/2006/relationships/hyperlink" Target="https://www.eda.admin.ch/content/eda/de/home/laender-reise-information/nicaragua/reisehinweise-nicaragua.html" TargetMode="External"/><Relationship Id="rId25" Type="http://schemas.openxmlformats.org/officeDocument/2006/relationships/hyperlink" Target="http://www.ecoi.net/local_link/322620/448395_en.html" TargetMode="External"/><Relationship Id="rId33" Type="http://schemas.openxmlformats.org/officeDocument/2006/relationships/hyperlink" Target="http://www.ecoi.net/local_link/327724/468407_de.html" TargetMode="External"/><Relationship Id="rId38" Type="http://schemas.openxmlformats.org/officeDocument/2006/relationships/hyperlink" Target="http://www.ecoi.net/local_link/322620/462097_de.html" TargetMode="External"/><Relationship Id="rId46" Type="http://schemas.openxmlformats.org/officeDocument/2006/relationships/hyperlink" Target="http://www.ecoi.net/local_link/327724/468407_de.html"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oi.net/local_link/322620/448395_en.html" TargetMode="External"/><Relationship Id="rId20" Type="http://schemas.openxmlformats.org/officeDocument/2006/relationships/hyperlink" Target="http://www.ecoi.net/local_link/322620/448395_en.html" TargetMode="External"/><Relationship Id="rId29" Type="http://schemas.openxmlformats.org/officeDocument/2006/relationships/hyperlink" Target="https://www.cia.gov/library/publications/the-world-factbook/geos/nu.html" TargetMode="External"/><Relationship Id="rId41" Type="http://schemas.openxmlformats.org/officeDocument/2006/relationships/hyperlink" Target="https://www.cia.gov/library/publications/the-world-factbook/geos/nu.html" TargetMode="External"/><Relationship Id="rId54" Type="http://schemas.openxmlformats.org/officeDocument/2006/relationships/hyperlink" Target="http://liportal.giz.de/nicaragua/wirtschaft-entwicklu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transparency.org/cpi2015" TargetMode="External"/><Relationship Id="rId32" Type="http://schemas.openxmlformats.org/officeDocument/2006/relationships/hyperlink" Target="http://www.auswaertiges-amt.de/DE/Aussenpolitik/Laender/Laenderinfos/Nicaragua/Innenpolitik_node.html" TargetMode="External"/><Relationship Id="rId37" Type="http://schemas.openxmlformats.org/officeDocument/2006/relationships/hyperlink" Target="http://www.bti-project.org/fileadmin/files/BTI/Downloads/Reports/2016/pdf/BTI_2016_Nicaragua.pdf" TargetMode="External"/><Relationship Id="rId40" Type="http://schemas.openxmlformats.org/officeDocument/2006/relationships/hyperlink" Target="http://www.bti-project.org/fileadmin/files/BTI/Downloads/Reports/2016/pdf/BTI_2016_Nicaragua.pdf" TargetMode="External"/><Relationship Id="rId45" Type="http://schemas.openxmlformats.org/officeDocument/2006/relationships/hyperlink" Target="http://www.bti-project.org/fileadmin/files/BTI/Downloads/Reports/2016/pdf/BTI_2016_Nicaragua.pdf" TargetMode="External"/><Relationship Id="rId53" Type="http://schemas.openxmlformats.org/officeDocument/2006/relationships/hyperlink" Target="https://www.pacificprime.com/country/americas/nicaragua-health-insurance-pacific-prime/" TargetMode="External"/><Relationship Id="rId58"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www.ecoi.net/local_link/327724/468407_de.html" TargetMode="External"/><Relationship Id="rId23" Type="http://schemas.openxmlformats.org/officeDocument/2006/relationships/hyperlink" Target="http://www.ecoi.net/local_link/322620/448395_en.html" TargetMode="External"/><Relationship Id="rId28" Type="http://schemas.openxmlformats.org/officeDocument/2006/relationships/hyperlink" Target="http://www.ecoi.net/local_link/322620/448395_en.html" TargetMode="External"/><Relationship Id="rId36" Type="http://schemas.openxmlformats.org/officeDocument/2006/relationships/hyperlink" Target="http://www.ecoi.net/local_link/322620/448395_en.html" TargetMode="External"/><Relationship Id="rId49" Type="http://schemas.openxmlformats.org/officeDocument/2006/relationships/hyperlink" Target="http://www.ecoi.net/local_link/322620/462097_de.html" TargetMode="External"/><Relationship Id="rId57"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ecoi.net/local_link/327724/468407_de.html" TargetMode="External"/><Relationship Id="rId31" Type="http://schemas.openxmlformats.org/officeDocument/2006/relationships/hyperlink" Target="http://www.ecoi.net/local_link/322620/448395_en.html" TargetMode="External"/><Relationship Id="rId44" Type="http://schemas.openxmlformats.org/officeDocument/2006/relationships/hyperlink" Target="http://www.ecoi.net/local_link/322620/462097_de.html" TargetMode="External"/><Relationship Id="rId52" Type="http://schemas.openxmlformats.org/officeDocument/2006/relationships/hyperlink" Target="http://www.auswaertiges-amt.de/sid_AB5FFE9AB470F9F43FE4142D7F348957/DE/Laenderinformationen/00-SiHi/Nodes/NicaraguaSicherheit_node.html" TargetMode="External"/><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cia.gov/library/publications/the-world-factbook/geos/nu.html" TargetMode="External"/><Relationship Id="rId22" Type="http://schemas.openxmlformats.org/officeDocument/2006/relationships/hyperlink" Target="http://www.ecoi.net/local_link/322620/448395_en.html" TargetMode="External"/><Relationship Id="rId27" Type="http://schemas.openxmlformats.org/officeDocument/2006/relationships/hyperlink" Target="http://www.ecoi.net/local_link/322620/448395_en.html" TargetMode="External"/><Relationship Id="rId30" Type="http://schemas.openxmlformats.org/officeDocument/2006/relationships/hyperlink" Target="http://www.auswaertiges-amt.de/DE/Aussenpolitik/Laender/Laenderinfos/Nicaragua/Innenpolitik_node.html" TargetMode="External"/><Relationship Id="rId35" Type="http://schemas.openxmlformats.org/officeDocument/2006/relationships/hyperlink" Target="http://www.ecoi.net/local_link/327724/468407_de.html" TargetMode="External"/><Relationship Id="rId43" Type="http://schemas.openxmlformats.org/officeDocument/2006/relationships/hyperlink" Target="http://www.ecoi.net/local_link/327724/468407_de.html" TargetMode="External"/><Relationship Id="rId48" Type="http://schemas.openxmlformats.org/officeDocument/2006/relationships/hyperlink" Target="http://www.ecoi.net/local_link/327724/468407_de.html" TargetMode="External"/><Relationship Id="rId5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www.auswaertiges-amt.de/sid_6EE28FB3243E10495BCF776A70B46E3F/DE/Aussenpolitik/Laender/Laenderinfos/Nicaragua/Wirtschaft_node.html" TargetMode="External"/><Relationship Id="rId3" Type="http://schemas.openxmlformats.org/officeDocument/2006/relationships/numbering" Target="numbering.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MFCONFIG_3000_109_BMFDocProperty" text=""/>
    <f:field ref="doc_FSCFOLIO_1_1001_FieldDocumentNumber" text=""/>
    <f:field ref="doc_FSCFOLIO_1_1001_FieldSubject" text=""/>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Franziska Weber"/>
    <f:field ref="FSCFOLIO_1_1001_FieldCurrentDate" text="05.09.2025 12:54"/>
    <f:field ref="objvalidfrom" date="" text=""/>
    <f:field ref="objvalidto" date="" text=""/>
    <f:field ref="FSCFOLIO_1_1001_FieldReleasedVersionDate" text=""/>
    <f:field ref="FSCFOLIO_1_1001_FieldReleasedVersionNr" text=""/>
    <f:field ref="CCAPRECONFIG_15_1001_Objektname" text="NICA_LIB_2016_11_04_KE"/>
    <f:field ref="CCAPRECONFIG_15_1001_Objektname" text="NICA_LIB_2016_11_04_K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Modecenterstraße 22, 1030 Wien" multiline="true"/>
    <f:field ref="EIBPRECONFIG_1_1001_FieldEIBRecipients" text="" multiline="true"/>
    <f:field ref="EIBPRECONFIG_1_1001_FieldEIBSignatures" text="Abzeichnen&#13;&#10;Genehmigt&#13;&#10;Versendet&#13;&#10;Ablage"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Bundesamt für Fremdenwesen und Asyl; Recht und Internationales; Staatendokumentation; Produkte der Staatendokumentation&#13;&#10;Nicaragua / Länderinformationsblatt_160916" multiline="true"/>
    <f:field ref="EIBVFGH_15_1700_FieldPartPlaintiffList" text="" multiline="true"/>
    <f:field ref="EIBVFGH_15_1700_FieldGoesOutToList" text="" multiline="true"/>
    <f:field ref="CUSTOMIZATIONRESSORTBMF_103_2800_FieldRecipientsEmailBMF" text="" multiline="true"/>
    <f:field ref="objname" text="NICA_LIB_2016_11_04_KE" edit="true"/>
    <f:field ref="objsubject" text=""/>
    <f:field ref="objcreatedby" text="~Gabsi, Ines, BA"/>
    <f:field ref="objcreatedat" date="2016-11-04T17:19:11" text="04.11.2016 17:19:11"/>
    <f:field ref="objchangedby" text="~Hartl, Pia"/>
    <f:field ref="objmodifiedat" date="2016-11-17T12:28:32" text="17.11.2016 12:28:32"/>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identities>{"BMFCONFIG_3000_109":{"BMFDocProperty":null},"FSCFOLIO_1_1001":{"FieldDocumentNumber":null,"FieldSubject":null,"SignaturesFldCtx":null,"FieldLastSignature":null,"FieldLastSignatureBy":null,"FieldLastSignatureAt":null,"FieldLastSignatureRemark":null,"FieldCurrentUser":null,"FieldCurrentDate":null,"FieldReleasedVersionDate":null,"FieldReleasedVersionNr":null},"_":{"doc":null,"objvalidfrom":null,"objvalidto":null,"objname":null,"objsubject":null,"objcreatedby":null,"objcreatedat":null,"objchangedby":null,"objmodifiedat":null},"CCAPRECONFIG_15_1001":{"Objektname":null},"EIBPRECONFIG_1_1001":{"FieldEIBAttachments":null,"FieldEIBNextFiles":null,"FieldEIBPreviousFiles":null,"FieldEIBRelatedFiles":null,"FieldEIBCompletedOrdinals":null,"FieldEIBOUAddr":null,"FieldEIBRecipients":null,"FieldEIBSignatures":null,"FieldCCAAddrAbschriftsbemerkung":null,"FieldCCAAddrAdresse":null,"FieldCCAAddrPostalischeAdresse":null,"FieldCCAIncomingSubject":null,"FieldCCAPersonalSubjAddress":null,"FieldCCASubfileSubject":null,"FieldCCASubject":null},"EIBVFGH_15_1700":{"FieldPartPlaintiffList":null,"FieldGoesOutToList":null},"CUSTOMIZATIONRESSORTBMF_103_2800":{"FieldRecipientsEmailBMF":null}}</f:identities>
  <f:translations>{}</f:translations>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7B6E024-F7D2-4CA8-9494-3E0B7987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6230</Words>
  <Characters>39251</Characters>
  <Application>Microsoft Office Word</Application>
  <DocSecurity>0</DocSecurity>
  <Lines>327</Lines>
  <Paragraphs>90</Paragraphs>
  <ScaleCrop>false</ScaleCrop>
  <HeadingPairs>
    <vt:vector size="2" baseType="variant">
      <vt:variant>
        <vt:lpstr>Titel</vt:lpstr>
      </vt:variant>
      <vt:variant>
        <vt:i4>1</vt:i4>
      </vt:variant>
    </vt:vector>
  </HeadingPairs>
  <TitlesOfParts>
    <vt:vector size="1" baseType="lpstr">
      <vt:lpstr>LIB Nicaragua</vt:lpstr>
    </vt:vector>
  </TitlesOfParts>
  <Company>BM.I</Company>
  <LinksUpToDate>false</LinksUpToDate>
  <CharactersWithSpaces>45391</CharactersWithSpaces>
  <SharedDoc>false</SharedDoc>
  <HLinks>
    <vt:vector size="258" baseType="variant">
      <vt:variant>
        <vt:i4>1048628</vt:i4>
      </vt:variant>
      <vt:variant>
        <vt:i4>257</vt:i4>
      </vt:variant>
      <vt:variant>
        <vt:i4>0</vt:i4>
      </vt:variant>
      <vt:variant>
        <vt:i4>5</vt:i4>
      </vt:variant>
      <vt:variant>
        <vt:lpwstr/>
      </vt:variant>
      <vt:variant>
        <vt:lpwstr>_Toc377474706</vt:lpwstr>
      </vt:variant>
      <vt:variant>
        <vt:i4>1048628</vt:i4>
      </vt:variant>
      <vt:variant>
        <vt:i4>251</vt:i4>
      </vt:variant>
      <vt:variant>
        <vt:i4>0</vt:i4>
      </vt:variant>
      <vt:variant>
        <vt:i4>5</vt:i4>
      </vt:variant>
      <vt:variant>
        <vt:lpwstr/>
      </vt:variant>
      <vt:variant>
        <vt:lpwstr>_Toc377474705</vt:lpwstr>
      </vt:variant>
      <vt:variant>
        <vt:i4>1048628</vt:i4>
      </vt:variant>
      <vt:variant>
        <vt:i4>245</vt:i4>
      </vt:variant>
      <vt:variant>
        <vt:i4>0</vt:i4>
      </vt:variant>
      <vt:variant>
        <vt:i4>5</vt:i4>
      </vt:variant>
      <vt:variant>
        <vt:lpwstr/>
      </vt:variant>
      <vt:variant>
        <vt:lpwstr>_Toc377474704</vt:lpwstr>
      </vt:variant>
      <vt:variant>
        <vt:i4>1048628</vt:i4>
      </vt:variant>
      <vt:variant>
        <vt:i4>239</vt:i4>
      </vt:variant>
      <vt:variant>
        <vt:i4>0</vt:i4>
      </vt:variant>
      <vt:variant>
        <vt:i4>5</vt:i4>
      </vt:variant>
      <vt:variant>
        <vt:lpwstr/>
      </vt:variant>
      <vt:variant>
        <vt:lpwstr>_Toc377474703</vt:lpwstr>
      </vt:variant>
      <vt:variant>
        <vt:i4>1048628</vt:i4>
      </vt:variant>
      <vt:variant>
        <vt:i4>233</vt:i4>
      </vt:variant>
      <vt:variant>
        <vt:i4>0</vt:i4>
      </vt:variant>
      <vt:variant>
        <vt:i4>5</vt:i4>
      </vt:variant>
      <vt:variant>
        <vt:lpwstr/>
      </vt:variant>
      <vt:variant>
        <vt:lpwstr>_Toc377474702</vt:lpwstr>
      </vt:variant>
      <vt:variant>
        <vt:i4>1048628</vt:i4>
      </vt:variant>
      <vt:variant>
        <vt:i4>227</vt:i4>
      </vt:variant>
      <vt:variant>
        <vt:i4>0</vt:i4>
      </vt:variant>
      <vt:variant>
        <vt:i4>5</vt:i4>
      </vt:variant>
      <vt:variant>
        <vt:lpwstr/>
      </vt:variant>
      <vt:variant>
        <vt:lpwstr>_Toc377474701</vt:lpwstr>
      </vt:variant>
      <vt:variant>
        <vt:i4>1048628</vt:i4>
      </vt:variant>
      <vt:variant>
        <vt:i4>221</vt:i4>
      </vt:variant>
      <vt:variant>
        <vt:i4>0</vt:i4>
      </vt:variant>
      <vt:variant>
        <vt:i4>5</vt:i4>
      </vt:variant>
      <vt:variant>
        <vt:lpwstr/>
      </vt:variant>
      <vt:variant>
        <vt:lpwstr>_Toc377474700</vt:lpwstr>
      </vt:variant>
      <vt:variant>
        <vt:i4>1638453</vt:i4>
      </vt:variant>
      <vt:variant>
        <vt:i4>215</vt:i4>
      </vt:variant>
      <vt:variant>
        <vt:i4>0</vt:i4>
      </vt:variant>
      <vt:variant>
        <vt:i4>5</vt:i4>
      </vt:variant>
      <vt:variant>
        <vt:lpwstr/>
      </vt:variant>
      <vt:variant>
        <vt:lpwstr>_Toc377474699</vt:lpwstr>
      </vt:variant>
      <vt:variant>
        <vt:i4>1638453</vt:i4>
      </vt:variant>
      <vt:variant>
        <vt:i4>209</vt:i4>
      </vt:variant>
      <vt:variant>
        <vt:i4>0</vt:i4>
      </vt:variant>
      <vt:variant>
        <vt:i4>5</vt:i4>
      </vt:variant>
      <vt:variant>
        <vt:lpwstr/>
      </vt:variant>
      <vt:variant>
        <vt:lpwstr>_Toc377474698</vt:lpwstr>
      </vt:variant>
      <vt:variant>
        <vt:i4>1638453</vt:i4>
      </vt:variant>
      <vt:variant>
        <vt:i4>203</vt:i4>
      </vt:variant>
      <vt:variant>
        <vt:i4>0</vt:i4>
      </vt:variant>
      <vt:variant>
        <vt:i4>5</vt:i4>
      </vt:variant>
      <vt:variant>
        <vt:lpwstr/>
      </vt:variant>
      <vt:variant>
        <vt:lpwstr>_Toc377474697</vt:lpwstr>
      </vt:variant>
      <vt:variant>
        <vt:i4>1638453</vt:i4>
      </vt:variant>
      <vt:variant>
        <vt:i4>197</vt:i4>
      </vt:variant>
      <vt:variant>
        <vt:i4>0</vt:i4>
      </vt:variant>
      <vt:variant>
        <vt:i4>5</vt:i4>
      </vt:variant>
      <vt:variant>
        <vt:lpwstr/>
      </vt:variant>
      <vt:variant>
        <vt:lpwstr>_Toc377474696</vt:lpwstr>
      </vt:variant>
      <vt:variant>
        <vt:i4>1638453</vt:i4>
      </vt:variant>
      <vt:variant>
        <vt:i4>191</vt:i4>
      </vt:variant>
      <vt:variant>
        <vt:i4>0</vt:i4>
      </vt:variant>
      <vt:variant>
        <vt:i4>5</vt:i4>
      </vt:variant>
      <vt:variant>
        <vt:lpwstr/>
      </vt:variant>
      <vt:variant>
        <vt:lpwstr>_Toc377474695</vt:lpwstr>
      </vt:variant>
      <vt:variant>
        <vt:i4>1638453</vt:i4>
      </vt:variant>
      <vt:variant>
        <vt:i4>185</vt:i4>
      </vt:variant>
      <vt:variant>
        <vt:i4>0</vt:i4>
      </vt:variant>
      <vt:variant>
        <vt:i4>5</vt:i4>
      </vt:variant>
      <vt:variant>
        <vt:lpwstr/>
      </vt:variant>
      <vt:variant>
        <vt:lpwstr>_Toc377474694</vt:lpwstr>
      </vt:variant>
      <vt:variant>
        <vt:i4>1638453</vt:i4>
      </vt:variant>
      <vt:variant>
        <vt:i4>179</vt:i4>
      </vt:variant>
      <vt:variant>
        <vt:i4>0</vt:i4>
      </vt:variant>
      <vt:variant>
        <vt:i4>5</vt:i4>
      </vt:variant>
      <vt:variant>
        <vt:lpwstr/>
      </vt:variant>
      <vt:variant>
        <vt:lpwstr>_Toc377474693</vt:lpwstr>
      </vt:variant>
      <vt:variant>
        <vt:i4>1638453</vt:i4>
      </vt:variant>
      <vt:variant>
        <vt:i4>173</vt:i4>
      </vt:variant>
      <vt:variant>
        <vt:i4>0</vt:i4>
      </vt:variant>
      <vt:variant>
        <vt:i4>5</vt:i4>
      </vt:variant>
      <vt:variant>
        <vt:lpwstr/>
      </vt:variant>
      <vt:variant>
        <vt:lpwstr>_Toc377474692</vt:lpwstr>
      </vt:variant>
      <vt:variant>
        <vt:i4>1638453</vt:i4>
      </vt:variant>
      <vt:variant>
        <vt:i4>167</vt:i4>
      </vt:variant>
      <vt:variant>
        <vt:i4>0</vt:i4>
      </vt:variant>
      <vt:variant>
        <vt:i4>5</vt:i4>
      </vt:variant>
      <vt:variant>
        <vt:lpwstr/>
      </vt:variant>
      <vt:variant>
        <vt:lpwstr>_Toc377474691</vt:lpwstr>
      </vt:variant>
      <vt:variant>
        <vt:i4>1638453</vt:i4>
      </vt:variant>
      <vt:variant>
        <vt:i4>161</vt:i4>
      </vt:variant>
      <vt:variant>
        <vt:i4>0</vt:i4>
      </vt:variant>
      <vt:variant>
        <vt:i4>5</vt:i4>
      </vt:variant>
      <vt:variant>
        <vt:lpwstr/>
      </vt:variant>
      <vt:variant>
        <vt:lpwstr>_Toc377474690</vt:lpwstr>
      </vt:variant>
      <vt:variant>
        <vt:i4>1572917</vt:i4>
      </vt:variant>
      <vt:variant>
        <vt:i4>155</vt:i4>
      </vt:variant>
      <vt:variant>
        <vt:i4>0</vt:i4>
      </vt:variant>
      <vt:variant>
        <vt:i4>5</vt:i4>
      </vt:variant>
      <vt:variant>
        <vt:lpwstr/>
      </vt:variant>
      <vt:variant>
        <vt:lpwstr>_Toc377474689</vt:lpwstr>
      </vt:variant>
      <vt:variant>
        <vt:i4>1572917</vt:i4>
      </vt:variant>
      <vt:variant>
        <vt:i4>149</vt:i4>
      </vt:variant>
      <vt:variant>
        <vt:i4>0</vt:i4>
      </vt:variant>
      <vt:variant>
        <vt:i4>5</vt:i4>
      </vt:variant>
      <vt:variant>
        <vt:lpwstr/>
      </vt:variant>
      <vt:variant>
        <vt:lpwstr>_Toc377474688</vt:lpwstr>
      </vt:variant>
      <vt:variant>
        <vt:i4>1572917</vt:i4>
      </vt:variant>
      <vt:variant>
        <vt:i4>143</vt:i4>
      </vt:variant>
      <vt:variant>
        <vt:i4>0</vt:i4>
      </vt:variant>
      <vt:variant>
        <vt:i4>5</vt:i4>
      </vt:variant>
      <vt:variant>
        <vt:lpwstr/>
      </vt:variant>
      <vt:variant>
        <vt:lpwstr>_Toc377474687</vt:lpwstr>
      </vt:variant>
      <vt:variant>
        <vt:i4>1572917</vt:i4>
      </vt:variant>
      <vt:variant>
        <vt:i4>137</vt:i4>
      </vt:variant>
      <vt:variant>
        <vt:i4>0</vt:i4>
      </vt:variant>
      <vt:variant>
        <vt:i4>5</vt:i4>
      </vt:variant>
      <vt:variant>
        <vt:lpwstr/>
      </vt:variant>
      <vt:variant>
        <vt:lpwstr>_Toc377474686</vt:lpwstr>
      </vt:variant>
      <vt:variant>
        <vt:i4>1572917</vt:i4>
      </vt:variant>
      <vt:variant>
        <vt:i4>131</vt:i4>
      </vt:variant>
      <vt:variant>
        <vt:i4>0</vt:i4>
      </vt:variant>
      <vt:variant>
        <vt:i4>5</vt:i4>
      </vt:variant>
      <vt:variant>
        <vt:lpwstr/>
      </vt:variant>
      <vt:variant>
        <vt:lpwstr>_Toc377474685</vt:lpwstr>
      </vt:variant>
      <vt:variant>
        <vt:i4>1572917</vt:i4>
      </vt:variant>
      <vt:variant>
        <vt:i4>125</vt:i4>
      </vt:variant>
      <vt:variant>
        <vt:i4>0</vt:i4>
      </vt:variant>
      <vt:variant>
        <vt:i4>5</vt:i4>
      </vt:variant>
      <vt:variant>
        <vt:lpwstr/>
      </vt:variant>
      <vt:variant>
        <vt:lpwstr>_Toc377474684</vt:lpwstr>
      </vt:variant>
      <vt:variant>
        <vt:i4>1572917</vt:i4>
      </vt:variant>
      <vt:variant>
        <vt:i4>119</vt:i4>
      </vt:variant>
      <vt:variant>
        <vt:i4>0</vt:i4>
      </vt:variant>
      <vt:variant>
        <vt:i4>5</vt:i4>
      </vt:variant>
      <vt:variant>
        <vt:lpwstr/>
      </vt:variant>
      <vt:variant>
        <vt:lpwstr>_Toc377474683</vt:lpwstr>
      </vt:variant>
      <vt:variant>
        <vt:i4>1572917</vt:i4>
      </vt:variant>
      <vt:variant>
        <vt:i4>113</vt:i4>
      </vt:variant>
      <vt:variant>
        <vt:i4>0</vt:i4>
      </vt:variant>
      <vt:variant>
        <vt:i4>5</vt:i4>
      </vt:variant>
      <vt:variant>
        <vt:lpwstr/>
      </vt:variant>
      <vt:variant>
        <vt:lpwstr>_Toc377474682</vt:lpwstr>
      </vt:variant>
      <vt:variant>
        <vt:i4>1572917</vt:i4>
      </vt:variant>
      <vt:variant>
        <vt:i4>107</vt:i4>
      </vt:variant>
      <vt:variant>
        <vt:i4>0</vt:i4>
      </vt:variant>
      <vt:variant>
        <vt:i4>5</vt:i4>
      </vt:variant>
      <vt:variant>
        <vt:lpwstr/>
      </vt:variant>
      <vt:variant>
        <vt:lpwstr>_Toc377474681</vt:lpwstr>
      </vt:variant>
      <vt:variant>
        <vt:i4>1572917</vt:i4>
      </vt:variant>
      <vt:variant>
        <vt:i4>101</vt:i4>
      </vt:variant>
      <vt:variant>
        <vt:i4>0</vt:i4>
      </vt:variant>
      <vt:variant>
        <vt:i4>5</vt:i4>
      </vt:variant>
      <vt:variant>
        <vt:lpwstr/>
      </vt:variant>
      <vt:variant>
        <vt:lpwstr>_Toc377474680</vt:lpwstr>
      </vt:variant>
      <vt:variant>
        <vt:i4>1507381</vt:i4>
      </vt:variant>
      <vt:variant>
        <vt:i4>95</vt:i4>
      </vt:variant>
      <vt:variant>
        <vt:i4>0</vt:i4>
      </vt:variant>
      <vt:variant>
        <vt:i4>5</vt:i4>
      </vt:variant>
      <vt:variant>
        <vt:lpwstr/>
      </vt:variant>
      <vt:variant>
        <vt:lpwstr>_Toc377474679</vt:lpwstr>
      </vt:variant>
      <vt:variant>
        <vt:i4>1507381</vt:i4>
      </vt:variant>
      <vt:variant>
        <vt:i4>89</vt:i4>
      </vt:variant>
      <vt:variant>
        <vt:i4>0</vt:i4>
      </vt:variant>
      <vt:variant>
        <vt:i4>5</vt:i4>
      </vt:variant>
      <vt:variant>
        <vt:lpwstr/>
      </vt:variant>
      <vt:variant>
        <vt:lpwstr>_Toc377474678</vt:lpwstr>
      </vt:variant>
      <vt:variant>
        <vt:i4>1507381</vt:i4>
      </vt:variant>
      <vt:variant>
        <vt:i4>83</vt:i4>
      </vt:variant>
      <vt:variant>
        <vt:i4>0</vt:i4>
      </vt:variant>
      <vt:variant>
        <vt:i4>5</vt:i4>
      </vt:variant>
      <vt:variant>
        <vt:lpwstr/>
      </vt:variant>
      <vt:variant>
        <vt:lpwstr>_Toc377474677</vt:lpwstr>
      </vt:variant>
      <vt:variant>
        <vt:i4>1507381</vt:i4>
      </vt:variant>
      <vt:variant>
        <vt:i4>77</vt:i4>
      </vt:variant>
      <vt:variant>
        <vt:i4>0</vt:i4>
      </vt:variant>
      <vt:variant>
        <vt:i4>5</vt:i4>
      </vt:variant>
      <vt:variant>
        <vt:lpwstr/>
      </vt:variant>
      <vt:variant>
        <vt:lpwstr>_Toc377474676</vt:lpwstr>
      </vt:variant>
      <vt:variant>
        <vt:i4>1507381</vt:i4>
      </vt:variant>
      <vt:variant>
        <vt:i4>71</vt:i4>
      </vt:variant>
      <vt:variant>
        <vt:i4>0</vt:i4>
      </vt:variant>
      <vt:variant>
        <vt:i4>5</vt:i4>
      </vt:variant>
      <vt:variant>
        <vt:lpwstr/>
      </vt:variant>
      <vt:variant>
        <vt:lpwstr>_Toc377474675</vt:lpwstr>
      </vt:variant>
      <vt:variant>
        <vt:i4>1507381</vt:i4>
      </vt:variant>
      <vt:variant>
        <vt:i4>65</vt:i4>
      </vt:variant>
      <vt:variant>
        <vt:i4>0</vt:i4>
      </vt:variant>
      <vt:variant>
        <vt:i4>5</vt:i4>
      </vt:variant>
      <vt:variant>
        <vt:lpwstr/>
      </vt:variant>
      <vt:variant>
        <vt:lpwstr>_Toc377474674</vt:lpwstr>
      </vt:variant>
      <vt:variant>
        <vt:i4>1507381</vt:i4>
      </vt:variant>
      <vt:variant>
        <vt:i4>59</vt:i4>
      </vt:variant>
      <vt:variant>
        <vt:i4>0</vt:i4>
      </vt:variant>
      <vt:variant>
        <vt:i4>5</vt:i4>
      </vt:variant>
      <vt:variant>
        <vt:lpwstr/>
      </vt:variant>
      <vt:variant>
        <vt:lpwstr>_Toc377474673</vt:lpwstr>
      </vt:variant>
      <vt:variant>
        <vt:i4>1507381</vt:i4>
      </vt:variant>
      <vt:variant>
        <vt:i4>53</vt:i4>
      </vt:variant>
      <vt:variant>
        <vt:i4>0</vt:i4>
      </vt:variant>
      <vt:variant>
        <vt:i4>5</vt:i4>
      </vt:variant>
      <vt:variant>
        <vt:lpwstr/>
      </vt:variant>
      <vt:variant>
        <vt:lpwstr>_Toc377474672</vt:lpwstr>
      </vt:variant>
      <vt:variant>
        <vt:i4>1507381</vt:i4>
      </vt:variant>
      <vt:variant>
        <vt:i4>47</vt:i4>
      </vt:variant>
      <vt:variant>
        <vt:i4>0</vt:i4>
      </vt:variant>
      <vt:variant>
        <vt:i4>5</vt:i4>
      </vt:variant>
      <vt:variant>
        <vt:lpwstr/>
      </vt:variant>
      <vt:variant>
        <vt:lpwstr>_Toc377474671</vt:lpwstr>
      </vt:variant>
      <vt:variant>
        <vt:i4>1507381</vt:i4>
      </vt:variant>
      <vt:variant>
        <vt:i4>41</vt:i4>
      </vt:variant>
      <vt:variant>
        <vt:i4>0</vt:i4>
      </vt:variant>
      <vt:variant>
        <vt:i4>5</vt:i4>
      </vt:variant>
      <vt:variant>
        <vt:lpwstr/>
      </vt:variant>
      <vt:variant>
        <vt:lpwstr>_Toc377474670</vt:lpwstr>
      </vt:variant>
      <vt:variant>
        <vt:i4>1441845</vt:i4>
      </vt:variant>
      <vt:variant>
        <vt:i4>35</vt:i4>
      </vt:variant>
      <vt:variant>
        <vt:i4>0</vt:i4>
      </vt:variant>
      <vt:variant>
        <vt:i4>5</vt:i4>
      </vt:variant>
      <vt:variant>
        <vt:lpwstr/>
      </vt:variant>
      <vt:variant>
        <vt:lpwstr>_Toc377474669</vt:lpwstr>
      </vt:variant>
      <vt:variant>
        <vt:i4>1441845</vt:i4>
      </vt:variant>
      <vt:variant>
        <vt:i4>29</vt:i4>
      </vt:variant>
      <vt:variant>
        <vt:i4>0</vt:i4>
      </vt:variant>
      <vt:variant>
        <vt:i4>5</vt:i4>
      </vt:variant>
      <vt:variant>
        <vt:lpwstr/>
      </vt:variant>
      <vt:variant>
        <vt:lpwstr>_Toc377474668</vt:lpwstr>
      </vt:variant>
      <vt:variant>
        <vt:i4>1441845</vt:i4>
      </vt:variant>
      <vt:variant>
        <vt:i4>23</vt:i4>
      </vt:variant>
      <vt:variant>
        <vt:i4>0</vt:i4>
      </vt:variant>
      <vt:variant>
        <vt:i4>5</vt:i4>
      </vt:variant>
      <vt:variant>
        <vt:lpwstr/>
      </vt:variant>
      <vt:variant>
        <vt:lpwstr>_Toc377474667</vt:lpwstr>
      </vt:variant>
      <vt:variant>
        <vt:i4>1441845</vt:i4>
      </vt:variant>
      <vt:variant>
        <vt:i4>17</vt:i4>
      </vt:variant>
      <vt:variant>
        <vt:i4>0</vt:i4>
      </vt:variant>
      <vt:variant>
        <vt:i4>5</vt:i4>
      </vt:variant>
      <vt:variant>
        <vt:lpwstr/>
      </vt:variant>
      <vt:variant>
        <vt:lpwstr>_Toc377474666</vt:lpwstr>
      </vt:variant>
      <vt:variant>
        <vt:i4>1441845</vt:i4>
      </vt:variant>
      <vt:variant>
        <vt:i4>11</vt:i4>
      </vt:variant>
      <vt:variant>
        <vt:i4>0</vt:i4>
      </vt:variant>
      <vt:variant>
        <vt:i4>5</vt:i4>
      </vt:variant>
      <vt:variant>
        <vt:lpwstr/>
      </vt:variant>
      <vt:variant>
        <vt:lpwstr>_Toc377474665</vt:lpwstr>
      </vt:variant>
      <vt:variant>
        <vt:i4>1441845</vt:i4>
      </vt:variant>
      <vt:variant>
        <vt:i4>5</vt:i4>
      </vt:variant>
      <vt:variant>
        <vt:i4>0</vt:i4>
      </vt:variant>
      <vt:variant>
        <vt:i4>5</vt:i4>
      </vt:variant>
      <vt:variant>
        <vt:lpwstr/>
      </vt:variant>
      <vt:variant>
        <vt:lpwstr>_Toc377474664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 Nicaragua</dc:title>
  <dc:creator>Ines GABSI (BFA-Staatendokumentation)</dc:creator>
  <cp:lastModifiedBy>HOCHMÜLLER Wolfgang (BMI-BAA)</cp:lastModifiedBy>
  <cp:revision>71</cp:revision>
  <dcterms:created xsi:type="dcterms:W3CDTF">2016-11-04T13:50:00Z</dcterms:created>
  <dcterms:modified xsi:type="dcterms:W3CDTF">2016-11-07T12:15:00Z</dcterms:modified>
</cp:coreProperties>
</file>

<file path=docProps/custom.xml><?xml version="1.0" encoding="utf-8"?>
<Properties xmlns="http://schemas.openxmlformats.org/officeDocument/2006/custom-properties" xmlns:vt="http://schemas.openxmlformats.org/officeDocument/2006/docPropsVTypes">
  <property name="FSC#EIBPRECONFIG@1.1001:EIBInternalApprovedAt" pid="2" fmtid="{D5CDD505-2E9C-101B-9397-08002B2CF9AE}">
    <vt:lpwstr/>
  </property>
  <property name="FSC#EIBPRECONFIG@1.1001:EIBInternalApprovedBy" pid="3" fmtid="{D5CDD505-2E9C-101B-9397-08002B2CF9AE}">
    <vt:lpwstr/>
  </property>
  <property name="FSC#EIBPRECONFIG@1.1001:EIBInternalApprovedByPostTitle" pid="4" fmtid="{D5CDD505-2E9C-101B-9397-08002B2CF9AE}">
    <vt:lpwstr/>
  </property>
  <property name="FSC#EIBPRECONFIG@1.1001:EIBSettlementApprovedBy" pid="5" fmtid="{D5CDD505-2E9C-101B-9397-08002B2CF9AE}">
    <vt:lpwstr/>
  </property>
  <property name="FSC#EIBPRECONFIG@1.1001:EIBSettlementApprovedByPostTitle" pid="6" fmtid="{D5CDD505-2E9C-101B-9397-08002B2CF9AE}">
    <vt:lpwstr/>
  </property>
  <property name="FSC#EIBPRECONFIG@1.1001:EIBApprovedAt" pid="7" fmtid="{D5CDD505-2E9C-101B-9397-08002B2CF9AE}">
    <vt:lpwstr>07.11.2016</vt:lpwstr>
  </property>
  <property name="FSC#EIBPRECONFIG@1.1001:EIBApprovedBy" pid="8" fmtid="{D5CDD505-2E9C-101B-9397-08002B2CF9AE}">
    <vt:lpwstr>~Hochmüller</vt:lpwstr>
  </property>
  <property name="FSC#EIBPRECONFIG@1.1001:EIBApprovedBySubst" pid="9" fmtid="{D5CDD505-2E9C-101B-9397-08002B2CF9AE}">
    <vt:lpwstr/>
  </property>
  <property name="FSC#EIBPRECONFIG@1.1001:EIBApprovedByTitle" pid="10" fmtid="{D5CDD505-2E9C-101B-9397-08002B2CF9AE}">
    <vt:lpwstr>Mag. Wolfgang ~Hochmüller</vt:lpwstr>
  </property>
  <property name="FSC#EIBPRECONFIG@1.1001:EIBApprovedByPostTitle" pid="11" fmtid="{D5CDD505-2E9C-101B-9397-08002B2CF9AE}">
    <vt:lpwstr/>
  </property>
  <property name="FSC#EIBPRECONFIG@1.1001:EIBDepartment" pid="12" fmtid="{D5CDD505-2E9C-101B-9397-08002B2CF9AE}">
    <vt:lpwstr>BMI - BFA-B/III (Abteilung B/III)</vt:lpwstr>
  </property>
  <property name="FSC#EIBPRECONFIG@1.1001:EIBDispatchedBy" pid="13" fmtid="{D5CDD505-2E9C-101B-9397-08002B2CF9AE}">
    <vt:lpwstr/>
  </property>
  <property name="FSC#EIBPRECONFIG@1.1001:EIBDispatchedByPostTitle" pid="14" fmtid="{D5CDD505-2E9C-101B-9397-08002B2CF9AE}">
    <vt:lpwstr/>
  </property>
  <property name="FSC#EIBPRECONFIG@1.1001:ExtRefInc" pid="15" fmtid="{D5CDD505-2E9C-101B-9397-08002B2CF9AE}">
    <vt:lpwstr/>
  </property>
  <property name="FSC#EIBPRECONFIG@1.1001:IncomingAddrdate" pid="16" fmtid="{D5CDD505-2E9C-101B-9397-08002B2CF9AE}">
    <vt:lpwstr/>
  </property>
  <property name="FSC#EIBPRECONFIG@1.1001:IncomingDelivery" pid="17" fmtid="{D5CDD505-2E9C-101B-9397-08002B2CF9AE}">
    <vt:lpwstr/>
  </property>
  <property name="FSC#EIBPRECONFIG@1.1001:OwnerEmail" pid="18" fmtid="{D5CDD505-2E9C-101B-9397-08002B2CF9AE}">
    <vt:lpwstr>Ines.Gabsi@bmi.gv.at</vt:lpwstr>
  </property>
  <property name="FSC#EIBPRECONFIG@1.1001:OUEmail" pid="19" fmtid="{D5CDD505-2E9C-101B-9397-08002B2CF9AE}">
    <vt:lpwstr>BFA-Staatendokumentation@bmi.gv.at</vt:lpwstr>
  </property>
  <property name="FSC#EIBPRECONFIG@1.1001:OwnerGender" pid="20" fmtid="{D5CDD505-2E9C-101B-9397-08002B2CF9AE}">
    <vt:lpwstr/>
  </property>
  <property name="FSC#EIBPRECONFIG@1.1001:Priority" pid="21" fmtid="{D5CDD505-2E9C-101B-9397-08002B2CF9AE}">
    <vt:lpwstr>Nein</vt:lpwstr>
  </property>
  <property name="FSC#EIBPRECONFIG@1.1001:PreviousFiles" pid="22" fmtid="{D5CDD505-2E9C-101B-9397-08002B2CF9AE}">
    <vt:lpwstr/>
  </property>
  <property name="FSC#EIBPRECONFIG@1.1001:NextFiles" pid="23" fmtid="{D5CDD505-2E9C-101B-9397-08002B2CF9AE}">
    <vt:lpwstr/>
  </property>
  <property name="FSC#EIBPRECONFIG@1.1001:RelatedFiles" pid="24" fmtid="{D5CDD505-2E9C-101B-9397-08002B2CF9AE}">
    <vt:lpwstr/>
  </property>
  <property name="FSC#EIBPRECONFIG@1.1001:CompletedOrdinals" pid="25" fmtid="{D5CDD505-2E9C-101B-9397-08002B2CF9AE}">
    <vt:lpwstr/>
  </property>
  <property name="FSC#EIBPRECONFIG@1.1001:NrAttachments" pid="26" fmtid="{D5CDD505-2E9C-101B-9397-08002B2CF9AE}">
    <vt:lpwstr/>
  </property>
  <property name="FSC#EIBPRECONFIG@1.1001:Attachments" pid="27" fmtid="{D5CDD505-2E9C-101B-9397-08002B2CF9AE}">
    <vt:lpwstr/>
  </property>
  <property name="FSC#EIBPRECONFIG@1.1001:SubjectArea" pid="28" fmtid="{D5CDD505-2E9C-101B-9397-08002B2CF9AE}">
    <vt:lpwstr>Produkte der Staatendokumentation</vt:lpwstr>
  </property>
  <property name="FSC#EIBPRECONFIG@1.1001:Recipients" pid="29" fmtid="{D5CDD505-2E9C-101B-9397-08002B2CF9AE}">
    <vt:lpwstr/>
  </property>
  <property name="FSC#EIBPRECONFIG@1.1001:Classified" pid="30" fmtid="{D5CDD505-2E9C-101B-9397-08002B2CF9AE}">
    <vt:lpwstr/>
  </property>
  <property name="FSC#EIBPRECONFIG@1.1001:Deadline" pid="31" fmtid="{D5CDD505-2E9C-101B-9397-08002B2CF9AE}">
    <vt:lpwstr/>
  </property>
  <property name="FSC#EIBPRECONFIG@1.1001:SettlementSubj" pid="32" fmtid="{D5CDD505-2E9C-101B-9397-08002B2CF9AE}">
    <vt:lpwstr/>
  </property>
  <property name="FSC#EIBPRECONFIG@1.1001:OUAddr" pid="33" fmtid="{D5CDD505-2E9C-101B-9397-08002B2CF9AE}">
    <vt:lpwstr>Modecenterstraße 22, 1030 Wien</vt:lpwstr>
  </property>
  <property name="FSC#EIBPRECONFIG@1.1001:OUDescr" pid="34" fmtid="{D5CDD505-2E9C-101B-9397-08002B2CF9AE}">
    <vt:lpwstr/>
  </property>
  <property name="FSC#EIBPRECONFIG@1.1001:Signatures" pid="35" fmtid="{D5CDD505-2E9C-101B-9397-08002B2CF9AE}">
    <vt:lpwstr>Abzeichnen_x000d__x000a_Genehmigt_x000d__x000a_Versendet_x000d__x000a_Ablage</vt:lpwstr>
  </property>
  <property name="FSC#EIBPRECONFIG@1.1001:currentuser" pid="36" fmtid="{D5CDD505-2E9C-101B-9397-08002B2CF9AE}">
    <vt:lpwstr>COO.3000.100.1.1000023</vt:lpwstr>
  </property>
  <property name="FSC#EIBPRECONFIG@1.1001:currentuserrolegroup" pid="37" fmtid="{D5CDD505-2E9C-101B-9397-08002B2CF9AE}">
    <vt:lpwstr>COO.3000.100.1.521953</vt:lpwstr>
  </property>
  <property name="FSC#EIBPRECONFIG@1.1001:currentuserroleposition" pid="38" fmtid="{D5CDD505-2E9C-101B-9397-08002B2CF9AE}">
    <vt:lpwstr>COO.1.1001.1.4328</vt:lpwstr>
  </property>
  <property name="FSC#EIBPRECONFIG@1.1001:currentuserroot" pid="39" fmtid="{D5CDD505-2E9C-101B-9397-08002B2CF9AE}">
    <vt:lpwstr>COO.3000.108.2.2944410</vt:lpwstr>
  </property>
  <property name="FSC#EIBPRECONFIG@1.1001:toplevelobject" pid="40" fmtid="{D5CDD505-2E9C-101B-9397-08002B2CF9AE}">
    <vt:lpwstr>COO.3000.108.7.8200411</vt:lpwstr>
  </property>
  <property name="FSC#EIBPRECONFIG@1.1001:objchangedby" pid="41" fmtid="{D5CDD505-2E9C-101B-9397-08002B2CF9AE}">
    <vt:lpwstr>Pia ~Hartl</vt:lpwstr>
  </property>
  <property name="FSC#EIBPRECONFIG@1.1001:objchangedbyPostTitle" pid="42" fmtid="{D5CDD505-2E9C-101B-9397-08002B2CF9AE}">
    <vt:lpwstr/>
  </property>
  <property name="FSC#EIBPRECONFIG@1.1001:objchangedat" pid="43" fmtid="{D5CDD505-2E9C-101B-9397-08002B2CF9AE}">
    <vt:lpwstr>03.07.2024</vt:lpwstr>
  </property>
  <property name="FSC#EIBPRECONFIG@1.1001:objname" pid="44" fmtid="{D5CDD505-2E9C-101B-9397-08002B2CF9AE}">
    <vt:lpwstr>NICA_x005f_LIB_x005f_2016_x005f_11_x005f_04_x005f_KE</vt:lpwstr>
  </property>
  <property name="FSC#EIBPRECONFIG@1.1001:EIBProcessResponsiblePhone" pid="45" fmtid="{D5CDD505-2E9C-101B-9397-08002B2CF9AE}">
    <vt:lpwstr>+43 (0) 59133 98 7278</vt:lpwstr>
  </property>
  <property name="FSC#EIBPRECONFIG@1.1001:EIBProcessResponsibleMail" pid="46" fmtid="{D5CDD505-2E9C-101B-9397-08002B2CF9AE}">
    <vt:lpwstr>Ines.Gabsi@bmi.gv.at</vt:lpwstr>
  </property>
  <property name="FSC#EIBPRECONFIG@1.1001:EIBProcessResponsibleFax" pid="47" fmtid="{D5CDD505-2E9C-101B-9397-08002B2CF9AE}">
    <vt:lpwstr/>
  </property>
  <property name="FSC#EIBPRECONFIG@1.1001:EIBProcessResponsiblePostTitle" pid="48" fmtid="{D5CDD505-2E9C-101B-9397-08002B2CF9AE}">
    <vt:lpwstr>BA</vt:lpwstr>
  </property>
  <property name="FSC#EIBPRECONFIG@1.1001:EIBProcessResponsible" pid="49" fmtid="{D5CDD505-2E9C-101B-9397-08002B2CF9AE}">
    <vt:lpwstr>Ines ~Gabsi, BA</vt:lpwstr>
  </property>
  <property name="FSC#EIBPRECONFIG@1.1001:OwnerPostTitle" pid="50" fmtid="{D5CDD505-2E9C-101B-9397-08002B2CF9AE}">
    <vt:lpwstr>BA</vt:lpwstr>
  </property>
  <property name="FSC#COOELAK@1.1001:Subject" pid="51" fmtid="{D5CDD505-2E9C-101B-9397-08002B2CF9AE}">
    <vt:lpwstr>Bundesamt für Fremdenwesen und Asyl; Recht und Internationales; Staatendokumentation; Produkte der Staatendokumentation_x000d__x000a_Nicaragua / Länderinformationsblatt_x005f_160916</vt:lpwstr>
  </property>
  <property name="FSC#COOELAK@1.1001:FileReference" pid="52" fmtid="{D5CDD505-2E9C-101B-9397-08002B2CF9AE}">
    <vt:lpwstr>BMI-BA123001/0773-BFA-B/III/2016</vt:lpwstr>
  </property>
  <property name="FSC#COOELAK@1.1001:FileRefYear" pid="53" fmtid="{D5CDD505-2E9C-101B-9397-08002B2CF9AE}">
    <vt:lpwstr>2016</vt:lpwstr>
  </property>
  <property name="FSC#COOELAK@1.1001:FileRefOrdinal" pid="54" fmtid="{D5CDD505-2E9C-101B-9397-08002B2CF9AE}">
    <vt:lpwstr>773</vt:lpwstr>
  </property>
  <property name="FSC#COOELAK@1.1001:FileRefOU" pid="55" fmtid="{D5CDD505-2E9C-101B-9397-08002B2CF9AE}">
    <vt:lpwstr>BFA-B/III</vt:lpwstr>
  </property>
  <property name="FSC#COOELAK@1.1001:Organization" pid="56" fmtid="{D5CDD505-2E9C-101B-9397-08002B2CF9AE}">
    <vt:lpwstr/>
  </property>
  <property name="FSC#COOELAK@1.1001:Owner" pid="57" fmtid="{D5CDD505-2E9C-101B-9397-08002B2CF9AE}">
    <vt:lpwstr>Ines ~Gabsi, BA</vt:lpwstr>
  </property>
  <property name="FSC#COOELAK@1.1001:OwnerExtension" pid="58" fmtid="{D5CDD505-2E9C-101B-9397-08002B2CF9AE}">
    <vt:lpwstr>+43 (0) 59133 98 7278</vt:lpwstr>
  </property>
  <property name="FSC#COOELAK@1.1001:OwnerFaxExtension" pid="59" fmtid="{D5CDD505-2E9C-101B-9397-08002B2CF9AE}">
    <vt:lpwstr/>
  </property>
  <property name="FSC#COOELAK@1.1001:DispatchedBy" pid="60" fmtid="{D5CDD505-2E9C-101B-9397-08002B2CF9AE}">
    <vt:lpwstr/>
  </property>
  <property name="FSC#COOELAK@1.1001:DispatchedAt" pid="61" fmtid="{D5CDD505-2E9C-101B-9397-08002B2CF9AE}">
    <vt:lpwstr/>
  </property>
  <property name="FSC#COOELAK@1.1001:ApprovedBy" pid="62" fmtid="{D5CDD505-2E9C-101B-9397-08002B2CF9AE}">
    <vt:lpwstr/>
  </property>
  <property name="FSC#COOELAK@1.1001:ApprovedAt" pid="63" fmtid="{D5CDD505-2E9C-101B-9397-08002B2CF9AE}">
    <vt:lpwstr/>
  </property>
  <property name="FSC#COOELAK@1.1001:Department" pid="64" fmtid="{D5CDD505-2E9C-101B-9397-08002B2CF9AE}">
    <vt:lpwstr>BMI - BFA-B/III (Abteilung B/III)</vt:lpwstr>
  </property>
  <property name="FSC#COOELAK@1.1001:CreatedAt" pid="65" fmtid="{D5CDD505-2E9C-101B-9397-08002B2CF9AE}">
    <vt:lpwstr>04.11.2016</vt:lpwstr>
  </property>
  <property name="FSC#COOELAK@1.1001:OU" pid="66" fmtid="{D5CDD505-2E9C-101B-9397-08002B2CF9AE}">
    <vt:lpwstr>BMI - BFA-B/III (Abteilung B/III)</vt:lpwstr>
  </property>
  <property name="FSC#COOELAK@1.1001:Priority" pid="67" fmtid="{D5CDD505-2E9C-101B-9397-08002B2CF9AE}">
    <vt:lpwstr> ()</vt:lpwstr>
  </property>
  <property name="FSC#COOELAK@1.1001:ObjBarCode" pid="68" fmtid="{D5CDD505-2E9C-101B-9397-08002B2CF9AE}">
    <vt:lpwstr>*COO.3000.108.6.1916844*</vt:lpwstr>
  </property>
  <property name="FSC#COOELAK@1.1001:RefBarCode" pid="69" fmtid="{D5CDD505-2E9C-101B-9397-08002B2CF9AE}">
    <vt:lpwstr/>
  </property>
  <property name="FSC#COOELAK@1.1001:FileRefBarCode" pid="70" fmtid="{D5CDD505-2E9C-101B-9397-08002B2CF9AE}">
    <vt:lpwstr>*BMI-BA123001/0773-BFA-B/III/2016*</vt:lpwstr>
  </property>
  <property name="FSC#COOELAK@1.1001:ExternalRef" pid="71" fmtid="{D5CDD505-2E9C-101B-9397-08002B2CF9AE}">
    <vt:lpwstr/>
  </property>
  <property name="FSC#COOELAK@1.1001:IncomingNumber" pid="72" fmtid="{D5CDD505-2E9C-101B-9397-08002B2CF9AE}">
    <vt:lpwstr/>
  </property>
  <property name="FSC#COOELAK@1.1001:IncomingSubject" pid="73" fmtid="{D5CDD505-2E9C-101B-9397-08002B2CF9AE}">
    <vt:lpwstr/>
  </property>
  <property name="FSC#COOELAK@1.1001:ProcessResponsible" pid="74" fmtid="{D5CDD505-2E9C-101B-9397-08002B2CF9AE}">
    <vt:lpwstr>~Gabsi, Ines, BA</vt:lpwstr>
  </property>
  <property name="FSC#COOELAK@1.1001:ProcessResponsiblePhone" pid="75" fmtid="{D5CDD505-2E9C-101B-9397-08002B2CF9AE}">
    <vt:lpwstr>+43 (0) 59133 98 7278</vt:lpwstr>
  </property>
  <property name="FSC#COOELAK@1.1001:ProcessResponsibleMail" pid="76" fmtid="{D5CDD505-2E9C-101B-9397-08002B2CF9AE}">
    <vt:lpwstr>Ines.Gabsi@bmi.gv.at</vt:lpwstr>
  </property>
  <property name="FSC#COOELAK@1.1001:ProcessResponsibleFax" pid="77" fmtid="{D5CDD505-2E9C-101B-9397-08002B2CF9AE}">
    <vt:lpwstr/>
  </property>
  <property name="FSC#COOELAK@1.1001:ApproverFirstName" pid="78" fmtid="{D5CDD505-2E9C-101B-9397-08002B2CF9AE}">
    <vt:lpwstr/>
  </property>
  <property name="FSC#COOELAK@1.1001:ApproverSurName" pid="79" fmtid="{D5CDD505-2E9C-101B-9397-08002B2CF9AE}">
    <vt:lpwstr/>
  </property>
  <property name="FSC#COOELAK@1.1001:ApproverTitle" pid="80" fmtid="{D5CDD505-2E9C-101B-9397-08002B2CF9AE}">
    <vt:lpwstr/>
  </property>
  <property name="FSC#COOELAK@1.1001:ExternalDate" pid="81" fmtid="{D5CDD505-2E9C-101B-9397-08002B2CF9AE}">
    <vt:lpwstr/>
  </property>
  <property name="FSC#COOELAK@1.1001:SettlementApprovedAt" pid="82" fmtid="{D5CDD505-2E9C-101B-9397-08002B2CF9AE}">
    <vt:lpwstr/>
  </property>
  <property name="FSC#COOELAK@1.1001:BaseNumber" pid="83" fmtid="{D5CDD505-2E9C-101B-9397-08002B2CF9AE}">
    <vt:lpwstr>BA123001</vt:lpwstr>
  </property>
  <property name="FSC#COOELAK@1.1001:CurrentUserRolePos" pid="84" fmtid="{D5CDD505-2E9C-101B-9397-08002B2CF9AE}">
    <vt:lpwstr>Sachbearbeiter/in</vt:lpwstr>
  </property>
  <property name="FSC#COOELAK@1.1001:CurrentUserEmail" pid="85" fmtid="{D5CDD505-2E9C-101B-9397-08002B2CF9AE}">
    <vt:lpwstr>Franziska.Weber@bmi.gv.at</vt:lpwstr>
  </property>
  <property name="FSC#ELAKGOV@1.1001:PersonalSubjGender" pid="86" fmtid="{D5CDD505-2E9C-101B-9397-08002B2CF9AE}">
    <vt:lpwstr/>
  </property>
  <property name="FSC#ELAKGOV@1.1001:PersonalSubjFirstName" pid="87" fmtid="{D5CDD505-2E9C-101B-9397-08002B2CF9AE}">
    <vt:lpwstr/>
  </property>
  <property name="FSC#ELAKGOV@1.1001:PersonalSubjSurName" pid="88" fmtid="{D5CDD505-2E9C-101B-9397-08002B2CF9AE}">
    <vt:lpwstr/>
  </property>
  <property name="FSC#ELAKGOV@1.1001:PersonalSubjSalutation" pid="89" fmtid="{D5CDD505-2E9C-101B-9397-08002B2CF9AE}">
    <vt:lpwstr/>
  </property>
  <property name="FSC#ELAKGOV@1.1001:PersonalSubjAddress" pid="90" fmtid="{D5CDD505-2E9C-101B-9397-08002B2CF9AE}">
    <vt:lpwstr/>
  </property>
  <property name="FSC#ATSTATECFG@1.1001:Office" pid="91" fmtid="{D5CDD505-2E9C-101B-9397-08002B2CF9AE}">
    <vt:lpwstr/>
  </property>
  <property name="FSC#ATSTATECFG@1.1001:Agent" pid="92" fmtid="{D5CDD505-2E9C-101B-9397-08002B2CF9AE}">
    <vt:lpwstr/>
  </property>
  <property name="FSC#ATSTATECFG@1.1001:AgentPhone" pid="93" fmtid="{D5CDD505-2E9C-101B-9397-08002B2CF9AE}">
    <vt:lpwstr/>
  </property>
  <property name="FSC#ATSTATECFG@1.1001:DepartmentFax" pid="94" fmtid="{D5CDD505-2E9C-101B-9397-08002B2CF9AE}">
    <vt:lpwstr/>
  </property>
  <property name="FSC#ATSTATECFG@1.1001:DepartmentEmail" pid="95" fmtid="{D5CDD505-2E9C-101B-9397-08002B2CF9AE}">
    <vt:lpwstr/>
  </property>
  <property name="FSC#ATSTATECFG@1.1001:SubfileDate" pid="96" fmtid="{D5CDD505-2E9C-101B-9397-08002B2CF9AE}">
    <vt:lpwstr/>
  </property>
  <property name="FSC#ATSTATECFG@1.1001:SubfileSubject" pid="97" fmtid="{D5CDD505-2E9C-101B-9397-08002B2CF9AE}">
    <vt:lpwstr/>
  </property>
  <property name="FSC#ATSTATECFG@1.1001:DepartmentZipCode" pid="98" fmtid="{D5CDD505-2E9C-101B-9397-08002B2CF9AE}">
    <vt:lpwstr/>
  </property>
  <property name="FSC#ATSTATECFG@1.1001:DepartmentCountry" pid="99" fmtid="{D5CDD505-2E9C-101B-9397-08002B2CF9AE}">
    <vt:lpwstr/>
  </property>
  <property name="FSC#ATSTATECFG@1.1001:DepartmentCity" pid="100" fmtid="{D5CDD505-2E9C-101B-9397-08002B2CF9AE}">
    <vt:lpwstr/>
  </property>
  <property name="FSC#ATSTATECFG@1.1001:DepartmentStreet" pid="101" fmtid="{D5CDD505-2E9C-101B-9397-08002B2CF9AE}">
    <vt:lpwstr/>
  </property>
  <property name="FSC#ATSTATECFG@1.1001:DepartmentDVR" pid="102" fmtid="{D5CDD505-2E9C-101B-9397-08002B2CF9AE}">
    <vt:lpwstr/>
  </property>
  <property name="FSC#ATSTATECFG@1.1001:DepartmentUID" pid="103" fmtid="{D5CDD505-2E9C-101B-9397-08002B2CF9AE}">
    <vt:lpwstr/>
  </property>
  <property name="FSC#ATSTATECFG@1.1001:SubfileReference" pid="104" fmtid="{D5CDD505-2E9C-101B-9397-08002B2CF9AE}">
    <vt:lpwstr/>
  </property>
  <property name="FSC#ATSTATECFG@1.1001:Clause" pid="105" fmtid="{D5CDD505-2E9C-101B-9397-08002B2CF9AE}">
    <vt:lpwstr/>
  </property>
  <property name="FSC#ATSTATECFG@1.1001:ApprovedSignature" pid="106" fmtid="{D5CDD505-2E9C-101B-9397-08002B2CF9AE}">
    <vt:lpwstr/>
  </property>
  <property name="FSC#ATSTATECFG@1.1001:BankAccount" pid="107" fmtid="{D5CDD505-2E9C-101B-9397-08002B2CF9AE}">
    <vt:lpwstr/>
  </property>
  <property name="FSC#ATSTATECFG@1.1001:BankAccountOwner" pid="108" fmtid="{D5CDD505-2E9C-101B-9397-08002B2CF9AE}">
    <vt:lpwstr/>
  </property>
  <property name="FSC#ATSTATECFG@1.1001:BankInstitute" pid="109" fmtid="{D5CDD505-2E9C-101B-9397-08002B2CF9AE}">
    <vt:lpwstr/>
  </property>
  <property name="FSC#ATSTATECFG@1.1001:BankAccountID" pid="110" fmtid="{D5CDD505-2E9C-101B-9397-08002B2CF9AE}">
    <vt:lpwstr/>
  </property>
  <property name="FSC#ATSTATECFG@1.1001:BankAccountIBAN" pid="111" fmtid="{D5CDD505-2E9C-101B-9397-08002B2CF9AE}">
    <vt:lpwstr/>
  </property>
  <property name="FSC#ATSTATECFG@1.1001:BankAccountBIC" pid="112" fmtid="{D5CDD505-2E9C-101B-9397-08002B2CF9AE}">
    <vt:lpwstr/>
  </property>
  <property name="FSC#ATSTATECFG@1.1001:BankName" pid="113" fmtid="{D5CDD505-2E9C-101B-9397-08002B2CF9AE}">
    <vt:lpwstr/>
  </property>
  <property name="FSC#CCAPRECONFIG@15.1001:AddrAnrede" pid="114" fmtid="{D5CDD505-2E9C-101B-9397-08002B2CF9AE}">
    <vt:lpwstr/>
  </property>
  <property name="FSC#CCAPRECONFIG@15.1001:AddrTitel" pid="115" fmtid="{D5CDD505-2E9C-101B-9397-08002B2CF9AE}">
    <vt:lpwstr/>
  </property>
  <property name="FSC#CCAPRECONFIG@15.1001:AddrNachgestellter_Titel" pid="116" fmtid="{D5CDD505-2E9C-101B-9397-08002B2CF9AE}">
    <vt:lpwstr/>
  </property>
  <property name="FSC#CCAPRECONFIG@15.1001:AddrVorname" pid="117" fmtid="{D5CDD505-2E9C-101B-9397-08002B2CF9AE}">
    <vt:lpwstr/>
  </property>
  <property name="FSC#CCAPRECONFIG@15.1001:AddrNachname" pid="118" fmtid="{D5CDD505-2E9C-101B-9397-08002B2CF9AE}">
    <vt:lpwstr/>
  </property>
  <property name="FSC#CCAPRECONFIG@15.1001:AddrzH" pid="119" fmtid="{D5CDD505-2E9C-101B-9397-08002B2CF9AE}">
    <vt:lpwstr/>
  </property>
  <property name="FSC#CCAPRECONFIG@15.1001:AddrGeschlecht" pid="120" fmtid="{D5CDD505-2E9C-101B-9397-08002B2CF9AE}">
    <vt:lpwstr/>
  </property>
  <property name="FSC#CCAPRECONFIG@15.1001:AddrStrasse" pid="121" fmtid="{D5CDD505-2E9C-101B-9397-08002B2CF9AE}">
    <vt:lpwstr/>
  </property>
  <property name="FSC#CCAPRECONFIG@15.1001:AddrHausnummer" pid="122" fmtid="{D5CDD505-2E9C-101B-9397-08002B2CF9AE}">
    <vt:lpwstr/>
  </property>
  <property name="FSC#CCAPRECONFIG@15.1001:AddrStiege" pid="123" fmtid="{D5CDD505-2E9C-101B-9397-08002B2CF9AE}">
    <vt:lpwstr/>
  </property>
  <property name="FSC#CCAPRECONFIG@15.1001:AddrTuer" pid="124" fmtid="{D5CDD505-2E9C-101B-9397-08002B2CF9AE}">
    <vt:lpwstr/>
  </property>
  <property name="FSC#CCAPRECONFIG@15.1001:AddrPostfach" pid="125" fmtid="{D5CDD505-2E9C-101B-9397-08002B2CF9AE}">
    <vt:lpwstr/>
  </property>
  <property name="FSC#CCAPRECONFIG@15.1001:AddrPostleitzahl" pid="126" fmtid="{D5CDD505-2E9C-101B-9397-08002B2CF9AE}">
    <vt:lpwstr/>
  </property>
  <property name="FSC#CCAPRECONFIG@15.1001:AddrOrt" pid="127" fmtid="{D5CDD505-2E9C-101B-9397-08002B2CF9AE}">
    <vt:lpwstr/>
  </property>
  <property name="FSC#CCAPRECONFIG@15.1001:AddrLand" pid="128" fmtid="{D5CDD505-2E9C-101B-9397-08002B2CF9AE}">
    <vt:lpwstr/>
  </property>
  <property name="FSC#CCAPRECONFIG@15.1001:AddrEmail" pid="129" fmtid="{D5CDD505-2E9C-101B-9397-08002B2CF9AE}">
    <vt:lpwstr/>
  </property>
  <property name="FSC#CCAPRECONFIG@15.1001:AddrAdresse" pid="130" fmtid="{D5CDD505-2E9C-101B-9397-08002B2CF9AE}">
    <vt:lpwstr/>
  </property>
  <property name="FSC#CCAPRECONFIG@15.1001:AddrFax" pid="131" fmtid="{D5CDD505-2E9C-101B-9397-08002B2CF9AE}">
    <vt:lpwstr/>
  </property>
  <property name="FSC#CCAPRECONFIG@15.1001:AddrOrganisationsname" pid="132" fmtid="{D5CDD505-2E9C-101B-9397-08002B2CF9AE}">
    <vt:lpwstr/>
  </property>
  <property name="FSC#CCAPRECONFIG@15.1001:AddrOrganisationskurzname" pid="133" fmtid="{D5CDD505-2E9C-101B-9397-08002B2CF9AE}">
    <vt:lpwstr/>
  </property>
  <property name="FSC#CCAPRECONFIG@15.1001:AddrAbschriftsbemerkung" pid="134" fmtid="{D5CDD505-2E9C-101B-9397-08002B2CF9AE}">
    <vt:lpwstr/>
  </property>
  <property name="FSC#CCAPRECONFIG@15.1001:AddrName_Zeile_2" pid="135" fmtid="{D5CDD505-2E9C-101B-9397-08002B2CF9AE}">
    <vt:lpwstr/>
  </property>
  <property name="FSC#CCAPRECONFIG@15.1001:AddrName_Zeile_3" pid="136" fmtid="{D5CDD505-2E9C-101B-9397-08002B2CF9AE}">
    <vt:lpwstr/>
  </property>
  <property name="FSC#CCAPRECONFIG@15.1001:AddrPostalischeAdresse" pid="137" fmtid="{D5CDD505-2E9C-101B-9397-08002B2CF9AE}">
    <vt:lpwstr/>
  </property>
  <property name="FSC#ATPRECONFIG@1.1001:ChargePreview" pid="138" fmtid="{D5CDD505-2E9C-101B-9397-08002B2CF9AE}">
    <vt:lpwstr/>
  </property>
  <property name="FSC#ATSTATECFG@1.1001:ExternalFile" pid="139" fmtid="{D5CDD505-2E9C-101B-9397-08002B2CF9AE}">
    <vt:lpwstr/>
  </property>
  <property name="FSC#COOSYSTEM@1.1:Container" pid="140" fmtid="{D5CDD505-2E9C-101B-9397-08002B2CF9AE}">
    <vt:lpwstr>COO.3000.108.6.1916844</vt:lpwstr>
  </property>
  <property name="FSC#FSCFOLIO@1.1001:docpropproject" pid="141" fmtid="{D5CDD505-2E9C-101B-9397-08002B2CF9AE}">
    <vt:lpwstr/>
  </property>
  <property name="FSC#SAPConfigSettingsSC@101.9800:FMM_ABP_NUMMER" pid="142" fmtid="{D5CDD505-2E9C-101B-9397-08002B2CF9AE}">
    <vt:lpwstr/>
  </property>
  <property name="FSC#SAPConfigSettingsSC@101.9800:FMM_ABLEHNGRUND" pid="143" fmtid="{D5CDD505-2E9C-101B-9397-08002B2CF9AE}">
    <vt:lpwstr/>
  </property>
  <property name="FSC#SAPConfigSettingsSC@101.9800:FMM_ADRESSE_ALLGEMEINES_SCHREIBEN" pid="144" fmtid="{D5CDD505-2E9C-101B-9397-08002B2CF9AE}">
    <vt:lpwstr/>
  </property>
  <property name="FSC#SAPConfigSettingsSC@101.9800:FMM_GRANTOR_ADDRESS" pid="145" fmtid="{D5CDD505-2E9C-101B-9397-08002B2CF9AE}">
    <vt:lpwstr/>
  </property>
  <property name="FSC#SAPConfigSettingsSC@101.9800:FMM_BIC_ALTERNATIV" pid="146" fmtid="{D5CDD505-2E9C-101B-9397-08002B2CF9AE}">
    <vt:lpwstr/>
  </property>
  <property name="FSC#SAPConfigSettingsSC@101.9800:FMM_IBAN_ALTERNATIV" pid="147" fmtid="{D5CDD505-2E9C-101B-9397-08002B2CF9AE}">
    <vt:lpwstr/>
  </property>
  <property name="FSC#SAPConfigSettingsSC@101.9800:FMM_CONTACT_PERSON" pid="148" fmtid="{D5CDD505-2E9C-101B-9397-08002B2CF9AE}">
    <vt:lpwstr/>
  </property>
  <property name="FSC#SAPConfigSettingsSC@101.9800:FMM_ANTRAGSBESCHREIBUNG" pid="149" fmtid="{D5CDD505-2E9C-101B-9397-08002B2CF9AE}">
    <vt:lpwstr/>
  </property>
  <property name="FSC#SAPConfigSettingsSC@101.9800:FMM_ZANTRAGDATUM" pid="150" fmtid="{D5CDD505-2E9C-101B-9397-08002B2CF9AE}">
    <vt:lpwstr/>
  </property>
  <property name="FSC#SAPConfigSettingsSC@101.9800:FMM_ANZAHL_DER_POS_ANTRAG" pid="151" fmtid="{D5CDD505-2E9C-101B-9397-08002B2CF9AE}">
    <vt:lpwstr/>
  </property>
  <property name="FSC#SAPConfigSettingsSC@101.9800:FMM_ANZAHL_DER_POS_BEWILLIGUNG" pid="152" fmtid="{D5CDD505-2E9C-101B-9397-08002B2CF9AE}">
    <vt:lpwstr/>
  </property>
  <property name="FSC#SAPConfigSettingsSC@101.9800:FMM_AUFWANDSART_ID" pid="153" fmtid="{D5CDD505-2E9C-101B-9397-08002B2CF9AE}">
    <vt:lpwstr/>
  </property>
  <property name="FSC#SAPConfigSettingsSC@101.9800:FMM_AUFWANDSART_TEXT" pid="154" fmtid="{D5CDD505-2E9C-101B-9397-08002B2CF9AE}">
    <vt:lpwstr/>
  </property>
  <property name="FSC#SAPConfigSettingsSC@101.9800:FMM_SWIFT_BIC" pid="155" fmtid="{D5CDD505-2E9C-101B-9397-08002B2CF9AE}">
    <vt:lpwstr/>
  </property>
  <property name="FSC#SAPConfigSettingsSC@101.9800:FMM_IBAN" pid="156" fmtid="{D5CDD505-2E9C-101B-9397-08002B2CF9AE}">
    <vt:lpwstr/>
  </property>
  <property name="FSC#SAPConfigSettingsSC@101.9800:FMM_BEANTRAGTER_BETRAG" pid="157" fmtid="{D5CDD505-2E9C-101B-9397-08002B2CF9AE}">
    <vt:lpwstr/>
  </property>
  <property name="FSC#SAPConfigSettingsSC@101.9800:FMM_BEANTRAGTER_BETRAG_WORT" pid="158" fmtid="{D5CDD505-2E9C-101B-9397-08002B2CF9AE}">
    <vt:lpwstr/>
  </property>
  <property name="FSC#SAPConfigSettingsSC@101.9800:FMM_BILL_DATE" pid="159" fmtid="{D5CDD505-2E9C-101B-9397-08002B2CF9AE}">
    <vt:lpwstr/>
  </property>
  <property name="FSC#SAPConfigSettingsSC@101.9800:FMM_DATUM_DES_ANSUCHENS" pid="160" fmtid="{D5CDD505-2E9C-101B-9397-08002B2CF9AE}">
    <vt:lpwstr/>
  </property>
  <property name="FSC#SAPConfigSettingsSC@101.9800:FMM_ERGEBNIS_DER_ANTRAGSPRUEFUNG" pid="161" fmtid="{D5CDD505-2E9C-101B-9397-08002B2CF9AE}">
    <vt:lpwstr/>
  </property>
  <property name="FSC#SAPConfigSettingsSC@101.9800:FMM_ERSTELLUNGSDATUM_PLUS_35T" pid="162" fmtid="{D5CDD505-2E9C-101B-9397-08002B2CF9AE}">
    <vt:lpwstr/>
  </property>
  <property name="FSC#SAPConfigSettingsSC@101.9800:FMM_EXT_KEY" pid="163" fmtid="{D5CDD505-2E9C-101B-9397-08002B2CF9AE}">
    <vt:lpwstr/>
  </property>
  <property name="FSC#SAPConfigSettingsSC@101.9800:FMM_VORGESCHLAGENER_BETRAG" pid="164" fmtid="{D5CDD505-2E9C-101B-9397-08002B2CF9AE}">
    <vt:lpwstr/>
  </property>
  <property name="FSC#SAPConfigSettingsSC@101.9800:FMM_GRANTOR" pid="165" fmtid="{D5CDD505-2E9C-101B-9397-08002B2CF9AE}">
    <vt:lpwstr/>
  </property>
  <property name="FSC#SAPConfigSettingsSC@101.9800:FMM_GRM_VAL_TO" pid="166" fmtid="{D5CDD505-2E9C-101B-9397-08002B2CF9AE}">
    <vt:lpwstr/>
  </property>
  <property name="FSC#SAPConfigSettingsSC@101.9800:FMM_GRM_VAL_FROM" pid="167" fmtid="{D5CDD505-2E9C-101B-9397-08002B2CF9AE}">
    <vt:lpwstr/>
  </property>
  <property name="FSC#SAPConfigSettingsSC@101.9800:FMM_FREITEXT_ALLGEMEINES_SCHREIBEN" pid="168" fmtid="{D5CDD505-2E9C-101B-9397-08002B2CF9AE}">
    <vt:lpwstr/>
  </property>
  <property name="FSC#SAPConfigSettingsSC@101.9800:FMM_GESAMTBETRAG" pid="169" fmtid="{D5CDD505-2E9C-101B-9397-08002B2CF9AE}">
    <vt:lpwstr/>
  </property>
  <property name="FSC#SAPConfigSettingsSC@101.9800:FMM_GESAMTBETRAG_WORT" pid="170" fmtid="{D5CDD505-2E9C-101B-9397-08002B2CF9AE}">
    <vt:lpwstr/>
  </property>
  <property name="FSC#SAPConfigSettingsSC@101.9800:FMM_GESAMTPROJEKTSUMME" pid="171" fmtid="{D5CDD505-2E9C-101B-9397-08002B2CF9AE}">
    <vt:lpwstr/>
  </property>
  <property name="FSC#SAPConfigSettingsSC@101.9800:FMM_GESAMTPROJEKTSUMME_WORT" pid="172" fmtid="{D5CDD505-2E9C-101B-9397-08002B2CF9AE}">
    <vt:lpwstr/>
  </property>
  <property name="FSC#SAPConfigSettingsSC@101.9800:FMM_GESCHAEFTSZAHL" pid="173" fmtid="{D5CDD505-2E9C-101B-9397-08002B2CF9AE}">
    <vt:lpwstr/>
  </property>
  <property name="FSC#SAPConfigSettingsSC@101.9800:FMM_GRANTOR_ID" pid="174" fmtid="{D5CDD505-2E9C-101B-9397-08002B2CF9AE}">
    <vt:lpwstr/>
  </property>
  <property name="FSC#SAPConfigSettingsSC@101.9800:FMM_MITTELBINDUNG" pid="175" fmtid="{D5CDD505-2E9C-101B-9397-08002B2CF9AE}">
    <vt:lpwstr/>
  </property>
  <property name="FSC#SAPConfigSettingsSC@101.9800:FMM_MITTELVORBINDUNG" pid="176" fmtid="{D5CDD505-2E9C-101B-9397-08002B2CF9AE}">
    <vt:lpwstr/>
  </property>
  <property name="FSC#SAPConfigSettingsSC@101.9800:FMM_1_NACHTRAG" pid="177" fmtid="{D5CDD505-2E9C-101B-9397-08002B2CF9AE}">
    <vt:lpwstr/>
  </property>
  <property name="FSC#SAPConfigSettingsSC@101.9800:FMM_2_NACHTRAG" pid="178" fmtid="{D5CDD505-2E9C-101B-9397-08002B2CF9AE}">
    <vt:lpwstr/>
  </property>
  <property name="FSC#SAPConfigSettingsSC@101.9800:FMM_VERTRAG_FOERDERBARE_KOSTEN" pid="179" fmtid="{D5CDD505-2E9C-101B-9397-08002B2CF9AE}">
    <vt:lpwstr/>
  </property>
  <property name="FSC#SAPConfigSettingsSC@101.9800:FMM_VERTRAG_NICHT_FOERDERBARE_KOSTEN" pid="180" fmtid="{D5CDD505-2E9C-101B-9397-08002B2CF9AE}">
    <vt:lpwstr/>
  </property>
  <property name="FSC#SAPConfigSettingsSC@101.9800:FMM_SERVICE_ORG_TEXT" pid="181" fmtid="{D5CDD505-2E9C-101B-9397-08002B2CF9AE}">
    <vt:lpwstr/>
  </property>
  <property name="FSC#SAPConfigSettingsSC@101.9800:FMM_SERVICE_ORG_ID" pid="182" fmtid="{D5CDD505-2E9C-101B-9397-08002B2CF9AE}">
    <vt:lpwstr/>
  </property>
  <property name="FSC#SAPConfigSettingsSC@101.9800:FMM_SERVICE_ORG_SHORT" pid="183" fmtid="{D5CDD505-2E9C-101B-9397-08002B2CF9AE}">
    <vt:lpwstr/>
  </property>
  <property name="FSC#SAPConfigSettingsSC@101.9800:FMM_POSITIONS" pid="184" fmtid="{D5CDD505-2E9C-101B-9397-08002B2CF9AE}">
    <vt:lpwstr/>
  </property>
  <property name="FSC#SAPConfigSettingsSC@101.9800:FMM_POSITIONS_AGREEMENT" pid="185" fmtid="{D5CDD505-2E9C-101B-9397-08002B2CF9AE}">
    <vt:lpwstr/>
  </property>
  <property name="FSC#SAPConfigSettingsSC@101.9800:FMM_POSITIONS_APPLICATION" pid="186" fmtid="{D5CDD505-2E9C-101B-9397-08002B2CF9AE}">
    <vt:lpwstr/>
  </property>
  <property name="FSC#SAPConfigSettingsSC@101.9800:FMM_PROGRAM_ID" pid="187" fmtid="{D5CDD505-2E9C-101B-9397-08002B2CF9AE}">
    <vt:lpwstr/>
  </property>
  <property name="FSC#SAPConfigSettingsSC@101.9800:FMM_PROGRAM_NAME" pid="188" fmtid="{D5CDD505-2E9C-101B-9397-08002B2CF9AE}">
    <vt:lpwstr/>
  </property>
  <property name="FSC#SAPConfigSettingsSC@101.9800:FMM_VERTRAG_PROJEKTBESCHREIBUNG" pid="189" fmtid="{D5CDD505-2E9C-101B-9397-08002B2CF9AE}">
    <vt:lpwstr/>
  </property>
  <property name="FSC#SAPConfigSettingsSC@101.9800:FMM_PROJEKTZEITRAUM_BIS_PLUS_1M" pid="190" fmtid="{D5CDD505-2E9C-101B-9397-08002B2CF9AE}">
    <vt:lpwstr/>
  </property>
  <property name="FSC#SAPConfigSettingsSC@101.9800:FMM_PROJEKTZEITRAUM_BIS_PLUS_3M" pid="191" fmtid="{D5CDD505-2E9C-101B-9397-08002B2CF9AE}">
    <vt:lpwstr/>
  </property>
  <property name="FSC#SAPConfigSettingsSC@101.9800:FMM_PROJEKTZEITRAUM_VON" pid="192" fmtid="{D5CDD505-2E9C-101B-9397-08002B2CF9AE}">
    <vt:lpwstr/>
  </property>
  <property name="FSC#SAPConfigSettingsSC@101.9800:FMM_PROJEKTZEITRAUM_BIS" pid="193" fmtid="{D5CDD505-2E9C-101B-9397-08002B2CF9AE}">
    <vt:lpwstr/>
  </property>
  <property name="FSC#SAPConfigSettingsSC@101.9800:FMM_RECHTSGRUNDLAGE" pid="194" fmtid="{D5CDD505-2E9C-101B-9397-08002B2CF9AE}">
    <vt:lpwstr/>
  </property>
  <property name="FSC#SAPConfigSettingsSC@101.9800:FMM_RUECKFORDERUNGSGRUND" pid="195" fmtid="{D5CDD505-2E9C-101B-9397-08002B2CF9AE}">
    <vt:lpwstr/>
  </property>
  <property name="FSC#SAPConfigSettingsSC@101.9800:FMM_RUECK_FV" pid="196" fmtid="{D5CDD505-2E9C-101B-9397-08002B2CF9AE}">
    <vt:lpwstr/>
  </property>
  <property name="FSC#SAPConfigSettingsSC@101.9800:FMM_ABLEHNGRUND_SONSTIGES_TXT" pid="197" fmtid="{D5CDD505-2E9C-101B-9397-08002B2CF9AE}">
    <vt:lpwstr/>
  </property>
  <property name="FSC#SAPConfigSettingsSC@101.9800:FMM_VETRAG_SPEZIELLE_FOEDERBEDG" pid="198" fmtid="{D5CDD505-2E9C-101B-9397-08002B2CF9AE}">
    <vt:lpwstr/>
  </property>
  <property name="FSC#SAPConfigSettingsSC@101.9800:FMM_TURNUSARZT" pid="199" fmtid="{D5CDD505-2E9C-101B-9397-08002B2CF9AE}">
    <vt:lpwstr/>
  </property>
  <property name="FSC#SAPConfigSettingsSC@101.9800:FMM_VORGESCHLAGENER_BETRAG_WORT" pid="200" fmtid="{D5CDD505-2E9C-101B-9397-08002B2CF9AE}">
    <vt:lpwstr/>
  </property>
  <property name="FSC#SAPConfigSettingsSC@101.9800:FMM_WIRKUNGSZIELE_EVALUIERUNG" pid="201" fmtid="{D5CDD505-2E9C-101B-9397-08002B2CF9AE}">
    <vt:lpwstr/>
  </property>
  <property name="FSC#SAPConfigSettingsSC@101.9800:FMM_GRANTOR_TYPE" pid="202" fmtid="{D5CDD505-2E9C-101B-9397-08002B2CF9AE}">
    <vt:lpwstr/>
  </property>
  <property name="FSC#SAPConfigSettingsSC@101.9800:FMM_GRANTOR_TYPE_TEXT" pid="203" fmtid="{D5CDD505-2E9C-101B-9397-08002B2CF9AE}">
    <vt:lpwstr/>
  </property>
  <property name="FSC#SAPConfigSettingsSC@101.9800:FMM_XX_BUNDESLAND_MULTISELECT" pid="204" fmtid="{D5CDD505-2E9C-101B-9397-08002B2CF9AE}">
    <vt:lpwstr/>
  </property>
  <property name="FSC#SAPConfigSettingsSC@101.9800:FMM_XX_LGS_MULTISELECT" pid="205" fmtid="{D5CDD505-2E9C-101B-9397-08002B2CF9AE}">
    <vt:lpwstr/>
  </property>
  <property name="FSC#SAPConfigSettingsSC@101.9800:FMM_10_GP_DETAILBEZ" pid="206" fmtid="{D5CDD505-2E9C-101B-9397-08002B2CF9AE}">
    <vt:lpwstr/>
  </property>
  <property name="FSC#SAPConfigSettingsSC@101.9800:FMM_10_MONATLICHE_RATE_WAER" pid="207" fmtid="{D5CDD505-2E9C-101B-9397-08002B2CF9AE}">
    <vt:lpwstr/>
  </property>
  <property name="FSC#SAPConfigSettingsSC@101.9800:FMM_10_MONATLICHE_RATE" pid="208" fmtid="{D5CDD505-2E9C-101B-9397-08002B2CF9AE}">
    <vt:lpwstr/>
  </property>
  <property name="FSC#SAPConfigSettingsSC@101.9800:FMM_VEREINSREGISTERNUMMER" pid="209" fmtid="{D5CDD505-2E9C-101B-9397-08002B2CF9AE}">
    <vt:lpwstr/>
  </property>
  <property name="FSC#SAPConfigSettingsSC@101.9800:FMM_TRADEID" pid="210" fmtid="{D5CDD505-2E9C-101B-9397-08002B2CF9AE}">
    <vt:lpwstr/>
  </property>
  <property name="FSC#SAPConfigSettingsSC@101.9800:FMM_ERGAENZUNGSREGISTERNUMMER" pid="211" fmtid="{D5CDD505-2E9C-101B-9397-08002B2CF9AE}">
    <vt:lpwstr/>
  </property>
  <property name="FSC#SAPConfigSettingsSC@101.9800:FMM_SCHWERPUNKT" pid="212" fmtid="{D5CDD505-2E9C-101B-9397-08002B2CF9AE}">
    <vt:lpwstr/>
  </property>
  <property name="FSC#SAPConfigSettingsSC@101.9800:FMM_PROJEKT_ID" pid="213" fmtid="{D5CDD505-2E9C-101B-9397-08002B2CF9AE}">
    <vt:lpwstr/>
  </property>
  <property name="FSC#SAPConfigSettingsSC@101.9800:FMM_ANMERKUNG_PROJEKT" pid="214" fmtid="{D5CDD505-2E9C-101B-9397-08002B2CF9AE}">
    <vt:lpwstr/>
  </property>
  <property name="FSC#SAPConfigSettingsSC@101.9800:FMM_ANSPRECHPERSON" pid="215" fmtid="{D5CDD505-2E9C-101B-9397-08002B2CF9AE}">
    <vt:lpwstr/>
  </property>
  <property name="FSC#SAPConfigSettingsSC@101.9800:FMM_TELEFON_EMAIL" pid="216" fmtid="{D5CDD505-2E9C-101B-9397-08002B2CF9AE}">
    <vt:lpwstr/>
  </property>
  <property name="FSC#SAPConfigSettingsSC@101.9800:FMM_ANMERKUNG_ABRECHNUNGSFRIST" pid="217" fmtid="{D5CDD505-2E9C-101B-9397-08002B2CF9AE}">
    <vt:lpwstr/>
  </property>
  <property name="FSC#SAPConfigSettingsSC@101.9800:FMM_TEILNEHMERANZAHL" pid="218" fmtid="{D5CDD505-2E9C-101B-9397-08002B2CF9AE}">
    <vt:lpwstr/>
  </property>
  <property name="FSC#SAPConfigSettingsSC@101.9800:FMM_AUSLAND" pid="219" fmtid="{D5CDD505-2E9C-101B-9397-08002B2CF9AE}">
    <vt:lpwstr/>
  </property>
  <property name="FSC#SAPConfigSettingsSC@101.9800:FMM_00_BEANTR_BETRAG" pid="220" fmtid="{D5CDD505-2E9C-101B-9397-08002B2CF9AE}">
    <vt:lpwstr/>
  </property>
  <property name="FSC#SAPConfigSettingsSC@101.9800:FMM_SACHBEARBEITER" pid="221" fmtid="{D5CDD505-2E9C-101B-9397-08002B2CF9AE}">
    <vt:lpwstr/>
  </property>
  <property name="FSC#SAPConfigSettingsSC@101.9800:FMM_ABRECHNUNGSFRIST" pid="222" fmtid="{D5CDD505-2E9C-101B-9397-08002B2CF9AE}">
    <vt:lpwstr/>
  </property>
  <property name="FSC#EIBPRECONFIG@1.1001:EIBSettlementApprovedByFirstnameSurname" pid="223" fmtid="{D5CDD505-2E9C-101B-9397-08002B2CF9AE}">
    <vt:lpwstr/>
  </property>
  <property name="FSC#EIBPRECONFIG@1.1001:FileOUEmail" pid="224" fmtid="{D5CDD505-2E9C-101B-9397-08002B2CF9AE}">
    <vt:lpwstr>BFA-Staatendokumentation@bmi.gv.at</vt:lpwstr>
  </property>
  <property name="FSC#EIBPRECONFIG@1.1001:FileOUName" pid="225" fmtid="{D5CDD505-2E9C-101B-9397-08002B2CF9AE}">
    <vt:lpwstr>BMI - BFA-B/III (Abteilung B/III)</vt:lpwstr>
  </property>
  <property name="FSC#EIBPRECONFIG@1.1001:FileOUDescr" pid="226" fmtid="{D5CDD505-2E9C-101B-9397-08002B2CF9AE}">
    <vt:lpwstr/>
  </property>
  <property name="FSC#EIBPRECONFIG@1.1001:FileResponsibleFullName" pid="227" fmtid="{D5CDD505-2E9C-101B-9397-08002B2CF9AE}">
    <vt:lpwstr/>
  </property>
  <property name="FSC#EIBPRECONFIG@1.1001:FileResponsibleFirstnameSurname" pid="228" fmtid="{D5CDD505-2E9C-101B-9397-08002B2CF9AE}">
    <vt:lpwstr/>
  </property>
  <property name="FSC#EIBPRECONFIG@1.1001:FileResponsibleEmail" pid="229" fmtid="{D5CDD505-2E9C-101B-9397-08002B2CF9AE}">
    <vt:lpwstr/>
  </property>
  <property name="FSC#EIBPRECONFIG@1.1001:FileResponsibleExtension" pid="230" fmtid="{D5CDD505-2E9C-101B-9397-08002B2CF9AE}">
    <vt:lpwstr/>
  </property>
  <property name="FSC#EIBPRECONFIG@1.1001:FileResponsibleFaxExtension" pid="231" fmtid="{D5CDD505-2E9C-101B-9397-08002B2CF9AE}">
    <vt:lpwstr/>
  </property>
  <property name="FSC#EIBPRECONFIG@1.1001:FileResponsibleGender" pid="232" fmtid="{D5CDD505-2E9C-101B-9397-08002B2CF9AE}">
    <vt:lpwstr/>
  </property>
  <property name="FSC#EIBPRECONFIG@1.1001:FileResponsibleAddr" pid="233" fmtid="{D5CDD505-2E9C-101B-9397-08002B2CF9AE}">
    <vt:lpwstr/>
  </property>
  <property name="FSC#EIBPRECONFIG@1.1001:OwnerAddr" pid="234" fmtid="{D5CDD505-2E9C-101B-9397-08002B2CF9AE}">
    <vt:lpwstr>Modecenterstraße 22, 1030 Wien</vt:lpwstr>
  </property>
  <property name="FSC#EIBPRECONFIG@1.1001:IsFileAttachment" pid="235" fmtid="{D5CDD505-2E9C-101B-9397-08002B2CF9AE}">
    <vt:lpwstr>Ja</vt:lpwstr>
  </property>
  <property name="FSC#EIBPRECONFIG@1.1001:AddrTelefon" pid="236" fmtid="{D5CDD505-2E9C-101B-9397-08002B2CF9AE}">
    <vt:lpwstr/>
  </property>
  <property name="FSC#EIBPRECONFIG@1.1001:AddrGeburtsdatum" pid="237" fmtid="{D5CDD505-2E9C-101B-9397-08002B2CF9AE}">
    <vt:lpwstr/>
  </property>
  <property name="FSC#EIBPRECONFIG@1.1001:AddrGeboren_am_2" pid="238" fmtid="{D5CDD505-2E9C-101B-9397-08002B2CF9AE}">
    <vt:lpwstr/>
  </property>
  <property name="FSC#EIBPRECONFIG@1.1001:AddrBundesland" pid="239" fmtid="{D5CDD505-2E9C-101B-9397-08002B2CF9AE}">
    <vt:lpwstr/>
  </property>
  <property name="FSC#EIBPRECONFIG@1.1001:AddrBezeichnung" pid="240" fmtid="{D5CDD505-2E9C-101B-9397-08002B2CF9AE}">
    <vt:lpwstr/>
  </property>
  <property name="FSC#EIBPRECONFIG@1.1001:AddrGruppeName_vollstaendig" pid="241" fmtid="{D5CDD505-2E9C-101B-9397-08002B2CF9AE}">
    <vt:lpwstr/>
  </property>
  <property name="FSC#EIBPRECONFIG@1.1001:AddrAdresseBeschreibung" pid="242" fmtid="{D5CDD505-2E9C-101B-9397-08002B2CF9AE}">
    <vt:lpwstr/>
  </property>
  <property name="FSC#EIBPRECONFIG@1.1001:AddrName_Ergaenzung" pid="243" fmtid="{D5CDD505-2E9C-101B-9397-08002B2CF9AE}">
    <vt:lpwstr/>
  </property>
  <property name="FSC#CCAPRECONFIGG@15.1001:DepartmentON" pid="244" fmtid="{D5CDD505-2E9C-101B-9397-08002B2CF9AE}">
    <vt:lpwstr/>
  </property>
  <property name="FSC#CCAPRECONFIGG@15.1001:DepartmentWebsite" pid="245" fmtid="{D5CDD505-2E9C-101B-9397-08002B2CF9AE}">
    <vt:lpwstr/>
  </property>
  <property name="FSC#COOELAK@1.1001:ObjectAddressees" pid="246" fmtid="{D5CDD505-2E9C-101B-9397-08002B2CF9AE}">
    <vt:lpwstr/>
  </property>
  <property name="FSC#COOELAK@1.1001:replyreference" pid="247" fmtid="{D5CDD505-2E9C-101B-9397-08002B2CF9AE}">
    <vt:lpwstr/>
  </property>
  <property name="FSC#COOELAK@1.1001:OfficeHours" pid="248" fmtid="{D5CDD505-2E9C-101B-9397-08002B2CF9AE}">
    <vt:lpwstr/>
  </property>
  <property name="FSC#COOELAK@1.1001:FileRefOULong" pid="249" fmtid="{D5CDD505-2E9C-101B-9397-08002B2CF9AE}">
    <vt:lpwstr>Abteilung B/III</vt:lpwstr>
  </property>
  <property name="FSC#ATPRECONFIG@1.1001:DispatchClause" pid="250" fmtid="{D5CDD505-2E9C-101B-9397-08002B2CF9AE}">
    <vt:lpwstr/>
  </property>
  <property name="FSC#ATPRECONFIG@1.1001:DepartmentZipCode_DepartmentCity" pid="251" fmtid="{D5CDD505-2E9C-101B-9397-08002B2CF9AE}">
    <vt:lpwstr/>
  </property>
  <property name="FSC#ATPRECONFIG@1.1001:DepartmentStreet_DepartmentZipCode_DepartmentCity" pid="252" fmtid="{D5CDD505-2E9C-101B-9397-08002B2CF9AE}">
    <vt:lpwstr/>
  </property>
</Properties>
</file>