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5629F1" w:rsidRPr="00710BA6" w14:paraId="2EF9D378" w14:textId="77777777" w:rsidTr="4947A215">
        <w:trPr>
          <w:cantSplit/>
          <w:trHeight w:hRule="exact" w:val="851"/>
        </w:trPr>
        <w:tc>
          <w:tcPr>
            <w:tcW w:w="1276" w:type="dxa"/>
            <w:tcBorders>
              <w:bottom w:val="single" w:sz="4" w:space="0" w:color="auto"/>
            </w:tcBorders>
            <w:vAlign w:val="bottom"/>
          </w:tcPr>
          <w:p w14:paraId="717C0A48" w14:textId="3DA83EE7" w:rsidR="005629F1" w:rsidRPr="00710BA6" w:rsidRDefault="005629F1" w:rsidP="00F27221">
            <w:pPr>
              <w:spacing w:after="80"/>
            </w:pPr>
          </w:p>
        </w:tc>
        <w:tc>
          <w:tcPr>
            <w:tcW w:w="2268" w:type="dxa"/>
            <w:tcBorders>
              <w:bottom w:val="single" w:sz="4" w:space="0" w:color="auto"/>
            </w:tcBorders>
            <w:vAlign w:val="bottom"/>
          </w:tcPr>
          <w:p w14:paraId="3EA351FC" w14:textId="0A3F1198" w:rsidR="005629F1" w:rsidRPr="00710BA6" w:rsidRDefault="005629F1" w:rsidP="00F27221">
            <w:pPr>
              <w:spacing w:after="80" w:line="300" w:lineRule="exact"/>
              <w:rPr>
                <w:b/>
                <w:sz w:val="24"/>
                <w:szCs w:val="24"/>
              </w:rPr>
            </w:pPr>
          </w:p>
        </w:tc>
        <w:tc>
          <w:tcPr>
            <w:tcW w:w="6095" w:type="dxa"/>
            <w:gridSpan w:val="2"/>
            <w:tcBorders>
              <w:bottom w:val="single" w:sz="4" w:space="0" w:color="auto"/>
            </w:tcBorders>
            <w:vAlign w:val="bottom"/>
          </w:tcPr>
          <w:p w14:paraId="1A8D04B2" w14:textId="05650581" w:rsidR="005629F1" w:rsidRPr="00710BA6" w:rsidRDefault="005629F1" w:rsidP="00F27221">
            <w:pPr>
              <w:suppressAutoHyphens w:val="0"/>
              <w:spacing w:after="20"/>
              <w:jc w:val="right"/>
            </w:pPr>
            <w:r w:rsidRPr="4947A215">
              <w:rPr>
                <w:sz w:val="40"/>
                <w:szCs w:val="40"/>
              </w:rPr>
              <w:t>A</w:t>
            </w:r>
            <w:r>
              <w:t>/HRC/58/</w:t>
            </w:r>
            <w:r w:rsidR="1244D2F9">
              <w:t>74</w:t>
            </w:r>
          </w:p>
        </w:tc>
      </w:tr>
      <w:tr w:rsidR="005629F1" w:rsidRPr="00710BA6" w14:paraId="05677AE3" w14:textId="77777777" w:rsidTr="4947A215">
        <w:trPr>
          <w:cantSplit/>
          <w:trHeight w:hRule="exact" w:val="2835"/>
        </w:trPr>
        <w:tc>
          <w:tcPr>
            <w:tcW w:w="1276" w:type="dxa"/>
            <w:tcBorders>
              <w:top w:val="single" w:sz="4" w:space="0" w:color="auto"/>
              <w:bottom w:val="single" w:sz="12" w:space="0" w:color="auto"/>
            </w:tcBorders>
          </w:tcPr>
          <w:p w14:paraId="41325BEA" w14:textId="18A4EDAF" w:rsidR="005629F1" w:rsidRPr="00710BA6" w:rsidRDefault="005629F1" w:rsidP="00F27221">
            <w:pPr>
              <w:spacing w:before="120"/>
              <w:jc w:val="center"/>
            </w:pPr>
          </w:p>
        </w:tc>
        <w:tc>
          <w:tcPr>
            <w:tcW w:w="5528" w:type="dxa"/>
            <w:gridSpan w:val="2"/>
            <w:tcBorders>
              <w:top w:val="single" w:sz="4" w:space="0" w:color="auto"/>
              <w:bottom w:val="single" w:sz="12" w:space="0" w:color="auto"/>
            </w:tcBorders>
          </w:tcPr>
          <w:p w14:paraId="43FCF820" w14:textId="3CFAB502" w:rsidR="005629F1" w:rsidRPr="00710BA6" w:rsidRDefault="00513CA7" w:rsidP="00F27221">
            <w:pPr>
              <w:spacing w:before="120" w:line="380" w:lineRule="exact"/>
            </w:pPr>
            <w:r>
              <w:rPr>
                <w:b/>
                <w:sz w:val="40"/>
                <w:szCs w:val="40"/>
              </w:rPr>
              <w:t>Advance unedited version</w:t>
            </w:r>
          </w:p>
        </w:tc>
        <w:tc>
          <w:tcPr>
            <w:tcW w:w="2835" w:type="dxa"/>
            <w:tcBorders>
              <w:top w:val="single" w:sz="4" w:space="0" w:color="auto"/>
              <w:bottom w:val="single" w:sz="12" w:space="0" w:color="auto"/>
            </w:tcBorders>
          </w:tcPr>
          <w:p w14:paraId="5AC7AE7A" w14:textId="77777777" w:rsidR="005629F1" w:rsidRPr="00710BA6" w:rsidRDefault="005629F1" w:rsidP="00F27221">
            <w:pPr>
              <w:suppressAutoHyphens w:val="0"/>
              <w:spacing w:before="240" w:line="240" w:lineRule="exact"/>
            </w:pPr>
            <w:r w:rsidRPr="00710BA6">
              <w:t>Distr.: General</w:t>
            </w:r>
          </w:p>
          <w:p w14:paraId="397D69C5" w14:textId="0092844F" w:rsidR="005629F1" w:rsidRPr="00710BA6" w:rsidRDefault="00736F88" w:rsidP="00F27221">
            <w:pPr>
              <w:suppressAutoHyphens w:val="0"/>
            </w:pPr>
            <w:r>
              <w:t>2</w:t>
            </w:r>
            <w:r w:rsidR="003F1149">
              <w:t>5</w:t>
            </w:r>
            <w:r w:rsidR="005629F1" w:rsidRPr="00710BA6">
              <w:t xml:space="preserve"> February 202</w:t>
            </w:r>
            <w:r w:rsidR="00EB289E" w:rsidRPr="00710BA6">
              <w:t>5</w:t>
            </w:r>
          </w:p>
          <w:p w14:paraId="1B4F702D" w14:textId="77777777" w:rsidR="005629F1" w:rsidRPr="00710BA6" w:rsidRDefault="005629F1" w:rsidP="00F27221">
            <w:pPr>
              <w:suppressAutoHyphens w:val="0"/>
            </w:pPr>
          </w:p>
          <w:p w14:paraId="518F3E5F" w14:textId="77777777" w:rsidR="005629F1" w:rsidRPr="00710BA6" w:rsidRDefault="005629F1" w:rsidP="00F27221">
            <w:pPr>
              <w:suppressAutoHyphens w:val="0"/>
            </w:pPr>
            <w:r w:rsidRPr="00710BA6">
              <w:t>Original: English</w:t>
            </w:r>
          </w:p>
          <w:p w14:paraId="7F589C0C" w14:textId="77777777" w:rsidR="005629F1" w:rsidRPr="00710BA6" w:rsidRDefault="005629F1" w:rsidP="00F27221">
            <w:pPr>
              <w:suppressAutoHyphens w:val="0"/>
            </w:pPr>
          </w:p>
        </w:tc>
      </w:tr>
    </w:tbl>
    <w:p w14:paraId="6DE21A1F" w14:textId="77777777" w:rsidR="005629F1" w:rsidRPr="00710BA6" w:rsidRDefault="005629F1" w:rsidP="005629F1">
      <w:pPr>
        <w:rPr>
          <w:b/>
          <w:sz w:val="24"/>
          <w:szCs w:val="24"/>
        </w:rPr>
      </w:pPr>
      <w:r w:rsidRPr="00710BA6">
        <w:rPr>
          <w:b/>
          <w:sz w:val="24"/>
          <w:szCs w:val="24"/>
        </w:rPr>
        <w:t>Human Rights Council</w:t>
      </w:r>
    </w:p>
    <w:p w14:paraId="1611184B" w14:textId="77777777" w:rsidR="005629F1" w:rsidRPr="00710BA6" w:rsidRDefault="005629F1" w:rsidP="005629F1">
      <w:pPr>
        <w:rPr>
          <w:b/>
        </w:rPr>
      </w:pPr>
      <w:r w:rsidRPr="00710BA6">
        <w:rPr>
          <w:b/>
        </w:rPr>
        <w:t>Fifty-eighth session</w:t>
      </w:r>
    </w:p>
    <w:p w14:paraId="28DDA0A2" w14:textId="77777777" w:rsidR="005629F1" w:rsidRPr="00710BA6" w:rsidRDefault="005629F1" w:rsidP="005629F1">
      <w:pPr>
        <w:rPr>
          <w:bCs/>
        </w:rPr>
      </w:pPr>
      <w:r w:rsidRPr="00710BA6">
        <w:rPr>
          <w:bCs/>
        </w:rPr>
        <w:t>24 February- 4 April 2025</w:t>
      </w:r>
    </w:p>
    <w:p w14:paraId="596820D8" w14:textId="77777777" w:rsidR="005629F1" w:rsidRPr="00710BA6" w:rsidRDefault="005629F1" w:rsidP="005629F1">
      <w:r w:rsidRPr="00710BA6">
        <w:t>Agenda item 2</w:t>
      </w:r>
    </w:p>
    <w:p w14:paraId="0AC0EEF1" w14:textId="77777777" w:rsidR="005629F1" w:rsidRPr="00710BA6" w:rsidRDefault="005629F1" w:rsidP="005629F1">
      <w:pPr>
        <w:kinsoku w:val="0"/>
        <w:overflowPunct w:val="0"/>
        <w:autoSpaceDE w:val="0"/>
        <w:autoSpaceDN w:val="0"/>
        <w:adjustRightInd w:val="0"/>
        <w:snapToGrid w:val="0"/>
        <w:spacing w:after="120"/>
        <w:rPr>
          <w:b/>
          <w:bCs/>
        </w:rPr>
      </w:pPr>
      <w:r w:rsidRPr="00710BA6">
        <w:rPr>
          <w:b/>
          <w:bCs/>
        </w:rPr>
        <w:t>Annual report of the United Nations High Commissioner</w:t>
      </w:r>
      <w:r w:rsidRPr="00710BA6">
        <w:br/>
      </w:r>
      <w:r w:rsidRPr="00710BA6">
        <w:rPr>
          <w:b/>
          <w:bCs/>
        </w:rPr>
        <w:t>for Human Rights and reports of the Office of the</w:t>
      </w:r>
      <w:r w:rsidRPr="00710BA6">
        <w:rPr>
          <w:b/>
          <w:bCs/>
        </w:rPr>
        <w:br/>
        <w:t>High Commissioner and the Secretary-General</w:t>
      </w:r>
    </w:p>
    <w:p w14:paraId="269B3951" w14:textId="461D6B0D" w:rsidR="005629F1" w:rsidRPr="003F1149" w:rsidRDefault="005629F1" w:rsidP="005629F1">
      <w:pPr>
        <w:pStyle w:val="HChG"/>
      </w:pPr>
      <w:r w:rsidRPr="003F1149">
        <w:tab/>
      </w:r>
      <w:r w:rsidRPr="003F1149">
        <w:tab/>
      </w:r>
      <w:r w:rsidR="00371AB4" w:rsidRPr="003F1149">
        <w:t>Study on the so-called “Law on the Promotion of Virtue and the Prevention of Vice”</w:t>
      </w:r>
    </w:p>
    <w:p w14:paraId="27D5779D" w14:textId="0C042651" w:rsidR="00F62C15" w:rsidRPr="00710BA6" w:rsidRDefault="005629F1" w:rsidP="00F62C15">
      <w:pPr>
        <w:pStyle w:val="H1G"/>
      </w:pPr>
      <w:r w:rsidRPr="00710BA6">
        <w:tab/>
      </w:r>
      <w:r w:rsidRPr="00710BA6">
        <w:tab/>
      </w:r>
      <w:r w:rsidRPr="00710BA6">
        <w:tab/>
        <w:t>Report of the Special Rapporteur on the situation of human rights in Afghanistan, Richard Bennett</w:t>
      </w:r>
      <w:r w:rsidR="00F62C15" w:rsidRPr="00381CF6">
        <w:rPr>
          <w:b w:val="0"/>
          <w:sz w:val="20"/>
          <w:szCs w:val="16"/>
        </w:rPr>
        <w:footnoteReference w:customMarkFollows="1" w:id="2"/>
        <w:t>*</w:t>
      </w:r>
    </w:p>
    <w:tbl>
      <w:tblPr>
        <w:tblStyle w:val="TableGrid"/>
        <w:tblW w:w="0" w:type="auto"/>
        <w:jc w:val="center"/>
        <w:tblBorders>
          <w:insideH w:val="none" w:sz="0" w:space="0" w:color="auto"/>
        </w:tblBorders>
        <w:tblLook w:val="05E0" w:firstRow="1" w:lastRow="1" w:firstColumn="1" w:lastColumn="1" w:noHBand="0" w:noVBand="1"/>
      </w:tblPr>
      <w:tblGrid>
        <w:gridCol w:w="9628"/>
      </w:tblGrid>
      <w:tr w:rsidR="005629F1" w:rsidRPr="00710BA6" w14:paraId="6E1327E2" w14:textId="77777777" w:rsidTr="00F62C15">
        <w:trPr>
          <w:jc w:val="center"/>
        </w:trPr>
        <w:tc>
          <w:tcPr>
            <w:tcW w:w="9628" w:type="dxa"/>
            <w:shd w:val="clear" w:color="auto" w:fill="auto"/>
          </w:tcPr>
          <w:p w14:paraId="1612CA62" w14:textId="77777777" w:rsidR="005629F1" w:rsidRPr="00710BA6" w:rsidRDefault="005629F1" w:rsidP="00E93B1B">
            <w:pPr>
              <w:spacing w:before="240" w:after="120"/>
              <w:ind w:left="255" w:firstLine="738"/>
              <w:rPr>
                <w:i/>
                <w:color w:val="000000" w:themeColor="text1"/>
                <w:sz w:val="24"/>
              </w:rPr>
            </w:pPr>
            <w:r w:rsidRPr="00710BA6">
              <w:rPr>
                <w:i/>
                <w:color w:val="000000" w:themeColor="text1"/>
                <w:sz w:val="24"/>
              </w:rPr>
              <w:t>Summary</w:t>
            </w:r>
          </w:p>
          <w:p w14:paraId="69EAC1A1" w14:textId="1130D542" w:rsidR="005629F1" w:rsidRPr="00710BA6" w:rsidRDefault="000D08DB" w:rsidP="003F1149">
            <w:pPr>
              <w:spacing w:before="240" w:after="120"/>
              <w:ind w:left="1134" w:right="1128" w:firstLine="567"/>
              <w:rPr>
                <w:color w:val="000000" w:themeColor="text1"/>
                <w:sz w:val="24"/>
                <w:szCs w:val="24"/>
              </w:rPr>
            </w:pPr>
            <w:r w:rsidRPr="00710BA6">
              <w:t>Th</w:t>
            </w:r>
            <w:r w:rsidR="00EC5C4A" w:rsidRPr="00710BA6">
              <w:t>is</w:t>
            </w:r>
            <w:r w:rsidRPr="00710BA6">
              <w:t xml:space="preserve"> report</w:t>
            </w:r>
            <w:r w:rsidR="00EC5C4A" w:rsidRPr="00710BA6">
              <w:t xml:space="preserve"> </w:t>
            </w:r>
            <w:r w:rsidR="00D01F32">
              <w:t xml:space="preserve">was </w:t>
            </w:r>
            <w:r w:rsidR="00EC5C4A" w:rsidRPr="00710BA6">
              <w:t>prepared pursuant to Human Rights Council Resolution 57/3</w:t>
            </w:r>
            <w:r w:rsidRPr="00710BA6">
              <w:t xml:space="preserve"> </w:t>
            </w:r>
            <w:r w:rsidR="00371AB4" w:rsidRPr="00710BA6">
              <w:t>and provides an analysis of the so-called “Law on the Promotion of Virtue and the Prevention of Vice”.</w:t>
            </w:r>
          </w:p>
        </w:tc>
      </w:tr>
      <w:tr w:rsidR="005629F1" w:rsidRPr="00710BA6" w14:paraId="19804BBE" w14:textId="77777777" w:rsidTr="00F62C15">
        <w:trPr>
          <w:jc w:val="center"/>
        </w:trPr>
        <w:tc>
          <w:tcPr>
            <w:tcW w:w="9628" w:type="dxa"/>
            <w:shd w:val="clear" w:color="auto" w:fill="auto"/>
          </w:tcPr>
          <w:p w14:paraId="6FEE069B" w14:textId="77777777" w:rsidR="005629F1" w:rsidRPr="00710BA6" w:rsidRDefault="005629F1" w:rsidP="00F27221">
            <w:pPr>
              <w:pStyle w:val="SingleTxtG"/>
              <w:ind w:left="0"/>
              <w:rPr>
                <w:color w:val="000000" w:themeColor="text1"/>
              </w:rPr>
            </w:pPr>
          </w:p>
        </w:tc>
      </w:tr>
      <w:tr w:rsidR="005629F1" w:rsidRPr="00710BA6" w14:paraId="47F05C96" w14:textId="77777777" w:rsidTr="00F62C15">
        <w:trPr>
          <w:jc w:val="center"/>
        </w:trPr>
        <w:tc>
          <w:tcPr>
            <w:tcW w:w="9628" w:type="dxa"/>
            <w:shd w:val="clear" w:color="auto" w:fill="auto"/>
          </w:tcPr>
          <w:p w14:paraId="69E66CFF" w14:textId="77777777" w:rsidR="005629F1" w:rsidRPr="00710BA6" w:rsidRDefault="005629F1" w:rsidP="00F27221">
            <w:pPr>
              <w:rPr>
                <w:color w:val="000000" w:themeColor="text1"/>
              </w:rPr>
            </w:pPr>
          </w:p>
        </w:tc>
      </w:tr>
    </w:tbl>
    <w:p w14:paraId="6B1CBA2F" w14:textId="77777777" w:rsidR="005629F1" w:rsidRPr="00710BA6" w:rsidRDefault="005629F1" w:rsidP="005629F1">
      <w:pPr>
        <w:suppressAutoHyphens w:val="0"/>
        <w:spacing w:after="200" w:line="276" w:lineRule="auto"/>
        <w:rPr>
          <w:color w:val="000000" w:themeColor="text1"/>
        </w:rPr>
      </w:pPr>
      <w:r w:rsidRPr="00710BA6">
        <w:rPr>
          <w:color w:val="000000" w:themeColor="text1"/>
        </w:rPr>
        <w:br w:type="page"/>
      </w:r>
    </w:p>
    <w:p w14:paraId="62A5556B" w14:textId="1E01C5E4" w:rsidR="001E63A3" w:rsidRPr="00CC364D" w:rsidRDefault="00CC364D" w:rsidP="00CC364D">
      <w:pPr>
        <w:pStyle w:val="HChG"/>
      </w:pPr>
      <w:r>
        <w:lastRenderedPageBreak/>
        <w:tab/>
      </w:r>
      <w:r w:rsidR="001E63A3" w:rsidRPr="00CC364D">
        <w:t>I.</w:t>
      </w:r>
      <w:r w:rsidR="001E63A3" w:rsidRPr="00CC364D">
        <w:tab/>
        <w:t>Introduction</w:t>
      </w:r>
    </w:p>
    <w:p w14:paraId="7BCADA2F" w14:textId="77777777" w:rsidR="001E63A3" w:rsidRPr="00154A1D" w:rsidRDefault="001E63A3" w:rsidP="001E63A3">
      <w:pPr>
        <w:pStyle w:val="SingleTxtG"/>
      </w:pPr>
      <w:r w:rsidRPr="003A7F94">
        <w:rPr>
          <w:lang w:val="en-AU"/>
        </w:rPr>
        <w:t>1.</w:t>
      </w:r>
      <w:r w:rsidRPr="003A7F94">
        <w:rPr>
          <w:lang w:val="en-AU"/>
        </w:rPr>
        <w:tab/>
      </w:r>
      <w:r w:rsidRPr="00154A1D">
        <w:t xml:space="preserve">On 21 August 2024, the Taliban </w:t>
      </w:r>
      <w:r w:rsidRPr="00154A1D">
        <w:rPr>
          <w:i/>
          <w:iCs/>
        </w:rPr>
        <w:t>de facto</w:t>
      </w:r>
      <w:r w:rsidRPr="00154A1D">
        <w:t xml:space="preserve"> authorities in Afghanistan published the so-called “Law on the Promotion of Virtue and the Prevention of Vice” (PVPV law).</w:t>
      </w:r>
      <w:r w:rsidRPr="003F1149">
        <w:rPr>
          <w:sz w:val="18"/>
          <w:szCs w:val="18"/>
          <w:vertAlign w:val="superscript"/>
        </w:rPr>
        <w:footnoteReference w:id="3"/>
      </w:r>
      <w:r w:rsidRPr="00154A1D">
        <w:rPr>
          <w:vertAlign w:val="superscript"/>
        </w:rPr>
        <w:t xml:space="preserve"> </w:t>
      </w:r>
      <w:r w:rsidRPr="00154A1D">
        <w:t xml:space="preserve">The law codifies and consolidates the many discriminatory decrees, edicts, and policies imposed by the Taliban since seizing power in 2021, solidifying the group’s stranglehold on Afghan society. Women and girls bear the brunt of this oppression; however, no one is spared: men, boys, and gender diverse persons, ethnic and religious minorities, marginalized communities, and independent media all face a deeply repressive regime that dictates almost every aspect of life. </w:t>
      </w:r>
    </w:p>
    <w:p w14:paraId="302147FE" w14:textId="77777777" w:rsidR="001E63A3" w:rsidRPr="00154A1D" w:rsidRDefault="001E63A3" w:rsidP="001E63A3">
      <w:pPr>
        <w:pStyle w:val="SingleTxtG"/>
        <w:tabs>
          <w:tab w:val="clear" w:pos="2268"/>
          <w:tab w:val="clear" w:pos="2835"/>
        </w:tabs>
        <w:kinsoku/>
        <w:overflowPunct/>
        <w:autoSpaceDE/>
        <w:autoSpaceDN/>
        <w:adjustRightInd/>
        <w:snapToGrid/>
      </w:pPr>
      <w:r>
        <w:t>2.</w:t>
      </w:r>
      <w:r>
        <w:tab/>
      </w:r>
      <w:r w:rsidRPr="00154A1D">
        <w:t xml:space="preserve">The announcement of the law sparked an immediate outcry from Afghan human rights defenders, in particular women, who have been at the forefront of resistance to the Taliban’s policies of oppression. The law was also condemned by UN experts, including the Special Rapporteur on the situation of human rights in Afghanistan, the UN High Commissioner for Human Rights, UNAMA, the UN Security Council, international NGOs, and members of the international community. </w:t>
      </w:r>
    </w:p>
    <w:p w14:paraId="07D3AC20" w14:textId="6C606314" w:rsidR="001E63A3" w:rsidRPr="00154A1D" w:rsidRDefault="001E63A3" w:rsidP="001E63A3">
      <w:pPr>
        <w:pStyle w:val="SingleTxtG"/>
        <w:tabs>
          <w:tab w:val="clear" w:pos="2268"/>
          <w:tab w:val="clear" w:pos="2835"/>
        </w:tabs>
        <w:kinsoku/>
        <w:overflowPunct/>
        <w:autoSpaceDE/>
        <w:autoSpaceDN/>
        <w:adjustRightInd/>
        <w:snapToGrid/>
      </w:pPr>
      <w:r>
        <w:t>3.</w:t>
      </w:r>
      <w:r>
        <w:tab/>
      </w:r>
      <w:r w:rsidRPr="00154A1D">
        <w:t>This study provides an analysis of the PVPV law – its provisions, wide-ranging violations of human rights, and devastating impacts and consequences. It places the law within the broader context of Taliban policies, tracing a clear trajectory of escalating repression since the group retook power, as well as the parallels to the group’s draconian rule from 1996-2001. It further confirms what the Special Rapporteur</w:t>
      </w:r>
      <w:r w:rsidR="00A658AB">
        <w:t>’s earlier</w:t>
      </w:r>
      <w:r w:rsidRPr="00154A1D">
        <w:t xml:space="preserve"> warn</w:t>
      </w:r>
      <w:r w:rsidR="00A658AB">
        <w:t>ing</w:t>
      </w:r>
      <w:r w:rsidRPr="00154A1D">
        <w:t xml:space="preserve"> – that Afghanistan is now the epicentre of an </w:t>
      </w:r>
      <w:r w:rsidR="003F1149" w:rsidRPr="00154A1D">
        <w:t>institutionalized</w:t>
      </w:r>
      <w:r w:rsidRPr="00154A1D">
        <w:t xml:space="preserve"> system of gender-based discrimination, oppression, and domination which amounts to crimes against humanity, including the crime of gender persecution. It shows how the group is incrementally, but no less systematically, cementing its control over the lives of the people of Afghanistan, </w:t>
      </w:r>
      <w:r w:rsidR="00854D9F">
        <w:t xml:space="preserve">forecasting </w:t>
      </w:r>
      <w:r w:rsidRPr="00154A1D">
        <w:t>that the already grave situation is likely to deteriorate still further.</w:t>
      </w:r>
    </w:p>
    <w:p w14:paraId="5E7EFAB9" w14:textId="77777777" w:rsidR="001E63A3" w:rsidRPr="00154A1D" w:rsidRDefault="001E63A3" w:rsidP="001E63A3">
      <w:pPr>
        <w:pStyle w:val="SingleTxtG"/>
        <w:tabs>
          <w:tab w:val="clear" w:pos="2268"/>
          <w:tab w:val="clear" w:pos="2835"/>
        </w:tabs>
        <w:kinsoku/>
        <w:overflowPunct/>
        <w:autoSpaceDE/>
        <w:autoSpaceDN/>
        <w:adjustRightInd/>
        <w:snapToGrid/>
      </w:pPr>
      <w:r>
        <w:t>4.</w:t>
      </w:r>
      <w:r>
        <w:tab/>
      </w:r>
      <w:r w:rsidRPr="00154A1D">
        <w:t>If allowed to continue, the consequences of the Taliban’s intensifying assault on the rights and freedoms of the people of Afghanistan will be profound and long-lasting, fostering a society marked by fear, division, and exclusion, which normalizes misogyny and entrenches inequality. Without meaningful action to reverse course, repression and isolation will deepen, preventing the emergence of an inclusive, stable, and prosperous Afghanistan.</w:t>
      </w:r>
    </w:p>
    <w:p w14:paraId="486586C3" w14:textId="77777777" w:rsidR="001E63A3" w:rsidRPr="002506E1" w:rsidRDefault="001E63A3" w:rsidP="001E63A3">
      <w:pPr>
        <w:pStyle w:val="HChG"/>
        <w:rPr>
          <w:lang w:val="en-US"/>
        </w:rPr>
      </w:pPr>
      <w:r w:rsidRPr="002506E1">
        <w:rPr>
          <w:lang w:val="en-US"/>
        </w:rPr>
        <w:tab/>
        <w:t>II.</w:t>
      </w:r>
      <w:r w:rsidRPr="002506E1">
        <w:rPr>
          <w:lang w:val="en-US"/>
        </w:rPr>
        <w:tab/>
      </w:r>
      <w:r>
        <w:rPr>
          <w:lang w:val="en-US"/>
        </w:rPr>
        <w:t>Mandate and methodology</w:t>
      </w:r>
    </w:p>
    <w:p w14:paraId="79EFD4D5" w14:textId="77777777" w:rsidR="001E63A3" w:rsidRPr="00C01199" w:rsidRDefault="001E63A3" w:rsidP="001E63A3">
      <w:pPr>
        <w:pStyle w:val="SingleTxtG"/>
        <w:spacing w:line="240" w:lineRule="auto"/>
      </w:pPr>
      <w:r>
        <w:t>5</w:t>
      </w:r>
      <w:r w:rsidRPr="002506E1">
        <w:t>.</w:t>
      </w:r>
      <w:r w:rsidRPr="002506E1">
        <w:tab/>
      </w:r>
      <w:r w:rsidRPr="00C01199">
        <w:t xml:space="preserve">The present report is submitted pursuant to Human Rights Council resolution 57/3, which requested the Special Rapporteur on the situation of human rights in Afghanistan to prepare a study on the so-called law on the Promotion of Virtue and the Prevention of Vice. </w:t>
      </w:r>
    </w:p>
    <w:p w14:paraId="00C4E219" w14:textId="77777777" w:rsidR="001E63A3" w:rsidRPr="00C01199" w:rsidRDefault="001E63A3" w:rsidP="001E63A3">
      <w:pPr>
        <w:pStyle w:val="SingleTxtG"/>
        <w:tabs>
          <w:tab w:val="clear" w:pos="2268"/>
          <w:tab w:val="clear" w:pos="2835"/>
        </w:tabs>
        <w:kinsoku/>
        <w:overflowPunct/>
        <w:autoSpaceDE/>
        <w:autoSpaceDN/>
        <w:adjustRightInd/>
        <w:snapToGrid/>
        <w:spacing w:line="240" w:lineRule="auto"/>
      </w:pPr>
      <w:r>
        <w:t>6.</w:t>
      </w:r>
      <w:r>
        <w:tab/>
      </w:r>
      <w:r w:rsidRPr="00C01199">
        <w:t xml:space="preserve">In preparing the present report, the Special Rapporteur conducted a series of consultation meetings and one-to-one interviews with Afghans of diverse backgrounds and identities, both inside and outside of the country, to understand the law, its impacts, and consequences. Those consulted included Afghan women, men, and gender-diverse persons, persons with diverse ethnic and religious backgrounds, youth and individuals working on children’s rights, and disability rights activists as well as international and Afghan experts on human rights law and sharia. The Special Rapporteur also met with representatives of international and national non-governmental organizations, received confidential reports and analyses, and sought further input via a public call for submissions. He also benefitted from data and insights gathered as part of an independent survey of 7,223 Afghan women across 32 provinces, conducted by </w:t>
      </w:r>
      <w:proofErr w:type="spellStart"/>
      <w:r w:rsidRPr="00C01199">
        <w:t>Bishnaw</w:t>
      </w:r>
      <w:proofErr w:type="spellEnd"/>
      <w:r w:rsidRPr="00C01199">
        <w:t xml:space="preserve"> from December 2024-January 2025.</w:t>
      </w:r>
      <w:r w:rsidRPr="003F1149">
        <w:rPr>
          <w:sz w:val="18"/>
          <w:szCs w:val="18"/>
          <w:vertAlign w:val="superscript"/>
        </w:rPr>
        <w:footnoteReference w:id="4"/>
      </w:r>
    </w:p>
    <w:p w14:paraId="1C229028" w14:textId="23E1F808" w:rsidR="001E63A3" w:rsidRPr="00C01199" w:rsidRDefault="001E63A3" w:rsidP="00C90DC5">
      <w:pPr>
        <w:pStyle w:val="SingleTxtG"/>
        <w:tabs>
          <w:tab w:val="clear" w:pos="2268"/>
          <w:tab w:val="clear" w:pos="2835"/>
        </w:tabs>
        <w:kinsoku/>
        <w:overflowPunct/>
        <w:autoSpaceDE/>
        <w:autoSpaceDN/>
        <w:adjustRightInd/>
        <w:snapToGrid/>
        <w:spacing w:line="240" w:lineRule="auto"/>
      </w:pPr>
      <w:r>
        <w:t>7.</w:t>
      </w:r>
      <w:r>
        <w:tab/>
      </w:r>
      <w:r w:rsidRPr="00C01199">
        <w:t xml:space="preserve">The Special Rapporteur actively sought to engage with the </w:t>
      </w:r>
      <w:r w:rsidRPr="00C01199">
        <w:rPr>
          <w:i/>
          <w:iCs/>
        </w:rPr>
        <w:t>de facto</w:t>
      </w:r>
      <w:r w:rsidRPr="00C01199">
        <w:t xml:space="preserve"> authorities. On 17 December 2024, he wrote to the </w:t>
      </w:r>
      <w:r w:rsidRPr="00C01199">
        <w:rPr>
          <w:i/>
          <w:iCs/>
        </w:rPr>
        <w:t>de facto</w:t>
      </w:r>
      <w:r w:rsidRPr="00C01199">
        <w:t xml:space="preserve"> authorities requesting information relating to the </w:t>
      </w:r>
      <w:r w:rsidRPr="00C01199">
        <w:lastRenderedPageBreak/>
        <w:t>law, its implementation, and enforcement.</w:t>
      </w:r>
      <w:r w:rsidR="00C90DC5">
        <w:t xml:space="preserve"> </w:t>
      </w:r>
      <w:r w:rsidR="00B96368">
        <w:t>H</w:t>
      </w:r>
      <w:r w:rsidR="00C90DC5" w:rsidRPr="00C90DC5">
        <w:t>e also shared a draft report with the de facto authorities</w:t>
      </w:r>
      <w:r w:rsidR="00C90DC5">
        <w:t xml:space="preserve"> for factual comments</w:t>
      </w:r>
      <w:r w:rsidR="00C90DC5" w:rsidRPr="00C90DC5">
        <w:t>.</w:t>
      </w:r>
      <w:r w:rsidRPr="00C01199">
        <w:t xml:space="preserve"> At the time of publication, no response had been received. The Special Rapporteur also wrote to the Permanent Mission of Afghanistan to the United Nations and other international organizations in Geneva and expresses his appreciation for their input.</w:t>
      </w:r>
    </w:p>
    <w:p w14:paraId="75011569" w14:textId="77777777" w:rsidR="001E63A3" w:rsidRDefault="001E63A3" w:rsidP="001E63A3">
      <w:pPr>
        <w:pStyle w:val="SingleTxtG"/>
        <w:spacing w:line="240" w:lineRule="auto"/>
      </w:pPr>
      <w:r>
        <w:t>8.</w:t>
      </w:r>
      <w:r>
        <w:tab/>
      </w:r>
      <w:r w:rsidRPr="00C01199">
        <w:t xml:space="preserve">The Special Rapporteur extends his thanks to all those who consented to meet with him and his team and who provided information for this study. </w:t>
      </w:r>
    </w:p>
    <w:p w14:paraId="459F6268" w14:textId="77777777" w:rsidR="001E63A3" w:rsidRPr="00C01199" w:rsidRDefault="001E63A3" w:rsidP="001E63A3">
      <w:pPr>
        <w:pStyle w:val="SingleTxtG"/>
        <w:tabs>
          <w:tab w:val="right" w:pos="851"/>
        </w:tabs>
        <w:spacing w:before="360" w:after="240" w:line="300" w:lineRule="exact"/>
        <w:ind w:hanging="1134"/>
        <w:jc w:val="left"/>
        <w:outlineLvl w:val="1"/>
        <w:rPr>
          <w:sz w:val="28"/>
          <w:szCs w:val="28"/>
        </w:rPr>
      </w:pPr>
      <w:r>
        <w:rPr>
          <w:b/>
          <w:bCs/>
          <w:sz w:val="28"/>
          <w:szCs w:val="28"/>
          <w:lang w:val="en-US"/>
        </w:rPr>
        <w:tab/>
      </w:r>
      <w:r w:rsidRPr="00C01199">
        <w:rPr>
          <w:b/>
          <w:bCs/>
          <w:sz w:val="28"/>
          <w:szCs w:val="28"/>
          <w:lang w:val="en-US"/>
        </w:rPr>
        <w:t>III.</w:t>
      </w:r>
      <w:r>
        <w:rPr>
          <w:b/>
          <w:bCs/>
          <w:sz w:val="28"/>
          <w:szCs w:val="28"/>
          <w:lang w:val="en-US"/>
        </w:rPr>
        <w:tab/>
      </w:r>
      <w:r w:rsidRPr="00C01199">
        <w:rPr>
          <w:b/>
          <w:sz w:val="28"/>
          <w:szCs w:val="28"/>
        </w:rPr>
        <w:t>International legal obligations</w:t>
      </w:r>
    </w:p>
    <w:p w14:paraId="0E8EF864" w14:textId="77777777" w:rsidR="001E63A3" w:rsidRPr="00C01199" w:rsidRDefault="001E63A3" w:rsidP="001E63A3">
      <w:pPr>
        <w:pStyle w:val="SingleTxtG"/>
        <w:tabs>
          <w:tab w:val="clear" w:pos="2268"/>
          <w:tab w:val="clear" w:pos="2835"/>
          <w:tab w:val="right" w:pos="1701"/>
        </w:tabs>
        <w:kinsoku/>
        <w:overflowPunct/>
        <w:autoSpaceDE/>
        <w:autoSpaceDN/>
        <w:adjustRightInd/>
        <w:snapToGrid/>
        <w:spacing w:line="240" w:lineRule="auto"/>
      </w:pPr>
      <w:r>
        <w:t>9.</w:t>
      </w:r>
      <w:r>
        <w:tab/>
      </w:r>
      <w:r>
        <w:tab/>
      </w:r>
      <w:r w:rsidRPr="00C01199">
        <w:t xml:space="preserve">As a State Party to various international conventions and human rights treaties, Afghanistan is obligated to uphold its commitments under international law. These include the International Covenant on Civil and Political Rights, the International Covenant on Economic, Social and Cultural Rights, the International Convention on the Elimination of All Forms of Racial Discrimination, the Convention against Torture and Other Cruel, Inhuman or Degrading Treatment or Punishment, the Convention on the Rights of the Child, the Convention on the Elimination of All Forms of Discrimination against Women, the Convention on the Rights of Persons with Disabilities, as well as the Rome Statute of the International Criminal Court. </w:t>
      </w:r>
    </w:p>
    <w:p w14:paraId="1DDBC82E" w14:textId="0B26FA18" w:rsidR="001E63A3" w:rsidRPr="002506E1" w:rsidRDefault="001E63A3" w:rsidP="00CC364D">
      <w:pPr>
        <w:pStyle w:val="SingleTxtG"/>
      </w:pPr>
      <w:r>
        <w:t>10.</w:t>
      </w:r>
      <w:r>
        <w:tab/>
      </w:r>
      <w:r w:rsidRPr="00C01199">
        <w:t xml:space="preserve">Since August 2021, the </w:t>
      </w:r>
      <w:r w:rsidRPr="00C01199">
        <w:rPr>
          <w:i/>
          <w:iCs/>
        </w:rPr>
        <w:t>de facto</w:t>
      </w:r>
      <w:r w:rsidRPr="00C01199">
        <w:t xml:space="preserve"> authorities have assumed effective control over the country and are therefore responsible for fulfilling the obligations deriving from international treaties and conventions to which Afghanistan is a state party, irrespective of whether there is a formal recognition of the change of government.</w:t>
      </w:r>
    </w:p>
    <w:p w14:paraId="139B5ADD" w14:textId="77777777" w:rsidR="001E63A3" w:rsidRDefault="001E63A3" w:rsidP="001E63A3">
      <w:pPr>
        <w:pStyle w:val="HChG"/>
        <w:rPr>
          <w:lang w:val="en-US"/>
        </w:rPr>
      </w:pPr>
      <w:r w:rsidRPr="002506E1">
        <w:rPr>
          <w:lang w:val="en-US"/>
        </w:rPr>
        <w:tab/>
        <w:t>IV.</w:t>
      </w:r>
      <w:r w:rsidRPr="002506E1">
        <w:rPr>
          <w:lang w:val="en-US"/>
        </w:rPr>
        <w:tab/>
      </w:r>
      <w:r>
        <w:rPr>
          <w:lang w:val="en-US"/>
        </w:rPr>
        <w:t>Background and context</w:t>
      </w:r>
    </w:p>
    <w:p w14:paraId="49F99512" w14:textId="77777777" w:rsidR="001E63A3" w:rsidRPr="00660821" w:rsidRDefault="001E63A3" w:rsidP="003F1149">
      <w:pPr>
        <w:pStyle w:val="H1G"/>
        <w:rPr>
          <w:lang w:val="en-US"/>
        </w:rPr>
      </w:pPr>
      <w:r>
        <w:rPr>
          <w:lang w:val="en-US"/>
        </w:rPr>
        <w:tab/>
      </w:r>
      <w:r w:rsidRPr="00660821">
        <w:rPr>
          <w:lang w:val="en-US"/>
        </w:rPr>
        <w:t>A.</w:t>
      </w:r>
      <w:r w:rsidRPr="00660821">
        <w:rPr>
          <w:lang w:val="en-US"/>
        </w:rPr>
        <w:tab/>
        <w:t>The Taliban returns to power</w:t>
      </w:r>
    </w:p>
    <w:p w14:paraId="06D8A3A4" w14:textId="77777777" w:rsidR="001E63A3" w:rsidRDefault="001E63A3" w:rsidP="001E63A3">
      <w:pPr>
        <w:pStyle w:val="SingleTxtG"/>
        <w:tabs>
          <w:tab w:val="right" w:pos="851"/>
        </w:tabs>
        <w:spacing w:before="240" w:line="240" w:lineRule="exact"/>
        <w:ind w:hanging="1134"/>
      </w:pPr>
      <w:r>
        <w:rPr>
          <w:b/>
          <w:bCs/>
          <w:i/>
          <w:iCs/>
        </w:rPr>
        <w:tab/>
      </w:r>
      <w:r w:rsidRPr="00660821">
        <w:tab/>
        <w:t>11.</w:t>
      </w:r>
      <w:r w:rsidRPr="00660821">
        <w:tab/>
        <w:t xml:space="preserve">In August 2021, the Taliban seized power in Afghanistan, causing the collapse of the then government. The group declared the establishment of an “Islamic Emirate of Afghanistan”, the title used when it controlled the country between 1996 and 2001. To date, the </w:t>
      </w:r>
      <w:r w:rsidRPr="00660821">
        <w:rPr>
          <w:i/>
          <w:iCs/>
        </w:rPr>
        <w:t>de facto</w:t>
      </w:r>
      <w:r w:rsidRPr="00660821">
        <w:t xml:space="preserve"> authorities in Afghanistan are not internationally recognised. </w:t>
      </w:r>
    </w:p>
    <w:p w14:paraId="400A84B9" w14:textId="77777777" w:rsidR="001E63A3" w:rsidRDefault="001E63A3" w:rsidP="001E63A3">
      <w:pPr>
        <w:pStyle w:val="SingleTxtG"/>
        <w:tabs>
          <w:tab w:val="right" w:pos="851"/>
        </w:tabs>
        <w:spacing w:before="240" w:line="240" w:lineRule="exact"/>
        <w:ind w:hanging="1134"/>
      </w:pPr>
      <w:r>
        <w:tab/>
      </w:r>
      <w:r>
        <w:tab/>
        <w:t>12.</w:t>
      </w:r>
      <w:r>
        <w:tab/>
      </w:r>
      <w:r w:rsidRPr="00660821">
        <w:t>Soon after taking power, the Taliban began imposing a range of restrictions on the lives and rights of the people of Afghanistan. Nowhere has this been more evident than in the attack on the rights of women and girls, who have been virtually erased from public life, denied their rights to freedom of movement, expression, assembly, and association, to work, education and healthcare, political participation, and access to justice, among others. The Special Rapporteur has concluded that these deprivations may amount to crimes against humanity, including gender persecution.</w:t>
      </w:r>
      <w:r w:rsidRPr="003F1149">
        <w:rPr>
          <w:sz w:val="18"/>
          <w:szCs w:val="18"/>
          <w:vertAlign w:val="superscript"/>
        </w:rPr>
        <w:footnoteReference w:id="5"/>
      </w:r>
    </w:p>
    <w:p w14:paraId="6E92853F" w14:textId="77777777" w:rsidR="001E63A3" w:rsidRDefault="001E63A3" w:rsidP="001E63A3">
      <w:pPr>
        <w:pStyle w:val="SingleTxtG"/>
        <w:tabs>
          <w:tab w:val="right" w:pos="851"/>
        </w:tabs>
        <w:spacing w:before="240" w:line="240" w:lineRule="exact"/>
        <w:ind w:hanging="1134"/>
      </w:pPr>
      <w:r>
        <w:tab/>
      </w:r>
      <w:r>
        <w:tab/>
        <w:t>13.</w:t>
      </w:r>
      <w:r>
        <w:tab/>
      </w:r>
      <w:r w:rsidRPr="00660821">
        <w:t xml:space="preserve">While women and girls have borne the brunt of Taliban oppression, other serious human rights violations continue. This includes discrimination and violence against ethnic and religious minorities by the </w:t>
      </w:r>
      <w:r w:rsidRPr="00660821">
        <w:rPr>
          <w:i/>
          <w:iCs/>
        </w:rPr>
        <w:t>de facto</w:t>
      </w:r>
      <w:r w:rsidRPr="00660821">
        <w:t xml:space="preserve"> authorities, and the continuation of deadly attacks, in particular against ethnic Hazaras, which are often claimed by the Islamic State Khorasan Province (ISKP). Despite the announcement of a “general amnesty”, former civil servants and security force officials have been targeted with reprisals. Civic space, including the space for press freedom, has shrunk dramatically. Human rights defenders remain at risk of detention, violence, threats and intimidation.</w:t>
      </w:r>
      <w:r w:rsidRPr="00660821" w:rsidDel="00902D76">
        <w:t xml:space="preserve"> </w:t>
      </w:r>
      <w:r w:rsidRPr="00660821">
        <w:t>Meanwhile, there has been an alarming increase in corporal punishment.</w:t>
      </w:r>
    </w:p>
    <w:p w14:paraId="060EAC24" w14:textId="77777777" w:rsidR="001E63A3" w:rsidRDefault="001E63A3" w:rsidP="001E63A3">
      <w:pPr>
        <w:pStyle w:val="SingleTxtG"/>
        <w:tabs>
          <w:tab w:val="right" w:pos="851"/>
        </w:tabs>
        <w:spacing w:before="240" w:line="240" w:lineRule="exact"/>
        <w:ind w:hanging="1134"/>
      </w:pPr>
      <w:r>
        <w:tab/>
      </w:r>
      <w:r>
        <w:tab/>
        <w:t>14.</w:t>
      </w:r>
      <w:r>
        <w:tab/>
      </w:r>
      <w:r w:rsidRPr="00660821">
        <w:t xml:space="preserve">These violations are being perpetrated against the backdrop of an ongoing humanitarian and economic crisis. Some 22.9 million people – almost half of the population </w:t>
      </w:r>
      <w:r w:rsidRPr="00660821">
        <w:lastRenderedPageBreak/>
        <w:t>– need humanitarian assistance, a situation worsened by dwindling international aid and Afghanistan’s vulnerability to climate crises.</w:t>
      </w:r>
      <w:r w:rsidRPr="003F1149">
        <w:rPr>
          <w:sz w:val="18"/>
          <w:szCs w:val="18"/>
          <w:vertAlign w:val="superscript"/>
        </w:rPr>
        <w:footnoteReference w:id="6"/>
      </w:r>
      <w:r w:rsidRPr="00660821">
        <w:t xml:space="preserve"> </w:t>
      </w:r>
    </w:p>
    <w:p w14:paraId="7BEE8411" w14:textId="6D0BEFE4" w:rsidR="001E63A3" w:rsidRDefault="001E63A3" w:rsidP="003F1149">
      <w:pPr>
        <w:pStyle w:val="H1G"/>
        <w:rPr>
          <w:lang w:val="en-US"/>
        </w:rPr>
      </w:pPr>
      <w:r>
        <w:tab/>
      </w:r>
      <w:r w:rsidRPr="00660821">
        <w:t>B.</w:t>
      </w:r>
      <w:r w:rsidRPr="00660821">
        <w:tab/>
        <w:t>Taliban rule 1996-2001</w:t>
      </w:r>
    </w:p>
    <w:p w14:paraId="084D79B7" w14:textId="77777777" w:rsidR="001E63A3" w:rsidRDefault="001E63A3" w:rsidP="001E63A3">
      <w:pPr>
        <w:pStyle w:val="SingleTxtG"/>
        <w:tabs>
          <w:tab w:val="right" w:pos="851"/>
        </w:tabs>
        <w:spacing w:before="240" w:line="240" w:lineRule="exact"/>
        <w:ind w:hanging="1134"/>
        <w:rPr>
          <w:rFonts w:asciiTheme="majorBidi" w:hAnsiTheme="majorBidi" w:cstheme="majorBidi"/>
        </w:rPr>
      </w:pPr>
      <w:r>
        <w:rPr>
          <w:b/>
          <w:bCs/>
          <w:sz w:val="24"/>
          <w:szCs w:val="24"/>
          <w:lang w:val="en-US"/>
        </w:rPr>
        <w:tab/>
      </w:r>
      <w:r>
        <w:rPr>
          <w:b/>
          <w:bCs/>
          <w:sz w:val="24"/>
          <w:szCs w:val="24"/>
          <w:lang w:val="en-US"/>
        </w:rPr>
        <w:tab/>
      </w:r>
      <w:r w:rsidRPr="00660821">
        <w:rPr>
          <w:lang w:val="en-US"/>
        </w:rPr>
        <w:t>15.</w:t>
      </w:r>
      <w:r w:rsidRPr="00660821">
        <w:rPr>
          <w:lang w:val="en-US"/>
        </w:rPr>
        <w:tab/>
      </w:r>
      <w:r w:rsidRPr="0045450C">
        <w:rPr>
          <w:rFonts w:eastAsiaTheme="minorEastAsia"/>
        </w:rPr>
        <w:t xml:space="preserve">Taliban rule of Afghanistan from 1996-2001 was marked by brutal repression. During that time, the group </w:t>
      </w:r>
      <w:r w:rsidRPr="0045450C">
        <w:rPr>
          <w:rFonts w:asciiTheme="majorBidi" w:hAnsiTheme="majorBidi" w:cstheme="majorBidi"/>
        </w:rPr>
        <w:t xml:space="preserve">tightly controlled </w:t>
      </w:r>
      <w:r>
        <w:rPr>
          <w:rFonts w:asciiTheme="majorBidi" w:hAnsiTheme="majorBidi" w:cstheme="majorBidi"/>
        </w:rPr>
        <w:t>the population</w:t>
      </w:r>
      <w:r w:rsidRPr="0045450C">
        <w:rPr>
          <w:rFonts w:asciiTheme="majorBidi" w:hAnsiTheme="majorBidi" w:cstheme="majorBidi"/>
        </w:rPr>
        <w:t>,</w:t>
      </w:r>
      <w:r>
        <w:rPr>
          <w:rFonts w:asciiTheme="majorBidi" w:hAnsiTheme="majorBidi" w:cstheme="majorBidi"/>
        </w:rPr>
        <w:t xml:space="preserve"> systematically </w:t>
      </w:r>
      <w:r w:rsidRPr="0045450C">
        <w:rPr>
          <w:rFonts w:asciiTheme="majorBidi" w:hAnsiTheme="majorBidi" w:cstheme="majorBidi"/>
        </w:rPr>
        <w:t>violating their rights and freedoms. Women were largely excluded from public life, subjected to severe restrictions and banned from education and employment.</w:t>
      </w:r>
      <w:r>
        <w:rPr>
          <w:rFonts w:asciiTheme="majorBidi" w:hAnsiTheme="majorBidi" w:cstheme="majorBidi"/>
        </w:rPr>
        <w:t xml:space="preserve"> </w:t>
      </w:r>
      <w:r w:rsidRPr="0045450C">
        <w:rPr>
          <w:rFonts w:asciiTheme="majorBidi" w:hAnsiTheme="majorBidi" w:cstheme="majorBidi"/>
        </w:rPr>
        <w:t>Public executions, floggings, and amputations were common. Ethnic and religious minorities, particularly</w:t>
      </w:r>
      <w:r>
        <w:rPr>
          <w:rFonts w:asciiTheme="majorBidi" w:hAnsiTheme="majorBidi" w:cstheme="majorBidi"/>
        </w:rPr>
        <w:t xml:space="preserve"> ethnic</w:t>
      </w:r>
      <w:r w:rsidRPr="0045450C">
        <w:rPr>
          <w:rFonts w:asciiTheme="majorBidi" w:hAnsiTheme="majorBidi" w:cstheme="majorBidi"/>
        </w:rPr>
        <w:t xml:space="preserve"> Hazaras, faced </w:t>
      </w:r>
      <w:r>
        <w:rPr>
          <w:rFonts w:asciiTheme="majorBidi" w:hAnsiTheme="majorBidi" w:cstheme="majorBidi"/>
        </w:rPr>
        <w:t xml:space="preserve">violence, </w:t>
      </w:r>
      <w:r w:rsidRPr="0045450C">
        <w:rPr>
          <w:rFonts w:asciiTheme="majorBidi" w:hAnsiTheme="majorBidi" w:cstheme="majorBidi"/>
        </w:rPr>
        <w:t xml:space="preserve">discrimination and repression. </w:t>
      </w:r>
    </w:p>
    <w:p w14:paraId="1F430693" w14:textId="77777777" w:rsidR="001E63A3" w:rsidRDefault="001E63A3" w:rsidP="001E63A3">
      <w:pPr>
        <w:pStyle w:val="SingleTxtG"/>
        <w:tabs>
          <w:tab w:val="right" w:pos="851"/>
        </w:tabs>
        <w:spacing w:before="240" w:line="240" w:lineRule="exact"/>
        <w:ind w:hanging="1134"/>
        <w:rPr>
          <w:lang w:val="en-CA"/>
        </w:rPr>
      </w:pPr>
      <w:r>
        <w:rPr>
          <w:rFonts w:asciiTheme="majorBidi" w:hAnsiTheme="majorBidi" w:cstheme="majorBidi"/>
        </w:rPr>
        <w:tab/>
      </w:r>
      <w:r>
        <w:rPr>
          <w:rFonts w:asciiTheme="majorBidi" w:hAnsiTheme="majorBidi" w:cstheme="majorBidi"/>
        </w:rPr>
        <w:tab/>
        <w:t>16.</w:t>
      </w:r>
      <w:r>
        <w:rPr>
          <w:rFonts w:asciiTheme="majorBidi" w:hAnsiTheme="majorBidi" w:cstheme="majorBidi"/>
        </w:rPr>
        <w:tab/>
      </w:r>
      <w:r w:rsidRPr="00E5325E">
        <w:rPr>
          <w:rFonts w:eastAsiaTheme="minorEastAsia"/>
        </w:rPr>
        <w:t>Taliban control was imposed through a</w:t>
      </w:r>
      <w:r w:rsidRPr="00E5325E">
        <w:rPr>
          <w:rFonts w:asciiTheme="majorBidi" w:hAnsiTheme="majorBidi" w:cstheme="majorBidi"/>
        </w:rPr>
        <w:t xml:space="preserve"> range of laws, decrees, and directives, many of which</w:t>
      </w:r>
      <w:r>
        <w:t xml:space="preserve"> share striking similarities with those announced since the group retook power in 2021. There was a specific r</w:t>
      </w:r>
      <w:r w:rsidRPr="00E5325E">
        <w:rPr>
          <w:rFonts w:asciiTheme="majorBidi" w:hAnsiTheme="majorBidi" w:cstheme="majorBidi"/>
        </w:rPr>
        <w:t>egulation on the “Promotion of Virtue and the Prevention of Vice”,</w:t>
      </w:r>
      <w:r w:rsidRPr="00710BA6">
        <w:rPr>
          <w:rStyle w:val="FootnoteReference"/>
          <w:rFonts w:asciiTheme="majorBidi" w:hAnsiTheme="majorBidi" w:cstheme="majorBidi"/>
        </w:rPr>
        <w:footnoteReference w:id="7"/>
      </w:r>
      <w:r w:rsidRPr="00E5325E">
        <w:rPr>
          <w:rFonts w:asciiTheme="majorBidi" w:hAnsiTheme="majorBidi" w:cstheme="majorBidi"/>
        </w:rPr>
        <w:t xml:space="preserve"> while other decrees </w:t>
      </w:r>
      <w:r>
        <w:rPr>
          <w:rFonts w:asciiTheme="majorBidi" w:hAnsiTheme="majorBidi" w:cstheme="majorBidi"/>
        </w:rPr>
        <w:t>concerned</w:t>
      </w:r>
      <w:r w:rsidRPr="00E5325E">
        <w:rPr>
          <w:rFonts w:asciiTheme="majorBidi" w:hAnsiTheme="majorBidi" w:cstheme="majorBidi"/>
        </w:rPr>
        <w:t xml:space="preserve"> </w:t>
      </w:r>
      <w:r w:rsidRPr="00E5325E">
        <w:rPr>
          <w:lang w:val="en-CA"/>
        </w:rPr>
        <w:t>the prohibition o</w:t>
      </w:r>
      <w:r>
        <w:rPr>
          <w:lang w:val="en-CA"/>
        </w:rPr>
        <w:t>n</w:t>
      </w:r>
      <w:r w:rsidRPr="00E5325E">
        <w:rPr>
          <w:lang w:val="en-CA"/>
        </w:rPr>
        <w:t xml:space="preserve"> women working </w:t>
      </w:r>
      <w:r>
        <w:rPr>
          <w:lang w:val="en-CA"/>
        </w:rPr>
        <w:t>for</w:t>
      </w:r>
      <w:r w:rsidRPr="00E5325E">
        <w:rPr>
          <w:lang w:val="en-CA"/>
        </w:rPr>
        <w:t xml:space="preserve"> foreign and non-government</w:t>
      </w:r>
      <w:r>
        <w:rPr>
          <w:lang w:val="en-CA"/>
        </w:rPr>
        <w:t>al</w:t>
      </w:r>
      <w:r w:rsidRPr="00E5325E">
        <w:rPr>
          <w:lang w:val="en-CA"/>
        </w:rPr>
        <w:t xml:space="preserve"> institutions,</w:t>
      </w:r>
      <w:r>
        <w:rPr>
          <w:rStyle w:val="FootnoteReference"/>
          <w:lang w:val="en-CA"/>
        </w:rPr>
        <w:footnoteReference w:id="8"/>
      </w:r>
      <w:r w:rsidRPr="00E5325E">
        <w:rPr>
          <w:lang w:val="en-CA"/>
        </w:rPr>
        <w:t xml:space="preserve"> banning sports in stadiums and fields after the afternoon call to prayer,</w:t>
      </w:r>
      <w:r>
        <w:rPr>
          <w:rStyle w:val="FootnoteReference"/>
          <w:lang w:val="en-CA"/>
        </w:rPr>
        <w:footnoteReference w:id="9"/>
      </w:r>
      <w:r w:rsidRPr="00E5325E">
        <w:rPr>
          <w:lang w:val="en-CA"/>
        </w:rPr>
        <w:t xml:space="preserve"> the punishment of individuals who convert to Christianity or Judaism,</w:t>
      </w:r>
      <w:r>
        <w:rPr>
          <w:rStyle w:val="FootnoteReference"/>
          <w:lang w:val="en-CA"/>
        </w:rPr>
        <w:footnoteReference w:id="10"/>
      </w:r>
      <w:r w:rsidRPr="00E5325E">
        <w:rPr>
          <w:lang w:val="en-CA"/>
        </w:rPr>
        <w:t xml:space="preserve"> </w:t>
      </w:r>
      <w:r>
        <w:rPr>
          <w:lang w:val="en-CA"/>
        </w:rPr>
        <w:t xml:space="preserve">and </w:t>
      </w:r>
      <w:r w:rsidRPr="00E5325E">
        <w:rPr>
          <w:lang w:val="en-CA"/>
        </w:rPr>
        <w:t>banning the display of images of living beings, crosses, and sacred words on industrial products</w:t>
      </w:r>
      <w:r>
        <w:rPr>
          <w:lang w:val="en-CA"/>
        </w:rPr>
        <w:t>.</w:t>
      </w:r>
      <w:r>
        <w:rPr>
          <w:rStyle w:val="FootnoteReference"/>
          <w:lang w:val="en-CA"/>
        </w:rPr>
        <w:footnoteReference w:id="11"/>
      </w:r>
    </w:p>
    <w:p w14:paraId="695FE581" w14:textId="77777777" w:rsidR="001E63A3" w:rsidRDefault="001E63A3" w:rsidP="001E63A3">
      <w:pPr>
        <w:pStyle w:val="SingleTxtG"/>
        <w:tabs>
          <w:tab w:val="right" w:pos="851"/>
        </w:tabs>
        <w:spacing w:before="240" w:line="240" w:lineRule="exact"/>
        <w:ind w:hanging="1134"/>
        <w:rPr>
          <w:rFonts w:asciiTheme="majorBidi" w:hAnsiTheme="majorBidi" w:cstheme="majorBidi"/>
        </w:rPr>
      </w:pPr>
      <w:r>
        <w:rPr>
          <w:lang w:val="en-CA"/>
        </w:rPr>
        <w:tab/>
      </w:r>
      <w:r>
        <w:rPr>
          <w:lang w:val="en-CA"/>
        </w:rPr>
        <w:tab/>
        <w:t>17.</w:t>
      </w:r>
      <w:r>
        <w:rPr>
          <w:lang w:val="en-CA"/>
        </w:rPr>
        <w:tab/>
      </w:r>
      <w:r>
        <w:rPr>
          <w:rFonts w:asciiTheme="majorBidi" w:hAnsiTheme="majorBidi" w:cstheme="majorBidi"/>
        </w:rPr>
        <w:t>Much like the 2024 PVPV law, the 1997 regulation</w:t>
      </w:r>
      <w:r w:rsidRPr="00710BA6">
        <w:rPr>
          <w:rFonts w:asciiTheme="majorBidi" w:hAnsiTheme="majorBidi" w:cstheme="majorBidi"/>
        </w:rPr>
        <w:t xml:space="preserve"> contained mandatory </w:t>
      </w:r>
      <w:r w:rsidRPr="00710BA6">
        <w:rPr>
          <w:rFonts w:asciiTheme="majorBidi" w:hAnsiTheme="majorBidi" w:cstheme="majorBidi"/>
          <w:i/>
          <w:iCs/>
        </w:rPr>
        <w:t>hijab</w:t>
      </w:r>
      <w:r w:rsidRPr="00710BA6">
        <w:rPr>
          <w:rFonts w:asciiTheme="majorBidi" w:hAnsiTheme="majorBidi" w:cstheme="majorBidi"/>
        </w:rPr>
        <w:t xml:space="preserve"> requirements for women</w:t>
      </w:r>
      <w:r>
        <w:rPr>
          <w:rFonts w:asciiTheme="majorBidi" w:hAnsiTheme="majorBidi" w:cstheme="majorBidi"/>
        </w:rPr>
        <w:t xml:space="preserve"> and</w:t>
      </w:r>
      <w:r w:rsidRPr="00710BA6">
        <w:rPr>
          <w:rFonts w:asciiTheme="majorBidi" w:hAnsiTheme="majorBidi" w:cstheme="majorBidi"/>
        </w:rPr>
        <w:t xml:space="preserve"> restrict</w:t>
      </w:r>
      <w:r>
        <w:rPr>
          <w:rFonts w:asciiTheme="majorBidi" w:hAnsiTheme="majorBidi" w:cstheme="majorBidi"/>
        </w:rPr>
        <w:t>ed</w:t>
      </w:r>
      <w:r w:rsidRPr="00710BA6">
        <w:rPr>
          <w:rFonts w:asciiTheme="majorBidi" w:hAnsiTheme="majorBidi" w:cstheme="majorBidi"/>
        </w:rPr>
        <w:t xml:space="preserve"> their freedom of movement</w:t>
      </w:r>
      <w:r>
        <w:rPr>
          <w:rFonts w:asciiTheme="majorBidi" w:hAnsiTheme="majorBidi" w:cstheme="majorBidi"/>
        </w:rPr>
        <w:t xml:space="preserve">. Depending on the situation, if woman left home without observing proper </w:t>
      </w:r>
      <w:r w:rsidRPr="002F1F13">
        <w:rPr>
          <w:rFonts w:asciiTheme="majorBidi" w:hAnsiTheme="majorBidi" w:cstheme="majorBidi"/>
          <w:i/>
          <w:iCs/>
        </w:rPr>
        <w:t>hijab</w:t>
      </w:r>
      <w:r>
        <w:rPr>
          <w:rFonts w:asciiTheme="majorBidi" w:hAnsiTheme="majorBidi" w:cstheme="majorBidi"/>
        </w:rPr>
        <w:t xml:space="preserve">, her husband could be punished and her house marked to identify the transgression. </w:t>
      </w:r>
      <w:r w:rsidRPr="05431A6D">
        <w:rPr>
          <w:rFonts w:asciiTheme="majorBidi" w:hAnsiTheme="majorBidi" w:cstheme="majorBidi"/>
        </w:rPr>
        <w:t xml:space="preserve">Other provisions prohibited </w:t>
      </w:r>
      <w:r>
        <w:rPr>
          <w:rFonts w:asciiTheme="majorBidi" w:hAnsiTheme="majorBidi" w:cstheme="majorBidi"/>
        </w:rPr>
        <w:t xml:space="preserve">women from </w:t>
      </w:r>
      <w:r w:rsidRPr="00813608">
        <w:rPr>
          <w:rFonts w:asciiTheme="majorBidi" w:hAnsiTheme="majorBidi" w:cstheme="majorBidi"/>
        </w:rPr>
        <w:t>dancing and singing loudly at celebratory events</w:t>
      </w:r>
      <w:r>
        <w:rPr>
          <w:rFonts w:asciiTheme="majorBidi" w:hAnsiTheme="majorBidi" w:cstheme="majorBidi"/>
        </w:rPr>
        <w:t xml:space="preserve">, </w:t>
      </w:r>
      <w:r>
        <w:rPr>
          <w:rFonts w:asciiTheme="majorBidi" w:hAnsiTheme="majorBidi" w:cstheme="majorBidi"/>
          <w:lang w:val="en-CA"/>
        </w:rPr>
        <w:t xml:space="preserve">visiting public baths, and being seen in tailor shops. </w:t>
      </w:r>
      <w:r>
        <w:rPr>
          <w:rFonts w:asciiTheme="majorBidi" w:hAnsiTheme="majorBidi" w:cstheme="majorBidi"/>
        </w:rPr>
        <w:t xml:space="preserve">The regulation also </w:t>
      </w:r>
      <w:r w:rsidRPr="00710BA6">
        <w:rPr>
          <w:rFonts w:asciiTheme="majorBidi" w:hAnsiTheme="majorBidi" w:cstheme="majorBidi"/>
        </w:rPr>
        <w:t>restrict</w:t>
      </w:r>
      <w:r>
        <w:rPr>
          <w:rFonts w:asciiTheme="majorBidi" w:hAnsiTheme="majorBidi" w:cstheme="majorBidi"/>
        </w:rPr>
        <w:t>ed</w:t>
      </w:r>
      <w:r w:rsidRPr="00710BA6">
        <w:rPr>
          <w:rFonts w:asciiTheme="majorBidi" w:hAnsiTheme="majorBidi" w:cstheme="majorBidi"/>
        </w:rPr>
        <w:t xml:space="preserve"> the appearance of men and boys, </w:t>
      </w:r>
      <w:r>
        <w:rPr>
          <w:rFonts w:asciiTheme="majorBidi" w:hAnsiTheme="majorBidi" w:cstheme="majorBidi"/>
        </w:rPr>
        <w:t xml:space="preserve">imposed </w:t>
      </w:r>
      <w:r w:rsidRPr="00710BA6">
        <w:rPr>
          <w:rFonts w:asciiTheme="majorBidi" w:hAnsiTheme="majorBidi" w:cstheme="majorBidi"/>
        </w:rPr>
        <w:t>requirements for observing prayer,</w:t>
      </w:r>
      <w:r>
        <w:rPr>
          <w:rFonts w:asciiTheme="majorBidi" w:hAnsiTheme="majorBidi" w:cstheme="majorBidi"/>
        </w:rPr>
        <w:t xml:space="preserve"> banned music cassettes and the sale and distribution of kites,</w:t>
      </w:r>
      <w:r w:rsidRPr="00710BA6">
        <w:rPr>
          <w:rFonts w:asciiTheme="majorBidi" w:hAnsiTheme="majorBidi" w:cstheme="majorBidi"/>
        </w:rPr>
        <w:t xml:space="preserve"> and</w:t>
      </w:r>
      <w:r>
        <w:rPr>
          <w:rFonts w:asciiTheme="majorBidi" w:hAnsiTheme="majorBidi" w:cstheme="majorBidi"/>
        </w:rPr>
        <w:t xml:space="preserve"> mandated</w:t>
      </w:r>
      <w:r w:rsidRPr="00710BA6">
        <w:rPr>
          <w:rFonts w:asciiTheme="majorBidi" w:hAnsiTheme="majorBidi" w:cstheme="majorBidi"/>
        </w:rPr>
        <w:t xml:space="preserve"> the destruction of images of living beings in public spaces. </w:t>
      </w:r>
      <w:r w:rsidRPr="00EA5E97">
        <w:rPr>
          <w:rFonts w:asciiTheme="majorBidi" w:hAnsiTheme="majorBidi" w:cstheme="majorBidi"/>
        </w:rPr>
        <w:t xml:space="preserve">Punishments for different offenses were fixed and predetermined, leaving no room for flexibility or discretion in their application. </w:t>
      </w:r>
    </w:p>
    <w:p w14:paraId="1EF4773B" w14:textId="77777777" w:rsidR="001E63A3" w:rsidRDefault="001E63A3" w:rsidP="001E63A3">
      <w:pPr>
        <w:pStyle w:val="SingleTxtG"/>
        <w:tabs>
          <w:tab w:val="right" w:pos="851"/>
        </w:tabs>
        <w:spacing w:before="240" w:line="240" w:lineRule="exact"/>
        <w:ind w:hanging="1134"/>
      </w:pPr>
      <w:r>
        <w:rPr>
          <w:rFonts w:asciiTheme="majorBidi" w:hAnsiTheme="majorBidi" w:cstheme="majorBidi"/>
        </w:rPr>
        <w:tab/>
      </w:r>
      <w:r>
        <w:rPr>
          <w:rFonts w:asciiTheme="majorBidi" w:hAnsiTheme="majorBidi" w:cstheme="majorBidi"/>
        </w:rPr>
        <w:tab/>
        <w:t>18.</w:t>
      </w:r>
      <w:r>
        <w:rPr>
          <w:rFonts w:asciiTheme="majorBidi" w:hAnsiTheme="majorBidi" w:cstheme="majorBidi"/>
        </w:rPr>
        <w:tab/>
      </w:r>
      <w:r w:rsidRPr="00DD3187">
        <w:t xml:space="preserve">In 2001, the Taliban supplemented the regulation with </w:t>
      </w:r>
      <w:r>
        <w:t>Annex</w:t>
      </w:r>
      <w:r w:rsidRPr="00DD3187">
        <w:t xml:space="preserve"> No. 1, which provided additional substantive and procedural regulations</w:t>
      </w:r>
      <w:r>
        <w:t>, further reinforcing the Taliban’s strict, ideologically based approach to governance</w:t>
      </w:r>
      <w:r w:rsidRPr="00DD3187">
        <w:t xml:space="preserve">. The </w:t>
      </w:r>
      <w:r>
        <w:t>Annex</w:t>
      </w:r>
      <w:r w:rsidRPr="00DD3187">
        <w:t xml:space="preserve"> introduced new violations and penalties, covering a wide range of behaviours</w:t>
      </w:r>
      <w:r>
        <w:t>,</w:t>
      </w:r>
      <w:r w:rsidRPr="00DD3187">
        <w:t xml:space="preserve"> from shopkeepers’ conduct to restrictions on foreign nationals and </w:t>
      </w:r>
      <w:r>
        <w:t xml:space="preserve">institutions. Religious minorities were required to adhere to dress codes, restricted in their religious practice, and instructed to </w:t>
      </w:r>
      <w:r w:rsidRPr="00750CAC">
        <w:rPr>
          <w:lang w:val="en-CA"/>
        </w:rPr>
        <w:t>mark their vehicles and wear identifying symbols</w:t>
      </w:r>
      <w:r>
        <w:rPr>
          <w:lang w:val="en-CA"/>
        </w:rPr>
        <w:t>, although this was not enforced before the regime fell in late 2001.</w:t>
      </w:r>
      <w:r>
        <w:t xml:space="preserve"> It</w:t>
      </w:r>
      <w:r w:rsidRPr="00DD3187">
        <w:t xml:space="preserve"> </w:t>
      </w:r>
      <w:r>
        <w:t xml:space="preserve">also </w:t>
      </w:r>
      <w:r w:rsidRPr="00DD3187">
        <w:t>required that homes be designed to prevent passersby from seeing inside and instructed women to avoid standing in places where they could be easily seen by men</w:t>
      </w:r>
      <w:r>
        <w:t>,</w:t>
      </w:r>
      <w:r w:rsidRPr="00DD3187">
        <w:t xml:space="preserve"> closely mirroring a </w:t>
      </w:r>
      <w:r>
        <w:t>recent</w:t>
      </w:r>
      <w:r w:rsidRPr="00DD3187">
        <w:t xml:space="preserve"> Taliban directive </w:t>
      </w:r>
      <w:r>
        <w:t>issued in</w:t>
      </w:r>
      <w:r w:rsidRPr="00DD3187">
        <w:t xml:space="preserve"> December 2024.</w:t>
      </w:r>
      <w:r>
        <w:t xml:space="preserve"> </w:t>
      </w:r>
    </w:p>
    <w:p w14:paraId="238EE575" w14:textId="7DFEEDEB" w:rsidR="001E63A3" w:rsidRDefault="001E63A3" w:rsidP="001E63A3">
      <w:pPr>
        <w:pStyle w:val="SingleTxtG"/>
        <w:tabs>
          <w:tab w:val="right" w:pos="851"/>
        </w:tabs>
        <w:spacing w:before="240" w:line="240" w:lineRule="exact"/>
        <w:ind w:hanging="1134"/>
        <w:rPr>
          <w:lang w:val="en-CA"/>
        </w:rPr>
      </w:pPr>
      <w:r>
        <w:tab/>
      </w:r>
      <w:r>
        <w:tab/>
        <w:t>19.</w:t>
      </w:r>
      <w:r>
        <w:tab/>
      </w:r>
      <w:r w:rsidRPr="00DD3187">
        <w:t xml:space="preserve">The </w:t>
      </w:r>
      <w:r>
        <w:t>Annex</w:t>
      </w:r>
      <w:r w:rsidRPr="00DD3187">
        <w:t xml:space="preserve"> also introduced specific details regarding the duties, powers, and scope o</w:t>
      </w:r>
      <w:r>
        <w:t>f</w:t>
      </w:r>
      <w:r w:rsidRPr="00DD3187">
        <w:t xml:space="preserve"> </w:t>
      </w:r>
      <w:proofErr w:type="spellStart"/>
      <w:r w:rsidRPr="002F1F13">
        <w:rPr>
          <w:i/>
          <w:iCs/>
        </w:rPr>
        <w:t>muhtasibs</w:t>
      </w:r>
      <w:proofErr w:type="spellEnd"/>
      <w:r w:rsidRPr="00DD3187">
        <w:t xml:space="preserve"> –</w:t>
      </w:r>
      <w:r>
        <w:t xml:space="preserve"> </w:t>
      </w:r>
      <w:r w:rsidRPr="00DD3187">
        <w:t>those responsible its enforcement.</w:t>
      </w:r>
      <w:r w:rsidRPr="00F65DB5">
        <w:t xml:space="preserve"> </w:t>
      </w:r>
      <w:r>
        <w:t xml:space="preserve">Additional edicts further supported enforcement including through activating PVPV </w:t>
      </w:r>
      <w:r w:rsidRPr="009149EC">
        <w:rPr>
          <w:lang w:val="en-CA"/>
        </w:rPr>
        <w:t>offices in districts</w:t>
      </w:r>
      <w:r>
        <w:rPr>
          <w:lang w:val="en-CA"/>
        </w:rPr>
        <w:t>,</w:t>
      </w:r>
      <w:r>
        <w:rPr>
          <w:rStyle w:val="FootnoteReference"/>
          <w:lang w:val="en-CA"/>
        </w:rPr>
        <w:footnoteReference w:id="12"/>
      </w:r>
      <w:r w:rsidRPr="009149EC">
        <w:rPr>
          <w:lang w:val="en-CA"/>
        </w:rPr>
        <w:t xml:space="preserve"> </w:t>
      </w:r>
      <w:r>
        <w:t>the</w:t>
      </w:r>
      <w:r w:rsidRPr="003027BD">
        <w:rPr>
          <w:lang w:val="en-CA"/>
        </w:rPr>
        <w:t xml:space="preserve"> organization of </w:t>
      </w:r>
      <w:r w:rsidRPr="003027BD">
        <w:rPr>
          <w:lang w:val="en-CA"/>
        </w:rPr>
        <w:lastRenderedPageBreak/>
        <w:t>regular meetings on PVPV matters, led by provincial court heads,</w:t>
      </w:r>
      <w:r>
        <w:rPr>
          <w:rStyle w:val="FootnoteReference"/>
          <w:lang w:val="en-CA"/>
        </w:rPr>
        <w:footnoteReference w:id="13"/>
      </w:r>
      <w:r w:rsidRPr="003027BD">
        <w:rPr>
          <w:lang w:val="en-CA"/>
        </w:rPr>
        <w:t xml:space="preserve"> the broadcast of programmes on PVPV,</w:t>
      </w:r>
      <w:r>
        <w:rPr>
          <w:rStyle w:val="FootnoteReference"/>
          <w:lang w:val="en-CA"/>
        </w:rPr>
        <w:footnoteReference w:id="14"/>
      </w:r>
      <w:r w:rsidRPr="003027BD">
        <w:rPr>
          <w:lang w:val="en-CA"/>
        </w:rPr>
        <w:t xml:space="preserve"> </w:t>
      </w:r>
      <w:r>
        <w:rPr>
          <w:lang w:val="en-CA"/>
        </w:rPr>
        <w:t xml:space="preserve">and </w:t>
      </w:r>
      <w:r w:rsidRPr="003027BD">
        <w:rPr>
          <w:lang w:val="en-CA"/>
        </w:rPr>
        <w:t xml:space="preserve">the appointment of </w:t>
      </w:r>
      <w:proofErr w:type="spellStart"/>
      <w:r w:rsidRPr="00536603">
        <w:rPr>
          <w:i/>
          <w:iCs/>
          <w:lang w:val="en-CA"/>
        </w:rPr>
        <w:t>muhtasibs</w:t>
      </w:r>
      <w:proofErr w:type="spellEnd"/>
      <w:r w:rsidRPr="003027BD">
        <w:rPr>
          <w:lang w:val="en-CA"/>
        </w:rPr>
        <w:t xml:space="preserve"> in districts</w:t>
      </w:r>
      <w:r w:rsidRPr="00C239BD">
        <w:rPr>
          <w:lang w:val="en-CA"/>
        </w:rPr>
        <w:t>.</w:t>
      </w:r>
      <w:r>
        <w:rPr>
          <w:rStyle w:val="FootnoteReference"/>
          <w:lang w:val="en-CA"/>
        </w:rPr>
        <w:footnoteReference w:id="15"/>
      </w:r>
      <w:r w:rsidRPr="003027BD">
        <w:rPr>
          <w:lang w:val="en-CA"/>
        </w:rPr>
        <w:t xml:space="preserve"> </w:t>
      </w:r>
    </w:p>
    <w:p w14:paraId="3C0576DF" w14:textId="77777777" w:rsidR="001E63A3" w:rsidRDefault="001E63A3" w:rsidP="001E63A3">
      <w:pPr>
        <w:pStyle w:val="SingleTxtG"/>
        <w:tabs>
          <w:tab w:val="right" w:pos="851"/>
        </w:tabs>
        <w:spacing w:before="240" w:line="240" w:lineRule="exact"/>
        <w:ind w:hanging="1134"/>
      </w:pPr>
      <w:r>
        <w:rPr>
          <w:lang w:val="en-CA"/>
        </w:rPr>
        <w:tab/>
      </w:r>
      <w:r>
        <w:rPr>
          <w:lang w:val="en-CA"/>
        </w:rPr>
        <w:tab/>
        <w:t>20.</w:t>
      </w:r>
      <w:r>
        <w:rPr>
          <w:lang w:val="en-CA"/>
        </w:rPr>
        <w:tab/>
      </w:r>
      <w:r w:rsidRPr="00EA5E97">
        <w:t xml:space="preserve">In addition to outlining prohibited acts, the 1997 regulation also created an institution to enforce virtue and prevent vice, which was initially part of the Ministry of Justice but became a fully-fledged ministry by September 2001. This institution played a central role in </w:t>
      </w:r>
      <w:r>
        <w:t>enforcing the</w:t>
      </w:r>
      <w:r w:rsidRPr="00EA5E97">
        <w:t xml:space="preserve"> Taliban’s </w:t>
      </w:r>
      <w:r>
        <w:t>restrictions on the lives and rights of Afghans</w:t>
      </w:r>
      <w:r w:rsidRPr="008816DB">
        <w:t xml:space="preserve">. </w:t>
      </w:r>
    </w:p>
    <w:p w14:paraId="38AE19C9" w14:textId="77777777" w:rsidR="001E63A3" w:rsidRDefault="001E63A3" w:rsidP="001E63A3">
      <w:pPr>
        <w:pStyle w:val="SingleTxtG"/>
        <w:tabs>
          <w:tab w:val="right" w:pos="851"/>
        </w:tabs>
        <w:spacing w:before="240" w:line="240" w:lineRule="exact"/>
        <w:ind w:hanging="1134"/>
      </w:pPr>
      <w:r>
        <w:tab/>
      </w:r>
      <w:r>
        <w:tab/>
        <w:t>21.</w:t>
      </w:r>
      <w:r>
        <w:tab/>
      </w:r>
      <w:r w:rsidRPr="00EA5E97">
        <w:t>Taliban</w:t>
      </w:r>
      <w:r>
        <w:t>-</w:t>
      </w:r>
      <w:r w:rsidRPr="00EA5E97">
        <w:t>imposed restrictions were ruthlessly and violently enforced by PVPV officials, often referred to as “religious police”</w:t>
      </w:r>
      <w:r>
        <w:t xml:space="preserve">, who </w:t>
      </w:r>
      <w:r w:rsidRPr="00EA5E97">
        <w:t xml:space="preserve">subjected </w:t>
      </w:r>
      <w:r>
        <w:t xml:space="preserve">the </w:t>
      </w:r>
      <w:r w:rsidRPr="00EA5E97">
        <w:t>Afghan</w:t>
      </w:r>
      <w:r>
        <w:t xml:space="preserve"> people</w:t>
      </w:r>
      <w:r w:rsidRPr="00EA5E97">
        <w:t>, in particular women, to harassment, arbitrary and humiliating public beatings, and detention</w:t>
      </w:r>
      <w:r w:rsidRPr="00B06ACF">
        <w:t xml:space="preserve">. </w:t>
      </w:r>
      <w:r w:rsidRPr="00EA5E97">
        <w:t>Punishments were harsh and immediate,</w:t>
      </w:r>
      <w:r>
        <w:t xml:space="preserve"> without any right to resources or due processes,</w:t>
      </w:r>
      <w:r w:rsidRPr="00EA5E97">
        <w:t xml:space="preserve"> and in some cases included amputation and stoning.</w:t>
      </w:r>
    </w:p>
    <w:p w14:paraId="0A200685" w14:textId="77777777" w:rsidR="001E63A3" w:rsidRDefault="001E63A3" w:rsidP="003F1149">
      <w:pPr>
        <w:pStyle w:val="H1G"/>
      </w:pPr>
      <w:r>
        <w:tab/>
      </w:r>
      <w:r w:rsidRPr="00660821">
        <w:t>C.</w:t>
      </w:r>
      <w:r w:rsidRPr="00660821">
        <w:tab/>
        <w:t>Internal dynamics within the Taliban</w:t>
      </w:r>
    </w:p>
    <w:p w14:paraId="09A6CF45" w14:textId="77777777" w:rsidR="001E63A3" w:rsidRDefault="001E63A3" w:rsidP="001E63A3">
      <w:pPr>
        <w:pStyle w:val="SingleTxtG"/>
        <w:tabs>
          <w:tab w:val="right" w:pos="851"/>
        </w:tabs>
        <w:spacing w:before="240" w:line="240" w:lineRule="exact"/>
        <w:ind w:hanging="1134"/>
        <w:rPr>
          <w:rFonts w:eastAsiaTheme="minorEastAsia"/>
        </w:rPr>
      </w:pPr>
      <w:r>
        <w:rPr>
          <w:b/>
          <w:bCs/>
          <w:sz w:val="24"/>
          <w:szCs w:val="24"/>
        </w:rPr>
        <w:tab/>
      </w:r>
      <w:r w:rsidRPr="00995CC1">
        <w:tab/>
        <w:t>22.</w:t>
      </w:r>
      <w:r>
        <w:rPr>
          <w:b/>
          <w:bCs/>
          <w:sz w:val="24"/>
          <w:szCs w:val="24"/>
        </w:rPr>
        <w:tab/>
      </w:r>
      <w:r w:rsidRPr="00C928EE">
        <w:rPr>
          <w:rFonts w:eastAsiaTheme="minorEastAsia"/>
        </w:rPr>
        <w:t xml:space="preserve">The announcement of the </w:t>
      </w:r>
      <w:r>
        <w:rPr>
          <w:rFonts w:eastAsiaTheme="minorEastAsia"/>
        </w:rPr>
        <w:t xml:space="preserve">2024 </w:t>
      </w:r>
      <w:r w:rsidRPr="00C928EE">
        <w:rPr>
          <w:rFonts w:eastAsiaTheme="minorEastAsia"/>
        </w:rPr>
        <w:t xml:space="preserve">PVPV law came amid </w:t>
      </w:r>
      <w:r>
        <w:rPr>
          <w:rFonts w:eastAsiaTheme="minorEastAsia"/>
        </w:rPr>
        <w:t>continued</w:t>
      </w:r>
      <w:r w:rsidRPr="00C928EE">
        <w:rPr>
          <w:rFonts w:eastAsiaTheme="minorEastAsia"/>
        </w:rPr>
        <w:t xml:space="preserve"> speculation of infighting and disunity within the Taliban. Since retaking power, there have been consistent reports of internal power struggles, often characterized as a </w:t>
      </w:r>
      <w:r w:rsidRPr="571CCED6">
        <w:rPr>
          <w:rFonts w:eastAsiaTheme="minorEastAsia"/>
        </w:rPr>
        <w:t>contest</w:t>
      </w:r>
      <w:r w:rsidRPr="00C928EE">
        <w:rPr>
          <w:rFonts w:eastAsiaTheme="minorEastAsia"/>
        </w:rPr>
        <w:t xml:space="preserve"> between ideological hardliners in Kandahar and more pragmatic </w:t>
      </w:r>
      <w:r w:rsidRPr="00C928EE">
        <w:rPr>
          <w:rFonts w:eastAsiaTheme="minorEastAsia"/>
          <w:i/>
          <w:iCs/>
        </w:rPr>
        <w:t>de facto</w:t>
      </w:r>
      <w:r w:rsidRPr="00C928EE">
        <w:rPr>
          <w:rFonts w:eastAsiaTheme="minorEastAsia"/>
        </w:rPr>
        <w:t xml:space="preserve"> officials in Kabul, who see some restrictions as counter-productive to gaining international recognition and easing international sanctions. </w:t>
      </w:r>
      <w:r>
        <w:rPr>
          <w:rFonts w:eastAsiaTheme="minorEastAsia"/>
        </w:rPr>
        <w:t>Some</w:t>
      </w:r>
      <w:r w:rsidRPr="00C928EE">
        <w:rPr>
          <w:rFonts w:eastAsiaTheme="minorEastAsia"/>
        </w:rPr>
        <w:t xml:space="preserve"> senior Taliban officials have</w:t>
      </w:r>
      <w:r>
        <w:rPr>
          <w:rFonts w:eastAsiaTheme="minorEastAsia"/>
        </w:rPr>
        <w:t xml:space="preserve"> also</w:t>
      </w:r>
      <w:r w:rsidRPr="00C928EE">
        <w:rPr>
          <w:rFonts w:eastAsiaTheme="minorEastAsia"/>
        </w:rPr>
        <w:t xml:space="preserve"> spoken out against some of the group’s restrictions, in particular on girls’ access to education, suggesting a lack of consensus. Meanwhile, </w:t>
      </w:r>
      <w:r w:rsidRPr="00C928EE">
        <w:rPr>
          <w:rFonts w:eastAsiaTheme="minorEastAsia"/>
          <w:i/>
          <w:iCs/>
        </w:rPr>
        <w:t>de facto</w:t>
      </w:r>
      <w:r w:rsidRPr="00C928EE">
        <w:rPr>
          <w:rFonts w:eastAsiaTheme="minorEastAsia"/>
        </w:rPr>
        <w:t xml:space="preserve"> ministries controlled by more hardline leaders, especially the </w:t>
      </w:r>
      <w:r w:rsidRPr="00C928EE">
        <w:rPr>
          <w:rFonts w:eastAsiaTheme="minorEastAsia"/>
          <w:i/>
          <w:iCs/>
        </w:rPr>
        <w:t>de facto</w:t>
      </w:r>
      <w:r w:rsidRPr="00C928EE">
        <w:rPr>
          <w:rFonts w:eastAsiaTheme="minorEastAsia"/>
        </w:rPr>
        <w:t xml:space="preserve"> PVPV</w:t>
      </w:r>
      <w:r>
        <w:rPr>
          <w:rFonts w:eastAsiaTheme="minorEastAsia"/>
        </w:rPr>
        <w:t xml:space="preserve">, Justice, </w:t>
      </w:r>
      <w:r w:rsidRPr="00C928EE">
        <w:rPr>
          <w:rFonts w:eastAsiaTheme="minorEastAsia"/>
        </w:rPr>
        <w:t>Education</w:t>
      </w:r>
      <w:r>
        <w:rPr>
          <w:rFonts w:eastAsiaTheme="minorEastAsia"/>
        </w:rPr>
        <w:t>,</w:t>
      </w:r>
      <w:r w:rsidRPr="00C928EE">
        <w:rPr>
          <w:rFonts w:eastAsiaTheme="minorEastAsia"/>
        </w:rPr>
        <w:t xml:space="preserve"> and Higher Education</w:t>
      </w:r>
      <w:r>
        <w:rPr>
          <w:rFonts w:eastAsiaTheme="minorEastAsia"/>
        </w:rPr>
        <w:t xml:space="preserve"> ministries</w:t>
      </w:r>
      <w:r w:rsidRPr="00C928EE">
        <w:rPr>
          <w:rFonts w:eastAsiaTheme="minorEastAsia"/>
        </w:rPr>
        <w:t>, are reported to be enforcing the law more strictly</w:t>
      </w:r>
      <w:r>
        <w:rPr>
          <w:rFonts w:eastAsiaTheme="minorEastAsia"/>
        </w:rPr>
        <w:t>.</w:t>
      </w:r>
    </w:p>
    <w:p w14:paraId="5F6A5152" w14:textId="77777777" w:rsidR="001E63A3" w:rsidRDefault="001E63A3" w:rsidP="001E63A3">
      <w:pPr>
        <w:pStyle w:val="SingleTxtG"/>
        <w:tabs>
          <w:tab w:val="right" w:pos="851"/>
        </w:tabs>
        <w:spacing w:before="240" w:line="240" w:lineRule="exact"/>
        <w:ind w:hanging="1134"/>
        <w:rPr>
          <w:rFonts w:eastAsiaTheme="minorEastAsia"/>
        </w:rPr>
      </w:pPr>
      <w:r>
        <w:rPr>
          <w:rFonts w:eastAsiaTheme="minorEastAsia"/>
        </w:rPr>
        <w:tab/>
      </w:r>
      <w:r>
        <w:rPr>
          <w:rFonts w:eastAsiaTheme="minorEastAsia"/>
        </w:rPr>
        <w:tab/>
        <w:t>23.</w:t>
      </w:r>
      <w:r>
        <w:rPr>
          <w:rFonts w:eastAsiaTheme="minorEastAsia"/>
        </w:rPr>
        <w:tab/>
      </w:r>
      <w:r w:rsidRPr="00C928EE">
        <w:rPr>
          <w:rFonts w:eastAsiaTheme="minorEastAsia"/>
        </w:rPr>
        <w:t xml:space="preserve">Power struggles are reported to </w:t>
      </w:r>
      <w:r>
        <w:rPr>
          <w:rFonts w:eastAsiaTheme="minorEastAsia"/>
        </w:rPr>
        <w:t xml:space="preserve">be intense </w:t>
      </w:r>
      <w:r w:rsidRPr="00C928EE">
        <w:rPr>
          <w:rFonts w:eastAsiaTheme="minorEastAsia"/>
        </w:rPr>
        <w:t>surround</w:t>
      </w:r>
      <w:r>
        <w:rPr>
          <w:rFonts w:eastAsiaTheme="minorEastAsia"/>
        </w:rPr>
        <w:t>ing</w:t>
      </w:r>
      <w:r w:rsidRPr="00C928EE">
        <w:rPr>
          <w:rFonts w:eastAsiaTheme="minorEastAsia"/>
        </w:rPr>
        <w:t xml:space="preserve"> control of the country’s security</w:t>
      </w:r>
      <w:r w:rsidRPr="780E25D5">
        <w:rPr>
          <w:rFonts w:eastAsiaTheme="minorEastAsia"/>
        </w:rPr>
        <w:t>, intelligence</w:t>
      </w:r>
      <w:r w:rsidRPr="00C928EE">
        <w:rPr>
          <w:rFonts w:eastAsiaTheme="minorEastAsia"/>
        </w:rPr>
        <w:t xml:space="preserve"> and law enforcement apparatus. During the first period of Taliban rule, PVPV officials had an effective monopoly over policing, a </w:t>
      </w:r>
      <w:r w:rsidRPr="1A3E38A0">
        <w:rPr>
          <w:rFonts w:eastAsiaTheme="minorEastAsia"/>
        </w:rPr>
        <w:t xml:space="preserve">pre-eminence that </w:t>
      </w:r>
      <w:r>
        <w:rPr>
          <w:rFonts w:eastAsiaTheme="minorEastAsia"/>
        </w:rPr>
        <w:t>is</w:t>
      </w:r>
      <w:r w:rsidRPr="00C928EE">
        <w:rPr>
          <w:rFonts w:eastAsiaTheme="minorEastAsia"/>
        </w:rPr>
        <w:t xml:space="preserve"> diminished </w:t>
      </w:r>
      <w:r>
        <w:rPr>
          <w:rFonts w:eastAsiaTheme="minorEastAsia"/>
        </w:rPr>
        <w:t>since</w:t>
      </w:r>
      <w:r w:rsidRPr="00C928EE">
        <w:rPr>
          <w:rFonts w:eastAsiaTheme="minorEastAsia"/>
        </w:rPr>
        <w:t xml:space="preserve"> ret</w:t>
      </w:r>
      <w:r>
        <w:rPr>
          <w:rFonts w:eastAsiaTheme="minorEastAsia"/>
        </w:rPr>
        <w:t>aking</w:t>
      </w:r>
      <w:r w:rsidRPr="00C928EE">
        <w:rPr>
          <w:rFonts w:eastAsiaTheme="minorEastAsia"/>
        </w:rPr>
        <w:t xml:space="preserve"> power. Instead, law enforcement and other security responsibilities fell under the purview of the </w:t>
      </w:r>
      <w:r w:rsidRPr="00C928EE">
        <w:rPr>
          <w:rFonts w:eastAsiaTheme="minorEastAsia"/>
          <w:i/>
          <w:iCs/>
        </w:rPr>
        <w:t>de facto</w:t>
      </w:r>
      <w:r w:rsidRPr="00C928EE">
        <w:rPr>
          <w:rFonts w:eastAsiaTheme="minorEastAsia"/>
        </w:rPr>
        <w:t xml:space="preserve"> Ministry of Interior, which controls the </w:t>
      </w:r>
      <w:r w:rsidRPr="00C928EE">
        <w:rPr>
          <w:rFonts w:eastAsiaTheme="minorEastAsia"/>
          <w:i/>
          <w:iCs/>
        </w:rPr>
        <w:t>de facto</w:t>
      </w:r>
      <w:r w:rsidRPr="00C928EE">
        <w:rPr>
          <w:rFonts w:eastAsiaTheme="minorEastAsia"/>
        </w:rPr>
        <w:t xml:space="preserve"> police; the </w:t>
      </w:r>
      <w:r w:rsidRPr="00C928EE">
        <w:rPr>
          <w:rFonts w:eastAsiaTheme="minorEastAsia"/>
          <w:i/>
          <w:iCs/>
        </w:rPr>
        <w:t>de facto</w:t>
      </w:r>
      <w:r w:rsidRPr="00C928EE">
        <w:rPr>
          <w:rFonts w:eastAsiaTheme="minorEastAsia"/>
        </w:rPr>
        <w:t xml:space="preserve"> General Directorate of Intelligence; and the </w:t>
      </w:r>
      <w:r w:rsidRPr="00C928EE">
        <w:rPr>
          <w:rFonts w:eastAsiaTheme="minorEastAsia"/>
          <w:i/>
          <w:iCs/>
        </w:rPr>
        <w:t>de facto</w:t>
      </w:r>
      <w:r w:rsidRPr="00C928EE">
        <w:rPr>
          <w:rFonts w:eastAsiaTheme="minorEastAsia"/>
        </w:rPr>
        <w:t xml:space="preserve"> Ministry of Defence. Consequently, some analysts see the enactment of the PVPV law as an attempt to reassert the authority of the </w:t>
      </w:r>
      <w:r w:rsidRPr="00C928EE">
        <w:rPr>
          <w:rFonts w:eastAsiaTheme="minorEastAsia"/>
          <w:i/>
          <w:iCs/>
        </w:rPr>
        <w:t>de facto</w:t>
      </w:r>
      <w:r w:rsidRPr="00C928EE">
        <w:rPr>
          <w:rFonts w:eastAsiaTheme="minorEastAsia"/>
        </w:rPr>
        <w:t xml:space="preserve"> PVPV Ministry</w:t>
      </w:r>
      <w:r>
        <w:rPr>
          <w:rFonts w:eastAsiaTheme="minorEastAsia"/>
        </w:rPr>
        <w:t xml:space="preserve">, not just over the population but also within the </w:t>
      </w:r>
      <w:r w:rsidRPr="00EA53FD">
        <w:rPr>
          <w:rFonts w:eastAsiaTheme="minorEastAsia"/>
          <w:i/>
          <w:iCs/>
        </w:rPr>
        <w:t>de facto</w:t>
      </w:r>
      <w:r>
        <w:rPr>
          <w:rFonts w:eastAsiaTheme="minorEastAsia"/>
        </w:rPr>
        <w:t xml:space="preserve"> authorities</w:t>
      </w:r>
      <w:r w:rsidRPr="00C928EE">
        <w:rPr>
          <w:rFonts w:eastAsiaTheme="minorEastAsia"/>
        </w:rPr>
        <w:t xml:space="preserve">. </w:t>
      </w:r>
      <w:r>
        <w:rPr>
          <w:rFonts w:eastAsiaTheme="minorEastAsia"/>
        </w:rPr>
        <w:t xml:space="preserve">The overall supremacy of the Taliban leader is clearly reasserted and reinforced by the law. </w:t>
      </w:r>
    </w:p>
    <w:p w14:paraId="0CBEAD08" w14:textId="176AFABD" w:rsidR="001E63A3" w:rsidRPr="00660821" w:rsidRDefault="001E63A3" w:rsidP="001E63A3">
      <w:pPr>
        <w:pStyle w:val="SingleTxtG"/>
        <w:tabs>
          <w:tab w:val="right" w:pos="851"/>
        </w:tabs>
        <w:spacing w:before="240" w:line="240" w:lineRule="exact"/>
        <w:ind w:hanging="1134"/>
        <w:rPr>
          <w:b/>
          <w:bCs/>
          <w:sz w:val="24"/>
          <w:szCs w:val="24"/>
        </w:rPr>
      </w:pPr>
      <w:r>
        <w:rPr>
          <w:rFonts w:eastAsiaTheme="minorEastAsia"/>
        </w:rPr>
        <w:tab/>
      </w:r>
      <w:r>
        <w:rPr>
          <w:rFonts w:eastAsiaTheme="minorEastAsia"/>
        </w:rPr>
        <w:tab/>
        <w:t>24.</w:t>
      </w:r>
      <w:r>
        <w:rPr>
          <w:rFonts w:eastAsiaTheme="minorEastAsia"/>
        </w:rPr>
        <w:tab/>
        <w:t xml:space="preserve">The Taliban spokesperson has dismissed speculation of internal </w:t>
      </w:r>
      <w:r w:rsidRPr="6F04CC68">
        <w:rPr>
          <w:rFonts w:eastAsiaTheme="minorEastAsia"/>
        </w:rPr>
        <w:t>conflict</w:t>
      </w:r>
      <w:r>
        <w:rPr>
          <w:rFonts w:eastAsiaTheme="minorEastAsia"/>
        </w:rPr>
        <w:t xml:space="preserve">, describing it as propaganda. Ultimately, and as the PVPV law shows, </w:t>
      </w:r>
      <w:r w:rsidRPr="00710BA6">
        <w:rPr>
          <w:rFonts w:eastAsiaTheme="minorEastAsia"/>
        </w:rPr>
        <w:t>the group remains united around its overall objectives</w:t>
      </w:r>
      <w:r>
        <w:rPr>
          <w:rFonts w:eastAsiaTheme="minorEastAsia"/>
        </w:rPr>
        <w:t xml:space="preserve"> and</w:t>
      </w:r>
      <w:r w:rsidRPr="00710BA6">
        <w:rPr>
          <w:rFonts w:eastAsiaTheme="minorEastAsia"/>
        </w:rPr>
        <w:t xml:space="preserve"> i</w:t>
      </w:r>
      <w:r>
        <w:rPr>
          <w:rFonts w:eastAsiaTheme="minorEastAsia"/>
        </w:rPr>
        <w:t>s</w:t>
      </w:r>
      <w:r w:rsidRPr="00710BA6">
        <w:rPr>
          <w:rFonts w:eastAsiaTheme="minorEastAsia"/>
        </w:rPr>
        <w:t xml:space="preserve"> unlikely to deviate from </w:t>
      </w:r>
      <w:r>
        <w:rPr>
          <w:rFonts w:eastAsiaTheme="minorEastAsia"/>
        </w:rPr>
        <w:t>these</w:t>
      </w:r>
      <w:r w:rsidRPr="00710BA6">
        <w:rPr>
          <w:rFonts w:eastAsiaTheme="minorEastAsia"/>
        </w:rPr>
        <w:t xml:space="preserve"> </w:t>
      </w:r>
      <w:r w:rsidRPr="00710BA6">
        <w:rPr>
          <w:rFonts w:asciiTheme="majorBidi" w:hAnsiTheme="majorBidi" w:cstheme="majorBidi"/>
        </w:rPr>
        <w:t>in near future</w:t>
      </w:r>
      <w:r>
        <w:rPr>
          <w:rFonts w:asciiTheme="majorBidi" w:hAnsiTheme="majorBidi" w:cstheme="majorBidi"/>
        </w:rPr>
        <w:t xml:space="preserve">. </w:t>
      </w:r>
    </w:p>
    <w:p w14:paraId="0A00B126" w14:textId="77777777" w:rsidR="001E63A3" w:rsidRDefault="001E63A3" w:rsidP="001E63A3">
      <w:pPr>
        <w:pStyle w:val="HChG"/>
      </w:pPr>
      <w:r>
        <w:rPr>
          <w:lang w:val="en-US"/>
        </w:rPr>
        <w:tab/>
        <w:t>V.</w:t>
      </w:r>
      <w:r>
        <w:rPr>
          <w:lang w:val="en-US"/>
        </w:rPr>
        <w:tab/>
        <w:t>The</w:t>
      </w:r>
      <w:r w:rsidRPr="002506E1">
        <w:rPr>
          <w:lang w:val="en-US"/>
        </w:rPr>
        <w:t xml:space="preserve"> </w:t>
      </w:r>
      <w:r w:rsidRPr="00995CC1">
        <w:t xml:space="preserve">so-called law on the Promotion of Virtue and the Prevention of Vice </w:t>
      </w:r>
    </w:p>
    <w:p w14:paraId="5798BCD8" w14:textId="77777777" w:rsidR="001E63A3" w:rsidRDefault="001E63A3" w:rsidP="003F1149">
      <w:pPr>
        <w:pStyle w:val="H1G"/>
      </w:pPr>
      <w:r>
        <w:tab/>
      </w:r>
      <w:r w:rsidRPr="00995CC1">
        <w:t>A.</w:t>
      </w:r>
      <w:r w:rsidRPr="00995CC1">
        <w:tab/>
        <w:t>Overview</w:t>
      </w:r>
    </w:p>
    <w:p w14:paraId="19919399" w14:textId="77777777" w:rsidR="001E63A3" w:rsidRDefault="001E63A3" w:rsidP="001E63A3">
      <w:pPr>
        <w:spacing w:before="240" w:after="120" w:line="240" w:lineRule="exact"/>
        <w:ind w:left="1134" w:right="1134" w:hanging="567"/>
        <w:jc w:val="both"/>
        <w:rPr>
          <w:bCs/>
        </w:rPr>
      </w:pPr>
      <w:r>
        <w:rPr>
          <w:bCs/>
          <w:lang w:val="en-US"/>
        </w:rPr>
        <w:tab/>
        <w:t>25.</w:t>
      </w:r>
      <w:r>
        <w:rPr>
          <w:bCs/>
          <w:lang w:val="en-US"/>
        </w:rPr>
        <w:tab/>
      </w:r>
      <w:r w:rsidRPr="00214D38">
        <w:rPr>
          <w:bCs/>
        </w:rPr>
        <w:t xml:space="preserve">The law, published in Dari and Pashto, comprises five sections; an introduction and four chapters which are made up of 35 articles. These are accompanied by extensive footnotes </w:t>
      </w:r>
      <w:r w:rsidRPr="00214D38">
        <w:rPr>
          <w:bCs/>
        </w:rPr>
        <w:lastRenderedPageBreak/>
        <w:t xml:space="preserve">in Arabic citing </w:t>
      </w:r>
      <w:r w:rsidRPr="00214D38">
        <w:rPr>
          <w:bCs/>
          <w:i/>
          <w:iCs/>
        </w:rPr>
        <w:t>Hanafi</w:t>
      </w:r>
      <w:r w:rsidRPr="00214D38">
        <w:rPr>
          <w:bCs/>
        </w:rPr>
        <w:t xml:space="preserve"> texts and scholars, which are used as the source or justification of specific provisions.</w:t>
      </w:r>
      <w:r w:rsidRPr="003F1149">
        <w:rPr>
          <w:bCs/>
          <w:sz w:val="18"/>
          <w:szCs w:val="18"/>
          <w:vertAlign w:val="superscript"/>
        </w:rPr>
        <w:footnoteReference w:id="16"/>
      </w:r>
      <w:r w:rsidRPr="003F1149">
        <w:rPr>
          <w:bCs/>
          <w:sz w:val="18"/>
          <w:szCs w:val="18"/>
        </w:rPr>
        <w:t xml:space="preserve"> </w:t>
      </w:r>
    </w:p>
    <w:p w14:paraId="00D801FE" w14:textId="77777777" w:rsidR="001E63A3" w:rsidRDefault="001E63A3" w:rsidP="001E63A3">
      <w:pPr>
        <w:spacing w:before="240" w:after="120" w:line="240" w:lineRule="exact"/>
        <w:ind w:left="1134" w:right="1134"/>
        <w:jc w:val="both"/>
        <w:rPr>
          <w:bCs/>
        </w:rPr>
      </w:pPr>
      <w:r>
        <w:rPr>
          <w:bCs/>
        </w:rPr>
        <w:t>26.</w:t>
      </w:r>
      <w:r>
        <w:rPr>
          <w:bCs/>
        </w:rPr>
        <w:tab/>
      </w:r>
      <w:r w:rsidRPr="003F1149">
        <w:rPr>
          <w:rStyle w:val="SingleTxtGChar"/>
        </w:rPr>
        <w:t>The introduction outlines the basis of the law, its aims and objectives, and provides a definition of some of the specific terms referred to in the law. It establishes the de facto Ministry for the Promotion of Virtue and Prevention of Vice as the primary institution responsible for</w:t>
      </w:r>
      <w:r w:rsidRPr="00214D38">
        <w:rPr>
          <w:bCs/>
        </w:rPr>
        <w:t xml:space="preserve"> implementing the law, with responsibility for enforcement tasked to </w:t>
      </w:r>
      <w:proofErr w:type="spellStart"/>
      <w:r w:rsidRPr="00214D38">
        <w:rPr>
          <w:bCs/>
          <w:i/>
          <w:iCs/>
        </w:rPr>
        <w:t>muhtasibs</w:t>
      </w:r>
      <w:proofErr w:type="spellEnd"/>
      <w:r w:rsidRPr="00214D38">
        <w:rPr>
          <w:bCs/>
        </w:rPr>
        <w:t>.</w:t>
      </w:r>
      <w:r w:rsidRPr="003F1149">
        <w:rPr>
          <w:bCs/>
          <w:sz w:val="18"/>
          <w:szCs w:val="18"/>
          <w:vertAlign w:val="superscript"/>
        </w:rPr>
        <w:footnoteReference w:id="17"/>
      </w:r>
    </w:p>
    <w:p w14:paraId="79D12398" w14:textId="77777777" w:rsidR="001E63A3" w:rsidRDefault="001E63A3" w:rsidP="001E63A3">
      <w:pPr>
        <w:spacing w:before="240" w:after="120" w:line="240" w:lineRule="exact"/>
        <w:ind w:left="1134" w:right="1134"/>
        <w:jc w:val="both"/>
        <w:rPr>
          <w:bCs/>
        </w:rPr>
      </w:pPr>
      <w:r>
        <w:rPr>
          <w:bCs/>
        </w:rPr>
        <w:t>27.</w:t>
      </w:r>
      <w:r>
        <w:rPr>
          <w:bCs/>
        </w:rPr>
        <w:tab/>
      </w:r>
      <w:r w:rsidRPr="00214D38">
        <w:rPr>
          <w:bCs/>
        </w:rPr>
        <w:t xml:space="preserve">Chapter One details the principles and criteria for </w:t>
      </w:r>
      <w:proofErr w:type="spellStart"/>
      <w:r w:rsidRPr="00214D38">
        <w:rPr>
          <w:bCs/>
          <w:i/>
          <w:iCs/>
        </w:rPr>
        <w:t>muhtasibs</w:t>
      </w:r>
      <w:proofErr w:type="spellEnd"/>
      <w:r w:rsidRPr="00214D38">
        <w:rPr>
          <w:bCs/>
        </w:rPr>
        <w:t>. This includes eligibility requirements, which include knowledge of relevant Islamic Sharia rulings, and the requirement to respect individuals' dignity and human rights, treat people with kindness, and avoid unnecessary investigations or violations of privacy, except where permitted by Sharia.</w:t>
      </w:r>
      <w:r w:rsidRPr="0067367E">
        <w:rPr>
          <w:bCs/>
          <w:sz w:val="18"/>
          <w:szCs w:val="18"/>
          <w:vertAlign w:val="superscript"/>
        </w:rPr>
        <w:footnoteReference w:id="18"/>
      </w:r>
      <w:r w:rsidRPr="00214D38">
        <w:rPr>
          <w:bCs/>
        </w:rPr>
        <w:t xml:space="preserve"> </w:t>
      </w:r>
    </w:p>
    <w:p w14:paraId="674F7282" w14:textId="77777777" w:rsidR="001E63A3" w:rsidRPr="003F1149" w:rsidRDefault="001E63A3" w:rsidP="001E63A3">
      <w:pPr>
        <w:spacing w:before="240" w:after="120" w:line="240" w:lineRule="exact"/>
        <w:ind w:left="1134" w:right="1134"/>
        <w:jc w:val="both"/>
        <w:rPr>
          <w:rStyle w:val="SingleTxtGChar"/>
        </w:rPr>
      </w:pPr>
      <w:r>
        <w:rPr>
          <w:bCs/>
        </w:rPr>
        <w:t>28.</w:t>
      </w:r>
      <w:r>
        <w:rPr>
          <w:bCs/>
        </w:rPr>
        <w:tab/>
      </w:r>
      <w:r w:rsidRPr="003F1149">
        <w:rPr>
          <w:rStyle w:val="SingleTxtGChar"/>
        </w:rPr>
        <w:t xml:space="preserve">Chapter Two outlines prohibited actions and behaviours, framed in terms of the </w:t>
      </w:r>
      <w:proofErr w:type="spellStart"/>
      <w:r w:rsidRPr="003F1149">
        <w:rPr>
          <w:rStyle w:val="SingleTxtGChar"/>
        </w:rPr>
        <w:t>muhtasib’s</w:t>
      </w:r>
      <w:proofErr w:type="spellEnd"/>
      <w:r w:rsidRPr="003F1149">
        <w:rPr>
          <w:rStyle w:val="SingleTxtGChar"/>
        </w:rPr>
        <w:t xml:space="preserve"> duties, and apply to a wide range of individuals and groups. This includes specific obligations for media organizations, merchants, businesspeople, farmers, public transportation companies and drivers, among others. Chapter Three outlines punishments which </w:t>
      </w:r>
      <w:proofErr w:type="spellStart"/>
      <w:r w:rsidRPr="003F1149">
        <w:rPr>
          <w:rStyle w:val="SingleTxtGChar"/>
        </w:rPr>
        <w:t>muhtasibs</w:t>
      </w:r>
      <w:proofErr w:type="spellEnd"/>
      <w:r w:rsidRPr="003F1149">
        <w:rPr>
          <w:rStyle w:val="SingleTxtGChar"/>
        </w:rPr>
        <w:t xml:space="preserve"> can administer, as well as a </w:t>
      </w:r>
      <w:proofErr w:type="spellStart"/>
      <w:r w:rsidRPr="003F1149">
        <w:rPr>
          <w:rStyle w:val="SingleTxtGChar"/>
        </w:rPr>
        <w:t>muhtasib’s</w:t>
      </w:r>
      <w:proofErr w:type="spellEnd"/>
      <w:r w:rsidRPr="003F1149">
        <w:rPr>
          <w:rStyle w:val="SingleTxtGChar"/>
        </w:rPr>
        <w:t xml:space="preserve"> responsibilities towards detainees. Finally, Chapter Four includes a series of “miscellaneous” provisions, which address monitoring and evaluation of the law’s implementation, reporting, and training, and education.</w:t>
      </w:r>
    </w:p>
    <w:p w14:paraId="6DE8C701" w14:textId="5B9B10A3" w:rsidR="001E63A3" w:rsidRDefault="001E63A3" w:rsidP="003F1149">
      <w:pPr>
        <w:pStyle w:val="H1G"/>
      </w:pPr>
      <w:r>
        <w:tab/>
      </w:r>
      <w:r w:rsidRPr="00214D38">
        <w:t>B.</w:t>
      </w:r>
      <w:r w:rsidRPr="00214D38">
        <w:tab/>
        <w:t>Legal Basis</w:t>
      </w:r>
    </w:p>
    <w:p w14:paraId="16277324" w14:textId="77777777" w:rsidR="001E63A3" w:rsidRDefault="001E63A3" w:rsidP="001E63A3">
      <w:pPr>
        <w:spacing w:before="240" w:after="120" w:line="240" w:lineRule="exact"/>
        <w:ind w:left="1134" w:right="1134"/>
        <w:jc w:val="both"/>
        <w:rPr>
          <w:bCs/>
        </w:rPr>
      </w:pPr>
      <w:r w:rsidRPr="00616711">
        <w:t>29.</w:t>
      </w:r>
      <w:r>
        <w:rPr>
          <w:b/>
          <w:bCs/>
          <w:sz w:val="24"/>
          <w:szCs w:val="24"/>
        </w:rPr>
        <w:tab/>
      </w:r>
      <w:r w:rsidRPr="00214D38">
        <w:rPr>
          <w:bCs/>
        </w:rPr>
        <w:t>The PVPV law is the result of a lengthy drafting process, which began in early 2023 and was officially completed on 31 July 2024 with its gazetting. According to the law, it is enacted pursuant to Decree No. 9, which was issued by the Taliban leader on 24 October 2022, and outlines the process for approving legislative documents.</w:t>
      </w:r>
      <w:r w:rsidRPr="00590309">
        <w:rPr>
          <w:bCs/>
          <w:vertAlign w:val="superscript"/>
        </w:rPr>
        <w:footnoteReference w:id="19"/>
      </w:r>
      <w:r w:rsidRPr="00590309">
        <w:rPr>
          <w:bCs/>
          <w:vertAlign w:val="superscript"/>
        </w:rPr>
        <w:t xml:space="preserve"> </w:t>
      </w:r>
      <w:r w:rsidRPr="00214D38">
        <w:rPr>
          <w:bCs/>
        </w:rPr>
        <w:t>Under this process, the relevant department is responsible for initiating a first draft, with input from a committee of religious scholars and experts. The draft is then submitted to the Ministry of Justice for sharia-based review and to ensure consistency. Next, the draft is submitted to an independent commission for review and corrections before being presented to the Taliban leader for signature. The signed document takes effect immediately and is published in the Official Gazette. The enactment of the PVPV law thus reaffirms the Taliban leader as the supreme authority of law under the de facto authorities, while the process of enactment confirms its intentional and institutionalized nature. It should be noted, however, that many Afghans reject the legitimacy of the Taliban, including its legitimacy to enact and enforce legislation.</w:t>
      </w:r>
    </w:p>
    <w:p w14:paraId="0278F6A3" w14:textId="77777777" w:rsidR="001E63A3" w:rsidRDefault="001E63A3" w:rsidP="001E63A3">
      <w:pPr>
        <w:spacing w:before="240" w:after="120" w:line="240" w:lineRule="exact"/>
        <w:ind w:left="1134" w:right="1134"/>
        <w:jc w:val="both"/>
        <w:rPr>
          <w:bCs/>
        </w:rPr>
      </w:pPr>
      <w:r>
        <w:rPr>
          <w:bCs/>
        </w:rPr>
        <w:t>30.</w:t>
      </w:r>
      <w:r>
        <w:rPr>
          <w:bCs/>
        </w:rPr>
        <w:tab/>
      </w:r>
      <w:r w:rsidRPr="00214D38">
        <w:rPr>
          <w:bCs/>
        </w:rPr>
        <w:t xml:space="preserve">The law was not subject to broad consultation. While the formal process requires input from a council of ulema, experts, academics, and legal researchers, only Taliban-aligned individuals were included. The general public, including women and members of minority and/or marginalized groups, was also excluded. This exclusion meant there was virtually no opportunity to challenge or critique the law, a situation compounded by severe restrictions on freedom of expression. Afghans inside the country, including religious scholars, face threats, intimidation, and detention if they question the Taliban or its interpretation of sharia, </w:t>
      </w:r>
      <w:r w:rsidRPr="00214D38">
        <w:rPr>
          <w:bCs/>
        </w:rPr>
        <w:lastRenderedPageBreak/>
        <w:t xml:space="preserve">while those outside fear reprisals, especially if their close relatives still live in the country. Several experts only agreed to speak to the Special Rapporteur on condition of anonymity. </w:t>
      </w:r>
    </w:p>
    <w:p w14:paraId="759A746C" w14:textId="77777777" w:rsidR="001E63A3" w:rsidRDefault="001E63A3" w:rsidP="001E63A3">
      <w:pPr>
        <w:spacing w:before="240" w:after="120" w:line="240" w:lineRule="exact"/>
        <w:ind w:left="1134" w:right="1134"/>
        <w:jc w:val="both"/>
        <w:rPr>
          <w:bCs/>
        </w:rPr>
      </w:pPr>
      <w:r>
        <w:rPr>
          <w:bCs/>
        </w:rPr>
        <w:t>31.</w:t>
      </w:r>
      <w:r>
        <w:rPr>
          <w:bCs/>
        </w:rPr>
        <w:tab/>
      </w:r>
      <w:r w:rsidRPr="00214D38">
        <w:rPr>
          <w:bCs/>
        </w:rPr>
        <w:t>It is beyond the scope of Special Rapporteur’s mandate to assess the law’s adherence to sharia principles, however he notes that Islamic scholars and other experts consulted for this study consistently raised concerns about what they described as the Taliban’s extreme interpretation of sharia. They pointed particularly to provisions not found in the Qur’an or the teachings of the Prophet; the inclusion of prohibitions that lack consensus or are contested in sharia; the selective use of Hanafi jurisprudence; and the distortion or decontextualization of principles or practices described in Hanafi jurisprudence. The establishment of the Hanafi school of thought as the basis of law, which is asserted throughout,</w:t>
      </w:r>
      <w:r w:rsidRPr="00214D38">
        <w:rPr>
          <w:bCs/>
        </w:rPr>
        <w:footnoteReference w:id="20"/>
      </w:r>
      <w:r w:rsidRPr="00214D38">
        <w:rPr>
          <w:bCs/>
        </w:rPr>
        <w:t xml:space="preserve"> was also identified as a key concern, as it excludes other Islamic schools, thus disregarding the beliefs and practices of other Muslims groups, including Shi’as, Ismailis, Salafis, and Sufis, who contribute to Afghanistan’s rich religious and cultural diversity.</w:t>
      </w:r>
    </w:p>
    <w:p w14:paraId="41714FB1" w14:textId="77777777" w:rsidR="001E63A3" w:rsidRDefault="001E63A3" w:rsidP="001E63A3">
      <w:pPr>
        <w:spacing w:before="240" w:after="120" w:line="240" w:lineRule="exact"/>
        <w:ind w:left="1134" w:right="1134"/>
        <w:jc w:val="both"/>
      </w:pPr>
      <w:r>
        <w:rPr>
          <w:bCs/>
        </w:rPr>
        <w:t>32.</w:t>
      </w:r>
      <w:r>
        <w:rPr>
          <w:bCs/>
        </w:rPr>
        <w:tab/>
      </w:r>
      <w:r w:rsidRPr="00214D38">
        <w:rPr>
          <w:bCs/>
        </w:rPr>
        <w:t>There are also significant concerns about how the law fits within the wider “legal” framework. After seizing power, the Taliban suspended the 2004 Constitution and announced a review of laws</w:t>
      </w:r>
      <w:r w:rsidRPr="00710BA6">
        <w:t xml:space="preserve"> passed under the Republic for compliance with </w:t>
      </w:r>
      <w:r>
        <w:t>s</w:t>
      </w:r>
      <w:r w:rsidRPr="00710BA6">
        <w:t xml:space="preserve">haria law and Afghan traditions. </w:t>
      </w:r>
      <w:r>
        <w:t>T</w:t>
      </w:r>
      <w:r w:rsidRPr="00710BA6">
        <w:t xml:space="preserve">he status of previous legislation </w:t>
      </w:r>
      <w:r>
        <w:t xml:space="preserve">remains unclear, resulting in a lack of legal certainty and consistency. </w:t>
      </w:r>
    </w:p>
    <w:p w14:paraId="330B1ED4" w14:textId="77777777" w:rsidR="001E63A3" w:rsidRDefault="001E63A3" w:rsidP="001E63A3">
      <w:pPr>
        <w:spacing w:before="240" w:after="120" w:line="240" w:lineRule="exact"/>
        <w:ind w:left="1134" w:right="1134"/>
        <w:jc w:val="both"/>
      </w:pPr>
      <w:r>
        <w:t>33.</w:t>
      </w:r>
      <w:r>
        <w:tab/>
      </w:r>
      <w:r w:rsidRPr="00710BA6">
        <w:t xml:space="preserve">Legal certainty also </w:t>
      </w:r>
      <w:r>
        <w:t>involves</w:t>
      </w:r>
      <w:r w:rsidRPr="00710BA6">
        <w:t xml:space="preserve"> accessibility</w:t>
      </w:r>
      <w:r>
        <w:t>. To</w:t>
      </w:r>
      <w:r w:rsidRPr="00710BA6">
        <w:t xml:space="preserve"> be accessible, the law must be certain, foreseeable, and easy to understand. The PVPV law, however, contains broad and vaguely</w:t>
      </w:r>
      <w:r>
        <w:t xml:space="preserve"> </w:t>
      </w:r>
      <w:r w:rsidRPr="00710BA6">
        <w:t>worded provisions</w:t>
      </w:r>
      <w:r w:rsidRPr="00837297">
        <w:t xml:space="preserve">, using terms that are not precisely defined. Such ambiguity grants the </w:t>
      </w:r>
      <w:r w:rsidRPr="00837297">
        <w:rPr>
          <w:i/>
          <w:iCs/>
        </w:rPr>
        <w:t>de facto</w:t>
      </w:r>
      <w:r w:rsidRPr="00837297">
        <w:t xml:space="preserve"> authorities excessive discretion to decide what is permitted or prohibited, potentially leading to arbitrary, discriminatory, or abusive application</w:t>
      </w:r>
      <w:r>
        <w:t xml:space="preserve"> of the law</w:t>
      </w:r>
      <w:r w:rsidRPr="00837297">
        <w:t>.</w:t>
      </w:r>
      <w:r>
        <w:t xml:space="preserve"> </w:t>
      </w:r>
    </w:p>
    <w:p w14:paraId="4CAA8993" w14:textId="77777777" w:rsidR="001E63A3" w:rsidRDefault="001E63A3" w:rsidP="001E63A3">
      <w:pPr>
        <w:spacing w:before="240" w:after="120" w:line="240" w:lineRule="exact"/>
        <w:ind w:left="1134" w:right="1134"/>
        <w:jc w:val="both"/>
      </w:pPr>
      <w:r>
        <w:t>34.</w:t>
      </w:r>
      <w:r>
        <w:tab/>
        <w:t>Moreover, w</w:t>
      </w:r>
      <w:r w:rsidRPr="00256F10">
        <w:t xml:space="preserve">hile the main text of the law is in Dari and Pashto, there are extensive footnotes in Arabic which cite </w:t>
      </w:r>
      <w:r w:rsidRPr="00256F10">
        <w:rPr>
          <w:i/>
          <w:iCs/>
        </w:rPr>
        <w:t>Hanafi</w:t>
      </w:r>
      <w:r w:rsidRPr="00256F10">
        <w:t xml:space="preserve"> sources the Taliban uses to justify specific provisions. As Arabic is </w:t>
      </w:r>
      <w:r>
        <w:t xml:space="preserve">generally </w:t>
      </w:r>
      <w:r w:rsidRPr="00256F10">
        <w:t>not spoken in Afghanistan, it is difficult, if not impossible</w:t>
      </w:r>
      <w:r>
        <w:t>,</w:t>
      </w:r>
      <w:r w:rsidRPr="00256F10">
        <w:t xml:space="preserve"> for most Afghans to understand the citations. Islamic scholars explained that, even if an individual understood Arabic, they would need specialized knowledge of Sharia law and Islamic jurisprudence </w:t>
      </w:r>
      <w:r>
        <w:t>to</w:t>
      </w:r>
      <w:r w:rsidRPr="00256F10">
        <w:t xml:space="preserve"> critically assess the Taliban’s claims that the law is grounded in and reflects sharia. </w:t>
      </w:r>
    </w:p>
    <w:p w14:paraId="456CAF15" w14:textId="77777777" w:rsidR="001E63A3" w:rsidRPr="00256F10" w:rsidRDefault="001E63A3" w:rsidP="001E63A3">
      <w:pPr>
        <w:spacing w:before="240" w:after="120" w:line="240" w:lineRule="exact"/>
        <w:ind w:left="1134" w:right="1134"/>
        <w:jc w:val="both"/>
        <w:rPr>
          <w:rFonts w:cstheme="minorBidi"/>
        </w:rPr>
      </w:pPr>
      <w:r>
        <w:t>35.</w:t>
      </w:r>
      <w:r>
        <w:tab/>
      </w:r>
      <w:r w:rsidRPr="00256F10">
        <w:t>The PVPV law marks the first time the Taliban has referenced other legal or doctrinal sources or provided detailed explanations of Islamic terms in a legal document</w:t>
      </w:r>
      <w:r>
        <w:t xml:space="preserve"> </w:t>
      </w:r>
      <w:r w:rsidRPr="00256F10">
        <w:rPr>
          <w:rFonts w:cstheme="minorBidi"/>
        </w:rPr>
        <w:t>–</w:t>
      </w:r>
      <w:r>
        <w:t xml:space="preserve"> neither the </w:t>
      </w:r>
      <w:r w:rsidRPr="00256F10">
        <w:t xml:space="preserve">1997 regulation </w:t>
      </w:r>
      <w:r w:rsidRPr="00EA5E97">
        <w:rPr>
          <w:rFonts w:asciiTheme="majorBidi" w:hAnsiTheme="majorBidi" w:cstheme="majorBidi"/>
        </w:rPr>
        <w:t xml:space="preserve">nor the 2001 </w:t>
      </w:r>
      <w:r>
        <w:rPr>
          <w:rFonts w:asciiTheme="majorBidi" w:hAnsiTheme="majorBidi" w:cstheme="majorBidi"/>
        </w:rPr>
        <w:t>Annex</w:t>
      </w:r>
      <w:r w:rsidRPr="00EA5E97">
        <w:rPr>
          <w:rFonts w:asciiTheme="majorBidi" w:hAnsiTheme="majorBidi" w:cstheme="majorBidi"/>
        </w:rPr>
        <w:t xml:space="preserve"> </w:t>
      </w:r>
      <w:r>
        <w:rPr>
          <w:rFonts w:asciiTheme="majorBidi" w:hAnsiTheme="majorBidi" w:cstheme="majorBidi"/>
        </w:rPr>
        <w:t xml:space="preserve">included such references or explanations. </w:t>
      </w:r>
      <w:r w:rsidRPr="00256F10">
        <w:rPr>
          <w:rFonts w:cstheme="minorBidi"/>
        </w:rPr>
        <w:t xml:space="preserve">The inclusion is very deliberate, as the references are critical to support the Taliban’s justification of the law and its claims to be implementing </w:t>
      </w:r>
      <w:r>
        <w:rPr>
          <w:rFonts w:cstheme="minorBidi"/>
        </w:rPr>
        <w:t>s</w:t>
      </w:r>
      <w:r w:rsidRPr="00256F10">
        <w:rPr>
          <w:rFonts w:cstheme="minorBidi"/>
        </w:rPr>
        <w:t>haria</w:t>
      </w:r>
      <w:r>
        <w:rPr>
          <w:rFonts w:cstheme="minorBidi"/>
        </w:rPr>
        <w:t>, despite their governance project being unparalleled in other Muslim-majority countries</w:t>
      </w:r>
      <w:r w:rsidRPr="00256F10">
        <w:rPr>
          <w:rFonts w:cstheme="minorBidi"/>
        </w:rPr>
        <w:t xml:space="preserve">. Islamic and legal scholars </w:t>
      </w:r>
      <w:r>
        <w:rPr>
          <w:rFonts w:cstheme="minorBidi"/>
        </w:rPr>
        <w:t xml:space="preserve">have </w:t>
      </w:r>
      <w:r w:rsidRPr="00256F10">
        <w:rPr>
          <w:rFonts w:cstheme="minorBidi"/>
        </w:rPr>
        <w:t>suggest</w:t>
      </w:r>
      <w:r>
        <w:rPr>
          <w:rFonts w:cstheme="minorBidi"/>
        </w:rPr>
        <w:t>ed</w:t>
      </w:r>
      <w:r w:rsidRPr="00256F10">
        <w:rPr>
          <w:rFonts w:cstheme="minorBidi"/>
        </w:rPr>
        <w:t xml:space="preserve"> that Arabic terms are intentionally included to create a perception of religious authority, making any criticism of the law – or the Taliban – appear to be a criticism of Islam. </w:t>
      </w:r>
    </w:p>
    <w:p w14:paraId="75859AEF" w14:textId="77777777" w:rsidR="001E63A3" w:rsidRPr="001D1771" w:rsidRDefault="001E63A3" w:rsidP="003F1149">
      <w:pPr>
        <w:pStyle w:val="H1G"/>
      </w:pPr>
      <w:r>
        <w:tab/>
        <w:t>C.</w:t>
      </w:r>
      <w:r>
        <w:tab/>
      </w:r>
      <w:r w:rsidRPr="001D1771">
        <w:t>Purpose, scope, and applicability</w:t>
      </w:r>
    </w:p>
    <w:p w14:paraId="2195A8A7" w14:textId="77777777" w:rsidR="001E63A3" w:rsidRDefault="001E63A3" w:rsidP="001E63A3">
      <w:pPr>
        <w:pStyle w:val="SingleTxtG"/>
      </w:pPr>
      <w:r>
        <w:t>36.</w:t>
      </w:r>
      <w:r>
        <w:tab/>
      </w:r>
      <w:r w:rsidRPr="00975311">
        <w:t xml:space="preserve">The law has two primary objectives: (1) the promotion of virtue (Amr </w:t>
      </w:r>
      <w:proofErr w:type="spellStart"/>
      <w:r w:rsidRPr="00975311">
        <w:t>bil-Ma’ruf</w:t>
      </w:r>
      <w:proofErr w:type="spellEnd"/>
      <w:r w:rsidRPr="00975311">
        <w:t>) and prevention of vice (</w:t>
      </w:r>
      <w:proofErr w:type="spellStart"/>
      <w:r w:rsidRPr="00975311">
        <w:t>Nahiyya</w:t>
      </w:r>
      <w:proofErr w:type="spellEnd"/>
      <w:r w:rsidRPr="00975311">
        <w:t xml:space="preserve"> Anil-</w:t>
      </w:r>
      <w:proofErr w:type="spellStart"/>
      <w:r w:rsidRPr="00975311">
        <w:t>Munkar</w:t>
      </w:r>
      <w:proofErr w:type="spellEnd"/>
      <w:r w:rsidRPr="00975311">
        <w:t xml:space="preserve">); and (2) to outline the duties and responsibilities </w:t>
      </w:r>
      <w:proofErr w:type="spellStart"/>
      <w:r w:rsidRPr="00CC364D">
        <w:rPr>
          <w:i/>
          <w:iCs/>
        </w:rPr>
        <w:t>muhtasibs</w:t>
      </w:r>
      <w:proofErr w:type="spellEnd"/>
      <w:r w:rsidRPr="00975311">
        <w:t xml:space="preserve">, officials responsible for enforcement. While everyone is expected to uphold the principles of virtue and avoid vice, enforcement is the responsibility of the </w:t>
      </w:r>
      <w:proofErr w:type="spellStart"/>
      <w:r w:rsidRPr="00CC364D">
        <w:rPr>
          <w:i/>
          <w:iCs/>
        </w:rPr>
        <w:t>muhtasibs</w:t>
      </w:r>
      <w:proofErr w:type="spellEnd"/>
      <w:r w:rsidRPr="00975311">
        <w:t>, not the general population. The de facto Ministry for the Promotion of Virtue and the Prevention of Vice (de facto PVPV Ministry) has overall responsibility for ensuring implementation of the law,</w:t>
      </w:r>
      <w:r w:rsidRPr="00975311">
        <w:rPr>
          <w:vertAlign w:val="superscript"/>
        </w:rPr>
        <w:footnoteReference w:id="21"/>
      </w:r>
      <w:r w:rsidRPr="00975311">
        <w:t xml:space="preserve"> and is instructed to encourage people to act virtuously and without vice, in </w:t>
      </w:r>
      <w:r w:rsidRPr="00975311">
        <w:lastRenderedPageBreak/>
        <w:t>according with Islamic Law and Hanafi jurisprudence, foster peace, and deter ethnic, linguistic and regional prejudice.</w:t>
      </w:r>
      <w:r w:rsidRPr="0067367E">
        <w:rPr>
          <w:sz w:val="18"/>
          <w:szCs w:val="18"/>
          <w:vertAlign w:val="superscript"/>
        </w:rPr>
        <w:footnoteReference w:id="22"/>
      </w:r>
    </w:p>
    <w:p w14:paraId="0573E2D1" w14:textId="77777777" w:rsidR="001E63A3" w:rsidRDefault="001E63A3" w:rsidP="001E63A3">
      <w:pPr>
        <w:pStyle w:val="SingleTxtG"/>
        <w:rPr>
          <w:rFonts w:cstheme="minorBidi"/>
        </w:rPr>
      </w:pPr>
      <w:r>
        <w:t>37.</w:t>
      </w:r>
      <w:r>
        <w:tab/>
      </w:r>
      <w:r w:rsidRPr="00975311">
        <w:rPr>
          <w:rFonts w:cstheme="minorBidi"/>
        </w:rPr>
        <w:t>The law applies to all individuals in Afghanistan.</w:t>
      </w:r>
      <w:r w:rsidRPr="0067367E">
        <w:rPr>
          <w:rFonts w:cstheme="minorBidi"/>
          <w:sz w:val="18"/>
          <w:szCs w:val="18"/>
          <w:vertAlign w:val="superscript"/>
        </w:rPr>
        <w:footnoteReference w:id="23"/>
      </w:r>
      <w:r w:rsidRPr="00975311">
        <w:rPr>
          <w:rFonts w:cstheme="minorBidi"/>
          <w:vertAlign w:val="superscript"/>
        </w:rPr>
        <w:t xml:space="preserve"> </w:t>
      </w:r>
      <w:r w:rsidRPr="00975311">
        <w:rPr>
          <w:rFonts w:cstheme="minorBidi"/>
        </w:rPr>
        <w:t>This marks a shift from earlier drafts which applied to “all citizens”. The extent to which the provisions will be enforced for foreign nationals in Afghanistan, including UN and humanitarian workers, remains unclear. However, strict Taliban restrictions on foreign nationals and institutions from the 1990s are a cause for concern.</w:t>
      </w:r>
      <w:r w:rsidRPr="00975311">
        <w:rPr>
          <w:rFonts w:cstheme="minorBidi"/>
          <w:vertAlign w:val="superscript"/>
        </w:rPr>
        <w:footnoteReference w:id="24"/>
      </w:r>
    </w:p>
    <w:p w14:paraId="49D11EBA" w14:textId="77777777" w:rsidR="001E63A3" w:rsidRDefault="001E63A3" w:rsidP="001E63A3">
      <w:pPr>
        <w:pStyle w:val="SingleTxtG"/>
        <w:rPr>
          <w:rFonts w:cstheme="minorBidi"/>
        </w:rPr>
      </w:pPr>
      <w:r>
        <w:rPr>
          <w:rFonts w:cstheme="minorBidi"/>
        </w:rPr>
        <w:t>38.</w:t>
      </w:r>
      <w:r>
        <w:rPr>
          <w:rFonts w:cstheme="minorBidi"/>
        </w:rPr>
        <w:tab/>
      </w:r>
      <w:r w:rsidRPr="00975311">
        <w:rPr>
          <w:rFonts w:cstheme="minorBidi"/>
        </w:rPr>
        <w:t xml:space="preserve">There is a lack of clarity regarding when and where the law applies. Article 4 states that the law is to be implemented in “public places”, however, the term is not defined, leaving broad discretion to enforcers to decide what constitutes a public or private place. In theory, </w:t>
      </w:r>
      <w:proofErr w:type="spellStart"/>
      <w:r w:rsidRPr="00CC364D">
        <w:rPr>
          <w:rFonts w:cstheme="minorBidi"/>
          <w:i/>
          <w:iCs/>
        </w:rPr>
        <w:t>muhtasibs</w:t>
      </w:r>
      <w:proofErr w:type="spellEnd"/>
      <w:r w:rsidRPr="00975311">
        <w:rPr>
          <w:rFonts w:cstheme="minorBidi"/>
        </w:rPr>
        <w:t xml:space="preserve"> are instructed not to intrude into private lives or enter homes without sharia justification.</w:t>
      </w:r>
      <w:r w:rsidRPr="00975311">
        <w:rPr>
          <w:rFonts w:cstheme="minorBidi"/>
          <w:vertAlign w:val="superscript"/>
        </w:rPr>
        <w:footnoteReference w:id="25"/>
      </w:r>
      <w:r w:rsidRPr="00975311">
        <w:rPr>
          <w:rFonts w:cstheme="minorBidi"/>
        </w:rPr>
        <w:t xml:space="preserve"> In practice, however, there appears to be little distinction between public and private spheres, with consistent reports of de facto officials conducting house searches and checking mobile phones in search of infractions. Other provisions seem to grant </w:t>
      </w:r>
      <w:proofErr w:type="spellStart"/>
      <w:r w:rsidRPr="00CC364D">
        <w:rPr>
          <w:rFonts w:cstheme="minorBidi"/>
          <w:i/>
          <w:iCs/>
        </w:rPr>
        <w:t>muhtasibs</w:t>
      </w:r>
      <w:proofErr w:type="spellEnd"/>
      <w:r w:rsidRPr="00975311">
        <w:rPr>
          <w:rFonts w:cstheme="minorBidi"/>
        </w:rPr>
        <w:t xml:space="preserve"> authority to enter private spaces and interfere in personal matters</w:t>
      </w:r>
      <w:r w:rsidRPr="003F6884">
        <w:rPr>
          <w:rFonts w:cstheme="minorBidi"/>
          <w:vertAlign w:val="superscript"/>
        </w:rPr>
        <w:footnoteReference w:id="26"/>
      </w:r>
      <w:r w:rsidRPr="00975311">
        <w:rPr>
          <w:rFonts w:cstheme="minorBidi"/>
        </w:rPr>
        <w:t xml:space="preserve"> Islamic scholars told the Special Rapporteur that in some instances, the law appears to contradict explicit Sharia rulings prohibiting interference in private affairs.</w:t>
      </w:r>
    </w:p>
    <w:p w14:paraId="7694A540" w14:textId="77777777" w:rsidR="001E63A3" w:rsidRDefault="001E63A3" w:rsidP="001E63A3">
      <w:pPr>
        <w:pStyle w:val="SingleTxtG"/>
        <w:rPr>
          <w:rFonts w:cstheme="minorBidi"/>
        </w:rPr>
      </w:pPr>
      <w:r>
        <w:rPr>
          <w:rFonts w:cstheme="minorBidi"/>
        </w:rPr>
        <w:t>39.</w:t>
      </w:r>
      <w:r>
        <w:rPr>
          <w:rFonts w:cstheme="minorBidi"/>
        </w:rPr>
        <w:tab/>
      </w:r>
      <w:r w:rsidRPr="00975311">
        <w:rPr>
          <w:rFonts w:cstheme="minorBidi"/>
        </w:rPr>
        <w:t>Another concern is the ambiguity around the age of criminal responsibility, compounding the Taliban’s failure to recognise persons below the age of 18 as children, the international standard, instead considering a child as a person not showing signs of puberty. This has created significant legal and protection gaps. Under Taliban rule, children can be subject to the same punishments as adults, including corporal punishments.</w:t>
      </w:r>
    </w:p>
    <w:p w14:paraId="3F9486BB" w14:textId="77777777" w:rsidR="001E63A3" w:rsidRPr="00975311" w:rsidRDefault="001E63A3" w:rsidP="001E63A3">
      <w:pPr>
        <w:pStyle w:val="SingleTxtG"/>
        <w:tabs>
          <w:tab w:val="clear" w:pos="2268"/>
          <w:tab w:val="clear" w:pos="2835"/>
        </w:tabs>
        <w:kinsoku/>
        <w:overflowPunct/>
        <w:autoSpaceDE/>
        <w:autoSpaceDN/>
        <w:adjustRightInd/>
        <w:snapToGrid/>
        <w:rPr>
          <w:rFonts w:cstheme="minorBidi"/>
        </w:rPr>
      </w:pPr>
      <w:r>
        <w:rPr>
          <w:rFonts w:cstheme="minorBidi"/>
        </w:rPr>
        <w:t>40.</w:t>
      </w:r>
      <w:r>
        <w:rPr>
          <w:rFonts w:cstheme="minorBidi"/>
        </w:rPr>
        <w:tab/>
      </w:r>
      <w:r w:rsidRPr="00975311">
        <w:rPr>
          <w:rFonts w:cstheme="minorBidi"/>
        </w:rPr>
        <w:t xml:space="preserve">The PVPV law not only permits but specifically mandates punishment for children, and </w:t>
      </w:r>
      <w:proofErr w:type="spellStart"/>
      <w:r w:rsidRPr="00975311">
        <w:rPr>
          <w:rFonts w:cstheme="minorBidi"/>
          <w:i/>
          <w:iCs/>
        </w:rPr>
        <w:t>muhtasibs</w:t>
      </w:r>
      <w:proofErr w:type="spellEnd"/>
      <w:r w:rsidRPr="00975311">
        <w:rPr>
          <w:rFonts w:cstheme="minorBidi"/>
        </w:rPr>
        <w:t xml:space="preserve"> are explicitly instructed to prevent wrongful acts committed by children.</w:t>
      </w:r>
      <w:r w:rsidRPr="00975311">
        <w:rPr>
          <w:rFonts w:cstheme="minorBidi"/>
          <w:vertAlign w:val="superscript"/>
        </w:rPr>
        <w:footnoteReference w:id="27"/>
      </w:r>
      <w:r w:rsidRPr="00975311">
        <w:rPr>
          <w:rFonts w:cstheme="minorBidi"/>
        </w:rPr>
        <w:t xml:space="preserve"> Without safeguards, children risk not only punishment themselves, but also being exposed to, or forced to witness, punishments of others, including parents and guardians. While some provisions nominally protect children – namely the prohibitions on </w:t>
      </w:r>
      <w:r w:rsidRPr="00975311">
        <w:rPr>
          <w:rFonts w:cstheme="minorBidi"/>
          <w:i/>
          <w:iCs/>
        </w:rPr>
        <w:t xml:space="preserve">bacha </w:t>
      </w:r>
      <w:proofErr w:type="spellStart"/>
      <w:r w:rsidRPr="00975311">
        <w:rPr>
          <w:rFonts w:cstheme="minorBidi"/>
          <w:i/>
          <w:iCs/>
        </w:rPr>
        <w:t>bazi</w:t>
      </w:r>
      <w:proofErr w:type="spellEnd"/>
      <w:r w:rsidRPr="00975311">
        <w:rPr>
          <w:rFonts w:cstheme="minorBidi"/>
        </w:rPr>
        <w:t xml:space="preserve"> (a paedophilic form of sexual slavery where boys are systematically abused by older men), and mistreatment of orphans,</w:t>
      </w:r>
      <w:r w:rsidRPr="00975311">
        <w:rPr>
          <w:rFonts w:cstheme="minorBidi"/>
          <w:vertAlign w:val="superscript"/>
        </w:rPr>
        <w:footnoteReference w:id="28"/>
      </w:r>
      <w:r w:rsidRPr="00975311">
        <w:rPr>
          <w:rFonts w:cstheme="minorBidi"/>
        </w:rPr>
        <w:t xml:space="preserve"> the Taliban’s broader system of discrimination and oppression and its dismantling of child protection institutions undermine any potential for positive impact.</w:t>
      </w:r>
    </w:p>
    <w:p w14:paraId="40017ECA" w14:textId="77777777" w:rsidR="001E63A3" w:rsidRDefault="001E63A3" w:rsidP="001E63A3">
      <w:pPr>
        <w:pStyle w:val="H1G"/>
        <w:spacing w:before="240" w:after="120" w:line="240" w:lineRule="exact"/>
        <w:jc w:val="both"/>
        <w:rPr>
          <w:color w:val="000000" w:themeColor="text1"/>
        </w:rPr>
      </w:pPr>
      <w:r>
        <w:rPr>
          <w:color w:val="000000" w:themeColor="text1"/>
        </w:rPr>
        <w:tab/>
        <w:t>D.</w:t>
      </w:r>
      <w:r>
        <w:rPr>
          <w:color w:val="000000" w:themeColor="text1"/>
        </w:rPr>
        <w:tab/>
      </w:r>
      <w:r>
        <w:rPr>
          <w:color w:val="000000" w:themeColor="text1"/>
        </w:rPr>
        <w:tab/>
        <w:t xml:space="preserve">Substantive Provisions </w:t>
      </w:r>
    </w:p>
    <w:p w14:paraId="58C0F245" w14:textId="77777777" w:rsidR="001E63A3" w:rsidRDefault="001E63A3" w:rsidP="003F1149">
      <w:pPr>
        <w:pStyle w:val="H23G"/>
      </w:pPr>
      <w:r>
        <w:rPr>
          <w:rFonts w:asciiTheme="majorBidi" w:hAnsiTheme="majorBidi" w:cstheme="majorBidi"/>
        </w:rPr>
        <w:tab/>
      </w:r>
      <w:r w:rsidRPr="00946869">
        <w:rPr>
          <w:rFonts w:asciiTheme="majorBidi" w:hAnsiTheme="majorBidi" w:cstheme="majorBidi"/>
        </w:rPr>
        <w:t>1.</w:t>
      </w:r>
      <w:r w:rsidRPr="00946869">
        <w:rPr>
          <w:rFonts w:asciiTheme="majorBidi" w:hAnsiTheme="majorBidi" w:cstheme="majorBidi"/>
          <w:i/>
          <w:iCs/>
        </w:rPr>
        <w:tab/>
      </w:r>
      <w:r>
        <w:rPr>
          <w:rFonts w:asciiTheme="majorBidi" w:hAnsiTheme="majorBidi" w:cstheme="majorBidi"/>
          <w:i/>
          <w:iCs/>
        </w:rPr>
        <w:tab/>
      </w:r>
      <w:r w:rsidRPr="00946869">
        <w:t>Hijab requirements and mandatory dress codes</w:t>
      </w:r>
      <w:bookmarkStart w:id="0" w:name="_Hlk190966143"/>
    </w:p>
    <w:p w14:paraId="01720522" w14:textId="77777777" w:rsidR="001E63A3" w:rsidRDefault="001E63A3" w:rsidP="001E63A3">
      <w:pPr>
        <w:tabs>
          <w:tab w:val="right" w:pos="851"/>
        </w:tabs>
        <w:spacing w:before="240" w:after="120" w:line="240" w:lineRule="exact"/>
        <w:ind w:left="1134" w:right="1134" w:hanging="1134"/>
        <w:jc w:val="both"/>
        <w:rPr>
          <w:rFonts w:cstheme="minorBidi"/>
        </w:rPr>
      </w:pPr>
      <w:r>
        <w:rPr>
          <w:rFonts w:asciiTheme="majorBidi" w:hAnsiTheme="majorBidi" w:cstheme="majorBidi"/>
          <w:b/>
          <w:bCs/>
        </w:rPr>
        <w:tab/>
      </w:r>
      <w:r>
        <w:rPr>
          <w:rFonts w:asciiTheme="majorBidi" w:hAnsiTheme="majorBidi" w:cstheme="majorBidi"/>
          <w:b/>
          <w:bCs/>
        </w:rPr>
        <w:tab/>
      </w:r>
      <w:r>
        <w:rPr>
          <w:rFonts w:cstheme="minorBidi"/>
        </w:rPr>
        <w:t>41.</w:t>
      </w:r>
      <w:r>
        <w:rPr>
          <w:rFonts w:cstheme="minorBidi"/>
        </w:rPr>
        <w:tab/>
      </w:r>
      <w:r w:rsidRPr="00946869">
        <w:rPr>
          <w:rFonts w:cstheme="minorBidi"/>
        </w:rPr>
        <w:t xml:space="preserve">Since retaking power, the Taliban has increasingly imposed and enforced strict dress codes, particularly on women and girls. They assert that when women and girls leave their homes, they must wear the “Sharia hijab”, which requires their faces to be covered entirely, except for the eyes. Girls between grades 4-6 have been required to cover their faces when travelling to and from school. </w:t>
      </w:r>
    </w:p>
    <w:p w14:paraId="419EC7BA" w14:textId="77777777" w:rsidR="001E63A3" w:rsidRDefault="001E63A3" w:rsidP="001E63A3">
      <w:pPr>
        <w:tabs>
          <w:tab w:val="right" w:pos="851"/>
        </w:tabs>
        <w:spacing w:before="240" w:after="120" w:line="240" w:lineRule="exact"/>
        <w:ind w:left="1134" w:right="1134" w:hanging="1134"/>
        <w:jc w:val="both"/>
      </w:pPr>
      <w:r>
        <w:rPr>
          <w:rFonts w:cstheme="minorBidi"/>
        </w:rPr>
        <w:tab/>
      </w:r>
      <w:r>
        <w:rPr>
          <w:rFonts w:cstheme="minorBidi"/>
        </w:rPr>
        <w:tab/>
      </w:r>
      <w:r w:rsidRPr="001E63A3">
        <w:rPr>
          <w:bCs/>
        </w:rPr>
        <w:t>42.</w:t>
      </w:r>
      <w:r w:rsidRPr="001E63A3">
        <w:rPr>
          <w:bCs/>
        </w:rPr>
        <w:tab/>
        <w:t>The PVPV Law reinforces this requirement, stating that women (and girls) must cover their entire bodies and stipulating that their clothing should not be “thin”, “short”, or “tight”.</w:t>
      </w:r>
      <w:r w:rsidRPr="001E63A3">
        <w:rPr>
          <w:bCs/>
          <w:vertAlign w:val="superscript"/>
        </w:rPr>
        <w:footnoteReference w:id="29"/>
      </w:r>
      <w:r w:rsidRPr="001E63A3">
        <w:rPr>
          <w:bCs/>
        </w:rPr>
        <w:t xml:space="preserve"> They are required to cover their faces from non-mahram men to avoid potential </w:t>
      </w:r>
      <w:proofErr w:type="spellStart"/>
      <w:r w:rsidRPr="001E63A3">
        <w:rPr>
          <w:bCs/>
        </w:rPr>
        <w:t>fitna</w:t>
      </w:r>
      <w:proofErr w:type="spellEnd"/>
      <w:r w:rsidRPr="001E63A3">
        <w:rPr>
          <w:bCs/>
        </w:rPr>
        <w:t>,</w:t>
      </w:r>
      <w:r w:rsidRPr="001E63A3">
        <w:rPr>
          <w:bCs/>
          <w:vertAlign w:val="superscript"/>
        </w:rPr>
        <w:footnoteReference w:id="30"/>
      </w:r>
      <w:r w:rsidRPr="001E63A3">
        <w:rPr>
          <w:bCs/>
        </w:rPr>
        <w:t xml:space="preserve"> and women and men who are not related are prohibited at looking at each other’s bodies or </w:t>
      </w:r>
      <w:r w:rsidRPr="001E63A3">
        <w:rPr>
          <w:bCs/>
        </w:rPr>
        <w:lastRenderedPageBreak/>
        <w:t>faces.</w:t>
      </w:r>
      <w:r w:rsidRPr="001E63A3">
        <w:rPr>
          <w:bCs/>
          <w:vertAlign w:val="superscript"/>
        </w:rPr>
        <w:footnoteReference w:id="31"/>
      </w:r>
      <w:r w:rsidRPr="001E63A3">
        <w:rPr>
          <w:bCs/>
        </w:rPr>
        <w:t xml:space="preserve"> Muslim women are also obliged to cover themselves from</w:t>
      </w:r>
      <w:r w:rsidRPr="001E63A3">
        <w:t xml:space="preserve"> non-Muslim or “impious” women to prevent </w:t>
      </w:r>
      <w:proofErr w:type="spellStart"/>
      <w:r w:rsidRPr="001E63A3">
        <w:rPr>
          <w:i/>
          <w:iCs/>
        </w:rPr>
        <w:t>fitna</w:t>
      </w:r>
      <w:proofErr w:type="spellEnd"/>
      <w:r w:rsidRPr="001E63A3">
        <w:t>.</w:t>
      </w:r>
      <w:r w:rsidRPr="001E63A3">
        <w:rPr>
          <w:rStyle w:val="FootnoteReference"/>
          <w:sz w:val="20"/>
        </w:rPr>
        <w:footnoteReference w:id="32"/>
      </w:r>
      <w:r w:rsidRPr="001E63A3">
        <w:t xml:space="preserve"> </w:t>
      </w:r>
    </w:p>
    <w:p w14:paraId="022181A7" w14:textId="77777777" w:rsidR="001E63A3" w:rsidRDefault="001E63A3" w:rsidP="001E63A3">
      <w:pPr>
        <w:tabs>
          <w:tab w:val="right" w:pos="851"/>
        </w:tabs>
        <w:spacing w:before="240" w:after="120" w:line="240" w:lineRule="exact"/>
        <w:ind w:left="1134" w:right="1134" w:hanging="1134"/>
        <w:jc w:val="both"/>
      </w:pPr>
      <w:r>
        <w:tab/>
      </w:r>
      <w:r>
        <w:tab/>
      </w:r>
      <w:r w:rsidRPr="001E63A3">
        <w:t>43.</w:t>
      </w:r>
      <w:r w:rsidRPr="001E63A3">
        <w:tab/>
        <w:t xml:space="preserve">In addition to confirming pre-existing restrictions on women’s appearance, the law also imposes new restrictions on the sound of their voices – including the sound of singing or reading aloud in public, which are considered </w:t>
      </w:r>
      <w:r w:rsidRPr="001E63A3">
        <w:rPr>
          <w:i/>
          <w:iCs/>
        </w:rPr>
        <w:t>Awrah</w:t>
      </w:r>
      <w:r w:rsidRPr="001E63A3">
        <w:rPr>
          <w:rStyle w:val="FootnoteReference"/>
          <w:sz w:val="20"/>
        </w:rPr>
        <w:footnoteReference w:id="33"/>
      </w:r>
      <w:r w:rsidRPr="001E63A3">
        <w:t xml:space="preserve"> and should be covered. When a woman leaves her home, she must not only cover her face and body but also refrain from raising her voice.</w:t>
      </w:r>
      <w:r w:rsidRPr="001E63A3">
        <w:rPr>
          <w:rStyle w:val="FootnoteReference"/>
          <w:sz w:val="20"/>
        </w:rPr>
        <w:footnoteReference w:id="34"/>
      </w:r>
      <w:r w:rsidRPr="001E63A3">
        <w:t xml:space="preserve"> </w:t>
      </w:r>
      <w:proofErr w:type="spellStart"/>
      <w:r w:rsidRPr="001E63A3">
        <w:rPr>
          <w:i/>
          <w:iCs/>
        </w:rPr>
        <w:t>Muhtasibs</w:t>
      </w:r>
      <w:proofErr w:type="spellEnd"/>
      <w:r w:rsidRPr="001E63A3">
        <w:t xml:space="preserve"> are tasked with ensuring women’s voices are not heard outside homes and gatherings, placing women and girls at risk of sanction even in private spaces.</w:t>
      </w:r>
      <w:r w:rsidRPr="001E63A3">
        <w:rPr>
          <w:rStyle w:val="FootnoteReference"/>
          <w:sz w:val="20"/>
        </w:rPr>
        <w:footnoteReference w:id="35"/>
      </w:r>
    </w:p>
    <w:p w14:paraId="4675FC89" w14:textId="77777777" w:rsidR="001E63A3" w:rsidRDefault="001E63A3" w:rsidP="001E63A3">
      <w:pPr>
        <w:tabs>
          <w:tab w:val="right" w:pos="851"/>
        </w:tabs>
        <w:spacing w:before="240" w:after="120" w:line="240" w:lineRule="exact"/>
        <w:ind w:left="1134" w:right="1134" w:hanging="1134"/>
        <w:jc w:val="both"/>
      </w:pPr>
      <w:r>
        <w:tab/>
      </w:r>
      <w:r>
        <w:tab/>
      </w:r>
      <w:r w:rsidRPr="001E63A3">
        <w:t>44.</w:t>
      </w:r>
      <w:r w:rsidRPr="001E63A3">
        <w:tab/>
        <w:t xml:space="preserve">The law also imposes restrictions on the appearance of men and boys, stating that parts of the male body from the waist to and including the knees are </w:t>
      </w:r>
      <w:r w:rsidRPr="001E63A3">
        <w:rPr>
          <w:i/>
          <w:iCs/>
        </w:rPr>
        <w:t xml:space="preserve">awrah </w:t>
      </w:r>
      <w:r w:rsidRPr="001E63A3">
        <w:t>and must be covered.</w:t>
      </w:r>
      <w:r w:rsidRPr="001E63A3">
        <w:rPr>
          <w:rStyle w:val="FootnoteReference"/>
          <w:sz w:val="20"/>
        </w:rPr>
        <w:footnoteReference w:id="36"/>
      </w:r>
      <w:r w:rsidRPr="001E63A3">
        <w:t xml:space="preserve"> Clothing should not be tight or reveal the shape of the body, especially during exercise.</w:t>
      </w:r>
      <w:r w:rsidRPr="001E63A3">
        <w:rPr>
          <w:rStyle w:val="FootnoteReference"/>
          <w:sz w:val="20"/>
        </w:rPr>
        <w:footnoteReference w:id="37"/>
      </w:r>
      <w:r w:rsidRPr="001E63A3">
        <w:t xml:space="preserve"> Men are also prohibited from shaving or trimming their beards to less than the length of a fist.</w:t>
      </w:r>
      <w:r w:rsidRPr="001E63A3">
        <w:rPr>
          <w:rStyle w:val="FootnoteReference"/>
          <w:sz w:val="20"/>
        </w:rPr>
        <w:footnoteReference w:id="38"/>
      </w:r>
      <w:r w:rsidRPr="001E63A3">
        <w:t xml:space="preserve"> </w:t>
      </w:r>
    </w:p>
    <w:p w14:paraId="214966FA" w14:textId="77777777" w:rsidR="001E63A3" w:rsidRDefault="001E63A3" w:rsidP="001E63A3">
      <w:pPr>
        <w:tabs>
          <w:tab w:val="right" w:pos="851"/>
        </w:tabs>
        <w:spacing w:before="240" w:after="120" w:line="240" w:lineRule="exact"/>
        <w:ind w:left="1134" w:right="1134" w:hanging="1134"/>
        <w:jc w:val="both"/>
      </w:pPr>
      <w:r>
        <w:tab/>
      </w:r>
      <w:r>
        <w:tab/>
      </w:r>
      <w:r w:rsidRPr="001E63A3">
        <w:t>45.</w:t>
      </w:r>
      <w:r w:rsidRPr="001E63A3">
        <w:tab/>
        <w:t>Other provisions further restrict people’s appearance, and with it the rights to freedom of expression and freedom of religion, including the freedom to manifest one’s religion or beliefs –</w:t>
      </w:r>
      <w:r w:rsidRPr="001E63A3">
        <w:rPr>
          <w:rFonts w:cstheme="minorBidi"/>
        </w:rPr>
        <w:t xml:space="preserve"> </w:t>
      </w:r>
      <w:r w:rsidRPr="001E63A3">
        <w:t>or lack thereof. This includes banning neckties, crucifixes, and other undefined “un-Islamic” symbols.</w:t>
      </w:r>
      <w:r w:rsidRPr="001E63A3">
        <w:rPr>
          <w:rStyle w:val="FootnoteReference"/>
          <w:sz w:val="20"/>
        </w:rPr>
        <w:footnoteReference w:id="39"/>
      </w:r>
    </w:p>
    <w:p w14:paraId="4CC1E618" w14:textId="77777777" w:rsidR="001E63A3" w:rsidRDefault="001E63A3" w:rsidP="001E63A3">
      <w:pPr>
        <w:tabs>
          <w:tab w:val="right" w:pos="851"/>
        </w:tabs>
        <w:spacing w:before="240" w:after="120" w:line="240" w:lineRule="exact"/>
        <w:ind w:left="1134" w:right="1134" w:hanging="1134"/>
        <w:jc w:val="both"/>
        <w:rPr>
          <w:lang w:val="en-US"/>
        </w:rPr>
      </w:pPr>
      <w:r>
        <w:tab/>
      </w:r>
      <w:r>
        <w:tab/>
      </w:r>
      <w:r w:rsidRPr="001E63A3">
        <w:t>46.</w:t>
      </w:r>
      <w:r w:rsidRPr="001E63A3">
        <w:tab/>
        <w:t>International human rights law guarantees the right to freedom of expression, a right which encompasses protections on personal dress.</w:t>
      </w:r>
      <w:r w:rsidRPr="001E63A3">
        <w:rPr>
          <w:rStyle w:val="FootnoteReference"/>
          <w:sz w:val="20"/>
        </w:rPr>
        <w:footnoteReference w:id="40"/>
      </w:r>
      <w:r w:rsidRPr="001E63A3">
        <w:t xml:space="preserve"> </w:t>
      </w:r>
      <w:r w:rsidRPr="001E63A3">
        <w:rPr>
          <w:rFonts w:cstheme="minorBidi"/>
        </w:rPr>
        <w:t xml:space="preserve">Mandatory </w:t>
      </w:r>
      <w:r w:rsidRPr="001E63A3">
        <w:rPr>
          <w:rFonts w:cstheme="minorBidi"/>
          <w:i/>
          <w:iCs/>
        </w:rPr>
        <w:t>hijab</w:t>
      </w:r>
      <w:r w:rsidRPr="001E63A3">
        <w:rPr>
          <w:rFonts w:cstheme="minorBidi"/>
        </w:rPr>
        <w:t xml:space="preserve"> and dress codes not only violate these rights, they reinforce discrimination, perpetuating harmful stereotypes about gender roles and identities. Indeed, the Taliban’s restrictions </w:t>
      </w:r>
      <w:r w:rsidRPr="001E63A3">
        <w:rPr>
          <w:lang w:val="en-US"/>
        </w:rPr>
        <w:t xml:space="preserve">on appearance clearly demonstrate the group’s strict and binary conception of gender, one which divides society solely between males and females. The group applies strict and gendered expectations not only regarding personal appearance, but also individuals’ roles, obligations, and behaviors; those who do not conform can be subject to discrimination and violence. Restrictions on personal appearance are also used to facilitate and justify other violations and harms. </w:t>
      </w:r>
    </w:p>
    <w:p w14:paraId="7CF71FB2" w14:textId="0BD97E0D" w:rsidR="001E63A3" w:rsidRPr="001E63A3" w:rsidRDefault="001E63A3" w:rsidP="001E63A3">
      <w:pPr>
        <w:tabs>
          <w:tab w:val="right" w:pos="851"/>
        </w:tabs>
        <w:spacing w:before="240" w:after="120" w:line="240" w:lineRule="exact"/>
        <w:ind w:left="1134" w:right="1134" w:hanging="1134"/>
        <w:jc w:val="both"/>
      </w:pPr>
      <w:r>
        <w:rPr>
          <w:lang w:val="en-US"/>
        </w:rPr>
        <w:tab/>
      </w:r>
      <w:r>
        <w:rPr>
          <w:lang w:val="en-US"/>
        </w:rPr>
        <w:tab/>
      </w:r>
      <w:r w:rsidRPr="001E63A3">
        <w:rPr>
          <w:lang w:val="en-US"/>
        </w:rPr>
        <w:t>47.</w:t>
      </w:r>
      <w:r w:rsidRPr="001E63A3">
        <w:rPr>
          <w:lang w:val="en-US"/>
        </w:rPr>
        <w:tab/>
      </w:r>
      <w:r w:rsidR="00357F83" w:rsidRPr="00357F83">
        <w:t>Many Afghan women and girls choose to wear some form of veil. The wearing of veils has a long history in Afghanistan, and can hold personal significance, reflecting religious, ethnic, cultural and/or traditional values. All Afghan women and girls should be free to make their own choices in that regard rather than being forced to comply with rules imposed by others associated with religious, cultural, or other backgrounds.</w:t>
      </w:r>
    </w:p>
    <w:p w14:paraId="2F87DF9C" w14:textId="77777777" w:rsidR="001E63A3" w:rsidRPr="00710BA6" w:rsidRDefault="001E63A3" w:rsidP="001E63A3">
      <w:pPr>
        <w:pStyle w:val="ParNoG"/>
        <w:numPr>
          <w:ilvl w:val="0"/>
          <w:numId w:val="0"/>
        </w:numPr>
        <w:tabs>
          <w:tab w:val="clear" w:pos="2268"/>
          <w:tab w:val="clear" w:pos="2835"/>
          <w:tab w:val="num" w:pos="850"/>
        </w:tabs>
        <w:ind w:left="1134"/>
      </w:pPr>
      <w:r>
        <w:t>48.</w:t>
      </w:r>
      <w:r>
        <w:tab/>
      </w:r>
      <w:r w:rsidRPr="00710BA6">
        <w:t xml:space="preserve">Afghan women have actively </w:t>
      </w:r>
      <w:r>
        <w:t>resisted</w:t>
      </w:r>
      <w:r w:rsidRPr="00710BA6">
        <w:t xml:space="preserve"> mandatory </w:t>
      </w:r>
      <w:r w:rsidRPr="00710BA6">
        <w:rPr>
          <w:i/>
          <w:iCs/>
        </w:rPr>
        <w:t>hijab</w:t>
      </w:r>
      <w:r w:rsidRPr="00710BA6">
        <w:t xml:space="preserve"> </w:t>
      </w:r>
      <w:r>
        <w:t>requirements</w:t>
      </w:r>
      <w:r w:rsidRPr="00710BA6">
        <w:t xml:space="preserve"> since the Taliban took power</w:t>
      </w:r>
      <w:r>
        <w:t>,</w:t>
      </w:r>
      <w:r w:rsidRPr="00710BA6">
        <w:t xml:space="preserve"> at times tak</w:t>
      </w:r>
      <w:r>
        <w:t>ing</w:t>
      </w:r>
      <w:r w:rsidRPr="00710BA6">
        <w:t xml:space="preserve"> to the streets in protest, </w:t>
      </w:r>
      <w:r>
        <w:t>despite the</w:t>
      </w:r>
      <w:r w:rsidRPr="00710BA6">
        <w:t xml:space="preserve"> risk arrest and detention. </w:t>
      </w:r>
      <w:r w:rsidRPr="003D2581">
        <w:t xml:space="preserve">Reports suggest many women in Kabul and other cities continue to wear their </w:t>
      </w:r>
      <w:r>
        <w:t>chosen form of veil</w:t>
      </w:r>
      <w:r w:rsidRPr="003D2581">
        <w:t>.</w:t>
      </w:r>
      <w:r>
        <w:t xml:space="preserve"> </w:t>
      </w:r>
      <w:r w:rsidRPr="00710BA6">
        <w:t xml:space="preserve">At the same time, </w:t>
      </w:r>
      <w:r w:rsidRPr="00710BA6">
        <w:rPr>
          <w:i/>
          <w:iCs/>
        </w:rPr>
        <w:t>de facto</w:t>
      </w:r>
      <w:r w:rsidRPr="00710BA6">
        <w:t xml:space="preserve"> </w:t>
      </w:r>
      <w:r>
        <w:t>authorities</w:t>
      </w:r>
      <w:r w:rsidRPr="00710BA6">
        <w:t xml:space="preserve"> have </w:t>
      </w:r>
      <w:r>
        <w:t>at times arrested and detained</w:t>
      </w:r>
      <w:r w:rsidRPr="00710BA6">
        <w:t xml:space="preserve"> women and girls </w:t>
      </w:r>
      <w:r>
        <w:t xml:space="preserve">for </w:t>
      </w:r>
      <w:r w:rsidRPr="00710BA6">
        <w:t xml:space="preserve">wearing “bad” or “incorrect” </w:t>
      </w:r>
      <w:r w:rsidRPr="00710BA6">
        <w:rPr>
          <w:i/>
          <w:iCs/>
        </w:rPr>
        <w:t>hijabs</w:t>
      </w:r>
      <w:r w:rsidRPr="00710BA6">
        <w:t>.</w:t>
      </w:r>
    </w:p>
    <w:bookmarkEnd w:id="0"/>
    <w:p w14:paraId="181A5C57" w14:textId="77777777" w:rsidR="001E63A3" w:rsidRPr="00946869" w:rsidRDefault="001E63A3" w:rsidP="003F1149">
      <w:pPr>
        <w:pStyle w:val="H23G"/>
      </w:pPr>
      <w:r>
        <w:tab/>
        <w:t>2.</w:t>
      </w:r>
      <w:r>
        <w:tab/>
      </w:r>
      <w:r>
        <w:tab/>
        <w:t>Freedom of movement</w:t>
      </w:r>
    </w:p>
    <w:p w14:paraId="465541BC" w14:textId="77777777" w:rsidR="001E63A3" w:rsidRPr="003F6884" w:rsidRDefault="001E63A3" w:rsidP="001E63A3">
      <w:pPr>
        <w:pStyle w:val="SingleTxtG"/>
        <w:tabs>
          <w:tab w:val="clear" w:pos="2268"/>
          <w:tab w:val="clear" w:pos="2835"/>
        </w:tabs>
        <w:kinsoku/>
        <w:overflowPunct/>
        <w:autoSpaceDE/>
        <w:autoSpaceDN/>
        <w:adjustRightInd/>
        <w:snapToGrid/>
        <w:spacing w:line="240" w:lineRule="auto"/>
        <w:rPr>
          <w:bCs/>
        </w:rPr>
      </w:pPr>
      <w:r>
        <w:rPr>
          <w:bCs/>
        </w:rPr>
        <w:t>49.</w:t>
      </w:r>
      <w:r>
        <w:rPr>
          <w:bCs/>
        </w:rPr>
        <w:tab/>
      </w:r>
      <w:r w:rsidRPr="003F6884">
        <w:rPr>
          <w:bCs/>
        </w:rPr>
        <w:t xml:space="preserve">Since retaking power, the Taliban has imposed a range of oppressive restrictions on women’s and girls’ freedom of movement. Freedom of movement is not only important in </w:t>
      </w:r>
      <w:r w:rsidRPr="003F6884">
        <w:rPr>
          <w:bCs/>
        </w:rPr>
        <w:lastRenderedPageBreak/>
        <w:t xml:space="preserve">its own right, it also plays an essential role in enabling other human rights, such as access to education, justice, livelihoods, healthcare and participation in public life. </w:t>
      </w:r>
    </w:p>
    <w:p w14:paraId="4FC791C0" w14:textId="77777777" w:rsidR="001E63A3" w:rsidRPr="003F6884" w:rsidRDefault="001E63A3" w:rsidP="001E63A3">
      <w:pPr>
        <w:pStyle w:val="SingleTxtG"/>
        <w:tabs>
          <w:tab w:val="clear" w:pos="2268"/>
          <w:tab w:val="clear" w:pos="2835"/>
        </w:tabs>
        <w:kinsoku/>
        <w:overflowPunct/>
        <w:autoSpaceDE/>
        <w:autoSpaceDN/>
        <w:adjustRightInd/>
        <w:snapToGrid/>
        <w:spacing w:line="240" w:lineRule="auto"/>
        <w:rPr>
          <w:bCs/>
        </w:rPr>
      </w:pPr>
      <w:r>
        <w:rPr>
          <w:bCs/>
        </w:rPr>
        <w:t>50.</w:t>
      </w:r>
      <w:r>
        <w:rPr>
          <w:bCs/>
        </w:rPr>
        <w:tab/>
      </w:r>
      <w:r w:rsidRPr="003F6884">
        <w:rPr>
          <w:bCs/>
        </w:rPr>
        <w:t>Restrictions on women’s movement reflect the Taliban’s intention to segregate society, generally</w:t>
      </w:r>
      <w:r w:rsidRPr="003F6884">
        <w:rPr>
          <w:bCs/>
          <w:u w:val="single"/>
        </w:rPr>
        <w:t xml:space="preserve"> </w:t>
      </w:r>
      <w:r w:rsidRPr="003F6884">
        <w:rPr>
          <w:bCs/>
        </w:rPr>
        <w:t xml:space="preserve">confine women and girls to the private sphere, and deprive them of their fundamental rights, including the right to participate in public life. Indeed, implicit in mandatory </w:t>
      </w:r>
      <w:r w:rsidRPr="003F6884">
        <w:rPr>
          <w:bCs/>
          <w:i/>
          <w:iCs/>
        </w:rPr>
        <w:t>hijab</w:t>
      </w:r>
      <w:r w:rsidRPr="003F6884">
        <w:rPr>
          <w:bCs/>
        </w:rPr>
        <w:t xml:space="preserve"> provisions – which describe women leaving their homes as being for a “necessary purpose” – is the expectation that women remain at home, with access to public spaces the exception rather than the rule.</w:t>
      </w:r>
    </w:p>
    <w:p w14:paraId="362F6564" w14:textId="77777777" w:rsidR="001E63A3" w:rsidRPr="003F6884" w:rsidRDefault="001E63A3" w:rsidP="001E63A3">
      <w:pPr>
        <w:pStyle w:val="SingleTxtG"/>
        <w:tabs>
          <w:tab w:val="clear" w:pos="2268"/>
          <w:tab w:val="clear" w:pos="2835"/>
        </w:tabs>
        <w:kinsoku/>
        <w:overflowPunct/>
        <w:autoSpaceDE/>
        <w:autoSpaceDN/>
        <w:adjustRightInd/>
        <w:snapToGrid/>
        <w:spacing w:line="240" w:lineRule="auto"/>
        <w:rPr>
          <w:bCs/>
        </w:rPr>
      </w:pPr>
      <w:r>
        <w:rPr>
          <w:bCs/>
        </w:rPr>
        <w:t>51.</w:t>
      </w:r>
      <w:r>
        <w:rPr>
          <w:bCs/>
        </w:rPr>
        <w:tab/>
      </w:r>
      <w:r w:rsidRPr="003F6884">
        <w:rPr>
          <w:bCs/>
        </w:rPr>
        <w:t xml:space="preserve">The PVPV law reinforces existing movement restrictions in two key ways: through mandatory </w:t>
      </w:r>
      <w:r w:rsidRPr="003F6884">
        <w:rPr>
          <w:bCs/>
          <w:i/>
          <w:iCs/>
        </w:rPr>
        <w:t>hijab</w:t>
      </w:r>
      <w:r w:rsidRPr="003F6884">
        <w:rPr>
          <w:bCs/>
        </w:rPr>
        <w:t xml:space="preserve"> requirements discussed earlier, and the requirement for women to be accompanied by a </w:t>
      </w:r>
      <w:r w:rsidRPr="003F6884">
        <w:rPr>
          <w:bCs/>
          <w:i/>
          <w:iCs/>
        </w:rPr>
        <w:t>mahram</w:t>
      </w:r>
      <w:r w:rsidRPr="003F6884">
        <w:rPr>
          <w:bCs/>
        </w:rPr>
        <w:t xml:space="preserve"> when travelling. The law instructs public transportation drivers not to transport women who are not accompanied by a </w:t>
      </w:r>
      <w:r w:rsidRPr="003F6884">
        <w:rPr>
          <w:bCs/>
          <w:i/>
          <w:iCs/>
        </w:rPr>
        <w:t xml:space="preserve">mahram </w:t>
      </w:r>
      <w:r w:rsidRPr="003F6884">
        <w:rPr>
          <w:bCs/>
        </w:rPr>
        <w:t xml:space="preserve">“of sound mind” or wearing the correct </w:t>
      </w:r>
      <w:r w:rsidRPr="003F6884">
        <w:rPr>
          <w:bCs/>
          <w:i/>
          <w:iCs/>
        </w:rPr>
        <w:t>hijab,</w:t>
      </w:r>
      <w:r w:rsidRPr="003F6884">
        <w:rPr>
          <w:bCs/>
        </w:rPr>
        <w:t xml:space="preserve"> and to prevent women from sitting or mingling with non-</w:t>
      </w:r>
      <w:r w:rsidRPr="003F6884">
        <w:rPr>
          <w:bCs/>
          <w:i/>
          <w:iCs/>
        </w:rPr>
        <w:t>mahram</w:t>
      </w:r>
      <w:r w:rsidRPr="003F6884">
        <w:rPr>
          <w:bCs/>
        </w:rPr>
        <w:t xml:space="preserve"> men.</w:t>
      </w:r>
      <w:r w:rsidRPr="003F6884">
        <w:rPr>
          <w:bCs/>
          <w:vertAlign w:val="superscript"/>
        </w:rPr>
        <w:footnoteReference w:id="41"/>
      </w:r>
      <w:r w:rsidRPr="003F6884">
        <w:rPr>
          <w:bCs/>
        </w:rPr>
        <w:t xml:space="preserve"> An earlier draft of the law had stated women would require a </w:t>
      </w:r>
      <w:r w:rsidRPr="003F6884">
        <w:rPr>
          <w:bCs/>
          <w:i/>
          <w:iCs/>
        </w:rPr>
        <w:t>mahram</w:t>
      </w:r>
      <w:r w:rsidRPr="003F6884">
        <w:rPr>
          <w:bCs/>
        </w:rPr>
        <w:t xml:space="preserve"> for journeys longer than 72 kilometres, however this provision was removed. While the final version of the law does not specify a distance for women’s unaccompanied travel, references to </w:t>
      </w:r>
      <w:r w:rsidRPr="003F6884">
        <w:rPr>
          <w:bCs/>
          <w:i/>
          <w:iCs/>
        </w:rPr>
        <w:t>Hadiths</w:t>
      </w:r>
      <w:r w:rsidRPr="003F6884">
        <w:rPr>
          <w:bCs/>
        </w:rPr>
        <w:t xml:space="preserve"> in the footnotes cite journeys of one day to three days and nights. The lack of clarity means that in practice, any travel on public transport by a woman without a </w:t>
      </w:r>
      <w:r w:rsidRPr="003F6884">
        <w:rPr>
          <w:bCs/>
          <w:i/>
          <w:iCs/>
        </w:rPr>
        <w:t>mahram</w:t>
      </w:r>
      <w:r w:rsidRPr="003F6884">
        <w:rPr>
          <w:bCs/>
        </w:rPr>
        <w:t xml:space="preserve"> can be prohibited, regardless of the purpose or distance. </w:t>
      </w:r>
    </w:p>
    <w:p w14:paraId="535183B8" w14:textId="77777777" w:rsidR="001E63A3" w:rsidRPr="003F6884" w:rsidRDefault="001E63A3" w:rsidP="001E63A3">
      <w:pPr>
        <w:pStyle w:val="SingleTxtG"/>
        <w:tabs>
          <w:tab w:val="clear" w:pos="2268"/>
          <w:tab w:val="clear" w:pos="2835"/>
        </w:tabs>
        <w:kinsoku/>
        <w:overflowPunct/>
        <w:autoSpaceDE/>
        <w:autoSpaceDN/>
        <w:adjustRightInd/>
        <w:snapToGrid/>
        <w:spacing w:line="240" w:lineRule="auto"/>
        <w:rPr>
          <w:bCs/>
        </w:rPr>
      </w:pPr>
      <w:r>
        <w:rPr>
          <w:bCs/>
        </w:rPr>
        <w:t>52.</w:t>
      </w:r>
      <w:r>
        <w:rPr>
          <w:bCs/>
        </w:rPr>
        <w:tab/>
      </w:r>
      <w:r w:rsidRPr="003F6884">
        <w:rPr>
          <w:bCs/>
        </w:rPr>
        <w:t xml:space="preserve">Women and girl’s freedom of movement – and thus access to services, healthcare, education, employment, public life – is largely dependent on having a </w:t>
      </w:r>
      <w:r w:rsidRPr="003F6884">
        <w:rPr>
          <w:bCs/>
          <w:i/>
          <w:iCs/>
        </w:rPr>
        <w:t xml:space="preserve">mahram </w:t>
      </w:r>
      <w:r w:rsidRPr="003F6884">
        <w:rPr>
          <w:bCs/>
        </w:rPr>
        <w:t xml:space="preserve">and moreover, one who is able, willing, and available to accompany them. The requirement has disproportionate impacts on female-headed households, widows, internally displaced persons, and women and girls whose close male relatives have a disability. It is especially concerning in situations when women urgently need to leave the home, for example during health emergencies or when fleeing domestic or intimate partner violence. </w:t>
      </w:r>
    </w:p>
    <w:p w14:paraId="7937143D" w14:textId="77777777" w:rsidR="001E63A3" w:rsidRPr="003F6884" w:rsidRDefault="001E63A3" w:rsidP="001E63A3">
      <w:pPr>
        <w:pStyle w:val="SingleTxtG"/>
        <w:tabs>
          <w:tab w:val="clear" w:pos="2268"/>
          <w:tab w:val="clear" w:pos="2835"/>
        </w:tabs>
        <w:kinsoku/>
        <w:overflowPunct/>
        <w:autoSpaceDE/>
        <w:autoSpaceDN/>
        <w:adjustRightInd/>
        <w:snapToGrid/>
        <w:spacing w:line="240" w:lineRule="auto"/>
        <w:rPr>
          <w:bCs/>
        </w:rPr>
      </w:pPr>
      <w:r>
        <w:rPr>
          <w:bCs/>
        </w:rPr>
        <w:t>53.</w:t>
      </w:r>
      <w:r>
        <w:rPr>
          <w:bCs/>
        </w:rPr>
        <w:tab/>
      </w:r>
      <w:r w:rsidRPr="003F6884">
        <w:rPr>
          <w:bCs/>
        </w:rPr>
        <w:t xml:space="preserve">Within weeks of the law’s announcement, women from provinces across Afghanistan reported facing tightened restrictions on their movement, including being stopped, interrogated, and harassed at checkpoints, regardless of the distance they travelled. Even when accompanied by a </w:t>
      </w:r>
      <w:r w:rsidRPr="003F6884">
        <w:rPr>
          <w:bCs/>
          <w:i/>
          <w:iCs/>
        </w:rPr>
        <w:t>mahram</w:t>
      </w:r>
      <w:r w:rsidRPr="003F6884">
        <w:rPr>
          <w:bCs/>
        </w:rPr>
        <w:t xml:space="preserve">, women reported scrutiny to ensure that their </w:t>
      </w:r>
      <w:r w:rsidRPr="003F6884">
        <w:rPr>
          <w:bCs/>
          <w:i/>
          <w:iCs/>
        </w:rPr>
        <w:t>mahram</w:t>
      </w:r>
      <w:r w:rsidRPr="003F6884">
        <w:rPr>
          <w:bCs/>
        </w:rPr>
        <w:t xml:space="preserve"> was an immediate family member.</w:t>
      </w:r>
      <w:r w:rsidRPr="003F6884" w:rsidDel="00406BBA">
        <w:rPr>
          <w:bCs/>
        </w:rPr>
        <w:t xml:space="preserve"> </w:t>
      </w:r>
      <w:r w:rsidRPr="003F6884">
        <w:rPr>
          <w:bCs/>
        </w:rPr>
        <w:t xml:space="preserve">Reports of arbitrary and inconsistent enforcement continue. Shop owners have been instructed to deny service to women not accompanied by a </w:t>
      </w:r>
      <w:r w:rsidRPr="003F6884">
        <w:rPr>
          <w:bCs/>
          <w:i/>
          <w:iCs/>
        </w:rPr>
        <w:t>mahram</w:t>
      </w:r>
      <w:r w:rsidRPr="003F6884">
        <w:rPr>
          <w:bCs/>
        </w:rPr>
        <w:t xml:space="preserve"> and public transportation drivers have been told not to allow women to sit in the front seat of their vehicle. The </w:t>
      </w:r>
      <w:r w:rsidRPr="003F6884">
        <w:rPr>
          <w:bCs/>
          <w:i/>
          <w:iCs/>
        </w:rPr>
        <w:t>de facto</w:t>
      </w:r>
      <w:r w:rsidRPr="003F6884">
        <w:rPr>
          <w:bCs/>
        </w:rPr>
        <w:t xml:space="preserve"> PVPV Ministry has denied such allegations, despite mounting evidence, and in January 2025 branded a UNAMA report highlighting arbitrary enforcement as “far from the truth” claiming it was “an attempt to discredit” the </w:t>
      </w:r>
      <w:r w:rsidRPr="003F6884">
        <w:rPr>
          <w:bCs/>
          <w:i/>
          <w:iCs/>
        </w:rPr>
        <w:t>de facto</w:t>
      </w:r>
      <w:r w:rsidRPr="003F6884">
        <w:rPr>
          <w:bCs/>
        </w:rPr>
        <w:t xml:space="preserve"> Ministry.</w:t>
      </w:r>
      <w:r w:rsidRPr="003F6884">
        <w:rPr>
          <w:bCs/>
          <w:vertAlign w:val="superscript"/>
        </w:rPr>
        <w:footnoteReference w:id="42"/>
      </w:r>
    </w:p>
    <w:p w14:paraId="511065AA" w14:textId="77777777" w:rsidR="001E63A3" w:rsidRDefault="001E63A3" w:rsidP="001E63A3">
      <w:pPr>
        <w:pStyle w:val="SingleTxtG"/>
        <w:spacing w:line="240" w:lineRule="auto"/>
        <w:rPr>
          <w:bCs/>
        </w:rPr>
      </w:pPr>
      <w:r>
        <w:rPr>
          <w:bCs/>
        </w:rPr>
        <w:t>54.</w:t>
      </w:r>
      <w:r>
        <w:rPr>
          <w:bCs/>
        </w:rPr>
        <w:tab/>
      </w:r>
      <w:r w:rsidRPr="003F6884">
        <w:rPr>
          <w:bCs/>
        </w:rPr>
        <w:t xml:space="preserve">At the same time, women are increasingly responding by self-regulating, choosing to conform rather than face sanction. Two thirds of the women surveyed by </w:t>
      </w:r>
      <w:proofErr w:type="spellStart"/>
      <w:r w:rsidRPr="003F6884">
        <w:rPr>
          <w:bCs/>
        </w:rPr>
        <w:t>Bishnaw</w:t>
      </w:r>
      <w:proofErr w:type="spellEnd"/>
      <w:r w:rsidRPr="003F6884">
        <w:rPr>
          <w:bCs/>
        </w:rPr>
        <w:t xml:space="preserve"> said they had modified their behaviour by wearing the </w:t>
      </w:r>
      <w:r w:rsidRPr="003F6884">
        <w:rPr>
          <w:bCs/>
          <w:i/>
          <w:iCs/>
        </w:rPr>
        <w:t>hijab</w:t>
      </w:r>
      <w:r w:rsidRPr="003F6884">
        <w:rPr>
          <w:bCs/>
        </w:rPr>
        <w:t xml:space="preserve"> or only leaving home with a </w:t>
      </w:r>
      <w:r w:rsidRPr="003F6884">
        <w:rPr>
          <w:bCs/>
          <w:i/>
          <w:iCs/>
        </w:rPr>
        <w:t>mahram</w:t>
      </w:r>
      <w:r w:rsidRPr="003F6884">
        <w:rPr>
          <w:bCs/>
        </w:rPr>
        <w:t xml:space="preserve"> to avoid interactions with PVPV officials.</w:t>
      </w:r>
    </w:p>
    <w:p w14:paraId="7D190E2F" w14:textId="77777777" w:rsidR="001E63A3" w:rsidRDefault="001E63A3" w:rsidP="003F1149">
      <w:pPr>
        <w:pStyle w:val="H23G"/>
      </w:pPr>
      <w:r w:rsidRPr="003F6884">
        <w:t xml:space="preserve"> </w:t>
      </w:r>
      <w:r>
        <w:tab/>
      </w:r>
      <w:r w:rsidRPr="003F6884">
        <w:t>3.</w:t>
      </w:r>
      <w:r w:rsidRPr="003F6884">
        <w:tab/>
        <w:t>Personal relations</w:t>
      </w:r>
    </w:p>
    <w:p w14:paraId="454222B3" w14:textId="43ACEF01" w:rsidR="001E63A3" w:rsidRPr="008E52C3" w:rsidRDefault="001E63A3" w:rsidP="001E63A3">
      <w:pPr>
        <w:pStyle w:val="SingleTxtG"/>
        <w:spacing w:line="240" w:lineRule="auto"/>
        <w:rPr>
          <w:bCs/>
        </w:rPr>
      </w:pPr>
      <w:r w:rsidRPr="008E52C3">
        <w:rPr>
          <w:bCs/>
        </w:rPr>
        <w:t>55.</w:t>
      </w:r>
      <w:r w:rsidRPr="008E52C3">
        <w:rPr>
          <w:bCs/>
        </w:rPr>
        <w:tab/>
        <w:t>Several provisions in the law seek to regulate personal relationships and interactions, further underscoring the Taliban’s intention to control all aspects of people’s lives, including their private affairs. Under the law, Muslims are prohibited from being friends with or helping non-Muslims.</w:t>
      </w:r>
      <w:r w:rsidRPr="008E52C3">
        <w:rPr>
          <w:bCs/>
          <w:vertAlign w:val="superscript"/>
        </w:rPr>
        <w:footnoteReference w:id="43"/>
      </w:r>
      <w:r w:rsidRPr="008E52C3">
        <w:rPr>
          <w:bCs/>
        </w:rPr>
        <w:t xml:space="preserve"> In practice, these provisions do not appear to be actively enforced, and indeed senior Taliban officials themselves continue to meet with non-Muslims, in particular as part of their efforts to gain international support and legitimacy. However, they send a clear message to Afghan Muslims that they should minimise or limit interactions with certain groups. As noted earlier, other provisions restrict the interaction of unmarried women and men, including when undertaking day to day activities. These restrictions occur in a broader context of gender segregation, which applies in workplaces, education institutions, healthcare facilities, and public spaces and is actively enforced. </w:t>
      </w:r>
    </w:p>
    <w:p w14:paraId="153A1029" w14:textId="77777777" w:rsidR="001E63A3" w:rsidRDefault="001E63A3" w:rsidP="001E63A3">
      <w:pPr>
        <w:pStyle w:val="SingleTxtG"/>
        <w:spacing w:line="240" w:lineRule="auto"/>
        <w:rPr>
          <w:bCs/>
        </w:rPr>
      </w:pPr>
      <w:r>
        <w:rPr>
          <w:bCs/>
        </w:rPr>
        <w:lastRenderedPageBreak/>
        <w:t>56.</w:t>
      </w:r>
      <w:r>
        <w:rPr>
          <w:bCs/>
        </w:rPr>
        <w:tab/>
      </w:r>
      <w:r w:rsidRPr="008E52C3">
        <w:rPr>
          <w:bCs/>
        </w:rPr>
        <w:t>Provisions which regulate personal relationships and interactions, or which aim to segregate society are clear violations of the rights to non-discrimination, privacy, and freedom of association. They are likely to have detrimental impacts on the fabric of society, potentially leading to exclusion, isolation, or marginalization of at risk and minority groups. The Special Rapporteur recalls that under the first period of Taliban rule, restrictions on foreign nationals interacting with Afghan women furthered women’s social isolation and severely hindered the provision of humanitarian assistance and other support.</w:t>
      </w:r>
    </w:p>
    <w:p w14:paraId="6F8AB448" w14:textId="77777777" w:rsidR="001E63A3" w:rsidRPr="004A5718" w:rsidRDefault="001E63A3" w:rsidP="003F1149">
      <w:pPr>
        <w:pStyle w:val="H23G"/>
      </w:pPr>
      <w:r>
        <w:tab/>
      </w:r>
      <w:r w:rsidRPr="00EC47C2">
        <w:t>4.</w:t>
      </w:r>
      <w:r w:rsidRPr="00EC47C2">
        <w:tab/>
        <w:t>Adultery</w:t>
      </w:r>
    </w:p>
    <w:p w14:paraId="3733219F" w14:textId="77777777" w:rsidR="001E63A3" w:rsidRPr="00EC47C2" w:rsidRDefault="001E63A3" w:rsidP="001E63A3">
      <w:pPr>
        <w:pStyle w:val="SingleTxtG"/>
        <w:tabs>
          <w:tab w:val="clear" w:pos="2268"/>
          <w:tab w:val="clear" w:pos="2835"/>
        </w:tabs>
        <w:kinsoku/>
        <w:overflowPunct/>
        <w:autoSpaceDE/>
        <w:autoSpaceDN/>
        <w:adjustRightInd/>
        <w:snapToGrid/>
        <w:spacing w:line="240" w:lineRule="auto"/>
        <w:rPr>
          <w:bCs/>
        </w:rPr>
      </w:pPr>
      <w:bookmarkStart w:id="1" w:name="_Hlk190968370"/>
      <w:r>
        <w:rPr>
          <w:bCs/>
        </w:rPr>
        <w:t>57.</w:t>
      </w:r>
      <w:r>
        <w:rPr>
          <w:bCs/>
        </w:rPr>
        <w:tab/>
      </w:r>
      <w:r w:rsidRPr="00EC47C2">
        <w:rPr>
          <w:bCs/>
        </w:rPr>
        <w:t>Under the law adultery (</w:t>
      </w:r>
      <w:r w:rsidRPr="00EC47C2">
        <w:rPr>
          <w:bCs/>
          <w:i/>
          <w:iCs/>
        </w:rPr>
        <w:t>zina</w:t>
      </w:r>
      <w:r w:rsidRPr="00EC47C2">
        <w:rPr>
          <w:bCs/>
        </w:rPr>
        <w:t>) is prohibited, whether committed by force or with consent.</w:t>
      </w:r>
      <w:r w:rsidRPr="00EC47C2">
        <w:rPr>
          <w:bCs/>
          <w:vertAlign w:val="superscript"/>
        </w:rPr>
        <w:footnoteReference w:id="44"/>
      </w:r>
      <w:r w:rsidRPr="00EC47C2">
        <w:rPr>
          <w:bCs/>
        </w:rPr>
        <w:t xml:space="preserve"> As a </w:t>
      </w:r>
      <w:proofErr w:type="spellStart"/>
      <w:r w:rsidRPr="00EC47C2">
        <w:rPr>
          <w:bCs/>
          <w:i/>
          <w:iCs/>
        </w:rPr>
        <w:t>Hudūd</w:t>
      </w:r>
      <w:proofErr w:type="spellEnd"/>
      <w:r w:rsidRPr="00EC47C2">
        <w:rPr>
          <w:bCs/>
          <w:vertAlign w:val="superscript"/>
        </w:rPr>
        <w:footnoteReference w:id="45"/>
      </w:r>
      <w:r w:rsidRPr="00EC47C2">
        <w:rPr>
          <w:bCs/>
        </w:rPr>
        <w:t xml:space="preserve"> crime, punishment for adultery is not imposed by </w:t>
      </w:r>
      <w:proofErr w:type="spellStart"/>
      <w:r w:rsidRPr="00EC47C2">
        <w:rPr>
          <w:bCs/>
          <w:i/>
          <w:iCs/>
        </w:rPr>
        <w:t>muhtasibs</w:t>
      </w:r>
      <w:proofErr w:type="spellEnd"/>
      <w:r w:rsidRPr="00EC47C2">
        <w:rPr>
          <w:bCs/>
          <w:i/>
          <w:iCs/>
        </w:rPr>
        <w:t xml:space="preserve">, </w:t>
      </w:r>
      <w:r w:rsidRPr="00EC47C2">
        <w:rPr>
          <w:bCs/>
        </w:rPr>
        <w:t xml:space="preserve">but by courts, although </w:t>
      </w:r>
      <w:proofErr w:type="spellStart"/>
      <w:r w:rsidRPr="00EC47C2">
        <w:rPr>
          <w:bCs/>
          <w:i/>
          <w:iCs/>
        </w:rPr>
        <w:t>muhtasibs</w:t>
      </w:r>
      <w:proofErr w:type="spellEnd"/>
      <w:r w:rsidRPr="00EC47C2">
        <w:rPr>
          <w:bCs/>
        </w:rPr>
        <w:t xml:space="preserve"> are tasked with referring alleged acts to the relevant court. Laws which criminalize adultery and their enforcement often lead to discrimination and violence against women in law and practice, violating their rights to privacy, freedom of movement, and equality before the law. Of particular concern is that individuals accused of adultery are subject to corporal punishment, which amounts to torture and other ill-treatment. In some cases, individuals have been sentenced to stoning</w:t>
      </w:r>
      <w:r>
        <w:rPr>
          <w:bCs/>
        </w:rPr>
        <w:t>.</w:t>
      </w:r>
      <w:r w:rsidRPr="00EC47C2">
        <w:rPr>
          <w:bCs/>
        </w:rPr>
        <w:t xml:space="preserve"> While both women and men have received punishments for </w:t>
      </w:r>
      <w:r w:rsidRPr="00EC47C2">
        <w:rPr>
          <w:bCs/>
          <w:i/>
          <w:iCs/>
        </w:rPr>
        <w:t>zina</w:t>
      </w:r>
      <w:r w:rsidRPr="00EC47C2">
        <w:rPr>
          <w:bCs/>
        </w:rPr>
        <w:t xml:space="preserve"> since the Taliban retook power, women and girls are disproportionately affected.</w:t>
      </w:r>
    </w:p>
    <w:p w14:paraId="3F9DA728" w14:textId="77777777" w:rsidR="001E63A3" w:rsidRDefault="001E63A3" w:rsidP="001E63A3">
      <w:pPr>
        <w:pStyle w:val="SingleTxtG"/>
        <w:spacing w:line="240" w:lineRule="auto"/>
        <w:rPr>
          <w:bCs/>
        </w:rPr>
      </w:pPr>
      <w:r>
        <w:rPr>
          <w:bCs/>
        </w:rPr>
        <w:t>58.</w:t>
      </w:r>
      <w:r>
        <w:rPr>
          <w:bCs/>
        </w:rPr>
        <w:tab/>
      </w:r>
      <w:r w:rsidRPr="00EC47C2">
        <w:rPr>
          <w:bCs/>
        </w:rPr>
        <w:t>Of particular concern is the failure in the PVPV law to distinguish between consensual sexual relations between adults outside of marriage and rape or other forms of sexual violence. Punishments for adultery are not unique to Taliban rule, such conduct was similarly criminalized under the Republic. International law clearly prohibits rape and other acts of sexual violence, and states have an obligation to protect individuals against such crimes. The culture of silence that surrounds rape and other crimes of sexual violence in Afghanistan often prevents survivors from reporting these crimes. The fear of being accused of committing a crime themselves further discourages survivors from reporting, undermining their already limited access to support and justice mechanisms.</w:t>
      </w:r>
      <w:bookmarkEnd w:id="1"/>
    </w:p>
    <w:p w14:paraId="1E226D92" w14:textId="1168FDCA" w:rsidR="001E63A3" w:rsidRPr="00EC47C2" w:rsidRDefault="001E63A3" w:rsidP="003F1149">
      <w:pPr>
        <w:pStyle w:val="H23G"/>
      </w:pPr>
      <w:r>
        <w:tab/>
      </w:r>
      <w:r w:rsidRPr="00EC47C2">
        <w:t>5.</w:t>
      </w:r>
      <w:r w:rsidRPr="00EC47C2">
        <w:tab/>
        <w:t>Same sex relations</w:t>
      </w:r>
    </w:p>
    <w:p w14:paraId="29D22AD2" w14:textId="77777777" w:rsidR="001E63A3" w:rsidRPr="00EC47C2" w:rsidRDefault="001E63A3" w:rsidP="001E63A3">
      <w:pPr>
        <w:pStyle w:val="SingleTxtG"/>
        <w:tabs>
          <w:tab w:val="clear" w:pos="2268"/>
          <w:tab w:val="clear" w:pos="2835"/>
        </w:tabs>
        <w:kinsoku/>
        <w:overflowPunct/>
        <w:autoSpaceDE/>
        <w:autoSpaceDN/>
        <w:adjustRightInd/>
        <w:snapToGrid/>
        <w:spacing w:line="240" w:lineRule="auto"/>
        <w:rPr>
          <w:bCs/>
        </w:rPr>
      </w:pPr>
      <w:r>
        <w:rPr>
          <w:bCs/>
        </w:rPr>
        <w:t>59.</w:t>
      </w:r>
      <w:r>
        <w:rPr>
          <w:bCs/>
        </w:rPr>
        <w:tab/>
      </w:r>
      <w:r w:rsidRPr="00EC47C2">
        <w:rPr>
          <w:bCs/>
        </w:rPr>
        <w:t>Lesbian, gay, bisexual, transgender and other gender-diverse (LGBT+) Afghans have long faced discrimination and criminalization in law, policy and practice. Homosexuality was punishable by death during the first Taliban regime, and remained a criminal offence under the Republic, albeit with the punishment reduced to imprisonment. The PVPV law affirms the criminalization of same-sex relationships, and the creation of “opportunities and means” for such relations.</w:t>
      </w:r>
      <w:r w:rsidRPr="00EC47C2">
        <w:rPr>
          <w:bCs/>
          <w:vertAlign w:val="superscript"/>
        </w:rPr>
        <w:footnoteReference w:id="46"/>
      </w:r>
      <w:r w:rsidRPr="00EC47C2">
        <w:rPr>
          <w:bCs/>
        </w:rPr>
        <w:t xml:space="preserve"> Once again, as </w:t>
      </w:r>
      <w:proofErr w:type="spellStart"/>
      <w:r w:rsidRPr="00EC47C2">
        <w:rPr>
          <w:bCs/>
          <w:i/>
          <w:iCs/>
        </w:rPr>
        <w:t>Hudūd</w:t>
      </w:r>
      <w:proofErr w:type="spellEnd"/>
      <w:r w:rsidRPr="00EC47C2">
        <w:rPr>
          <w:bCs/>
        </w:rPr>
        <w:t xml:space="preserve"> crimes, punishment is the responsibility of courts, although </w:t>
      </w:r>
      <w:proofErr w:type="spellStart"/>
      <w:r w:rsidRPr="00EC47C2">
        <w:rPr>
          <w:bCs/>
          <w:i/>
          <w:iCs/>
        </w:rPr>
        <w:t>muhtasibs</w:t>
      </w:r>
      <w:proofErr w:type="spellEnd"/>
      <w:r w:rsidRPr="00EC47C2">
        <w:rPr>
          <w:bCs/>
        </w:rPr>
        <w:t xml:space="preserve"> are required to report allegations of such acts.</w:t>
      </w:r>
    </w:p>
    <w:p w14:paraId="7EC17747" w14:textId="40D26AA7" w:rsidR="001E63A3" w:rsidRPr="00EC47C2" w:rsidRDefault="001E63A3" w:rsidP="001E63A3">
      <w:pPr>
        <w:pStyle w:val="SingleTxtG"/>
        <w:tabs>
          <w:tab w:val="clear" w:pos="2268"/>
          <w:tab w:val="clear" w:pos="2835"/>
        </w:tabs>
        <w:kinsoku/>
        <w:overflowPunct/>
        <w:autoSpaceDE/>
        <w:autoSpaceDN/>
        <w:adjustRightInd/>
        <w:snapToGrid/>
        <w:spacing w:line="240" w:lineRule="auto"/>
        <w:rPr>
          <w:bCs/>
        </w:rPr>
      </w:pPr>
      <w:r>
        <w:rPr>
          <w:bCs/>
        </w:rPr>
        <w:t>60.</w:t>
      </w:r>
      <w:r>
        <w:rPr>
          <w:bCs/>
        </w:rPr>
        <w:tab/>
      </w:r>
      <w:r w:rsidRPr="00EC47C2">
        <w:rPr>
          <w:bCs/>
        </w:rPr>
        <w:t>Under the Taliban, same-sex relationships are subject to corporal punishment,</w:t>
      </w:r>
      <w:r w:rsidRPr="00EC47C2" w:rsidDel="009E2B0C">
        <w:rPr>
          <w:bCs/>
        </w:rPr>
        <w:t xml:space="preserve"> </w:t>
      </w:r>
      <w:r w:rsidRPr="00EC47C2">
        <w:rPr>
          <w:bCs/>
        </w:rPr>
        <w:t xml:space="preserve">which </w:t>
      </w:r>
      <w:r w:rsidR="00CB55FB">
        <w:rPr>
          <w:bCs/>
        </w:rPr>
        <w:t>is generally</w:t>
      </w:r>
      <w:r w:rsidRPr="00EC47C2">
        <w:rPr>
          <w:bCs/>
        </w:rPr>
        <w:t xml:space="preserve"> accompanied by terms of imprisonment. Some individuals have been sentenced to “burial under a wall.” Information on corporal punishment released by the </w:t>
      </w:r>
      <w:r w:rsidRPr="00EC47C2">
        <w:rPr>
          <w:bCs/>
          <w:i/>
          <w:iCs/>
        </w:rPr>
        <w:t>de facto</w:t>
      </w:r>
      <w:r w:rsidRPr="00EC47C2">
        <w:rPr>
          <w:bCs/>
        </w:rPr>
        <w:t xml:space="preserve"> Supreme Court does not systematically include disaggregated data, however there was a marked increase in its reporting of corporal punishment for “sodomy” in 2024, with a significant escalation from September, after the PVPV law was announced. LGBT+ individuals accused of or punished for the “offence” of homosexuality are often at greater risk of violence and discrimination, especially if these “offences” become known to their families and communities. Male survivors of sexual violence can also face punishment, risking further revictimization. </w:t>
      </w:r>
    </w:p>
    <w:p w14:paraId="5F09D973" w14:textId="77777777" w:rsidR="001E63A3" w:rsidRPr="003F1149" w:rsidRDefault="001E63A3" w:rsidP="003F1149">
      <w:pPr>
        <w:pStyle w:val="H23G"/>
      </w:pPr>
      <w:r w:rsidRPr="003F1149">
        <w:tab/>
        <w:t>6.</w:t>
      </w:r>
      <w:r w:rsidRPr="003F1149">
        <w:tab/>
        <w:t>Religious beliefs and practice</w:t>
      </w:r>
    </w:p>
    <w:p w14:paraId="17E7F7F5" w14:textId="77777777" w:rsidR="001E63A3" w:rsidRPr="00EC47C2" w:rsidRDefault="001E63A3" w:rsidP="001E63A3">
      <w:pPr>
        <w:pStyle w:val="SingleTxtG"/>
        <w:tabs>
          <w:tab w:val="clear" w:pos="2268"/>
          <w:tab w:val="clear" w:pos="2835"/>
        </w:tabs>
        <w:kinsoku/>
        <w:overflowPunct/>
        <w:autoSpaceDE/>
        <w:autoSpaceDN/>
        <w:adjustRightInd/>
        <w:snapToGrid/>
        <w:spacing w:line="240" w:lineRule="auto"/>
        <w:rPr>
          <w:bCs/>
          <w:vertAlign w:val="superscript"/>
        </w:rPr>
      </w:pPr>
      <w:r>
        <w:rPr>
          <w:bCs/>
        </w:rPr>
        <w:t>61.</w:t>
      </w:r>
      <w:r>
        <w:rPr>
          <w:bCs/>
        </w:rPr>
        <w:tab/>
      </w:r>
      <w:r w:rsidRPr="00EC47C2">
        <w:rPr>
          <w:bCs/>
        </w:rPr>
        <w:t xml:space="preserve">Multiple provisions of the law restrict the right to freedom of religion or belief. These restrictions take several forms: by imposing the Taliban’s ideology, including its religious views, on the population irrespective of people’s personal religious or other beliefs, or lack thereof; by mandating specific religious practices for Muslims; by prohibiting the practice of </w:t>
      </w:r>
      <w:r w:rsidRPr="00EC47C2">
        <w:rPr>
          <w:bCs/>
        </w:rPr>
        <w:lastRenderedPageBreak/>
        <w:t xml:space="preserve">religious or belief systems other than Islam; and by granting broad powers to restrict Muslim practices and beliefs deemed contrary to the Taliban’s interpretation of Sharia. </w:t>
      </w:r>
    </w:p>
    <w:p w14:paraId="39202A0D" w14:textId="77777777" w:rsidR="001E63A3" w:rsidRPr="00EC47C2" w:rsidRDefault="001E63A3" w:rsidP="001E63A3">
      <w:pPr>
        <w:pStyle w:val="SingleTxtG"/>
        <w:tabs>
          <w:tab w:val="clear" w:pos="2268"/>
          <w:tab w:val="clear" w:pos="2835"/>
        </w:tabs>
        <w:kinsoku/>
        <w:overflowPunct/>
        <w:autoSpaceDE/>
        <w:autoSpaceDN/>
        <w:adjustRightInd/>
        <w:snapToGrid/>
        <w:spacing w:line="240" w:lineRule="auto"/>
        <w:rPr>
          <w:bCs/>
          <w:vertAlign w:val="superscript"/>
        </w:rPr>
      </w:pPr>
      <w:r>
        <w:rPr>
          <w:bCs/>
        </w:rPr>
        <w:t>62.</w:t>
      </w:r>
      <w:r>
        <w:rPr>
          <w:bCs/>
        </w:rPr>
        <w:tab/>
      </w:r>
      <w:r w:rsidRPr="00EC47C2">
        <w:rPr>
          <w:bCs/>
        </w:rPr>
        <w:t xml:space="preserve">The right to freedom of thought, conscience, and religion includes the freedom to have or adopt a religion or belief of one’s choosing, to have no religion or belief at all, and to manifest one’s religion or belief in worship, observance, practice, and teaching. Prohibiting or otherwise restricting specific religious beliefs or practices constitutes a clear violation of this right. So too does imposing religious values and practices, and coercing adherence under threat of punishment. The Special Rapporteur stresses that requiring uniform religious practices undermines the personal and voluntary nature of faith and disregards the diversity of personal beliefs and expressions. </w:t>
      </w:r>
    </w:p>
    <w:p w14:paraId="21FA0978" w14:textId="77777777" w:rsidR="001E63A3" w:rsidRPr="00EC47C2" w:rsidRDefault="001E63A3" w:rsidP="001E63A3">
      <w:pPr>
        <w:pStyle w:val="SingleTxtG"/>
        <w:tabs>
          <w:tab w:val="clear" w:pos="2268"/>
          <w:tab w:val="clear" w:pos="2835"/>
        </w:tabs>
        <w:kinsoku/>
        <w:overflowPunct/>
        <w:autoSpaceDE/>
        <w:autoSpaceDN/>
        <w:adjustRightInd/>
        <w:snapToGrid/>
        <w:spacing w:line="240" w:lineRule="auto"/>
        <w:rPr>
          <w:bCs/>
          <w:vertAlign w:val="superscript"/>
        </w:rPr>
      </w:pPr>
      <w:r>
        <w:rPr>
          <w:bCs/>
        </w:rPr>
        <w:t>63.</w:t>
      </w:r>
      <w:r>
        <w:rPr>
          <w:bCs/>
        </w:rPr>
        <w:tab/>
      </w:r>
      <w:r w:rsidRPr="00EC47C2">
        <w:rPr>
          <w:bCs/>
        </w:rPr>
        <w:t xml:space="preserve">Religious practices of Muslims are strictly regulated. In addition to mandatory </w:t>
      </w:r>
      <w:r w:rsidRPr="00EC47C2">
        <w:rPr>
          <w:bCs/>
          <w:i/>
          <w:iCs/>
        </w:rPr>
        <w:t>hijab</w:t>
      </w:r>
      <w:r w:rsidRPr="00EC47C2">
        <w:rPr>
          <w:bCs/>
        </w:rPr>
        <w:t xml:space="preserve"> and dress code requirements, the law mandates congregational prayers in mosques at set times,</w:t>
      </w:r>
      <w:r w:rsidRPr="00EC47C2">
        <w:rPr>
          <w:bCs/>
          <w:vertAlign w:val="superscript"/>
        </w:rPr>
        <w:footnoteReference w:id="47"/>
      </w:r>
      <w:r w:rsidRPr="00EC47C2">
        <w:rPr>
          <w:bCs/>
        </w:rPr>
        <w:t xml:space="preserve"> the observance of mandatory fasts,</w:t>
      </w:r>
      <w:r w:rsidRPr="00EC47C2">
        <w:rPr>
          <w:bCs/>
          <w:vertAlign w:val="superscript"/>
        </w:rPr>
        <w:footnoteReference w:id="48"/>
      </w:r>
      <w:r w:rsidRPr="00EC47C2">
        <w:rPr>
          <w:bCs/>
        </w:rPr>
        <w:t xml:space="preserve"> and for businesspeople, traders, and farmers, the payment of </w:t>
      </w:r>
      <w:r w:rsidRPr="00EC47C2">
        <w:rPr>
          <w:bCs/>
          <w:i/>
          <w:iCs/>
        </w:rPr>
        <w:t>zakat</w:t>
      </w:r>
      <w:r w:rsidRPr="00EC47C2">
        <w:rPr>
          <w:bCs/>
        </w:rPr>
        <w:t xml:space="preserve"> and </w:t>
      </w:r>
      <w:proofErr w:type="spellStart"/>
      <w:r w:rsidRPr="00EC47C2">
        <w:rPr>
          <w:bCs/>
          <w:i/>
          <w:iCs/>
        </w:rPr>
        <w:t>ushr</w:t>
      </w:r>
      <w:proofErr w:type="spellEnd"/>
      <w:r w:rsidRPr="00EC47C2">
        <w:rPr>
          <w:bCs/>
        </w:rPr>
        <w:t xml:space="preserve"> and the conduct of their affairs in accordance with the </w:t>
      </w:r>
      <w:r w:rsidRPr="00EC47C2">
        <w:rPr>
          <w:bCs/>
          <w:i/>
          <w:iCs/>
        </w:rPr>
        <w:t>Hanafi</w:t>
      </w:r>
      <w:r w:rsidRPr="00EC47C2">
        <w:rPr>
          <w:bCs/>
        </w:rPr>
        <w:t xml:space="preserve"> school.</w:t>
      </w:r>
      <w:r w:rsidRPr="00EC47C2">
        <w:rPr>
          <w:bCs/>
          <w:vertAlign w:val="superscript"/>
        </w:rPr>
        <w:footnoteReference w:id="49"/>
      </w:r>
      <w:r w:rsidRPr="00EC47C2">
        <w:rPr>
          <w:bCs/>
        </w:rPr>
        <w:t xml:space="preserve"> Individuals who repeatedly fail to observe congregational prayers and fasts without a valid excuse can be referred to courts, as can communities which collectively fail to offer congregational prayers.</w:t>
      </w:r>
      <w:r w:rsidRPr="00EC47C2">
        <w:rPr>
          <w:bCs/>
          <w:vertAlign w:val="superscript"/>
        </w:rPr>
        <w:footnoteReference w:id="50"/>
      </w:r>
      <w:r w:rsidRPr="00EC47C2">
        <w:rPr>
          <w:bCs/>
        </w:rPr>
        <w:t xml:space="preserve"> Even before the PVPV law, the Taliban had instructed the observance of congregational prayers and those who failed to comply were subject to detention and physical punishments. Since the law was announced, Afghans continue to report inspections to ensure businesses are closed during prayer times and the recording of attendance at prayers. </w:t>
      </w:r>
    </w:p>
    <w:p w14:paraId="104A04C8" w14:textId="77777777" w:rsidR="001E63A3" w:rsidRPr="00EC47C2" w:rsidRDefault="001E63A3" w:rsidP="001E63A3">
      <w:pPr>
        <w:pStyle w:val="SingleTxtG"/>
        <w:tabs>
          <w:tab w:val="clear" w:pos="2268"/>
          <w:tab w:val="clear" w:pos="2835"/>
        </w:tabs>
        <w:kinsoku/>
        <w:overflowPunct/>
        <w:autoSpaceDE/>
        <w:autoSpaceDN/>
        <w:adjustRightInd/>
        <w:snapToGrid/>
        <w:spacing w:line="240" w:lineRule="auto"/>
        <w:rPr>
          <w:bCs/>
          <w:vertAlign w:val="superscript"/>
        </w:rPr>
      </w:pPr>
      <w:r>
        <w:rPr>
          <w:bCs/>
        </w:rPr>
        <w:t>64.</w:t>
      </w:r>
      <w:r>
        <w:rPr>
          <w:bCs/>
        </w:rPr>
        <w:tab/>
      </w:r>
      <w:r w:rsidRPr="00EC47C2">
        <w:rPr>
          <w:bCs/>
        </w:rPr>
        <w:t>In addition to mandating religious practices for Muslims, the law also restricts the practice or observance of religions other than Islam, for example by banning the wearing crucifixes and other “un-Islamic” symbols, and prohibiting celebrations with no basis in Islam.</w:t>
      </w:r>
      <w:r w:rsidRPr="00EC47C2">
        <w:rPr>
          <w:bCs/>
          <w:vertAlign w:val="superscript"/>
        </w:rPr>
        <w:footnoteReference w:id="51"/>
      </w:r>
      <w:r w:rsidRPr="00EC47C2">
        <w:rPr>
          <w:bCs/>
        </w:rPr>
        <w:t xml:space="preserve"> This adds yet further challenges to religious minorities who already face discrimination and are severely restricted in practicing their faith openly. </w:t>
      </w:r>
    </w:p>
    <w:p w14:paraId="02A62B60" w14:textId="77777777" w:rsidR="001E63A3" w:rsidRPr="00EC47C2" w:rsidRDefault="001E63A3" w:rsidP="001E63A3">
      <w:pPr>
        <w:pStyle w:val="SingleTxtG"/>
        <w:tabs>
          <w:tab w:val="clear" w:pos="2268"/>
          <w:tab w:val="clear" w:pos="2835"/>
        </w:tabs>
        <w:kinsoku/>
        <w:overflowPunct/>
        <w:autoSpaceDE/>
        <w:autoSpaceDN/>
        <w:adjustRightInd/>
        <w:snapToGrid/>
        <w:spacing w:line="240" w:lineRule="auto"/>
        <w:rPr>
          <w:bCs/>
        </w:rPr>
      </w:pPr>
      <w:r>
        <w:rPr>
          <w:bCs/>
        </w:rPr>
        <w:t>65.</w:t>
      </w:r>
      <w:r>
        <w:rPr>
          <w:bCs/>
        </w:rPr>
        <w:tab/>
      </w:r>
      <w:r w:rsidRPr="00EC47C2">
        <w:rPr>
          <w:bCs/>
        </w:rPr>
        <w:t xml:space="preserve">Under the PVPV law, actions or behaviour the Taliban deems “un-Islamic” can result in punishment. This includes publishing content deemed to contradict sharia or Islamic principles, celebration of festivals without a basis in Islam, wearing or promoting “un-Islamic” symbols, and practising or promoting </w:t>
      </w:r>
      <w:proofErr w:type="spellStart"/>
      <w:r w:rsidRPr="00EC47C2">
        <w:rPr>
          <w:bCs/>
          <w:i/>
          <w:iCs/>
        </w:rPr>
        <w:t>Bid’ah</w:t>
      </w:r>
      <w:proofErr w:type="spellEnd"/>
      <w:r w:rsidRPr="00EC47C2">
        <w:rPr>
          <w:bCs/>
        </w:rPr>
        <w:t>.</w:t>
      </w:r>
      <w:r w:rsidRPr="00EC47C2">
        <w:rPr>
          <w:bCs/>
          <w:vertAlign w:val="superscript"/>
        </w:rPr>
        <w:footnoteReference w:id="52"/>
      </w:r>
      <w:r w:rsidRPr="00EC47C2">
        <w:rPr>
          <w:bCs/>
        </w:rPr>
        <w:t xml:space="preserve"> While these provisions impact all persons in Afghanistan, the broad discretion to determine what constitutes “un-Islamic” behaviour or content, coupled with the Taliban’s narrow interpretation of sharia based on </w:t>
      </w:r>
      <w:r w:rsidRPr="00EC47C2">
        <w:rPr>
          <w:bCs/>
          <w:i/>
          <w:iCs/>
        </w:rPr>
        <w:t>Hanafi</w:t>
      </w:r>
      <w:r w:rsidRPr="00EC47C2">
        <w:rPr>
          <w:bCs/>
        </w:rPr>
        <w:t xml:space="preserve"> jurisprudence, exacerbates concerns about discriminatory application of the law against Muslim minorities, in particular Shi’a Muslims, who follow their own schools of thought, and who have long faced discrimination and persecution in Afghanistan. </w:t>
      </w:r>
    </w:p>
    <w:p w14:paraId="3BDAB6A0" w14:textId="77777777" w:rsidR="001E63A3" w:rsidRPr="003F1149" w:rsidRDefault="001E63A3" w:rsidP="003F1149">
      <w:pPr>
        <w:pStyle w:val="H23G"/>
      </w:pPr>
      <w:r w:rsidRPr="003F1149">
        <w:tab/>
        <w:t>7.</w:t>
      </w:r>
      <w:r w:rsidRPr="003F1149">
        <w:tab/>
        <w:t xml:space="preserve">Freedom of expression and access to information </w:t>
      </w:r>
    </w:p>
    <w:p w14:paraId="509CED2C" w14:textId="77777777" w:rsidR="001E63A3" w:rsidRPr="00EC47C2" w:rsidRDefault="001E63A3" w:rsidP="001E63A3">
      <w:pPr>
        <w:pStyle w:val="SingleTxtG"/>
        <w:tabs>
          <w:tab w:val="clear" w:pos="2268"/>
          <w:tab w:val="clear" w:pos="2835"/>
        </w:tabs>
        <w:kinsoku/>
        <w:overflowPunct/>
        <w:autoSpaceDE/>
        <w:autoSpaceDN/>
        <w:adjustRightInd/>
        <w:snapToGrid/>
        <w:spacing w:line="240" w:lineRule="auto"/>
        <w:rPr>
          <w:bCs/>
        </w:rPr>
      </w:pPr>
      <w:r>
        <w:rPr>
          <w:bCs/>
        </w:rPr>
        <w:t>66.</w:t>
      </w:r>
      <w:r>
        <w:rPr>
          <w:bCs/>
        </w:rPr>
        <w:tab/>
      </w:r>
      <w:r w:rsidRPr="00EC47C2">
        <w:rPr>
          <w:bCs/>
        </w:rPr>
        <w:t>Freedom of expression, in particular the ability to share and receive information, is heavily curtailed under the PVPV law. General provisions prohibit the “wrongful” use of tape recorders or radio, without defining “wrongful” use.</w:t>
      </w:r>
      <w:r w:rsidRPr="00EC47C2">
        <w:rPr>
          <w:bCs/>
          <w:vertAlign w:val="superscript"/>
        </w:rPr>
        <w:footnoteReference w:id="53"/>
      </w:r>
      <w:r w:rsidRPr="00EC47C2">
        <w:rPr>
          <w:bCs/>
        </w:rPr>
        <w:t xml:space="preserve"> Making pictures or videos of living beings on any device is banned.</w:t>
      </w:r>
      <w:r w:rsidRPr="00EC47C2">
        <w:rPr>
          <w:bCs/>
          <w:vertAlign w:val="superscript"/>
        </w:rPr>
        <w:footnoteReference w:id="54"/>
      </w:r>
      <w:r w:rsidRPr="00EC47C2">
        <w:rPr>
          <w:bCs/>
        </w:rPr>
        <w:t xml:space="preserve"> The ban on images of living beings extends to media and news organizations, which are banned from publishing reports containing such images,</w:t>
      </w:r>
      <w:r w:rsidRPr="00EC47C2">
        <w:rPr>
          <w:bCs/>
          <w:vertAlign w:val="superscript"/>
        </w:rPr>
        <w:footnoteReference w:id="55"/>
      </w:r>
      <w:r w:rsidRPr="00EC47C2">
        <w:rPr>
          <w:bCs/>
        </w:rPr>
        <w:t xml:space="preserve"> and traders, artisans and farmers, who cannot sell, buy, or use such pictures when advertising products.</w:t>
      </w:r>
      <w:r w:rsidRPr="00EC47C2">
        <w:rPr>
          <w:bCs/>
          <w:vertAlign w:val="superscript"/>
        </w:rPr>
        <w:footnoteReference w:id="56"/>
      </w:r>
      <w:r w:rsidRPr="00EC47C2">
        <w:rPr>
          <w:bCs/>
        </w:rPr>
        <w:t xml:space="preserve"> Media and news organizations are also forbidden from publishing reports which the Taliban deem to contradict Islamic law and religion, “belittle” or “humiliate” Muslims.</w:t>
      </w:r>
      <w:r w:rsidRPr="00EC47C2">
        <w:rPr>
          <w:bCs/>
          <w:vertAlign w:val="superscript"/>
        </w:rPr>
        <w:footnoteReference w:id="57"/>
      </w:r>
    </w:p>
    <w:p w14:paraId="2F4381AF" w14:textId="77777777" w:rsidR="001E63A3" w:rsidRPr="00EC47C2" w:rsidRDefault="001E63A3" w:rsidP="001E63A3">
      <w:pPr>
        <w:pStyle w:val="SingleTxtG"/>
        <w:tabs>
          <w:tab w:val="clear" w:pos="2268"/>
          <w:tab w:val="clear" w:pos="2835"/>
        </w:tabs>
        <w:kinsoku/>
        <w:overflowPunct/>
        <w:autoSpaceDE/>
        <w:autoSpaceDN/>
        <w:adjustRightInd/>
        <w:snapToGrid/>
        <w:spacing w:line="240" w:lineRule="auto"/>
        <w:rPr>
          <w:bCs/>
        </w:rPr>
      </w:pPr>
      <w:r>
        <w:rPr>
          <w:bCs/>
        </w:rPr>
        <w:lastRenderedPageBreak/>
        <w:t>67.</w:t>
      </w:r>
      <w:r>
        <w:rPr>
          <w:bCs/>
        </w:rPr>
        <w:tab/>
      </w:r>
      <w:r w:rsidRPr="00EC47C2">
        <w:rPr>
          <w:bCs/>
        </w:rPr>
        <w:t>The right to freedom of expression includes the freedom to seek, receive, and impart information and ideas of all kinds and through any media. Under international human rights law, any restriction to this right must be provided by law; serve a legitimate aim such protecting the rights and reputation of others, national security, public order, public health or public morals; and be necessary and proportionate to achieve its aim. The provisions of the PVPV law which restrict freedom of expression fail to meet these requirements.</w:t>
      </w:r>
    </w:p>
    <w:p w14:paraId="4BD2E21A" w14:textId="77777777" w:rsidR="001E63A3" w:rsidRPr="00EC47C2" w:rsidRDefault="001E63A3" w:rsidP="001E63A3">
      <w:pPr>
        <w:pStyle w:val="SingleTxtG"/>
        <w:tabs>
          <w:tab w:val="clear" w:pos="2268"/>
          <w:tab w:val="clear" w:pos="2835"/>
        </w:tabs>
        <w:kinsoku/>
        <w:overflowPunct/>
        <w:autoSpaceDE/>
        <w:autoSpaceDN/>
        <w:adjustRightInd/>
        <w:snapToGrid/>
        <w:spacing w:line="240" w:lineRule="auto"/>
        <w:rPr>
          <w:bCs/>
        </w:rPr>
      </w:pPr>
      <w:r>
        <w:rPr>
          <w:bCs/>
        </w:rPr>
        <w:t>68.</w:t>
      </w:r>
      <w:r>
        <w:rPr>
          <w:bCs/>
        </w:rPr>
        <w:tab/>
      </w:r>
      <w:r w:rsidRPr="00EC47C2">
        <w:rPr>
          <w:bCs/>
        </w:rPr>
        <w:t xml:space="preserve">Since seizing power, the Taliban has severely restricted freedom of expression, detaining peaceful protesters and education activists, clamping down on independent media, and banning books considered contrary to the Taliban’s ideology, including on religion, minority rights, and politics. Against this backdrop, the Special Rapporteur is concerned that vaguely worded provisions in the law can, and will, be used to further prevent criticism of the Taliban or the sharing information about human rights violations. </w:t>
      </w:r>
    </w:p>
    <w:p w14:paraId="7438DCE1" w14:textId="77777777" w:rsidR="001E63A3" w:rsidRPr="00EC47C2" w:rsidRDefault="001E63A3" w:rsidP="001E63A3">
      <w:pPr>
        <w:pStyle w:val="SingleTxtG"/>
        <w:tabs>
          <w:tab w:val="clear" w:pos="2268"/>
          <w:tab w:val="clear" w:pos="2835"/>
        </w:tabs>
        <w:kinsoku/>
        <w:overflowPunct/>
        <w:autoSpaceDE/>
        <w:autoSpaceDN/>
        <w:adjustRightInd/>
        <w:snapToGrid/>
        <w:spacing w:line="240" w:lineRule="auto"/>
        <w:rPr>
          <w:bCs/>
        </w:rPr>
      </w:pPr>
      <w:r>
        <w:rPr>
          <w:bCs/>
        </w:rPr>
        <w:t>69.</w:t>
      </w:r>
      <w:r>
        <w:rPr>
          <w:bCs/>
        </w:rPr>
        <w:tab/>
      </w:r>
      <w:r w:rsidRPr="00EC47C2">
        <w:rPr>
          <w:bCs/>
        </w:rPr>
        <w:t xml:space="preserve">Since the law was announced, the </w:t>
      </w:r>
      <w:r w:rsidRPr="00EC47C2">
        <w:rPr>
          <w:bCs/>
          <w:i/>
          <w:iCs/>
        </w:rPr>
        <w:t>de facto</w:t>
      </w:r>
      <w:r w:rsidRPr="00EC47C2">
        <w:rPr>
          <w:bCs/>
        </w:rPr>
        <w:t xml:space="preserve"> authorities have continued to limit the operating space for independent journalists and media. </w:t>
      </w:r>
      <w:r w:rsidRPr="00EC47C2">
        <w:rPr>
          <w:bCs/>
          <w:i/>
          <w:iCs/>
        </w:rPr>
        <w:t>De facto</w:t>
      </w:r>
      <w:r w:rsidRPr="00EC47C2">
        <w:rPr>
          <w:bCs/>
        </w:rPr>
        <w:t xml:space="preserve"> officials in several provinces have verbally warned journalists against the broadcast or publication of images of living beings and in several places, television stations have been forced to suspend operations. Some have resumed broadcasts without programming with images of living beings. Media outlets have also been targeted for broadcasting allegedly “un-Islamic” content, including the arrest in December of several media workers at a television station in Kabul.</w:t>
      </w:r>
      <w:r w:rsidRPr="00EC47C2">
        <w:rPr>
          <w:bCs/>
          <w:i/>
          <w:iCs/>
          <w:vertAlign w:val="superscript"/>
        </w:rPr>
        <w:t xml:space="preserve"> </w:t>
      </w:r>
      <w:r w:rsidRPr="00EC47C2">
        <w:rPr>
          <w:bCs/>
        </w:rPr>
        <w:t>While the media workers were released, the station remains closed.</w:t>
      </w:r>
    </w:p>
    <w:p w14:paraId="447E90FC" w14:textId="77777777" w:rsidR="001E63A3" w:rsidRPr="00EC47C2" w:rsidRDefault="001E63A3" w:rsidP="001E63A3">
      <w:pPr>
        <w:pStyle w:val="SingleTxtG"/>
        <w:tabs>
          <w:tab w:val="clear" w:pos="2268"/>
          <w:tab w:val="clear" w:pos="2835"/>
        </w:tabs>
        <w:kinsoku/>
        <w:overflowPunct/>
        <w:autoSpaceDE/>
        <w:autoSpaceDN/>
        <w:adjustRightInd/>
        <w:snapToGrid/>
        <w:spacing w:line="240" w:lineRule="auto"/>
        <w:rPr>
          <w:bCs/>
        </w:rPr>
      </w:pPr>
      <w:r>
        <w:rPr>
          <w:bCs/>
        </w:rPr>
        <w:t>70.</w:t>
      </w:r>
      <w:r>
        <w:rPr>
          <w:bCs/>
        </w:rPr>
        <w:tab/>
      </w:r>
      <w:r w:rsidRPr="00EC47C2">
        <w:rPr>
          <w:bCs/>
        </w:rPr>
        <w:t xml:space="preserve">To date, the ban on images of living beings has not been uniformly enforced and is even being flouted by some Taliban officials who continue to appear on news broadcasts and post photographs on social media. The ban has impacts beyond the news media, including on the employment and incomes of artists, photographers, and other creative professionals. Educators have also raised concern about the impact on education for children, including on safety issues such as land-mine awareness. </w:t>
      </w:r>
    </w:p>
    <w:p w14:paraId="468CE718" w14:textId="77777777" w:rsidR="001E63A3" w:rsidRPr="003F1149" w:rsidRDefault="001E63A3" w:rsidP="003F1149">
      <w:pPr>
        <w:pStyle w:val="H23G"/>
      </w:pPr>
      <w:r w:rsidRPr="003F1149">
        <w:tab/>
        <w:t>8.</w:t>
      </w:r>
      <w:r w:rsidRPr="003F1149">
        <w:tab/>
        <w:t xml:space="preserve">Cultural events and celebrations </w:t>
      </w:r>
    </w:p>
    <w:p w14:paraId="268A4B80" w14:textId="77777777" w:rsidR="001E63A3" w:rsidRPr="00EC47C2" w:rsidRDefault="001E63A3" w:rsidP="001E63A3">
      <w:pPr>
        <w:pStyle w:val="SingleTxtG"/>
        <w:tabs>
          <w:tab w:val="clear" w:pos="2268"/>
          <w:tab w:val="clear" w:pos="2835"/>
        </w:tabs>
        <w:kinsoku/>
        <w:overflowPunct/>
        <w:autoSpaceDE/>
        <w:autoSpaceDN/>
        <w:adjustRightInd/>
        <w:snapToGrid/>
        <w:spacing w:line="240" w:lineRule="auto"/>
        <w:rPr>
          <w:bCs/>
        </w:rPr>
      </w:pPr>
      <w:r>
        <w:rPr>
          <w:bCs/>
        </w:rPr>
        <w:t>71.</w:t>
      </w:r>
      <w:r>
        <w:rPr>
          <w:bCs/>
        </w:rPr>
        <w:tab/>
      </w:r>
      <w:r w:rsidRPr="00EC47C2">
        <w:rPr>
          <w:bCs/>
        </w:rPr>
        <w:t>Since seizing power, the Taliban have regularly sought to restrict celebrations of important festivals and events, sometimes justifying these restrictions on security grounds. Under the PVPV law, cultural events and festivals, including Nowruz (the first day of the solar calendar) and Yalda (celebrated on the winter solstice) are specifically banned, as is the use of fireworks by Muslims, and the celebration of undefined “other days” which are not part of Islamic tradition.</w:t>
      </w:r>
      <w:r w:rsidRPr="00EC47C2">
        <w:rPr>
          <w:bCs/>
          <w:vertAlign w:val="superscript"/>
        </w:rPr>
        <w:footnoteReference w:id="58"/>
      </w:r>
      <w:r w:rsidRPr="00EC47C2">
        <w:rPr>
          <w:bCs/>
        </w:rPr>
        <w:t xml:space="preserve"> The Special Rapporteur notes that both </w:t>
      </w:r>
      <w:proofErr w:type="spellStart"/>
      <w:r w:rsidRPr="00EC47C2">
        <w:rPr>
          <w:bCs/>
        </w:rPr>
        <w:t>Norwuz</w:t>
      </w:r>
      <w:proofErr w:type="spellEnd"/>
      <w:r w:rsidRPr="00EC47C2">
        <w:rPr>
          <w:bCs/>
        </w:rPr>
        <w:t xml:space="preserve"> and Yalda are registered as intangible cultural heritage by UNESCO, which Afghanistan is required to safeguard.</w:t>
      </w:r>
      <w:r w:rsidRPr="00EC47C2">
        <w:rPr>
          <w:bCs/>
          <w:vertAlign w:val="superscript"/>
        </w:rPr>
        <w:footnoteReference w:id="59"/>
      </w:r>
    </w:p>
    <w:p w14:paraId="227F47CA" w14:textId="77777777" w:rsidR="001E63A3" w:rsidRPr="00EC47C2" w:rsidRDefault="001E63A3" w:rsidP="001E63A3">
      <w:pPr>
        <w:pStyle w:val="SingleTxtG"/>
        <w:tabs>
          <w:tab w:val="clear" w:pos="2268"/>
          <w:tab w:val="clear" w:pos="2835"/>
        </w:tabs>
        <w:kinsoku/>
        <w:overflowPunct/>
        <w:autoSpaceDE/>
        <w:autoSpaceDN/>
        <w:adjustRightInd/>
        <w:snapToGrid/>
        <w:spacing w:line="240" w:lineRule="auto"/>
        <w:rPr>
          <w:bCs/>
        </w:rPr>
      </w:pPr>
      <w:r>
        <w:rPr>
          <w:bCs/>
        </w:rPr>
        <w:t>72.</w:t>
      </w:r>
      <w:r>
        <w:rPr>
          <w:bCs/>
        </w:rPr>
        <w:tab/>
      </w:r>
      <w:r w:rsidRPr="00EC47C2">
        <w:rPr>
          <w:bCs/>
        </w:rPr>
        <w:t xml:space="preserve">In addition to violating the right to participate in cultural celebrations, this provision violates the right to freedom of religion or belief as the celebration of non-Islamic festivals is prohibited. Moreover, the vague wording means </w:t>
      </w:r>
      <w:proofErr w:type="spellStart"/>
      <w:r w:rsidRPr="00EC47C2">
        <w:rPr>
          <w:bCs/>
          <w:i/>
          <w:iCs/>
        </w:rPr>
        <w:t>muhtasibs</w:t>
      </w:r>
      <w:proofErr w:type="spellEnd"/>
      <w:r w:rsidRPr="00EC47C2">
        <w:rPr>
          <w:bCs/>
        </w:rPr>
        <w:t xml:space="preserve"> are given broad and arbitrary powers to forbid all kinds of celebrations, including those associated with minority Muslim groups. This is especially concerning in a context where </w:t>
      </w:r>
      <w:r w:rsidRPr="00EC47C2">
        <w:rPr>
          <w:bCs/>
          <w:i/>
          <w:iCs/>
        </w:rPr>
        <w:t>de facto</w:t>
      </w:r>
      <w:r w:rsidRPr="00EC47C2">
        <w:rPr>
          <w:bCs/>
        </w:rPr>
        <w:t xml:space="preserve"> authorities have already restricted the Shi’a observance of Ashura.</w:t>
      </w:r>
    </w:p>
    <w:p w14:paraId="07F1E581" w14:textId="77777777" w:rsidR="001E63A3" w:rsidRPr="003F1149" w:rsidRDefault="001E63A3" w:rsidP="003F1149">
      <w:pPr>
        <w:pStyle w:val="H23G"/>
      </w:pPr>
      <w:r w:rsidRPr="003F1149">
        <w:tab/>
        <w:t>9.</w:t>
      </w:r>
      <w:r w:rsidRPr="003F1149">
        <w:tab/>
        <w:t xml:space="preserve">Music </w:t>
      </w:r>
    </w:p>
    <w:p w14:paraId="65FE4686" w14:textId="77777777" w:rsidR="001E63A3" w:rsidRPr="00EC47C2" w:rsidRDefault="001E63A3" w:rsidP="001E63A3">
      <w:pPr>
        <w:pStyle w:val="SingleTxtG"/>
        <w:tabs>
          <w:tab w:val="clear" w:pos="2268"/>
          <w:tab w:val="clear" w:pos="2835"/>
        </w:tabs>
        <w:kinsoku/>
        <w:overflowPunct/>
        <w:autoSpaceDE/>
        <w:autoSpaceDN/>
        <w:adjustRightInd/>
        <w:snapToGrid/>
        <w:spacing w:line="240" w:lineRule="auto"/>
        <w:rPr>
          <w:bCs/>
        </w:rPr>
      </w:pPr>
      <w:r>
        <w:rPr>
          <w:bCs/>
        </w:rPr>
        <w:t>73.</w:t>
      </w:r>
      <w:r>
        <w:rPr>
          <w:bCs/>
        </w:rPr>
        <w:tab/>
      </w:r>
      <w:r w:rsidRPr="00EC47C2">
        <w:rPr>
          <w:bCs/>
        </w:rPr>
        <w:t xml:space="preserve">During its first period of control, the Taliban actively imposed a ban on music. Since retaking power, the group has once again sought to prevent the playing of music, banning singing, playing instruments, and public musical performances. </w:t>
      </w:r>
      <w:r w:rsidRPr="00EC47C2">
        <w:rPr>
          <w:bCs/>
          <w:i/>
          <w:iCs/>
        </w:rPr>
        <w:t>De facto</w:t>
      </w:r>
      <w:r w:rsidRPr="00EC47C2">
        <w:rPr>
          <w:bCs/>
        </w:rPr>
        <w:t xml:space="preserve"> authorities have conducted raids to confiscate and destroy musical instruments, including the </w:t>
      </w:r>
      <w:proofErr w:type="spellStart"/>
      <w:r w:rsidRPr="00EC47C2">
        <w:rPr>
          <w:bCs/>
          <w:i/>
          <w:iCs/>
        </w:rPr>
        <w:t>rubab</w:t>
      </w:r>
      <w:proofErr w:type="spellEnd"/>
      <w:r w:rsidRPr="00EC47C2">
        <w:rPr>
          <w:bCs/>
        </w:rPr>
        <w:t>, inscribed by UNESCO as intangible cultural heritage.</w:t>
      </w:r>
      <w:r w:rsidRPr="00EC47C2">
        <w:rPr>
          <w:bCs/>
          <w:vertAlign w:val="superscript"/>
        </w:rPr>
        <w:footnoteReference w:id="60"/>
      </w:r>
      <w:r w:rsidRPr="00EC47C2">
        <w:rPr>
          <w:bCs/>
        </w:rPr>
        <w:t xml:space="preserve"> The crackdown has extended to social gatherings, including weddings, artistic performances, and radio stations. Musicians and radio journalists have been harassed, detained, and in some cases forced to flee the country. </w:t>
      </w:r>
    </w:p>
    <w:p w14:paraId="66E47984" w14:textId="77777777" w:rsidR="001E63A3" w:rsidRPr="00EC47C2" w:rsidRDefault="001E63A3" w:rsidP="001E63A3">
      <w:pPr>
        <w:pStyle w:val="SingleTxtG"/>
        <w:tabs>
          <w:tab w:val="clear" w:pos="2268"/>
          <w:tab w:val="clear" w:pos="2835"/>
        </w:tabs>
        <w:kinsoku/>
        <w:overflowPunct/>
        <w:autoSpaceDE/>
        <w:autoSpaceDN/>
        <w:adjustRightInd/>
        <w:snapToGrid/>
        <w:spacing w:line="240" w:lineRule="auto"/>
        <w:rPr>
          <w:bCs/>
        </w:rPr>
      </w:pPr>
      <w:r>
        <w:rPr>
          <w:bCs/>
        </w:rPr>
        <w:t>74.</w:t>
      </w:r>
      <w:r>
        <w:rPr>
          <w:bCs/>
        </w:rPr>
        <w:tab/>
      </w:r>
      <w:r w:rsidRPr="00EC47C2">
        <w:rPr>
          <w:bCs/>
        </w:rPr>
        <w:t xml:space="preserve">The PVPV law confirms these previously imposed restrictions. </w:t>
      </w:r>
      <w:proofErr w:type="spellStart"/>
      <w:r w:rsidRPr="00EC47C2">
        <w:rPr>
          <w:bCs/>
          <w:i/>
          <w:iCs/>
        </w:rPr>
        <w:t>Muhtasibs</w:t>
      </w:r>
      <w:proofErr w:type="spellEnd"/>
      <w:r w:rsidRPr="00EC47C2">
        <w:rPr>
          <w:bCs/>
        </w:rPr>
        <w:t xml:space="preserve"> are required to prevent the sound of music from emanating from gatherings or homes,</w:t>
      </w:r>
      <w:r w:rsidRPr="00EC47C2">
        <w:rPr>
          <w:bCs/>
          <w:vertAlign w:val="superscript"/>
        </w:rPr>
        <w:footnoteReference w:id="61"/>
      </w:r>
      <w:r w:rsidRPr="00EC47C2">
        <w:rPr>
          <w:bCs/>
        </w:rPr>
        <w:t xml:space="preserve"> while </w:t>
      </w:r>
      <w:r w:rsidRPr="00EC47C2">
        <w:rPr>
          <w:bCs/>
        </w:rPr>
        <w:lastRenderedPageBreak/>
        <w:t>commercial vehicle staff and drivers are prohibited from playing music.</w:t>
      </w:r>
      <w:r w:rsidRPr="00EC47C2">
        <w:rPr>
          <w:bCs/>
          <w:vertAlign w:val="superscript"/>
        </w:rPr>
        <w:footnoteReference w:id="62"/>
      </w:r>
      <w:r w:rsidRPr="00EC47C2">
        <w:rPr>
          <w:bCs/>
        </w:rPr>
        <w:t xml:space="preserve"> In practice, the provisions have been patchily implemented, however, increasing enforcement has been observed, particularly in the southeastern, eastern, and western regions. Several radio stations have been forced to close after broadcasting music; some were allowed to resume operations only after assuring </w:t>
      </w:r>
      <w:r w:rsidRPr="00EC47C2">
        <w:rPr>
          <w:bCs/>
          <w:i/>
          <w:iCs/>
        </w:rPr>
        <w:t>de facto</w:t>
      </w:r>
      <w:r w:rsidRPr="00EC47C2">
        <w:rPr>
          <w:bCs/>
        </w:rPr>
        <w:t xml:space="preserve"> authorities that they would no longer broadcast music.</w:t>
      </w:r>
    </w:p>
    <w:p w14:paraId="661699F0" w14:textId="77777777" w:rsidR="001E63A3" w:rsidRPr="00E22888" w:rsidRDefault="001E63A3" w:rsidP="001E63A3">
      <w:pPr>
        <w:tabs>
          <w:tab w:val="right" w:pos="851"/>
        </w:tabs>
        <w:spacing w:before="240" w:after="120" w:line="240" w:lineRule="exact"/>
        <w:ind w:left="1134" w:right="1134" w:hanging="1134"/>
        <w:jc w:val="both"/>
        <w:rPr>
          <w:b/>
          <w:bCs/>
          <w:sz w:val="24"/>
          <w:szCs w:val="24"/>
        </w:rPr>
      </w:pPr>
      <w:r>
        <w:rPr>
          <w:b/>
          <w:bCs/>
          <w:sz w:val="24"/>
          <w:szCs w:val="24"/>
        </w:rPr>
        <w:tab/>
      </w:r>
      <w:r w:rsidRPr="00E22888">
        <w:rPr>
          <w:b/>
          <w:bCs/>
          <w:sz w:val="24"/>
          <w:szCs w:val="24"/>
        </w:rPr>
        <w:t>E.</w:t>
      </w:r>
      <w:r w:rsidRPr="00E22888">
        <w:rPr>
          <w:b/>
          <w:bCs/>
          <w:sz w:val="24"/>
          <w:szCs w:val="24"/>
        </w:rPr>
        <w:tab/>
        <w:t>Punishment and enforcement</w:t>
      </w:r>
    </w:p>
    <w:p w14:paraId="0C1C75FD" w14:textId="77777777" w:rsidR="001E63A3" w:rsidRPr="003F1149" w:rsidRDefault="001E63A3" w:rsidP="003F1149">
      <w:pPr>
        <w:pStyle w:val="H23G"/>
      </w:pPr>
      <w:r w:rsidRPr="003F1149">
        <w:tab/>
        <w:t>1.</w:t>
      </w:r>
      <w:r w:rsidRPr="003F1149">
        <w:tab/>
        <w:t>Broad and arbitrary powers</w:t>
      </w:r>
    </w:p>
    <w:p w14:paraId="3AE730AB" w14:textId="77777777" w:rsidR="001E63A3" w:rsidRPr="00EC47C2" w:rsidRDefault="001E63A3" w:rsidP="001E63A3">
      <w:pPr>
        <w:pStyle w:val="SingleTxtG"/>
        <w:tabs>
          <w:tab w:val="clear" w:pos="2268"/>
          <w:tab w:val="clear" w:pos="2835"/>
        </w:tabs>
        <w:kinsoku/>
        <w:overflowPunct/>
        <w:autoSpaceDE/>
        <w:autoSpaceDN/>
        <w:adjustRightInd/>
        <w:snapToGrid/>
        <w:spacing w:line="240" w:lineRule="auto"/>
        <w:rPr>
          <w:bCs/>
        </w:rPr>
      </w:pPr>
      <w:r>
        <w:rPr>
          <w:bCs/>
        </w:rPr>
        <w:t>75.</w:t>
      </w:r>
      <w:r>
        <w:rPr>
          <w:bCs/>
        </w:rPr>
        <w:tab/>
      </w:r>
      <w:r w:rsidRPr="00EC47C2">
        <w:rPr>
          <w:bCs/>
        </w:rPr>
        <w:t xml:space="preserve">The law grants </w:t>
      </w:r>
      <w:proofErr w:type="spellStart"/>
      <w:r w:rsidRPr="00EC47C2">
        <w:rPr>
          <w:bCs/>
          <w:i/>
          <w:iCs/>
        </w:rPr>
        <w:t>muhtasibs</w:t>
      </w:r>
      <w:proofErr w:type="spellEnd"/>
      <w:r w:rsidRPr="00EC47C2">
        <w:rPr>
          <w:bCs/>
        </w:rPr>
        <w:t xml:space="preserve"> broad and arbitrary powers to detain and punish individuals accused of infractions of its provisions, without any requirement for evidence or due process, in flagrant violation of international human rights law and standards. In conferring such broad and discretionary powers, the law enables </w:t>
      </w:r>
      <w:proofErr w:type="spellStart"/>
      <w:r w:rsidRPr="00EC47C2">
        <w:rPr>
          <w:bCs/>
          <w:i/>
          <w:iCs/>
        </w:rPr>
        <w:t>muhtasibs</w:t>
      </w:r>
      <w:proofErr w:type="spellEnd"/>
      <w:r w:rsidRPr="00EC47C2">
        <w:rPr>
          <w:bCs/>
        </w:rPr>
        <w:t xml:space="preserve"> to simultaneously function as law enforcement officers, judges, and prison wardens, which very few limitations or checks on their power. </w:t>
      </w:r>
    </w:p>
    <w:p w14:paraId="5242EE15" w14:textId="22C7770E" w:rsidR="001E63A3" w:rsidRPr="00EC47C2" w:rsidRDefault="001E63A3" w:rsidP="001E63A3">
      <w:pPr>
        <w:pStyle w:val="SingleTxtG"/>
        <w:tabs>
          <w:tab w:val="clear" w:pos="2268"/>
          <w:tab w:val="clear" w:pos="2835"/>
        </w:tabs>
        <w:kinsoku/>
        <w:overflowPunct/>
        <w:autoSpaceDE/>
        <w:autoSpaceDN/>
        <w:adjustRightInd/>
        <w:snapToGrid/>
        <w:spacing w:line="240" w:lineRule="auto"/>
        <w:rPr>
          <w:bCs/>
        </w:rPr>
      </w:pPr>
      <w:r w:rsidRPr="001E63A3">
        <w:rPr>
          <w:bCs/>
        </w:rPr>
        <w:t>76.</w:t>
      </w:r>
      <w:r>
        <w:rPr>
          <w:bCs/>
          <w:i/>
          <w:iCs/>
        </w:rPr>
        <w:tab/>
      </w:r>
      <w:proofErr w:type="spellStart"/>
      <w:r w:rsidRPr="00EC47C2">
        <w:rPr>
          <w:bCs/>
          <w:i/>
          <w:iCs/>
        </w:rPr>
        <w:t>Muhtasibs</w:t>
      </w:r>
      <w:proofErr w:type="spellEnd"/>
      <w:r w:rsidRPr="00EC47C2">
        <w:rPr>
          <w:bCs/>
        </w:rPr>
        <w:t xml:space="preserve"> can administer </w:t>
      </w:r>
      <w:proofErr w:type="spellStart"/>
      <w:r w:rsidRPr="00EC47C2">
        <w:rPr>
          <w:bCs/>
          <w:i/>
          <w:iCs/>
        </w:rPr>
        <w:t>Ta’zir</w:t>
      </w:r>
      <w:proofErr w:type="spellEnd"/>
      <w:r w:rsidRPr="00EC47C2">
        <w:rPr>
          <w:bCs/>
        </w:rPr>
        <w:t xml:space="preserve"> punishments in accordance with the PVPV law; punishment for acts prohibited in the law which constitute </w:t>
      </w:r>
      <w:proofErr w:type="spellStart"/>
      <w:r w:rsidRPr="00EC47C2">
        <w:rPr>
          <w:bCs/>
          <w:i/>
          <w:iCs/>
        </w:rPr>
        <w:t>Hudūd</w:t>
      </w:r>
      <w:proofErr w:type="spellEnd"/>
      <w:r w:rsidRPr="00EC47C2">
        <w:rPr>
          <w:bCs/>
        </w:rPr>
        <w:t xml:space="preserve"> crimes must be administered by the courts.</w:t>
      </w:r>
      <w:r w:rsidRPr="00EC47C2">
        <w:rPr>
          <w:bCs/>
          <w:vertAlign w:val="superscript"/>
        </w:rPr>
        <w:footnoteReference w:id="63"/>
      </w:r>
      <w:r w:rsidRPr="00EC47C2">
        <w:rPr>
          <w:bCs/>
        </w:rPr>
        <w:t xml:space="preserve"> </w:t>
      </w:r>
      <w:proofErr w:type="spellStart"/>
      <w:r w:rsidRPr="00EC47C2">
        <w:rPr>
          <w:bCs/>
          <w:i/>
          <w:iCs/>
        </w:rPr>
        <w:t>Muhtasibs</w:t>
      </w:r>
      <w:proofErr w:type="spellEnd"/>
      <w:r w:rsidRPr="00EC47C2">
        <w:rPr>
          <w:bCs/>
        </w:rPr>
        <w:t xml:space="preserve"> follow a seven-step process for violations, which begins with giving advice, warnings, and verbal reprimands, then destruction of property, and extends to imprisonment of up three days. The law also grants </w:t>
      </w:r>
      <w:proofErr w:type="spellStart"/>
      <w:r w:rsidRPr="00EC47C2">
        <w:rPr>
          <w:bCs/>
          <w:i/>
          <w:iCs/>
        </w:rPr>
        <w:t>muhtasibs</w:t>
      </w:r>
      <w:proofErr w:type="spellEnd"/>
      <w:r w:rsidRPr="00EC47C2">
        <w:rPr>
          <w:bCs/>
        </w:rPr>
        <w:t xml:space="preserve"> the power to mete out punishments which they deem “appropriate” provided it does not fall under the jurisdiction of the courts. This is especially problematic as it is highly subjective, granting </w:t>
      </w:r>
      <w:proofErr w:type="spellStart"/>
      <w:r w:rsidRPr="00EC47C2">
        <w:rPr>
          <w:bCs/>
          <w:i/>
          <w:iCs/>
        </w:rPr>
        <w:t>muhtasibs</w:t>
      </w:r>
      <w:proofErr w:type="spellEnd"/>
      <w:r w:rsidRPr="00EC47C2">
        <w:rPr>
          <w:bCs/>
        </w:rPr>
        <w:t xml:space="preserve"> excessive powers to determine what constitutes an “appropriate” punishment. Nowhere in the law are there safeguards against torture or other-ill-treatment, nor are accused given the rights to legal recourse or due process. It is important to note that </w:t>
      </w:r>
      <w:proofErr w:type="spellStart"/>
      <w:r w:rsidRPr="00EC47C2">
        <w:rPr>
          <w:bCs/>
          <w:i/>
          <w:iCs/>
        </w:rPr>
        <w:t>muhtasibs</w:t>
      </w:r>
      <w:proofErr w:type="spellEnd"/>
      <w:r w:rsidRPr="00EC47C2">
        <w:rPr>
          <w:bCs/>
        </w:rPr>
        <w:t xml:space="preserve"> are not just authorised to monitor and discipline the general public, but also other </w:t>
      </w:r>
      <w:r w:rsidRPr="00EC47C2">
        <w:rPr>
          <w:bCs/>
          <w:i/>
          <w:iCs/>
        </w:rPr>
        <w:t>de facto</w:t>
      </w:r>
      <w:r w:rsidRPr="00EC47C2">
        <w:rPr>
          <w:bCs/>
        </w:rPr>
        <w:t xml:space="preserve"> ministries and officials</w:t>
      </w:r>
      <w:r w:rsidR="00711664">
        <w:rPr>
          <w:bCs/>
        </w:rPr>
        <w:t>.</w:t>
      </w:r>
    </w:p>
    <w:p w14:paraId="6CB46CEC" w14:textId="77777777" w:rsidR="001E63A3" w:rsidRPr="00EC47C2" w:rsidRDefault="001E63A3" w:rsidP="001E63A3">
      <w:pPr>
        <w:pStyle w:val="SingleTxtG"/>
        <w:tabs>
          <w:tab w:val="clear" w:pos="2268"/>
          <w:tab w:val="clear" w:pos="2835"/>
        </w:tabs>
        <w:kinsoku/>
        <w:overflowPunct/>
        <w:autoSpaceDE/>
        <w:autoSpaceDN/>
        <w:adjustRightInd/>
        <w:snapToGrid/>
        <w:spacing w:line="240" w:lineRule="auto"/>
        <w:rPr>
          <w:bCs/>
        </w:rPr>
      </w:pPr>
      <w:r>
        <w:rPr>
          <w:bCs/>
        </w:rPr>
        <w:t>77.</w:t>
      </w:r>
      <w:r>
        <w:rPr>
          <w:bCs/>
        </w:rPr>
        <w:tab/>
      </w:r>
      <w:r w:rsidRPr="00EC47C2">
        <w:rPr>
          <w:bCs/>
        </w:rPr>
        <w:t xml:space="preserve">While Chief and the Heads of the </w:t>
      </w:r>
      <w:r w:rsidRPr="00EC47C2">
        <w:rPr>
          <w:bCs/>
          <w:i/>
          <w:iCs/>
        </w:rPr>
        <w:t>de facto</w:t>
      </w:r>
      <w:r w:rsidRPr="00EC47C2">
        <w:rPr>
          <w:bCs/>
        </w:rPr>
        <w:t xml:space="preserve"> PVPV Ministry have broad powers and can apply all seven forms of punishment, local </w:t>
      </w:r>
      <w:r w:rsidRPr="00EC47C2">
        <w:rPr>
          <w:bCs/>
          <w:i/>
          <w:iCs/>
        </w:rPr>
        <w:t>de facto</w:t>
      </w:r>
      <w:r w:rsidRPr="00EC47C2">
        <w:rPr>
          <w:bCs/>
        </w:rPr>
        <w:t xml:space="preserve"> officials must consult with their superiors for punishments involving destruction of property, imprisonment, or other “appropriate” measures. Individuals who commit repeated violations are to be referred to the relevant court.</w:t>
      </w:r>
      <w:r w:rsidRPr="00EC47C2">
        <w:rPr>
          <w:bCs/>
          <w:vertAlign w:val="superscript"/>
        </w:rPr>
        <w:footnoteReference w:id="64"/>
      </w:r>
      <w:r w:rsidRPr="00EC47C2">
        <w:rPr>
          <w:bCs/>
        </w:rPr>
        <w:t> </w:t>
      </w:r>
      <w:proofErr w:type="spellStart"/>
      <w:r w:rsidRPr="00EC47C2">
        <w:rPr>
          <w:bCs/>
          <w:i/>
          <w:iCs/>
        </w:rPr>
        <w:t>Muhtasibs</w:t>
      </w:r>
      <w:proofErr w:type="spellEnd"/>
      <w:r w:rsidRPr="00EC47C2">
        <w:rPr>
          <w:bCs/>
        </w:rPr>
        <w:t xml:space="preserve"> are also tasked with ensuring detainees basic needs are met and that they are released after their sentence is completed.</w:t>
      </w:r>
      <w:r w:rsidRPr="00EC47C2">
        <w:rPr>
          <w:bCs/>
          <w:vertAlign w:val="superscript"/>
        </w:rPr>
        <w:footnoteReference w:id="65"/>
      </w:r>
      <w:r w:rsidRPr="00EC47C2" w:rsidDel="00D822AE">
        <w:rPr>
          <w:bCs/>
        </w:rPr>
        <w:t xml:space="preserve"> </w:t>
      </w:r>
    </w:p>
    <w:p w14:paraId="60C39D02" w14:textId="52F21125" w:rsidR="001E63A3" w:rsidRPr="003F1149" w:rsidRDefault="001E63A3" w:rsidP="003F1149">
      <w:pPr>
        <w:pStyle w:val="H23G"/>
      </w:pPr>
      <w:r w:rsidRPr="003F1149">
        <w:tab/>
      </w:r>
      <w:r w:rsidR="00CC364D" w:rsidRPr="003F1149">
        <w:t>2.</w:t>
      </w:r>
      <w:r w:rsidR="00CC364D" w:rsidRPr="003F1149">
        <w:tab/>
      </w:r>
      <w:r w:rsidRPr="003F1149">
        <w:t>Enforcement</w:t>
      </w:r>
    </w:p>
    <w:p w14:paraId="4B6B388E" w14:textId="77777777" w:rsidR="001E63A3" w:rsidRPr="00EC47C2" w:rsidRDefault="001E63A3" w:rsidP="001E63A3">
      <w:pPr>
        <w:pStyle w:val="SingleTxtG"/>
        <w:tabs>
          <w:tab w:val="clear" w:pos="2268"/>
          <w:tab w:val="clear" w:pos="2835"/>
        </w:tabs>
        <w:kinsoku/>
        <w:overflowPunct/>
        <w:autoSpaceDE/>
        <w:autoSpaceDN/>
        <w:adjustRightInd/>
        <w:snapToGrid/>
        <w:spacing w:line="240" w:lineRule="auto"/>
        <w:rPr>
          <w:bCs/>
        </w:rPr>
      </w:pPr>
      <w:r>
        <w:rPr>
          <w:bCs/>
        </w:rPr>
        <w:t>78.</w:t>
      </w:r>
      <w:r>
        <w:rPr>
          <w:bCs/>
        </w:rPr>
        <w:tab/>
      </w:r>
      <w:r w:rsidRPr="00EC47C2">
        <w:rPr>
          <w:bCs/>
        </w:rPr>
        <w:t xml:space="preserve">Since the law was announced there have been multiple reports of its enforcement in addition to strict enforcement of other Taliban restrictions, especially on women and girls. Afghans have described an increased presence of </w:t>
      </w:r>
      <w:proofErr w:type="spellStart"/>
      <w:r w:rsidRPr="00EC47C2">
        <w:rPr>
          <w:bCs/>
          <w:i/>
          <w:iCs/>
        </w:rPr>
        <w:t>muhtasibs</w:t>
      </w:r>
      <w:proofErr w:type="spellEnd"/>
      <w:r w:rsidRPr="00EC47C2">
        <w:rPr>
          <w:bCs/>
        </w:rPr>
        <w:t xml:space="preserve"> on the streets, inspecting people for compliance at markets and on public transport, and meting out punishments including verbal reprimands, public humiliation, fines, and at times physical violence. In some areas, </w:t>
      </w:r>
      <w:proofErr w:type="spellStart"/>
      <w:r w:rsidRPr="00EC47C2">
        <w:rPr>
          <w:bCs/>
          <w:i/>
          <w:iCs/>
        </w:rPr>
        <w:t>muhtasibs</w:t>
      </w:r>
      <w:proofErr w:type="spellEnd"/>
      <w:r w:rsidRPr="00EC47C2">
        <w:rPr>
          <w:bCs/>
          <w:i/>
          <w:iCs/>
        </w:rPr>
        <w:t xml:space="preserve"> </w:t>
      </w:r>
      <w:r w:rsidRPr="00EC47C2">
        <w:rPr>
          <w:bCs/>
        </w:rPr>
        <w:t xml:space="preserve">use loudspeakers to humiliate women not accompanied by a </w:t>
      </w:r>
      <w:r w:rsidRPr="00EC47C2">
        <w:rPr>
          <w:bCs/>
          <w:i/>
          <w:iCs/>
        </w:rPr>
        <w:t>mahram</w:t>
      </w:r>
      <w:r w:rsidRPr="00EC47C2">
        <w:rPr>
          <w:bCs/>
        </w:rPr>
        <w:t xml:space="preserve"> or observing the “correct” </w:t>
      </w:r>
      <w:r w:rsidRPr="00EC47C2">
        <w:rPr>
          <w:bCs/>
          <w:i/>
          <w:iCs/>
        </w:rPr>
        <w:t>hijab</w:t>
      </w:r>
      <w:r w:rsidRPr="00EC47C2">
        <w:rPr>
          <w:bCs/>
        </w:rPr>
        <w:t xml:space="preserve">. Across different provinces, there are consistent reports of </w:t>
      </w:r>
      <w:proofErr w:type="spellStart"/>
      <w:r w:rsidRPr="00EC47C2">
        <w:rPr>
          <w:bCs/>
          <w:i/>
          <w:iCs/>
        </w:rPr>
        <w:t>muhtasibs</w:t>
      </w:r>
      <w:proofErr w:type="spellEnd"/>
      <w:r w:rsidRPr="00EC47C2">
        <w:rPr>
          <w:bCs/>
          <w:i/>
          <w:iCs/>
        </w:rPr>
        <w:t xml:space="preserve"> </w:t>
      </w:r>
      <w:r w:rsidRPr="00EC47C2">
        <w:rPr>
          <w:bCs/>
        </w:rPr>
        <w:t>checking people’s phones for banned content and entering people’s homes to conduct searches. While enforcement has been patchy, the overall trend is towards conformity.</w:t>
      </w:r>
    </w:p>
    <w:p w14:paraId="6B658FD4" w14:textId="77777777" w:rsidR="001E63A3" w:rsidRPr="00EC47C2" w:rsidRDefault="001E63A3" w:rsidP="001E63A3">
      <w:pPr>
        <w:pStyle w:val="SingleTxtG"/>
        <w:tabs>
          <w:tab w:val="clear" w:pos="2268"/>
          <w:tab w:val="clear" w:pos="2835"/>
        </w:tabs>
        <w:kinsoku/>
        <w:overflowPunct/>
        <w:autoSpaceDE/>
        <w:autoSpaceDN/>
        <w:adjustRightInd/>
        <w:snapToGrid/>
        <w:spacing w:line="240" w:lineRule="auto"/>
        <w:rPr>
          <w:bCs/>
        </w:rPr>
      </w:pPr>
      <w:r>
        <w:rPr>
          <w:bCs/>
        </w:rPr>
        <w:t>79.</w:t>
      </w:r>
      <w:r>
        <w:rPr>
          <w:bCs/>
        </w:rPr>
        <w:tab/>
      </w:r>
      <w:r w:rsidRPr="00EC47C2">
        <w:rPr>
          <w:bCs/>
        </w:rPr>
        <w:t xml:space="preserve">Echoing Taliban efforts at enforcement from the 1990s, in October, the Taliban leader ordered the creation of committees, headed by </w:t>
      </w:r>
      <w:r w:rsidRPr="00EC47C2">
        <w:rPr>
          <w:bCs/>
          <w:i/>
          <w:iCs/>
        </w:rPr>
        <w:t>de facto</w:t>
      </w:r>
      <w:r w:rsidRPr="00EC47C2">
        <w:rPr>
          <w:bCs/>
        </w:rPr>
        <w:t xml:space="preserve"> Provincial Governors, to oversee implementation and report regularly on progress. In some provinces, local </w:t>
      </w:r>
      <w:r w:rsidRPr="00EC47C2">
        <w:rPr>
          <w:bCs/>
          <w:i/>
          <w:iCs/>
        </w:rPr>
        <w:t>de facto</w:t>
      </w:r>
      <w:r w:rsidRPr="00EC47C2">
        <w:rPr>
          <w:bCs/>
        </w:rPr>
        <w:t xml:space="preserve"> authorities have reportedly local orders to further support implementation. </w:t>
      </w:r>
    </w:p>
    <w:p w14:paraId="324B959A" w14:textId="77777777" w:rsidR="001E63A3" w:rsidRPr="00EC47C2" w:rsidRDefault="001E63A3" w:rsidP="001E63A3">
      <w:pPr>
        <w:pStyle w:val="SingleTxtG"/>
        <w:tabs>
          <w:tab w:val="clear" w:pos="2268"/>
          <w:tab w:val="clear" w:pos="2835"/>
        </w:tabs>
        <w:kinsoku/>
        <w:overflowPunct/>
        <w:autoSpaceDE/>
        <w:autoSpaceDN/>
        <w:adjustRightInd/>
        <w:snapToGrid/>
        <w:spacing w:line="240" w:lineRule="auto"/>
        <w:rPr>
          <w:bCs/>
        </w:rPr>
      </w:pPr>
      <w:r>
        <w:rPr>
          <w:bCs/>
        </w:rPr>
        <w:t>80.</w:t>
      </w:r>
      <w:r>
        <w:rPr>
          <w:bCs/>
        </w:rPr>
        <w:tab/>
      </w:r>
      <w:r w:rsidRPr="00EC47C2">
        <w:rPr>
          <w:bCs/>
        </w:rPr>
        <w:t xml:space="preserve">While enforcement is being felt across the country, marginalized communities with pre-existing vulnerabilities are disproportionately impacted, including widows, female-headed households, and internally displaced persons. Meanwhile, there are troubling indications that the law is being implemented more strictly in areas which are home to ethnic </w:t>
      </w:r>
      <w:r w:rsidRPr="00EC47C2">
        <w:rPr>
          <w:bCs/>
        </w:rPr>
        <w:lastRenderedPageBreak/>
        <w:t xml:space="preserve">and religious minorities, particularly in central, northern, north-eastern, and western Afghanistan. </w:t>
      </w:r>
    </w:p>
    <w:p w14:paraId="18B709D7" w14:textId="77777777" w:rsidR="001E63A3" w:rsidRPr="00EC47C2" w:rsidRDefault="001E63A3" w:rsidP="001E63A3">
      <w:pPr>
        <w:pStyle w:val="SingleTxtG"/>
        <w:tabs>
          <w:tab w:val="clear" w:pos="2268"/>
          <w:tab w:val="clear" w:pos="2835"/>
        </w:tabs>
        <w:kinsoku/>
        <w:overflowPunct/>
        <w:autoSpaceDE/>
        <w:autoSpaceDN/>
        <w:adjustRightInd/>
        <w:snapToGrid/>
        <w:spacing w:line="240" w:lineRule="auto"/>
        <w:rPr>
          <w:bCs/>
        </w:rPr>
      </w:pPr>
      <w:r>
        <w:rPr>
          <w:bCs/>
        </w:rPr>
        <w:t>81.</w:t>
      </w:r>
      <w:r>
        <w:rPr>
          <w:bCs/>
        </w:rPr>
        <w:tab/>
      </w:r>
      <w:r w:rsidRPr="00EC47C2">
        <w:rPr>
          <w:bCs/>
        </w:rPr>
        <w:t xml:space="preserve">Another worrying trend is the increasing involvement of community leaders, religious leaders, and family members in enforcement. Religious leaders especially appear to play an influential role, with imams encouraging adherence to the law in sermons, including observance of </w:t>
      </w:r>
      <w:r w:rsidRPr="00EC47C2">
        <w:rPr>
          <w:bCs/>
          <w:i/>
          <w:iCs/>
        </w:rPr>
        <w:t>hijab</w:t>
      </w:r>
      <w:r w:rsidRPr="00EC47C2">
        <w:rPr>
          <w:bCs/>
        </w:rPr>
        <w:t xml:space="preserve"> and </w:t>
      </w:r>
      <w:r w:rsidRPr="00EC47C2">
        <w:rPr>
          <w:bCs/>
          <w:i/>
          <w:iCs/>
        </w:rPr>
        <w:t>mahram</w:t>
      </w:r>
      <w:r w:rsidRPr="00EC47C2">
        <w:rPr>
          <w:bCs/>
        </w:rPr>
        <w:t xml:space="preserve"> requirements. The </w:t>
      </w:r>
      <w:proofErr w:type="spellStart"/>
      <w:r w:rsidRPr="00EC47C2">
        <w:rPr>
          <w:bCs/>
        </w:rPr>
        <w:t>Bishnaw</w:t>
      </w:r>
      <w:proofErr w:type="spellEnd"/>
      <w:r w:rsidRPr="00EC47C2">
        <w:rPr>
          <w:bCs/>
        </w:rPr>
        <w:t xml:space="preserve"> survey also found that instruction from local mosques was one of the most cited methods of implementation. Within families, male family members are increasingly enforcing restrictions on their female relatives, and more women report needing permission to leave their homes. There are also increasing reports of female family members ensuring compliance. </w:t>
      </w:r>
    </w:p>
    <w:p w14:paraId="41014F3A" w14:textId="77777777" w:rsidR="001E63A3" w:rsidRPr="00EC47C2" w:rsidRDefault="001E63A3" w:rsidP="001E63A3">
      <w:pPr>
        <w:pStyle w:val="SingleTxtG"/>
        <w:tabs>
          <w:tab w:val="clear" w:pos="2268"/>
          <w:tab w:val="clear" w:pos="2835"/>
        </w:tabs>
        <w:kinsoku/>
        <w:overflowPunct/>
        <w:autoSpaceDE/>
        <w:autoSpaceDN/>
        <w:adjustRightInd/>
        <w:snapToGrid/>
        <w:spacing w:line="240" w:lineRule="auto"/>
        <w:rPr>
          <w:bCs/>
        </w:rPr>
      </w:pPr>
      <w:r>
        <w:rPr>
          <w:bCs/>
        </w:rPr>
        <w:t>82.</w:t>
      </w:r>
      <w:r>
        <w:rPr>
          <w:bCs/>
        </w:rPr>
        <w:tab/>
      </w:r>
      <w:r w:rsidRPr="00EC47C2">
        <w:rPr>
          <w:bCs/>
        </w:rPr>
        <w:t>While the extent of community enforcement varies across the country, the overall trend points to an increasing normalization of restrictions and blurring of the lines between Taliban control and private and community pressure.</w:t>
      </w:r>
      <w:r w:rsidRPr="00EC47C2" w:rsidDel="00390D10">
        <w:rPr>
          <w:bCs/>
        </w:rPr>
        <w:t xml:space="preserve"> </w:t>
      </w:r>
    </w:p>
    <w:p w14:paraId="6A4940E7" w14:textId="3212DDD0" w:rsidR="001E63A3" w:rsidRPr="003F1149" w:rsidRDefault="001E63A3" w:rsidP="003F1149">
      <w:pPr>
        <w:pStyle w:val="H23G"/>
      </w:pPr>
      <w:r w:rsidRPr="003F1149">
        <w:tab/>
      </w:r>
      <w:r w:rsidR="00CC364D" w:rsidRPr="003F1149">
        <w:t>3</w:t>
      </w:r>
      <w:r w:rsidRPr="003F1149">
        <w:t>.</w:t>
      </w:r>
      <w:r w:rsidRPr="003F1149">
        <w:tab/>
        <w:t>Lack of independent oversight mechanisms</w:t>
      </w:r>
    </w:p>
    <w:p w14:paraId="174BE025" w14:textId="32F1A7C1" w:rsidR="001E63A3" w:rsidRPr="00EC47C2" w:rsidRDefault="001E63A3" w:rsidP="001E63A3">
      <w:pPr>
        <w:pStyle w:val="SingleTxtG"/>
        <w:tabs>
          <w:tab w:val="clear" w:pos="2268"/>
          <w:tab w:val="clear" w:pos="2835"/>
        </w:tabs>
        <w:kinsoku/>
        <w:overflowPunct/>
        <w:autoSpaceDE/>
        <w:autoSpaceDN/>
        <w:adjustRightInd/>
        <w:snapToGrid/>
        <w:spacing w:line="240" w:lineRule="auto"/>
        <w:rPr>
          <w:bCs/>
        </w:rPr>
      </w:pPr>
      <w:r>
        <w:rPr>
          <w:bCs/>
        </w:rPr>
        <w:t>83.</w:t>
      </w:r>
      <w:r>
        <w:rPr>
          <w:bCs/>
        </w:rPr>
        <w:tab/>
      </w:r>
      <w:r w:rsidRPr="00EC47C2">
        <w:rPr>
          <w:bCs/>
        </w:rPr>
        <w:t xml:space="preserve">The </w:t>
      </w:r>
      <w:r w:rsidRPr="00EC47C2">
        <w:rPr>
          <w:bCs/>
          <w:i/>
          <w:iCs/>
        </w:rPr>
        <w:t>de facto</w:t>
      </w:r>
      <w:r w:rsidRPr="00EC47C2">
        <w:rPr>
          <w:bCs/>
        </w:rPr>
        <w:t xml:space="preserve"> PVPV Ministry is tasked with overseeing the conduct of </w:t>
      </w:r>
      <w:proofErr w:type="spellStart"/>
      <w:r w:rsidRPr="00EC47C2">
        <w:rPr>
          <w:bCs/>
          <w:i/>
          <w:iCs/>
        </w:rPr>
        <w:t>muhtasibs</w:t>
      </w:r>
      <w:proofErr w:type="spellEnd"/>
      <w:r w:rsidRPr="00EC47C2">
        <w:rPr>
          <w:bCs/>
        </w:rPr>
        <w:t>,</w:t>
      </w:r>
      <w:r w:rsidRPr="00EC47C2">
        <w:rPr>
          <w:bCs/>
          <w:vertAlign w:val="superscript"/>
        </w:rPr>
        <w:footnoteReference w:id="66"/>
      </w:r>
      <w:r w:rsidRPr="00EC47C2">
        <w:rPr>
          <w:bCs/>
        </w:rPr>
        <w:t xml:space="preserve"> however the law contains no provisions outlining consequences or accountability mechanisms for </w:t>
      </w:r>
      <w:proofErr w:type="spellStart"/>
      <w:r w:rsidRPr="00EC47C2">
        <w:rPr>
          <w:bCs/>
          <w:i/>
          <w:iCs/>
        </w:rPr>
        <w:t>muhtasibs</w:t>
      </w:r>
      <w:proofErr w:type="spellEnd"/>
      <w:r w:rsidRPr="00EC47C2">
        <w:rPr>
          <w:bCs/>
        </w:rPr>
        <w:t xml:space="preserve"> who fail to comply with their duties or abuse their authority. According to a spokesperson for the </w:t>
      </w:r>
      <w:r w:rsidRPr="00EC47C2">
        <w:rPr>
          <w:bCs/>
          <w:i/>
          <w:iCs/>
        </w:rPr>
        <w:t>de facto</w:t>
      </w:r>
      <w:r w:rsidRPr="00EC47C2">
        <w:rPr>
          <w:bCs/>
        </w:rPr>
        <w:t xml:space="preserve"> PVPV Ministry, a dedicated unit handles allegations of abuse of authority. The </w:t>
      </w:r>
      <w:r w:rsidRPr="00EC47C2">
        <w:rPr>
          <w:bCs/>
          <w:i/>
          <w:iCs/>
        </w:rPr>
        <w:t>de facto</w:t>
      </w:r>
      <w:r w:rsidRPr="00EC47C2">
        <w:rPr>
          <w:bCs/>
        </w:rPr>
        <w:t xml:space="preserve"> PVPV Ministry has also encouraged people to submit complaints through a 24-hour telephone line. However</w:t>
      </w:r>
      <w:r w:rsidR="00785FEB">
        <w:rPr>
          <w:bCs/>
        </w:rPr>
        <w:t>,</w:t>
      </w:r>
      <w:r w:rsidRPr="00EC47C2">
        <w:rPr>
          <w:bCs/>
        </w:rPr>
        <w:t xml:space="preserve"> there are concerns about the potential for reprisals against individuals who complain. </w:t>
      </w:r>
    </w:p>
    <w:p w14:paraId="54E2B971" w14:textId="77777777" w:rsidR="001E63A3" w:rsidRPr="00EC47C2" w:rsidRDefault="001E63A3" w:rsidP="001E63A3">
      <w:pPr>
        <w:pStyle w:val="SingleTxtG"/>
        <w:tabs>
          <w:tab w:val="clear" w:pos="2268"/>
          <w:tab w:val="clear" w:pos="2835"/>
        </w:tabs>
        <w:kinsoku/>
        <w:overflowPunct/>
        <w:autoSpaceDE/>
        <w:autoSpaceDN/>
        <w:adjustRightInd/>
        <w:snapToGrid/>
        <w:spacing w:line="240" w:lineRule="auto"/>
        <w:rPr>
          <w:bCs/>
        </w:rPr>
      </w:pPr>
      <w:r>
        <w:rPr>
          <w:bCs/>
        </w:rPr>
        <w:t>84.</w:t>
      </w:r>
      <w:r>
        <w:rPr>
          <w:bCs/>
        </w:rPr>
        <w:tab/>
      </w:r>
      <w:r w:rsidRPr="00EC47C2">
        <w:rPr>
          <w:bCs/>
        </w:rPr>
        <w:t>The situation is exacerbated by the absence of independent oversight mechanisms and safeguards, and the dismantling of protections such as the Afghanistan Independent Human Rights Commission, since the Taliban retook power. The result is a lack of institutions and mechanisms which can offer protection, accountability, and assistance to victims and their families.</w:t>
      </w:r>
    </w:p>
    <w:p w14:paraId="18F10144" w14:textId="65A2DC5B" w:rsidR="001E63A3" w:rsidRPr="003F1149" w:rsidRDefault="001E63A3" w:rsidP="003F1149">
      <w:pPr>
        <w:pStyle w:val="H23G"/>
      </w:pPr>
      <w:r w:rsidRPr="003F1149">
        <w:tab/>
      </w:r>
      <w:r w:rsidR="00CC364D" w:rsidRPr="003F1149">
        <w:t>4</w:t>
      </w:r>
      <w:r w:rsidRPr="003F1149">
        <w:t>.</w:t>
      </w:r>
      <w:r w:rsidRPr="003F1149">
        <w:tab/>
        <w:t>Socialization, training, and education</w:t>
      </w:r>
    </w:p>
    <w:p w14:paraId="70CA3FAD" w14:textId="77777777" w:rsidR="001E63A3" w:rsidRPr="00EC47C2" w:rsidRDefault="001E63A3" w:rsidP="001E63A3">
      <w:pPr>
        <w:pStyle w:val="SingleTxtG"/>
        <w:tabs>
          <w:tab w:val="clear" w:pos="2268"/>
          <w:tab w:val="clear" w:pos="2835"/>
        </w:tabs>
        <w:kinsoku/>
        <w:overflowPunct/>
        <w:autoSpaceDE/>
        <w:autoSpaceDN/>
        <w:adjustRightInd/>
        <w:snapToGrid/>
        <w:spacing w:line="240" w:lineRule="auto"/>
        <w:rPr>
          <w:bCs/>
        </w:rPr>
      </w:pPr>
      <w:r>
        <w:rPr>
          <w:bCs/>
        </w:rPr>
        <w:t>85.</w:t>
      </w:r>
      <w:r>
        <w:rPr>
          <w:bCs/>
        </w:rPr>
        <w:tab/>
      </w:r>
      <w:r w:rsidRPr="00EC47C2">
        <w:rPr>
          <w:bCs/>
        </w:rPr>
        <w:t xml:space="preserve">The </w:t>
      </w:r>
      <w:r w:rsidRPr="00EC47C2">
        <w:rPr>
          <w:bCs/>
          <w:i/>
          <w:iCs/>
        </w:rPr>
        <w:t>de facto</w:t>
      </w:r>
      <w:r w:rsidRPr="00EC47C2">
        <w:rPr>
          <w:bCs/>
        </w:rPr>
        <w:t xml:space="preserve"> Ministry of PVPV is required to educate and train </w:t>
      </w:r>
      <w:proofErr w:type="spellStart"/>
      <w:r w:rsidRPr="00EC47C2">
        <w:rPr>
          <w:bCs/>
          <w:i/>
          <w:iCs/>
        </w:rPr>
        <w:t>muhtasibs</w:t>
      </w:r>
      <w:proofErr w:type="spellEnd"/>
      <w:r w:rsidRPr="00EC47C2">
        <w:rPr>
          <w:bCs/>
        </w:rPr>
        <w:t xml:space="preserve"> and other relevant officials to ensure that they understand the law and their responsibilities.</w:t>
      </w:r>
      <w:r w:rsidRPr="00EC47C2">
        <w:rPr>
          <w:bCs/>
          <w:vertAlign w:val="superscript"/>
        </w:rPr>
        <w:footnoteReference w:id="67"/>
      </w:r>
      <w:r w:rsidRPr="00EC47C2">
        <w:rPr>
          <w:bCs/>
        </w:rPr>
        <w:t xml:space="preserve"> To this end, </w:t>
      </w:r>
      <w:r w:rsidRPr="00EC47C2">
        <w:rPr>
          <w:bCs/>
          <w:i/>
          <w:iCs/>
        </w:rPr>
        <w:t>de facto</w:t>
      </w:r>
      <w:r w:rsidRPr="00EC47C2">
        <w:rPr>
          <w:bCs/>
        </w:rPr>
        <w:t xml:space="preserve"> officials have engaged in awareness-raising efforts at both the national and subnational levels. The d</w:t>
      </w:r>
      <w:r w:rsidRPr="00EC47C2">
        <w:rPr>
          <w:bCs/>
          <w:i/>
          <w:iCs/>
        </w:rPr>
        <w:t>e facto</w:t>
      </w:r>
      <w:r w:rsidRPr="00EC47C2">
        <w:rPr>
          <w:bCs/>
        </w:rPr>
        <w:t xml:space="preserve"> PVPV Minister has travelled extensively to socialize the law, while provincial departments of the PVPV Ministry have held regular briefings with district level </w:t>
      </w:r>
      <w:r w:rsidRPr="00EC47C2">
        <w:rPr>
          <w:bCs/>
          <w:i/>
          <w:iCs/>
        </w:rPr>
        <w:t>de facto</w:t>
      </w:r>
      <w:r w:rsidRPr="00EC47C2">
        <w:rPr>
          <w:bCs/>
        </w:rPr>
        <w:t xml:space="preserve"> civil and military officials, religious leaders and others to educate them on the law and the importance of compliance. </w:t>
      </w:r>
    </w:p>
    <w:p w14:paraId="19F9D5F9" w14:textId="77777777" w:rsidR="001E63A3" w:rsidRPr="00EC47C2" w:rsidRDefault="001E63A3" w:rsidP="001E63A3">
      <w:pPr>
        <w:pStyle w:val="SingleTxtG"/>
        <w:tabs>
          <w:tab w:val="clear" w:pos="2268"/>
          <w:tab w:val="clear" w:pos="2835"/>
        </w:tabs>
        <w:kinsoku/>
        <w:overflowPunct/>
        <w:autoSpaceDE/>
        <w:autoSpaceDN/>
        <w:adjustRightInd/>
        <w:snapToGrid/>
        <w:spacing w:line="240" w:lineRule="auto"/>
        <w:rPr>
          <w:bCs/>
        </w:rPr>
      </w:pPr>
      <w:r>
        <w:rPr>
          <w:bCs/>
        </w:rPr>
        <w:t>86.</w:t>
      </w:r>
      <w:r>
        <w:rPr>
          <w:bCs/>
        </w:rPr>
        <w:tab/>
      </w:r>
      <w:r w:rsidRPr="00EC47C2">
        <w:rPr>
          <w:bCs/>
        </w:rPr>
        <w:t xml:space="preserve">In parallel, the </w:t>
      </w:r>
      <w:r w:rsidRPr="00EC47C2">
        <w:rPr>
          <w:bCs/>
          <w:i/>
          <w:iCs/>
        </w:rPr>
        <w:t>de facto</w:t>
      </w:r>
      <w:r w:rsidRPr="00EC47C2">
        <w:rPr>
          <w:bCs/>
        </w:rPr>
        <w:t xml:space="preserve"> Ministry appears to have embarked on an online campaign aimed at countering criticism of its restrictions on women and girls and instead presenting itself as a defender of their rights. In particular, the Ministry highlights examples of when it claims to have intervened in cases of forced marriage and domestic violence and securing women’s inheritance. Analysis of content posted by the </w:t>
      </w:r>
      <w:r w:rsidRPr="00EC47C2">
        <w:rPr>
          <w:bCs/>
          <w:i/>
          <w:iCs/>
        </w:rPr>
        <w:t>de facto</w:t>
      </w:r>
      <w:r w:rsidRPr="00EC47C2">
        <w:rPr>
          <w:bCs/>
        </w:rPr>
        <w:t xml:space="preserve"> Ministry on its social media indicates a significant increase in mentions of key words related to women’s rights since October 2024.</w:t>
      </w:r>
      <w:r w:rsidRPr="00EC47C2">
        <w:rPr>
          <w:bCs/>
          <w:vertAlign w:val="superscript"/>
        </w:rPr>
        <w:footnoteReference w:id="68"/>
      </w:r>
      <w:r w:rsidRPr="00EC47C2">
        <w:rPr>
          <w:bCs/>
        </w:rPr>
        <w:t xml:space="preserve"> The majority of these posts were in local languages, however some were also in English. The campaign appears to coincide with increasing reports of enforcement of the PVPV law, suggesting a deliberate strategy to portray the </w:t>
      </w:r>
      <w:r w:rsidRPr="00EC47C2">
        <w:rPr>
          <w:bCs/>
          <w:i/>
          <w:iCs/>
        </w:rPr>
        <w:t>de facto</w:t>
      </w:r>
      <w:r w:rsidRPr="00EC47C2">
        <w:rPr>
          <w:bCs/>
        </w:rPr>
        <w:t xml:space="preserve"> authorities as protectors of women’s rights and dispel, for a domestic audience, reports of harsh or abusive implementation.</w:t>
      </w:r>
    </w:p>
    <w:p w14:paraId="20926A54" w14:textId="77777777" w:rsidR="001E63A3" w:rsidRDefault="001E63A3" w:rsidP="001E63A3">
      <w:pPr>
        <w:pStyle w:val="HChG"/>
        <w:rPr>
          <w:lang w:val="en-US"/>
        </w:rPr>
      </w:pPr>
      <w:bookmarkStart w:id="2" w:name="_Toc176344593"/>
      <w:bookmarkStart w:id="3" w:name="_Toc179745688"/>
      <w:r>
        <w:rPr>
          <w:lang w:val="en-US"/>
        </w:rPr>
        <w:lastRenderedPageBreak/>
        <w:tab/>
        <w:t>VI.</w:t>
      </w:r>
      <w:r>
        <w:rPr>
          <w:lang w:val="en-US"/>
        </w:rPr>
        <w:tab/>
        <w:t>Impacts and implications</w:t>
      </w:r>
    </w:p>
    <w:p w14:paraId="2C05ED30" w14:textId="77777777" w:rsidR="001E63A3" w:rsidRDefault="001E63A3" w:rsidP="003F1149">
      <w:pPr>
        <w:pStyle w:val="H1G"/>
        <w:rPr>
          <w:lang w:val="en-US"/>
        </w:rPr>
      </w:pPr>
      <w:r w:rsidRPr="00A83351">
        <w:rPr>
          <w:lang w:val="en-US"/>
        </w:rPr>
        <w:tab/>
      </w:r>
      <w:r w:rsidRPr="00E22888">
        <w:t>A.</w:t>
      </w:r>
      <w:r w:rsidRPr="00E22888">
        <w:tab/>
        <w:t>A roadmap of things to come</w:t>
      </w:r>
    </w:p>
    <w:p w14:paraId="7A6907A7" w14:textId="77777777" w:rsidR="001E63A3" w:rsidRPr="001D1771" w:rsidRDefault="001E63A3" w:rsidP="001E63A3">
      <w:pPr>
        <w:pStyle w:val="SingleTxtG"/>
        <w:tabs>
          <w:tab w:val="clear" w:pos="2268"/>
          <w:tab w:val="clear" w:pos="2835"/>
        </w:tabs>
        <w:kinsoku/>
        <w:overflowPunct/>
        <w:autoSpaceDE/>
        <w:autoSpaceDN/>
        <w:adjustRightInd/>
        <w:snapToGrid/>
        <w:spacing w:line="240" w:lineRule="auto"/>
        <w:rPr>
          <w:bCs/>
        </w:rPr>
      </w:pPr>
      <w:r>
        <w:rPr>
          <w:bCs/>
        </w:rPr>
        <w:t>87.</w:t>
      </w:r>
      <w:r>
        <w:rPr>
          <w:bCs/>
        </w:rPr>
        <w:tab/>
      </w:r>
      <w:r w:rsidRPr="001D1771">
        <w:rPr>
          <w:bCs/>
        </w:rPr>
        <w:t xml:space="preserve">It is important to stress that the PVPV law, while a deeply regressive piece of legislation, is not an anomaly, and represents a continuum of the Taliban’s policies of discrimination and persecution since returning to power, and of those imposed during the first period of its rule. Many of the provisions in the PVPV law codify decrees and edicts which had already been introduced by the group since retaking power. By formalizing these restrictions, the PVPV law affirms they were not a series of </w:t>
      </w:r>
      <w:r w:rsidRPr="001D1771">
        <w:rPr>
          <w:bCs/>
          <w:i/>
          <w:iCs/>
        </w:rPr>
        <w:t>ad hoc</w:t>
      </w:r>
      <w:r w:rsidRPr="001D1771">
        <w:rPr>
          <w:bCs/>
        </w:rPr>
        <w:t xml:space="preserve"> and piecemeal orders, rather they form part of a purposeful and institutionalized system of oppression, discrimination, and control. The fact that the PVPV law, and the Taliban’s wider web of restrictions on the population on Afghanistan, so closely mirror those in place between 1996 and 2001, further confirm</w:t>
      </w:r>
      <w:r w:rsidRPr="001D1771" w:rsidDel="00694C24">
        <w:rPr>
          <w:bCs/>
        </w:rPr>
        <w:t xml:space="preserve"> </w:t>
      </w:r>
      <w:r w:rsidRPr="001D1771">
        <w:rPr>
          <w:bCs/>
        </w:rPr>
        <w:t xml:space="preserve">that the Taliban has not moderated its behaviour. The group remains committed to pursuing its deeply discriminatory and misogynistic agenda. </w:t>
      </w:r>
    </w:p>
    <w:p w14:paraId="2A577ADE" w14:textId="77777777" w:rsidR="001E63A3" w:rsidRPr="001D1771" w:rsidRDefault="001E63A3" w:rsidP="001E63A3">
      <w:pPr>
        <w:pStyle w:val="SingleTxtG"/>
        <w:tabs>
          <w:tab w:val="clear" w:pos="2268"/>
          <w:tab w:val="clear" w:pos="2835"/>
        </w:tabs>
        <w:kinsoku/>
        <w:overflowPunct/>
        <w:autoSpaceDE/>
        <w:autoSpaceDN/>
        <w:adjustRightInd/>
        <w:snapToGrid/>
        <w:spacing w:line="240" w:lineRule="auto"/>
        <w:rPr>
          <w:b/>
          <w:bCs/>
        </w:rPr>
      </w:pPr>
      <w:r>
        <w:rPr>
          <w:bCs/>
        </w:rPr>
        <w:t>88.</w:t>
      </w:r>
      <w:r>
        <w:rPr>
          <w:bCs/>
        </w:rPr>
        <w:tab/>
      </w:r>
      <w:r w:rsidRPr="001D1771">
        <w:rPr>
          <w:bCs/>
        </w:rPr>
        <w:t xml:space="preserve">Looking forward, the Special Rapporteur considers it is highly likely that the situation will deteriorate still further. Left unchecked, the Taliban will intensify, expand, and further entrench its restrictions on the people of Afghanistan, in particular women and girls and likely religious and ethnic minorities, subjecting them to ever expanding circles of discrimination, segregation, and oppression. </w:t>
      </w:r>
    </w:p>
    <w:p w14:paraId="79117162" w14:textId="77777777" w:rsidR="001E63A3" w:rsidRPr="003F1149" w:rsidRDefault="001E63A3" w:rsidP="003F1149">
      <w:pPr>
        <w:pStyle w:val="H1G"/>
        <w:rPr>
          <w:lang w:val="en-US"/>
        </w:rPr>
      </w:pPr>
      <w:r w:rsidRPr="003F1149">
        <w:rPr>
          <w:lang w:val="en-US"/>
        </w:rPr>
        <w:tab/>
        <w:t>B.</w:t>
      </w:r>
      <w:r w:rsidRPr="003F1149">
        <w:rPr>
          <w:lang w:val="en-US"/>
        </w:rPr>
        <w:tab/>
        <w:t>Perpetuating gender persecution</w:t>
      </w:r>
    </w:p>
    <w:p w14:paraId="2D37BB88" w14:textId="77777777" w:rsidR="001E63A3" w:rsidRPr="001D1771" w:rsidRDefault="001E63A3" w:rsidP="001E63A3">
      <w:pPr>
        <w:pStyle w:val="SingleTxtG"/>
        <w:tabs>
          <w:tab w:val="clear" w:pos="2268"/>
          <w:tab w:val="clear" w:pos="2835"/>
        </w:tabs>
        <w:kinsoku/>
        <w:overflowPunct/>
        <w:autoSpaceDE/>
        <w:autoSpaceDN/>
        <w:adjustRightInd/>
        <w:snapToGrid/>
        <w:spacing w:line="240" w:lineRule="auto"/>
        <w:rPr>
          <w:bCs/>
        </w:rPr>
      </w:pPr>
      <w:r>
        <w:rPr>
          <w:bCs/>
        </w:rPr>
        <w:t>89.</w:t>
      </w:r>
      <w:r>
        <w:rPr>
          <w:bCs/>
        </w:rPr>
        <w:tab/>
      </w:r>
      <w:r w:rsidRPr="001D1771">
        <w:rPr>
          <w:bCs/>
        </w:rPr>
        <w:t xml:space="preserve">The Special Rapporteur has repeatedly documented severe deprivations of the rights of women and girls by the </w:t>
      </w:r>
      <w:r w:rsidRPr="001D1771">
        <w:rPr>
          <w:bCs/>
          <w:i/>
          <w:iCs/>
        </w:rPr>
        <w:t>de facto</w:t>
      </w:r>
      <w:r w:rsidRPr="001D1771">
        <w:rPr>
          <w:bCs/>
        </w:rPr>
        <w:t xml:space="preserve"> authorities since 2021. He has also documented violations against LGBT+ persons and individuals the Taliban perceives as allies of women and girls. This architecture of gender oppression has been enforced using a range of measures, including decrees and edicts, coercing complicity through threats, humiliation, and violence, and by repressing those resisting. The Special Rapporteur has concluded that the Taliban’s institutionalized system of discrimination exclusion and repression of women and girls constitutes a widespread and systematic attack on the civilian population of Afghanistan and may constitute crimes against humanity, including gender persecution. The PVPV law not only forms part of this attack, it also provides further evidence that it is planned and orchestrated at the highest levels, pursuant to or in furtherance of an organizational policy.</w:t>
      </w:r>
    </w:p>
    <w:p w14:paraId="4E221EDB" w14:textId="77777777" w:rsidR="001E63A3" w:rsidRPr="001D1771" w:rsidRDefault="001E63A3" w:rsidP="001E63A3">
      <w:pPr>
        <w:pStyle w:val="SingleTxtG"/>
        <w:tabs>
          <w:tab w:val="clear" w:pos="2268"/>
          <w:tab w:val="clear" w:pos="2835"/>
        </w:tabs>
        <w:kinsoku/>
        <w:overflowPunct/>
        <w:autoSpaceDE/>
        <w:autoSpaceDN/>
        <w:adjustRightInd/>
        <w:snapToGrid/>
        <w:spacing w:line="240" w:lineRule="auto"/>
        <w:rPr>
          <w:bCs/>
        </w:rPr>
      </w:pPr>
      <w:r>
        <w:rPr>
          <w:bCs/>
        </w:rPr>
        <w:t>90.</w:t>
      </w:r>
      <w:r>
        <w:rPr>
          <w:bCs/>
        </w:rPr>
        <w:tab/>
      </w:r>
      <w:r w:rsidRPr="001D1771">
        <w:rPr>
          <w:bCs/>
        </w:rPr>
        <w:t>In January 2025, the Prosecutor of the International Criminal Court announced applications for arrest warrants for two senior Taliban leaders, citing reasonable grounds to believe that these individuals bear criminal responsibility for the crime against humanity of persecution on gender grounds.</w:t>
      </w:r>
      <w:r w:rsidRPr="001D1771">
        <w:rPr>
          <w:bCs/>
          <w:vertAlign w:val="superscript"/>
        </w:rPr>
        <w:footnoteReference w:id="69"/>
      </w:r>
      <w:r w:rsidRPr="001D1771">
        <w:rPr>
          <w:bCs/>
        </w:rPr>
        <w:t xml:space="preserve"> The Special Rapporteur welcomes this announcement and looks forward to further applications.</w:t>
      </w:r>
    </w:p>
    <w:p w14:paraId="0E069838" w14:textId="77777777" w:rsidR="001E63A3" w:rsidRPr="001D1771" w:rsidRDefault="001E63A3" w:rsidP="001E63A3">
      <w:pPr>
        <w:pStyle w:val="SingleTxtG"/>
        <w:tabs>
          <w:tab w:val="clear" w:pos="2268"/>
          <w:tab w:val="clear" w:pos="2835"/>
        </w:tabs>
        <w:kinsoku/>
        <w:overflowPunct/>
        <w:autoSpaceDE/>
        <w:autoSpaceDN/>
        <w:adjustRightInd/>
        <w:snapToGrid/>
        <w:spacing w:line="240" w:lineRule="auto"/>
        <w:rPr>
          <w:bCs/>
        </w:rPr>
      </w:pPr>
      <w:r>
        <w:rPr>
          <w:bCs/>
        </w:rPr>
        <w:t>91.</w:t>
      </w:r>
      <w:r>
        <w:rPr>
          <w:bCs/>
        </w:rPr>
        <w:tab/>
      </w:r>
      <w:r w:rsidRPr="001D1771">
        <w:rPr>
          <w:bCs/>
        </w:rPr>
        <w:t>The PVPV law’s “status” as a law, provisions, and methods of enforcement, underscores the institutional, intentional, and ideological nature of the Taliban’s system of gender oppression in Afghanistan. Afghans, in particular women, often use the term “gender apartheid” to describe the Taliban’s abuses against them. The Special Rapporteur also considers that this term accurately characterises the deliberate, systematic, and ideological nature of the Taliban’s conduct and reiterates his support for the codification of gender apartheid as a crime against humanity.</w:t>
      </w:r>
    </w:p>
    <w:p w14:paraId="2E0A5BF6" w14:textId="77777777" w:rsidR="001E63A3" w:rsidRPr="003F1149" w:rsidRDefault="001E63A3" w:rsidP="003F1149">
      <w:pPr>
        <w:pStyle w:val="H1G"/>
        <w:rPr>
          <w:lang w:val="en-US"/>
        </w:rPr>
      </w:pPr>
      <w:r w:rsidRPr="003F1149">
        <w:rPr>
          <w:lang w:val="en-US"/>
        </w:rPr>
        <w:tab/>
        <w:t>C.</w:t>
      </w:r>
      <w:r w:rsidRPr="003F1149">
        <w:rPr>
          <w:lang w:val="en-US"/>
        </w:rPr>
        <w:tab/>
        <w:t>A climate of surveillance and self-censorship</w:t>
      </w:r>
    </w:p>
    <w:p w14:paraId="5E76A802" w14:textId="77777777" w:rsidR="001E63A3" w:rsidRPr="001D1771" w:rsidRDefault="001E63A3" w:rsidP="001E63A3">
      <w:pPr>
        <w:pStyle w:val="SingleTxtG"/>
        <w:tabs>
          <w:tab w:val="clear" w:pos="2268"/>
          <w:tab w:val="clear" w:pos="2835"/>
        </w:tabs>
        <w:kinsoku/>
        <w:overflowPunct/>
        <w:autoSpaceDE/>
        <w:autoSpaceDN/>
        <w:adjustRightInd/>
        <w:snapToGrid/>
        <w:spacing w:line="240" w:lineRule="auto"/>
        <w:rPr>
          <w:bCs/>
        </w:rPr>
      </w:pPr>
      <w:r>
        <w:rPr>
          <w:bCs/>
        </w:rPr>
        <w:t>92.</w:t>
      </w:r>
      <w:r>
        <w:rPr>
          <w:bCs/>
        </w:rPr>
        <w:tab/>
      </w:r>
      <w:r w:rsidRPr="001D1771">
        <w:rPr>
          <w:bCs/>
        </w:rPr>
        <w:t xml:space="preserve">The Taliban’s oppressive policies, including the PVPV law, not only allow the </w:t>
      </w:r>
      <w:r w:rsidRPr="001D1771">
        <w:rPr>
          <w:bCs/>
          <w:i/>
          <w:iCs/>
        </w:rPr>
        <w:t>de facto</w:t>
      </w:r>
      <w:r w:rsidRPr="001D1771">
        <w:rPr>
          <w:bCs/>
        </w:rPr>
        <w:t xml:space="preserve"> authorities to exert control over nearly every aspect of Afghans’ daily lives, they reinforce a pervasive climate of fear that the Special Rapporteur has noted with concern since his initial report in September 2022. Public spaces, homes, and even personal interactions are monitored, eroding the distinction between private and public life. Non-compliance can result </w:t>
      </w:r>
      <w:r w:rsidRPr="001D1771">
        <w:rPr>
          <w:bCs/>
        </w:rPr>
        <w:lastRenderedPageBreak/>
        <w:t>in harsh punishments, including public shaming, imprisonment, or physical violence. This in turn fosters an atmosphere of anxiety, as individuals live in constant fear of violating the Taliban’s moral code.</w:t>
      </w:r>
    </w:p>
    <w:p w14:paraId="0918450C" w14:textId="77777777" w:rsidR="001E63A3" w:rsidRPr="001D1771" w:rsidRDefault="001E63A3" w:rsidP="001E63A3">
      <w:pPr>
        <w:pStyle w:val="SingleTxtG"/>
        <w:tabs>
          <w:tab w:val="clear" w:pos="2268"/>
          <w:tab w:val="clear" w:pos="2835"/>
        </w:tabs>
        <w:kinsoku/>
        <w:overflowPunct/>
        <w:autoSpaceDE/>
        <w:autoSpaceDN/>
        <w:adjustRightInd/>
        <w:snapToGrid/>
        <w:spacing w:line="240" w:lineRule="auto"/>
        <w:rPr>
          <w:bCs/>
        </w:rPr>
      </w:pPr>
      <w:r>
        <w:rPr>
          <w:bCs/>
        </w:rPr>
        <w:t>93.</w:t>
      </w:r>
      <w:r>
        <w:rPr>
          <w:bCs/>
        </w:rPr>
        <w:tab/>
      </w:r>
      <w:r w:rsidRPr="001D1771">
        <w:rPr>
          <w:bCs/>
        </w:rPr>
        <w:t>Equally worrying is the growing fear of being reported by neighbours, colleagues, or even family members for real or perceived infractions of Taliban’s policies. The result is that communities are increasingly resorting to self-regulation and self-censorship. Over time, this fear and mistrust is likely to erode the social fabric, with communities becoming more and more fragmented under the weight of growing collective suspicion.</w:t>
      </w:r>
    </w:p>
    <w:p w14:paraId="031D9B8E" w14:textId="77777777" w:rsidR="001E63A3" w:rsidRPr="001D1771" w:rsidRDefault="001E63A3" w:rsidP="001E63A3">
      <w:pPr>
        <w:pStyle w:val="SingleTxtG"/>
        <w:tabs>
          <w:tab w:val="clear" w:pos="2268"/>
          <w:tab w:val="clear" w:pos="2835"/>
        </w:tabs>
        <w:kinsoku/>
        <w:overflowPunct/>
        <w:autoSpaceDE/>
        <w:autoSpaceDN/>
        <w:adjustRightInd/>
        <w:snapToGrid/>
        <w:spacing w:line="240" w:lineRule="auto"/>
        <w:rPr>
          <w:bCs/>
        </w:rPr>
      </w:pPr>
      <w:r>
        <w:rPr>
          <w:bCs/>
        </w:rPr>
        <w:t>94.</w:t>
      </w:r>
      <w:r>
        <w:rPr>
          <w:bCs/>
        </w:rPr>
        <w:tab/>
      </w:r>
      <w:r w:rsidRPr="001D1771">
        <w:rPr>
          <w:bCs/>
        </w:rPr>
        <w:t xml:space="preserve">The Special Rapporteur has heard from Afghans inside the country about how new restrictions and regulations are further exacerbating stress, anxiety, and depression, increasing feelings of despair and hopelessness. The presence of </w:t>
      </w:r>
      <w:r w:rsidRPr="001D1771">
        <w:rPr>
          <w:bCs/>
          <w:i/>
          <w:iCs/>
        </w:rPr>
        <w:t>de facto</w:t>
      </w:r>
      <w:r w:rsidRPr="001D1771">
        <w:rPr>
          <w:bCs/>
        </w:rPr>
        <w:t xml:space="preserve"> officials and suspected informers in communities, the threat of constant surveillance, and the unpredictability of enforcement are further contributing to feelings of insecurity, heightening psychological stress and anxiety, especially among young women.</w:t>
      </w:r>
    </w:p>
    <w:p w14:paraId="21E540EC" w14:textId="77777777" w:rsidR="001E63A3" w:rsidRPr="003F1149" w:rsidRDefault="001E63A3" w:rsidP="003F1149">
      <w:pPr>
        <w:pStyle w:val="H1G"/>
        <w:rPr>
          <w:lang w:val="en-US"/>
        </w:rPr>
      </w:pPr>
      <w:r w:rsidRPr="003F1149">
        <w:rPr>
          <w:lang w:val="en-US"/>
        </w:rPr>
        <w:tab/>
        <w:t>D.</w:t>
      </w:r>
      <w:r w:rsidRPr="003F1149">
        <w:rPr>
          <w:lang w:val="en-US"/>
        </w:rPr>
        <w:tab/>
        <w:t xml:space="preserve">Discrimination and exclusion of minority and marginalized communities </w:t>
      </w:r>
    </w:p>
    <w:p w14:paraId="72F86943" w14:textId="77777777" w:rsidR="001E63A3" w:rsidRPr="001D1771" w:rsidRDefault="001E63A3" w:rsidP="001E63A3">
      <w:pPr>
        <w:pStyle w:val="SingleTxtG"/>
        <w:tabs>
          <w:tab w:val="clear" w:pos="2268"/>
          <w:tab w:val="clear" w:pos="2835"/>
        </w:tabs>
        <w:kinsoku/>
        <w:overflowPunct/>
        <w:autoSpaceDE/>
        <w:autoSpaceDN/>
        <w:adjustRightInd/>
        <w:snapToGrid/>
        <w:spacing w:line="240" w:lineRule="auto"/>
        <w:rPr>
          <w:bCs/>
        </w:rPr>
      </w:pPr>
      <w:r>
        <w:rPr>
          <w:bCs/>
        </w:rPr>
        <w:t>95.</w:t>
      </w:r>
      <w:r>
        <w:rPr>
          <w:bCs/>
        </w:rPr>
        <w:tab/>
      </w:r>
      <w:r w:rsidRPr="001D1771">
        <w:rPr>
          <w:bCs/>
        </w:rPr>
        <w:t>Taliban policies not only deny fundamental rights of diverse ethnic and religious minorities but also exclude them from the centre of Afghan society, marginalizing their cultures to centralize power around the Taliban’s own identity and ideology. This is likely to exacerbate and entrench discrimination and exclusion of minority and marginalized communities which, over time, is likely to erode social cohesion, creating deep divides that perpetuate discrimination and violence.</w:t>
      </w:r>
    </w:p>
    <w:p w14:paraId="3EEB23C7" w14:textId="77777777" w:rsidR="001E63A3" w:rsidRPr="001D1771" w:rsidRDefault="001E63A3" w:rsidP="001E63A3">
      <w:pPr>
        <w:pStyle w:val="SingleTxtG"/>
        <w:tabs>
          <w:tab w:val="clear" w:pos="2268"/>
          <w:tab w:val="clear" w:pos="2835"/>
        </w:tabs>
        <w:kinsoku/>
        <w:overflowPunct/>
        <w:autoSpaceDE/>
        <w:autoSpaceDN/>
        <w:adjustRightInd/>
        <w:snapToGrid/>
        <w:spacing w:line="240" w:lineRule="auto"/>
        <w:rPr>
          <w:bCs/>
        </w:rPr>
      </w:pPr>
      <w:r>
        <w:rPr>
          <w:bCs/>
        </w:rPr>
        <w:t>96.</w:t>
      </w:r>
      <w:r>
        <w:rPr>
          <w:bCs/>
        </w:rPr>
        <w:tab/>
      </w:r>
      <w:r w:rsidRPr="001D1771">
        <w:rPr>
          <w:bCs/>
        </w:rPr>
        <w:t>Afghanistan has a long history of serious violations against ethnic, religious and other minority groups, often committed with impunity. In addition to the Taliban’s discriminatory and exclusionary policies, the Special Rapporteur is concerned about the presence of other triggers for violations against minority and marginalized groups, including the erosion of the rule of law, lack of accountability mechanisms, and suppression of civil society groups and an independent media.</w:t>
      </w:r>
      <w:r w:rsidRPr="001D1771">
        <w:rPr>
          <w:bCs/>
          <w:vertAlign w:val="superscript"/>
        </w:rPr>
        <w:footnoteReference w:id="70"/>
      </w:r>
      <w:r w:rsidRPr="001D1771">
        <w:rPr>
          <w:bCs/>
        </w:rPr>
        <w:t xml:space="preserve"> The Special Rapporteur calls for increased monitoring of the situation of ethnic, religious, and other minority groups, with an emphasis on early warning and prevention.</w:t>
      </w:r>
    </w:p>
    <w:p w14:paraId="5DC86D9F" w14:textId="77777777" w:rsidR="001E63A3" w:rsidRPr="003F1149" w:rsidRDefault="001E63A3" w:rsidP="003F1149">
      <w:pPr>
        <w:pStyle w:val="H1G"/>
        <w:rPr>
          <w:lang w:val="en-US"/>
        </w:rPr>
      </w:pPr>
      <w:r w:rsidRPr="003F1149">
        <w:rPr>
          <w:lang w:val="en-US"/>
        </w:rPr>
        <w:tab/>
        <w:t>E.</w:t>
      </w:r>
      <w:r w:rsidRPr="003F1149">
        <w:rPr>
          <w:lang w:val="en-US"/>
        </w:rPr>
        <w:tab/>
        <w:t>Erosion of Afghan culture and identity</w:t>
      </w:r>
    </w:p>
    <w:p w14:paraId="6D224EEA" w14:textId="66CF8DE5" w:rsidR="001E63A3" w:rsidRPr="001D1771" w:rsidRDefault="001E63A3" w:rsidP="001E63A3">
      <w:pPr>
        <w:pStyle w:val="SingleTxtG"/>
        <w:tabs>
          <w:tab w:val="clear" w:pos="2268"/>
          <w:tab w:val="clear" w:pos="2835"/>
        </w:tabs>
        <w:kinsoku/>
        <w:overflowPunct/>
        <w:autoSpaceDE/>
        <w:autoSpaceDN/>
        <w:adjustRightInd/>
        <w:snapToGrid/>
        <w:spacing w:line="240" w:lineRule="auto"/>
        <w:rPr>
          <w:bCs/>
        </w:rPr>
      </w:pPr>
      <w:r>
        <w:rPr>
          <w:bCs/>
        </w:rPr>
        <w:t>97.</w:t>
      </w:r>
      <w:r>
        <w:rPr>
          <w:bCs/>
        </w:rPr>
        <w:tab/>
      </w:r>
      <w:r w:rsidRPr="001D1771">
        <w:rPr>
          <w:bCs/>
        </w:rPr>
        <w:t>Afghanistan has a long, rich, and diverse cultural heritage of art, handicrafts, poetry, literature, music, and dance. These not only showcase individual and collective artistic and cultural traditions, they often serve as important economic activities for many communities. The Taliban’s control over cultural expression therefore not only diminish</w:t>
      </w:r>
      <w:r w:rsidR="00E74614">
        <w:rPr>
          <w:bCs/>
        </w:rPr>
        <w:t>es</w:t>
      </w:r>
      <w:r w:rsidRPr="001D1771">
        <w:rPr>
          <w:bCs/>
        </w:rPr>
        <w:t xml:space="preserve"> the vibrancy of Afghan society, </w:t>
      </w:r>
      <w:r w:rsidR="00A15339">
        <w:rPr>
          <w:bCs/>
        </w:rPr>
        <w:t>it is</w:t>
      </w:r>
      <w:r w:rsidRPr="001D1771">
        <w:rPr>
          <w:bCs/>
        </w:rPr>
        <w:t xml:space="preserve"> impacting individual, family, and community incomes and livelihoods. </w:t>
      </w:r>
    </w:p>
    <w:p w14:paraId="583A6543" w14:textId="77777777" w:rsidR="001E63A3" w:rsidRPr="001D1771" w:rsidRDefault="001E63A3" w:rsidP="001E63A3">
      <w:pPr>
        <w:pStyle w:val="SingleTxtG"/>
        <w:tabs>
          <w:tab w:val="clear" w:pos="2268"/>
          <w:tab w:val="clear" w:pos="2835"/>
        </w:tabs>
        <w:kinsoku/>
        <w:overflowPunct/>
        <w:autoSpaceDE/>
        <w:autoSpaceDN/>
        <w:adjustRightInd/>
        <w:snapToGrid/>
        <w:spacing w:line="240" w:lineRule="auto"/>
        <w:rPr>
          <w:bCs/>
        </w:rPr>
      </w:pPr>
      <w:r>
        <w:rPr>
          <w:bCs/>
        </w:rPr>
        <w:t>98.</w:t>
      </w:r>
      <w:r>
        <w:rPr>
          <w:bCs/>
        </w:rPr>
        <w:tab/>
      </w:r>
      <w:r w:rsidRPr="001D1771">
        <w:rPr>
          <w:bCs/>
        </w:rPr>
        <w:t>Continued cultural suppression is likely to have profound and long-lasting effects on Afghan society, resulting in a loss of diversity, creativity, and cultural vibrancy. Over time, it risks creating a society that is culturally impoverished and disconnected from its historical roots, and which lacks creative outlets, leading to intellectual stagnation. Moreover, the absence or even erasure of diverse cultural narratives can foster mistrust and division which in turn can perpetuate cycles of discrimination, alienation, and even violence, especially against minority and marginalized groups.</w:t>
      </w:r>
    </w:p>
    <w:p w14:paraId="534B97BA" w14:textId="77777777" w:rsidR="001E63A3" w:rsidRPr="003F1149" w:rsidRDefault="001E63A3" w:rsidP="003F1149">
      <w:pPr>
        <w:pStyle w:val="H1G"/>
        <w:rPr>
          <w:lang w:val="en-US"/>
        </w:rPr>
      </w:pPr>
      <w:r w:rsidRPr="003F1149">
        <w:rPr>
          <w:lang w:val="en-US"/>
        </w:rPr>
        <w:tab/>
        <w:t>F.</w:t>
      </w:r>
      <w:r w:rsidRPr="003F1149">
        <w:rPr>
          <w:lang w:val="en-US"/>
        </w:rPr>
        <w:tab/>
        <w:t>Economic impacts</w:t>
      </w:r>
    </w:p>
    <w:p w14:paraId="160892FD" w14:textId="77777777" w:rsidR="001E63A3" w:rsidRPr="001D1771" w:rsidRDefault="001E63A3" w:rsidP="001E63A3">
      <w:pPr>
        <w:pStyle w:val="SingleTxtG"/>
        <w:tabs>
          <w:tab w:val="clear" w:pos="2268"/>
          <w:tab w:val="clear" w:pos="2835"/>
        </w:tabs>
        <w:kinsoku/>
        <w:overflowPunct/>
        <w:autoSpaceDE/>
        <w:autoSpaceDN/>
        <w:adjustRightInd/>
        <w:snapToGrid/>
        <w:spacing w:line="240" w:lineRule="auto"/>
        <w:rPr>
          <w:bCs/>
        </w:rPr>
      </w:pPr>
      <w:r>
        <w:rPr>
          <w:bCs/>
        </w:rPr>
        <w:t>99.</w:t>
      </w:r>
      <w:r>
        <w:rPr>
          <w:bCs/>
        </w:rPr>
        <w:tab/>
      </w:r>
      <w:r w:rsidRPr="001D1771">
        <w:rPr>
          <w:bCs/>
        </w:rPr>
        <w:t xml:space="preserve">Afghanistan’s economic situation deteriorated significantly after the Taliban took power, with international sanctions, the freezing of Afghan central bank assets, and the diminishing of foreign aid plunging the country into financial crisis. Although the situation appears to have stabilized, economic stagnation persists. Unemployment, underemployment, </w:t>
      </w:r>
      <w:r w:rsidRPr="001D1771">
        <w:rPr>
          <w:bCs/>
        </w:rPr>
        <w:lastRenderedPageBreak/>
        <w:t xml:space="preserve">household debt, and poverty remain widespread. Meanwhile, the humanitarian response remains chronically underfunded. </w:t>
      </w:r>
    </w:p>
    <w:p w14:paraId="61FBB446" w14:textId="77777777" w:rsidR="001E63A3" w:rsidRPr="001D1771" w:rsidRDefault="001E63A3" w:rsidP="001E63A3">
      <w:pPr>
        <w:pStyle w:val="SingleTxtG"/>
        <w:tabs>
          <w:tab w:val="clear" w:pos="2268"/>
          <w:tab w:val="clear" w:pos="2835"/>
        </w:tabs>
        <w:kinsoku/>
        <w:overflowPunct/>
        <w:autoSpaceDE/>
        <w:autoSpaceDN/>
        <w:adjustRightInd/>
        <w:snapToGrid/>
        <w:spacing w:line="240" w:lineRule="auto"/>
        <w:rPr>
          <w:bCs/>
        </w:rPr>
      </w:pPr>
      <w:r>
        <w:rPr>
          <w:bCs/>
        </w:rPr>
        <w:t>100.</w:t>
      </w:r>
      <w:r>
        <w:rPr>
          <w:bCs/>
        </w:rPr>
        <w:tab/>
      </w:r>
      <w:r w:rsidRPr="001D1771">
        <w:rPr>
          <w:bCs/>
        </w:rPr>
        <w:t xml:space="preserve">The Taliban’s discriminatory policies, including restrictions on the rights of women and girls, are further compounding the economic crisis. Women, who faced challenges participating in the economy even before the Taliban took power, now face severe economic marginalization and worsening poverty levels nationwide. Female-headed households and women and girls from poor and marginalized communities are disproportionately affected. The situation can only deteriorate due to girls and women being barred from education beyond Grade 6, further limiting their future employment prospects, increasing their economic insecurity and deepening the feminization of poverty. It will also significantly weaken Afghanistan’s future labour force, with long-term economic impacts. </w:t>
      </w:r>
    </w:p>
    <w:p w14:paraId="103FBC65" w14:textId="77777777" w:rsidR="001E63A3" w:rsidRPr="001D1771" w:rsidRDefault="001E63A3" w:rsidP="001E63A3">
      <w:pPr>
        <w:pStyle w:val="SingleTxtG"/>
        <w:tabs>
          <w:tab w:val="clear" w:pos="2268"/>
          <w:tab w:val="clear" w:pos="2835"/>
        </w:tabs>
        <w:kinsoku/>
        <w:overflowPunct/>
        <w:autoSpaceDE/>
        <w:autoSpaceDN/>
        <w:adjustRightInd/>
        <w:snapToGrid/>
        <w:spacing w:line="240" w:lineRule="auto"/>
        <w:rPr>
          <w:bCs/>
        </w:rPr>
      </w:pPr>
      <w:r>
        <w:rPr>
          <w:bCs/>
        </w:rPr>
        <w:t>101.</w:t>
      </w:r>
      <w:r>
        <w:rPr>
          <w:bCs/>
        </w:rPr>
        <w:tab/>
      </w:r>
      <w:r w:rsidRPr="001D1771">
        <w:rPr>
          <w:bCs/>
        </w:rPr>
        <w:t>Meanwhile, the emigration of educated and skilled professionals has also been identified as among the economic shocks affecting Afghanistan’s economy in the aftermath of the Taliban takeover. Although data on the “brain drain” is limited, the lack of skilled professionals and gaps in expertise in key fields such as healthcare, education, engineering, and technology will significantly hinder growth. The continuing economic crisis, lack of opportunities, and Taliban restrictions – particularly on women and girls – will likely drive further outflows of Afghans, in particular educated Afghans.</w:t>
      </w:r>
    </w:p>
    <w:p w14:paraId="782B35CC" w14:textId="77777777" w:rsidR="001E63A3" w:rsidRPr="003F1149" w:rsidRDefault="001E63A3" w:rsidP="003F1149">
      <w:pPr>
        <w:pStyle w:val="H1G"/>
        <w:rPr>
          <w:lang w:val="en-US"/>
        </w:rPr>
      </w:pPr>
      <w:r w:rsidRPr="003F1149">
        <w:rPr>
          <w:lang w:val="en-US"/>
        </w:rPr>
        <w:tab/>
        <w:t>G.</w:t>
      </w:r>
      <w:r w:rsidRPr="003F1149">
        <w:rPr>
          <w:lang w:val="en-US"/>
        </w:rPr>
        <w:tab/>
        <w:t>Security risks</w:t>
      </w:r>
    </w:p>
    <w:p w14:paraId="2CBBBB69" w14:textId="77777777" w:rsidR="001E63A3" w:rsidRPr="001D1771" w:rsidRDefault="001E63A3" w:rsidP="001E63A3">
      <w:pPr>
        <w:pStyle w:val="SingleTxtG"/>
        <w:tabs>
          <w:tab w:val="clear" w:pos="2268"/>
          <w:tab w:val="clear" w:pos="2835"/>
        </w:tabs>
        <w:kinsoku/>
        <w:overflowPunct/>
        <w:autoSpaceDE/>
        <w:autoSpaceDN/>
        <w:adjustRightInd/>
        <w:snapToGrid/>
        <w:spacing w:line="240" w:lineRule="auto"/>
        <w:rPr>
          <w:bCs/>
        </w:rPr>
      </w:pPr>
      <w:r>
        <w:rPr>
          <w:bCs/>
        </w:rPr>
        <w:t>102.</w:t>
      </w:r>
      <w:r>
        <w:rPr>
          <w:bCs/>
        </w:rPr>
        <w:tab/>
      </w:r>
      <w:r w:rsidRPr="001D1771">
        <w:rPr>
          <w:bCs/>
        </w:rPr>
        <w:t>The Special Rapporteur has repeatedly warned that the Taliban’s extreme policies, especially its policies of gender oppression and dehumanization of women and girls, are likely to fuel a dangerous ideology among generations of Afghans, particularly men and boys, posing security risks in the region and beyond. As the Taliban tightens its grip on the people of Afghanistan with further discrimination and oppression, these risks will only grow. Increasing poverty, lack of opportunities and education, and further restrictions on individual and collective rights and freedoms with further heighten the threat of radicalization and regional and global insecurity.</w:t>
      </w:r>
    </w:p>
    <w:bookmarkEnd w:id="2"/>
    <w:bookmarkEnd w:id="3"/>
    <w:p w14:paraId="41C6EB7B" w14:textId="400980A3" w:rsidR="001E63A3" w:rsidRDefault="00736F88" w:rsidP="00736F88">
      <w:pPr>
        <w:pStyle w:val="HChG"/>
        <w:keepNext w:val="0"/>
        <w:keepLines w:val="0"/>
        <w:ind w:left="0" w:firstLine="0"/>
        <w:rPr>
          <w:lang w:val="en-US"/>
        </w:rPr>
      </w:pPr>
      <w:r>
        <w:rPr>
          <w:lang w:val="en-US"/>
        </w:rPr>
        <w:tab/>
      </w:r>
      <w:r w:rsidR="001E63A3">
        <w:rPr>
          <w:lang w:val="en-US"/>
        </w:rPr>
        <w:t>VII.</w:t>
      </w:r>
      <w:r>
        <w:rPr>
          <w:lang w:val="en-US"/>
        </w:rPr>
        <w:tab/>
      </w:r>
      <w:r w:rsidR="001E63A3">
        <w:rPr>
          <w:lang w:val="en-US"/>
        </w:rPr>
        <w:t>Conclusion and r</w:t>
      </w:r>
      <w:r w:rsidR="001E63A3" w:rsidRPr="002506E1">
        <w:rPr>
          <w:lang w:val="en-US"/>
        </w:rPr>
        <w:t>ecommendations</w:t>
      </w:r>
    </w:p>
    <w:p w14:paraId="0744A461" w14:textId="6E7EAB4B" w:rsidR="001E63A3" w:rsidRPr="00736F88" w:rsidRDefault="001E63A3" w:rsidP="00736F88">
      <w:pPr>
        <w:pStyle w:val="SingleTxtG"/>
        <w:rPr>
          <w:b/>
          <w:bCs/>
          <w:lang w:val="en-US"/>
        </w:rPr>
      </w:pPr>
      <w:r w:rsidRPr="00D656B1">
        <w:rPr>
          <w:lang w:val="en-US"/>
        </w:rPr>
        <w:t>103.</w:t>
      </w:r>
      <w:r>
        <w:rPr>
          <w:lang w:val="en-US"/>
        </w:rPr>
        <w:tab/>
      </w:r>
      <w:r w:rsidRPr="00736F88">
        <w:rPr>
          <w:b/>
          <w:bCs/>
          <w:lang w:val="en-US"/>
        </w:rPr>
        <w:t>The PVPV law is a deeply discriminatory and regressive law, which codifies and consolidates the numerous discriminatory and oppressive policies imposed by the Taliban since seizing power in 2021. It confirms that extreme forms of discrimination are not an incidental feature of Taliban rule, but rather a core element of their overall ideology and official policy. The law, and the wider restrictions on the lives and rights of Afghans, forms part of a deliberate and calculated strategy to entrench Taliban control by enforcing a rigid and repressive social order. As such, the PVPV law functions as both a symptom and a tool of Taliban oppression, persecution, and control.</w:t>
      </w:r>
    </w:p>
    <w:p w14:paraId="6F62D6C8" w14:textId="65D9FD5A" w:rsidR="001E63A3" w:rsidRPr="00736F88" w:rsidRDefault="001E63A3" w:rsidP="00736F88">
      <w:pPr>
        <w:pStyle w:val="SingleTxtG"/>
        <w:rPr>
          <w:b/>
          <w:bCs/>
        </w:rPr>
      </w:pPr>
      <w:r w:rsidRPr="00736F88">
        <w:rPr>
          <w:lang w:val="en-US"/>
        </w:rPr>
        <w:t>104.</w:t>
      </w:r>
      <w:r w:rsidRPr="00736F88">
        <w:rPr>
          <w:b/>
          <w:bCs/>
        </w:rPr>
        <w:tab/>
        <w:t>Current Taliban restrictions replicate many of the appalling practices that the group imposed when it was in power between 1996 and 2001. Two decades later, and despite initial claims of reform, the Taliban is slowly but surely reinstating the same draconian policies, proving that its ideology remains unchanged and unyielding. The current trajectory suggests that the situation is likely to deteriorate still further. Those who will continue to bear the brunt are the people of Afghanistan, in particular women girls, and ethnic and religious minorities.</w:t>
      </w:r>
    </w:p>
    <w:p w14:paraId="3DD6A3AD" w14:textId="4B07F689" w:rsidR="001E63A3" w:rsidRPr="00736F88" w:rsidRDefault="001E63A3" w:rsidP="00736F88">
      <w:pPr>
        <w:pStyle w:val="SingleTxtG"/>
        <w:rPr>
          <w:b/>
          <w:bCs/>
        </w:rPr>
      </w:pPr>
      <w:r w:rsidRPr="00736F88">
        <w:t>105.</w:t>
      </w:r>
      <w:r w:rsidRPr="00736F88">
        <w:rPr>
          <w:b/>
          <w:bCs/>
        </w:rPr>
        <w:tab/>
        <w:t>That does not mean that there is no hope. The people of Afghanistan, both inside the country and in the diaspora, are determined and resilient. Their courage and perseverance must be matched with increased, coordinated, and principled international action, which centres Afghan perspectives and agency.</w:t>
      </w:r>
    </w:p>
    <w:p w14:paraId="6E5208C6" w14:textId="1D2066EA" w:rsidR="001E63A3" w:rsidRPr="00736F88" w:rsidRDefault="001E63A3" w:rsidP="00736F88">
      <w:pPr>
        <w:pStyle w:val="SingleTxtG"/>
        <w:rPr>
          <w:b/>
          <w:bCs/>
        </w:rPr>
      </w:pPr>
      <w:r w:rsidRPr="00736F88">
        <w:t>106.</w:t>
      </w:r>
      <w:r w:rsidRPr="00736F88">
        <w:rPr>
          <w:b/>
          <w:bCs/>
        </w:rPr>
        <w:tab/>
        <w:t xml:space="preserve">While international support is – and will continue to be – essential, challenging the Taliban’s discriminatory and oppressive policies will be most effectively driven by the people of Afghanistan themselves. Social movements, independent media, grassroots organizations, humanitarian workers, religious leaders, underground networks, and online activism all play a critical role in documenting abuses, protecting </w:t>
      </w:r>
      <w:r w:rsidRPr="00736F88">
        <w:rPr>
          <w:b/>
          <w:bCs/>
        </w:rPr>
        <w:lastRenderedPageBreak/>
        <w:t xml:space="preserve">at risk and vulnerable communities, educating and informing people about their rights, and demanding accountability. </w:t>
      </w:r>
      <w:r w:rsidRPr="00736F88">
        <w:rPr>
          <w:b/>
          <w:bCs/>
        </w:rPr>
        <w:tab/>
      </w:r>
    </w:p>
    <w:p w14:paraId="5C278778" w14:textId="7B4357AF" w:rsidR="001E63A3" w:rsidRPr="00736F88" w:rsidRDefault="001E63A3" w:rsidP="00736F88">
      <w:pPr>
        <w:pStyle w:val="SingleTxtG"/>
        <w:rPr>
          <w:b/>
          <w:bCs/>
        </w:rPr>
      </w:pPr>
      <w:r w:rsidRPr="00736F88">
        <w:t>107.</w:t>
      </w:r>
      <w:r w:rsidRPr="00736F88">
        <w:rPr>
          <w:b/>
          <w:bCs/>
        </w:rPr>
        <w:tab/>
        <w:t xml:space="preserve">With sustained and principled international pressure, strengthened support for civil society, increased humanitarian assistance, and an unwavering commitment accountability, it is possible to push back against the Taliban’s repression. UN Member States must act decisively – not only to mitigate the current crisis but to lay the groundwork for a future Afghanistan defined by freedom, equality, and dignity. This is in the interest not only of the Afghan people, but the wider global community. </w:t>
      </w:r>
    </w:p>
    <w:p w14:paraId="7384E407" w14:textId="77EDDDA2" w:rsidR="001E63A3" w:rsidRPr="00736F88" w:rsidRDefault="00736F88" w:rsidP="00736F88">
      <w:pPr>
        <w:pStyle w:val="SingleTxtG"/>
        <w:rPr>
          <w:rFonts w:asciiTheme="majorBidi" w:hAnsiTheme="majorBidi" w:cstheme="majorBidi"/>
          <w:b/>
          <w:bCs/>
        </w:rPr>
      </w:pPr>
      <w:r w:rsidRPr="00736F88">
        <w:rPr>
          <w:rFonts w:asciiTheme="majorBidi" w:hAnsiTheme="majorBidi" w:cstheme="majorBidi"/>
        </w:rPr>
        <w:t>1</w:t>
      </w:r>
      <w:r w:rsidR="001E63A3" w:rsidRPr="00736F88">
        <w:rPr>
          <w:rFonts w:asciiTheme="majorBidi" w:hAnsiTheme="majorBidi" w:cstheme="majorBidi"/>
        </w:rPr>
        <w:t>08.</w:t>
      </w:r>
      <w:r w:rsidR="001E63A3" w:rsidRPr="00736F88">
        <w:rPr>
          <w:rFonts w:asciiTheme="majorBidi" w:hAnsiTheme="majorBidi" w:cstheme="majorBidi"/>
          <w:b/>
          <w:bCs/>
        </w:rPr>
        <w:tab/>
        <w:t xml:space="preserve">The Special Rapporteur reiterates his calls to the </w:t>
      </w:r>
      <w:r w:rsidR="001E63A3" w:rsidRPr="00736F88">
        <w:rPr>
          <w:rFonts w:asciiTheme="majorBidi" w:hAnsiTheme="majorBidi" w:cstheme="majorBidi"/>
          <w:b/>
          <w:bCs/>
          <w:i/>
          <w:iCs/>
        </w:rPr>
        <w:t>de facto</w:t>
      </w:r>
      <w:r w:rsidR="001E63A3" w:rsidRPr="00736F88">
        <w:rPr>
          <w:rFonts w:asciiTheme="majorBidi" w:hAnsiTheme="majorBidi" w:cstheme="majorBidi"/>
          <w:b/>
          <w:bCs/>
        </w:rPr>
        <w:t xml:space="preserve"> authorities to fulfil their responsibilities under international human rights law, including by revoking and reversing all policies and practices that violate these obligations, such as the PVPV law.</w:t>
      </w:r>
    </w:p>
    <w:p w14:paraId="4C2CCDCA" w14:textId="0A5545D5" w:rsidR="001E63A3" w:rsidRPr="00736F88" w:rsidRDefault="00736F88" w:rsidP="00736F88">
      <w:pPr>
        <w:pStyle w:val="SingleTxtG"/>
        <w:rPr>
          <w:rFonts w:asciiTheme="majorBidi" w:hAnsiTheme="majorBidi" w:cstheme="majorBidi"/>
          <w:b/>
          <w:bCs/>
        </w:rPr>
      </w:pPr>
      <w:r w:rsidRPr="00736F88">
        <w:rPr>
          <w:rFonts w:asciiTheme="majorBidi" w:hAnsiTheme="majorBidi" w:cstheme="majorBidi"/>
        </w:rPr>
        <w:t>1</w:t>
      </w:r>
      <w:r w:rsidR="001E63A3" w:rsidRPr="00736F88">
        <w:rPr>
          <w:rFonts w:asciiTheme="majorBidi" w:hAnsiTheme="majorBidi" w:cstheme="majorBidi"/>
        </w:rPr>
        <w:t>09.</w:t>
      </w:r>
      <w:r w:rsidR="001E63A3" w:rsidRPr="00736F88">
        <w:rPr>
          <w:rFonts w:asciiTheme="majorBidi" w:hAnsiTheme="majorBidi" w:cstheme="majorBidi"/>
          <w:b/>
          <w:bCs/>
        </w:rPr>
        <w:tab/>
        <w:t xml:space="preserve">The Special Rapporteur further reiterates his call to States not to officially recognize the </w:t>
      </w:r>
      <w:r w:rsidR="001E63A3" w:rsidRPr="00736F88">
        <w:rPr>
          <w:rFonts w:asciiTheme="majorBidi" w:hAnsiTheme="majorBidi" w:cstheme="majorBidi"/>
          <w:b/>
          <w:bCs/>
          <w:i/>
          <w:iCs/>
        </w:rPr>
        <w:t>de facto</w:t>
      </w:r>
      <w:r w:rsidR="001E63A3" w:rsidRPr="00736F88">
        <w:rPr>
          <w:rFonts w:asciiTheme="majorBidi" w:hAnsiTheme="majorBidi" w:cstheme="majorBidi"/>
          <w:b/>
          <w:bCs/>
        </w:rPr>
        <w:t xml:space="preserve"> authorities and to ensure that that any normalization of engagement with the </w:t>
      </w:r>
      <w:r w:rsidR="001E63A3" w:rsidRPr="00736F88">
        <w:rPr>
          <w:rFonts w:asciiTheme="majorBidi" w:hAnsiTheme="majorBidi" w:cstheme="majorBidi"/>
          <w:b/>
          <w:bCs/>
          <w:i/>
          <w:iCs/>
        </w:rPr>
        <w:t>de facto</w:t>
      </w:r>
      <w:r w:rsidR="001E63A3" w:rsidRPr="00736F88">
        <w:rPr>
          <w:rFonts w:asciiTheme="majorBidi" w:hAnsiTheme="majorBidi" w:cstheme="majorBidi"/>
          <w:b/>
          <w:bCs/>
        </w:rPr>
        <w:t xml:space="preserve"> authorities is based on demonstrated, measurable and independently verified improvements in human rights, in particular for women and girls, assessed against clearly established human rights benchmarks. </w:t>
      </w:r>
    </w:p>
    <w:p w14:paraId="6DDF91ED" w14:textId="23F50AAA" w:rsidR="001E63A3" w:rsidRPr="00736F88" w:rsidRDefault="001E63A3" w:rsidP="00736F88">
      <w:pPr>
        <w:pStyle w:val="SingleTxtG"/>
        <w:rPr>
          <w:rFonts w:asciiTheme="majorBidi" w:hAnsiTheme="majorBidi" w:cstheme="majorBidi"/>
          <w:b/>
          <w:bCs/>
        </w:rPr>
      </w:pPr>
      <w:r w:rsidRPr="00736F88">
        <w:rPr>
          <w:rFonts w:asciiTheme="majorBidi" w:hAnsiTheme="majorBidi" w:cstheme="majorBidi"/>
        </w:rPr>
        <w:t>110.</w:t>
      </w:r>
      <w:r w:rsidRPr="00736F88">
        <w:rPr>
          <w:rFonts w:asciiTheme="majorBidi" w:hAnsiTheme="majorBidi" w:cstheme="majorBidi"/>
          <w:b/>
          <w:bCs/>
        </w:rPr>
        <w:tab/>
        <w:t>The Special Rapporteur reiterates the need for an “all tools” approach to challenge and dismantle the Taliban’s institutionalized system of gender discrimination and oppression and wider restrictions on the rights and lives of the people of Afghanistan. In addition to his previous recommendations, the Special Rapporteur calls on States to:</w:t>
      </w:r>
    </w:p>
    <w:p w14:paraId="34EE1F3E" w14:textId="77777777" w:rsidR="001E63A3" w:rsidRPr="00D656B1" w:rsidRDefault="001E63A3" w:rsidP="00736F88">
      <w:pPr>
        <w:pStyle w:val="SingleTxtG"/>
        <w:spacing w:line="240" w:lineRule="auto"/>
        <w:ind w:left="1077" w:firstLine="567"/>
        <w:rPr>
          <w:b/>
          <w:bCs/>
        </w:rPr>
      </w:pPr>
      <w:r w:rsidRPr="00D656B1">
        <w:t>(a)</w:t>
      </w:r>
      <w:r w:rsidRPr="00D656B1">
        <w:rPr>
          <w:b/>
          <w:bCs/>
        </w:rPr>
        <w:tab/>
      </w:r>
      <w:bookmarkStart w:id="4" w:name="_Hlk190970267"/>
      <w:r w:rsidRPr="00D656B1">
        <w:rPr>
          <w:b/>
          <w:bCs/>
        </w:rPr>
        <w:t>Ensure that the human rights situation in Afghanistan is a priority for discussion and action in national, international, multilateral and regional settings;</w:t>
      </w:r>
      <w:bookmarkEnd w:id="4"/>
    </w:p>
    <w:p w14:paraId="2E3167F7" w14:textId="77777777" w:rsidR="001E63A3" w:rsidRPr="00D656B1" w:rsidRDefault="001E63A3" w:rsidP="00736F88">
      <w:pPr>
        <w:pStyle w:val="SingleTxtG"/>
        <w:spacing w:line="240" w:lineRule="auto"/>
        <w:ind w:left="1077" w:firstLine="567"/>
        <w:rPr>
          <w:b/>
          <w:bCs/>
        </w:rPr>
      </w:pPr>
      <w:r w:rsidRPr="00D656B1">
        <w:t>(b)</w:t>
      </w:r>
      <w:r w:rsidRPr="00D656B1">
        <w:rPr>
          <w:b/>
          <w:bCs/>
        </w:rPr>
        <w:tab/>
        <w:t>Support, both financially and politically, platforms for non-Taliban Afghan experts and Islamic scholars, including women and members of minority and marginalized communities, to share information and analysis. This includes by ensuring their participation in international forums and discussions on the future of Afghanistan;</w:t>
      </w:r>
    </w:p>
    <w:p w14:paraId="386E2B6C" w14:textId="77777777" w:rsidR="001E63A3" w:rsidRPr="00D656B1" w:rsidRDefault="001E63A3" w:rsidP="00736F88">
      <w:pPr>
        <w:pStyle w:val="SingleTxtG"/>
        <w:spacing w:line="240" w:lineRule="auto"/>
        <w:ind w:left="1077" w:firstLine="567"/>
        <w:rPr>
          <w:b/>
          <w:bCs/>
        </w:rPr>
      </w:pPr>
      <w:r w:rsidRPr="00D656B1">
        <w:t>(c)</w:t>
      </w:r>
      <w:r w:rsidRPr="00D656B1">
        <w:rPr>
          <w:b/>
          <w:bCs/>
        </w:rPr>
        <w:tab/>
        <w:t>Support organizations and initiatives providing holistic, rights-based, and inclusive education in Afghanistan;</w:t>
      </w:r>
    </w:p>
    <w:p w14:paraId="7584AD04" w14:textId="77777777" w:rsidR="001E63A3" w:rsidRDefault="001E63A3" w:rsidP="00736F88">
      <w:pPr>
        <w:pStyle w:val="SingleTxtG"/>
        <w:spacing w:line="240" w:lineRule="auto"/>
        <w:ind w:left="1077" w:firstLine="567"/>
        <w:rPr>
          <w:b/>
          <w:bCs/>
        </w:rPr>
      </w:pPr>
      <w:r>
        <w:t>(d)</w:t>
      </w:r>
      <w:r>
        <w:tab/>
      </w:r>
      <w:r w:rsidRPr="00D656B1">
        <w:rPr>
          <w:b/>
          <w:bCs/>
        </w:rPr>
        <w:t>Muslim-majority countries and the Organization of Islamic Cooperation should intensify efforts to persuade the Taliban to modify policies and practices inconsistent with mainstream Islamic principles, including equal access to education for all.</w:t>
      </w:r>
    </w:p>
    <w:p w14:paraId="7DEE6A09" w14:textId="77777777" w:rsidR="001E63A3" w:rsidRPr="00D656B1" w:rsidRDefault="001E63A3" w:rsidP="00736F88">
      <w:pPr>
        <w:pStyle w:val="SingleTxtG"/>
        <w:spacing w:line="240" w:lineRule="auto"/>
        <w:rPr>
          <w:b/>
          <w:bCs/>
        </w:rPr>
      </w:pPr>
      <w:r w:rsidRPr="00ED0FBE">
        <w:rPr>
          <w:bCs/>
          <w:lang w:val="en-US"/>
        </w:rPr>
        <w:t>1</w:t>
      </w:r>
      <w:r>
        <w:rPr>
          <w:bCs/>
          <w:lang w:val="en-US"/>
        </w:rPr>
        <w:t>11</w:t>
      </w:r>
      <w:r w:rsidRPr="00ED0FBE">
        <w:rPr>
          <w:bCs/>
          <w:lang w:val="en-US"/>
        </w:rPr>
        <w:t>.</w:t>
      </w:r>
      <w:r>
        <w:rPr>
          <w:b/>
          <w:lang w:val="en-US"/>
        </w:rPr>
        <w:tab/>
      </w:r>
      <w:r w:rsidRPr="00D656B1">
        <w:rPr>
          <w:b/>
          <w:bCs/>
        </w:rPr>
        <w:t>In order to support and strengthen civil society, in particular Afghan- and women-led civil society organizations, the Special Rapporteur calls on States to:</w:t>
      </w:r>
    </w:p>
    <w:p w14:paraId="3E66D793" w14:textId="5F3DF160" w:rsidR="001E63A3" w:rsidRPr="002506E1" w:rsidRDefault="001E63A3" w:rsidP="00736F88">
      <w:pPr>
        <w:pStyle w:val="SingleTxtG"/>
        <w:spacing w:line="240" w:lineRule="auto"/>
        <w:ind w:firstLine="567"/>
        <w:rPr>
          <w:b/>
        </w:rPr>
      </w:pPr>
      <w:r w:rsidRPr="00736F88">
        <w:rPr>
          <w:bCs/>
        </w:rPr>
        <w:t>(a)</w:t>
      </w:r>
      <w:r>
        <w:rPr>
          <w:b/>
        </w:rPr>
        <w:tab/>
      </w:r>
      <w:r w:rsidRPr="00D656B1">
        <w:rPr>
          <w:b/>
          <w:bCs/>
        </w:rPr>
        <w:t xml:space="preserve">Increase support for non-governmental organizations and independent media operating in/on Afghanistan, committing to long term and flexible funding and ensuring that they lead in identifying key areas of work and </w:t>
      </w:r>
      <w:r w:rsidR="006B5CA7">
        <w:rPr>
          <w:b/>
          <w:bCs/>
        </w:rPr>
        <w:t xml:space="preserve">in </w:t>
      </w:r>
      <w:r w:rsidRPr="00D656B1">
        <w:rPr>
          <w:b/>
          <w:bCs/>
        </w:rPr>
        <w:t>setting priorities;</w:t>
      </w:r>
    </w:p>
    <w:p w14:paraId="0A69096F" w14:textId="77777777" w:rsidR="001E63A3" w:rsidRPr="002506E1" w:rsidRDefault="001E63A3" w:rsidP="00736F88">
      <w:pPr>
        <w:pStyle w:val="SingleTxtG"/>
        <w:spacing w:line="240" w:lineRule="auto"/>
        <w:ind w:firstLine="567"/>
        <w:rPr>
          <w:b/>
        </w:rPr>
      </w:pPr>
      <w:r w:rsidRPr="00736F88">
        <w:rPr>
          <w:bCs/>
        </w:rPr>
        <w:t>(b)</w:t>
      </w:r>
      <w:r>
        <w:rPr>
          <w:b/>
        </w:rPr>
        <w:tab/>
      </w:r>
      <w:r w:rsidRPr="000A6739">
        <w:rPr>
          <w:b/>
          <w:bCs/>
        </w:rPr>
        <w:t>in and from Afghanistan, ensuring the</w:t>
      </w:r>
      <w:r>
        <w:rPr>
          <w:b/>
          <w:bCs/>
        </w:rPr>
        <w:t xml:space="preserve"> </w:t>
      </w:r>
      <w:r w:rsidRPr="000A6739">
        <w:rPr>
          <w:b/>
          <w:bCs/>
        </w:rPr>
        <w:t xml:space="preserve">inclusion of a wide range of voices and perspectives, in particular women, </w:t>
      </w:r>
      <w:r>
        <w:rPr>
          <w:b/>
          <w:bCs/>
        </w:rPr>
        <w:t xml:space="preserve">children and </w:t>
      </w:r>
      <w:r w:rsidRPr="000A6739">
        <w:rPr>
          <w:b/>
          <w:bCs/>
        </w:rPr>
        <w:t>youth,</w:t>
      </w:r>
      <w:r>
        <w:rPr>
          <w:b/>
          <w:bCs/>
        </w:rPr>
        <w:t xml:space="preserve"> and</w:t>
      </w:r>
      <w:r w:rsidRPr="000A6739">
        <w:rPr>
          <w:b/>
          <w:bCs/>
        </w:rPr>
        <w:t xml:space="preserve"> members of minority and marginalized communities</w:t>
      </w:r>
      <w:r>
        <w:rPr>
          <w:b/>
          <w:bCs/>
        </w:rPr>
        <w:t>.</w:t>
      </w:r>
    </w:p>
    <w:p w14:paraId="7A9B916E" w14:textId="77777777" w:rsidR="001E63A3" w:rsidRPr="004E638C" w:rsidRDefault="001E63A3" w:rsidP="00736F88">
      <w:pPr>
        <w:pStyle w:val="SingleTxtG"/>
        <w:spacing w:line="240" w:lineRule="auto"/>
        <w:rPr>
          <w:b/>
          <w:bCs/>
        </w:rPr>
      </w:pPr>
      <w:r w:rsidRPr="00BB29CD">
        <w:t>1</w:t>
      </w:r>
      <w:r>
        <w:t>1</w:t>
      </w:r>
      <w:r w:rsidRPr="00BB29CD">
        <w:t>2.</w:t>
      </w:r>
      <w:r>
        <w:rPr>
          <w:b/>
          <w:bCs/>
        </w:rPr>
        <w:tab/>
      </w:r>
      <w:r w:rsidRPr="004E638C">
        <w:rPr>
          <w:b/>
          <w:bCs/>
        </w:rPr>
        <w:t>To increase vital humanitarian support to the people of Afghanistan, the Special Rapporteur calls on States and international donors to ensure sustained humanitarian funding and to increase support to Afghan-led and women-led organizations, especially those working with minority or marginalized communities.</w:t>
      </w:r>
    </w:p>
    <w:p w14:paraId="3D272C50" w14:textId="77777777" w:rsidR="001E63A3" w:rsidRPr="004E638C" w:rsidRDefault="001E63A3" w:rsidP="00736F88">
      <w:pPr>
        <w:pStyle w:val="SingleTxtG"/>
        <w:tabs>
          <w:tab w:val="clear" w:pos="2268"/>
          <w:tab w:val="clear" w:pos="2835"/>
        </w:tabs>
        <w:kinsoku/>
        <w:overflowPunct/>
        <w:autoSpaceDE/>
        <w:autoSpaceDN/>
        <w:adjustRightInd/>
        <w:snapToGrid/>
        <w:spacing w:line="240" w:lineRule="auto"/>
        <w:rPr>
          <w:b/>
          <w:bCs/>
        </w:rPr>
      </w:pPr>
      <w:r w:rsidRPr="004E638C">
        <w:t>1</w:t>
      </w:r>
      <w:r>
        <w:t>13</w:t>
      </w:r>
      <w:r w:rsidRPr="004E638C">
        <w:t>.</w:t>
      </w:r>
      <w:r>
        <w:rPr>
          <w:b/>
          <w:bCs/>
        </w:rPr>
        <w:tab/>
      </w:r>
      <w:r w:rsidRPr="004E638C">
        <w:rPr>
          <w:b/>
          <w:bCs/>
        </w:rPr>
        <w:t>To end impunity and ensure accountability for international crimes committed in Afghanistan, the Special Rapporteur urges States to:</w:t>
      </w:r>
    </w:p>
    <w:p w14:paraId="22DBBC93" w14:textId="77777777" w:rsidR="001E63A3" w:rsidRPr="004E638C" w:rsidRDefault="001E63A3" w:rsidP="00736F88">
      <w:pPr>
        <w:pStyle w:val="SingleTxtG"/>
        <w:spacing w:line="240" w:lineRule="auto"/>
        <w:rPr>
          <w:b/>
          <w:bCs/>
        </w:rPr>
      </w:pPr>
      <w:r>
        <w:rPr>
          <w:b/>
        </w:rPr>
        <w:tab/>
      </w:r>
      <w:r w:rsidRPr="00736F88">
        <w:rPr>
          <w:bCs/>
        </w:rPr>
        <w:t>(a)</w:t>
      </w:r>
      <w:r>
        <w:rPr>
          <w:b/>
        </w:rPr>
        <w:tab/>
      </w:r>
      <w:r w:rsidRPr="004E638C">
        <w:rPr>
          <w:b/>
          <w:bCs/>
        </w:rPr>
        <w:t xml:space="preserve">Ensure that the International Criminal Court has the resources and cooperation needed to investigate and prosecute those responsible for international crimes; </w:t>
      </w:r>
    </w:p>
    <w:p w14:paraId="62DE2021" w14:textId="77777777" w:rsidR="001E63A3" w:rsidRPr="004E638C" w:rsidRDefault="001E63A3" w:rsidP="00736F88">
      <w:pPr>
        <w:pStyle w:val="SingleTxtG"/>
        <w:spacing w:line="240" w:lineRule="auto"/>
        <w:ind w:firstLine="567"/>
        <w:rPr>
          <w:b/>
          <w:bCs/>
        </w:rPr>
      </w:pPr>
      <w:r w:rsidRPr="00736F88">
        <w:rPr>
          <w:bCs/>
        </w:rPr>
        <w:t>(b)</w:t>
      </w:r>
      <w:r>
        <w:rPr>
          <w:b/>
        </w:rPr>
        <w:tab/>
      </w:r>
      <w:r w:rsidRPr="004E638C">
        <w:rPr>
          <w:b/>
          <w:bCs/>
        </w:rPr>
        <w:t>Support efforts to bring Afghanistan before the International Court of Justice for violations of international human rights treaties to which it is a party;</w:t>
      </w:r>
    </w:p>
    <w:p w14:paraId="7E836BD3" w14:textId="77777777" w:rsidR="001E63A3" w:rsidRPr="004E638C" w:rsidRDefault="001E63A3" w:rsidP="00736F88">
      <w:pPr>
        <w:pStyle w:val="SingleTxtG"/>
        <w:spacing w:line="240" w:lineRule="auto"/>
        <w:ind w:firstLine="567"/>
        <w:rPr>
          <w:b/>
          <w:bCs/>
        </w:rPr>
      </w:pPr>
      <w:r w:rsidRPr="00736F88">
        <w:rPr>
          <w:bCs/>
        </w:rPr>
        <w:lastRenderedPageBreak/>
        <w:t>(c)</w:t>
      </w:r>
      <w:r>
        <w:rPr>
          <w:b/>
        </w:rPr>
        <w:tab/>
      </w:r>
      <w:r w:rsidRPr="004E638C">
        <w:rPr>
          <w:b/>
          <w:bCs/>
        </w:rPr>
        <w:t>Support the codification of gender apartheid as a crime against humanity;</w:t>
      </w:r>
    </w:p>
    <w:p w14:paraId="48CBBA7A" w14:textId="78B9B8A7" w:rsidR="001E63A3" w:rsidRDefault="001E63A3" w:rsidP="003F1149">
      <w:pPr>
        <w:pStyle w:val="SingleTxtG"/>
        <w:spacing w:line="240" w:lineRule="auto"/>
        <w:ind w:firstLine="567"/>
        <w:rPr>
          <w:b/>
          <w:bCs/>
        </w:rPr>
      </w:pPr>
      <w:r w:rsidRPr="00736F88">
        <w:rPr>
          <w:bCs/>
        </w:rPr>
        <w:t>(d)</w:t>
      </w:r>
      <w:r>
        <w:rPr>
          <w:b/>
        </w:rPr>
        <w:tab/>
      </w:r>
      <w:r w:rsidRPr="004E638C">
        <w:rPr>
          <w:b/>
          <w:bCs/>
        </w:rPr>
        <w:t xml:space="preserve">Identify and strengthen survivor-centred pathways for accountability, as part of a broader, holistic, and inclusive approach to transitional justice. </w:t>
      </w:r>
    </w:p>
    <w:p w14:paraId="694C29FB" w14:textId="4E9C2DAE" w:rsidR="003F1149" w:rsidRPr="003F1149" w:rsidRDefault="003F1149" w:rsidP="003F1149">
      <w:pPr>
        <w:pStyle w:val="SingleTxtG"/>
        <w:spacing w:before="240" w:after="0"/>
        <w:ind w:left="0" w:right="0" w:firstLine="567"/>
        <w:jc w:val="center"/>
        <w:rPr>
          <w:b/>
          <w:bCs/>
          <w:u w:val="single"/>
        </w:rPr>
      </w:pPr>
      <w:r>
        <w:rPr>
          <w:bCs/>
          <w:u w:val="single"/>
        </w:rPr>
        <w:tab/>
      </w:r>
      <w:r>
        <w:rPr>
          <w:bCs/>
          <w:u w:val="single"/>
        </w:rPr>
        <w:tab/>
      </w:r>
      <w:r>
        <w:rPr>
          <w:bCs/>
          <w:u w:val="single"/>
        </w:rPr>
        <w:tab/>
      </w:r>
    </w:p>
    <w:sectPr w:rsidR="003F1149" w:rsidRPr="003F1149">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AC052" w14:textId="77777777" w:rsidR="00970CFB" w:rsidRPr="00710BA6" w:rsidRDefault="00970CFB"/>
  </w:endnote>
  <w:endnote w:type="continuationSeparator" w:id="0">
    <w:p w14:paraId="744EAC85" w14:textId="77777777" w:rsidR="00970CFB" w:rsidRPr="00710BA6" w:rsidRDefault="00970CFB">
      <w:pPr>
        <w:pStyle w:val="Footer"/>
      </w:pPr>
    </w:p>
  </w:endnote>
  <w:endnote w:type="continuationNotice" w:id="1">
    <w:p w14:paraId="12EA508D" w14:textId="77777777" w:rsidR="00970CFB" w:rsidRPr="00710BA6" w:rsidRDefault="00970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EF251" w14:textId="77777777" w:rsidR="00BC6710" w:rsidRPr="00710BA6" w:rsidRDefault="00B500C2">
    <w:pPr>
      <w:pStyle w:val="Footer"/>
      <w:tabs>
        <w:tab w:val="right" w:pos="9639"/>
      </w:tabs>
    </w:pPr>
    <w:r w:rsidRPr="00710BA6">
      <w:rPr>
        <w:b/>
        <w:sz w:val="18"/>
      </w:rPr>
      <w:fldChar w:fldCharType="begin"/>
    </w:r>
    <w:r w:rsidRPr="00710BA6">
      <w:rPr>
        <w:b/>
        <w:sz w:val="18"/>
      </w:rPr>
      <w:instrText xml:space="preserve"> PAGE  \* MERGEFORMAT </w:instrText>
    </w:r>
    <w:r w:rsidRPr="00710BA6">
      <w:rPr>
        <w:b/>
        <w:sz w:val="18"/>
      </w:rPr>
      <w:fldChar w:fldCharType="separate"/>
    </w:r>
    <w:r w:rsidR="00283484" w:rsidRPr="00710BA6">
      <w:rPr>
        <w:b/>
        <w:sz w:val="18"/>
      </w:rPr>
      <w:t>2</w:t>
    </w:r>
    <w:r w:rsidRPr="00710BA6">
      <w:rPr>
        <w:b/>
        <w:sz w:val="18"/>
      </w:rPr>
      <w:fldChar w:fldCharType="end"/>
    </w:r>
    <w:r w:rsidRPr="00710BA6">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7617A" w14:textId="77777777" w:rsidR="00BC6710" w:rsidRPr="00710BA6" w:rsidRDefault="00401311">
    <w:pPr>
      <w:pStyle w:val="Footer"/>
      <w:tabs>
        <w:tab w:val="right" w:pos="9639"/>
      </w:tabs>
      <w:rPr>
        <w:sz w:val="20"/>
      </w:rPr>
    </w:pPr>
    <w:r w:rsidRPr="00710BA6">
      <w:tab/>
    </w:r>
    <w:r w:rsidRPr="00710BA6">
      <w:rPr>
        <w:b/>
        <w:sz w:val="18"/>
      </w:rPr>
      <w:fldChar w:fldCharType="begin"/>
    </w:r>
    <w:r w:rsidRPr="00710BA6">
      <w:rPr>
        <w:b/>
        <w:sz w:val="18"/>
      </w:rPr>
      <w:instrText xml:space="preserve"> PAGE  \* MERGEFORMAT </w:instrText>
    </w:r>
    <w:r w:rsidRPr="00710BA6">
      <w:rPr>
        <w:b/>
        <w:sz w:val="18"/>
      </w:rPr>
      <w:fldChar w:fldCharType="separate"/>
    </w:r>
    <w:r w:rsidR="00FD4322" w:rsidRPr="00710BA6">
      <w:rPr>
        <w:b/>
        <w:sz w:val="18"/>
      </w:rPr>
      <w:t>3</w:t>
    </w:r>
    <w:r w:rsidRPr="00710BA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2AAC2" w14:textId="77777777" w:rsidR="00BC6710" w:rsidRPr="00710BA6" w:rsidRDefault="00B500C2">
    <w:pPr>
      <w:pStyle w:val="Footer"/>
      <w:spacing w:before="120"/>
      <w:rPr>
        <w:sz w:val="20"/>
        <w:lang w:eastAsia="fr-FR"/>
      </w:rPr>
    </w:pPr>
    <w:r w:rsidRPr="00710BA6">
      <w:rPr>
        <w:noProof/>
        <w:sz w:val="20"/>
        <w:lang w:eastAsia="fr-CH"/>
      </w:rPr>
      <w:drawing>
        <wp:anchor distT="0" distB="0" distL="114300" distR="114300" simplePos="0" relativeHeight="251658240" behindDoc="0" locked="1" layoutInCell="1" allowOverlap="1" wp14:anchorId="6EC38DA0" wp14:editId="5F1D3247">
          <wp:simplePos x="0" y="0"/>
          <wp:positionH relativeFrom="column">
            <wp:posOffset>5868670</wp:posOffset>
          </wp:positionH>
          <wp:positionV relativeFrom="paragraph">
            <wp:posOffset>9387840</wp:posOffset>
          </wp:positionV>
          <wp:extent cx="930275" cy="230505"/>
          <wp:effectExtent l="0" t="0" r="3175" b="0"/>
          <wp:wrapNone/>
          <wp:docPr id="252434735" name="Picture 252434735"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BA6">
      <w:rPr>
        <w:sz w:val="20"/>
      </w:rPr>
      <w:t>GE.</w:t>
    </w:r>
  </w:p>
  <w:tbl>
    <w:tblPr>
      <w:tblStyle w:val="TableGrid"/>
      <w:tblpPr w:leftFromText="181" w:rightFromText="181" w:horzAnchor="page" w:tblpX="7656" w:tblpY="140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274"/>
    </w:tblGrid>
    <w:tr w:rsidR="00CA7FE8" w:rsidRPr="00710BA6" w14:paraId="5AD4F52B" w14:textId="77777777">
      <w:tc>
        <w:tcPr>
          <w:tcW w:w="1848" w:type="dxa"/>
          <w:vAlign w:val="bottom"/>
        </w:tcPr>
        <w:p w14:paraId="381DA64D" w14:textId="77777777" w:rsidR="00BC6710" w:rsidRPr="00710BA6" w:rsidRDefault="00B500C2">
          <w:pPr>
            <w:pStyle w:val="Footer"/>
            <w:spacing w:before="120" w:after="120"/>
            <w:jc w:val="right"/>
          </w:pPr>
          <w:r w:rsidRPr="00710BA6">
            <w:rPr>
              <w:noProof/>
              <w:sz w:val="20"/>
              <w:lang w:eastAsia="fr-CH"/>
            </w:rPr>
            <w:drawing>
              <wp:inline distT="0" distB="0" distL="0" distR="0" wp14:anchorId="7E1EB112" wp14:editId="7A7BF33A">
                <wp:extent cx="931545" cy="232410"/>
                <wp:effectExtent l="0" t="0" r="1905" b="0"/>
                <wp:docPr id="559466533" name="Picture 559466533"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recycle_English"/>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31545" cy="232410"/>
                        </a:xfrm>
                        <a:prstGeom prst="rect">
                          <a:avLst/>
                        </a:prstGeom>
                        <a:noFill/>
                        <a:ln>
                          <a:noFill/>
                        </a:ln>
                      </pic:spPr>
                    </pic:pic>
                  </a:graphicData>
                </a:graphic>
              </wp:inline>
            </w:drawing>
          </w:r>
        </w:p>
      </w:tc>
      <w:tc>
        <w:tcPr>
          <w:tcW w:w="1274" w:type="dxa"/>
        </w:tcPr>
        <w:p w14:paraId="648198EF" w14:textId="77777777" w:rsidR="00BC6710" w:rsidRPr="00710BA6" w:rsidRDefault="00BC6710">
          <w:pPr>
            <w:pStyle w:val="Footer"/>
            <w:jc w:val="right"/>
          </w:pPr>
        </w:p>
      </w:tc>
    </w:tr>
  </w:tbl>
  <w:p w14:paraId="36CE657D" w14:textId="77777777" w:rsidR="00BC6710" w:rsidRPr="00710BA6" w:rsidRDefault="00BC6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4B3B4" w14:textId="77777777" w:rsidR="00970CFB" w:rsidRPr="00710BA6" w:rsidRDefault="00970CFB">
      <w:pPr>
        <w:pStyle w:val="Footer"/>
        <w:tabs>
          <w:tab w:val="right" w:pos="2155"/>
        </w:tabs>
        <w:spacing w:after="80" w:line="240" w:lineRule="atLeast"/>
        <w:ind w:left="680"/>
        <w:rPr>
          <w:u w:val="single"/>
        </w:rPr>
      </w:pPr>
      <w:r w:rsidRPr="00710BA6">
        <w:rPr>
          <w:u w:val="single"/>
        </w:rPr>
        <w:tab/>
      </w:r>
    </w:p>
  </w:footnote>
  <w:footnote w:type="continuationSeparator" w:id="0">
    <w:p w14:paraId="469908AF" w14:textId="77777777" w:rsidR="00970CFB" w:rsidRPr="00710BA6" w:rsidRDefault="00970CFB">
      <w:pPr>
        <w:pStyle w:val="Footer"/>
        <w:tabs>
          <w:tab w:val="right" w:pos="2155"/>
        </w:tabs>
        <w:spacing w:after="80" w:line="240" w:lineRule="atLeast"/>
        <w:ind w:left="680"/>
        <w:rPr>
          <w:u w:val="single"/>
        </w:rPr>
      </w:pPr>
      <w:r w:rsidRPr="00710BA6">
        <w:rPr>
          <w:u w:val="single"/>
        </w:rPr>
        <w:tab/>
      </w:r>
    </w:p>
  </w:footnote>
  <w:footnote w:type="continuationNotice" w:id="1">
    <w:p w14:paraId="27B9B177" w14:textId="77777777" w:rsidR="00970CFB" w:rsidRPr="00710BA6" w:rsidRDefault="00970CFB">
      <w:pPr>
        <w:rPr>
          <w:sz w:val="2"/>
          <w:szCs w:val="2"/>
        </w:rPr>
      </w:pPr>
    </w:p>
  </w:footnote>
  <w:footnote w:id="2">
    <w:p w14:paraId="02FE75E0" w14:textId="77777777" w:rsidR="00F62C15" w:rsidRPr="00710BA6" w:rsidRDefault="00F62C15" w:rsidP="00F62C15">
      <w:pPr>
        <w:pStyle w:val="FootnoteText"/>
      </w:pPr>
      <w:r w:rsidRPr="00710BA6">
        <w:rPr>
          <w:rStyle w:val="FootnoteReference"/>
        </w:rPr>
        <w:tab/>
      </w:r>
      <w:r w:rsidRPr="00710BA6">
        <w:rPr>
          <w:rStyle w:val="FootnoteReference"/>
          <w:sz w:val="20"/>
        </w:rPr>
        <w:t>*</w:t>
      </w:r>
      <w:r w:rsidRPr="00710BA6">
        <w:rPr>
          <w:rStyle w:val="FootnoteReference"/>
          <w:sz w:val="20"/>
        </w:rPr>
        <w:tab/>
      </w:r>
      <w:r w:rsidRPr="00710BA6">
        <w:t>The</w:t>
      </w:r>
      <w:r w:rsidRPr="00710BA6">
        <w:rPr>
          <w:szCs w:val="18"/>
        </w:rPr>
        <w:t xml:space="preserve"> </w:t>
      </w:r>
      <w:r w:rsidRPr="00710BA6">
        <w:t>present report was</w:t>
      </w:r>
      <w:r w:rsidRPr="00710BA6">
        <w:rPr>
          <w:szCs w:val="18"/>
        </w:rPr>
        <w:t xml:space="preserve"> </w:t>
      </w:r>
      <w:r w:rsidRPr="00710BA6">
        <w:t>submitted</w:t>
      </w:r>
      <w:r w:rsidRPr="00710BA6">
        <w:rPr>
          <w:szCs w:val="18"/>
        </w:rPr>
        <w:t xml:space="preserve"> to the conference services for processing </w:t>
      </w:r>
      <w:r w:rsidRPr="00710BA6">
        <w:t>after the deadline so as to include the most</w:t>
      </w:r>
      <w:r w:rsidRPr="00710BA6">
        <w:rPr>
          <w:szCs w:val="18"/>
        </w:rPr>
        <w:t xml:space="preserve"> </w:t>
      </w:r>
      <w:r w:rsidRPr="00710BA6">
        <w:t>recent</w:t>
      </w:r>
      <w:r w:rsidRPr="00710BA6">
        <w:rPr>
          <w:szCs w:val="18"/>
        </w:rPr>
        <w:t xml:space="preserve"> </w:t>
      </w:r>
      <w:r w:rsidRPr="00710BA6">
        <w:t>information</w:t>
      </w:r>
      <w:r w:rsidRPr="00710BA6">
        <w:rPr>
          <w:szCs w:val="18"/>
        </w:rPr>
        <w:t>.</w:t>
      </w:r>
    </w:p>
  </w:footnote>
  <w:footnote w:id="3">
    <w:p w14:paraId="6B0E768E" w14:textId="77777777" w:rsidR="001E63A3" w:rsidRPr="00F4640D" w:rsidRDefault="001E63A3" w:rsidP="001E63A3">
      <w:pPr>
        <w:tabs>
          <w:tab w:val="right" w:pos="1021"/>
        </w:tabs>
        <w:spacing w:line="220" w:lineRule="exact"/>
        <w:ind w:left="1134" w:right="1134" w:hanging="1134"/>
        <w:rPr>
          <w:szCs w:val="18"/>
          <w:lang w:val="en-US"/>
        </w:rPr>
      </w:pPr>
      <w:r>
        <w:rPr>
          <w:sz w:val="18"/>
          <w:szCs w:val="18"/>
        </w:rPr>
        <w:tab/>
      </w:r>
      <w:r w:rsidRPr="00F4640D">
        <w:rPr>
          <w:rStyle w:val="FootnoteReference"/>
          <w:szCs w:val="18"/>
        </w:rPr>
        <w:footnoteRef/>
      </w:r>
      <w:r>
        <w:rPr>
          <w:sz w:val="18"/>
          <w:szCs w:val="18"/>
        </w:rPr>
        <w:tab/>
      </w:r>
      <w:r w:rsidRPr="00F4640D">
        <w:rPr>
          <w:sz w:val="18"/>
          <w:szCs w:val="18"/>
        </w:rPr>
        <w:t xml:space="preserve">This is sometimes also referred to as the Law on the Propagation of Virtue and </w:t>
      </w:r>
      <w:r>
        <w:rPr>
          <w:sz w:val="18"/>
          <w:szCs w:val="18"/>
        </w:rPr>
        <w:t xml:space="preserve">the </w:t>
      </w:r>
      <w:r w:rsidRPr="00F4640D">
        <w:rPr>
          <w:sz w:val="18"/>
          <w:szCs w:val="18"/>
        </w:rPr>
        <w:t>Prevention of Vice.</w:t>
      </w:r>
    </w:p>
  </w:footnote>
  <w:footnote w:id="4">
    <w:p w14:paraId="24E718AE" w14:textId="044ABA6D" w:rsidR="001E63A3" w:rsidRPr="00710BA6" w:rsidRDefault="001E63A3" w:rsidP="001E63A3">
      <w:pPr>
        <w:pStyle w:val="FootnoteText"/>
      </w:pPr>
      <w:r>
        <w:rPr>
          <w:szCs w:val="18"/>
        </w:rPr>
        <w:tab/>
      </w:r>
      <w:r w:rsidRPr="00F4640D">
        <w:rPr>
          <w:rStyle w:val="FootnoteReference"/>
          <w:szCs w:val="18"/>
        </w:rPr>
        <w:footnoteRef/>
      </w:r>
      <w:r>
        <w:rPr>
          <w:szCs w:val="18"/>
        </w:rPr>
        <w:tab/>
      </w:r>
      <w:proofErr w:type="spellStart"/>
      <w:r>
        <w:rPr>
          <w:szCs w:val="18"/>
        </w:rPr>
        <w:t>Bishnaw</w:t>
      </w:r>
      <w:proofErr w:type="spellEnd"/>
      <w:r>
        <w:rPr>
          <w:szCs w:val="18"/>
        </w:rPr>
        <w:t xml:space="preserve"> is a project of the Organisation for Policy Research and Development Studies (DROPS) </w:t>
      </w:r>
      <w:hyperlink r:id="rId1" w:history="1">
        <w:r w:rsidRPr="00262E33">
          <w:rPr>
            <w:rStyle w:val="Hyperlink"/>
            <w:szCs w:val="18"/>
          </w:rPr>
          <w:t>https://dropsafghanistan.org/</w:t>
        </w:r>
      </w:hyperlink>
      <w:r>
        <w:rPr>
          <w:szCs w:val="18"/>
        </w:rPr>
        <w:t xml:space="preserve">. </w:t>
      </w:r>
      <w:r w:rsidRPr="00F4640D">
        <w:rPr>
          <w:szCs w:val="18"/>
        </w:rPr>
        <w:t xml:space="preserve">The survey and details of the methodology are available at: </w:t>
      </w:r>
      <w:hyperlink r:id="rId2" w:history="1">
        <w:r w:rsidRPr="004C7719">
          <w:rPr>
            <w:rStyle w:val="Hyperlink"/>
          </w:rPr>
          <w:t>https://bishnaw.com/the-pvpv-law-and-its-impact-on-women-and-their-communities/</w:t>
        </w:r>
      </w:hyperlink>
      <w:r>
        <w:t>.</w:t>
      </w:r>
    </w:p>
  </w:footnote>
  <w:footnote w:id="5">
    <w:p w14:paraId="50AA7EB0" w14:textId="7EE72386" w:rsidR="001E63A3" w:rsidRPr="00710BA6" w:rsidRDefault="001E63A3" w:rsidP="001E63A3">
      <w:pPr>
        <w:pStyle w:val="FootnoteText"/>
      </w:pPr>
      <w:r>
        <w:tab/>
      </w:r>
      <w:r w:rsidRPr="00710BA6">
        <w:rPr>
          <w:rStyle w:val="FootnoteReference"/>
        </w:rPr>
        <w:footnoteRef/>
      </w:r>
      <w:r>
        <w:tab/>
        <w:t xml:space="preserve">See </w:t>
      </w:r>
      <w:hyperlink r:id="rId3" w:history="1">
        <w:r w:rsidRPr="002323B6">
          <w:rPr>
            <w:rStyle w:val="Hyperlink"/>
          </w:rPr>
          <w:t>A/HRC/56/25</w:t>
        </w:r>
      </w:hyperlink>
      <w:r w:rsidRPr="00710BA6">
        <w:t>.</w:t>
      </w:r>
    </w:p>
  </w:footnote>
  <w:footnote w:id="6">
    <w:p w14:paraId="37CAF79C" w14:textId="77777777" w:rsidR="001E63A3" w:rsidRPr="00465689" w:rsidRDefault="001E63A3" w:rsidP="001E63A3">
      <w:pPr>
        <w:pStyle w:val="FootnoteText"/>
      </w:pPr>
      <w:r>
        <w:tab/>
      </w:r>
      <w:r>
        <w:rPr>
          <w:rStyle w:val="FootnoteReference"/>
        </w:rPr>
        <w:footnoteRef/>
      </w:r>
      <w:r>
        <w:tab/>
      </w:r>
      <w:r w:rsidRPr="000622BC">
        <w:t>Afghanistan Humanitarian Needs and Response Plan 2025 (December 2024)</w:t>
      </w:r>
      <w:r>
        <w:t>.</w:t>
      </w:r>
    </w:p>
  </w:footnote>
  <w:footnote w:id="7">
    <w:p w14:paraId="0089F511" w14:textId="77777777" w:rsidR="001E63A3" w:rsidRPr="00710BA6" w:rsidRDefault="001E63A3" w:rsidP="001E63A3">
      <w:pPr>
        <w:pStyle w:val="FootnoteText"/>
      </w:pPr>
      <w:r>
        <w:tab/>
      </w:r>
      <w:r w:rsidRPr="00710BA6">
        <w:rPr>
          <w:rStyle w:val="FootnoteReference"/>
        </w:rPr>
        <w:footnoteRef/>
      </w:r>
      <w:r>
        <w:tab/>
        <w:t>R</w:t>
      </w:r>
      <w:r w:rsidRPr="007E7C20">
        <w:t xml:space="preserve">egulation on </w:t>
      </w:r>
      <w:r w:rsidRPr="008820C2">
        <w:rPr>
          <w:i/>
          <w:iCs/>
        </w:rPr>
        <w:t xml:space="preserve">Amr </w:t>
      </w:r>
      <w:proofErr w:type="spellStart"/>
      <w:r w:rsidRPr="008820C2">
        <w:rPr>
          <w:i/>
          <w:iCs/>
        </w:rPr>
        <w:t>bil-Ma'ruf</w:t>
      </w:r>
      <w:proofErr w:type="spellEnd"/>
      <w:r w:rsidRPr="008820C2">
        <w:rPr>
          <w:i/>
          <w:iCs/>
        </w:rPr>
        <w:t xml:space="preserve"> </w:t>
      </w:r>
      <w:proofErr w:type="spellStart"/>
      <w:r w:rsidRPr="008820C2">
        <w:rPr>
          <w:i/>
          <w:iCs/>
        </w:rPr>
        <w:t>wa</w:t>
      </w:r>
      <w:proofErr w:type="spellEnd"/>
      <w:r w:rsidRPr="008820C2">
        <w:rPr>
          <w:i/>
          <w:iCs/>
        </w:rPr>
        <w:t xml:space="preserve"> </w:t>
      </w:r>
      <w:proofErr w:type="spellStart"/>
      <w:r w:rsidRPr="008820C2">
        <w:rPr>
          <w:i/>
          <w:iCs/>
        </w:rPr>
        <w:t>Nahiyya</w:t>
      </w:r>
      <w:proofErr w:type="spellEnd"/>
      <w:r w:rsidRPr="008820C2">
        <w:rPr>
          <w:i/>
          <w:iCs/>
        </w:rPr>
        <w:t xml:space="preserve"> Anil-</w:t>
      </w:r>
      <w:proofErr w:type="spellStart"/>
      <w:r w:rsidRPr="008820C2">
        <w:rPr>
          <w:i/>
          <w:iCs/>
        </w:rPr>
        <w:t>Munkar</w:t>
      </w:r>
      <w:proofErr w:type="spellEnd"/>
      <w:r>
        <w:t xml:space="preserve"> (1997) </w:t>
      </w:r>
      <w:r w:rsidRPr="00710BA6">
        <w:rPr>
          <w:rFonts w:asciiTheme="majorBidi" w:hAnsiTheme="majorBidi"/>
        </w:rPr>
        <w:t>Official Gazette No. 783, and</w:t>
      </w:r>
      <w:r>
        <w:rPr>
          <w:rFonts w:asciiTheme="majorBidi" w:hAnsiTheme="majorBidi"/>
        </w:rPr>
        <w:t xml:space="preserve"> (4 September 2001)</w:t>
      </w:r>
      <w:r w:rsidRPr="00710BA6">
        <w:rPr>
          <w:rFonts w:asciiTheme="majorBidi" w:hAnsiTheme="majorBidi"/>
        </w:rPr>
        <w:t xml:space="preserve"> Official Gazette No. 799, 2001</w:t>
      </w:r>
      <w:r w:rsidRPr="00F33FB1">
        <w:rPr>
          <w:rFonts w:asciiTheme="majorBidi" w:hAnsiTheme="majorBidi"/>
        </w:rPr>
        <w:t>.</w:t>
      </w:r>
    </w:p>
  </w:footnote>
  <w:footnote w:id="8">
    <w:p w14:paraId="478B350A" w14:textId="77777777" w:rsidR="001E63A3" w:rsidRPr="006C5FB3" w:rsidRDefault="001E63A3" w:rsidP="001E63A3">
      <w:pPr>
        <w:pStyle w:val="FootnoteText"/>
        <w:rPr>
          <w:lang w:val="en-US"/>
        </w:rPr>
      </w:pPr>
      <w:r>
        <w:tab/>
      </w:r>
      <w:r>
        <w:rPr>
          <w:rStyle w:val="FootnoteReference"/>
        </w:rPr>
        <w:footnoteRef/>
      </w:r>
      <w:r>
        <w:tab/>
      </w:r>
      <w:r w:rsidRPr="006C5FB3">
        <w:rPr>
          <w:lang w:val="en-CA"/>
        </w:rPr>
        <w:t>Decree No. 8 (</w:t>
      </w:r>
      <w:r>
        <w:rPr>
          <w:lang w:val="en-CA"/>
        </w:rPr>
        <w:t xml:space="preserve">19 </w:t>
      </w:r>
      <w:r w:rsidRPr="006C5FB3">
        <w:rPr>
          <w:lang w:val="en-CA"/>
        </w:rPr>
        <w:t>July 2000)</w:t>
      </w:r>
      <w:r>
        <w:rPr>
          <w:lang w:val="en-CA"/>
        </w:rPr>
        <w:t xml:space="preserve">. </w:t>
      </w:r>
    </w:p>
  </w:footnote>
  <w:footnote w:id="9">
    <w:p w14:paraId="427E8C63" w14:textId="77777777" w:rsidR="001E63A3" w:rsidRPr="003707F0" w:rsidRDefault="001E63A3" w:rsidP="001E63A3">
      <w:pPr>
        <w:pStyle w:val="FootnoteText"/>
        <w:rPr>
          <w:lang w:val="en-US"/>
        </w:rPr>
      </w:pPr>
      <w:r>
        <w:tab/>
      </w:r>
      <w:r>
        <w:rPr>
          <w:rStyle w:val="FootnoteReference"/>
        </w:rPr>
        <w:footnoteRef/>
      </w:r>
      <w:r>
        <w:tab/>
      </w:r>
      <w:r w:rsidRPr="006C5FB3">
        <w:rPr>
          <w:lang w:val="en-CA"/>
        </w:rPr>
        <w:t>Decree No. 847 (</w:t>
      </w:r>
      <w:r>
        <w:rPr>
          <w:lang w:val="en-CA"/>
        </w:rPr>
        <w:t xml:space="preserve">13 </w:t>
      </w:r>
      <w:r w:rsidRPr="006C5FB3">
        <w:rPr>
          <w:lang w:val="en-CA"/>
        </w:rPr>
        <w:t>October 2000)</w:t>
      </w:r>
      <w:r>
        <w:rPr>
          <w:lang w:val="en-CA"/>
        </w:rPr>
        <w:t>.</w:t>
      </w:r>
    </w:p>
  </w:footnote>
  <w:footnote w:id="10">
    <w:p w14:paraId="0BDC8969" w14:textId="77777777" w:rsidR="001E63A3" w:rsidRPr="003707F0" w:rsidRDefault="001E63A3" w:rsidP="001E63A3">
      <w:pPr>
        <w:pStyle w:val="FootnoteText"/>
        <w:rPr>
          <w:lang w:val="en-US"/>
        </w:rPr>
      </w:pPr>
      <w:r>
        <w:tab/>
      </w:r>
      <w:r>
        <w:rPr>
          <w:rStyle w:val="FootnoteReference"/>
        </w:rPr>
        <w:footnoteRef/>
      </w:r>
      <w:r>
        <w:tab/>
      </w:r>
      <w:r w:rsidRPr="006C5FB3">
        <w:rPr>
          <w:lang w:val="en-CA"/>
        </w:rPr>
        <w:t>Decree No. 40 (</w:t>
      </w:r>
      <w:r>
        <w:rPr>
          <w:lang w:val="en-CA"/>
        </w:rPr>
        <w:t xml:space="preserve">9 </w:t>
      </w:r>
      <w:r w:rsidRPr="006C5FB3">
        <w:rPr>
          <w:lang w:val="en-CA"/>
        </w:rPr>
        <w:t>February</w:t>
      </w:r>
      <w:r>
        <w:rPr>
          <w:lang w:val="en-CA"/>
        </w:rPr>
        <w:t xml:space="preserve"> </w:t>
      </w:r>
      <w:r w:rsidRPr="006C5FB3">
        <w:rPr>
          <w:lang w:val="en-CA"/>
        </w:rPr>
        <w:t>2001</w:t>
      </w:r>
      <w:r>
        <w:rPr>
          <w:lang w:val="en-CA"/>
        </w:rPr>
        <w:t>).</w:t>
      </w:r>
    </w:p>
  </w:footnote>
  <w:footnote w:id="11">
    <w:p w14:paraId="269033A6" w14:textId="77777777" w:rsidR="001E63A3" w:rsidRPr="003707F0" w:rsidRDefault="001E63A3" w:rsidP="001E63A3">
      <w:pPr>
        <w:pStyle w:val="FootnoteText"/>
        <w:rPr>
          <w:lang w:val="en-US"/>
        </w:rPr>
      </w:pPr>
      <w:r>
        <w:tab/>
      </w:r>
      <w:r>
        <w:rPr>
          <w:rStyle w:val="FootnoteReference"/>
        </w:rPr>
        <w:footnoteRef/>
      </w:r>
      <w:r>
        <w:tab/>
      </w:r>
      <w:r w:rsidRPr="006C5FB3">
        <w:rPr>
          <w:lang w:val="en-CA"/>
        </w:rPr>
        <w:t>Decree No. 9 (</w:t>
      </w:r>
      <w:r>
        <w:rPr>
          <w:lang w:val="en-CA"/>
        </w:rPr>
        <w:t xml:space="preserve">15 </w:t>
      </w:r>
      <w:r w:rsidRPr="006C5FB3">
        <w:rPr>
          <w:lang w:val="en-CA"/>
        </w:rPr>
        <w:t>June 2001)</w:t>
      </w:r>
      <w:r>
        <w:rPr>
          <w:lang w:val="en-CA"/>
        </w:rPr>
        <w:t>.</w:t>
      </w:r>
    </w:p>
  </w:footnote>
  <w:footnote w:id="12">
    <w:p w14:paraId="051A2B1E" w14:textId="77777777" w:rsidR="001E63A3" w:rsidRPr="003D6D17" w:rsidRDefault="001E63A3" w:rsidP="001E63A3">
      <w:pPr>
        <w:pStyle w:val="FootnoteText"/>
        <w:rPr>
          <w:lang w:val="en-US"/>
        </w:rPr>
      </w:pPr>
      <w:r>
        <w:tab/>
      </w:r>
      <w:r>
        <w:rPr>
          <w:rStyle w:val="FootnoteReference"/>
        </w:rPr>
        <w:footnoteRef/>
      </w:r>
      <w:r>
        <w:tab/>
      </w:r>
      <w:r w:rsidRPr="00BF06E9">
        <w:t>Decree No. 33 (</w:t>
      </w:r>
      <w:r>
        <w:t xml:space="preserve">28 </w:t>
      </w:r>
      <w:r w:rsidRPr="00BF06E9">
        <w:t>September 1999)</w:t>
      </w:r>
      <w:r>
        <w:t>.</w:t>
      </w:r>
    </w:p>
  </w:footnote>
  <w:footnote w:id="13">
    <w:p w14:paraId="57F4E022" w14:textId="77777777" w:rsidR="001E63A3" w:rsidRPr="003707F0" w:rsidRDefault="001E63A3" w:rsidP="001E63A3">
      <w:pPr>
        <w:pStyle w:val="FootnoteText"/>
        <w:rPr>
          <w:lang w:val="en-US"/>
        </w:rPr>
      </w:pPr>
      <w:r>
        <w:tab/>
      </w:r>
      <w:r>
        <w:rPr>
          <w:rStyle w:val="FootnoteReference"/>
        </w:rPr>
        <w:footnoteRef/>
      </w:r>
      <w:r>
        <w:tab/>
      </w:r>
      <w:r w:rsidRPr="006C5FB3">
        <w:rPr>
          <w:lang w:val="en-CA"/>
        </w:rPr>
        <w:t>Edict No. 174 (</w:t>
      </w:r>
      <w:r>
        <w:rPr>
          <w:lang w:val="en-CA"/>
        </w:rPr>
        <w:t xml:space="preserve">14 </w:t>
      </w:r>
      <w:r w:rsidRPr="006C5FB3">
        <w:rPr>
          <w:lang w:val="en-CA"/>
        </w:rPr>
        <w:t>May 2001)</w:t>
      </w:r>
      <w:r>
        <w:rPr>
          <w:lang w:val="en-CA"/>
        </w:rPr>
        <w:t>.</w:t>
      </w:r>
    </w:p>
  </w:footnote>
  <w:footnote w:id="14">
    <w:p w14:paraId="68476811" w14:textId="77777777" w:rsidR="001E63A3" w:rsidRPr="00950310" w:rsidRDefault="001E63A3" w:rsidP="001E63A3">
      <w:pPr>
        <w:pStyle w:val="FootnoteText"/>
      </w:pPr>
      <w:r>
        <w:tab/>
      </w:r>
      <w:r>
        <w:rPr>
          <w:rStyle w:val="FootnoteReference"/>
        </w:rPr>
        <w:footnoteRef/>
      </w:r>
      <w:r>
        <w:tab/>
        <w:t xml:space="preserve">Edit No. </w:t>
      </w:r>
      <w:r w:rsidRPr="00481533">
        <w:rPr>
          <w:lang w:val="en-CA"/>
        </w:rPr>
        <w:t>362 (</w:t>
      </w:r>
      <w:r>
        <w:rPr>
          <w:lang w:val="en-CA"/>
        </w:rPr>
        <w:t xml:space="preserve">10 </w:t>
      </w:r>
      <w:r w:rsidRPr="00481533">
        <w:rPr>
          <w:lang w:val="en-CA"/>
        </w:rPr>
        <w:t>July 2001)</w:t>
      </w:r>
      <w:r>
        <w:rPr>
          <w:lang w:val="en-CA"/>
        </w:rPr>
        <w:t xml:space="preserve"> and </w:t>
      </w:r>
      <w:r w:rsidRPr="009005E1">
        <w:t>Edict No. 16 (June 2000)</w:t>
      </w:r>
      <w:r>
        <w:t>.</w:t>
      </w:r>
    </w:p>
  </w:footnote>
  <w:footnote w:id="15">
    <w:p w14:paraId="16704DB6" w14:textId="77777777" w:rsidR="001E63A3" w:rsidRPr="003707F0" w:rsidRDefault="001E63A3" w:rsidP="001E63A3">
      <w:pPr>
        <w:pStyle w:val="FootnoteText"/>
        <w:rPr>
          <w:lang w:val="en-US"/>
        </w:rPr>
      </w:pPr>
      <w:r>
        <w:tab/>
      </w:r>
      <w:r>
        <w:rPr>
          <w:rStyle w:val="FootnoteReference"/>
        </w:rPr>
        <w:footnoteRef/>
      </w:r>
      <w:r>
        <w:tab/>
      </w:r>
      <w:r w:rsidRPr="006C5FB3">
        <w:rPr>
          <w:lang w:val="en-CA"/>
        </w:rPr>
        <w:t>Edict No. 120 (</w:t>
      </w:r>
      <w:r>
        <w:rPr>
          <w:lang w:val="en-CA"/>
        </w:rPr>
        <w:t xml:space="preserve">1 </w:t>
      </w:r>
      <w:r w:rsidRPr="006C5FB3">
        <w:rPr>
          <w:lang w:val="en-CA"/>
        </w:rPr>
        <w:t>July 2001)</w:t>
      </w:r>
      <w:r>
        <w:rPr>
          <w:lang w:val="en-CA"/>
        </w:rPr>
        <w:t>.</w:t>
      </w:r>
    </w:p>
  </w:footnote>
  <w:footnote w:id="16">
    <w:p w14:paraId="6D620A6B" w14:textId="77777777" w:rsidR="001E63A3" w:rsidRPr="00710BA6" w:rsidRDefault="001E63A3" w:rsidP="001E63A3">
      <w:pPr>
        <w:pStyle w:val="FootnoteText"/>
      </w:pPr>
      <w:r>
        <w:tab/>
      </w:r>
      <w:r w:rsidRPr="00710BA6">
        <w:rPr>
          <w:rStyle w:val="FootnoteReference"/>
        </w:rPr>
        <w:footnoteRef/>
      </w:r>
      <w:r>
        <w:tab/>
      </w:r>
      <w:r w:rsidRPr="00710BA6">
        <w:t>There is no official English translation of the law</w:t>
      </w:r>
      <w:r>
        <w:t>. A</w:t>
      </w:r>
      <w:r w:rsidRPr="00710BA6">
        <w:t xml:space="preserve">nalysis in this </w:t>
      </w:r>
      <w:r>
        <w:t>study</w:t>
      </w:r>
      <w:r w:rsidRPr="00710BA6">
        <w:t xml:space="preserve"> is based on unofficial translation</w:t>
      </w:r>
      <w:r>
        <w:t>s</w:t>
      </w:r>
      <w:r w:rsidRPr="00710BA6">
        <w:t xml:space="preserve"> provided by three different sources.</w:t>
      </w:r>
    </w:p>
  </w:footnote>
  <w:footnote w:id="17">
    <w:p w14:paraId="653699C3" w14:textId="77777777" w:rsidR="001E63A3" w:rsidRDefault="001E63A3" w:rsidP="001E63A3">
      <w:pPr>
        <w:pStyle w:val="FootnoteText"/>
      </w:pPr>
      <w:r>
        <w:tab/>
      </w:r>
      <w:r>
        <w:rPr>
          <w:rStyle w:val="FootnoteReference"/>
        </w:rPr>
        <w:footnoteRef/>
      </w:r>
      <w:r>
        <w:tab/>
      </w:r>
      <w:r w:rsidRPr="00191E1F">
        <w:t xml:space="preserve">The role of </w:t>
      </w:r>
      <w:proofErr w:type="spellStart"/>
      <w:r w:rsidRPr="00BD086E">
        <w:rPr>
          <w:i/>
          <w:iCs/>
        </w:rPr>
        <w:t>muhtasib</w:t>
      </w:r>
      <w:proofErr w:type="spellEnd"/>
      <w:r w:rsidRPr="00191E1F">
        <w:t xml:space="preserve"> has its origins in the concept of </w:t>
      </w:r>
      <w:r w:rsidRPr="00BD086E">
        <w:rPr>
          <w:i/>
          <w:iCs/>
        </w:rPr>
        <w:t>hisbah</w:t>
      </w:r>
      <w:r w:rsidRPr="00191E1F">
        <w:t>, a collective duty of all Muslims to call for what is good or right and prevent what is bad o</w:t>
      </w:r>
      <w:r>
        <w:t>r</w:t>
      </w:r>
      <w:r w:rsidRPr="00191E1F">
        <w:t xml:space="preserve"> wrong. It developed out the roles of an </w:t>
      </w:r>
      <w:r w:rsidRPr="00BD086E">
        <w:rPr>
          <w:i/>
          <w:iCs/>
        </w:rPr>
        <w:t>amil al-</w:t>
      </w:r>
      <w:proofErr w:type="spellStart"/>
      <w:r w:rsidRPr="00BD086E">
        <w:rPr>
          <w:i/>
          <w:iCs/>
        </w:rPr>
        <w:t>suq</w:t>
      </w:r>
      <w:proofErr w:type="spellEnd"/>
      <w:r w:rsidRPr="00191E1F">
        <w:t xml:space="preserve"> (official of the market) and </w:t>
      </w:r>
      <w:r w:rsidRPr="00BD086E">
        <w:rPr>
          <w:i/>
          <w:iCs/>
        </w:rPr>
        <w:t>sahib al-</w:t>
      </w:r>
      <w:proofErr w:type="spellStart"/>
      <w:r w:rsidRPr="00BD086E">
        <w:rPr>
          <w:i/>
          <w:iCs/>
        </w:rPr>
        <w:t>suq</w:t>
      </w:r>
      <w:proofErr w:type="spellEnd"/>
      <w:r w:rsidRPr="00191E1F">
        <w:t xml:space="preserve"> (master of the market), officials who historically were responsible for </w:t>
      </w:r>
      <w:r w:rsidRPr="00F4640D">
        <w:rPr>
          <w:i/>
          <w:iCs/>
        </w:rPr>
        <w:t>hisbah</w:t>
      </w:r>
      <w:r w:rsidRPr="00191E1F">
        <w:t xml:space="preserve">-related duties, with a focus monitoring market activities and ensuring fairness in trade. Over time, and as the responsibilities of these roles expanded to include other religious duties, they were replaced with the role of a </w:t>
      </w:r>
      <w:proofErr w:type="spellStart"/>
      <w:r w:rsidRPr="00BD086E">
        <w:rPr>
          <w:i/>
          <w:iCs/>
        </w:rPr>
        <w:t>muhtasib</w:t>
      </w:r>
      <w:proofErr w:type="spellEnd"/>
      <w:r w:rsidRPr="00191E1F">
        <w:t>.</w:t>
      </w:r>
    </w:p>
  </w:footnote>
  <w:footnote w:id="18">
    <w:p w14:paraId="7AB5C772" w14:textId="77777777" w:rsidR="001E63A3" w:rsidRPr="00256F10" w:rsidRDefault="001E63A3" w:rsidP="001E63A3">
      <w:pPr>
        <w:pStyle w:val="FootnoteText"/>
        <w:rPr>
          <w:lang w:val="fr-FR"/>
        </w:rPr>
      </w:pPr>
      <w:r w:rsidRPr="001E63A3">
        <w:rPr>
          <w:lang w:val="en-US"/>
        </w:rPr>
        <w:tab/>
      </w:r>
      <w:r w:rsidRPr="00710BA6">
        <w:rPr>
          <w:rStyle w:val="FootnoteReference"/>
        </w:rPr>
        <w:footnoteRef/>
      </w:r>
      <w:r>
        <w:rPr>
          <w:lang w:val="fr-FR"/>
        </w:rPr>
        <w:tab/>
      </w:r>
      <w:r w:rsidRPr="00256F10">
        <w:rPr>
          <w:lang w:val="fr-FR"/>
        </w:rPr>
        <w:t>Articles 9 and 10.</w:t>
      </w:r>
    </w:p>
  </w:footnote>
  <w:footnote w:id="19">
    <w:p w14:paraId="2AB1590D" w14:textId="77777777" w:rsidR="001E63A3" w:rsidRPr="004408D9" w:rsidRDefault="001E63A3" w:rsidP="001E63A3">
      <w:pPr>
        <w:pStyle w:val="FootnoteText"/>
        <w:rPr>
          <w:lang w:val="fr-FR"/>
        </w:rPr>
      </w:pPr>
      <w:r>
        <w:rPr>
          <w:lang w:val="fr-FR"/>
        </w:rPr>
        <w:tab/>
      </w:r>
      <w:r>
        <w:rPr>
          <w:rStyle w:val="FootnoteReference"/>
        </w:rPr>
        <w:footnoteRef/>
      </w:r>
      <w:r>
        <w:rPr>
          <w:lang w:val="fr-FR"/>
        </w:rPr>
        <w:tab/>
      </w:r>
      <w:r w:rsidRPr="004408D9">
        <w:rPr>
          <w:lang w:val="fr-FR"/>
        </w:rPr>
        <w:t>Article 1.</w:t>
      </w:r>
    </w:p>
  </w:footnote>
  <w:footnote w:id="20">
    <w:p w14:paraId="70B20C48" w14:textId="77777777" w:rsidR="001E63A3" w:rsidRPr="00C24996" w:rsidRDefault="001E63A3" w:rsidP="001E63A3">
      <w:pPr>
        <w:pStyle w:val="FootnoteText"/>
        <w:rPr>
          <w:lang w:val="fr-FR"/>
        </w:rPr>
      </w:pPr>
      <w:r>
        <w:rPr>
          <w:lang w:val="fr-FR"/>
        </w:rPr>
        <w:tab/>
      </w:r>
      <w:r>
        <w:rPr>
          <w:rStyle w:val="FootnoteReference"/>
        </w:rPr>
        <w:footnoteRef/>
      </w:r>
      <w:r>
        <w:rPr>
          <w:lang w:val="fr-FR"/>
        </w:rPr>
        <w:tab/>
      </w:r>
      <w:r w:rsidRPr="00C24996">
        <w:rPr>
          <w:lang w:val="fr-FR"/>
        </w:rPr>
        <w:t>Article 6(1), Article 18, and Article 22.</w:t>
      </w:r>
    </w:p>
  </w:footnote>
  <w:footnote w:id="21">
    <w:p w14:paraId="798E07B6" w14:textId="77777777" w:rsidR="001E63A3" w:rsidRPr="00975311" w:rsidRDefault="001E63A3" w:rsidP="001E63A3">
      <w:pPr>
        <w:pStyle w:val="FootnoteText"/>
        <w:rPr>
          <w:rStyle w:val="FootnoteReference"/>
        </w:rPr>
      </w:pPr>
      <w:r>
        <w:rPr>
          <w:lang w:val="fr-FR"/>
        </w:rPr>
        <w:tab/>
      </w:r>
      <w:r w:rsidRPr="00710BA6">
        <w:rPr>
          <w:rStyle w:val="FootnoteReference"/>
        </w:rPr>
        <w:footnoteRef/>
      </w:r>
      <w:r w:rsidRPr="00975311">
        <w:rPr>
          <w:rStyle w:val="FootnoteReference"/>
        </w:rPr>
        <w:tab/>
      </w:r>
      <w:r w:rsidRPr="00CC364D">
        <w:rPr>
          <w:rStyle w:val="FootnoteReference"/>
          <w:vertAlign w:val="baseline"/>
        </w:rPr>
        <w:t>Article 5.</w:t>
      </w:r>
    </w:p>
  </w:footnote>
  <w:footnote w:id="22">
    <w:p w14:paraId="58CABE23" w14:textId="77777777" w:rsidR="001E63A3" w:rsidRPr="002E5CC9" w:rsidRDefault="001E63A3" w:rsidP="001E63A3">
      <w:pPr>
        <w:pStyle w:val="FootnoteText"/>
        <w:rPr>
          <w:lang w:val="en-US"/>
        </w:rPr>
      </w:pPr>
      <w:r>
        <w:rPr>
          <w:lang w:val="en-US"/>
        </w:rPr>
        <w:tab/>
      </w:r>
      <w:r w:rsidRPr="00710BA6">
        <w:rPr>
          <w:rStyle w:val="FootnoteReference"/>
        </w:rPr>
        <w:footnoteRef/>
      </w:r>
      <w:r>
        <w:rPr>
          <w:lang w:val="en-US"/>
        </w:rPr>
        <w:tab/>
      </w:r>
      <w:r w:rsidRPr="002E5CC9">
        <w:rPr>
          <w:lang w:val="en-US"/>
        </w:rPr>
        <w:t>Article 6.</w:t>
      </w:r>
    </w:p>
  </w:footnote>
  <w:footnote w:id="23">
    <w:p w14:paraId="74ED29A4" w14:textId="77777777" w:rsidR="001E63A3" w:rsidRPr="00BD4EC1" w:rsidRDefault="001E63A3" w:rsidP="001E63A3">
      <w:pPr>
        <w:pStyle w:val="FootnoteText"/>
        <w:rPr>
          <w:lang w:val="en-US"/>
        </w:rPr>
      </w:pPr>
      <w:r>
        <w:rPr>
          <w:lang w:val="en-US"/>
        </w:rPr>
        <w:tab/>
      </w:r>
      <w:r w:rsidRPr="00710BA6">
        <w:rPr>
          <w:rStyle w:val="FootnoteReference"/>
        </w:rPr>
        <w:footnoteRef/>
      </w:r>
      <w:r>
        <w:rPr>
          <w:lang w:val="en-US"/>
        </w:rPr>
        <w:tab/>
      </w:r>
      <w:r w:rsidRPr="00BD4EC1">
        <w:rPr>
          <w:lang w:val="en-US"/>
        </w:rPr>
        <w:t>Article 4.</w:t>
      </w:r>
    </w:p>
  </w:footnote>
  <w:footnote w:id="24">
    <w:p w14:paraId="49636C1E" w14:textId="77777777" w:rsidR="001E63A3" w:rsidRPr="006070AE" w:rsidRDefault="001E63A3" w:rsidP="001E63A3">
      <w:pPr>
        <w:pStyle w:val="FootnoteText"/>
      </w:pPr>
      <w:r>
        <w:tab/>
      </w:r>
      <w:r>
        <w:rPr>
          <w:rStyle w:val="FootnoteReference"/>
        </w:rPr>
        <w:footnoteRef/>
      </w:r>
      <w:r>
        <w:tab/>
      </w:r>
      <w:r w:rsidRPr="00710BA6">
        <w:t xml:space="preserve">For instance, the 2001 </w:t>
      </w:r>
      <w:r>
        <w:t>Annex</w:t>
      </w:r>
      <w:r w:rsidRPr="00710BA6">
        <w:t xml:space="preserve"> prohibited foreign nationals from interacting with Afghan women, photographing living beings, wearing immodest clothing, and distributing foreign media</w:t>
      </w:r>
      <w:r>
        <w:t>, while f</w:t>
      </w:r>
      <w:r w:rsidRPr="00710BA6">
        <w:t xml:space="preserve">oreign institutions in Afghanistan </w:t>
      </w:r>
      <w:r>
        <w:t xml:space="preserve">could </w:t>
      </w:r>
      <w:r w:rsidRPr="00710BA6">
        <w:t xml:space="preserve">be held accountable </w:t>
      </w:r>
      <w:r>
        <w:t xml:space="preserve">for breaching PVPV and other regulations. </w:t>
      </w:r>
    </w:p>
  </w:footnote>
  <w:footnote w:id="25">
    <w:p w14:paraId="06379856" w14:textId="77777777" w:rsidR="001E63A3" w:rsidRPr="00134713" w:rsidRDefault="001E63A3" w:rsidP="001E63A3">
      <w:pPr>
        <w:pStyle w:val="FootnoteText"/>
        <w:rPr>
          <w:lang w:val="en-US"/>
        </w:rPr>
      </w:pPr>
      <w:r>
        <w:rPr>
          <w:lang w:val="en-US"/>
        </w:rPr>
        <w:tab/>
      </w:r>
      <w:r w:rsidRPr="00710BA6">
        <w:rPr>
          <w:rStyle w:val="FootnoteReference"/>
        </w:rPr>
        <w:footnoteRef/>
      </w:r>
      <w:r>
        <w:rPr>
          <w:lang w:val="en-US"/>
        </w:rPr>
        <w:tab/>
      </w:r>
      <w:r w:rsidRPr="00134713">
        <w:rPr>
          <w:lang w:val="en-US"/>
        </w:rPr>
        <w:t>Article 10(4).</w:t>
      </w:r>
    </w:p>
  </w:footnote>
  <w:footnote w:id="26">
    <w:p w14:paraId="1DDBE220" w14:textId="77777777" w:rsidR="001E63A3" w:rsidRPr="00134713" w:rsidRDefault="001E63A3" w:rsidP="001E63A3">
      <w:pPr>
        <w:pStyle w:val="FootnoteText"/>
        <w:rPr>
          <w:lang w:val="en-US"/>
        </w:rPr>
      </w:pPr>
      <w:r>
        <w:rPr>
          <w:lang w:val="en-US"/>
        </w:rPr>
        <w:tab/>
      </w:r>
      <w:r w:rsidRPr="00710BA6">
        <w:rPr>
          <w:rStyle w:val="FootnoteReference"/>
        </w:rPr>
        <w:footnoteRef/>
      </w:r>
      <w:r>
        <w:rPr>
          <w:lang w:val="en-US"/>
        </w:rPr>
        <w:tab/>
      </w:r>
      <w:r w:rsidRPr="00134713">
        <w:rPr>
          <w:szCs w:val="18"/>
          <w:lang w:val="en-US"/>
        </w:rPr>
        <w:t>Articles 3, 13(1), and 13(4).</w:t>
      </w:r>
    </w:p>
  </w:footnote>
  <w:footnote w:id="27">
    <w:p w14:paraId="177EB906" w14:textId="77777777" w:rsidR="001E63A3" w:rsidRPr="00134713" w:rsidRDefault="001E63A3" w:rsidP="001E63A3">
      <w:pPr>
        <w:pStyle w:val="FootnoteText"/>
        <w:rPr>
          <w:lang w:val="en-US"/>
        </w:rPr>
      </w:pPr>
      <w:r>
        <w:rPr>
          <w:lang w:val="en-US"/>
        </w:rPr>
        <w:tab/>
      </w:r>
      <w:r>
        <w:rPr>
          <w:rStyle w:val="FootnoteReference"/>
        </w:rPr>
        <w:footnoteRef/>
      </w:r>
      <w:r>
        <w:rPr>
          <w:lang w:val="en-US"/>
        </w:rPr>
        <w:tab/>
      </w:r>
      <w:r w:rsidRPr="00134713">
        <w:rPr>
          <w:lang w:val="en-US"/>
        </w:rPr>
        <w:t>Articles 22(24), 23 and 26(5).</w:t>
      </w:r>
    </w:p>
  </w:footnote>
  <w:footnote w:id="28">
    <w:p w14:paraId="738CD506" w14:textId="77777777" w:rsidR="001E63A3" w:rsidRPr="00AB1608" w:rsidRDefault="001E63A3" w:rsidP="001E63A3">
      <w:pPr>
        <w:pStyle w:val="FootnoteText"/>
        <w:rPr>
          <w:lang w:val="en-US"/>
        </w:rPr>
      </w:pPr>
      <w:r>
        <w:tab/>
      </w:r>
      <w:r>
        <w:rPr>
          <w:rStyle w:val="FootnoteReference"/>
        </w:rPr>
        <w:footnoteRef/>
      </w:r>
      <w:r>
        <w:tab/>
      </w:r>
      <w:r>
        <w:rPr>
          <w:lang w:val="en-US"/>
        </w:rPr>
        <w:t>Article 22(5) and (26).</w:t>
      </w:r>
    </w:p>
  </w:footnote>
  <w:footnote w:id="29">
    <w:p w14:paraId="0A9A258A" w14:textId="77777777" w:rsidR="001E63A3" w:rsidRPr="00710BA6" w:rsidRDefault="001E63A3" w:rsidP="001E63A3">
      <w:pPr>
        <w:pStyle w:val="FootnoteText"/>
        <w:rPr>
          <w:szCs w:val="18"/>
        </w:rPr>
      </w:pPr>
      <w:r>
        <w:rPr>
          <w:szCs w:val="18"/>
        </w:rPr>
        <w:tab/>
      </w:r>
      <w:r w:rsidRPr="00710BA6">
        <w:rPr>
          <w:rStyle w:val="FootnoteReference"/>
          <w:szCs w:val="18"/>
        </w:rPr>
        <w:footnoteRef/>
      </w:r>
      <w:r>
        <w:rPr>
          <w:szCs w:val="18"/>
        </w:rPr>
        <w:tab/>
      </w:r>
      <w:r w:rsidRPr="00710BA6">
        <w:rPr>
          <w:szCs w:val="18"/>
        </w:rPr>
        <w:t>Article</w:t>
      </w:r>
      <w:r>
        <w:rPr>
          <w:szCs w:val="18"/>
        </w:rPr>
        <w:t>s</w:t>
      </w:r>
      <w:r w:rsidRPr="00710BA6">
        <w:rPr>
          <w:szCs w:val="18"/>
        </w:rPr>
        <w:t xml:space="preserve"> 3</w:t>
      </w:r>
      <w:r>
        <w:rPr>
          <w:szCs w:val="18"/>
        </w:rPr>
        <w:t xml:space="preserve"> and</w:t>
      </w:r>
      <w:r w:rsidRPr="00710BA6">
        <w:rPr>
          <w:szCs w:val="18"/>
        </w:rPr>
        <w:t xml:space="preserve"> 13.</w:t>
      </w:r>
    </w:p>
  </w:footnote>
  <w:footnote w:id="30">
    <w:p w14:paraId="569EC5A5" w14:textId="77777777" w:rsidR="001E63A3" w:rsidRPr="008B0A96" w:rsidRDefault="001E63A3" w:rsidP="001E63A3">
      <w:pPr>
        <w:pStyle w:val="FootnoteText"/>
        <w:rPr>
          <w:szCs w:val="18"/>
        </w:rPr>
      </w:pPr>
      <w:r>
        <w:rPr>
          <w:szCs w:val="18"/>
        </w:rPr>
        <w:tab/>
      </w:r>
      <w:r w:rsidRPr="00710BA6">
        <w:rPr>
          <w:rStyle w:val="FootnoteReference"/>
          <w:szCs w:val="18"/>
        </w:rPr>
        <w:footnoteRef/>
      </w:r>
      <w:r>
        <w:rPr>
          <w:szCs w:val="18"/>
        </w:rPr>
        <w:tab/>
      </w:r>
      <w:r w:rsidRPr="00710BA6">
        <w:rPr>
          <w:szCs w:val="18"/>
        </w:rPr>
        <w:t>Article 13(</w:t>
      </w:r>
      <w:r>
        <w:rPr>
          <w:szCs w:val="18"/>
        </w:rPr>
        <w:t>2) an</w:t>
      </w:r>
      <w:r w:rsidRPr="008B0A96">
        <w:rPr>
          <w:szCs w:val="18"/>
        </w:rPr>
        <w:t xml:space="preserve">d (6). </w:t>
      </w:r>
      <w:proofErr w:type="spellStart"/>
      <w:r w:rsidRPr="00FE0ED5">
        <w:rPr>
          <w:i/>
          <w:iCs/>
          <w:szCs w:val="18"/>
        </w:rPr>
        <w:t>Fitna</w:t>
      </w:r>
      <w:proofErr w:type="spellEnd"/>
      <w:r w:rsidRPr="00FE0ED5">
        <w:rPr>
          <w:szCs w:val="18"/>
        </w:rPr>
        <w:t xml:space="preserve"> has multiple meanings, including social disorder and moral corruption</w:t>
      </w:r>
      <w:r w:rsidRPr="00FE0ED5">
        <w:rPr>
          <w:rFonts w:asciiTheme="majorBidi" w:hAnsiTheme="majorBidi" w:cstheme="majorBidi"/>
          <w:szCs w:val="18"/>
        </w:rPr>
        <w:t>.</w:t>
      </w:r>
    </w:p>
  </w:footnote>
  <w:footnote w:id="31">
    <w:p w14:paraId="241132B8" w14:textId="77777777" w:rsidR="001E63A3" w:rsidRPr="008B0A96" w:rsidRDefault="001E63A3" w:rsidP="001E63A3">
      <w:pPr>
        <w:pStyle w:val="FootnoteText"/>
        <w:rPr>
          <w:szCs w:val="18"/>
        </w:rPr>
      </w:pPr>
      <w:r>
        <w:rPr>
          <w:szCs w:val="18"/>
        </w:rPr>
        <w:tab/>
      </w:r>
      <w:r w:rsidRPr="008B0A96">
        <w:rPr>
          <w:rStyle w:val="FootnoteReference"/>
          <w:szCs w:val="18"/>
        </w:rPr>
        <w:footnoteRef/>
      </w:r>
      <w:r>
        <w:rPr>
          <w:szCs w:val="18"/>
        </w:rPr>
        <w:tab/>
      </w:r>
      <w:r w:rsidRPr="008B0A96">
        <w:rPr>
          <w:szCs w:val="18"/>
        </w:rPr>
        <w:t>Article 13(7).</w:t>
      </w:r>
    </w:p>
  </w:footnote>
  <w:footnote w:id="32">
    <w:p w14:paraId="42D38646" w14:textId="77777777" w:rsidR="001E63A3" w:rsidRPr="00710BA6" w:rsidRDefault="001E63A3" w:rsidP="001E63A3">
      <w:pPr>
        <w:pStyle w:val="FootnoteText"/>
        <w:rPr>
          <w:szCs w:val="18"/>
        </w:rPr>
      </w:pPr>
      <w:r>
        <w:rPr>
          <w:szCs w:val="18"/>
        </w:rPr>
        <w:tab/>
      </w:r>
      <w:r w:rsidRPr="008B0A96">
        <w:rPr>
          <w:rStyle w:val="FootnoteReference"/>
          <w:szCs w:val="18"/>
        </w:rPr>
        <w:footnoteRef/>
      </w:r>
      <w:r>
        <w:rPr>
          <w:szCs w:val="18"/>
        </w:rPr>
        <w:tab/>
      </w:r>
      <w:r w:rsidRPr="008B0A96">
        <w:rPr>
          <w:szCs w:val="18"/>
        </w:rPr>
        <w:t>Article 13(6).</w:t>
      </w:r>
    </w:p>
  </w:footnote>
  <w:footnote w:id="33">
    <w:p w14:paraId="47D30591" w14:textId="77777777" w:rsidR="001E63A3" w:rsidRPr="00710BA6" w:rsidRDefault="001E63A3" w:rsidP="001E63A3">
      <w:pPr>
        <w:tabs>
          <w:tab w:val="right" w:pos="1021"/>
        </w:tabs>
        <w:spacing w:line="220" w:lineRule="exact"/>
        <w:ind w:left="1134" w:right="1134" w:hanging="1134"/>
        <w:rPr>
          <w:sz w:val="18"/>
          <w:szCs w:val="18"/>
        </w:rPr>
      </w:pPr>
      <w:r>
        <w:rPr>
          <w:sz w:val="18"/>
          <w:szCs w:val="18"/>
        </w:rPr>
        <w:tab/>
      </w:r>
      <w:r w:rsidRPr="00710BA6">
        <w:rPr>
          <w:rStyle w:val="FootnoteReference"/>
          <w:szCs w:val="18"/>
        </w:rPr>
        <w:footnoteRef/>
      </w:r>
      <w:r>
        <w:rPr>
          <w:sz w:val="18"/>
          <w:szCs w:val="18"/>
        </w:rPr>
        <w:tab/>
      </w:r>
      <w:r w:rsidRPr="00710BA6">
        <w:rPr>
          <w:i/>
          <w:iCs/>
          <w:sz w:val="18"/>
          <w:szCs w:val="18"/>
        </w:rPr>
        <w:t>Awrah</w:t>
      </w:r>
      <w:r w:rsidRPr="00710BA6">
        <w:rPr>
          <w:sz w:val="18"/>
          <w:szCs w:val="18"/>
        </w:rPr>
        <w:t xml:space="preserve"> refers to </w:t>
      </w:r>
      <w:r>
        <w:rPr>
          <w:sz w:val="18"/>
          <w:szCs w:val="18"/>
        </w:rPr>
        <w:t>parts of the human body</w:t>
      </w:r>
      <w:r w:rsidRPr="00710BA6">
        <w:rPr>
          <w:sz w:val="18"/>
          <w:szCs w:val="18"/>
        </w:rPr>
        <w:t xml:space="preserve"> considered to be private and which should be properly covered.</w:t>
      </w:r>
    </w:p>
  </w:footnote>
  <w:footnote w:id="34">
    <w:p w14:paraId="0589793A" w14:textId="77777777" w:rsidR="001E63A3" w:rsidRPr="00075F3D" w:rsidRDefault="001E63A3" w:rsidP="001E63A3">
      <w:pPr>
        <w:pStyle w:val="FootnoteText"/>
        <w:rPr>
          <w:szCs w:val="18"/>
          <w:lang w:val="fr-FR"/>
        </w:rPr>
      </w:pPr>
      <w:r w:rsidRPr="001E63A3">
        <w:rPr>
          <w:szCs w:val="18"/>
          <w:lang w:val="en-US"/>
        </w:rPr>
        <w:tab/>
      </w:r>
      <w:r w:rsidRPr="00710BA6">
        <w:rPr>
          <w:rStyle w:val="FootnoteReference"/>
          <w:szCs w:val="18"/>
        </w:rPr>
        <w:footnoteRef/>
      </w:r>
      <w:r>
        <w:rPr>
          <w:szCs w:val="18"/>
          <w:lang w:val="fr-FR"/>
        </w:rPr>
        <w:tab/>
      </w:r>
      <w:r>
        <w:rPr>
          <w:szCs w:val="18"/>
          <w:lang w:val="fr-FR"/>
        </w:rPr>
        <w:tab/>
      </w:r>
      <w:r w:rsidRPr="00075F3D">
        <w:rPr>
          <w:szCs w:val="18"/>
          <w:lang w:val="fr-FR"/>
        </w:rPr>
        <w:t>Article 13(8).</w:t>
      </w:r>
    </w:p>
  </w:footnote>
  <w:footnote w:id="35">
    <w:p w14:paraId="05FC489E" w14:textId="77777777" w:rsidR="001E63A3" w:rsidRPr="00075F3D" w:rsidRDefault="001E63A3" w:rsidP="001E63A3">
      <w:pPr>
        <w:pStyle w:val="FootnoteText"/>
        <w:rPr>
          <w:szCs w:val="18"/>
          <w:lang w:val="fr-FR"/>
        </w:rPr>
      </w:pPr>
      <w:r>
        <w:rPr>
          <w:szCs w:val="18"/>
          <w:lang w:val="fr-FR"/>
        </w:rPr>
        <w:tab/>
      </w:r>
      <w:r w:rsidRPr="00710BA6">
        <w:rPr>
          <w:rStyle w:val="FootnoteReference"/>
          <w:szCs w:val="18"/>
        </w:rPr>
        <w:footnoteRef/>
      </w:r>
      <w:r>
        <w:rPr>
          <w:szCs w:val="18"/>
          <w:lang w:val="fr-FR"/>
        </w:rPr>
        <w:tab/>
      </w:r>
      <w:r w:rsidRPr="00075F3D">
        <w:rPr>
          <w:szCs w:val="18"/>
          <w:lang w:val="fr-FR"/>
        </w:rPr>
        <w:t>Article 22(10).</w:t>
      </w:r>
    </w:p>
  </w:footnote>
  <w:footnote w:id="36">
    <w:p w14:paraId="3A7A7EC2" w14:textId="77777777" w:rsidR="001E63A3" w:rsidRPr="00075F3D" w:rsidRDefault="001E63A3" w:rsidP="001E63A3">
      <w:pPr>
        <w:pStyle w:val="FootnoteText"/>
        <w:rPr>
          <w:szCs w:val="18"/>
          <w:lang w:val="fr-FR"/>
        </w:rPr>
      </w:pPr>
      <w:r>
        <w:rPr>
          <w:szCs w:val="18"/>
          <w:lang w:val="fr-FR"/>
        </w:rPr>
        <w:tab/>
      </w:r>
      <w:r w:rsidRPr="00710BA6">
        <w:rPr>
          <w:rStyle w:val="FootnoteReference"/>
          <w:szCs w:val="18"/>
        </w:rPr>
        <w:footnoteRef/>
      </w:r>
      <w:r>
        <w:rPr>
          <w:szCs w:val="18"/>
          <w:lang w:val="fr-FR"/>
        </w:rPr>
        <w:tab/>
      </w:r>
      <w:r w:rsidRPr="00075F3D">
        <w:rPr>
          <w:szCs w:val="18"/>
          <w:lang w:val="fr-FR"/>
        </w:rPr>
        <w:t>Article 14(1).</w:t>
      </w:r>
    </w:p>
  </w:footnote>
  <w:footnote w:id="37">
    <w:p w14:paraId="085DBC82" w14:textId="77777777" w:rsidR="001E63A3" w:rsidRPr="00075F3D" w:rsidRDefault="001E63A3" w:rsidP="001E63A3">
      <w:pPr>
        <w:pStyle w:val="FootnoteText"/>
        <w:rPr>
          <w:szCs w:val="18"/>
          <w:lang w:val="fr-FR"/>
        </w:rPr>
      </w:pPr>
      <w:r>
        <w:rPr>
          <w:szCs w:val="18"/>
          <w:lang w:val="fr-FR"/>
        </w:rPr>
        <w:tab/>
      </w:r>
      <w:r w:rsidRPr="00710BA6">
        <w:rPr>
          <w:rStyle w:val="FootnoteReference"/>
          <w:szCs w:val="18"/>
        </w:rPr>
        <w:footnoteRef/>
      </w:r>
      <w:r>
        <w:rPr>
          <w:szCs w:val="18"/>
          <w:lang w:val="fr-FR"/>
        </w:rPr>
        <w:tab/>
      </w:r>
      <w:r w:rsidRPr="00075F3D">
        <w:rPr>
          <w:szCs w:val="18"/>
          <w:lang w:val="fr-FR"/>
        </w:rPr>
        <w:t>Article 14(3).</w:t>
      </w:r>
    </w:p>
  </w:footnote>
  <w:footnote w:id="38">
    <w:p w14:paraId="0F158D83" w14:textId="77777777" w:rsidR="001E63A3" w:rsidRPr="00075F3D" w:rsidRDefault="001E63A3" w:rsidP="001E63A3">
      <w:pPr>
        <w:pStyle w:val="FootnoteText"/>
        <w:rPr>
          <w:szCs w:val="18"/>
          <w:lang w:val="fr-FR"/>
        </w:rPr>
      </w:pPr>
      <w:r>
        <w:rPr>
          <w:szCs w:val="18"/>
          <w:lang w:val="fr-FR"/>
        </w:rPr>
        <w:tab/>
      </w:r>
      <w:r w:rsidRPr="00710BA6">
        <w:rPr>
          <w:rStyle w:val="FootnoteReference"/>
          <w:szCs w:val="18"/>
        </w:rPr>
        <w:footnoteRef/>
      </w:r>
      <w:r>
        <w:rPr>
          <w:szCs w:val="18"/>
          <w:lang w:val="fr-FR"/>
        </w:rPr>
        <w:tab/>
      </w:r>
      <w:r w:rsidRPr="00075F3D">
        <w:rPr>
          <w:szCs w:val="18"/>
          <w:lang w:val="fr-FR"/>
        </w:rPr>
        <w:t>Article 22(18)</w:t>
      </w:r>
      <w:r>
        <w:rPr>
          <w:szCs w:val="18"/>
          <w:lang w:val="fr-FR"/>
        </w:rPr>
        <w:t>.</w:t>
      </w:r>
    </w:p>
  </w:footnote>
  <w:footnote w:id="39">
    <w:p w14:paraId="48E29C9A" w14:textId="77777777" w:rsidR="001E63A3" w:rsidRPr="00BD4EC1" w:rsidRDefault="001E63A3" w:rsidP="001E63A3">
      <w:pPr>
        <w:pStyle w:val="FootnoteText"/>
        <w:rPr>
          <w:szCs w:val="18"/>
          <w:lang w:val="en-US"/>
        </w:rPr>
      </w:pPr>
      <w:r w:rsidRPr="001E63A3">
        <w:rPr>
          <w:szCs w:val="18"/>
          <w:lang w:val="fr-FR"/>
        </w:rPr>
        <w:tab/>
      </w:r>
      <w:r w:rsidRPr="00710BA6">
        <w:rPr>
          <w:rStyle w:val="FootnoteReference"/>
          <w:szCs w:val="18"/>
        </w:rPr>
        <w:footnoteRef/>
      </w:r>
      <w:r>
        <w:rPr>
          <w:szCs w:val="18"/>
          <w:lang w:val="en-US"/>
        </w:rPr>
        <w:tab/>
      </w:r>
      <w:r w:rsidRPr="00BD4EC1">
        <w:rPr>
          <w:szCs w:val="18"/>
          <w:lang w:val="en-US"/>
        </w:rPr>
        <w:t>Article 22(22).</w:t>
      </w:r>
    </w:p>
  </w:footnote>
  <w:footnote w:id="40">
    <w:p w14:paraId="389E9AC2" w14:textId="77777777" w:rsidR="001E63A3" w:rsidRPr="00D22556" w:rsidRDefault="001E63A3" w:rsidP="001E63A3">
      <w:pPr>
        <w:pStyle w:val="FootnoteText"/>
        <w:rPr>
          <w:lang w:val="en-US"/>
        </w:rPr>
      </w:pPr>
      <w:r>
        <w:rPr>
          <w:lang w:val="en-US"/>
        </w:rPr>
        <w:tab/>
      </w:r>
      <w:r>
        <w:rPr>
          <w:rStyle w:val="FootnoteReference"/>
        </w:rPr>
        <w:footnoteRef/>
      </w:r>
      <w:r>
        <w:rPr>
          <w:lang w:val="en-US"/>
        </w:rPr>
        <w:tab/>
      </w:r>
      <w:r w:rsidRPr="00BD4EC1">
        <w:rPr>
          <w:lang w:val="en-US"/>
        </w:rPr>
        <w:t xml:space="preserve">ICCPR, art.19; </w:t>
      </w:r>
      <w:r w:rsidRPr="00710BA6">
        <w:t xml:space="preserve">Human Rights Committee, General </w:t>
      </w:r>
      <w:r>
        <w:t>C</w:t>
      </w:r>
      <w:r w:rsidRPr="00710BA6">
        <w:t>o</w:t>
      </w:r>
      <w:r w:rsidRPr="00FA7853">
        <w:t>mment No. 34</w:t>
      </w:r>
      <w:r w:rsidRPr="00BD4EC1">
        <w:rPr>
          <w:lang w:val="en-US"/>
        </w:rPr>
        <w:t>, para</w:t>
      </w:r>
      <w:r>
        <w:rPr>
          <w:lang w:val="en-US"/>
        </w:rPr>
        <w:t>.</w:t>
      </w:r>
      <w:r w:rsidRPr="00D22556">
        <w:rPr>
          <w:lang w:val="en-US"/>
        </w:rPr>
        <w:t>12.</w:t>
      </w:r>
    </w:p>
  </w:footnote>
  <w:footnote w:id="41">
    <w:p w14:paraId="30A63BDD" w14:textId="77777777" w:rsidR="001E63A3" w:rsidRPr="00256F10" w:rsidRDefault="001E63A3" w:rsidP="001E63A3">
      <w:pPr>
        <w:pStyle w:val="FootnoteText"/>
        <w:rPr>
          <w:lang w:val="fr-FR"/>
        </w:rPr>
      </w:pPr>
      <w:r w:rsidRPr="001E63A3">
        <w:rPr>
          <w:lang w:val="en-US"/>
        </w:rPr>
        <w:tab/>
      </w:r>
      <w:r w:rsidRPr="00710BA6">
        <w:rPr>
          <w:rStyle w:val="FootnoteReference"/>
        </w:rPr>
        <w:footnoteRef/>
      </w:r>
      <w:r>
        <w:rPr>
          <w:lang w:val="fr-FR"/>
        </w:rPr>
        <w:tab/>
      </w:r>
      <w:r w:rsidRPr="00256F10">
        <w:rPr>
          <w:lang w:val="fr-FR"/>
        </w:rPr>
        <w:t>Article 20.</w:t>
      </w:r>
    </w:p>
  </w:footnote>
  <w:footnote w:id="42">
    <w:p w14:paraId="74534B53" w14:textId="77777777" w:rsidR="001E63A3" w:rsidRPr="001E63A3" w:rsidRDefault="001E63A3" w:rsidP="001E63A3">
      <w:pPr>
        <w:pStyle w:val="FootnoteText"/>
        <w:rPr>
          <w:lang w:val="fr-FR"/>
        </w:rPr>
      </w:pPr>
      <w:r>
        <w:rPr>
          <w:lang w:val="fr-CH"/>
        </w:rPr>
        <w:tab/>
      </w:r>
      <w:r>
        <w:rPr>
          <w:rStyle w:val="FootnoteReference"/>
        </w:rPr>
        <w:footnoteRef/>
      </w:r>
      <w:r w:rsidRPr="001E63A3">
        <w:rPr>
          <w:lang w:val="fr-FR"/>
        </w:rPr>
        <w:tab/>
      </w:r>
      <w:proofErr w:type="spellStart"/>
      <w:r w:rsidRPr="001E63A3">
        <w:rPr>
          <w:lang w:val="fr-FR"/>
        </w:rPr>
        <w:t>See</w:t>
      </w:r>
      <w:proofErr w:type="spellEnd"/>
      <w:r w:rsidRPr="001E63A3">
        <w:rPr>
          <w:lang w:val="fr-FR"/>
        </w:rPr>
        <w:t xml:space="preserve"> </w:t>
      </w:r>
      <w:hyperlink r:id="rId4" w:history="1">
        <w:r w:rsidRPr="001E63A3">
          <w:rPr>
            <w:rStyle w:val="Hyperlink"/>
            <w:lang w:val="fr-FR"/>
          </w:rPr>
          <w:t>https://x.com/OfVice96548/status/1884151976986030235/photo/1</w:t>
        </w:r>
      </w:hyperlink>
      <w:r w:rsidRPr="001E63A3">
        <w:rPr>
          <w:lang w:val="fr-FR"/>
        </w:rPr>
        <w:t xml:space="preserve">. </w:t>
      </w:r>
    </w:p>
  </w:footnote>
  <w:footnote w:id="43">
    <w:p w14:paraId="3A7D9847" w14:textId="77777777" w:rsidR="001E63A3" w:rsidRPr="00336A02" w:rsidRDefault="001E63A3" w:rsidP="001E63A3">
      <w:pPr>
        <w:pStyle w:val="FootnoteText"/>
        <w:rPr>
          <w:lang w:val="fr-FR"/>
        </w:rPr>
      </w:pPr>
      <w:r>
        <w:rPr>
          <w:lang w:val="fr-FR"/>
        </w:rPr>
        <w:tab/>
      </w:r>
      <w:r w:rsidRPr="00710BA6">
        <w:rPr>
          <w:rStyle w:val="FootnoteReference"/>
        </w:rPr>
        <w:footnoteRef/>
      </w:r>
      <w:r>
        <w:rPr>
          <w:lang w:val="fr-FR"/>
        </w:rPr>
        <w:tab/>
      </w:r>
      <w:r w:rsidRPr="00336A02">
        <w:rPr>
          <w:lang w:val="fr-FR"/>
        </w:rPr>
        <w:t>Article 20(22).</w:t>
      </w:r>
    </w:p>
  </w:footnote>
  <w:footnote w:id="44">
    <w:p w14:paraId="7F47AFA2" w14:textId="77777777" w:rsidR="001E63A3" w:rsidRPr="001E63A3" w:rsidRDefault="001E63A3" w:rsidP="001E63A3">
      <w:pPr>
        <w:pStyle w:val="FootnoteText"/>
        <w:rPr>
          <w:lang w:val="fr-FR"/>
        </w:rPr>
      </w:pPr>
      <w:r w:rsidRPr="001E63A3">
        <w:rPr>
          <w:lang w:val="fr-FR"/>
        </w:rPr>
        <w:tab/>
      </w:r>
      <w:r w:rsidRPr="00710BA6">
        <w:rPr>
          <w:rStyle w:val="FootnoteReference"/>
        </w:rPr>
        <w:footnoteRef/>
      </w:r>
      <w:r w:rsidRPr="001E63A3">
        <w:rPr>
          <w:lang w:val="fr-FR"/>
        </w:rPr>
        <w:tab/>
        <w:t>Article 22(1).</w:t>
      </w:r>
    </w:p>
  </w:footnote>
  <w:footnote w:id="45">
    <w:p w14:paraId="7C29E3DE" w14:textId="77777777" w:rsidR="001E63A3" w:rsidRPr="00710BA6" w:rsidRDefault="001E63A3" w:rsidP="001E63A3">
      <w:pPr>
        <w:pStyle w:val="FootnoteText"/>
      </w:pPr>
      <w:r w:rsidRPr="001E63A3">
        <w:rPr>
          <w:lang w:val="fr-FR"/>
        </w:rPr>
        <w:tab/>
      </w:r>
      <w:r w:rsidRPr="00710BA6">
        <w:rPr>
          <w:rStyle w:val="FootnoteReference"/>
        </w:rPr>
        <w:footnoteRef/>
      </w:r>
      <w:r>
        <w:tab/>
      </w:r>
      <w:proofErr w:type="spellStart"/>
      <w:r w:rsidRPr="00710BA6">
        <w:rPr>
          <w:i/>
          <w:iCs/>
        </w:rPr>
        <w:t>Hudūd</w:t>
      </w:r>
      <w:proofErr w:type="spellEnd"/>
      <w:r w:rsidRPr="00710BA6">
        <w:t xml:space="preserve"> </w:t>
      </w:r>
      <w:r>
        <w:t xml:space="preserve">refers to </w:t>
      </w:r>
      <w:r w:rsidRPr="00710BA6">
        <w:t>crime</w:t>
      </w:r>
      <w:r>
        <w:t>s</w:t>
      </w:r>
      <w:r w:rsidRPr="00710BA6">
        <w:t xml:space="preserve"> regarded as being against God, </w:t>
      </w:r>
      <w:r>
        <w:t>for which punishment is fixed.</w:t>
      </w:r>
    </w:p>
  </w:footnote>
  <w:footnote w:id="46">
    <w:p w14:paraId="6E17ABF7" w14:textId="77777777" w:rsidR="001E63A3" w:rsidRPr="00F553CF" w:rsidRDefault="001E63A3" w:rsidP="001E63A3">
      <w:pPr>
        <w:pStyle w:val="FootnoteText"/>
        <w:rPr>
          <w:lang w:val="fr-FR"/>
        </w:rPr>
      </w:pPr>
      <w:r>
        <w:tab/>
      </w:r>
      <w:r w:rsidRPr="00710BA6">
        <w:rPr>
          <w:rStyle w:val="FootnoteReference"/>
        </w:rPr>
        <w:footnoteRef/>
      </w:r>
      <w:r w:rsidRPr="001E63A3">
        <w:rPr>
          <w:lang w:val="fr-FR"/>
        </w:rPr>
        <w:tab/>
      </w:r>
      <w:r w:rsidRPr="00F553CF">
        <w:rPr>
          <w:lang w:val="fr-FR"/>
        </w:rPr>
        <w:t>Article 22(3) and (4).</w:t>
      </w:r>
    </w:p>
  </w:footnote>
  <w:footnote w:id="47">
    <w:p w14:paraId="1D2D075D" w14:textId="77777777" w:rsidR="001E63A3" w:rsidRPr="001E63A3" w:rsidRDefault="001E63A3" w:rsidP="001E63A3">
      <w:pPr>
        <w:pStyle w:val="FootnoteText"/>
        <w:rPr>
          <w:lang w:val="fr-FR"/>
        </w:rPr>
      </w:pPr>
      <w:r w:rsidRPr="001E63A3">
        <w:rPr>
          <w:lang w:val="fr-FR"/>
        </w:rPr>
        <w:tab/>
      </w:r>
      <w:r>
        <w:rPr>
          <w:rStyle w:val="FootnoteReference"/>
        </w:rPr>
        <w:footnoteRef/>
      </w:r>
      <w:r w:rsidRPr="001E63A3">
        <w:rPr>
          <w:lang w:val="fr-FR"/>
        </w:rPr>
        <w:tab/>
        <w:t>Articles 18(1), 19(2), 22(16).</w:t>
      </w:r>
    </w:p>
  </w:footnote>
  <w:footnote w:id="48">
    <w:p w14:paraId="63802C29" w14:textId="77777777" w:rsidR="001E63A3" w:rsidRPr="001E63A3" w:rsidRDefault="001E63A3" w:rsidP="001E63A3">
      <w:pPr>
        <w:pStyle w:val="FootnoteText"/>
        <w:rPr>
          <w:lang w:val="fr-FR"/>
        </w:rPr>
      </w:pPr>
      <w:r w:rsidRPr="001E63A3">
        <w:rPr>
          <w:lang w:val="fr-FR"/>
        </w:rPr>
        <w:tab/>
      </w:r>
      <w:r>
        <w:rPr>
          <w:rStyle w:val="FootnoteReference"/>
        </w:rPr>
        <w:footnoteRef/>
      </w:r>
      <w:r w:rsidRPr="001E63A3">
        <w:rPr>
          <w:lang w:val="fr-FR"/>
        </w:rPr>
        <w:tab/>
        <w:t>Article 17.</w:t>
      </w:r>
    </w:p>
  </w:footnote>
  <w:footnote w:id="49">
    <w:p w14:paraId="472B15A2" w14:textId="77777777" w:rsidR="001E63A3" w:rsidRPr="00FC40A0" w:rsidRDefault="001E63A3" w:rsidP="001E63A3">
      <w:pPr>
        <w:pStyle w:val="FootnoteText"/>
        <w:rPr>
          <w:lang w:val="en-US"/>
        </w:rPr>
      </w:pPr>
      <w:r w:rsidRPr="001E63A3">
        <w:rPr>
          <w:lang w:val="fr-FR"/>
        </w:rPr>
        <w:tab/>
      </w:r>
      <w:r>
        <w:rPr>
          <w:rStyle w:val="FootnoteReference"/>
        </w:rPr>
        <w:footnoteRef/>
      </w:r>
      <w:r w:rsidRPr="001E63A3">
        <w:rPr>
          <w:lang w:val="fr-FR"/>
        </w:rPr>
        <w:tab/>
        <w:t xml:space="preserve">Article 18. </w:t>
      </w:r>
      <w:r w:rsidRPr="00FC40A0">
        <w:rPr>
          <w:i/>
          <w:iCs/>
          <w:lang w:val="en-US"/>
        </w:rPr>
        <w:t>Zakat</w:t>
      </w:r>
      <w:r>
        <w:rPr>
          <w:lang w:val="en-US"/>
        </w:rPr>
        <w:t xml:space="preserve"> is a religious obligation for wealthy Muslims to donate a proportion to support those in need each year, while </w:t>
      </w:r>
      <w:proofErr w:type="spellStart"/>
      <w:r w:rsidRPr="0060543C">
        <w:rPr>
          <w:rFonts w:asciiTheme="majorBidi" w:eastAsiaTheme="majorEastAsia" w:hAnsiTheme="majorBidi" w:cstheme="majorBidi"/>
          <w:i/>
          <w:iCs/>
        </w:rPr>
        <w:t>ushr</w:t>
      </w:r>
      <w:proofErr w:type="spellEnd"/>
      <w:r w:rsidRPr="00313C6E">
        <w:rPr>
          <w:rFonts w:asciiTheme="majorBidi" w:eastAsiaTheme="majorEastAsia" w:hAnsiTheme="majorBidi" w:cstheme="majorBidi"/>
        </w:rPr>
        <w:t> is a tax on</w:t>
      </w:r>
      <w:r>
        <w:rPr>
          <w:rFonts w:asciiTheme="majorBidi" w:eastAsiaTheme="majorEastAsia" w:hAnsiTheme="majorBidi" w:cstheme="majorBidi"/>
        </w:rPr>
        <w:t xml:space="preserve"> </w:t>
      </w:r>
      <w:r w:rsidRPr="00313C6E">
        <w:rPr>
          <w:rFonts w:asciiTheme="majorBidi" w:eastAsiaTheme="majorEastAsia" w:hAnsiTheme="majorBidi" w:cstheme="majorBidi"/>
        </w:rPr>
        <w:t>agricultural produce</w:t>
      </w:r>
      <w:r>
        <w:rPr>
          <w:rFonts w:asciiTheme="majorBidi" w:eastAsiaTheme="majorEastAsia" w:hAnsiTheme="majorBidi" w:cstheme="majorBidi"/>
        </w:rPr>
        <w:t>.</w:t>
      </w:r>
    </w:p>
  </w:footnote>
  <w:footnote w:id="50">
    <w:p w14:paraId="5AE9C18A" w14:textId="77777777" w:rsidR="001E63A3" w:rsidRPr="00951305" w:rsidRDefault="001E63A3" w:rsidP="001E63A3">
      <w:pPr>
        <w:pStyle w:val="FootnoteText"/>
        <w:rPr>
          <w:lang w:val="en-US"/>
        </w:rPr>
      </w:pPr>
      <w:r>
        <w:rPr>
          <w:lang w:val="en-US"/>
        </w:rPr>
        <w:tab/>
      </w:r>
      <w:r>
        <w:rPr>
          <w:rStyle w:val="FootnoteReference"/>
        </w:rPr>
        <w:footnoteRef/>
      </w:r>
      <w:r>
        <w:rPr>
          <w:lang w:val="en-US"/>
        </w:rPr>
        <w:tab/>
      </w:r>
      <w:r w:rsidRPr="00951305">
        <w:rPr>
          <w:lang w:val="en-US"/>
        </w:rPr>
        <w:t>Article 26.</w:t>
      </w:r>
    </w:p>
  </w:footnote>
  <w:footnote w:id="51">
    <w:p w14:paraId="54B2B53B" w14:textId="77777777" w:rsidR="001E63A3" w:rsidRPr="00951305" w:rsidRDefault="001E63A3" w:rsidP="001E63A3">
      <w:pPr>
        <w:pStyle w:val="FootnoteText"/>
        <w:rPr>
          <w:lang w:val="en-US"/>
        </w:rPr>
      </w:pPr>
      <w:r>
        <w:rPr>
          <w:lang w:val="en-US"/>
        </w:rPr>
        <w:tab/>
      </w:r>
      <w:r>
        <w:rPr>
          <w:rStyle w:val="FootnoteReference"/>
        </w:rPr>
        <w:footnoteRef/>
      </w:r>
      <w:r>
        <w:rPr>
          <w:lang w:val="en-US"/>
        </w:rPr>
        <w:tab/>
      </w:r>
      <w:r w:rsidRPr="00951305">
        <w:rPr>
          <w:lang w:val="en-US"/>
        </w:rPr>
        <w:t>Article 22(20) and (21).</w:t>
      </w:r>
    </w:p>
  </w:footnote>
  <w:footnote w:id="52">
    <w:p w14:paraId="66DF7A10" w14:textId="41B2D6BD" w:rsidR="001E63A3" w:rsidRPr="0060543C" w:rsidRDefault="001E63A3" w:rsidP="001E63A3">
      <w:pPr>
        <w:pStyle w:val="FootnoteText"/>
        <w:rPr>
          <w:lang w:val="en-US"/>
        </w:rPr>
      </w:pPr>
      <w:r>
        <w:rPr>
          <w:lang w:val="en-US"/>
        </w:rPr>
        <w:tab/>
      </w:r>
      <w:r>
        <w:rPr>
          <w:rStyle w:val="FootnoteReference"/>
        </w:rPr>
        <w:footnoteRef/>
      </w:r>
      <w:r>
        <w:rPr>
          <w:lang w:val="en-US"/>
        </w:rPr>
        <w:tab/>
      </w:r>
      <w:r w:rsidRPr="0060543C">
        <w:rPr>
          <w:lang w:val="en-US"/>
        </w:rPr>
        <w:t xml:space="preserve">Articles 17(1), 22(21), 22(22), and 22(23). </w:t>
      </w:r>
      <w:proofErr w:type="spellStart"/>
      <w:r w:rsidRPr="0060543C">
        <w:rPr>
          <w:i/>
          <w:iCs/>
          <w:lang w:val="en-US"/>
        </w:rPr>
        <w:t>Bid’ah</w:t>
      </w:r>
      <w:proofErr w:type="spellEnd"/>
      <w:r>
        <w:rPr>
          <w:lang w:val="en-US"/>
        </w:rPr>
        <w:t xml:space="preserve"> refers to</w:t>
      </w:r>
      <w:r w:rsidRPr="0060543C">
        <w:rPr>
          <w:lang w:val="en-US"/>
        </w:rPr>
        <w:t xml:space="preserve"> </w:t>
      </w:r>
      <w:r w:rsidRPr="00256F10">
        <w:t xml:space="preserve">forms of worship not present in the </w:t>
      </w:r>
      <w:r>
        <w:tab/>
      </w:r>
      <w:r w:rsidRPr="00CD36DA">
        <w:rPr>
          <w:i/>
          <w:iCs/>
        </w:rPr>
        <w:t>Qur’an</w:t>
      </w:r>
      <w:r w:rsidRPr="00256F10">
        <w:t xml:space="preserve"> or </w:t>
      </w:r>
      <w:r w:rsidRPr="00CD36DA">
        <w:rPr>
          <w:i/>
          <w:iCs/>
        </w:rPr>
        <w:t>Hadiths</w:t>
      </w:r>
      <w:r w:rsidR="0067367E">
        <w:rPr>
          <w:i/>
          <w:iCs/>
        </w:rPr>
        <w:t>.</w:t>
      </w:r>
    </w:p>
  </w:footnote>
  <w:footnote w:id="53">
    <w:p w14:paraId="265AABA7" w14:textId="77777777" w:rsidR="001E63A3" w:rsidRPr="00BD086E" w:rsidRDefault="001E63A3" w:rsidP="001E63A3">
      <w:pPr>
        <w:pStyle w:val="FootnoteText"/>
        <w:rPr>
          <w:lang w:val="fr-FR"/>
        </w:rPr>
      </w:pPr>
      <w:r w:rsidRPr="001E63A3">
        <w:rPr>
          <w:lang w:val="en-US"/>
        </w:rPr>
        <w:tab/>
      </w:r>
      <w:r>
        <w:rPr>
          <w:rStyle w:val="FootnoteReference"/>
        </w:rPr>
        <w:footnoteRef/>
      </w:r>
      <w:r>
        <w:rPr>
          <w:lang w:val="fr-FR"/>
        </w:rPr>
        <w:tab/>
      </w:r>
      <w:r w:rsidRPr="00BD086E">
        <w:rPr>
          <w:lang w:val="fr-FR"/>
        </w:rPr>
        <w:t>Article 22(8)</w:t>
      </w:r>
      <w:r>
        <w:rPr>
          <w:lang w:val="fr-FR"/>
        </w:rPr>
        <w:t>.</w:t>
      </w:r>
    </w:p>
  </w:footnote>
  <w:footnote w:id="54">
    <w:p w14:paraId="7F77F876" w14:textId="77777777" w:rsidR="001E63A3" w:rsidRPr="00BD086E" w:rsidRDefault="001E63A3" w:rsidP="001E63A3">
      <w:pPr>
        <w:pStyle w:val="FootnoteText"/>
        <w:rPr>
          <w:lang w:val="fr-FR"/>
        </w:rPr>
      </w:pPr>
      <w:r>
        <w:rPr>
          <w:lang w:val="fr-FR"/>
        </w:rPr>
        <w:tab/>
      </w:r>
      <w:r w:rsidRPr="00710BA6">
        <w:rPr>
          <w:rStyle w:val="FootnoteReference"/>
        </w:rPr>
        <w:footnoteRef/>
      </w:r>
      <w:r>
        <w:rPr>
          <w:lang w:val="fr-FR"/>
        </w:rPr>
        <w:tab/>
      </w:r>
      <w:r w:rsidRPr="00BD086E">
        <w:rPr>
          <w:lang w:val="fr-FR"/>
        </w:rPr>
        <w:t>Article 22(8).</w:t>
      </w:r>
    </w:p>
  </w:footnote>
  <w:footnote w:id="55">
    <w:p w14:paraId="3883BC0E" w14:textId="77777777" w:rsidR="001E63A3" w:rsidRPr="00D72862" w:rsidRDefault="001E63A3" w:rsidP="001E63A3">
      <w:pPr>
        <w:pStyle w:val="FootnoteText"/>
        <w:rPr>
          <w:lang w:val="fr-FR"/>
        </w:rPr>
      </w:pPr>
      <w:r>
        <w:rPr>
          <w:lang w:val="fr-FR"/>
        </w:rPr>
        <w:tab/>
      </w:r>
      <w:r>
        <w:rPr>
          <w:rStyle w:val="FootnoteReference"/>
        </w:rPr>
        <w:footnoteRef/>
      </w:r>
      <w:r>
        <w:rPr>
          <w:lang w:val="fr-FR"/>
        </w:rPr>
        <w:tab/>
      </w:r>
      <w:r w:rsidRPr="00D72862">
        <w:rPr>
          <w:lang w:val="fr-FR"/>
        </w:rPr>
        <w:t>Article 17(3).</w:t>
      </w:r>
    </w:p>
  </w:footnote>
  <w:footnote w:id="56">
    <w:p w14:paraId="30D24239" w14:textId="77777777" w:rsidR="001E63A3" w:rsidRPr="00951305" w:rsidRDefault="001E63A3" w:rsidP="001E63A3">
      <w:pPr>
        <w:pStyle w:val="FootnoteText"/>
        <w:rPr>
          <w:lang w:val="fr-FR"/>
        </w:rPr>
      </w:pPr>
      <w:r>
        <w:rPr>
          <w:lang w:val="fr-FR"/>
        </w:rPr>
        <w:tab/>
      </w:r>
      <w:r w:rsidRPr="00710BA6">
        <w:rPr>
          <w:rStyle w:val="FootnoteReference"/>
        </w:rPr>
        <w:footnoteRef/>
      </w:r>
      <w:r>
        <w:rPr>
          <w:lang w:val="fr-FR"/>
        </w:rPr>
        <w:tab/>
      </w:r>
      <w:r w:rsidRPr="00951305">
        <w:rPr>
          <w:lang w:val="fr-FR"/>
        </w:rPr>
        <w:t>Article 18(5) and (6).</w:t>
      </w:r>
    </w:p>
  </w:footnote>
  <w:footnote w:id="57">
    <w:p w14:paraId="0D435615" w14:textId="77777777" w:rsidR="001E63A3" w:rsidRPr="00BD4EC1" w:rsidRDefault="001E63A3" w:rsidP="001E63A3">
      <w:pPr>
        <w:pStyle w:val="FootnoteText"/>
        <w:rPr>
          <w:lang w:val="en-US"/>
        </w:rPr>
      </w:pPr>
      <w:r w:rsidRPr="001E63A3">
        <w:rPr>
          <w:lang w:val="fr-FR"/>
        </w:rPr>
        <w:tab/>
      </w:r>
      <w:r w:rsidRPr="00710BA6">
        <w:rPr>
          <w:rStyle w:val="FootnoteReference"/>
        </w:rPr>
        <w:footnoteRef/>
      </w:r>
      <w:r>
        <w:rPr>
          <w:lang w:val="en-US"/>
        </w:rPr>
        <w:tab/>
      </w:r>
      <w:r w:rsidRPr="00BD4EC1">
        <w:rPr>
          <w:lang w:val="en-US"/>
        </w:rPr>
        <w:t>Article 17.</w:t>
      </w:r>
    </w:p>
  </w:footnote>
  <w:footnote w:id="58">
    <w:p w14:paraId="6B4A2125" w14:textId="77777777" w:rsidR="001E63A3" w:rsidRPr="000A4C97" w:rsidRDefault="001E63A3" w:rsidP="001E63A3">
      <w:pPr>
        <w:pStyle w:val="FootnoteText"/>
        <w:rPr>
          <w:lang w:val="en-US"/>
        </w:rPr>
      </w:pPr>
      <w:r>
        <w:rPr>
          <w:lang w:val="en-US"/>
        </w:rPr>
        <w:tab/>
      </w:r>
      <w:r w:rsidRPr="00710BA6">
        <w:rPr>
          <w:rStyle w:val="FootnoteReference"/>
        </w:rPr>
        <w:footnoteRef/>
      </w:r>
      <w:r>
        <w:rPr>
          <w:lang w:val="en-US"/>
        </w:rPr>
        <w:tab/>
      </w:r>
      <w:r w:rsidRPr="000A4C97">
        <w:rPr>
          <w:lang w:val="en-US"/>
        </w:rPr>
        <w:t>Article 22(21).</w:t>
      </w:r>
    </w:p>
  </w:footnote>
  <w:footnote w:id="59">
    <w:p w14:paraId="15E66727" w14:textId="77777777" w:rsidR="001E63A3" w:rsidRDefault="001E63A3" w:rsidP="001E63A3">
      <w:pPr>
        <w:pStyle w:val="FootnoteText"/>
      </w:pPr>
      <w:r>
        <w:tab/>
      </w:r>
      <w:r>
        <w:rPr>
          <w:rStyle w:val="FootnoteReference"/>
        </w:rPr>
        <w:footnoteRef/>
      </w:r>
      <w:r>
        <w:tab/>
        <w:t>Convention for the Safeguarding of the Intangible Cultural Heritage.</w:t>
      </w:r>
    </w:p>
  </w:footnote>
  <w:footnote w:id="60">
    <w:p w14:paraId="43100D6C" w14:textId="77777777" w:rsidR="001E63A3" w:rsidRPr="00DA2609" w:rsidRDefault="001E63A3" w:rsidP="001E63A3">
      <w:pPr>
        <w:pStyle w:val="FootnoteText"/>
        <w:rPr>
          <w:rFonts w:asciiTheme="majorBidi" w:hAnsiTheme="majorBidi" w:cstheme="majorBidi"/>
          <w:szCs w:val="18"/>
          <w:lang w:val="fr-FR"/>
        </w:rPr>
      </w:pPr>
      <w:r w:rsidRPr="001E63A3">
        <w:rPr>
          <w:lang w:val="en-US"/>
        </w:rPr>
        <w:tab/>
      </w:r>
      <w:r>
        <w:rPr>
          <w:rStyle w:val="FootnoteReference"/>
        </w:rPr>
        <w:footnoteRef/>
      </w:r>
      <w:r>
        <w:rPr>
          <w:lang w:val="fr-FR"/>
        </w:rPr>
        <w:tab/>
      </w:r>
      <w:hyperlink r:id="rId5" w:history="1">
        <w:r w:rsidRPr="00EA71A1">
          <w:rPr>
            <w:rStyle w:val="Hyperlink"/>
            <w:rFonts w:asciiTheme="majorBidi" w:hAnsiTheme="majorBidi" w:cstheme="majorBidi"/>
            <w:bCs/>
            <w:szCs w:val="18"/>
            <w:lang w:val="pt-BR"/>
          </w:rPr>
          <w:t>LHE/24/19.COM/</w:t>
        </w:r>
        <w:proofErr w:type="spellStart"/>
        <w:r w:rsidRPr="00EA71A1">
          <w:rPr>
            <w:rStyle w:val="Hyperlink"/>
            <w:rFonts w:asciiTheme="majorBidi" w:hAnsiTheme="majorBidi" w:cstheme="majorBidi"/>
            <w:bCs/>
            <w:szCs w:val="18"/>
            <w:lang w:val="pt-BR"/>
          </w:rPr>
          <w:t>Decisions</w:t>
        </w:r>
        <w:proofErr w:type="spellEnd"/>
      </w:hyperlink>
      <w:r w:rsidRPr="00DA2609">
        <w:rPr>
          <w:rFonts w:asciiTheme="majorBidi" w:hAnsiTheme="majorBidi" w:cstheme="majorBidi"/>
          <w:szCs w:val="18"/>
          <w:lang w:val="fr-FR"/>
        </w:rPr>
        <w:t>.</w:t>
      </w:r>
      <w:r w:rsidRPr="00DA2609">
        <w:rPr>
          <w:szCs w:val="18"/>
          <w:lang w:val="fr-FR"/>
        </w:rPr>
        <w:t xml:space="preserve"> </w:t>
      </w:r>
    </w:p>
  </w:footnote>
  <w:footnote w:id="61">
    <w:p w14:paraId="59DFC24C" w14:textId="77777777" w:rsidR="001E63A3" w:rsidRPr="00DA2609" w:rsidRDefault="001E63A3" w:rsidP="001E63A3">
      <w:pPr>
        <w:pStyle w:val="FootnoteText"/>
        <w:rPr>
          <w:lang w:val="fr-FR"/>
        </w:rPr>
      </w:pPr>
      <w:r>
        <w:rPr>
          <w:lang w:val="fr-FR"/>
        </w:rPr>
        <w:tab/>
      </w:r>
      <w:r w:rsidRPr="00710BA6">
        <w:rPr>
          <w:rStyle w:val="FootnoteReference"/>
        </w:rPr>
        <w:footnoteRef/>
      </w:r>
      <w:r>
        <w:rPr>
          <w:lang w:val="fr-FR"/>
        </w:rPr>
        <w:tab/>
      </w:r>
      <w:r w:rsidRPr="00DA2609">
        <w:rPr>
          <w:lang w:val="fr-FR"/>
        </w:rPr>
        <w:t>Article 22(10).</w:t>
      </w:r>
    </w:p>
  </w:footnote>
  <w:footnote w:id="62">
    <w:p w14:paraId="782DC42F" w14:textId="77777777" w:rsidR="001E63A3" w:rsidRPr="00DA2609" w:rsidRDefault="001E63A3" w:rsidP="001E63A3">
      <w:pPr>
        <w:pStyle w:val="FootnoteText"/>
        <w:rPr>
          <w:lang w:val="fr-FR"/>
        </w:rPr>
      </w:pPr>
      <w:r>
        <w:rPr>
          <w:lang w:val="fr-FR"/>
        </w:rPr>
        <w:tab/>
      </w:r>
      <w:r w:rsidRPr="00710BA6">
        <w:rPr>
          <w:rStyle w:val="FootnoteReference"/>
        </w:rPr>
        <w:footnoteRef/>
      </w:r>
      <w:r>
        <w:rPr>
          <w:lang w:val="fr-FR"/>
        </w:rPr>
        <w:tab/>
      </w:r>
      <w:r w:rsidRPr="00DA2609">
        <w:rPr>
          <w:lang w:val="fr-FR"/>
        </w:rPr>
        <w:t>Article 20(1).</w:t>
      </w:r>
    </w:p>
  </w:footnote>
  <w:footnote w:id="63">
    <w:p w14:paraId="0ECC3278" w14:textId="77777777" w:rsidR="001E63A3" w:rsidRPr="0060543C" w:rsidRDefault="001E63A3" w:rsidP="001E63A3">
      <w:pPr>
        <w:pStyle w:val="FootnoteText"/>
        <w:rPr>
          <w:lang w:val="en-US"/>
        </w:rPr>
      </w:pPr>
      <w:r w:rsidRPr="001E63A3">
        <w:rPr>
          <w:lang w:val="fr-FR"/>
        </w:rPr>
        <w:tab/>
      </w:r>
      <w:r>
        <w:rPr>
          <w:rStyle w:val="FootnoteReference"/>
        </w:rPr>
        <w:footnoteRef/>
      </w:r>
      <w:r>
        <w:rPr>
          <w:lang w:val="en-US"/>
        </w:rPr>
        <w:tab/>
      </w:r>
      <w:proofErr w:type="spellStart"/>
      <w:r w:rsidRPr="0060543C">
        <w:rPr>
          <w:i/>
          <w:iCs/>
          <w:lang w:val="en-US"/>
        </w:rPr>
        <w:t>Ta’zir</w:t>
      </w:r>
      <w:proofErr w:type="spellEnd"/>
      <w:r w:rsidRPr="0060543C">
        <w:rPr>
          <w:lang w:val="en-US"/>
        </w:rPr>
        <w:t xml:space="preserve"> </w:t>
      </w:r>
      <w:r>
        <w:rPr>
          <w:lang w:val="en-US"/>
        </w:rPr>
        <w:t>refers to punishments which are left to the discretion of a judge (or other official)</w:t>
      </w:r>
      <w:r>
        <w:rPr>
          <w:rFonts w:asciiTheme="majorBidi" w:hAnsiTheme="majorBidi" w:cstheme="majorBidi"/>
        </w:rPr>
        <w:t>.</w:t>
      </w:r>
    </w:p>
  </w:footnote>
  <w:footnote w:id="64">
    <w:p w14:paraId="4AB8CE94" w14:textId="77777777" w:rsidR="001E63A3" w:rsidRPr="0060543C" w:rsidRDefault="001E63A3" w:rsidP="001E63A3">
      <w:pPr>
        <w:pStyle w:val="FootnoteText"/>
        <w:rPr>
          <w:lang w:val="en-US"/>
        </w:rPr>
      </w:pPr>
      <w:r>
        <w:rPr>
          <w:lang w:val="en-US"/>
        </w:rPr>
        <w:tab/>
      </w:r>
      <w:r w:rsidRPr="00BD23E5">
        <w:rPr>
          <w:rStyle w:val="FootnoteReference"/>
        </w:rPr>
        <w:footnoteRef/>
      </w:r>
      <w:r>
        <w:rPr>
          <w:lang w:val="en-US"/>
        </w:rPr>
        <w:tab/>
      </w:r>
      <w:r w:rsidRPr="0060543C">
        <w:rPr>
          <w:lang w:val="en-US"/>
        </w:rPr>
        <w:t>Article 26.</w:t>
      </w:r>
    </w:p>
  </w:footnote>
  <w:footnote w:id="65">
    <w:p w14:paraId="2ED9EB51" w14:textId="77777777" w:rsidR="001E63A3" w:rsidRPr="0089260C" w:rsidRDefault="001E63A3" w:rsidP="001E63A3">
      <w:pPr>
        <w:pStyle w:val="FootnoteText"/>
        <w:rPr>
          <w:lang w:val="en-US"/>
        </w:rPr>
      </w:pPr>
      <w:r>
        <w:rPr>
          <w:lang w:val="en-US"/>
        </w:rPr>
        <w:tab/>
      </w:r>
      <w:r w:rsidRPr="00710BA6">
        <w:rPr>
          <w:rStyle w:val="FootnoteReference"/>
        </w:rPr>
        <w:footnoteRef/>
      </w:r>
      <w:r>
        <w:rPr>
          <w:lang w:val="en-US"/>
        </w:rPr>
        <w:tab/>
      </w:r>
      <w:r w:rsidRPr="0089260C">
        <w:rPr>
          <w:lang w:val="en-US"/>
        </w:rPr>
        <w:t>Article 27.</w:t>
      </w:r>
    </w:p>
  </w:footnote>
  <w:footnote w:id="66">
    <w:p w14:paraId="79255D50" w14:textId="77777777" w:rsidR="001E63A3" w:rsidRPr="0089260C" w:rsidRDefault="001E63A3" w:rsidP="001E63A3">
      <w:pPr>
        <w:pStyle w:val="FootnoteText"/>
        <w:rPr>
          <w:lang w:val="en-US"/>
        </w:rPr>
      </w:pPr>
      <w:r>
        <w:rPr>
          <w:lang w:val="en-US"/>
        </w:rPr>
        <w:tab/>
      </w:r>
      <w:r w:rsidRPr="00710BA6">
        <w:rPr>
          <w:rStyle w:val="FootnoteReference"/>
        </w:rPr>
        <w:footnoteRef/>
      </w:r>
      <w:r>
        <w:rPr>
          <w:lang w:val="en-US"/>
        </w:rPr>
        <w:tab/>
      </w:r>
      <w:r w:rsidRPr="0089260C">
        <w:rPr>
          <w:lang w:val="en-US"/>
        </w:rPr>
        <w:t>Article 29.</w:t>
      </w:r>
    </w:p>
  </w:footnote>
  <w:footnote w:id="67">
    <w:p w14:paraId="2979AC91" w14:textId="77777777" w:rsidR="001E63A3" w:rsidRPr="00710BA6" w:rsidRDefault="001E63A3" w:rsidP="001E63A3">
      <w:pPr>
        <w:pStyle w:val="FootnoteText"/>
      </w:pPr>
      <w:r>
        <w:tab/>
      </w:r>
      <w:r w:rsidRPr="00710BA6">
        <w:rPr>
          <w:rStyle w:val="FootnoteReference"/>
        </w:rPr>
        <w:footnoteRef/>
      </w:r>
      <w:r>
        <w:tab/>
      </w:r>
      <w:r w:rsidRPr="00710BA6">
        <w:t>Article 31</w:t>
      </w:r>
      <w:r>
        <w:t>.</w:t>
      </w:r>
    </w:p>
  </w:footnote>
  <w:footnote w:id="68">
    <w:p w14:paraId="3BDDFCBC" w14:textId="50DA1EF7" w:rsidR="001E63A3" w:rsidRDefault="001E63A3" w:rsidP="001E63A3">
      <w:pPr>
        <w:pStyle w:val="FootnoteText"/>
      </w:pPr>
      <w:r>
        <w:tab/>
      </w:r>
      <w:r>
        <w:rPr>
          <w:rStyle w:val="FootnoteReference"/>
        </w:rPr>
        <w:footnoteRef/>
      </w:r>
      <w:r>
        <w:tab/>
      </w:r>
      <w:r w:rsidR="00C458E3">
        <w:t>A</w:t>
      </w:r>
      <w:r w:rsidR="001F5D15">
        <w:t xml:space="preserve">fghan Witness </w:t>
      </w:r>
      <w:r w:rsidR="004E6FCB">
        <w:t>and additional a</w:t>
      </w:r>
      <w:r w:rsidR="00C458E3">
        <w:t>nalysis</w:t>
      </w:r>
      <w:r>
        <w:t xml:space="preserve"> shared</w:t>
      </w:r>
      <w:r w:rsidR="00D9381C">
        <w:t xml:space="preserve"> </w:t>
      </w:r>
      <w:r>
        <w:t>with the Special Rapporteur.</w:t>
      </w:r>
    </w:p>
  </w:footnote>
  <w:footnote w:id="69">
    <w:p w14:paraId="4E358BC4" w14:textId="77777777" w:rsidR="001E63A3" w:rsidRPr="0000272B" w:rsidRDefault="001E63A3" w:rsidP="001E63A3">
      <w:pPr>
        <w:pStyle w:val="FootnoteText"/>
      </w:pPr>
      <w:r>
        <w:tab/>
      </w:r>
      <w:r w:rsidRPr="00710BA6">
        <w:rPr>
          <w:rStyle w:val="FootnoteReference"/>
        </w:rPr>
        <w:footnoteRef/>
      </w:r>
      <w:r>
        <w:tab/>
      </w:r>
      <w:r w:rsidRPr="00710BA6">
        <w:t>Statement of ICC Prosecutor Karim A.A. Khan KC: Applications for arrest warrants in the situation in Afghanistan, 23 January 2025</w:t>
      </w:r>
      <w:r>
        <w:t>.</w:t>
      </w:r>
      <w:r w:rsidRPr="00710BA6">
        <w:t xml:space="preserve"> </w:t>
      </w:r>
    </w:p>
  </w:footnote>
  <w:footnote w:id="70">
    <w:p w14:paraId="773FC560" w14:textId="77777777" w:rsidR="001E63A3" w:rsidRDefault="001E63A3" w:rsidP="001E63A3">
      <w:pPr>
        <w:pStyle w:val="FootnoteText"/>
      </w:pPr>
      <w:r>
        <w:tab/>
      </w:r>
      <w:r>
        <w:rPr>
          <w:rStyle w:val="FootnoteReference"/>
        </w:rPr>
        <w:footnoteRef/>
      </w:r>
      <w:r>
        <w:tab/>
        <w:t>See UN Framework of Analysis for Atrocity Crimes: A Tool for Prevention,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10D35" w14:textId="5A06DE06" w:rsidR="00BC6710" w:rsidRPr="00710BA6" w:rsidRDefault="00513CA7" w:rsidP="00500B62">
    <w:pPr>
      <w:pStyle w:val="Header"/>
    </w:pPr>
    <w:r>
      <w:rPr>
        <w:noProof/>
      </w:rPr>
      <w:pict w14:anchorId="35E981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688" o:spid="_x0000_s1026" type="#_x0000_t136" style="position:absolute;margin-left:0;margin-top:0;width:752.25pt;height:81.75pt;rotation:315;z-index:-251654144;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r w:rsidR="00500B62" w:rsidRPr="00710BA6">
      <w:t>A/HRC/58/</w:t>
    </w:r>
    <w:r w:rsidR="00CC364D">
      <w:t>74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59B7E" w14:textId="3D7D004C" w:rsidR="00BC6710" w:rsidRPr="00710BA6" w:rsidRDefault="00513CA7" w:rsidP="00500B62">
    <w:pPr>
      <w:pStyle w:val="Header"/>
      <w:jc w:val="right"/>
    </w:pPr>
    <w:r>
      <w:rPr>
        <w:noProof/>
      </w:rPr>
      <w:pict w14:anchorId="1611A1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689" o:spid="_x0000_s1027" type="#_x0000_t136" style="position:absolute;left:0;text-align:left;margin-left:0;margin-top:0;width:752.25pt;height:81.75pt;rotation:315;z-index:-251652096;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r w:rsidR="00500B62" w:rsidRPr="00710BA6">
      <w:t>A/HRC/58/</w:t>
    </w:r>
    <w:r w:rsidR="00CC364D">
      <w:t>74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77254" w14:textId="7F7B53C3" w:rsidR="00BC6710" w:rsidRPr="00710BA6" w:rsidRDefault="00513CA7">
    <w:pPr>
      <w:pStyle w:val="Header"/>
      <w:pBdr>
        <w:bottom w:val="none" w:sz="0" w:space="0" w:color="auto"/>
      </w:pBdr>
      <w:rPr>
        <w:b w:val="0"/>
      </w:rPr>
    </w:pPr>
    <w:r>
      <w:rPr>
        <w:noProof/>
      </w:rPr>
      <w:pict w14:anchorId="6F0074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687" o:spid="_x0000_s1025" type="#_x0000_t136" style="position:absolute;margin-left:0;margin-top:0;width:752.25pt;height:81.75pt;rotation:315;z-index:-251656192;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813A0B"/>
    <w:multiLevelType w:val="hybridMultilevel"/>
    <w:tmpl w:val="6E7885C2"/>
    <w:lvl w:ilvl="0" w:tplc="B0F2DD2C">
      <w:start w:val="1"/>
      <w:numFmt w:val="upperRoman"/>
      <w:lvlText w:val="%1."/>
      <w:lvlJc w:val="left"/>
      <w:pPr>
        <w:ind w:left="1080" w:hanging="72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2036B"/>
    <w:multiLevelType w:val="hybridMultilevel"/>
    <w:tmpl w:val="B22E0BFA"/>
    <w:lvl w:ilvl="0" w:tplc="5F164C22">
      <w:start w:val="1"/>
      <w:numFmt w:val="bullet"/>
      <w:pStyle w:val="Bullet1G"/>
      <w:lvlText w:val="•"/>
      <w:lvlJc w:val="left"/>
      <w:pPr>
        <w:tabs>
          <w:tab w:val="num" w:pos="1701"/>
        </w:tabs>
        <w:ind w:left="1701" w:hanging="170"/>
      </w:pPr>
      <w:rPr>
        <w:rFonts w:ascii="Times New Roman" w:hAnsi="Times New Roman" w:cs="Times New Roman" w:hint="default"/>
      </w:rPr>
    </w:lvl>
    <w:lvl w:ilvl="1" w:tplc="1B0AAE80" w:tentative="1">
      <w:start w:val="1"/>
      <w:numFmt w:val="bullet"/>
      <w:lvlText w:val="o"/>
      <w:lvlJc w:val="left"/>
      <w:pPr>
        <w:tabs>
          <w:tab w:val="num" w:pos="1440"/>
        </w:tabs>
        <w:ind w:left="1440" w:hanging="360"/>
      </w:pPr>
      <w:rPr>
        <w:rFonts w:ascii="Courier New" w:hAnsi="Courier New" w:cs="Courier New" w:hint="default"/>
      </w:rPr>
    </w:lvl>
    <w:lvl w:ilvl="2" w:tplc="DA8829B0" w:tentative="1">
      <w:start w:val="1"/>
      <w:numFmt w:val="bullet"/>
      <w:lvlText w:val=""/>
      <w:lvlJc w:val="left"/>
      <w:pPr>
        <w:tabs>
          <w:tab w:val="num" w:pos="2160"/>
        </w:tabs>
        <w:ind w:left="2160" w:hanging="360"/>
      </w:pPr>
      <w:rPr>
        <w:rFonts w:ascii="Wingdings" w:hAnsi="Wingdings" w:hint="default"/>
      </w:rPr>
    </w:lvl>
    <w:lvl w:ilvl="3" w:tplc="A1BE79EC" w:tentative="1">
      <w:start w:val="1"/>
      <w:numFmt w:val="bullet"/>
      <w:lvlText w:val=""/>
      <w:lvlJc w:val="left"/>
      <w:pPr>
        <w:tabs>
          <w:tab w:val="num" w:pos="2880"/>
        </w:tabs>
        <w:ind w:left="2880" w:hanging="360"/>
      </w:pPr>
      <w:rPr>
        <w:rFonts w:ascii="Symbol" w:hAnsi="Symbol" w:hint="default"/>
      </w:rPr>
    </w:lvl>
    <w:lvl w:ilvl="4" w:tplc="C4D22982" w:tentative="1">
      <w:start w:val="1"/>
      <w:numFmt w:val="bullet"/>
      <w:lvlText w:val="o"/>
      <w:lvlJc w:val="left"/>
      <w:pPr>
        <w:tabs>
          <w:tab w:val="num" w:pos="3600"/>
        </w:tabs>
        <w:ind w:left="3600" w:hanging="360"/>
      </w:pPr>
      <w:rPr>
        <w:rFonts w:ascii="Courier New" w:hAnsi="Courier New" w:cs="Courier New" w:hint="default"/>
      </w:rPr>
    </w:lvl>
    <w:lvl w:ilvl="5" w:tplc="E87A5886" w:tentative="1">
      <w:start w:val="1"/>
      <w:numFmt w:val="bullet"/>
      <w:lvlText w:val=""/>
      <w:lvlJc w:val="left"/>
      <w:pPr>
        <w:tabs>
          <w:tab w:val="num" w:pos="4320"/>
        </w:tabs>
        <w:ind w:left="4320" w:hanging="360"/>
      </w:pPr>
      <w:rPr>
        <w:rFonts w:ascii="Wingdings" w:hAnsi="Wingdings" w:hint="default"/>
      </w:rPr>
    </w:lvl>
    <w:lvl w:ilvl="6" w:tplc="68060F6A" w:tentative="1">
      <w:start w:val="1"/>
      <w:numFmt w:val="bullet"/>
      <w:lvlText w:val=""/>
      <w:lvlJc w:val="left"/>
      <w:pPr>
        <w:tabs>
          <w:tab w:val="num" w:pos="5040"/>
        </w:tabs>
        <w:ind w:left="5040" w:hanging="360"/>
      </w:pPr>
      <w:rPr>
        <w:rFonts w:ascii="Symbol" w:hAnsi="Symbol" w:hint="default"/>
      </w:rPr>
    </w:lvl>
    <w:lvl w:ilvl="7" w:tplc="A46076AA" w:tentative="1">
      <w:start w:val="1"/>
      <w:numFmt w:val="bullet"/>
      <w:lvlText w:val="o"/>
      <w:lvlJc w:val="left"/>
      <w:pPr>
        <w:tabs>
          <w:tab w:val="num" w:pos="5760"/>
        </w:tabs>
        <w:ind w:left="5760" w:hanging="360"/>
      </w:pPr>
      <w:rPr>
        <w:rFonts w:ascii="Courier New" w:hAnsi="Courier New" w:cs="Courier New" w:hint="default"/>
      </w:rPr>
    </w:lvl>
    <w:lvl w:ilvl="8" w:tplc="CB3A1AB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9441BF"/>
    <w:multiLevelType w:val="hybridMultilevel"/>
    <w:tmpl w:val="B95C8956"/>
    <w:lvl w:ilvl="0" w:tplc="4A8441D0">
      <w:start w:val="1"/>
      <w:numFmt w:val="lowerLetter"/>
      <w:lvlText w:val="(%1)"/>
      <w:lvlJc w:val="left"/>
      <w:pPr>
        <w:ind w:left="1854" w:hanging="720"/>
      </w:pPr>
      <w:rPr>
        <w:rFonts w:asciiTheme="majorBidi" w:eastAsiaTheme="minorEastAsia" w:hAnsiTheme="majorBidi" w:cstheme="majorBidi"/>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4" w15:restartNumberingAfterBreak="0">
    <w:nsid w:val="0794720D"/>
    <w:multiLevelType w:val="hybridMultilevel"/>
    <w:tmpl w:val="3C364160"/>
    <w:lvl w:ilvl="0" w:tplc="B0F05B76">
      <w:start w:val="1"/>
      <w:numFmt w:val="lowerLetter"/>
      <w:lvlText w:val="(%1)"/>
      <w:lvlJc w:val="left"/>
      <w:pPr>
        <w:ind w:left="1210" w:hanging="360"/>
      </w:pPr>
      <w:rPr>
        <w:rFonts w:hint="default"/>
      </w:rPr>
    </w:lvl>
    <w:lvl w:ilvl="1" w:tplc="20000019" w:tentative="1">
      <w:start w:val="1"/>
      <w:numFmt w:val="lowerLetter"/>
      <w:lvlText w:val="%2."/>
      <w:lvlJc w:val="left"/>
      <w:pPr>
        <w:ind w:left="1930" w:hanging="360"/>
      </w:pPr>
    </w:lvl>
    <w:lvl w:ilvl="2" w:tplc="2000001B" w:tentative="1">
      <w:start w:val="1"/>
      <w:numFmt w:val="lowerRoman"/>
      <w:lvlText w:val="%3."/>
      <w:lvlJc w:val="right"/>
      <w:pPr>
        <w:ind w:left="2650" w:hanging="180"/>
      </w:pPr>
    </w:lvl>
    <w:lvl w:ilvl="3" w:tplc="2000000F" w:tentative="1">
      <w:start w:val="1"/>
      <w:numFmt w:val="decimal"/>
      <w:lvlText w:val="%4."/>
      <w:lvlJc w:val="left"/>
      <w:pPr>
        <w:ind w:left="3370" w:hanging="360"/>
      </w:pPr>
    </w:lvl>
    <w:lvl w:ilvl="4" w:tplc="20000019" w:tentative="1">
      <w:start w:val="1"/>
      <w:numFmt w:val="lowerLetter"/>
      <w:lvlText w:val="%5."/>
      <w:lvlJc w:val="left"/>
      <w:pPr>
        <w:ind w:left="4090" w:hanging="360"/>
      </w:pPr>
    </w:lvl>
    <w:lvl w:ilvl="5" w:tplc="2000001B" w:tentative="1">
      <w:start w:val="1"/>
      <w:numFmt w:val="lowerRoman"/>
      <w:lvlText w:val="%6."/>
      <w:lvlJc w:val="right"/>
      <w:pPr>
        <w:ind w:left="4810" w:hanging="180"/>
      </w:pPr>
    </w:lvl>
    <w:lvl w:ilvl="6" w:tplc="2000000F" w:tentative="1">
      <w:start w:val="1"/>
      <w:numFmt w:val="decimal"/>
      <w:lvlText w:val="%7."/>
      <w:lvlJc w:val="left"/>
      <w:pPr>
        <w:ind w:left="5530" w:hanging="360"/>
      </w:pPr>
    </w:lvl>
    <w:lvl w:ilvl="7" w:tplc="20000019" w:tentative="1">
      <w:start w:val="1"/>
      <w:numFmt w:val="lowerLetter"/>
      <w:lvlText w:val="%8."/>
      <w:lvlJc w:val="left"/>
      <w:pPr>
        <w:ind w:left="6250" w:hanging="360"/>
      </w:pPr>
    </w:lvl>
    <w:lvl w:ilvl="8" w:tplc="2000001B" w:tentative="1">
      <w:start w:val="1"/>
      <w:numFmt w:val="lowerRoman"/>
      <w:lvlText w:val="%9."/>
      <w:lvlJc w:val="right"/>
      <w:pPr>
        <w:ind w:left="6970" w:hanging="180"/>
      </w:pPr>
    </w:lvl>
  </w:abstractNum>
  <w:abstractNum w:abstractNumId="5" w15:restartNumberingAfterBreak="0">
    <w:nsid w:val="0C5A101B"/>
    <w:multiLevelType w:val="hybridMultilevel"/>
    <w:tmpl w:val="EDD48752"/>
    <w:lvl w:ilvl="0" w:tplc="FFFFFFFF">
      <w:start w:val="1"/>
      <w:numFmt w:val="lowerLetter"/>
      <w:lvlText w:val="(%1)"/>
      <w:lvlJc w:val="left"/>
      <w:pPr>
        <w:ind w:left="135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954887"/>
    <w:multiLevelType w:val="hybridMultilevel"/>
    <w:tmpl w:val="C6DA1C44"/>
    <w:lvl w:ilvl="0" w:tplc="13A88F5E">
      <w:start w:val="1"/>
      <w:numFmt w:val="decimal"/>
      <w:pStyle w:val="ParNoG"/>
      <w:lvlText w:val="%1."/>
      <w:lvlJc w:val="left"/>
      <w:pPr>
        <w:tabs>
          <w:tab w:val="num" w:pos="850"/>
        </w:tabs>
        <w:ind w:left="283" w:firstLine="0"/>
      </w:pPr>
      <w:rPr>
        <w:b w:val="0"/>
        <w:bCs w:val="0"/>
        <w:i w:val="0"/>
        <w:iCs w:val="0"/>
        <w:sz w:val="20"/>
        <w:szCs w:val="20"/>
        <w:vertAlign w:val="baseline"/>
      </w:rPr>
    </w:lvl>
    <w:lvl w:ilvl="1" w:tplc="FFFFFFFF">
      <w:start w:val="1"/>
      <w:numFmt w:val="lowerLetter"/>
      <w:lvlText w:val="(%2)"/>
      <w:lvlJc w:val="left"/>
      <w:pPr>
        <w:ind w:left="720" w:hanging="360"/>
      </w:pPr>
      <w:rPr>
        <w:rFonts w:hint="default"/>
      </w:rPr>
    </w:lvl>
    <w:lvl w:ilvl="2" w:tplc="A5ECC2B0">
      <w:start w:val="1"/>
      <w:numFmt w:val="lowerRoman"/>
      <w:lvlText w:val="%3."/>
      <w:lvlJc w:val="right"/>
      <w:pPr>
        <w:tabs>
          <w:tab w:val="num" w:pos="2160"/>
        </w:tabs>
        <w:ind w:left="2160" w:hanging="180"/>
      </w:pPr>
    </w:lvl>
    <w:lvl w:ilvl="3" w:tplc="08090003">
      <w:start w:val="1"/>
      <w:numFmt w:val="bullet"/>
      <w:lvlText w:val="o"/>
      <w:lvlJc w:val="left"/>
      <w:pPr>
        <w:ind w:left="2880" w:hanging="360"/>
      </w:pPr>
      <w:rPr>
        <w:rFonts w:ascii="Courier New" w:hAnsi="Courier New" w:cs="Courier New" w:hint="default"/>
      </w:rPr>
    </w:lvl>
    <w:lvl w:ilvl="4" w:tplc="DAE6660A" w:tentative="1">
      <w:start w:val="1"/>
      <w:numFmt w:val="lowerLetter"/>
      <w:lvlText w:val="%5."/>
      <w:lvlJc w:val="left"/>
      <w:pPr>
        <w:tabs>
          <w:tab w:val="num" w:pos="3600"/>
        </w:tabs>
        <w:ind w:left="3600" w:hanging="360"/>
      </w:pPr>
    </w:lvl>
    <w:lvl w:ilvl="5" w:tplc="E940E92E" w:tentative="1">
      <w:start w:val="1"/>
      <w:numFmt w:val="lowerRoman"/>
      <w:lvlText w:val="%6."/>
      <w:lvlJc w:val="right"/>
      <w:pPr>
        <w:tabs>
          <w:tab w:val="num" w:pos="4320"/>
        </w:tabs>
        <w:ind w:left="4320" w:hanging="180"/>
      </w:pPr>
    </w:lvl>
    <w:lvl w:ilvl="6" w:tplc="1CA8A328" w:tentative="1">
      <w:start w:val="1"/>
      <w:numFmt w:val="decimal"/>
      <w:lvlText w:val="%7."/>
      <w:lvlJc w:val="left"/>
      <w:pPr>
        <w:tabs>
          <w:tab w:val="num" w:pos="5040"/>
        </w:tabs>
        <w:ind w:left="5040" w:hanging="360"/>
      </w:pPr>
    </w:lvl>
    <w:lvl w:ilvl="7" w:tplc="D9AACACA" w:tentative="1">
      <w:start w:val="1"/>
      <w:numFmt w:val="lowerLetter"/>
      <w:lvlText w:val="%8."/>
      <w:lvlJc w:val="left"/>
      <w:pPr>
        <w:tabs>
          <w:tab w:val="num" w:pos="5760"/>
        </w:tabs>
        <w:ind w:left="5760" w:hanging="360"/>
      </w:pPr>
    </w:lvl>
    <w:lvl w:ilvl="8" w:tplc="3D2043DA" w:tentative="1">
      <w:start w:val="1"/>
      <w:numFmt w:val="lowerRoman"/>
      <w:lvlText w:val="%9."/>
      <w:lvlJc w:val="right"/>
      <w:pPr>
        <w:tabs>
          <w:tab w:val="num" w:pos="6480"/>
        </w:tabs>
        <w:ind w:left="6480" w:hanging="180"/>
      </w:pPr>
    </w:lvl>
  </w:abstractNum>
  <w:abstractNum w:abstractNumId="7"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14D6091"/>
    <w:multiLevelType w:val="hybridMultilevel"/>
    <w:tmpl w:val="5B8EF484"/>
    <w:lvl w:ilvl="0" w:tplc="FFFFFFFF">
      <w:start w:val="1"/>
      <w:numFmt w:val="lowerLetter"/>
      <w:lvlText w:val="(%1)"/>
      <w:lvlJc w:val="left"/>
      <w:pPr>
        <w:ind w:left="135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A5040B"/>
    <w:multiLevelType w:val="hybridMultilevel"/>
    <w:tmpl w:val="1090E33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172165"/>
    <w:multiLevelType w:val="hybridMultilevel"/>
    <w:tmpl w:val="2924D274"/>
    <w:lvl w:ilvl="0" w:tplc="535695A6">
      <w:start w:val="1"/>
      <w:numFmt w:val="upperRoman"/>
      <w:lvlText w:val="%1."/>
      <w:lvlJc w:val="left"/>
      <w:pPr>
        <w:ind w:left="1080" w:hanging="720"/>
      </w:pPr>
      <w:rPr>
        <w:rFonts w:ascii="Times New Roman" w:hAnsi="Times New Roman" w:cs="Times New Roman" w:hint="default"/>
        <w:b/>
        <w:bCs/>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B01671"/>
    <w:multiLevelType w:val="hybridMultilevel"/>
    <w:tmpl w:val="54D4B4F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15:restartNumberingAfterBreak="0">
    <w:nsid w:val="26E55358"/>
    <w:multiLevelType w:val="hybridMultilevel"/>
    <w:tmpl w:val="88A2577A"/>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88D70B5"/>
    <w:multiLevelType w:val="hybridMultilevel"/>
    <w:tmpl w:val="5B8EF484"/>
    <w:lvl w:ilvl="0" w:tplc="FFFFFFFF">
      <w:start w:val="1"/>
      <w:numFmt w:val="lowerLetter"/>
      <w:lvlText w:val="(%1)"/>
      <w:lvlJc w:val="left"/>
      <w:pPr>
        <w:ind w:left="135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A24805"/>
    <w:multiLevelType w:val="hybridMultilevel"/>
    <w:tmpl w:val="30384068"/>
    <w:lvl w:ilvl="0" w:tplc="E4EE3568">
      <w:start w:val="1"/>
      <w:numFmt w:val="lowerLetter"/>
      <w:lvlText w:val="(%1)"/>
      <w:lvlJc w:val="left"/>
      <w:pPr>
        <w:ind w:left="1287"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4B196D"/>
    <w:multiLevelType w:val="hybridMultilevel"/>
    <w:tmpl w:val="1090E33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5822F2"/>
    <w:multiLevelType w:val="hybridMultilevel"/>
    <w:tmpl w:val="0A9C45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B22333"/>
    <w:multiLevelType w:val="hybridMultilevel"/>
    <w:tmpl w:val="1090E33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CD2F7B"/>
    <w:multiLevelType w:val="hybridMultilevel"/>
    <w:tmpl w:val="1090E33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7D4871"/>
    <w:multiLevelType w:val="hybridMultilevel"/>
    <w:tmpl w:val="99DAB35A"/>
    <w:lvl w:ilvl="0" w:tplc="FFFFFFFF">
      <w:start w:val="1"/>
      <w:numFmt w:val="lowerLetter"/>
      <w:lvlText w:val="(%1)"/>
      <w:lvlJc w:val="left"/>
      <w:pPr>
        <w:ind w:left="1352" w:hanging="360"/>
      </w:pPr>
      <w:rPr>
        <w:rFonts w:hint="default"/>
      </w:rPr>
    </w:lvl>
    <w:lvl w:ilvl="1" w:tplc="20000019" w:tentative="1">
      <w:start w:val="1"/>
      <w:numFmt w:val="lowerLetter"/>
      <w:lvlText w:val="%2."/>
      <w:lvlJc w:val="left"/>
      <w:pPr>
        <w:ind w:left="2072" w:hanging="360"/>
      </w:pPr>
    </w:lvl>
    <w:lvl w:ilvl="2" w:tplc="2000001B" w:tentative="1">
      <w:start w:val="1"/>
      <w:numFmt w:val="lowerRoman"/>
      <w:lvlText w:val="%3."/>
      <w:lvlJc w:val="right"/>
      <w:pPr>
        <w:ind w:left="2792" w:hanging="180"/>
      </w:pPr>
    </w:lvl>
    <w:lvl w:ilvl="3" w:tplc="2000000F" w:tentative="1">
      <w:start w:val="1"/>
      <w:numFmt w:val="decimal"/>
      <w:lvlText w:val="%4."/>
      <w:lvlJc w:val="left"/>
      <w:pPr>
        <w:ind w:left="3512" w:hanging="360"/>
      </w:pPr>
    </w:lvl>
    <w:lvl w:ilvl="4" w:tplc="20000019" w:tentative="1">
      <w:start w:val="1"/>
      <w:numFmt w:val="lowerLetter"/>
      <w:lvlText w:val="%5."/>
      <w:lvlJc w:val="left"/>
      <w:pPr>
        <w:ind w:left="4232" w:hanging="360"/>
      </w:pPr>
    </w:lvl>
    <w:lvl w:ilvl="5" w:tplc="2000001B" w:tentative="1">
      <w:start w:val="1"/>
      <w:numFmt w:val="lowerRoman"/>
      <w:lvlText w:val="%6."/>
      <w:lvlJc w:val="right"/>
      <w:pPr>
        <w:ind w:left="4952" w:hanging="180"/>
      </w:pPr>
    </w:lvl>
    <w:lvl w:ilvl="6" w:tplc="2000000F" w:tentative="1">
      <w:start w:val="1"/>
      <w:numFmt w:val="decimal"/>
      <w:lvlText w:val="%7."/>
      <w:lvlJc w:val="left"/>
      <w:pPr>
        <w:ind w:left="5672" w:hanging="360"/>
      </w:pPr>
    </w:lvl>
    <w:lvl w:ilvl="7" w:tplc="20000019" w:tentative="1">
      <w:start w:val="1"/>
      <w:numFmt w:val="lowerLetter"/>
      <w:lvlText w:val="%8."/>
      <w:lvlJc w:val="left"/>
      <w:pPr>
        <w:ind w:left="6392" w:hanging="360"/>
      </w:pPr>
    </w:lvl>
    <w:lvl w:ilvl="8" w:tplc="2000001B" w:tentative="1">
      <w:start w:val="1"/>
      <w:numFmt w:val="lowerRoman"/>
      <w:lvlText w:val="%9."/>
      <w:lvlJc w:val="right"/>
      <w:pPr>
        <w:ind w:left="7112" w:hanging="180"/>
      </w:pPr>
    </w:lvl>
  </w:abstractNum>
  <w:abstractNum w:abstractNumId="22" w15:restartNumberingAfterBreak="0">
    <w:nsid w:val="4110382C"/>
    <w:multiLevelType w:val="hybridMultilevel"/>
    <w:tmpl w:val="3484348C"/>
    <w:lvl w:ilvl="0" w:tplc="47A84FB8">
      <w:start w:val="1"/>
      <w:numFmt w:val="decimal"/>
      <w:lvlText w:val="%1."/>
      <w:lvlJc w:val="left"/>
      <w:pPr>
        <w:ind w:left="785" w:hanging="360"/>
      </w:pPr>
      <w:rPr>
        <w:rFonts w:asciiTheme="majorBidi" w:hAnsiTheme="majorBidi" w:cstheme="majorBidi" w:hint="default"/>
        <w:i w:val="0"/>
        <w:iCs/>
      </w:rPr>
    </w:lvl>
    <w:lvl w:ilvl="1" w:tplc="20000019" w:tentative="1">
      <w:start w:val="1"/>
      <w:numFmt w:val="lowerLetter"/>
      <w:lvlText w:val="%2."/>
      <w:lvlJc w:val="left"/>
      <w:pPr>
        <w:ind w:left="1505" w:hanging="360"/>
      </w:pPr>
    </w:lvl>
    <w:lvl w:ilvl="2" w:tplc="2000001B" w:tentative="1">
      <w:start w:val="1"/>
      <w:numFmt w:val="lowerRoman"/>
      <w:lvlText w:val="%3."/>
      <w:lvlJc w:val="right"/>
      <w:pPr>
        <w:ind w:left="2225" w:hanging="180"/>
      </w:pPr>
    </w:lvl>
    <w:lvl w:ilvl="3" w:tplc="2000000F" w:tentative="1">
      <w:start w:val="1"/>
      <w:numFmt w:val="decimal"/>
      <w:lvlText w:val="%4."/>
      <w:lvlJc w:val="left"/>
      <w:pPr>
        <w:ind w:left="2945" w:hanging="360"/>
      </w:pPr>
    </w:lvl>
    <w:lvl w:ilvl="4" w:tplc="20000019" w:tentative="1">
      <w:start w:val="1"/>
      <w:numFmt w:val="lowerLetter"/>
      <w:lvlText w:val="%5."/>
      <w:lvlJc w:val="left"/>
      <w:pPr>
        <w:ind w:left="3665" w:hanging="360"/>
      </w:pPr>
    </w:lvl>
    <w:lvl w:ilvl="5" w:tplc="2000001B" w:tentative="1">
      <w:start w:val="1"/>
      <w:numFmt w:val="lowerRoman"/>
      <w:lvlText w:val="%6."/>
      <w:lvlJc w:val="right"/>
      <w:pPr>
        <w:ind w:left="4385" w:hanging="180"/>
      </w:pPr>
    </w:lvl>
    <w:lvl w:ilvl="6" w:tplc="2000000F" w:tentative="1">
      <w:start w:val="1"/>
      <w:numFmt w:val="decimal"/>
      <w:lvlText w:val="%7."/>
      <w:lvlJc w:val="left"/>
      <w:pPr>
        <w:ind w:left="5105" w:hanging="360"/>
      </w:pPr>
    </w:lvl>
    <w:lvl w:ilvl="7" w:tplc="20000019" w:tentative="1">
      <w:start w:val="1"/>
      <w:numFmt w:val="lowerLetter"/>
      <w:lvlText w:val="%8."/>
      <w:lvlJc w:val="left"/>
      <w:pPr>
        <w:ind w:left="5825" w:hanging="360"/>
      </w:pPr>
    </w:lvl>
    <w:lvl w:ilvl="8" w:tplc="2000001B" w:tentative="1">
      <w:start w:val="1"/>
      <w:numFmt w:val="lowerRoman"/>
      <w:lvlText w:val="%9."/>
      <w:lvlJc w:val="right"/>
      <w:pPr>
        <w:ind w:left="6545" w:hanging="180"/>
      </w:pPr>
    </w:lvl>
  </w:abstractNum>
  <w:abstractNum w:abstractNumId="23" w15:restartNumberingAfterBreak="0">
    <w:nsid w:val="44A707E9"/>
    <w:multiLevelType w:val="hybridMultilevel"/>
    <w:tmpl w:val="3C364160"/>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 w15:restartNumberingAfterBreak="0">
    <w:nsid w:val="450771CE"/>
    <w:multiLevelType w:val="hybridMultilevel"/>
    <w:tmpl w:val="5B8EF484"/>
    <w:lvl w:ilvl="0" w:tplc="FFFFFFFF">
      <w:start w:val="1"/>
      <w:numFmt w:val="lowerLetter"/>
      <w:lvlText w:val="(%1)"/>
      <w:lvlJc w:val="left"/>
      <w:pPr>
        <w:ind w:left="135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6A50AE"/>
    <w:multiLevelType w:val="hybridMultilevel"/>
    <w:tmpl w:val="1090E33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FAA5553"/>
    <w:multiLevelType w:val="hybridMultilevel"/>
    <w:tmpl w:val="AEE29C96"/>
    <w:lvl w:ilvl="0" w:tplc="FFFFFFFF">
      <w:start w:val="1"/>
      <w:numFmt w:val="decimal"/>
      <w:lvlText w:val="%1."/>
      <w:lvlJc w:val="left"/>
      <w:pPr>
        <w:ind w:left="785" w:hanging="360"/>
      </w:pPr>
      <w:rPr>
        <w:rFonts w:asciiTheme="majorBidi" w:hAnsiTheme="majorBidi" w:cstheme="majorBidi" w:hint="default"/>
        <w:i w:val="0"/>
        <w:iCs/>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7" w15:restartNumberingAfterBreak="0">
    <w:nsid w:val="6191343F"/>
    <w:multiLevelType w:val="hybridMultilevel"/>
    <w:tmpl w:val="61F8D4AC"/>
    <w:lvl w:ilvl="0" w:tplc="20000015">
      <w:start w:val="2"/>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4CE0E4D"/>
    <w:multiLevelType w:val="hybridMultilevel"/>
    <w:tmpl w:val="7144DCCE"/>
    <w:lvl w:ilvl="0" w:tplc="D398060A">
      <w:start w:val="1"/>
      <w:numFmt w:val="decimal"/>
      <w:lvlText w:val="%1."/>
      <w:lvlJc w:val="left"/>
      <w:pPr>
        <w:ind w:left="3057" w:hanging="357"/>
      </w:pPr>
      <w:rPr>
        <w:rFonts w:hint="default"/>
        <w:b w:val="0"/>
        <w:i w:val="0"/>
        <w:color w:val="000000" w:themeColor="text1"/>
        <w:sz w:val="20"/>
        <w:szCs w:val="20"/>
      </w:rPr>
    </w:lvl>
    <w:lvl w:ilvl="1" w:tplc="58505CAA">
      <w:start w:val="1"/>
      <w:numFmt w:val="lowerLetter"/>
      <w:lvlText w:val="%2."/>
      <w:lvlJc w:val="left"/>
      <w:pPr>
        <w:ind w:left="1647" w:hanging="360"/>
      </w:pPr>
      <w:rPr>
        <w:b w:val="0"/>
        <w:bCs/>
        <w:sz w:val="20"/>
        <w:szCs w:val="20"/>
      </w:r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0" w15:restartNumberingAfterBreak="0">
    <w:nsid w:val="68862366"/>
    <w:multiLevelType w:val="hybridMultilevel"/>
    <w:tmpl w:val="523E6D94"/>
    <w:lvl w:ilvl="0" w:tplc="EE143156">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1C58D786" w:tentative="1">
      <w:start w:val="1"/>
      <w:numFmt w:val="bullet"/>
      <w:lvlText w:val="o"/>
      <w:lvlJc w:val="left"/>
      <w:pPr>
        <w:tabs>
          <w:tab w:val="num" w:pos="1440"/>
        </w:tabs>
        <w:ind w:left="1440" w:hanging="360"/>
      </w:pPr>
      <w:rPr>
        <w:rFonts w:ascii="Courier New" w:hAnsi="Courier New" w:cs="Courier New" w:hint="default"/>
      </w:rPr>
    </w:lvl>
    <w:lvl w:ilvl="2" w:tplc="B0402DAE" w:tentative="1">
      <w:start w:val="1"/>
      <w:numFmt w:val="bullet"/>
      <w:lvlText w:val=""/>
      <w:lvlJc w:val="left"/>
      <w:pPr>
        <w:tabs>
          <w:tab w:val="num" w:pos="2160"/>
        </w:tabs>
        <w:ind w:left="2160" w:hanging="360"/>
      </w:pPr>
      <w:rPr>
        <w:rFonts w:ascii="Wingdings" w:hAnsi="Wingdings" w:hint="default"/>
      </w:rPr>
    </w:lvl>
    <w:lvl w:ilvl="3" w:tplc="D416F024" w:tentative="1">
      <w:start w:val="1"/>
      <w:numFmt w:val="bullet"/>
      <w:lvlText w:val=""/>
      <w:lvlJc w:val="left"/>
      <w:pPr>
        <w:tabs>
          <w:tab w:val="num" w:pos="2880"/>
        </w:tabs>
        <w:ind w:left="2880" w:hanging="360"/>
      </w:pPr>
      <w:rPr>
        <w:rFonts w:ascii="Symbol" w:hAnsi="Symbol" w:hint="default"/>
      </w:rPr>
    </w:lvl>
    <w:lvl w:ilvl="4" w:tplc="54327B04" w:tentative="1">
      <w:start w:val="1"/>
      <w:numFmt w:val="bullet"/>
      <w:lvlText w:val="o"/>
      <w:lvlJc w:val="left"/>
      <w:pPr>
        <w:tabs>
          <w:tab w:val="num" w:pos="3600"/>
        </w:tabs>
        <w:ind w:left="3600" w:hanging="360"/>
      </w:pPr>
      <w:rPr>
        <w:rFonts w:ascii="Courier New" w:hAnsi="Courier New" w:cs="Courier New" w:hint="default"/>
      </w:rPr>
    </w:lvl>
    <w:lvl w:ilvl="5" w:tplc="DCFC38DA" w:tentative="1">
      <w:start w:val="1"/>
      <w:numFmt w:val="bullet"/>
      <w:lvlText w:val=""/>
      <w:lvlJc w:val="left"/>
      <w:pPr>
        <w:tabs>
          <w:tab w:val="num" w:pos="4320"/>
        </w:tabs>
        <w:ind w:left="4320" w:hanging="360"/>
      </w:pPr>
      <w:rPr>
        <w:rFonts w:ascii="Wingdings" w:hAnsi="Wingdings" w:hint="default"/>
      </w:rPr>
    </w:lvl>
    <w:lvl w:ilvl="6" w:tplc="73A85FD8" w:tentative="1">
      <w:start w:val="1"/>
      <w:numFmt w:val="bullet"/>
      <w:lvlText w:val=""/>
      <w:lvlJc w:val="left"/>
      <w:pPr>
        <w:tabs>
          <w:tab w:val="num" w:pos="5040"/>
        </w:tabs>
        <w:ind w:left="5040" w:hanging="360"/>
      </w:pPr>
      <w:rPr>
        <w:rFonts w:ascii="Symbol" w:hAnsi="Symbol" w:hint="default"/>
      </w:rPr>
    </w:lvl>
    <w:lvl w:ilvl="7" w:tplc="61F20B2A" w:tentative="1">
      <w:start w:val="1"/>
      <w:numFmt w:val="bullet"/>
      <w:lvlText w:val="o"/>
      <w:lvlJc w:val="left"/>
      <w:pPr>
        <w:tabs>
          <w:tab w:val="num" w:pos="5760"/>
        </w:tabs>
        <w:ind w:left="5760" w:hanging="360"/>
      </w:pPr>
      <w:rPr>
        <w:rFonts w:ascii="Courier New" w:hAnsi="Courier New" w:cs="Courier New" w:hint="default"/>
      </w:rPr>
    </w:lvl>
    <w:lvl w:ilvl="8" w:tplc="B978A0C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71E934DE"/>
    <w:multiLevelType w:val="hybridMultilevel"/>
    <w:tmpl w:val="1090E33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98419519">
    <w:abstractNumId w:val="28"/>
  </w:num>
  <w:num w:numId="2" w16cid:durableId="128520398">
    <w:abstractNumId w:val="33"/>
  </w:num>
  <w:num w:numId="3" w16cid:durableId="1218004598">
    <w:abstractNumId w:val="2"/>
  </w:num>
  <w:num w:numId="4" w16cid:durableId="2054191819">
    <w:abstractNumId w:val="30"/>
  </w:num>
  <w:num w:numId="5" w16cid:durableId="250432809">
    <w:abstractNumId w:val="1"/>
  </w:num>
  <w:num w:numId="6" w16cid:durableId="1515727364">
    <w:abstractNumId w:val="6"/>
  </w:num>
  <w:num w:numId="7" w16cid:durableId="1297956914">
    <w:abstractNumId w:val="20"/>
  </w:num>
  <w:num w:numId="8" w16cid:durableId="1466314212">
    <w:abstractNumId w:val="32"/>
  </w:num>
  <w:num w:numId="9" w16cid:durableId="1822502211">
    <w:abstractNumId w:val="27"/>
  </w:num>
  <w:num w:numId="10" w16cid:durableId="1810855146">
    <w:abstractNumId w:val="22"/>
  </w:num>
  <w:num w:numId="11" w16cid:durableId="133956121">
    <w:abstractNumId w:val="26"/>
  </w:num>
  <w:num w:numId="12" w16cid:durableId="465664930">
    <w:abstractNumId w:val="5"/>
  </w:num>
  <w:num w:numId="13" w16cid:durableId="1100565458">
    <w:abstractNumId w:val="3"/>
  </w:num>
  <w:num w:numId="14" w16cid:durableId="594095772">
    <w:abstractNumId w:val="4"/>
  </w:num>
  <w:num w:numId="15" w16cid:durableId="369307647">
    <w:abstractNumId w:val="23"/>
  </w:num>
  <w:num w:numId="16" w16cid:durableId="686058609">
    <w:abstractNumId w:val="15"/>
  </w:num>
  <w:num w:numId="17" w16cid:durableId="320541702">
    <w:abstractNumId w:val="6"/>
  </w:num>
  <w:num w:numId="18" w16cid:durableId="686830092">
    <w:abstractNumId w:val="14"/>
  </w:num>
  <w:num w:numId="19" w16cid:durableId="120076820">
    <w:abstractNumId w:val="21"/>
  </w:num>
  <w:num w:numId="20" w16cid:durableId="1031607967">
    <w:abstractNumId w:val="24"/>
  </w:num>
  <w:num w:numId="21" w16cid:durableId="1598634302">
    <w:abstractNumId w:val="8"/>
  </w:num>
  <w:num w:numId="22" w16cid:durableId="1673605842">
    <w:abstractNumId w:val="6"/>
    <w:lvlOverride w:ilvl="0">
      <w:startOverride w:val="1"/>
    </w:lvlOverride>
  </w:num>
  <w:num w:numId="23" w16cid:durableId="387074796">
    <w:abstractNumId w:val="19"/>
  </w:num>
  <w:num w:numId="24" w16cid:durableId="714625609">
    <w:abstractNumId w:val="17"/>
  </w:num>
  <w:num w:numId="25" w16cid:durableId="1180126457">
    <w:abstractNumId w:val="13"/>
  </w:num>
  <w:num w:numId="26" w16cid:durableId="1457871576">
    <w:abstractNumId w:val="18"/>
  </w:num>
  <w:num w:numId="27" w16cid:durableId="1491602713">
    <w:abstractNumId w:val="25"/>
  </w:num>
  <w:num w:numId="28" w16cid:durableId="1536311881">
    <w:abstractNumId w:val="9"/>
  </w:num>
  <w:num w:numId="29" w16cid:durableId="1923369053">
    <w:abstractNumId w:val="16"/>
  </w:num>
  <w:num w:numId="30" w16cid:durableId="706762032">
    <w:abstractNumId w:val="11"/>
  </w:num>
  <w:num w:numId="31" w16cid:durableId="1441224205">
    <w:abstractNumId w:val="31"/>
  </w:num>
  <w:num w:numId="32" w16cid:durableId="158617473">
    <w:abstractNumId w:val="7"/>
  </w:num>
  <w:num w:numId="33" w16cid:durableId="67466055">
    <w:abstractNumId w:val="0"/>
  </w:num>
  <w:num w:numId="34" w16cid:durableId="952786912">
    <w:abstractNumId w:val="29"/>
  </w:num>
  <w:num w:numId="35" w16cid:durableId="1545409609">
    <w:abstractNumId w:val="10"/>
  </w:num>
  <w:num w:numId="36" w16cid:durableId="359859569">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embedSystemFonts/>
  <w:proofState w:spelling="clean"/>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710"/>
    <w:rsid w:val="00000101"/>
    <w:rsid w:val="0000041F"/>
    <w:rsid w:val="0000067B"/>
    <w:rsid w:val="00000A1A"/>
    <w:rsid w:val="00000ADF"/>
    <w:rsid w:val="00000B5B"/>
    <w:rsid w:val="00000BE0"/>
    <w:rsid w:val="0000120F"/>
    <w:rsid w:val="00001285"/>
    <w:rsid w:val="000013DC"/>
    <w:rsid w:val="00001504"/>
    <w:rsid w:val="000016B2"/>
    <w:rsid w:val="00001A78"/>
    <w:rsid w:val="00001C7B"/>
    <w:rsid w:val="00001E11"/>
    <w:rsid w:val="00001E70"/>
    <w:rsid w:val="00001EA4"/>
    <w:rsid w:val="00001F47"/>
    <w:rsid w:val="00002092"/>
    <w:rsid w:val="000020AE"/>
    <w:rsid w:val="000021AF"/>
    <w:rsid w:val="00002210"/>
    <w:rsid w:val="00002273"/>
    <w:rsid w:val="00002480"/>
    <w:rsid w:val="000024A8"/>
    <w:rsid w:val="000024F3"/>
    <w:rsid w:val="00002792"/>
    <w:rsid w:val="0000290E"/>
    <w:rsid w:val="00002A0F"/>
    <w:rsid w:val="00002AC6"/>
    <w:rsid w:val="00002B3A"/>
    <w:rsid w:val="00002BA7"/>
    <w:rsid w:val="00002C27"/>
    <w:rsid w:val="0000305B"/>
    <w:rsid w:val="0000316C"/>
    <w:rsid w:val="00003711"/>
    <w:rsid w:val="00003AA9"/>
    <w:rsid w:val="00003B4C"/>
    <w:rsid w:val="00003B97"/>
    <w:rsid w:val="00003BC3"/>
    <w:rsid w:val="00003EF9"/>
    <w:rsid w:val="00003FF3"/>
    <w:rsid w:val="0000487B"/>
    <w:rsid w:val="00004881"/>
    <w:rsid w:val="00004BC4"/>
    <w:rsid w:val="00004C20"/>
    <w:rsid w:val="000050C2"/>
    <w:rsid w:val="000051EE"/>
    <w:rsid w:val="00005607"/>
    <w:rsid w:val="00005757"/>
    <w:rsid w:val="00005925"/>
    <w:rsid w:val="00005A81"/>
    <w:rsid w:val="00005B1E"/>
    <w:rsid w:val="00005B3E"/>
    <w:rsid w:val="00005C72"/>
    <w:rsid w:val="00005FDD"/>
    <w:rsid w:val="0000631B"/>
    <w:rsid w:val="0000635E"/>
    <w:rsid w:val="000063E2"/>
    <w:rsid w:val="0000649E"/>
    <w:rsid w:val="000065C0"/>
    <w:rsid w:val="00006B39"/>
    <w:rsid w:val="00006BDF"/>
    <w:rsid w:val="00006D19"/>
    <w:rsid w:val="00006D73"/>
    <w:rsid w:val="00006FC6"/>
    <w:rsid w:val="0000718B"/>
    <w:rsid w:val="0000753D"/>
    <w:rsid w:val="000075AF"/>
    <w:rsid w:val="00007957"/>
    <w:rsid w:val="00007ACF"/>
    <w:rsid w:val="000105A9"/>
    <w:rsid w:val="000105C5"/>
    <w:rsid w:val="00010690"/>
    <w:rsid w:val="000107C6"/>
    <w:rsid w:val="000108B6"/>
    <w:rsid w:val="00010ADC"/>
    <w:rsid w:val="00010D82"/>
    <w:rsid w:val="00010F1B"/>
    <w:rsid w:val="00011294"/>
    <w:rsid w:val="0001129E"/>
    <w:rsid w:val="0001158A"/>
    <w:rsid w:val="00011675"/>
    <w:rsid w:val="00011834"/>
    <w:rsid w:val="000118AE"/>
    <w:rsid w:val="00011984"/>
    <w:rsid w:val="000119C3"/>
    <w:rsid w:val="00011A4E"/>
    <w:rsid w:val="00011C85"/>
    <w:rsid w:val="00011CF9"/>
    <w:rsid w:val="00011D08"/>
    <w:rsid w:val="0001222B"/>
    <w:rsid w:val="0001234F"/>
    <w:rsid w:val="00012436"/>
    <w:rsid w:val="000124FC"/>
    <w:rsid w:val="000126C1"/>
    <w:rsid w:val="00012733"/>
    <w:rsid w:val="00012891"/>
    <w:rsid w:val="000128A9"/>
    <w:rsid w:val="000129ED"/>
    <w:rsid w:val="00012B78"/>
    <w:rsid w:val="00012E70"/>
    <w:rsid w:val="0001307C"/>
    <w:rsid w:val="0001330F"/>
    <w:rsid w:val="000133C4"/>
    <w:rsid w:val="00013652"/>
    <w:rsid w:val="00013827"/>
    <w:rsid w:val="00013B45"/>
    <w:rsid w:val="0001408B"/>
    <w:rsid w:val="00014391"/>
    <w:rsid w:val="0001453E"/>
    <w:rsid w:val="000148C0"/>
    <w:rsid w:val="00014C29"/>
    <w:rsid w:val="00014DF3"/>
    <w:rsid w:val="00014E5A"/>
    <w:rsid w:val="00015068"/>
    <w:rsid w:val="0001514F"/>
    <w:rsid w:val="00015359"/>
    <w:rsid w:val="00015B82"/>
    <w:rsid w:val="00015BB5"/>
    <w:rsid w:val="00015C4F"/>
    <w:rsid w:val="00015F81"/>
    <w:rsid w:val="0001607D"/>
    <w:rsid w:val="0001648E"/>
    <w:rsid w:val="0001672C"/>
    <w:rsid w:val="000167CE"/>
    <w:rsid w:val="00016B4F"/>
    <w:rsid w:val="00016BD8"/>
    <w:rsid w:val="00016DDB"/>
    <w:rsid w:val="000170B9"/>
    <w:rsid w:val="0001732A"/>
    <w:rsid w:val="000173D3"/>
    <w:rsid w:val="000174E5"/>
    <w:rsid w:val="000175DA"/>
    <w:rsid w:val="0001763A"/>
    <w:rsid w:val="00017695"/>
    <w:rsid w:val="00017748"/>
    <w:rsid w:val="000178CF"/>
    <w:rsid w:val="00017DF9"/>
    <w:rsid w:val="000200C0"/>
    <w:rsid w:val="000204A5"/>
    <w:rsid w:val="000204D8"/>
    <w:rsid w:val="000209E3"/>
    <w:rsid w:val="00020A5E"/>
    <w:rsid w:val="00021085"/>
    <w:rsid w:val="00021270"/>
    <w:rsid w:val="000212A7"/>
    <w:rsid w:val="0002135B"/>
    <w:rsid w:val="00021486"/>
    <w:rsid w:val="000214E9"/>
    <w:rsid w:val="000214FD"/>
    <w:rsid w:val="000219D7"/>
    <w:rsid w:val="00021EA6"/>
    <w:rsid w:val="00021FCD"/>
    <w:rsid w:val="00022034"/>
    <w:rsid w:val="000222B7"/>
    <w:rsid w:val="000223A0"/>
    <w:rsid w:val="00022488"/>
    <w:rsid w:val="0002250F"/>
    <w:rsid w:val="00022746"/>
    <w:rsid w:val="00022788"/>
    <w:rsid w:val="00022AAF"/>
    <w:rsid w:val="00022AFB"/>
    <w:rsid w:val="00022D52"/>
    <w:rsid w:val="00022DD6"/>
    <w:rsid w:val="00022FDF"/>
    <w:rsid w:val="0002324F"/>
    <w:rsid w:val="00023473"/>
    <w:rsid w:val="00023524"/>
    <w:rsid w:val="000235A3"/>
    <w:rsid w:val="000235E1"/>
    <w:rsid w:val="0002363D"/>
    <w:rsid w:val="00023762"/>
    <w:rsid w:val="0002379A"/>
    <w:rsid w:val="000238DD"/>
    <w:rsid w:val="00023A6A"/>
    <w:rsid w:val="00023D97"/>
    <w:rsid w:val="00023F40"/>
    <w:rsid w:val="0002420E"/>
    <w:rsid w:val="00024361"/>
    <w:rsid w:val="0002456E"/>
    <w:rsid w:val="00024B29"/>
    <w:rsid w:val="00024B70"/>
    <w:rsid w:val="00024D99"/>
    <w:rsid w:val="00025031"/>
    <w:rsid w:val="00025079"/>
    <w:rsid w:val="000250FE"/>
    <w:rsid w:val="00025487"/>
    <w:rsid w:val="000258E5"/>
    <w:rsid w:val="000258FF"/>
    <w:rsid w:val="00025CA5"/>
    <w:rsid w:val="00025E33"/>
    <w:rsid w:val="00025F30"/>
    <w:rsid w:val="00025FDF"/>
    <w:rsid w:val="000261F1"/>
    <w:rsid w:val="00026338"/>
    <w:rsid w:val="0002640E"/>
    <w:rsid w:val="00026582"/>
    <w:rsid w:val="0002677E"/>
    <w:rsid w:val="000267EA"/>
    <w:rsid w:val="000272CD"/>
    <w:rsid w:val="000274A8"/>
    <w:rsid w:val="00027572"/>
    <w:rsid w:val="00027588"/>
    <w:rsid w:val="00027644"/>
    <w:rsid w:val="000278CB"/>
    <w:rsid w:val="00027991"/>
    <w:rsid w:val="00027CEB"/>
    <w:rsid w:val="00030164"/>
    <w:rsid w:val="0003042D"/>
    <w:rsid w:val="000305C7"/>
    <w:rsid w:val="00030705"/>
    <w:rsid w:val="000307A4"/>
    <w:rsid w:val="00030AFF"/>
    <w:rsid w:val="000312A8"/>
    <w:rsid w:val="00031315"/>
    <w:rsid w:val="000313EB"/>
    <w:rsid w:val="00031454"/>
    <w:rsid w:val="00031548"/>
    <w:rsid w:val="00031657"/>
    <w:rsid w:val="00031843"/>
    <w:rsid w:val="000319D5"/>
    <w:rsid w:val="00031A8D"/>
    <w:rsid w:val="00031B65"/>
    <w:rsid w:val="00031E02"/>
    <w:rsid w:val="00031FD0"/>
    <w:rsid w:val="000324C5"/>
    <w:rsid w:val="00032555"/>
    <w:rsid w:val="00032647"/>
    <w:rsid w:val="00032679"/>
    <w:rsid w:val="000328B7"/>
    <w:rsid w:val="0003296A"/>
    <w:rsid w:val="00032A96"/>
    <w:rsid w:val="00032F1D"/>
    <w:rsid w:val="00032F7A"/>
    <w:rsid w:val="0003338B"/>
    <w:rsid w:val="00033673"/>
    <w:rsid w:val="0003370D"/>
    <w:rsid w:val="000337DF"/>
    <w:rsid w:val="00033876"/>
    <w:rsid w:val="000339D8"/>
    <w:rsid w:val="00033C36"/>
    <w:rsid w:val="00033E4F"/>
    <w:rsid w:val="000341A5"/>
    <w:rsid w:val="000344DA"/>
    <w:rsid w:val="00034629"/>
    <w:rsid w:val="0003487E"/>
    <w:rsid w:val="00034A31"/>
    <w:rsid w:val="00034B33"/>
    <w:rsid w:val="00034B68"/>
    <w:rsid w:val="00034C9F"/>
    <w:rsid w:val="000351F0"/>
    <w:rsid w:val="000352D8"/>
    <w:rsid w:val="0003589A"/>
    <w:rsid w:val="00035A2C"/>
    <w:rsid w:val="00035AC6"/>
    <w:rsid w:val="00035CF3"/>
    <w:rsid w:val="00035D0C"/>
    <w:rsid w:val="00035E86"/>
    <w:rsid w:val="00036096"/>
    <w:rsid w:val="0003621B"/>
    <w:rsid w:val="0003642B"/>
    <w:rsid w:val="00036659"/>
    <w:rsid w:val="00036709"/>
    <w:rsid w:val="0003681E"/>
    <w:rsid w:val="0003692D"/>
    <w:rsid w:val="000369DF"/>
    <w:rsid w:val="00036D6A"/>
    <w:rsid w:val="00036DD8"/>
    <w:rsid w:val="0003710F"/>
    <w:rsid w:val="00037154"/>
    <w:rsid w:val="00037DE2"/>
    <w:rsid w:val="00037EE9"/>
    <w:rsid w:val="00037F94"/>
    <w:rsid w:val="00040057"/>
    <w:rsid w:val="000400C1"/>
    <w:rsid w:val="000402F0"/>
    <w:rsid w:val="0004035F"/>
    <w:rsid w:val="0004060C"/>
    <w:rsid w:val="00040A50"/>
    <w:rsid w:val="00040B04"/>
    <w:rsid w:val="00040BF2"/>
    <w:rsid w:val="00040D22"/>
    <w:rsid w:val="00040D42"/>
    <w:rsid w:val="00041464"/>
    <w:rsid w:val="00041975"/>
    <w:rsid w:val="00041A95"/>
    <w:rsid w:val="00041AB0"/>
    <w:rsid w:val="00041B85"/>
    <w:rsid w:val="00041C5D"/>
    <w:rsid w:val="00041CC2"/>
    <w:rsid w:val="00041EEF"/>
    <w:rsid w:val="00041FF0"/>
    <w:rsid w:val="000420BE"/>
    <w:rsid w:val="0004216E"/>
    <w:rsid w:val="000422AA"/>
    <w:rsid w:val="00042523"/>
    <w:rsid w:val="0004255E"/>
    <w:rsid w:val="0004256A"/>
    <w:rsid w:val="00042708"/>
    <w:rsid w:val="00042738"/>
    <w:rsid w:val="000428D7"/>
    <w:rsid w:val="00042AD8"/>
    <w:rsid w:val="0004319C"/>
    <w:rsid w:val="000431B0"/>
    <w:rsid w:val="00043546"/>
    <w:rsid w:val="00043A61"/>
    <w:rsid w:val="00043A75"/>
    <w:rsid w:val="00043C54"/>
    <w:rsid w:val="00043F2B"/>
    <w:rsid w:val="0004402D"/>
    <w:rsid w:val="00044140"/>
    <w:rsid w:val="00044159"/>
    <w:rsid w:val="00044318"/>
    <w:rsid w:val="000446B8"/>
    <w:rsid w:val="00044A3B"/>
    <w:rsid w:val="00044CC1"/>
    <w:rsid w:val="00045153"/>
    <w:rsid w:val="000451E9"/>
    <w:rsid w:val="0004532E"/>
    <w:rsid w:val="000454AA"/>
    <w:rsid w:val="000456FF"/>
    <w:rsid w:val="000457DE"/>
    <w:rsid w:val="000458A1"/>
    <w:rsid w:val="00045A41"/>
    <w:rsid w:val="00045B58"/>
    <w:rsid w:val="00045C8D"/>
    <w:rsid w:val="00045DF8"/>
    <w:rsid w:val="000460A0"/>
    <w:rsid w:val="000461D1"/>
    <w:rsid w:val="000463EE"/>
    <w:rsid w:val="00046698"/>
    <w:rsid w:val="000467C3"/>
    <w:rsid w:val="0004686B"/>
    <w:rsid w:val="00046A8F"/>
    <w:rsid w:val="00046CCA"/>
    <w:rsid w:val="00046D38"/>
    <w:rsid w:val="00046F91"/>
    <w:rsid w:val="00047657"/>
    <w:rsid w:val="0004776C"/>
    <w:rsid w:val="00047869"/>
    <w:rsid w:val="0004789D"/>
    <w:rsid w:val="00047E54"/>
    <w:rsid w:val="00047ECF"/>
    <w:rsid w:val="00050290"/>
    <w:rsid w:val="000503F6"/>
    <w:rsid w:val="00050722"/>
    <w:rsid w:val="000507B4"/>
    <w:rsid w:val="00050D2A"/>
    <w:rsid w:val="00051107"/>
    <w:rsid w:val="0005129C"/>
    <w:rsid w:val="00051A89"/>
    <w:rsid w:val="00051B14"/>
    <w:rsid w:val="00051BA3"/>
    <w:rsid w:val="00052421"/>
    <w:rsid w:val="000525C0"/>
    <w:rsid w:val="0005285B"/>
    <w:rsid w:val="00052C95"/>
    <w:rsid w:val="00053536"/>
    <w:rsid w:val="00053542"/>
    <w:rsid w:val="0005355B"/>
    <w:rsid w:val="000537DA"/>
    <w:rsid w:val="000538A3"/>
    <w:rsid w:val="000538EC"/>
    <w:rsid w:val="00053CA3"/>
    <w:rsid w:val="00053E49"/>
    <w:rsid w:val="0005419E"/>
    <w:rsid w:val="000542E1"/>
    <w:rsid w:val="000543BF"/>
    <w:rsid w:val="00054502"/>
    <w:rsid w:val="00054512"/>
    <w:rsid w:val="000545AD"/>
    <w:rsid w:val="00054A80"/>
    <w:rsid w:val="00054B33"/>
    <w:rsid w:val="00054B63"/>
    <w:rsid w:val="00054DF3"/>
    <w:rsid w:val="00054F66"/>
    <w:rsid w:val="0005530A"/>
    <w:rsid w:val="00055747"/>
    <w:rsid w:val="00055FFC"/>
    <w:rsid w:val="0005609D"/>
    <w:rsid w:val="0005637D"/>
    <w:rsid w:val="0005643D"/>
    <w:rsid w:val="00056519"/>
    <w:rsid w:val="00056529"/>
    <w:rsid w:val="000565E2"/>
    <w:rsid w:val="00056A8E"/>
    <w:rsid w:val="00056E10"/>
    <w:rsid w:val="000574CA"/>
    <w:rsid w:val="000575B7"/>
    <w:rsid w:val="0005767B"/>
    <w:rsid w:val="00057810"/>
    <w:rsid w:val="00057A85"/>
    <w:rsid w:val="00057D6D"/>
    <w:rsid w:val="00057E16"/>
    <w:rsid w:val="000600F3"/>
    <w:rsid w:val="00060314"/>
    <w:rsid w:val="00060522"/>
    <w:rsid w:val="00060BB9"/>
    <w:rsid w:val="00060BF7"/>
    <w:rsid w:val="00060C48"/>
    <w:rsid w:val="00060D58"/>
    <w:rsid w:val="00060E9C"/>
    <w:rsid w:val="0006110D"/>
    <w:rsid w:val="000612CC"/>
    <w:rsid w:val="00061540"/>
    <w:rsid w:val="000616C0"/>
    <w:rsid w:val="000619A1"/>
    <w:rsid w:val="00061A91"/>
    <w:rsid w:val="00061CC5"/>
    <w:rsid w:val="00061E3D"/>
    <w:rsid w:val="00062044"/>
    <w:rsid w:val="000621FB"/>
    <w:rsid w:val="000622BC"/>
    <w:rsid w:val="00062388"/>
    <w:rsid w:val="0006254E"/>
    <w:rsid w:val="00062AC2"/>
    <w:rsid w:val="00062EE3"/>
    <w:rsid w:val="00062F9D"/>
    <w:rsid w:val="00062FE8"/>
    <w:rsid w:val="00063485"/>
    <w:rsid w:val="000638A0"/>
    <w:rsid w:val="00063A03"/>
    <w:rsid w:val="00063B1E"/>
    <w:rsid w:val="00063C76"/>
    <w:rsid w:val="00063D71"/>
    <w:rsid w:val="0006403B"/>
    <w:rsid w:val="00064185"/>
    <w:rsid w:val="000641F3"/>
    <w:rsid w:val="00064377"/>
    <w:rsid w:val="000643A9"/>
    <w:rsid w:val="00064684"/>
    <w:rsid w:val="00064817"/>
    <w:rsid w:val="000649B7"/>
    <w:rsid w:val="00064AE8"/>
    <w:rsid w:val="00064B12"/>
    <w:rsid w:val="00064CE0"/>
    <w:rsid w:val="00064CFE"/>
    <w:rsid w:val="00064ED1"/>
    <w:rsid w:val="00064FB8"/>
    <w:rsid w:val="0006530B"/>
    <w:rsid w:val="00065380"/>
    <w:rsid w:val="00065863"/>
    <w:rsid w:val="000659A4"/>
    <w:rsid w:val="00065A16"/>
    <w:rsid w:val="00065B79"/>
    <w:rsid w:val="00065CE5"/>
    <w:rsid w:val="00065FF7"/>
    <w:rsid w:val="00065FFB"/>
    <w:rsid w:val="0006606C"/>
    <w:rsid w:val="000661BF"/>
    <w:rsid w:val="00066342"/>
    <w:rsid w:val="0006647D"/>
    <w:rsid w:val="00066508"/>
    <w:rsid w:val="00066644"/>
    <w:rsid w:val="00066914"/>
    <w:rsid w:val="00066C91"/>
    <w:rsid w:val="00066D2C"/>
    <w:rsid w:val="00067027"/>
    <w:rsid w:val="000670FB"/>
    <w:rsid w:val="000671DA"/>
    <w:rsid w:val="0006723E"/>
    <w:rsid w:val="000674E1"/>
    <w:rsid w:val="000675CC"/>
    <w:rsid w:val="0006767C"/>
    <w:rsid w:val="000678A0"/>
    <w:rsid w:val="00067B75"/>
    <w:rsid w:val="000702C4"/>
    <w:rsid w:val="000703E6"/>
    <w:rsid w:val="0007051E"/>
    <w:rsid w:val="000705CB"/>
    <w:rsid w:val="0007076E"/>
    <w:rsid w:val="00070932"/>
    <w:rsid w:val="00070A36"/>
    <w:rsid w:val="00070B18"/>
    <w:rsid w:val="00070C39"/>
    <w:rsid w:val="00070EC2"/>
    <w:rsid w:val="0007116A"/>
    <w:rsid w:val="0007133D"/>
    <w:rsid w:val="000715B2"/>
    <w:rsid w:val="00071661"/>
    <w:rsid w:val="00071AD7"/>
    <w:rsid w:val="00071BC2"/>
    <w:rsid w:val="00071C00"/>
    <w:rsid w:val="00071E35"/>
    <w:rsid w:val="00071EE3"/>
    <w:rsid w:val="00072022"/>
    <w:rsid w:val="00072023"/>
    <w:rsid w:val="000726A1"/>
    <w:rsid w:val="00072887"/>
    <w:rsid w:val="0007290F"/>
    <w:rsid w:val="00072997"/>
    <w:rsid w:val="00072E72"/>
    <w:rsid w:val="00073102"/>
    <w:rsid w:val="000732C0"/>
    <w:rsid w:val="00073342"/>
    <w:rsid w:val="00073374"/>
    <w:rsid w:val="00073488"/>
    <w:rsid w:val="0007360B"/>
    <w:rsid w:val="00073634"/>
    <w:rsid w:val="000737E6"/>
    <w:rsid w:val="00073845"/>
    <w:rsid w:val="000739B8"/>
    <w:rsid w:val="00073A47"/>
    <w:rsid w:val="00073AEE"/>
    <w:rsid w:val="00073D71"/>
    <w:rsid w:val="00073F46"/>
    <w:rsid w:val="00073F51"/>
    <w:rsid w:val="00074285"/>
    <w:rsid w:val="00074488"/>
    <w:rsid w:val="0007451B"/>
    <w:rsid w:val="0007455C"/>
    <w:rsid w:val="0007464D"/>
    <w:rsid w:val="00074707"/>
    <w:rsid w:val="00074897"/>
    <w:rsid w:val="00074996"/>
    <w:rsid w:val="000749A1"/>
    <w:rsid w:val="00074CBB"/>
    <w:rsid w:val="00074D78"/>
    <w:rsid w:val="00074E78"/>
    <w:rsid w:val="00074EC4"/>
    <w:rsid w:val="00074EED"/>
    <w:rsid w:val="0007501A"/>
    <w:rsid w:val="00075499"/>
    <w:rsid w:val="000754D4"/>
    <w:rsid w:val="00075864"/>
    <w:rsid w:val="00075928"/>
    <w:rsid w:val="00075C10"/>
    <w:rsid w:val="00075C7B"/>
    <w:rsid w:val="00075CCF"/>
    <w:rsid w:val="00075CE6"/>
    <w:rsid w:val="00075F3D"/>
    <w:rsid w:val="00075FE8"/>
    <w:rsid w:val="0007602D"/>
    <w:rsid w:val="00076177"/>
    <w:rsid w:val="0007617A"/>
    <w:rsid w:val="0007628D"/>
    <w:rsid w:val="000763FF"/>
    <w:rsid w:val="000764A2"/>
    <w:rsid w:val="0007656E"/>
    <w:rsid w:val="0007666C"/>
    <w:rsid w:val="000766D5"/>
    <w:rsid w:val="0007692B"/>
    <w:rsid w:val="000769EF"/>
    <w:rsid w:val="00076AD2"/>
    <w:rsid w:val="00076C44"/>
    <w:rsid w:val="00076D1E"/>
    <w:rsid w:val="0007750D"/>
    <w:rsid w:val="000776F1"/>
    <w:rsid w:val="00077A17"/>
    <w:rsid w:val="00077AF6"/>
    <w:rsid w:val="00077C95"/>
    <w:rsid w:val="00077D3E"/>
    <w:rsid w:val="00077D74"/>
    <w:rsid w:val="000801F9"/>
    <w:rsid w:val="0008022E"/>
    <w:rsid w:val="00080376"/>
    <w:rsid w:val="0008086C"/>
    <w:rsid w:val="000808E9"/>
    <w:rsid w:val="00080908"/>
    <w:rsid w:val="00080AA3"/>
    <w:rsid w:val="00080B51"/>
    <w:rsid w:val="00080B84"/>
    <w:rsid w:val="00080C23"/>
    <w:rsid w:val="00080C7F"/>
    <w:rsid w:val="00080EF6"/>
    <w:rsid w:val="0008137F"/>
    <w:rsid w:val="0008161C"/>
    <w:rsid w:val="000816FB"/>
    <w:rsid w:val="000817CF"/>
    <w:rsid w:val="00081B91"/>
    <w:rsid w:val="00081D4A"/>
    <w:rsid w:val="00081E4F"/>
    <w:rsid w:val="00081F66"/>
    <w:rsid w:val="000825D7"/>
    <w:rsid w:val="0008263D"/>
    <w:rsid w:val="00082696"/>
    <w:rsid w:val="0008273F"/>
    <w:rsid w:val="00082830"/>
    <w:rsid w:val="0008284B"/>
    <w:rsid w:val="0008285F"/>
    <w:rsid w:val="00082987"/>
    <w:rsid w:val="00082AA8"/>
    <w:rsid w:val="00082AE1"/>
    <w:rsid w:val="00082B71"/>
    <w:rsid w:val="00082D1D"/>
    <w:rsid w:val="00082E9E"/>
    <w:rsid w:val="000830D0"/>
    <w:rsid w:val="000831E3"/>
    <w:rsid w:val="00083329"/>
    <w:rsid w:val="000834FF"/>
    <w:rsid w:val="00083514"/>
    <w:rsid w:val="00083865"/>
    <w:rsid w:val="00083A15"/>
    <w:rsid w:val="00083B8C"/>
    <w:rsid w:val="00083E13"/>
    <w:rsid w:val="00083E43"/>
    <w:rsid w:val="00083EB7"/>
    <w:rsid w:val="00084108"/>
    <w:rsid w:val="0008465A"/>
    <w:rsid w:val="00084A87"/>
    <w:rsid w:val="00084C8A"/>
    <w:rsid w:val="00085026"/>
    <w:rsid w:val="00085069"/>
    <w:rsid w:val="0008509D"/>
    <w:rsid w:val="000852EC"/>
    <w:rsid w:val="00085504"/>
    <w:rsid w:val="000855AF"/>
    <w:rsid w:val="00085695"/>
    <w:rsid w:val="00085A02"/>
    <w:rsid w:val="00085D7C"/>
    <w:rsid w:val="00085F1E"/>
    <w:rsid w:val="00086150"/>
    <w:rsid w:val="000864E2"/>
    <w:rsid w:val="0008658B"/>
    <w:rsid w:val="000866C1"/>
    <w:rsid w:val="0008671A"/>
    <w:rsid w:val="00086844"/>
    <w:rsid w:val="00086A49"/>
    <w:rsid w:val="00086AA5"/>
    <w:rsid w:val="00086ADA"/>
    <w:rsid w:val="00086DE0"/>
    <w:rsid w:val="00087306"/>
    <w:rsid w:val="00087353"/>
    <w:rsid w:val="00087569"/>
    <w:rsid w:val="00087841"/>
    <w:rsid w:val="00087C7B"/>
    <w:rsid w:val="00087DE6"/>
    <w:rsid w:val="000907FC"/>
    <w:rsid w:val="0009081C"/>
    <w:rsid w:val="00090903"/>
    <w:rsid w:val="00090C01"/>
    <w:rsid w:val="00090C52"/>
    <w:rsid w:val="00090D9D"/>
    <w:rsid w:val="00090E56"/>
    <w:rsid w:val="00090FEE"/>
    <w:rsid w:val="0009142F"/>
    <w:rsid w:val="000914AE"/>
    <w:rsid w:val="0009174C"/>
    <w:rsid w:val="000918AE"/>
    <w:rsid w:val="00091A1F"/>
    <w:rsid w:val="00091C06"/>
    <w:rsid w:val="00091D2F"/>
    <w:rsid w:val="00091EAA"/>
    <w:rsid w:val="00091EB6"/>
    <w:rsid w:val="00092351"/>
    <w:rsid w:val="00092619"/>
    <w:rsid w:val="0009287F"/>
    <w:rsid w:val="00092966"/>
    <w:rsid w:val="000929CE"/>
    <w:rsid w:val="00092B03"/>
    <w:rsid w:val="00092B38"/>
    <w:rsid w:val="00092CAA"/>
    <w:rsid w:val="00092D27"/>
    <w:rsid w:val="00092D66"/>
    <w:rsid w:val="00092DC6"/>
    <w:rsid w:val="0009312B"/>
    <w:rsid w:val="00093208"/>
    <w:rsid w:val="00093303"/>
    <w:rsid w:val="000934DC"/>
    <w:rsid w:val="000934EE"/>
    <w:rsid w:val="000937CA"/>
    <w:rsid w:val="000937D6"/>
    <w:rsid w:val="00093E40"/>
    <w:rsid w:val="00093F5A"/>
    <w:rsid w:val="0009414F"/>
    <w:rsid w:val="0009420A"/>
    <w:rsid w:val="00094383"/>
    <w:rsid w:val="000943A9"/>
    <w:rsid w:val="000943C8"/>
    <w:rsid w:val="000947EC"/>
    <w:rsid w:val="00094820"/>
    <w:rsid w:val="00094957"/>
    <w:rsid w:val="00094ADA"/>
    <w:rsid w:val="00094CC5"/>
    <w:rsid w:val="00094F73"/>
    <w:rsid w:val="000951E4"/>
    <w:rsid w:val="00095266"/>
    <w:rsid w:val="00095291"/>
    <w:rsid w:val="00095D26"/>
    <w:rsid w:val="00095F08"/>
    <w:rsid w:val="00095F8E"/>
    <w:rsid w:val="0009646E"/>
    <w:rsid w:val="00096497"/>
    <w:rsid w:val="000964AD"/>
    <w:rsid w:val="0009665A"/>
    <w:rsid w:val="000968FC"/>
    <w:rsid w:val="000969E9"/>
    <w:rsid w:val="00096A20"/>
    <w:rsid w:val="00096ED2"/>
    <w:rsid w:val="00097370"/>
    <w:rsid w:val="0009739D"/>
    <w:rsid w:val="000973CD"/>
    <w:rsid w:val="000975F8"/>
    <w:rsid w:val="0009767A"/>
    <w:rsid w:val="00097B3A"/>
    <w:rsid w:val="00097C2F"/>
    <w:rsid w:val="00097F45"/>
    <w:rsid w:val="000A0037"/>
    <w:rsid w:val="000A007F"/>
    <w:rsid w:val="000A023E"/>
    <w:rsid w:val="000A0843"/>
    <w:rsid w:val="000A087F"/>
    <w:rsid w:val="000A08E5"/>
    <w:rsid w:val="000A0D26"/>
    <w:rsid w:val="000A0DDB"/>
    <w:rsid w:val="000A0E55"/>
    <w:rsid w:val="000A1024"/>
    <w:rsid w:val="000A11B3"/>
    <w:rsid w:val="000A12FD"/>
    <w:rsid w:val="000A1324"/>
    <w:rsid w:val="000A13ED"/>
    <w:rsid w:val="000A14F4"/>
    <w:rsid w:val="000A152D"/>
    <w:rsid w:val="000A1576"/>
    <w:rsid w:val="000A15E6"/>
    <w:rsid w:val="000A171E"/>
    <w:rsid w:val="000A186A"/>
    <w:rsid w:val="000A1890"/>
    <w:rsid w:val="000A19E4"/>
    <w:rsid w:val="000A1A12"/>
    <w:rsid w:val="000A1DE4"/>
    <w:rsid w:val="000A1EDF"/>
    <w:rsid w:val="000A2033"/>
    <w:rsid w:val="000A21D7"/>
    <w:rsid w:val="000A22D3"/>
    <w:rsid w:val="000A22E7"/>
    <w:rsid w:val="000A2607"/>
    <w:rsid w:val="000A273C"/>
    <w:rsid w:val="000A27C5"/>
    <w:rsid w:val="000A297A"/>
    <w:rsid w:val="000A2B43"/>
    <w:rsid w:val="000A2D2E"/>
    <w:rsid w:val="000A2D44"/>
    <w:rsid w:val="000A3001"/>
    <w:rsid w:val="000A302C"/>
    <w:rsid w:val="000A31FB"/>
    <w:rsid w:val="000A3292"/>
    <w:rsid w:val="000A35CC"/>
    <w:rsid w:val="000A3688"/>
    <w:rsid w:val="000A3EEA"/>
    <w:rsid w:val="000A3F27"/>
    <w:rsid w:val="000A4103"/>
    <w:rsid w:val="000A41B5"/>
    <w:rsid w:val="000A43F3"/>
    <w:rsid w:val="000A45CA"/>
    <w:rsid w:val="000A47D9"/>
    <w:rsid w:val="000A489D"/>
    <w:rsid w:val="000A4A03"/>
    <w:rsid w:val="000A4B9D"/>
    <w:rsid w:val="000A4BDD"/>
    <w:rsid w:val="000A4C63"/>
    <w:rsid w:val="000A4C97"/>
    <w:rsid w:val="000A4CD3"/>
    <w:rsid w:val="000A5027"/>
    <w:rsid w:val="000A5370"/>
    <w:rsid w:val="000A53D3"/>
    <w:rsid w:val="000A55FC"/>
    <w:rsid w:val="000A56AD"/>
    <w:rsid w:val="000A572D"/>
    <w:rsid w:val="000A577D"/>
    <w:rsid w:val="000A58B6"/>
    <w:rsid w:val="000A5A88"/>
    <w:rsid w:val="000A5AD4"/>
    <w:rsid w:val="000A5BCD"/>
    <w:rsid w:val="000A5E16"/>
    <w:rsid w:val="000A64CA"/>
    <w:rsid w:val="000A64D8"/>
    <w:rsid w:val="000A65C3"/>
    <w:rsid w:val="000A6616"/>
    <w:rsid w:val="000A662D"/>
    <w:rsid w:val="000A667B"/>
    <w:rsid w:val="000A672B"/>
    <w:rsid w:val="000A6739"/>
    <w:rsid w:val="000A681C"/>
    <w:rsid w:val="000A6969"/>
    <w:rsid w:val="000A6F7C"/>
    <w:rsid w:val="000A6FED"/>
    <w:rsid w:val="000A7159"/>
    <w:rsid w:val="000A72B4"/>
    <w:rsid w:val="000A7498"/>
    <w:rsid w:val="000A74F2"/>
    <w:rsid w:val="000A753E"/>
    <w:rsid w:val="000A75FB"/>
    <w:rsid w:val="000A77C4"/>
    <w:rsid w:val="000A789F"/>
    <w:rsid w:val="000A7BC7"/>
    <w:rsid w:val="000A7C06"/>
    <w:rsid w:val="000B0130"/>
    <w:rsid w:val="000B03B8"/>
    <w:rsid w:val="000B0548"/>
    <w:rsid w:val="000B0758"/>
    <w:rsid w:val="000B0A46"/>
    <w:rsid w:val="000B0C31"/>
    <w:rsid w:val="000B10D9"/>
    <w:rsid w:val="000B12BD"/>
    <w:rsid w:val="000B1315"/>
    <w:rsid w:val="000B16A6"/>
    <w:rsid w:val="000B16D2"/>
    <w:rsid w:val="000B1A24"/>
    <w:rsid w:val="000B1A6F"/>
    <w:rsid w:val="000B1AD5"/>
    <w:rsid w:val="000B1D86"/>
    <w:rsid w:val="000B200C"/>
    <w:rsid w:val="000B20EF"/>
    <w:rsid w:val="000B2206"/>
    <w:rsid w:val="000B2228"/>
    <w:rsid w:val="000B22E5"/>
    <w:rsid w:val="000B2383"/>
    <w:rsid w:val="000B241E"/>
    <w:rsid w:val="000B2470"/>
    <w:rsid w:val="000B260C"/>
    <w:rsid w:val="000B2878"/>
    <w:rsid w:val="000B29B9"/>
    <w:rsid w:val="000B2A16"/>
    <w:rsid w:val="000B2AB1"/>
    <w:rsid w:val="000B2CAF"/>
    <w:rsid w:val="000B2D9D"/>
    <w:rsid w:val="000B2F33"/>
    <w:rsid w:val="000B2F93"/>
    <w:rsid w:val="000B2FA2"/>
    <w:rsid w:val="000B2FD2"/>
    <w:rsid w:val="000B2FDC"/>
    <w:rsid w:val="000B32E4"/>
    <w:rsid w:val="000B35BD"/>
    <w:rsid w:val="000B3634"/>
    <w:rsid w:val="000B397E"/>
    <w:rsid w:val="000B3AE7"/>
    <w:rsid w:val="000B3B5F"/>
    <w:rsid w:val="000B3BA2"/>
    <w:rsid w:val="000B3D3A"/>
    <w:rsid w:val="000B3EB6"/>
    <w:rsid w:val="000B3FE4"/>
    <w:rsid w:val="000B41D3"/>
    <w:rsid w:val="000B41F9"/>
    <w:rsid w:val="000B4235"/>
    <w:rsid w:val="000B436E"/>
    <w:rsid w:val="000B43D9"/>
    <w:rsid w:val="000B4742"/>
    <w:rsid w:val="000B49E0"/>
    <w:rsid w:val="000B4A87"/>
    <w:rsid w:val="000B4D8D"/>
    <w:rsid w:val="000B4E3A"/>
    <w:rsid w:val="000B54EA"/>
    <w:rsid w:val="000B5675"/>
    <w:rsid w:val="000B577F"/>
    <w:rsid w:val="000B5A52"/>
    <w:rsid w:val="000B5D27"/>
    <w:rsid w:val="000B6117"/>
    <w:rsid w:val="000B61AC"/>
    <w:rsid w:val="000B636E"/>
    <w:rsid w:val="000B6398"/>
    <w:rsid w:val="000B63E7"/>
    <w:rsid w:val="000B6410"/>
    <w:rsid w:val="000B66EC"/>
    <w:rsid w:val="000B6CBB"/>
    <w:rsid w:val="000B6E9B"/>
    <w:rsid w:val="000B70DB"/>
    <w:rsid w:val="000B729E"/>
    <w:rsid w:val="000B74CA"/>
    <w:rsid w:val="000B767A"/>
    <w:rsid w:val="000B77F9"/>
    <w:rsid w:val="000B798B"/>
    <w:rsid w:val="000B7AC3"/>
    <w:rsid w:val="000C00D0"/>
    <w:rsid w:val="000C0146"/>
    <w:rsid w:val="000C0358"/>
    <w:rsid w:val="000C05F3"/>
    <w:rsid w:val="000C0741"/>
    <w:rsid w:val="000C0ACF"/>
    <w:rsid w:val="000C0BA9"/>
    <w:rsid w:val="000C0C65"/>
    <w:rsid w:val="000C0D99"/>
    <w:rsid w:val="000C0DE9"/>
    <w:rsid w:val="000C0ED4"/>
    <w:rsid w:val="000C0FA6"/>
    <w:rsid w:val="000C10A6"/>
    <w:rsid w:val="000C10AA"/>
    <w:rsid w:val="000C1210"/>
    <w:rsid w:val="000C1294"/>
    <w:rsid w:val="000C12EB"/>
    <w:rsid w:val="000C1384"/>
    <w:rsid w:val="000C14E4"/>
    <w:rsid w:val="000C14F9"/>
    <w:rsid w:val="000C160C"/>
    <w:rsid w:val="000C16E7"/>
    <w:rsid w:val="000C1770"/>
    <w:rsid w:val="000C1A45"/>
    <w:rsid w:val="000C1C61"/>
    <w:rsid w:val="000C2123"/>
    <w:rsid w:val="000C2398"/>
    <w:rsid w:val="000C27B7"/>
    <w:rsid w:val="000C287A"/>
    <w:rsid w:val="000C29DB"/>
    <w:rsid w:val="000C2BC4"/>
    <w:rsid w:val="000C2D1A"/>
    <w:rsid w:val="000C2E44"/>
    <w:rsid w:val="000C2EA4"/>
    <w:rsid w:val="000C3274"/>
    <w:rsid w:val="000C33DC"/>
    <w:rsid w:val="000C34CC"/>
    <w:rsid w:val="000C3639"/>
    <w:rsid w:val="000C365A"/>
    <w:rsid w:val="000C3683"/>
    <w:rsid w:val="000C36BF"/>
    <w:rsid w:val="000C37E2"/>
    <w:rsid w:val="000C393E"/>
    <w:rsid w:val="000C3A60"/>
    <w:rsid w:val="000C3AC9"/>
    <w:rsid w:val="000C3F01"/>
    <w:rsid w:val="000C4452"/>
    <w:rsid w:val="000C45A8"/>
    <w:rsid w:val="000C464E"/>
    <w:rsid w:val="000C47CD"/>
    <w:rsid w:val="000C4801"/>
    <w:rsid w:val="000C4ABD"/>
    <w:rsid w:val="000C4B47"/>
    <w:rsid w:val="000C4EB4"/>
    <w:rsid w:val="000C4ECD"/>
    <w:rsid w:val="000C5217"/>
    <w:rsid w:val="000C5D45"/>
    <w:rsid w:val="000C604A"/>
    <w:rsid w:val="000C617F"/>
    <w:rsid w:val="000C62B9"/>
    <w:rsid w:val="000C6495"/>
    <w:rsid w:val="000C654E"/>
    <w:rsid w:val="000C664F"/>
    <w:rsid w:val="000C697C"/>
    <w:rsid w:val="000C69BE"/>
    <w:rsid w:val="000C6A97"/>
    <w:rsid w:val="000C6FB9"/>
    <w:rsid w:val="000C7255"/>
    <w:rsid w:val="000C72E4"/>
    <w:rsid w:val="000C756B"/>
    <w:rsid w:val="000C756E"/>
    <w:rsid w:val="000C7626"/>
    <w:rsid w:val="000C799B"/>
    <w:rsid w:val="000C7BB7"/>
    <w:rsid w:val="000C7E1C"/>
    <w:rsid w:val="000C7E4A"/>
    <w:rsid w:val="000D00CE"/>
    <w:rsid w:val="000D01A3"/>
    <w:rsid w:val="000D02EE"/>
    <w:rsid w:val="000D032C"/>
    <w:rsid w:val="000D0343"/>
    <w:rsid w:val="000D03B3"/>
    <w:rsid w:val="000D075D"/>
    <w:rsid w:val="000D07D2"/>
    <w:rsid w:val="000D0858"/>
    <w:rsid w:val="000D08DB"/>
    <w:rsid w:val="000D0B34"/>
    <w:rsid w:val="000D0B81"/>
    <w:rsid w:val="000D0C8E"/>
    <w:rsid w:val="000D0E91"/>
    <w:rsid w:val="000D108B"/>
    <w:rsid w:val="000D10F1"/>
    <w:rsid w:val="000D126A"/>
    <w:rsid w:val="000D1429"/>
    <w:rsid w:val="000D1461"/>
    <w:rsid w:val="000D16E1"/>
    <w:rsid w:val="000D1745"/>
    <w:rsid w:val="000D1AAA"/>
    <w:rsid w:val="000D1B12"/>
    <w:rsid w:val="000D1BFF"/>
    <w:rsid w:val="000D1FA9"/>
    <w:rsid w:val="000D2077"/>
    <w:rsid w:val="000D25CA"/>
    <w:rsid w:val="000D27B5"/>
    <w:rsid w:val="000D2840"/>
    <w:rsid w:val="000D292D"/>
    <w:rsid w:val="000D2AE9"/>
    <w:rsid w:val="000D2B27"/>
    <w:rsid w:val="000D2BEE"/>
    <w:rsid w:val="000D3056"/>
    <w:rsid w:val="000D3337"/>
    <w:rsid w:val="000D3385"/>
    <w:rsid w:val="000D341C"/>
    <w:rsid w:val="000D37AB"/>
    <w:rsid w:val="000D382D"/>
    <w:rsid w:val="000D3A9C"/>
    <w:rsid w:val="000D3B02"/>
    <w:rsid w:val="000D3B8B"/>
    <w:rsid w:val="000D3C73"/>
    <w:rsid w:val="000D3D41"/>
    <w:rsid w:val="000D3E33"/>
    <w:rsid w:val="000D3F43"/>
    <w:rsid w:val="000D4071"/>
    <w:rsid w:val="000D40A6"/>
    <w:rsid w:val="000D4105"/>
    <w:rsid w:val="000D41D2"/>
    <w:rsid w:val="000D433A"/>
    <w:rsid w:val="000D46F8"/>
    <w:rsid w:val="000D484C"/>
    <w:rsid w:val="000D48BC"/>
    <w:rsid w:val="000D4C91"/>
    <w:rsid w:val="000D4ECA"/>
    <w:rsid w:val="000D5078"/>
    <w:rsid w:val="000D50B8"/>
    <w:rsid w:val="000D5208"/>
    <w:rsid w:val="000D5223"/>
    <w:rsid w:val="000D56BF"/>
    <w:rsid w:val="000D5789"/>
    <w:rsid w:val="000D57A7"/>
    <w:rsid w:val="000D5872"/>
    <w:rsid w:val="000D5912"/>
    <w:rsid w:val="000D5C5F"/>
    <w:rsid w:val="000D5EBE"/>
    <w:rsid w:val="000D5F7F"/>
    <w:rsid w:val="000D60D7"/>
    <w:rsid w:val="000D6132"/>
    <w:rsid w:val="000D6597"/>
    <w:rsid w:val="000D6B3B"/>
    <w:rsid w:val="000D6EA9"/>
    <w:rsid w:val="000D7186"/>
    <w:rsid w:val="000D7819"/>
    <w:rsid w:val="000D7851"/>
    <w:rsid w:val="000D7907"/>
    <w:rsid w:val="000D7926"/>
    <w:rsid w:val="000D7A40"/>
    <w:rsid w:val="000D7E2B"/>
    <w:rsid w:val="000D7EA5"/>
    <w:rsid w:val="000D7FD5"/>
    <w:rsid w:val="000E02BB"/>
    <w:rsid w:val="000E078D"/>
    <w:rsid w:val="000E0EBA"/>
    <w:rsid w:val="000E0FB9"/>
    <w:rsid w:val="000E10EF"/>
    <w:rsid w:val="000E12D6"/>
    <w:rsid w:val="000E1522"/>
    <w:rsid w:val="000E1A49"/>
    <w:rsid w:val="000E1CAC"/>
    <w:rsid w:val="000E1D4F"/>
    <w:rsid w:val="000E1D6B"/>
    <w:rsid w:val="000E1EE4"/>
    <w:rsid w:val="000E1F88"/>
    <w:rsid w:val="000E221A"/>
    <w:rsid w:val="000E22AD"/>
    <w:rsid w:val="000E236A"/>
    <w:rsid w:val="000E240F"/>
    <w:rsid w:val="000E285C"/>
    <w:rsid w:val="000E2C6C"/>
    <w:rsid w:val="000E2CED"/>
    <w:rsid w:val="000E3116"/>
    <w:rsid w:val="000E3309"/>
    <w:rsid w:val="000E33E4"/>
    <w:rsid w:val="000E343C"/>
    <w:rsid w:val="000E3541"/>
    <w:rsid w:val="000E360E"/>
    <w:rsid w:val="000E3617"/>
    <w:rsid w:val="000E3804"/>
    <w:rsid w:val="000E394B"/>
    <w:rsid w:val="000E3A2F"/>
    <w:rsid w:val="000E3A85"/>
    <w:rsid w:val="000E3AFA"/>
    <w:rsid w:val="000E3C58"/>
    <w:rsid w:val="000E3CEA"/>
    <w:rsid w:val="000E4015"/>
    <w:rsid w:val="000E40D8"/>
    <w:rsid w:val="000E4159"/>
    <w:rsid w:val="000E4210"/>
    <w:rsid w:val="000E4927"/>
    <w:rsid w:val="000E493D"/>
    <w:rsid w:val="000E4A84"/>
    <w:rsid w:val="000E4C0B"/>
    <w:rsid w:val="000E4E5B"/>
    <w:rsid w:val="000E5058"/>
    <w:rsid w:val="000E5261"/>
    <w:rsid w:val="000E52B1"/>
    <w:rsid w:val="000E53BB"/>
    <w:rsid w:val="000E547E"/>
    <w:rsid w:val="000E5634"/>
    <w:rsid w:val="000E56E0"/>
    <w:rsid w:val="000E5831"/>
    <w:rsid w:val="000E5A72"/>
    <w:rsid w:val="000E5B7C"/>
    <w:rsid w:val="000E5D58"/>
    <w:rsid w:val="000E5FEA"/>
    <w:rsid w:val="000E645C"/>
    <w:rsid w:val="000E668C"/>
    <w:rsid w:val="000E6944"/>
    <w:rsid w:val="000E6B76"/>
    <w:rsid w:val="000E6B9B"/>
    <w:rsid w:val="000E6C36"/>
    <w:rsid w:val="000E6D71"/>
    <w:rsid w:val="000E6EC9"/>
    <w:rsid w:val="000E6EF1"/>
    <w:rsid w:val="000E6F55"/>
    <w:rsid w:val="000E6FF8"/>
    <w:rsid w:val="000E73BF"/>
    <w:rsid w:val="000E74BC"/>
    <w:rsid w:val="000E75A2"/>
    <w:rsid w:val="000E7626"/>
    <w:rsid w:val="000E7943"/>
    <w:rsid w:val="000E7992"/>
    <w:rsid w:val="000E79A7"/>
    <w:rsid w:val="000E7ADC"/>
    <w:rsid w:val="000E7B49"/>
    <w:rsid w:val="000E7DCA"/>
    <w:rsid w:val="000F00B4"/>
    <w:rsid w:val="000F016B"/>
    <w:rsid w:val="000F03B9"/>
    <w:rsid w:val="000F0504"/>
    <w:rsid w:val="000F0930"/>
    <w:rsid w:val="000F0B42"/>
    <w:rsid w:val="000F0D4D"/>
    <w:rsid w:val="000F1036"/>
    <w:rsid w:val="000F1231"/>
    <w:rsid w:val="000F14F4"/>
    <w:rsid w:val="000F1AA4"/>
    <w:rsid w:val="000F1FFF"/>
    <w:rsid w:val="000F2009"/>
    <w:rsid w:val="000F2591"/>
    <w:rsid w:val="000F25DA"/>
    <w:rsid w:val="000F2767"/>
    <w:rsid w:val="000F27CD"/>
    <w:rsid w:val="000F27D9"/>
    <w:rsid w:val="000F2AD8"/>
    <w:rsid w:val="000F2B5F"/>
    <w:rsid w:val="000F2CCF"/>
    <w:rsid w:val="000F2EC3"/>
    <w:rsid w:val="000F2FBA"/>
    <w:rsid w:val="000F3242"/>
    <w:rsid w:val="000F3308"/>
    <w:rsid w:val="000F34A4"/>
    <w:rsid w:val="000F35BC"/>
    <w:rsid w:val="000F35E7"/>
    <w:rsid w:val="000F370B"/>
    <w:rsid w:val="000F37EB"/>
    <w:rsid w:val="000F38C8"/>
    <w:rsid w:val="000F38E1"/>
    <w:rsid w:val="000F3902"/>
    <w:rsid w:val="000F3E05"/>
    <w:rsid w:val="000F3E0E"/>
    <w:rsid w:val="000F3FB9"/>
    <w:rsid w:val="000F4333"/>
    <w:rsid w:val="000F43CB"/>
    <w:rsid w:val="000F4484"/>
    <w:rsid w:val="000F448F"/>
    <w:rsid w:val="000F453D"/>
    <w:rsid w:val="000F4781"/>
    <w:rsid w:val="000F48B5"/>
    <w:rsid w:val="000F4C86"/>
    <w:rsid w:val="000F4F5A"/>
    <w:rsid w:val="000F4F76"/>
    <w:rsid w:val="000F51B8"/>
    <w:rsid w:val="000F5250"/>
    <w:rsid w:val="000F52A7"/>
    <w:rsid w:val="000F53B7"/>
    <w:rsid w:val="000F54D6"/>
    <w:rsid w:val="000F552B"/>
    <w:rsid w:val="000F552C"/>
    <w:rsid w:val="000F567F"/>
    <w:rsid w:val="000F5780"/>
    <w:rsid w:val="000F58BF"/>
    <w:rsid w:val="000F5A75"/>
    <w:rsid w:val="000F5B07"/>
    <w:rsid w:val="000F5BFA"/>
    <w:rsid w:val="000F5C6F"/>
    <w:rsid w:val="000F5C7F"/>
    <w:rsid w:val="000F5CA8"/>
    <w:rsid w:val="000F6067"/>
    <w:rsid w:val="000F609A"/>
    <w:rsid w:val="000F66CC"/>
    <w:rsid w:val="000F6988"/>
    <w:rsid w:val="000F6C02"/>
    <w:rsid w:val="000F6FBC"/>
    <w:rsid w:val="000F7064"/>
    <w:rsid w:val="000F72B9"/>
    <w:rsid w:val="000F731D"/>
    <w:rsid w:val="000F73BF"/>
    <w:rsid w:val="000F753F"/>
    <w:rsid w:val="000F76A9"/>
    <w:rsid w:val="000F76D3"/>
    <w:rsid w:val="000F7C24"/>
    <w:rsid w:val="000F7D88"/>
    <w:rsid w:val="000F7F0E"/>
    <w:rsid w:val="00100036"/>
    <w:rsid w:val="001000B9"/>
    <w:rsid w:val="00100192"/>
    <w:rsid w:val="00100333"/>
    <w:rsid w:val="0010068D"/>
    <w:rsid w:val="001006AA"/>
    <w:rsid w:val="0010078D"/>
    <w:rsid w:val="001007DE"/>
    <w:rsid w:val="00100894"/>
    <w:rsid w:val="00100C39"/>
    <w:rsid w:val="00100D0D"/>
    <w:rsid w:val="001011F1"/>
    <w:rsid w:val="0010124D"/>
    <w:rsid w:val="0010141C"/>
    <w:rsid w:val="001014C2"/>
    <w:rsid w:val="001018EE"/>
    <w:rsid w:val="00101A4C"/>
    <w:rsid w:val="00101B73"/>
    <w:rsid w:val="00101EAE"/>
    <w:rsid w:val="00101F50"/>
    <w:rsid w:val="00102506"/>
    <w:rsid w:val="00102785"/>
    <w:rsid w:val="00102BBC"/>
    <w:rsid w:val="0010322A"/>
    <w:rsid w:val="0010389F"/>
    <w:rsid w:val="00103C19"/>
    <w:rsid w:val="00103D84"/>
    <w:rsid w:val="00103E22"/>
    <w:rsid w:val="00104396"/>
    <w:rsid w:val="0010460F"/>
    <w:rsid w:val="001048F6"/>
    <w:rsid w:val="00104BEA"/>
    <w:rsid w:val="00104C19"/>
    <w:rsid w:val="00104CDC"/>
    <w:rsid w:val="00104F35"/>
    <w:rsid w:val="0010511E"/>
    <w:rsid w:val="0010594B"/>
    <w:rsid w:val="00105967"/>
    <w:rsid w:val="00105AD0"/>
    <w:rsid w:val="00105AD2"/>
    <w:rsid w:val="00105D1F"/>
    <w:rsid w:val="00105EA4"/>
    <w:rsid w:val="001060B3"/>
    <w:rsid w:val="0010610C"/>
    <w:rsid w:val="00106748"/>
    <w:rsid w:val="001068D0"/>
    <w:rsid w:val="00106CE1"/>
    <w:rsid w:val="00106E01"/>
    <w:rsid w:val="00106FF7"/>
    <w:rsid w:val="0010714E"/>
    <w:rsid w:val="001071CD"/>
    <w:rsid w:val="0010727A"/>
    <w:rsid w:val="001072CD"/>
    <w:rsid w:val="00107317"/>
    <w:rsid w:val="00107341"/>
    <w:rsid w:val="0010758F"/>
    <w:rsid w:val="001077B8"/>
    <w:rsid w:val="00107855"/>
    <w:rsid w:val="00107AFF"/>
    <w:rsid w:val="00107B14"/>
    <w:rsid w:val="00107B79"/>
    <w:rsid w:val="00107D98"/>
    <w:rsid w:val="00110097"/>
    <w:rsid w:val="00110334"/>
    <w:rsid w:val="0011069F"/>
    <w:rsid w:val="0011072D"/>
    <w:rsid w:val="00110798"/>
    <w:rsid w:val="00110C1B"/>
    <w:rsid w:val="00110CEA"/>
    <w:rsid w:val="00110DED"/>
    <w:rsid w:val="00110DF3"/>
    <w:rsid w:val="00110E0F"/>
    <w:rsid w:val="00111030"/>
    <w:rsid w:val="00111052"/>
    <w:rsid w:val="00111053"/>
    <w:rsid w:val="0011122F"/>
    <w:rsid w:val="001112E7"/>
    <w:rsid w:val="001114DC"/>
    <w:rsid w:val="0011159C"/>
    <w:rsid w:val="0011163A"/>
    <w:rsid w:val="001116F6"/>
    <w:rsid w:val="001117CC"/>
    <w:rsid w:val="00111B2E"/>
    <w:rsid w:val="00111C1A"/>
    <w:rsid w:val="00111E0C"/>
    <w:rsid w:val="00111E4C"/>
    <w:rsid w:val="0011207F"/>
    <w:rsid w:val="001120E7"/>
    <w:rsid w:val="00112219"/>
    <w:rsid w:val="001122B1"/>
    <w:rsid w:val="00112603"/>
    <w:rsid w:val="0011264E"/>
    <w:rsid w:val="00112974"/>
    <w:rsid w:val="00112AC9"/>
    <w:rsid w:val="00112B85"/>
    <w:rsid w:val="00113000"/>
    <w:rsid w:val="00113135"/>
    <w:rsid w:val="0011335C"/>
    <w:rsid w:val="00113444"/>
    <w:rsid w:val="00113524"/>
    <w:rsid w:val="00113706"/>
    <w:rsid w:val="00113734"/>
    <w:rsid w:val="00113BBE"/>
    <w:rsid w:val="00113E6C"/>
    <w:rsid w:val="001141A9"/>
    <w:rsid w:val="001142C3"/>
    <w:rsid w:val="001145E6"/>
    <w:rsid w:val="00114698"/>
    <w:rsid w:val="00114929"/>
    <w:rsid w:val="001149C6"/>
    <w:rsid w:val="00114A35"/>
    <w:rsid w:val="00114B94"/>
    <w:rsid w:val="00114BC8"/>
    <w:rsid w:val="00114D51"/>
    <w:rsid w:val="00114D9D"/>
    <w:rsid w:val="00114DDD"/>
    <w:rsid w:val="00114EF0"/>
    <w:rsid w:val="00114F85"/>
    <w:rsid w:val="0011509F"/>
    <w:rsid w:val="001152B4"/>
    <w:rsid w:val="00115387"/>
    <w:rsid w:val="0011559C"/>
    <w:rsid w:val="001158A7"/>
    <w:rsid w:val="00115DBA"/>
    <w:rsid w:val="00115EC6"/>
    <w:rsid w:val="00115ED3"/>
    <w:rsid w:val="001160D5"/>
    <w:rsid w:val="001162BD"/>
    <w:rsid w:val="001163B4"/>
    <w:rsid w:val="001167B2"/>
    <w:rsid w:val="001168C1"/>
    <w:rsid w:val="00116DCA"/>
    <w:rsid w:val="00116E08"/>
    <w:rsid w:val="00116E94"/>
    <w:rsid w:val="00116EEC"/>
    <w:rsid w:val="00116F89"/>
    <w:rsid w:val="00117056"/>
    <w:rsid w:val="00117582"/>
    <w:rsid w:val="001177E5"/>
    <w:rsid w:val="00117966"/>
    <w:rsid w:val="00117AC6"/>
    <w:rsid w:val="00117DB1"/>
    <w:rsid w:val="0012002D"/>
    <w:rsid w:val="0012006B"/>
    <w:rsid w:val="0012007B"/>
    <w:rsid w:val="00120142"/>
    <w:rsid w:val="001201B6"/>
    <w:rsid w:val="001204AF"/>
    <w:rsid w:val="00120520"/>
    <w:rsid w:val="00120626"/>
    <w:rsid w:val="0012074C"/>
    <w:rsid w:val="0012089D"/>
    <w:rsid w:val="00120928"/>
    <w:rsid w:val="00120932"/>
    <w:rsid w:val="00120A3B"/>
    <w:rsid w:val="00120AAB"/>
    <w:rsid w:val="00120B70"/>
    <w:rsid w:val="00120EA5"/>
    <w:rsid w:val="00120EEE"/>
    <w:rsid w:val="00120F2C"/>
    <w:rsid w:val="001212B6"/>
    <w:rsid w:val="0012133D"/>
    <w:rsid w:val="00121369"/>
    <w:rsid w:val="001216B7"/>
    <w:rsid w:val="0012171C"/>
    <w:rsid w:val="001217CD"/>
    <w:rsid w:val="00121D4D"/>
    <w:rsid w:val="00121F53"/>
    <w:rsid w:val="0012208D"/>
    <w:rsid w:val="00122210"/>
    <w:rsid w:val="001222E0"/>
    <w:rsid w:val="00122489"/>
    <w:rsid w:val="001224DB"/>
    <w:rsid w:val="00122752"/>
    <w:rsid w:val="00122824"/>
    <w:rsid w:val="001228CE"/>
    <w:rsid w:val="0012294C"/>
    <w:rsid w:val="00122957"/>
    <w:rsid w:val="00122993"/>
    <w:rsid w:val="00122B4F"/>
    <w:rsid w:val="001232D6"/>
    <w:rsid w:val="001232DB"/>
    <w:rsid w:val="001233DD"/>
    <w:rsid w:val="00123460"/>
    <w:rsid w:val="001234FD"/>
    <w:rsid w:val="00123814"/>
    <w:rsid w:val="00123B55"/>
    <w:rsid w:val="00123B9D"/>
    <w:rsid w:val="00123FE6"/>
    <w:rsid w:val="0012409E"/>
    <w:rsid w:val="0012425E"/>
    <w:rsid w:val="0012431F"/>
    <w:rsid w:val="0012457F"/>
    <w:rsid w:val="001247E4"/>
    <w:rsid w:val="001248CF"/>
    <w:rsid w:val="00124B39"/>
    <w:rsid w:val="00124B48"/>
    <w:rsid w:val="00124B66"/>
    <w:rsid w:val="00124DFB"/>
    <w:rsid w:val="00125251"/>
    <w:rsid w:val="00125466"/>
    <w:rsid w:val="00125A5D"/>
    <w:rsid w:val="00125C68"/>
    <w:rsid w:val="0012622C"/>
    <w:rsid w:val="001264AF"/>
    <w:rsid w:val="001264B3"/>
    <w:rsid w:val="001265FA"/>
    <w:rsid w:val="00126638"/>
    <w:rsid w:val="00126670"/>
    <w:rsid w:val="0012669C"/>
    <w:rsid w:val="001268CB"/>
    <w:rsid w:val="00127010"/>
    <w:rsid w:val="00127172"/>
    <w:rsid w:val="00127207"/>
    <w:rsid w:val="00127409"/>
    <w:rsid w:val="001275C4"/>
    <w:rsid w:val="00127628"/>
    <w:rsid w:val="00127697"/>
    <w:rsid w:val="001276C8"/>
    <w:rsid w:val="0012785C"/>
    <w:rsid w:val="001278B6"/>
    <w:rsid w:val="00127C13"/>
    <w:rsid w:val="00127CFD"/>
    <w:rsid w:val="00127F38"/>
    <w:rsid w:val="00127FF5"/>
    <w:rsid w:val="00130226"/>
    <w:rsid w:val="00130361"/>
    <w:rsid w:val="001303EF"/>
    <w:rsid w:val="00130478"/>
    <w:rsid w:val="001304CA"/>
    <w:rsid w:val="00130877"/>
    <w:rsid w:val="00130889"/>
    <w:rsid w:val="001308A2"/>
    <w:rsid w:val="00130A9F"/>
    <w:rsid w:val="00130B71"/>
    <w:rsid w:val="00130CE9"/>
    <w:rsid w:val="00130CF9"/>
    <w:rsid w:val="00130E35"/>
    <w:rsid w:val="00130E5E"/>
    <w:rsid w:val="0013118D"/>
    <w:rsid w:val="001313E3"/>
    <w:rsid w:val="0013164F"/>
    <w:rsid w:val="0013187C"/>
    <w:rsid w:val="001318AF"/>
    <w:rsid w:val="00131907"/>
    <w:rsid w:val="00131A10"/>
    <w:rsid w:val="00131A38"/>
    <w:rsid w:val="001320D8"/>
    <w:rsid w:val="0013210F"/>
    <w:rsid w:val="00132238"/>
    <w:rsid w:val="00132462"/>
    <w:rsid w:val="0013250F"/>
    <w:rsid w:val="00132511"/>
    <w:rsid w:val="001326F2"/>
    <w:rsid w:val="00132734"/>
    <w:rsid w:val="00132751"/>
    <w:rsid w:val="001329F3"/>
    <w:rsid w:val="00132A4A"/>
    <w:rsid w:val="00132A98"/>
    <w:rsid w:val="00132D2E"/>
    <w:rsid w:val="00132E98"/>
    <w:rsid w:val="00133182"/>
    <w:rsid w:val="001333E5"/>
    <w:rsid w:val="00133727"/>
    <w:rsid w:val="0013383D"/>
    <w:rsid w:val="001339B5"/>
    <w:rsid w:val="00133C3D"/>
    <w:rsid w:val="00133C48"/>
    <w:rsid w:val="00133DF6"/>
    <w:rsid w:val="00133E2F"/>
    <w:rsid w:val="00133F25"/>
    <w:rsid w:val="00134412"/>
    <w:rsid w:val="0013459D"/>
    <w:rsid w:val="0013460F"/>
    <w:rsid w:val="00134713"/>
    <w:rsid w:val="0013488E"/>
    <w:rsid w:val="0013494A"/>
    <w:rsid w:val="00134B75"/>
    <w:rsid w:val="00134BBD"/>
    <w:rsid w:val="00134BC6"/>
    <w:rsid w:val="00134D07"/>
    <w:rsid w:val="00134E22"/>
    <w:rsid w:val="001350A5"/>
    <w:rsid w:val="001351DF"/>
    <w:rsid w:val="0013526C"/>
    <w:rsid w:val="0013526D"/>
    <w:rsid w:val="00135491"/>
    <w:rsid w:val="001356B6"/>
    <w:rsid w:val="00135845"/>
    <w:rsid w:val="00135847"/>
    <w:rsid w:val="00135944"/>
    <w:rsid w:val="00135957"/>
    <w:rsid w:val="001359D9"/>
    <w:rsid w:val="00135CB1"/>
    <w:rsid w:val="00135D60"/>
    <w:rsid w:val="00136024"/>
    <w:rsid w:val="001362E3"/>
    <w:rsid w:val="0013653B"/>
    <w:rsid w:val="0013673F"/>
    <w:rsid w:val="00136938"/>
    <w:rsid w:val="001369E5"/>
    <w:rsid w:val="00136B1E"/>
    <w:rsid w:val="00136D07"/>
    <w:rsid w:val="00136D65"/>
    <w:rsid w:val="00136E19"/>
    <w:rsid w:val="00136E83"/>
    <w:rsid w:val="00136F98"/>
    <w:rsid w:val="0013704E"/>
    <w:rsid w:val="001373A7"/>
    <w:rsid w:val="001375B3"/>
    <w:rsid w:val="001376EB"/>
    <w:rsid w:val="0013771D"/>
    <w:rsid w:val="001377B2"/>
    <w:rsid w:val="00137A19"/>
    <w:rsid w:val="00137A6D"/>
    <w:rsid w:val="00137AE4"/>
    <w:rsid w:val="00137D18"/>
    <w:rsid w:val="00137E3B"/>
    <w:rsid w:val="00137EE8"/>
    <w:rsid w:val="00137FA1"/>
    <w:rsid w:val="0014023D"/>
    <w:rsid w:val="001402A0"/>
    <w:rsid w:val="0014044E"/>
    <w:rsid w:val="001405AD"/>
    <w:rsid w:val="00140744"/>
    <w:rsid w:val="001408AC"/>
    <w:rsid w:val="0014091D"/>
    <w:rsid w:val="00140AEC"/>
    <w:rsid w:val="00140B03"/>
    <w:rsid w:val="00140B97"/>
    <w:rsid w:val="00140CBC"/>
    <w:rsid w:val="00140DC3"/>
    <w:rsid w:val="001411B6"/>
    <w:rsid w:val="0014159C"/>
    <w:rsid w:val="0014159F"/>
    <w:rsid w:val="00141611"/>
    <w:rsid w:val="00141EA2"/>
    <w:rsid w:val="00141F03"/>
    <w:rsid w:val="00141FD4"/>
    <w:rsid w:val="0014213B"/>
    <w:rsid w:val="00142193"/>
    <w:rsid w:val="001421C2"/>
    <w:rsid w:val="00142246"/>
    <w:rsid w:val="00142271"/>
    <w:rsid w:val="00142352"/>
    <w:rsid w:val="001423C7"/>
    <w:rsid w:val="001423F5"/>
    <w:rsid w:val="0014252C"/>
    <w:rsid w:val="00142747"/>
    <w:rsid w:val="0014275C"/>
    <w:rsid w:val="00142A1C"/>
    <w:rsid w:val="00142B1E"/>
    <w:rsid w:val="00142B1F"/>
    <w:rsid w:val="00143077"/>
    <w:rsid w:val="00143182"/>
    <w:rsid w:val="00143548"/>
    <w:rsid w:val="001437D8"/>
    <w:rsid w:val="001438B8"/>
    <w:rsid w:val="00143A15"/>
    <w:rsid w:val="00143E3A"/>
    <w:rsid w:val="00143F3A"/>
    <w:rsid w:val="00143F95"/>
    <w:rsid w:val="00143FA5"/>
    <w:rsid w:val="00144153"/>
    <w:rsid w:val="0014432E"/>
    <w:rsid w:val="001444D9"/>
    <w:rsid w:val="001444F9"/>
    <w:rsid w:val="00144779"/>
    <w:rsid w:val="0014482B"/>
    <w:rsid w:val="00144908"/>
    <w:rsid w:val="00144924"/>
    <w:rsid w:val="00144C4F"/>
    <w:rsid w:val="00144CFF"/>
    <w:rsid w:val="00145809"/>
    <w:rsid w:val="00145E84"/>
    <w:rsid w:val="0014601D"/>
    <w:rsid w:val="001463BD"/>
    <w:rsid w:val="001463E0"/>
    <w:rsid w:val="00146489"/>
    <w:rsid w:val="001466DB"/>
    <w:rsid w:val="001466FF"/>
    <w:rsid w:val="0014680C"/>
    <w:rsid w:val="00146B22"/>
    <w:rsid w:val="00146C63"/>
    <w:rsid w:val="00146C89"/>
    <w:rsid w:val="00146D1A"/>
    <w:rsid w:val="0014736D"/>
    <w:rsid w:val="001475A8"/>
    <w:rsid w:val="001475AB"/>
    <w:rsid w:val="00147BAD"/>
    <w:rsid w:val="00147D61"/>
    <w:rsid w:val="00147E89"/>
    <w:rsid w:val="00147FBF"/>
    <w:rsid w:val="0015000B"/>
    <w:rsid w:val="00150093"/>
    <w:rsid w:val="001500AA"/>
    <w:rsid w:val="001500DC"/>
    <w:rsid w:val="00150136"/>
    <w:rsid w:val="0015026C"/>
    <w:rsid w:val="00150280"/>
    <w:rsid w:val="0015029F"/>
    <w:rsid w:val="0015045F"/>
    <w:rsid w:val="0015046A"/>
    <w:rsid w:val="00150612"/>
    <w:rsid w:val="001506DF"/>
    <w:rsid w:val="0015074A"/>
    <w:rsid w:val="00150A50"/>
    <w:rsid w:val="00150BE3"/>
    <w:rsid w:val="00150C98"/>
    <w:rsid w:val="00150CC7"/>
    <w:rsid w:val="00150E40"/>
    <w:rsid w:val="00150EBE"/>
    <w:rsid w:val="00150F1B"/>
    <w:rsid w:val="0015107F"/>
    <w:rsid w:val="00151884"/>
    <w:rsid w:val="00151A9D"/>
    <w:rsid w:val="00151C4B"/>
    <w:rsid w:val="00151E79"/>
    <w:rsid w:val="00151EF6"/>
    <w:rsid w:val="001523FE"/>
    <w:rsid w:val="00152407"/>
    <w:rsid w:val="00152543"/>
    <w:rsid w:val="001525DE"/>
    <w:rsid w:val="001525F8"/>
    <w:rsid w:val="00152826"/>
    <w:rsid w:val="0015297B"/>
    <w:rsid w:val="00152998"/>
    <w:rsid w:val="001529A7"/>
    <w:rsid w:val="001529FB"/>
    <w:rsid w:val="00152AFC"/>
    <w:rsid w:val="00152B25"/>
    <w:rsid w:val="00152EB5"/>
    <w:rsid w:val="001530F2"/>
    <w:rsid w:val="0015315C"/>
    <w:rsid w:val="00153164"/>
    <w:rsid w:val="0015327E"/>
    <w:rsid w:val="0015380C"/>
    <w:rsid w:val="00153DA1"/>
    <w:rsid w:val="0015400F"/>
    <w:rsid w:val="001541F5"/>
    <w:rsid w:val="00154249"/>
    <w:rsid w:val="001544B8"/>
    <w:rsid w:val="00154571"/>
    <w:rsid w:val="00154673"/>
    <w:rsid w:val="00154683"/>
    <w:rsid w:val="00154834"/>
    <w:rsid w:val="001548E6"/>
    <w:rsid w:val="001549B1"/>
    <w:rsid w:val="00154AC8"/>
    <w:rsid w:val="00154ACB"/>
    <w:rsid w:val="00154C92"/>
    <w:rsid w:val="00155329"/>
    <w:rsid w:val="00155362"/>
    <w:rsid w:val="00155583"/>
    <w:rsid w:val="001556F6"/>
    <w:rsid w:val="001558C6"/>
    <w:rsid w:val="0015595F"/>
    <w:rsid w:val="0015599A"/>
    <w:rsid w:val="00155C0E"/>
    <w:rsid w:val="00155D12"/>
    <w:rsid w:val="00155D87"/>
    <w:rsid w:val="00155E2E"/>
    <w:rsid w:val="00156145"/>
    <w:rsid w:val="001565B1"/>
    <w:rsid w:val="00156606"/>
    <w:rsid w:val="0015667E"/>
    <w:rsid w:val="0015676D"/>
    <w:rsid w:val="00156E48"/>
    <w:rsid w:val="00157188"/>
    <w:rsid w:val="0015755B"/>
    <w:rsid w:val="00157734"/>
    <w:rsid w:val="0015795E"/>
    <w:rsid w:val="00157D2F"/>
    <w:rsid w:val="00157D91"/>
    <w:rsid w:val="00160090"/>
    <w:rsid w:val="001601C5"/>
    <w:rsid w:val="0016023A"/>
    <w:rsid w:val="00160349"/>
    <w:rsid w:val="0016054B"/>
    <w:rsid w:val="0016060A"/>
    <w:rsid w:val="00160921"/>
    <w:rsid w:val="00160941"/>
    <w:rsid w:val="001609B7"/>
    <w:rsid w:val="00160A31"/>
    <w:rsid w:val="00160B49"/>
    <w:rsid w:val="00160C0F"/>
    <w:rsid w:val="00160C92"/>
    <w:rsid w:val="00160E4D"/>
    <w:rsid w:val="00160FB2"/>
    <w:rsid w:val="00161230"/>
    <w:rsid w:val="00161310"/>
    <w:rsid w:val="00161819"/>
    <w:rsid w:val="00161839"/>
    <w:rsid w:val="00161BBF"/>
    <w:rsid w:val="00161C56"/>
    <w:rsid w:val="00161D62"/>
    <w:rsid w:val="00161DAB"/>
    <w:rsid w:val="00161F47"/>
    <w:rsid w:val="00162336"/>
    <w:rsid w:val="00162A51"/>
    <w:rsid w:val="00162AFD"/>
    <w:rsid w:val="00162D53"/>
    <w:rsid w:val="001634E4"/>
    <w:rsid w:val="00163509"/>
    <w:rsid w:val="00163546"/>
    <w:rsid w:val="0016376A"/>
    <w:rsid w:val="00163773"/>
    <w:rsid w:val="001639F8"/>
    <w:rsid w:val="00163D4A"/>
    <w:rsid w:val="00163E7B"/>
    <w:rsid w:val="001640AB"/>
    <w:rsid w:val="001644CD"/>
    <w:rsid w:val="00164667"/>
    <w:rsid w:val="00164686"/>
    <w:rsid w:val="0016475F"/>
    <w:rsid w:val="001647EA"/>
    <w:rsid w:val="00164881"/>
    <w:rsid w:val="001648A2"/>
    <w:rsid w:val="00164A24"/>
    <w:rsid w:val="00164AF2"/>
    <w:rsid w:val="00164D61"/>
    <w:rsid w:val="00164ECC"/>
    <w:rsid w:val="001652AC"/>
    <w:rsid w:val="00165387"/>
    <w:rsid w:val="001653D0"/>
    <w:rsid w:val="00165472"/>
    <w:rsid w:val="001654E3"/>
    <w:rsid w:val="001657CB"/>
    <w:rsid w:val="001658F8"/>
    <w:rsid w:val="001659A6"/>
    <w:rsid w:val="00165A07"/>
    <w:rsid w:val="00165DF0"/>
    <w:rsid w:val="00165EE5"/>
    <w:rsid w:val="00166122"/>
    <w:rsid w:val="001661DB"/>
    <w:rsid w:val="0016641D"/>
    <w:rsid w:val="001665C3"/>
    <w:rsid w:val="00166633"/>
    <w:rsid w:val="0016680E"/>
    <w:rsid w:val="0016691F"/>
    <w:rsid w:val="00166C22"/>
    <w:rsid w:val="00166D64"/>
    <w:rsid w:val="00166EC0"/>
    <w:rsid w:val="00167084"/>
    <w:rsid w:val="001673FD"/>
    <w:rsid w:val="0016745D"/>
    <w:rsid w:val="00167558"/>
    <w:rsid w:val="0016767B"/>
    <w:rsid w:val="00167746"/>
    <w:rsid w:val="00167769"/>
    <w:rsid w:val="00167BB9"/>
    <w:rsid w:val="00167E2C"/>
    <w:rsid w:val="00167ECF"/>
    <w:rsid w:val="001700B3"/>
    <w:rsid w:val="001700F4"/>
    <w:rsid w:val="0017025A"/>
    <w:rsid w:val="00170393"/>
    <w:rsid w:val="00170411"/>
    <w:rsid w:val="00170925"/>
    <w:rsid w:val="00170BF6"/>
    <w:rsid w:val="00170EA4"/>
    <w:rsid w:val="00170F65"/>
    <w:rsid w:val="0017103C"/>
    <w:rsid w:val="001713F5"/>
    <w:rsid w:val="00171514"/>
    <w:rsid w:val="00171568"/>
    <w:rsid w:val="00171946"/>
    <w:rsid w:val="00171B8C"/>
    <w:rsid w:val="00171B90"/>
    <w:rsid w:val="00171E8A"/>
    <w:rsid w:val="001722A6"/>
    <w:rsid w:val="001722DB"/>
    <w:rsid w:val="001723D9"/>
    <w:rsid w:val="001723F5"/>
    <w:rsid w:val="00172438"/>
    <w:rsid w:val="0017259C"/>
    <w:rsid w:val="00172718"/>
    <w:rsid w:val="00172734"/>
    <w:rsid w:val="00172797"/>
    <w:rsid w:val="00172CD7"/>
    <w:rsid w:val="00172D5D"/>
    <w:rsid w:val="00172DE2"/>
    <w:rsid w:val="00172E2C"/>
    <w:rsid w:val="00172F6C"/>
    <w:rsid w:val="00172F7C"/>
    <w:rsid w:val="00172F84"/>
    <w:rsid w:val="0017325A"/>
    <w:rsid w:val="001734C8"/>
    <w:rsid w:val="001735D3"/>
    <w:rsid w:val="001736AC"/>
    <w:rsid w:val="001737ED"/>
    <w:rsid w:val="00173848"/>
    <w:rsid w:val="00173CD5"/>
    <w:rsid w:val="0017434E"/>
    <w:rsid w:val="00174665"/>
    <w:rsid w:val="0017487D"/>
    <w:rsid w:val="00174A7A"/>
    <w:rsid w:val="00174BA0"/>
    <w:rsid w:val="00174BC0"/>
    <w:rsid w:val="00174E6A"/>
    <w:rsid w:val="00174F0A"/>
    <w:rsid w:val="00175359"/>
    <w:rsid w:val="00175622"/>
    <w:rsid w:val="001756D8"/>
    <w:rsid w:val="00175757"/>
    <w:rsid w:val="0017581E"/>
    <w:rsid w:val="00175E0D"/>
    <w:rsid w:val="00175E52"/>
    <w:rsid w:val="00176021"/>
    <w:rsid w:val="00176047"/>
    <w:rsid w:val="00176174"/>
    <w:rsid w:val="0017639C"/>
    <w:rsid w:val="00176DC2"/>
    <w:rsid w:val="00176E37"/>
    <w:rsid w:val="00176E6E"/>
    <w:rsid w:val="00176F47"/>
    <w:rsid w:val="00176FBC"/>
    <w:rsid w:val="00177112"/>
    <w:rsid w:val="00177730"/>
    <w:rsid w:val="00177782"/>
    <w:rsid w:val="001779C2"/>
    <w:rsid w:val="001779D4"/>
    <w:rsid w:val="00177DC4"/>
    <w:rsid w:val="001800A4"/>
    <w:rsid w:val="001801BD"/>
    <w:rsid w:val="001801D5"/>
    <w:rsid w:val="00180269"/>
    <w:rsid w:val="001804BC"/>
    <w:rsid w:val="00180615"/>
    <w:rsid w:val="0018063E"/>
    <w:rsid w:val="00180696"/>
    <w:rsid w:val="00180726"/>
    <w:rsid w:val="00180790"/>
    <w:rsid w:val="00180869"/>
    <w:rsid w:val="00180B0B"/>
    <w:rsid w:val="00180B46"/>
    <w:rsid w:val="00180BBC"/>
    <w:rsid w:val="00180C4B"/>
    <w:rsid w:val="00181041"/>
    <w:rsid w:val="00181057"/>
    <w:rsid w:val="0018115B"/>
    <w:rsid w:val="00181327"/>
    <w:rsid w:val="0018132E"/>
    <w:rsid w:val="0018134C"/>
    <w:rsid w:val="001813E7"/>
    <w:rsid w:val="001813FB"/>
    <w:rsid w:val="00181873"/>
    <w:rsid w:val="00181966"/>
    <w:rsid w:val="00181A88"/>
    <w:rsid w:val="00181EAC"/>
    <w:rsid w:val="001820B0"/>
    <w:rsid w:val="00182114"/>
    <w:rsid w:val="0018215D"/>
    <w:rsid w:val="0018217A"/>
    <w:rsid w:val="001823DB"/>
    <w:rsid w:val="00182652"/>
    <w:rsid w:val="00182840"/>
    <w:rsid w:val="0018285A"/>
    <w:rsid w:val="001828C6"/>
    <w:rsid w:val="001828F7"/>
    <w:rsid w:val="0018293D"/>
    <w:rsid w:val="001829D5"/>
    <w:rsid w:val="00182A59"/>
    <w:rsid w:val="00182ABD"/>
    <w:rsid w:val="00182AF0"/>
    <w:rsid w:val="00182B09"/>
    <w:rsid w:val="00182BC0"/>
    <w:rsid w:val="00182BF0"/>
    <w:rsid w:val="00182C3E"/>
    <w:rsid w:val="00182CA1"/>
    <w:rsid w:val="001830C6"/>
    <w:rsid w:val="001830C9"/>
    <w:rsid w:val="001830DA"/>
    <w:rsid w:val="001832E0"/>
    <w:rsid w:val="001833DD"/>
    <w:rsid w:val="00183412"/>
    <w:rsid w:val="00183545"/>
    <w:rsid w:val="0018355D"/>
    <w:rsid w:val="001837D6"/>
    <w:rsid w:val="00183CF2"/>
    <w:rsid w:val="00183D33"/>
    <w:rsid w:val="00183DC0"/>
    <w:rsid w:val="00183F1B"/>
    <w:rsid w:val="00183F96"/>
    <w:rsid w:val="00184000"/>
    <w:rsid w:val="001840C0"/>
    <w:rsid w:val="00184125"/>
    <w:rsid w:val="00184225"/>
    <w:rsid w:val="001843E1"/>
    <w:rsid w:val="0018443B"/>
    <w:rsid w:val="0018446B"/>
    <w:rsid w:val="0018453F"/>
    <w:rsid w:val="00184712"/>
    <w:rsid w:val="00184807"/>
    <w:rsid w:val="001848C1"/>
    <w:rsid w:val="00184954"/>
    <w:rsid w:val="00184A50"/>
    <w:rsid w:val="00184AA0"/>
    <w:rsid w:val="001850C6"/>
    <w:rsid w:val="001850E0"/>
    <w:rsid w:val="001851FD"/>
    <w:rsid w:val="001853DA"/>
    <w:rsid w:val="00185567"/>
    <w:rsid w:val="0018562D"/>
    <w:rsid w:val="00185BEF"/>
    <w:rsid w:val="00185D4C"/>
    <w:rsid w:val="00185EC6"/>
    <w:rsid w:val="00185EF5"/>
    <w:rsid w:val="00185EFC"/>
    <w:rsid w:val="00186072"/>
    <w:rsid w:val="00186125"/>
    <w:rsid w:val="001862B6"/>
    <w:rsid w:val="00186454"/>
    <w:rsid w:val="0018694A"/>
    <w:rsid w:val="00186AE0"/>
    <w:rsid w:val="00186E5A"/>
    <w:rsid w:val="00186F5C"/>
    <w:rsid w:val="00186F8F"/>
    <w:rsid w:val="00186FD7"/>
    <w:rsid w:val="001872AB"/>
    <w:rsid w:val="00187373"/>
    <w:rsid w:val="001879C9"/>
    <w:rsid w:val="00187C16"/>
    <w:rsid w:val="00187C88"/>
    <w:rsid w:val="00187ECF"/>
    <w:rsid w:val="00187FC9"/>
    <w:rsid w:val="0019021D"/>
    <w:rsid w:val="00190314"/>
    <w:rsid w:val="00190651"/>
    <w:rsid w:val="00190853"/>
    <w:rsid w:val="001909A2"/>
    <w:rsid w:val="00190DED"/>
    <w:rsid w:val="00190EC2"/>
    <w:rsid w:val="0019119F"/>
    <w:rsid w:val="001911ED"/>
    <w:rsid w:val="001916F0"/>
    <w:rsid w:val="0019170E"/>
    <w:rsid w:val="00191C36"/>
    <w:rsid w:val="00191E08"/>
    <w:rsid w:val="00191E1F"/>
    <w:rsid w:val="001920C6"/>
    <w:rsid w:val="001922EF"/>
    <w:rsid w:val="00192721"/>
    <w:rsid w:val="001927A4"/>
    <w:rsid w:val="00192A9F"/>
    <w:rsid w:val="00192BD9"/>
    <w:rsid w:val="00192EB0"/>
    <w:rsid w:val="0019305A"/>
    <w:rsid w:val="001932B4"/>
    <w:rsid w:val="001933B6"/>
    <w:rsid w:val="00193648"/>
    <w:rsid w:val="0019366E"/>
    <w:rsid w:val="001937BE"/>
    <w:rsid w:val="001938E4"/>
    <w:rsid w:val="001938F2"/>
    <w:rsid w:val="0019393B"/>
    <w:rsid w:val="00193F94"/>
    <w:rsid w:val="0019427A"/>
    <w:rsid w:val="00194289"/>
    <w:rsid w:val="001946FB"/>
    <w:rsid w:val="001948CA"/>
    <w:rsid w:val="00194934"/>
    <w:rsid w:val="00194988"/>
    <w:rsid w:val="001949A1"/>
    <w:rsid w:val="00194CC6"/>
    <w:rsid w:val="00194D9E"/>
    <w:rsid w:val="00194DBD"/>
    <w:rsid w:val="0019500D"/>
    <w:rsid w:val="0019538D"/>
    <w:rsid w:val="00195393"/>
    <w:rsid w:val="001955B3"/>
    <w:rsid w:val="00195613"/>
    <w:rsid w:val="0019562C"/>
    <w:rsid w:val="00195A74"/>
    <w:rsid w:val="00195BB0"/>
    <w:rsid w:val="00195C00"/>
    <w:rsid w:val="001961C3"/>
    <w:rsid w:val="0019629B"/>
    <w:rsid w:val="001965E4"/>
    <w:rsid w:val="0019689A"/>
    <w:rsid w:val="00196933"/>
    <w:rsid w:val="001969F3"/>
    <w:rsid w:val="00196A56"/>
    <w:rsid w:val="00196A58"/>
    <w:rsid w:val="00196ABC"/>
    <w:rsid w:val="00196B53"/>
    <w:rsid w:val="00196BCE"/>
    <w:rsid w:val="00196C04"/>
    <w:rsid w:val="00196D2A"/>
    <w:rsid w:val="00196D2D"/>
    <w:rsid w:val="00196E07"/>
    <w:rsid w:val="001970A5"/>
    <w:rsid w:val="001971DE"/>
    <w:rsid w:val="001971EE"/>
    <w:rsid w:val="001975CB"/>
    <w:rsid w:val="00197BD1"/>
    <w:rsid w:val="00197FA9"/>
    <w:rsid w:val="001A010A"/>
    <w:rsid w:val="001A024C"/>
    <w:rsid w:val="001A0767"/>
    <w:rsid w:val="001A0966"/>
    <w:rsid w:val="001A0C34"/>
    <w:rsid w:val="001A0C35"/>
    <w:rsid w:val="001A0D2B"/>
    <w:rsid w:val="001A0E0B"/>
    <w:rsid w:val="001A1213"/>
    <w:rsid w:val="001A14CD"/>
    <w:rsid w:val="001A1680"/>
    <w:rsid w:val="001A16F3"/>
    <w:rsid w:val="001A1840"/>
    <w:rsid w:val="001A1AFC"/>
    <w:rsid w:val="001A1B00"/>
    <w:rsid w:val="001A1DAF"/>
    <w:rsid w:val="001A2057"/>
    <w:rsid w:val="001A2109"/>
    <w:rsid w:val="001A215A"/>
    <w:rsid w:val="001A2293"/>
    <w:rsid w:val="001A22B6"/>
    <w:rsid w:val="001A2749"/>
    <w:rsid w:val="001A2764"/>
    <w:rsid w:val="001A27A1"/>
    <w:rsid w:val="001A294D"/>
    <w:rsid w:val="001A2A3F"/>
    <w:rsid w:val="001A2FBD"/>
    <w:rsid w:val="001A301A"/>
    <w:rsid w:val="001A3168"/>
    <w:rsid w:val="001A323A"/>
    <w:rsid w:val="001A338C"/>
    <w:rsid w:val="001A344E"/>
    <w:rsid w:val="001A3635"/>
    <w:rsid w:val="001A36E7"/>
    <w:rsid w:val="001A3ADA"/>
    <w:rsid w:val="001A410E"/>
    <w:rsid w:val="001A4121"/>
    <w:rsid w:val="001A4338"/>
    <w:rsid w:val="001A446C"/>
    <w:rsid w:val="001A48A9"/>
    <w:rsid w:val="001A48AF"/>
    <w:rsid w:val="001A49C8"/>
    <w:rsid w:val="001A4AB4"/>
    <w:rsid w:val="001A4AC7"/>
    <w:rsid w:val="001A4B75"/>
    <w:rsid w:val="001A4CAE"/>
    <w:rsid w:val="001A4D03"/>
    <w:rsid w:val="001A4DA1"/>
    <w:rsid w:val="001A4DA8"/>
    <w:rsid w:val="001A4F47"/>
    <w:rsid w:val="001A4FBE"/>
    <w:rsid w:val="001A523A"/>
    <w:rsid w:val="001A5385"/>
    <w:rsid w:val="001A5775"/>
    <w:rsid w:val="001A5C09"/>
    <w:rsid w:val="001A5CEB"/>
    <w:rsid w:val="001A5F4A"/>
    <w:rsid w:val="001A5FE5"/>
    <w:rsid w:val="001A6686"/>
    <w:rsid w:val="001A67D3"/>
    <w:rsid w:val="001A68EA"/>
    <w:rsid w:val="001A6F27"/>
    <w:rsid w:val="001A70EB"/>
    <w:rsid w:val="001A72E3"/>
    <w:rsid w:val="001A73ED"/>
    <w:rsid w:val="001A74C0"/>
    <w:rsid w:val="001A75AC"/>
    <w:rsid w:val="001A7C9A"/>
    <w:rsid w:val="001A7CA9"/>
    <w:rsid w:val="001A7EF0"/>
    <w:rsid w:val="001B00A8"/>
    <w:rsid w:val="001B01DA"/>
    <w:rsid w:val="001B02CA"/>
    <w:rsid w:val="001B057C"/>
    <w:rsid w:val="001B0685"/>
    <w:rsid w:val="001B082B"/>
    <w:rsid w:val="001B08FB"/>
    <w:rsid w:val="001B0977"/>
    <w:rsid w:val="001B0B17"/>
    <w:rsid w:val="001B0C94"/>
    <w:rsid w:val="001B0E4F"/>
    <w:rsid w:val="001B0F08"/>
    <w:rsid w:val="001B11F5"/>
    <w:rsid w:val="001B147F"/>
    <w:rsid w:val="001B16FF"/>
    <w:rsid w:val="001B1987"/>
    <w:rsid w:val="001B1BCD"/>
    <w:rsid w:val="001B1C5C"/>
    <w:rsid w:val="001B1EFE"/>
    <w:rsid w:val="001B1F7C"/>
    <w:rsid w:val="001B1FBC"/>
    <w:rsid w:val="001B22A6"/>
    <w:rsid w:val="001B233D"/>
    <w:rsid w:val="001B23A2"/>
    <w:rsid w:val="001B277B"/>
    <w:rsid w:val="001B277D"/>
    <w:rsid w:val="001B299B"/>
    <w:rsid w:val="001B2B3E"/>
    <w:rsid w:val="001B3304"/>
    <w:rsid w:val="001B3331"/>
    <w:rsid w:val="001B3717"/>
    <w:rsid w:val="001B3A5A"/>
    <w:rsid w:val="001B3D19"/>
    <w:rsid w:val="001B3ECD"/>
    <w:rsid w:val="001B3F9C"/>
    <w:rsid w:val="001B4018"/>
    <w:rsid w:val="001B4349"/>
    <w:rsid w:val="001B43A5"/>
    <w:rsid w:val="001B4553"/>
    <w:rsid w:val="001B4678"/>
    <w:rsid w:val="001B497F"/>
    <w:rsid w:val="001B49A4"/>
    <w:rsid w:val="001B4E1C"/>
    <w:rsid w:val="001B50AC"/>
    <w:rsid w:val="001B5537"/>
    <w:rsid w:val="001B5559"/>
    <w:rsid w:val="001B5BD6"/>
    <w:rsid w:val="001B6010"/>
    <w:rsid w:val="001B60AC"/>
    <w:rsid w:val="001B6265"/>
    <w:rsid w:val="001B63BE"/>
    <w:rsid w:val="001B64AE"/>
    <w:rsid w:val="001B6863"/>
    <w:rsid w:val="001B686F"/>
    <w:rsid w:val="001B6D31"/>
    <w:rsid w:val="001B6DCC"/>
    <w:rsid w:val="001B6F09"/>
    <w:rsid w:val="001B6F61"/>
    <w:rsid w:val="001B6F7D"/>
    <w:rsid w:val="001B7554"/>
    <w:rsid w:val="001B7702"/>
    <w:rsid w:val="001B7804"/>
    <w:rsid w:val="001B785B"/>
    <w:rsid w:val="001B7D39"/>
    <w:rsid w:val="001BCEA3"/>
    <w:rsid w:val="001C0160"/>
    <w:rsid w:val="001C040B"/>
    <w:rsid w:val="001C08A4"/>
    <w:rsid w:val="001C0A1A"/>
    <w:rsid w:val="001C0EEB"/>
    <w:rsid w:val="001C1261"/>
    <w:rsid w:val="001C12E9"/>
    <w:rsid w:val="001C15E9"/>
    <w:rsid w:val="001C1640"/>
    <w:rsid w:val="001C1674"/>
    <w:rsid w:val="001C16AE"/>
    <w:rsid w:val="001C1AAE"/>
    <w:rsid w:val="001C1C28"/>
    <w:rsid w:val="001C1F3E"/>
    <w:rsid w:val="001C26B4"/>
    <w:rsid w:val="001C28ED"/>
    <w:rsid w:val="001C2CB6"/>
    <w:rsid w:val="001C3052"/>
    <w:rsid w:val="001C3198"/>
    <w:rsid w:val="001C3558"/>
    <w:rsid w:val="001C3627"/>
    <w:rsid w:val="001C3783"/>
    <w:rsid w:val="001C39D0"/>
    <w:rsid w:val="001C3A0D"/>
    <w:rsid w:val="001C3BC4"/>
    <w:rsid w:val="001C3BF1"/>
    <w:rsid w:val="001C3CC6"/>
    <w:rsid w:val="001C3ED0"/>
    <w:rsid w:val="001C3FD5"/>
    <w:rsid w:val="001C4174"/>
    <w:rsid w:val="001C4493"/>
    <w:rsid w:val="001C4672"/>
    <w:rsid w:val="001C4683"/>
    <w:rsid w:val="001C48B3"/>
    <w:rsid w:val="001C4F22"/>
    <w:rsid w:val="001C5236"/>
    <w:rsid w:val="001C527E"/>
    <w:rsid w:val="001C53A1"/>
    <w:rsid w:val="001C561C"/>
    <w:rsid w:val="001C561E"/>
    <w:rsid w:val="001C56EB"/>
    <w:rsid w:val="001C5702"/>
    <w:rsid w:val="001C571E"/>
    <w:rsid w:val="001C5769"/>
    <w:rsid w:val="001C5AAA"/>
    <w:rsid w:val="001C5C55"/>
    <w:rsid w:val="001C6079"/>
    <w:rsid w:val="001C6455"/>
    <w:rsid w:val="001C679A"/>
    <w:rsid w:val="001C6873"/>
    <w:rsid w:val="001C68C5"/>
    <w:rsid w:val="001C69F2"/>
    <w:rsid w:val="001C6A40"/>
    <w:rsid w:val="001C6A5C"/>
    <w:rsid w:val="001C6AC2"/>
    <w:rsid w:val="001C6B4F"/>
    <w:rsid w:val="001C6BE4"/>
    <w:rsid w:val="001C6C67"/>
    <w:rsid w:val="001C6D79"/>
    <w:rsid w:val="001C6FBC"/>
    <w:rsid w:val="001C6FBE"/>
    <w:rsid w:val="001C7002"/>
    <w:rsid w:val="001C740F"/>
    <w:rsid w:val="001C7603"/>
    <w:rsid w:val="001C78BC"/>
    <w:rsid w:val="001C7957"/>
    <w:rsid w:val="001C79CA"/>
    <w:rsid w:val="001C7D00"/>
    <w:rsid w:val="001C7ECC"/>
    <w:rsid w:val="001D009D"/>
    <w:rsid w:val="001D0305"/>
    <w:rsid w:val="001D066D"/>
    <w:rsid w:val="001D0F2C"/>
    <w:rsid w:val="001D0F34"/>
    <w:rsid w:val="001D0F87"/>
    <w:rsid w:val="001D1166"/>
    <w:rsid w:val="001D11D6"/>
    <w:rsid w:val="001D17E2"/>
    <w:rsid w:val="001D1A44"/>
    <w:rsid w:val="001D1F59"/>
    <w:rsid w:val="001D1F5F"/>
    <w:rsid w:val="001D200E"/>
    <w:rsid w:val="001D2075"/>
    <w:rsid w:val="001D2220"/>
    <w:rsid w:val="001D226B"/>
    <w:rsid w:val="001D252F"/>
    <w:rsid w:val="001D27FD"/>
    <w:rsid w:val="001D28B4"/>
    <w:rsid w:val="001D2C10"/>
    <w:rsid w:val="001D2CBB"/>
    <w:rsid w:val="001D2CE0"/>
    <w:rsid w:val="001D2DA9"/>
    <w:rsid w:val="001D2FDB"/>
    <w:rsid w:val="001D32A5"/>
    <w:rsid w:val="001D340F"/>
    <w:rsid w:val="001D3561"/>
    <w:rsid w:val="001D3638"/>
    <w:rsid w:val="001D386A"/>
    <w:rsid w:val="001D39CC"/>
    <w:rsid w:val="001D3E6A"/>
    <w:rsid w:val="001D3ECE"/>
    <w:rsid w:val="001D40D0"/>
    <w:rsid w:val="001D4384"/>
    <w:rsid w:val="001D462C"/>
    <w:rsid w:val="001D4954"/>
    <w:rsid w:val="001D4AE9"/>
    <w:rsid w:val="001D4C55"/>
    <w:rsid w:val="001D4C8C"/>
    <w:rsid w:val="001D4EEE"/>
    <w:rsid w:val="001D53FF"/>
    <w:rsid w:val="001D568E"/>
    <w:rsid w:val="001D5766"/>
    <w:rsid w:val="001D5936"/>
    <w:rsid w:val="001D5CF2"/>
    <w:rsid w:val="001D5D1C"/>
    <w:rsid w:val="001D5D1F"/>
    <w:rsid w:val="001D61B3"/>
    <w:rsid w:val="001D6200"/>
    <w:rsid w:val="001D631A"/>
    <w:rsid w:val="001D63F6"/>
    <w:rsid w:val="001D6405"/>
    <w:rsid w:val="001D643C"/>
    <w:rsid w:val="001D64A6"/>
    <w:rsid w:val="001D66B9"/>
    <w:rsid w:val="001D683B"/>
    <w:rsid w:val="001D6852"/>
    <w:rsid w:val="001D6920"/>
    <w:rsid w:val="001D6BB8"/>
    <w:rsid w:val="001D6C78"/>
    <w:rsid w:val="001D6CA3"/>
    <w:rsid w:val="001D6D59"/>
    <w:rsid w:val="001D6F97"/>
    <w:rsid w:val="001D7033"/>
    <w:rsid w:val="001D71F4"/>
    <w:rsid w:val="001D7225"/>
    <w:rsid w:val="001D737B"/>
    <w:rsid w:val="001D7641"/>
    <w:rsid w:val="001D78CB"/>
    <w:rsid w:val="001D78FC"/>
    <w:rsid w:val="001D7C84"/>
    <w:rsid w:val="001D7CAA"/>
    <w:rsid w:val="001E00B8"/>
    <w:rsid w:val="001E015D"/>
    <w:rsid w:val="001E040E"/>
    <w:rsid w:val="001E0430"/>
    <w:rsid w:val="001E05F7"/>
    <w:rsid w:val="001E071F"/>
    <w:rsid w:val="001E0748"/>
    <w:rsid w:val="001E0795"/>
    <w:rsid w:val="001E08D8"/>
    <w:rsid w:val="001E090E"/>
    <w:rsid w:val="001E0C7C"/>
    <w:rsid w:val="001E0CAA"/>
    <w:rsid w:val="001E0DBA"/>
    <w:rsid w:val="001E0E28"/>
    <w:rsid w:val="001E1200"/>
    <w:rsid w:val="001E1262"/>
    <w:rsid w:val="001E136F"/>
    <w:rsid w:val="001E1CE9"/>
    <w:rsid w:val="001E1E30"/>
    <w:rsid w:val="001E1FAA"/>
    <w:rsid w:val="001E2051"/>
    <w:rsid w:val="001E205F"/>
    <w:rsid w:val="001E23D9"/>
    <w:rsid w:val="001E23E0"/>
    <w:rsid w:val="001E254A"/>
    <w:rsid w:val="001E28E2"/>
    <w:rsid w:val="001E2D90"/>
    <w:rsid w:val="001E2F4C"/>
    <w:rsid w:val="001E30B0"/>
    <w:rsid w:val="001E3257"/>
    <w:rsid w:val="001E3327"/>
    <w:rsid w:val="001E35B5"/>
    <w:rsid w:val="001E3635"/>
    <w:rsid w:val="001E3873"/>
    <w:rsid w:val="001E3D74"/>
    <w:rsid w:val="001E3E2D"/>
    <w:rsid w:val="001E41DD"/>
    <w:rsid w:val="001E45AF"/>
    <w:rsid w:val="001E497C"/>
    <w:rsid w:val="001E4995"/>
    <w:rsid w:val="001E49DC"/>
    <w:rsid w:val="001E4F77"/>
    <w:rsid w:val="001E4F9B"/>
    <w:rsid w:val="001E4FA0"/>
    <w:rsid w:val="001E54BA"/>
    <w:rsid w:val="001E567C"/>
    <w:rsid w:val="001E56C2"/>
    <w:rsid w:val="001E57AA"/>
    <w:rsid w:val="001E584D"/>
    <w:rsid w:val="001E592C"/>
    <w:rsid w:val="001E5DE7"/>
    <w:rsid w:val="001E6092"/>
    <w:rsid w:val="001E6102"/>
    <w:rsid w:val="001E61B4"/>
    <w:rsid w:val="001E623C"/>
    <w:rsid w:val="001E62C6"/>
    <w:rsid w:val="001E63A3"/>
    <w:rsid w:val="001E6C86"/>
    <w:rsid w:val="001E6CC0"/>
    <w:rsid w:val="001E6DB7"/>
    <w:rsid w:val="001E700C"/>
    <w:rsid w:val="001E7B2F"/>
    <w:rsid w:val="001E7B78"/>
    <w:rsid w:val="001E7DFE"/>
    <w:rsid w:val="001F002B"/>
    <w:rsid w:val="001F01A0"/>
    <w:rsid w:val="001F0519"/>
    <w:rsid w:val="001F06EE"/>
    <w:rsid w:val="001F0823"/>
    <w:rsid w:val="001F09EF"/>
    <w:rsid w:val="001F0AFF"/>
    <w:rsid w:val="001F0CD4"/>
    <w:rsid w:val="001F0D1D"/>
    <w:rsid w:val="001F0D94"/>
    <w:rsid w:val="001F0D99"/>
    <w:rsid w:val="001F0F15"/>
    <w:rsid w:val="001F1269"/>
    <w:rsid w:val="001F2087"/>
    <w:rsid w:val="001F20C2"/>
    <w:rsid w:val="001F23DC"/>
    <w:rsid w:val="001F257D"/>
    <w:rsid w:val="001F26F3"/>
    <w:rsid w:val="001F2771"/>
    <w:rsid w:val="001F27A9"/>
    <w:rsid w:val="001F2856"/>
    <w:rsid w:val="001F2AF5"/>
    <w:rsid w:val="001F2BF3"/>
    <w:rsid w:val="001F2D0A"/>
    <w:rsid w:val="001F2EC5"/>
    <w:rsid w:val="001F3028"/>
    <w:rsid w:val="001F3091"/>
    <w:rsid w:val="001F3107"/>
    <w:rsid w:val="001F3311"/>
    <w:rsid w:val="001F33E3"/>
    <w:rsid w:val="001F4439"/>
    <w:rsid w:val="001F4AF7"/>
    <w:rsid w:val="001F4CE5"/>
    <w:rsid w:val="001F4DD2"/>
    <w:rsid w:val="001F4F8D"/>
    <w:rsid w:val="001F4FD9"/>
    <w:rsid w:val="001F505B"/>
    <w:rsid w:val="001F51FC"/>
    <w:rsid w:val="001F5310"/>
    <w:rsid w:val="001F5424"/>
    <w:rsid w:val="001F54D0"/>
    <w:rsid w:val="001F57AA"/>
    <w:rsid w:val="001F5875"/>
    <w:rsid w:val="001F59AB"/>
    <w:rsid w:val="001F5B62"/>
    <w:rsid w:val="001F5BCF"/>
    <w:rsid w:val="001F5BE3"/>
    <w:rsid w:val="001F5C6E"/>
    <w:rsid w:val="001F5C77"/>
    <w:rsid w:val="001F5CE7"/>
    <w:rsid w:val="001F5D15"/>
    <w:rsid w:val="001F5F03"/>
    <w:rsid w:val="001F5F56"/>
    <w:rsid w:val="001F5FD9"/>
    <w:rsid w:val="001F6174"/>
    <w:rsid w:val="001F6361"/>
    <w:rsid w:val="001F6925"/>
    <w:rsid w:val="001F7003"/>
    <w:rsid w:val="001F70FB"/>
    <w:rsid w:val="001F7141"/>
    <w:rsid w:val="001F71F5"/>
    <w:rsid w:val="001F7498"/>
    <w:rsid w:val="001F75AF"/>
    <w:rsid w:val="001F75C8"/>
    <w:rsid w:val="001F7612"/>
    <w:rsid w:val="001F7A36"/>
    <w:rsid w:val="001F7B15"/>
    <w:rsid w:val="001F7F16"/>
    <w:rsid w:val="00200033"/>
    <w:rsid w:val="00200213"/>
    <w:rsid w:val="00200337"/>
    <w:rsid w:val="00200640"/>
    <w:rsid w:val="00200662"/>
    <w:rsid w:val="00200810"/>
    <w:rsid w:val="002008BB"/>
    <w:rsid w:val="002008F1"/>
    <w:rsid w:val="00200983"/>
    <w:rsid w:val="00200B7F"/>
    <w:rsid w:val="00200CBE"/>
    <w:rsid w:val="00200E14"/>
    <w:rsid w:val="00200E63"/>
    <w:rsid w:val="00200F20"/>
    <w:rsid w:val="00200F39"/>
    <w:rsid w:val="002011F8"/>
    <w:rsid w:val="002017D5"/>
    <w:rsid w:val="0020195F"/>
    <w:rsid w:val="002019E9"/>
    <w:rsid w:val="002019F4"/>
    <w:rsid w:val="00201AAA"/>
    <w:rsid w:val="00201BEB"/>
    <w:rsid w:val="00201F3E"/>
    <w:rsid w:val="00201FD0"/>
    <w:rsid w:val="00202127"/>
    <w:rsid w:val="00202188"/>
    <w:rsid w:val="002021FE"/>
    <w:rsid w:val="002026B7"/>
    <w:rsid w:val="00202832"/>
    <w:rsid w:val="00202AA0"/>
    <w:rsid w:val="00202DB5"/>
    <w:rsid w:val="00202FF1"/>
    <w:rsid w:val="00203077"/>
    <w:rsid w:val="002034B4"/>
    <w:rsid w:val="00203548"/>
    <w:rsid w:val="00203647"/>
    <w:rsid w:val="0020367F"/>
    <w:rsid w:val="002039AE"/>
    <w:rsid w:val="00203BDC"/>
    <w:rsid w:val="00203D33"/>
    <w:rsid w:val="00203DB6"/>
    <w:rsid w:val="00204127"/>
    <w:rsid w:val="002043DD"/>
    <w:rsid w:val="002044E8"/>
    <w:rsid w:val="00204661"/>
    <w:rsid w:val="002047B8"/>
    <w:rsid w:val="00204811"/>
    <w:rsid w:val="00204AA1"/>
    <w:rsid w:val="00204BFE"/>
    <w:rsid w:val="0020534A"/>
    <w:rsid w:val="00205421"/>
    <w:rsid w:val="00205620"/>
    <w:rsid w:val="00205717"/>
    <w:rsid w:val="0020582D"/>
    <w:rsid w:val="00205BE3"/>
    <w:rsid w:val="00205DAB"/>
    <w:rsid w:val="00205E16"/>
    <w:rsid w:val="00205EB1"/>
    <w:rsid w:val="00205EF4"/>
    <w:rsid w:val="0020616C"/>
    <w:rsid w:val="00206280"/>
    <w:rsid w:val="002064B8"/>
    <w:rsid w:val="0020665D"/>
    <w:rsid w:val="002066BB"/>
    <w:rsid w:val="00206819"/>
    <w:rsid w:val="002069CA"/>
    <w:rsid w:val="002069E9"/>
    <w:rsid w:val="00206C74"/>
    <w:rsid w:val="00207178"/>
    <w:rsid w:val="002071F4"/>
    <w:rsid w:val="0020762A"/>
    <w:rsid w:val="0020764A"/>
    <w:rsid w:val="00207669"/>
    <w:rsid w:val="00207691"/>
    <w:rsid w:val="0020792A"/>
    <w:rsid w:val="00207A0D"/>
    <w:rsid w:val="00207AEC"/>
    <w:rsid w:val="00207B92"/>
    <w:rsid w:val="00207E64"/>
    <w:rsid w:val="00207F8F"/>
    <w:rsid w:val="00207FE8"/>
    <w:rsid w:val="00210439"/>
    <w:rsid w:val="00210513"/>
    <w:rsid w:val="00210714"/>
    <w:rsid w:val="00210845"/>
    <w:rsid w:val="00210BB7"/>
    <w:rsid w:val="00210E29"/>
    <w:rsid w:val="0021111A"/>
    <w:rsid w:val="00211422"/>
    <w:rsid w:val="00211594"/>
    <w:rsid w:val="00211612"/>
    <w:rsid w:val="00211629"/>
    <w:rsid w:val="0021170B"/>
    <w:rsid w:val="002118A0"/>
    <w:rsid w:val="002126C1"/>
    <w:rsid w:val="002126E4"/>
    <w:rsid w:val="00212768"/>
    <w:rsid w:val="00212902"/>
    <w:rsid w:val="002129BA"/>
    <w:rsid w:val="00212C44"/>
    <w:rsid w:val="00212D94"/>
    <w:rsid w:val="002130FB"/>
    <w:rsid w:val="002137F1"/>
    <w:rsid w:val="00213A7B"/>
    <w:rsid w:val="00213D41"/>
    <w:rsid w:val="00213D94"/>
    <w:rsid w:val="00213E32"/>
    <w:rsid w:val="00213EA3"/>
    <w:rsid w:val="002141BA"/>
    <w:rsid w:val="002141FA"/>
    <w:rsid w:val="002142E3"/>
    <w:rsid w:val="002145D2"/>
    <w:rsid w:val="00214697"/>
    <w:rsid w:val="00214723"/>
    <w:rsid w:val="00214982"/>
    <w:rsid w:val="00214B69"/>
    <w:rsid w:val="00214B8C"/>
    <w:rsid w:val="00214BB0"/>
    <w:rsid w:val="00214CF4"/>
    <w:rsid w:val="00214F78"/>
    <w:rsid w:val="00215010"/>
    <w:rsid w:val="0021512C"/>
    <w:rsid w:val="00215130"/>
    <w:rsid w:val="002151A9"/>
    <w:rsid w:val="00215412"/>
    <w:rsid w:val="00215424"/>
    <w:rsid w:val="0021543E"/>
    <w:rsid w:val="0021561D"/>
    <w:rsid w:val="0021565A"/>
    <w:rsid w:val="0021578F"/>
    <w:rsid w:val="0021581E"/>
    <w:rsid w:val="0021589B"/>
    <w:rsid w:val="002158FD"/>
    <w:rsid w:val="00215E17"/>
    <w:rsid w:val="00215FFF"/>
    <w:rsid w:val="002160A9"/>
    <w:rsid w:val="0021640E"/>
    <w:rsid w:val="00216504"/>
    <w:rsid w:val="002167C2"/>
    <w:rsid w:val="002168C1"/>
    <w:rsid w:val="002169A8"/>
    <w:rsid w:val="00216BA8"/>
    <w:rsid w:val="00216CB3"/>
    <w:rsid w:val="00217267"/>
    <w:rsid w:val="00217527"/>
    <w:rsid w:val="00217956"/>
    <w:rsid w:val="00217C6B"/>
    <w:rsid w:val="00217DCF"/>
    <w:rsid w:val="00217E43"/>
    <w:rsid w:val="00217F49"/>
    <w:rsid w:val="00220038"/>
    <w:rsid w:val="0022003A"/>
    <w:rsid w:val="00220071"/>
    <w:rsid w:val="002200A1"/>
    <w:rsid w:val="00220259"/>
    <w:rsid w:val="002203E0"/>
    <w:rsid w:val="00220435"/>
    <w:rsid w:val="002204E6"/>
    <w:rsid w:val="00220776"/>
    <w:rsid w:val="0022084D"/>
    <w:rsid w:val="00220ABB"/>
    <w:rsid w:val="00220B1F"/>
    <w:rsid w:val="00220C9B"/>
    <w:rsid w:val="00220E83"/>
    <w:rsid w:val="00220F8D"/>
    <w:rsid w:val="00221109"/>
    <w:rsid w:val="002211DF"/>
    <w:rsid w:val="002212A6"/>
    <w:rsid w:val="002212E2"/>
    <w:rsid w:val="002213FA"/>
    <w:rsid w:val="00221676"/>
    <w:rsid w:val="002217DB"/>
    <w:rsid w:val="002218E4"/>
    <w:rsid w:val="00221A70"/>
    <w:rsid w:val="00221AB0"/>
    <w:rsid w:val="00221C8C"/>
    <w:rsid w:val="00221C92"/>
    <w:rsid w:val="0022212E"/>
    <w:rsid w:val="0022228E"/>
    <w:rsid w:val="00222439"/>
    <w:rsid w:val="002224A3"/>
    <w:rsid w:val="00222519"/>
    <w:rsid w:val="00222844"/>
    <w:rsid w:val="002228D5"/>
    <w:rsid w:val="00222B6D"/>
    <w:rsid w:val="00222EE7"/>
    <w:rsid w:val="00223275"/>
    <w:rsid w:val="00223463"/>
    <w:rsid w:val="00223571"/>
    <w:rsid w:val="00223715"/>
    <w:rsid w:val="00223CDD"/>
    <w:rsid w:val="00224348"/>
    <w:rsid w:val="00224381"/>
    <w:rsid w:val="002247B2"/>
    <w:rsid w:val="00224DBD"/>
    <w:rsid w:val="00224F38"/>
    <w:rsid w:val="00224FD2"/>
    <w:rsid w:val="0022515B"/>
    <w:rsid w:val="00225414"/>
    <w:rsid w:val="0022541F"/>
    <w:rsid w:val="00225562"/>
    <w:rsid w:val="00225749"/>
    <w:rsid w:val="0022585A"/>
    <w:rsid w:val="00225921"/>
    <w:rsid w:val="00225A2A"/>
    <w:rsid w:val="00225B7F"/>
    <w:rsid w:val="00225E9F"/>
    <w:rsid w:val="00225F1A"/>
    <w:rsid w:val="00225F20"/>
    <w:rsid w:val="00225F5E"/>
    <w:rsid w:val="0022603E"/>
    <w:rsid w:val="0022638A"/>
    <w:rsid w:val="00226438"/>
    <w:rsid w:val="0022679E"/>
    <w:rsid w:val="00226821"/>
    <w:rsid w:val="0022687A"/>
    <w:rsid w:val="00226B82"/>
    <w:rsid w:val="00226BA8"/>
    <w:rsid w:val="00226BFB"/>
    <w:rsid w:val="00226D28"/>
    <w:rsid w:val="00226D6A"/>
    <w:rsid w:val="00226F1D"/>
    <w:rsid w:val="00226F8E"/>
    <w:rsid w:val="002276CC"/>
    <w:rsid w:val="00227708"/>
    <w:rsid w:val="002277A0"/>
    <w:rsid w:val="00227853"/>
    <w:rsid w:val="00227A10"/>
    <w:rsid w:val="00227DC4"/>
    <w:rsid w:val="00227F6F"/>
    <w:rsid w:val="00230148"/>
    <w:rsid w:val="0023034F"/>
    <w:rsid w:val="002308C7"/>
    <w:rsid w:val="0023099F"/>
    <w:rsid w:val="00230CF0"/>
    <w:rsid w:val="00230E3F"/>
    <w:rsid w:val="00230EA8"/>
    <w:rsid w:val="00230EC1"/>
    <w:rsid w:val="00230F95"/>
    <w:rsid w:val="002313AE"/>
    <w:rsid w:val="0023159B"/>
    <w:rsid w:val="002316B7"/>
    <w:rsid w:val="00231909"/>
    <w:rsid w:val="00231B72"/>
    <w:rsid w:val="00231BAF"/>
    <w:rsid w:val="00231CD1"/>
    <w:rsid w:val="00231D27"/>
    <w:rsid w:val="00231EA7"/>
    <w:rsid w:val="00232017"/>
    <w:rsid w:val="00232392"/>
    <w:rsid w:val="002323B6"/>
    <w:rsid w:val="00232675"/>
    <w:rsid w:val="00232800"/>
    <w:rsid w:val="00232A01"/>
    <w:rsid w:val="00232ECC"/>
    <w:rsid w:val="00233047"/>
    <w:rsid w:val="0023343D"/>
    <w:rsid w:val="002337F6"/>
    <w:rsid w:val="00233938"/>
    <w:rsid w:val="00233B48"/>
    <w:rsid w:val="00233CDA"/>
    <w:rsid w:val="00233E76"/>
    <w:rsid w:val="00233F3D"/>
    <w:rsid w:val="00233FC6"/>
    <w:rsid w:val="00234054"/>
    <w:rsid w:val="002341FE"/>
    <w:rsid w:val="0023471B"/>
    <w:rsid w:val="002348E8"/>
    <w:rsid w:val="0023498C"/>
    <w:rsid w:val="002349CF"/>
    <w:rsid w:val="00234ADD"/>
    <w:rsid w:val="00234B83"/>
    <w:rsid w:val="00234D58"/>
    <w:rsid w:val="00234F7F"/>
    <w:rsid w:val="00234F9A"/>
    <w:rsid w:val="00235057"/>
    <w:rsid w:val="002351F1"/>
    <w:rsid w:val="00235231"/>
    <w:rsid w:val="0023540A"/>
    <w:rsid w:val="002355BC"/>
    <w:rsid w:val="00235848"/>
    <w:rsid w:val="00235D6B"/>
    <w:rsid w:val="00235E76"/>
    <w:rsid w:val="00235F08"/>
    <w:rsid w:val="00235FB7"/>
    <w:rsid w:val="00235FFD"/>
    <w:rsid w:val="002361D9"/>
    <w:rsid w:val="00236236"/>
    <w:rsid w:val="0023650C"/>
    <w:rsid w:val="0023651F"/>
    <w:rsid w:val="002366FC"/>
    <w:rsid w:val="00236B43"/>
    <w:rsid w:val="00236BBD"/>
    <w:rsid w:val="00236CDD"/>
    <w:rsid w:val="00236E0E"/>
    <w:rsid w:val="00236ED6"/>
    <w:rsid w:val="00236F62"/>
    <w:rsid w:val="00237039"/>
    <w:rsid w:val="0023721A"/>
    <w:rsid w:val="002374CC"/>
    <w:rsid w:val="002375FA"/>
    <w:rsid w:val="0023772B"/>
    <w:rsid w:val="002377B7"/>
    <w:rsid w:val="002378BC"/>
    <w:rsid w:val="00237A1E"/>
    <w:rsid w:val="00240034"/>
    <w:rsid w:val="002400B7"/>
    <w:rsid w:val="00240234"/>
    <w:rsid w:val="002402F3"/>
    <w:rsid w:val="002403D5"/>
    <w:rsid w:val="002403E9"/>
    <w:rsid w:val="00240557"/>
    <w:rsid w:val="002407E0"/>
    <w:rsid w:val="00240885"/>
    <w:rsid w:val="0024088F"/>
    <w:rsid w:val="00240A9B"/>
    <w:rsid w:val="00240ADC"/>
    <w:rsid w:val="00241136"/>
    <w:rsid w:val="002417CC"/>
    <w:rsid w:val="00241B59"/>
    <w:rsid w:val="00241BF2"/>
    <w:rsid w:val="00241C50"/>
    <w:rsid w:val="00241D5C"/>
    <w:rsid w:val="00241EB2"/>
    <w:rsid w:val="00241F0D"/>
    <w:rsid w:val="00241F54"/>
    <w:rsid w:val="00241F84"/>
    <w:rsid w:val="00242472"/>
    <w:rsid w:val="002425FC"/>
    <w:rsid w:val="00242718"/>
    <w:rsid w:val="00242752"/>
    <w:rsid w:val="00242B4C"/>
    <w:rsid w:val="00242C40"/>
    <w:rsid w:val="00242CC7"/>
    <w:rsid w:val="00242D79"/>
    <w:rsid w:val="00242E0D"/>
    <w:rsid w:val="00242EA8"/>
    <w:rsid w:val="00242FB5"/>
    <w:rsid w:val="00243009"/>
    <w:rsid w:val="002431C2"/>
    <w:rsid w:val="002433B2"/>
    <w:rsid w:val="00243686"/>
    <w:rsid w:val="002436EB"/>
    <w:rsid w:val="002439BC"/>
    <w:rsid w:val="00243ACB"/>
    <w:rsid w:val="00243B15"/>
    <w:rsid w:val="00243E30"/>
    <w:rsid w:val="00243EC3"/>
    <w:rsid w:val="00243FAC"/>
    <w:rsid w:val="00244070"/>
    <w:rsid w:val="002440A2"/>
    <w:rsid w:val="002441AF"/>
    <w:rsid w:val="00244212"/>
    <w:rsid w:val="00244259"/>
    <w:rsid w:val="002442A5"/>
    <w:rsid w:val="002443AA"/>
    <w:rsid w:val="0024448C"/>
    <w:rsid w:val="00244689"/>
    <w:rsid w:val="00244705"/>
    <w:rsid w:val="0024491B"/>
    <w:rsid w:val="00244952"/>
    <w:rsid w:val="002449BD"/>
    <w:rsid w:val="002449F7"/>
    <w:rsid w:val="00244CF8"/>
    <w:rsid w:val="00245173"/>
    <w:rsid w:val="00245327"/>
    <w:rsid w:val="00245362"/>
    <w:rsid w:val="002453E9"/>
    <w:rsid w:val="00245449"/>
    <w:rsid w:val="0024584C"/>
    <w:rsid w:val="002458A5"/>
    <w:rsid w:val="00245915"/>
    <w:rsid w:val="002459E3"/>
    <w:rsid w:val="00245E1E"/>
    <w:rsid w:val="00245F69"/>
    <w:rsid w:val="0024619A"/>
    <w:rsid w:val="00246215"/>
    <w:rsid w:val="0024643B"/>
    <w:rsid w:val="002465B0"/>
    <w:rsid w:val="00246677"/>
    <w:rsid w:val="00246773"/>
    <w:rsid w:val="002468AA"/>
    <w:rsid w:val="00246AE1"/>
    <w:rsid w:val="00246B19"/>
    <w:rsid w:val="00246EC0"/>
    <w:rsid w:val="00246FB8"/>
    <w:rsid w:val="00247001"/>
    <w:rsid w:val="002472DD"/>
    <w:rsid w:val="002475E0"/>
    <w:rsid w:val="0024786C"/>
    <w:rsid w:val="002479D4"/>
    <w:rsid w:val="00247B3F"/>
    <w:rsid w:val="0024FD3D"/>
    <w:rsid w:val="002502B7"/>
    <w:rsid w:val="0025037C"/>
    <w:rsid w:val="0025054D"/>
    <w:rsid w:val="0025068A"/>
    <w:rsid w:val="0025076E"/>
    <w:rsid w:val="00250DF5"/>
    <w:rsid w:val="00250E41"/>
    <w:rsid w:val="002516CB"/>
    <w:rsid w:val="00251790"/>
    <w:rsid w:val="00251AD5"/>
    <w:rsid w:val="00251C17"/>
    <w:rsid w:val="00251F6F"/>
    <w:rsid w:val="00251FC0"/>
    <w:rsid w:val="0025253E"/>
    <w:rsid w:val="00252780"/>
    <w:rsid w:val="002527D4"/>
    <w:rsid w:val="002528B1"/>
    <w:rsid w:val="0025290D"/>
    <w:rsid w:val="00252A94"/>
    <w:rsid w:val="00252E6F"/>
    <w:rsid w:val="00252F27"/>
    <w:rsid w:val="00252F55"/>
    <w:rsid w:val="0025331F"/>
    <w:rsid w:val="002539F6"/>
    <w:rsid w:val="00253F13"/>
    <w:rsid w:val="00253FB1"/>
    <w:rsid w:val="00254242"/>
    <w:rsid w:val="00254338"/>
    <w:rsid w:val="0025473B"/>
    <w:rsid w:val="00254866"/>
    <w:rsid w:val="00254A8E"/>
    <w:rsid w:val="00254C1F"/>
    <w:rsid w:val="00254EFB"/>
    <w:rsid w:val="0025501D"/>
    <w:rsid w:val="00255118"/>
    <w:rsid w:val="00255267"/>
    <w:rsid w:val="002552F8"/>
    <w:rsid w:val="00255380"/>
    <w:rsid w:val="00255489"/>
    <w:rsid w:val="00255503"/>
    <w:rsid w:val="00255647"/>
    <w:rsid w:val="00255686"/>
    <w:rsid w:val="00255759"/>
    <w:rsid w:val="0025575D"/>
    <w:rsid w:val="00255974"/>
    <w:rsid w:val="00255A23"/>
    <w:rsid w:val="00255C11"/>
    <w:rsid w:val="00255CAC"/>
    <w:rsid w:val="00255D2E"/>
    <w:rsid w:val="00255D66"/>
    <w:rsid w:val="00255EC6"/>
    <w:rsid w:val="00255F2C"/>
    <w:rsid w:val="00255F38"/>
    <w:rsid w:val="00255F7F"/>
    <w:rsid w:val="00256015"/>
    <w:rsid w:val="002560F1"/>
    <w:rsid w:val="002562E7"/>
    <w:rsid w:val="0025649E"/>
    <w:rsid w:val="0025655E"/>
    <w:rsid w:val="0025659E"/>
    <w:rsid w:val="002567D5"/>
    <w:rsid w:val="00256887"/>
    <w:rsid w:val="002568EE"/>
    <w:rsid w:val="00256B48"/>
    <w:rsid w:val="00256F10"/>
    <w:rsid w:val="00256FF8"/>
    <w:rsid w:val="002570E4"/>
    <w:rsid w:val="002572BC"/>
    <w:rsid w:val="002572CC"/>
    <w:rsid w:val="0025748F"/>
    <w:rsid w:val="0025770D"/>
    <w:rsid w:val="00257860"/>
    <w:rsid w:val="00257AD2"/>
    <w:rsid w:val="00257B5E"/>
    <w:rsid w:val="00257C19"/>
    <w:rsid w:val="00257DDB"/>
    <w:rsid w:val="00257ED2"/>
    <w:rsid w:val="00257EF8"/>
    <w:rsid w:val="00260045"/>
    <w:rsid w:val="002600DE"/>
    <w:rsid w:val="00260203"/>
    <w:rsid w:val="002604EE"/>
    <w:rsid w:val="002606F1"/>
    <w:rsid w:val="002606F8"/>
    <w:rsid w:val="002608CA"/>
    <w:rsid w:val="00260931"/>
    <w:rsid w:val="00260A5A"/>
    <w:rsid w:val="00260D0B"/>
    <w:rsid w:val="00260E61"/>
    <w:rsid w:val="00260E64"/>
    <w:rsid w:val="002616B9"/>
    <w:rsid w:val="0026182D"/>
    <w:rsid w:val="00261958"/>
    <w:rsid w:val="00261AB6"/>
    <w:rsid w:val="00261AD7"/>
    <w:rsid w:val="00261B55"/>
    <w:rsid w:val="00261BB4"/>
    <w:rsid w:val="00261E78"/>
    <w:rsid w:val="00262151"/>
    <w:rsid w:val="0026230F"/>
    <w:rsid w:val="00262373"/>
    <w:rsid w:val="002628C3"/>
    <w:rsid w:val="002628C9"/>
    <w:rsid w:val="002628CB"/>
    <w:rsid w:val="002628D7"/>
    <w:rsid w:val="00262AFB"/>
    <w:rsid w:val="00262BAD"/>
    <w:rsid w:val="00262BDD"/>
    <w:rsid w:val="00262C55"/>
    <w:rsid w:val="00262D26"/>
    <w:rsid w:val="00263307"/>
    <w:rsid w:val="00263349"/>
    <w:rsid w:val="0026339D"/>
    <w:rsid w:val="002634FD"/>
    <w:rsid w:val="00263792"/>
    <w:rsid w:val="002637D7"/>
    <w:rsid w:val="00263B92"/>
    <w:rsid w:val="00263EB1"/>
    <w:rsid w:val="00263F69"/>
    <w:rsid w:val="00264046"/>
    <w:rsid w:val="00264083"/>
    <w:rsid w:val="0026411C"/>
    <w:rsid w:val="002641D2"/>
    <w:rsid w:val="00264365"/>
    <w:rsid w:val="00264504"/>
    <w:rsid w:val="002647FF"/>
    <w:rsid w:val="00264986"/>
    <w:rsid w:val="00264C58"/>
    <w:rsid w:val="00264DFE"/>
    <w:rsid w:val="00264E2F"/>
    <w:rsid w:val="00264E81"/>
    <w:rsid w:val="00264F25"/>
    <w:rsid w:val="00265159"/>
    <w:rsid w:val="00265198"/>
    <w:rsid w:val="002652D4"/>
    <w:rsid w:val="00265AD7"/>
    <w:rsid w:val="00265E5F"/>
    <w:rsid w:val="00265EBE"/>
    <w:rsid w:val="00265FA5"/>
    <w:rsid w:val="0026631D"/>
    <w:rsid w:val="00266410"/>
    <w:rsid w:val="002665A1"/>
    <w:rsid w:val="0026675C"/>
    <w:rsid w:val="00266914"/>
    <w:rsid w:val="00266DFE"/>
    <w:rsid w:val="00267184"/>
    <w:rsid w:val="0026728D"/>
    <w:rsid w:val="002672C9"/>
    <w:rsid w:val="00267438"/>
    <w:rsid w:val="00267C20"/>
    <w:rsid w:val="00267D13"/>
    <w:rsid w:val="00267DD3"/>
    <w:rsid w:val="00270691"/>
    <w:rsid w:val="00270886"/>
    <w:rsid w:val="002708BE"/>
    <w:rsid w:val="00270AEB"/>
    <w:rsid w:val="00270BF0"/>
    <w:rsid w:val="00270D0C"/>
    <w:rsid w:val="00270DA9"/>
    <w:rsid w:val="00270E2D"/>
    <w:rsid w:val="00270EF9"/>
    <w:rsid w:val="00271166"/>
    <w:rsid w:val="00271303"/>
    <w:rsid w:val="0027130F"/>
    <w:rsid w:val="00271687"/>
    <w:rsid w:val="00271AA2"/>
    <w:rsid w:val="00271DFD"/>
    <w:rsid w:val="00271E1F"/>
    <w:rsid w:val="00271E71"/>
    <w:rsid w:val="00271E73"/>
    <w:rsid w:val="00271EB8"/>
    <w:rsid w:val="002720D8"/>
    <w:rsid w:val="0027217D"/>
    <w:rsid w:val="0027238A"/>
    <w:rsid w:val="0027272D"/>
    <w:rsid w:val="00272921"/>
    <w:rsid w:val="0027292A"/>
    <w:rsid w:val="00272E1D"/>
    <w:rsid w:val="002730B6"/>
    <w:rsid w:val="00273113"/>
    <w:rsid w:val="002733F3"/>
    <w:rsid w:val="00273402"/>
    <w:rsid w:val="0027358F"/>
    <w:rsid w:val="002735F5"/>
    <w:rsid w:val="00273AB7"/>
    <w:rsid w:val="00273BC1"/>
    <w:rsid w:val="00273CE2"/>
    <w:rsid w:val="00273DA4"/>
    <w:rsid w:val="00273DB7"/>
    <w:rsid w:val="00273ECE"/>
    <w:rsid w:val="00273F81"/>
    <w:rsid w:val="00274097"/>
    <w:rsid w:val="002740BA"/>
    <w:rsid w:val="002741BF"/>
    <w:rsid w:val="00274234"/>
    <w:rsid w:val="002742B8"/>
    <w:rsid w:val="0027435F"/>
    <w:rsid w:val="00274569"/>
    <w:rsid w:val="002748B1"/>
    <w:rsid w:val="00274A8C"/>
    <w:rsid w:val="00274B29"/>
    <w:rsid w:val="00274D46"/>
    <w:rsid w:val="00274FBB"/>
    <w:rsid w:val="002752D3"/>
    <w:rsid w:val="0027537B"/>
    <w:rsid w:val="002753BE"/>
    <w:rsid w:val="0027552E"/>
    <w:rsid w:val="00275537"/>
    <w:rsid w:val="00275631"/>
    <w:rsid w:val="0027568F"/>
    <w:rsid w:val="00275936"/>
    <w:rsid w:val="00275C80"/>
    <w:rsid w:val="00275CFC"/>
    <w:rsid w:val="00275E67"/>
    <w:rsid w:val="002760EC"/>
    <w:rsid w:val="00276705"/>
    <w:rsid w:val="0027677C"/>
    <w:rsid w:val="00276ACF"/>
    <w:rsid w:val="00276BA0"/>
    <w:rsid w:val="00276D08"/>
    <w:rsid w:val="002770A8"/>
    <w:rsid w:val="00277176"/>
    <w:rsid w:val="00277217"/>
    <w:rsid w:val="00277937"/>
    <w:rsid w:val="00277972"/>
    <w:rsid w:val="00277A79"/>
    <w:rsid w:val="00277B1C"/>
    <w:rsid w:val="00277CBB"/>
    <w:rsid w:val="00277D24"/>
    <w:rsid w:val="00277E00"/>
    <w:rsid w:val="00280391"/>
    <w:rsid w:val="0028043B"/>
    <w:rsid w:val="00280520"/>
    <w:rsid w:val="0028073C"/>
    <w:rsid w:val="0028099A"/>
    <w:rsid w:val="00280B70"/>
    <w:rsid w:val="00280F54"/>
    <w:rsid w:val="00280FAC"/>
    <w:rsid w:val="002810ED"/>
    <w:rsid w:val="00281241"/>
    <w:rsid w:val="002816DA"/>
    <w:rsid w:val="00281780"/>
    <w:rsid w:val="002818EB"/>
    <w:rsid w:val="002819E9"/>
    <w:rsid w:val="00281A36"/>
    <w:rsid w:val="00281B08"/>
    <w:rsid w:val="00281BB0"/>
    <w:rsid w:val="00281BE7"/>
    <w:rsid w:val="00281F25"/>
    <w:rsid w:val="002822B9"/>
    <w:rsid w:val="002824E7"/>
    <w:rsid w:val="00282634"/>
    <w:rsid w:val="0028286C"/>
    <w:rsid w:val="002828B8"/>
    <w:rsid w:val="002828CD"/>
    <w:rsid w:val="00282B62"/>
    <w:rsid w:val="00282C09"/>
    <w:rsid w:val="00282C12"/>
    <w:rsid w:val="002831CD"/>
    <w:rsid w:val="00283406"/>
    <w:rsid w:val="00283484"/>
    <w:rsid w:val="00283559"/>
    <w:rsid w:val="002835A9"/>
    <w:rsid w:val="0028365B"/>
    <w:rsid w:val="0028385F"/>
    <w:rsid w:val="00283C0C"/>
    <w:rsid w:val="00283E94"/>
    <w:rsid w:val="0028417B"/>
    <w:rsid w:val="002842B6"/>
    <w:rsid w:val="002847A1"/>
    <w:rsid w:val="00284919"/>
    <w:rsid w:val="00284B6D"/>
    <w:rsid w:val="00284E2F"/>
    <w:rsid w:val="00284E4C"/>
    <w:rsid w:val="00285231"/>
    <w:rsid w:val="0028533B"/>
    <w:rsid w:val="002854C7"/>
    <w:rsid w:val="0028551F"/>
    <w:rsid w:val="002855FF"/>
    <w:rsid w:val="00285A07"/>
    <w:rsid w:val="00285AEB"/>
    <w:rsid w:val="00285B6D"/>
    <w:rsid w:val="00285E8E"/>
    <w:rsid w:val="0028605C"/>
    <w:rsid w:val="00286099"/>
    <w:rsid w:val="002861B8"/>
    <w:rsid w:val="00286354"/>
    <w:rsid w:val="00286377"/>
    <w:rsid w:val="00286400"/>
    <w:rsid w:val="002867F6"/>
    <w:rsid w:val="00286B40"/>
    <w:rsid w:val="00286C63"/>
    <w:rsid w:val="00286E58"/>
    <w:rsid w:val="00286EF5"/>
    <w:rsid w:val="0028703E"/>
    <w:rsid w:val="0028716A"/>
    <w:rsid w:val="002872BF"/>
    <w:rsid w:val="002872EC"/>
    <w:rsid w:val="00287478"/>
    <w:rsid w:val="002877C5"/>
    <w:rsid w:val="0028790B"/>
    <w:rsid w:val="002879C6"/>
    <w:rsid w:val="00287ADE"/>
    <w:rsid w:val="00287B9D"/>
    <w:rsid w:val="00287CB4"/>
    <w:rsid w:val="0029029F"/>
    <w:rsid w:val="002904C9"/>
    <w:rsid w:val="002909D3"/>
    <w:rsid w:val="00290FF2"/>
    <w:rsid w:val="002914FA"/>
    <w:rsid w:val="00291A69"/>
    <w:rsid w:val="00291C67"/>
    <w:rsid w:val="00291CED"/>
    <w:rsid w:val="0029209D"/>
    <w:rsid w:val="002923E3"/>
    <w:rsid w:val="002927A5"/>
    <w:rsid w:val="002928A9"/>
    <w:rsid w:val="002929FA"/>
    <w:rsid w:val="00292B70"/>
    <w:rsid w:val="00292D36"/>
    <w:rsid w:val="0029312D"/>
    <w:rsid w:val="0029322C"/>
    <w:rsid w:val="00293662"/>
    <w:rsid w:val="00293B3C"/>
    <w:rsid w:val="00293B87"/>
    <w:rsid w:val="00293D40"/>
    <w:rsid w:val="002943A5"/>
    <w:rsid w:val="00294767"/>
    <w:rsid w:val="00294800"/>
    <w:rsid w:val="00294843"/>
    <w:rsid w:val="00294883"/>
    <w:rsid w:val="00294E61"/>
    <w:rsid w:val="00294E7C"/>
    <w:rsid w:val="00294EF1"/>
    <w:rsid w:val="00294F54"/>
    <w:rsid w:val="00294FB8"/>
    <w:rsid w:val="00295150"/>
    <w:rsid w:val="00295166"/>
    <w:rsid w:val="0029518F"/>
    <w:rsid w:val="002951A4"/>
    <w:rsid w:val="002951C7"/>
    <w:rsid w:val="00295242"/>
    <w:rsid w:val="00295777"/>
    <w:rsid w:val="002957D8"/>
    <w:rsid w:val="00295D15"/>
    <w:rsid w:val="00295D79"/>
    <w:rsid w:val="00295E90"/>
    <w:rsid w:val="00296100"/>
    <w:rsid w:val="0029627A"/>
    <w:rsid w:val="0029664C"/>
    <w:rsid w:val="0029667B"/>
    <w:rsid w:val="00296961"/>
    <w:rsid w:val="0029699F"/>
    <w:rsid w:val="00296CBE"/>
    <w:rsid w:val="002971BB"/>
    <w:rsid w:val="00297279"/>
    <w:rsid w:val="002973B6"/>
    <w:rsid w:val="0029752E"/>
    <w:rsid w:val="0029767F"/>
    <w:rsid w:val="0029772C"/>
    <w:rsid w:val="00297795"/>
    <w:rsid w:val="00297940"/>
    <w:rsid w:val="002A0090"/>
    <w:rsid w:val="002A01BD"/>
    <w:rsid w:val="002A058E"/>
    <w:rsid w:val="002A06DC"/>
    <w:rsid w:val="002A08A1"/>
    <w:rsid w:val="002A0944"/>
    <w:rsid w:val="002A0CD8"/>
    <w:rsid w:val="002A0DBE"/>
    <w:rsid w:val="002A1397"/>
    <w:rsid w:val="002A1439"/>
    <w:rsid w:val="002A1557"/>
    <w:rsid w:val="002A1752"/>
    <w:rsid w:val="002A18CC"/>
    <w:rsid w:val="002A1B19"/>
    <w:rsid w:val="002A1FA9"/>
    <w:rsid w:val="002A1FCA"/>
    <w:rsid w:val="002A2126"/>
    <w:rsid w:val="002A233E"/>
    <w:rsid w:val="002A235F"/>
    <w:rsid w:val="002A255D"/>
    <w:rsid w:val="002A275C"/>
    <w:rsid w:val="002A27BC"/>
    <w:rsid w:val="002A2918"/>
    <w:rsid w:val="002A29C0"/>
    <w:rsid w:val="002A2A04"/>
    <w:rsid w:val="002A2ACF"/>
    <w:rsid w:val="002A2E7A"/>
    <w:rsid w:val="002A2EE3"/>
    <w:rsid w:val="002A3185"/>
    <w:rsid w:val="002A33CE"/>
    <w:rsid w:val="002A37AA"/>
    <w:rsid w:val="002A38EB"/>
    <w:rsid w:val="002A39CE"/>
    <w:rsid w:val="002A3A5C"/>
    <w:rsid w:val="002A3C40"/>
    <w:rsid w:val="002A3E2F"/>
    <w:rsid w:val="002A3E59"/>
    <w:rsid w:val="002A3FBF"/>
    <w:rsid w:val="002A40D9"/>
    <w:rsid w:val="002A4147"/>
    <w:rsid w:val="002A4165"/>
    <w:rsid w:val="002A42A5"/>
    <w:rsid w:val="002A431D"/>
    <w:rsid w:val="002A4595"/>
    <w:rsid w:val="002A464D"/>
    <w:rsid w:val="002A4B16"/>
    <w:rsid w:val="002A4C64"/>
    <w:rsid w:val="002A4E0F"/>
    <w:rsid w:val="002A4ED9"/>
    <w:rsid w:val="002A551B"/>
    <w:rsid w:val="002A55B0"/>
    <w:rsid w:val="002A594D"/>
    <w:rsid w:val="002A5B9A"/>
    <w:rsid w:val="002A5D03"/>
    <w:rsid w:val="002A6115"/>
    <w:rsid w:val="002A628A"/>
    <w:rsid w:val="002A63EC"/>
    <w:rsid w:val="002A65C2"/>
    <w:rsid w:val="002A663F"/>
    <w:rsid w:val="002A6681"/>
    <w:rsid w:val="002A687E"/>
    <w:rsid w:val="002A6A01"/>
    <w:rsid w:val="002A6CB9"/>
    <w:rsid w:val="002A6EB8"/>
    <w:rsid w:val="002A6EF4"/>
    <w:rsid w:val="002A7055"/>
    <w:rsid w:val="002A72A4"/>
    <w:rsid w:val="002A77DE"/>
    <w:rsid w:val="002A7ABA"/>
    <w:rsid w:val="002A7C28"/>
    <w:rsid w:val="002A7EDA"/>
    <w:rsid w:val="002A7F84"/>
    <w:rsid w:val="002B04CD"/>
    <w:rsid w:val="002B050C"/>
    <w:rsid w:val="002B09FF"/>
    <w:rsid w:val="002B0A45"/>
    <w:rsid w:val="002B0A7B"/>
    <w:rsid w:val="002B0B28"/>
    <w:rsid w:val="002B101E"/>
    <w:rsid w:val="002B11EE"/>
    <w:rsid w:val="002B14B3"/>
    <w:rsid w:val="002B14BE"/>
    <w:rsid w:val="002B15D0"/>
    <w:rsid w:val="002B168A"/>
    <w:rsid w:val="002B1778"/>
    <w:rsid w:val="002B18ED"/>
    <w:rsid w:val="002B1B4D"/>
    <w:rsid w:val="002B1BDD"/>
    <w:rsid w:val="002B1D8B"/>
    <w:rsid w:val="002B1E11"/>
    <w:rsid w:val="002B2155"/>
    <w:rsid w:val="002B2239"/>
    <w:rsid w:val="002B244E"/>
    <w:rsid w:val="002B2748"/>
    <w:rsid w:val="002B2768"/>
    <w:rsid w:val="002B27B4"/>
    <w:rsid w:val="002B29E2"/>
    <w:rsid w:val="002B2ED9"/>
    <w:rsid w:val="002B2F66"/>
    <w:rsid w:val="002B2F99"/>
    <w:rsid w:val="002B3287"/>
    <w:rsid w:val="002B32A3"/>
    <w:rsid w:val="002B3494"/>
    <w:rsid w:val="002B3559"/>
    <w:rsid w:val="002B35D8"/>
    <w:rsid w:val="002B3687"/>
    <w:rsid w:val="002B3871"/>
    <w:rsid w:val="002B38EF"/>
    <w:rsid w:val="002B3961"/>
    <w:rsid w:val="002B3C91"/>
    <w:rsid w:val="002B3E32"/>
    <w:rsid w:val="002B420B"/>
    <w:rsid w:val="002B4211"/>
    <w:rsid w:val="002B4434"/>
    <w:rsid w:val="002B4555"/>
    <w:rsid w:val="002B477B"/>
    <w:rsid w:val="002B4A37"/>
    <w:rsid w:val="002B4A57"/>
    <w:rsid w:val="002B4C41"/>
    <w:rsid w:val="002B4C6F"/>
    <w:rsid w:val="002B4E78"/>
    <w:rsid w:val="002B4F6A"/>
    <w:rsid w:val="002B563C"/>
    <w:rsid w:val="002B5960"/>
    <w:rsid w:val="002B5B44"/>
    <w:rsid w:val="002B5BF9"/>
    <w:rsid w:val="002B5CA6"/>
    <w:rsid w:val="002B5D18"/>
    <w:rsid w:val="002B63D5"/>
    <w:rsid w:val="002B63E0"/>
    <w:rsid w:val="002B6467"/>
    <w:rsid w:val="002B646F"/>
    <w:rsid w:val="002B64D8"/>
    <w:rsid w:val="002B651E"/>
    <w:rsid w:val="002B6562"/>
    <w:rsid w:val="002B65BB"/>
    <w:rsid w:val="002B673C"/>
    <w:rsid w:val="002B675E"/>
    <w:rsid w:val="002B6863"/>
    <w:rsid w:val="002B6B46"/>
    <w:rsid w:val="002B6D15"/>
    <w:rsid w:val="002B6DEC"/>
    <w:rsid w:val="002B6F04"/>
    <w:rsid w:val="002B6F53"/>
    <w:rsid w:val="002B745F"/>
    <w:rsid w:val="002B74D2"/>
    <w:rsid w:val="002B77A9"/>
    <w:rsid w:val="002B77D9"/>
    <w:rsid w:val="002B7902"/>
    <w:rsid w:val="002B7921"/>
    <w:rsid w:val="002B7C31"/>
    <w:rsid w:val="002B7C6E"/>
    <w:rsid w:val="002B7D61"/>
    <w:rsid w:val="002B7F11"/>
    <w:rsid w:val="002B7F1E"/>
    <w:rsid w:val="002C02C6"/>
    <w:rsid w:val="002C02D3"/>
    <w:rsid w:val="002C06C5"/>
    <w:rsid w:val="002C074D"/>
    <w:rsid w:val="002C08DF"/>
    <w:rsid w:val="002C096A"/>
    <w:rsid w:val="002C0A60"/>
    <w:rsid w:val="002C0ADE"/>
    <w:rsid w:val="002C0CD5"/>
    <w:rsid w:val="002C0D14"/>
    <w:rsid w:val="002C0E95"/>
    <w:rsid w:val="002C1316"/>
    <w:rsid w:val="002C15B5"/>
    <w:rsid w:val="002C18EC"/>
    <w:rsid w:val="002C1A3B"/>
    <w:rsid w:val="002C1B8B"/>
    <w:rsid w:val="002C1EC4"/>
    <w:rsid w:val="002C1F50"/>
    <w:rsid w:val="002C2250"/>
    <w:rsid w:val="002C2829"/>
    <w:rsid w:val="002C290B"/>
    <w:rsid w:val="002C29F4"/>
    <w:rsid w:val="002C2A9F"/>
    <w:rsid w:val="002C2C05"/>
    <w:rsid w:val="002C2E67"/>
    <w:rsid w:val="002C2E94"/>
    <w:rsid w:val="002C325B"/>
    <w:rsid w:val="002C36E9"/>
    <w:rsid w:val="002C3792"/>
    <w:rsid w:val="002C3A99"/>
    <w:rsid w:val="002C3D63"/>
    <w:rsid w:val="002C3E5D"/>
    <w:rsid w:val="002C42E7"/>
    <w:rsid w:val="002C4303"/>
    <w:rsid w:val="002C43C3"/>
    <w:rsid w:val="002C43D0"/>
    <w:rsid w:val="002C46D2"/>
    <w:rsid w:val="002C484B"/>
    <w:rsid w:val="002C4900"/>
    <w:rsid w:val="002C4F62"/>
    <w:rsid w:val="002C51D9"/>
    <w:rsid w:val="002C52EA"/>
    <w:rsid w:val="002C5435"/>
    <w:rsid w:val="002C54F0"/>
    <w:rsid w:val="002C571D"/>
    <w:rsid w:val="002C5A1E"/>
    <w:rsid w:val="002C5E54"/>
    <w:rsid w:val="002C633A"/>
    <w:rsid w:val="002C6370"/>
    <w:rsid w:val="002C653D"/>
    <w:rsid w:val="002C666B"/>
    <w:rsid w:val="002C6699"/>
    <w:rsid w:val="002C66F7"/>
    <w:rsid w:val="002C6774"/>
    <w:rsid w:val="002C6849"/>
    <w:rsid w:val="002C6A8E"/>
    <w:rsid w:val="002C6AE7"/>
    <w:rsid w:val="002C6BC7"/>
    <w:rsid w:val="002C7577"/>
    <w:rsid w:val="002C76F5"/>
    <w:rsid w:val="002C77A4"/>
    <w:rsid w:val="002C790E"/>
    <w:rsid w:val="002C7A4E"/>
    <w:rsid w:val="002C7E5E"/>
    <w:rsid w:val="002D001E"/>
    <w:rsid w:val="002D02F7"/>
    <w:rsid w:val="002D0599"/>
    <w:rsid w:val="002D059D"/>
    <w:rsid w:val="002D0692"/>
    <w:rsid w:val="002D0885"/>
    <w:rsid w:val="002D08F3"/>
    <w:rsid w:val="002D0A0C"/>
    <w:rsid w:val="002D0A7C"/>
    <w:rsid w:val="002D0AC0"/>
    <w:rsid w:val="002D0B25"/>
    <w:rsid w:val="002D0EE0"/>
    <w:rsid w:val="002D0FA8"/>
    <w:rsid w:val="002D1027"/>
    <w:rsid w:val="002D103D"/>
    <w:rsid w:val="002D1893"/>
    <w:rsid w:val="002D1986"/>
    <w:rsid w:val="002D19C6"/>
    <w:rsid w:val="002D1AA3"/>
    <w:rsid w:val="002D1B20"/>
    <w:rsid w:val="002D1C20"/>
    <w:rsid w:val="002D1C35"/>
    <w:rsid w:val="002D1D28"/>
    <w:rsid w:val="002D1D2F"/>
    <w:rsid w:val="002D1E2E"/>
    <w:rsid w:val="002D1EEA"/>
    <w:rsid w:val="002D22B7"/>
    <w:rsid w:val="002D26F9"/>
    <w:rsid w:val="002D2A55"/>
    <w:rsid w:val="002D2A92"/>
    <w:rsid w:val="002D30E3"/>
    <w:rsid w:val="002D3148"/>
    <w:rsid w:val="002D326F"/>
    <w:rsid w:val="002D34D6"/>
    <w:rsid w:val="002D3556"/>
    <w:rsid w:val="002D379D"/>
    <w:rsid w:val="002D39BF"/>
    <w:rsid w:val="002D3A3E"/>
    <w:rsid w:val="002D3BCD"/>
    <w:rsid w:val="002D3CBD"/>
    <w:rsid w:val="002D3ECF"/>
    <w:rsid w:val="002D4201"/>
    <w:rsid w:val="002D4266"/>
    <w:rsid w:val="002D436A"/>
    <w:rsid w:val="002D46BB"/>
    <w:rsid w:val="002D4B0D"/>
    <w:rsid w:val="002D4BA9"/>
    <w:rsid w:val="002D4DE7"/>
    <w:rsid w:val="002D51F2"/>
    <w:rsid w:val="002D53D1"/>
    <w:rsid w:val="002D5658"/>
    <w:rsid w:val="002D5B58"/>
    <w:rsid w:val="002D5BF8"/>
    <w:rsid w:val="002D5EC6"/>
    <w:rsid w:val="002D6143"/>
    <w:rsid w:val="002D65D6"/>
    <w:rsid w:val="002D67A3"/>
    <w:rsid w:val="002D6B8A"/>
    <w:rsid w:val="002D6B90"/>
    <w:rsid w:val="002D6EF5"/>
    <w:rsid w:val="002D7116"/>
    <w:rsid w:val="002D72E6"/>
    <w:rsid w:val="002D72F7"/>
    <w:rsid w:val="002D7529"/>
    <w:rsid w:val="002D7565"/>
    <w:rsid w:val="002D7767"/>
    <w:rsid w:val="002D7925"/>
    <w:rsid w:val="002D7AA5"/>
    <w:rsid w:val="002D7B61"/>
    <w:rsid w:val="002D7C32"/>
    <w:rsid w:val="002D7CDC"/>
    <w:rsid w:val="002D7D4F"/>
    <w:rsid w:val="002DBFFC"/>
    <w:rsid w:val="002E001A"/>
    <w:rsid w:val="002E00D9"/>
    <w:rsid w:val="002E026C"/>
    <w:rsid w:val="002E02B6"/>
    <w:rsid w:val="002E0403"/>
    <w:rsid w:val="002E090C"/>
    <w:rsid w:val="002E0C4D"/>
    <w:rsid w:val="002E12A2"/>
    <w:rsid w:val="002E1681"/>
    <w:rsid w:val="002E1713"/>
    <w:rsid w:val="002E1733"/>
    <w:rsid w:val="002E1B96"/>
    <w:rsid w:val="002E1C88"/>
    <w:rsid w:val="002E1DEA"/>
    <w:rsid w:val="002E1F82"/>
    <w:rsid w:val="002E2435"/>
    <w:rsid w:val="002E2510"/>
    <w:rsid w:val="002E2515"/>
    <w:rsid w:val="002E2555"/>
    <w:rsid w:val="002E26B0"/>
    <w:rsid w:val="002E2D13"/>
    <w:rsid w:val="002E2F5D"/>
    <w:rsid w:val="002E30FA"/>
    <w:rsid w:val="002E3496"/>
    <w:rsid w:val="002E3B96"/>
    <w:rsid w:val="002E3D68"/>
    <w:rsid w:val="002E4459"/>
    <w:rsid w:val="002E4497"/>
    <w:rsid w:val="002E488A"/>
    <w:rsid w:val="002E4A4B"/>
    <w:rsid w:val="002E4D10"/>
    <w:rsid w:val="002E5001"/>
    <w:rsid w:val="002E509E"/>
    <w:rsid w:val="002E50AA"/>
    <w:rsid w:val="002E5111"/>
    <w:rsid w:val="002E5156"/>
    <w:rsid w:val="002E5266"/>
    <w:rsid w:val="002E5287"/>
    <w:rsid w:val="002E553C"/>
    <w:rsid w:val="002E56AC"/>
    <w:rsid w:val="002E58A2"/>
    <w:rsid w:val="002E5A85"/>
    <w:rsid w:val="002E5CC9"/>
    <w:rsid w:val="002E5DAA"/>
    <w:rsid w:val="002E5F07"/>
    <w:rsid w:val="002E6015"/>
    <w:rsid w:val="002E6016"/>
    <w:rsid w:val="002E627A"/>
    <w:rsid w:val="002E6464"/>
    <w:rsid w:val="002E6A9C"/>
    <w:rsid w:val="002E6D17"/>
    <w:rsid w:val="002E703D"/>
    <w:rsid w:val="002E70D2"/>
    <w:rsid w:val="002E7225"/>
    <w:rsid w:val="002E7884"/>
    <w:rsid w:val="002E796B"/>
    <w:rsid w:val="002E7CEF"/>
    <w:rsid w:val="002F02BE"/>
    <w:rsid w:val="002F0344"/>
    <w:rsid w:val="002F0388"/>
    <w:rsid w:val="002F0433"/>
    <w:rsid w:val="002F04B3"/>
    <w:rsid w:val="002F0626"/>
    <w:rsid w:val="002F0843"/>
    <w:rsid w:val="002F0904"/>
    <w:rsid w:val="002F0979"/>
    <w:rsid w:val="002F0B2C"/>
    <w:rsid w:val="002F0BFD"/>
    <w:rsid w:val="002F111C"/>
    <w:rsid w:val="002F129A"/>
    <w:rsid w:val="002F130B"/>
    <w:rsid w:val="002F149A"/>
    <w:rsid w:val="002F1677"/>
    <w:rsid w:val="002F1A35"/>
    <w:rsid w:val="002F1BD0"/>
    <w:rsid w:val="002F1CF9"/>
    <w:rsid w:val="002F1E83"/>
    <w:rsid w:val="002F1F13"/>
    <w:rsid w:val="002F219D"/>
    <w:rsid w:val="002F24C9"/>
    <w:rsid w:val="002F25F4"/>
    <w:rsid w:val="002F2D23"/>
    <w:rsid w:val="002F2E56"/>
    <w:rsid w:val="002F2F81"/>
    <w:rsid w:val="002F30B7"/>
    <w:rsid w:val="002F30EF"/>
    <w:rsid w:val="002F3248"/>
    <w:rsid w:val="002F32C4"/>
    <w:rsid w:val="002F330C"/>
    <w:rsid w:val="002F3781"/>
    <w:rsid w:val="002F3BBD"/>
    <w:rsid w:val="002F3FD0"/>
    <w:rsid w:val="002F3FF4"/>
    <w:rsid w:val="002F403F"/>
    <w:rsid w:val="002F41A4"/>
    <w:rsid w:val="002F42DD"/>
    <w:rsid w:val="002F42E7"/>
    <w:rsid w:val="002F45A8"/>
    <w:rsid w:val="002F4722"/>
    <w:rsid w:val="002F48F7"/>
    <w:rsid w:val="002F4908"/>
    <w:rsid w:val="002F49C5"/>
    <w:rsid w:val="002F4CC2"/>
    <w:rsid w:val="002F4D0E"/>
    <w:rsid w:val="002F4DBE"/>
    <w:rsid w:val="002F4DE5"/>
    <w:rsid w:val="002F4E3D"/>
    <w:rsid w:val="002F5286"/>
    <w:rsid w:val="002F52A5"/>
    <w:rsid w:val="002F53CA"/>
    <w:rsid w:val="002F556B"/>
    <w:rsid w:val="002F5676"/>
    <w:rsid w:val="002F5720"/>
    <w:rsid w:val="002F5A47"/>
    <w:rsid w:val="002F5A7D"/>
    <w:rsid w:val="002F5EEA"/>
    <w:rsid w:val="002F5F34"/>
    <w:rsid w:val="002F5F7C"/>
    <w:rsid w:val="002F659D"/>
    <w:rsid w:val="002F6B86"/>
    <w:rsid w:val="002F6C86"/>
    <w:rsid w:val="002F6E60"/>
    <w:rsid w:val="002F6E7B"/>
    <w:rsid w:val="002F6EFA"/>
    <w:rsid w:val="002F6FEF"/>
    <w:rsid w:val="002F70CF"/>
    <w:rsid w:val="002F7240"/>
    <w:rsid w:val="002F739F"/>
    <w:rsid w:val="002F7C8A"/>
    <w:rsid w:val="002F7E70"/>
    <w:rsid w:val="002F7E9E"/>
    <w:rsid w:val="002F7F28"/>
    <w:rsid w:val="0030001D"/>
    <w:rsid w:val="0030001F"/>
    <w:rsid w:val="0030012D"/>
    <w:rsid w:val="003001D5"/>
    <w:rsid w:val="00300233"/>
    <w:rsid w:val="0030028B"/>
    <w:rsid w:val="00300663"/>
    <w:rsid w:val="00300F45"/>
    <w:rsid w:val="003010A6"/>
    <w:rsid w:val="00301128"/>
    <w:rsid w:val="00301175"/>
    <w:rsid w:val="003014A0"/>
    <w:rsid w:val="003015F9"/>
    <w:rsid w:val="00301773"/>
    <w:rsid w:val="0030189A"/>
    <w:rsid w:val="00301B11"/>
    <w:rsid w:val="00301B15"/>
    <w:rsid w:val="00301B8F"/>
    <w:rsid w:val="00301C1E"/>
    <w:rsid w:val="00301C37"/>
    <w:rsid w:val="00301E23"/>
    <w:rsid w:val="00301FA3"/>
    <w:rsid w:val="00301FD1"/>
    <w:rsid w:val="003020BE"/>
    <w:rsid w:val="003021FC"/>
    <w:rsid w:val="00302451"/>
    <w:rsid w:val="00302765"/>
    <w:rsid w:val="003027BD"/>
    <w:rsid w:val="0030289D"/>
    <w:rsid w:val="00302DF5"/>
    <w:rsid w:val="00302ECA"/>
    <w:rsid w:val="003034CA"/>
    <w:rsid w:val="0030371D"/>
    <w:rsid w:val="00303AD6"/>
    <w:rsid w:val="00303D1C"/>
    <w:rsid w:val="0030403A"/>
    <w:rsid w:val="0030407E"/>
    <w:rsid w:val="0030441F"/>
    <w:rsid w:val="003045EF"/>
    <w:rsid w:val="00304BE4"/>
    <w:rsid w:val="00304C3B"/>
    <w:rsid w:val="00304CF0"/>
    <w:rsid w:val="00304D9B"/>
    <w:rsid w:val="00304F8C"/>
    <w:rsid w:val="00304FF0"/>
    <w:rsid w:val="00305030"/>
    <w:rsid w:val="0030539E"/>
    <w:rsid w:val="003055F2"/>
    <w:rsid w:val="00305631"/>
    <w:rsid w:val="003056F3"/>
    <w:rsid w:val="00305943"/>
    <w:rsid w:val="00305963"/>
    <w:rsid w:val="00305C3D"/>
    <w:rsid w:val="00305DAE"/>
    <w:rsid w:val="00305EE2"/>
    <w:rsid w:val="003060D0"/>
    <w:rsid w:val="003062A8"/>
    <w:rsid w:val="0030640C"/>
    <w:rsid w:val="00306729"/>
    <w:rsid w:val="00306804"/>
    <w:rsid w:val="0030684D"/>
    <w:rsid w:val="003068A7"/>
    <w:rsid w:val="00306D19"/>
    <w:rsid w:val="00306D1B"/>
    <w:rsid w:val="00306F88"/>
    <w:rsid w:val="0030726A"/>
    <w:rsid w:val="0030733F"/>
    <w:rsid w:val="0030735E"/>
    <w:rsid w:val="00307704"/>
    <w:rsid w:val="00307AE4"/>
    <w:rsid w:val="00307DFA"/>
    <w:rsid w:val="00310081"/>
    <w:rsid w:val="003104C6"/>
    <w:rsid w:val="003105F7"/>
    <w:rsid w:val="0031060A"/>
    <w:rsid w:val="00310646"/>
    <w:rsid w:val="003107A1"/>
    <w:rsid w:val="00310A79"/>
    <w:rsid w:val="00310A86"/>
    <w:rsid w:val="00310CA8"/>
    <w:rsid w:val="00310DCF"/>
    <w:rsid w:val="00310E2C"/>
    <w:rsid w:val="0031102B"/>
    <w:rsid w:val="003110D9"/>
    <w:rsid w:val="00311245"/>
    <w:rsid w:val="0031151C"/>
    <w:rsid w:val="003116C0"/>
    <w:rsid w:val="003117FB"/>
    <w:rsid w:val="00311AEA"/>
    <w:rsid w:val="00311B8D"/>
    <w:rsid w:val="003120B5"/>
    <w:rsid w:val="003121AF"/>
    <w:rsid w:val="00312260"/>
    <w:rsid w:val="003122B0"/>
    <w:rsid w:val="003123AA"/>
    <w:rsid w:val="00312549"/>
    <w:rsid w:val="00312779"/>
    <w:rsid w:val="003127ED"/>
    <w:rsid w:val="003128B5"/>
    <w:rsid w:val="00312B6A"/>
    <w:rsid w:val="00312CD9"/>
    <w:rsid w:val="00312DDC"/>
    <w:rsid w:val="00312F03"/>
    <w:rsid w:val="00312FA7"/>
    <w:rsid w:val="00313014"/>
    <w:rsid w:val="003131FE"/>
    <w:rsid w:val="003132DB"/>
    <w:rsid w:val="00313384"/>
    <w:rsid w:val="003134E0"/>
    <w:rsid w:val="00313704"/>
    <w:rsid w:val="003138DF"/>
    <w:rsid w:val="00313C6E"/>
    <w:rsid w:val="00313E7C"/>
    <w:rsid w:val="003142B1"/>
    <w:rsid w:val="003142D9"/>
    <w:rsid w:val="0031456F"/>
    <w:rsid w:val="00314987"/>
    <w:rsid w:val="00314AF5"/>
    <w:rsid w:val="00314B53"/>
    <w:rsid w:val="00314EAD"/>
    <w:rsid w:val="00314EFB"/>
    <w:rsid w:val="00314F4C"/>
    <w:rsid w:val="003150E1"/>
    <w:rsid w:val="00315109"/>
    <w:rsid w:val="00315142"/>
    <w:rsid w:val="003151CD"/>
    <w:rsid w:val="00315346"/>
    <w:rsid w:val="003153A1"/>
    <w:rsid w:val="003155BF"/>
    <w:rsid w:val="003157EE"/>
    <w:rsid w:val="003158BE"/>
    <w:rsid w:val="00315931"/>
    <w:rsid w:val="003159AA"/>
    <w:rsid w:val="00315A14"/>
    <w:rsid w:val="00315A80"/>
    <w:rsid w:val="00315B8F"/>
    <w:rsid w:val="00315C20"/>
    <w:rsid w:val="00315CE3"/>
    <w:rsid w:val="003163CC"/>
    <w:rsid w:val="0031662E"/>
    <w:rsid w:val="003169A8"/>
    <w:rsid w:val="003169EA"/>
    <w:rsid w:val="003169F8"/>
    <w:rsid w:val="00316A61"/>
    <w:rsid w:val="0031713B"/>
    <w:rsid w:val="00317350"/>
    <w:rsid w:val="003173B3"/>
    <w:rsid w:val="0031788E"/>
    <w:rsid w:val="0031797C"/>
    <w:rsid w:val="00317A72"/>
    <w:rsid w:val="00317BEA"/>
    <w:rsid w:val="00317E0A"/>
    <w:rsid w:val="00317F4C"/>
    <w:rsid w:val="00320273"/>
    <w:rsid w:val="003207B2"/>
    <w:rsid w:val="003208F6"/>
    <w:rsid w:val="00320A4D"/>
    <w:rsid w:val="00320A6A"/>
    <w:rsid w:val="00320C51"/>
    <w:rsid w:val="00320D6A"/>
    <w:rsid w:val="00320D98"/>
    <w:rsid w:val="0032109E"/>
    <w:rsid w:val="0032115E"/>
    <w:rsid w:val="0032122F"/>
    <w:rsid w:val="00321279"/>
    <w:rsid w:val="0032130C"/>
    <w:rsid w:val="003213DE"/>
    <w:rsid w:val="003216A1"/>
    <w:rsid w:val="00321C1F"/>
    <w:rsid w:val="00321FF7"/>
    <w:rsid w:val="00322455"/>
    <w:rsid w:val="003228D9"/>
    <w:rsid w:val="00322B04"/>
    <w:rsid w:val="00322E21"/>
    <w:rsid w:val="00322E47"/>
    <w:rsid w:val="00323084"/>
    <w:rsid w:val="00323560"/>
    <w:rsid w:val="003235EC"/>
    <w:rsid w:val="00323756"/>
    <w:rsid w:val="00323B0F"/>
    <w:rsid w:val="00324021"/>
    <w:rsid w:val="0032431A"/>
    <w:rsid w:val="003245C6"/>
    <w:rsid w:val="0032470F"/>
    <w:rsid w:val="00324759"/>
    <w:rsid w:val="0032485F"/>
    <w:rsid w:val="003248CD"/>
    <w:rsid w:val="00324C55"/>
    <w:rsid w:val="00324DE7"/>
    <w:rsid w:val="00325004"/>
    <w:rsid w:val="0032503D"/>
    <w:rsid w:val="003251F3"/>
    <w:rsid w:val="003257CE"/>
    <w:rsid w:val="003258A3"/>
    <w:rsid w:val="003259B2"/>
    <w:rsid w:val="003259C6"/>
    <w:rsid w:val="00325B37"/>
    <w:rsid w:val="00325F91"/>
    <w:rsid w:val="00326086"/>
    <w:rsid w:val="003261B4"/>
    <w:rsid w:val="00326244"/>
    <w:rsid w:val="00326686"/>
    <w:rsid w:val="00326689"/>
    <w:rsid w:val="003266E1"/>
    <w:rsid w:val="00326BF0"/>
    <w:rsid w:val="00326EDE"/>
    <w:rsid w:val="00327112"/>
    <w:rsid w:val="00327131"/>
    <w:rsid w:val="0032725B"/>
    <w:rsid w:val="003272CE"/>
    <w:rsid w:val="003272EB"/>
    <w:rsid w:val="0032736B"/>
    <w:rsid w:val="00327492"/>
    <w:rsid w:val="00327825"/>
    <w:rsid w:val="00327845"/>
    <w:rsid w:val="003278EF"/>
    <w:rsid w:val="00327945"/>
    <w:rsid w:val="003279B8"/>
    <w:rsid w:val="00327E98"/>
    <w:rsid w:val="00330266"/>
    <w:rsid w:val="003302E3"/>
    <w:rsid w:val="003303D1"/>
    <w:rsid w:val="0033085A"/>
    <w:rsid w:val="00330CB7"/>
    <w:rsid w:val="00330CB9"/>
    <w:rsid w:val="00330DBB"/>
    <w:rsid w:val="00330E0C"/>
    <w:rsid w:val="00330FC0"/>
    <w:rsid w:val="00331238"/>
    <w:rsid w:val="003313E0"/>
    <w:rsid w:val="0033159B"/>
    <w:rsid w:val="00331841"/>
    <w:rsid w:val="00331927"/>
    <w:rsid w:val="003319D8"/>
    <w:rsid w:val="00331BE3"/>
    <w:rsid w:val="00331BF6"/>
    <w:rsid w:val="00331C8D"/>
    <w:rsid w:val="003320EA"/>
    <w:rsid w:val="003321C5"/>
    <w:rsid w:val="00332686"/>
    <w:rsid w:val="00332823"/>
    <w:rsid w:val="00332A0F"/>
    <w:rsid w:val="00332A88"/>
    <w:rsid w:val="00332C77"/>
    <w:rsid w:val="00332ECC"/>
    <w:rsid w:val="00333236"/>
    <w:rsid w:val="003335B0"/>
    <w:rsid w:val="00333626"/>
    <w:rsid w:val="003337BD"/>
    <w:rsid w:val="00333A27"/>
    <w:rsid w:val="00333AE8"/>
    <w:rsid w:val="00333DA2"/>
    <w:rsid w:val="00333F11"/>
    <w:rsid w:val="0033411E"/>
    <w:rsid w:val="003341C7"/>
    <w:rsid w:val="003341E0"/>
    <w:rsid w:val="0033443E"/>
    <w:rsid w:val="0033461C"/>
    <w:rsid w:val="003347AE"/>
    <w:rsid w:val="00334925"/>
    <w:rsid w:val="00334C5B"/>
    <w:rsid w:val="00334CAC"/>
    <w:rsid w:val="00334F4D"/>
    <w:rsid w:val="0033516B"/>
    <w:rsid w:val="00335420"/>
    <w:rsid w:val="003354AE"/>
    <w:rsid w:val="00335645"/>
    <w:rsid w:val="003359B5"/>
    <w:rsid w:val="00335A55"/>
    <w:rsid w:val="00335BAC"/>
    <w:rsid w:val="00335C38"/>
    <w:rsid w:val="00335D91"/>
    <w:rsid w:val="00335E4E"/>
    <w:rsid w:val="00336238"/>
    <w:rsid w:val="003367E0"/>
    <w:rsid w:val="003368BD"/>
    <w:rsid w:val="003368C8"/>
    <w:rsid w:val="00336945"/>
    <w:rsid w:val="00336A02"/>
    <w:rsid w:val="003374A6"/>
    <w:rsid w:val="003375DF"/>
    <w:rsid w:val="0033785F"/>
    <w:rsid w:val="00337986"/>
    <w:rsid w:val="003379FF"/>
    <w:rsid w:val="00337A6C"/>
    <w:rsid w:val="00337B9B"/>
    <w:rsid w:val="00337C66"/>
    <w:rsid w:val="00337D1D"/>
    <w:rsid w:val="00337D43"/>
    <w:rsid w:val="00340000"/>
    <w:rsid w:val="0034000B"/>
    <w:rsid w:val="0034085D"/>
    <w:rsid w:val="003408FB"/>
    <w:rsid w:val="003410AC"/>
    <w:rsid w:val="0034131F"/>
    <w:rsid w:val="003414D7"/>
    <w:rsid w:val="00341666"/>
    <w:rsid w:val="0034172E"/>
    <w:rsid w:val="003417FC"/>
    <w:rsid w:val="00341D9F"/>
    <w:rsid w:val="0034239D"/>
    <w:rsid w:val="003425F6"/>
    <w:rsid w:val="0034285D"/>
    <w:rsid w:val="00342B74"/>
    <w:rsid w:val="00342D09"/>
    <w:rsid w:val="00343233"/>
    <w:rsid w:val="003439A5"/>
    <w:rsid w:val="003439C4"/>
    <w:rsid w:val="00343AD6"/>
    <w:rsid w:val="00343C7C"/>
    <w:rsid w:val="00343FED"/>
    <w:rsid w:val="00344157"/>
    <w:rsid w:val="0034415B"/>
    <w:rsid w:val="0034423E"/>
    <w:rsid w:val="00344374"/>
    <w:rsid w:val="003444A0"/>
    <w:rsid w:val="003447CB"/>
    <w:rsid w:val="00344A39"/>
    <w:rsid w:val="00344F4A"/>
    <w:rsid w:val="00344FF8"/>
    <w:rsid w:val="0034540A"/>
    <w:rsid w:val="0034554F"/>
    <w:rsid w:val="00345590"/>
    <w:rsid w:val="0034595D"/>
    <w:rsid w:val="003459EC"/>
    <w:rsid w:val="003459FD"/>
    <w:rsid w:val="00345D77"/>
    <w:rsid w:val="00346292"/>
    <w:rsid w:val="00346545"/>
    <w:rsid w:val="00346705"/>
    <w:rsid w:val="00346E40"/>
    <w:rsid w:val="00347048"/>
    <w:rsid w:val="003470C5"/>
    <w:rsid w:val="003471A3"/>
    <w:rsid w:val="00347214"/>
    <w:rsid w:val="003472FE"/>
    <w:rsid w:val="0034737A"/>
    <w:rsid w:val="003473E8"/>
    <w:rsid w:val="00347662"/>
    <w:rsid w:val="003476C2"/>
    <w:rsid w:val="00347A76"/>
    <w:rsid w:val="00347C45"/>
    <w:rsid w:val="00347C88"/>
    <w:rsid w:val="00347D7F"/>
    <w:rsid w:val="00347EB6"/>
    <w:rsid w:val="0035008F"/>
    <w:rsid w:val="00350118"/>
    <w:rsid w:val="0035013E"/>
    <w:rsid w:val="003501B2"/>
    <w:rsid w:val="00350435"/>
    <w:rsid w:val="0035052F"/>
    <w:rsid w:val="003505EC"/>
    <w:rsid w:val="00350621"/>
    <w:rsid w:val="00350893"/>
    <w:rsid w:val="00350A52"/>
    <w:rsid w:val="00350BE5"/>
    <w:rsid w:val="00350C86"/>
    <w:rsid w:val="00350C8D"/>
    <w:rsid w:val="00350D86"/>
    <w:rsid w:val="00350DEA"/>
    <w:rsid w:val="00351001"/>
    <w:rsid w:val="0035106A"/>
    <w:rsid w:val="003512C0"/>
    <w:rsid w:val="003514EB"/>
    <w:rsid w:val="003517A6"/>
    <w:rsid w:val="003518D5"/>
    <w:rsid w:val="00351960"/>
    <w:rsid w:val="00351C9E"/>
    <w:rsid w:val="00351ED1"/>
    <w:rsid w:val="003525AF"/>
    <w:rsid w:val="003528DF"/>
    <w:rsid w:val="00352999"/>
    <w:rsid w:val="00352A01"/>
    <w:rsid w:val="00352B66"/>
    <w:rsid w:val="00352C99"/>
    <w:rsid w:val="00353085"/>
    <w:rsid w:val="003530A1"/>
    <w:rsid w:val="00353192"/>
    <w:rsid w:val="003531D5"/>
    <w:rsid w:val="003533B6"/>
    <w:rsid w:val="003533D5"/>
    <w:rsid w:val="0035357D"/>
    <w:rsid w:val="00353987"/>
    <w:rsid w:val="00353A22"/>
    <w:rsid w:val="00353B26"/>
    <w:rsid w:val="00353B94"/>
    <w:rsid w:val="00353D14"/>
    <w:rsid w:val="00353D59"/>
    <w:rsid w:val="00353E8A"/>
    <w:rsid w:val="0035435D"/>
    <w:rsid w:val="0035436F"/>
    <w:rsid w:val="00354A6A"/>
    <w:rsid w:val="00354D01"/>
    <w:rsid w:val="00354E40"/>
    <w:rsid w:val="00354FA9"/>
    <w:rsid w:val="00355145"/>
    <w:rsid w:val="003552FF"/>
    <w:rsid w:val="00355378"/>
    <w:rsid w:val="003555B5"/>
    <w:rsid w:val="003556E7"/>
    <w:rsid w:val="003557F4"/>
    <w:rsid w:val="00355A8A"/>
    <w:rsid w:val="00355B53"/>
    <w:rsid w:val="00355B8B"/>
    <w:rsid w:val="00355BDD"/>
    <w:rsid w:val="00355C22"/>
    <w:rsid w:val="00355E0A"/>
    <w:rsid w:val="00355EAF"/>
    <w:rsid w:val="00356017"/>
    <w:rsid w:val="003561EE"/>
    <w:rsid w:val="0035624D"/>
    <w:rsid w:val="003563CC"/>
    <w:rsid w:val="0035665A"/>
    <w:rsid w:val="0035674A"/>
    <w:rsid w:val="003567DB"/>
    <w:rsid w:val="00356A2B"/>
    <w:rsid w:val="00356BCE"/>
    <w:rsid w:val="00356EBF"/>
    <w:rsid w:val="003572DA"/>
    <w:rsid w:val="00357356"/>
    <w:rsid w:val="003575AA"/>
    <w:rsid w:val="00357629"/>
    <w:rsid w:val="00357C67"/>
    <w:rsid w:val="00357F07"/>
    <w:rsid w:val="00357F83"/>
    <w:rsid w:val="00360243"/>
    <w:rsid w:val="003608D5"/>
    <w:rsid w:val="00360A1E"/>
    <w:rsid w:val="00360AF4"/>
    <w:rsid w:val="00360E2C"/>
    <w:rsid w:val="00360FA3"/>
    <w:rsid w:val="00361006"/>
    <w:rsid w:val="003610B7"/>
    <w:rsid w:val="003610D8"/>
    <w:rsid w:val="003612E4"/>
    <w:rsid w:val="00361360"/>
    <w:rsid w:val="003614EA"/>
    <w:rsid w:val="003616D4"/>
    <w:rsid w:val="00361C3E"/>
    <w:rsid w:val="00361E4F"/>
    <w:rsid w:val="00361F26"/>
    <w:rsid w:val="00362587"/>
    <w:rsid w:val="003625A1"/>
    <w:rsid w:val="0036273C"/>
    <w:rsid w:val="00362DD3"/>
    <w:rsid w:val="00362FB3"/>
    <w:rsid w:val="00363024"/>
    <w:rsid w:val="0036307D"/>
    <w:rsid w:val="003630A7"/>
    <w:rsid w:val="003632B3"/>
    <w:rsid w:val="003632B6"/>
    <w:rsid w:val="00363393"/>
    <w:rsid w:val="0036352F"/>
    <w:rsid w:val="00363837"/>
    <w:rsid w:val="003639E3"/>
    <w:rsid w:val="00363A58"/>
    <w:rsid w:val="00363C23"/>
    <w:rsid w:val="00363E3A"/>
    <w:rsid w:val="00363FA0"/>
    <w:rsid w:val="00364018"/>
    <w:rsid w:val="003640D8"/>
    <w:rsid w:val="0036425F"/>
    <w:rsid w:val="00364A29"/>
    <w:rsid w:val="00364A47"/>
    <w:rsid w:val="00364C65"/>
    <w:rsid w:val="00364CA6"/>
    <w:rsid w:val="00364CD9"/>
    <w:rsid w:val="00364E1B"/>
    <w:rsid w:val="003652D8"/>
    <w:rsid w:val="00365484"/>
    <w:rsid w:val="003655E5"/>
    <w:rsid w:val="003655FA"/>
    <w:rsid w:val="0036565E"/>
    <w:rsid w:val="003656A7"/>
    <w:rsid w:val="00365720"/>
    <w:rsid w:val="00365844"/>
    <w:rsid w:val="00365BAF"/>
    <w:rsid w:val="00365D59"/>
    <w:rsid w:val="00365DDB"/>
    <w:rsid w:val="0036617A"/>
    <w:rsid w:val="00366488"/>
    <w:rsid w:val="003664BC"/>
    <w:rsid w:val="0036669F"/>
    <w:rsid w:val="0036694B"/>
    <w:rsid w:val="00366963"/>
    <w:rsid w:val="00366C0A"/>
    <w:rsid w:val="00366F7F"/>
    <w:rsid w:val="00367244"/>
    <w:rsid w:val="00367353"/>
    <w:rsid w:val="003673C5"/>
    <w:rsid w:val="003673CF"/>
    <w:rsid w:val="00367889"/>
    <w:rsid w:val="003679E6"/>
    <w:rsid w:val="00367DE6"/>
    <w:rsid w:val="00367E81"/>
    <w:rsid w:val="003701E4"/>
    <w:rsid w:val="00370370"/>
    <w:rsid w:val="003703EE"/>
    <w:rsid w:val="00370676"/>
    <w:rsid w:val="00370714"/>
    <w:rsid w:val="00370752"/>
    <w:rsid w:val="003707FE"/>
    <w:rsid w:val="003708EB"/>
    <w:rsid w:val="00370B25"/>
    <w:rsid w:val="00370D54"/>
    <w:rsid w:val="00370EE1"/>
    <w:rsid w:val="003712E3"/>
    <w:rsid w:val="0037151D"/>
    <w:rsid w:val="003715C5"/>
    <w:rsid w:val="003716D0"/>
    <w:rsid w:val="00371720"/>
    <w:rsid w:val="00371753"/>
    <w:rsid w:val="0037179D"/>
    <w:rsid w:val="003719B7"/>
    <w:rsid w:val="00371A0E"/>
    <w:rsid w:val="00371A2C"/>
    <w:rsid w:val="00371AB4"/>
    <w:rsid w:val="00371CC4"/>
    <w:rsid w:val="00371FBC"/>
    <w:rsid w:val="0037223D"/>
    <w:rsid w:val="003722B1"/>
    <w:rsid w:val="003723FB"/>
    <w:rsid w:val="00372612"/>
    <w:rsid w:val="00372668"/>
    <w:rsid w:val="00372693"/>
    <w:rsid w:val="0037295E"/>
    <w:rsid w:val="00372B47"/>
    <w:rsid w:val="00372D9A"/>
    <w:rsid w:val="003730FC"/>
    <w:rsid w:val="003732C7"/>
    <w:rsid w:val="003736AB"/>
    <w:rsid w:val="00373755"/>
    <w:rsid w:val="003737A0"/>
    <w:rsid w:val="00373964"/>
    <w:rsid w:val="00373BCF"/>
    <w:rsid w:val="00373C9D"/>
    <w:rsid w:val="00373F07"/>
    <w:rsid w:val="00374910"/>
    <w:rsid w:val="003749BF"/>
    <w:rsid w:val="00374A7F"/>
    <w:rsid w:val="00374BDA"/>
    <w:rsid w:val="00374D0C"/>
    <w:rsid w:val="0037508B"/>
    <w:rsid w:val="003754E7"/>
    <w:rsid w:val="00375552"/>
    <w:rsid w:val="00375630"/>
    <w:rsid w:val="003756FA"/>
    <w:rsid w:val="00375750"/>
    <w:rsid w:val="003758A5"/>
    <w:rsid w:val="00375A21"/>
    <w:rsid w:val="00375A9B"/>
    <w:rsid w:val="00375B48"/>
    <w:rsid w:val="00375C00"/>
    <w:rsid w:val="00375C77"/>
    <w:rsid w:val="00375CE4"/>
    <w:rsid w:val="00375E27"/>
    <w:rsid w:val="003762F1"/>
    <w:rsid w:val="0037664C"/>
    <w:rsid w:val="003767CB"/>
    <w:rsid w:val="003769E0"/>
    <w:rsid w:val="00376A1E"/>
    <w:rsid w:val="00376A2D"/>
    <w:rsid w:val="00376C82"/>
    <w:rsid w:val="00376FD6"/>
    <w:rsid w:val="003770F2"/>
    <w:rsid w:val="003772B5"/>
    <w:rsid w:val="00377341"/>
    <w:rsid w:val="0037741E"/>
    <w:rsid w:val="00377482"/>
    <w:rsid w:val="00377605"/>
    <w:rsid w:val="003776B5"/>
    <w:rsid w:val="003777CE"/>
    <w:rsid w:val="0037795E"/>
    <w:rsid w:val="00377A4F"/>
    <w:rsid w:val="00377D58"/>
    <w:rsid w:val="00377E39"/>
    <w:rsid w:val="003800CB"/>
    <w:rsid w:val="003802A9"/>
    <w:rsid w:val="00380622"/>
    <w:rsid w:val="00380680"/>
    <w:rsid w:val="00380942"/>
    <w:rsid w:val="00380F89"/>
    <w:rsid w:val="0038136B"/>
    <w:rsid w:val="00381648"/>
    <w:rsid w:val="003818C2"/>
    <w:rsid w:val="00381A88"/>
    <w:rsid w:val="00381AAE"/>
    <w:rsid w:val="00381BFF"/>
    <w:rsid w:val="00381CF6"/>
    <w:rsid w:val="00381DB5"/>
    <w:rsid w:val="00381F8B"/>
    <w:rsid w:val="003822D4"/>
    <w:rsid w:val="0038244A"/>
    <w:rsid w:val="003824EF"/>
    <w:rsid w:val="00382545"/>
    <w:rsid w:val="003825E4"/>
    <w:rsid w:val="00382B6A"/>
    <w:rsid w:val="00382D2B"/>
    <w:rsid w:val="00382F87"/>
    <w:rsid w:val="00383023"/>
    <w:rsid w:val="003830D9"/>
    <w:rsid w:val="003831DB"/>
    <w:rsid w:val="0038328A"/>
    <w:rsid w:val="0038328D"/>
    <w:rsid w:val="003832A7"/>
    <w:rsid w:val="003833C7"/>
    <w:rsid w:val="00383511"/>
    <w:rsid w:val="00383525"/>
    <w:rsid w:val="003835BC"/>
    <w:rsid w:val="003837A2"/>
    <w:rsid w:val="00383862"/>
    <w:rsid w:val="00383AEA"/>
    <w:rsid w:val="00383C34"/>
    <w:rsid w:val="00383C88"/>
    <w:rsid w:val="00383D2F"/>
    <w:rsid w:val="00383D8E"/>
    <w:rsid w:val="00383E54"/>
    <w:rsid w:val="00383F8B"/>
    <w:rsid w:val="003844B9"/>
    <w:rsid w:val="003844EC"/>
    <w:rsid w:val="003845DD"/>
    <w:rsid w:val="003846EA"/>
    <w:rsid w:val="0038474A"/>
    <w:rsid w:val="00384AFB"/>
    <w:rsid w:val="00384D76"/>
    <w:rsid w:val="00384DC5"/>
    <w:rsid w:val="00384F1A"/>
    <w:rsid w:val="00385045"/>
    <w:rsid w:val="003850CD"/>
    <w:rsid w:val="003851A7"/>
    <w:rsid w:val="00385341"/>
    <w:rsid w:val="003859C6"/>
    <w:rsid w:val="003859E3"/>
    <w:rsid w:val="00385A6E"/>
    <w:rsid w:val="00385CEE"/>
    <w:rsid w:val="00385CF5"/>
    <w:rsid w:val="00385DF4"/>
    <w:rsid w:val="00385EB0"/>
    <w:rsid w:val="003863FC"/>
    <w:rsid w:val="00386559"/>
    <w:rsid w:val="003866E9"/>
    <w:rsid w:val="00386768"/>
    <w:rsid w:val="003867A1"/>
    <w:rsid w:val="003867CF"/>
    <w:rsid w:val="00386859"/>
    <w:rsid w:val="00386874"/>
    <w:rsid w:val="00386D04"/>
    <w:rsid w:val="003873F9"/>
    <w:rsid w:val="00387788"/>
    <w:rsid w:val="003879FE"/>
    <w:rsid w:val="003879FF"/>
    <w:rsid w:val="00387BDC"/>
    <w:rsid w:val="00387C94"/>
    <w:rsid w:val="00387EAF"/>
    <w:rsid w:val="003900FE"/>
    <w:rsid w:val="003902ED"/>
    <w:rsid w:val="00390BCA"/>
    <w:rsid w:val="00391249"/>
    <w:rsid w:val="003913DA"/>
    <w:rsid w:val="003914BB"/>
    <w:rsid w:val="0039189E"/>
    <w:rsid w:val="003918D1"/>
    <w:rsid w:val="0039190F"/>
    <w:rsid w:val="003919A4"/>
    <w:rsid w:val="003920C4"/>
    <w:rsid w:val="00392108"/>
    <w:rsid w:val="0039240A"/>
    <w:rsid w:val="0039253C"/>
    <w:rsid w:val="003926FF"/>
    <w:rsid w:val="00392909"/>
    <w:rsid w:val="003929D8"/>
    <w:rsid w:val="00392A62"/>
    <w:rsid w:val="00392AC7"/>
    <w:rsid w:val="00392FB6"/>
    <w:rsid w:val="00393327"/>
    <w:rsid w:val="00393388"/>
    <w:rsid w:val="0039366D"/>
    <w:rsid w:val="003938F0"/>
    <w:rsid w:val="00393914"/>
    <w:rsid w:val="00393A58"/>
    <w:rsid w:val="00393C20"/>
    <w:rsid w:val="00393D73"/>
    <w:rsid w:val="00393ED2"/>
    <w:rsid w:val="00393F6B"/>
    <w:rsid w:val="00394160"/>
    <w:rsid w:val="00394482"/>
    <w:rsid w:val="00394557"/>
    <w:rsid w:val="00394571"/>
    <w:rsid w:val="0039464C"/>
    <w:rsid w:val="00394725"/>
    <w:rsid w:val="003948CE"/>
    <w:rsid w:val="00394C43"/>
    <w:rsid w:val="00394C80"/>
    <w:rsid w:val="00394DA7"/>
    <w:rsid w:val="003950C2"/>
    <w:rsid w:val="00395114"/>
    <w:rsid w:val="003952B2"/>
    <w:rsid w:val="00395351"/>
    <w:rsid w:val="00395381"/>
    <w:rsid w:val="003953CB"/>
    <w:rsid w:val="00395444"/>
    <w:rsid w:val="003955D4"/>
    <w:rsid w:val="0039583D"/>
    <w:rsid w:val="0039585B"/>
    <w:rsid w:val="00395BDC"/>
    <w:rsid w:val="00395DD4"/>
    <w:rsid w:val="00395FFF"/>
    <w:rsid w:val="003960BB"/>
    <w:rsid w:val="00396244"/>
    <w:rsid w:val="003964CD"/>
    <w:rsid w:val="00396971"/>
    <w:rsid w:val="003969FF"/>
    <w:rsid w:val="00396B97"/>
    <w:rsid w:val="00396D9C"/>
    <w:rsid w:val="00396DFA"/>
    <w:rsid w:val="0039712C"/>
    <w:rsid w:val="00397140"/>
    <w:rsid w:val="0039725B"/>
    <w:rsid w:val="003972F1"/>
    <w:rsid w:val="003973F9"/>
    <w:rsid w:val="0039748E"/>
    <w:rsid w:val="003974BD"/>
    <w:rsid w:val="00397581"/>
    <w:rsid w:val="00397623"/>
    <w:rsid w:val="003976A7"/>
    <w:rsid w:val="00397708"/>
    <w:rsid w:val="00397A36"/>
    <w:rsid w:val="00397ABA"/>
    <w:rsid w:val="00397B8D"/>
    <w:rsid w:val="00397BEA"/>
    <w:rsid w:val="00397E18"/>
    <w:rsid w:val="00397F78"/>
    <w:rsid w:val="00397FE8"/>
    <w:rsid w:val="003A00A7"/>
    <w:rsid w:val="003A052F"/>
    <w:rsid w:val="003A058C"/>
    <w:rsid w:val="003A0982"/>
    <w:rsid w:val="003A0B09"/>
    <w:rsid w:val="003A0B41"/>
    <w:rsid w:val="003A0E8C"/>
    <w:rsid w:val="003A0F45"/>
    <w:rsid w:val="003A126B"/>
    <w:rsid w:val="003A14E7"/>
    <w:rsid w:val="003A16C0"/>
    <w:rsid w:val="003A1768"/>
    <w:rsid w:val="003A1777"/>
    <w:rsid w:val="003A17CF"/>
    <w:rsid w:val="003A1868"/>
    <w:rsid w:val="003A21BC"/>
    <w:rsid w:val="003A21D1"/>
    <w:rsid w:val="003A221A"/>
    <w:rsid w:val="003A235D"/>
    <w:rsid w:val="003A2428"/>
    <w:rsid w:val="003A248B"/>
    <w:rsid w:val="003A2510"/>
    <w:rsid w:val="003A278B"/>
    <w:rsid w:val="003A29DC"/>
    <w:rsid w:val="003A29FE"/>
    <w:rsid w:val="003A2C6E"/>
    <w:rsid w:val="003A3253"/>
    <w:rsid w:val="003A35A8"/>
    <w:rsid w:val="003A3820"/>
    <w:rsid w:val="003A389B"/>
    <w:rsid w:val="003A3960"/>
    <w:rsid w:val="003A3A36"/>
    <w:rsid w:val="003A3D52"/>
    <w:rsid w:val="003A3DF4"/>
    <w:rsid w:val="003A3E22"/>
    <w:rsid w:val="003A403F"/>
    <w:rsid w:val="003A4091"/>
    <w:rsid w:val="003A4318"/>
    <w:rsid w:val="003A4389"/>
    <w:rsid w:val="003A4477"/>
    <w:rsid w:val="003A45CE"/>
    <w:rsid w:val="003A4877"/>
    <w:rsid w:val="003A4C0F"/>
    <w:rsid w:val="003A4CE6"/>
    <w:rsid w:val="003A4DB4"/>
    <w:rsid w:val="003A4F0B"/>
    <w:rsid w:val="003A4F9E"/>
    <w:rsid w:val="003A4FD6"/>
    <w:rsid w:val="003A51C5"/>
    <w:rsid w:val="003A5786"/>
    <w:rsid w:val="003A5872"/>
    <w:rsid w:val="003A58C5"/>
    <w:rsid w:val="003A5B7F"/>
    <w:rsid w:val="003A612A"/>
    <w:rsid w:val="003A660B"/>
    <w:rsid w:val="003A6706"/>
    <w:rsid w:val="003A6C81"/>
    <w:rsid w:val="003A6C90"/>
    <w:rsid w:val="003A6D65"/>
    <w:rsid w:val="003A6E5E"/>
    <w:rsid w:val="003A6FBF"/>
    <w:rsid w:val="003A7196"/>
    <w:rsid w:val="003A720E"/>
    <w:rsid w:val="003A7512"/>
    <w:rsid w:val="003A77BD"/>
    <w:rsid w:val="003A77E2"/>
    <w:rsid w:val="003A785E"/>
    <w:rsid w:val="003A7963"/>
    <w:rsid w:val="003A7B73"/>
    <w:rsid w:val="003A7E85"/>
    <w:rsid w:val="003B029C"/>
    <w:rsid w:val="003B037C"/>
    <w:rsid w:val="003B0620"/>
    <w:rsid w:val="003B0633"/>
    <w:rsid w:val="003B0677"/>
    <w:rsid w:val="003B06A8"/>
    <w:rsid w:val="003B0854"/>
    <w:rsid w:val="003B0B6F"/>
    <w:rsid w:val="003B0B97"/>
    <w:rsid w:val="003B0CCD"/>
    <w:rsid w:val="003B1335"/>
    <w:rsid w:val="003B1558"/>
    <w:rsid w:val="003B1610"/>
    <w:rsid w:val="003B172A"/>
    <w:rsid w:val="003B17F7"/>
    <w:rsid w:val="003B1936"/>
    <w:rsid w:val="003B1CDB"/>
    <w:rsid w:val="003B1D66"/>
    <w:rsid w:val="003B1EBD"/>
    <w:rsid w:val="003B1F1F"/>
    <w:rsid w:val="003B207C"/>
    <w:rsid w:val="003B22CB"/>
    <w:rsid w:val="003B23CC"/>
    <w:rsid w:val="003B2405"/>
    <w:rsid w:val="003B2474"/>
    <w:rsid w:val="003B252D"/>
    <w:rsid w:val="003B253A"/>
    <w:rsid w:val="003B26A1"/>
    <w:rsid w:val="003B26C2"/>
    <w:rsid w:val="003B2720"/>
    <w:rsid w:val="003B2769"/>
    <w:rsid w:val="003B29F4"/>
    <w:rsid w:val="003B2A2B"/>
    <w:rsid w:val="003B2AC8"/>
    <w:rsid w:val="003B2B81"/>
    <w:rsid w:val="003B2CD1"/>
    <w:rsid w:val="003B2E4B"/>
    <w:rsid w:val="003B3189"/>
    <w:rsid w:val="003B3371"/>
    <w:rsid w:val="003B36BA"/>
    <w:rsid w:val="003B3B75"/>
    <w:rsid w:val="003B3C85"/>
    <w:rsid w:val="003B3FA4"/>
    <w:rsid w:val="003B3FB5"/>
    <w:rsid w:val="003B42F6"/>
    <w:rsid w:val="003B452F"/>
    <w:rsid w:val="003B4605"/>
    <w:rsid w:val="003B4D0B"/>
    <w:rsid w:val="003B4D7A"/>
    <w:rsid w:val="003B51E6"/>
    <w:rsid w:val="003B5324"/>
    <w:rsid w:val="003B54D4"/>
    <w:rsid w:val="003B559F"/>
    <w:rsid w:val="003B5F60"/>
    <w:rsid w:val="003B6167"/>
    <w:rsid w:val="003B63BF"/>
    <w:rsid w:val="003B63C4"/>
    <w:rsid w:val="003B6611"/>
    <w:rsid w:val="003B6B12"/>
    <w:rsid w:val="003B6C9F"/>
    <w:rsid w:val="003B6CC3"/>
    <w:rsid w:val="003B7035"/>
    <w:rsid w:val="003B72E1"/>
    <w:rsid w:val="003B743D"/>
    <w:rsid w:val="003B7579"/>
    <w:rsid w:val="003B7654"/>
    <w:rsid w:val="003B76B7"/>
    <w:rsid w:val="003B780E"/>
    <w:rsid w:val="003B7E0E"/>
    <w:rsid w:val="003B7FB8"/>
    <w:rsid w:val="003C06C1"/>
    <w:rsid w:val="003C0781"/>
    <w:rsid w:val="003C0FC8"/>
    <w:rsid w:val="003C112B"/>
    <w:rsid w:val="003C119A"/>
    <w:rsid w:val="003C134E"/>
    <w:rsid w:val="003C14D9"/>
    <w:rsid w:val="003C1836"/>
    <w:rsid w:val="003C1B9D"/>
    <w:rsid w:val="003C1BA3"/>
    <w:rsid w:val="003C1C46"/>
    <w:rsid w:val="003C1D26"/>
    <w:rsid w:val="003C21D5"/>
    <w:rsid w:val="003C21FD"/>
    <w:rsid w:val="003C225C"/>
    <w:rsid w:val="003C228C"/>
    <w:rsid w:val="003C2327"/>
    <w:rsid w:val="003C2606"/>
    <w:rsid w:val="003C269D"/>
    <w:rsid w:val="003C296C"/>
    <w:rsid w:val="003C29DE"/>
    <w:rsid w:val="003C2B53"/>
    <w:rsid w:val="003C2C02"/>
    <w:rsid w:val="003C31A2"/>
    <w:rsid w:val="003C3322"/>
    <w:rsid w:val="003C336E"/>
    <w:rsid w:val="003C342E"/>
    <w:rsid w:val="003C38D7"/>
    <w:rsid w:val="003C3B62"/>
    <w:rsid w:val="003C3D1E"/>
    <w:rsid w:val="003C3E99"/>
    <w:rsid w:val="003C45E2"/>
    <w:rsid w:val="003C4866"/>
    <w:rsid w:val="003C4B4B"/>
    <w:rsid w:val="003C4C63"/>
    <w:rsid w:val="003C4E3D"/>
    <w:rsid w:val="003C4E67"/>
    <w:rsid w:val="003C51BA"/>
    <w:rsid w:val="003C52D8"/>
    <w:rsid w:val="003C54B9"/>
    <w:rsid w:val="003C5671"/>
    <w:rsid w:val="003C59B9"/>
    <w:rsid w:val="003C5A1F"/>
    <w:rsid w:val="003C5A32"/>
    <w:rsid w:val="003C5D79"/>
    <w:rsid w:val="003C5F40"/>
    <w:rsid w:val="003C6459"/>
    <w:rsid w:val="003C686F"/>
    <w:rsid w:val="003C6F21"/>
    <w:rsid w:val="003C7048"/>
    <w:rsid w:val="003C7168"/>
    <w:rsid w:val="003C71CF"/>
    <w:rsid w:val="003C7357"/>
    <w:rsid w:val="003C74A6"/>
    <w:rsid w:val="003C74F2"/>
    <w:rsid w:val="003C7508"/>
    <w:rsid w:val="003C762D"/>
    <w:rsid w:val="003C7890"/>
    <w:rsid w:val="003C7966"/>
    <w:rsid w:val="003C7978"/>
    <w:rsid w:val="003C7D89"/>
    <w:rsid w:val="003C7D8F"/>
    <w:rsid w:val="003C7EF6"/>
    <w:rsid w:val="003D02C3"/>
    <w:rsid w:val="003D0342"/>
    <w:rsid w:val="003D038A"/>
    <w:rsid w:val="003D050B"/>
    <w:rsid w:val="003D0798"/>
    <w:rsid w:val="003D099F"/>
    <w:rsid w:val="003D0AC1"/>
    <w:rsid w:val="003D0D61"/>
    <w:rsid w:val="003D1061"/>
    <w:rsid w:val="003D1288"/>
    <w:rsid w:val="003D1468"/>
    <w:rsid w:val="003D14CC"/>
    <w:rsid w:val="003D16DE"/>
    <w:rsid w:val="003D16F9"/>
    <w:rsid w:val="003D1711"/>
    <w:rsid w:val="003D19BC"/>
    <w:rsid w:val="003D19CE"/>
    <w:rsid w:val="003D1A25"/>
    <w:rsid w:val="003D1E97"/>
    <w:rsid w:val="003D20AB"/>
    <w:rsid w:val="003D234C"/>
    <w:rsid w:val="003D2581"/>
    <w:rsid w:val="003D2A53"/>
    <w:rsid w:val="003D2B91"/>
    <w:rsid w:val="003D2E44"/>
    <w:rsid w:val="003D3289"/>
    <w:rsid w:val="003D32EC"/>
    <w:rsid w:val="003D33C1"/>
    <w:rsid w:val="003D3530"/>
    <w:rsid w:val="003D39B6"/>
    <w:rsid w:val="003D3A62"/>
    <w:rsid w:val="003D3C27"/>
    <w:rsid w:val="003D3E51"/>
    <w:rsid w:val="003D3E99"/>
    <w:rsid w:val="003D403D"/>
    <w:rsid w:val="003D40BA"/>
    <w:rsid w:val="003D43A0"/>
    <w:rsid w:val="003D4454"/>
    <w:rsid w:val="003D44CF"/>
    <w:rsid w:val="003D495B"/>
    <w:rsid w:val="003D49F4"/>
    <w:rsid w:val="003D49FB"/>
    <w:rsid w:val="003D4BF4"/>
    <w:rsid w:val="003D4C0D"/>
    <w:rsid w:val="003D4F13"/>
    <w:rsid w:val="003D50B3"/>
    <w:rsid w:val="003D5222"/>
    <w:rsid w:val="003D5499"/>
    <w:rsid w:val="003D5691"/>
    <w:rsid w:val="003D57B4"/>
    <w:rsid w:val="003D5D2F"/>
    <w:rsid w:val="003D5E09"/>
    <w:rsid w:val="003D5E51"/>
    <w:rsid w:val="003D5F86"/>
    <w:rsid w:val="003D65FB"/>
    <w:rsid w:val="003D6651"/>
    <w:rsid w:val="003D668D"/>
    <w:rsid w:val="003D6733"/>
    <w:rsid w:val="003D67BA"/>
    <w:rsid w:val="003D6811"/>
    <w:rsid w:val="003D696B"/>
    <w:rsid w:val="003D6B47"/>
    <w:rsid w:val="003D6D17"/>
    <w:rsid w:val="003D6F14"/>
    <w:rsid w:val="003D70BF"/>
    <w:rsid w:val="003D710C"/>
    <w:rsid w:val="003D71F1"/>
    <w:rsid w:val="003D72DB"/>
    <w:rsid w:val="003D7321"/>
    <w:rsid w:val="003D74A2"/>
    <w:rsid w:val="003D75DE"/>
    <w:rsid w:val="003D7D38"/>
    <w:rsid w:val="003D7E05"/>
    <w:rsid w:val="003D7F17"/>
    <w:rsid w:val="003E0054"/>
    <w:rsid w:val="003E06F4"/>
    <w:rsid w:val="003E08BA"/>
    <w:rsid w:val="003E0E49"/>
    <w:rsid w:val="003E0F76"/>
    <w:rsid w:val="003E114E"/>
    <w:rsid w:val="003E15B7"/>
    <w:rsid w:val="003E1772"/>
    <w:rsid w:val="003E17D1"/>
    <w:rsid w:val="003E1ADE"/>
    <w:rsid w:val="003E1B2B"/>
    <w:rsid w:val="003E1DAD"/>
    <w:rsid w:val="003E1F14"/>
    <w:rsid w:val="003E1F4A"/>
    <w:rsid w:val="003E21BE"/>
    <w:rsid w:val="003E21FC"/>
    <w:rsid w:val="003E241A"/>
    <w:rsid w:val="003E24CD"/>
    <w:rsid w:val="003E2612"/>
    <w:rsid w:val="003E289B"/>
    <w:rsid w:val="003E2982"/>
    <w:rsid w:val="003E2A38"/>
    <w:rsid w:val="003E2A73"/>
    <w:rsid w:val="003E2B38"/>
    <w:rsid w:val="003E2CDE"/>
    <w:rsid w:val="003E2E1A"/>
    <w:rsid w:val="003E2E1F"/>
    <w:rsid w:val="003E2FF5"/>
    <w:rsid w:val="003E30CA"/>
    <w:rsid w:val="003E3427"/>
    <w:rsid w:val="003E3A7F"/>
    <w:rsid w:val="003E3AD6"/>
    <w:rsid w:val="003E3FC0"/>
    <w:rsid w:val="003E4078"/>
    <w:rsid w:val="003E4216"/>
    <w:rsid w:val="003E42BC"/>
    <w:rsid w:val="003E4449"/>
    <w:rsid w:val="003E448E"/>
    <w:rsid w:val="003E4729"/>
    <w:rsid w:val="003E493D"/>
    <w:rsid w:val="003E4D8B"/>
    <w:rsid w:val="003E4F67"/>
    <w:rsid w:val="003E50BD"/>
    <w:rsid w:val="003E51CB"/>
    <w:rsid w:val="003E5288"/>
    <w:rsid w:val="003E535B"/>
    <w:rsid w:val="003E5375"/>
    <w:rsid w:val="003E5660"/>
    <w:rsid w:val="003E5719"/>
    <w:rsid w:val="003E5785"/>
    <w:rsid w:val="003E587B"/>
    <w:rsid w:val="003E5AF3"/>
    <w:rsid w:val="003E5BD6"/>
    <w:rsid w:val="003E5C8F"/>
    <w:rsid w:val="003E5D5F"/>
    <w:rsid w:val="003E5E4B"/>
    <w:rsid w:val="003E5F38"/>
    <w:rsid w:val="003E6239"/>
    <w:rsid w:val="003E6292"/>
    <w:rsid w:val="003E6397"/>
    <w:rsid w:val="003E63D2"/>
    <w:rsid w:val="003E6438"/>
    <w:rsid w:val="003E6483"/>
    <w:rsid w:val="003E66AA"/>
    <w:rsid w:val="003E6740"/>
    <w:rsid w:val="003E67CA"/>
    <w:rsid w:val="003E686E"/>
    <w:rsid w:val="003E6A13"/>
    <w:rsid w:val="003E6ABD"/>
    <w:rsid w:val="003E6B5D"/>
    <w:rsid w:val="003E6BD4"/>
    <w:rsid w:val="003E6EF1"/>
    <w:rsid w:val="003E7197"/>
    <w:rsid w:val="003E71D5"/>
    <w:rsid w:val="003E7238"/>
    <w:rsid w:val="003E7392"/>
    <w:rsid w:val="003E73D4"/>
    <w:rsid w:val="003E755E"/>
    <w:rsid w:val="003E75C1"/>
    <w:rsid w:val="003E7729"/>
    <w:rsid w:val="003E7DAE"/>
    <w:rsid w:val="003E7DB3"/>
    <w:rsid w:val="003E7DBA"/>
    <w:rsid w:val="003F003E"/>
    <w:rsid w:val="003F03C1"/>
    <w:rsid w:val="003F0403"/>
    <w:rsid w:val="003F06A2"/>
    <w:rsid w:val="003F090E"/>
    <w:rsid w:val="003F0A5C"/>
    <w:rsid w:val="003F0B77"/>
    <w:rsid w:val="003F0C73"/>
    <w:rsid w:val="003F10A7"/>
    <w:rsid w:val="003F1149"/>
    <w:rsid w:val="003F11EC"/>
    <w:rsid w:val="003F13A2"/>
    <w:rsid w:val="003F192A"/>
    <w:rsid w:val="003F19B7"/>
    <w:rsid w:val="003F1BAF"/>
    <w:rsid w:val="003F1CFC"/>
    <w:rsid w:val="003F2029"/>
    <w:rsid w:val="003F209B"/>
    <w:rsid w:val="003F2158"/>
    <w:rsid w:val="003F21E9"/>
    <w:rsid w:val="003F2266"/>
    <w:rsid w:val="003F27BA"/>
    <w:rsid w:val="003F27E3"/>
    <w:rsid w:val="003F2B5A"/>
    <w:rsid w:val="003F2D4E"/>
    <w:rsid w:val="003F2D56"/>
    <w:rsid w:val="003F38B0"/>
    <w:rsid w:val="003F3991"/>
    <w:rsid w:val="003F3B1C"/>
    <w:rsid w:val="003F3CD3"/>
    <w:rsid w:val="003F3D26"/>
    <w:rsid w:val="003F3D52"/>
    <w:rsid w:val="003F3E0E"/>
    <w:rsid w:val="003F3E60"/>
    <w:rsid w:val="003F3EBD"/>
    <w:rsid w:val="003F3FE3"/>
    <w:rsid w:val="003F4028"/>
    <w:rsid w:val="003F45E0"/>
    <w:rsid w:val="003F46D6"/>
    <w:rsid w:val="003F4988"/>
    <w:rsid w:val="003F4A8A"/>
    <w:rsid w:val="003F4D4C"/>
    <w:rsid w:val="003F4F62"/>
    <w:rsid w:val="003F4FC8"/>
    <w:rsid w:val="003F4FF1"/>
    <w:rsid w:val="003F516F"/>
    <w:rsid w:val="003F53C4"/>
    <w:rsid w:val="003F54B7"/>
    <w:rsid w:val="003F5525"/>
    <w:rsid w:val="003F580C"/>
    <w:rsid w:val="003F5859"/>
    <w:rsid w:val="003F5946"/>
    <w:rsid w:val="003F59A0"/>
    <w:rsid w:val="003F59B7"/>
    <w:rsid w:val="003F5AF1"/>
    <w:rsid w:val="003F5C54"/>
    <w:rsid w:val="003F5E0F"/>
    <w:rsid w:val="003F5FA4"/>
    <w:rsid w:val="003F64C9"/>
    <w:rsid w:val="003F67ED"/>
    <w:rsid w:val="003F6989"/>
    <w:rsid w:val="003F6B0E"/>
    <w:rsid w:val="003F6CD2"/>
    <w:rsid w:val="003F6F17"/>
    <w:rsid w:val="003F6F25"/>
    <w:rsid w:val="003F70DA"/>
    <w:rsid w:val="003F7151"/>
    <w:rsid w:val="003F7280"/>
    <w:rsid w:val="003F73F7"/>
    <w:rsid w:val="003F7438"/>
    <w:rsid w:val="003F78D3"/>
    <w:rsid w:val="003F78F6"/>
    <w:rsid w:val="003F7B42"/>
    <w:rsid w:val="003F7F76"/>
    <w:rsid w:val="00400002"/>
    <w:rsid w:val="00400185"/>
    <w:rsid w:val="004001FF"/>
    <w:rsid w:val="0040024E"/>
    <w:rsid w:val="004002AE"/>
    <w:rsid w:val="004002E1"/>
    <w:rsid w:val="0040034A"/>
    <w:rsid w:val="00400690"/>
    <w:rsid w:val="00400C04"/>
    <w:rsid w:val="00400E4D"/>
    <w:rsid w:val="00400F93"/>
    <w:rsid w:val="0040100C"/>
    <w:rsid w:val="004010B4"/>
    <w:rsid w:val="00401303"/>
    <w:rsid w:val="00401311"/>
    <w:rsid w:val="00401376"/>
    <w:rsid w:val="00401526"/>
    <w:rsid w:val="004015BA"/>
    <w:rsid w:val="0040172D"/>
    <w:rsid w:val="00401B81"/>
    <w:rsid w:val="00401CF9"/>
    <w:rsid w:val="00401DF8"/>
    <w:rsid w:val="00401F0A"/>
    <w:rsid w:val="0040202B"/>
    <w:rsid w:val="0040208F"/>
    <w:rsid w:val="00402185"/>
    <w:rsid w:val="004023A4"/>
    <w:rsid w:val="00402400"/>
    <w:rsid w:val="0040257A"/>
    <w:rsid w:val="0040258C"/>
    <w:rsid w:val="004026DB"/>
    <w:rsid w:val="0040283D"/>
    <w:rsid w:val="00402841"/>
    <w:rsid w:val="0040288C"/>
    <w:rsid w:val="00402922"/>
    <w:rsid w:val="00402991"/>
    <w:rsid w:val="00402A44"/>
    <w:rsid w:val="00402A46"/>
    <w:rsid w:val="00402B6D"/>
    <w:rsid w:val="00402D76"/>
    <w:rsid w:val="00402DE9"/>
    <w:rsid w:val="004034BE"/>
    <w:rsid w:val="0040353F"/>
    <w:rsid w:val="0040363E"/>
    <w:rsid w:val="004036C7"/>
    <w:rsid w:val="0040376F"/>
    <w:rsid w:val="00403857"/>
    <w:rsid w:val="00403A9C"/>
    <w:rsid w:val="00404088"/>
    <w:rsid w:val="00404114"/>
    <w:rsid w:val="00404345"/>
    <w:rsid w:val="00404649"/>
    <w:rsid w:val="00404697"/>
    <w:rsid w:val="004046A9"/>
    <w:rsid w:val="004047D6"/>
    <w:rsid w:val="00405028"/>
    <w:rsid w:val="00405184"/>
    <w:rsid w:val="004052B5"/>
    <w:rsid w:val="00405399"/>
    <w:rsid w:val="004053D2"/>
    <w:rsid w:val="00405543"/>
    <w:rsid w:val="00405602"/>
    <w:rsid w:val="00405800"/>
    <w:rsid w:val="00405958"/>
    <w:rsid w:val="00405C1E"/>
    <w:rsid w:val="00405C6F"/>
    <w:rsid w:val="00405DE0"/>
    <w:rsid w:val="00405ED2"/>
    <w:rsid w:val="00405F5F"/>
    <w:rsid w:val="00406075"/>
    <w:rsid w:val="00406090"/>
    <w:rsid w:val="00406279"/>
    <w:rsid w:val="00406327"/>
    <w:rsid w:val="004063AC"/>
    <w:rsid w:val="0040641E"/>
    <w:rsid w:val="004064AB"/>
    <w:rsid w:val="004064D7"/>
    <w:rsid w:val="00406524"/>
    <w:rsid w:val="004065D9"/>
    <w:rsid w:val="0040676D"/>
    <w:rsid w:val="00406ABB"/>
    <w:rsid w:val="00406AC8"/>
    <w:rsid w:val="00406B18"/>
    <w:rsid w:val="00406BBA"/>
    <w:rsid w:val="00406C4A"/>
    <w:rsid w:val="00406D33"/>
    <w:rsid w:val="00407195"/>
    <w:rsid w:val="0040778B"/>
    <w:rsid w:val="004077B4"/>
    <w:rsid w:val="004078A8"/>
    <w:rsid w:val="00407956"/>
    <w:rsid w:val="00407A24"/>
    <w:rsid w:val="00407AC0"/>
    <w:rsid w:val="00407BC9"/>
    <w:rsid w:val="00407CBA"/>
    <w:rsid w:val="0041000D"/>
    <w:rsid w:val="0041005F"/>
    <w:rsid w:val="0041018B"/>
    <w:rsid w:val="004101A8"/>
    <w:rsid w:val="00410254"/>
    <w:rsid w:val="00410267"/>
    <w:rsid w:val="0041031C"/>
    <w:rsid w:val="00410321"/>
    <w:rsid w:val="004109A2"/>
    <w:rsid w:val="00410B33"/>
    <w:rsid w:val="00410D26"/>
    <w:rsid w:val="00410EA2"/>
    <w:rsid w:val="00411200"/>
    <w:rsid w:val="0041145E"/>
    <w:rsid w:val="00411841"/>
    <w:rsid w:val="0041190F"/>
    <w:rsid w:val="00411914"/>
    <w:rsid w:val="004119CE"/>
    <w:rsid w:val="00411A36"/>
    <w:rsid w:val="00411F91"/>
    <w:rsid w:val="004121CF"/>
    <w:rsid w:val="0041223C"/>
    <w:rsid w:val="004124C5"/>
    <w:rsid w:val="004124F2"/>
    <w:rsid w:val="004125A7"/>
    <w:rsid w:val="00412657"/>
    <w:rsid w:val="004128C2"/>
    <w:rsid w:val="004129EC"/>
    <w:rsid w:val="00412D71"/>
    <w:rsid w:val="00412E2B"/>
    <w:rsid w:val="00412F8B"/>
    <w:rsid w:val="004132AE"/>
    <w:rsid w:val="0041344E"/>
    <w:rsid w:val="00413592"/>
    <w:rsid w:val="00413800"/>
    <w:rsid w:val="00413830"/>
    <w:rsid w:val="0041386B"/>
    <w:rsid w:val="004138EF"/>
    <w:rsid w:val="00413960"/>
    <w:rsid w:val="00413ABA"/>
    <w:rsid w:val="00413B1B"/>
    <w:rsid w:val="00413BCE"/>
    <w:rsid w:val="00413C43"/>
    <w:rsid w:val="00413ECF"/>
    <w:rsid w:val="00414037"/>
    <w:rsid w:val="004140E8"/>
    <w:rsid w:val="004144FF"/>
    <w:rsid w:val="00414623"/>
    <w:rsid w:val="004146F1"/>
    <w:rsid w:val="00414712"/>
    <w:rsid w:val="0041487D"/>
    <w:rsid w:val="00414939"/>
    <w:rsid w:val="00414B89"/>
    <w:rsid w:val="00414ED0"/>
    <w:rsid w:val="0041510A"/>
    <w:rsid w:val="00415183"/>
    <w:rsid w:val="0041538E"/>
    <w:rsid w:val="004156CF"/>
    <w:rsid w:val="004156F8"/>
    <w:rsid w:val="00415791"/>
    <w:rsid w:val="004159B3"/>
    <w:rsid w:val="00415B8E"/>
    <w:rsid w:val="00415BA5"/>
    <w:rsid w:val="00415C33"/>
    <w:rsid w:val="00415C99"/>
    <w:rsid w:val="00415DBE"/>
    <w:rsid w:val="00415DD6"/>
    <w:rsid w:val="00416156"/>
    <w:rsid w:val="00416263"/>
    <w:rsid w:val="004163B6"/>
    <w:rsid w:val="00416456"/>
    <w:rsid w:val="0041646C"/>
    <w:rsid w:val="004164CE"/>
    <w:rsid w:val="004168E2"/>
    <w:rsid w:val="00416976"/>
    <w:rsid w:val="00416AFA"/>
    <w:rsid w:val="00416D20"/>
    <w:rsid w:val="00416E90"/>
    <w:rsid w:val="00417143"/>
    <w:rsid w:val="00417240"/>
    <w:rsid w:val="004172E0"/>
    <w:rsid w:val="00417407"/>
    <w:rsid w:val="0041769C"/>
    <w:rsid w:val="004176E4"/>
    <w:rsid w:val="004179AD"/>
    <w:rsid w:val="004179BC"/>
    <w:rsid w:val="00417B55"/>
    <w:rsid w:val="00417B66"/>
    <w:rsid w:val="00420154"/>
    <w:rsid w:val="00420178"/>
    <w:rsid w:val="00420419"/>
    <w:rsid w:val="0042050C"/>
    <w:rsid w:val="004206A2"/>
    <w:rsid w:val="0042072A"/>
    <w:rsid w:val="004209DF"/>
    <w:rsid w:val="00420D39"/>
    <w:rsid w:val="00420DA9"/>
    <w:rsid w:val="004210DF"/>
    <w:rsid w:val="00421103"/>
    <w:rsid w:val="004213DA"/>
    <w:rsid w:val="00421501"/>
    <w:rsid w:val="00421796"/>
    <w:rsid w:val="00421861"/>
    <w:rsid w:val="00421BE1"/>
    <w:rsid w:val="00421CDD"/>
    <w:rsid w:val="00421D78"/>
    <w:rsid w:val="00421E78"/>
    <w:rsid w:val="00422016"/>
    <w:rsid w:val="0042213E"/>
    <w:rsid w:val="004221BC"/>
    <w:rsid w:val="004223C6"/>
    <w:rsid w:val="004223DB"/>
    <w:rsid w:val="00422633"/>
    <w:rsid w:val="00422845"/>
    <w:rsid w:val="00422BB2"/>
    <w:rsid w:val="00422C58"/>
    <w:rsid w:val="00422C6D"/>
    <w:rsid w:val="00422CDB"/>
    <w:rsid w:val="00422FCB"/>
    <w:rsid w:val="004231CD"/>
    <w:rsid w:val="00423332"/>
    <w:rsid w:val="0042399D"/>
    <w:rsid w:val="00423A2B"/>
    <w:rsid w:val="00423A61"/>
    <w:rsid w:val="00423DF2"/>
    <w:rsid w:val="0042435F"/>
    <w:rsid w:val="004245A3"/>
    <w:rsid w:val="004245E9"/>
    <w:rsid w:val="004249AC"/>
    <w:rsid w:val="004249BA"/>
    <w:rsid w:val="00424E9B"/>
    <w:rsid w:val="004250B2"/>
    <w:rsid w:val="00425116"/>
    <w:rsid w:val="004251D3"/>
    <w:rsid w:val="004253CE"/>
    <w:rsid w:val="004254AA"/>
    <w:rsid w:val="0042556D"/>
    <w:rsid w:val="004255E3"/>
    <w:rsid w:val="004256E0"/>
    <w:rsid w:val="00425E6D"/>
    <w:rsid w:val="00425F25"/>
    <w:rsid w:val="004260BF"/>
    <w:rsid w:val="00426449"/>
    <w:rsid w:val="00426475"/>
    <w:rsid w:val="00426770"/>
    <w:rsid w:val="00426B14"/>
    <w:rsid w:val="00426F25"/>
    <w:rsid w:val="00426F79"/>
    <w:rsid w:val="004272C0"/>
    <w:rsid w:val="00427499"/>
    <w:rsid w:val="00427623"/>
    <w:rsid w:val="00427A79"/>
    <w:rsid w:val="00430227"/>
    <w:rsid w:val="00430522"/>
    <w:rsid w:val="00430584"/>
    <w:rsid w:val="004309E0"/>
    <w:rsid w:val="00430A38"/>
    <w:rsid w:val="00430C18"/>
    <w:rsid w:val="00430E52"/>
    <w:rsid w:val="004312A2"/>
    <w:rsid w:val="00431414"/>
    <w:rsid w:val="004315D9"/>
    <w:rsid w:val="00431641"/>
    <w:rsid w:val="00431844"/>
    <w:rsid w:val="00431F10"/>
    <w:rsid w:val="004321A3"/>
    <w:rsid w:val="004322D7"/>
    <w:rsid w:val="004322E1"/>
    <w:rsid w:val="004323DE"/>
    <w:rsid w:val="00432645"/>
    <w:rsid w:val="00432942"/>
    <w:rsid w:val="0043295E"/>
    <w:rsid w:val="00432B85"/>
    <w:rsid w:val="00432C66"/>
    <w:rsid w:val="00432CA7"/>
    <w:rsid w:val="00432DD2"/>
    <w:rsid w:val="00432E09"/>
    <w:rsid w:val="00433061"/>
    <w:rsid w:val="00433605"/>
    <w:rsid w:val="0043364B"/>
    <w:rsid w:val="00433721"/>
    <w:rsid w:val="0043387D"/>
    <w:rsid w:val="00433979"/>
    <w:rsid w:val="00433FBB"/>
    <w:rsid w:val="004342FE"/>
    <w:rsid w:val="004344E1"/>
    <w:rsid w:val="004345D0"/>
    <w:rsid w:val="00434639"/>
    <w:rsid w:val="0043497E"/>
    <w:rsid w:val="00434C9E"/>
    <w:rsid w:val="00434DCA"/>
    <w:rsid w:val="00434DF2"/>
    <w:rsid w:val="0043504B"/>
    <w:rsid w:val="0043565C"/>
    <w:rsid w:val="00435784"/>
    <w:rsid w:val="00435CB9"/>
    <w:rsid w:val="00435E76"/>
    <w:rsid w:val="004361E1"/>
    <w:rsid w:val="004362A9"/>
    <w:rsid w:val="00436715"/>
    <w:rsid w:val="0043673A"/>
    <w:rsid w:val="004368B6"/>
    <w:rsid w:val="00436C9C"/>
    <w:rsid w:val="00436CA3"/>
    <w:rsid w:val="00436FA2"/>
    <w:rsid w:val="004371D1"/>
    <w:rsid w:val="004373EB"/>
    <w:rsid w:val="0043761C"/>
    <w:rsid w:val="00437729"/>
    <w:rsid w:val="00437771"/>
    <w:rsid w:val="00437840"/>
    <w:rsid w:val="00437AA1"/>
    <w:rsid w:val="00437B44"/>
    <w:rsid w:val="00437C55"/>
    <w:rsid w:val="00437CC8"/>
    <w:rsid w:val="00437E5C"/>
    <w:rsid w:val="00440241"/>
    <w:rsid w:val="00440278"/>
    <w:rsid w:val="00440366"/>
    <w:rsid w:val="004404B5"/>
    <w:rsid w:val="004404B7"/>
    <w:rsid w:val="004405A5"/>
    <w:rsid w:val="004407C7"/>
    <w:rsid w:val="0044080F"/>
    <w:rsid w:val="004408D9"/>
    <w:rsid w:val="0044095E"/>
    <w:rsid w:val="004409F9"/>
    <w:rsid w:val="00440A15"/>
    <w:rsid w:val="00440B85"/>
    <w:rsid w:val="00440BC7"/>
    <w:rsid w:val="00440C79"/>
    <w:rsid w:val="0044102D"/>
    <w:rsid w:val="00441249"/>
    <w:rsid w:val="004418B3"/>
    <w:rsid w:val="00441A86"/>
    <w:rsid w:val="00441DEB"/>
    <w:rsid w:val="00441E7F"/>
    <w:rsid w:val="00441F72"/>
    <w:rsid w:val="00441FD9"/>
    <w:rsid w:val="00442809"/>
    <w:rsid w:val="00442846"/>
    <w:rsid w:val="004429A8"/>
    <w:rsid w:val="00442B08"/>
    <w:rsid w:val="00442F4A"/>
    <w:rsid w:val="00443094"/>
    <w:rsid w:val="00443244"/>
    <w:rsid w:val="004433F2"/>
    <w:rsid w:val="004438BC"/>
    <w:rsid w:val="00443B50"/>
    <w:rsid w:val="00443D81"/>
    <w:rsid w:val="00444139"/>
    <w:rsid w:val="004441B9"/>
    <w:rsid w:val="00444274"/>
    <w:rsid w:val="004443E5"/>
    <w:rsid w:val="00444583"/>
    <w:rsid w:val="00444723"/>
    <w:rsid w:val="0044473C"/>
    <w:rsid w:val="00444A8C"/>
    <w:rsid w:val="00444BE2"/>
    <w:rsid w:val="00444CFC"/>
    <w:rsid w:val="00444D0C"/>
    <w:rsid w:val="00444E16"/>
    <w:rsid w:val="00444E2B"/>
    <w:rsid w:val="00444E73"/>
    <w:rsid w:val="00444EAC"/>
    <w:rsid w:val="004450C9"/>
    <w:rsid w:val="004452F9"/>
    <w:rsid w:val="00445303"/>
    <w:rsid w:val="004453C0"/>
    <w:rsid w:val="00445777"/>
    <w:rsid w:val="004457CB"/>
    <w:rsid w:val="004459DF"/>
    <w:rsid w:val="00445A0C"/>
    <w:rsid w:val="00445FEA"/>
    <w:rsid w:val="0044607E"/>
    <w:rsid w:val="00446086"/>
    <w:rsid w:val="004462AC"/>
    <w:rsid w:val="0044655C"/>
    <w:rsid w:val="004468AC"/>
    <w:rsid w:val="004468BB"/>
    <w:rsid w:val="00446CD6"/>
    <w:rsid w:val="00446D9A"/>
    <w:rsid w:val="004475BE"/>
    <w:rsid w:val="004476B9"/>
    <w:rsid w:val="00447895"/>
    <w:rsid w:val="00447A70"/>
    <w:rsid w:val="00447B64"/>
    <w:rsid w:val="00447D29"/>
    <w:rsid w:val="00447DC9"/>
    <w:rsid w:val="00447F4E"/>
    <w:rsid w:val="004500C7"/>
    <w:rsid w:val="00450120"/>
    <w:rsid w:val="004501C3"/>
    <w:rsid w:val="004503C8"/>
    <w:rsid w:val="004505E2"/>
    <w:rsid w:val="00450AE6"/>
    <w:rsid w:val="00450D6F"/>
    <w:rsid w:val="00450DD1"/>
    <w:rsid w:val="00450F8C"/>
    <w:rsid w:val="00451158"/>
    <w:rsid w:val="00451461"/>
    <w:rsid w:val="004514E5"/>
    <w:rsid w:val="004514FF"/>
    <w:rsid w:val="004515A5"/>
    <w:rsid w:val="0045174F"/>
    <w:rsid w:val="0045189A"/>
    <w:rsid w:val="00451946"/>
    <w:rsid w:val="004519B0"/>
    <w:rsid w:val="00451BE4"/>
    <w:rsid w:val="00451F1F"/>
    <w:rsid w:val="00451F4E"/>
    <w:rsid w:val="00452027"/>
    <w:rsid w:val="0045204B"/>
    <w:rsid w:val="0045207A"/>
    <w:rsid w:val="00452373"/>
    <w:rsid w:val="00452595"/>
    <w:rsid w:val="004525E9"/>
    <w:rsid w:val="004526B6"/>
    <w:rsid w:val="00452826"/>
    <w:rsid w:val="00452F2A"/>
    <w:rsid w:val="004530EE"/>
    <w:rsid w:val="00453189"/>
    <w:rsid w:val="004531B3"/>
    <w:rsid w:val="004533B7"/>
    <w:rsid w:val="004533DA"/>
    <w:rsid w:val="00453458"/>
    <w:rsid w:val="00453480"/>
    <w:rsid w:val="004537CE"/>
    <w:rsid w:val="0045388A"/>
    <w:rsid w:val="00453B8D"/>
    <w:rsid w:val="00453E07"/>
    <w:rsid w:val="00453F21"/>
    <w:rsid w:val="00454094"/>
    <w:rsid w:val="0045450C"/>
    <w:rsid w:val="00454568"/>
    <w:rsid w:val="0045471C"/>
    <w:rsid w:val="00454803"/>
    <w:rsid w:val="00454980"/>
    <w:rsid w:val="00454A11"/>
    <w:rsid w:val="00454AFC"/>
    <w:rsid w:val="00454D4B"/>
    <w:rsid w:val="00454F58"/>
    <w:rsid w:val="00455226"/>
    <w:rsid w:val="00455848"/>
    <w:rsid w:val="004558DB"/>
    <w:rsid w:val="00456277"/>
    <w:rsid w:val="00456852"/>
    <w:rsid w:val="00456990"/>
    <w:rsid w:val="00456B6B"/>
    <w:rsid w:val="00456C81"/>
    <w:rsid w:val="00456F59"/>
    <w:rsid w:val="00457119"/>
    <w:rsid w:val="00457291"/>
    <w:rsid w:val="004572A9"/>
    <w:rsid w:val="004579F9"/>
    <w:rsid w:val="00457A7A"/>
    <w:rsid w:val="00457B4A"/>
    <w:rsid w:val="00457CBE"/>
    <w:rsid w:val="00457E06"/>
    <w:rsid w:val="00460098"/>
    <w:rsid w:val="00460322"/>
    <w:rsid w:val="004604C9"/>
    <w:rsid w:val="004605A0"/>
    <w:rsid w:val="00460948"/>
    <w:rsid w:val="00460BAE"/>
    <w:rsid w:val="00460C81"/>
    <w:rsid w:val="00460ED1"/>
    <w:rsid w:val="00461054"/>
    <w:rsid w:val="004610A0"/>
    <w:rsid w:val="004612C7"/>
    <w:rsid w:val="004616BE"/>
    <w:rsid w:val="004616E1"/>
    <w:rsid w:val="004618F8"/>
    <w:rsid w:val="004619AF"/>
    <w:rsid w:val="00461BED"/>
    <w:rsid w:val="00461E6C"/>
    <w:rsid w:val="00461E8F"/>
    <w:rsid w:val="00461EAC"/>
    <w:rsid w:val="0046231D"/>
    <w:rsid w:val="00462734"/>
    <w:rsid w:val="0046273A"/>
    <w:rsid w:val="0046285D"/>
    <w:rsid w:val="004628AB"/>
    <w:rsid w:val="00462E58"/>
    <w:rsid w:val="004632DD"/>
    <w:rsid w:val="00463685"/>
    <w:rsid w:val="00463AE7"/>
    <w:rsid w:val="00463AFA"/>
    <w:rsid w:val="00463ED0"/>
    <w:rsid w:val="00463F3B"/>
    <w:rsid w:val="00463FE3"/>
    <w:rsid w:val="0046404E"/>
    <w:rsid w:val="0046410F"/>
    <w:rsid w:val="004641E1"/>
    <w:rsid w:val="00464286"/>
    <w:rsid w:val="0046483A"/>
    <w:rsid w:val="0046487F"/>
    <w:rsid w:val="004648EC"/>
    <w:rsid w:val="004649DD"/>
    <w:rsid w:val="00464B1B"/>
    <w:rsid w:val="00464CF5"/>
    <w:rsid w:val="00464D51"/>
    <w:rsid w:val="00464D75"/>
    <w:rsid w:val="00464E80"/>
    <w:rsid w:val="00465021"/>
    <w:rsid w:val="004652BB"/>
    <w:rsid w:val="00465689"/>
    <w:rsid w:val="00465B61"/>
    <w:rsid w:val="0046617B"/>
    <w:rsid w:val="004661E7"/>
    <w:rsid w:val="00466263"/>
    <w:rsid w:val="004662E9"/>
    <w:rsid w:val="00466A1F"/>
    <w:rsid w:val="00466AF8"/>
    <w:rsid w:val="00466D67"/>
    <w:rsid w:val="00466E21"/>
    <w:rsid w:val="00467021"/>
    <w:rsid w:val="00467187"/>
    <w:rsid w:val="004672A8"/>
    <w:rsid w:val="004672F8"/>
    <w:rsid w:val="004673B4"/>
    <w:rsid w:val="004677C1"/>
    <w:rsid w:val="00467842"/>
    <w:rsid w:val="00467893"/>
    <w:rsid w:val="004678BB"/>
    <w:rsid w:val="00467979"/>
    <w:rsid w:val="004679AD"/>
    <w:rsid w:val="00467AB5"/>
    <w:rsid w:val="00467B16"/>
    <w:rsid w:val="00467BFB"/>
    <w:rsid w:val="00467C6B"/>
    <w:rsid w:val="00467DAB"/>
    <w:rsid w:val="00467F60"/>
    <w:rsid w:val="004701E5"/>
    <w:rsid w:val="004702F3"/>
    <w:rsid w:val="00470478"/>
    <w:rsid w:val="004705E8"/>
    <w:rsid w:val="00470669"/>
    <w:rsid w:val="004707EE"/>
    <w:rsid w:val="00470A7B"/>
    <w:rsid w:val="00470C5D"/>
    <w:rsid w:val="00470C8E"/>
    <w:rsid w:val="00470CDB"/>
    <w:rsid w:val="00470D88"/>
    <w:rsid w:val="00470DCF"/>
    <w:rsid w:val="0047111D"/>
    <w:rsid w:val="00471165"/>
    <w:rsid w:val="00471435"/>
    <w:rsid w:val="00471573"/>
    <w:rsid w:val="00471638"/>
    <w:rsid w:val="00471652"/>
    <w:rsid w:val="004716F1"/>
    <w:rsid w:val="004717D5"/>
    <w:rsid w:val="00471ABE"/>
    <w:rsid w:val="00471B8E"/>
    <w:rsid w:val="00471BB7"/>
    <w:rsid w:val="00471CC3"/>
    <w:rsid w:val="00471F77"/>
    <w:rsid w:val="00471F9C"/>
    <w:rsid w:val="00471FB3"/>
    <w:rsid w:val="00471FFD"/>
    <w:rsid w:val="004722AC"/>
    <w:rsid w:val="00472543"/>
    <w:rsid w:val="0047259A"/>
    <w:rsid w:val="0047273A"/>
    <w:rsid w:val="004727FB"/>
    <w:rsid w:val="00472B9F"/>
    <w:rsid w:val="00472D1E"/>
    <w:rsid w:val="00472D2B"/>
    <w:rsid w:val="00472D65"/>
    <w:rsid w:val="0047349E"/>
    <w:rsid w:val="004734A8"/>
    <w:rsid w:val="004736D9"/>
    <w:rsid w:val="004736DD"/>
    <w:rsid w:val="00473A13"/>
    <w:rsid w:val="00473C08"/>
    <w:rsid w:val="00473CA6"/>
    <w:rsid w:val="00473E17"/>
    <w:rsid w:val="00473E4B"/>
    <w:rsid w:val="00473F74"/>
    <w:rsid w:val="004743B8"/>
    <w:rsid w:val="00474409"/>
    <w:rsid w:val="004744F2"/>
    <w:rsid w:val="004745B1"/>
    <w:rsid w:val="00474649"/>
    <w:rsid w:val="0047468B"/>
    <w:rsid w:val="0047476A"/>
    <w:rsid w:val="0047485F"/>
    <w:rsid w:val="00474AA0"/>
    <w:rsid w:val="00474DA2"/>
    <w:rsid w:val="00474F08"/>
    <w:rsid w:val="00474F32"/>
    <w:rsid w:val="00474F52"/>
    <w:rsid w:val="00474FA7"/>
    <w:rsid w:val="00475052"/>
    <w:rsid w:val="00475096"/>
    <w:rsid w:val="00475304"/>
    <w:rsid w:val="00475316"/>
    <w:rsid w:val="00475344"/>
    <w:rsid w:val="004755F5"/>
    <w:rsid w:val="00475708"/>
    <w:rsid w:val="00475891"/>
    <w:rsid w:val="00475A6E"/>
    <w:rsid w:val="00475BBA"/>
    <w:rsid w:val="00475C46"/>
    <w:rsid w:val="00475C5D"/>
    <w:rsid w:val="00475DBA"/>
    <w:rsid w:val="0047601F"/>
    <w:rsid w:val="00476325"/>
    <w:rsid w:val="0047632A"/>
    <w:rsid w:val="004766F4"/>
    <w:rsid w:val="00476702"/>
    <w:rsid w:val="004767C5"/>
    <w:rsid w:val="00476887"/>
    <w:rsid w:val="004769CD"/>
    <w:rsid w:val="00476A1C"/>
    <w:rsid w:val="00476B50"/>
    <w:rsid w:val="00476C95"/>
    <w:rsid w:val="00476CDB"/>
    <w:rsid w:val="00476D3E"/>
    <w:rsid w:val="004771E3"/>
    <w:rsid w:val="0047736C"/>
    <w:rsid w:val="0047761F"/>
    <w:rsid w:val="00477621"/>
    <w:rsid w:val="00477682"/>
    <w:rsid w:val="004777A6"/>
    <w:rsid w:val="00477977"/>
    <w:rsid w:val="00477B45"/>
    <w:rsid w:val="00477C1D"/>
    <w:rsid w:val="00477C98"/>
    <w:rsid w:val="00477DA1"/>
    <w:rsid w:val="00477E5B"/>
    <w:rsid w:val="004800A9"/>
    <w:rsid w:val="004800C1"/>
    <w:rsid w:val="004801D0"/>
    <w:rsid w:val="0048028C"/>
    <w:rsid w:val="00480418"/>
    <w:rsid w:val="004804AF"/>
    <w:rsid w:val="00480692"/>
    <w:rsid w:val="00480702"/>
    <w:rsid w:val="00480A7D"/>
    <w:rsid w:val="00480A84"/>
    <w:rsid w:val="00480C4B"/>
    <w:rsid w:val="00480E39"/>
    <w:rsid w:val="00481086"/>
    <w:rsid w:val="0048141B"/>
    <w:rsid w:val="00481533"/>
    <w:rsid w:val="004818AD"/>
    <w:rsid w:val="004818E9"/>
    <w:rsid w:val="00481953"/>
    <w:rsid w:val="004819A3"/>
    <w:rsid w:val="00481A88"/>
    <w:rsid w:val="00481E88"/>
    <w:rsid w:val="00481EC9"/>
    <w:rsid w:val="00481FED"/>
    <w:rsid w:val="004823CF"/>
    <w:rsid w:val="00482640"/>
    <w:rsid w:val="0048296B"/>
    <w:rsid w:val="00482D29"/>
    <w:rsid w:val="004831ED"/>
    <w:rsid w:val="004834FE"/>
    <w:rsid w:val="004839C3"/>
    <w:rsid w:val="004839D6"/>
    <w:rsid w:val="004839F9"/>
    <w:rsid w:val="00483A25"/>
    <w:rsid w:val="00483ACC"/>
    <w:rsid w:val="00483BFD"/>
    <w:rsid w:val="00483CB6"/>
    <w:rsid w:val="00483DD0"/>
    <w:rsid w:val="00483ED5"/>
    <w:rsid w:val="00484067"/>
    <w:rsid w:val="0048410C"/>
    <w:rsid w:val="0048427A"/>
    <w:rsid w:val="004842CA"/>
    <w:rsid w:val="00484354"/>
    <w:rsid w:val="00484549"/>
    <w:rsid w:val="0048487B"/>
    <w:rsid w:val="00484890"/>
    <w:rsid w:val="004848D7"/>
    <w:rsid w:val="004849BA"/>
    <w:rsid w:val="004849D5"/>
    <w:rsid w:val="00485264"/>
    <w:rsid w:val="00485386"/>
    <w:rsid w:val="0048548B"/>
    <w:rsid w:val="004855BC"/>
    <w:rsid w:val="00485617"/>
    <w:rsid w:val="0048562F"/>
    <w:rsid w:val="004858CB"/>
    <w:rsid w:val="00485996"/>
    <w:rsid w:val="004859E5"/>
    <w:rsid w:val="00485BF0"/>
    <w:rsid w:val="00485CB7"/>
    <w:rsid w:val="00485D96"/>
    <w:rsid w:val="00485DDB"/>
    <w:rsid w:val="00485E44"/>
    <w:rsid w:val="00485F1A"/>
    <w:rsid w:val="0048600C"/>
    <w:rsid w:val="0048613C"/>
    <w:rsid w:val="00486193"/>
    <w:rsid w:val="00486260"/>
    <w:rsid w:val="00486FE4"/>
    <w:rsid w:val="004872DD"/>
    <w:rsid w:val="004873A4"/>
    <w:rsid w:val="0048749C"/>
    <w:rsid w:val="004874BF"/>
    <w:rsid w:val="0048751B"/>
    <w:rsid w:val="004875FF"/>
    <w:rsid w:val="004876D8"/>
    <w:rsid w:val="004879CD"/>
    <w:rsid w:val="00487AF0"/>
    <w:rsid w:val="00487E7B"/>
    <w:rsid w:val="00487EE5"/>
    <w:rsid w:val="00487FFC"/>
    <w:rsid w:val="004901C1"/>
    <w:rsid w:val="0049082D"/>
    <w:rsid w:val="004908B1"/>
    <w:rsid w:val="004908D1"/>
    <w:rsid w:val="00490A8D"/>
    <w:rsid w:val="00490D91"/>
    <w:rsid w:val="00491006"/>
    <w:rsid w:val="004910E4"/>
    <w:rsid w:val="00491354"/>
    <w:rsid w:val="004915A5"/>
    <w:rsid w:val="00491604"/>
    <w:rsid w:val="00491779"/>
    <w:rsid w:val="00491AC9"/>
    <w:rsid w:val="00491C48"/>
    <w:rsid w:val="00491ED8"/>
    <w:rsid w:val="0049212F"/>
    <w:rsid w:val="004921AC"/>
    <w:rsid w:val="0049283C"/>
    <w:rsid w:val="00492BA0"/>
    <w:rsid w:val="00492BDD"/>
    <w:rsid w:val="00492DBB"/>
    <w:rsid w:val="00492EF5"/>
    <w:rsid w:val="0049321A"/>
    <w:rsid w:val="004932DA"/>
    <w:rsid w:val="00493640"/>
    <w:rsid w:val="004938AF"/>
    <w:rsid w:val="00493AE3"/>
    <w:rsid w:val="00493CB1"/>
    <w:rsid w:val="00493D3B"/>
    <w:rsid w:val="00494036"/>
    <w:rsid w:val="004940CC"/>
    <w:rsid w:val="00494147"/>
    <w:rsid w:val="0049416F"/>
    <w:rsid w:val="00494685"/>
    <w:rsid w:val="00494B11"/>
    <w:rsid w:val="00494CB0"/>
    <w:rsid w:val="00494D81"/>
    <w:rsid w:val="00495281"/>
    <w:rsid w:val="004953CF"/>
    <w:rsid w:val="004956CF"/>
    <w:rsid w:val="00495781"/>
    <w:rsid w:val="0049581D"/>
    <w:rsid w:val="00495925"/>
    <w:rsid w:val="00495931"/>
    <w:rsid w:val="00495A03"/>
    <w:rsid w:val="00495A1A"/>
    <w:rsid w:val="00495AB0"/>
    <w:rsid w:val="00495B1E"/>
    <w:rsid w:val="00495B90"/>
    <w:rsid w:val="00495C59"/>
    <w:rsid w:val="00495DEA"/>
    <w:rsid w:val="00495E92"/>
    <w:rsid w:val="00495F9A"/>
    <w:rsid w:val="00495FC8"/>
    <w:rsid w:val="004960AD"/>
    <w:rsid w:val="004960FB"/>
    <w:rsid w:val="004961C9"/>
    <w:rsid w:val="004961F0"/>
    <w:rsid w:val="00496236"/>
    <w:rsid w:val="0049663D"/>
    <w:rsid w:val="0049664A"/>
    <w:rsid w:val="004967B5"/>
    <w:rsid w:val="00496830"/>
    <w:rsid w:val="00496984"/>
    <w:rsid w:val="00496F54"/>
    <w:rsid w:val="00496FB0"/>
    <w:rsid w:val="00497016"/>
    <w:rsid w:val="00497065"/>
    <w:rsid w:val="00497310"/>
    <w:rsid w:val="0049747B"/>
    <w:rsid w:val="004975A8"/>
    <w:rsid w:val="00497616"/>
    <w:rsid w:val="00497A10"/>
    <w:rsid w:val="00497AB1"/>
    <w:rsid w:val="00497C4E"/>
    <w:rsid w:val="004A01D3"/>
    <w:rsid w:val="004A07D1"/>
    <w:rsid w:val="004A0ADC"/>
    <w:rsid w:val="004A0CB5"/>
    <w:rsid w:val="004A0F79"/>
    <w:rsid w:val="004A122E"/>
    <w:rsid w:val="004A14C0"/>
    <w:rsid w:val="004A1530"/>
    <w:rsid w:val="004A1A14"/>
    <w:rsid w:val="004A1A81"/>
    <w:rsid w:val="004A1ADE"/>
    <w:rsid w:val="004A1D3D"/>
    <w:rsid w:val="004A1E09"/>
    <w:rsid w:val="004A1F49"/>
    <w:rsid w:val="004A200C"/>
    <w:rsid w:val="004A2569"/>
    <w:rsid w:val="004A2767"/>
    <w:rsid w:val="004A27AF"/>
    <w:rsid w:val="004A27DA"/>
    <w:rsid w:val="004A2A48"/>
    <w:rsid w:val="004A2D8D"/>
    <w:rsid w:val="004A2DF2"/>
    <w:rsid w:val="004A2E1E"/>
    <w:rsid w:val="004A3365"/>
    <w:rsid w:val="004A3588"/>
    <w:rsid w:val="004A36BF"/>
    <w:rsid w:val="004A370A"/>
    <w:rsid w:val="004A38A8"/>
    <w:rsid w:val="004A38DA"/>
    <w:rsid w:val="004A390C"/>
    <w:rsid w:val="004A3946"/>
    <w:rsid w:val="004A3961"/>
    <w:rsid w:val="004A3EF7"/>
    <w:rsid w:val="004A429E"/>
    <w:rsid w:val="004A4305"/>
    <w:rsid w:val="004A46CC"/>
    <w:rsid w:val="004A48AA"/>
    <w:rsid w:val="004A491C"/>
    <w:rsid w:val="004A49DE"/>
    <w:rsid w:val="004A4BAF"/>
    <w:rsid w:val="004A4D90"/>
    <w:rsid w:val="004A5076"/>
    <w:rsid w:val="004A51E1"/>
    <w:rsid w:val="004A543E"/>
    <w:rsid w:val="004A55BB"/>
    <w:rsid w:val="004A581B"/>
    <w:rsid w:val="004A5A0D"/>
    <w:rsid w:val="004A5B53"/>
    <w:rsid w:val="004A5E95"/>
    <w:rsid w:val="004A5F50"/>
    <w:rsid w:val="004A605C"/>
    <w:rsid w:val="004A63F1"/>
    <w:rsid w:val="004A640D"/>
    <w:rsid w:val="004A6530"/>
    <w:rsid w:val="004A662B"/>
    <w:rsid w:val="004A67D2"/>
    <w:rsid w:val="004A67D3"/>
    <w:rsid w:val="004A697C"/>
    <w:rsid w:val="004A6E87"/>
    <w:rsid w:val="004A7891"/>
    <w:rsid w:val="004A79E0"/>
    <w:rsid w:val="004A7D9A"/>
    <w:rsid w:val="004AB8CD"/>
    <w:rsid w:val="004B01CA"/>
    <w:rsid w:val="004B0418"/>
    <w:rsid w:val="004B0465"/>
    <w:rsid w:val="004B069B"/>
    <w:rsid w:val="004B08F2"/>
    <w:rsid w:val="004B0C67"/>
    <w:rsid w:val="004B0D7D"/>
    <w:rsid w:val="004B1070"/>
    <w:rsid w:val="004B11BA"/>
    <w:rsid w:val="004B1530"/>
    <w:rsid w:val="004B1755"/>
    <w:rsid w:val="004B1792"/>
    <w:rsid w:val="004B183D"/>
    <w:rsid w:val="004B18BF"/>
    <w:rsid w:val="004B1AFA"/>
    <w:rsid w:val="004B1CAD"/>
    <w:rsid w:val="004B2048"/>
    <w:rsid w:val="004B216A"/>
    <w:rsid w:val="004B240E"/>
    <w:rsid w:val="004B242F"/>
    <w:rsid w:val="004B28E4"/>
    <w:rsid w:val="004B2D41"/>
    <w:rsid w:val="004B2D85"/>
    <w:rsid w:val="004B2F58"/>
    <w:rsid w:val="004B3138"/>
    <w:rsid w:val="004B3172"/>
    <w:rsid w:val="004B3344"/>
    <w:rsid w:val="004B3523"/>
    <w:rsid w:val="004B35F5"/>
    <w:rsid w:val="004B368F"/>
    <w:rsid w:val="004B376A"/>
    <w:rsid w:val="004B3B9E"/>
    <w:rsid w:val="004B3BCD"/>
    <w:rsid w:val="004B3F56"/>
    <w:rsid w:val="004B3FC9"/>
    <w:rsid w:val="004B40F0"/>
    <w:rsid w:val="004B4153"/>
    <w:rsid w:val="004B459D"/>
    <w:rsid w:val="004B45FE"/>
    <w:rsid w:val="004B4786"/>
    <w:rsid w:val="004B4A97"/>
    <w:rsid w:val="004B4B3A"/>
    <w:rsid w:val="004B4BC5"/>
    <w:rsid w:val="004B4CD8"/>
    <w:rsid w:val="004B4E8E"/>
    <w:rsid w:val="004B5031"/>
    <w:rsid w:val="004B5157"/>
    <w:rsid w:val="004B55D0"/>
    <w:rsid w:val="004B5625"/>
    <w:rsid w:val="004B57B6"/>
    <w:rsid w:val="004B57C2"/>
    <w:rsid w:val="004B58FE"/>
    <w:rsid w:val="004B5A1D"/>
    <w:rsid w:val="004B5A9F"/>
    <w:rsid w:val="004B5AEE"/>
    <w:rsid w:val="004B5EC2"/>
    <w:rsid w:val="004B5F47"/>
    <w:rsid w:val="004B6289"/>
    <w:rsid w:val="004B69A4"/>
    <w:rsid w:val="004B69B8"/>
    <w:rsid w:val="004B6C35"/>
    <w:rsid w:val="004B704B"/>
    <w:rsid w:val="004B7055"/>
    <w:rsid w:val="004B70F1"/>
    <w:rsid w:val="004B7196"/>
    <w:rsid w:val="004B7275"/>
    <w:rsid w:val="004B7282"/>
    <w:rsid w:val="004B7316"/>
    <w:rsid w:val="004B7334"/>
    <w:rsid w:val="004B7558"/>
    <w:rsid w:val="004B76DC"/>
    <w:rsid w:val="004B7821"/>
    <w:rsid w:val="004B7B83"/>
    <w:rsid w:val="004B7C52"/>
    <w:rsid w:val="004B7C90"/>
    <w:rsid w:val="004B7D86"/>
    <w:rsid w:val="004B7E4D"/>
    <w:rsid w:val="004B7F0B"/>
    <w:rsid w:val="004C0287"/>
    <w:rsid w:val="004C06B3"/>
    <w:rsid w:val="004C081E"/>
    <w:rsid w:val="004C09D9"/>
    <w:rsid w:val="004C0B0B"/>
    <w:rsid w:val="004C0B66"/>
    <w:rsid w:val="004C119A"/>
    <w:rsid w:val="004C12FB"/>
    <w:rsid w:val="004C1475"/>
    <w:rsid w:val="004C15AC"/>
    <w:rsid w:val="004C16F3"/>
    <w:rsid w:val="004C1837"/>
    <w:rsid w:val="004C1D35"/>
    <w:rsid w:val="004C1F7B"/>
    <w:rsid w:val="004C2413"/>
    <w:rsid w:val="004C24CD"/>
    <w:rsid w:val="004C25CB"/>
    <w:rsid w:val="004C26D3"/>
    <w:rsid w:val="004C274B"/>
    <w:rsid w:val="004C2817"/>
    <w:rsid w:val="004C290A"/>
    <w:rsid w:val="004C3001"/>
    <w:rsid w:val="004C304E"/>
    <w:rsid w:val="004C31EA"/>
    <w:rsid w:val="004C3262"/>
    <w:rsid w:val="004C3644"/>
    <w:rsid w:val="004C37FC"/>
    <w:rsid w:val="004C3890"/>
    <w:rsid w:val="004C3A31"/>
    <w:rsid w:val="004C3C5B"/>
    <w:rsid w:val="004C3ED3"/>
    <w:rsid w:val="004C3FD4"/>
    <w:rsid w:val="004C40E0"/>
    <w:rsid w:val="004C4156"/>
    <w:rsid w:val="004C422A"/>
    <w:rsid w:val="004C4631"/>
    <w:rsid w:val="004C468A"/>
    <w:rsid w:val="004C4711"/>
    <w:rsid w:val="004C482A"/>
    <w:rsid w:val="004C4C9E"/>
    <w:rsid w:val="004C4CD8"/>
    <w:rsid w:val="004C4D21"/>
    <w:rsid w:val="004C50AC"/>
    <w:rsid w:val="004C5278"/>
    <w:rsid w:val="004C53BB"/>
    <w:rsid w:val="004C543B"/>
    <w:rsid w:val="004C550E"/>
    <w:rsid w:val="004C556C"/>
    <w:rsid w:val="004C55B0"/>
    <w:rsid w:val="004C5724"/>
    <w:rsid w:val="004C5861"/>
    <w:rsid w:val="004C59D7"/>
    <w:rsid w:val="004C5B58"/>
    <w:rsid w:val="004C5DCB"/>
    <w:rsid w:val="004C5FD5"/>
    <w:rsid w:val="004C61CE"/>
    <w:rsid w:val="004C64B3"/>
    <w:rsid w:val="004C64E7"/>
    <w:rsid w:val="004C68CD"/>
    <w:rsid w:val="004C693C"/>
    <w:rsid w:val="004C6AFF"/>
    <w:rsid w:val="004C6BB8"/>
    <w:rsid w:val="004C6FBC"/>
    <w:rsid w:val="004C70E9"/>
    <w:rsid w:val="004C710F"/>
    <w:rsid w:val="004C7391"/>
    <w:rsid w:val="004C766C"/>
    <w:rsid w:val="004C7982"/>
    <w:rsid w:val="004C7C00"/>
    <w:rsid w:val="004C7C8E"/>
    <w:rsid w:val="004C7D4A"/>
    <w:rsid w:val="004C7DAC"/>
    <w:rsid w:val="004C7E93"/>
    <w:rsid w:val="004C7E9D"/>
    <w:rsid w:val="004D02F2"/>
    <w:rsid w:val="004D030D"/>
    <w:rsid w:val="004D0435"/>
    <w:rsid w:val="004D06CF"/>
    <w:rsid w:val="004D0B3D"/>
    <w:rsid w:val="004D0BEB"/>
    <w:rsid w:val="004D0E6D"/>
    <w:rsid w:val="004D10BB"/>
    <w:rsid w:val="004D10BF"/>
    <w:rsid w:val="004D111B"/>
    <w:rsid w:val="004D120A"/>
    <w:rsid w:val="004D16CC"/>
    <w:rsid w:val="004D1758"/>
    <w:rsid w:val="004D184F"/>
    <w:rsid w:val="004D191B"/>
    <w:rsid w:val="004D199D"/>
    <w:rsid w:val="004D1CE5"/>
    <w:rsid w:val="004D1DD8"/>
    <w:rsid w:val="004D1F97"/>
    <w:rsid w:val="004D2037"/>
    <w:rsid w:val="004D2120"/>
    <w:rsid w:val="004D219C"/>
    <w:rsid w:val="004D2383"/>
    <w:rsid w:val="004D2717"/>
    <w:rsid w:val="004D2802"/>
    <w:rsid w:val="004D2875"/>
    <w:rsid w:val="004D28DE"/>
    <w:rsid w:val="004D2AEB"/>
    <w:rsid w:val="004D2F55"/>
    <w:rsid w:val="004D3370"/>
    <w:rsid w:val="004D37D7"/>
    <w:rsid w:val="004D392A"/>
    <w:rsid w:val="004D3C6A"/>
    <w:rsid w:val="004D3E65"/>
    <w:rsid w:val="004D3F3D"/>
    <w:rsid w:val="004D407D"/>
    <w:rsid w:val="004D41A3"/>
    <w:rsid w:val="004D41D0"/>
    <w:rsid w:val="004D41FA"/>
    <w:rsid w:val="004D437F"/>
    <w:rsid w:val="004D458E"/>
    <w:rsid w:val="004D45B8"/>
    <w:rsid w:val="004D4663"/>
    <w:rsid w:val="004D48D0"/>
    <w:rsid w:val="004D4A39"/>
    <w:rsid w:val="004D4B00"/>
    <w:rsid w:val="004D4B3F"/>
    <w:rsid w:val="004D4C00"/>
    <w:rsid w:val="004D4F8D"/>
    <w:rsid w:val="004D4FB6"/>
    <w:rsid w:val="004D50E2"/>
    <w:rsid w:val="004D51B7"/>
    <w:rsid w:val="004D51CB"/>
    <w:rsid w:val="004D5321"/>
    <w:rsid w:val="004D5387"/>
    <w:rsid w:val="004D53E5"/>
    <w:rsid w:val="004D540D"/>
    <w:rsid w:val="004D5518"/>
    <w:rsid w:val="004D5547"/>
    <w:rsid w:val="004D57F0"/>
    <w:rsid w:val="004D5B95"/>
    <w:rsid w:val="004D5F80"/>
    <w:rsid w:val="004D5FB1"/>
    <w:rsid w:val="004D5FBE"/>
    <w:rsid w:val="004D614D"/>
    <w:rsid w:val="004D6592"/>
    <w:rsid w:val="004D6649"/>
    <w:rsid w:val="004D669F"/>
    <w:rsid w:val="004D6B90"/>
    <w:rsid w:val="004D6C00"/>
    <w:rsid w:val="004D6D39"/>
    <w:rsid w:val="004D6DEA"/>
    <w:rsid w:val="004D71C4"/>
    <w:rsid w:val="004D71E2"/>
    <w:rsid w:val="004D71E3"/>
    <w:rsid w:val="004D71ED"/>
    <w:rsid w:val="004D73AA"/>
    <w:rsid w:val="004E0596"/>
    <w:rsid w:val="004E06E1"/>
    <w:rsid w:val="004E091F"/>
    <w:rsid w:val="004E0C17"/>
    <w:rsid w:val="004E0F3B"/>
    <w:rsid w:val="004E0F89"/>
    <w:rsid w:val="004E10D3"/>
    <w:rsid w:val="004E11C6"/>
    <w:rsid w:val="004E11FB"/>
    <w:rsid w:val="004E1314"/>
    <w:rsid w:val="004E1335"/>
    <w:rsid w:val="004E14E0"/>
    <w:rsid w:val="004E1729"/>
    <w:rsid w:val="004E17BB"/>
    <w:rsid w:val="004E17C4"/>
    <w:rsid w:val="004E181A"/>
    <w:rsid w:val="004E1A70"/>
    <w:rsid w:val="004E1BE4"/>
    <w:rsid w:val="004E1D1C"/>
    <w:rsid w:val="004E1FA7"/>
    <w:rsid w:val="004E2228"/>
    <w:rsid w:val="004E22CB"/>
    <w:rsid w:val="004E238C"/>
    <w:rsid w:val="004E2533"/>
    <w:rsid w:val="004E26EF"/>
    <w:rsid w:val="004E298A"/>
    <w:rsid w:val="004E2A01"/>
    <w:rsid w:val="004E2B33"/>
    <w:rsid w:val="004E2ED3"/>
    <w:rsid w:val="004E2F56"/>
    <w:rsid w:val="004E32E5"/>
    <w:rsid w:val="004E35BB"/>
    <w:rsid w:val="004E3B5D"/>
    <w:rsid w:val="004E3D36"/>
    <w:rsid w:val="004E4138"/>
    <w:rsid w:val="004E4148"/>
    <w:rsid w:val="004E425F"/>
    <w:rsid w:val="004E431D"/>
    <w:rsid w:val="004E45DC"/>
    <w:rsid w:val="004E4853"/>
    <w:rsid w:val="004E4947"/>
    <w:rsid w:val="004E4967"/>
    <w:rsid w:val="004E4992"/>
    <w:rsid w:val="004E4BB3"/>
    <w:rsid w:val="004E50E3"/>
    <w:rsid w:val="004E533F"/>
    <w:rsid w:val="004E5545"/>
    <w:rsid w:val="004E558E"/>
    <w:rsid w:val="004E560D"/>
    <w:rsid w:val="004E59F4"/>
    <w:rsid w:val="004E5D48"/>
    <w:rsid w:val="004E606E"/>
    <w:rsid w:val="004E69CC"/>
    <w:rsid w:val="004E6B40"/>
    <w:rsid w:val="004E6B59"/>
    <w:rsid w:val="004E6FCB"/>
    <w:rsid w:val="004E717F"/>
    <w:rsid w:val="004E7357"/>
    <w:rsid w:val="004E76AE"/>
    <w:rsid w:val="004E7B9E"/>
    <w:rsid w:val="004E7BB6"/>
    <w:rsid w:val="004E7D6B"/>
    <w:rsid w:val="004E7F12"/>
    <w:rsid w:val="004F013E"/>
    <w:rsid w:val="004F04D1"/>
    <w:rsid w:val="004F05D6"/>
    <w:rsid w:val="004F0935"/>
    <w:rsid w:val="004F0C45"/>
    <w:rsid w:val="004F0E1A"/>
    <w:rsid w:val="004F0FED"/>
    <w:rsid w:val="004F109C"/>
    <w:rsid w:val="004F1184"/>
    <w:rsid w:val="004F14DD"/>
    <w:rsid w:val="004F1996"/>
    <w:rsid w:val="004F1BD5"/>
    <w:rsid w:val="004F1BD8"/>
    <w:rsid w:val="004F1E42"/>
    <w:rsid w:val="004F2512"/>
    <w:rsid w:val="004F27F4"/>
    <w:rsid w:val="004F2942"/>
    <w:rsid w:val="004F2979"/>
    <w:rsid w:val="004F2CC8"/>
    <w:rsid w:val="004F2DE4"/>
    <w:rsid w:val="004F2FF6"/>
    <w:rsid w:val="004F31DA"/>
    <w:rsid w:val="004F331E"/>
    <w:rsid w:val="004F362C"/>
    <w:rsid w:val="004F36EA"/>
    <w:rsid w:val="004F36F0"/>
    <w:rsid w:val="004F3A03"/>
    <w:rsid w:val="004F3F14"/>
    <w:rsid w:val="004F414B"/>
    <w:rsid w:val="004F416B"/>
    <w:rsid w:val="004F452E"/>
    <w:rsid w:val="004F470E"/>
    <w:rsid w:val="004F4DEB"/>
    <w:rsid w:val="004F4FFC"/>
    <w:rsid w:val="004F501E"/>
    <w:rsid w:val="004F5034"/>
    <w:rsid w:val="004F5158"/>
    <w:rsid w:val="004F526C"/>
    <w:rsid w:val="004F53E6"/>
    <w:rsid w:val="004F5413"/>
    <w:rsid w:val="004F5B60"/>
    <w:rsid w:val="004F5C8C"/>
    <w:rsid w:val="004F5DF4"/>
    <w:rsid w:val="004F5F93"/>
    <w:rsid w:val="004F6017"/>
    <w:rsid w:val="004F6082"/>
    <w:rsid w:val="004F6177"/>
    <w:rsid w:val="004F6433"/>
    <w:rsid w:val="004F6648"/>
    <w:rsid w:val="004F6725"/>
    <w:rsid w:val="004F695F"/>
    <w:rsid w:val="004F6EFC"/>
    <w:rsid w:val="004F7066"/>
    <w:rsid w:val="004F74ED"/>
    <w:rsid w:val="004F765C"/>
    <w:rsid w:val="004F784B"/>
    <w:rsid w:val="004F7927"/>
    <w:rsid w:val="004F7B67"/>
    <w:rsid w:val="004F7E95"/>
    <w:rsid w:val="004F7F3F"/>
    <w:rsid w:val="004F7F49"/>
    <w:rsid w:val="0050004D"/>
    <w:rsid w:val="00500136"/>
    <w:rsid w:val="005001EA"/>
    <w:rsid w:val="00500362"/>
    <w:rsid w:val="005003D3"/>
    <w:rsid w:val="005004F5"/>
    <w:rsid w:val="005005BF"/>
    <w:rsid w:val="0050062F"/>
    <w:rsid w:val="005008A1"/>
    <w:rsid w:val="0050091B"/>
    <w:rsid w:val="0050095F"/>
    <w:rsid w:val="00500A4C"/>
    <w:rsid w:val="00500A95"/>
    <w:rsid w:val="00500B62"/>
    <w:rsid w:val="00500D08"/>
    <w:rsid w:val="00500D3D"/>
    <w:rsid w:val="00500F98"/>
    <w:rsid w:val="0050110C"/>
    <w:rsid w:val="00501349"/>
    <w:rsid w:val="005019BB"/>
    <w:rsid w:val="00501A5A"/>
    <w:rsid w:val="00501AB3"/>
    <w:rsid w:val="00501B0E"/>
    <w:rsid w:val="00501FB2"/>
    <w:rsid w:val="00501FC2"/>
    <w:rsid w:val="005020FD"/>
    <w:rsid w:val="00502395"/>
    <w:rsid w:val="0050257D"/>
    <w:rsid w:val="00502672"/>
    <w:rsid w:val="0050281E"/>
    <w:rsid w:val="005028C3"/>
    <w:rsid w:val="005028EC"/>
    <w:rsid w:val="00502A3B"/>
    <w:rsid w:val="00502D09"/>
    <w:rsid w:val="00503163"/>
    <w:rsid w:val="00503305"/>
    <w:rsid w:val="005038B4"/>
    <w:rsid w:val="00503931"/>
    <w:rsid w:val="00503986"/>
    <w:rsid w:val="00503A7D"/>
    <w:rsid w:val="00503B6B"/>
    <w:rsid w:val="00503B75"/>
    <w:rsid w:val="00503ECB"/>
    <w:rsid w:val="00504056"/>
    <w:rsid w:val="00504254"/>
    <w:rsid w:val="00504997"/>
    <w:rsid w:val="00504F81"/>
    <w:rsid w:val="00505256"/>
    <w:rsid w:val="00505427"/>
    <w:rsid w:val="00505531"/>
    <w:rsid w:val="00505650"/>
    <w:rsid w:val="005058AA"/>
    <w:rsid w:val="00505909"/>
    <w:rsid w:val="00505A2A"/>
    <w:rsid w:val="00505ABD"/>
    <w:rsid w:val="00505B68"/>
    <w:rsid w:val="00505BF6"/>
    <w:rsid w:val="00505BF8"/>
    <w:rsid w:val="00505DE7"/>
    <w:rsid w:val="0050616C"/>
    <w:rsid w:val="005063DC"/>
    <w:rsid w:val="0050650B"/>
    <w:rsid w:val="0050653A"/>
    <w:rsid w:val="005067F4"/>
    <w:rsid w:val="00506841"/>
    <w:rsid w:val="00506BD1"/>
    <w:rsid w:val="00506C68"/>
    <w:rsid w:val="00506D5B"/>
    <w:rsid w:val="00506D77"/>
    <w:rsid w:val="00506F3A"/>
    <w:rsid w:val="00506FB7"/>
    <w:rsid w:val="00507191"/>
    <w:rsid w:val="005072C5"/>
    <w:rsid w:val="0050736C"/>
    <w:rsid w:val="005073A7"/>
    <w:rsid w:val="00507441"/>
    <w:rsid w:val="005074E1"/>
    <w:rsid w:val="0050759C"/>
    <w:rsid w:val="0050759F"/>
    <w:rsid w:val="00507B52"/>
    <w:rsid w:val="00507C44"/>
    <w:rsid w:val="00507EF3"/>
    <w:rsid w:val="00510313"/>
    <w:rsid w:val="0051054B"/>
    <w:rsid w:val="00510665"/>
    <w:rsid w:val="005108E4"/>
    <w:rsid w:val="00510A74"/>
    <w:rsid w:val="00510B38"/>
    <w:rsid w:val="00510DC5"/>
    <w:rsid w:val="00511186"/>
    <w:rsid w:val="0051123B"/>
    <w:rsid w:val="00511585"/>
    <w:rsid w:val="00511599"/>
    <w:rsid w:val="0051199E"/>
    <w:rsid w:val="00511F26"/>
    <w:rsid w:val="00511F6D"/>
    <w:rsid w:val="005120B2"/>
    <w:rsid w:val="0051230F"/>
    <w:rsid w:val="0051238E"/>
    <w:rsid w:val="005125F9"/>
    <w:rsid w:val="005127B6"/>
    <w:rsid w:val="00512C8D"/>
    <w:rsid w:val="00512C96"/>
    <w:rsid w:val="00512CAE"/>
    <w:rsid w:val="00512D2F"/>
    <w:rsid w:val="00512E74"/>
    <w:rsid w:val="00513039"/>
    <w:rsid w:val="005134E2"/>
    <w:rsid w:val="0051362F"/>
    <w:rsid w:val="00513B96"/>
    <w:rsid w:val="00513CA7"/>
    <w:rsid w:val="00513ED7"/>
    <w:rsid w:val="005140AC"/>
    <w:rsid w:val="00514130"/>
    <w:rsid w:val="00514200"/>
    <w:rsid w:val="0051437B"/>
    <w:rsid w:val="005144D9"/>
    <w:rsid w:val="0051476D"/>
    <w:rsid w:val="00514AA2"/>
    <w:rsid w:val="00514C6F"/>
    <w:rsid w:val="00514D3E"/>
    <w:rsid w:val="005151E4"/>
    <w:rsid w:val="005154E8"/>
    <w:rsid w:val="00515847"/>
    <w:rsid w:val="00515AEB"/>
    <w:rsid w:val="00515E63"/>
    <w:rsid w:val="005160C4"/>
    <w:rsid w:val="00516205"/>
    <w:rsid w:val="00516283"/>
    <w:rsid w:val="005163EE"/>
    <w:rsid w:val="005164D3"/>
    <w:rsid w:val="0051667B"/>
    <w:rsid w:val="0051694F"/>
    <w:rsid w:val="00516A10"/>
    <w:rsid w:val="00516FCC"/>
    <w:rsid w:val="0051705C"/>
    <w:rsid w:val="0051715D"/>
    <w:rsid w:val="00517396"/>
    <w:rsid w:val="00517489"/>
    <w:rsid w:val="00517936"/>
    <w:rsid w:val="00517E58"/>
    <w:rsid w:val="00520241"/>
    <w:rsid w:val="005202E5"/>
    <w:rsid w:val="005203BF"/>
    <w:rsid w:val="005203D1"/>
    <w:rsid w:val="0052054F"/>
    <w:rsid w:val="005205FB"/>
    <w:rsid w:val="00520672"/>
    <w:rsid w:val="005206A8"/>
    <w:rsid w:val="00520705"/>
    <w:rsid w:val="005209AD"/>
    <w:rsid w:val="005209DE"/>
    <w:rsid w:val="00520C22"/>
    <w:rsid w:val="00520C38"/>
    <w:rsid w:val="00520EDC"/>
    <w:rsid w:val="0052116E"/>
    <w:rsid w:val="005211D2"/>
    <w:rsid w:val="00521467"/>
    <w:rsid w:val="00521A34"/>
    <w:rsid w:val="00521A5C"/>
    <w:rsid w:val="00521B43"/>
    <w:rsid w:val="00521FD2"/>
    <w:rsid w:val="0052216D"/>
    <w:rsid w:val="00522450"/>
    <w:rsid w:val="0052258F"/>
    <w:rsid w:val="00522777"/>
    <w:rsid w:val="0052284E"/>
    <w:rsid w:val="005228B5"/>
    <w:rsid w:val="00522A00"/>
    <w:rsid w:val="00522AC0"/>
    <w:rsid w:val="00522F2E"/>
    <w:rsid w:val="00522FE3"/>
    <w:rsid w:val="005235EE"/>
    <w:rsid w:val="00523854"/>
    <w:rsid w:val="005238BD"/>
    <w:rsid w:val="005239B9"/>
    <w:rsid w:val="00523ED6"/>
    <w:rsid w:val="00523F0F"/>
    <w:rsid w:val="00524034"/>
    <w:rsid w:val="0052443A"/>
    <w:rsid w:val="0052495F"/>
    <w:rsid w:val="00524BC0"/>
    <w:rsid w:val="00524FF6"/>
    <w:rsid w:val="0052525B"/>
    <w:rsid w:val="00525B87"/>
    <w:rsid w:val="00525EF4"/>
    <w:rsid w:val="00525F79"/>
    <w:rsid w:val="005260DF"/>
    <w:rsid w:val="00526128"/>
    <w:rsid w:val="00526436"/>
    <w:rsid w:val="0052649F"/>
    <w:rsid w:val="005265F5"/>
    <w:rsid w:val="0052672D"/>
    <w:rsid w:val="005268D2"/>
    <w:rsid w:val="00526BB7"/>
    <w:rsid w:val="00526C66"/>
    <w:rsid w:val="00527028"/>
    <w:rsid w:val="005271DA"/>
    <w:rsid w:val="005272E7"/>
    <w:rsid w:val="0052754C"/>
    <w:rsid w:val="00527903"/>
    <w:rsid w:val="00527B91"/>
    <w:rsid w:val="00527F0E"/>
    <w:rsid w:val="0053000A"/>
    <w:rsid w:val="00530282"/>
    <w:rsid w:val="00530503"/>
    <w:rsid w:val="00530A8B"/>
    <w:rsid w:val="00530A92"/>
    <w:rsid w:val="00530C2D"/>
    <w:rsid w:val="00530D50"/>
    <w:rsid w:val="00530DD6"/>
    <w:rsid w:val="00530EA0"/>
    <w:rsid w:val="00530F5E"/>
    <w:rsid w:val="0053125B"/>
    <w:rsid w:val="00531302"/>
    <w:rsid w:val="00531382"/>
    <w:rsid w:val="00531413"/>
    <w:rsid w:val="00531481"/>
    <w:rsid w:val="00531638"/>
    <w:rsid w:val="00531A0C"/>
    <w:rsid w:val="00531A8F"/>
    <w:rsid w:val="00531AF5"/>
    <w:rsid w:val="00531B13"/>
    <w:rsid w:val="00531C27"/>
    <w:rsid w:val="00531DE3"/>
    <w:rsid w:val="00531F3B"/>
    <w:rsid w:val="00532119"/>
    <w:rsid w:val="0053227C"/>
    <w:rsid w:val="0053244D"/>
    <w:rsid w:val="005328C4"/>
    <w:rsid w:val="00532A6D"/>
    <w:rsid w:val="00532AD6"/>
    <w:rsid w:val="00532C5D"/>
    <w:rsid w:val="00532C79"/>
    <w:rsid w:val="00532D1C"/>
    <w:rsid w:val="00532FD5"/>
    <w:rsid w:val="005330B2"/>
    <w:rsid w:val="00533146"/>
    <w:rsid w:val="005332A2"/>
    <w:rsid w:val="0053341B"/>
    <w:rsid w:val="0053342C"/>
    <w:rsid w:val="005334EE"/>
    <w:rsid w:val="0053364C"/>
    <w:rsid w:val="005339E5"/>
    <w:rsid w:val="00533ADE"/>
    <w:rsid w:val="00533B7E"/>
    <w:rsid w:val="00533BAB"/>
    <w:rsid w:val="00533C7D"/>
    <w:rsid w:val="00533CB6"/>
    <w:rsid w:val="00534301"/>
    <w:rsid w:val="0053452D"/>
    <w:rsid w:val="005346EE"/>
    <w:rsid w:val="0053489F"/>
    <w:rsid w:val="00534A62"/>
    <w:rsid w:val="00534FCE"/>
    <w:rsid w:val="005350D2"/>
    <w:rsid w:val="005351ED"/>
    <w:rsid w:val="005352AB"/>
    <w:rsid w:val="005352DE"/>
    <w:rsid w:val="005352F3"/>
    <w:rsid w:val="0053538F"/>
    <w:rsid w:val="0053554C"/>
    <w:rsid w:val="00535685"/>
    <w:rsid w:val="005356F2"/>
    <w:rsid w:val="005357B3"/>
    <w:rsid w:val="0053597B"/>
    <w:rsid w:val="00535B53"/>
    <w:rsid w:val="00535E6B"/>
    <w:rsid w:val="00535EC7"/>
    <w:rsid w:val="00536294"/>
    <w:rsid w:val="005363E7"/>
    <w:rsid w:val="005364CF"/>
    <w:rsid w:val="005364EC"/>
    <w:rsid w:val="00536603"/>
    <w:rsid w:val="005366E9"/>
    <w:rsid w:val="00536BCC"/>
    <w:rsid w:val="00536C06"/>
    <w:rsid w:val="00536C44"/>
    <w:rsid w:val="00536ED2"/>
    <w:rsid w:val="00536F92"/>
    <w:rsid w:val="00537020"/>
    <w:rsid w:val="0053732F"/>
    <w:rsid w:val="005374FB"/>
    <w:rsid w:val="005378A3"/>
    <w:rsid w:val="00537C76"/>
    <w:rsid w:val="00537F61"/>
    <w:rsid w:val="00540069"/>
    <w:rsid w:val="005400C6"/>
    <w:rsid w:val="00540148"/>
    <w:rsid w:val="00540274"/>
    <w:rsid w:val="00540475"/>
    <w:rsid w:val="00540839"/>
    <w:rsid w:val="005408EF"/>
    <w:rsid w:val="00540D60"/>
    <w:rsid w:val="00540D68"/>
    <w:rsid w:val="00540E91"/>
    <w:rsid w:val="00540EAB"/>
    <w:rsid w:val="005410EA"/>
    <w:rsid w:val="0054128A"/>
    <w:rsid w:val="00541498"/>
    <w:rsid w:val="0054186D"/>
    <w:rsid w:val="0054190A"/>
    <w:rsid w:val="005419BF"/>
    <w:rsid w:val="005419C8"/>
    <w:rsid w:val="00541A50"/>
    <w:rsid w:val="00541B47"/>
    <w:rsid w:val="00541D33"/>
    <w:rsid w:val="00541EEF"/>
    <w:rsid w:val="00541F40"/>
    <w:rsid w:val="0054206B"/>
    <w:rsid w:val="0054214A"/>
    <w:rsid w:val="005426E0"/>
    <w:rsid w:val="005427C5"/>
    <w:rsid w:val="00542969"/>
    <w:rsid w:val="005429A6"/>
    <w:rsid w:val="005429FE"/>
    <w:rsid w:val="00542CE0"/>
    <w:rsid w:val="00542D98"/>
    <w:rsid w:val="00542E49"/>
    <w:rsid w:val="00542EA7"/>
    <w:rsid w:val="00542F94"/>
    <w:rsid w:val="005431D3"/>
    <w:rsid w:val="0054336C"/>
    <w:rsid w:val="00543607"/>
    <w:rsid w:val="00543633"/>
    <w:rsid w:val="00543736"/>
    <w:rsid w:val="0054392A"/>
    <w:rsid w:val="00543A0E"/>
    <w:rsid w:val="005440AA"/>
    <w:rsid w:val="0054415C"/>
    <w:rsid w:val="005443E6"/>
    <w:rsid w:val="005444B6"/>
    <w:rsid w:val="005446C0"/>
    <w:rsid w:val="005446F4"/>
    <w:rsid w:val="005447C5"/>
    <w:rsid w:val="00544807"/>
    <w:rsid w:val="00544AB9"/>
    <w:rsid w:val="00544ABB"/>
    <w:rsid w:val="00544DF0"/>
    <w:rsid w:val="00544F01"/>
    <w:rsid w:val="0054500C"/>
    <w:rsid w:val="0054521F"/>
    <w:rsid w:val="00545274"/>
    <w:rsid w:val="0054557E"/>
    <w:rsid w:val="00545583"/>
    <w:rsid w:val="0054561F"/>
    <w:rsid w:val="0054567B"/>
    <w:rsid w:val="00545791"/>
    <w:rsid w:val="005458C8"/>
    <w:rsid w:val="00545947"/>
    <w:rsid w:val="0054598F"/>
    <w:rsid w:val="00545CD1"/>
    <w:rsid w:val="00545DCA"/>
    <w:rsid w:val="00545DD6"/>
    <w:rsid w:val="00545FBA"/>
    <w:rsid w:val="00546047"/>
    <w:rsid w:val="005460FA"/>
    <w:rsid w:val="00546274"/>
    <w:rsid w:val="005462B1"/>
    <w:rsid w:val="0054663E"/>
    <w:rsid w:val="00546892"/>
    <w:rsid w:val="00546B1C"/>
    <w:rsid w:val="00546C89"/>
    <w:rsid w:val="00546CFC"/>
    <w:rsid w:val="00546E07"/>
    <w:rsid w:val="00546E59"/>
    <w:rsid w:val="00546EB3"/>
    <w:rsid w:val="00547100"/>
    <w:rsid w:val="0054741C"/>
    <w:rsid w:val="00547561"/>
    <w:rsid w:val="00547647"/>
    <w:rsid w:val="00547689"/>
    <w:rsid w:val="005476AB"/>
    <w:rsid w:val="00547B36"/>
    <w:rsid w:val="00547BDE"/>
    <w:rsid w:val="00547C37"/>
    <w:rsid w:val="00547CCF"/>
    <w:rsid w:val="00547CF3"/>
    <w:rsid w:val="00547D57"/>
    <w:rsid w:val="00547E24"/>
    <w:rsid w:val="00547F6C"/>
    <w:rsid w:val="00547FDF"/>
    <w:rsid w:val="005501BC"/>
    <w:rsid w:val="0055036A"/>
    <w:rsid w:val="0055065F"/>
    <w:rsid w:val="00550952"/>
    <w:rsid w:val="00550BA4"/>
    <w:rsid w:val="00550DB7"/>
    <w:rsid w:val="00550F4D"/>
    <w:rsid w:val="005510ED"/>
    <w:rsid w:val="00551160"/>
    <w:rsid w:val="0055166B"/>
    <w:rsid w:val="00551678"/>
    <w:rsid w:val="00551767"/>
    <w:rsid w:val="00551991"/>
    <w:rsid w:val="00551AC2"/>
    <w:rsid w:val="00551E11"/>
    <w:rsid w:val="00551E5B"/>
    <w:rsid w:val="00552091"/>
    <w:rsid w:val="00552332"/>
    <w:rsid w:val="005523BB"/>
    <w:rsid w:val="00552403"/>
    <w:rsid w:val="00552459"/>
    <w:rsid w:val="0055255B"/>
    <w:rsid w:val="00552641"/>
    <w:rsid w:val="00552921"/>
    <w:rsid w:val="0055298F"/>
    <w:rsid w:val="00552D55"/>
    <w:rsid w:val="00552DD8"/>
    <w:rsid w:val="00552F79"/>
    <w:rsid w:val="00552FD2"/>
    <w:rsid w:val="00553000"/>
    <w:rsid w:val="005532DA"/>
    <w:rsid w:val="0055343C"/>
    <w:rsid w:val="005534A9"/>
    <w:rsid w:val="00553765"/>
    <w:rsid w:val="00553C76"/>
    <w:rsid w:val="00553D75"/>
    <w:rsid w:val="00553EB5"/>
    <w:rsid w:val="00553F90"/>
    <w:rsid w:val="005542C5"/>
    <w:rsid w:val="0055455E"/>
    <w:rsid w:val="00554583"/>
    <w:rsid w:val="00554639"/>
    <w:rsid w:val="005547BD"/>
    <w:rsid w:val="0055483A"/>
    <w:rsid w:val="0055493E"/>
    <w:rsid w:val="00554B1F"/>
    <w:rsid w:val="00554B37"/>
    <w:rsid w:val="00554E82"/>
    <w:rsid w:val="00554F74"/>
    <w:rsid w:val="00554F88"/>
    <w:rsid w:val="00555028"/>
    <w:rsid w:val="00555128"/>
    <w:rsid w:val="0055522E"/>
    <w:rsid w:val="00555381"/>
    <w:rsid w:val="0055547C"/>
    <w:rsid w:val="0055564D"/>
    <w:rsid w:val="00555726"/>
    <w:rsid w:val="00555806"/>
    <w:rsid w:val="00555844"/>
    <w:rsid w:val="0055584C"/>
    <w:rsid w:val="00555AAC"/>
    <w:rsid w:val="0055609E"/>
    <w:rsid w:val="005565E4"/>
    <w:rsid w:val="0055667C"/>
    <w:rsid w:val="00556748"/>
    <w:rsid w:val="0055677A"/>
    <w:rsid w:val="00556DB3"/>
    <w:rsid w:val="00556E26"/>
    <w:rsid w:val="00556E2D"/>
    <w:rsid w:val="00557294"/>
    <w:rsid w:val="00557CDE"/>
    <w:rsid w:val="00557F3D"/>
    <w:rsid w:val="00557F5F"/>
    <w:rsid w:val="00560106"/>
    <w:rsid w:val="005602AA"/>
    <w:rsid w:val="0056032C"/>
    <w:rsid w:val="005603DB"/>
    <w:rsid w:val="00560650"/>
    <w:rsid w:val="00560655"/>
    <w:rsid w:val="005607F6"/>
    <w:rsid w:val="005609FB"/>
    <w:rsid w:val="00560AB1"/>
    <w:rsid w:val="00560B87"/>
    <w:rsid w:val="00560BE0"/>
    <w:rsid w:val="00560D06"/>
    <w:rsid w:val="00560D4C"/>
    <w:rsid w:val="0056112F"/>
    <w:rsid w:val="005611B0"/>
    <w:rsid w:val="0056125C"/>
    <w:rsid w:val="0056156C"/>
    <w:rsid w:val="0056160D"/>
    <w:rsid w:val="005618F9"/>
    <w:rsid w:val="00561999"/>
    <w:rsid w:val="00561AF4"/>
    <w:rsid w:val="00561AFD"/>
    <w:rsid w:val="00561C38"/>
    <w:rsid w:val="00561C7E"/>
    <w:rsid w:val="00561CC5"/>
    <w:rsid w:val="00561E6F"/>
    <w:rsid w:val="00562006"/>
    <w:rsid w:val="005620B3"/>
    <w:rsid w:val="0056220A"/>
    <w:rsid w:val="0056221F"/>
    <w:rsid w:val="005623D1"/>
    <w:rsid w:val="00562426"/>
    <w:rsid w:val="00562482"/>
    <w:rsid w:val="005629A7"/>
    <w:rsid w:val="005629C2"/>
    <w:rsid w:val="005629E2"/>
    <w:rsid w:val="005629F1"/>
    <w:rsid w:val="00562A42"/>
    <w:rsid w:val="00562B48"/>
    <w:rsid w:val="005630AF"/>
    <w:rsid w:val="005630EF"/>
    <w:rsid w:val="005632A3"/>
    <w:rsid w:val="005632DB"/>
    <w:rsid w:val="005633F5"/>
    <w:rsid w:val="005636DD"/>
    <w:rsid w:val="0056374B"/>
    <w:rsid w:val="00563A0B"/>
    <w:rsid w:val="00563ADC"/>
    <w:rsid w:val="00563B58"/>
    <w:rsid w:val="00563C9F"/>
    <w:rsid w:val="00563D8C"/>
    <w:rsid w:val="00563E62"/>
    <w:rsid w:val="005640B1"/>
    <w:rsid w:val="005640BE"/>
    <w:rsid w:val="00564165"/>
    <w:rsid w:val="0056444A"/>
    <w:rsid w:val="0056457A"/>
    <w:rsid w:val="00564A67"/>
    <w:rsid w:val="00564A68"/>
    <w:rsid w:val="00564B80"/>
    <w:rsid w:val="00564B90"/>
    <w:rsid w:val="00564D37"/>
    <w:rsid w:val="00565128"/>
    <w:rsid w:val="0056514F"/>
    <w:rsid w:val="005654C0"/>
    <w:rsid w:val="005654C7"/>
    <w:rsid w:val="0056582A"/>
    <w:rsid w:val="00565846"/>
    <w:rsid w:val="00565870"/>
    <w:rsid w:val="00565B0D"/>
    <w:rsid w:val="00565B14"/>
    <w:rsid w:val="00565C8D"/>
    <w:rsid w:val="00565D1B"/>
    <w:rsid w:val="00565DA1"/>
    <w:rsid w:val="00565EFD"/>
    <w:rsid w:val="00565F10"/>
    <w:rsid w:val="0056601B"/>
    <w:rsid w:val="00566177"/>
    <w:rsid w:val="005662B2"/>
    <w:rsid w:val="00566364"/>
    <w:rsid w:val="0056666F"/>
    <w:rsid w:val="0056679F"/>
    <w:rsid w:val="0056692D"/>
    <w:rsid w:val="00566A7B"/>
    <w:rsid w:val="00566B80"/>
    <w:rsid w:val="00566DB2"/>
    <w:rsid w:val="00566DCC"/>
    <w:rsid w:val="00566E20"/>
    <w:rsid w:val="00566EA8"/>
    <w:rsid w:val="00566EE5"/>
    <w:rsid w:val="0056713D"/>
    <w:rsid w:val="005672ED"/>
    <w:rsid w:val="00567316"/>
    <w:rsid w:val="00567444"/>
    <w:rsid w:val="00567670"/>
    <w:rsid w:val="00567684"/>
    <w:rsid w:val="005676B6"/>
    <w:rsid w:val="005676BC"/>
    <w:rsid w:val="00567718"/>
    <w:rsid w:val="005677F4"/>
    <w:rsid w:val="0056781A"/>
    <w:rsid w:val="00567B75"/>
    <w:rsid w:val="00567B79"/>
    <w:rsid w:val="00567C85"/>
    <w:rsid w:val="00567E80"/>
    <w:rsid w:val="00570252"/>
    <w:rsid w:val="00570286"/>
    <w:rsid w:val="0057035E"/>
    <w:rsid w:val="005703DB"/>
    <w:rsid w:val="00570726"/>
    <w:rsid w:val="005707B7"/>
    <w:rsid w:val="005707C0"/>
    <w:rsid w:val="00570CA1"/>
    <w:rsid w:val="00570E2D"/>
    <w:rsid w:val="005710D9"/>
    <w:rsid w:val="005710F3"/>
    <w:rsid w:val="00571143"/>
    <w:rsid w:val="0057117F"/>
    <w:rsid w:val="0057139D"/>
    <w:rsid w:val="005713B9"/>
    <w:rsid w:val="005713EE"/>
    <w:rsid w:val="005714DE"/>
    <w:rsid w:val="005715B3"/>
    <w:rsid w:val="005715D9"/>
    <w:rsid w:val="00571606"/>
    <w:rsid w:val="005716A4"/>
    <w:rsid w:val="00571740"/>
    <w:rsid w:val="00571908"/>
    <w:rsid w:val="0057198C"/>
    <w:rsid w:val="00571A01"/>
    <w:rsid w:val="00571B2F"/>
    <w:rsid w:val="00571D42"/>
    <w:rsid w:val="00571DA9"/>
    <w:rsid w:val="00571DDC"/>
    <w:rsid w:val="00571E71"/>
    <w:rsid w:val="00571EDA"/>
    <w:rsid w:val="00571F10"/>
    <w:rsid w:val="00571F1F"/>
    <w:rsid w:val="00572119"/>
    <w:rsid w:val="00572285"/>
    <w:rsid w:val="005722AE"/>
    <w:rsid w:val="00572338"/>
    <w:rsid w:val="005724F6"/>
    <w:rsid w:val="0057260E"/>
    <w:rsid w:val="005726EE"/>
    <w:rsid w:val="00572A41"/>
    <w:rsid w:val="00572ABE"/>
    <w:rsid w:val="00572B2D"/>
    <w:rsid w:val="00572C0A"/>
    <w:rsid w:val="00572D1E"/>
    <w:rsid w:val="00572F28"/>
    <w:rsid w:val="00572F8C"/>
    <w:rsid w:val="00573190"/>
    <w:rsid w:val="005731C7"/>
    <w:rsid w:val="00573315"/>
    <w:rsid w:val="0057333B"/>
    <w:rsid w:val="00573371"/>
    <w:rsid w:val="005735D1"/>
    <w:rsid w:val="005735E9"/>
    <w:rsid w:val="00573930"/>
    <w:rsid w:val="00573A2E"/>
    <w:rsid w:val="00573AE3"/>
    <w:rsid w:val="00573D7B"/>
    <w:rsid w:val="00573E2B"/>
    <w:rsid w:val="00573E93"/>
    <w:rsid w:val="00573EED"/>
    <w:rsid w:val="00573F81"/>
    <w:rsid w:val="0057413C"/>
    <w:rsid w:val="00574304"/>
    <w:rsid w:val="005748A6"/>
    <w:rsid w:val="00574953"/>
    <w:rsid w:val="00574A26"/>
    <w:rsid w:val="00574A58"/>
    <w:rsid w:val="00574A7A"/>
    <w:rsid w:val="00574AE7"/>
    <w:rsid w:val="00574BDD"/>
    <w:rsid w:val="00574CCB"/>
    <w:rsid w:val="0057510A"/>
    <w:rsid w:val="005751E9"/>
    <w:rsid w:val="00575449"/>
    <w:rsid w:val="00575942"/>
    <w:rsid w:val="00575B1B"/>
    <w:rsid w:val="00575B95"/>
    <w:rsid w:val="0057601A"/>
    <w:rsid w:val="00576106"/>
    <w:rsid w:val="005763C9"/>
    <w:rsid w:val="005768B6"/>
    <w:rsid w:val="00576B00"/>
    <w:rsid w:val="00576CC2"/>
    <w:rsid w:val="00576DED"/>
    <w:rsid w:val="005771C9"/>
    <w:rsid w:val="00577423"/>
    <w:rsid w:val="0057747C"/>
    <w:rsid w:val="005775AE"/>
    <w:rsid w:val="0057766B"/>
    <w:rsid w:val="005776B5"/>
    <w:rsid w:val="00577718"/>
    <w:rsid w:val="0057773A"/>
    <w:rsid w:val="00577A3E"/>
    <w:rsid w:val="00577D11"/>
    <w:rsid w:val="0057FCE2"/>
    <w:rsid w:val="00580015"/>
    <w:rsid w:val="0058039E"/>
    <w:rsid w:val="00580650"/>
    <w:rsid w:val="0058072F"/>
    <w:rsid w:val="00580765"/>
    <w:rsid w:val="005807AA"/>
    <w:rsid w:val="00580944"/>
    <w:rsid w:val="00580DC5"/>
    <w:rsid w:val="00580FB3"/>
    <w:rsid w:val="005810D1"/>
    <w:rsid w:val="005810D2"/>
    <w:rsid w:val="00581103"/>
    <w:rsid w:val="00581318"/>
    <w:rsid w:val="0058156A"/>
    <w:rsid w:val="005817B5"/>
    <w:rsid w:val="00581903"/>
    <w:rsid w:val="00581D19"/>
    <w:rsid w:val="0058216B"/>
    <w:rsid w:val="00582338"/>
    <w:rsid w:val="00582573"/>
    <w:rsid w:val="0058259F"/>
    <w:rsid w:val="00582916"/>
    <w:rsid w:val="00582A70"/>
    <w:rsid w:val="00582DA2"/>
    <w:rsid w:val="00582E1B"/>
    <w:rsid w:val="00583043"/>
    <w:rsid w:val="0058316F"/>
    <w:rsid w:val="0058332C"/>
    <w:rsid w:val="00583556"/>
    <w:rsid w:val="00583915"/>
    <w:rsid w:val="005839F5"/>
    <w:rsid w:val="00583A7B"/>
    <w:rsid w:val="00583D28"/>
    <w:rsid w:val="00583F57"/>
    <w:rsid w:val="00584184"/>
    <w:rsid w:val="00584266"/>
    <w:rsid w:val="005845F0"/>
    <w:rsid w:val="005848C8"/>
    <w:rsid w:val="005849B3"/>
    <w:rsid w:val="005849C0"/>
    <w:rsid w:val="00584AA2"/>
    <w:rsid w:val="00584ACD"/>
    <w:rsid w:val="00584F0B"/>
    <w:rsid w:val="0058513A"/>
    <w:rsid w:val="00585188"/>
    <w:rsid w:val="0058528A"/>
    <w:rsid w:val="00585434"/>
    <w:rsid w:val="00585562"/>
    <w:rsid w:val="005858C1"/>
    <w:rsid w:val="005859E4"/>
    <w:rsid w:val="005859E6"/>
    <w:rsid w:val="00585ACE"/>
    <w:rsid w:val="00585BD9"/>
    <w:rsid w:val="00585BE1"/>
    <w:rsid w:val="00585C6D"/>
    <w:rsid w:val="00585CE5"/>
    <w:rsid w:val="00585D1C"/>
    <w:rsid w:val="00585EA7"/>
    <w:rsid w:val="005863CC"/>
    <w:rsid w:val="0058658B"/>
    <w:rsid w:val="00586874"/>
    <w:rsid w:val="005868A9"/>
    <w:rsid w:val="005869CE"/>
    <w:rsid w:val="00586A76"/>
    <w:rsid w:val="00586C98"/>
    <w:rsid w:val="00586CDA"/>
    <w:rsid w:val="00587089"/>
    <w:rsid w:val="005871FE"/>
    <w:rsid w:val="005872F3"/>
    <w:rsid w:val="00587329"/>
    <w:rsid w:val="00587433"/>
    <w:rsid w:val="00587557"/>
    <w:rsid w:val="00587983"/>
    <w:rsid w:val="00587C46"/>
    <w:rsid w:val="00587C64"/>
    <w:rsid w:val="00587DAA"/>
    <w:rsid w:val="00587E96"/>
    <w:rsid w:val="00588C29"/>
    <w:rsid w:val="00590089"/>
    <w:rsid w:val="0059032A"/>
    <w:rsid w:val="0059032E"/>
    <w:rsid w:val="005907B1"/>
    <w:rsid w:val="00590842"/>
    <w:rsid w:val="005909D8"/>
    <w:rsid w:val="00590A43"/>
    <w:rsid w:val="00590CC9"/>
    <w:rsid w:val="00590F28"/>
    <w:rsid w:val="00590FB6"/>
    <w:rsid w:val="005910ED"/>
    <w:rsid w:val="005911F8"/>
    <w:rsid w:val="0059125C"/>
    <w:rsid w:val="005912A6"/>
    <w:rsid w:val="00591496"/>
    <w:rsid w:val="00591711"/>
    <w:rsid w:val="00591753"/>
    <w:rsid w:val="00591A21"/>
    <w:rsid w:val="00591A62"/>
    <w:rsid w:val="00591AB5"/>
    <w:rsid w:val="00591CE1"/>
    <w:rsid w:val="00591D3C"/>
    <w:rsid w:val="00592004"/>
    <w:rsid w:val="00592450"/>
    <w:rsid w:val="0059253E"/>
    <w:rsid w:val="005926BA"/>
    <w:rsid w:val="00592754"/>
    <w:rsid w:val="005929C8"/>
    <w:rsid w:val="005929E0"/>
    <w:rsid w:val="00592B58"/>
    <w:rsid w:val="00592D59"/>
    <w:rsid w:val="00592E1B"/>
    <w:rsid w:val="00592EBC"/>
    <w:rsid w:val="005931A9"/>
    <w:rsid w:val="00593418"/>
    <w:rsid w:val="00593DFA"/>
    <w:rsid w:val="0059451E"/>
    <w:rsid w:val="00594643"/>
    <w:rsid w:val="0059494B"/>
    <w:rsid w:val="00594A72"/>
    <w:rsid w:val="00594AD6"/>
    <w:rsid w:val="00594C5F"/>
    <w:rsid w:val="00594D2C"/>
    <w:rsid w:val="00594E1F"/>
    <w:rsid w:val="00594E46"/>
    <w:rsid w:val="00594EEE"/>
    <w:rsid w:val="00595637"/>
    <w:rsid w:val="0059572C"/>
    <w:rsid w:val="005957EA"/>
    <w:rsid w:val="00595906"/>
    <w:rsid w:val="005959EF"/>
    <w:rsid w:val="00595AD1"/>
    <w:rsid w:val="00595BBE"/>
    <w:rsid w:val="00595C8B"/>
    <w:rsid w:val="00595C94"/>
    <w:rsid w:val="00595DC3"/>
    <w:rsid w:val="00595DE3"/>
    <w:rsid w:val="00596241"/>
    <w:rsid w:val="00596386"/>
    <w:rsid w:val="0059639F"/>
    <w:rsid w:val="005963B8"/>
    <w:rsid w:val="00596630"/>
    <w:rsid w:val="005967C4"/>
    <w:rsid w:val="00596A0D"/>
    <w:rsid w:val="00597011"/>
    <w:rsid w:val="00597024"/>
    <w:rsid w:val="0059703B"/>
    <w:rsid w:val="00597575"/>
    <w:rsid w:val="00597578"/>
    <w:rsid w:val="0059758B"/>
    <w:rsid w:val="0059782E"/>
    <w:rsid w:val="0059785E"/>
    <w:rsid w:val="00597987"/>
    <w:rsid w:val="00597B34"/>
    <w:rsid w:val="00597D44"/>
    <w:rsid w:val="00597D62"/>
    <w:rsid w:val="00597F49"/>
    <w:rsid w:val="00597F83"/>
    <w:rsid w:val="005A0105"/>
    <w:rsid w:val="005A021D"/>
    <w:rsid w:val="005A0261"/>
    <w:rsid w:val="005A056E"/>
    <w:rsid w:val="005A0846"/>
    <w:rsid w:val="005A0912"/>
    <w:rsid w:val="005A09B4"/>
    <w:rsid w:val="005A0B47"/>
    <w:rsid w:val="005A0C99"/>
    <w:rsid w:val="005A0F12"/>
    <w:rsid w:val="005A1177"/>
    <w:rsid w:val="005A12DE"/>
    <w:rsid w:val="005A139D"/>
    <w:rsid w:val="005A1416"/>
    <w:rsid w:val="005A1627"/>
    <w:rsid w:val="005A1675"/>
    <w:rsid w:val="005A16AA"/>
    <w:rsid w:val="005A1801"/>
    <w:rsid w:val="005A1A03"/>
    <w:rsid w:val="005A1A1A"/>
    <w:rsid w:val="005A1AF7"/>
    <w:rsid w:val="005A1C91"/>
    <w:rsid w:val="005A1D48"/>
    <w:rsid w:val="005A1FAE"/>
    <w:rsid w:val="005A2011"/>
    <w:rsid w:val="005A244B"/>
    <w:rsid w:val="005A2566"/>
    <w:rsid w:val="005A261D"/>
    <w:rsid w:val="005A2621"/>
    <w:rsid w:val="005A29CE"/>
    <w:rsid w:val="005A2B5A"/>
    <w:rsid w:val="005A2CB4"/>
    <w:rsid w:val="005A2CD5"/>
    <w:rsid w:val="005A2DBC"/>
    <w:rsid w:val="005A2DED"/>
    <w:rsid w:val="005A314A"/>
    <w:rsid w:val="005A3222"/>
    <w:rsid w:val="005A3462"/>
    <w:rsid w:val="005A3499"/>
    <w:rsid w:val="005A3729"/>
    <w:rsid w:val="005A395D"/>
    <w:rsid w:val="005A3ADD"/>
    <w:rsid w:val="005A3C5E"/>
    <w:rsid w:val="005A3D21"/>
    <w:rsid w:val="005A3D62"/>
    <w:rsid w:val="005A3E2B"/>
    <w:rsid w:val="005A4418"/>
    <w:rsid w:val="005A46D0"/>
    <w:rsid w:val="005A46E4"/>
    <w:rsid w:val="005A46E6"/>
    <w:rsid w:val="005A477E"/>
    <w:rsid w:val="005A47F0"/>
    <w:rsid w:val="005A4C42"/>
    <w:rsid w:val="005A4DAB"/>
    <w:rsid w:val="005A5069"/>
    <w:rsid w:val="005A5463"/>
    <w:rsid w:val="005A54A1"/>
    <w:rsid w:val="005A56EB"/>
    <w:rsid w:val="005A57B9"/>
    <w:rsid w:val="005A5BFF"/>
    <w:rsid w:val="005A5C27"/>
    <w:rsid w:val="005A5CF7"/>
    <w:rsid w:val="005A5E46"/>
    <w:rsid w:val="005A5EEF"/>
    <w:rsid w:val="005A5F34"/>
    <w:rsid w:val="005A60A1"/>
    <w:rsid w:val="005A62BF"/>
    <w:rsid w:val="005A6613"/>
    <w:rsid w:val="005A683F"/>
    <w:rsid w:val="005A6883"/>
    <w:rsid w:val="005A6B61"/>
    <w:rsid w:val="005A6CFF"/>
    <w:rsid w:val="005A7213"/>
    <w:rsid w:val="005A721C"/>
    <w:rsid w:val="005A7248"/>
    <w:rsid w:val="005A768A"/>
    <w:rsid w:val="005A76DB"/>
    <w:rsid w:val="005A7702"/>
    <w:rsid w:val="005A7711"/>
    <w:rsid w:val="005A7ACA"/>
    <w:rsid w:val="005A7CD3"/>
    <w:rsid w:val="005A7FA8"/>
    <w:rsid w:val="005B019F"/>
    <w:rsid w:val="005B02DF"/>
    <w:rsid w:val="005B0342"/>
    <w:rsid w:val="005B0345"/>
    <w:rsid w:val="005B039D"/>
    <w:rsid w:val="005B03EF"/>
    <w:rsid w:val="005B0453"/>
    <w:rsid w:val="005B04C5"/>
    <w:rsid w:val="005B054B"/>
    <w:rsid w:val="005B07D6"/>
    <w:rsid w:val="005B0881"/>
    <w:rsid w:val="005B097A"/>
    <w:rsid w:val="005B0D48"/>
    <w:rsid w:val="005B0DC5"/>
    <w:rsid w:val="005B0DD6"/>
    <w:rsid w:val="005B0E89"/>
    <w:rsid w:val="005B0FF3"/>
    <w:rsid w:val="005B124A"/>
    <w:rsid w:val="005B184C"/>
    <w:rsid w:val="005B1994"/>
    <w:rsid w:val="005B1CB6"/>
    <w:rsid w:val="005B1DED"/>
    <w:rsid w:val="005B1F3F"/>
    <w:rsid w:val="005B1FD7"/>
    <w:rsid w:val="005B2593"/>
    <w:rsid w:val="005B283B"/>
    <w:rsid w:val="005B2938"/>
    <w:rsid w:val="005B2B47"/>
    <w:rsid w:val="005B2BB0"/>
    <w:rsid w:val="005B2C8F"/>
    <w:rsid w:val="005B2D84"/>
    <w:rsid w:val="005B2D97"/>
    <w:rsid w:val="005B2ED0"/>
    <w:rsid w:val="005B2ED1"/>
    <w:rsid w:val="005B304D"/>
    <w:rsid w:val="005B32A6"/>
    <w:rsid w:val="005B3302"/>
    <w:rsid w:val="005B3332"/>
    <w:rsid w:val="005B3899"/>
    <w:rsid w:val="005B3968"/>
    <w:rsid w:val="005B397C"/>
    <w:rsid w:val="005B3AC0"/>
    <w:rsid w:val="005B3B71"/>
    <w:rsid w:val="005B3D9C"/>
    <w:rsid w:val="005B44D6"/>
    <w:rsid w:val="005B45BA"/>
    <w:rsid w:val="005B462B"/>
    <w:rsid w:val="005B477E"/>
    <w:rsid w:val="005B4850"/>
    <w:rsid w:val="005B4A5D"/>
    <w:rsid w:val="005B4B87"/>
    <w:rsid w:val="005B4E2D"/>
    <w:rsid w:val="005B50C0"/>
    <w:rsid w:val="005B5663"/>
    <w:rsid w:val="005B5708"/>
    <w:rsid w:val="005B5891"/>
    <w:rsid w:val="005B5AC8"/>
    <w:rsid w:val="005B61D8"/>
    <w:rsid w:val="005B6343"/>
    <w:rsid w:val="005B6474"/>
    <w:rsid w:val="005B6534"/>
    <w:rsid w:val="005B6580"/>
    <w:rsid w:val="005B65CC"/>
    <w:rsid w:val="005B688B"/>
    <w:rsid w:val="005B6A51"/>
    <w:rsid w:val="005B6ADF"/>
    <w:rsid w:val="005B6B80"/>
    <w:rsid w:val="005B6DEB"/>
    <w:rsid w:val="005B7042"/>
    <w:rsid w:val="005B706F"/>
    <w:rsid w:val="005B7197"/>
    <w:rsid w:val="005B7367"/>
    <w:rsid w:val="005B74A1"/>
    <w:rsid w:val="005B75C1"/>
    <w:rsid w:val="005B7657"/>
    <w:rsid w:val="005B771B"/>
    <w:rsid w:val="005B7741"/>
    <w:rsid w:val="005B7911"/>
    <w:rsid w:val="005B7A43"/>
    <w:rsid w:val="005B7BC6"/>
    <w:rsid w:val="005B7DE7"/>
    <w:rsid w:val="005B7DFA"/>
    <w:rsid w:val="005B7E4A"/>
    <w:rsid w:val="005C0533"/>
    <w:rsid w:val="005C0653"/>
    <w:rsid w:val="005C0693"/>
    <w:rsid w:val="005C076D"/>
    <w:rsid w:val="005C078B"/>
    <w:rsid w:val="005C0842"/>
    <w:rsid w:val="005C0899"/>
    <w:rsid w:val="005C0AFA"/>
    <w:rsid w:val="005C0B6A"/>
    <w:rsid w:val="005C0D4A"/>
    <w:rsid w:val="005C0E58"/>
    <w:rsid w:val="005C1045"/>
    <w:rsid w:val="005C11E9"/>
    <w:rsid w:val="005C1207"/>
    <w:rsid w:val="005C1399"/>
    <w:rsid w:val="005C14D2"/>
    <w:rsid w:val="005C1581"/>
    <w:rsid w:val="005C1973"/>
    <w:rsid w:val="005C1AEB"/>
    <w:rsid w:val="005C1F59"/>
    <w:rsid w:val="005C1FDD"/>
    <w:rsid w:val="005C20D1"/>
    <w:rsid w:val="005C21AB"/>
    <w:rsid w:val="005C223B"/>
    <w:rsid w:val="005C22F1"/>
    <w:rsid w:val="005C257A"/>
    <w:rsid w:val="005C25F5"/>
    <w:rsid w:val="005C26D7"/>
    <w:rsid w:val="005C280D"/>
    <w:rsid w:val="005C2CAE"/>
    <w:rsid w:val="005C2D85"/>
    <w:rsid w:val="005C2DE9"/>
    <w:rsid w:val="005C2F2C"/>
    <w:rsid w:val="005C2F51"/>
    <w:rsid w:val="005C2FA2"/>
    <w:rsid w:val="005C313C"/>
    <w:rsid w:val="005C32B4"/>
    <w:rsid w:val="005C35EE"/>
    <w:rsid w:val="005C36AF"/>
    <w:rsid w:val="005C3B9B"/>
    <w:rsid w:val="005C3DDC"/>
    <w:rsid w:val="005C4016"/>
    <w:rsid w:val="005C412D"/>
    <w:rsid w:val="005C42D1"/>
    <w:rsid w:val="005C4522"/>
    <w:rsid w:val="005C4616"/>
    <w:rsid w:val="005C4656"/>
    <w:rsid w:val="005C48F7"/>
    <w:rsid w:val="005C4DE2"/>
    <w:rsid w:val="005C4E26"/>
    <w:rsid w:val="005C529C"/>
    <w:rsid w:val="005C5304"/>
    <w:rsid w:val="005C5626"/>
    <w:rsid w:val="005C571E"/>
    <w:rsid w:val="005C58C8"/>
    <w:rsid w:val="005C5EA0"/>
    <w:rsid w:val="005C5F50"/>
    <w:rsid w:val="005C60D2"/>
    <w:rsid w:val="005C611F"/>
    <w:rsid w:val="005C70DD"/>
    <w:rsid w:val="005C722C"/>
    <w:rsid w:val="005C751F"/>
    <w:rsid w:val="005C7566"/>
    <w:rsid w:val="005C7639"/>
    <w:rsid w:val="005C7752"/>
    <w:rsid w:val="005C77AA"/>
    <w:rsid w:val="005C79B7"/>
    <w:rsid w:val="005C7A67"/>
    <w:rsid w:val="005C7D2A"/>
    <w:rsid w:val="005C7EF4"/>
    <w:rsid w:val="005C7FF1"/>
    <w:rsid w:val="005D02DA"/>
    <w:rsid w:val="005D038D"/>
    <w:rsid w:val="005D03B5"/>
    <w:rsid w:val="005D051A"/>
    <w:rsid w:val="005D0630"/>
    <w:rsid w:val="005D0640"/>
    <w:rsid w:val="005D0D17"/>
    <w:rsid w:val="005D0D2E"/>
    <w:rsid w:val="005D0E15"/>
    <w:rsid w:val="005D0F49"/>
    <w:rsid w:val="005D1416"/>
    <w:rsid w:val="005D167E"/>
    <w:rsid w:val="005D170A"/>
    <w:rsid w:val="005D19DB"/>
    <w:rsid w:val="005D1A38"/>
    <w:rsid w:val="005D1CA9"/>
    <w:rsid w:val="005D206D"/>
    <w:rsid w:val="005D2131"/>
    <w:rsid w:val="005D23A7"/>
    <w:rsid w:val="005D23E0"/>
    <w:rsid w:val="005D2441"/>
    <w:rsid w:val="005D2469"/>
    <w:rsid w:val="005D26DB"/>
    <w:rsid w:val="005D26FE"/>
    <w:rsid w:val="005D2817"/>
    <w:rsid w:val="005D28BD"/>
    <w:rsid w:val="005D28D1"/>
    <w:rsid w:val="005D28D2"/>
    <w:rsid w:val="005D29C0"/>
    <w:rsid w:val="005D2A8E"/>
    <w:rsid w:val="005D3584"/>
    <w:rsid w:val="005D3676"/>
    <w:rsid w:val="005D3685"/>
    <w:rsid w:val="005D38C2"/>
    <w:rsid w:val="005D3B62"/>
    <w:rsid w:val="005D3E03"/>
    <w:rsid w:val="005D3E3A"/>
    <w:rsid w:val="005D3FC0"/>
    <w:rsid w:val="005D428B"/>
    <w:rsid w:val="005D42FA"/>
    <w:rsid w:val="005D44D9"/>
    <w:rsid w:val="005D45FC"/>
    <w:rsid w:val="005D46E7"/>
    <w:rsid w:val="005D4793"/>
    <w:rsid w:val="005D47DB"/>
    <w:rsid w:val="005D48D8"/>
    <w:rsid w:val="005D4DD4"/>
    <w:rsid w:val="005D5363"/>
    <w:rsid w:val="005D536B"/>
    <w:rsid w:val="005D538E"/>
    <w:rsid w:val="005D5973"/>
    <w:rsid w:val="005D5D00"/>
    <w:rsid w:val="005D5E5F"/>
    <w:rsid w:val="005D5EB5"/>
    <w:rsid w:val="005D5ED6"/>
    <w:rsid w:val="005D5F07"/>
    <w:rsid w:val="005D5F57"/>
    <w:rsid w:val="005D60AF"/>
    <w:rsid w:val="005D6111"/>
    <w:rsid w:val="005D625D"/>
    <w:rsid w:val="005D6443"/>
    <w:rsid w:val="005D64C9"/>
    <w:rsid w:val="005D677C"/>
    <w:rsid w:val="005D6C10"/>
    <w:rsid w:val="005D6E7D"/>
    <w:rsid w:val="005D70C3"/>
    <w:rsid w:val="005D7129"/>
    <w:rsid w:val="005D71EE"/>
    <w:rsid w:val="005D77BF"/>
    <w:rsid w:val="005D7918"/>
    <w:rsid w:val="005D7C31"/>
    <w:rsid w:val="005D7E58"/>
    <w:rsid w:val="005D7F27"/>
    <w:rsid w:val="005D94A2"/>
    <w:rsid w:val="005E00AC"/>
    <w:rsid w:val="005E0100"/>
    <w:rsid w:val="005E047A"/>
    <w:rsid w:val="005E080B"/>
    <w:rsid w:val="005E0B2A"/>
    <w:rsid w:val="005E0DBF"/>
    <w:rsid w:val="005E0E37"/>
    <w:rsid w:val="005E1019"/>
    <w:rsid w:val="005E107A"/>
    <w:rsid w:val="005E136A"/>
    <w:rsid w:val="005E13BF"/>
    <w:rsid w:val="005E1409"/>
    <w:rsid w:val="005E1445"/>
    <w:rsid w:val="005E16E9"/>
    <w:rsid w:val="005E17D5"/>
    <w:rsid w:val="005E1A43"/>
    <w:rsid w:val="005E1E18"/>
    <w:rsid w:val="005E1F06"/>
    <w:rsid w:val="005E1F8D"/>
    <w:rsid w:val="005E22A5"/>
    <w:rsid w:val="005E28CD"/>
    <w:rsid w:val="005E28DB"/>
    <w:rsid w:val="005E29E0"/>
    <w:rsid w:val="005E2F2A"/>
    <w:rsid w:val="005E3103"/>
    <w:rsid w:val="005E3608"/>
    <w:rsid w:val="005E36E7"/>
    <w:rsid w:val="005E3736"/>
    <w:rsid w:val="005E375F"/>
    <w:rsid w:val="005E3775"/>
    <w:rsid w:val="005E37D2"/>
    <w:rsid w:val="005E38F5"/>
    <w:rsid w:val="005E3AF1"/>
    <w:rsid w:val="005E3B08"/>
    <w:rsid w:val="005E3B2E"/>
    <w:rsid w:val="005E3B8E"/>
    <w:rsid w:val="005E3C48"/>
    <w:rsid w:val="005E3D60"/>
    <w:rsid w:val="005E3E21"/>
    <w:rsid w:val="005E3E33"/>
    <w:rsid w:val="005E3F56"/>
    <w:rsid w:val="005E41D6"/>
    <w:rsid w:val="005E422A"/>
    <w:rsid w:val="005E4243"/>
    <w:rsid w:val="005E4373"/>
    <w:rsid w:val="005E4386"/>
    <w:rsid w:val="005E43CB"/>
    <w:rsid w:val="005E4430"/>
    <w:rsid w:val="005E4438"/>
    <w:rsid w:val="005E457E"/>
    <w:rsid w:val="005E4882"/>
    <w:rsid w:val="005E48D3"/>
    <w:rsid w:val="005E4B0A"/>
    <w:rsid w:val="005E4B19"/>
    <w:rsid w:val="005E4B55"/>
    <w:rsid w:val="005E4BFD"/>
    <w:rsid w:val="005E50AD"/>
    <w:rsid w:val="005E52F7"/>
    <w:rsid w:val="005E5665"/>
    <w:rsid w:val="005E58B6"/>
    <w:rsid w:val="005E5D2D"/>
    <w:rsid w:val="005E6097"/>
    <w:rsid w:val="005E60E1"/>
    <w:rsid w:val="005E663D"/>
    <w:rsid w:val="005E6746"/>
    <w:rsid w:val="005E6AAE"/>
    <w:rsid w:val="005E6CDB"/>
    <w:rsid w:val="005E6DC6"/>
    <w:rsid w:val="005E7161"/>
    <w:rsid w:val="005E71C9"/>
    <w:rsid w:val="005E7283"/>
    <w:rsid w:val="005E7310"/>
    <w:rsid w:val="005E73A9"/>
    <w:rsid w:val="005E7433"/>
    <w:rsid w:val="005E7436"/>
    <w:rsid w:val="005E78DC"/>
    <w:rsid w:val="005E7A5C"/>
    <w:rsid w:val="005E7A9C"/>
    <w:rsid w:val="005E7ADF"/>
    <w:rsid w:val="005E7B9E"/>
    <w:rsid w:val="005E7C1F"/>
    <w:rsid w:val="005E7CC1"/>
    <w:rsid w:val="005E7F64"/>
    <w:rsid w:val="005F01D9"/>
    <w:rsid w:val="005F01E2"/>
    <w:rsid w:val="005F02DC"/>
    <w:rsid w:val="005F0394"/>
    <w:rsid w:val="005F03F9"/>
    <w:rsid w:val="005F049F"/>
    <w:rsid w:val="005F07F9"/>
    <w:rsid w:val="005F0A5E"/>
    <w:rsid w:val="005F0A79"/>
    <w:rsid w:val="005F0B90"/>
    <w:rsid w:val="005F0BD9"/>
    <w:rsid w:val="005F0F52"/>
    <w:rsid w:val="005F1250"/>
    <w:rsid w:val="005F1605"/>
    <w:rsid w:val="005F16AD"/>
    <w:rsid w:val="005F1979"/>
    <w:rsid w:val="005F1B2D"/>
    <w:rsid w:val="005F1C67"/>
    <w:rsid w:val="005F1DD3"/>
    <w:rsid w:val="005F1F31"/>
    <w:rsid w:val="005F1F5D"/>
    <w:rsid w:val="005F2050"/>
    <w:rsid w:val="005F2084"/>
    <w:rsid w:val="005F20B5"/>
    <w:rsid w:val="005F2307"/>
    <w:rsid w:val="005F23B5"/>
    <w:rsid w:val="005F24B1"/>
    <w:rsid w:val="005F25C0"/>
    <w:rsid w:val="005F26AE"/>
    <w:rsid w:val="005F28F5"/>
    <w:rsid w:val="005F2902"/>
    <w:rsid w:val="005F293A"/>
    <w:rsid w:val="005F2B45"/>
    <w:rsid w:val="005F2B63"/>
    <w:rsid w:val="005F2D1C"/>
    <w:rsid w:val="005F322D"/>
    <w:rsid w:val="005F36EC"/>
    <w:rsid w:val="005F3916"/>
    <w:rsid w:val="005F3B2B"/>
    <w:rsid w:val="005F3BA6"/>
    <w:rsid w:val="005F3DE3"/>
    <w:rsid w:val="005F3E1F"/>
    <w:rsid w:val="005F3F01"/>
    <w:rsid w:val="005F3F58"/>
    <w:rsid w:val="005F3FD4"/>
    <w:rsid w:val="005F414C"/>
    <w:rsid w:val="005F4747"/>
    <w:rsid w:val="005F4CF5"/>
    <w:rsid w:val="005F4EAC"/>
    <w:rsid w:val="005F4EB2"/>
    <w:rsid w:val="005F5080"/>
    <w:rsid w:val="005F52B0"/>
    <w:rsid w:val="005F535F"/>
    <w:rsid w:val="005F54E3"/>
    <w:rsid w:val="005F55C1"/>
    <w:rsid w:val="005F59A7"/>
    <w:rsid w:val="005F59FA"/>
    <w:rsid w:val="005F5B6F"/>
    <w:rsid w:val="005F5F6B"/>
    <w:rsid w:val="005F602A"/>
    <w:rsid w:val="005F61F3"/>
    <w:rsid w:val="005F62E0"/>
    <w:rsid w:val="005F64D3"/>
    <w:rsid w:val="005F65BC"/>
    <w:rsid w:val="005F6E2B"/>
    <w:rsid w:val="005F7210"/>
    <w:rsid w:val="005F7432"/>
    <w:rsid w:val="005F7586"/>
    <w:rsid w:val="005F763C"/>
    <w:rsid w:val="005F7BEB"/>
    <w:rsid w:val="005F7C12"/>
    <w:rsid w:val="005F7CB0"/>
    <w:rsid w:val="005F7DAA"/>
    <w:rsid w:val="005F7E31"/>
    <w:rsid w:val="005F7EC0"/>
    <w:rsid w:val="005F7F84"/>
    <w:rsid w:val="005F7FC4"/>
    <w:rsid w:val="005FBF08"/>
    <w:rsid w:val="006002D6"/>
    <w:rsid w:val="006002ED"/>
    <w:rsid w:val="00600352"/>
    <w:rsid w:val="006005B3"/>
    <w:rsid w:val="0060082C"/>
    <w:rsid w:val="00600B8A"/>
    <w:rsid w:val="006010FD"/>
    <w:rsid w:val="006011FB"/>
    <w:rsid w:val="0060156F"/>
    <w:rsid w:val="006016E5"/>
    <w:rsid w:val="00601808"/>
    <w:rsid w:val="0060187C"/>
    <w:rsid w:val="00601910"/>
    <w:rsid w:val="00601946"/>
    <w:rsid w:val="00601962"/>
    <w:rsid w:val="00601A00"/>
    <w:rsid w:val="00601A2C"/>
    <w:rsid w:val="00601CEC"/>
    <w:rsid w:val="00602012"/>
    <w:rsid w:val="00602269"/>
    <w:rsid w:val="00602518"/>
    <w:rsid w:val="00602844"/>
    <w:rsid w:val="00602A65"/>
    <w:rsid w:val="00602C91"/>
    <w:rsid w:val="00602E2B"/>
    <w:rsid w:val="00602F36"/>
    <w:rsid w:val="00602FAE"/>
    <w:rsid w:val="0060324E"/>
    <w:rsid w:val="006032D1"/>
    <w:rsid w:val="00603A0C"/>
    <w:rsid w:val="00603C5F"/>
    <w:rsid w:val="0060418A"/>
    <w:rsid w:val="0060436D"/>
    <w:rsid w:val="00604393"/>
    <w:rsid w:val="006044AB"/>
    <w:rsid w:val="006044E3"/>
    <w:rsid w:val="006044EF"/>
    <w:rsid w:val="006045E1"/>
    <w:rsid w:val="00604DED"/>
    <w:rsid w:val="00604EA7"/>
    <w:rsid w:val="00605028"/>
    <w:rsid w:val="00605305"/>
    <w:rsid w:val="00605385"/>
    <w:rsid w:val="0060543C"/>
    <w:rsid w:val="006054D8"/>
    <w:rsid w:val="006057E0"/>
    <w:rsid w:val="00605953"/>
    <w:rsid w:val="0060596A"/>
    <w:rsid w:val="006059A9"/>
    <w:rsid w:val="00605DB7"/>
    <w:rsid w:val="00605F91"/>
    <w:rsid w:val="0060607B"/>
    <w:rsid w:val="006060B7"/>
    <w:rsid w:val="006061CD"/>
    <w:rsid w:val="006062DF"/>
    <w:rsid w:val="00606305"/>
    <w:rsid w:val="0060648C"/>
    <w:rsid w:val="006067A6"/>
    <w:rsid w:val="00606826"/>
    <w:rsid w:val="0060699A"/>
    <w:rsid w:val="006069E6"/>
    <w:rsid w:val="00606CB7"/>
    <w:rsid w:val="0060706D"/>
    <w:rsid w:val="00607073"/>
    <w:rsid w:val="006070AE"/>
    <w:rsid w:val="006070BC"/>
    <w:rsid w:val="006070D3"/>
    <w:rsid w:val="00607120"/>
    <w:rsid w:val="006071BB"/>
    <w:rsid w:val="00607251"/>
    <w:rsid w:val="0060755F"/>
    <w:rsid w:val="006077CE"/>
    <w:rsid w:val="00607FA5"/>
    <w:rsid w:val="006101FB"/>
    <w:rsid w:val="00610669"/>
    <w:rsid w:val="0061091D"/>
    <w:rsid w:val="00610A93"/>
    <w:rsid w:val="00610DBE"/>
    <w:rsid w:val="00610EC8"/>
    <w:rsid w:val="0061115A"/>
    <w:rsid w:val="00611583"/>
    <w:rsid w:val="00611604"/>
    <w:rsid w:val="0061163D"/>
    <w:rsid w:val="006116CE"/>
    <w:rsid w:val="00611CC5"/>
    <w:rsid w:val="00611FD0"/>
    <w:rsid w:val="006125E0"/>
    <w:rsid w:val="00612653"/>
    <w:rsid w:val="006128AA"/>
    <w:rsid w:val="00612C12"/>
    <w:rsid w:val="00612D24"/>
    <w:rsid w:val="00612F0B"/>
    <w:rsid w:val="006131B2"/>
    <w:rsid w:val="006131F6"/>
    <w:rsid w:val="00613259"/>
    <w:rsid w:val="006132DE"/>
    <w:rsid w:val="00613392"/>
    <w:rsid w:val="0061340F"/>
    <w:rsid w:val="0061396F"/>
    <w:rsid w:val="00613C3D"/>
    <w:rsid w:val="00613D57"/>
    <w:rsid w:val="00613E3F"/>
    <w:rsid w:val="00613ECB"/>
    <w:rsid w:val="00613F81"/>
    <w:rsid w:val="00614682"/>
    <w:rsid w:val="006149CE"/>
    <w:rsid w:val="00614EE8"/>
    <w:rsid w:val="00614F57"/>
    <w:rsid w:val="006150C1"/>
    <w:rsid w:val="00615170"/>
    <w:rsid w:val="0061562F"/>
    <w:rsid w:val="0061564F"/>
    <w:rsid w:val="00615677"/>
    <w:rsid w:val="006158B9"/>
    <w:rsid w:val="00615985"/>
    <w:rsid w:val="00615ACF"/>
    <w:rsid w:val="00615CB8"/>
    <w:rsid w:val="006161B5"/>
    <w:rsid w:val="00616233"/>
    <w:rsid w:val="0061624B"/>
    <w:rsid w:val="0061649A"/>
    <w:rsid w:val="006169E5"/>
    <w:rsid w:val="00616A01"/>
    <w:rsid w:val="00616BEC"/>
    <w:rsid w:val="00616C2C"/>
    <w:rsid w:val="00616C6A"/>
    <w:rsid w:val="00616F17"/>
    <w:rsid w:val="00616F4C"/>
    <w:rsid w:val="00617283"/>
    <w:rsid w:val="006172A9"/>
    <w:rsid w:val="006173B9"/>
    <w:rsid w:val="006173C0"/>
    <w:rsid w:val="00617458"/>
    <w:rsid w:val="00617966"/>
    <w:rsid w:val="00617A11"/>
    <w:rsid w:val="00617A91"/>
    <w:rsid w:val="00617C12"/>
    <w:rsid w:val="00617FA3"/>
    <w:rsid w:val="0061A4A5"/>
    <w:rsid w:val="00620062"/>
    <w:rsid w:val="0062009C"/>
    <w:rsid w:val="006201A9"/>
    <w:rsid w:val="00620417"/>
    <w:rsid w:val="00620488"/>
    <w:rsid w:val="006206D6"/>
    <w:rsid w:val="0062071A"/>
    <w:rsid w:val="00620790"/>
    <w:rsid w:val="00620813"/>
    <w:rsid w:val="00620860"/>
    <w:rsid w:val="006208AF"/>
    <w:rsid w:val="00620D0A"/>
    <w:rsid w:val="00620D85"/>
    <w:rsid w:val="00620E04"/>
    <w:rsid w:val="00620E39"/>
    <w:rsid w:val="00620FB4"/>
    <w:rsid w:val="00621045"/>
    <w:rsid w:val="00621337"/>
    <w:rsid w:val="0062167A"/>
    <w:rsid w:val="00621898"/>
    <w:rsid w:val="00621C18"/>
    <w:rsid w:val="00622291"/>
    <w:rsid w:val="006223D8"/>
    <w:rsid w:val="00622800"/>
    <w:rsid w:val="00622A11"/>
    <w:rsid w:val="00622A1B"/>
    <w:rsid w:val="00622C94"/>
    <w:rsid w:val="00622D3B"/>
    <w:rsid w:val="00622F79"/>
    <w:rsid w:val="00622FE4"/>
    <w:rsid w:val="0062321A"/>
    <w:rsid w:val="00623514"/>
    <w:rsid w:val="00623630"/>
    <w:rsid w:val="00623658"/>
    <w:rsid w:val="006236BE"/>
    <w:rsid w:val="00623762"/>
    <w:rsid w:val="006237FB"/>
    <w:rsid w:val="00623818"/>
    <w:rsid w:val="00623BAA"/>
    <w:rsid w:val="00623C1B"/>
    <w:rsid w:val="00623CA1"/>
    <w:rsid w:val="00623D83"/>
    <w:rsid w:val="00623D9D"/>
    <w:rsid w:val="00623E53"/>
    <w:rsid w:val="00623E58"/>
    <w:rsid w:val="00624094"/>
    <w:rsid w:val="006241E6"/>
    <w:rsid w:val="006241FB"/>
    <w:rsid w:val="006244C3"/>
    <w:rsid w:val="00624662"/>
    <w:rsid w:val="0062469B"/>
    <w:rsid w:val="006246C2"/>
    <w:rsid w:val="00624773"/>
    <w:rsid w:val="00624AC0"/>
    <w:rsid w:val="00624B5A"/>
    <w:rsid w:val="00624BB0"/>
    <w:rsid w:val="00624C13"/>
    <w:rsid w:val="00624C9E"/>
    <w:rsid w:val="00624DA9"/>
    <w:rsid w:val="00624EEC"/>
    <w:rsid w:val="00624EF8"/>
    <w:rsid w:val="00624FF7"/>
    <w:rsid w:val="00625134"/>
    <w:rsid w:val="006251BB"/>
    <w:rsid w:val="00625223"/>
    <w:rsid w:val="006252CF"/>
    <w:rsid w:val="006256EB"/>
    <w:rsid w:val="0062572C"/>
    <w:rsid w:val="0062579A"/>
    <w:rsid w:val="0062599F"/>
    <w:rsid w:val="00625B2C"/>
    <w:rsid w:val="00625B63"/>
    <w:rsid w:val="00625B7D"/>
    <w:rsid w:val="00625BBC"/>
    <w:rsid w:val="00625CC1"/>
    <w:rsid w:val="00625F20"/>
    <w:rsid w:val="00626185"/>
    <w:rsid w:val="0062625C"/>
    <w:rsid w:val="00626295"/>
    <w:rsid w:val="006264B0"/>
    <w:rsid w:val="00626918"/>
    <w:rsid w:val="00626B07"/>
    <w:rsid w:val="00626B21"/>
    <w:rsid w:val="00626BA7"/>
    <w:rsid w:val="00626CFC"/>
    <w:rsid w:val="00627066"/>
    <w:rsid w:val="0062732F"/>
    <w:rsid w:val="00627575"/>
    <w:rsid w:val="0062777D"/>
    <w:rsid w:val="0062783B"/>
    <w:rsid w:val="00627ACC"/>
    <w:rsid w:val="00627B12"/>
    <w:rsid w:val="00627B64"/>
    <w:rsid w:val="00627C38"/>
    <w:rsid w:val="00627DF3"/>
    <w:rsid w:val="00627F3B"/>
    <w:rsid w:val="00627FF2"/>
    <w:rsid w:val="00630142"/>
    <w:rsid w:val="006302F5"/>
    <w:rsid w:val="0063030A"/>
    <w:rsid w:val="0063050E"/>
    <w:rsid w:val="00630599"/>
    <w:rsid w:val="00630648"/>
    <w:rsid w:val="00630683"/>
    <w:rsid w:val="006308A3"/>
    <w:rsid w:val="006309B0"/>
    <w:rsid w:val="00630A3A"/>
    <w:rsid w:val="00630C2A"/>
    <w:rsid w:val="00630D0C"/>
    <w:rsid w:val="00630EBF"/>
    <w:rsid w:val="00630F2B"/>
    <w:rsid w:val="00631091"/>
    <w:rsid w:val="00631421"/>
    <w:rsid w:val="006316A4"/>
    <w:rsid w:val="0063175F"/>
    <w:rsid w:val="006317C4"/>
    <w:rsid w:val="0063186B"/>
    <w:rsid w:val="00631A60"/>
    <w:rsid w:val="00631D1B"/>
    <w:rsid w:val="00631F9B"/>
    <w:rsid w:val="006323D2"/>
    <w:rsid w:val="006325A6"/>
    <w:rsid w:val="00632847"/>
    <w:rsid w:val="00632B5F"/>
    <w:rsid w:val="00632C33"/>
    <w:rsid w:val="00632FEF"/>
    <w:rsid w:val="00633250"/>
    <w:rsid w:val="006338F1"/>
    <w:rsid w:val="00633927"/>
    <w:rsid w:val="006339DB"/>
    <w:rsid w:val="00633ACD"/>
    <w:rsid w:val="00633AFF"/>
    <w:rsid w:val="00633B1A"/>
    <w:rsid w:val="00633C0C"/>
    <w:rsid w:val="00633D2C"/>
    <w:rsid w:val="00634621"/>
    <w:rsid w:val="0063476E"/>
    <w:rsid w:val="00634772"/>
    <w:rsid w:val="006349D8"/>
    <w:rsid w:val="006349DA"/>
    <w:rsid w:val="00634D6D"/>
    <w:rsid w:val="00634D92"/>
    <w:rsid w:val="00634E47"/>
    <w:rsid w:val="00634F9C"/>
    <w:rsid w:val="00635017"/>
    <w:rsid w:val="006350AE"/>
    <w:rsid w:val="006350C5"/>
    <w:rsid w:val="0063541F"/>
    <w:rsid w:val="00635646"/>
    <w:rsid w:val="00635AA0"/>
    <w:rsid w:val="00635D3C"/>
    <w:rsid w:val="00635F0F"/>
    <w:rsid w:val="00635F80"/>
    <w:rsid w:val="00636007"/>
    <w:rsid w:val="006361FD"/>
    <w:rsid w:val="0063620A"/>
    <w:rsid w:val="006363CC"/>
    <w:rsid w:val="00636430"/>
    <w:rsid w:val="006365CB"/>
    <w:rsid w:val="0063675A"/>
    <w:rsid w:val="00636D2F"/>
    <w:rsid w:val="00636D88"/>
    <w:rsid w:val="0063705D"/>
    <w:rsid w:val="00637155"/>
    <w:rsid w:val="006371DF"/>
    <w:rsid w:val="0063758C"/>
    <w:rsid w:val="00637630"/>
    <w:rsid w:val="0063795E"/>
    <w:rsid w:val="00637B30"/>
    <w:rsid w:val="00637C61"/>
    <w:rsid w:val="00637CDD"/>
    <w:rsid w:val="00637E2A"/>
    <w:rsid w:val="00637F24"/>
    <w:rsid w:val="00640138"/>
    <w:rsid w:val="006401E1"/>
    <w:rsid w:val="00640738"/>
    <w:rsid w:val="006409A8"/>
    <w:rsid w:val="00640A8F"/>
    <w:rsid w:val="00640AC2"/>
    <w:rsid w:val="00640BD3"/>
    <w:rsid w:val="00640E8E"/>
    <w:rsid w:val="0064111A"/>
    <w:rsid w:val="0064116F"/>
    <w:rsid w:val="00641230"/>
    <w:rsid w:val="006415AB"/>
    <w:rsid w:val="00642059"/>
    <w:rsid w:val="00642218"/>
    <w:rsid w:val="00642742"/>
    <w:rsid w:val="00642807"/>
    <w:rsid w:val="00642A66"/>
    <w:rsid w:val="00642CA0"/>
    <w:rsid w:val="00642E3E"/>
    <w:rsid w:val="0064336F"/>
    <w:rsid w:val="00643457"/>
    <w:rsid w:val="00643619"/>
    <w:rsid w:val="00643662"/>
    <w:rsid w:val="006438F4"/>
    <w:rsid w:val="0064391D"/>
    <w:rsid w:val="00643A7E"/>
    <w:rsid w:val="00643D59"/>
    <w:rsid w:val="00643D7A"/>
    <w:rsid w:val="00644230"/>
    <w:rsid w:val="0064430D"/>
    <w:rsid w:val="00644621"/>
    <w:rsid w:val="00644657"/>
    <w:rsid w:val="0064484A"/>
    <w:rsid w:val="0064485C"/>
    <w:rsid w:val="006449FD"/>
    <w:rsid w:val="00644D1E"/>
    <w:rsid w:val="00644E12"/>
    <w:rsid w:val="00644F2B"/>
    <w:rsid w:val="00645179"/>
    <w:rsid w:val="00645361"/>
    <w:rsid w:val="00645F69"/>
    <w:rsid w:val="006461E2"/>
    <w:rsid w:val="0064621A"/>
    <w:rsid w:val="006463AF"/>
    <w:rsid w:val="00646503"/>
    <w:rsid w:val="00646735"/>
    <w:rsid w:val="006468BF"/>
    <w:rsid w:val="00646B27"/>
    <w:rsid w:val="00646DF7"/>
    <w:rsid w:val="00646EC9"/>
    <w:rsid w:val="00646FA4"/>
    <w:rsid w:val="00646FFD"/>
    <w:rsid w:val="0064712C"/>
    <w:rsid w:val="00647280"/>
    <w:rsid w:val="0064738E"/>
    <w:rsid w:val="006474A1"/>
    <w:rsid w:val="0064776C"/>
    <w:rsid w:val="00647D7F"/>
    <w:rsid w:val="0065003A"/>
    <w:rsid w:val="00650207"/>
    <w:rsid w:val="006502E7"/>
    <w:rsid w:val="0065056F"/>
    <w:rsid w:val="00650979"/>
    <w:rsid w:val="00650BBA"/>
    <w:rsid w:val="00651075"/>
    <w:rsid w:val="00651138"/>
    <w:rsid w:val="00651337"/>
    <w:rsid w:val="006513AD"/>
    <w:rsid w:val="00651A18"/>
    <w:rsid w:val="00651B28"/>
    <w:rsid w:val="00651E74"/>
    <w:rsid w:val="00651EED"/>
    <w:rsid w:val="00652184"/>
    <w:rsid w:val="00652220"/>
    <w:rsid w:val="0065242C"/>
    <w:rsid w:val="00652856"/>
    <w:rsid w:val="006529E1"/>
    <w:rsid w:val="00652BDF"/>
    <w:rsid w:val="00652C6F"/>
    <w:rsid w:val="00652CDE"/>
    <w:rsid w:val="00652D82"/>
    <w:rsid w:val="00652DD2"/>
    <w:rsid w:val="00652E28"/>
    <w:rsid w:val="00652EDA"/>
    <w:rsid w:val="00652EE1"/>
    <w:rsid w:val="00652F6B"/>
    <w:rsid w:val="00653009"/>
    <w:rsid w:val="00653403"/>
    <w:rsid w:val="00653459"/>
    <w:rsid w:val="0065349B"/>
    <w:rsid w:val="006534B5"/>
    <w:rsid w:val="0065370D"/>
    <w:rsid w:val="00653B1E"/>
    <w:rsid w:val="00653C30"/>
    <w:rsid w:val="00653CD2"/>
    <w:rsid w:val="00653E8F"/>
    <w:rsid w:val="00654035"/>
    <w:rsid w:val="0065408F"/>
    <w:rsid w:val="006540EF"/>
    <w:rsid w:val="00654103"/>
    <w:rsid w:val="00654510"/>
    <w:rsid w:val="00654545"/>
    <w:rsid w:val="006545C9"/>
    <w:rsid w:val="006548D1"/>
    <w:rsid w:val="00654C3B"/>
    <w:rsid w:val="00654C5D"/>
    <w:rsid w:val="00654C79"/>
    <w:rsid w:val="00654DD6"/>
    <w:rsid w:val="00654F5C"/>
    <w:rsid w:val="006556B5"/>
    <w:rsid w:val="00655792"/>
    <w:rsid w:val="0065595D"/>
    <w:rsid w:val="00655B19"/>
    <w:rsid w:val="00656015"/>
    <w:rsid w:val="0065654E"/>
    <w:rsid w:val="006566A1"/>
    <w:rsid w:val="006566E7"/>
    <w:rsid w:val="00656712"/>
    <w:rsid w:val="0065672D"/>
    <w:rsid w:val="00656ABD"/>
    <w:rsid w:val="00657071"/>
    <w:rsid w:val="00657353"/>
    <w:rsid w:val="006578A5"/>
    <w:rsid w:val="00657A5E"/>
    <w:rsid w:val="00657B83"/>
    <w:rsid w:val="00657C33"/>
    <w:rsid w:val="00657DEF"/>
    <w:rsid w:val="00657F7E"/>
    <w:rsid w:val="00660059"/>
    <w:rsid w:val="006600A9"/>
    <w:rsid w:val="00660178"/>
    <w:rsid w:val="0066026E"/>
    <w:rsid w:val="006603BE"/>
    <w:rsid w:val="0066055A"/>
    <w:rsid w:val="00660566"/>
    <w:rsid w:val="006605BE"/>
    <w:rsid w:val="006606E2"/>
    <w:rsid w:val="00660A4B"/>
    <w:rsid w:val="00660B84"/>
    <w:rsid w:val="00660D35"/>
    <w:rsid w:val="00660E44"/>
    <w:rsid w:val="00660F34"/>
    <w:rsid w:val="00660FC9"/>
    <w:rsid w:val="006610EC"/>
    <w:rsid w:val="006611A6"/>
    <w:rsid w:val="006615C8"/>
    <w:rsid w:val="006616C3"/>
    <w:rsid w:val="00661754"/>
    <w:rsid w:val="006618B4"/>
    <w:rsid w:val="00661950"/>
    <w:rsid w:val="00661972"/>
    <w:rsid w:val="00661A7E"/>
    <w:rsid w:val="00661F7E"/>
    <w:rsid w:val="006620F5"/>
    <w:rsid w:val="006621C1"/>
    <w:rsid w:val="006624B6"/>
    <w:rsid w:val="006625C4"/>
    <w:rsid w:val="006627D6"/>
    <w:rsid w:val="0066280D"/>
    <w:rsid w:val="00662C32"/>
    <w:rsid w:val="00662E33"/>
    <w:rsid w:val="00663145"/>
    <w:rsid w:val="00663195"/>
    <w:rsid w:val="00663372"/>
    <w:rsid w:val="00663434"/>
    <w:rsid w:val="0066354C"/>
    <w:rsid w:val="006635EF"/>
    <w:rsid w:val="00663978"/>
    <w:rsid w:val="00663A08"/>
    <w:rsid w:val="00663C23"/>
    <w:rsid w:val="00663CC1"/>
    <w:rsid w:val="006643D4"/>
    <w:rsid w:val="00664678"/>
    <w:rsid w:val="006646E5"/>
    <w:rsid w:val="006648A5"/>
    <w:rsid w:val="00664A12"/>
    <w:rsid w:val="00664BE3"/>
    <w:rsid w:val="00664C55"/>
    <w:rsid w:val="00664E1F"/>
    <w:rsid w:val="00664E8A"/>
    <w:rsid w:val="00664F4E"/>
    <w:rsid w:val="006650ED"/>
    <w:rsid w:val="00665165"/>
    <w:rsid w:val="006652D6"/>
    <w:rsid w:val="00665381"/>
    <w:rsid w:val="00665456"/>
    <w:rsid w:val="006654DC"/>
    <w:rsid w:val="0066559B"/>
    <w:rsid w:val="006655E9"/>
    <w:rsid w:val="0066560A"/>
    <w:rsid w:val="00665760"/>
    <w:rsid w:val="00665863"/>
    <w:rsid w:val="006658D2"/>
    <w:rsid w:val="00665A14"/>
    <w:rsid w:val="00665B8B"/>
    <w:rsid w:val="00665D62"/>
    <w:rsid w:val="00665F47"/>
    <w:rsid w:val="00666587"/>
    <w:rsid w:val="00666A5D"/>
    <w:rsid w:val="00666AB1"/>
    <w:rsid w:val="00666BFD"/>
    <w:rsid w:val="00666CC1"/>
    <w:rsid w:val="00666D83"/>
    <w:rsid w:val="00666EE7"/>
    <w:rsid w:val="00666FB4"/>
    <w:rsid w:val="00667021"/>
    <w:rsid w:val="0066702C"/>
    <w:rsid w:val="00667202"/>
    <w:rsid w:val="00667696"/>
    <w:rsid w:val="006676EC"/>
    <w:rsid w:val="0066773D"/>
    <w:rsid w:val="0066776C"/>
    <w:rsid w:val="00667960"/>
    <w:rsid w:val="0066798A"/>
    <w:rsid w:val="006679C8"/>
    <w:rsid w:val="00667C2B"/>
    <w:rsid w:val="00667DBA"/>
    <w:rsid w:val="00667E45"/>
    <w:rsid w:val="006700D9"/>
    <w:rsid w:val="0067022D"/>
    <w:rsid w:val="00670325"/>
    <w:rsid w:val="0067045C"/>
    <w:rsid w:val="00670570"/>
    <w:rsid w:val="006705BA"/>
    <w:rsid w:val="006706DB"/>
    <w:rsid w:val="00670721"/>
    <w:rsid w:val="00670CC1"/>
    <w:rsid w:val="00670D95"/>
    <w:rsid w:val="006713A9"/>
    <w:rsid w:val="006713EC"/>
    <w:rsid w:val="006713FB"/>
    <w:rsid w:val="0067151F"/>
    <w:rsid w:val="006716AD"/>
    <w:rsid w:val="00671981"/>
    <w:rsid w:val="00671E79"/>
    <w:rsid w:val="00671F84"/>
    <w:rsid w:val="00672A4F"/>
    <w:rsid w:val="00672E4A"/>
    <w:rsid w:val="00672EC4"/>
    <w:rsid w:val="006731EC"/>
    <w:rsid w:val="006732CF"/>
    <w:rsid w:val="006735F1"/>
    <w:rsid w:val="0067367E"/>
    <w:rsid w:val="0067372B"/>
    <w:rsid w:val="0067384E"/>
    <w:rsid w:val="00673896"/>
    <w:rsid w:val="006738BA"/>
    <w:rsid w:val="0067395B"/>
    <w:rsid w:val="00673FEE"/>
    <w:rsid w:val="006740B1"/>
    <w:rsid w:val="0067414E"/>
    <w:rsid w:val="00674417"/>
    <w:rsid w:val="00674730"/>
    <w:rsid w:val="00674848"/>
    <w:rsid w:val="006749C3"/>
    <w:rsid w:val="006749FA"/>
    <w:rsid w:val="00674D26"/>
    <w:rsid w:val="00675269"/>
    <w:rsid w:val="00675299"/>
    <w:rsid w:val="006753E6"/>
    <w:rsid w:val="006753EA"/>
    <w:rsid w:val="00675481"/>
    <w:rsid w:val="006754AA"/>
    <w:rsid w:val="00675561"/>
    <w:rsid w:val="0067574D"/>
    <w:rsid w:val="00675A36"/>
    <w:rsid w:val="00675BB5"/>
    <w:rsid w:val="00675C9F"/>
    <w:rsid w:val="00675DBB"/>
    <w:rsid w:val="00675E29"/>
    <w:rsid w:val="00675F23"/>
    <w:rsid w:val="00676025"/>
    <w:rsid w:val="00676036"/>
    <w:rsid w:val="0067626B"/>
    <w:rsid w:val="00676272"/>
    <w:rsid w:val="00676319"/>
    <w:rsid w:val="0067634F"/>
    <w:rsid w:val="00676407"/>
    <w:rsid w:val="0067640F"/>
    <w:rsid w:val="00676452"/>
    <w:rsid w:val="006764CB"/>
    <w:rsid w:val="0067666E"/>
    <w:rsid w:val="006766F3"/>
    <w:rsid w:val="00676A01"/>
    <w:rsid w:val="00676EA0"/>
    <w:rsid w:val="00677224"/>
    <w:rsid w:val="006773BD"/>
    <w:rsid w:val="006773FD"/>
    <w:rsid w:val="00677529"/>
    <w:rsid w:val="006776AF"/>
    <w:rsid w:val="006776D1"/>
    <w:rsid w:val="00677872"/>
    <w:rsid w:val="00677C5A"/>
    <w:rsid w:val="00677CC6"/>
    <w:rsid w:val="00677D85"/>
    <w:rsid w:val="0068053B"/>
    <w:rsid w:val="006809A9"/>
    <w:rsid w:val="00680C80"/>
    <w:rsid w:val="00680DB4"/>
    <w:rsid w:val="00680F1B"/>
    <w:rsid w:val="00681111"/>
    <w:rsid w:val="00681425"/>
    <w:rsid w:val="0068163C"/>
    <w:rsid w:val="00681CA6"/>
    <w:rsid w:val="00681CCE"/>
    <w:rsid w:val="00681D03"/>
    <w:rsid w:val="00682038"/>
    <w:rsid w:val="006820A3"/>
    <w:rsid w:val="00682463"/>
    <w:rsid w:val="0068270A"/>
    <w:rsid w:val="006827BB"/>
    <w:rsid w:val="006827E9"/>
    <w:rsid w:val="00682989"/>
    <w:rsid w:val="00682AA1"/>
    <w:rsid w:val="00682FA6"/>
    <w:rsid w:val="0068322E"/>
    <w:rsid w:val="006837EC"/>
    <w:rsid w:val="00683817"/>
    <w:rsid w:val="0068397D"/>
    <w:rsid w:val="00684806"/>
    <w:rsid w:val="00684D04"/>
    <w:rsid w:val="006855B5"/>
    <w:rsid w:val="006857C4"/>
    <w:rsid w:val="00685ABF"/>
    <w:rsid w:val="00685BDE"/>
    <w:rsid w:val="00685F82"/>
    <w:rsid w:val="00686469"/>
    <w:rsid w:val="00686473"/>
    <w:rsid w:val="00686729"/>
    <w:rsid w:val="00686868"/>
    <w:rsid w:val="00686920"/>
    <w:rsid w:val="00686998"/>
    <w:rsid w:val="00686A88"/>
    <w:rsid w:val="00686AAE"/>
    <w:rsid w:val="00686D64"/>
    <w:rsid w:val="00686D78"/>
    <w:rsid w:val="00686E40"/>
    <w:rsid w:val="006870A5"/>
    <w:rsid w:val="006870EA"/>
    <w:rsid w:val="0068719E"/>
    <w:rsid w:val="00687226"/>
    <w:rsid w:val="0068733D"/>
    <w:rsid w:val="00687427"/>
    <w:rsid w:val="0068745F"/>
    <w:rsid w:val="006874D2"/>
    <w:rsid w:val="006875D4"/>
    <w:rsid w:val="006875F9"/>
    <w:rsid w:val="006878AC"/>
    <w:rsid w:val="00687AE8"/>
    <w:rsid w:val="00687B3C"/>
    <w:rsid w:val="00687EEF"/>
    <w:rsid w:val="00690271"/>
    <w:rsid w:val="006905A9"/>
    <w:rsid w:val="006906D6"/>
    <w:rsid w:val="00690722"/>
    <w:rsid w:val="00690731"/>
    <w:rsid w:val="00690738"/>
    <w:rsid w:val="00690837"/>
    <w:rsid w:val="00690A9F"/>
    <w:rsid w:val="00690ACE"/>
    <w:rsid w:val="00690B56"/>
    <w:rsid w:val="00690DBD"/>
    <w:rsid w:val="00690E8D"/>
    <w:rsid w:val="006911CE"/>
    <w:rsid w:val="006912B2"/>
    <w:rsid w:val="006915AC"/>
    <w:rsid w:val="006917DF"/>
    <w:rsid w:val="00691813"/>
    <w:rsid w:val="00691B0E"/>
    <w:rsid w:val="00691C5D"/>
    <w:rsid w:val="00691D1B"/>
    <w:rsid w:val="0069249A"/>
    <w:rsid w:val="00692594"/>
    <w:rsid w:val="006926F7"/>
    <w:rsid w:val="00692E5B"/>
    <w:rsid w:val="00692E7E"/>
    <w:rsid w:val="00692ED2"/>
    <w:rsid w:val="00692F0E"/>
    <w:rsid w:val="00692F9A"/>
    <w:rsid w:val="0069314D"/>
    <w:rsid w:val="0069375E"/>
    <w:rsid w:val="0069392A"/>
    <w:rsid w:val="00693932"/>
    <w:rsid w:val="00693A57"/>
    <w:rsid w:val="00693AAF"/>
    <w:rsid w:val="00693DA7"/>
    <w:rsid w:val="00693EDD"/>
    <w:rsid w:val="00693F0D"/>
    <w:rsid w:val="00693FF0"/>
    <w:rsid w:val="00694077"/>
    <w:rsid w:val="006940EF"/>
    <w:rsid w:val="0069425C"/>
    <w:rsid w:val="00694272"/>
    <w:rsid w:val="006942A3"/>
    <w:rsid w:val="00694556"/>
    <w:rsid w:val="006945DA"/>
    <w:rsid w:val="00694764"/>
    <w:rsid w:val="00694C24"/>
    <w:rsid w:val="00694D1A"/>
    <w:rsid w:val="00694D64"/>
    <w:rsid w:val="00694EC3"/>
    <w:rsid w:val="006951AA"/>
    <w:rsid w:val="00695485"/>
    <w:rsid w:val="00695548"/>
    <w:rsid w:val="006958C4"/>
    <w:rsid w:val="00695BB1"/>
    <w:rsid w:val="00696184"/>
    <w:rsid w:val="0069652A"/>
    <w:rsid w:val="006967D5"/>
    <w:rsid w:val="0069690F"/>
    <w:rsid w:val="00696B01"/>
    <w:rsid w:val="00696B54"/>
    <w:rsid w:val="00696C69"/>
    <w:rsid w:val="00696CCF"/>
    <w:rsid w:val="00696F53"/>
    <w:rsid w:val="00696F7B"/>
    <w:rsid w:val="0069737A"/>
    <w:rsid w:val="00697424"/>
    <w:rsid w:val="00697776"/>
    <w:rsid w:val="00697961"/>
    <w:rsid w:val="00697A9D"/>
    <w:rsid w:val="00697BB7"/>
    <w:rsid w:val="00697FA6"/>
    <w:rsid w:val="006A022B"/>
    <w:rsid w:val="006A03A2"/>
    <w:rsid w:val="006A03FC"/>
    <w:rsid w:val="006A08F0"/>
    <w:rsid w:val="006A0AD8"/>
    <w:rsid w:val="006A0D8E"/>
    <w:rsid w:val="006A101F"/>
    <w:rsid w:val="006A10FA"/>
    <w:rsid w:val="006A1183"/>
    <w:rsid w:val="006A196B"/>
    <w:rsid w:val="006A1977"/>
    <w:rsid w:val="006A1A7F"/>
    <w:rsid w:val="006A1C6B"/>
    <w:rsid w:val="006A1D29"/>
    <w:rsid w:val="006A1DBB"/>
    <w:rsid w:val="006A1E35"/>
    <w:rsid w:val="006A1EC0"/>
    <w:rsid w:val="006A1ED3"/>
    <w:rsid w:val="006A1FBB"/>
    <w:rsid w:val="006A2465"/>
    <w:rsid w:val="006A2536"/>
    <w:rsid w:val="006A2653"/>
    <w:rsid w:val="006A26CE"/>
    <w:rsid w:val="006A2AF2"/>
    <w:rsid w:val="006A2DB3"/>
    <w:rsid w:val="006A3053"/>
    <w:rsid w:val="006A30DC"/>
    <w:rsid w:val="006A3591"/>
    <w:rsid w:val="006A3689"/>
    <w:rsid w:val="006A39FA"/>
    <w:rsid w:val="006A3BD1"/>
    <w:rsid w:val="006A3BF2"/>
    <w:rsid w:val="006A3CC7"/>
    <w:rsid w:val="006A3DE8"/>
    <w:rsid w:val="006A3E82"/>
    <w:rsid w:val="006A3F22"/>
    <w:rsid w:val="006A3FD4"/>
    <w:rsid w:val="006A40B6"/>
    <w:rsid w:val="006A4113"/>
    <w:rsid w:val="006A4168"/>
    <w:rsid w:val="006A4254"/>
    <w:rsid w:val="006A425A"/>
    <w:rsid w:val="006A4353"/>
    <w:rsid w:val="006A4359"/>
    <w:rsid w:val="006A4366"/>
    <w:rsid w:val="006A4390"/>
    <w:rsid w:val="006A448B"/>
    <w:rsid w:val="006A4574"/>
    <w:rsid w:val="006A460A"/>
    <w:rsid w:val="006A462A"/>
    <w:rsid w:val="006A4721"/>
    <w:rsid w:val="006A48B9"/>
    <w:rsid w:val="006A48EA"/>
    <w:rsid w:val="006A4A55"/>
    <w:rsid w:val="006A4AE1"/>
    <w:rsid w:val="006A4EC9"/>
    <w:rsid w:val="006A507D"/>
    <w:rsid w:val="006A5B23"/>
    <w:rsid w:val="006A60F4"/>
    <w:rsid w:val="006A61F1"/>
    <w:rsid w:val="006A6221"/>
    <w:rsid w:val="006A6539"/>
    <w:rsid w:val="006A654E"/>
    <w:rsid w:val="006A65BB"/>
    <w:rsid w:val="006A691A"/>
    <w:rsid w:val="006A6933"/>
    <w:rsid w:val="006A6BDC"/>
    <w:rsid w:val="006A6C6B"/>
    <w:rsid w:val="006A6D8C"/>
    <w:rsid w:val="006A724E"/>
    <w:rsid w:val="006A73EB"/>
    <w:rsid w:val="006A73F4"/>
    <w:rsid w:val="006A7637"/>
    <w:rsid w:val="006A7694"/>
    <w:rsid w:val="006A7A21"/>
    <w:rsid w:val="006A7B1B"/>
    <w:rsid w:val="006A7B1F"/>
    <w:rsid w:val="006A7BC9"/>
    <w:rsid w:val="006A7CAC"/>
    <w:rsid w:val="006A7CF7"/>
    <w:rsid w:val="006A7E12"/>
    <w:rsid w:val="006AE2AB"/>
    <w:rsid w:val="006B01A1"/>
    <w:rsid w:val="006B02E4"/>
    <w:rsid w:val="006B042B"/>
    <w:rsid w:val="006B0497"/>
    <w:rsid w:val="006B06AE"/>
    <w:rsid w:val="006B06E0"/>
    <w:rsid w:val="006B0909"/>
    <w:rsid w:val="006B0B2E"/>
    <w:rsid w:val="006B0D25"/>
    <w:rsid w:val="006B0D3E"/>
    <w:rsid w:val="006B0EAD"/>
    <w:rsid w:val="006B0EF2"/>
    <w:rsid w:val="006B145F"/>
    <w:rsid w:val="006B190A"/>
    <w:rsid w:val="006B19A9"/>
    <w:rsid w:val="006B1AF5"/>
    <w:rsid w:val="006B1E87"/>
    <w:rsid w:val="006B200F"/>
    <w:rsid w:val="006B21BC"/>
    <w:rsid w:val="006B21ED"/>
    <w:rsid w:val="006B253A"/>
    <w:rsid w:val="006B25BA"/>
    <w:rsid w:val="006B27E0"/>
    <w:rsid w:val="006B2802"/>
    <w:rsid w:val="006B2A45"/>
    <w:rsid w:val="006B2A55"/>
    <w:rsid w:val="006B2C8C"/>
    <w:rsid w:val="006B2CDE"/>
    <w:rsid w:val="006B35F9"/>
    <w:rsid w:val="006B3653"/>
    <w:rsid w:val="006B3813"/>
    <w:rsid w:val="006B3AD8"/>
    <w:rsid w:val="006B3ED8"/>
    <w:rsid w:val="006B400A"/>
    <w:rsid w:val="006B409D"/>
    <w:rsid w:val="006B41A5"/>
    <w:rsid w:val="006B46DD"/>
    <w:rsid w:val="006B4727"/>
    <w:rsid w:val="006B4761"/>
    <w:rsid w:val="006B49F1"/>
    <w:rsid w:val="006B4C04"/>
    <w:rsid w:val="006B4FD9"/>
    <w:rsid w:val="006B5076"/>
    <w:rsid w:val="006B51DB"/>
    <w:rsid w:val="006B53E9"/>
    <w:rsid w:val="006B55A5"/>
    <w:rsid w:val="006B563F"/>
    <w:rsid w:val="006B5B4C"/>
    <w:rsid w:val="006B5CA7"/>
    <w:rsid w:val="006B5CFC"/>
    <w:rsid w:val="006B5D2A"/>
    <w:rsid w:val="006B5DBC"/>
    <w:rsid w:val="006B5E5B"/>
    <w:rsid w:val="006B5E7B"/>
    <w:rsid w:val="006B60F9"/>
    <w:rsid w:val="006B611A"/>
    <w:rsid w:val="006B6143"/>
    <w:rsid w:val="006B6631"/>
    <w:rsid w:val="006B66D9"/>
    <w:rsid w:val="006B67E8"/>
    <w:rsid w:val="006B684A"/>
    <w:rsid w:val="006B6946"/>
    <w:rsid w:val="006B69C3"/>
    <w:rsid w:val="006B6CFF"/>
    <w:rsid w:val="006B6D07"/>
    <w:rsid w:val="006B6D1B"/>
    <w:rsid w:val="006B6D6D"/>
    <w:rsid w:val="006B6EDD"/>
    <w:rsid w:val="006B6F11"/>
    <w:rsid w:val="006B700F"/>
    <w:rsid w:val="006B71CF"/>
    <w:rsid w:val="006B7346"/>
    <w:rsid w:val="006B73B0"/>
    <w:rsid w:val="006B7441"/>
    <w:rsid w:val="006B74FE"/>
    <w:rsid w:val="006B7BE0"/>
    <w:rsid w:val="006C0068"/>
    <w:rsid w:val="006C0157"/>
    <w:rsid w:val="006C0A74"/>
    <w:rsid w:val="006C0AFD"/>
    <w:rsid w:val="006C0B3A"/>
    <w:rsid w:val="006C0BC4"/>
    <w:rsid w:val="006C0F3A"/>
    <w:rsid w:val="006C1163"/>
    <w:rsid w:val="006C118C"/>
    <w:rsid w:val="006C121D"/>
    <w:rsid w:val="006C1262"/>
    <w:rsid w:val="006C15B4"/>
    <w:rsid w:val="006C1649"/>
    <w:rsid w:val="006C183B"/>
    <w:rsid w:val="006C19D3"/>
    <w:rsid w:val="006C1ACF"/>
    <w:rsid w:val="006C1DB5"/>
    <w:rsid w:val="006C2528"/>
    <w:rsid w:val="006C268E"/>
    <w:rsid w:val="006C26A7"/>
    <w:rsid w:val="006C26BB"/>
    <w:rsid w:val="006C2726"/>
    <w:rsid w:val="006C2765"/>
    <w:rsid w:val="006C280F"/>
    <w:rsid w:val="006C28D8"/>
    <w:rsid w:val="006C2A31"/>
    <w:rsid w:val="006C2D82"/>
    <w:rsid w:val="006C3799"/>
    <w:rsid w:val="006C3852"/>
    <w:rsid w:val="006C3927"/>
    <w:rsid w:val="006C3D5D"/>
    <w:rsid w:val="006C43B4"/>
    <w:rsid w:val="006C44FC"/>
    <w:rsid w:val="006C45AE"/>
    <w:rsid w:val="006C45C8"/>
    <w:rsid w:val="006C46CB"/>
    <w:rsid w:val="006C4C0A"/>
    <w:rsid w:val="006C51A2"/>
    <w:rsid w:val="006C5651"/>
    <w:rsid w:val="006C582B"/>
    <w:rsid w:val="006C59D5"/>
    <w:rsid w:val="006C5E73"/>
    <w:rsid w:val="006C6042"/>
    <w:rsid w:val="006C6167"/>
    <w:rsid w:val="006C622F"/>
    <w:rsid w:val="006C6364"/>
    <w:rsid w:val="006C676C"/>
    <w:rsid w:val="006C67C8"/>
    <w:rsid w:val="006C6847"/>
    <w:rsid w:val="006C68AC"/>
    <w:rsid w:val="006C6A0D"/>
    <w:rsid w:val="006C6C84"/>
    <w:rsid w:val="006C6CDF"/>
    <w:rsid w:val="006C6E65"/>
    <w:rsid w:val="006C6E92"/>
    <w:rsid w:val="006C702F"/>
    <w:rsid w:val="006C70CB"/>
    <w:rsid w:val="006C70F5"/>
    <w:rsid w:val="006C75A8"/>
    <w:rsid w:val="006C76BF"/>
    <w:rsid w:val="006C770F"/>
    <w:rsid w:val="006C774F"/>
    <w:rsid w:val="006C781D"/>
    <w:rsid w:val="006C793E"/>
    <w:rsid w:val="006C7A23"/>
    <w:rsid w:val="006C7B59"/>
    <w:rsid w:val="006C7FED"/>
    <w:rsid w:val="006D00DE"/>
    <w:rsid w:val="006D0101"/>
    <w:rsid w:val="006D02B4"/>
    <w:rsid w:val="006D05E6"/>
    <w:rsid w:val="006D0A90"/>
    <w:rsid w:val="006D0CAF"/>
    <w:rsid w:val="006D0E06"/>
    <w:rsid w:val="006D0EA0"/>
    <w:rsid w:val="006D0EB0"/>
    <w:rsid w:val="006D1058"/>
    <w:rsid w:val="006D1061"/>
    <w:rsid w:val="006D111B"/>
    <w:rsid w:val="006D13FA"/>
    <w:rsid w:val="006D16C9"/>
    <w:rsid w:val="006D1D25"/>
    <w:rsid w:val="006D1D32"/>
    <w:rsid w:val="006D1D8F"/>
    <w:rsid w:val="006D20EE"/>
    <w:rsid w:val="006D227E"/>
    <w:rsid w:val="006D2838"/>
    <w:rsid w:val="006D2C02"/>
    <w:rsid w:val="006D2CBF"/>
    <w:rsid w:val="006D2F78"/>
    <w:rsid w:val="006D3125"/>
    <w:rsid w:val="006D3364"/>
    <w:rsid w:val="006D3369"/>
    <w:rsid w:val="006D3437"/>
    <w:rsid w:val="006D3714"/>
    <w:rsid w:val="006D3741"/>
    <w:rsid w:val="006D42EE"/>
    <w:rsid w:val="006D443C"/>
    <w:rsid w:val="006D49ED"/>
    <w:rsid w:val="006D4BFA"/>
    <w:rsid w:val="006D4CBD"/>
    <w:rsid w:val="006D5107"/>
    <w:rsid w:val="006D5439"/>
    <w:rsid w:val="006D55F2"/>
    <w:rsid w:val="006D562D"/>
    <w:rsid w:val="006D5631"/>
    <w:rsid w:val="006D5B31"/>
    <w:rsid w:val="006D5BE2"/>
    <w:rsid w:val="006D5D87"/>
    <w:rsid w:val="006D5E15"/>
    <w:rsid w:val="006D5EB7"/>
    <w:rsid w:val="006D61E9"/>
    <w:rsid w:val="006D6376"/>
    <w:rsid w:val="006D6390"/>
    <w:rsid w:val="006D6737"/>
    <w:rsid w:val="006D67F3"/>
    <w:rsid w:val="006D6CD3"/>
    <w:rsid w:val="006D6F00"/>
    <w:rsid w:val="006D7236"/>
    <w:rsid w:val="006D729E"/>
    <w:rsid w:val="006D7438"/>
    <w:rsid w:val="006D75A7"/>
    <w:rsid w:val="006D75BF"/>
    <w:rsid w:val="006D76B9"/>
    <w:rsid w:val="006D76D6"/>
    <w:rsid w:val="006D7771"/>
    <w:rsid w:val="006D7AF9"/>
    <w:rsid w:val="006D7D2E"/>
    <w:rsid w:val="006E0060"/>
    <w:rsid w:val="006E00F0"/>
    <w:rsid w:val="006E02D8"/>
    <w:rsid w:val="006E036C"/>
    <w:rsid w:val="006E07C3"/>
    <w:rsid w:val="006E0910"/>
    <w:rsid w:val="006E0CD3"/>
    <w:rsid w:val="006E0D3D"/>
    <w:rsid w:val="006E0D7A"/>
    <w:rsid w:val="006E0E41"/>
    <w:rsid w:val="006E1273"/>
    <w:rsid w:val="006E16C0"/>
    <w:rsid w:val="006E1865"/>
    <w:rsid w:val="006E1A94"/>
    <w:rsid w:val="006E2060"/>
    <w:rsid w:val="006E24B8"/>
    <w:rsid w:val="006E2552"/>
    <w:rsid w:val="006E2746"/>
    <w:rsid w:val="006E280D"/>
    <w:rsid w:val="006E2820"/>
    <w:rsid w:val="006E2C3C"/>
    <w:rsid w:val="006E33CA"/>
    <w:rsid w:val="006E3471"/>
    <w:rsid w:val="006E3595"/>
    <w:rsid w:val="006E3846"/>
    <w:rsid w:val="006E391B"/>
    <w:rsid w:val="006E3D9C"/>
    <w:rsid w:val="006E3F5D"/>
    <w:rsid w:val="006E40B5"/>
    <w:rsid w:val="006E42E0"/>
    <w:rsid w:val="006E4324"/>
    <w:rsid w:val="006E448A"/>
    <w:rsid w:val="006E457F"/>
    <w:rsid w:val="006E48AC"/>
    <w:rsid w:val="006E4942"/>
    <w:rsid w:val="006E4B20"/>
    <w:rsid w:val="006E4B64"/>
    <w:rsid w:val="006E4E74"/>
    <w:rsid w:val="006E4F2A"/>
    <w:rsid w:val="006E5119"/>
    <w:rsid w:val="006E51E1"/>
    <w:rsid w:val="006E56E6"/>
    <w:rsid w:val="006E5AF4"/>
    <w:rsid w:val="006E5D29"/>
    <w:rsid w:val="006E5D38"/>
    <w:rsid w:val="006E5E2D"/>
    <w:rsid w:val="006E5FE9"/>
    <w:rsid w:val="006E60BB"/>
    <w:rsid w:val="006E620C"/>
    <w:rsid w:val="006E622D"/>
    <w:rsid w:val="006E6483"/>
    <w:rsid w:val="006E64C8"/>
    <w:rsid w:val="006E66D6"/>
    <w:rsid w:val="006E6A5D"/>
    <w:rsid w:val="006E6B1F"/>
    <w:rsid w:val="006E6C05"/>
    <w:rsid w:val="006E6EAE"/>
    <w:rsid w:val="006E6EC5"/>
    <w:rsid w:val="006E6FCA"/>
    <w:rsid w:val="006E7306"/>
    <w:rsid w:val="006E75A6"/>
    <w:rsid w:val="006E7C43"/>
    <w:rsid w:val="006E7D09"/>
    <w:rsid w:val="006E7E2B"/>
    <w:rsid w:val="006F0B9F"/>
    <w:rsid w:val="006F0C37"/>
    <w:rsid w:val="006F0E4D"/>
    <w:rsid w:val="006F0F23"/>
    <w:rsid w:val="006F125A"/>
    <w:rsid w:val="006F19B4"/>
    <w:rsid w:val="006F1A63"/>
    <w:rsid w:val="006F1BD3"/>
    <w:rsid w:val="006F1D2A"/>
    <w:rsid w:val="006F1E2F"/>
    <w:rsid w:val="006F204C"/>
    <w:rsid w:val="006F2273"/>
    <w:rsid w:val="006F23E5"/>
    <w:rsid w:val="006F2E01"/>
    <w:rsid w:val="006F2F03"/>
    <w:rsid w:val="006F30CC"/>
    <w:rsid w:val="006F39F4"/>
    <w:rsid w:val="006F3A36"/>
    <w:rsid w:val="006F3EC2"/>
    <w:rsid w:val="006F3FD5"/>
    <w:rsid w:val="006F41E6"/>
    <w:rsid w:val="006F41ED"/>
    <w:rsid w:val="006F4257"/>
    <w:rsid w:val="006F428C"/>
    <w:rsid w:val="006F4299"/>
    <w:rsid w:val="006F4343"/>
    <w:rsid w:val="006F43B8"/>
    <w:rsid w:val="006F474E"/>
    <w:rsid w:val="006F484A"/>
    <w:rsid w:val="006F4D83"/>
    <w:rsid w:val="006F4E81"/>
    <w:rsid w:val="006F4EB9"/>
    <w:rsid w:val="006F524E"/>
    <w:rsid w:val="006F53B0"/>
    <w:rsid w:val="006F53E7"/>
    <w:rsid w:val="006F54DF"/>
    <w:rsid w:val="006F5649"/>
    <w:rsid w:val="006F5AE5"/>
    <w:rsid w:val="006F5C50"/>
    <w:rsid w:val="006F5F5A"/>
    <w:rsid w:val="006F5F76"/>
    <w:rsid w:val="006F626F"/>
    <w:rsid w:val="006F6312"/>
    <w:rsid w:val="006F6832"/>
    <w:rsid w:val="006F6877"/>
    <w:rsid w:val="006F6A3F"/>
    <w:rsid w:val="006F6C34"/>
    <w:rsid w:val="006F6C5F"/>
    <w:rsid w:val="006F6CD4"/>
    <w:rsid w:val="006F6D22"/>
    <w:rsid w:val="006F6F9B"/>
    <w:rsid w:val="006F70E3"/>
    <w:rsid w:val="006F72C0"/>
    <w:rsid w:val="006F7328"/>
    <w:rsid w:val="006F74F3"/>
    <w:rsid w:val="006F7522"/>
    <w:rsid w:val="006F75A3"/>
    <w:rsid w:val="006F76A1"/>
    <w:rsid w:val="006F76DE"/>
    <w:rsid w:val="006F7B79"/>
    <w:rsid w:val="006F7CB1"/>
    <w:rsid w:val="006F7D08"/>
    <w:rsid w:val="006F7D38"/>
    <w:rsid w:val="006F7FC0"/>
    <w:rsid w:val="00700074"/>
    <w:rsid w:val="00700131"/>
    <w:rsid w:val="007004A9"/>
    <w:rsid w:val="007006E5"/>
    <w:rsid w:val="007007E6"/>
    <w:rsid w:val="00700CBA"/>
    <w:rsid w:val="00701132"/>
    <w:rsid w:val="00701168"/>
    <w:rsid w:val="00701331"/>
    <w:rsid w:val="0070139A"/>
    <w:rsid w:val="00701478"/>
    <w:rsid w:val="00701846"/>
    <w:rsid w:val="00701A06"/>
    <w:rsid w:val="00701AED"/>
    <w:rsid w:val="00701E3F"/>
    <w:rsid w:val="00702187"/>
    <w:rsid w:val="007021F4"/>
    <w:rsid w:val="00702449"/>
    <w:rsid w:val="0070262D"/>
    <w:rsid w:val="00702781"/>
    <w:rsid w:val="00702856"/>
    <w:rsid w:val="007028AC"/>
    <w:rsid w:val="00702AE2"/>
    <w:rsid w:val="00702BE0"/>
    <w:rsid w:val="00702BEE"/>
    <w:rsid w:val="00702F1A"/>
    <w:rsid w:val="00702FC6"/>
    <w:rsid w:val="007031E9"/>
    <w:rsid w:val="0070333F"/>
    <w:rsid w:val="007039C0"/>
    <w:rsid w:val="00703A61"/>
    <w:rsid w:val="00703D74"/>
    <w:rsid w:val="007042B6"/>
    <w:rsid w:val="0070453E"/>
    <w:rsid w:val="0070492C"/>
    <w:rsid w:val="00704ABF"/>
    <w:rsid w:val="00704C4D"/>
    <w:rsid w:val="00704DFE"/>
    <w:rsid w:val="00704E3C"/>
    <w:rsid w:val="00705035"/>
    <w:rsid w:val="0070504B"/>
    <w:rsid w:val="00705100"/>
    <w:rsid w:val="0070532F"/>
    <w:rsid w:val="0070553D"/>
    <w:rsid w:val="00705868"/>
    <w:rsid w:val="007058B0"/>
    <w:rsid w:val="00705948"/>
    <w:rsid w:val="00705A16"/>
    <w:rsid w:val="00705AAC"/>
    <w:rsid w:val="00705C29"/>
    <w:rsid w:val="00705DD3"/>
    <w:rsid w:val="00705F09"/>
    <w:rsid w:val="007061EB"/>
    <w:rsid w:val="0070623B"/>
    <w:rsid w:val="0070635D"/>
    <w:rsid w:val="0070658F"/>
    <w:rsid w:val="007065FB"/>
    <w:rsid w:val="00706607"/>
    <w:rsid w:val="007067EA"/>
    <w:rsid w:val="00706921"/>
    <w:rsid w:val="00706AD1"/>
    <w:rsid w:val="00706DBF"/>
    <w:rsid w:val="0070706F"/>
    <w:rsid w:val="00707233"/>
    <w:rsid w:val="007072A5"/>
    <w:rsid w:val="007072E9"/>
    <w:rsid w:val="0070744D"/>
    <w:rsid w:val="00707B15"/>
    <w:rsid w:val="00710211"/>
    <w:rsid w:val="007102A0"/>
    <w:rsid w:val="007103E7"/>
    <w:rsid w:val="007105CF"/>
    <w:rsid w:val="007106A0"/>
    <w:rsid w:val="007107A8"/>
    <w:rsid w:val="00710A08"/>
    <w:rsid w:val="00710B98"/>
    <w:rsid w:val="00710BA6"/>
    <w:rsid w:val="00710C77"/>
    <w:rsid w:val="00710D78"/>
    <w:rsid w:val="0071134F"/>
    <w:rsid w:val="0071142E"/>
    <w:rsid w:val="0071151D"/>
    <w:rsid w:val="007115ED"/>
    <w:rsid w:val="00711664"/>
    <w:rsid w:val="007117A6"/>
    <w:rsid w:val="007119CB"/>
    <w:rsid w:val="007119E5"/>
    <w:rsid w:val="00711A8D"/>
    <w:rsid w:val="00711AEE"/>
    <w:rsid w:val="00711B8B"/>
    <w:rsid w:val="00711CE1"/>
    <w:rsid w:val="00711DCC"/>
    <w:rsid w:val="0071209E"/>
    <w:rsid w:val="0071229F"/>
    <w:rsid w:val="007123A8"/>
    <w:rsid w:val="007124BE"/>
    <w:rsid w:val="007124DC"/>
    <w:rsid w:val="00712B34"/>
    <w:rsid w:val="00712CBF"/>
    <w:rsid w:val="00712CC2"/>
    <w:rsid w:val="00712D85"/>
    <w:rsid w:val="00712DE8"/>
    <w:rsid w:val="00712E56"/>
    <w:rsid w:val="00712E7D"/>
    <w:rsid w:val="00712F7F"/>
    <w:rsid w:val="00712FCC"/>
    <w:rsid w:val="00713095"/>
    <w:rsid w:val="0071327E"/>
    <w:rsid w:val="007136DE"/>
    <w:rsid w:val="0071377A"/>
    <w:rsid w:val="007137F7"/>
    <w:rsid w:val="007138E2"/>
    <w:rsid w:val="0071390A"/>
    <w:rsid w:val="00713973"/>
    <w:rsid w:val="00713E9B"/>
    <w:rsid w:val="00714038"/>
    <w:rsid w:val="00714134"/>
    <w:rsid w:val="00714269"/>
    <w:rsid w:val="007142E9"/>
    <w:rsid w:val="00714832"/>
    <w:rsid w:val="00714850"/>
    <w:rsid w:val="00714943"/>
    <w:rsid w:val="00714C3F"/>
    <w:rsid w:val="00714CBB"/>
    <w:rsid w:val="00715330"/>
    <w:rsid w:val="00715420"/>
    <w:rsid w:val="0071549E"/>
    <w:rsid w:val="007154AF"/>
    <w:rsid w:val="007155F4"/>
    <w:rsid w:val="00715610"/>
    <w:rsid w:val="00715635"/>
    <w:rsid w:val="00715A14"/>
    <w:rsid w:val="00715B10"/>
    <w:rsid w:val="00715B40"/>
    <w:rsid w:val="00715B68"/>
    <w:rsid w:val="00715D22"/>
    <w:rsid w:val="00715E1A"/>
    <w:rsid w:val="00715E47"/>
    <w:rsid w:val="007161F9"/>
    <w:rsid w:val="0071644D"/>
    <w:rsid w:val="007168FF"/>
    <w:rsid w:val="00716C70"/>
    <w:rsid w:val="00716EE4"/>
    <w:rsid w:val="007171EE"/>
    <w:rsid w:val="00717423"/>
    <w:rsid w:val="00717447"/>
    <w:rsid w:val="007175DC"/>
    <w:rsid w:val="00717687"/>
    <w:rsid w:val="00717906"/>
    <w:rsid w:val="00720247"/>
    <w:rsid w:val="00720450"/>
    <w:rsid w:val="00720539"/>
    <w:rsid w:val="007208AA"/>
    <w:rsid w:val="00720BBE"/>
    <w:rsid w:val="00720FF1"/>
    <w:rsid w:val="007210DE"/>
    <w:rsid w:val="00721505"/>
    <w:rsid w:val="007215A8"/>
    <w:rsid w:val="00721B3F"/>
    <w:rsid w:val="00721C8A"/>
    <w:rsid w:val="007223D6"/>
    <w:rsid w:val="007224A2"/>
    <w:rsid w:val="007224BE"/>
    <w:rsid w:val="007225E2"/>
    <w:rsid w:val="00722768"/>
    <w:rsid w:val="00722793"/>
    <w:rsid w:val="00722948"/>
    <w:rsid w:val="00722B56"/>
    <w:rsid w:val="00722BF6"/>
    <w:rsid w:val="00722C9B"/>
    <w:rsid w:val="00722D8A"/>
    <w:rsid w:val="0072315F"/>
    <w:rsid w:val="00723236"/>
    <w:rsid w:val="007232C4"/>
    <w:rsid w:val="00723356"/>
    <w:rsid w:val="00723394"/>
    <w:rsid w:val="00723498"/>
    <w:rsid w:val="00723611"/>
    <w:rsid w:val="00723636"/>
    <w:rsid w:val="00723C78"/>
    <w:rsid w:val="00723E37"/>
    <w:rsid w:val="007243E0"/>
    <w:rsid w:val="007243EE"/>
    <w:rsid w:val="007248FE"/>
    <w:rsid w:val="007249F2"/>
    <w:rsid w:val="00724BA1"/>
    <w:rsid w:val="00724C0F"/>
    <w:rsid w:val="00724EFC"/>
    <w:rsid w:val="00724F1D"/>
    <w:rsid w:val="00725041"/>
    <w:rsid w:val="007251CA"/>
    <w:rsid w:val="007254F5"/>
    <w:rsid w:val="00725690"/>
    <w:rsid w:val="00725A1A"/>
    <w:rsid w:val="00725C48"/>
    <w:rsid w:val="00725EA6"/>
    <w:rsid w:val="0072612E"/>
    <w:rsid w:val="00726697"/>
    <w:rsid w:val="007266DF"/>
    <w:rsid w:val="0072688B"/>
    <w:rsid w:val="0072695D"/>
    <w:rsid w:val="00726B36"/>
    <w:rsid w:val="00726DF0"/>
    <w:rsid w:val="0072701E"/>
    <w:rsid w:val="00727119"/>
    <w:rsid w:val="007273CA"/>
    <w:rsid w:val="00727593"/>
    <w:rsid w:val="00727969"/>
    <w:rsid w:val="00729186"/>
    <w:rsid w:val="0073029A"/>
    <w:rsid w:val="00730411"/>
    <w:rsid w:val="007305C0"/>
    <w:rsid w:val="00730733"/>
    <w:rsid w:val="00730999"/>
    <w:rsid w:val="00730EE0"/>
    <w:rsid w:val="00730F79"/>
    <w:rsid w:val="00731521"/>
    <w:rsid w:val="00731552"/>
    <w:rsid w:val="00731C21"/>
    <w:rsid w:val="00731FFC"/>
    <w:rsid w:val="00732369"/>
    <w:rsid w:val="0073254A"/>
    <w:rsid w:val="00732797"/>
    <w:rsid w:val="00732906"/>
    <w:rsid w:val="007329B7"/>
    <w:rsid w:val="00732B09"/>
    <w:rsid w:val="00732DC5"/>
    <w:rsid w:val="00732E79"/>
    <w:rsid w:val="00732ECF"/>
    <w:rsid w:val="00732F31"/>
    <w:rsid w:val="00732FBB"/>
    <w:rsid w:val="00732FBD"/>
    <w:rsid w:val="0073304A"/>
    <w:rsid w:val="00733419"/>
    <w:rsid w:val="00733565"/>
    <w:rsid w:val="00733595"/>
    <w:rsid w:val="007335C9"/>
    <w:rsid w:val="007337F9"/>
    <w:rsid w:val="00733A69"/>
    <w:rsid w:val="00733D09"/>
    <w:rsid w:val="00733E31"/>
    <w:rsid w:val="0073401A"/>
    <w:rsid w:val="007341C8"/>
    <w:rsid w:val="00734546"/>
    <w:rsid w:val="00734726"/>
    <w:rsid w:val="00734A42"/>
    <w:rsid w:val="00734A72"/>
    <w:rsid w:val="00734D04"/>
    <w:rsid w:val="00734E84"/>
    <w:rsid w:val="00735058"/>
    <w:rsid w:val="00735409"/>
    <w:rsid w:val="007356E9"/>
    <w:rsid w:val="00735A8F"/>
    <w:rsid w:val="00735C34"/>
    <w:rsid w:val="00735C52"/>
    <w:rsid w:val="00735D87"/>
    <w:rsid w:val="00735D8A"/>
    <w:rsid w:val="00735D9F"/>
    <w:rsid w:val="00735EF8"/>
    <w:rsid w:val="00735F17"/>
    <w:rsid w:val="00735F1A"/>
    <w:rsid w:val="00736443"/>
    <w:rsid w:val="00736672"/>
    <w:rsid w:val="007366E6"/>
    <w:rsid w:val="00736771"/>
    <w:rsid w:val="007367A0"/>
    <w:rsid w:val="00736F88"/>
    <w:rsid w:val="0073709B"/>
    <w:rsid w:val="00737442"/>
    <w:rsid w:val="007374BD"/>
    <w:rsid w:val="00737A81"/>
    <w:rsid w:val="00737B6C"/>
    <w:rsid w:val="00737C79"/>
    <w:rsid w:val="00740014"/>
    <w:rsid w:val="00740160"/>
    <w:rsid w:val="0074019A"/>
    <w:rsid w:val="00740454"/>
    <w:rsid w:val="00740473"/>
    <w:rsid w:val="00740501"/>
    <w:rsid w:val="007406D1"/>
    <w:rsid w:val="0074072A"/>
    <w:rsid w:val="00740783"/>
    <w:rsid w:val="00740786"/>
    <w:rsid w:val="00740795"/>
    <w:rsid w:val="007409C9"/>
    <w:rsid w:val="00740D0B"/>
    <w:rsid w:val="00740DB6"/>
    <w:rsid w:val="00741037"/>
    <w:rsid w:val="00741147"/>
    <w:rsid w:val="0074130B"/>
    <w:rsid w:val="007413EA"/>
    <w:rsid w:val="007413F4"/>
    <w:rsid w:val="0074186E"/>
    <w:rsid w:val="0074191A"/>
    <w:rsid w:val="00741982"/>
    <w:rsid w:val="0074198D"/>
    <w:rsid w:val="00741B6B"/>
    <w:rsid w:val="00741DE6"/>
    <w:rsid w:val="00741F52"/>
    <w:rsid w:val="00742201"/>
    <w:rsid w:val="00742294"/>
    <w:rsid w:val="00742662"/>
    <w:rsid w:val="00742695"/>
    <w:rsid w:val="00742759"/>
    <w:rsid w:val="0074280C"/>
    <w:rsid w:val="00742947"/>
    <w:rsid w:val="00742A85"/>
    <w:rsid w:val="00742CD5"/>
    <w:rsid w:val="00742DD6"/>
    <w:rsid w:val="00742ECB"/>
    <w:rsid w:val="00742F12"/>
    <w:rsid w:val="00743232"/>
    <w:rsid w:val="00743263"/>
    <w:rsid w:val="007433DB"/>
    <w:rsid w:val="0074367C"/>
    <w:rsid w:val="007439CC"/>
    <w:rsid w:val="00743C6B"/>
    <w:rsid w:val="00743E5F"/>
    <w:rsid w:val="00743E8C"/>
    <w:rsid w:val="00743EB4"/>
    <w:rsid w:val="00743F5E"/>
    <w:rsid w:val="00743FD8"/>
    <w:rsid w:val="007442A0"/>
    <w:rsid w:val="0074432A"/>
    <w:rsid w:val="00744555"/>
    <w:rsid w:val="007445C7"/>
    <w:rsid w:val="0074460C"/>
    <w:rsid w:val="00744851"/>
    <w:rsid w:val="00744871"/>
    <w:rsid w:val="0074488B"/>
    <w:rsid w:val="00744BAA"/>
    <w:rsid w:val="00744C0A"/>
    <w:rsid w:val="00744D8F"/>
    <w:rsid w:val="00744DEF"/>
    <w:rsid w:val="007452C1"/>
    <w:rsid w:val="00745322"/>
    <w:rsid w:val="00745367"/>
    <w:rsid w:val="007453F7"/>
    <w:rsid w:val="007454CC"/>
    <w:rsid w:val="007455C8"/>
    <w:rsid w:val="007455CC"/>
    <w:rsid w:val="007455E2"/>
    <w:rsid w:val="0074561E"/>
    <w:rsid w:val="0074564F"/>
    <w:rsid w:val="007457AA"/>
    <w:rsid w:val="00745C1C"/>
    <w:rsid w:val="00745C1F"/>
    <w:rsid w:val="00745D90"/>
    <w:rsid w:val="00745E1B"/>
    <w:rsid w:val="00745E8C"/>
    <w:rsid w:val="00745F23"/>
    <w:rsid w:val="0074600B"/>
    <w:rsid w:val="00746155"/>
    <w:rsid w:val="007461B6"/>
    <w:rsid w:val="00746672"/>
    <w:rsid w:val="00746703"/>
    <w:rsid w:val="00746C1E"/>
    <w:rsid w:val="00746FE4"/>
    <w:rsid w:val="0074705C"/>
    <w:rsid w:val="0074705E"/>
    <w:rsid w:val="007477E6"/>
    <w:rsid w:val="007477E7"/>
    <w:rsid w:val="00747AC7"/>
    <w:rsid w:val="00747ADE"/>
    <w:rsid w:val="00747BC7"/>
    <w:rsid w:val="00747DBE"/>
    <w:rsid w:val="007501F4"/>
    <w:rsid w:val="00750376"/>
    <w:rsid w:val="0075050B"/>
    <w:rsid w:val="0075060B"/>
    <w:rsid w:val="00750AE1"/>
    <w:rsid w:val="00750B2C"/>
    <w:rsid w:val="00750BFE"/>
    <w:rsid w:val="00750CAC"/>
    <w:rsid w:val="00750FAF"/>
    <w:rsid w:val="00751021"/>
    <w:rsid w:val="00751171"/>
    <w:rsid w:val="007512A3"/>
    <w:rsid w:val="007513CD"/>
    <w:rsid w:val="00751487"/>
    <w:rsid w:val="0075178B"/>
    <w:rsid w:val="007517AD"/>
    <w:rsid w:val="007517E0"/>
    <w:rsid w:val="00751BEF"/>
    <w:rsid w:val="00751EB0"/>
    <w:rsid w:val="00751FDE"/>
    <w:rsid w:val="007526CC"/>
    <w:rsid w:val="007528AE"/>
    <w:rsid w:val="00752A47"/>
    <w:rsid w:val="00752AD2"/>
    <w:rsid w:val="00752C14"/>
    <w:rsid w:val="00752C4D"/>
    <w:rsid w:val="00752DCB"/>
    <w:rsid w:val="00752DDD"/>
    <w:rsid w:val="00752E4F"/>
    <w:rsid w:val="00752F1E"/>
    <w:rsid w:val="0075312D"/>
    <w:rsid w:val="00753244"/>
    <w:rsid w:val="0075339D"/>
    <w:rsid w:val="007535AB"/>
    <w:rsid w:val="00753752"/>
    <w:rsid w:val="007539B2"/>
    <w:rsid w:val="00753A60"/>
    <w:rsid w:val="00753AEA"/>
    <w:rsid w:val="00753B95"/>
    <w:rsid w:val="00753D3E"/>
    <w:rsid w:val="00753E58"/>
    <w:rsid w:val="00753F58"/>
    <w:rsid w:val="007542F0"/>
    <w:rsid w:val="00754386"/>
    <w:rsid w:val="00754392"/>
    <w:rsid w:val="007543B1"/>
    <w:rsid w:val="0075456E"/>
    <w:rsid w:val="00754571"/>
    <w:rsid w:val="007545F3"/>
    <w:rsid w:val="00754770"/>
    <w:rsid w:val="0075486F"/>
    <w:rsid w:val="00754A41"/>
    <w:rsid w:val="00754AC1"/>
    <w:rsid w:val="0075556D"/>
    <w:rsid w:val="007555CE"/>
    <w:rsid w:val="00755889"/>
    <w:rsid w:val="0075599B"/>
    <w:rsid w:val="00755FE2"/>
    <w:rsid w:val="00756242"/>
    <w:rsid w:val="00756C3B"/>
    <w:rsid w:val="00756CD5"/>
    <w:rsid w:val="00756E1C"/>
    <w:rsid w:val="00756E35"/>
    <w:rsid w:val="00757151"/>
    <w:rsid w:val="0075741B"/>
    <w:rsid w:val="007574D3"/>
    <w:rsid w:val="00757689"/>
    <w:rsid w:val="007578EA"/>
    <w:rsid w:val="0075794F"/>
    <w:rsid w:val="00757A5C"/>
    <w:rsid w:val="00757DBD"/>
    <w:rsid w:val="00757EC1"/>
    <w:rsid w:val="00760064"/>
    <w:rsid w:val="007600E1"/>
    <w:rsid w:val="00760417"/>
    <w:rsid w:val="0076045C"/>
    <w:rsid w:val="0076050F"/>
    <w:rsid w:val="007605B9"/>
    <w:rsid w:val="007607B7"/>
    <w:rsid w:val="007608B9"/>
    <w:rsid w:val="0076090A"/>
    <w:rsid w:val="00760A7D"/>
    <w:rsid w:val="00760C11"/>
    <w:rsid w:val="00760CA1"/>
    <w:rsid w:val="00760CA8"/>
    <w:rsid w:val="00760CB6"/>
    <w:rsid w:val="00760D31"/>
    <w:rsid w:val="00761038"/>
    <w:rsid w:val="00761116"/>
    <w:rsid w:val="00761598"/>
    <w:rsid w:val="00761797"/>
    <w:rsid w:val="0076188A"/>
    <w:rsid w:val="00761A4E"/>
    <w:rsid w:val="00761A8C"/>
    <w:rsid w:val="00761A9E"/>
    <w:rsid w:val="00761C1F"/>
    <w:rsid w:val="00761F02"/>
    <w:rsid w:val="00762169"/>
    <w:rsid w:val="0076218B"/>
    <w:rsid w:val="00762403"/>
    <w:rsid w:val="007624A9"/>
    <w:rsid w:val="007624B0"/>
    <w:rsid w:val="007624CD"/>
    <w:rsid w:val="0076253B"/>
    <w:rsid w:val="00762B7A"/>
    <w:rsid w:val="00762C8C"/>
    <w:rsid w:val="00762CEB"/>
    <w:rsid w:val="00763025"/>
    <w:rsid w:val="00763411"/>
    <w:rsid w:val="007637F1"/>
    <w:rsid w:val="0076395D"/>
    <w:rsid w:val="00763DE9"/>
    <w:rsid w:val="00763FBC"/>
    <w:rsid w:val="0076402E"/>
    <w:rsid w:val="0076405F"/>
    <w:rsid w:val="00764314"/>
    <w:rsid w:val="00764454"/>
    <w:rsid w:val="0076453D"/>
    <w:rsid w:val="007648CF"/>
    <w:rsid w:val="00764C14"/>
    <w:rsid w:val="00764C98"/>
    <w:rsid w:val="00764CE1"/>
    <w:rsid w:val="00764DB3"/>
    <w:rsid w:val="00764EAA"/>
    <w:rsid w:val="00764FA0"/>
    <w:rsid w:val="00765087"/>
    <w:rsid w:val="007650E8"/>
    <w:rsid w:val="0076514F"/>
    <w:rsid w:val="007655B1"/>
    <w:rsid w:val="0076560A"/>
    <w:rsid w:val="00765809"/>
    <w:rsid w:val="00765945"/>
    <w:rsid w:val="00765CFA"/>
    <w:rsid w:val="00765DFA"/>
    <w:rsid w:val="00765F1D"/>
    <w:rsid w:val="00765F41"/>
    <w:rsid w:val="00765FAF"/>
    <w:rsid w:val="00765FBC"/>
    <w:rsid w:val="00766257"/>
    <w:rsid w:val="00766433"/>
    <w:rsid w:val="007664D7"/>
    <w:rsid w:val="007666E9"/>
    <w:rsid w:val="0076676F"/>
    <w:rsid w:val="00766AF4"/>
    <w:rsid w:val="00766D24"/>
    <w:rsid w:val="00766EA0"/>
    <w:rsid w:val="007671EE"/>
    <w:rsid w:val="0076729F"/>
    <w:rsid w:val="00767320"/>
    <w:rsid w:val="00767747"/>
    <w:rsid w:val="00767848"/>
    <w:rsid w:val="007679DF"/>
    <w:rsid w:val="00767A05"/>
    <w:rsid w:val="00770159"/>
    <w:rsid w:val="00770268"/>
    <w:rsid w:val="0077032D"/>
    <w:rsid w:val="00770342"/>
    <w:rsid w:val="00770499"/>
    <w:rsid w:val="007708CC"/>
    <w:rsid w:val="00770D77"/>
    <w:rsid w:val="00770D94"/>
    <w:rsid w:val="00770F77"/>
    <w:rsid w:val="00770FA1"/>
    <w:rsid w:val="007710C1"/>
    <w:rsid w:val="0077113B"/>
    <w:rsid w:val="007716DE"/>
    <w:rsid w:val="00771782"/>
    <w:rsid w:val="007717BA"/>
    <w:rsid w:val="00772315"/>
    <w:rsid w:val="0077280A"/>
    <w:rsid w:val="007728D5"/>
    <w:rsid w:val="00772B90"/>
    <w:rsid w:val="00772E36"/>
    <w:rsid w:val="00772E96"/>
    <w:rsid w:val="007732C2"/>
    <w:rsid w:val="00773502"/>
    <w:rsid w:val="00773618"/>
    <w:rsid w:val="00773692"/>
    <w:rsid w:val="007738B8"/>
    <w:rsid w:val="00773A92"/>
    <w:rsid w:val="00773AA8"/>
    <w:rsid w:val="00773B80"/>
    <w:rsid w:val="00773BFB"/>
    <w:rsid w:val="00773CF0"/>
    <w:rsid w:val="00773F61"/>
    <w:rsid w:val="00773FA7"/>
    <w:rsid w:val="007741B8"/>
    <w:rsid w:val="007741CC"/>
    <w:rsid w:val="007743A1"/>
    <w:rsid w:val="007743E8"/>
    <w:rsid w:val="00774482"/>
    <w:rsid w:val="00774516"/>
    <w:rsid w:val="00774639"/>
    <w:rsid w:val="00774660"/>
    <w:rsid w:val="007748B7"/>
    <w:rsid w:val="00774FFF"/>
    <w:rsid w:val="007750FE"/>
    <w:rsid w:val="007752B4"/>
    <w:rsid w:val="007752E9"/>
    <w:rsid w:val="007756BA"/>
    <w:rsid w:val="0077572F"/>
    <w:rsid w:val="007757C3"/>
    <w:rsid w:val="00775CAE"/>
    <w:rsid w:val="00775E2A"/>
    <w:rsid w:val="00775F30"/>
    <w:rsid w:val="007760EE"/>
    <w:rsid w:val="0077623C"/>
    <w:rsid w:val="00776379"/>
    <w:rsid w:val="007764B5"/>
    <w:rsid w:val="00776534"/>
    <w:rsid w:val="0077660A"/>
    <w:rsid w:val="007766A6"/>
    <w:rsid w:val="007766A7"/>
    <w:rsid w:val="007767BF"/>
    <w:rsid w:val="00776ACF"/>
    <w:rsid w:val="00776B92"/>
    <w:rsid w:val="00776C31"/>
    <w:rsid w:val="00776E87"/>
    <w:rsid w:val="0077706B"/>
    <w:rsid w:val="0077713D"/>
    <w:rsid w:val="007772FB"/>
    <w:rsid w:val="00777720"/>
    <w:rsid w:val="0077784C"/>
    <w:rsid w:val="007779D8"/>
    <w:rsid w:val="00777D4D"/>
    <w:rsid w:val="00777FD0"/>
    <w:rsid w:val="00780053"/>
    <w:rsid w:val="00780538"/>
    <w:rsid w:val="007805E2"/>
    <w:rsid w:val="00780632"/>
    <w:rsid w:val="00780678"/>
    <w:rsid w:val="00780A1C"/>
    <w:rsid w:val="00780AD7"/>
    <w:rsid w:val="00780CB4"/>
    <w:rsid w:val="00780E4D"/>
    <w:rsid w:val="00780E84"/>
    <w:rsid w:val="00781042"/>
    <w:rsid w:val="0078111A"/>
    <w:rsid w:val="00781477"/>
    <w:rsid w:val="00781555"/>
    <w:rsid w:val="0078158A"/>
    <w:rsid w:val="0078183A"/>
    <w:rsid w:val="00781897"/>
    <w:rsid w:val="00781BD9"/>
    <w:rsid w:val="00781CA2"/>
    <w:rsid w:val="00781FFF"/>
    <w:rsid w:val="007820EE"/>
    <w:rsid w:val="00782102"/>
    <w:rsid w:val="00782675"/>
    <w:rsid w:val="007826BD"/>
    <w:rsid w:val="007826C5"/>
    <w:rsid w:val="007826F6"/>
    <w:rsid w:val="00782764"/>
    <w:rsid w:val="00782B8D"/>
    <w:rsid w:val="00782BF7"/>
    <w:rsid w:val="00782FF9"/>
    <w:rsid w:val="0078319A"/>
    <w:rsid w:val="0078338F"/>
    <w:rsid w:val="007834C3"/>
    <w:rsid w:val="00783506"/>
    <w:rsid w:val="0078360F"/>
    <w:rsid w:val="007837A9"/>
    <w:rsid w:val="00783C11"/>
    <w:rsid w:val="00783D49"/>
    <w:rsid w:val="00783DF3"/>
    <w:rsid w:val="00783E49"/>
    <w:rsid w:val="0078429D"/>
    <w:rsid w:val="0078440D"/>
    <w:rsid w:val="007846CE"/>
    <w:rsid w:val="00784737"/>
    <w:rsid w:val="00784BCB"/>
    <w:rsid w:val="00784EC2"/>
    <w:rsid w:val="00784F6A"/>
    <w:rsid w:val="00785246"/>
    <w:rsid w:val="0078536F"/>
    <w:rsid w:val="007853B1"/>
    <w:rsid w:val="0078540A"/>
    <w:rsid w:val="0078556D"/>
    <w:rsid w:val="0078570B"/>
    <w:rsid w:val="00785C22"/>
    <w:rsid w:val="00785E76"/>
    <w:rsid w:val="00785EEE"/>
    <w:rsid w:val="00785FEB"/>
    <w:rsid w:val="0078612F"/>
    <w:rsid w:val="0078631F"/>
    <w:rsid w:val="007864A7"/>
    <w:rsid w:val="0078693A"/>
    <w:rsid w:val="0078699E"/>
    <w:rsid w:val="007869B1"/>
    <w:rsid w:val="007869B6"/>
    <w:rsid w:val="00786B7C"/>
    <w:rsid w:val="00786C32"/>
    <w:rsid w:val="00786FBF"/>
    <w:rsid w:val="00787128"/>
    <w:rsid w:val="007872EF"/>
    <w:rsid w:val="007872F9"/>
    <w:rsid w:val="0078737D"/>
    <w:rsid w:val="00787423"/>
    <w:rsid w:val="007874C4"/>
    <w:rsid w:val="0078751A"/>
    <w:rsid w:val="0078753E"/>
    <w:rsid w:val="00787542"/>
    <w:rsid w:val="007875A3"/>
    <w:rsid w:val="00787949"/>
    <w:rsid w:val="00787A8D"/>
    <w:rsid w:val="00787B0C"/>
    <w:rsid w:val="00787D9A"/>
    <w:rsid w:val="00790261"/>
    <w:rsid w:val="007904F9"/>
    <w:rsid w:val="00790830"/>
    <w:rsid w:val="00790A05"/>
    <w:rsid w:val="00790B7F"/>
    <w:rsid w:val="00791197"/>
    <w:rsid w:val="00791198"/>
    <w:rsid w:val="007911EB"/>
    <w:rsid w:val="00791235"/>
    <w:rsid w:val="00791289"/>
    <w:rsid w:val="00791687"/>
    <w:rsid w:val="007916E4"/>
    <w:rsid w:val="00791884"/>
    <w:rsid w:val="00791916"/>
    <w:rsid w:val="00791955"/>
    <w:rsid w:val="00791C34"/>
    <w:rsid w:val="00791D95"/>
    <w:rsid w:val="00792715"/>
    <w:rsid w:val="007927D0"/>
    <w:rsid w:val="00792A3C"/>
    <w:rsid w:val="00792C26"/>
    <w:rsid w:val="00792CA1"/>
    <w:rsid w:val="00792EEB"/>
    <w:rsid w:val="00792F46"/>
    <w:rsid w:val="00793068"/>
    <w:rsid w:val="007931C9"/>
    <w:rsid w:val="007932CD"/>
    <w:rsid w:val="00793529"/>
    <w:rsid w:val="0079386D"/>
    <w:rsid w:val="007938C5"/>
    <w:rsid w:val="00793938"/>
    <w:rsid w:val="00793BE1"/>
    <w:rsid w:val="00793C2F"/>
    <w:rsid w:val="00793EB4"/>
    <w:rsid w:val="00793F96"/>
    <w:rsid w:val="00794084"/>
    <w:rsid w:val="00794179"/>
    <w:rsid w:val="00794309"/>
    <w:rsid w:val="00794495"/>
    <w:rsid w:val="00794568"/>
    <w:rsid w:val="007945E4"/>
    <w:rsid w:val="0079474D"/>
    <w:rsid w:val="0079486E"/>
    <w:rsid w:val="0079491A"/>
    <w:rsid w:val="00794969"/>
    <w:rsid w:val="00794A86"/>
    <w:rsid w:val="00794A91"/>
    <w:rsid w:val="00794AB4"/>
    <w:rsid w:val="00794ED8"/>
    <w:rsid w:val="00794F49"/>
    <w:rsid w:val="00794F58"/>
    <w:rsid w:val="007951AF"/>
    <w:rsid w:val="00795207"/>
    <w:rsid w:val="0079527A"/>
    <w:rsid w:val="007952B7"/>
    <w:rsid w:val="00795360"/>
    <w:rsid w:val="0079547B"/>
    <w:rsid w:val="00795506"/>
    <w:rsid w:val="00795680"/>
    <w:rsid w:val="007957A5"/>
    <w:rsid w:val="00795840"/>
    <w:rsid w:val="007959D5"/>
    <w:rsid w:val="00795CFE"/>
    <w:rsid w:val="00795E16"/>
    <w:rsid w:val="00795EFB"/>
    <w:rsid w:val="00795F93"/>
    <w:rsid w:val="007960CA"/>
    <w:rsid w:val="00796908"/>
    <w:rsid w:val="00796917"/>
    <w:rsid w:val="00796DB2"/>
    <w:rsid w:val="00796E6B"/>
    <w:rsid w:val="00796F62"/>
    <w:rsid w:val="007970F1"/>
    <w:rsid w:val="0079717E"/>
    <w:rsid w:val="00797312"/>
    <w:rsid w:val="007974C8"/>
    <w:rsid w:val="007976D4"/>
    <w:rsid w:val="00797798"/>
    <w:rsid w:val="007977D9"/>
    <w:rsid w:val="00797981"/>
    <w:rsid w:val="00797D9E"/>
    <w:rsid w:val="00797ECC"/>
    <w:rsid w:val="007A042D"/>
    <w:rsid w:val="007A0609"/>
    <w:rsid w:val="007A060C"/>
    <w:rsid w:val="007A062D"/>
    <w:rsid w:val="007A0799"/>
    <w:rsid w:val="007A07F3"/>
    <w:rsid w:val="007A08B0"/>
    <w:rsid w:val="007A0CF0"/>
    <w:rsid w:val="007A0E2A"/>
    <w:rsid w:val="007A0E8D"/>
    <w:rsid w:val="007A133B"/>
    <w:rsid w:val="007A1361"/>
    <w:rsid w:val="007A147D"/>
    <w:rsid w:val="007A15C3"/>
    <w:rsid w:val="007A17D9"/>
    <w:rsid w:val="007A192B"/>
    <w:rsid w:val="007A1949"/>
    <w:rsid w:val="007A19F3"/>
    <w:rsid w:val="007A1F08"/>
    <w:rsid w:val="007A206B"/>
    <w:rsid w:val="007A2081"/>
    <w:rsid w:val="007A23FD"/>
    <w:rsid w:val="007A25C6"/>
    <w:rsid w:val="007A273C"/>
    <w:rsid w:val="007A27F3"/>
    <w:rsid w:val="007A29E3"/>
    <w:rsid w:val="007A2A20"/>
    <w:rsid w:val="007A2CD9"/>
    <w:rsid w:val="007A2EC4"/>
    <w:rsid w:val="007A2FC7"/>
    <w:rsid w:val="007A3075"/>
    <w:rsid w:val="007A30E6"/>
    <w:rsid w:val="007A31B0"/>
    <w:rsid w:val="007A34D8"/>
    <w:rsid w:val="007A35D2"/>
    <w:rsid w:val="007A3816"/>
    <w:rsid w:val="007A3A32"/>
    <w:rsid w:val="007A4207"/>
    <w:rsid w:val="007A4613"/>
    <w:rsid w:val="007A47D2"/>
    <w:rsid w:val="007A48BC"/>
    <w:rsid w:val="007A4A87"/>
    <w:rsid w:val="007A4D0A"/>
    <w:rsid w:val="007A4DF0"/>
    <w:rsid w:val="007A500D"/>
    <w:rsid w:val="007A53A1"/>
    <w:rsid w:val="007A53DB"/>
    <w:rsid w:val="007A5532"/>
    <w:rsid w:val="007A559B"/>
    <w:rsid w:val="007A55AD"/>
    <w:rsid w:val="007A5611"/>
    <w:rsid w:val="007A5702"/>
    <w:rsid w:val="007A5858"/>
    <w:rsid w:val="007A58D4"/>
    <w:rsid w:val="007A5A2C"/>
    <w:rsid w:val="007A5A56"/>
    <w:rsid w:val="007A5B2D"/>
    <w:rsid w:val="007A5C3D"/>
    <w:rsid w:val="007A5D5C"/>
    <w:rsid w:val="007A5D7C"/>
    <w:rsid w:val="007A623D"/>
    <w:rsid w:val="007A650A"/>
    <w:rsid w:val="007A677C"/>
    <w:rsid w:val="007A6B00"/>
    <w:rsid w:val="007A6E2A"/>
    <w:rsid w:val="007A6E5F"/>
    <w:rsid w:val="007A6F98"/>
    <w:rsid w:val="007A70F3"/>
    <w:rsid w:val="007A7405"/>
    <w:rsid w:val="007A74FC"/>
    <w:rsid w:val="007A7706"/>
    <w:rsid w:val="007A784F"/>
    <w:rsid w:val="007A7981"/>
    <w:rsid w:val="007A7A26"/>
    <w:rsid w:val="007A7A83"/>
    <w:rsid w:val="007A7E28"/>
    <w:rsid w:val="007A7F0A"/>
    <w:rsid w:val="007B01B0"/>
    <w:rsid w:val="007B0240"/>
    <w:rsid w:val="007B03EC"/>
    <w:rsid w:val="007B04E2"/>
    <w:rsid w:val="007B069B"/>
    <w:rsid w:val="007B075B"/>
    <w:rsid w:val="007B077E"/>
    <w:rsid w:val="007B085F"/>
    <w:rsid w:val="007B09B1"/>
    <w:rsid w:val="007B0FF3"/>
    <w:rsid w:val="007B124E"/>
    <w:rsid w:val="007B131F"/>
    <w:rsid w:val="007B1471"/>
    <w:rsid w:val="007B1A2F"/>
    <w:rsid w:val="007B1A4D"/>
    <w:rsid w:val="007B1CB0"/>
    <w:rsid w:val="007B21B2"/>
    <w:rsid w:val="007B26D2"/>
    <w:rsid w:val="007B2763"/>
    <w:rsid w:val="007B2832"/>
    <w:rsid w:val="007B28A4"/>
    <w:rsid w:val="007B29F4"/>
    <w:rsid w:val="007B2A98"/>
    <w:rsid w:val="007B2AAB"/>
    <w:rsid w:val="007B2E93"/>
    <w:rsid w:val="007B39E1"/>
    <w:rsid w:val="007B3D83"/>
    <w:rsid w:val="007B3DB9"/>
    <w:rsid w:val="007B3DE2"/>
    <w:rsid w:val="007B3EA9"/>
    <w:rsid w:val="007B417C"/>
    <w:rsid w:val="007B4257"/>
    <w:rsid w:val="007B43EC"/>
    <w:rsid w:val="007B446B"/>
    <w:rsid w:val="007B497C"/>
    <w:rsid w:val="007B4B89"/>
    <w:rsid w:val="007B4C36"/>
    <w:rsid w:val="007B4ED2"/>
    <w:rsid w:val="007B4FD9"/>
    <w:rsid w:val="007B51E0"/>
    <w:rsid w:val="007B53A7"/>
    <w:rsid w:val="007B557A"/>
    <w:rsid w:val="007B568C"/>
    <w:rsid w:val="007B58E0"/>
    <w:rsid w:val="007B598F"/>
    <w:rsid w:val="007B5C76"/>
    <w:rsid w:val="007B5D4F"/>
    <w:rsid w:val="007B5DB6"/>
    <w:rsid w:val="007B5F66"/>
    <w:rsid w:val="007B6364"/>
    <w:rsid w:val="007B6447"/>
    <w:rsid w:val="007B669E"/>
    <w:rsid w:val="007B6743"/>
    <w:rsid w:val="007B6AEE"/>
    <w:rsid w:val="007B6EA5"/>
    <w:rsid w:val="007B6FED"/>
    <w:rsid w:val="007B7052"/>
    <w:rsid w:val="007B71C0"/>
    <w:rsid w:val="007B79C6"/>
    <w:rsid w:val="007B7EA0"/>
    <w:rsid w:val="007B7EF6"/>
    <w:rsid w:val="007B7F02"/>
    <w:rsid w:val="007C02B2"/>
    <w:rsid w:val="007C0795"/>
    <w:rsid w:val="007C0C52"/>
    <w:rsid w:val="007C0EC6"/>
    <w:rsid w:val="007C0F46"/>
    <w:rsid w:val="007C150F"/>
    <w:rsid w:val="007C158E"/>
    <w:rsid w:val="007C15B0"/>
    <w:rsid w:val="007C16B4"/>
    <w:rsid w:val="007C1736"/>
    <w:rsid w:val="007C1786"/>
    <w:rsid w:val="007C1929"/>
    <w:rsid w:val="007C1AF6"/>
    <w:rsid w:val="007C1B8D"/>
    <w:rsid w:val="007C1E2F"/>
    <w:rsid w:val="007C1EFA"/>
    <w:rsid w:val="007C2113"/>
    <w:rsid w:val="007C214A"/>
    <w:rsid w:val="007C21FF"/>
    <w:rsid w:val="007C223D"/>
    <w:rsid w:val="007C2382"/>
    <w:rsid w:val="007C2430"/>
    <w:rsid w:val="007C24AF"/>
    <w:rsid w:val="007C265D"/>
    <w:rsid w:val="007C297C"/>
    <w:rsid w:val="007C2CB9"/>
    <w:rsid w:val="007C2E6E"/>
    <w:rsid w:val="007C2F81"/>
    <w:rsid w:val="007C2F8C"/>
    <w:rsid w:val="007C3420"/>
    <w:rsid w:val="007C39BA"/>
    <w:rsid w:val="007C3B85"/>
    <w:rsid w:val="007C3C30"/>
    <w:rsid w:val="007C3F7F"/>
    <w:rsid w:val="007C3FDF"/>
    <w:rsid w:val="007C4542"/>
    <w:rsid w:val="007C4D58"/>
    <w:rsid w:val="007C4F0A"/>
    <w:rsid w:val="007C4FDC"/>
    <w:rsid w:val="007C52D9"/>
    <w:rsid w:val="007C5467"/>
    <w:rsid w:val="007C551B"/>
    <w:rsid w:val="007C5542"/>
    <w:rsid w:val="007C579B"/>
    <w:rsid w:val="007C5A6E"/>
    <w:rsid w:val="007C5BA2"/>
    <w:rsid w:val="007C5C12"/>
    <w:rsid w:val="007C5D0E"/>
    <w:rsid w:val="007C61E3"/>
    <w:rsid w:val="007C6483"/>
    <w:rsid w:val="007C67F3"/>
    <w:rsid w:val="007C6E16"/>
    <w:rsid w:val="007C6EAD"/>
    <w:rsid w:val="007C6F77"/>
    <w:rsid w:val="007C7147"/>
    <w:rsid w:val="007C782E"/>
    <w:rsid w:val="007C78BB"/>
    <w:rsid w:val="007C7E2F"/>
    <w:rsid w:val="007D0281"/>
    <w:rsid w:val="007D0ACA"/>
    <w:rsid w:val="007D0B96"/>
    <w:rsid w:val="007D0C45"/>
    <w:rsid w:val="007D0D32"/>
    <w:rsid w:val="007D0D7E"/>
    <w:rsid w:val="007D11DC"/>
    <w:rsid w:val="007D1382"/>
    <w:rsid w:val="007D14BA"/>
    <w:rsid w:val="007D178B"/>
    <w:rsid w:val="007D17F9"/>
    <w:rsid w:val="007D1A6B"/>
    <w:rsid w:val="007D1AA9"/>
    <w:rsid w:val="007D1BCA"/>
    <w:rsid w:val="007D1D32"/>
    <w:rsid w:val="007D1E91"/>
    <w:rsid w:val="007D1FB3"/>
    <w:rsid w:val="007D2206"/>
    <w:rsid w:val="007D222E"/>
    <w:rsid w:val="007D26E6"/>
    <w:rsid w:val="007D29EA"/>
    <w:rsid w:val="007D2A18"/>
    <w:rsid w:val="007D2F89"/>
    <w:rsid w:val="007D30F1"/>
    <w:rsid w:val="007D32CE"/>
    <w:rsid w:val="007D3335"/>
    <w:rsid w:val="007D33BB"/>
    <w:rsid w:val="007D3478"/>
    <w:rsid w:val="007D3497"/>
    <w:rsid w:val="007D349F"/>
    <w:rsid w:val="007D34E0"/>
    <w:rsid w:val="007D3530"/>
    <w:rsid w:val="007D35A3"/>
    <w:rsid w:val="007D35CE"/>
    <w:rsid w:val="007D3A09"/>
    <w:rsid w:val="007D3AF5"/>
    <w:rsid w:val="007D3BBB"/>
    <w:rsid w:val="007D3D8B"/>
    <w:rsid w:val="007D3E48"/>
    <w:rsid w:val="007D3E96"/>
    <w:rsid w:val="007D42AC"/>
    <w:rsid w:val="007D4334"/>
    <w:rsid w:val="007D460B"/>
    <w:rsid w:val="007D46C9"/>
    <w:rsid w:val="007D4788"/>
    <w:rsid w:val="007D47CD"/>
    <w:rsid w:val="007D483D"/>
    <w:rsid w:val="007D49CC"/>
    <w:rsid w:val="007D4A51"/>
    <w:rsid w:val="007D4AFC"/>
    <w:rsid w:val="007D4D52"/>
    <w:rsid w:val="007D4E79"/>
    <w:rsid w:val="007D4F31"/>
    <w:rsid w:val="007D53F8"/>
    <w:rsid w:val="007D57F4"/>
    <w:rsid w:val="007D5A67"/>
    <w:rsid w:val="007D5AC9"/>
    <w:rsid w:val="007D5C93"/>
    <w:rsid w:val="007D6162"/>
    <w:rsid w:val="007D6369"/>
    <w:rsid w:val="007D676B"/>
    <w:rsid w:val="007D6A88"/>
    <w:rsid w:val="007D6C77"/>
    <w:rsid w:val="007D6D4A"/>
    <w:rsid w:val="007D6E50"/>
    <w:rsid w:val="007D71C6"/>
    <w:rsid w:val="007D71C8"/>
    <w:rsid w:val="007D769B"/>
    <w:rsid w:val="007D7A1B"/>
    <w:rsid w:val="007D7CCA"/>
    <w:rsid w:val="007D7D9C"/>
    <w:rsid w:val="007E0022"/>
    <w:rsid w:val="007E00CD"/>
    <w:rsid w:val="007E0238"/>
    <w:rsid w:val="007E06BF"/>
    <w:rsid w:val="007E0734"/>
    <w:rsid w:val="007E07E1"/>
    <w:rsid w:val="007E0922"/>
    <w:rsid w:val="007E0A68"/>
    <w:rsid w:val="007E0AFE"/>
    <w:rsid w:val="007E0F24"/>
    <w:rsid w:val="007E1159"/>
    <w:rsid w:val="007E139F"/>
    <w:rsid w:val="007E148C"/>
    <w:rsid w:val="007E1629"/>
    <w:rsid w:val="007E194D"/>
    <w:rsid w:val="007E19D8"/>
    <w:rsid w:val="007E1A64"/>
    <w:rsid w:val="007E1C8D"/>
    <w:rsid w:val="007E1C99"/>
    <w:rsid w:val="007E1CE9"/>
    <w:rsid w:val="007E1DC1"/>
    <w:rsid w:val="007E1DC8"/>
    <w:rsid w:val="007E21B9"/>
    <w:rsid w:val="007E29D1"/>
    <w:rsid w:val="007E2C23"/>
    <w:rsid w:val="007E2CD1"/>
    <w:rsid w:val="007E323C"/>
    <w:rsid w:val="007E3261"/>
    <w:rsid w:val="007E329B"/>
    <w:rsid w:val="007E3603"/>
    <w:rsid w:val="007E377D"/>
    <w:rsid w:val="007E37F0"/>
    <w:rsid w:val="007E3A7A"/>
    <w:rsid w:val="007E3C38"/>
    <w:rsid w:val="007E3D8E"/>
    <w:rsid w:val="007E3EA1"/>
    <w:rsid w:val="007E3F28"/>
    <w:rsid w:val="007E3F88"/>
    <w:rsid w:val="007E3F8F"/>
    <w:rsid w:val="007E3FC3"/>
    <w:rsid w:val="007E3FE2"/>
    <w:rsid w:val="007E4504"/>
    <w:rsid w:val="007E460E"/>
    <w:rsid w:val="007E4625"/>
    <w:rsid w:val="007E49AE"/>
    <w:rsid w:val="007E4A5C"/>
    <w:rsid w:val="007E4CBF"/>
    <w:rsid w:val="007E4E8C"/>
    <w:rsid w:val="007E4EAF"/>
    <w:rsid w:val="007E50DA"/>
    <w:rsid w:val="007E51E8"/>
    <w:rsid w:val="007E5252"/>
    <w:rsid w:val="007E528E"/>
    <w:rsid w:val="007E53E3"/>
    <w:rsid w:val="007E555A"/>
    <w:rsid w:val="007E5567"/>
    <w:rsid w:val="007E5693"/>
    <w:rsid w:val="007E5A10"/>
    <w:rsid w:val="007E5D35"/>
    <w:rsid w:val="007E5E55"/>
    <w:rsid w:val="007E5F77"/>
    <w:rsid w:val="007E6127"/>
    <w:rsid w:val="007E655F"/>
    <w:rsid w:val="007E65A5"/>
    <w:rsid w:val="007E67AD"/>
    <w:rsid w:val="007E6A54"/>
    <w:rsid w:val="007E6E00"/>
    <w:rsid w:val="007E6E2C"/>
    <w:rsid w:val="007E71DC"/>
    <w:rsid w:val="007E7271"/>
    <w:rsid w:val="007E73C0"/>
    <w:rsid w:val="007E76C0"/>
    <w:rsid w:val="007E7784"/>
    <w:rsid w:val="007E778F"/>
    <w:rsid w:val="007E7952"/>
    <w:rsid w:val="007E7BA4"/>
    <w:rsid w:val="007E7C20"/>
    <w:rsid w:val="007E7D3E"/>
    <w:rsid w:val="007E7E47"/>
    <w:rsid w:val="007F0301"/>
    <w:rsid w:val="007F04A8"/>
    <w:rsid w:val="007F053D"/>
    <w:rsid w:val="007F05F8"/>
    <w:rsid w:val="007F072D"/>
    <w:rsid w:val="007F0B77"/>
    <w:rsid w:val="007F0CD4"/>
    <w:rsid w:val="007F1152"/>
    <w:rsid w:val="007F1255"/>
    <w:rsid w:val="007F1415"/>
    <w:rsid w:val="007F1495"/>
    <w:rsid w:val="007F1715"/>
    <w:rsid w:val="007F18AB"/>
    <w:rsid w:val="007F191D"/>
    <w:rsid w:val="007F1A8D"/>
    <w:rsid w:val="007F1B85"/>
    <w:rsid w:val="007F1D45"/>
    <w:rsid w:val="007F1E6F"/>
    <w:rsid w:val="007F1F14"/>
    <w:rsid w:val="007F1F8B"/>
    <w:rsid w:val="007F2471"/>
    <w:rsid w:val="007F2573"/>
    <w:rsid w:val="007F26AF"/>
    <w:rsid w:val="007F2AE2"/>
    <w:rsid w:val="007F2CD3"/>
    <w:rsid w:val="007F2D7D"/>
    <w:rsid w:val="007F2D98"/>
    <w:rsid w:val="007F2ECF"/>
    <w:rsid w:val="007F2F29"/>
    <w:rsid w:val="007F328F"/>
    <w:rsid w:val="007F3423"/>
    <w:rsid w:val="007F3A12"/>
    <w:rsid w:val="007F3D41"/>
    <w:rsid w:val="007F3D8F"/>
    <w:rsid w:val="007F3ECF"/>
    <w:rsid w:val="007F418D"/>
    <w:rsid w:val="007F457C"/>
    <w:rsid w:val="007F45F4"/>
    <w:rsid w:val="007F4669"/>
    <w:rsid w:val="007F46F0"/>
    <w:rsid w:val="007F4974"/>
    <w:rsid w:val="007F4F19"/>
    <w:rsid w:val="007F4F7D"/>
    <w:rsid w:val="007F507F"/>
    <w:rsid w:val="007F522F"/>
    <w:rsid w:val="007F5457"/>
    <w:rsid w:val="007F5685"/>
    <w:rsid w:val="007F56F8"/>
    <w:rsid w:val="007F5743"/>
    <w:rsid w:val="007F5900"/>
    <w:rsid w:val="007F5A02"/>
    <w:rsid w:val="007F5A16"/>
    <w:rsid w:val="007F5B8F"/>
    <w:rsid w:val="007F5BF5"/>
    <w:rsid w:val="007F5F36"/>
    <w:rsid w:val="007F6228"/>
    <w:rsid w:val="007F66F1"/>
    <w:rsid w:val="007F6780"/>
    <w:rsid w:val="007F6BE4"/>
    <w:rsid w:val="007F6D15"/>
    <w:rsid w:val="007F6E76"/>
    <w:rsid w:val="007F6F1A"/>
    <w:rsid w:val="007F710A"/>
    <w:rsid w:val="007F711F"/>
    <w:rsid w:val="007F72CE"/>
    <w:rsid w:val="007F73C6"/>
    <w:rsid w:val="007F7602"/>
    <w:rsid w:val="007F76D9"/>
    <w:rsid w:val="007F79D0"/>
    <w:rsid w:val="007F7C49"/>
    <w:rsid w:val="007F7FDD"/>
    <w:rsid w:val="0080019C"/>
    <w:rsid w:val="008001F3"/>
    <w:rsid w:val="0080031D"/>
    <w:rsid w:val="0080034D"/>
    <w:rsid w:val="008005E1"/>
    <w:rsid w:val="008007C7"/>
    <w:rsid w:val="008007CA"/>
    <w:rsid w:val="00800DB6"/>
    <w:rsid w:val="00801152"/>
    <w:rsid w:val="00801437"/>
    <w:rsid w:val="008014C1"/>
    <w:rsid w:val="0080156F"/>
    <w:rsid w:val="00801606"/>
    <w:rsid w:val="008016BB"/>
    <w:rsid w:val="0080178D"/>
    <w:rsid w:val="00801A59"/>
    <w:rsid w:val="00801AA1"/>
    <w:rsid w:val="00802018"/>
    <w:rsid w:val="008024CD"/>
    <w:rsid w:val="00802659"/>
    <w:rsid w:val="00802AEB"/>
    <w:rsid w:val="00802B06"/>
    <w:rsid w:val="00802B41"/>
    <w:rsid w:val="00802CD5"/>
    <w:rsid w:val="00802E22"/>
    <w:rsid w:val="008030FC"/>
    <w:rsid w:val="0080324B"/>
    <w:rsid w:val="008032A3"/>
    <w:rsid w:val="0080347C"/>
    <w:rsid w:val="0080376D"/>
    <w:rsid w:val="00803AC7"/>
    <w:rsid w:val="00803C97"/>
    <w:rsid w:val="00803D46"/>
    <w:rsid w:val="0080408C"/>
    <w:rsid w:val="008041AF"/>
    <w:rsid w:val="008044B5"/>
    <w:rsid w:val="0080452D"/>
    <w:rsid w:val="00804644"/>
    <w:rsid w:val="00804885"/>
    <w:rsid w:val="00804F38"/>
    <w:rsid w:val="00804FCB"/>
    <w:rsid w:val="0080510F"/>
    <w:rsid w:val="008051E3"/>
    <w:rsid w:val="00805285"/>
    <w:rsid w:val="0080541D"/>
    <w:rsid w:val="00805599"/>
    <w:rsid w:val="0080592C"/>
    <w:rsid w:val="00805C4B"/>
    <w:rsid w:val="00805EE5"/>
    <w:rsid w:val="0080621C"/>
    <w:rsid w:val="008062E1"/>
    <w:rsid w:val="008067A8"/>
    <w:rsid w:val="00806870"/>
    <w:rsid w:val="0080699B"/>
    <w:rsid w:val="00806B62"/>
    <w:rsid w:val="00806BE7"/>
    <w:rsid w:val="00806BF1"/>
    <w:rsid w:val="00806F61"/>
    <w:rsid w:val="00806FFC"/>
    <w:rsid w:val="0080712E"/>
    <w:rsid w:val="00807208"/>
    <w:rsid w:val="00807340"/>
    <w:rsid w:val="008073AF"/>
    <w:rsid w:val="008073BB"/>
    <w:rsid w:val="008074DB"/>
    <w:rsid w:val="00807569"/>
    <w:rsid w:val="008076D0"/>
    <w:rsid w:val="00807CBE"/>
    <w:rsid w:val="00807D92"/>
    <w:rsid w:val="00807DAC"/>
    <w:rsid w:val="00807E51"/>
    <w:rsid w:val="00807F12"/>
    <w:rsid w:val="0081020C"/>
    <w:rsid w:val="00810541"/>
    <w:rsid w:val="00810709"/>
    <w:rsid w:val="008107A0"/>
    <w:rsid w:val="00810932"/>
    <w:rsid w:val="0081093C"/>
    <w:rsid w:val="00810A47"/>
    <w:rsid w:val="0081117F"/>
    <w:rsid w:val="00811434"/>
    <w:rsid w:val="00811690"/>
    <w:rsid w:val="008118BD"/>
    <w:rsid w:val="00811B13"/>
    <w:rsid w:val="00811CEF"/>
    <w:rsid w:val="00811F57"/>
    <w:rsid w:val="008120BF"/>
    <w:rsid w:val="00812237"/>
    <w:rsid w:val="0081247E"/>
    <w:rsid w:val="008127F9"/>
    <w:rsid w:val="00812ADC"/>
    <w:rsid w:val="00812E45"/>
    <w:rsid w:val="00813091"/>
    <w:rsid w:val="00813196"/>
    <w:rsid w:val="00813472"/>
    <w:rsid w:val="00813608"/>
    <w:rsid w:val="00813694"/>
    <w:rsid w:val="00813949"/>
    <w:rsid w:val="00813A1F"/>
    <w:rsid w:val="00813BF3"/>
    <w:rsid w:val="00813C43"/>
    <w:rsid w:val="00813D7B"/>
    <w:rsid w:val="00813F61"/>
    <w:rsid w:val="00813F97"/>
    <w:rsid w:val="00813FA5"/>
    <w:rsid w:val="0081403F"/>
    <w:rsid w:val="008142BB"/>
    <w:rsid w:val="00814465"/>
    <w:rsid w:val="00814616"/>
    <w:rsid w:val="0081467E"/>
    <w:rsid w:val="00814704"/>
    <w:rsid w:val="00814B62"/>
    <w:rsid w:val="00814C5A"/>
    <w:rsid w:val="00814D5C"/>
    <w:rsid w:val="00814E8C"/>
    <w:rsid w:val="00814FF4"/>
    <w:rsid w:val="008150AA"/>
    <w:rsid w:val="008150DF"/>
    <w:rsid w:val="008153D9"/>
    <w:rsid w:val="008154E4"/>
    <w:rsid w:val="00815956"/>
    <w:rsid w:val="00815E68"/>
    <w:rsid w:val="00815E91"/>
    <w:rsid w:val="008162E4"/>
    <w:rsid w:val="008163FB"/>
    <w:rsid w:val="0081659A"/>
    <w:rsid w:val="008165A8"/>
    <w:rsid w:val="0081699D"/>
    <w:rsid w:val="00816A57"/>
    <w:rsid w:val="00816B72"/>
    <w:rsid w:val="00816CBE"/>
    <w:rsid w:val="00816FF9"/>
    <w:rsid w:val="00817230"/>
    <w:rsid w:val="008174D5"/>
    <w:rsid w:val="00817657"/>
    <w:rsid w:val="008179A3"/>
    <w:rsid w:val="008179B8"/>
    <w:rsid w:val="008179C7"/>
    <w:rsid w:val="00817BBB"/>
    <w:rsid w:val="00817D97"/>
    <w:rsid w:val="00817DC8"/>
    <w:rsid w:val="00817DD3"/>
    <w:rsid w:val="00817E1F"/>
    <w:rsid w:val="00817EF1"/>
    <w:rsid w:val="00820383"/>
    <w:rsid w:val="008204A9"/>
    <w:rsid w:val="00820596"/>
    <w:rsid w:val="00820669"/>
    <w:rsid w:val="00820890"/>
    <w:rsid w:val="008208F4"/>
    <w:rsid w:val="00820A88"/>
    <w:rsid w:val="00820BEB"/>
    <w:rsid w:val="00820BFB"/>
    <w:rsid w:val="00820D07"/>
    <w:rsid w:val="00820D89"/>
    <w:rsid w:val="008210A6"/>
    <w:rsid w:val="00821147"/>
    <w:rsid w:val="00821326"/>
    <w:rsid w:val="00821608"/>
    <w:rsid w:val="008217BD"/>
    <w:rsid w:val="00821851"/>
    <w:rsid w:val="008218AE"/>
    <w:rsid w:val="00821A2B"/>
    <w:rsid w:val="00821AAC"/>
    <w:rsid w:val="00821AF2"/>
    <w:rsid w:val="00821CBF"/>
    <w:rsid w:val="00821FB8"/>
    <w:rsid w:val="008221C6"/>
    <w:rsid w:val="008221F4"/>
    <w:rsid w:val="0082231C"/>
    <w:rsid w:val="00822352"/>
    <w:rsid w:val="008223F8"/>
    <w:rsid w:val="00822411"/>
    <w:rsid w:val="00822487"/>
    <w:rsid w:val="008226BD"/>
    <w:rsid w:val="008228E9"/>
    <w:rsid w:val="00822B20"/>
    <w:rsid w:val="00822C1C"/>
    <w:rsid w:val="00822C93"/>
    <w:rsid w:val="00822D49"/>
    <w:rsid w:val="00822F8E"/>
    <w:rsid w:val="00822FCB"/>
    <w:rsid w:val="00823056"/>
    <w:rsid w:val="008232AA"/>
    <w:rsid w:val="0082371E"/>
    <w:rsid w:val="0082383F"/>
    <w:rsid w:val="00823BE1"/>
    <w:rsid w:val="00823C29"/>
    <w:rsid w:val="00823C45"/>
    <w:rsid w:val="00823C68"/>
    <w:rsid w:val="00823EF3"/>
    <w:rsid w:val="008243B2"/>
    <w:rsid w:val="008244CB"/>
    <w:rsid w:val="0082462D"/>
    <w:rsid w:val="0082472E"/>
    <w:rsid w:val="008248EE"/>
    <w:rsid w:val="00824C75"/>
    <w:rsid w:val="00825376"/>
    <w:rsid w:val="008254BD"/>
    <w:rsid w:val="00825608"/>
    <w:rsid w:val="00825CC4"/>
    <w:rsid w:val="00825E78"/>
    <w:rsid w:val="0082602B"/>
    <w:rsid w:val="008262A9"/>
    <w:rsid w:val="008266FA"/>
    <w:rsid w:val="008267B0"/>
    <w:rsid w:val="0082690B"/>
    <w:rsid w:val="0082697D"/>
    <w:rsid w:val="00826AAC"/>
    <w:rsid w:val="00826D51"/>
    <w:rsid w:val="00826ED3"/>
    <w:rsid w:val="0082717C"/>
    <w:rsid w:val="008272DE"/>
    <w:rsid w:val="00827300"/>
    <w:rsid w:val="00827485"/>
    <w:rsid w:val="00827631"/>
    <w:rsid w:val="00827906"/>
    <w:rsid w:val="00827A07"/>
    <w:rsid w:val="00827DBC"/>
    <w:rsid w:val="00830181"/>
    <w:rsid w:val="00830372"/>
    <w:rsid w:val="00830543"/>
    <w:rsid w:val="00830608"/>
    <w:rsid w:val="00830843"/>
    <w:rsid w:val="00830A82"/>
    <w:rsid w:val="00830E9C"/>
    <w:rsid w:val="00830FFA"/>
    <w:rsid w:val="0083100C"/>
    <w:rsid w:val="00831391"/>
    <w:rsid w:val="0083144E"/>
    <w:rsid w:val="0083146F"/>
    <w:rsid w:val="00831842"/>
    <w:rsid w:val="00831B79"/>
    <w:rsid w:val="00832091"/>
    <w:rsid w:val="00832133"/>
    <w:rsid w:val="0083222E"/>
    <w:rsid w:val="00832312"/>
    <w:rsid w:val="0083245E"/>
    <w:rsid w:val="008325CD"/>
    <w:rsid w:val="0083280E"/>
    <w:rsid w:val="00832A36"/>
    <w:rsid w:val="00832B32"/>
    <w:rsid w:val="00832B50"/>
    <w:rsid w:val="00832DEC"/>
    <w:rsid w:val="0083302C"/>
    <w:rsid w:val="0083318D"/>
    <w:rsid w:val="008332FA"/>
    <w:rsid w:val="0083357C"/>
    <w:rsid w:val="00833A32"/>
    <w:rsid w:val="00833B90"/>
    <w:rsid w:val="00833CD0"/>
    <w:rsid w:val="00833F9E"/>
    <w:rsid w:val="008340D6"/>
    <w:rsid w:val="00834342"/>
    <w:rsid w:val="00834793"/>
    <w:rsid w:val="00834A03"/>
    <w:rsid w:val="00834AE2"/>
    <w:rsid w:val="00834B03"/>
    <w:rsid w:val="00835081"/>
    <w:rsid w:val="0083508B"/>
    <w:rsid w:val="008351AF"/>
    <w:rsid w:val="0083536C"/>
    <w:rsid w:val="0083541B"/>
    <w:rsid w:val="00835430"/>
    <w:rsid w:val="0083567F"/>
    <w:rsid w:val="00835780"/>
    <w:rsid w:val="00835AA2"/>
    <w:rsid w:val="00835E0C"/>
    <w:rsid w:val="00835E87"/>
    <w:rsid w:val="008362C5"/>
    <w:rsid w:val="008362C7"/>
    <w:rsid w:val="008365A2"/>
    <w:rsid w:val="00836688"/>
    <w:rsid w:val="008366A4"/>
    <w:rsid w:val="0083679E"/>
    <w:rsid w:val="0083696A"/>
    <w:rsid w:val="008369C5"/>
    <w:rsid w:val="00836AA4"/>
    <w:rsid w:val="00836C63"/>
    <w:rsid w:val="00836CAA"/>
    <w:rsid w:val="00836CF6"/>
    <w:rsid w:val="00836D00"/>
    <w:rsid w:val="00836D35"/>
    <w:rsid w:val="00836E21"/>
    <w:rsid w:val="00836EA2"/>
    <w:rsid w:val="00836F05"/>
    <w:rsid w:val="00836FB7"/>
    <w:rsid w:val="0083704C"/>
    <w:rsid w:val="00837297"/>
    <w:rsid w:val="008373B2"/>
    <w:rsid w:val="008377C6"/>
    <w:rsid w:val="008377D0"/>
    <w:rsid w:val="00837A1E"/>
    <w:rsid w:val="00837AE9"/>
    <w:rsid w:val="00837B24"/>
    <w:rsid w:val="00840213"/>
    <w:rsid w:val="008402DC"/>
    <w:rsid w:val="00840388"/>
    <w:rsid w:val="008403E1"/>
    <w:rsid w:val="00840586"/>
    <w:rsid w:val="008405A7"/>
    <w:rsid w:val="008406F2"/>
    <w:rsid w:val="0084073C"/>
    <w:rsid w:val="008408B8"/>
    <w:rsid w:val="00840985"/>
    <w:rsid w:val="00840BA3"/>
    <w:rsid w:val="00840C50"/>
    <w:rsid w:val="00840C8C"/>
    <w:rsid w:val="00840E1B"/>
    <w:rsid w:val="00840E87"/>
    <w:rsid w:val="00840EFC"/>
    <w:rsid w:val="00840F73"/>
    <w:rsid w:val="008411A0"/>
    <w:rsid w:val="008412F7"/>
    <w:rsid w:val="00841928"/>
    <w:rsid w:val="00842086"/>
    <w:rsid w:val="00842155"/>
    <w:rsid w:val="008421BC"/>
    <w:rsid w:val="00842313"/>
    <w:rsid w:val="008426F9"/>
    <w:rsid w:val="00842AFD"/>
    <w:rsid w:val="00843031"/>
    <w:rsid w:val="008431B8"/>
    <w:rsid w:val="008431BD"/>
    <w:rsid w:val="008435C4"/>
    <w:rsid w:val="00843821"/>
    <w:rsid w:val="0084395A"/>
    <w:rsid w:val="00843A1A"/>
    <w:rsid w:val="0084412B"/>
    <w:rsid w:val="00844257"/>
    <w:rsid w:val="00844298"/>
    <w:rsid w:val="00844AE5"/>
    <w:rsid w:val="00844CD8"/>
    <w:rsid w:val="00844DD7"/>
    <w:rsid w:val="00844F21"/>
    <w:rsid w:val="008451E2"/>
    <w:rsid w:val="0084555E"/>
    <w:rsid w:val="008455BE"/>
    <w:rsid w:val="00845868"/>
    <w:rsid w:val="008459FB"/>
    <w:rsid w:val="00845A50"/>
    <w:rsid w:val="00845AD8"/>
    <w:rsid w:val="00845B04"/>
    <w:rsid w:val="00845B46"/>
    <w:rsid w:val="00845C7E"/>
    <w:rsid w:val="00845E62"/>
    <w:rsid w:val="00845F44"/>
    <w:rsid w:val="00845F70"/>
    <w:rsid w:val="0084630A"/>
    <w:rsid w:val="008465EA"/>
    <w:rsid w:val="008467F1"/>
    <w:rsid w:val="00846A24"/>
    <w:rsid w:val="00846B89"/>
    <w:rsid w:val="00846E0F"/>
    <w:rsid w:val="008470A4"/>
    <w:rsid w:val="008470EC"/>
    <w:rsid w:val="00847148"/>
    <w:rsid w:val="008476B3"/>
    <w:rsid w:val="0084779C"/>
    <w:rsid w:val="00847DA5"/>
    <w:rsid w:val="00847E15"/>
    <w:rsid w:val="00847EFD"/>
    <w:rsid w:val="00847F7F"/>
    <w:rsid w:val="008502AE"/>
    <w:rsid w:val="00850377"/>
    <w:rsid w:val="0085071D"/>
    <w:rsid w:val="00850731"/>
    <w:rsid w:val="00850B05"/>
    <w:rsid w:val="008510C5"/>
    <w:rsid w:val="00851114"/>
    <w:rsid w:val="008511E8"/>
    <w:rsid w:val="0085123A"/>
    <w:rsid w:val="00851555"/>
    <w:rsid w:val="0085156A"/>
    <w:rsid w:val="0085163F"/>
    <w:rsid w:val="008517BF"/>
    <w:rsid w:val="00851B3E"/>
    <w:rsid w:val="00851BE3"/>
    <w:rsid w:val="00851CEF"/>
    <w:rsid w:val="00851F4A"/>
    <w:rsid w:val="0085249E"/>
    <w:rsid w:val="008524BF"/>
    <w:rsid w:val="0085270F"/>
    <w:rsid w:val="00852728"/>
    <w:rsid w:val="00852798"/>
    <w:rsid w:val="008529C8"/>
    <w:rsid w:val="00852BAF"/>
    <w:rsid w:val="00852D79"/>
    <w:rsid w:val="00852EB0"/>
    <w:rsid w:val="00852F07"/>
    <w:rsid w:val="00852FB3"/>
    <w:rsid w:val="00853393"/>
    <w:rsid w:val="008533A5"/>
    <w:rsid w:val="008533E0"/>
    <w:rsid w:val="00853455"/>
    <w:rsid w:val="00853738"/>
    <w:rsid w:val="00853D36"/>
    <w:rsid w:val="008540B5"/>
    <w:rsid w:val="0085413B"/>
    <w:rsid w:val="008541CB"/>
    <w:rsid w:val="0085422D"/>
    <w:rsid w:val="008545B4"/>
    <w:rsid w:val="00854707"/>
    <w:rsid w:val="008549B8"/>
    <w:rsid w:val="00854A0F"/>
    <w:rsid w:val="00854A51"/>
    <w:rsid w:val="00854D5C"/>
    <w:rsid w:val="00854D9F"/>
    <w:rsid w:val="00854FAC"/>
    <w:rsid w:val="00854FAF"/>
    <w:rsid w:val="008550BB"/>
    <w:rsid w:val="00855102"/>
    <w:rsid w:val="008554C3"/>
    <w:rsid w:val="008555AA"/>
    <w:rsid w:val="008555CF"/>
    <w:rsid w:val="0085562C"/>
    <w:rsid w:val="00855795"/>
    <w:rsid w:val="00855797"/>
    <w:rsid w:val="00855831"/>
    <w:rsid w:val="0085585F"/>
    <w:rsid w:val="00855888"/>
    <w:rsid w:val="00855B6E"/>
    <w:rsid w:val="00855FF4"/>
    <w:rsid w:val="008565E9"/>
    <w:rsid w:val="00856665"/>
    <w:rsid w:val="0085687E"/>
    <w:rsid w:val="00856952"/>
    <w:rsid w:val="00856CE9"/>
    <w:rsid w:val="00856D2A"/>
    <w:rsid w:val="00856D66"/>
    <w:rsid w:val="00856D9E"/>
    <w:rsid w:val="00857014"/>
    <w:rsid w:val="00857054"/>
    <w:rsid w:val="00857139"/>
    <w:rsid w:val="008571EA"/>
    <w:rsid w:val="0085728B"/>
    <w:rsid w:val="008572C6"/>
    <w:rsid w:val="00857434"/>
    <w:rsid w:val="00857468"/>
    <w:rsid w:val="0085796F"/>
    <w:rsid w:val="00857A79"/>
    <w:rsid w:val="00857FBA"/>
    <w:rsid w:val="0086004F"/>
    <w:rsid w:val="00860248"/>
    <w:rsid w:val="0086029C"/>
    <w:rsid w:val="0086043A"/>
    <w:rsid w:val="0086056E"/>
    <w:rsid w:val="00860657"/>
    <w:rsid w:val="0086067C"/>
    <w:rsid w:val="0086070A"/>
    <w:rsid w:val="0086099F"/>
    <w:rsid w:val="008609CE"/>
    <w:rsid w:val="00860B5D"/>
    <w:rsid w:val="00861196"/>
    <w:rsid w:val="008612B4"/>
    <w:rsid w:val="00861315"/>
    <w:rsid w:val="008613F6"/>
    <w:rsid w:val="0086153C"/>
    <w:rsid w:val="00861564"/>
    <w:rsid w:val="008615F1"/>
    <w:rsid w:val="008618AB"/>
    <w:rsid w:val="00861958"/>
    <w:rsid w:val="00861CB0"/>
    <w:rsid w:val="00861D66"/>
    <w:rsid w:val="008620F1"/>
    <w:rsid w:val="00862378"/>
    <w:rsid w:val="00862660"/>
    <w:rsid w:val="0086296B"/>
    <w:rsid w:val="00862AC3"/>
    <w:rsid w:val="00862BDB"/>
    <w:rsid w:val="00862DBC"/>
    <w:rsid w:val="00862FE8"/>
    <w:rsid w:val="00863227"/>
    <w:rsid w:val="0086330B"/>
    <w:rsid w:val="00863345"/>
    <w:rsid w:val="00863522"/>
    <w:rsid w:val="0086356B"/>
    <w:rsid w:val="00863883"/>
    <w:rsid w:val="0086394C"/>
    <w:rsid w:val="00863A53"/>
    <w:rsid w:val="00863AAF"/>
    <w:rsid w:val="00863C6F"/>
    <w:rsid w:val="00863C92"/>
    <w:rsid w:val="00863E81"/>
    <w:rsid w:val="00863E89"/>
    <w:rsid w:val="00863F68"/>
    <w:rsid w:val="00863F69"/>
    <w:rsid w:val="00863FA7"/>
    <w:rsid w:val="0086405A"/>
    <w:rsid w:val="00864384"/>
    <w:rsid w:val="008644A4"/>
    <w:rsid w:val="00864564"/>
    <w:rsid w:val="00864894"/>
    <w:rsid w:val="00864901"/>
    <w:rsid w:val="00864926"/>
    <w:rsid w:val="00864C56"/>
    <w:rsid w:val="00864CC4"/>
    <w:rsid w:val="00864CD0"/>
    <w:rsid w:val="00864DCC"/>
    <w:rsid w:val="00864E2E"/>
    <w:rsid w:val="00864F4E"/>
    <w:rsid w:val="00865057"/>
    <w:rsid w:val="0086511E"/>
    <w:rsid w:val="00865214"/>
    <w:rsid w:val="00865242"/>
    <w:rsid w:val="008652F7"/>
    <w:rsid w:val="00865319"/>
    <w:rsid w:val="00865597"/>
    <w:rsid w:val="008655BF"/>
    <w:rsid w:val="008655D1"/>
    <w:rsid w:val="008657E0"/>
    <w:rsid w:val="00865929"/>
    <w:rsid w:val="00865AC1"/>
    <w:rsid w:val="00865F89"/>
    <w:rsid w:val="00865F96"/>
    <w:rsid w:val="00866B2A"/>
    <w:rsid w:val="00866BC1"/>
    <w:rsid w:val="00866D78"/>
    <w:rsid w:val="00866FB2"/>
    <w:rsid w:val="00867207"/>
    <w:rsid w:val="0086741F"/>
    <w:rsid w:val="00867528"/>
    <w:rsid w:val="00867608"/>
    <w:rsid w:val="00867669"/>
    <w:rsid w:val="00867859"/>
    <w:rsid w:val="0086795E"/>
    <w:rsid w:val="00867CC9"/>
    <w:rsid w:val="00867E85"/>
    <w:rsid w:val="00867F55"/>
    <w:rsid w:val="008701BC"/>
    <w:rsid w:val="00870822"/>
    <w:rsid w:val="00870982"/>
    <w:rsid w:val="00870D18"/>
    <w:rsid w:val="0087110C"/>
    <w:rsid w:val="00871511"/>
    <w:rsid w:val="008715F1"/>
    <w:rsid w:val="0087160C"/>
    <w:rsid w:val="00871814"/>
    <w:rsid w:val="00871910"/>
    <w:rsid w:val="00871972"/>
    <w:rsid w:val="00871976"/>
    <w:rsid w:val="00871F41"/>
    <w:rsid w:val="0087221D"/>
    <w:rsid w:val="0087228C"/>
    <w:rsid w:val="008726A9"/>
    <w:rsid w:val="008727B4"/>
    <w:rsid w:val="0087287A"/>
    <w:rsid w:val="00872D02"/>
    <w:rsid w:val="008730E3"/>
    <w:rsid w:val="008730EF"/>
    <w:rsid w:val="00873178"/>
    <w:rsid w:val="008732A7"/>
    <w:rsid w:val="0087338B"/>
    <w:rsid w:val="00873664"/>
    <w:rsid w:val="008738AA"/>
    <w:rsid w:val="0087398F"/>
    <w:rsid w:val="00873A76"/>
    <w:rsid w:val="00873EDE"/>
    <w:rsid w:val="0087427E"/>
    <w:rsid w:val="00874337"/>
    <w:rsid w:val="008743DF"/>
    <w:rsid w:val="00874486"/>
    <w:rsid w:val="0087460C"/>
    <w:rsid w:val="00874610"/>
    <w:rsid w:val="008748DF"/>
    <w:rsid w:val="00874925"/>
    <w:rsid w:val="00874AB2"/>
    <w:rsid w:val="00874B8E"/>
    <w:rsid w:val="00874F1E"/>
    <w:rsid w:val="008754B4"/>
    <w:rsid w:val="008756F7"/>
    <w:rsid w:val="00875731"/>
    <w:rsid w:val="008757A8"/>
    <w:rsid w:val="008757F9"/>
    <w:rsid w:val="00875A74"/>
    <w:rsid w:val="00875B46"/>
    <w:rsid w:val="00875D9A"/>
    <w:rsid w:val="00875EAB"/>
    <w:rsid w:val="0087617A"/>
    <w:rsid w:val="008763AF"/>
    <w:rsid w:val="008763B3"/>
    <w:rsid w:val="008763DD"/>
    <w:rsid w:val="00876400"/>
    <w:rsid w:val="00876508"/>
    <w:rsid w:val="008765B6"/>
    <w:rsid w:val="008765F0"/>
    <w:rsid w:val="0087676E"/>
    <w:rsid w:val="008767F6"/>
    <w:rsid w:val="00876B25"/>
    <w:rsid w:val="00876B35"/>
    <w:rsid w:val="00876CD5"/>
    <w:rsid w:val="00876D8A"/>
    <w:rsid w:val="00876E0B"/>
    <w:rsid w:val="00876E1A"/>
    <w:rsid w:val="00876F5B"/>
    <w:rsid w:val="00876FBE"/>
    <w:rsid w:val="008770A8"/>
    <w:rsid w:val="0087715C"/>
    <w:rsid w:val="0087720F"/>
    <w:rsid w:val="0087726F"/>
    <w:rsid w:val="0087746C"/>
    <w:rsid w:val="00877843"/>
    <w:rsid w:val="0087789F"/>
    <w:rsid w:val="00877998"/>
    <w:rsid w:val="00877C1A"/>
    <w:rsid w:val="00877F0C"/>
    <w:rsid w:val="00877F46"/>
    <w:rsid w:val="0088008A"/>
    <w:rsid w:val="008801DB"/>
    <w:rsid w:val="008805BA"/>
    <w:rsid w:val="0088063D"/>
    <w:rsid w:val="008809A6"/>
    <w:rsid w:val="008809BA"/>
    <w:rsid w:val="00880B7C"/>
    <w:rsid w:val="008812A1"/>
    <w:rsid w:val="00881557"/>
    <w:rsid w:val="008816DB"/>
    <w:rsid w:val="008817DE"/>
    <w:rsid w:val="0088199D"/>
    <w:rsid w:val="008819EF"/>
    <w:rsid w:val="00881D58"/>
    <w:rsid w:val="008820C2"/>
    <w:rsid w:val="0088210A"/>
    <w:rsid w:val="008822A7"/>
    <w:rsid w:val="0088234E"/>
    <w:rsid w:val="00882375"/>
    <w:rsid w:val="0088272C"/>
    <w:rsid w:val="00882981"/>
    <w:rsid w:val="00882A05"/>
    <w:rsid w:val="00882A24"/>
    <w:rsid w:val="00882BBE"/>
    <w:rsid w:val="00882BDD"/>
    <w:rsid w:val="00882C76"/>
    <w:rsid w:val="00882D3F"/>
    <w:rsid w:val="00882DBB"/>
    <w:rsid w:val="00882E8C"/>
    <w:rsid w:val="00883280"/>
    <w:rsid w:val="0088364E"/>
    <w:rsid w:val="008836E7"/>
    <w:rsid w:val="008837F2"/>
    <w:rsid w:val="00883D09"/>
    <w:rsid w:val="00883D86"/>
    <w:rsid w:val="0088403E"/>
    <w:rsid w:val="008840FB"/>
    <w:rsid w:val="008841DD"/>
    <w:rsid w:val="0088437B"/>
    <w:rsid w:val="008843CC"/>
    <w:rsid w:val="0088464B"/>
    <w:rsid w:val="008847F8"/>
    <w:rsid w:val="00884989"/>
    <w:rsid w:val="00884C36"/>
    <w:rsid w:val="00884DE1"/>
    <w:rsid w:val="00884E29"/>
    <w:rsid w:val="00884FB0"/>
    <w:rsid w:val="0088519B"/>
    <w:rsid w:val="008851EB"/>
    <w:rsid w:val="0088567B"/>
    <w:rsid w:val="008856EC"/>
    <w:rsid w:val="00885AB4"/>
    <w:rsid w:val="00885B9D"/>
    <w:rsid w:val="00885E09"/>
    <w:rsid w:val="00885FC0"/>
    <w:rsid w:val="00885FD3"/>
    <w:rsid w:val="00886110"/>
    <w:rsid w:val="008861A6"/>
    <w:rsid w:val="008862F2"/>
    <w:rsid w:val="008864FD"/>
    <w:rsid w:val="00886643"/>
    <w:rsid w:val="008868D4"/>
    <w:rsid w:val="0088691F"/>
    <w:rsid w:val="00886CF6"/>
    <w:rsid w:val="00886D48"/>
    <w:rsid w:val="00886D80"/>
    <w:rsid w:val="00887364"/>
    <w:rsid w:val="008873A0"/>
    <w:rsid w:val="0088745A"/>
    <w:rsid w:val="0088753E"/>
    <w:rsid w:val="0088756D"/>
    <w:rsid w:val="008875C3"/>
    <w:rsid w:val="0088761E"/>
    <w:rsid w:val="0088775D"/>
    <w:rsid w:val="008878C9"/>
    <w:rsid w:val="00887A15"/>
    <w:rsid w:val="00887B16"/>
    <w:rsid w:val="00887B2E"/>
    <w:rsid w:val="00887E56"/>
    <w:rsid w:val="00890133"/>
    <w:rsid w:val="00890524"/>
    <w:rsid w:val="00890549"/>
    <w:rsid w:val="0089078C"/>
    <w:rsid w:val="00890A05"/>
    <w:rsid w:val="00890B34"/>
    <w:rsid w:val="00890BE9"/>
    <w:rsid w:val="00890D71"/>
    <w:rsid w:val="00890DC3"/>
    <w:rsid w:val="00890E20"/>
    <w:rsid w:val="008911CE"/>
    <w:rsid w:val="0089153B"/>
    <w:rsid w:val="00891553"/>
    <w:rsid w:val="008918F8"/>
    <w:rsid w:val="00891952"/>
    <w:rsid w:val="0089260C"/>
    <w:rsid w:val="008929B9"/>
    <w:rsid w:val="00892B3C"/>
    <w:rsid w:val="00892D8F"/>
    <w:rsid w:val="00892EAE"/>
    <w:rsid w:val="00892EF4"/>
    <w:rsid w:val="00893183"/>
    <w:rsid w:val="008931E7"/>
    <w:rsid w:val="00893279"/>
    <w:rsid w:val="0089337B"/>
    <w:rsid w:val="008937AC"/>
    <w:rsid w:val="00893A9A"/>
    <w:rsid w:val="00893BCD"/>
    <w:rsid w:val="00893CE9"/>
    <w:rsid w:val="00893EE9"/>
    <w:rsid w:val="008940DE"/>
    <w:rsid w:val="00894223"/>
    <w:rsid w:val="008942C8"/>
    <w:rsid w:val="008942EE"/>
    <w:rsid w:val="00894381"/>
    <w:rsid w:val="0089445B"/>
    <w:rsid w:val="008944C5"/>
    <w:rsid w:val="008945DA"/>
    <w:rsid w:val="008951DC"/>
    <w:rsid w:val="00895388"/>
    <w:rsid w:val="00895409"/>
    <w:rsid w:val="00895627"/>
    <w:rsid w:val="0089562F"/>
    <w:rsid w:val="00895899"/>
    <w:rsid w:val="00895905"/>
    <w:rsid w:val="00895A4B"/>
    <w:rsid w:val="00895BE6"/>
    <w:rsid w:val="00895C29"/>
    <w:rsid w:val="00895D01"/>
    <w:rsid w:val="00895D12"/>
    <w:rsid w:val="00895E8E"/>
    <w:rsid w:val="00896008"/>
    <w:rsid w:val="00896105"/>
    <w:rsid w:val="00896290"/>
    <w:rsid w:val="008963BA"/>
    <w:rsid w:val="00896503"/>
    <w:rsid w:val="00896869"/>
    <w:rsid w:val="0089687D"/>
    <w:rsid w:val="00896976"/>
    <w:rsid w:val="00896B24"/>
    <w:rsid w:val="00896B4D"/>
    <w:rsid w:val="00896EC6"/>
    <w:rsid w:val="00896F1A"/>
    <w:rsid w:val="0089702F"/>
    <w:rsid w:val="008970A0"/>
    <w:rsid w:val="00897108"/>
    <w:rsid w:val="008971FF"/>
    <w:rsid w:val="00897455"/>
    <w:rsid w:val="00897565"/>
    <w:rsid w:val="008975FA"/>
    <w:rsid w:val="008976AE"/>
    <w:rsid w:val="00897C21"/>
    <w:rsid w:val="00897C52"/>
    <w:rsid w:val="008A0137"/>
    <w:rsid w:val="008A0234"/>
    <w:rsid w:val="008A0A4F"/>
    <w:rsid w:val="008A0B31"/>
    <w:rsid w:val="008A0BEB"/>
    <w:rsid w:val="008A1262"/>
    <w:rsid w:val="008A12F0"/>
    <w:rsid w:val="008A1560"/>
    <w:rsid w:val="008A157C"/>
    <w:rsid w:val="008A1695"/>
    <w:rsid w:val="008A18FC"/>
    <w:rsid w:val="008A1AA1"/>
    <w:rsid w:val="008A1D0C"/>
    <w:rsid w:val="008A1E9B"/>
    <w:rsid w:val="008A275F"/>
    <w:rsid w:val="008A2ADA"/>
    <w:rsid w:val="008A30F7"/>
    <w:rsid w:val="008A3221"/>
    <w:rsid w:val="008A338F"/>
    <w:rsid w:val="008A36AC"/>
    <w:rsid w:val="008A36C6"/>
    <w:rsid w:val="008A447E"/>
    <w:rsid w:val="008A4534"/>
    <w:rsid w:val="008A4670"/>
    <w:rsid w:val="008A47D6"/>
    <w:rsid w:val="008A4987"/>
    <w:rsid w:val="008A4AA3"/>
    <w:rsid w:val="008A4CEA"/>
    <w:rsid w:val="008A4D55"/>
    <w:rsid w:val="008A4D63"/>
    <w:rsid w:val="008A53A1"/>
    <w:rsid w:val="008A567B"/>
    <w:rsid w:val="008A586F"/>
    <w:rsid w:val="008A58E1"/>
    <w:rsid w:val="008A5A13"/>
    <w:rsid w:val="008A5A66"/>
    <w:rsid w:val="008A5DFA"/>
    <w:rsid w:val="008A5ED2"/>
    <w:rsid w:val="008A602E"/>
    <w:rsid w:val="008A636D"/>
    <w:rsid w:val="008A646C"/>
    <w:rsid w:val="008A6638"/>
    <w:rsid w:val="008A66AA"/>
    <w:rsid w:val="008A67E7"/>
    <w:rsid w:val="008A6841"/>
    <w:rsid w:val="008A6BEC"/>
    <w:rsid w:val="008A6E27"/>
    <w:rsid w:val="008A6ECD"/>
    <w:rsid w:val="008A7224"/>
    <w:rsid w:val="008A730D"/>
    <w:rsid w:val="008A7598"/>
    <w:rsid w:val="008A7894"/>
    <w:rsid w:val="008A79AC"/>
    <w:rsid w:val="008A7A60"/>
    <w:rsid w:val="008A7E53"/>
    <w:rsid w:val="008A7EB5"/>
    <w:rsid w:val="008B0067"/>
    <w:rsid w:val="008B04D8"/>
    <w:rsid w:val="008B08E1"/>
    <w:rsid w:val="008B0A03"/>
    <w:rsid w:val="008B0A96"/>
    <w:rsid w:val="008B0BFB"/>
    <w:rsid w:val="008B0DDB"/>
    <w:rsid w:val="008B0FD4"/>
    <w:rsid w:val="008B0FE5"/>
    <w:rsid w:val="008B10E1"/>
    <w:rsid w:val="008B12A2"/>
    <w:rsid w:val="008B12D1"/>
    <w:rsid w:val="008B1596"/>
    <w:rsid w:val="008B1713"/>
    <w:rsid w:val="008B1876"/>
    <w:rsid w:val="008B189B"/>
    <w:rsid w:val="008B1A3D"/>
    <w:rsid w:val="008B1BEA"/>
    <w:rsid w:val="008B24A9"/>
    <w:rsid w:val="008B24D4"/>
    <w:rsid w:val="008B256E"/>
    <w:rsid w:val="008B266F"/>
    <w:rsid w:val="008B26AC"/>
    <w:rsid w:val="008B27A4"/>
    <w:rsid w:val="008B2CAD"/>
    <w:rsid w:val="008B2D14"/>
    <w:rsid w:val="008B2DD4"/>
    <w:rsid w:val="008B2E27"/>
    <w:rsid w:val="008B2E51"/>
    <w:rsid w:val="008B2E55"/>
    <w:rsid w:val="008B2F4E"/>
    <w:rsid w:val="008B30F9"/>
    <w:rsid w:val="008B313F"/>
    <w:rsid w:val="008B3291"/>
    <w:rsid w:val="008B33A5"/>
    <w:rsid w:val="008B3494"/>
    <w:rsid w:val="008B3537"/>
    <w:rsid w:val="008B36CE"/>
    <w:rsid w:val="008B37AA"/>
    <w:rsid w:val="008B3FFE"/>
    <w:rsid w:val="008B425B"/>
    <w:rsid w:val="008B4492"/>
    <w:rsid w:val="008B44CF"/>
    <w:rsid w:val="008B47DC"/>
    <w:rsid w:val="008B48E0"/>
    <w:rsid w:val="008B495E"/>
    <w:rsid w:val="008B4A62"/>
    <w:rsid w:val="008B4E15"/>
    <w:rsid w:val="008B5438"/>
    <w:rsid w:val="008B5A42"/>
    <w:rsid w:val="008B5CA9"/>
    <w:rsid w:val="008B5F47"/>
    <w:rsid w:val="008B5F9B"/>
    <w:rsid w:val="008B6006"/>
    <w:rsid w:val="008B6198"/>
    <w:rsid w:val="008B64F9"/>
    <w:rsid w:val="008B65D7"/>
    <w:rsid w:val="008B68EA"/>
    <w:rsid w:val="008B6B6F"/>
    <w:rsid w:val="008B6DCC"/>
    <w:rsid w:val="008B6E3E"/>
    <w:rsid w:val="008B71E0"/>
    <w:rsid w:val="008B720D"/>
    <w:rsid w:val="008B7276"/>
    <w:rsid w:val="008B744C"/>
    <w:rsid w:val="008B747D"/>
    <w:rsid w:val="008B7644"/>
    <w:rsid w:val="008B76B1"/>
    <w:rsid w:val="008B7830"/>
    <w:rsid w:val="008B78E5"/>
    <w:rsid w:val="008B7DBC"/>
    <w:rsid w:val="008B7DBF"/>
    <w:rsid w:val="008B7E11"/>
    <w:rsid w:val="008B7E53"/>
    <w:rsid w:val="008B7E91"/>
    <w:rsid w:val="008B7FD5"/>
    <w:rsid w:val="008BD4E2"/>
    <w:rsid w:val="008C03CF"/>
    <w:rsid w:val="008C05B8"/>
    <w:rsid w:val="008C0A9D"/>
    <w:rsid w:val="008C0D10"/>
    <w:rsid w:val="008C1121"/>
    <w:rsid w:val="008C121A"/>
    <w:rsid w:val="008C1339"/>
    <w:rsid w:val="008C136C"/>
    <w:rsid w:val="008C13CA"/>
    <w:rsid w:val="008C13CB"/>
    <w:rsid w:val="008C18F7"/>
    <w:rsid w:val="008C19FE"/>
    <w:rsid w:val="008C1A08"/>
    <w:rsid w:val="008C1A8F"/>
    <w:rsid w:val="008C1A9E"/>
    <w:rsid w:val="008C1AF4"/>
    <w:rsid w:val="008C1B1B"/>
    <w:rsid w:val="008C1BD7"/>
    <w:rsid w:val="008C1CB0"/>
    <w:rsid w:val="008C1E56"/>
    <w:rsid w:val="008C1EB1"/>
    <w:rsid w:val="008C1EFA"/>
    <w:rsid w:val="008C201F"/>
    <w:rsid w:val="008C2811"/>
    <w:rsid w:val="008C2EC6"/>
    <w:rsid w:val="008C3585"/>
    <w:rsid w:val="008C3707"/>
    <w:rsid w:val="008C372F"/>
    <w:rsid w:val="008C3B55"/>
    <w:rsid w:val="008C3E91"/>
    <w:rsid w:val="008C4390"/>
    <w:rsid w:val="008C45FD"/>
    <w:rsid w:val="008C46EC"/>
    <w:rsid w:val="008C48E9"/>
    <w:rsid w:val="008C4B15"/>
    <w:rsid w:val="008C5023"/>
    <w:rsid w:val="008C50FB"/>
    <w:rsid w:val="008C56A8"/>
    <w:rsid w:val="008C574D"/>
    <w:rsid w:val="008C574F"/>
    <w:rsid w:val="008C57C4"/>
    <w:rsid w:val="008C5838"/>
    <w:rsid w:val="008C59AE"/>
    <w:rsid w:val="008C5A88"/>
    <w:rsid w:val="008C6144"/>
    <w:rsid w:val="008C61E0"/>
    <w:rsid w:val="008C63B3"/>
    <w:rsid w:val="008C67A5"/>
    <w:rsid w:val="008C6A15"/>
    <w:rsid w:val="008C6A87"/>
    <w:rsid w:val="008C6DE9"/>
    <w:rsid w:val="008C6EC5"/>
    <w:rsid w:val="008C6FAE"/>
    <w:rsid w:val="008C6FD2"/>
    <w:rsid w:val="008C713B"/>
    <w:rsid w:val="008C75FA"/>
    <w:rsid w:val="008C7606"/>
    <w:rsid w:val="008C77D6"/>
    <w:rsid w:val="008C77DE"/>
    <w:rsid w:val="008C79C6"/>
    <w:rsid w:val="008C7BCB"/>
    <w:rsid w:val="008D0074"/>
    <w:rsid w:val="008D007F"/>
    <w:rsid w:val="008D01EE"/>
    <w:rsid w:val="008D051D"/>
    <w:rsid w:val="008D08A0"/>
    <w:rsid w:val="008D0A75"/>
    <w:rsid w:val="008D0BDA"/>
    <w:rsid w:val="008D0CF4"/>
    <w:rsid w:val="008D0DA5"/>
    <w:rsid w:val="008D0EB5"/>
    <w:rsid w:val="008D0F98"/>
    <w:rsid w:val="008D12A6"/>
    <w:rsid w:val="008D12F2"/>
    <w:rsid w:val="008D1313"/>
    <w:rsid w:val="008D13D3"/>
    <w:rsid w:val="008D15C6"/>
    <w:rsid w:val="008D1645"/>
    <w:rsid w:val="008D17F0"/>
    <w:rsid w:val="008D1A90"/>
    <w:rsid w:val="008D1B05"/>
    <w:rsid w:val="008D1CFB"/>
    <w:rsid w:val="008D229B"/>
    <w:rsid w:val="008D2339"/>
    <w:rsid w:val="008D2413"/>
    <w:rsid w:val="008D25D5"/>
    <w:rsid w:val="008D2641"/>
    <w:rsid w:val="008D2768"/>
    <w:rsid w:val="008D27C3"/>
    <w:rsid w:val="008D284D"/>
    <w:rsid w:val="008D2E01"/>
    <w:rsid w:val="008D2E03"/>
    <w:rsid w:val="008D2EF5"/>
    <w:rsid w:val="008D2F41"/>
    <w:rsid w:val="008D3443"/>
    <w:rsid w:val="008D3456"/>
    <w:rsid w:val="008D34C9"/>
    <w:rsid w:val="008D34E0"/>
    <w:rsid w:val="008D354F"/>
    <w:rsid w:val="008D3638"/>
    <w:rsid w:val="008D3808"/>
    <w:rsid w:val="008D3909"/>
    <w:rsid w:val="008D395D"/>
    <w:rsid w:val="008D3A2E"/>
    <w:rsid w:val="008D3BD7"/>
    <w:rsid w:val="008D3C4B"/>
    <w:rsid w:val="008D403E"/>
    <w:rsid w:val="008D41CB"/>
    <w:rsid w:val="008D44D1"/>
    <w:rsid w:val="008D473E"/>
    <w:rsid w:val="008D48C3"/>
    <w:rsid w:val="008D48CC"/>
    <w:rsid w:val="008D4B79"/>
    <w:rsid w:val="008D4C07"/>
    <w:rsid w:val="008D4F6C"/>
    <w:rsid w:val="008D4F72"/>
    <w:rsid w:val="008D522A"/>
    <w:rsid w:val="008D54FA"/>
    <w:rsid w:val="008D56F5"/>
    <w:rsid w:val="008D5871"/>
    <w:rsid w:val="008D5AAF"/>
    <w:rsid w:val="008D5C20"/>
    <w:rsid w:val="008D5D27"/>
    <w:rsid w:val="008D5D87"/>
    <w:rsid w:val="008D5F9B"/>
    <w:rsid w:val="008D5FA3"/>
    <w:rsid w:val="008D5FDD"/>
    <w:rsid w:val="008D619E"/>
    <w:rsid w:val="008D63A3"/>
    <w:rsid w:val="008D658A"/>
    <w:rsid w:val="008D659E"/>
    <w:rsid w:val="008D6806"/>
    <w:rsid w:val="008D6879"/>
    <w:rsid w:val="008D68C7"/>
    <w:rsid w:val="008D6AA9"/>
    <w:rsid w:val="008D6AEE"/>
    <w:rsid w:val="008D6AFA"/>
    <w:rsid w:val="008D71AC"/>
    <w:rsid w:val="008D72D4"/>
    <w:rsid w:val="008D77C2"/>
    <w:rsid w:val="008D78EB"/>
    <w:rsid w:val="008D794F"/>
    <w:rsid w:val="008D79AC"/>
    <w:rsid w:val="008D7AAF"/>
    <w:rsid w:val="008D7B7E"/>
    <w:rsid w:val="008D7D62"/>
    <w:rsid w:val="008E014F"/>
    <w:rsid w:val="008E05E6"/>
    <w:rsid w:val="008E0608"/>
    <w:rsid w:val="008E0726"/>
    <w:rsid w:val="008E0A1E"/>
    <w:rsid w:val="008E0B0A"/>
    <w:rsid w:val="008E0BDC"/>
    <w:rsid w:val="008E0BF6"/>
    <w:rsid w:val="008E0C25"/>
    <w:rsid w:val="008E0D99"/>
    <w:rsid w:val="008E109F"/>
    <w:rsid w:val="008E1109"/>
    <w:rsid w:val="008E14E6"/>
    <w:rsid w:val="008E1525"/>
    <w:rsid w:val="008E173F"/>
    <w:rsid w:val="008E17A2"/>
    <w:rsid w:val="008E1849"/>
    <w:rsid w:val="008E1880"/>
    <w:rsid w:val="008E188D"/>
    <w:rsid w:val="008E1AF0"/>
    <w:rsid w:val="008E1C10"/>
    <w:rsid w:val="008E1D3C"/>
    <w:rsid w:val="008E1E3B"/>
    <w:rsid w:val="008E1FB6"/>
    <w:rsid w:val="008E221E"/>
    <w:rsid w:val="008E2585"/>
    <w:rsid w:val="008E2AF9"/>
    <w:rsid w:val="008E2C6D"/>
    <w:rsid w:val="008E2CDE"/>
    <w:rsid w:val="008E2E2E"/>
    <w:rsid w:val="008E3032"/>
    <w:rsid w:val="008E3168"/>
    <w:rsid w:val="008E320B"/>
    <w:rsid w:val="008E3221"/>
    <w:rsid w:val="008E34F6"/>
    <w:rsid w:val="008E364E"/>
    <w:rsid w:val="008E36E7"/>
    <w:rsid w:val="008E381F"/>
    <w:rsid w:val="008E3AFD"/>
    <w:rsid w:val="008E3CBD"/>
    <w:rsid w:val="008E3DE6"/>
    <w:rsid w:val="008E3E7D"/>
    <w:rsid w:val="008E4058"/>
    <w:rsid w:val="008E40AF"/>
    <w:rsid w:val="008E41D2"/>
    <w:rsid w:val="008E4C56"/>
    <w:rsid w:val="008E4D41"/>
    <w:rsid w:val="008E4E2B"/>
    <w:rsid w:val="008E51C2"/>
    <w:rsid w:val="008E5315"/>
    <w:rsid w:val="008E5864"/>
    <w:rsid w:val="008E5A4D"/>
    <w:rsid w:val="008E5B0E"/>
    <w:rsid w:val="008E5BB1"/>
    <w:rsid w:val="008E5C09"/>
    <w:rsid w:val="008E5D29"/>
    <w:rsid w:val="008E5E16"/>
    <w:rsid w:val="008E5EB2"/>
    <w:rsid w:val="008E601A"/>
    <w:rsid w:val="008E6908"/>
    <w:rsid w:val="008E6A7F"/>
    <w:rsid w:val="008E6AF1"/>
    <w:rsid w:val="008E6CFF"/>
    <w:rsid w:val="008E6D04"/>
    <w:rsid w:val="008E6E08"/>
    <w:rsid w:val="008E700F"/>
    <w:rsid w:val="008E70D5"/>
    <w:rsid w:val="008E713E"/>
    <w:rsid w:val="008E7176"/>
    <w:rsid w:val="008E728F"/>
    <w:rsid w:val="008E7335"/>
    <w:rsid w:val="008E74FF"/>
    <w:rsid w:val="008E7580"/>
    <w:rsid w:val="008E7591"/>
    <w:rsid w:val="008E76DE"/>
    <w:rsid w:val="008E79F2"/>
    <w:rsid w:val="008E7A8A"/>
    <w:rsid w:val="008F0137"/>
    <w:rsid w:val="008F0211"/>
    <w:rsid w:val="008F078E"/>
    <w:rsid w:val="008F07F1"/>
    <w:rsid w:val="008F0808"/>
    <w:rsid w:val="008F0B0A"/>
    <w:rsid w:val="008F0B12"/>
    <w:rsid w:val="008F0F3F"/>
    <w:rsid w:val="008F128F"/>
    <w:rsid w:val="008F16D8"/>
    <w:rsid w:val="008F1D2F"/>
    <w:rsid w:val="008F1F11"/>
    <w:rsid w:val="008F1F34"/>
    <w:rsid w:val="008F200E"/>
    <w:rsid w:val="008F2028"/>
    <w:rsid w:val="008F202C"/>
    <w:rsid w:val="008F23F5"/>
    <w:rsid w:val="008F2957"/>
    <w:rsid w:val="008F2A43"/>
    <w:rsid w:val="008F2A90"/>
    <w:rsid w:val="008F2ACC"/>
    <w:rsid w:val="008F2BF7"/>
    <w:rsid w:val="008F3259"/>
    <w:rsid w:val="008F32AE"/>
    <w:rsid w:val="008F338F"/>
    <w:rsid w:val="008F33A1"/>
    <w:rsid w:val="008F37E4"/>
    <w:rsid w:val="008F39E4"/>
    <w:rsid w:val="008F3B65"/>
    <w:rsid w:val="008F4014"/>
    <w:rsid w:val="008F420C"/>
    <w:rsid w:val="008F42C6"/>
    <w:rsid w:val="008F434B"/>
    <w:rsid w:val="008F451C"/>
    <w:rsid w:val="008F4562"/>
    <w:rsid w:val="008F45BC"/>
    <w:rsid w:val="008F49E2"/>
    <w:rsid w:val="008F4BF5"/>
    <w:rsid w:val="008F4D22"/>
    <w:rsid w:val="008F4D50"/>
    <w:rsid w:val="008F4FEF"/>
    <w:rsid w:val="008F5480"/>
    <w:rsid w:val="008F55B2"/>
    <w:rsid w:val="008F57DA"/>
    <w:rsid w:val="008F5802"/>
    <w:rsid w:val="008F5831"/>
    <w:rsid w:val="008F59F8"/>
    <w:rsid w:val="008F5ACF"/>
    <w:rsid w:val="008F5C59"/>
    <w:rsid w:val="008F5C78"/>
    <w:rsid w:val="008F5EB4"/>
    <w:rsid w:val="008F62D7"/>
    <w:rsid w:val="008F63BB"/>
    <w:rsid w:val="008F6409"/>
    <w:rsid w:val="008F6643"/>
    <w:rsid w:val="008F66B4"/>
    <w:rsid w:val="008F68A8"/>
    <w:rsid w:val="008F6907"/>
    <w:rsid w:val="008F6A9E"/>
    <w:rsid w:val="008F6C2A"/>
    <w:rsid w:val="008F6C4E"/>
    <w:rsid w:val="008F6CCD"/>
    <w:rsid w:val="008F6D84"/>
    <w:rsid w:val="008F6DF4"/>
    <w:rsid w:val="008F6F72"/>
    <w:rsid w:val="008F6FD6"/>
    <w:rsid w:val="008F7150"/>
    <w:rsid w:val="008F71C4"/>
    <w:rsid w:val="008F767B"/>
    <w:rsid w:val="008F7B76"/>
    <w:rsid w:val="008F7C9B"/>
    <w:rsid w:val="008F7E5E"/>
    <w:rsid w:val="009001A8"/>
    <w:rsid w:val="009001E9"/>
    <w:rsid w:val="00900537"/>
    <w:rsid w:val="009005E1"/>
    <w:rsid w:val="00900646"/>
    <w:rsid w:val="00900805"/>
    <w:rsid w:val="0090083E"/>
    <w:rsid w:val="00900A89"/>
    <w:rsid w:val="00900EEA"/>
    <w:rsid w:val="009012C9"/>
    <w:rsid w:val="009014D4"/>
    <w:rsid w:val="009016BF"/>
    <w:rsid w:val="009017C7"/>
    <w:rsid w:val="00901D1D"/>
    <w:rsid w:val="00901D3E"/>
    <w:rsid w:val="00901D5E"/>
    <w:rsid w:val="00901DFC"/>
    <w:rsid w:val="009020B1"/>
    <w:rsid w:val="0090260E"/>
    <w:rsid w:val="00902821"/>
    <w:rsid w:val="00902891"/>
    <w:rsid w:val="00902962"/>
    <w:rsid w:val="00902A77"/>
    <w:rsid w:val="00902C75"/>
    <w:rsid w:val="00902EF9"/>
    <w:rsid w:val="0090310A"/>
    <w:rsid w:val="00903171"/>
    <w:rsid w:val="00903212"/>
    <w:rsid w:val="009033CB"/>
    <w:rsid w:val="009036EA"/>
    <w:rsid w:val="00903775"/>
    <w:rsid w:val="00903AB1"/>
    <w:rsid w:val="00903D07"/>
    <w:rsid w:val="00903D99"/>
    <w:rsid w:val="00903EBF"/>
    <w:rsid w:val="00903F11"/>
    <w:rsid w:val="00904010"/>
    <w:rsid w:val="0090423F"/>
    <w:rsid w:val="009042A5"/>
    <w:rsid w:val="0090443C"/>
    <w:rsid w:val="0090458A"/>
    <w:rsid w:val="00904714"/>
    <w:rsid w:val="0090479F"/>
    <w:rsid w:val="0090495F"/>
    <w:rsid w:val="00904A20"/>
    <w:rsid w:val="00904E35"/>
    <w:rsid w:val="00905612"/>
    <w:rsid w:val="009057AD"/>
    <w:rsid w:val="00905942"/>
    <w:rsid w:val="00905AA9"/>
    <w:rsid w:val="00905B5D"/>
    <w:rsid w:val="00905DB1"/>
    <w:rsid w:val="009060FA"/>
    <w:rsid w:val="00906834"/>
    <w:rsid w:val="00906AB8"/>
    <w:rsid w:val="00906EE1"/>
    <w:rsid w:val="00906F75"/>
    <w:rsid w:val="0090713A"/>
    <w:rsid w:val="00907243"/>
    <w:rsid w:val="00907287"/>
    <w:rsid w:val="00907783"/>
    <w:rsid w:val="00907788"/>
    <w:rsid w:val="00907926"/>
    <w:rsid w:val="00907C86"/>
    <w:rsid w:val="00907D20"/>
    <w:rsid w:val="00907ECD"/>
    <w:rsid w:val="00910198"/>
    <w:rsid w:val="00910742"/>
    <w:rsid w:val="00910743"/>
    <w:rsid w:val="0091090F"/>
    <w:rsid w:val="00910A17"/>
    <w:rsid w:val="00910B8C"/>
    <w:rsid w:val="00910C21"/>
    <w:rsid w:val="00910CC5"/>
    <w:rsid w:val="00910DC8"/>
    <w:rsid w:val="00910F2A"/>
    <w:rsid w:val="00911058"/>
    <w:rsid w:val="009114AA"/>
    <w:rsid w:val="0091154E"/>
    <w:rsid w:val="00911A07"/>
    <w:rsid w:val="00911BDF"/>
    <w:rsid w:val="00911BFA"/>
    <w:rsid w:val="00911C59"/>
    <w:rsid w:val="00911E24"/>
    <w:rsid w:val="00911F18"/>
    <w:rsid w:val="0091214E"/>
    <w:rsid w:val="00912169"/>
    <w:rsid w:val="0091229C"/>
    <w:rsid w:val="00912375"/>
    <w:rsid w:val="009123A0"/>
    <w:rsid w:val="0091242E"/>
    <w:rsid w:val="00912534"/>
    <w:rsid w:val="009128AE"/>
    <w:rsid w:val="00912A58"/>
    <w:rsid w:val="00912C5C"/>
    <w:rsid w:val="00912E7E"/>
    <w:rsid w:val="00912F09"/>
    <w:rsid w:val="00912F23"/>
    <w:rsid w:val="00913367"/>
    <w:rsid w:val="009133F2"/>
    <w:rsid w:val="0091341D"/>
    <w:rsid w:val="0091380F"/>
    <w:rsid w:val="00913897"/>
    <w:rsid w:val="0091396D"/>
    <w:rsid w:val="00913B9F"/>
    <w:rsid w:val="00913F1D"/>
    <w:rsid w:val="00913F35"/>
    <w:rsid w:val="00913FFB"/>
    <w:rsid w:val="00914139"/>
    <w:rsid w:val="0091436F"/>
    <w:rsid w:val="009143C8"/>
    <w:rsid w:val="009143D9"/>
    <w:rsid w:val="0091445B"/>
    <w:rsid w:val="00914513"/>
    <w:rsid w:val="009146F2"/>
    <w:rsid w:val="0091477E"/>
    <w:rsid w:val="009147B9"/>
    <w:rsid w:val="009149EC"/>
    <w:rsid w:val="00914B42"/>
    <w:rsid w:val="00914D88"/>
    <w:rsid w:val="00914E98"/>
    <w:rsid w:val="009158BE"/>
    <w:rsid w:val="00915CD2"/>
    <w:rsid w:val="00915F6B"/>
    <w:rsid w:val="00916071"/>
    <w:rsid w:val="0091653D"/>
    <w:rsid w:val="009165CA"/>
    <w:rsid w:val="00916755"/>
    <w:rsid w:val="00916866"/>
    <w:rsid w:val="00916944"/>
    <w:rsid w:val="00916B69"/>
    <w:rsid w:val="00916BF2"/>
    <w:rsid w:val="00916C9D"/>
    <w:rsid w:val="00916EE2"/>
    <w:rsid w:val="00916FDD"/>
    <w:rsid w:val="00916FE4"/>
    <w:rsid w:val="00917193"/>
    <w:rsid w:val="0091733B"/>
    <w:rsid w:val="00917350"/>
    <w:rsid w:val="0091763F"/>
    <w:rsid w:val="00917BCF"/>
    <w:rsid w:val="00917E5F"/>
    <w:rsid w:val="00917E8B"/>
    <w:rsid w:val="00917F93"/>
    <w:rsid w:val="009200DB"/>
    <w:rsid w:val="0092022B"/>
    <w:rsid w:val="009204F5"/>
    <w:rsid w:val="00920784"/>
    <w:rsid w:val="00920A6D"/>
    <w:rsid w:val="00920B4F"/>
    <w:rsid w:val="00920B6C"/>
    <w:rsid w:val="00920FD3"/>
    <w:rsid w:val="0092112F"/>
    <w:rsid w:val="009212A3"/>
    <w:rsid w:val="009212DF"/>
    <w:rsid w:val="009214CA"/>
    <w:rsid w:val="0092157C"/>
    <w:rsid w:val="00921595"/>
    <w:rsid w:val="00921622"/>
    <w:rsid w:val="009217AB"/>
    <w:rsid w:val="00921BEB"/>
    <w:rsid w:val="00921CD9"/>
    <w:rsid w:val="00921D91"/>
    <w:rsid w:val="00921E6B"/>
    <w:rsid w:val="0092246B"/>
    <w:rsid w:val="00922613"/>
    <w:rsid w:val="009226DB"/>
    <w:rsid w:val="0092271A"/>
    <w:rsid w:val="009229B4"/>
    <w:rsid w:val="00922ABA"/>
    <w:rsid w:val="00922CA4"/>
    <w:rsid w:val="00923037"/>
    <w:rsid w:val="009231F5"/>
    <w:rsid w:val="00923262"/>
    <w:rsid w:val="009232F3"/>
    <w:rsid w:val="0092347C"/>
    <w:rsid w:val="009235C5"/>
    <w:rsid w:val="0092362A"/>
    <w:rsid w:val="00923694"/>
    <w:rsid w:val="00923710"/>
    <w:rsid w:val="0092391E"/>
    <w:rsid w:val="00923D8A"/>
    <w:rsid w:val="00923E06"/>
    <w:rsid w:val="00923E8E"/>
    <w:rsid w:val="00923FD2"/>
    <w:rsid w:val="009240AD"/>
    <w:rsid w:val="00924132"/>
    <w:rsid w:val="009242B7"/>
    <w:rsid w:val="0092450D"/>
    <w:rsid w:val="00924579"/>
    <w:rsid w:val="00924764"/>
    <w:rsid w:val="009247FA"/>
    <w:rsid w:val="00924C13"/>
    <w:rsid w:val="009251D6"/>
    <w:rsid w:val="009253F4"/>
    <w:rsid w:val="00925646"/>
    <w:rsid w:val="0092574E"/>
    <w:rsid w:val="009258BF"/>
    <w:rsid w:val="009258DD"/>
    <w:rsid w:val="00925CF3"/>
    <w:rsid w:val="00925D33"/>
    <w:rsid w:val="00925D9C"/>
    <w:rsid w:val="00925E3E"/>
    <w:rsid w:val="00925F00"/>
    <w:rsid w:val="00925F15"/>
    <w:rsid w:val="00925F6B"/>
    <w:rsid w:val="00926196"/>
    <w:rsid w:val="009262C3"/>
    <w:rsid w:val="009264E1"/>
    <w:rsid w:val="009266A0"/>
    <w:rsid w:val="009267A2"/>
    <w:rsid w:val="009267B1"/>
    <w:rsid w:val="009267B9"/>
    <w:rsid w:val="0092689C"/>
    <w:rsid w:val="00926AFB"/>
    <w:rsid w:val="00926AFF"/>
    <w:rsid w:val="00927061"/>
    <w:rsid w:val="009270CB"/>
    <w:rsid w:val="00927314"/>
    <w:rsid w:val="009275CE"/>
    <w:rsid w:val="00927AF0"/>
    <w:rsid w:val="00927C3B"/>
    <w:rsid w:val="009302BE"/>
    <w:rsid w:val="009303BA"/>
    <w:rsid w:val="00930546"/>
    <w:rsid w:val="0093069D"/>
    <w:rsid w:val="0093098D"/>
    <w:rsid w:val="009309BC"/>
    <w:rsid w:val="00930E75"/>
    <w:rsid w:val="009315A3"/>
    <w:rsid w:val="00931627"/>
    <w:rsid w:val="009317EA"/>
    <w:rsid w:val="009319C3"/>
    <w:rsid w:val="00931A9A"/>
    <w:rsid w:val="00931AFE"/>
    <w:rsid w:val="00932367"/>
    <w:rsid w:val="009326A2"/>
    <w:rsid w:val="009326F4"/>
    <w:rsid w:val="00932852"/>
    <w:rsid w:val="00932A37"/>
    <w:rsid w:val="00932A55"/>
    <w:rsid w:val="00932BA5"/>
    <w:rsid w:val="00932D12"/>
    <w:rsid w:val="00932F7F"/>
    <w:rsid w:val="009331F6"/>
    <w:rsid w:val="0093336C"/>
    <w:rsid w:val="009333C1"/>
    <w:rsid w:val="009334E6"/>
    <w:rsid w:val="00933721"/>
    <w:rsid w:val="0093377A"/>
    <w:rsid w:val="009338B7"/>
    <w:rsid w:val="00933A02"/>
    <w:rsid w:val="00933F69"/>
    <w:rsid w:val="00933F95"/>
    <w:rsid w:val="0093407A"/>
    <w:rsid w:val="009341D8"/>
    <w:rsid w:val="0093446E"/>
    <w:rsid w:val="009345A0"/>
    <w:rsid w:val="00934B28"/>
    <w:rsid w:val="00934B59"/>
    <w:rsid w:val="00934BE9"/>
    <w:rsid w:val="00934C06"/>
    <w:rsid w:val="00934EEC"/>
    <w:rsid w:val="00935397"/>
    <w:rsid w:val="009354C5"/>
    <w:rsid w:val="009355C3"/>
    <w:rsid w:val="009359E0"/>
    <w:rsid w:val="00935B57"/>
    <w:rsid w:val="00935C02"/>
    <w:rsid w:val="00935DA7"/>
    <w:rsid w:val="0093620D"/>
    <w:rsid w:val="00936228"/>
    <w:rsid w:val="009364A2"/>
    <w:rsid w:val="009365FF"/>
    <w:rsid w:val="00936754"/>
    <w:rsid w:val="009367AF"/>
    <w:rsid w:val="00936932"/>
    <w:rsid w:val="0093695C"/>
    <w:rsid w:val="009369A3"/>
    <w:rsid w:val="00936FFB"/>
    <w:rsid w:val="009375D9"/>
    <w:rsid w:val="0093760C"/>
    <w:rsid w:val="0093781E"/>
    <w:rsid w:val="009379FD"/>
    <w:rsid w:val="00937A13"/>
    <w:rsid w:val="00937ABB"/>
    <w:rsid w:val="00937E49"/>
    <w:rsid w:val="0093CBA3"/>
    <w:rsid w:val="009400A7"/>
    <w:rsid w:val="009404F0"/>
    <w:rsid w:val="00940668"/>
    <w:rsid w:val="0094086D"/>
    <w:rsid w:val="009408EB"/>
    <w:rsid w:val="00940B42"/>
    <w:rsid w:val="00941196"/>
    <w:rsid w:val="009411D4"/>
    <w:rsid w:val="00941223"/>
    <w:rsid w:val="009414F3"/>
    <w:rsid w:val="00941839"/>
    <w:rsid w:val="009418E3"/>
    <w:rsid w:val="00941E97"/>
    <w:rsid w:val="00941F44"/>
    <w:rsid w:val="00941F96"/>
    <w:rsid w:val="00941FA5"/>
    <w:rsid w:val="00941FDF"/>
    <w:rsid w:val="0094215E"/>
    <w:rsid w:val="00942728"/>
    <w:rsid w:val="0094273C"/>
    <w:rsid w:val="0094273D"/>
    <w:rsid w:val="009428D6"/>
    <w:rsid w:val="00942950"/>
    <w:rsid w:val="00942A86"/>
    <w:rsid w:val="00942BDD"/>
    <w:rsid w:val="00942C40"/>
    <w:rsid w:val="00942CC6"/>
    <w:rsid w:val="00942CFB"/>
    <w:rsid w:val="00942FD0"/>
    <w:rsid w:val="00942FF8"/>
    <w:rsid w:val="0094300E"/>
    <w:rsid w:val="00943375"/>
    <w:rsid w:val="0094379C"/>
    <w:rsid w:val="009437BC"/>
    <w:rsid w:val="00943C9D"/>
    <w:rsid w:val="00943DF0"/>
    <w:rsid w:val="00943F19"/>
    <w:rsid w:val="00943FD7"/>
    <w:rsid w:val="0094463A"/>
    <w:rsid w:val="009446BD"/>
    <w:rsid w:val="00944841"/>
    <w:rsid w:val="009449C7"/>
    <w:rsid w:val="00944A33"/>
    <w:rsid w:val="00944D2A"/>
    <w:rsid w:val="0094519B"/>
    <w:rsid w:val="00945204"/>
    <w:rsid w:val="00945341"/>
    <w:rsid w:val="009454AA"/>
    <w:rsid w:val="00945935"/>
    <w:rsid w:val="0094599D"/>
    <w:rsid w:val="00945A53"/>
    <w:rsid w:val="00945CA0"/>
    <w:rsid w:val="00945DA2"/>
    <w:rsid w:val="00945F7E"/>
    <w:rsid w:val="00945F8B"/>
    <w:rsid w:val="009460DE"/>
    <w:rsid w:val="009466C6"/>
    <w:rsid w:val="00946C59"/>
    <w:rsid w:val="00946F12"/>
    <w:rsid w:val="00947042"/>
    <w:rsid w:val="009471B2"/>
    <w:rsid w:val="009471EC"/>
    <w:rsid w:val="009472DE"/>
    <w:rsid w:val="009473D8"/>
    <w:rsid w:val="00947467"/>
    <w:rsid w:val="009474B1"/>
    <w:rsid w:val="009474DF"/>
    <w:rsid w:val="00947585"/>
    <w:rsid w:val="00947830"/>
    <w:rsid w:val="00947B3C"/>
    <w:rsid w:val="00947B76"/>
    <w:rsid w:val="00947B80"/>
    <w:rsid w:val="00947C2A"/>
    <w:rsid w:val="00947C5F"/>
    <w:rsid w:val="00947C7D"/>
    <w:rsid w:val="00950023"/>
    <w:rsid w:val="009500B3"/>
    <w:rsid w:val="00950113"/>
    <w:rsid w:val="00950310"/>
    <w:rsid w:val="009505B5"/>
    <w:rsid w:val="009506B3"/>
    <w:rsid w:val="009506DF"/>
    <w:rsid w:val="0095077C"/>
    <w:rsid w:val="0095081D"/>
    <w:rsid w:val="00950894"/>
    <w:rsid w:val="009508AA"/>
    <w:rsid w:val="00950E39"/>
    <w:rsid w:val="00950FAF"/>
    <w:rsid w:val="009511A6"/>
    <w:rsid w:val="00951305"/>
    <w:rsid w:val="00951323"/>
    <w:rsid w:val="00951615"/>
    <w:rsid w:val="009519F7"/>
    <w:rsid w:val="00951AD4"/>
    <w:rsid w:val="00951BCD"/>
    <w:rsid w:val="00952293"/>
    <w:rsid w:val="009522A7"/>
    <w:rsid w:val="00952339"/>
    <w:rsid w:val="00952442"/>
    <w:rsid w:val="0095297B"/>
    <w:rsid w:val="00952ACF"/>
    <w:rsid w:val="00952B4A"/>
    <w:rsid w:val="00952B84"/>
    <w:rsid w:val="00952BB6"/>
    <w:rsid w:val="00952D0B"/>
    <w:rsid w:val="00952D8D"/>
    <w:rsid w:val="00952DAB"/>
    <w:rsid w:val="00952FF2"/>
    <w:rsid w:val="009533C2"/>
    <w:rsid w:val="00953666"/>
    <w:rsid w:val="00953A96"/>
    <w:rsid w:val="00953F25"/>
    <w:rsid w:val="00954195"/>
    <w:rsid w:val="009541D1"/>
    <w:rsid w:val="0095441C"/>
    <w:rsid w:val="0095494B"/>
    <w:rsid w:val="00954B61"/>
    <w:rsid w:val="00954B92"/>
    <w:rsid w:val="00954BC6"/>
    <w:rsid w:val="00954C85"/>
    <w:rsid w:val="00954DC2"/>
    <w:rsid w:val="00954F74"/>
    <w:rsid w:val="00955248"/>
    <w:rsid w:val="009552AD"/>
    <w:rsid w:val="00955626"/>
    <w:rsid w:val="0095572C"/>
    <w:rsid w:val="00955881"/>
    <w:rsid w:val="0095590B"/>
    <w:rsid w:val="00955AE4"/>
    <w:rsid w:val="00955EAA"/>
    <w:rsid w:val="00955EE7"/>
    <w:rsid w:val="00955FC3"/>
    <w:rsid w:val="009561CA"/>
    <w:rsid w:val="009562D9"/>
    <w:rsid w:val="00956375"/>
    <w:rsid w:val="00956378"/>
    <w:rsid w:val="00956382"/>
    <w:rsid w:val="00956451"/>
    <w:rsid w:val="009564A4"/>
    <w:rsid w:val="009564E5"/>
    <w:rsid w:val="00956A58"/>
    <w:rsid w:val="00956D2E"/>
    <w:rsid w:val="00956D31"/>
    <w:rsid w:val="00956E07"/>
    <w:rsid w:val="00956EED"/>
    <w:rsid w:val="00956F19"/>
    <w:rsid w:val="00957002"/>
    <w:rsid w:val="00957136"/>
    <w:rsid w:val="00957138"/>
    <w:rsid w:val="0095717B"/>
    <w:rsid w:val="009571B7"/>
    <w:rsid w:val="00957319"/>
    <w:rsid w:val="0095742E"/>
    <w:rsid w:val="00957608"/>
    <w:rsid w:val="00957639"/>
    <w:rsid w:val="00957C62"/>
    <w:rsid w:val="00957C79"/>
    <w:rsid w:val="0096006B"/>
    <w:rsid w:val="009600C0"/>
    <w:rsid w:val="009600E2"/>
    <w:rsid w:val="00960164"/>
    <w:rsid w:val="00960254"/>
    <w:rsid w:val="009604D0"/>
    <w:rsid w:val="0096059B"/>
    <w:rsid w:val="009605F3"/>
    <w:rsid w:val="0096086F"/>
    <w:rsid w:val="00960B76"/>
    <w:rsid w:val="00960C4F"/>
    <w:rsid w:val="00960F5E"/>
    <w:rsid w:val="00961029"/>
    <w:rsid w:val="00961291"/>
    <w:rsid w:val="0096156C"/>
    <w:rsid w:val="00961587"/>
    <w:rsid w:val="00961590"/>
    <w:rsid w:val="009615F1"/>
    <w:rsid w:val="00961612"/>
    <w:rsid w:val="00961B6A"/>
    <w:rsid w:val="00961CA7"/>
    <w:rsid w:val="00962293"/>
    <w:rsid w:val="00962408"/>
    <w:rsid w:val="0096240F"/>
    <w:rsid w:val="009625D0"/>
    <w:rsid w:val="00962646"/>
    <w:rsid w:val="00962756"/>
    <w:rsid w:val="00962852"/>
    <w:rsid w:val="0096285B"/>
    <w:rsid w:val="00962983"/>
    <w:rsid w:val="00962984"/>
    <w:rsid w:val="009629E1"/>
    <w:rsid w:val="00962C70"/>
    <w:rsid w:val="00962DD7"/>
    <w:rsid w:val="00962E71"/>
    <w:rsid w:val="00962EAE"/>
    <w:rsid w:val="00963246"/>
    <w:rsid w:val="0096324E"/>
    <w:rsid w:val="009635EA"/>
    <w:rsid w:val="0096381F"/>
    <w:rsid w:val="00963A75"/>
    <w:rsid w:val="00963B8E"/>
    <w:rsid w:val="00963ECF"/>
    <w:rsid w:val="00963FB6"/>
    <w:rsid w:val="0096401A"/>
    <w:rsid w:val="009640C6"/>
    <w:rsid w:val="009640F6"/>
    <w:rsid w:val="00964470"/>
    <w:rsid w:val="0096449B"/>
    <w:rsid w:val="009644C8"/>
    <w:rsid w:val="0096468F"/>
    <w:rsid w:val="0096499D"/>
    <w:rsid w:val="00964A19"/>
    <w:rsid w:val="00964A88"/>
    <w:rsid w:val="00964B85"/>
    <w:rsid w:val="00964CFA"/>
    <w:rsid w:val="00964E2D"/>
    <w:rsid w:val="00964E45"/>
    <w:rsid w:val="009653BA"/>
    <w:rsid w:val="009654FD"/>
    <w:rsid w:val="00965511"/>
    <w:rsid w:val="00965971"/>
    <w:rsid w:val="00965A04"/>
    <w:rsid w:val="00965B01"/>
    <w:rsid w:val="00965DD5"/>
    <w:rsid w:val="00965E3F"/>
    <w:rsid w:val="00965F19"/>
    <w:rsid w:val="009660E8"/>
    <w:rsid w:val="00966191"/>
    <w:rsid w:val="009661DE"/>
    <w:rsid w:val="009663C4"/>
    <w:rsid w:val="0096640B"/>
    <w:rsid w:val="009665A0"/>
    <w:rsid w:val="009667AA"/>
    <w:rsid w:val="009669F2"/>
    <w:rsid w:val="00966B6F"/>
    <w:rsid w:val="00966FE5"/>
    <w:rsid w:val="0096732D"/>
    <w:rsid w:val="00967349"/>
    <w:rsid w:val="00967398"/>
    <w:rsid w:val="009673FC"/>
    <w:rsid w:val="00967741"/>
    <w:rsid w:val="009677F1"/>
    <w:rsid w:val="00967B6B"/>
    <w:rsid w:val="00967B78"/>
    <w:rsid w:val="00967B9D"/>
    <w:rsid w:val="00967D38"/>
    <w:rsid w:val="00967EDA"/>
    <w:rsid w:val="009700D6"/>
    <w:rsid w:val="00970455"/>
    <w:rsid w:val="00970600"/>
    <w:rsid w:val="00970619"/>
    <w:rsid w:val="0097064A"/>
    <w:rsid w:val="009706B4"/>
    <w:rsid w:val="009706DB"/>
    <w:rsid w:val="009707CE"/>
    <w:rsid w:val="009707EC"/>
    <w:rsid w:val="0097099E"/>
    <w:rsid w:val="00970B41"/>
    <w:rsid w:val="00970B93"/>
    <w:rsid w:val="00970CFB"/>
    <w:rsid w:val="00970FFF"/>
    <w:rsid w:val="009710B0"/>
    <w:rsid w:val="00971299"/>
    <w:rsid w:val="00971680"/>
    <w:rsid w:val="009716AD"/>
    <w:rsid w:val="00971B2D"/>
    <w:rsid w:val="00971F1A"/>
    <w:rsid w:val="009721A0"/>
    <w:rsid w:val="00972648"/>
    <w:rsid w:val="009726AD"/>
    <w:rsid w:val="009729DB"/>
    <w:rsid w:val="00972B91"/>
    <w:rsid w:val="00972D97"/>
    <w:rsid w:val="00972DDF"/>
    <w:rsid w:val="00972E5F"/>
    <w:rsid w:val="00973275"/>
    <w:rsid w:val="009732C6"/>
    <w:rsid w:val="00973312"/>
    <w:rsid w:val="00973406"/>
    <w:rsid w:val="009734D6"/>
    <w:rsid w:val="00973B68"/>
    <w:rsid w:val="00973B94"/>
    <w:rsid w:val="00973BA5"/>
    <w:rsid w:val="00973BE6"/>
    <w:rsid w:val="0097407E"/>
    <w:rsid w:val="0097414E"/>
    <w:rsid w:val="009743F8"/>
    <w:rsid w:val="00974559"/>
    <w:rsid w:val="00974645"/>
    <w:rsid w:val="00974978"/>
    <w:rsid w:val="00974C0C"/>
    <w:rsid w:val="00974CB4"/>
    <w:rsid w:val="00974DB9"/>
    <w:rsid w:val="00974DBA"/>
    <w:rsid w:val="00974DDC"/>
    <w:rsid w:val="00974E68"/>
    <w:rsid w:val="00974EE1"/>
    <w:rsid w:val="0097520E"/>
    <w:rsid w:val="00975292"/>
    <w:rsid w:val="009752B5"/>
    <w:rsid w:val="009754CE"/>
    <w:rsid w:val="009755C5"/>
    <w:rsid w:val="00975662"/>
    <w:rsid w:val="00975772"/>
    <w:rsid w:val="0097579C"/>
    <w:rsid w:val="00975876"/>
    <w:rsid w:val="00975B41"/>
    <w:rsid w:val="00976539"/>
    <w:rsid w:val="00976649"/>
    <w:rsid w:val="00976A0A"/>
    <w:rsid w:val="00976C64"/>
    <w:rsid w:val="00976CCA"/>
    <w:rsid w:val="00976D3E"/>
    <w:rsid w:val="00976DE6"/>
    <w:rsid w:val="00976F9A"/>
    <w:rsid w:val="00977452"/>
    <w:rsid w:val="00977518"/>
    <w:rsid w:val="00977572"/>
    <w:rsid w:val="00977707"/>
    <w:rsid w:val="00977725"/>
    <w:rsid w:val="00977840"/>
    <w:rsid w:val="009805E0"/>
    <w:rsid w:val="009805FE"/>
    <w:rsid w:val="009808DC"/>
    <w:rsid w:val="009809D7"/>
    <w:rsid w:val="00980A43"/>
    <w:rsid w:val="00980A69"/>
    <w:rsid w:val="00980B5C"/>
    <w:rsid w:val="00980D88"/>
    <w:rsid w:val="00980F96"/>
    <w:rsid w:val="00981095"/>
    <w:rsid w:val="009810C1"/>
    <w:rsid w:val="009812F6"/>
    <w:rsid w:val="0098171F"/>
    <w:rsid w:val="009818F7"/>
    <w:rsid w:val="009819F4"/>
    <w:rsid w:val="00981ABE"/>
    <w:rsid w:val="00981BC2"/>
    <w:rsid w:val="00981DBE"/>
    <w:rsid w:val="00981E07"/>
    <w:rsid w:val="00981EE4"/>
    <w:rsid w:val="00982185"/>
    <w:rsid w:val="00982297"/>
    <w:rsid w:val="009823B4"/>
    <w:rsid w:val="00982B2F"/>
    <w:rsid w:val="00982D96"/>
    <w:rsid w:val="00983230"/>
    <w:rsid w:val="0098343E"/>
    <w:rsid w:val="009835CF"/>
    <w:rsid w:val="00983BA1"/>
    <w:rsid w:val="00983C02"/>
    <w:rsid w:val="00983E63"/>
    <w:rsid w:val="00984164"/>
    <w:rsid w:val="009843C0"/>
    <w:rsid w:val="00984411"/>
    <w:rsid w:val="00984478"/>
    <w:rsid w:val="00984643"/>
    <w:rsid w:val="009846BC"/>
    <w:rsid w:val="0098490B"/>
    <w:rsid w:val="00984A2E"/>
    <w:rsid w:val="00984DCD"/>
    <w:rsid w:val="00984F45"/>
    <w:rsid w:val="00985225"/>
    <w:rsid w:val="009852D0"/>
    <w:rsid w:val="00985667"/>
    <w:rsid w:val="00985790"/>
    <w:rsid w:val="00985833"/>
    <w:rsid w:val="00985900"/>
    <w:rsid w:val="00985957"/>
    <w:rsid w:val="009859FB"/>
    <w:rsid w:val="00985B67"/>
    <w:rsid w:val="00985E44"/>
    <w:rsid w:val="00985EF9"/>
    <w:rsid w:val="00985F28"/>
    <w:rsid w:val="00986048"/>
    <w:rsid w:val="0098616D"/>
    <w:rsid w:val="009868D1"/>
    <w:rsid w:val="00986CCF"/>
    <w:rsid w:val="00986FBB"/>
    <w:rsid w:val="009871F1"/>
    <w:rsid w:val="009872E5"/>
    <w:rsid w:val="00987669"/>
    <w:rsid w:val="009878A8"/>
    <w:rsid w:val="009879FB"/>
    <w:rsid w:val="00987E38"/>
    <w:rsid w:val="00987E9A"/>
    <w:rsid w:val="00987FF6"/>
    <w:rsid w:val="009905BD"/>
    <w:rsid w:val="00990675"/>
    <w:rsid w:val="009907CE"/>
    <w:rsid w:val="00990A33"/>
    <w:rsid w:val="00990A69"/>
    <w:rsid w:val="00990B87"/>
    <w:rsid w:val="00990D87"/>
    <w:rsid w:val="00990DE7"/>
    <w:rsid w:val="00990F49"/>
    <w:rsid w:val="009910E0"/>
    <w:rsid w:val="0099123A"/>
    <w:rsid w:val="009914C6"/>
    <w:rsid w:val="0099150E"/>
    <w:rsid w:val="009916E2"/>
    <w:rsid w:val="00991781"/>
    <w:rsid w:val="00991A03"/>
    <w:rsid w:val="00991E21"/>
    <w:rsid w:val="00991F25"/>
    <w:rsid w:val="00991F5A"/>
    <w:rsid w:val="009921FB"/>
    <w:rsid w:val="0099224F"/>
    <w:rsid w:val="00992322"/>
    <w:rsid w:val="00992403"/>
    <w:rsid w:val="00992404"/>
    <w:rsid w:val="00992818"/>
    <w:rsid w:val="0099296E"/>
    <w:rsid w:val="00992C1E"/>
    <w:rsid w:val="00992F10"/>
    <w:rsid w:val="00993130"/>
    <w:rsid w:val="009932EA"/>
    <w:rsid w:val="009933EC"/>
    <w:rsid w:val="009934CA"/>
    <w:rsid w:val="00993513"/>
    <w:rsid w:val="009936CE"/>
    <w:rsid w:val="0099397E"/>
    <w:rsid w:val="009939D2"/>
    <w:rsid w:val="00993A6F"/>
    <w:rsid w:val="00993B7D"/>
    <w:rsid w:val="00993C04"/>
    <w:rsid w:val="00993C0C"/>
    <w:rsid w:val="00993C6A"/>
    <w:rsid w:val="00993CBC"/>
    <w:rsid w:val="00993CE9"/>
    <w:rsid w:val="00993D6A"/>
    <w:rsid w:val="00993E26"/>
    <w:rsid w:val="00993E6B"/>
    <w:rsid w:val="00993F61"/>
    <w:rsid w:val="00994182"/>
    <w:rsid w:val="0099426D"/>
    <w:rsid w:val="00994482"/>
    <w:rsid w:val="0099452A"/>
    <w:rsid w:val="00994B33"/>
    <w:rsid w:val="00994B9D"/>
    <w:rsid w:val="00994C75"/>
    <w:rsid w:val="00994D0B"/>
    <w:rsid w:val="00994E02"/>
    <w:rsid w:val="0099521D"/>
    <w:rsid w:val="00995228"/>
    <w:rsid w:val="00995244"/>
    <w:rsid w:val="00995350"/>
    <w:rsid w:val="00995597"/>
    <w:rsid w:val="009957E9"/>
    <w:rsid w:val="00995B88"/>
    <w:rsid w:val="00995D5E"/>
    <w:rsid w:val="00995DC3"/>
    <w:rsid w:val="00995F51"/>
    <w:rsid w:val="009960AC"/>
    <w:rsid w:val="0099616B"/>
    <w:rsid w:val="00996273"/>
    <w:rsid w:val="00996292"/>
    <w:rsid w:val="00996329"/>
    <w:rsid w:val="00996627"/>
    <w:rsid w:val="0099662C"/>
    <w:rsid w:val="00996679"/>
    <w:rsid w:val="009966FA"/>
    <w:rsid w:val="009968FB"/>
    <w:rsid w:val="00996C89"/>
    <w:rsid w:val="00996D5D"/>
    <w:rsid w:val="0099771D"/>
    <w:rsid w:val="009977AB"/>
    <w:rsid w:val="00997A2B"/>
    <w:rsid w:val="00997D46"/>
    <w:rsid w:val="00997E69"/>
    <w:rsid w:val="009A0336"/>
    <w:rsid w:val="009A0444"/>
    <w:rsid w:val="009A04F3"/>
    <w:rsid w:val="009A0704"/>
    <w:rsid w:val="009A070D"/>
    <w:rsid w:val="009A07A0"/>
    <w:rsid w:val="009A0BFA"/>
    <w:rsid w:val="009A0E05"/>
    <w:rsid w:val="009A0E89"/>
    <w:rsid w:val="009A112E"/>
    <w:rsid w:val="009A12F6"/>
    <w:rsid w:val="009A144D"/>
    <w:rsid w:val="009A1483"/>
    <w:rsid w:val="009A15B4"/>
    <w:rsid w:val="009A17EB"/>
    <w:rsid w:val="009A1C4A"/>
    <w:rsid w:val="009A1D8A"/>
    <w:rsid w:val="009A1E29"/>
    <w:rsid w:val="009A215D"/>
    <w:rsid w:val="009A24D5"/>
    <w:rsid w:val="009A2B1C"/>
    <w:rsid w:val="009A2C84"/>
    <w:rsid w:val="009A2CB8"/>
    <w:rsid w:val="009A2EA7"/>
    <w:rsid w:val="009A2F61"/>
    <w:rsid w:val="009A3311"/>
    <w:rsid w:val="009A3369"/>
    <w:rsid w:val="009A35D8"/>
    <w:rsid w:val="009A3C32"/>
    <w:rsid w:val="009A3D85"/>
    <w:rsid w:val="009A3DDB"/>
    <w:rsid w:val="009A3E56"/>
    <w:rsid w:val="009A3F84"/>
    <w:rsid w:val="009A402E"/>
    <w:rsid w:val="009A40BD"/>
    <w:rsid w:val="009A420E"/>
    <w:rsid w:val="009A4289"/>
    <w:rsid w:val="009A43B5"/>
    <w:rsid w:val="009A442B"/>
    <w:rsid w:val="009A489F"/>
    <w:rsid w:val="009A49AE"/>
    <w:rsid w:val="009A4B81"/>
    <w:rsid w:val="009A4DBB"/>
    <w:rsid w:val="009A4DEE"/>
    <w:rsid w:val="009A4EBC"/>
    <w:rsid w:val="009A4FD2"/>
    <w:rsid w:val="009A5230"/>
    <w:rsid w:val="009A5BC7"/>
    <w:rsid w:val="009A5BE8"/>
    <w:rsid w:val="009A5C36"/>
    <w:rsid w:val="009A5CC3"/>
    <w:rsid w:val="009A5FD9"/>
    <w:rsid w:val="009A61A5"/>
    <w:rsid w:val="009A61ED"/>
    <w:rsid w:val="009A65EA"/>
    <w:rsid w:val="009A66F1"/>
    <w:rsid w:val="009A670D"/>
    <w:rsid w:val="009A693E"/>
    <w:rsid w:val="009A6BBC"/>
    <w:rsid w:val="009A6CC3"/>
    <w:rsid w:val="009A6D1F"/>
    <w:rsid w:val="009A6F41"/>
    <w:rsid w:val="009A6F65"/>
    <w:rsid w:val="009A73A5"/>
    <w:rsid w:val="009A78AB"/>
    <w:rsid w:val="009A7909"/>
    <w:rsid w:val="009A7B5C"/>
    <w:rsid w:val="009A7C4F"/>
    <w:rsid w:val="009A7DAF"/>
    <w:rsid w:val="009B02CA"/>
    <w:rsid w:val="009B0344"/>
    <w:rsid w:val="009B0771"/>
    <w:rsid w:val="009B0B2E"/>
    <w:rsid w:val="009B0F23"/>
    <w:rsid w:val="009B14BC"/>
    <w:rsid w:val="009B150E"/>
    <w:rsid w:val="009B154A"/>
    <w:rsid w:val="009B15E8"/>
    <w:rsid w:val="009B1639"/>
    <w:rsid w:val="009B168F"/>
    <w:rsid w:val="009B172F"/>
    <w:rsid w:val="009B18B4"/>
    <w:rsid w:val="009B1942"/>
    <w:rsid w:val="009B1949"/>
    <w:rsid w:val="009B1C26"/>
    <w:rsid w:val="009B1E46"/>
    <w:rsid w:val="009B22D7"/>
    <w:rsid w:val="009B2720"/>
    <w:rsid w:val="009B2734"/>
    <w:rsid w:val="009B2801"/>
    <w:rsid w:val="009B2C20"/>
    <w:rsid w:val="009B31FA"/>
    <w:rsid w:val="009B364A"/>
    <w:rsid w:val="009B365C"/>
    <w:rsid w:val="009B36F9"/>
    <w:rsid w:val="009B3768"/>
    <w:rsid w:val="009B3CEC"/>
    <w:rsid w:val="009B4127"/>
    <w:rsid w:val="009B4128"/>
    <w:rsid w:val="009B428F"/>
    <w:rsid w:val="009B42C5"/>
    <w:rsid w:val="009B43BF"/>
    <w:rsid w:val="009B480C"/>
    <w:rsid w:val="009B4E02"/>
    <w:rsid w:val="009B577F"/>
    <w:rsid w:val="009B57D9"/>
    <w:rsid w:val="009B5838"/>
    <w:rsid w:val="009B58B1"/>
    <w:rsid w:val="009B5AD6"/>
    <w:rsid w:val="009B5B3F"/>
    <w:rsid w:val="009B5CA5"/>
    <w:rsid w:val="009B5D9C"/>
    <w:rsid w:val="009B5F37"/>
    <w:rsid w:val="009B5F50"/>
    <w:rsid w:val="009B617E"/>
    <w:rsid w:val="009B6390"/>
    <w:rsid w:val="009B6597"/>
    <w:rsid w:val="009B65AF"/>
    <w:rsid w:val="009B66D5"/>
    <w:rsid w:val="009B6805"/>
    <w:rsid w:val="009B6C17"/>
    <w:rsid w:val="009B6C40"/>
    <w:rsid w:val="009B6D53"/>
    <w:rsid w:val="009B700D"/>
    <w:rsid w:val="009B709B"/>
    <w:rsid w:val="009B737E"/>
    <w:rsid w:val="009B78BC"/>
    <w:rsid w:val="009B7A85"/>
    <w:rsid w:val="009B7B6B"/>
    <w:rsid w:val="009B7DDB"/>
    <w:rsid w:val="009B7E34"/>
    <w:rsid w:val="009C0075"/>
    <w:rsid w:val="009C052E"/>
    <w:rsid w:val="009C05E9"/>
    <w:rsid w:val="009C0630"/>
    <w:rsid w:val="009C0737"/>
    <w:rsid w:val="009C07B9"/>
    <w:rsid w:val="009C07D0"/>
    <w:rsid w:val="009C0A60"/>
    <w:rsid w:val="009C150B"/>
    <w:rsid w:val="009C162C"/>
    <w:rsid w:val="009C172C"/>
    <w:rsid w:val="009C1938"/>
    <w:rsid w:val="009C1B9B"/>
    <w:rsid w:val="009C1CF1"/>
    <w:rsid w:val="009C1D48"/>
    <w:rsid w:val="009C1DEF"/>
    <w:rsid w:val="009C1E32"/>
    <w:rsid w:val="009C1F03"/>
    <w:rsid w:val="009C20F1"/>
    <w:rsid w:val="009C228B"/>
    <w:rsid w:val="009C23A4"/>
    <w:rsid w:val="009C23FC"/>
    <w:rsid w:val="009C2508"/>
    <w:rsid w:val="009C2681"/>
    <w:rsid w:val="009C279B"/>
    <w:rsid w:val="009C28A9"/>
    <w:rsid w:val="009C28E7"/>
    <w:rsid w:val="009C2AE7"/>
    <w:rsid w:val="009C2B2C"/>
    <w:rsid w:val="009C312C"/>
    <w:rsid w:val="009C3210"/>
    <w:rsid w:val="009C3551"/>
    <w:rsid w:val="009C3648"/>
    <w:rsid w:val="009C3906"/>
    <w:rsid w:val="009C3AF1"/>
    <w:rsid w:val="009C3B71"/>
    <w:rsid w:val="009C3BF5"/>
    <w:rsid w:val="009C3C41"/>
    <w:rsid w:val="009C3C8F"/>
    <w:rsid w:val="009C3F41"/>
    <w:rsid w:val="009C4033"/>
    <w:rsid w:val="009C424F"/>
    <w:rsid w:val="009C440E"/>
    <w:rsid w:val="009C4AE8"/>
    <w:rsid w:val="009C4D40"/>
    <w:rsid w:val="009C4F1D"/>
    <w:rsid w:val="009C50AD"/>
    <w:rsid w:val="009C527C"/>
    <w:rsid w:val="009C529C"/>
    <w:rsid w:val="009C5456"/>
    <w:rsid w:val="009C547E"/>
    <w:rsid w:val="009C55A1"/>
    <w:rsid w:val="009C5A1F"/>
    <w:rsid w:val="009C5AD3"/>
    <w:rsid w:val="009C5B1B"/>
    <w:rsid w:val="009C5C61"/>
    <w:rsid w:val="009C5F0E"/>
    <w:rsid w:val="009C5FC2"/>
    <w:rsid w:val="009C6065"/>
    <w:rsid w:val="009C646D"/>
    <w:rsid w:val="009C65B2"/>
    <w:rsid w:val="009C66FC"/>
    <w:rsid w:val="009C6777"/>
    <w:rsid w:val="009C6964"/>
    <w:rsid w:val="009C69E1"/>
    <w:rsid w:val="009C6D4D"/>
    <w:rsid w:val="009C6D6A"/>
    <w:rsid w:val="009C702B"/>
    <w:rsid w:val="009C7133"/>
    <w:rsid w:val="009C71B6"/>
    <w:rsid w:val="009C71D6"/>
    <w:rsid w:val="009C73F3"/>
    <w:rsid w:val="009C75D5"/>
    <w:rsid w:val="009C75F9"/>
    <w:rsid w:val="009C7706"/>
    <w:rsid w:val="009C79FA"/>
    <w:rsid w:val="009C7C1B"/>
    <w:rsid w:val="009C7C25"/>
    <w:rsid w:val="009C7C29"/>
    <w:rsid w:val="009C7EBE"/>
    <w:rsid w:val="009C7EDA"/>
    <w:rsid w:val="009C7FAF"/>
    <w:rsid w:val="009D0020"/>
    <w:rsid w:val="009D0279"/>
    <w:rsid w:val="009D0350"/>
    <w:rsid w:val="009D03A0"/>
    <w:rsid w:val="009D06A2"/>
    <w:rsid w:val="009D0749"/>
    <w:rsid w:val="009D0B0E"/>
    <w:rsid w:val="009D0EBF"/>
    <w:rsid w:val="009D0FF6"/>
    <w:rsid w:val="009D1047"/>
    <w:rsid w:val="009D1323"/>
    <w:rsid w:val="009D148D"/>
    <w:rsid w:val="009D1661"/>
    <w:rsid w:val="009D1761"/>
    <w:rsid w:val="009D1B6E"/>
    <w:rsid w:val="009D1BD3"/>
    <w:rsid w:val="009D1CA1"/>
    <w:rsid w:val="009D1FC0"/>
    <w:rsid w:val="009D2049"/>
    <w:rsid w:val="009D2153"/>
    <w:rsid w:val="009D2199"/>
    <w:rsid w:val="009D21AF"/>
    <w:rsid w:val="009D227D"/>
    <w:rsid w:val="009D2484"/>
    <w:rsid w:val="009D2492"/>
    <w:rsid w:val="009D2549"/>
    <w:rsid w:val="009D28BC"/>
    <w:rsid w:val="009D2B8C"/>
    <w:rsid w:val="009D2F97"/>
    <w:rsid w:val="009D2FDA"/>
    <w:rsid w:val="009D30AE"/>
    <w:rsid w:val="009D30DC"/>
    <w:rsid w:val="009D3156"/>
    <w:rsid w:val="009D31EF"/>
    <w:rsid w:val="009D3433"/>
    <w:rsid w:val="009D34C8"/>
    <w:rsid w:val="009D3566"/>
    <w:rsid w:val="009D36CE"/>
    <w:rsid w:val="009D3E7B"/>
    <w:rsid w:val="009D40B6"/>
    <w:rsid w:val="009D42CE"/>
    <w:rsid w:val="009D4317"/>
    <w:rsid w:val="009D43A2"/>
    <w:rsid w:val="009D43CF"/>
    <w:rsid w:val="009D471B"/>
    <w:rsid w:val="009D4789"/>
    <w:rsid w:val="009D4C23"/>
    <w:rsid w:val="009D4F52"/>
    <w:rsid w:val="009D5059"/>
    <w:rsid w:val="009D548F"/>
    <w:rsid w:val="009D554A"/>
    <w:rsid w:val="009D57F7"/>
    <w:rsid w:val="009D57FE"/>
    <w:rsid w:val="009D5871"/>
    <w:rsid w:val="009D5C1E"/>
    <w:rsid w:val="009D5E5A"/>
    <w:rsid w:val="009D607E"/>
    <w:rsid w:val="009D61F4"/>
    <w:rsid w:val="009D6235"/>
    <w:rsid w:val="009D63AD"/>
    <w:rsid w:val="009D6529"/>
    <w:rsid w:val="009D65DE"/>
    <w:rsid w:val="009D665B"/>
    <w:rsid w:val="009D6670"/>
    <w:rsid w:val="009D667C"/>
    <w:rsid w:val="009D67E8"/>
    <w:rsid w:val="009D680A"/>
    <w:rsid w:val="009D69B3"/>
    <w:rsid w:val="009D6ACD"/>
    <w:rsid w:val="009D6FAF"/>
    <w:rsid w:val="009D7087"/>
    <w:rsid w:val="009D71B3"/>
    <w:rsid w:val="009D71F0"/>
    <w:rsid w:val="009D76C9"/>
    <w:rsid w:val="009D7828"/>
    <w:rsid w:val="009D78D7"/>
    <w:rsid w:val="009D7A5D"/>
    <w:rsid w:val="009D7D82"/>
    <w:rsid w:val="009E0401"/>
    <w:rsid w:val="009E091A"/>
    <w:rsid w:val="009E096A"/>
    <w:rsid w:val="009E0A04"/>
    <w:rsid w:val="009E0E94"/>
    <w:rsid w:val="009E1259"/>
    <w:rsid w:val="009E12B6"/>
    <w:rsid w:val="009E132D"/>
    <w:rsid w:val="009E1382"/>
    <w:rsid w:val="009E1417"/>
    <w:rsid w:val="009E1522"/>
    <w:rsid w:val="009E1526"/>
    <w:rsid w:val="009E1664"/>
    <w:rsid w:val="009E1679"/>
    <w:rsid w:val="009E1707"/>
    <w:rsid w:val="009E1768"/>
    <w:rsid w:val="009E1769"/>
    <w:rsid w:val="009E1A61"/>
    <w:rsid w:val="009E1B15"/>
    <w:rsid w:val="009E1B50"/>
    <w:rsid w:val="009E1BB2"/>
    <w:rsid w:val="009E1BBD"/>
    <w:rsid w:val="009E1D73"/>
    <w:rsid w:val="009E1DE8"/>
    <w:rsid w:val="009E1E70"/>
    <w:rsid w:val="009E1E96"/>
    <w:rsid w:val="009E2075"/>
    <w:rsid w:val="009E20B2"/>
    <w:rsid w:val="009E2131"/>
    <w:rsid w:val="009E2173"/>
    <w:rsid w:val="009E2373"/>
    <w:rsid w:val="009E2377"/>
    <w:rsid w:val="009E26A7"/>
    <w:rsid w:val="009E26BF"/>
    <w:rsid w:val="009E277D"/>
    <w:rsid w:val="009E28B4"/>
    <w:rsid w:val="009E28C3"/>
    <w:rsid w:val="009E291B"/>
    <w:rsid w:val="009E2A07"/>
    <w:rsid w:val="009E2A6D"/>
    <w:rsid w:val="009E2B04"/>
    <w:rsid w:val="009E2B0C"/>
    <w:rsid w:val="009E2BCB"/>
    <w:rsid w:val="009E2D0E"/>
    <w:rsid w:val="009E2D62"/>
    <w:rsid w:val="009E2F4B"/>
    <w:rsid w:val="009E2FE4"/>
    <w:rsid w:val="009E3197"/>
    <w:rsid w:val="009E326F"/>
    <w:rsid w:val="009E386C"/>
    <w:rsid w:val="009E3A2C"/>
    <w:rsid w:val="009E3CC7"/>
    <w:rsid w:val="009E4002"/>
    <w:rsid w:val="009E42B5"/>
    <w:rsid w:val="009E4478"/>
    <w:rsid w:val="009E4613"/>
    <w:rsid w:val="009E4742"/>
    <w:rsid w:val="009E4C06"/>
    <w:rsid w:val="009E4CBB"/>
    <w:rsid w:val="009E507F"/>
    <w:rsid w:val="009E5094"/>
    <w:rsid w:val="009E50C4"/>
    <w:rsid w:val="009E5256"/>
    <w:rsid w:val="009E526F"/>
    <w:rsid w:val="009E52B1"/>
    <w:rsid w:val="009E52FD"/>
    <w:rsid w:val="009E555D"/>
    <w:rsid w:val="009E5984"/>
    <w:rsid w:val="009E5CAB"/>
    <w:rsid w:val="009E5CEF"/>
    <w:rsid w:val="009E5D78"/>
    <w:rsid w:val="009E5FB6"/>
    <w:rsid w:val="009E636A"/>
    <w:rsid w:val="009E6515"/>
    <w:rsid w:val="009E65C5"/>
    <w:rsid w:val="009E66A7"/>
    <w:rsid w:val="009E67F9"/>
    <w:rsid w:val="009E6819"/>
    <w:rsid w:val="009E6860"/>
    <w:rsid w:val="009E7167"/>
    <w:rsid w:val="009E7355"/>
    <w:rsid w:val="009E741C"/>
    <w:rsid w:val="009E76BB"/>
    <w:rsid w:val="009E7B10"/>
    <w:rsid w:val="009E7C2E"/>
    <w:rsid w:val="009E7E07"/>
    <w:rsid w:val="009E7EC1"/>
    <w:rsid w:val="009E7F24"/>
    <w:rsid w:val="009F0001"/>
    <w:rsid w:val="009F0053"/>
    <w:rsid w:val="009F0106"/>
    <w:rsid w:val="009F01A3"/>
    <w:rsid w:val="009F03EB"/>
    <w:rsid w:val="009F05D8"/>
    <w:rsid w:val="009F05F6"/>
    <w:rsid w:val="009F0703"/>
    <w:rsid w:val="009F0779"/>
    <w:rsid w:val="009F09D9"/>
    <w:rsid w:val="009F0B7B"/>
    <w:rsid w:val="009F0DA4"/>
    <w:rsid w:val="009F0DD6"/>
    <w:rsid w:val="009F0E8A"/>
    <w:rsid w:val="009F156C"/>
    <w:rsid w:val="009F15C1"/>
    <w:rsid w:val="009F1942"/>
    <w:rsid w:val="009F195E"/>
    <w:rsid w:val="009F1FB9"/>
    <w:rsid w:val="009F200E"/>
    <w:rsid w:val="009F2035"/>
    <w:rsid w:val="009F2207"/>
    <w:rsid w:val="009F23BD"/>
    <w:rsid w:val="009F252D"/>
    <w:rsid w:val="009F2B32"/>
    <w:rsid w:val="009F2FDB"/>
    <w:rsid w:val="009F3031"/>
    <w:rsid w:val="009F3034"/>
    <w:rsid w:val="009F30A1"/>
    <w:rsid w:val="009F3143"/>
    <w:rsid w:val="009F32D8"/>
    <w:rsid w:val="009F3409"/>
    <w:rsid w:val="009F370B"/>
    <w:rsid w:val="009F3B7F"/>
    <w:rsid w:val="009F3D56"/>
    <w:rsid w:val="009F3D8B"/>
    <w:rsid w:val="009F3F75"/>
    <w:rsid w:val="009F3FD5"/>
    <w:rsid w:val="009F415A"/>
    <w:rsid w:val="009F43A6"/>
    <w:rsid w:val="009F4534"/>
    <w:rsid w:val="009F4801"/>
    <w:rsid w:val="009F48F5"/>
    <w:rsid w:val="009F499A"/>
    <w:rsid w:val="009F4A6E"/>
    <w:rsid w:val="009F4A97"/>
    <w:rsid w:val="009F4AAB"/>
    <w:rsid w:val="009F5041"/>
    <w:rsid w:val="009F5091"/>
    <w:rsid w:val="009F5421"/>
    <w:rsid w:val="009F597A"/>
    <w:rsid w:val="009F5AEE"/>
    <w:rsid w:val="009F5BA3"/>
    <w:rsid w:val="009F5C6B"/>
    <w:rsid w:val="009F5DC3"/>
    <w:rsid w:val="009F60E8"/>
    <w:rsid w:val="009F61F5"/>
    <w:rsid w:val="009F6200"/>
    <w:rsid w:val="009F6296"/>
    <w:rsid w:val="009F642E"/>
    <w:rsid w:val="009F6501"/>
    <w:rsid w:val="009F6595"/>
    <w:rsid w:val="009F65E5"/>
    <w:rsid w:val="009F66E2"/>
    <w:rsid w:val="009F66F0"/>
    <w:rsid w:val="009F67B6"/>
    <w:rsid w:val="009F6854"/>
    <w:rsid w:val="009F695C"/>
    <w:rsid w:val="009F69E6"/>
    <w:rsid w:val="009F6A65"/>
    <w:rsid w:val="009F6C86"/>
    <w:rsid w:val="009F6CEA"/>
    <w:rsid w:val="009F712E"/>
    <w:rsid w:val="009F72B7"/>
    <w:rsid w:val="009F7321"/>
    <w:rsid w:val="009F76A2"/>
    <w:rsid w:val="009F7791"/>
    <w:rsid w:val="009F78EE"/>
    <w:rsid w:val="009F7997"/>
    <w:rsid w:val="009F7ADF"/>
    <w:rsid w:val="009F7C8B"/>
    <w:rsid w:val="009F7F1D"/>
    <w:rsid w:val="00A00203"/>
    <w:rsid w:val="00A0031D"/>
    <w:rsid w:val="00A00473"/>
    <w:rsid w:val="00A00496"/>
    <w:rsid w:val="00A00620"/>
    <w:rsid w:val="00A0094B"/>
    <w:rsid w:val="00A00A97"/>
    <w:rsid w:val="00A00A98"/>
    <w:rsid w:val="00A00B2E"/>
    <w:rsid w:val="00A00C65"/>
    <w:rsid w:val="00A00CD9"/>
    <w:rsid w:val="00A00DAD"/>
    <w:rsid w:val="00A01300"/>
    <w:rsid w:val="00A017C2"/>
    <w:rsid w:val="00A018E4"/>
    <w:rsid w:val="00A01A03"/>
    <w:rsid w:val="00A01A04"/>
    <w:rsid w:val="00A01CA6"/>
    <w:rsid w:val="00A01E29"/>
    <w:rsid w:val="00A01EC2"/>
    <w:rsid w:val="00A01FBA"/>
    <w:rsid w:val="00A024BC"/>
    <w:rsid w:val="00A0262F"/>
    <w:rsid w:val="00A02786"/>
    <w:rsid w:val="00A02801"/>
    <w:rsid w:val="00A0287A"/>
    <w:rsid w:val="00A02CFB"/>
    <w:rsid w:val="00A02E1E"/>
    <w:rsid w:val="00A02EEA"/>
    <w:rsid w:val="00A02F33"/>
    <w:rsid w:val="00A0304E"/>
    <w:rsid w:val="00A03261"/>
    <w:rsid w:val="00A032FE"/>
    <w:rsid w:val="00A0344D"/>
    <w:rsid w:val="00A03568"/>
    <w:rsid w:val="00A041CE"/>
    <w:rsid w:val="00A0436B"/>
    <w:rsid w:val="00A0457E"/>
    <w:rsid w:val="00A045F5"/>
    <w:rsid w:val="00A04638"/>
    <w:rsid w:val="00A046AF"/>
    <w:rsid w:val="00A04791"/>
    <w:rsid w:val="00A0483E"/>
    <w:rsid w:val="00A04867"/>
    <w:rsid w:val="00A049B3"/>
    <w:rsid w:val="00A04A66"/>
    <w:rsid w:val="00A04BCA"/>
    <w:rsid w:val="00A04CA8"/>
    <w:rsid w:val="00A050FC"/>
    <w:rsid w:val="00A052A1"/>
    <w:rsid w:val="00A05748"/>
    <w:rsid w:val="00A057A7"/>
    <w:rsid w:val="00A0586C"/>
    <w:rsid w:val="00A05985"/>
    <w:rsid w:val="00A059F2"/>
    <w:rsid w:val="00A05B2C"/>
    <w:rsid w:val="00A05B53"/>
    <w:rsid w:val="00A05B94"/>
    <w:rsid w:val="00A05DAA"/>
    <w:rsid w:val="00A05EAE"/>
    <w:rsid w:val="00A05F88"/>
    <w:rsid w:val="00A060D9"/>
    <w:rsid w:val="00A06126"/>
    <w:rsid w:val="00A0615A"/>
    <w:rsid w:val="00A0621E"/>
    <w:rsid w:val="00A062F4"/>
    <w:rsid w:val="00A0639A"/>
    <w:rsid w:val="00A06559"/>
    <w:rsid w:val="00A06711"/>
    <w:rsid w:val="00A06D72"/>
    <w:rsid w:val="00A07017"/>
    <w:rsid w:val="00A07041"/>
    <w:rsid w:val="00A070EB"/>
    <w:rsid w:val="00A072B8"/>
    <w:rsid w:val="00A0732E"/>
    <w:rsid w:val="00A07420"/>
    <w:rsid w:val="00A07442"/>
    <w:rsid w:val="00A07601"/>
    <w:rsid w:val="00A07649"/>
    <w:rsid w:val="00A07688"/>
    <w:rsid w:val="00A07DF3"/>
    <w:rsid w:val="00A07FB0"/>
    <w:rsid w:val="00A1004D"/>
    <w:rsid w:val="00A100D9"/>
    <w:rsid w:val="00A10229"/>
    <w:rsid w:val="00A1055C"/>
    <w:rsid w:val="00A107E3"/>
    <w:rsid w:val="00A108D2"/>
    <w:rsid w:val="00A10902"/>
    <w:rsid w:val="00A10A0F"/>
    <w:rsid w:val="00A10A78"/>
    <w:rsid w:val="00A10B36"/>
    <w:rsid w:val="00A10BC3"/>
    <w:rsid w:val="00A10E1A"/>
    <w:rsid w:val="00A10F35"/>
    <w:rsid w:val="00A10FD4"/>
    <w:rsid w:val="00A112FB"/>
    <w:rsid w:val="00A1155E"/>
    <w:rsid w:val="00A11BC0"/>
    <w:rsid w:val="00A11BFE"/>
    <w:rsid w:val="00A11C66"/>
    <w:rsid w:val="00A11FE3"/>
    <w:rsid w:val="00A1205A"/>
    <w:rsid w:val="00A122D5"/>
    <w:rsid w:val="00A1247D"/>
    <w:rsid w:val="00A1267E"/>
    <w:rsid w:val="00A127B5"/>
    <w:rsid w:val="00A128E4"/>
    <w:rsid w:val="00A12D9E"/>
    <w:rsid w:val="00A12DA9"/>
    <w:rsid w:val="00A12F1B"/>
    <w:rsid w:val="00A1312F"/>
    <w:rsid w:val="00A1348A"/>
    <w:rsid w:val="00A13686"/>
    <w:rsid w:val="00A1394D"/>
    <w:rsid w:val="00A139D5"/>
    <w:rsid w:val="00A139F5"/>
    <w:rsid w:val="00A13B37"/>
    <w:rsid w:val="00A13B6C"/>
    <w:rsid w:val="00A13BE8"/>
    <w:rsid w:val="00A13D8E"/>
    <w:rsid w:val="00A14101"/>
    <w:rsid w:val="00A14179"/>
    <w:rsid w:val="00A1481F"/>
    <w:rsid w:val="00A148C8"/>
    <w:rsid w:val="00A14A58"/>
    <w:rsid w:val="00A14AB3"/>
    <w:rsid w:val="00A14FBB"/>
    <w:rsid w:val="00A14FF1"/>
    <w:rsid w:val="00A1505F"/>
    <w:rsid w:val="00A151A6"/>
    <w:rsid w:val="00A15339"/>
    <w:rsid w:val="00A154A0"/>
    <w:rsid w:val="00A15626"/>
    <w:rsid w:val="00A1576D"/>
    <w:rsid w:val="00A158EF"/>
    <w:rsid w:val="00A15A65"/>
    <w:rsid w:val="00A15A99"/>
    <w:rsid w:val="00A15C08"/>
    <w:rsid w:val="00A16250"/>
    <w:rsid w:val="00A164F5"/>
    <w:rsid w:val="00A1661A"/>
    <w:rsid w:val="00A166AE"/>
    <w:rsid w:val="00A16AE1"/>
    <w:rsid w:val="00A16CA6"/>
    <w:rsid w:val="00A16CC7"/>
    <w:rsid w:val="00A16E02"/>
    <w:rsid w:val="00A16F15"/>
    <w:rsid w:val="00A16F29"/>
    <w:rsid w:val="00A16F6B"/>
    <w:rsid w:val="00A1741C"/>
    <w:rsid w:val="00A175CA"/>
    <w:rsid w:val="00A17635"/>
    <w:rsid w:val="00A178EA"/>
    <w:rsid w:val="00A1790B"/>
    <w:rsid w:val="00A17BCA"/>
    <w:rsid w:val="00A17C86"/>
    <w:rsid w:val="00A17D77"/>
    <w:rsid w:val="00A17E58"/>
    <w:rsid w:val="00A20025"/>
    <w:rsid w:val="00A2021A"/>
    <w:rsid w:val="00A203C7"/>
    <w:rsid w:val="00A203CF"/>
    <w:rsid w:val="00A204F1"/>
    <w:rsid w:val="00A2089B"/>
    <w:rsid w:val="00A2095B"/>
    <w:rsid w:val="00A20FCE"/>
    <w:rsid w:val="00A216A6"/>
    <w:rsid w:val="00A217A8"/>
    <w:rsid w:val="00A2192B"/>
    <w:rsid w:val="00A2193C"/>
    <w:rsid w:val="00A2199C"/>
    <w:rsid w:val="00A21CF3"/>
    <w:rsid w:val="00A21D14"/>
    <w:rsid w:val="00A21FD1"/>
    <w:rsid w:val="00A222D1"/>
    <w:rsid w:val="00A22435"/>
    <w:rsid w:val="00A2246B"/>
    <w:rsid w:val="00A2252E"/>
    <w:rsid w:val="00A2259F"/>
    <w:rsid w:val="00A22604"/>
    <w:rsid w:val="00A226C0"/>
    <w:rsid w:val="00A228B0"/>
    <w:rsid w:val="00A228B4"/>
    <w:rsid w:val="00A22911"/>
    <w:rsid w:val="00A22ED4"/>
    <w:rsid w:val="00A2303E"/>
    <w:rsid w:val="00A233C6"/>
    <w:rsid w:val="00A23458"/>
    <w:rsid w:val="00A2351A"/>
    <w:rsid w:val="00A23783"/>
    <w:rsid w:val="00A23A5F"/>
    <w:rsid w:val="00A23D0D"/>
    <w:rsid w:val="00A24145"/>
    <w:rsid w:val="00A2417B"/>
    <w:rsid w:val="00A2419C"/>
    <w:rsid w:val="00A243EC"/>
    <w:rsid w:val="00A2455E"/>
    <w:rsid w:val="00A248A0"/>
    <w:rsid w:val="00A24AEA"/>
    <w:rsid w:val="00A24C44"/>
    <w:rsid w:val="00A24EDD"/>
    <w:rsid w:val="00A24F39"/>
    <w:rsid w:val="00A2528C"/>
    <w:rsid w:val="00A254EF"/>
    <w:rsid w:val="00A2558C"/>
    <w:rsid w:val="00A25720"/>
    <w:rsid w:val="00A257C9"/>
    <w:rsid w:val="00A257EF"/>
    <w:rsid w:val="00A259D7"/>
    <w:rsid w:val="00A25B27"/>
    <w:rsid w:val="00A25C59"/>
    <w:rsid w:val="00A25C89"/>
    <w:rsid w:val="00A25CDA"/>
    <w:rsid w:val="00A25DBF"/>
    <w:rsid w:val="00A2609C"/>
    <w:rsid w:val="00A262A6"/>
    <w:rsid w:val="00A26346"/>
    <w:rsid w:val="00A26734"/>
    <w:rsid w:val="00A2673B"/>
    <w:rsid w:val="00A268B4"/>
    <w:rsid w:val="00A26939"/>
    <w:rsid w:val="00A26B97"/>
    <w:rsid w:val="00A26C05"/>
    <w:rsid w:val="00A26C4F"/>
    <w:rsid w:val="00A26FFA"/>
    <w:rsid w:val="00A2711A"/>
    <w:rsid w:val="00A271AE"/>
    <w:rsid w:val="00A27231"/>
    <w:rsid w:val="00A273D5"/>
    <w:rsid w:val="00A2746A"/>
    <w:rsid w:val="00A275C2"/>
    <w:rsid w:val="00A277C7"/>
    <w:rsid w:val="00A27869"/>
    <w:rsid w:val="00A27D92"/>
    <w:rsid w:val="00A30131"/>
    <w:rsid w:val="00A3014F"/>
    <w:rsid w:val="00A30417"/>
    <w:rsid w:val="00A304B8"/>
    <w:rsid w:val="00A308FE"/>
    <w:rsid w:val="00A30AA1"/>
    <w:rsid w:val="00A30B9D"/>
    <w:rsid w:val="00A30D16"/>
    <w:rsid w:val="00A30D1A"/>
    <w:rsid w:val="00A3114A"/>
    <w:rsid w:val="00A31157"/>
    <w:rsid w:val="00A3134D"/>
    <w:rsid w:val="00A31533"/>
    <w:rsid w:val="00A315EB"/>
    <w:rsid w:val="00A315FE"/>
    <w:rsid w:val="00A316D5"/>
    <w:rsid w:val="00A3181E"/>
    <w:rsid w:val="00A31907"/>
    <w:rsid w:val="00A31AE7"/>
    <w:rsid w:val="00A31B5C"/>
    <w:rsid w:val="00A31F74"/>
    <w:rsid w:val="00A31F91"/>
    <w:rsid w:val="00A323A9"/>
    <w:rsid w:val="00A3240C"/>
    <w:rsid w:val="00A32525"/>
    <w:rsid w:val="00A329C8"/>
    <w:rsid w:val="00A329DF"/>
    <w:rsid w:val="00A32A27"/>
    <w:rsid w:val="00A32D19"/>
    <w:rsid w:val="00A32D39"/>
    <w:rsid w:val="00A3338C"/>
    <w:rsid w:val="00A3377B"/>
    <w:rsid w:val="00A33986"/>
    <w:rsid w:val="00A339AE"/>
    <w:rsid w:val="00A33A0E"/>
    <w:rsid w:val="00A33A92"/>
    <w:rsid w:val="00A33D2F"/>
    <w:rsid w:val="00A34089"/>
    <w:rsid w:val="00A34164"/>
    <w:rsid w:val="00A341B4"/>
    <w:rsid w:val="00A34215"/>
    <w:rsid w:val="00A3429E"/>
    <w:rsid w:val="00A34410"/>
    <w:rsid w:val="00A34656"/>
    <w:rsid w:val="00A347F8"/>
    <w:rsid w:val="00A34867"/>
    <w:rsid w:val="00A34870"/>
    <w:rsid w:val="00A34C06"/>
    <w:rsid w:val="00A34D87"/>
    <w:rsid w:val="00A34FCC"/>
    <w:rsid w:val="00A350D8"/>
    <w:rsid w:val="00A3529B"/>
    <w:rsid w:val="00A35352"/>
    <w:rsid w:val="00A3536D"/>
    <w:rsid w:val="00A35450"/>
    <w:rsid w:val="00A354D0"/>
    <w:rsid w:val="00A35A7F"/>
    <w:rsid w:val="00A35C07"/>
    <w:rsid w:val="00A35FCF"/>
    <w:rsid w:val="00A362E1"/>
    <w:rsid w:val="00A363C5"/>
    <w:rsid w:val="00A364F0"/>
    <w:rsid w:val="00A365BE"/>
    <w:rsid w:val="00A36618"/>
    <w:rsid w:val="00A3671E"/>
    <w:rsid w:val="00A36777"/>
    <w:rsid w:val="00A3690E"/>
    <w:rsid w:val="00A36D2E"/>
    <w:rsid w:val="00A372A4"/>
    <w:rsid w:val="00A37416"/>
    <w:rsid w:val="00A374D1"/>
    <w:rsid w:val="00A3751B"/>
    <w:rsid w:val="00A37632"/>
    <w:rsid w:val="00A37A72"/>
    <w:rsid w:val="00A37BBB"/>
    <w:rsid w:val="00A37CCC"/>
    <w:rsid w:val="00A37FAB"/>
    <w:rsid w:val="00A400C4"/>
    <w:rsid w:val="00A401BF"/>
    <w:rsid w:val="00A40238"/>
    <w:rsid w:val="00A40289"/>
    <w:rsid w:val="00A40424"/>
    <w:rsid w:val="00A4050E"/>
    <w:rsid w:val="00A406FA"/>
    <w:rsid w:val="00A408F4"/>
    <w:rsid w:val="00A40988"/>
    <w:rsid w:val="00A40A61"/>
    <w:rsid w:val="00A40BC5"/>
    <w:rsid w:val="00A40BC6"/>
    <w:rsid w:val="00A40BD6"/>
    <w:rsid w:val="00A40D6B"/>
    <w:rsid w:val="00A40F26"/>
    <w:rsid w:val="00A41079"/>
    <w:rsid w:val="00A41157"/>
    <w:rsid w:val="00A413E1"/>
    <w:rsid w:val="00A4144B"/>
    <w:rsid w:val="00A419B1"/>
    <w:rsid w:val="00A41AF9"/>
    <w:rsid w:val="00A41CDD"/>
    <w:rsid w:val="00A41CFA"/>
    <w:rsid w:val="00A42062"/>
    <w:rsid w:val="00A421CD"/>
    <w:rsid w:val="00A42396"/>
    <w:rsid w:val="00A42636"/>
    <w:rsid w:val="00A42A7A"/>
    <w:rsid w:val="00A42D91"/>
    <w:rsid w:val="00A42E49"/>
    <w:rsid w:val="00A42F13"/>
    <w:rsid w:val="00A43112"/>
    <w:rsid w:val="00A4319D"/>
    <w:rsid w:val="00A4337C"/>
    <w:rsid w:val="00A43465"/>
    <w:rsid w:val="00A436DF"/>
    <w:rsid w:val="00A43701"/>
    <w:rsid w:val="00A437AE"/>
    <w:rsid w:val="00A43AE8"/>
    <w:rsid w:val="00A43D55"/>
    <w:rsid w:val="00A43F1E"/>
    <w:rsid w:val="00A43F40"/>
    <w:rsid w:val="00A44139"/>
    <w:rsid w:val="00A4487B"/>
    <w:rsid w:val="00A4492A"/>
    <w:rsid w:val="00A4495B"/>
    <w:rsid w:val="00A44CBC"/>
    <w:rsid w:val="00A44E74"/>
    <w:rsid w:val="00A44F2C"/>
    <w:rsid w:val="00A450E7"/>
    <w:rsid w:val="00A45237"/>
    <w:rsid w:val="00A45502"/>
    <w:rsid w:val="00A45520"/>
    <w:rsid w:val="00A4562B"/>
    <w:rsid w:val="00A4567B"/>
    <w:rsid w:val="00A45727"/>
    <w:rsid w:val="00A45825"/>
    <w:rsid w:val="00A45D73"/>
    <w:rsid w:val="00A45FD2"/>
    <w:rsid w:val="00A4606B"/>
    <w:rsid w:val="00A4606D"/>
    <w:rsid w:val="00A461CB"/>
    <w:rsid w:val="00A461E1"/>
    <w:rsid w:val="00A4639F"/>
    <w:rsid w:val="00A4654E"/>
    <w:rsid w:val="00A46858"/>
    <w:rsid w:val="00A4697E"/>
    <w:rsid w:val="00A46A51"/>
    <w:rsid w:val="00A46B10"/>
    <w:rsid w:val="00A46C97"/>
    <w:rsid w:val="00A46D93"/>
    <w:rsid w:val="00A46DC8"/>
    <w:rsid w:val="00A46F06"/>
    <w:rsid w:val="00A471D2"/>
    <w:rsid w:val="00A4738C"/>
    <w:rsid w:val="00A47482"/>
    <w:rsid w:val="00A47728"/>
    <w:rsid w:val="00A47730"/>
    <w:rsid w:val="00A47A8A"/>
    <w:rsid w:val="00A47AC8"/>
    <w:rsid w:val="00A47B0C"/>
    <w:rsid w:val="00A47C6D"/>
    <w:rsid w:val="00A47FEF"/>
    <w:rsid w:val="00A5023B"/>
    <w:rsid w:val="00A50269"/>
    <w:rsid w:val="00A505DA"/>
    <w:rsid w:val="00A50D96"/>
    <w:rsid w:val="00A51095"/>
    <w:rsid w:val="00A51099"/>
    <w:rsid w:val="00A5125D"/>
    <w:rsid w:val="00A517A0"/>
    <w:rsid w:val="00A517BE"/>
    <w:rsid w:val="00A5191E"/>
    <w:rsid w:val="00A51962"/>
    <w:rsid w:val="00A51A20"/>
    <w:rsid w:val="00A51AA8"/>
    <w:rsid w:val="00A52010"/>
    <w:rsid w:val="00A52027"/>
    <w:rsid w:val="00A52088"/>
    <w:rsid w:val="00A5268D"/>
    <w:rsid w:val="00A529FC"/>
    <w:rsid w:val="00A52A73"/>
    <w:rsid w:val="00A52B09"/>
    <w:rsid w:val="00A52B25"/>
    <w:rsid w:val="00A52B67"/>
    <w:rsid w:val="00A52B95"/>
    <w:rsid w:val="00A52C06"/>
    <w:rsid w:val="00A5306E"/>
    <w:rsid w:val="00A53223"/>
    <w:rsid w:val="00A5322C"/>
    <w:rsid w:val="00A534C1"/>
    <w:rsid w:val="00A53530"/>
    <w:rsid w:val="00A536EF"/>
    <w:rsid w:val="00A53830"/>
    <w:rsid w:val="00A53C1C"/>
    <w:rsid w:val="00A53F46"/>
    <w:rsid w:val="00A53FBE"/>
    <w:rsid w:val="00A54352"/>
    <w:rsid w:val="00A54442"/>
    <w:rsid w:val="00A546F4"/>
    <w:rsid w:val="00A547CA"/>
    <w:rsid w:val="00A54C8D"/>
    <w:rsid w:val="00A5502F"/>
    <w:rsid w:val="00A55186"/>
    <w:rsid w:val="00A5558F"/>
    <w:rsid w:val="00A556F3"/>
    <w:rsid w:val="00A55737"/>
    <w:rsid w:val="00A558A0"/>
    <w:rsid w:val="00A55B04"/>
    <w:rsid w:val="00A55B9C"/>
    <w:rsid w:val="00A55C3E"/>
    <w:rsid w:val="00A55DD7"/>
    <w:rsid w:val="00A55EBC"/>
    <w:rsid w:val="00A5601C"/>
    <w:rsid w:val="00A56053"/>
    <w:rsid w:val="00A5617E"/>
    <w:rsid w:val="00A561F1"/>
    <w:rsid w:val="00A5622B"/>
    <w:rsid w:val="00A564AE"/>
    <w:rsid w:val="00A56645"/>
    <w:rsid w:val="00A56670"/>
    <w:rsid w:val="00A569D0"/>
    <w:rsid w:val="00A56BF0"/>
    <w:rsid w:val="00A56CE2"/>
    <w:rsid w:val="00A574CF"/>
    <w:rsid w:val="00A5767C"/>
    <w:rsid w:val="00A5776C"/>
    <w:rsid w:val="00A577DB"/>
    <w:rsid w:val="00A57B02"/>
    <w:rsid w:val="00A6007F"/>
    <w:rsid w:val="00A600DC"/>
    <w:rsid w:val="00A60251"/>
    <w:rsid w:val="00A60333"/>
    <w:rsid w:val="00A60474"/>
    <w:rsid w:val="00A60584"/>
    <w:rsid w:val="00A60CE2"/>
    <w:rsid w:val="00A61582"/>
    <w:rsid w:val="00A615E5"/>
    <w:rsid w:val="00A6166F"/>
    <w:rsid w:val="00A618F5"/>
    <w:rsid w:val="00A619EE"/>
    <w:rsid w:val="00A61C33"/>
    <w:rsid w:val="00A61E4F"/>
    <w:rsid w:val="00A61EDA"/>
    <w:rsid w:val="00A62289"/>
    <w:rsid w:val="00A62292"/>
    <w:rsid w:val="00A622F0"/>
    <w:rsid w:val="00A623F8"/>
    <w:rsid w:val="00A6258A"/>
    <w:rsid w:val="00A6265F"/>
    <w:rsid w:val="00A6271F"/>
    <w:rsid w:val="00A627FB"/>
    <w:rsid w:val="00A62983"/>
    <w:rsid w:val="00A62A1E"/>
    <w:rsid w:val="00A62AB1"/>
    <w:rsid w:val="00A63986"/>
    <w:rsid w:val="00A63A9D"/>
    <w:rsid w:val="00A63B71"/>
    <w:rsid w:val="00A63B81"/>
    <w:rsid w:val="00A63C42"/>
    <w:rsid w:val="00A63C56"/>
    <w:rsid w:val="00A63CE3"/>
    <w:rsid w:val="00A63E9C"/>
    <w:rsid w:val="00A640AF"/>
    <w:rsid w:val="00A6459D"/>
    <w:rsid w:val="00A64677"/>
    <w:rsid w:val="00A649CF"/>
    <w:rsid w:val="00A64A27"/>
    <w:rsid w:val="00A64AD6"/>
    <w:rsid w:val="00A64B31"/>
    <w:rsid w:val="00A65179"/>
    <w:rsid w:val="00A6556F"/>
    <w:rsid w:val="00A655B4"/>
    <w:rsid w:val="00A6579E"/>
    <w:rsid w:val="00A657BE"/>
    <w:rsid w:val="00A658AB"/>
    <w:rsid w:val="00A65A43"/>
    <w:rsid w:val="00A65B53"/>
    <w:rsid w:val="00A66215"/>
    <w:rsid w:val="00A66242"/>
    <w:rsid w:val="00A6625F"/>
    <w:rsid w:val="00A6648F"/>
    <w:rsid w:val="00A664D3"/>
    <w:rsid w:val="00A6682B"/>
    <w:rsid w:val="00A66E4E"/>
    <w:rsid w:val="00A66FA1"/>
    <w:rsid w:val="00A671FD"/>
    <w:rsid w:val="00A672D6"/>
    <w:rsid w:val="00A6745A"/>
    <w:rsid w:val="00A6750D"/>
    <w:rsid w:val="00A677A6"/>
    <w:rsid w:val="00A678E9"/>
    <w:rsid w:val="00A67AAE"/>
    <w:rsid w:val="00A67AFE"/>
    <w:rsid w:val="00A67C8A"/>
    <w:rsid w:val="00A67E6F"/>
    <w:rsid w:val="00A67EBA"/>
    <w:rsid w:val="00A67F8C"/>
    <w:rsid w:val="00A67F9E"/>
    <w:rsid w:val="00A67FC7"/>
    <w:rsid w:val="00A67FD2"/>
    <w:rsid w:val="00A70465"/>
    <w:rsid w:val="00A707C8"/>
    <w:rsid w:val="00A70A98"/>
    <w:rsid w:val="00A71444"/>
    <w:rsid w:val="00A716C0"/>
    <w:rsid w:val="00A7178E"/>
    <w:rsid w:val="00A71917"/>
    <w:rsid w:val="00A71AD9"/>
    <w:rsid w:val="00A71AED"/>
    <w:rsid w:val="00A71CF7"/>
    <w:rsid w:val="00A71D19"/>
    <w:rsid w:val="00A71F45"/>
    <w:rsid w:val="00A71F7A"/>
    <w:rsid w:val="00A7209D"/>
    <w:rsid w:val="00A720A0"/>
    <w:rsid w:val="00A7265C"/>
    <w:rsid w:val="00A72BF6"/>
    <w:rsid w:val="00A730BF"/>
    <w:rsid w:val="00A7311A"/>
    <w:rsid w:val="00A73365"/>
    <w:rsid w:val="00A7336C"/>
    <w:rsid w:val="00A734E9"/>
    <w:rsid w:val="00A73650"/>
    <w:rsid w:val="00A7374B"/>
    <w:rsid w:val="00A73AAD"/>
    <w:rsid w:val="00A73ACC"/>
    <w:rsid w:val="00A73B52"/>
    <w:rsid w:val="00A74079"/>
    <w:rsid w:val="00A74275"/>
    <w:rsid w:val="00A742F9"/>
    <w:rsid w:val="00A74323"/>
    <w:rsid w:val="00A7451C"/>
    <w:rsid w:val="00A74644"/>
    <w:rsid w:val="00A746CC"/>
    <w:rsid w:val="00A74723"/>
    <w:rsid w:val="00A74793"/>
    <w:rsid w:val="00A748B9"/>
    <w:rsid w:val="00A749EF"/>
    <w:rsid w:val="00A74A3B"/>
    <w:rsid w:val="00A7513B"/>
    <w:rsid w:val="00A757FD"/>
    <w:rsid w:val="00A75808"/>
    <w:rsid w:val="00A75C43"/>
    <w:rsid w:val="00A75C82"/>
    <w:rsid w:val="00A7600D"/>
    <w:rsid w:val="00A76225"/>
    <w:rsid w:val="00A76360"/>
    <w:rsid w:val="00A76579"/>
    <w:rsid w:val="00A76656"/>
    <w:rsid w:val="00A76ABF"/>
    <w:rsid w:val="00A76D17"/>
    <w:rsid w:val="00A770D6"/>
    <w:rsid w:val="00A770F0"/>
    <w:rsid w:val="00A77124"/>
    <w:rsid w:val="00A77176"/>
    <w:rsid w:val="00A773AF"/>
    <w:rsid w:val="00A773C4"/>
    <w:rsid w:val="00A7768B"/>
    <w:rsid w:val="00A77762"/>
    <w:rsid w:val="00A77858"/>
    <w:rsid w:val="00A7797E"/>
    <w:rsid w:val="00A77B8C"/>
    <w:rsid w:val="00A77E93"/>
    <w:rsid w:val="00A77F53"/>
    <w:rsid w:val="00A8021C"/>
    <w:rsid w:val="00A8024E"/>
    <w:rsid w:val="00A80296"/>
    <w:rsid w:val="00A802D8"/>
    <w:rsid w:val="00A803F9"/>
    <w:rsid w:val="00A8052A"/>
    <w:rsid w:val="00A80620"/>
    <w:rsid w:val="00A80716"/>
    <w:rsid w:val="00A80843"/>
    <w:rsid w:val="00A808FD"/>
    <w:rsid w:val="00A80B07"/>
    <w:rsid w:val="00A80D22"/>
    <w:rsid w:val="00A80DBF"/>
    <w:rsid w:val="00A81192"/>
    <w:rsid w:val="00A81195"/>
    <w:rsid w:val="00A8144E"/>
    <w:rsid w:val="00A81660"/>
    <w:rsid w:val="00A816F8"/>
    <w:rsid w:val="00A81744"/>
    <w:rsid w:val="00A81780"/>
    <w:rsid w:val="00A8189C"/>
    <w:rsid w:val="00A81931"/>
    <w:rsid w:val="00A81971"/>
    <w:rsid w:val="00A81A80"/>
    <w:rsid w:val="00A81B07"/>
    <w:rsid w:val="00A81DB9"/>
    <w:rsid w:val="00A81E0C"/>
    <w:rsid w:val="00A81F24"/>
    <w:rsid w:val="00A81F89"/>
    <w:rsid w:val="00A8215A"/>
    <w:rsid w:val="00A824BA"/>
    <w:rsid w:val="00A824F4"/>
    <w:rsid w:val="00A82608"/>
    <w:rsid w:val="00A826E9"/>
    <w:rsid w:val="00A82727"/>
    <w:rsid w:val="00A82A0A"/>
    <w:rsid w:val="00A82B9E"/>
    <w:rsid w:val="00A82C90"/>
    <w:rsid w:val="00A82D9A"/>
    <w:rsid w:val="00A82E93"/>
    <w:rsid w:val="00A83080"/>
    <w:rsid w:val="00A83094"/>
    <w:rsid w:val="00A834F3"/>
    <w:rsid w:val="00A8360A"/>
    <w:rsid w:val="00A83964"/>
    <w:rsid w:val="00A83AC9"/>
    <w:rsid w:val="00A83F00"/>
    <w:rsid w:val="00A83F39"/>
    <w:rsid w:val="00A84032"/>
    <w:rsid w:val="00A8408A"/>
    <w:rsid w:val="00A84170"/>
    <w:rsid w:val="00A84323"/>
    <w:rsid w:val="00A84334"/>
    <w:rsid w:val="00A8437C"/>
    <w:rsid w:val="00A84584"/>
    <w:rsid w:val="00A8499F"/>
    <w:rsid w:val="00A84CA5"/>
    <w:rsid w:val="00A85022"/>
    <w:rsid w:val="00A85086"/>
    <w:rsid w:val="00A8535D"/>
    <w:rsid w:val="00A85509"/>
    <w:rsid w:val="00A856DF"/>
    <w:rsid w:val="00A8596D"/>
    <w:rsid w:val="00A859B5"/>
    <w:rsid w:val="00A85C83"/>
    <w:rsid w:val="00A85D61"/>
    <w:rsid w:val="00A85EFC"/>
    <w:rsid w:val="00A860DF"/>
    <w:rsid w:val="00A863DF"/>
    <w:rsid w:val="00A86802"/>
    <w:rsid w:val="00A869C8"/>
    <w:rsid w:val="00A86B34"/>
    <w:rsid w:val="00A86D22"/>
    <w:rsid w:val="00A86DAC"/>
    <w:rsid w:val="00A87317"/>
    <w:rsid w:val="00A87437"/>
    <w:rsid w:val="00A87458"/>
    <w:rsid w:val="00A875BC"/>
    <w:rsid w:val="00A87688"/>
    <w:rsid w:val="00A876AC"/>
    <w:rsid w:val="00A8773A"/>
    <w:rsid w:val="00A87767"/>
    <w:rsid w:val="00A87834"/>
    <w:rsid w:val="00A87949"/>
    <w:rsid w:val="00A87998"/>
    <w:rsid w:val="00A87C34"/>
    <w:rsid w:val="00A87D5C"/>
    <w:rsid w:val="00A9007B"/>
    <w:rsid w:val="00A900A6"/>
    <w:rsid w:val="00A9031F"/>
    <w:rsid w:val="00A9042E"/>
    <w:rsid w:val="00A90557"/>
    <w:rsid w:val="00A90668"/>
    <w:rsid w:val="00A90701"/>
    <w:rsid w:val="00A907BF"/>
    <w:rsid w:val="00A90804"/>
    <w:rsid w:val="00A90900"/>
    <w:rsid w:val="00A90F99"/>
    <w:rsid w:val="00A9118B"/>
    <w:rsid w:val="00A911AF"/>
    <w:rsid w:val="00A914F7"/>
    <w:rsid w:val="00A91579"/>
    <w:rsid w:val="00A91924"/>
    <w:rsid w:val="00A91BEC"/>
    <w:rsid w:val="00A920B7"/>
    <w:rsid w:val="00A92282"/>
    <w:rsid w:val="00A92523"/>
    <w:rsid w:val="00A9261D"/>
    <w:rsid w:val="00A9265D"/>
    <w:rsid w:val="00A9268D"/>
    <w:rsid w:val="00A92D8A"/>
    <w:rsid w:val="00A9307C"/>
    <w:rsid w:val="00A9323D"/>
    <w:rsid w:val="00A9331F"/>
    <w:rsid w:val="00A934C5"/>
    <w:rsid w:val="00A934E0"/>
    <w:rsid w:val="00A9353C"/>
    <w:rsid w:val="00A939B2"/>
    <w:rsid w:val="00A93B2C"/>
    <w:rsid w:val="00A93D22"/>
    <w:rsid w:val="00A93EAF"/>
    <w:rsid w:val="00A93F1C"/>
    <w:rsid w:val="00A9407C"/>
    <w:rsid w:val="00A9453E"/>
    <w:rsid w:val="00A945E9"/>
    <w:rsid w:val="00A94913"/>
    <w:rsid w:val="00A94A3F"/>
    <w:rsid w:val="00A94A68"/>
    <w:rsid w:val="00A94C0A"/>
    <w:rsid w:val="00A94E6F"/>
    <w:rsid w:val="00A94F5B"/>
    <w:rsid w:val="00A94FC1"/>
    <w:rsid w:val="00A9515A"/>
    <w:rsid w:val="00A95473"/>
    <w:rsid w:val="00A95596"/>
    <w:rsid w:val="00A957A3"/>
    <w:rsid w:val="00A95852"/>
    <w:rsid w:val="00A95C73"/>
    <w:rsid w:val="00A95CA8"/>
    <w:rsid w:val="00A95E70"/>
    <w:rsid w:val="00A96014"/>
    <w:rsid w:val="00A9610C"/>
    <w:rsid w:val="00A961DE"/>
    <w:rsid w:val="00A962CB"/>
    <w:rsid w:val="00A96325"/>
    <w:rsid w:val="00A964FE"/>
    <w:rsid w:val="00A96585"/>
    <w:rsid w:val="00A965A5"/>
    <w:rsid w:val="00A965BA"/>
    <w:rsid w:val="00A968C0"/>
    <w:rsid w:val="00A96BCE"/>
    <w:rsid w:val="00A96BD9"/>
    <w:rsid w:val="00A96D25"/>
    <w:rsid w:val="00A96ECB"/>
    <w:rsid w:val="00A972C3"/>
    <w:rsid w:val="00A973C4"/>
    <w:rsid w:val="00A97504"/>
    <w:rsid w:val="00A97713"/>
    <w:rsid w:val="00A97822"/>
    <w:rsid w:val="00A97A06"/>
    <w:rsid w:val="00A97AD6"/>
    <w:rsid w:val="00A97CA2"/>
    <w:rsid w:val="00A97CF0"/>
    <w:rsid w:val="00A97DFF"/>
    <w:rsid w:val="00AA007A"/>
    <w:rsid w:val="00AA034B"/>
    <w:rsid w:val="00AA03D3"/>
    <w:rsid w:val="00AA03EF"/>
    <w:rsid w:val="00AA03F9"/>
    <w:rsid w:val="00AA0496"/>
    <w:rsid w:val="00AA06DB"/>
    <w:rsid w:val="00AA07C0"/>
    <w:rsid w:val="00AA0A2B"/>
    <w:rsid w:val="00AA0A9E"/>
    <w:rsid w:val="00AA0D7F"/>
    <w:rsid w:val="00AA0FCF"/>
    <w:rsid w:val="00AA127E"/>
    <w:rsid w:val="00AA1346"/>
    <w:rsid w:val="00AA13F1"/>
    <w:rsid w:val="00AA146F"/>
    <w:rsid w:val="00AA1620"/>
    <w:rsid w:val="00AA1C58"/>
    <w:rsid w:val="00AA1E48"/>
    <w:rsid w:val="00AA1E85"/>
    <w:rsid w:val="00AA2019"/>
    <w:rsid w:val="00AA2050"/>
    <w:rsid w:val="00AA2080"/>
    <w:rsid w:val="00AA21F3"/>
    <w:rsid w:val="00AA231B"/>
    <w:rsid w:val="00AA239D"/>
    <w:rsid w:val="00AA2455"/>
    <w:rsid w:val="00AA2543"/>
    <w:rsid w:val="00AA26F5"/>
    <w:rsid w:val="00AA27D2"/>
    <w:rsid w:val="00AA27F7"/>
    <w:rsid w:val="00AA2871"/>
    <w:rsid w:val="00AA2AA0"/>
    <w:rsid w:val="00AA2DD2"/>
    <w:rsid w:val="00AA2E02"/>
    <w:rsid w:val="00AA2E6B"/>
    <w:rsid w:val="00AA2F00"/>
    <w:rsid w:val="00AA331C"/>
    <w:rsid w:val="00AA3398"/>
    <w:rsid w:val="00AA33A2"/>
    <w:rsid w:val="00AA3454"/>
    <w:rsid w:val="00AA3593"/>
    <w:rsid w:val="00AA3E34"/>
    <w:rsid w:val="00AA3F71"/>
    <w:rsid w:val="00AA3FAF"/>
    <w:rsid w:val="00AA41AF"/>
    <w:rsid w:val="00AA44C6"/>
    <w:rsid w:val="00AA4875"/>
    <w:rsid w:val="00AA4966"/>
    <w:rsid w:val="00AA4A11"/>
    <w:rsid w:val="00AA4A23"/>
    <w:rsid w:val="00AA4ACE"/>
    <w:rsid w:val="00AA4BD0"/>
    <w:rsid w:val="00AA4EBC"/>
    <w:rsid w:val="00AA4F50"/>
    <w:rsid w:val="00AA50CE"/>
    <w:rsid w:val="00AA523C"/>
    <w:rsid w:val="00AA52DB"/>
    <w:rsid w:val="00AA52ED"/>
    <w:rsid w:val="00AA58DD"/>
    <w:rsid w:val="00AA5A38"/>
    <w:rsid w:val="00AA5AFE"/>
    <w:rsid w:val="00AA5C08"/>
    <w:rsid w:val="00AA5DBF"/>
    <w:rsid w:val="00AA5E5F"/>
    <w:rsid w:val="00AA61D1"/>
    <w:rsid w:val="00AA6756"/>
    <w:rsid w:val="00AA6C17"/>
    <w:rsid w:val="00AA6CAF"/>
    <w:rsid w:val="00AA70F0"/>
    <w:rsid w:val="00AA715B"/>
    <w:rsid w:val="00AA7241"/>
    <w:rsid w:val="00AA754D"/>
    <w:rsid w:val="00AA756D"/>
    <w:rsid w:val="00AA7698"/>
    <w:rsid w:val="00AA76B8"/>
    <w:rsid w:val="00AA76C6"/>
    <w:rsid w:val="00AA7817"/>
    <w:rsid w:val="00AA796F"/>
    <w:rsid w:val="00AA79E8"/>
    <w:rsid w:val="00AA79EE"/>
    <w:rsid w:val="00AB0031"/>
    <w:rsid w:val="00AB01F9"/>
    <w:rsid w:val="00AB05F2"/>
    <w:rsid w:val="00AB06AB"/>
    <w:rsid w:val="00AB073B"/>
    <w:rsid w:val="00AB079E"/>
    <w:rsid w:val="00AB1152"/>
    <w:rsid w:val="00AB12E2"/>
    <w:rsid w:val="00AB16B3"/>
    <w:rsid w:val="00AB1751"/>
    <w:rsid w:val="00AB17F7"/>
    <w:rsid w:val="00AB190C"/>
    <w:rsid w:val="00AB19FD"/>
    <w:rsid w:val="00AB1F40"/>
    <w:rsid w:val="00AB213E"/>
    <w:rsid w:val="00AB217F"/>
    <w:rsid w:val="00AB23DB"/>
    <w:rsid w:val="00AB2816"/>
    <w:rsid w:val="00AB2931"/>
    <w:rsid w:val="00AB2CCA"/>
    <w:rsid w:val="00AB2E7A"/>
    <w:rsid w:val="00AB2E94"/>
    <w:rsid w:val="00AB2F57"/>
    <w:rsid w:val="00AB3067"/>
    <w:rsid w:val="00AB3325"/>
    <w:rsid w:val="00AB3512"/>
    <w:rsid w:val="00AB3561"/>
    <w:rsid w:val="00AB3858"/>
    <w:rsid w:val="00AB39E5"/>
    <w:rsid w:val="00AB3A7A"/>
    <w:rsid w:val="00AB3B68"/>
    <w:rsid w:val="00AB3DB1"/>
    <w:rsid w:val="00AB3FBC"/>
    <w:rsid w:val="00AB415F"/>
    <w:rsid w:val="00AB489C"/>
    <w:rsid w:val="00AB4A0B"/>
    <w:rsid w:val="00AB4A1E"/>
    <w:rsid w:val="00AB4A9E"/>
    <w:rsid w:val="00AB4D10"/>
    <w:rsid w:val="00AB534D"/>
    <w:rsid w:val="00AB5819"/>
    <w:rsid w:val="00AB5989"/>
    <w:rsid w:val="00AB5ABD"/>
    <w:rsid w:val="00AB5B84"/>
    <w:rsid w:val="00AB5D4A"/>
    <w:rsid w:val="00AB5E0D"/>
    <w:rsid w:val="00AB604D"/>
    <w:rsid w:val="00AB6478"/>
    <w:rsid w:val="00AB67A8"/>
    <w:rsid w:val="00AB6874"/>
    <w:rsid w:val="00AB69C1"/>
    <w:rsid w:val="00AB6A42"/>
    <w:rsid w:val="00AB6EFF"/>
    <w:rsid w:val="00AB6F8B"/>
    <w:rsid w:val="00AB729B"/>
    <w:rsid w:val="00AB7307"/>
    <w:rsid w:val="00AB7730"/>
    <w:rsid w:val="00AB7879"/>
    <w:rsid w:val="00AB78FB"/>
    <w:rsid w:val="00AB7A97"/>
    <w:rsid w:val="00AB7ED0"/>
    <w:rsid w:val="00AB7F0B"/>
    <w:rsid w:val="00AC009C"/>
    <w:rsid w:val="00AC03E6"/>
    <w:rsid w:val="00AC04CA"/>
    <w:rsid w:val="00AC053F"/>
    <w:rsid w:val="00AC0613"/>
    <w:rsid w:val="00AC07B0"/>
    <w:rsid w:val="00AC0892"/>
    <w:rsid w:val="00AC08F0"/>
    <w:rsid w:val="00AC0B10"/>
    <w:rsid w:val="00AC0C4F"/>
    <w:rsid w:val="00AC0DDE"/>
    <w:rsid w:val="00AC0E8D"/>
    <w:rsid w:val="00AC0FC8"/>
    <w:rsid w:val="00AC1532"/>
    <w:rsid w:val="00AC1584"/>
    <w:rsid w:val="00AC174A"/>
    <w:rsid w:val="00AC1881"/>
    <w:rsid w:val="00AC1AEB"/>
    <w:rsid w:val="00AC1B41"/>
    <w:rsid w:val="00AC1BDB"/>
    <w:rsid w:val="00AC1C49"/>
    <w:rsid w:val="00AC1ED1"/>
    <w:rsid w:val="00AC1F01"/>
    <w:rsid w:val="00AC2974"/>
    <w:rsid w:val="00AC2D18"/>
    <w:rsid w:val="00AC2D35"/>
    <w:rsid w:val="00AC2E4E"/>
    <w:rsid w:val="00AC2EC3"/>
    <w:rsid w:val="00AC2F63"/>
    <w:rsid w:val="00AC314D"/>
    <w:rsid w:val="00AC31B8"/>
    <w:rsid w:val="00AC351F"/>
    <w:rsid w:val="00AC36DC"/>
    <w:rsid w:val="00AC377F"/>
    <w:rsid w:val="00AC38CA"/>
    <w:rsid w:val="00AC3B81"/>
    <w:rsid w:val="00AC3D83"/>
    <w:rsid w:val="00AC3E5A"/>
    <w:rsid w:val="00AC4467"/>
    <w:rsid w:val="00AC44B7"/>
    <w:rsid w:val="00AC45D8"/>
    <w:rsid w:val="00AC495C"/>
    <w:rsid w:val="00AC4D00"/>
    <w:rsid w:val="00AC4D10"/>
    <w:rsid w:val="00AC4D88"/>
    <w:rsid w:val="00AC4DDB"/>
    <w:rsid w:val="00AC4FE0"/>
    <w:rsid w:val="00AC51DC"/>
    <w:rsid w:val="00AC539B"/>
    <w:rsid w:val="00AC54ED"/>
    <w:rsid w:val="00AC5771"/>
    <w:rsid w:val="00AC577F"/>
    <w:rsid w:val="00AC5BB2"/>
    <w:rsid w:val="00AC5DC8"/>
    <w:rsid w:val="00AC5FBC"/>
    <w:rsid w:val="00AC6218"/>
    <w:rsid w:val="00AC63FB"/>
    <w:rsid w:val="00AC6587"/>
    <w:rsid w:val="00AC65D2"/>
    <w:rsid w:val="00AC6811"/>
    <w:rsid w:val="00AC683A"/>
    <w:rsid w:val="00AC6900"/>
    <w:rsid w:val="00AC6B52"/>
    <w:rsid w:val="00AC71FB"/>
    <w:rsid w:val="00AC72B4"/>
    <w:rsid w:val="00AC73CD"/>
    <w:rsid w:val="00AC7479"/>
    <w:rsid w:val="00AC7506"/>
    <w:rsid w:val="00AC757C"/>
    <w:rsid w:val="00AC7BC5"/>
    <w:rsid w:val="00AC7CC5"/>
    <w:rsid w:val="00AC7D91"/>
    <w:rsid w:val="00AC7F40"/>
    <w:rsid w:val="00AD0173"/>
    <w:rsid w:val="00AD02F7"/>
    <w:rsid w:val="00AD02FC"/>
    <w:rsid w:val="00AD0420"/>
    <w:rsid w:val="00AD0630"/>
    <w:rsid w:val="00AD0642"/>
    <w:rsid w:val="00AD07B9"/>
    <w:rsid w:val="00AD085E"/>
    <w:rsid w:val="00AD0931"/>
    <w:rsid w:val="00AD0C63"/>
    <w:rsid w:val="00AD1019"/>
    <w:rsid w:val="00AD117A"/>
    <w:rsid w:val="00AD1315"/>
    <w:rsid w:val="00AD13B1"/>
    <w:rsid w:val="00AD154C"/>
    <w:rsid w:val="00AD1656"/>
    <w:rsid w:val="00AD169B"/>
    <w:rsid w:val="00AD16C9"/>
    <w:rsid w:val="00AD16F6"/>
    <w:rsid w:val="00AD1A5C"/>
    <w:rsid w:val="00AD1F71"/>
    <w:rsid w:val="00AD221B"/>
    <w:rsid w:val="00AD22AF"/>
    <w:rsid w:val="00AD25DF"/>
    <w:rsid w:val="00AD266E"/>
    <w:rsid w:val="00AD289D"/>
    <w:rsid w:val="00AD29D5"/>
    <w:rsid w:val="00AD2A6F"/>
    <w:rsid w:val="00AD2E23"/>
    <w:rsid w:val="00AD2E65"/>
    <w:rsid w:val="00AD2F4B"/>
    <w:rsid w:val="00AD30BC"/>
    <w:rsid w:val="00AD3107"/>
    <w:rsid w:val="00AD3209"/>
    <w:rsid w:val="00AD3396"/>
    <w:rsid w:val="00AD356E"/>
    <w:rsid w:val="00AD3CB6"/>
    <w:rsid w:val="00AD3D72"/>
    <w:rsid w:val="00AD3DB3"/>
    <w:rsid w:val="00AD3F2E"/>
    <w:rsid w:val="00AD3F9D"/>
    <w:rsid w:val="00AD400C"/>
    <w:rsid w:val="00AD405F"/>
    <w:rsid w:val="00AD409B"/>
    <w:rsid w:val="00AD4609"/>
    <w:rsid w:val="00AD476C"/>
    <w:rsid w:val="00AD480A"/>
    <w:rsid w:val="00AD49B5"/>
    <w:rsid w:val="00AD4E9A"/>
    <w:rsid w:val="00AD4F3B"/>
    <w:rsid w:val="00AD545A"/>
    <w:rsid w:val="00AD580C"/>
    <w:rsid w:val="00AD5B09"/>
    <w:rsid w:val="00AD5B47"/>
    <w:rsid w:val="00AD5B7E"/>
    <w:rsid w:val="00AD5B95"/>
    <w:rsid w:val="00AD5D0C"/>
    <w:rsid w:val="00AD5FD7"/>
    <w:rsid w:val="00AD62F7"/>
    <w:rsid w:val="00AD6598"/>
    <w:rsid w:val="00AD684D"/>
    <w:rsid w:val="00AD6FD7"/>
    <w:rsid w:val="00AD72D8"/>
    <w:rsid w:val="00AD749E"/>
    <w:rsid w:val="00AD769C"/>
    <w:rsid w:val="00AD7B7D"/>
    <w:rsid w:val="00AD7F54"/>
    <w:rsid w:val="00AE0324"/>
    <w:rsid w:val="00AE0594"/>
    <w:rsid w:val="00AE060F"/>
    <w:rsid w:val="00AE0633"/>
    <w:rsid w:val="00AE0954"/>
    <w:rsid w:val="00AE0BBF"/>
    <w:rsid w:val="00AE0D9E"/>
    <w:rsid w:val="00AE1051"/>
    <w:rsid w:val="00AE1077"/>
    <w:rsid w:val="00AE120A"/>
    <w:rsid w:val="00AE12BF"/>
    <w:rsid w:val="00AE147E"/>
    <w:rsid w:val="00AE14C7"/>
    <w:rsid w:val="00AE15F3"/>
    <w:rsid w:val="00AE16CC"/>
    <w:rsid w:val="00AE180F"/>
    <w:rsid w:val="00AE1822"/>
    <w:rsid w:val="00AE198A"/>
    <w:rsid w:val="00AE1A6D"/>
    <w:rsid w:val="00AE1B51"/>
    <w:rsid w:val="00AE1F91"/>
    <w:rsid w:val="00AE2290"/>
    <w:rsid w:val="00AE2302"/>
    <w:rsid w:val="00AE2437"/>
    <w:rsid w:val="00AE25A4"/>
    <w:rsid w:val="00AE26B1"/>
    <w:rsid w:val="00AE27C6"/>
    <w:rsid w:val="00AE29CB"/>
    <w:rsid w:val="00AE2A9A"/>
    <w:rsid w:val="00AE2AB8"/>
    <w:rsid w:val="00AE2B19"/>
    <w:rsid w:val="00AE2DF9"/>
    <w:rsid w:val="00AE2F0C"/>
    <w:rsid w:val="00AE315E"/>
    <w:rsid w:val="00AE32F1"/>
    <w:rsid w:val="00AE335D"/>
    <w:rsid w:val="00AE366F"/>
    <w:rsid w:val="00AE3891"/>
    <w:rsid w:val="00AE3B5C"/>
    <w:rsid w:val="00AE3C95"/>
    <w:rsid w:val="00AE3E25"/>
    <w:rsid w:val="00AE3EBA"/>
    <w:rsid w:val="00AE3FB3"/>
    <w:rsid w:val="00AE407D"/>
    <w:rsid w:val="00AE41C6"/>
    <w:rsid w:val="00AE44FA"/>
    <w:rsid w:val="00AE4645"/>
    <w:rsid w:val="00AE481D"/>
    <w:rsid w:val="00AE4820"/>
    <w:rsid w:val="00AE4E54"/>
    <w:rsid w:val="00AE4E58"/>
    <w:rsid w:val="00AE51A6"/>
    <w:rsid w:val="00AE52D4"/>
    <w:rsid w:val="00AE531A"/>
    <w:rsid w:val="00AE5581"/>
    <w:rsid w:val="00AE5A7B"/>
    <w:rsid w:val="00AE5B2E"/>
    <w:rsid w:val="00AE5E56"/>
    <w:rsid w:val="00AE5F31"/>
    <w:rsid w:val="00AE60A0"/>
    <w:rsid w:val="00AE6123"/>
    <w:rsid w:val="00AE6222"/>
    <w:rsid w:val="00AE635E"/>
    <w:rsid w:val="00AE68A4"/>
    <w:rsid w:val="00AE6A44"/>
    <w:rsid w:val="00AE6B8B"/>
    <w:rsid w:val="00AE7244"/>
    <w:rsid w:val="00AE7265"/>
    <w:rsid w:val="00AE737B"/>
    <w:rsid w:val="00AE7450"/>
    <w:rsid w:val="00AE74C9"/>
    <w:rsid w:val="00AE7C74"/>
    <w:rsid w:val="00AE7CFC"/>
    <w:rsid w:val="00AE7DB5"/>
    <w:rsid w:val="00AE7E6D"/>
    <w:rsid w:val="00AE7F1C"/>
    <w:rsid w:val="00AF0015"/>
    <w:rsid w:val="00AF0231"/>
    <w:rsid w:val="00AF04C2"/>
    <w:rsid w:val="00AF06D6"/>
    <w:rsid w:val="00AF0AA2"/>
    <w:rsid w:val="00AF0B68"/>
    <w:rsid w:val="00AF0CC9"/>
    <w:rsid w:val="00AF1109"/>
    <w:rsid w:val="00AF11D8"/>
    <w:rsid w:val="00AF13A3"/>
    <w:rsid w:val="00AF1686"/>
    <w:rsid w:val="00AF18B4"/>
    <w:rsid w:val="00AF18FE"/>
    <w:rsid w:val="00AF1995"/>
    <w:rsid w:val="00AF1AC0"/>
    <w:rsid w:val="00AF1D70"/>
    <w:rsid w:val="00AF1EEE"/>
    <w:rsid w:val="00AF2334"/>
    <w:rsid w:val="00AF23DE"/>
    <w:rsid w:val="00AF24C7"/>
    <w:rsid w:val="00AF2AB8"/>
    <w:rsid w:val="00AF2B2A"/>
    <w:rsid w:val="00AF2B6B"/>
    <w:rsid w:val="00AF2D77"/>
    <w:rsid w:val="00AF2F52"/>
    <w:rsid w:val="00AF303A"/>
    <w:rsid w:val="00AF342B"/>
    <w:rsid w:val="00AF3628"/>
    <w:rsid w:val="00AF3665"/>
    <w:rsid w:val="00AF378C"/>
    <w:rsid w:val="00AF378F"/>
    <w:rsid w:val="00AF39B6"/>
    <w:rsid w:val="00AF3A4C"/>
    <w:rsid w:val="00AF3D44"/>
    <w:rsid w:val="00AF3F84"/>
    <w:rsid w:val="00AF42A3"/>
    <w:rsid w:val="00AF43DA"/>
    <w:rsid w:val="00AF43F1"/>
    <w:rsid w:val="00AF45CE"/>
    <w:rsid w:val="00AF483E"/>
    <w:rsid w:val="00AF4B2D"/>
    <w:rsid w:val="00AF4BC7"/>
    <w:rsid w:val="00AF506B"/>
    <w:rsid w:val="00AF507F"/>
    <w:rsid w:val="00AF50B9"/>
    <w:rsid w:val="00AF511F"/>
    <w:rsid w:val="00AF5216"/>
    <w:rsid w:val="00AF57B1"/>
    <w:rsid w:val="00AF5828"/>
    <w:rsid w:val="00AF5A6C"/>
    <w:rsid w:val="00AF5CE5"/>
    <w:rsid w:val="00AF5D79"/>
    <w:rsid w:val="00AF5DD1"/>
    <w:rsid w:val="00AF5ED6"/>
    <w:rsid w:val="00AF5F14"/>
    <w:rsid w:val="00AF5FD0"/>
    <w:rsid w:val="00AF6143"/>
    <w:rsid w:val="00AF6332"/>
    <w:rsid w:val="00AF633E"/>
    <w:rsid w:val="00AF6363"/>
    <w:rsid w:val="00AF6392"/>
    <w:rsid w:val="00AF685F"/>
    <w:rsid w:val="00AF68CC"/>
    <w:rsid w:val="00AF69F2"/>
    <w:rsid w:val="00AF6A50"/>
    <w:rsid w:val="00AF6BA6"/>
    <w:rsid w:val="00AF6EDB"/>
    <w:rsid w:val="00AF6FA3"/>
    <w:rsid w:val="00AF714A"/>
    <w:rsid w:val="00AF75B6"/>
    <w:rsid w:val="00AF78D8"/>
    <w:rsid w:val="00AF79B1"/>
    <w:rsid w:val="00B0003F"/>
    <w:rsid w:val="00B000D3"/>
    <w:rsid w:val="00B001D8"/>
    <w:rsid w:val="00B002A4"/>
    <w:rsid w:val="00B00334"/>
    <w:rsid w:val="00B00B9D"/>
    <w:rsid w:val="00B012C7"/>
    <w:rsid w:val="00B018E5"/>
    <w:rsid w:val="00B01BCE"/>
    <w:rsid w:val="00B02606"/>
    <w:rsid w:val="00B0282D"/>
    <w:rsid w:val="00B029E5"/>
    <w:rsid w:val="00B02AF5"/>
    <w:rsid w:val="00B02DE1"/>
    <w:rsid w:val="00B02EDB"/>
    <w:rsid w:val="00B030E6"/>
    <w:rsid w:val="00B0313A"/>
    <w:rsid w:val="00B031DD"/>
    <w:rsid w:val="00B03242"/>
    <w:rsid w:val="00B032EA"/>
    <w:rsid w:val="00B03487"/>
    <w:rsid w:val="00B035D3"/>
    <w:rsid w:val="00B03A60"/>
    <w:rsid w:val="00B03CA6"/>
    <w:rsid w:val="00B03E55"/>
    <w:rsid w:val="00B0451D"/>
    <w:rsid w:val="00B045E7"/>
    <w:rsid w:val="00B046DB"/>
    <w:rsid w:val="00B04B89"/>
    <w:rsid w:val="00B04C4B"/>
    <w:rsid w:val="00B04F61"/>
    <w:rsid w:val="00B0514A"/>
    <w:rsid w:val="00B0530C"/>
    <w:rsid w:val="00B05A7E"/>
    <w:rsid w:val="00B05D24"/>
    <w:rsid w:val="00B05F1B"/>
    <w:rsid w:val="00B06244"/>
    <w:rsid w:val="00B0643E"/>
    <w:rsid w:val="00B069E9"/>
    <w:rsid w:val="00B06ACF"/>
    <w:rsid w:val="00B06FBB"/>
    <w:rsid w:val="00B0712D"/>
    <w:rsid w:val="00B0726B"/>
    <w:rsid w:val="00B07376"/>
    <w:rsid w:val="00B073A4"/>
    <w:rsid w:val="00B073F2"/>
    <w:rsid w:val="00B0742E"/>
    <w:rsid w:val="00B07459"/>
    <w:rsid w:val="00B0762D"/>
    <w:rsid w:val="00B076E6"/>
    <w:rsid w:val="00B07990"/>
    <w:rsid w:val="00B07A06"/>
    <w:rsid w:val="00B07A49"/>
    <w:rsid w:val="00B07AE7"/>
    <w:rsid w:val="00B07C66"/>
    <w:rsid w:val="00B07D9D"/>
    <w:rsid w:val="00B10002"/>
    <w:rsid w:val="00B10309"/>
    <w:rsid w:val="00B1045C"/>
    <w:rsid w:val="00B1084D"/>
    <w:rsid w:val="00B109D4"/>
    <w:rsid w:val="00B10BF6"/>
    <w:rsid w:val="00B10D00"/>
    <w:rsid w:val="00B10E61"/>
    <w:rsid w:val="00B10FBB"/>
    <w:rsid w:val="00B11158"/>
    <w:rsid w:val="00B11182"/>
    <w:rsid w:val="00B114EC"/>
    <w:rsid w:val="00B1179C"/>
    <w:rsid w:val="00B12020"/>
    <w:rsid w:val="00B12076"/>
    <w:rsid w:val="00B120C8"/>
    <w:rsid w:val="00B1211C"/>
    <w:rsid w:val="00B12292"/>
    <w:rsid w:val="00B124F3"/>
    <w:rsid w:val="00B126EB"/>
    <w:rsid w:val="00B1278B"/>
    <w:rsid w:val="00B12999"/>
    <w:rsid w:val="00B12B7C"/>
    <w:rsid w:val="00B12DE8"/>
    <w:rsid w:val="00B136C4"/>
    <w:rsid w:val="00B13B67"/>
    <w:rsid w:val="00B13CD8"/>
    <w:rsid w:val="00B13E72"/>
    <w:rsid w:val="00B1402D"/>
    <w:rsid w:val="00B14269"/>
    <w:rsid w:val="00B14435"/>
    <w:rsid w:val="00B146F9"/>
    <w:rsid w:val="00B14ADF"/>
    <w:rsid w:val="00B14FB3"/>
    <w:rsid w:val="00B15199"/>
    <w:rsid w:val="00B15356"/>
    <w:rsid w:val="00B1538E"/>
    <w:rsid w:val="00B15612"/>
    <w:rsid w:val="00B15826"/>
    <w:rsid w:val="00B15DBF"/>
    <w:rsid w:val="00B166B9"/>
    <w:rsid w:val="00B167D3"/>
    <w:rsid w:val="00B168EB"/>
    <w:rsid w:val="00B16B99"/>
    <w:rsid w:val="00B16C0B"/>
    <w:rsid w:val="00B16CAA"/>
    <w:rsid w:val="00B16D6A"/>
    <w:rsid w:val="00B16E3A"/>
    <w:rsid w:val="00B17104"/>
    <w:rsid w:val="00B171F7"/>
    <w:rsid w:val="00B17292"/>
    <w:rsid w:val="00B1777B"/>
    <w:rsid w:val="00B178F4"/>
    <w:rsid w:val="00B17CF8"/>
    <w:rsid w:val="00B2056C"/>
    <w:rsid w:val="00B2064E"/>
    <w:rsid w:val="00B2071E"/>
    <w:rsid w:val="00B2084D"/>
    <w:rsid w:val="00B20957"/>
    <w:rsid w:val="00B20CBF"/>
    <w:rsid w:val="00B20E3F"/>
    <w:rsid w:val="00B20ED5"/>
    <w:rsid w:val="00B20F32"/>
    <w:rsid w:val="00B20FA3"/>
    <w:rsid w:val="00B21012"/>
    <w:rsid w:val="00B210C9"/>
    <w:rsid w:val="00B21698"/>
    <w:rsid w:val="00B216E3"/>
    <w:rsid w:val="00B2172C"/>
    <w:rsid w:val="00B21BE8"/>
    <w:rsid w:val="00B21C5A"/>
    <w:rsid w:val="00B22004"/>
    <w:rsid w:val="00B22347"/>
    <w:rsid w:val="00B22780"/>
    <w:rsid w:val="00B22890"/>
    <w:rsid w:val="00B229A5"/>
    <w:rsid w:val="00B229DA"/>
    <w:rsid w:val="00B22A07"/>
    <w:rsid w:val="00B22CA9"/>
    <w:rsid w:val="00B22E49"/>
    <w:rsid w:val="00B22F67"/>
    <w:rsid w:val="00B23183"/>
    <w:rsid w:val="00B234F8"/>
    <w:rsid w:val="00B23602"/>
    <w:rsid w:val="00B2378F"/>
    <w:rsid w:val="00B237E2"/>
    <w:rsid w:val="00B23832"/>
    <w:rsid w:val="00B238E8"/>
    <w:rsid w:val="00B23962"/>
    <w:rsid w:val="00B23987"/>
    <w:rsid w:val="00B23F1E"/>
    <w:rsid w:val="00B240CA"/>
    <w:rsid w:val="00B24280"/>
    <w:rsid w:val="00B24281"/>
    <w:rsid w:val="00B2464D"/>
    <w:rsid w:val="00B249E6"/>
    <w:rsid w:val="00B24C76"/>
    <w:rsid w:val="00B24C8D"/>
    <w:rsid w:val="00B25116"/>
    <w:rsid w:val="00B256C9"/>
    <w:rsid w:val="00B257FA"/>
    <w:rsid w:val="00B2581F"/>
    <w:rsid w:val="00B25A2D"/>
    <w:rsid w:val="00B25A2F"/>
    <w:rsid w:val="00B25FFE"/>
    <w:rsid w:val="00B2656E"/>
    <w:rsid w:val="00B26579"/>
    <w:rsid w:val="00B26613"/>
    <w:rsid w:val="00B26660"/>
    <w:rsid w:val="00B2672E"/>
    <w:rsid w:val="00B26ACF"/>
    <w:rsid w:val="00B26B76"/>
    <w:rsid w:val="00B26E52"/>
    <w:rsid w:val="00B26E5D"/>
    <w:rsid w:val="00B26FCA"/>
    <w:rsid w:val="00B26FE6"/>
    <w:rsid w:val="00B2722E"/>
    <w:rsid w:val="00B2722F"/>
    <w:rsid w:val="00B274C8"/>
    <w:rsid w:val="00B276A3"/>
    <w:rsid w:val="00B27837"/>
    <w:rsid w:val="00B27A67"/>
    <w:rsid w:val="00B27B54"/>
    <w:rsid w:val="00B27BE9"/>
    <w:rsid w:val="00B27E0C"/>
    <w:rsid w:val="00B27F08"/>
    <w:rsid w:val="00B27F76"/>
    <w:rsid w:val="00B27FD6"/>
    <w:rsid w:val="00B30207"/>
    <w:rsid w:val="00B30641"/>
    <w:rsid w:val="00B308EF"/>
    <w:rsid w:val="00B30AC9"/>
    <w:rsid w:val="00B30ADC"/>
    <w:rsid w:val="00B30B3A"/>
    <w:rsid w:val="00B30C59"/>
    <w:rsid w:val="00B30C74"/>
    <w:rsid w:val="00B30FBB"/>
    <w:rsid w:val="00B310B9"/>
    <w:rsid w:val="00B3111D"/>
    <w:rsid w:val="00B3130A"/>
    <w:rsid w:val="00B3141C"/>
    <w:rsid w:val="00B31465"/>
    <w:rsid w:val="00B3152C"/>
    <w:rsid w:val="00B31706"/>
    <w:rsid w:val="00B31B50"/>
    <w:rsid w:val="00B31CE8"/>
    <w:rsid w:val="00B31D30"/>
    <w:rsid w:val="00B31EA9"/>
    <w:rsid w:val="00B31F6B"/>
    <w:rsid w:val="00B324C3"/>
    <w:rsid w:val="00B32CE9"/>
    <w:rsid w:val="00B32D65"/>
    <w:rsid w:val="00B32DF2"/>
    <w:rsid w:val="00B32F18"/>
    <w:rsid w:val="00B331B0"/>
    <w:rsid w:val="00B331B6"/>
    <w:rsid w:val="00B33594"/>
    <w:rsid w:val="00B335C7"/>
    <w:rsid w:val="00B33737"/>
    <w:rsid w:val="00B33931"/>
    <w:rsid w:val="00B33D42"/>
    <w:rsid w:val="00B33E89"/>
    <w:rsid w:val="00B33F30"/>
    <w:rsid w:val="00B3402A"/>
    <w:rsid w:val="00B34069"/>
    <w:rsid w:val="00B3437F"/>
    <w:rsid w:val="00B3444B"/>
    <w:rsid w:val="00B346D0"/>
    <w:rsid w:val="00B346EB"/>
    <w:rsid w:val="00B35083"/>
    <w:rsid w:val="00B354E0"/>
    <w:rsid w:val="00B35632"/>
    <w:rsid w:val="00B35744"/>
    <w:rsid w:val="00B35AF8"/>
    <w:rsid w:val="00B35F6C"/>
    <w:rsid w:val="00B35F7F"/>
    <w:rsid w:val="00B3618E"/>
    <w:rsid w:val="00B36684"/>
    <w:rsid w:val="00B367F3"/>
    <w:rsid w:val="00B36994"/>
    <w:rsid w:val="00B36A16"/>
    <w:rsid w:val="00B36E68"/>
    <w:rsid w:val="00B36EDD"/>
    <w:rsid w:val="00B36EE9"/>
    <w:rsid w:val="00B37193"/>
    <w:rsid w:val="00B37825"/>
    <w:rsid w:val="00B39146"/>
    <w:rsid w:val="00B402EE"/>
    <w:rsid w:val="00B40526"/>
    <w:rsid w:val="00B40563"/>
    <w:rsid w:val="00B406A3"/>
    <w:rsid w:val="00B406F8"/>
    <w:rsid w:val="00B40711"/>
    <w:rsid w:val="00B40766"/>
    <w:rsid w:val="00B40806"/>
    <w:rsid w:val="00B408A7"/>
    <w:rsid w:val="00B40AA5"/>
    <w:rsid w:val="00B40ADD"/>
    <w:rsid w:val="00B40B1F"/>
    <w:rsid w:val="00B40B4B"/>
    <w:rsid w:val="00B40C69"/>
    <w:rsid w:val="00B40D3D"/>
    <w:rsid w:val="00B40DFA"/>
    <w:rsid w:val="00B40F8A"/>
    <w:rsid w:val="00B4114F"/>
    <w:rsid w:val="00B4119D"/>
    <w:rsid w:val="00B4133D"/>
    <w:rsid w:val="00B41399"/>
    <w:rsid w:val="00B415A2"/>
    <w:rsid w:val="00B41925"/>
    <w:rsid w:val="00B41DCA"/>
    <w:rsid w:val="00B420B4"/>
    <w:rsid w:val="00B420F0"/>
    <w:rsid w:val="00B422CB"/>
    <w:rsid w:val="00B42662"/>
    <w:rsid w:val="00B427CF"/>
    <w:rsid w:val="00B42BBB"/>
    <w:rsid w:val="00B42C8C"/>
    <w:rsid w:val="00B42D3E"/>
    <w:rsid w:val="00B42D6C"/>
    <w:rsid w:val="00B42E6E"/>
    <w:rsid w:val="00B42FE9"/>
    <w:rsid w:val="00B43055"/>
    <w:rsid w:val="00B4324D"/>
    <w:rsid w:val="00B43472"/>
    <w:rsid w:val="00B43520"/>
    <w:rsid w:val="00B436A7"/>
    <w:rsid w:val="00B43A8E"/>
    <w:rsid w:val="00B43AEF"/>
    <w:rsid w:val="00B43D33"/>
    <w:rsid w:val="00B43E4E"/>
    <w:rsid w:val="00B43F73"/>
    <w:rsid w:val="00B44098"/>
    <w:rsid w:val="00B44354"/>
    <w:rsid w:val="00B4438D"/>
    <w:rsid w:val="00B4447A"/>
    <w:rsid w:val="00B4456A"/>
    <w:rsid w:val="00B44575"/>
    <w:rsid w:val="00B445D7"/>
    <w:rsid w:val="00B4478C"/>
    <w:rsid w:val="00B44AD4"/>
    <w:rsid w:val="00B454B5"/>
    <w:rsid w:val="00B45597"/>
    <w:rsid w:val="00B45715"/>
    <w:rsid w:val="00B45857"/>
    <w:rsid w:val="00B45884"/>
    <w:rsid w:val="00B45938"/>
    <w:rsid w:val="00B45AFA"/>
    <w:rsid w:val="00B45B3E"/>
    <w:rsid w:val="00B45F05"/>
    <w:rsid w:val="00B461B7"/>
    <w:rsid w:val="00B464FA"/>
    <w:rsid w:val="00B4650A"/>
    <w:rsid w:val="00B4679D"/>
    <w:rsid w:val="00B46800"/>
    <w:rsid w:val="00B469C1"/>
    <w:rsid w:val="00B46D30"/>
    <w:rsid w:val="00B46EFF"/>
    <w:rsid w:val="00B4704D"/>
    <w:rsid w:val="00B4735D"/>
    <w:rsid w:val="00B4750F"/>
    <w:rsid w:val="00B4765D"/>
    <w:rsid w:val="00B476C4"/>
    <w:rsid w:val="00B479A6"/>
    <w:rsid w:val="00B47A3E"/>
    <w:rsid w:val="00B47CA1"/>
    <w:rsid w:val="00B47CF3"/>
    <w:rsid w:val="00B47F5E"/>
    <w:rsid w:val="00B47F94"/>
    <w:rsid w:val="00B500C2"/>
    <w:rsid w:val="00B504A6"/>
    <w:rsid w:val="00B50609"/>
    <w:rsid w:val="00B50685"/>
    <w:rsid w:val="00B507BC"/>
    <w:rsid w:val="00B50808"/>
    <w:rsid w:val="00B50828"/>
    <w:rsid w:val="00B50842"/>
    <w:rsid w:val="00B50884"/>
    <w:rsid w:val="00B508C8"/>
    <w:rsid w:val="00B50B44"/>
    <w:rsid w:val="00B50C92"/>
    <w:rsid w:val="00B50FD9"/>
    <w:rsid w:val="00B5105B"/>
    <w:rsid w:val="00B510F5"/>
    <w:rsid w:val="00B51600"/>
    <w:rsid w:val="00B5210C"/>
    <w:rsid w:val="00B521DC"/>
    <w:rsid w:val="00B522E4"/>
    <w:rsid w:val="00B526AD"/>
    <w:rsid w:val="00B5275D"/>
    <w:rsid w:val="00B52CEB"/>
    <w:rsid w:val="00B5300E"/>
    <w:rsid w:val="00B53030"/>
    <w:rsid w:val="00B5307A"/>
    <w:rsid w:val="00B53219"/>
    <w:rsid w:val="00B5330C"/>
    <w:rsid w:val="00B53626"/>
    <w:rsid w:val="00B53CCF"/>
    <w:rsid w:val="00B53DF5"/>
    <w:rsid w:val="00B540C2"/>
    <w:rsid w:val="00B54290"/>
    <w:rsid w:val="00B543C7"/>
    <w:rsid w:val="00B54418"/>
    <w:rsid w:val="00B544A1"/>
    <w:rsid w:val="00B5471C"/>
    <w:rsid w:val="00B54765"/>
    <w:rsid w:val="00B5480A"/>
    <w:rsid w:val="00B54851"/>
    <w:rsid w:val="00B54863"/>
    <w:rsid w:val="00B54BFD"/>
    <w:rsid w:val="00B54F56"/>
    <w:rsid w:val="00B54F9A"/>
    <w:rsid w:val="00B550C2"/>
    <w:rsid w:val="00B55369"/>
    <w:rsid w:val="00B55724"/>
    <w:rsid w:val="00B55751"/>
    <w:rsid w:val="00B55B47"/>
    <w:rsid w:val="00B55D9E"/>
    <w:rsid w:val="00B55EF2"/>
    <w:rsid w:val="00B55F58"/>
    <w:rsid w:val="00B561C6"/>
    <w:rsid w:val="00B562E8"/>
    <w:rsid w:val="00B562FA"/>
    <w:rsid w:val="00B568D0"/>
    <w:rsid w:val="00B56A0F"/>
    <w:rsid w:val="00B56BCA"/>
    <w:rsid w:val="00B56C2E"/>
    <w:rsid w:val="00B56D01"/>
    <w:rsid w:val="00B56D1C"/>
    <w:rsid w:val="00B57034"/>
    <w:rsid w:val="00B5744F"/>
    <w:rsid w:val="00B57DF3"/>
    <w:rsid w:val="00B57E0B"/>
    <w:rsid w:val="00B57E0D"/>
    <w:rsid w:val="00B600B6"/>
    <w:rsid w:val="00B6015E"/>
    <w:rsid w:val="00B601FE"/>
    <w:rsid w:val="00B60238"/>
    <w:rsid w:val="00B6026C"/>
    <w:rsid w:val="00B60576"/>
    <w:rsid w:val="00B60586"/>
    <w:rsid w:val="00B606BF"/>
    <w:rsid w:val="00B60800"/>
    <w:rsid w:val="00B60830"/>
    <w:rsid w:val="00B60868"/>
    <w:rsid w:val="00B60DE0"/>
    <w:rsid w:val="00B60E15"/>
    <w:rsid w:val="00B60E51"/>
    <w:rsid w:val="00B61204"/>
    <w:rsid w:val="00B612DE"/>
    <w:rsid w:val="00B61342"/>
    <w:rsid w:val="00B61456"/>
    <w:rsid w:val="00B6168A"/>
    <w:rsid w:val="00B6169B"/>
    <w:rsid w:val="00B61801"/>
    <w:rsid w:val="00B6190A"/>
    <w:rsid w:val="00B61934"/>
    <w:rsid w:val="00B61C1B"/>
    <w:rsid w:val="00B61D69"/>
    <w:rsid w:val="00B61DA2"/>
    <w:rsid w:val="00B61E88"/>
    <w:rsid w:val="00B61FFE"/>
    <w:rsid w:val="00B62504"/>
    <w:rsid w:val="00B6278F"/>
    <w:rsid w:val="00B62B38"/>
    <w:rsid w:val="00B62E32"/>
    <w:rsid w:val="00B62EE1"/>
    <w:rsid w:val="00B63170"/>
    <w:rsid w:val="00B63425"/>
    <w:rsid w:val="00B634F1"/>
    <w:rsid w:val="00B63861"/>
    <w:rsid w:val="00B639A8"/>
    <w:rsid w:val="00B639CB"/>
    <w:rsid w:val="00B63E57"/>
    <w:rsid w:val="00B63EF7"/>
    <w:rsid w:val="00B64088"/>
    <w:rsid w:val="00B6418A"/>
    <w:rsid w:val="00B643CD"/>
    <w:rsid w:val="00B64435"/>
    <w:rsid w:val="00B6475B"/>
    <w:rsid w:val="00B6475E"/>
    <w:rsid w:val="00B64826"/>
    <w:rsid w:val="00B6493D"/>
    <w:rsid w:val="00B64A32"/>
    <w:rsid w:val="00B64A68"/>
    <w:rsid w:val="00B64ACB"/>
    <w:rsid w:val="00B64CF4"/>
    <w:rsid w:val="00B64E4F"/>
    <w:rsid w:val="00B64EA2"/>
    <w:rsid w:val="00B65118"/>
    <w:rsid w:val="00B653B7"/>
    <w:rsid w:val="00B654B8"/>
    <w:rsid w:val="00B65971"/>
    <w:rsid w:val="00B65BCC"/>
    <w:rsid w:val="00B65BE1"/>
    <w:rsid w:val="00B65BED"/>
    <w:rsid w:val="00B65DDB"/>
    <w:rsid w:val="00B65E1A"/>
    <w:rsid w:val="00B66335"/>
    <w:rsid w:val="00B66603"/>
    <w:rsid w:val="00B6667B"/>
    <w:rsid w:val="00B667A6"/>
    <w:rsid w:val="00B6695B"/>
    <w:rsid w:val="00B66D00"/>
    <w:rsid w:val="00B66F77"/>
    <w:rsid w:val="00B67292"/>
    <w:rsid w:val="00B672FA"/>
    <w:rsid w:val="00B673BD"/>
    <w:rsid w:val="00B67551"/>
    <w:rsid w:val="00B67AF5"/>
    <w:rsid w:val="00B67C00"/>
    <w:rsid w:val="00B67F4F"/>
    <w:rsid w:val="00B67F93"/>
    <w:rsid w:val="00B7001F"/>
    <w:rsid w:val="00B70131"/>
    <w:rsid w:val="00B7055C"/>
    <w:rsid w:val="00B70643"/>
    <w:rsid w:val="00B708F4"/>
    <w:rsid w:val="00B70A55"/>
    <w:rsid w:val="00B70B4F"/>
    <w:rsid w:val="00B70BD0"/>
    <w:rsid w:val="00B70C9B"/>
    <w:rsid w:val="00B70E1D"/>
    <w:rsid w:val="00B70F9C"/>
    <w:rsid w:val="00B71237"/>
    <w:rsid w:val="00B7128C"/>
    <w:rsid w:val="00B712D5"/>
    <w:rsid w:val="00B71312"/>
    <w:rsid w:val="00B715F7"/>
    <w:rsid w:val="00B7162D"/>
    <w:rsid w:val="00B7169E"/>
    <w:rsid w:val="00B717B5"/>
    <w:rsid w:val="00B71EC6"/>
    <w:rsid w:val="00B71FB3"/>
    <w:rsid w:val="00B721F2"/>
    <w:rsid w:val="00B724E6"/>
    <w:rsid w:val="00B72744"/>
    <w:rsid w:val="00B72812"/>
    <w:rsid w:val="00B72850"/>
    <w:rsid w:val="00B729E9"/>
    <w:rsid w:val="00B72B2A"/>
    <w:rsid w:val="00B72C97"/>
    <w:rsid w:val="00B72D32"/>
    <w:rsid w:val="00B72D3C"/>
    <w:rsid w:val="00B72E6A"/>
    <w:rsid w:val="00B72F30"/>
    <w:rsid w:val="00B731DC"/>
    <w:rsid w:val="00B732BA"/>
    <w:rsid w:val="00B73376"/>
    <w:rsid w:val="00B7358F"/>
    <w:rsid w:val="00B73682"/>
    <w:rsid w:val="00B73893"/>
    <w:rsid w:val="00B73A1D"/>
    <w:rsid w:val="00B73B33"/>
    <w:rsid w:val="00B73BB2"/>
    <w:rsid w:val="00B74050"/>
    <w:rsid w:val="00B740E5"/>
    <w:rsid w:val="00B7441C"/>
    <w:rsid w:val="00B74A16"/>
    <w:rsid w:val="00B74CE6"/>
    <w:rsid w:val="00B74F7F"/>
    <w:rsid w:val="00B75220"/>
    <w:rsid w:val="00B7526B"/>
    <w:rsid w:val="00B753F8"/>
    <w:rsid w:val="00B754A0"/>
    <w:rsid w:val="00B75564"/>
    <w:rsid w:val="00B756FA"/>
    <w:rsid w:val="00B75792"/>
    <w:rsid w:val="00B75A54"/>
    <w:rsid w:val="00B75B24"/>
    <w:rsid w:val="00B75B91"/>
    <w:rsid w:val="00B75E9F"/>
    <w:rsid w:val="00B75F07"/>
    <w:rsid w:val="00B76110"/>
    <w:rsid w:val="00B761E6"/>
    <w:rsid w:val="00B76480"/>
    <w:rsid w:val="00B764EE"/>
    <w:rsid w:val="00B76670"/>
    <w:rsid w:val="00B766DA"/>
    <w:rsid w:val="00B76778"/>
    <w:rsid w:val="00B76893"/>
    <w:rsid w:val="00B76E60"/>
    <w:rsid w:val="00B76F1A"/>
    <w:rsid w:val="00B76F25"/>
    <w:rsid w:val="00B77031"/>
    <w:rsid w:val="00B7750C"/>
    <w:rsid w:val="00B77665"/>
    <w:rsid w:val="00B77729"/>
    <w:rsid w:val="00B77745"/>
    <w:rsid w:val="00B7779C"/>
    <w:rsid w:val="00B77A81"/>
    <w:rsid w:val="00B77B49"/>
    <w:rsid w:val="00B77C35"/>
    <w:rsid w:val="00B77D51"/>
    <w:rsid w:val="00B77E2F"/>
    <w:rsid w:val="00B80021"/>
    <w:rsid w:val="00B80184"/>
    <w:rsid w:val="00B801D5"/>
    <w:rsid w:val="00B8027B"/>
    <w:rsid w:val="00B80392"/>
    <w:rsid w:val="00B803D4"/>
    <w:rsid w:val="00B8060F"/>
    <w:rsid w:val="00B8061B"/>
    <w:rsid w:val="00B80651"/>
    <w:rsid w:val="00B8074B"/>
    <w:rsid w:val="00B80A64"/>
    <w:rsid w:val="00B80A9E"/>
    <w:rsid w:val="00B80B6D"/>
    <w:rsid w:val="00B80C65"/>
    <w:rsid w:val="00B80EF8"/>
    <w:rsid w:val="00B81194"/>
    <w:rsid w:val="00B81480"/>
    <w:rsid w:val="00B8148A"/>
    <w:rsid w:val="00B816BC"/>
    <w:rsid w:val="00B81767"/>
    <w:rsid w:val="00B81792"/>
    <w:rsid w:val="00B8179E"/>
    <w:rsid w:val="00B818CE"/>
    <w:rsid w:val="00B81A92"/>
    <w:rsid w:val="00B81FB3"/>
    <w:rsid w:val="00B821E7"/>
    <w:rsid w:val="00B8245B"/>
    <w:rsid w:val="00B825E3"/>
    <w:rsid w:val="00B826F5"/>
    <w:rsid w:val="00B827BB"/>
    <w:rsid w:val="00B829CB"/>
    <w:rsid w:val="00B82CDB"/>
    <w:rsid w:val="00B82CEB"/>
    <w:rsid w:val="00B82D84"/>
    <w:rsid w:val="00B83037"/>
    <w:rsid w:val="00B831A3"/>
    <w:rsid w:val="00B8331F"/>
    <w:rsid w:val="00B834EE"/>
    <w:rsid w:val="00B83731"/>
    <w:rsid w:val="00B8378D"/>
    <w:rsid w:val="00B8381A"/>
    <w:rsid w:val="00B83BBF"/>
    <w:rsid w:val="00B83BE6"/>
    <w:rsid w:val="00B83BF6"/>
    <w:rsid w:val="00B83CC6"/>
    <w:rsid w:val="00B83DE5"/>
    <w:rsid w:val="00B83DE8"/>
    <w:rsid w:val="00B83FE3"/>
    <w:rsid w:val="00B842D0"/>
    <w:rsid w:val="00B84576"/>
    <w:rsid w:val="00B84643"/>
    <w:rsid w:val="00B84760"/>
    <w:rsid w:val="00B848EB"/>
    <w:rsid w:val="00B84908"/>
    <w:rsid w:val="00B84956"/>
    <w:rsid w:val="00B84B49"/>
    <w:rsid w:val="00B853C2"/>
    <w:rsid w:val="00B857EB"/>
    <w:rsid w:val="00B858B0"/>
    <w:rsid w:val="00B86215"/>
    <w:rsid w:val="00B8626B"/>
    <w:rsid w:val="00B8637D"/>
    <w:rsid w:val="00B869A1"/>
    <w:rsid w:val="00B86BB0"/>
    <w:rsid w:val="00B86CC4"/>
    <w:rsid w:val="00B86F8A"/>
    <w:rsid w:val="00B87007"/>
    <w:rsid w:val="00B872AB"/>
    <w:rsid w:val="00B874CD"/>
    <w:rsid w:val="00B876C5"/>
    <w:rsid w:val="00B876CA"/>
    <w:rsid w:val="00B8794C"/>
    <w:rsid w:val="00B87A63"/>
    <w:rsid w:val="00B87E4F"/>
    <w:rsid w:val="00B87F21"/>
    <w:rsid w:val="00B87FB8"/>
    <w:rsid w:val="00B90155"/>
    <w:rsid w:val="00B90217"/>
    <w:rsid w:val="00B9033D"/>
    <w:rsid w:val="00B903A2"/>
    <w:rsid w:val="00B903D6"/>
    <w:rsid w:val="00B90494"/>
    <w:rsid w:val="00B904A5"/>
    <w:rsid w:val="00B90619"/>
    <w:rsid w:val="00B9064E"/>
    <w:rsid w:val="00B9067C"/>
    <w:rsid w:val="00B9076D"/>
    <w:rsid w:val="00B90AA4"/>
    <w:rsid w:val="00B90F7C"/>
    <w:rsid w:val="00B91146"/>
    <w:rsid w:val="00B911C1"/>
    <w:rsid w:val="00B914D1"/>
    <w:rsid w:val="00B914DD"/>
    <w:rsid w:val="00B915C6"/>
    <w:rsid w:val="00B91711"/>
    <w:rsid w:val="00B917F4"/>
    <w:rsid w:val="00B919B7"/>
    <w:rsid w:val="00B919EF"/>
    <w:rsid w:val="00B91AB9"/>
    <w:rsid w:val="00B91AE1"/>
    <w:rsid w:val="00B91C2D"/>
    <w:rsid w:val="00B91CB1"/>
    <w:rsid w:val="00B921D9"/>
    <w:rsid w:val="00B9269B"/>
    <w:rsid w:val="00B9270E"/>
    <w:rsid w:val="00B927A9"/>
    <w:rsid w:val="00B92C11"/>
    <w:rsid w:val="00B92CC3"/>
    <w:rsid w:val="00B92F34"/>
    <w:rsid w:val="00B92FD7"/>
    <w:rsid w:val="00B92FEC"/>
    <w:rsid w:val="00B93061"/>
    <w:rsid w:val="00B9331A"/>
    <w:rsid w:val="00B93480"/>
    <w:rsid w:val="00B93847"/>
    <w:rsid w:val="00B93967"/>
    <w:rsid w:val="00B93A9F"/>
    <w:rsid w:val="00B93CFE"/>
    <w:rsid w:val="00B93D17"/>
    <w:rsid w:val="00B93E3E"/>
    <w:rsid w:val="00B940FC"/>
    <w:rsid w:val="00B94276"/>
    <w:rsid w:val="00B942A6"/>
    <w:rsid w:val="00B942B6"/>
    <w:rsid w:val="00B94380"/>
    <w:rsid w:val="00B9448F"/>
    <w:rsid w:val="00B946C7"/>
    <w:rsid w:val="00B946FA"/>
    <w:rsid w:val="00B9495F"/>
    <w:rsid w:val="00B94BC0"/>
    <w:rsid w:val="00B94C3A"/>
    <w:rsid w:val="00B94C9C"/>
    <w:rsid w:val="00B94D37"/>
    <w:rsid w:val="00B950E7"/>
    <w:rsid w:val="00B9522F"/>
    <w:rsid w:val="00B954DE"/>
    <w:rsid w:val="00B9558D"/>
    <w:rsid w:val="00B956A5"/>
    <w:rsid w:val="00B957A4"/>
    <w:rsid w:val="00B9584C"/>
    <w:rsid w:val="00B95CB6"/>
    <w:rsid w:val="00B95E48"/>
    <w:rsid w:val="00B95F00"/>
    <w:rsid w:val="00B95FA0"/>
    <w:rsid w:val="00B962EE"/>
    <w:rsid w:val="00B96368"/>
    <w:rsid w:val="00B96482"/>
    <w:rsid w:val="00B9679B"/>
    <w:rsid w:val="00B967FB"/>
    <w:rsid w:val="00B96832"/>
    <w:rsid w:val="00B96B39"/>
    <w:rsid w:val="00B96BB9"/>
    <w:rsid w:val="00B96D84"/>
    <w:rsid w:val="00B96F99"/>
    <w:rsid w:val="00B970EB"/>
    <w:rsid w:val="00B97225"/>
    <w:rsid w:val="00B974D1"/>
    <w:rsid w:val="00B974F7"/>
    <w:rsid w:val="00B976FA"/>
    <w:rsid w:val="00B97738"/>
    <w:rsid w:val="00B97848"/>
    <w:rsid w:val="00B978BA"/>
    <w:rsid w:val="00B97D16"/>
    <w:rsid w:val="00BA001E"/>
    <w:rsid w:val="00BA005C"/>
    <w:rsid w:val="00BA0087"/>
    <w:rsid w:val="00BA057B"/>
    <w:rsid w:val="00BA07E3"/>
    <w:rsid w:val="00BA09B3"/>
    <w:rsid w:val="00BA0AA6"/>
    <w:rsid w:val="00BA0D47"/>
    <w:rsid w:val="00BA0EA3"/>
    <w:rsid w:val="00BA1273"/>
    <w:rsid w:val="00BA139C"/>
    <w:rsid w:val="00BA1480"/>
    <w:rsid w:val="00BA1637"/>
    <w:rsid w:val="00BA1767"/>
    <w:rsid w:val="00BA1790"/>
    <w:rsid w:val="00BA17E0"/>
    <w:rsid w:val="00BA18B2"/>
    <w:rsid w:val="00BA1D92"/>
    <w:rsid w:val="00BA1E47"/>
    <w:rsid w:val="00BA2181"/>
    <w:rsid w:val="00BA24C0"/>
    <w:rsid w:val="00BA278C"/>
    <w:rsid w:val="00BA2873"/>
    <w:rsid w:val="00BA2A91"/>
    <w:rsid w:val="00BA2ACC"/>
    <w:rsid w:val="00BA2E53"/>
    <w:rsid w:val="00BA2E71"/>
    <w:rsid w:val="00BA33CE"/>
    <w:rsid w:val="00BA3682"/>
    <w:rsid w:val="00BA3890"/>
    <w:rsid w:val="00BA38E7"/>
    <w:rsid w:val="00BA3E6D"/>
    <w:rsid w:val="00BA3EFB"/>
    <w:rsid w:val="00BA4036"/>
    <w:rsid w:val="00BA403E"/>
    <w:rsid w:val="00BA4189"/>
    <w:rsid w:val="00BA43E7"/>
    <w:rsid w:val="00BA442F"/>
    <w:rsid w:val="00BA46A0"/>
    <w:rsid w:val="00BA4A48"/>
    <w:rsid w:val="00BA50A5"/>
    <w:rsid w:val="00BA50DC"/>
    <w:rsid w:val="00BA51AE"/>
    <w:rsid w:val="00BA51F8"/>
    <w:rsid w:val="00BA5372"/>
    <w:rsid w:val="00BA54CE"/>
    <w:rsid w:val="00BA56E7"/>
    <w:rsid w:val="00BA5708"/>
    <w:rsid w:val="00BA58B4"/>
    <w:rsid w:val="00BA58EB"/>
    <w:rsid w:val="00BA5994"/>
    <w:rsid w:val="00BA5C4C"/>
    <w:rsid w:val="00BA5FB4"/>
    <w:rsid w:val="00BA65D6"/>
    <w:rsid w:val="00BA6B42"/>
    <w:rsid w:val="00BA6B56"/>
    <w:rsid w:val="00BA6C29"/>
    <w:rsid w:val="00BA6C2C"/>
    <w:rsid w:val="00BA6C2E"/>
    <w:rsid w:val="00BA6C71"/>
    <w:rsid w:val="00BA6CF3"/>
    <w:rsid w:val="00BA716F"/>
    <w:rsid w:val="00BA72E9"/>
    <w:rsid w:val="00BA7311"/>
    <w:rsid w:val="00BA76E8"/>
    <w:rsid w:val="00BA79E6"/>
    <w:rsid w:val="00BA7BB9"/>
    <w:rsid w:val="00BA7BD4"/>
    <w:rsid w:val="00BA7E6C"/>
    <w:rsid w:val="00BB0035"/>
    <w:rsid w:val="00BB0201"/>
    <w:rsid w:val="00BB029F"/>
    <w:rsid w:val="00BB0346"/>
    <w:rsid w:val="00BB03D5"/>
    <w:rsid w:val="00BB0402"/>
    <w:rsid w:val="00BB041C"/>
    <w:rsid w:val="00BB0427"/>
    <w:rsid w:val="00BB04CE"/>
    <w:rsid w:val="00BB06A1"/>
    <w:rsid w:val="00BB06B8"/>
    <w:rsid w:val="00BB0740"/>
    <w:rsid w:val="00BB07DD"/>
    <w:rsid w:val="00BB0A41"/>
    <w:rsid w:val="00BB0DE8"/>
    <w:rsid w:val="00BB0ED4"/>
    <w:rsid w:val="00BB1020"/>
    <w:rsid w:val="00BB1053"/>
    <w:rsid w:val="00BB191E"/>
    <w:rsid w:val="00BB1A39"/>
    <w:rsid w:val="00BB1BF8"/>
    <w:rsid w:val="00BB1C58"/>
    <w:rsid w:val="00BB2327"/>
    <w:rsid w:val="00BB240F"/>
    <w:rsid w:val="00BB2566"/>
    <w:rsid w:val="00BB26E9"/>
    <w:rsid w:val="00BB27AE"/>
    <w:rsid w:val="00BB2C14"/>
    <w:rsid w:val="00BB2EEB"/>
    <w:rsid w:val="00BB30F1"/>
    <w:rsid w:val="00BB31BF"/>
    <w:rsid w:val="00BB31D9"/>
    <w:rsid w:val="00BB3300"/>
    <w:rsid w:val="00BB33F5"/>
    <w:rsid w:val="00BB368E"/>
    <w:rsid w:val="00BB36AC"/>
    <w:rsid w:val="00BB36F5"/>
    <w:rsid w:val="00BB38ED"/>
    <w:rsid w:val="00BB3990"/>
    <w:rsid w:val="00BB39AA"/>
    <w:rsid w:val="00BB4581"/>
    <w:rsid w:val="00BB46F4"/>
    <w:rsid w:val="00BB49E6"/>
    <w:rsid w:val="00BB4A51"/>
    <w:rsid w:val="00BB4C14"/>
    <w:rsid w:val="00BB4DB5"/>
    <w:rsid w:val="00BB4DFF"/>
    <w:rsid w:val="00BB50E0"/>
    <w:rsid w:val="00BB5595"/>
    <w:rsid w:val="00BB5737"/>
    <w:rsid w:val="00BB57AF"/>
    <w:rsid w:val="00BB58A2"/>
    <w:rsid w:val="00BB5ABF"/>
    <w:rsid w:val="00BB5AD7"/>
    <w:rsid w:val="00BB6121"/>
    <w:rsid w:val="00BB6441"/>
    <w:rsid w:val="00BB658E"/>
    <w:rsid w:val="00BB6595"/>
    <w:rsid w:val="00BB6596"/>
    <w:rsid w:val="00BB673D"/>
    <w:rsid w:val="00BB6A41"/>
    <w:rsid w:val="00BB6B01"/>
    <w:rsid w:val="00BB6BF4"/>
    <w:rsid w:val="00BB6C1F"/>
    <w:rsid w:val="00BB6C60"/>
    <w:rsid w:val="00BB6D9D"/>
    <w:rsid w:val="00BB6E95"/>
    <w:rsid w:val="00BB7009"/>
    <w:rsid w:val="00BB70FE"/>
    <w:rsid w:val="00BB7136"/>
    <w:rsid w:val="00BB732F"/>
    <w:rsid w:val="00BB7376"/>
    <w:rsid w:val="00BB74C6"/>
    <w:rsid w:val="00BB77A7"/>
    <w:rsid w:val="00BB7A78"/>
    <w:rsid w:val="00BB7B26"/>
    <w:rsid w:val="00BB7D2E"/>
    <w:rsid w:val="00BB7E73"/>
    <w:rsid w:val="00BB7EB0"/>
    <w:rsid w:val="00BB7FF5"/>
    <w:rsid w:val="00BB7FFE"/>
    <w:rsid w:val="00BC01A7"/>
    <w:rsid w:val="00BC040E"/>
    <w:rsid w:val="00BC05F8"/>
    <w:rsid w:val="00BC08A9"/>
    <w:rsid w:val="00BC0E31"/>
    <w:rsid w:val="00BC1255"/>
    <w:rsid w:val="00BC154B"/>
    <w:rsid w:val="00BC187B"/>
    <w:rsid w:val="00BC1A7A"/>
    <w:rsid w:val="00BC1B1E"/>
    <w:rsid w:val="00BC1B73"/>
    <w:rsid w:val="00BC1C1F"/>
    <w:rsid w:val="00BC1D92"/>
    <w:rsid w:val="00BC1EA5"/>
    <w:rsid w:val="00BC1EC9"/>
    <w:rsid w:val="00BC1FCB"/>
    <w:rsid w:val="00BC20F4"/>
    <w:rsid w:val="00BC21CE"/>
    <w:rsid w:val="00BC222B"/>
    <w:rsid w:val="00BC224B"/>
    <w:rsid w:val="00BC2437"/>
    <w:rsid w:val="00BC2689"/>
    <w:rsid w:val="00BC29BC"/>
    <w:rsid w:val="00BC2E25"/>
    <w:rsid w:val="00BC2E37"/>
    <w:rsid w:val="00BC3971"/>
    <w:rsid w:val="00BC3E3E"/>
    <w:rsid w:val="00BC4013"/>
    <w:rsid w:val="00BC435B"/>
    <w:rsid w:val="00BC4395"/>
    <w:rsid w:val="00BC44D2"/>
    <w:rsid w:val="00BC4667"/>
    <w:rsid w:val="00BC4763"/>
    <w:rsid w:val="00BC4784"/>
    <w:rsid w:val="00BC4878"/>
    <w:rsid w:val="00BC48A4"/>
    <w:rsid w:val="00BC4AC6"/>
    <w:rsid w:val="00BC4BF8"/>
    <w:rsid w:val="00BC4BFB"/>
    <w:rsid w:val="00BC4DAD"/>
    <w:rsid w:val="00BC563E"/>
    <w:rsid w:val="00BC5714"/>
    <w:rsid w:val="00BC575B"/>
    <w:rsid w:val="00BC57AC"/>
    <w:rsid w:val="00BC5A71"/>
    <w:rsid w:val="00BC5DA7"/>
    <w:rsid w:val="00BC61A6"/>
    <w:rsid w:val="00BC6260"/>
    <w:rsid w:val="00BC6433"/>
    <w:rsid w:val="00BC6710"/>
    <w:rsid w:val="00BC67CF"/>
    <w:rsid w:val="00BC690F"/>
    <w:rsid w:val="00BC6A32"/>
    <w:rsid w:val="00BC6B06"/>
    <w:rsid w:val="00BC6C32"/>
    <w:rsid w:val="00BC6D9D"/>
    <w:rsid w:val="00BC6E03"/>
    <w:rsid w:val="00BC6E48"/>
    <w:rsid w:val="00BC7164"/>
    <w:rsid w:val="00BC7458"/>
    <w:rsid w:val="00BC7466"/>
    <w:rsid w:val="00BC748D"/>
    <w:rsid w:val="00BC7612"/>
    <w:rsid w:val="00BC7646"/>
    <w:rsid w:val="00BC7952"/>
    <w:rsid w:val="00BC7A58"/>
    <w:rsid w:val="00BC7B6A"/>
    <w:rsid w:val="00BC7E73"/>
    <w:rsid w:val="00BC7FE4"/>
    <w:rsid w:val="00BD0153"/>
    <w:rsid w:val="00BD0769"/>
    <w:rsid w:val="00BD0801"/>
    <w:rsid w:val="00BD086E"/>
    <w:rsid w:val="00BD089A"/>
    <w:rsid w:val="00BD09DD"/>
    <w:rsid w:val="00BD0AB2"/>
    <w:rsid w:val="00BD0D3F"/>
    <w:rsid w:val="00BD0DFF"/>
    <w:rsid w:val="00BD101C"/>
    <w:rsid w:val="00BD107B"/>
    <w:rsid w:val="00BD10DD"/>
    <w:rsid w:val="00BD1612"/>
    <w:rsid w:val="00BD180D"/>
    <w:rsid w:val="00BD182A"/>
    <w:rsid w:val="00BD184A"/>
    <w:rsid w:val="00BD1859"/>
    <w:rsid w:val="00BD18F0"/>
    <w:rsid w:val="00BD1906"/>
    <w:rsid w:val="00BD1A50"/>
    <w:rsid w:val="00BD1A5D"/>
    <w:rsid w:val="00BD1C5D"/>
    <w:rsid w:val="00BD1E2F"/>
    <w:rsid w:val="00BD1FAF"/>
    <w:rsid w:val="00BD228F"/>
    <w:rsid w:val="00BD23E5"/>
    <w:rsid w:val="00BD262C"/>
    <w:rsid w:val="00BD268C"/>
    <w:rsid w:val="00BD2AE3"/>
    <w:rsid w:val="00BD2BAC"/>
    <w:rsid w:val="00BD2E70"/>
    <w:rsid w:val="00BD2FF5"/>
    <w:rsid w:val="00BD30ED"/>
    <w:rsid w:val="00BD32E6"/>
    <w:rsid w:val="00BD35C7"/>
    <w:rsid w:val="00BD3A26"/>
    <w:rsid w:val="00BD3A92"/>
    <w:rsid w:val="00BD3EBE"/>
    <w:rsid w:val="00BD3F5F"/>
    <w:rsid w:val="00BD41BF"/>
    <w:rsid w:val="00BD449A"/>
    <w:rsid w:val="00BD4668"/>
    <w:rsid w:val="00BD467A"/>
    <w:rsid w:val="00BD4808"/>
    <w:rsid w:val="00BD4842"/>
    <w:rsid w:val="00BD4B63"/>
    <w:rsid w:val="00BD4C52"/>
    <w:rsid w:val="00BD4EC1"/>
    <w:rsid w:val="00BD4F4E"/>
    <w:rsid w:val="00BD51CF"/>
    <w:rsid w:val="00BD5499"/>
    <w:rsid w:val="00BD5585"/>
    <w:rsid w:val="00BD5652"/>
    <w:rsid w:val="00BD56A3"/>
    <w:rsid w:val="00BD5A07"/>
    <w:rsid w:val="00BD5AAD"/>
    <w:rsid w:val="00BD5AFC"/>
    <w:rsid w:val="00BD5B4D"/>
    <w:rsid w:val="00BD5CD0"/>
    <w:rsid w:val="00BD5D71"/>
    <w:rsid w:val="00BD5ED0"/>
    <w:rsid w:val="00BD5EF8"/>
    <w:rsid w:val="00BD634C"/>
    <w:rsid w:val="00BD6B51"/>
    <w:rsid w:val="00BD6FAA"/>
    <w:rsid w:val="00BD6FC2"/>
    <w:rsid w:val="00BD7022"/>
    <w:rsid w:val="00BD70C1"/>
    <w:rsid w:val="00BD70D8"/>
    <w:rsid w:val="00BD7796"/>
    <w:rsid w:val="00BD7914"/>
    <w:rsid w:val="00BD7ADA"/>
    <w:rsid w:val="00BD7DC5"/>
    <w:rsid w:val="00BE022A"/>
    <w:rsid w:val="00BE0460"/>
    <w:rsid w:val="00BE0549"/>
    <w:rsid w:val="00BE0AEF"/>
    <w:rsid w:val="00BE0D6A"/>
    <w:rsid w:val="00BE0FE1"/>
    <w:rsid w:val="00BE10A8"/>
    <w:rsid w:val="00BE1131"/>
    <w:rsid w:val="00BE1348"/>
    <w:rsid w:val="00BE134D"/>
    <w:rsid w:val="00BE13A2"/>
    <w:rsid w:val="00BE13DE"/>
    <w:rsid w:val="00BE1626"/>
    <w:rsid w:val="00BE1ABC"/>
    <w:rsid w:val="00BE1C33"/>
    <w:rsid w:val="00BE1CD4"/>
    <w:rsid w:val="00BE2064"/>
    <w:rsid w:val="00BE215A"/>
    <w:rsid w:val="00BE23A6"/>
    <w:rsid w:val="00BE24AD"/>
    <w:rsid w:val="00BE24B7"/>
    <w:rsid w:val="00BE25A7"/>
    <w:rsid w:val="00BE268D"/>
    <w:rsid w:val="00BE2CD1"/>
    <w:rsid w:val="00BE2DC6"/>
    <w:rsid w:val="00BE2DCF"/>
    <w:rsid w:val="00BE2F28"/>
    <w:rsid w:val="00BE2F34"/>
    <w:rsid w:val="00BE2F42"/>
    <w:rsid w:val="00BE31DC"/>
    <w:rsid w:val="00BE32EA"/>
    <w:rsid w:val="00BE3380"/>
    <w:rsid w:val="00BE36F1"/>
    <w:rsid w:val="00BE36FD"/>
    <w:rsid w:val="00BE378E"/>
    <w:rsid w:val="00BE3942"/>
    <w:rsid w:val="00BE39A7"/>
    <w:rsid w:val="00BE3A26"/>
    <w:rsid w:val="00BE3F53"/>
    <w:rsid w:val="00BE408D"/>
    <w:rsid w:val="00BE41EE"/>
    <w:rsid w:val="00BE452B"/>
    <w:rsid w:val="00BE4600"/>
    <w:rsid w:val="00BE47B9"/>
    <w:rsid w:val="00BE4839"/>
    <w:rsid w:val="00BE4DD9"/>
    <w:rsid w:val="00BE5437"/>
    <w:rsid w:val="00BE54A1"/>
    <w:rsid w:val="00BE55D0"/>
    <w:rsid w:val="00BE56EC"/>
    <w:rsid w:val="00BE5AE9"/>
    <w:rsid w:val="00BE5C6A"/>
    <w:rsid w:val="00BE5F0E"/>
    <w:rsid w:val="00BE6141"/>
    <w:rsid w:val="00BE636A"/>
    <w:rsid w:val="00BE6437"/>
    <w:rsid w:val="00BE6653"/>
    <w:rsid w:val="00BE6803"/>
    <w:rsid w:val="00BE694D"/>
    <w:rsid w:val="00BE698A"/>
    <w:rsid w:val="00BE6B95"/>
    <w:rsid w:val="00BE6E84"/>
    <w:rsid w:val="00BE6F22"/>
    <w:rsid w:val="00BE6F80"/>
    <w:rsid w:val="00BE7196"/>
    <w:rsid w:val="00BE72E8"/>
    <w:rsid w:val="00BE737E"/>
    <w:rsid w:val="00BE73CE"/>
    <w:rsid w:val="00BE74F0"/>
    <w:rsid w:val="00BE7698"/>
    <w:rsid w:val="00BE7774"/>
    <w:rsid w:val="00BE782D"/>
    <w:rsid w:val="00BE7C28"/>
    <w:rsid w:val="00BE7E2C"/>
    <w:rsid w:val="00BF0065"/>
    <w:rsid w:val="00BF0410"/>
    <w:rsid w:val="00BF06E9"/>
    <w:rsid w:val="00BF079C"/>
    <w:rsid w:val="00BF09C0"/>
    <w:rsid w:val="00BF0A3E"/>
    <w:rsid w:val="00BF0B80"/>
    <w:rsid w:val="00BF0E61"/>
    <w:rsid w:val="00BF1313"/>
    <w:rsid w:val="00BF155E"/>
    <w:rsid w:val="00BF1705"/>
    <w:rsid w:val="00BF1742"/>
    <w:rsid w:val="00BF1960"/>
    <w:rsid w:val="00BF1B67"/>
    <w:rsid w:val="00BF1DD2"/>
    <w:rsid w:val="00BF1F71"/>
    <w:rsid w:val="00BF23BC"/>
    <w:rsid w:val="00BF2528"/>
    <w:rsid w:val="00BF272F"/>
    <w:rsid w:val="00BF2805"/>
    <w:rsid w:val="00BF2B4D"/>
    <w:rsid w:val="00BF2D0B"/>
    <w:rsid w:val="00BF2E7F"/>
    <w:rsid w:val="00BF2FC0"/>
    <w:rsid w:val="00BF3029"/>
    <w:rsid w:val="00BF3048"/>
    <w:rsid w:val="00BF306A"/>
    <w:rsid w:val="00BF3088"/>
    <w:rsid w:val="00BF30EC"/>
    <w:rsid w:val="00BF350B"/>
    <w:rsid w:val="00BF3576"/>
    <w:rsid w:val="00BF3862"/>
    <w:rsid w:val="00BF4082"/>
    <w:rsid w:val="00BF41D1"/>
    <w:rsid w:val="00BF4344"/>
    <w:rsid w:val="00BF47B9"/>
    <w:rsid w:val="00BF4B28"/>
    <w:rsid w:val="00BF4CFD"/>
    <w:rsid w:val="00BF4D26"/>
    <w:rsid w:val="00BF4D2F"/>
    <w:rsid w:val="00BF4E9A"/>
    <w:rsid w:val="00BF4F71"/>
    <w:rsid w:val="00BF5083"/>
    <w:rsid w:val="00BF5088"/>
    <w:rsid w:val="00BF527F"/>
    <w:rsid w:val="00BF5367"/>
    <w:rsid w:val="00BF53E3"/>
    <w:rsid w:val="00BF55AA"/>
    <w:rsid w:val="00BF569F"/>
    <w:rsid w:val="00BF5C09"/>
    <w:rsid w:val="00BF5D5D"/>
    <w:rsid w:val="00BF5F6E"/>
    <w:rsid w:val="00BF6196"/>
    <w:rsid w:val="00BF619F"/>
    <w:rsid w:val="00BF648C"/>
    <w:rsid w:val="00BF64B7"/>
    <w:rsid w:val="00BF6563"/>
    <w:rsid w:val="00BF66AA"/>
    <w:rsid w:val="00BF67DD"/>
    <w:rsid w:val="00BF6849"/>
    <w:rsid w:val="00BF69CC"/>
    <w:rsid w:val="00BF6C5C"/>
    <w:rsid w:val="00BF6C64"/>
    <w:rsid w:val="00BF6D53"/>
    <w:rsid w:val="00BF6DE7"/>
    <w:rsid w:val="00BF6EAB"/>
    <w:rsid w:val="00BF6F4E"/>
    <w:rsid w:val="00BF6FAA"/>
    <w:rsid w:val="00BF738F"/>
    <w:rsid w:val="00BF7548"/>
    <w:rsid w:val="00BF7827"/>
    <w:rsid w:val="00BF78B6"/>
    <w:rsid w:val="00BF78FC"/>
    <w:rsid w:val="00BF793A"/>
    <w:rsid w:val="00BF7B41"/>
    <w:rsid w:val="00BF7D2C"/>
    <w:rsid w:val="00BF7DD7"/>
    <w:rsid w:val="00BF7EEF"/>
    <w:rsid w:val="00C00222"/>
    <w:rsid w:val="00C003FA"/>
    <w:rsid w:val="00C0042F"/>
    <w:rsid w:val="00C0052A"/>
    <w:rsid w:val="00C0052C"/>
    <w:rsid w:val="00C00627"/>
    <w:rsid w:val="00C00739"/>
    <w:rsid w:val="00C008FF"/>
    <w:rsid w:val="00C00B70"/>
    <w:rsid w:val="00C00BE2"/>
    <w:rsid w:val="00C00C17"/>
    <w:rsid w:val="00C01071"/>
    <w:rsid w:val="00C012A2"/>
    <w:rsid w:val="00C0162B"/>
    <w:rsid w:val="00C018C5"/>
    <w:rsid w:val="00C01B0B"/>
    <w:rsid w:val="00C01BA7"/>
    <w:rsid w:val="00C01C00"/>
    <w:rsid w:val="00C01C28"/>
    <w:rsid w:val="00C01C89"/>
    <w:rsid w:val="00C01D38"/>
    <w:rsid w:val="00C01DCD"/>
    <w:rsid w:val="00C01E45"/>
    <w:rsid w:val="00C020FE"/>
    <w:rsid w:val="00C0248E"/>
    <w:rsid w:val="00C02593"/>
    <w:rsid w:val="00C0261A"/>
    <w:rsid w:val="00C028AE"/>
    <w:rsid w:val="00C029A1"/>
    <w:rsid w:val="00C029BC"/>
    <w:rsid w:val="00C02ABA"/>
    <w:rsid w:val="00C02E60"/>
    <w:rsid w:val="00C02E85"/>
    <w:rsid w:val="00C02EBC"/>
    <w:rsid w:val="00C03168"/>
    <w:rsid w:val="00C032D5"/>
    <w:rsid w:val="00C0358B"/>
    <w:rsid w:val="00C0367C"/>
    <w:rsid w:val="00C03698"/>
    <w:rsid w:val="00C036ED"/>
    <w:rsid w:val="00C038F7"/>
    <w:rsid w:val="00C03996"/>
    <w:rsid w:val="00C03FBA"/>
    <w:rsid w:val="00C041E6"/>
    <w:rsid w:val="00C04214"/>
    <w:rsid w:val="00C04229"/>
    <w:rsid w:val="00C04268"/>
    <w:rsid w:val="00C0436C"/>
    <w:rsid w:val="00C046D2"/>
    <w:rsid w:val="00C04EEB"/>
    <w:rsid w:val="00C0503E"/>
    <w:rsid w:val="00C05410"/>
    <w:rsid w:val="00C05507"/>
    <w:rsid w:val="00C056D0"/>
    <w:rsid w:val="00C0576E"/>
    <w:rsid w:val="00C0597B"/>
    <w:rsid w:val="00C059B1"/>
    <w:rsid w:val="00C059B7"/>
    <w:rsid w:val="00C05AC0"/>
    <w:rsid w:val="00C05B3B"/>
    <w:rsid w:val="00C05BE7"/>
    <w:rsid w:val="00C060B5"/>
    <w:rsid w:val="00C06116"/>
    <w:rsid w:val="00C0645B"/>
    <w:rsid w:val="00C064B8"/>
    <w:rsid w:val="00C0671B"/>
    <w:rsid w:val="00C06A55"/>
    <w:rsid w:val="00C06A95"/>
    <w:rsid w:val="00C06B9D"/>
    <w:rsid w:val="00C06BF5"/>
    <w:rsid w:val="00C06F7D"/>
    <w:rsid w:val="00C0705B"/>
    <w:rsid w:val="00C07091"/>
    <w:rsid w:val="00C07162"/>
    <w:rsid w:val="00C073C6"/>
    <w:rsid w:val="00C0749C"/>
    <w:rsid w:val="00C07733"/>
    <w:rsid w:val="00C077D7"/>
    <w:rsid w:val="00C07A40"/>
    <w:rsid w:val="00C07BCF"/>
    <w:rsid w:val="00C07C34"/>
    <w:rsid w:val="00C07D3A"/>
    <w:rsid w:val="00C07FA4"/>
    <w:rsid w:val="00C07FDA"/>
    <w:rsid w:val="00C104EB"/>
    <w:rsid w:val="00C1089E"/>
    <w:rsid w:val="00C10B49"/>
    <w:rsid w:val="00C10BE6"/>
    <w:rsid w:val="00C10EA2"/>
    <w:rsid w:val="00C110BD"/>
    <w:rsid w:val="00C11297"/>
    <w:rsid w:val="00C112FB"/>
    <w:rsid w:val="00C113D2"/>
    <w:rsid w:val="00C1157E"/>
    <w:rsid w:val="00C115B0"/>
    <w:rsid w:val="00C115E5"/>
    <w:rsid w:val="00C11626"/>
    <w:rsid w:val="00C117D9"/>
    <w:rsid w:val="00C1183C"/>
    <w:rsid w:val="00C11901"/>
    <w:rsid w:val="00C11939"/>
    <w:rsid w:val="00C11B10"/>
    <w:rsid w:val="00C11CD9"/>
    <w:rsid w:val="00C11EE0"/>
    <w:rsid w:val="00C11FD9"/>
    <w:rsid w:val="00C1251A"/>
    <w:rsid w:val="00C12604"/>
    <w:rsid w:val="00C1294A"/>
    <w:rsid w:val="00C12A2C"/>
    <w:rsid w:val="00C12D1A"/>
    <w:rsid w:val="00C12DE4"/>
    <w:rsid w:val="00C12FD2"/>
    <w:rsid w:val="00C131F8"/>
    <w:rsid w:val="00C132D6"/>
    <w:rsid w:val="00C132F6"/>
    <w:rsid w:val="00C1336B"/>
    <w:rsid w:val="00C134D9"/>
    <w:rsid w:val="00C1372E"/>
    <w:rsid w:val="00C139E6"/>
    <w:rsid w:val="00C13AE7"/>
    <w:rsid w:val="00C13D7E"/>
    <w:rsid w:val="00C140B1"/>
    <w:rsid w:val="00C141BC"/>
    <w:rsid w:val="00C141C0"/>
    <w:rsid w:val="00C149C7"/>
    <w:rsid w:val="00C14A02"/>
    <w:rsid w:val="00C14B03"/>
    <w:rsid w:val="00C14BD2"/>
    <w:rsid w:val="00C14FEF"/>
    <w:rsid w:val="00C15037"/>
    <w:rsid w:val="00C1523A"/>
    <w:rsid w:val="00C15363"/>
    <w:rsid w:val="00C15413"/>
    <w:rsid w:val="00C154B9"/>
    <w:rsid w:val="00C15525"/>
    <w:rsid w:val="00C1597A"/>
    <w:rsid w:val="00C15A33"/>
    <w:rsid w:val="00C15CE8"/>
    <w:rsid w:val="00C16088"/>
    <w:rsid w:val="00C1667F"/>
    <w:rsid w:val="00C16AE5"/>
    <w:rsid w:val="00C16C85"/>
    <w:rsid w:val="00C1725F"/>
    <w:rsid w:val="00C17786"/>
    <w:rsid w:val="00C17943"/>
    <w:rsid w:val="00C17A3E"/>
    <w:rsid w:val="00C17B36"/>
    <w:rsid w:val="00C17F51"/>
    <w:rsid w:val="00C17FE7"/>
    <w:rsid w:val="00C20298"/>
    <w:rsid w:val="00C202DD"/>
    <w:rsid w:val="00C20494"/>
    <w:rsid w:val="00C204E7"/>
    <w:rsid w:val="00C20B2A"/>
    <w:rsid w:val="00C20C13"/>
    <w:rsid w:val="00C20C19"/>
    <w:rsid w:val="00C20C46"/>
    <w:rsid w:val="00C20C64"/>
    <w:rsid w:val="00C2135C"/>
    <w:rsid w:val="00C215CD"/>
    <w:rsid w:val="00C216FB"/>
    <w:rsid w:val="00C21742"/>
    <w:rsid w:val="00C2190A"/>
    <w:rsid w:val="00C2191B"/>
    <w:rsid w:val="00C21983"/>
    <w:rsid w:val="00C21A9D"/>
    <w:rsid w:val="00C21C80"/>
    <w:rsid w:val="00C21E57"/>
    <w:rsid w:val="00C21E9B"/>
    <w:rsid w:val="00C21EDD"/>
    <w:rsid w:val="00C21FBC"/>
    <w:rsid w:val="00C21FCD"/>
    <w:rsid w:val="00C2205E"/>
    <w:rsid w:val="00C220BC"/>
    <w:rsid w:val="00C22368"/>
    <w:rsid w:val="00C22890"/>
    <w:rsid w:val="00C22A18"/>
    <w:rsid w:val="00C22A49"/>
    <w:rsid w:val="00C22A6F"/>
    <w:rsid w:val="00C22C12"/>
    <w:rsid w:val="00C22C3B"/>
    <w:rsid w:val="00C22DF4"/>
    <w:rsid w:val="00C22EB3"/>
    <w:rsid w:val="00C230A2"/>
    <w:rsid w:val="00C23154"/>
    <w:rsid w:val="00C2323C"/>
    <w:rsid w:val="00C234AC"/>
    <w:rsid w:val="00C23793"/>
    <w:rsid w:val="00C237B0"/>
    <w:rsid w:val="00C239BD"/>
    <w:rsid w:val="00C23AAC"/>
    <w:rsid w:val="00C23CB6"/>
    <w:rsid w:val="00C23CBC"/>
    <w:rsid w:val="00C23D2B"/>
    <w:rsid w:val="00C23DA3"/>
    <w:rsid w:val="00C23E16"/>
    <w:rsid w:val="00C23E30"/>
    <w:rsid w:val="00C23F8F"/>
    <w:rsid w:val="00C240C4"/>
    <w:rsid w:val="00C24111"/>
    <w:rsid w:val="00C244AD"/>
    <w:rsid w:val="00C2470A"/>
    <w:rsid w:val="00C247E3"/>
    <w:rsid w:val="00C2490C"/>
    <w:rsid w:val="00C24B97"/>
    <w:rsid w:val="00C24E5C"/>
    <w:rsid w:val="00C24EA2"/>
    <w:rsid w:val="00C2509E"/>
    <w:rsid w:val="00C2527E"/>
    <w:rsid w:val="00C2540A"/>
    <w:rsid w:val="00C25692"/>
    <w:rsid w:val="00C256A4"/>
    <w:rsid w:val="00C257A4"/>
    <w:rsid w:val="00C257A6"/>
    <w:rsid w:val="00C25872"/>
    <w:rsid w:val="00C25C45"/>
    <w:rsid w:val="00C2604D"/>
    <w:rsid w:val="00C2626C"/>
    <w:rsid w:val="00C266D5"/>
    <w:rsid w:val="00C267BD"/>
    <w:rsid w:val="00C2680C"/>
    <w:rsid w:val="00C268A0"/>
    <w:rsid w:val="00C26A17"/>
    <w:rsid w:val="00C26DA5"/>
    <w:rsid w:val="00C26E71"/>
    <w:rsid w:val="00C2784B"/>
    <w:rsid w:val="00C2792E"/>
    <w:rsid w:val="00C27B27"/>
    <w:rsid w:val="00C27BFA"/>
    <w:rsid w:val="00C27D79"/>
    <w:rsid w:val="00C27F31"/>
    <w:rsid w:val="00C3010A"/>
    <w:rsid w:val="00C30262"/>
    <w:rsid w:val="00C302B3"/>
    <w:rsid w:val="00C302FA"/>
    <w:rsid w:val="00C30D09"/>
    <w:rsid w:val="00C30DBB"/>
    <w:rsid w:val="00C30E6D"/>
    <w:rsid w:val="00C30F7F"/>
    <w:rsid w:val="00C310E4"/>
    <w:rsid w:val="00C31415"/>
    <w:rsid w:val="00C31443"/>
    <w:rsid w:val="00C3162A"/>
    <w:rsid w:val="00C317B7"/>
    <w:rsid w:val="00C3185B"/>
    <w:rsid w:val="00C31B59"/>
    <w:rsid w:val="00C31CC5"/>
    <w:rsid w:val="00C31D2B"/>
    <w:rsid w:val="00C31FF5"/>
    <w:rsid w:val="00C32132"/>
    <w:rsid w:val="00C32294"/>
    <w:rsid w:val="00C3233B"/>
    <w:rsid w:val="00C3253D"/>
    <w:rsid w:val="00C325A4"/>
    <w:rsid w:val="00C325B3"/>
    <w:rsid w:val="00C32724"/>
    <w:rsid w:val="00C32B2D"/>
    <w:rsid w:val="00C32BB9"/>
    <w:rsid w:val="00C32D71"/>
    <w:rsid w:val="00C32E1C"/>
    <w:rsid w:val="00C32EAA"/>
    <w:rsid w:val="00C32F73"/>
    <w:rsid w:val="00C33085"/>
    <w:rsid w:val="00C33279"/>
    <w:rsid w:val="00C3346A"/>
    <w:rsid w:val="00C33550"/>
    <w:rsid w:val="00C33959"/>
    <w:rsid w:val="00C33A6A"/>
    <w:rsid w:val="00C340D5"/>
    <w:rsid w:val="00C3415B"/>
    <w:rsid w:val="00C341F0"/>
    <w:rsid w:val="00C3433A"/>
    <w:rsid w:val="00C34943"/>
    <w:rsid w:val="00C34C39"/>
    <w:rsid w:val="00C34DEA"/>
    <w:rsid w:val="00C34E5C"/>
    <w:rsid w:val="00C34FA2"/>
    <w:rsid w:val="00C350DE"/>
    <w:rsid w:val="00C350EC"/>
    <w:rsid w:val="00C35308"/>
    <w:rsid w:val="00C3544A"/>
    <w:rsid w:val="00C354C1"/>
    <w:rsid w:val="00C357AD"/>
    <w:rsid w:val="00C35805"/>
    <w:rsid w:val="00C358D2"/>
    <w:rsid w:val="00C35BA2"/>
    <w:rsid w:val="00C35C73"/>
    <w:rsid w:val="00C35F5E"/>
    <w:rsid w:val="00C3629B"/>
    <w:rsid w:val="00C362B8"/>
    <w:rsid w:val="00C36600"/>
    <w:rsid w:val="00C366EF"/>
    <w:rsid w:val="00C36B5A"/>
    <w:rsid w:val="00C36B93"/>
    <w:rsid w:val="00C36D79"/>
    <w:rsid w:val="00C36F5C"/>
    <w:rsid w:val="00C36FBA"/>
    <w:rsid w:val="00C37274"/>
    <w:rsid w:val="00C375AA"/>
    <w:rsid w:val="00C376E1"/>
    <w:rsid w:val="00C37913"/>
    <w:rsid w:val="00C37BF2"/>
    <w:rsid w:val="00C37D00"/>
    <w:rsid w:val="00C40149"/>
    <w:rsid w:val="00C403C3"/>
    <w:rsid w:val="00C40499"/>
    <w:rsid w:val="00C4063D"/>
    <w:rsid w:val="00C40752"/>
    <w:rsid w:val="00C4078B"/>
    <w:rsid w:val="00C4086D"/>
    <w:rsid w:val="00C40AE2"/>
    <w:rsid w:val="00C40B59"/>
    <w:rsid w:val="00C40C2B"/>
    <w:rsid w:val="00C40C75"/>
    <w:rsid w:val="00C40DE4"/>
    <w:rsid w:val="00C4161D"/>
    <w:rsid w:val="00C41661"/>
    <w:rsid w:val="00C41766"/>
    <w:rsid w:val="00C418C5"/>
    <w:rsid w:val="00C41A2A"/>
    <w:rsid w:val="00C42021"/>
    <w:rsid w:val="00C420ED"/>
    <w:rsid w:val="00C42407"/>
    <w:rsid w:val="00C425BA"/>
    <w:rsid w:val="00C42905"/>
    <w:rsid w:val="00C42945"/>
    <w:rsid w:val="00C4299C"/>
    <w:rsid w:val="00C42AE6"/>
    <w:rsid w:val="00C42B31"/>
    <w:rsid w:val="00C42B64"/>
    <w:rsid w:val="00C42EB7"/>
    <w:rsid w:val="00C42F98"/>
    <w:rsid w:val="00C43006"/>
    <w:rsid w:val="00C4320E"/>
    <w:rsid w:val="00C43222"/>
    <w:rsid w:val="00C43971"/>
    <w:rsid w:val="00C43AC0"/>
    <w:rsid w:val="00C43C39"/>
    <w:rsid w:val="00C43CBA"/>
    <w:rsid w:val="00C43E24"/>
    <w:rsid w:val="00C44007"/>
    <w:rsid w:val="00C4410F"/>
    <w:rsid w:val="00C4421D"/>
    <w:rsid w:val="00C442FC"/>
    <w:rsid w:val="00C444A1"/>
    <w:rsid w:val="00C44AD4"/>
    <w:rsid w:val="00C44BBF"/>
    <w:rsid w:val="00C44C0A"/>
    <w:rsid w:val="00C44D47"/>
    <w:rsid w:val="00C44E3C"/>
    <w:rsid w:val="00C44FE6"/>
    <w:rsid w:val="00C4502E"/>
    <w:rsid w:val="00C450EB"/>
    <w:rsid w:val="00C45400"/>
    <w:rsid w:val="00C454AC"/>
    <w:rsid w:val="00C455EC"/>
    <w:rsid w:val="00C45605"/>
    <w:rsid w:val="00C456F4"/>
    <w:rsid w:val="00C458E3"/>
    <w:rsid w:val="00C45A37"/>
    <w:rsid w:val="00C45B5E"/>
    <w:rsid w:val="00C45C23"/>
    <w:rsid w:val="00C45F18"/>
    <w:rsid w:val="00C465FF"/>
    <w:rsid w:val="00C466DF"/>
    <w:rsid w:val="00C46713"/>
    <w:rsid w:val="00C467E3"/>
    <w:rsid w:val="00C46A09"/>
    <w:rsid w:val="00C46C4E"/>
    <w:rsid w:val="00C46E04"/>
    <w:rsid w:val="00C4700B"/>
    <w:rsid w:val="00C47021"/>
    <w:rsid w:val="00C47030"/>
    <w:rsid w:val="00C4728C"/>
    <w:rsid w:val="00C472CF"/>
    <w:rsid w:val="00C47377"/>
    <w:rsid w:val="00C474BE"/>
    <w:rsid w:val="00C474E4"/>
    <w:rsid w:val="00C47798"/>
    <w:rsid w:val="00C4779D"/>
    <w:rsid w:val="00C47AB8"/>
    <w:rsid w:val="00C47B9D"/>
    <w:rsid w:val="00C47BE3"/>
    <w:rsid w:val="00C47CA9"/>
    <w:rsid w:val="00C47E35"/>
    <w:rsid w:val="00C47E5A"/>
    <w:rsid w:val="00C502BA"/>
    <w:rsid w:val="00C50932"/>
    <w:rsid w:val="00C50BF2"/>
    <w:rsid w:val="00C50EFD"/>
    <w:rsid w:val="00C50F41"/>
    <w:rsid w:val="00C510A7"/>
    <w:rsid w:val="00C51481"/>
    <w:rsid w:val="00C514B0"/>
    <w:rsid w:val="00C51570"/>
    <w:rsid w:val="00C51941"/>
    <w:rsid w:val="00C51DEE"/>
    <w:rsid w:val="00C51E67"/>
    <w:rsid w:val="00C51ECD"/>
    <w:rsid w:val="00C5206A"/>
    <w:rsid w:val="00C522BC"/>
    <w:rsid w:val="00C52400"/>
    <w:rsid w:val="00C5249D"/>
    <w:rsid w:val="00C52856"/>
    <w:rsid w:val="00C52875"/>
    <w:rsid w:val="00C5288A"/>
    <w:rsid w:val="00C52B60"/>
    <w:rsid w:val="00C52BD1"/>
    <w:rsid w:val="00C52BFC"/>
    <w:rsid w:val="00C52D33"/>
    <w:rsid w:val="00C52F20"/>
    <w:rsid w:val="00C53173"/>
    <w:rsid w:val="00C53179"/>
    <w:rsid w:val="00C532D2"/>
    <w:rsid w:val="00C5383A"/>
    <w:rsid w:val="00C53AD7"/>
    <w:rsid w:val="00C53D05"/>
    <w:rsid w:val="00C53D4C"/>
    <w:rsid w:val="00C53D7D"/>
    <w:rsid w:val="00C53EDE"/>
    <w:rsid w:val="00C54114"/>
    <w:rsid w:val="00C543FE"/>
    <w:rsid w:val="00C5445D"/>
    <w:rsid w:val="00C544FC"/>
    <w:rsid w:val="00C54660"/>
    <w:rsid w:val="00C54906"/>
    <w:rsid w:val="00C54BD2"/>
    <w:rsid w:val="00C54EA9"/>
    <w:rsid w:val="00C54EEA"/>
    <w:rsid w:val="00C554B3"/>
    <w:rsid w:val="00C55837"/>
    <w:rsid w:val="00C558F8"/>
    <w:rsid w:val="00C55926"/>
    <w:rsid w:val="00C55C7F"/>
    <w:rsid w:val="00C55D9E"/>
    <w:rsid w:val="00C55DBD"/>
    <w:rsid w:val="00C55E9C"/>
    <w:rsid w:val="00C56005"/>
    <w:rsid w:val="00C56137"/>
    <w:rsid w:val="00C561D2"/>
    <w:rsid w:val="00C563D3"/>
    <w:rsid w:val="00C56432"/>
    <w:rsid w:val="00C5657A"/>
    <w:rsid w:val="00C56719"/>
    <w:rsid w:val="00C56B53"/>
    <w:rsid w:val="00C56C7D"/>
    <w:rsid w:val="00C56DE0"/>
    <w:rsid w:val="00C56FD2"/>
    <w:rsid w:val="00C5707F"/>
    <w:rsid w:val="00C57180"/>
    <w:rsid w:val="00C5735F"/>
    <w:rsid w:val="00C57452"/>
    <w:rsid w:val="00C574FE"/>
    <w:rsid w:val="00C578F5"/>
    <w:rsid w:val="00C5797A"/>
    <w:rsid w:val="00C579B1"/>
    <w:rsid w:val="00C579F1"/>
    <w:rsid w:val="00C57C4C"/>
    <w:rsid w:val="00C57E6F"/>
    <w:rsid w:val="00C60029"/>
    <w:rsid w:val="00C60107"/>
    <w:rsid w:val="00C60242"/>
    <w:rsid w:val="00C60371"/>
    <w:rsid w:val="00C604B0"/>
    <w:rsid w:val="00C60514"/>
    <w:rsid w:val="00C607E2"/>
    <w:rsid w:val="00C608CE"/>
    <w:rsid w:val="00C60A04"/>
    <w:rsid w:val="00C60B68"/>
    <w:rsid w:val="00C60C18"/>
    <w:rsid w:val="00C60C6A"/>
    <w:rsid w:val="00C60D76"/>
    <w:rsid w:val="00C61140"/>
    <w:rsid w:val="00C6119B"/>
    <w:rsid w:val="00C614F8"/>
    <w:rsid w:val="00C616A0"/>
    <w:rsid w:val="00C61728"/>
    <w:rsid w:val="00C617F2"/>
    <w:rsid w:val="00C61BF6"/>
    <w:rsid w:val="00C62096"/>
    <w:rsid w:val="00C623FA"/>
    <w:rsid w:val="00C624FB"/>
    <w:rsid w:val="00C6266E"/>
    <w:rsid w:val="00C62AD6"/>
    <w:rsid w:val="00C62AD8"/>
    <w:rsid w:val="00C62B3C"/>
    <w:rsid w:val="00C62E32"/>
    <w:rsid w:val="00C62F30"/>
    <w:rsid w:val="00C62F6D"/>
    <w:rsid w:val="00C63063"/>
    <w:rsid w:val="00C632BB"/>
    <w:rsid w:val="00C63380"/>
    <w:rsid w:val="00C63444"/>
    <w:rsid w:val="00C63981"/>
    <w:rsid w:val="00C63A6D"/>
    <w:rsid w:val="00C63AAB"/>
    <w:rsid w:val="00C63B14"/>
    <w:rsid w:val="00C63BAA"/>
    <w:rsid w:val="00C63C34"/>
    <w:rsid w:val="00C63C71"/>
    <w:rsid w:val="00C63EF9"/>
    <w:rsid w:val="00C642A3"/>
    <w:rsid w:val="00C6431E"/>
    <w:rsid w:val="00C643AC"/>
    <w:rsid w:val="00C648A2"/>
    <w:rsid w:val="00C649BA"/>
    <w:rsid w:val="00C64B9F"/>
    <w:rsid w:val="00C64C13"/>
    <w:rsid w:val="00C64E4E"/>
    <w:rsid w:val="00C64FC8"/>
    <w:rsid w:val="00C650E5"/>
    <w:rsid w:val="00C65268"/>
    <w:rsid w:val="00C65287"/>
    <w:rsid w:val="00C65443"/>
    <w:rsid w:val="00C65459"/>
    <w:rsid w:val="00C654C6"/>
    <w:rsid w:val="00C655BC"/>
    <w:rsid w:val="00C65654"/>
    <w:rsid w:val="00C65E69"/>
    <w:rsid w:val="00C65EFC"/>
    <w:rsid w:val="00C65FD8"/>
    <w:rsid w:val="00C65FF1"/>
    <w:rsid w:val="00C66012"/>
    <w:rsid w:val="00C6607E"/>
    <w:rsid w:val="00C6627D"/>
    <w:rsid w:val="00C662CB"/>
    <w:rsid w:val="00C6669B"/>
    <w:rsid w:val="00C6672B"/>
    <w:rsid w:val="00C669C6"/>
    <w:rsid w:val="00C66A37"/>
    <w:rsid w:val="00C66A5C"/>
    <w:rsid w:val="00C66BEF"/>
    <w:rsid w:val="00C66BF9"/>
    <w:rsid w:val="00C67270"/>
    <w:rsid w:val="00C6769F"/>
    <w:rsid w:val="00C6786C"/>
    <w:rsid w:val="00C678A1"/>
    <w:rsid w:val="00C67A7A"/>
    <w:rsid w:val="00C67A80"/>
    <w:rsid w:val="00C67D9F"/>
    <w:rsid w:val="00C67F47"/>
    <w:rsid w:val="00C67FD1"/>
    <w:rsid w:val="00C70090"/>
    <w:rsid w:val="00C701F4"/>
    <w:rsid w:val="00C7025A"/>
    <w:rsid w:val="00C702E8"/>
    <w:rsid w:val="00C70502"/>
    <w:rsid w:val="00C70721"/>
    <w:rsid w:val="00C7078F"/>
    <w:rsid w:val="00C708DB"/>
    <w:rsid w:val="00C70905"/>
    <w:rsid w:val="00C70C58"/>
    <w:rsid w:val="00C70DC1"/>
    <w:rsid w:val="00C70EAC"/>
    <w:rsid w:val="00C71098"/>
    <w:rsid w:val="00C711AC"/>
    <w:rsid w:val="00C712E4"/>
    <w:rsid w:val="00C7156A"/>
    <w:rsid w:val="00C71578"/>
    <w:rsid w:val="00C715C5"/>
    <w:rsid w:val="00C71700"/>
    <w:rsid w:val="00C718EC"/>
    <w:rsid w:val="00C71CAA"/>
    <w:rsid w:val="00C71DC4"/>
    <w:rsid w:val="00C71E09"/>
    <w:rsid w:val="00C71EB4"/>
    <w:rsid w:val="00C722B3"/>
    <w:rsid w:val="00C723A8"/>
    <w:rsid w:val="00C72423"/>
    <w:rsid w:val="00C72481"/>
    <w:rsid w:val="00C7253D"/>
    <w:rsid w:val="00C7289E"/>
    <w:rsid w:val="00C72C06"/>
    <w:rsid w:val="00C72C76"/>
    <w:rsid w:val="00C72FB3"/>
    <w:rsid w:val="00C7308D"/>
    <w:rsid w:val="00C7328A"/>
    <w:rsid w:val="00C7334E"/>
    <w:rsid w:val="00C73649"/>
    <w:rsid w:val="00C7372B"/>
    <w:rsid w:val="00C7375D"/>
    <w:rsid w:val="00C73A32"/>
    <w:rsid w:val="00C73A5A"/>
    <w:rsid w:val="00C73A84"/>
    <w:rsid w:val="00C73BEA"/>
    <w:rsid w:val="00C73E50"/>
    <w:rsid w:val="00C742EF"/>
    <w:rsid w:val="00C742F7"/>
    <w:rsid w:val="00C74452"/>
    <w:rsid w:val="00C74495"/>
    <w:rsid w:val="00C744D2"/>
    <w:rsid w:val="00C74531"/>
    <w:rsid w:val="00C745E4"/>
    <w:rsid w:val="00C7471A"/>
    <w:rsid w:val="00C748A4"/>
    <w:rsid w:val="00C74994"/>
    <w:rsid w:val="00C74D81"/>
    <w:rsid w:val="00C74F3A"/>
    <w:rsid w:val="00C75132"/>
    <w:rsid w:val="00C7515B"/>
    <w:rsid w:val="00C752A0"/>
    <w:rsid w:val="00C7532E"/>
    <w:rsid w:val="00C75431"/>
    <w:rsid w:val="00C754E0"/>
    <w:rsid w:val="00C7551E"/>
    <w:rsid w:val="00C759C2"/>
    <w:rsid w:val="00C759F8"/>
    <w:rsid w:val="00C75CC8"/>
    <w:rsid w:val="00C7607F"/>
    <w:rsid w:val="00C761DB"/>
    <w:rsid w:val="00C76380"/>
    <w:rsid w:val="00C76594"/>
    <w:rsid w:val="00C770FB"/>
    <w:rsid w:val="00C77219"/>
    <w:rsid w:val="00C772B4"/>
    <w:rsid w:val="00C77338"/>
    <w:rsid w:val="00C77474"/>
    <w:rsid w:val="00C77B0A"/>
    <w:rsid w:val="00C77F38"/>
    <w:rsid w:val="00C77FA6"/>
    <w:rsid w:val="00C77FD7"/>
    <w:rsid w:val="00C8016A"/>
    <w:rsid w:val="00C80558"/>
    <w:rsid w:val="00C805A7"/>
    <w:rsid w:val="00C8060F"/>
    <w:rsid w:val="00C806B9"/>
    <w:rsid w:val="00C80987"/>
    <w:rsid w:val="00C809CB"/>
    <w:rsid w:val="00C80A30"/>
    <w:rsid w:val="00C80A5B"/>
    <w:rsid w:val="00C80B32"/>
    <w:rsid w:val="00C811EF"/>
    <w:rsid w:val="00C8140C"/>
    <w:rsid w:val="00C81487"/>
    <w:rsid w:val="00C81921"/>
    <w:rsid w:val="00C8196A"/>
    <w:rsid w:val="00C81DD9"/>
    <w:rsid w:val="00C81F96"/>
    <w:rsid w:val="00C82043"/>
    <w:rsid w:val="00C8223C"/>
    <w:rsid w:val="00C82489"/>
    <w:rsid w:val="00C8256F"/>
    <w:rsid w:val="00C825C3"/>
    <w:rsid w:val="00C827BE"/>
    <w:rsid w:val="00C82807"/>
    <w:rsid w:val="00C82A20"/>
    <w:rsid w:val="00C82ED3"/>
    <w:rsid w:val="00C831EB"/>
    <w:rsid w:val="00C83380"/>
    <w:rsid w:val="00C83452"/>
    <w:rsid w:val="00C83B9F"/>
    <w:rsid w:val="00C83BFF"/>
    <w:rsid w:val="00C83CB7"/>
    <w:rsid w:val="00C83FFE"/>
    <w:rsid w:val="00C84079"/>
    <w:rsid w:val="00C845BB"/>
    <w:rsid w:val="00C846C7"/>
    <w:rsid w:val="00C846CB"/>
    <w:rsid w:val="00C84715"/>
    <w:rsid w:val="00C8491D"/>
    <w:rsid w:val="00C84A96"/>
    <w:rsid w:val="00C84CEF"/>
    <w:rsid w:val="00C84F07"/>
    <w:rsid w:val="00C84F66"/>
    <w:rsid w:val="00C84FC8"/>
    <w:rsid w:val="00C85384"/>
    <w:rsid w:val="00C853E5"/>
    <w:rsid w:val="00C8599A"/>
    <w:rsid w:val="00C859A6"/>
    <w:rsid w:val="00C85B2A"/>
    <w:rsid w:val="00C85B68"/>
    <w:rsid w:val="00C85D70"/>
    <w:rsid w:val="00C863B4"/>
    <w:rsid w:val="00C86560"/>
    <w:rsid w:val="00C86824"/>
    <w:rsid w:val="00C86F4B"/>
    <w:rsid w:val="00C8723D"/>
    <w:rsid w:val="00C872A1"/>
    <w:rsid w:val="00C872E2"/>
    <w:rsid w:val="00C874F2"/>
    <w:rsid w:val="00C876EE"/>
    <w:rsid w:val="00C8774A"/>
    <w:rsid w:val="00C8780C"/>
    <w:rsid w:val="00C87BD5"/>
    <w:rsid w:val="00C87CE9"/>
    <w:rsid w:val="00C87E93"/>
    <w:rsid w:val="00C87F11"/>
    <w:rsid w:val="00C89733"/>
    <w:rsid w:val="00C90097"/>
    <w:rsid w:val="00C900CE"/>
    <w:rsid w:val="00C905D7"/>
    <w:rsid w:val="00C90731"/>
    <w:rsid w:val="00C907E9"/>
    <w:rsid w:val="00C90815"/>
    <w:rsid w:val="00C908BB"/>
    <w:rsid w:val="00C90972"/>
    <w:rsid w:val="00C90BA3"/>
    <w:rsid w:val="00C90BC5"/>
    <w:rsid w:val="00C90DC5"/>
    <w:rsid w:val="00C910A6"/>
    <w:rsid w:val="00C911F9"/>
    <w:rsid w:val="00C9157B"/>
    <w:rsid w:val="00C9166A"/>
    <w:rsid w:val="00C916C3"/>
    <w:rsid w:val="00C918F4"/>
    <w:rsid w:val="00C91941"/>
    <w:rsid w:val="00C91A8A"/>
    <w:rsid w:val="00C91C88"/>
    <w:rsid w:val="00C91D28"/>
    <w:rsid w:val="00C91DA2"/>
    <w:rsid w:val="00C91DAA"/>
    <w:rsid w:val="00C91F76"/>
    <w:rsid w:val="00C92468"/>
    <w:rsid w:val="00C92481"/>
    <w:rsid w:val="00C92503"/>
    <w:rsid w:val="00C9283F"/>
    <w:rsid w:val="00C928EE"/>
    <w:rsid w:val="00C92A68"/>
    <w:rsid w:val="00C92AD7"/>
    <w:rsid w:val="00C92C23"/>
    <w:rsid w:val="00C92F77"/>
    <w:rsid w:val="00C93003"/>
    <w:rsid w:val="00C930A4"/>
    <w:rsid w:val="00C931C9"/>
    <w:rsid w:val="00C931DF"/>
    <w:rsid w:val="00C9322C"/>
    <w:rsid w:val="00C93486"/>
    <w:rsid w:val="00C934A1"/>
    <w:rsid w:val="00C93699"/>
    <w:rsid w:val="00C9383F"/>
    <w:rsid w:val="00C93866"/>
    <w:rsid w:val="00C938F7"/>
    <w:rsid w:val="00C93D19"/>
    <w:rsid w:val="00C94533"/>
    <w:rsid w:val="00C94726"/>
    <w:rsid w:val="00C94AC5"/>
    <w:rsid w:val="00C94EB7"/>
    <w:rsid w:val="00C94F4C"/>
    <w:rsid w:val="00C95109"/>
    <w:rsid w:val="00C9515F"/>
    <w:rsid w:val="00C95168"/>
    <w:rsid w:val="00C9518D"/>
    <w:rsid w:val="00C9531E"/>
    <w:rsid w:val="00C957DF"/>
    <w:rsid w:val="00C9582A"/>
    <w:rsid w:val="00C95E04"/>
    <w:rsid w:val="00C96248"/>
    <w:rsid w:val="00C962C8"/>
    <w:rsid w:val="00C9634D"/>
    <w:rsid w:val="00C9640E"/>
    <w:rsid w:val="00C96D0F"/>
    <w:rsid w:val="00C96DBE"/>
    <w:rsid w:val="00C96E1F"/>
    <w:rsid w:val="00C96E68"/>
    <w:rsid w:val="00C96EA6"/>
    <w:rsid w:val="00C9773C"/>
    <w:rsid w:val="00C9775C"/>
    <w:rsid w:val="00C977D0"/>
    <w:rsid w:val="00C97A9A"/>
    <w:rsid w:val="00C97D7E"/>
    <w:rsid w:val="00C97EDA"/>
    <w:rsid w:val="00C97FE0"/>
    <w:rsid w:val="00CA00D5"/>
    <w:rsid w:val="00CA00DA"/>
    <w:rsid w:val="00CA0464"/>
    <w:rsid w:val="00CA051A"/>
    <w:rsid w:val="00CA051F"/>
    <w:rsid w:val="00CA055B"/>
    <w:rsid w:val="00CA09DE"/>
    <w:rsid w:val="00CA0DD7"/>
    <w:rsid w:val="00CA1001"/>
    <w:rsid w:val="00CA113C"/>
    <w:rsid w:val="00CA1C6F"/>
    <w:rsid w:val="00CA1F98"/>
    <w:rsid w:val="00CA1FD6"/>
    <w:rsid w:val="00CA239A"/>
    <w:rsid w:val="00CA268F"/>
    <w:rsid w:val="00CA27F4"/>
    <w:rsid w:val="00CA2882"/>
    <w:rsid w:val="00CA2C72"/>
    <w:rsid w:val="00CA30A3"/>
    <w:rsid w:val="00CA32EC"/>
    <w:rsid w:val="00CA3346"/>
    <w:rsid w:val="00CA349D"/>
    <w:rsid w:val="00CA38F7"/>
    <w:rsid w:val="00CA3976"/>
    <w:rsid w:val="00CA3A94"/>
    <w:rsid w:val="00CA3B16"/>
    <w:rsid w:val="00CA3B2F"/>
    <w:rsid w:val="00CA3FF4"/>
    <w:rsid w:val="00CA4205"/>
    <w:rsid w:val="00CA449E"/>
    <w:rsid w:val="00CA4902"/>
    <w:rsid w:val="00CA4969"/>
    <w:rsid w:val="00CA4AC1"/>
    <w:rsid w:val="00CA4C15"/>
    <w:rsid w:val="00CA4C80"/>
    <w:rsid w:val="00CA4F2C"/>
    <w:rsid w:val="00CA52F6"/>
    <w:rsid w:val="00CA54B3"/>
    <w:rsid w:val="00CA54CB"/>
    <w:rsid w:val="00CA587A"/>
    <w:rsid w:val="00CA5ACD"/>
    <w:rsid w:val="00CA5B2D"/>
    <w:rsid w:val="00CA5E93"/>
    <w:rsid w:val="00CA6185"/>
    <w:rsid w:val="00CA63E9"/>
    <w:rsid w:val="00CA6413"/>
    <w:rsid w:val="00CA6577"/>
    <w:rsid w:val="00CA6692"/>
    <w:rsid w:val="00CA6705"/>
    <w:rsid w:val="00CA6816"/>
    <w:rsid w:val="00CA69E9"/>
    <w:rsid w:val="00CA6A4B"/>
    <w:rsid w:val="00CA6BF1"/>
    <w:rsid w:val="00CA6CBD"/>
    <w:rsid w:val="00CA6F72"/>
    <w:rsid w:val="00CA6FCC"/>
    <w:rsid w:val="00CA70C1"/>
    <w:rsid w:val="00CA7107"/>
    <w:rsid w:val="00CA71EA"/>
    <w:rsid w:val="00CA71FB"/>
    <w:rsid w:val="00CA7227"/>
    <w:rsid w:val="00CA7451"/>
    <w:rsid w:val="00CA7907"/>
    <w:rsid w:val="00CA7973"/>
    <w:rsid w:val="00CA7EBA"/>
    <w:rsid w:val="00CA7EC6"/>
    <w:rsid w:val="00CA7FE8"/>
    <w:rsid w:val="00CB061A"/>
    <w:rsid w:val="00CB096C"/>
    <w:rsid w:val="00CB0C73"/>
    <w:rsid w:val="00CB0CD8"/>
    <w:rsid w:val="00CB0D72"/>
    <w:rsid w:val="00CB0E0D"/>
    <w:rsid w:val="00CB0E26"/>
    <w:rsid w:val="00CB104E"/>
    <w:rsid w:val="00CB119B"/>
    <w:rsid w:val="00CB128E"/>
    <w:rsid w:val="00CB1424"/>
    <w:rsid w:val="00CB1599"/>
    <w:rsid w:val="00CB1714"/>
    <w:rsid w:val="00CB172F"/>
    <w:rsid w:val="00CB17FE"/>
    <w:rsid w:val="00CB1804"/>
    <w:rsid w:val="00CB1AFA"/>
    <w:rsid w:val="00CB1B92"/>
    <w:rsid w:val="00CB1C54"/>
    <w:rsid w:val="00CB1E01"/>
    <w:rsid w:val="00CB2351"/>
    <w:rsid w:val="00CB241E"/>
    <w:rsid w:val="00CB2D12"/>
    <w:rsid w:val="00CB2DD5"/>
    <w:rsid w:val="00CB32AA"/>
    <w:rsid w:val="00CB3347"/>
    <w:rsid w:val="00CB3467"/>
    <w:rsid w:val="00CB350F"/>
    <w:rsid w:val="00CB355A"/>
    <w:rsid w:val="00CB35CF"/>
    <w:rsid w:val="00CB37CC"/>
    <w:rsid w:val="00CB37DC"/>
    <w:rsid w:val="00CB37E6"/>
    <w:rsid w:val="00CB383F"/>
    <w:rsid w:val="00CB3944"/>
    <w:rsid w:val="00CB3A80"/>
    <w:rsid w:val="00CB3CD3"/>
    <w:rsid w:val="00CB407B"/>
    <w:rsid w:val="00CB4182"/>
    <w:rsid w:val="00CB419D"/>
    <w:rsid w:val="00CB427F"/>
    <w:rsid w:val="00CB4488"/>
    <w:rsid w:val="00CB44AE"/>
    <w:rsid w:val="00CB44F0"/>
    <w:rsid w:val="00CB46EC"/>
    <w:rsid w:val="00CB47ED"/>
    <w:rsid w:val="00CB4A03"/>
    <w:rsid w:val="00CB4C29"/>
    <w:rsid w:val="00CB4D48"/>
    <w:rsid w:val="00CB4F08"/>
    <w:rsid w:val="00CB5091"/>
    <w:rsid w:val="00CB520F"/>
    <w:rsid w:val="00CB53F9"/>
    <w:rsid w:val="00CB55FB"/>
    <w:rsid w:val="00CB5829"/>
    <w:rsid w:val="00CB5953"/>
    <w:rsid w:val="00CB59B8"/>
    <w:rsid w:val="00CB5A64"/>
    <w:rsid w:val="00CB5BFA"/>
    <w:rsid w:val="00CB5E5B"/>
    <w:rsid w:val="00CB5EA1"/>
    <w:rsid w:val="00CB5EBF"/>
    <w:rsid w:val="00CB642D"/>
    <w:rsid w:val="00CB6450"/>
    <w:rsid w:val="00CB653D"/>
    <w:rsid w:val="00CB65C0"/>
    <w:rsid w:val="00CB6849"/>
    <w:rsid w:val="00CB6A0F"/>
    <w:rsid w:val="00CB6B3D"/>
    <w:rsid w:val="00CB6C96"/>
    <w:rsid w:val="00CB6F3B"/>
    <w:rsid w:val="00CB7281"/>
    <w:rsid w:val="00CB72C0"/>
    <w:rsid w:val="00CB72F7"/>
    <w:rsid w:val="00CB733D"/>
    <w:rsid w:val="00CB735B"/>
    <w:rsid w:val="00CB75B0"/>
    <w:rsid w:val="00CB75BF"/>
    <w:rsid w:val="00CB7B28"/>
    <w:rsid w:val="00CB7D23"/>
    <w:rsid w:val="00CB7F58"/>
    <w:rsid w:val="00CB7F9F"/>
    <w:rsid w:val="00CB7FAC"/>
    <w:rsid w:val="00CC00D6"/>
    <w:rsid w:val="00CC023D"/>
    <w:rsid w:val="00CC029C"/>
    <w:rsid w:val="00CC0529"/>
    <w:rsid w:val="00CC05BF"/>
    <w:rsid w:val="00CC062A"/>
    <w:rsid w:val="00CC0639"/>
    <w:rsid w:val="00CC065E"/>
    <w:rsid w:val="00CC094A"/>
    <w:rsid w:val="00CC09EC"/>
    <w:rsid w:val="00CC0A41"/>
    <w:rsid w:val="00CC0A60"/>
    <w:rsid w:val="00CC0B66"/>
    <w:rsid w:val="00CC0F5D"/>
    <w:rsid w:val="00CC10E7"/>
    <w:rsid w:val="00CC11D9"/>
    <w:rsid w:val="00CC1611"/>
    <w:rsid w:val="00CC17F8"/>
    <w:rsid w:val="00CC183C"/>
    <w:rsid w:val="00CC1A34"/>
    <w:rsid w:val="00CC1CB8"/>
    <w:rsid w:val="00CC1F76"/>
    <w:rsid w:val="00CC2097"/>
    <w:rsid w:val="00CC20C3"/>
    <w:rsid w:val="00CC2103"/>
    <w:rsid w:val="00CC2705"/>
    <w:rsid w:val="00CC2791"/>
    <w:rsid w:val="00CC2985"/>
    <w:rsid w:val="00CC2AFC"/>
    <w:rsid w:val="00CC2B77"/>
    <w:rsid w:val="00CC2CE8"/>
    <w:rsid w:val="00CC3143"/>
    <w:rsid w:val="00CC3169"/>
    <w:rsid w:val="00CC35BE"/>
    <w:rsid w:val="00CC364D"/>
    <w:rsid w:val="00CC36E0"/>
    <w:rsid w:val="00CC3D45"/>
    <w:rsid w:val="00CC3E26"/>
    <w:rsid w:val="00CC44C1"/>
    <w:rsid w:val="00CC44E3"/>
    <w:rsid w:val="00CC44F6"/>
    <w:rsid w:val="00CC49AF"/>
    <w:rsid w:val="00CC49B7"/>
    <w:rsid w:val="00CC4AF1"/>
    <w:rsid w:val="00CC4FBA"/>
    <w:rsid w:val="00CC4FE4"/>
    <w:rsid w:val="00CC5205"/>
    <w:rsid w:val="00CC537E"/>
    <w:rsid w:val="00CC5567"/>
    <w:rsid w:val="00CC5665"/>
    <w:rsid w:val="00CC5712"/>
    <w:rsid w:val="00CC58AB"/>
    <w:rsid w:val="00CC59A6"/>
    <w:rsid w:val="00CC5FA7"/>
    <w:rsid w:val="00CC5FD8"/>
    <w:rsid w:val="00CC62D3"/>
    <w:rsid w:val="00CC6439"/>
    <w:rsid w:val="00CC64CE"/>
    <w:rsid w:val="00CC65EB"/>
    <w:rsid w:val="00CC671E"/>
    <w:rsid w:val="00CC683C"/>
    <w:rsid w:val="00CC68CF"/>
    <w:rsid w:val="00CC6A29"/>
    <w:rsid w:val="00CC6B93"/>
    <w:rsid w:val="00CC6CBB"/>
    <w:rsid w:val="00CC7024"/>
    <w:rsid w:val="00CC71D1"/>
    <w:rsid w:val="00CC7227"/>
    <w:rsid w:val="00CC7389"/>
    <w:rsid w:val="00CC7940"/>
    <w:rsid w:val="00CC7AB8"/>
    <w:rsid w:val="00CC7ABC"/>
    <w:rsid w:val="00CC7B07"/>
    <w:rsid w:val="00CC7C2F"/>
    <w:rsid w:val="00CC7D0C"/>
    <w:rsid w:val="00CD01B0"/>
    <w:rsid w:val="00CD03AC"/>
    <w:rsid w:val="00CD0541"/>
    <w:rsid w:val="00CD0712"/>
    <w:rsid w:val="00CD0C60"/>
    <w:rsid w:val="00CD10AC"/>
    <w:rsid w:val="00CD110C"/>
    <w:rsid w:val="00CD115F"/>
    <w:rsid w:val="00CD149C"/>
    <w:rsid w:val="00CD1531"/>
    <w:rsid w:val="00CD15B1"/>
    <w:rsid w:val="00CD1653"/>
    <w:rsid w:val="00CD171A"/>
    <w:rsid w:val="00CD1739"/>
    <w:rsid w:val="00CD1815"/>
    <w:rsid w:val="00CD19F2"/>
    <w:rsid w:val="00CD1CFD"/>
    <w:rsid w:val="00CD1F2C"/>
    <w:rsid w:val="00CD1F69"/>
    <w:rsid w:val="00CD21CE"/>
    <w:rsid w:val="00CD2462"/>
    <w:rsid w:val="00CD24A9"/>
    <w:rsid w:val="00CD2645"/>
    <w:rsid w:val="00CD26CF"/>
    <w:rsid w:val="00CD2E3D"/>
    <w:rsid w:val="00CD2F20"/>
    <w:rsid w:val="00CD2FE3"/>
    <w:rsid w:val="00CD31B4"/>
    <w:rsid w:val="00CD31BF"/>
    <w:rsid w:val="00CD326D"/>
    <w:rsid w:val="00CD3354"/>
    <w:rsid w:val="00CD33C8"/>
    <w:rsid w:val="00CD349F"/>
    <w:rsid w:val="00CD3527"/>
    <w:rsid w:val="00CD3564"/>
    <w:rsid w:val="00CD3657"/>
    <w:rsid w:val="00CD36B2"/>
    <w:rsid w:val="00CD36DA"/>
    <w:rsid w:val="00CD38AA"/>
    <w:rsid w:val="00CD3B06"/>
    <w:rsid w:val="00CD3CF0"/>
    <w:rsid w:val="00CD3F12"/>
    <w:rsid w:val="00CD40E2"/>
    <w:rsid w:val="00CD420F"/>
    <w:rsid w:val="00CD42E1"/>
    <w:rsid w:val="00CD4616"/>
    <w:rsid w:val="00CD469B"/>
    <w:rsid w:val="00CD4731"/>
    <w:rsid w:val="00CD4937"/>
    <w:rsid w:val="00CD4D1A"/>
    <w:rsid w:val="00CD4D4A"/>
    <w:rsid w:val="00CD4D6B"/>
    <w:rsid w:val="00CD4FAB"/>
    <w:rsid w:val="00CD5521"/>
    <w:rsid w:val="00CD5836"/>
    <w:rsid w:val="00CD5A0B"/>
    <w:rsid w:val="00CD5BC7"/>
    <w:rsid w:val="00CD68B0"/>
    <w:rsid w:val="00CD6A9F"/>
    <w:rsid w:val="00CD6D74"/>
    <w:rsid w:val="00CD7612"/>
    <w:rsid w:val="00CD7628"/>
    <w:rsid w:val="00CD774A"/>
    <w:rsid w:val="00CD7D44"/>
    <w:rsid w:val="00CD7DF1"/>
    <w:rsid w:val="00CE02BD"/>
    <w:rsid w:val="00CE0538"/>
    <w:rsid w:val="00CE0611"/>
    <w:rsid w:val="00CE0654"/>
    <w:rsid w:val="00CE06CE"/>
    <w:rsid w:val="00CE06FD"/>
    <w:rsid w:val="00CE0814"/>
    <w:rsid w:val="00CE0D72"/>
    <w:rsid w:val="00CE0E07"/>
    <w:rsid w:val="00CE0FB2"/>
    <w:rsid w:val="00CE10FA"/>
    <w:rsid w:val="00CE1252"/>
    <w:rsid w:val="00CE1520"/>
    <w:rsid w:val="00CE16AE"/>
    <w:rsid w:val="00CE16D4"/>
    <w:rsid w:val="00CE19B2"/>
    <w:rsid w:val="00CE1EAA"/>
    <w:rsid w:val="00CE1F0A"/>
    <w:rsid w:val="00CE201B"/>
    <w:rsid w:val="00CE2431"/>
    <w:rsid w:val="00CE245F"/>
    <w:rsid w:val="00CE2745"/>
    <w:rsid w:val="00CE278E"/>
    <w:rsid w:val="00CE289A"/>
    <w:rsid w:val="00CE2A10"/>
    <w:rsid w:val="00CE2C44"/>
    <w:rsid w:val="00CE2CC0"/>
    <w:rsid w:val="00CE2F79"/>
    <w:rsid w:val="00CE3034"/>
    <w:rsid w:val="00CE3129"/>
    <w:rsid w:val="00CE335C"/>
    <w:rsid w:val="00CE362A"/>
    <w:rsid w:val="00CE3659"/>
    <w:rsid w:val="00CE372F"/>
    <w:rsid w:val="00CE38DC"/>
    <w:rsid w:val="00CE3976"/>
    <w:rsid w:val="00CE3BF8"/>
    <w:rsid w:val="00CE3E8E"/>
    <w:rsid w:val="00CE4009"/>
    <w:rsid w:val="00CE4502"/>
    <w:rsid w:val="00CE4590"/>
    <w:rsid w:val="00CE4676"/>
    <w:rsid w:val="00CE4772"/>
    <w:rsid w:val="00CE4A3D"/>
    <w:rsid w:val="00CE4CB9"/>
    <w:rsid w:val="00CE4CEA"/>
    <w:rsid w:val="00CE4F27"/>
    <w:rsid w:val="00CE5288"/>
    <w:rsid w:val="00CE534D"/>
    <w:rsid w:val="00CE53B6"/>
    <w:rsid w:val="00CE53DC"/>
    <w:rsid w:val="00CE5482"/>
    <w:rsid w:val="00CE558D"/>
    <w:rsid w:val="00CE5670"/>
    <w:rsid w:val="00CE56F7"/>
    <w:rsid w:val="00CE5758"/>
    <w:rsid w:val="00CE5779"/>
    <w:rsid w:val="00CE57E9"/>
    <w:rsid w:val="00CE57F1"/>
    <w:rsid w:val="00CE5BB1"/>
    <w:rsid w:val="00CE5BC5"/>
    <w:rsid w:val="00CE5D8C"/>
    <w:rsid w:val="00CE5F3D"/>
    <w:rsid w:val="00CE6067"/>
    <w:rsid w:val="00CE662C"/>
    <w:rsid w:val="00CE67E1"/>
    <w:rsid w:val="00CE6830"/>
    <w:rsid w:val="00CE693A"/>
    <w:rsid w:val="00CE69B4"/>
    <w:rsid w:val="00CE6A59"/>
    <w:rsid w:val="00CE6D51"/>
    <w:rsid w:val="00CE6F40"/>
    <w:rsid w:val="00CE6F77"/>
    <w:rsid w:val="00CE6F7B"/>
    <w:rsid w:val="00CE71E5"/>
    <w:rsid w:val="00CE734B"/>
    <w:rsid w:val="00CE75AA"/>
    <w:rsid w:val="00CE76A1"/>
    <w:rsid w:val="00CE787F"/>
    <w:rsid w:val="00CE79C8"/>
    <w:rsid w:val="00CE7E14"/>
    <w:rsid w:val="00CE7E7E"/>
    <w:rsid w:val="00CF0148"/>
    <w:rsid w:val="00CF0334"/>
    <w:rsid w:val="00CF03AF"/>
    <w:rsid w:val="00CF07AB"/>
    <w:rsid w:val="00CF0B75"/>
    <w:rsid w:val="00CF0CB6"/>
    <w:rsid w:val="00CF0DD6"/>
    <w:rsid w:val="00CF0E04"/>
    <w:rsid w:val="00CF0E11"/>
    <w:rsid w:val="00CF0EFB"/>
    <w:rsid w:val="00CF0FB4"/>
    <w:rsid w:val="00CF181A"/>
    <w:rsid w:val="00CF1A41"/>
    <w:rsid w:val="00CF1CDF"/>
    <w:rsid w:val="00CF1D9C"/>
    <w:rsid w:val="00CF22F3"/>
    <w:rsid w:val="00CF2574"/>
    <w:rsid w:val="00CF275A"/>
    <w:rsid w:val="00CF279B"/>
    <w:rsid w:val="00CF27D1"/>
    <w:rsid w:val="00CF27DD"/>
    <w:rsid w:val="00CF28A0"/>
    <w:rsid w:val="00CF2A06"/>
    <w:rsid w:val="00CF2A20"/>
    <w:rsid w:val="00CF2A34"/>
    <w:rsid w:val="00CF2A4E"/>
    <w:rsid w:val="00CF2B05"/>
    <w:rsid w:val="00CF2B3E"/>
    <w:rsid w:val="00CF2C29"/>
    <w:rsid w:val="00CF2EAF"/>
    <w:rsid w:val="00CF3146"/>
    <w:rsid w:val="00CF31CD"/>
    <w:rsid w:val="00CF334E"/>
    <w:rsid w:val="00CF3557"/>
    <w:rsid w:val="00CF3641"/>
    <w:rsid w:val="00CF36E0"/>
    <w:rsid w:val="00CF3726"/>
    <w:rsid w:val="00CF3755"/>
    <w:rsid w:val="00CF38FE"/>
    <w:rsid w:val="00CF3A02"/>
    <w:rsid w:val="00CF3C34"/>
    <w:rsid w:val="00CF3DDA"/>
    <w:rsid w:val="00CF4059"/>
    <w:rsid w:val="00CF4101"/>
    <w:rsid w:val="00CF449D"/>
    <w:rsid w:val="00CF4544"/>
    <w:rsid w:val="00CF4967"/>
    <w:rsid w:val="00CF49B4"/>
    <w:rsid w:val="00CF4BDF"/>
    <w:rsid w:val="00CF50D0"/>
    <w:rsid w:val="00CF534B"/>
    <w:rsid w:val="00CF5460"/>
    <w:rsid w:val="00CF54FF"/>
    <w:rsid w:val="00CF55BE"/>
    <w:rsid w:val="00CF563B"/>
    <w:rsid w:val="00CF5AEC"/>
    <w:rsid w:val="00CF5C84"/>
    <w:rsid w:val="00CF5CE6"/>
    <w:rsid w:val="00CF6411"/>
    <w:rsid w:val="00CF65AB"/>
    <w:rsid w:val="00CF6767"/>
    <w:rsid w:val="00CF6A1C"/>
    <w:rsid w:val="00CF6A30"/>
    <w:rsid w:val="00CF7111"/>
    <w:rsid w:val="00CF716A"/>
    <w:rsid w:val="00CF7187"/>
    <w:rsid w:val="00CF7591"/>
    <w:rsid w:val="00CF7B39"/>
    <w:rsid w:val="00CF7CEA"/>
    <w:rsid w:val="00CF7D1D"/>
    <w:rsid w:val="00D00183"/>
    <w:rsid w:val="00D0030E"/>
    <w:rsid w:val="00D003D7"/>
    <w:rsid w:val="00D006ED"/>
    <w:rsid w:val="00D0095F"/>
    <w:rsid w:val="00D00A55"/>
    <w:rsid w:val="00D00F8A"/>
    <w:rsid w:val="00D0104D"/>
    <w:rsid w:val="00D01101"/>
    <w:rsid w:val="00D0134B"/>
    <w:rsid w:val="00D014C5"/>
    <w:rsid w:val="00D015FB"/>
    <w:rsid w:val="00D0160C"/>
    <w:rsid w:val="00D01CF0"/>
    <w:rsid w:val="00D01D07"/>
    <w:rsid w:val="00D01E27"/>
    <w:rsid w:val="00D01F32"/>
    <w:rsid w:val="00D021E1"/>
    <w:rsid w:val="00D025FA"/>
    <w:rsid w:val="00D026E4"/>
    <w:rsid w:val="00D02728"/>
    <w:rsid w:val="00D02AB8"/>
    <w:rsid w:val="00D02CAC"/>
    <w:rsid w:val="00D02EF5"/>
    <w:rsid w:val="00D02F44"/>
    <w:rsid w:val="00D03152"/>
    <w:rsid w:val="00D034E2"/>
    <w:rsid w:val="00D0350D"/>
    <w:rsid w:val="00D035BF"/>
    <w:rsid w:val="00D03646"/>
    <w:rsid w:val="00D03679"/>
    <w:rsid w:val="00D0373F"/>
    <w:rsid w:val="00D0395C"/>
    <w:rsid w:val="00D0399E"/>
    <w:rsid w:val="00D03A07"/>
    <w:rsid w:val="00D03A3A"/>
    <w:rsid w:val="00D03B95"/>
    <w:rsid w:val="00D03C06"/>
    <w:rsid w:val="00D03C25"/>
    <w:rsid w:val="00D03E06"/>
    <w:rsid w:val="00D03EF1"/>
    <w:rsid w:val="00D03F81"/>
    <w:rsid w:val="00D03FD2"/>
    <w:rsid w:val="00D04018"/>
    <w:rsid w:val="00D04152"/>
    <w:rsid w:val="00D04269"/>
    <w:rsid w:val="00D04431"/>
    <w:rsid w:val="00D0447F"/>
    <w:rsid w:val="00D047D8"/>
    <w:rsid w:val="00D04867"/>
    <w:rsid w:val="00D04AA2"/>
    <w:rsid w:val="00D04B3F"/>
    <w:rsid w:val="00D04F2E"/>
    <w:rsid w:val="00D050B1"/>
    <w:rsid w:val="00D052A7"/>
    <w:rsid w:val="00D052B0"/>
    <w:rsid w:val="00D05369"/>
    <w:rsid w:val="00D055B8"/>
    <w:rsid w:val="00D05774"/>
    <w:rsid w:val="00D059B5"/>
    <w:rsid w:val="00D05ADC"/>
    <w:rsid w:val="00D05CF2"/>
    <w:rsid w:val="00D0624D"/>
    <w:rsid w:val="00D063CC"/>
    <w:rsid w:val="00D063DB"/>
    <w:rsid w:val="00D067FF"/>
    <w:rsid w:val="00D069A6"/>
    <w:rsid w:val="00D06A14"/>
    <w:rsid w:val="00D06C45"/>
    <w:rsid w:val="00D06CB1"/>
    <w:rsid w:val="00D06E6A"/>
    <w:rsid w:val="00D06E8A"/>
    <w:rsid w:val="00D06E90"/>
    <w:rsid w:val="00D06EDB"/>
    <w:rsid w:val="00D07246"/>
    <w:rsid w:val="00D07256"/>
    <w:rsid w:val="00D0733E"/>
    <w:rsid w:val="00D07673"/>
    <w:rsid w:val="00D07774"/>
    <w:rsid w:val="00D077A2"/>
    <w:rsid w:val="00D07F5E"/>
    <w:rsid w:val="00D07FA1"/>
    <w:rsid w:val="00D10314"/>
    <w:rsid w:val="00D10489"/>
    <w:rsid w:val="00D10879"/>
    <w:rsid w:val="00D10C0F"/>
    <w:rsid w:val="00D10FF5"/>
    <w:rsid w:val="00D11055"/>
    <w:rsid w:val="00D11103"/>
    <w:rsid w:val="00D112EF"/>
    <w:rsid w:val="00D11852"/>
    <w:rsid w:val="00D11998"/>
    <w:rsid w:val="00D119BB"/>
    <w:rsid w:val="00D11C3B"/>
    <w:rsid w:val="00D11C59"/>
    <w:rsid w:val="00D11C95"/>
    <w:rsid w:val="00D11DE7"/>
    <w:rsid w:val="00D12150"/>
    <w:rsid w:val="00D125B9"/>
    <w:rsid w:val="00D126A7"/>
    <w:rsid w:val="00D128C4"/>
    <w:rsid w:val="00D12B34"/>
    <w:rsid w:val="00D12B4F"/>
    <w:rsid w:val="00D12C62"/>
    <w:rsid w:val="00D12CE3"/>
    <w:rsid w:val="00D12ED7"/>
    <w:rsid w:val="00D12F59"/>
    <w:rsid w:val="00D13209"/>
    <w:rsid w:val="00D13300"/>
    <w:rsid w:val="00D13446"/>
    <w:rsid w:val="00D13A6F"/>
    <w:rsid w:val="00D13E8A"/>
    <w:rsid w:val="00D13F88"/>
    <w:rsid w:val="00D13F97"/>
    <w:rsid w:val="00D143C0"/>
    <w:rsid w:val="00D1448A"/>
    <w:rsid w:val="00D147AF"/>
    <w:rsid w:val="00D1484A"/>
    <w:rsid w:val="00D14919"/>
    <w:rsid w:val="00D14A9E"/>
    <w:rsid w:val="00D14B1B"/>
    <w:rsid w:val="00D14E11"/>
    <w:rsid w:val="00D150CC"/>
    <w:rsid w:val="00D151C7"/>
    <w:rsid w:val="00D152D6"/>
    <w:rsid w:val="00D1532F"/>
    <w:rsid w:val="00D15471"/>
    <w:rsid w:val="00D157C7"/>
    <w:rsid w:val="00D157D2"/>
    <w:rsid w:val="00D15C5D"/>
    <w:rsid w:val="00D15D2E"/>
    <w:rsid w:val="00D15EFA"/>
    <w:rsid w:val="00D16250"/>
    <w:rsid w:val="00D164DE"/>
    <w:rsid w:val="00D165E2"/>
    <w:rsid w:val="00D1664F"/>
    <w:rsid w:val="00D1693E"/>
    <w:rsid w:val="00D16C7B"/>
    <w:rsid w:val="00D16D5F"/>
    <w:rsid w:val="00D16F3D"/>
    <w:rsid w:val="00D170EB"/>
    <w:rsid w:val="00D172A5"/>
    <w:rsid w:val="00D174AA"/>
    <w:rsid w:val="00D174D1"/>
    <w:rsid w:val="00D174D4"/>
    <w:rsid w:val="00D17748"/>
    <w:rsid w:val="00D17A60"/>
    <w:rsid w:val="00D17A8B"/>
    <w:rsid w:val="00D17B01"/>
    <w:rsid w:val="00D17B28"/>
    <w:rsid w:val="00D17BE8"/>
    <w:rsid w:val="00D17BF4"/>
    <w:rsid w:val="00D17D3D"/>
    <w:rsid w:val="00D17DBD"/>
    <w:rsid w:val="00D17DE6"/>
    <w:rsid w:val="00D17E58"/>
    <w:rsid w:val="00D17EB2"/>
    <w:rsid w:val="00D1909A"/>
    <w:rsid w:val="00D200DB"/>
    <w:rsid w:val="00D20266"/>
    <w:rsid w:val="00D20432"/>
    <w:rsid w:val="00D204C2"/>
    <w:rsid w:val="00D20597"/>
    <w:rsid w:val="00D207E7"/>
    <w:rsid w:val="00D208FA"/>
    <w:rsid w:val="00D21331"/>
    <w:rsid w:val="00D216F2"/>
    <w:rsid w:val="00D21799"/>
    <w:rsid w:val="00D21884"/>
    <w:rsid w:val="00D21916"/>
    <w:rsid w:val="00D21ACF"/>
    <w:rsid w:val="00D21B4D"/>
    <w:rsid w:val="00D21D32"/>
    <w:rsid w:val="00D21E79"/>
    <w:rsid w:val="00D21EA0"/>
    <w:rsid w:val="00D22350"/>
    <w:rsid w:val="00D2243C"/>
    <w:rsid w:val="00D22556"/>
    <w:rsid w:val="00D22566"/>
    <w:rsid w:val="00D228BE"/>
    <w:rsid w:val="00D22C39"/>
    <w:rsid w:val="00D22DC8"/>
    <w:rsid w:val="00D22F55"/>
    <w:rsid w:val="00D23197"/>
    <w:rsid w:val="00D23203"/>
    <w:rsid w:val="00D233F0"/>
    <w:rsid w:val="00D23448"/>
    <w:rsid w:val="00D23538"/>
    <w:rsid w:val="00D235C5"/>
    <w:rsid w:val="00D236B6"/>
    <w:rsid w:val="00D2388B"/>
    <w:rsid w:val="00D238AD"/>
    <w:rsid w:val="00D23EF3"/>
    <w:rsid w:val="00D23FE1"/>
    <w:rsid w:val="00D240D0"/>
    <w:rsid w:val="00D241B4"/>
    <w:rsid w:val="00D2441E"/>
    <w:rsid w:val="00D244C9"/>
    <w:rsid w:val="00D2459F"/>
    <w:rsid w:val="00D24917"/>
    <w:rsid w:val="00D24918"/>
    <w:rsid w:val="00D24A25"/>
    <w:rsid w:val="00D24AC4"/>
    <w:rsid w:val="00D24D59"/>
    <w:rsid w:val="00D24DD6"/>
    <w:rsid w:val="00D24FD7"/>
    <w:rsid w:val="00D25065"/>
    <w:rsid w:val="00D252D7"/>
    <w:rsid w:val="00D25464"/>
    <w:rsid w:val="00D2546C"/>
    <w:rsid w:val="00D25531"/>
    <w:rsid w:val="00D2555F"/>
    <w:rsid w:val="00D2564B"/>
    <w:rsid w:val="00D25823"/>
    <w:rsid w:val="00D2582A"/>
    <w:rsid w:val="00D25DA0"/>
    <w:rsid w:val="00D25E9C"/>
    <w:rsid w:val="00D260B5"/>
    <w:rsid w:val="00D2640C"/>
    <w:rsid w:val="00D2676D"/>
    <w:rsid w:val="00D2685C"/>
    <w:rsid w:val="00D26878"/>
    <w:rsid w:val="00D268B4"/>
    <w:rsid w:val="00D2699E"/>
    <w:rsid w:val="00D26B16"/>
    <w:rsid w:val="00D26DE8"/>
    <w:rsid w:val="00D26E15"/>
    <w:rsid w:val="00D27089"/>
    <w:rsid w:val="00D271F4"/>
    <w:rsid w:val="00D27218"/>
    <w:rsid w:val="00D2722D"/>
    <w:rsid w:val="00D27241"/>
    <w:rsid w:val="00D274CF"/>
    <w:rsid w:val="00D2770A"/>
    <w:rsid w:val="00D27778"/>
    <w:rsid w:val="00D27959"/>
    <w:rsid w:val="00D27B2D"/>
    <w:rsid w:val="00D27C14"/>
    <w:rsid w:val="00D27F89"/>
    <w:rsid w:val="00D27FF9"/>
    <w:rsid w:val="00D30149"/>
    <w:rsid w:val="00D30364"/>
    <w:rsid w:val="00D303FA"/>
    <w:rsid w:val="00D304C2"/>
    <w:rsid w:val="00D30540"/>
    <w:rsid w:val="00D3067C"/>
    <w:rsid w:val="00D30889"/>
    <w:rsid w:val="00D30AB5"/>
    <w:rsid w:val="00D30CD4"/>
    <w:rsid w:val="00D30CFC"/>
    <w:rsid w:val="00D30D59"/>
    <w:rsid w:val="00D30E01"/>
    <w:rsid w:val="00D31067"/>
    <w:rsid w:val="00D3128F"/>
    <w:rsid w:val="00D3148A"/>
    <w:rsid w:val="00D3156E"/>
    <w:rsid w:val="00D3166C"/>
    <w:rsid w:val="00D31712"/>
    <w:rsid w:val="00D31922"/>
    <w:rsid w:val="00D31927"/>
    <w:rsid w:val="00D31A20"/>
    <w:rsid w:val="00D31D6C"/>
    <w:rsid w:val="00D31D95"/>
    <w:rsid w:val="00D31EAD"/>
    <w:rsid w:val="00D31EDA"/>
    <w:rsid w:val="00D31F81"/>
    <w:rsid w:val="00D32095"/>
    <w:rsid w:val="00D328B6"/>
    <w:rsid w:val="00D329A6"/>
    <w:rsid w:val="00D32B13"/>
    <w:rsid w:val="00D32C78"/>
    <w:rsid w:val="00D32FD1"/>
    <w:rsid w:val="00D33063"/>
    <w:rsid w:val="00D330E1"/>
    <w:rsid w:val="00D331CF"/>
    <w:rsid w:val="00D331E7"/>
    <w:rsid w:val="00D33230"/>
    <w:rsid w:val="00D3349E"/>
    <w:rsid w:val="00D33688"/>
    <w:rsid w:val="00D338B3"/>
    <w:rsid w:val="00D338D4"/>
    <w:rsid w:val="00D339B6"/>
    <w:rsid w:val="00D33B25"/>
    <w:rsid w:val="00D33BD9"/>
    <w:rsid w:val="00D33C52"/>
    <w:rsid w:val="00D33D85"/>
    <w:rsid w:val="00D343FC"/>
    <w:rsid w:val="00D3470F"/>
    <w:rsid w:val="00D348B3"/>
    <w:rsid w:val="00D34A04"/>
    <w:rsid w:val="00D34B4F"/>
    <w:rsid w:val="00D34EF4"/>
    <w:rsid w:val="00D34FF9"/>
    <w:rsid w:val="00D3505C"/>
    <w:rsid w:val="00D35277"/>
    <w:rsid w:val="00D35476"/>
    <w:rsid w:val="00D355FB"/>
    <w:rsid w:val="00D35B12"/>
    <w:rsid w:val="00D35CAC"/>
    <w:rsid w:val="00D36359"/>
    <w:rsid w:val="00D36493"/>
    <w:rsid w:val="00D3669E"/>
    <w:rsid w:val="00D36809"/>
    <w:rsid w:val="00D36839"/>
    <w:rsid w:val="00D3684B"/>
    <w:rsid w:val="00D36B62"/>
    <w:rsid w:val="00D36C36"/>
    <w:rsid w:val="00D36D1B"/>
    <w:rsid w:val="00D36EA1"/>
    <w:rsid w:val="00D370DD"/>
    <w:rsid w:val="00D376FC"/>
    <w:rsid w:val="00D377D4"/>
    <w:rsid w:val="00D378C7"/>
    <w:rsid w:val="00D37964"/>
    <w:rsid w:val="00D3798E"/>
    <w:rsid w:val="00D37C44"/>
    <w:rsid w:val="00D37DD9"/>
    <w:rsid w:val="00D40FF2"/>
    <w:rsid w:val="00D4129E"/>
    <w:rsid w:val="00D41314"/>
    <w:rsid w:val="00D41376"/>
    <w:rsid w:val="00D4163B"/>
    <w:rsid w:val="00D41729"/>
    <w:rsid w:val="00D41777"/>
    <w:rsid w:val="00D4183C"/>
    <w:rsid w:val="00D41B77"/>
    <w:rsid w:val="00D41C24"/>
    <w:rsid w:val="00D41D75"/>
    <w:rsid w:val="00D41DB7"/>
    <w:rsid w:val="00D41E6C"/>
    <w:rsid w:val="00D41E6D"/>
    <w:rsid w:val="00D41EB2"/>
    <w:rsid w:val="00D41F0C"/>
    <w:rsid w:val="00D41F3F"/>
    <w:rsid w:val="00D42187"/>
    <w:rsid w:val="00D421FD"/>
    <w:rsid w:val="00D42208"/>
    <w:rsid w:val="00D423AD"/>
    <w:rsid w:val="00D42434"/>
    <w:rsid w:val="00D426FD"/>
    <w:rsid w:val="00D42786"/>
    <w:rsid w:val="00D42BEB"/>
    <w:rsid w:val="00D42D96"/>
    <w:rsid w:val="00D42ED4"/>
    <w:rsid w:val="00D42EEE"/>
    <w:rsid w:val="00D43160"/>
    <w:rsid w:val="00D43336"/>
    <w:rsid w:val="00D436E8"/>
    <w:rsid w:val="00D439CD"/>
    <w:rsid w:val="00D43B80"/>
    <w:rsid w:val="00D43BBC"/>
    <w:rsid w:val="00D43D99"/>
    <w:rsid w:val="00D43E04"/>
    <w:rsid w:val="00D440FE"/>
    <w:rsid w:val="00D44258"/>
    <w:rsid w:val="00D443C5"/>
    <w:rsid w:val="00D4467E"/>
    <w:rsid w:val="00D4473A"/>
    <w:rsid w:val="00D44879"/>
    <w:rsid w:val="00D449D9"/>
    <w:rsid w:val="00D44B04"/>
    <w:rsid w:val="00D44CB6"/>
    <w:rsid w:val="00D44EE3"/>
    <w:rsid w:val="00D451BF"/>
    <w:rsid w:val="00D45416"/>
    <w:rsid w:val="00D45516"/>
    <w:rsid w:val="00D45827"/>
    <w:rsid w:val="00D45C19"/>
    <w:rsid w:val="00D45F40"/>
    <w:rsid w:val="00D462F5"/>
    <w:rsid w:val="00D464C1"/>
    <w:rsid w:val="00D465F3"/>
    <w:rsid w:val="00D46634"/>
    <w:rsid w:val="00D46667"/>
    <w:rsid w:val="00D46687"/>
    <w:rsid w:val="00D4673F"/>
    <w:rsid w:val="00D46C7B"/>
    <w:rsid w:val="00D470DB"/>
    <w:rsid w:val="00D47378"/>
    <w:rsid w:val="00D474BA"/>
    <w:rsid w:val="00D47550"/>
    <w:rsid w:val="00D475C5"/>
    <w:rsid w:val="00D47B66"/>
    <w:rsid w:val="00D47BD4"/>
    <w:rsid w:val="00D47CCE"/>
    <w:rsid w:val="00D47DEE"/>
    <w:rsid w:val="00D47FA7"/>
    <w:rsid w:val="00D47FFE"/>
    <w:rsid w:val="00D50301"/>
    <w:rsid w:val="00D50358"/>
    <w:rsid w:val="00D504A8"/>
    <w:rsid w:val="00D505BF"/>
    <w:rsid w:val="00D5066E"/>
    <w:rsid w:val="00D50760"/>
    <w:rsid w:val="00D508F7"/>
    <w:rsid w:val="00D50AD2"/>
    <w:rsid w:val="00D50B3B"/>
    <w:rsid w:val="00D50BE9"/>
    <w:rsid w:val="00D50CF5"/>
    <w:rsid w:val="00D50DF5"/>
    <w:rsid w:val="00D50FE0"/>
    <w:rsid w:val="00D5146C"/>
    <w:rsid w:val="00D51914"/>
    <w:rsid w:val="00D51975"/>
    <w:rsid w:val="00D519EA"/>
    <w:rsid w:val="00D51B2F"/>
    <w:rsid w:val="00D51C56"/>
    <w:rsid w:val="00D51CB3"/>
    <w:rsid w:val="00D51E59"/>
    <w:rsid w:val="00D51E83"/>
    <w:rsid w:val="00D51ECA"/>
    <w:rsid w:val="00D51FF0"/>
    <w:rsid w:val="00D5206E"/>
    <w:rsid w:val="00D521B0"/>
    <w:rsid w:val="00D52223"/>
    <w:rsid w:val="00D5253C"/>
    <w:rsid w:val="00D52585"/>
    <w:rsid w:val="00D52BEB"/>
    <w:rsid w:val="00D52D95"/>
    <w:rsid w:val="00D52EBD"/>
    <w:rsid w:val="00D531E5"/>
    <w:rsid w:val="00D5359A"/>
    <w:rsid w:val="00D53783"/>
    <w:rsid w:val="00D537D1"/>
    <w:rsid w:val="00D53844"/>
    <w:rsid w:val="00D5387D"/>
    <w:rsid w:val="00D539CF"/>
    <w:rsid w:val="00D53BC9"/>
    <w:rsid w:val="00D53C75"/>
    <w:rsid w:val="00D540FD"/>
    <w:rsid w:val="00D54829"/>
    <w:rsid w:val="00D54836"/>
    <w:rsid w:val="00D548C3"/>
    <w:rsid w:val="00D549CA"/>
    <w:rsid w:val="00D54B45"/>
    <w:rsid w:val="00D54C4F"/>
    <w:rsid w:val="00D54D3C"/>
    <w:rsid w:val="00D54E7A"/>
    <w:rsid w:val="00D54EA5"/>
    <w:rsid w:val="00D54F85"/>
    <w:rsid w:val="00D553B5"/>
    <w:rsid w:val="00D5540C"/>
    <w:rsid w:val="00D55467"/>
    <w:rsid w:val="00D554DC"/>
    <w:rsid w:val="00D555A2"/>
    <w:rsid w:val="00D55708"/>
    <w:rsid w:val="00D557C0"/>
    <w:rsid w:val="00D55872"/>
    <w:rsid w:val="00D55DF6"/>
    <w:rsid w:val="00D55E30"/>
    <w:rsid w:val="00D55F3F"/>
    <w:rsid w:val="00D55FB6"/>
    <w:rsid w:val="00D564A3"/>
    <w:rsid w:val="00D568AD"/>
    <w:rsid w:val="00D569BD"/>
    <w:rsid w:val="00D56BF4"/>
    <w:rsid w:val="00D56C7F"/>
    <w:rsid w:val="00D56D45"/>
    <w:rsid w:val="00D571A2"/>
    <w:rsid w:val="00D5724F"/>
    <w:rsid w:val="00D57389"/>
    <w:rsid w:val="00D5738B"/>
    <w:rsid w:val="00D573E2"/>
    <w:rsid w:val="00D574A0"/>
    <w:rsid w:val="00D574D3"/>
    <w:rsid w:val="00D57534"/>
    <w:rsid w:val="00D577AD"/>
    <w:rsid w:val="00D578C7"/>
    <w:rsid w:val="00D57965"/>
    <w:rsid w:val="00D60201"/>
    <w:rsid w:val="00D6027E"/>
    <w:rsid w:val="00D60744"/>
    <w:rsid w:val="00D60839"/>
    <w:rsid w:val="00D608DE"/>
    <w:rsid w:val="00D60B20"/>
    <w:rsid w:val="00D60D1D"/>
    <w:rsid w:val="00D60DEA"/>
    <w:rsid w:val="00D60FD0"/>
    <w:rsid w:val="00D6115D"/>
    <w:rsid w:val="00D6125E"/>
    <w:rsid w:val="00D613E4"/>
    <w:rsid w:val="00D61446"/>
    <w:rsid w:val="00D61786"/>
    <w:rsid w:val="00D617DD"/>
    <w:rsid w:val="00D61A2C"/>
    <w:rsid w:val="00D61AFB"/>
    <w:rsid w:val="00D61CD2"/>
    <w:rsid w:val="00D61D85"/>
    <w:rsid w:val="00D61E4B"/>
    <w:rsid w:val="00D620BF"/>
    <w:rsid w:val="00D62194"/>
    <w:rsid w:val="00D6222C"/>
    <w:rsid w:val="00D62247"/>
    <w:rsid w:val="00D623AF"/>
    <w:rsid w:val="00D6282E"/>
    <w:rsid w:val="00D62AAA"/>
    <w:rsid w:val="00D62B16"/>
    <w:rsid w:val="00D62B3A"/>
    <w:rsid w:val="00D62BD4"/>
    <w:rsid w:val="00D62E05"/>
    <w:rsid w:val="00D62EC5"/>
    <w:rsid w:val="00D62FD2"/>
    <w:rsid w:val="00D6310D"/>
    <w:rsid w:val="00D63494"/>
    <w:rsid w:val="00D63506"/>
    <w:rsid w:val="00D63692"/>
    <w:rsid w:val="00D63805"/>
    <w:rsid w:val="00D6382C"/>
    <w:rsid w:val="00D63A66"/>
    <w:rsid w:val="00D63C86"/>
    <w:rsid w:val="00D63CE2"/>
    <w:rsid w:val="00D63D20"/>
    <w:rsid w:val="00D64201"/>
    <w:rsid w:val="00D64B8C"/>
    <w:rsid w:val="00D65488"/>
    <w:rsid w:val="00D65519"/>
    <w:rsid w:val="00D655A7"/>
    <w:rsid w:val="00D6572E"/>
    <w:rsid w:val="00D65824"/>
    <w:rsid w:val="00D65924"/>
    <w:rsid w:val="00D659F6"/>
    <w:rsid w:val="00D65B6B"/>
    <w:rsid w:val="00D65CB7"/>
    <w:rsid w:val="00D65CE3"/>
    <w:rsid w:val="00D65DF4"/>
    <w:rsid w:val="00D65F6B"/>
    <w:rsid w:val="00D6605F"/>
    <w:rsid w:val="00D66171"/>
    <w:rsid w:val="00D6672F"/>
    <w:rsid w:val="00D667B3"/>
    <w:rsid w:val="00D667D7"/>
    <w:rsid w:val="00D6697F"/>
    <w:rsid w:val="00D66AFF"/>
    <w:rsid w:val="00D66BE7"/>
    <w:rsid w:val="00D66CC7"/>
    <w:rsid w:val="00D66D70"/>
    <w:rsid w:val="00D66FD9"/>
    <w:rsid w:val="00D67554"/>
    <w:rsid w:val="00D6763D"/>
    <w:rsid w:val="00D67A33"/>
    <w:rsid w:val="00D67AED"/>
    <w:rsid w:val="00D67B49"/>
    <w:rsid w:val="00D67EA1"/>
    <w:rsid w:val="00D70300"/>
    <w:rsid w:val="00D7031E"/>
    <w:rsid w:val="00D7044B"/>
    <w:rsid w:val="00D70491"/>
    <w:rsid w:val="00D70523"/>
    <w:rsid w:val="00D7058F"/>
    <w:rsid w:val="00D70680"/>
    <w:rsid w:val="00D707C4"/>
    <w:rsid w:val="00D70B4E"/>
    <w:rsid w:val="00D70D33"/>
    <w:rsid w:val="00D70F52"/>
    <w:rsid w:val="00D711BC"/>
    <w:rsid w:val="00D7128C"/>
    <w:rsid w:val="00D7143B"/>
    <w:rsid w:val="00D71586"/>
    <w:rsid w:val="00D7166C"/>
    <w:rsid w:val="00D718A7"/>
    <w:rsid w:val="00D71918"/>
    <w:rsid w:val="00D71AB0"/>
    <w:rsid w:val="00D71DBD"/>
    <w:rsid w:val="00D720CC"/>
    <w:rsid w:val="00D721D7"/>
    <w:rsid w:val="00D723B4"/>
    <w:rsid w:val="00D7243A"/>
    <w:rsid w:val="00D72583"/>
    <w:rsid w:val="00D7262D"/>
    <w:rsid w:val="00D72862"/>
    <w:rsid w:val="00D72941"/>
    <w:rsid w:val="00D72C54"/>
    <w:rsid w:val="00D72CE9"/>
    <w:rsid w:val="00D72F73"/>
    <w:rsid w:val="00D72FE8"/>
    <w:rsid w:val="00D73159"/>
    <w:rsid w:val="00D7323B"/>
    <w:rsid w:val="00D73267"/>
    <w:rsid w:val="00D732C6"/>
    <w:rsid w:val="00D733E8"/>
    <w:rsid w:val="00D7355E"/>
    <w:rsid w:val="00D73923"/>
    <w:rsid w:val="00D73B2D"/>
    <w:rsid w:val="00D73B9D"/>
    <w:rsid w:val="00D73CC1"/>
    <w:rsid w:val="00D7402B"/>
    <w:rsid w:val="00D741A6"/>
    <w:rsid w:val="00D7454A"/>
    <w:rsid w:val="00D7456E"/>
    <w:rsid w:val="00D74604"/>
    <w:rsid w:val="00D7479C"/>
    <w:rsid w:val="00D749F0"/>
    <w:rsid w:val="00D74F6E"/>
    <w:rsid w:val="00D751B8"/>
    <w:rsid w:val="00D752AA"/>
    <w:rsid w:val="00D75579"/>
    <w:rsid w:val="00D75810"/>
    <w:rsid w:val="00D75A03"/>
    <w:rsid w:val="00D75D9A"/>
    <w:rsid w:val="00D75DF5"/>
    <w:rsid w:val="00D75FEF"/>
    <w:rsid w:val="00D760B9"/>
    <w:rsid w:val="00D761F4"/>
    <w:rsid w:val="00D7629E"/>
    <w:rsid w:val="00D76321"/>
    <w:rsid w:val="00D766C6"/>
    <w:rsid w:val="00D76A49"/>
    <w:rsid w:val="00D76E05"/>
    <w:rsid w:val="00D7708A"/>
    <w:rsid w:val="00D77598"/>
    <w:rsid w:val="00D77C38"/>
    <w:rsid w:val="00D77D2F"/>
    <w:rsid w:val="00D77E30"/>
    <w:rsid w:val="00D77E72"/>
    <w:rsid w:val="00D77F82"/>
    <w:rsid w:val="00D77FF2"/>
    <w:rsid w:val="00D8013D"/>
    <w:rsid w:val="00D803E3"/>
    <w:rsid w:val="00D808A5"/>
    <w:rsid w:val="00D80ADA"/>
    <w:rsid w:val="00D80AF0"/>
    <w:rsid w:val="00D80B14"/>
    <w:rsid w:val="00D80CE6"/>
    <w:rsid w:val="00D81178"/>
    <w:rsid w:val="00D81740"/>
    <w:rsid w:val="00D81893"/>
    <w:rsid w:val="00D81926"/>
    <w:rsid w:val="00D81AE4"/>
    <w:rsid w:val="00D81B8A"/>
    <w:rsid w:val="00D81BDB"/>
    <w:rsid w:val="00D81E4E"/>
    <w:rsid w:val="00D820E1"/>
    <w:rsid w:val="00D822AE"/>
    <w:rsid w:val="00D822D1"/>
    <w:rsid w:val="00D8244A"/>
    <w:rsid w:val="00D826D8"/>
    <w:rsid w:val="00D82A64"/>
    <w:rsid w:val="00D82D01"/>
    <w:rsid w:val="00D82E48"/>
    <w:rsid w:val="00D831F9"/>
    <w:rsid w:val="00D8328E"/>
    <w:rsid w:val="00D83519"/>
    <w:rsid w:val="00D83793"/>
    <w:rsid w:val="00D8379D"/>
    <w:rsid w:val="00D838B1"/>
    <w:rsid w:val="00D839F8"/>
    <w:rsid w:val="00D83B28"/>
    <w:rsid w:val="00D83B81"/>
    <w:rsid w:val="00D83FE7"/>
    <w:rsid w:val="00D842D0"/>
    <w:rsid w:val="00D842F0"/>
    <w:rsid w:val="00D8438F"/>
    <w:rsid w:val="00D84553"/>
    <w:rsid w:val="00D847EC"/>
    <w:rsid w:val="00D848AD"/>
    <w:rsid w:val="00D84B5D"/>
    <w:rsid w:val="00D84DD0"/>
    <w:rsid w:val="00D84E0C"/>
    <w:rsid w:val="00D84F6E"/>
    <w:rsid w:val="00D85292"/>
    <w:rsid w:val="00D852EE"/>
    <w:rsid w:val="00D8531A"/>
    <w:rsid w:val="00D854F5"/>
    <w:rsid w:val="00D8560D"/>
    <w:rsid w:val="00D856F6"/>
    <w:rsid w:val="00D85712"/>
    <w:rsid w:val="00D857FF"/>
    <w:rsid w:val="00D859E8"/>
    <w:rsid w:val="00D85BD6"/>
    <w:rsid w:val="00D85D3C"/>
    <w:rsid w:val="00D85DB1"/>
    <w:rsid w:val="00D85EDE"/>
    <w:rsid w:val="00D85EEB"/>
    <w:rsid w:val="00D86131"/>
    <w:rsid w:val="00D86251"/>
    <w:rsid w:val="00D86267"/>
    <w:rsid w:val="00D86466"/>
    <w:rsid w:val="00D867CF"/>
    <w:rsid w:val="00D86863"/>
    <w:rsid w:val="00D8690A"/>
    <w:rsid w:val="00D86923"/>
    <w:rsid w:val="00D86C17"/>
    <w:rsid w:val="00D86D94"/>
    <w:rsid w:val="00D86E10"/>
    <w:rsid w:val="00D86EE9"/>
    <w:rsid w:val="00D86F26"/>
    <w:rsid w:val="00D876C0"/>
    <w:rsid w:val="00D8793E"/>
    <w:rsid w:val="00D87B21"/>
    <w:rsid w:val="00D87C04"/>
    <w:rsid w:val="00D87D53"/>
    <w:rsid w:val="00D87F9D"/>
    <w:rsid w:val="00D902BE"/>
    <w:rsid w:val="00D90474"/>
    <w:rsid w:val="00D904C5"/>
    <w:rsid w:val="00D906CA"/>
    <w:rsid w:val="00D90842"/>
    <w:rsid w:val="00D908B0"/>
    <w:rsid w:val="00D908F5"/>
    <w:rsid w:val="00D9091D"/>
    <w:rsid w:val="00D909E1"/>
    <w:rsid w:val="00D90E46"/>
    <w:rsid w:val="00D91011"/>
    <w:rsid w:val="00D91186"/>
    <w:rsid w:val="00D911DF"/>
    <w:rsid w:val="00D91302"/>
    <w:rsid w:val="00D91329"/>
    <w:rsid w:val="00D913F8"/>
    <w:rsid w:val="00D91437"/>
    <w:rsid w:val="00D91566"/>
    <w:rsid w:val="00D915BF"/>
    <w:rsid w:val="00D915FD"/>
    <w:rsid w:val="00D91888"/>
    <w:rsid w:val="00D918C3"/>
    <w:rsid w:val="00D9194E"/>
    <w:rsid w:val="00D919D9"/>
    <w:rsid w:val="00D91AAF"/>
    <w:rsid w:val="00D91B6D"/>
    <w:rsid w:val="00D91DA2"/>
    <w:rsid w:val="00D9252B"/>
    <w:rsid w:val="00D9259C"/>
    <w:rsid w:val="00D9280B"/>
    <w:rsid w:val="00D9289A"/>
    <w:rsid w:val="00D929A1"/>
    <w:rsid w:val="00D92B3F"/>
    <w:rsid w:val="00D92B8C"/>
    <w:rsid w:val="00D92BEA"/>
    <w:rsid w:val="00D92D75"/>
    <w:rsid w:val="00D9328C"/>
    <w:rsid w:val="00D93373"/>
    <w:rsid w:val="00D9381C"/>
    <w:rsid w:val="00D93855"/>
    <w:rsid w:val="00D939DA"/>
    <w:rsid w:val="00D93BDE"/>
    <w:rsid w:val="00D93D38"/>
    <w:rsid w:val="00D93DBE"/>
    <w:rsid w:val="00D93E02"/>
    <w:rsid w:val="00D93E15"/>
    <w:rsid w:val="00D93F4C"/>
    <w:rsid w:val="00D93F9A"/>
    <w:rsid w:val="00D941D4"/>
    <w:rsid w:val="00D9420D"/>
    <w:rsid w:val="00D942FA"/>
    <w:rsid w:val="00D9452D"/>
    <w:rsid w:val="00D94535"/>
    <w:rsid w:val="00D94549"/>
    <w:rsid w:val="00D945BD"/>
    <w:rsid w:val="00D94668"/>
    <w:rsid w:val="00D946B9"/>
    <w:rsid w:val="00D94730"/>
    <w:rsid w:val="00D94949"/>
    <w:rsid w:val="00D949D5"/>
    <w:rsid w:val="00D949DB"/>
    <w:rsid w:val="00D94EDB"/>
    <w:rsid w:val="00D95090"/>
    <w:rsid w:val="00D951BE"/>
    <w:rsid w:val="00D955ED"/>
    <w:rsid w:val="00D956A8"/>
    <w:rsid w:val="00D95B55"/>
    <w:rsid w:val="00D95B92"/>
    <w:rsid w:val="00D95C45"/>
    <w:rsid w:val="00D95CA4"/>
    <w:rsid w:val="00D95CD5"/>
    <w:rsid w:val="00D95D93"/>
    <w:rsid w:val="00D965F4"/>
    <w:rsid w:val="00D96886"/>
    <w:rsid w:val="00D96927"/>
    <w:rsid w:val="00D96A45"/>
    <w:rsid w:val="00D96B59"/>
    <w:rsid w:val="00D96C3F"/>
    <w:rsid w:val="00D96E2E"/>
    <w:rsid w:val="00D970E8"/>
    <w:rsid w:val="00D9715B"/>
    <w:rsid w:val="00D972C1"/>
    <w:rsid w:val="00D9734F"/>
    <w:rsid w:val="00D97558"/>
    <w:rsid w:val="00D975D8"/>
    <w:rsid w:val="00D97781"/>
    <w:rsid w:val="00D978E2"/>
    <w:rsid w:val="00D97A17"/>
    <w:rsid w:val="00D97E3E"/>
    <w:rsid w:val="00D97F41"/>
    <w:rsid w:val="00DA0042"/>
    <w:rsid w:val="00DA02BD"/>
    <w:rsid w:val="00DA0324"/>
    <w:rsid w:val="00DA0449"/>
    <w:rsid w:val="00DA074C"/>
    <w:rsid w:val="00DA07C8"/>
    <w:rsid w:val="00DA080F"/>
    <w:rsid w:val="00DA0CDB"/>
    <w:rsid w:val="00DA0D31"/>
    <w:rsid w:val="00DA0F93"/>
    <w:rsid w:val="00DA1044"/>
    <w:rsid w:val="00DA12F8"/>
    <w:rsid w:val="00DA19D7"/>
    <w:rsid w:val="00DA1A5B"/>
    <w:rsid w:val="00DA1C42"/>
    <w:rsid w:val="00DA1C7A"/>
    <w:rsid w:val="00DA1D87"/>
    <w:rsid w:val="00DA1FC8"/>
    <w:rsid w:val="00DA200D"/>
    <w:rsid w:val="00DA201C"/>
    <w:rsid w:val="00DA20BC"/>
    <w:rsid w:val="00DA21B6"/>
    <w:rsid w:val="00DA220A"/>
    <w:rsid w:val="00DA223D"/>
    <w:rsid w:val="00DA2534"/>
    <w:rsid w:val="00DA2609"/>
    <w:rsid w:val="00DA27AC"/>
    <w:rsid w:val="00DA28CE"/>
    <w:rsid w:val="00DA29EB"/>
    <w:rsid w:val="00DA2A13"/>
    <w:rsid w:val="00DA2C13"/>
    <w:rsid w:val="00DA2EA5"/>
    <w:rsid w:val="00DA31F6"/>
    <w:rsid w:val="00DA38BD"/>
    <w:rsid w:val="00DA3B10"/>
    <w:rsid w:val="00DA3B8B"/>
    <w:rsid w:val="00DA402B"/>
    <w:rsid w:val="00DA4175"/>
    <w:rsid w:val="00DA41BD"/>
    <w:rsid w:val="00DA4BBC"/>
    <w:rsid w:val="00DA563C"/>
    <w:rsid w:val="00DA5B09"/>
    <w:rsid w:val="00DA5B9F"/>
    <w:rsid w:val="00DA5C06"/>
    <w:rsid w:val="00DA5C1C"/>
    <w:rsid w:val="00DA5CB1"/>
    <w:rsid w:val="00DA5D00"/>
    <w:rsid w:val="00DA66D4"/>
    <w:rsid w:val="00DA67F8"/>
    <w:rsid w:val="00DA6981"/>
    <w:rsid w:val="00DA69C3"/>
    <w:rsid w:val="00DA6C5A"/>
    <w:rsid w:val="00DA6D62"/>
    <w:rsid w:val="00DA6F42"/>
    <w:rsid w:val="00DA728D"/>
    <w:rsid w:val="00DA7339"/>
    <w:rsid w:val="00DA742B"/>
    <w:rsid w:val="00DA74E4"/>
    <w:rsid w:val="00DA74E8"/>
    <w:rsid w:val="00DA7564"/>
    <w:rsid w:val="00DA7598"/>
    <w:rsid w:val="00DA7A87"/>
    <w:rsid w:val="00DA7AD1"/>
    <w:rsid w:val="00DA7CBF"/>
    <w:rsid w:val="00DA7DDD"/>
    <w:rsid w:val="00DB0498"/>
    <w:rsid w:val="00DB04BF"/>
    <w:rsid w:val="00DB0B2C"/>
    <w:rsid w:val="00DB0B60"/>
    <w:rsid w:val="00DB0D26"/>
    <w:rsid w:val="00DB0FF6"/>
    <w:rsid w:val="00DB105D"/>
    <w:rsid w:val="00DB112A"/>
    <w:rsid w:val="00DB12DE"/>
    <w:rsid w:val="00DB12EE"/>
    <w:rsid w:val="00DB12F6"/>
    <w:rsid w:val="00DB1367"/>
    <w:rsid w:val="00DB1424"/>
    <w:rsid w:val="00DB150A"/>
    <w:rsid w:val="00DB17CE"/>
    <w:rsid w:val="00DB183F"/>
    <w:rsid w:val="00DB19C6"/>
    <w:rsid w:val="00DB1CF1"/>
    <w:rsid w:val="00DB1EED"/>
    <w:rsid w:val="00DB2009"/>
    <w:rsid w:val="00DB218C"/>
    <w:rsid w:val="00DB2295"/>
    <w:rsid w:val="00DB232E"/>
    <w:rsid w:val="00DB2752"/>
    <w:rsid w:val="00DB27EF"/>
    <w:rsid w:val="00DB2ADE"/>
    <w:rsid w:val="00DB2AEE"/>
    <w:rsid w:val="00DB2BFA"/>
    <w:rsid w:val="00DB370B"/>
    <w:rsid w:val="00DB37A0"/>
    <w:rsid w:val="00DB384D"/>
    <w:rsid w:val="00DB38A3"/>
    <w:rsid w:val="00DB398A"/>
    <w:rsid w:val="00DB4125"/>
    <w:rsid w:val="00DB4143"/>
    <w:rsid w:val="00DB43FF"/>
    <w:rsid w:val="00DB4424"/>
    <w:rsid w:val="00DB44AF"/>
    <w:rsid w:val="00DB4533"/>
    <w:rsid w:val="00DB4A47"/>
    <w:rsid w:val="00DB4A53"/>
    <w:rsid w:val="00DB4B35"/>
    <w:rsid w:val="00DB4C85"/>
    <w:rsid w:val="00DB4ED0"/>
    <w:rsid w:val="00DB4F24"/>
    <w:rsid w:val="00DB4FA9"/>
    <w:rsid w:val="00DB4FC1"/>
    <w:rsid w:val="00DB512E"/>
    <w:rsid w:val="00DB5161"/>
    <w:rsid w:val="00DB543B"/>
    <w:rsid w:val="00DB54BB"/>
    <w:rsid w:val="00DB554F"/>
    <w:rsid w:val="00DB5624"/>
    <w:rsid w:val="00DB576C"/>
    <w:rsid w:val="00DB57F0"/>
    <w:rsid w:val="00DB594F"/>
    <w:rsid w:val="00DB5A32"/>
    <w:rsid w:val="00DB5AD3"/>
    <w:rsid w:val="00DB5DC8"/>
    <w:rsid w:val="00DB5FBC"/>
    <w:rsid w:val="00DB6011"/>
    <w:rsid w:val="00DB6282"/>
    <w:rsid w:val="00DB632D"/>
    <w:rsid w:val="00DB643B"/>
    <w:rsid w:val="00DB647B"/>
    <w:rsid w:val="00DB6563"/>
    <w:rsid w:val="00DB66E2"/>
    <w:rsid w:val="00DB66EB"/>
    <w:rsid w:val="00DB670D"/>
    <w:rsid w:val="00DB6794"/>
    <w:rsid w:val="00DB67E9"/>
    <w:rsid w:val="00DB6F73"/>
    <w:rsid w:val="00DB71C4"/>
    <w:rsid w:val="00DB7422"/>
    <w:rsid w:val="00DB7B22"/>
    <w:rsid w:val="00DB7DA2"/>
    <w:rsid w:val="00DC0010"/>
    <w:rsid w:val="00DC0668"/>
    <w:rsid w:val="00DC0706"/>
    <w:rsid w:val="00DC0B88"/>
    <w:rsid w:val="00DC0BEC"/>
    <w:rsid w:val="00DC0D66"/>
    <w:rsid w:val="00DC0E51"/>
    <w:rsid w:val="00DC10F4"/>
    <w:rsid w:val="00DC1187"/>
    <w:rsid w:val="00DC155E"/>
    <w:rsid w:val="00DC17FC"/>
    <w:rsid w:val="00DC181D"/>
    <w:rsid w:val="00DC1B0C"/>
    <w:rsid w:val="00DC1B27"/>
    <w:rsid w:val="00DC1B6D"/>
    <w:rsid w:val="00DC1BA8"/>
    <w:rsid w:val="00DC1C95"/>
    <w:rsid w:val="00DC1CA3"/>
    <w:rsid w:val="00DC1EF6"/>
    <w:rsid w:val="00DC2061"/>
    <w:rsid w:val="00DC20EA"/>
    <w:rsid w:val="00DC210E"/>
    <w:rsid w:val="00DC213E"/>
    <w:rsid w:val="00DC227E"/>
    <w:rsid w:val="00DC2286"/>
    <w:rsid w:val="00DC2367"/>
    <w:rsid w:val="00DC23E3"/>
    <w:rsid w:val="00DC2581"/>
    <w:rsid w:val="00DC26B7"/>
    <w:rsid w:val="00DC2811"/>
    <w:rsid w:val="00DC282D"/>
    <w:rsid w:val="00DC290A"/>
    <w:rsid w:val="00DC2A15"/>
    <w:rsid w:val="00DC2CF9"/>
    <w:rsid w:val="00DC2F56"/>
    <w:rsid w:val="00DC2FA1"/>
    <w:rsid w:val="00DC2FE0"/>
    <w:rsid w:val="00DC2FFD"/>
    <w:rsid w:val="00DC3053"/>
    <w:rsid w:val="00DC3183"/>
    <w:rsid w:val="00DC335F"/>
    <w:rsid w:val="00DC3402"/>
    <w:rsid w:val="00DC3632"/>
    <w:rsid w:val="00DC3AFA"/>
    <w:rsid w:val="00DC3DB4"/>
    <w:rsid w:val="00DC3DDD"/>
    <w:rsid w:val="00DC3E00"/>
    <w:rsid w:val="00DC3F78"/>
    <w:rsid w:val="00DC40AE"/>
    <w:rsid w:val="00DC40AF"/>
    <w:rsid w:val="00DC4389"/>
    <w:rsid w:val="00DC466D"/>
    <w:rsid w:val="00DC48CB"/>
    <w:rsid w:val="00DC4ADB"/>
    <w:rsid w:val="00DC4B88"/>
    <w:rsid w:val="00DC4CDB"/>
    <w:rsid w:val="00DC4D75"/>
    <w:rsid w:val="00DC4DE1"/>
    <w:rsid w:val="00DC4FD7"/>
    <w:rsid w:val="00DC5324"/>
    <w:rsid w:val="00DC58D7"/>
    <w:rsid w:val="00DC5939"/>
    <w:rsid w:val="00DC5A90"/>
    <w:rsid w:val="00DC5B3A"/>
    <w:rsid w:val="00DC5CB3"/>
    <w:rsid w:val="00DC5CC4"/>
    <w:rsid w:val="00DC6500"/>
    <w:rsid w:val="00DC6536"/>
    <w:rsid w:val="00DC6688"/>
    <w:rsid w:val="00DC6698"/>
    <w:rsid w:val="00DC670B"/>
    <w:rsid w:val="00DC68CD"/>
    <w:rsid w:val="00DC6970"/>
    <w:rsid w:val="00DC6DBD"/>
    <w:rsid w:val="00DC6E20"/>
    <w:rsid w:val="00DC7122"/>
    <w:rsid w:val="00DC73C3"/>
    <w:rsid w:val="00DC74C8"/>
    <w:rsid w:val="00DC754E"/>
    <w:rsid w:val="00DC7611"/>
    <w:rsid w:val="00DC7869"/>
    <w:rsid w:val="00DC7B81"/>
    <w:rsid w:val="00DC7CFD"/>
    <w:rsid w:val="00DC7E04"/>
    <w:rsid w:val="00DC7E89"/>
    <w:rsid w:val="00DC7F0C"/>
    <w:rsid w:val="00DC7F86"/>
    <w:rsid w:val="00DCCF2F"/>
    <w:rsid w:val="00DD0031"/>
    <w:rsid w:val="00DD01A9"/>
    <w:rsid w:val="00DD0288"/>
    <w:rsid w:val="00DD03CB"/>
    <w:rsid w:val="00DD0879"/>
    <w:rsid w:val="00DD0A8D"/>
    <w:rsid w:val="00DD0BE5"/>
    <w:rsid w:val="00DD0CA3"/>
    <w:rsid w:val="00DD0D9E"/>
    <w:rsid w:val="00DD0E48"/>
    <w:rsid w:val="00DD1041"/>
    <w:rsid w:val="00DD1108"/>
    <w:rsid w:val="00DD12D4"/>
    <w:rsid w:val="00DD1485"/>
    <w:rsid w:val="00DD160B"/>
    <w:rsid w:val="00DD1893"/>
    <w:rsid w:val="00DD19A4"/>
    <w:rsid w:val="00DD1BCF"/>
    <w:rsid w:val="00DD1D88"/>
    <w:rsid w:val="00DD201C"/>
    <w:rsid w:val="00DD2049"/>
    <w:rsid w:val="00DD237A"/>
    <w:rsid w:val="00DD27D4"/>
    <w:rsid w:val="00DD27FF"/>
    <w:rsid w:val="00DD2875"/>
    <w:rsid w:val="00DD296C"/>
    <w:rsid w:val="00DD29DA"/>
    <w:rsid w:val="00DD2E77"/>
    <w:rsid w:val="00DD2EFC"/>
    <w:rsid w:val="00DD2F53"/>
    <w:rsid w:val="00DD3000"/>
    <w:rsid w:val="00DD3144"/>
    <w:rsid w:val="00DD3187"/>
    <w:rsid w:val="00DD34A0"/>
    <w:rsid w:val="00DD34FC"/>
    <w:rsid w:val="00DD361C"/>
    <w:rsid w:val="00DD364F"/>
    <w:rsid w:val="00DD37AB"/>
    <w:rsid w:val="00DD37F0"/>
    <w:rsid w:val="00DD38A7"/>
    <w:rsid w:val="00DD39D2"/>
    <w:rsid w:val="00DD3A39"/>
    <w:rsid w:val="00DD3B35"/>
    <w:rsid w:val="00DD4326"/>
    <w:rsid w:val="00DD434E"/>
    <w:rsid w:val="00DD44E3"/>
    <w:rsid w:val="00DD47D6"/>
    <w:rsid w:val="00DD486E"/>
    <w:rsid w:val="00DD48BC"/>
    <w:rsid w:val="00DD48D7"/>
    <w:rsid w:val="00DD4A3C"/>
    <w:rsid w:val="00DD4B31"/>
    <w:rsid w:val="00DD509F"/>
    <w:rsid w:val="00DD50C0"/>
    <w:rsid w:val="00DD512F"/>
    <w:rsid w:val="00DD54C6"/>
    <w:rsid w:val="00DD55E9"/>
    <w:rsid w:val="00DD5604"/>
    <w:rsid w:val="00DD566F"/>
    <w:rsid w:val="00DD596C"/>
    <w:rsid w:val="00DD5B63"/>
    <w:rsid w:val="00DD5D26"/>
    <w:rsid w:val="00DD5D83"/>
    <w:rsid w:val="00DD5E6C"/>
    <w:rsid w:val="00DD5FB7"/>
    <w:rsid w:val="00DD613B"/>
    <w:rsid w:val="00DD68D2"/>
    <w:rsid w:val="00DD6A4F"/>
    <w:rsid w:val="00DD6B36"/>
    <w:rsid w:val="00DD6B47"/>
    <w:rsid w:val="00DD6C72"/>
    <w:rsid w:val="00DD6F39"/>
    <w:rsid w:val="00DD7042"/>
    <w:rsid w:val="00DD70A5"/>
    <w:rsid w:val="00DD765D"/>
    <w:rsid w:val="00DD7D94"/>
    <w:rsid w:val="00DD7DED"/>
    <w:rsid w:val="00DE0308"/>
    <w:rsid w:val="00DE0405"/>
    <w:rsid w:val="00DE04B8"/>
    <w:rsid w:val="00DE05D1"/>
    <w:rsid w:val="00DE0712"/>
    <w:rsid w:val="00DE0978"/>
    <w:rsid w:val="00DE0A6B"/>
    <w:rsid w:val="00DE0D08"/>
    <w:rsid w:val="00DE0DD9"/>
    <w:rsid w:val="00DE0FED"/>
    <w:rsid w:val="00DE113C"/>
    <w:rsid w:val="00DE14DA"/>
    <w:rsid w:val="00DE1644"/>
    <w:rsid w:val="00DE1767"/>
    <w:rsid w:val="00DE18A5"/>
    <w:rsid w:val="00DE18FF"/>
    <w:rsid w:val="00DE1B79"/>
    <w:rsid w:val="00DE1B8C"/>
    <w:rsid w:val="00DE1D2F"/>
    <w:rsid w:val="00DE1DB5"/>
    <w:rsid w:val="00DE2104"/>
    <w:rsid w:val="00DE2118"/>
    <w:rsid w:val="00DE23B1"/>
    <w:rsid w:val="00DE2421"/>
    <w:rsid w:val="00DE256D"/>
    <w:rsid w:val="00DE2588"/>
    <w:rsid w:val="00DE2A23"/>
    <w:rsid w:val="00DE2A7F"/>
    <w:rsid w:val="00DE2B3F"/>
    <w:rsid w:val="00DE2D47"/>
    <w:rsid w:val="00DE2EDE"/>
    <w:rsid w:val="00DE2F5F"/>
    <w:rsid w:val="00DE312C"/>
    <w:rsid w:val="00DE3282"/>
    <w:rsid w:val="00DE32D2"/>
    <w:rsid w:val="00DE33AB"/>
    <w:rsid w:val="00DE3996"/>
    <w:rsid w:val="00DE3A30"/>
    <w:rsid w:val="00DE3AED"/>
    <w:rsid w:val="00DE4096"/>
    <w:rsid w:val="00DE4139"/>
    <w:rsid w:val="00DE44DE"/>
    <w:rsid w:val="00DE44E0"/>
    <w:rsid w:val="00DE473D"/>
    <w:rsid w:val="00DE48FA"/>
    <w:rsid w:val="00DE49EB"/>
    <w:rsid w:val="00DE4AA4"/>
    <w:rsid w:val="00DE4C8F"/>
    <w:rsid w:val="00DE4F07"/>
    <w:rsid w:val="00DE5024"/>
    <w:rsid w:val="00DE51BC"/>
    <w:rsid w:val="00DE556F"/>
    <w:rsid w:val="00DE5657"/>
    <w:rsid w:val="00DE56FB"/>
    <w:rsid w:val="00DE57A6"/>
    <w:rsid w:val="00DE57B2"/>
    <w:rsid w:val="00DE586A"/>
    <w:rsid w:val="00DE58E8"/>
    <w:rsid w:val="00DE59A5"/>
    <w:rsid w:val="00DE5A60"/>
    <w:rsid w:val="00DE5BCB"/>
    <w:rsid w:val="00DE5F28"/>
    <w:rsid w:val="00DE5F2D"/>
    <w:rsid w:val="00DE60A3"/>
    <w:rsid w:val="00DE62A5"/>
    <w:rsid w:val="00DE65FB"/>
    <w:rsid w:val="00DE6E7F"/>
    <w:rsid w:val="00DE7327"/>
    <w:rsid w:val="00DE7520"/>
    <w:rsid w:val="00DE7753"/>
    <w:rsid w:val="00DE7839"/>
    <w:rsid w:val="00DE7AD3"/>
    <w:rsid w:val="00DF005C"/>
    <w:rsid w:val="00DF0163"/>
    <w:rsid w:val="00DF0237"/>
    <w:rsid w:val="00DF035C"/>
    <w:rsid w:val="00DF04B1"/>
    <w:rsid w:val="00DF054A"/>
    <w:rsid w:val="00DF08A0"/>
    <w:rsid w:val="00DF0A18"/>
    <w:rsid w:val="00DF0B66"/>
    <w:rsid w:val="00DF0EF6"/>
    <w:rsid w:val="00DF0F8F"/>
    <w:rsid w:val="00DF114D"/>
    <w:rsid w:val="00DF128D"/>
    <w:rsid w:val="00DF12E5"/>
    <w:rsid w:val="00DF15EE"/>
    <w:rsid w:val="00DF1892"/>
    <w:rsid w:val="00DF193D"/>
    <w:rsid w:val="00DF1F25"/>
    <w:rsid w:val="00DF22E6"/>
    <w:rsid w:val="00DF265D"/>
    <w:rsid w:val="00DF27C2"/>
    <w:rsid w:val="00DF2AAB"/>
    <w:rsid w:val="00DF2BAA"/>
    <w:rsid w:val="00DF2E92"/>
    <w:rsid w:val="00DF2EC3"/>
    <w:rsid w:val="00DF32FC"/>
    <w:rsid w:val="00DF3768"/>
    <w:rsid w:val="00DF38DB"/>
    <w:rsid w:val="00DF3B48"/>
    <w:rsid w:val="00DF3B50"/>
    <w:rsid w:val="00DF3C70"/>
    <w:rsid w:val="00DF3E7A"/>
    <w:rsid w:val="00DF3F6C"/>
    <w:rsid w:val="00DF4011"/>
    <w:rsid w:val="00DF415B"/>
    <w:rsid w:val="00DF41D4"/>
    <w:rsid w:val="00DF4287"/>
    <w:rsid w:val="00DF44A1"/>
    <w:rsid w:val="00DF44B6"/>
    <w:rsid w:val="00DF44F0"/>
    <w:rsid w:val="00DF453D"/>
    <w:rsid w:val="00DF4636"/>
    <w:rsid w:val="00DF468E"/>
    <w:rsid w:val="00DF4847"/>
    <w:rsid w:val="00DF4B7E"/>
    <w:rsid w:val="00DF4C9F"/>
    <w:rsid w:val="00DF4DF6"/>
    <w:rsid w:val="00DF4E9E"/>
    <w:rsid w:val="00DF4F08"/>
    <w:rsid w:val="00DF4FF4"/>
    <w:rsid w:val="00DF552A"/>
    <w:rsid w:val="00DF5648"/>
    <w:rsid w:val="00DF5A71"/>
    <w:rsid w:val="00DF5F4E"/>
    <w:rsid w:val="00DF62D1"/>
    <w:rsid w:val="00DF6634"/>
    <w:rsid w:val="00DF66B2"/>
    <w:rsid w:val="00DF66CC"/>
    <w:rsid w:val="00DF66E8"/>
    <w:rsid w:val="00DF6D07"/>
    <w:rsid w:val="00DF6F45"/>
    <w:rsid w:val="00DF6F9D"/>
    <w:rsid w:val="00DF7275"/>
    <w:rsid w:val="00DF774A"/>
    <w:rsid w:val="00DF777E"/>
    <w:rsid w:val="00DF782C"/>
    <w:rsid w:val="00DF7AA8"/>
    <w:rsid w:val="00DF7B74"/>
    <w:rsid w:val="00DF7C83"/>
    <w:rsid w:val="00DF7EF9"/>
    <w:rsid w:val="00E00070"/>
    <w:rsid w:val="00E0034D"/>
    <w:rsid w:val="00E0063A"/>
    <w:rsid w:val="00E00655"/>
    <w:rsid w:val="00E0079B"/>
    <w:rsid w:val="00E007F3"/>
    <w:rsid w:val="00E0081C"/>
    <w:rsid w:val="00E0082E"/>
    <w:rsid w:val="00E0094B"/>
    <w:rsid w:val="00E009AD"/>
    <w:rsid w:val="00E01094"/>
    <w:rsid w:val="00E010AB"/>
    <w:rsid w:val="00E01212"/>
    <w:rsid w:val="00E0126E"/>
    <w:rsid w:val="00E01645"/>
    <w:rsid w:val="00E0182B"/>
    <w:rsid w:val="00E01E4C"/>
    <w:rsid w:val="00E01EF2"/>
    <w:rsid w:val="00E02368"/>
    <w:rsid w:val="00E023F6"/>
    <w:rsid w:val="00E024BB"/>
    <w:rsid w:val="00E02540"/>
    <w:rsid w:val="00E0260B"/>
    <w:rsid w:val="00E02871"/>
    <w:rsid w:val="00E028A8"/>
    <w:rsid w:val="00E02A64"/>
    <w:rsid w:val="00E02B3D"/>
    <w:rsid w:val="00E02B8D"/>
    <w:rsid w:val="00E02CF3"/>
    <w:rsid w:val="00E02CF8"/>
    <w:rsid w:val="00E02DCD"/>
    <w:rsid w:val="00E02FC0"/>
    <w:rsid w:val="00E030BD"/>
    <w:rsid w:val="00E0328C"/>
    <w:rsid w:val="00E03516"/>
    <w:rsid w:val="00E036FE"/>
    <w:rsid w:val="00E037B6"/>
    <w:rsid w:val="00E03889"/>
    <w:rsid w:val="00E03D2F"/>
    <w:rsid w:val="00E03EC9"/>
    <w:rsid w:val="00E04017"/>
    <w:rsid w:val="00E04064"/>
    <w:rsid w:val="00E042A1"/>
    <w:rsid w:val="00E0445B"/>
    <w:rsid w:val="00E04643"/>
    <w:rsid w:val="00E048FC"/>
    <w:rsid w:val="00E04950"/>
    <w:rsid w:val="00E04D08"/>
    <w:rsid w:val="00E04D47"/>
    <w:rsid w:val="00E04D97"/>
    <w:rsid w:val="00E04E2C"/>
    <w:rsid w:val="00E04F5E"/>
    <w:rsid w:val="00E04FC3"/>
    <w:rsid w:val="00E05168"/>
    <w:rsid w:val="00E051B4"/>
    <w:rsid w:val="00E05283"/>
    <w:rsid w:val="00E056CF"/>
    <w:rsid w:val="00E05798"/>
    <w:rsid w:val="00E057B8"/>
    <w:rsid w:val="00E05AAF"/>
    <w:rsid w:val="00E05B7B"/>
    <w:rsid w:val="00E05D96"/>
    <w:rsid w:val="00E05E24"/>
    <w:rsid w:val="00E05F8E"/>
    <w:rsid w:val="00E06098"/>
    <w:rsid w:val="00E060EF"/>
    <w:rsid w:val="00E0617B"/>
    <w:rsid w:val="00E063C6"/>
    <w:rsid w:val="00E064D4"/>
    <w:rsid w:val="00E06812"/>
    <w:rsid w:val="00E0695F"/>
    <w:rsid w:val="00E06A69"/>
    <w:rsid w:val="00E06B83"/>
    <w:rsid w:val="00E06C2B"/>
    <w:rsid w:val="00E06CD6"/>
    <w:rsid w:val="00E06E35"/>
    <w:rsid w:val="00E06F5D"/>
    <w:rsid w:val="00E07001"/>
    <w:rsid w:val="00E0703A"/>
    <w:rsid w:val="00E07536"/>
    <w:rsid w:val="00E07583"/>
    <w:rsid w:val="00E075BE"/>
    <w:rsid w:val="00E0766D"/>
    <w:rsid w:val="00E10259"/>
    <w:rsid w:val="00E1051E"/>
    <w:rsid w:val="00E10960"/>
    <w:rsid w:val="00E10AA7"/>
    <w:rsid w:val="00E10CC9"/>
    <w:rsid w:val="00E11152"/>
    <w:rsid w:val="00E112E8"/>
    <w:rsid w:val="00E11328"/>
    <w:rsid w:val="00E115BB"/>
    <w:rsid w:val="00E115DC"/>
    <w:rsid w:val="00E1171D"/>
    <w:rsid w:val="00E118DF"/>
    <w:rsid w:val="00E11A36"/>
    <w:rsid w:val="00E11A40"/>
    <w:rsid w:val="00E11BB2"/>
    <w:rsid w:val="00E11BB5"/>
    <w:rsid w:val="00E11C40"/>
    <w:rsid w:val="00E11D39"/>
    <w:rsid w:val="00E11D7C"/>
    <w:rsid w:val="00E11EC0"/>
    <w:rsid w:val="00E11FD1"/>
    <w:rsid w:val="00E1240D"/>
    <w:rsid w:val="00E125BC"/>
    <w:rsid w:val="00E126A4"/>
    <w:rsid w:val="00E1273E"/>
    <w:rsid w:val="00E1283C"/>
    <w:rsid w:val="00E12AB4"/>
    <w:rsid w:val="00E12B99"/>
    <w:rsid w:val="00E12DAF"/>
    <w:rsid w:val="00E12DF2"/>
    <w:rsid w:val="00E13028"/>
    <w:rsid w:val="00E1303A"/>
    <w:rsid w:val="00E131A0"/>
    <w:rsid w:val="00E13254"/>
    <w:rsid w:val="00E134C6"/>
    <w:rsid w:val="00E137D0"/>
    <w:rsid w:val="00E13BBF"/>
    <w:rsid w:val="00E13C2E"/>
    <w:rsid w:val="00E13CE9"/>
    <w:rsid w:val="00E1411E"/>
    <w:rsid w:val="00E143D7"/>
    <w:rsid w:val="00E144A1"/>
    <w:rsid w:val="00E1455C"/>
    <w:rsid w:val="00E1477E"/>
    <w:rsid w:val="00E14951"/>
    <w:rsid w:val="00E149BD"/>
    <w:rsid w:val="00E149C5"/>
    <w:rsid w:val="00E14F43"/>
    <w:rsid w:val="00E15097"/>
    <w:rsid w:val="00E15433"/>
    <w:rsid w:val="00E154F7"/>
    <w:rsid w:val="00E1551A"/>
    <w:rsid w:val="00E15568"/>
    <w:rsid w:val="00E15610"/>
    <w:rsid w:val="00E15648"/>
    <w:rsid w:val="00E15787"/>
    <w:rsid w:val="00E15AB9"/>
    <w:rsid w:val="00E15DF5"/>
    <w:rsid w:val="00E15FD1"/>
    <w:rsid w:val="00E16037"/>
    <w:rsid w:val="00E1628D"/>
    <w:rsid w:val="00E16300"/>
    <w:rsid w:val="00E163D2"/>
    <w:rsid w:val="00E165EA"/>
    <w:rsid w:val="00E16718"/>
    <w:rsid w:val="00E1686B"/>
    <w:rsid w:val="00E1696D"/>
    <w:rsid w:val="00E16A24"/>
    <w:rsid w:val="00E16DC5"/>
    <w:rsid w:val="00E1703D"/>
    <w:rsid w:val="00E170C5"/>
    <w:rsid w:val="00E1710B"/>
    <w:rsid w:val="00E17363"/>
    <w:rsid w:val="00E1740F"/>
    <w:rsid w:val="00E174D8"/>
    <w:rsid w:val="00E176E0"/>
    <w:rsid w:val="00E176F2"/>
    <w:rsid w:val="00E17886"/>
    <w:rsid w:val="00E17CF1"/>
    <w:rsid w:val="00E20031"/>
    <w:rsid w:val="00E20206"/>
    <w:rsid w:val="00E202D7"/>
    <w:rsid w:val="00E20499"/>
    <w:rsid w:val="00E204D7"/>
    <w:rsid w:val="00E20576"/>
    <w:rsid w:val="00E2068C"/>
    <w:rsid w:val="00E207C0"/>
    <w:rsid w:val="00E2084D"/>
    <w:rsid w:val="00E208FE"/>
    <w:rsid w:val="00E20AC2"/>
    <w:rsid w:val="00E20DF0"/>
    <w:rsid w:val="00E21068"/>
    <w:rsid w:val="00E210C3"/>
    <w:rsid w:val="00E212D2"/>
    <w:rsid w:val="00E2170D"/>
    <w:rsid w:val="00E21820"/>
    <w:rsid w:val="00E21834"/>
    <w:rsid w:val="00E21AA1"/>
    <w:rsid w:val="00E21B1D"/>
    <w:rsid w:val="00E21CC6"/>
    <w:rsid w:val="00E21DBD"/>
    <w:rsid w:val="00E21DFF"/>
    <w:rsid w:val="00E21E1A"/>
    <w:rsid w:val="00E21F00"/>
    <w:rsid w:val="00E22035"/>
    <w:rsid w:val="00E22038"/>
    <w:rsid w:val="00E22285"/>
    <w:rsid w:val="00E2253D"/>
    <w:rsid w:val="00E22565"/>
    <w:rsid w:val="00E2267C"/>
    <w:rsid w:val="00E22742"/>
    <w:rsid w:val="00E2277E"/>
    <w:rsid w:val="00E228AC"/>
    <w:rsid w:val="00E22A04"/>
    <w:rsid w:val="00E22B5D"/>
    <w:rsid w:val="00E22CCB"/>
    <w:rsid w:val="00E22E74"/>
    <w:rsid w:val="00E22F04"/>
    <w:rsid w:val="00E22F7F"/>
    <w:rsid w:val="00E22FDF"/>
    <w:rsid w:val="00E2325A"/>
    <w:rsid w:val="00E23275"/>
    <w:rsid w:val="00E233C9"/>
    <w:rsid w:val="00E2369E"/>
    <w:rsid w:val="00E236E6"/>
    <w:rsid w:val="00E237C1"/>
    <w:rsid w:val="00E23869"/>
    <w:rsid w:val="00E2397A"/>
    <w:rsid w:val="00E23A03"/>
    <w:rsid w:val="00E23C03"/>
    <w:rsid w:val="00E23C70"/>
    <w:rsid w:val="00E23D8F"/>
    <w:rsid w:val="00E23E03"/>
    <w:rsid w:val="00E23F53"/>
    <w:rsid w:val="00E240E4"/>
    <w:rsid w:val="00E24128"/>
    <w:rsid w:val="00E24252"/>
    <w:rsid w:val="00E2449D"/>
    <w:rsid w:val="00E2460C"/>
    <w:rsid w:val="00E24644"/>
    <w:rsid w:val="00E246ED"/>
    <w:rsid w:val="00E249C8"/>
    <w:rsid w:val="00E24A4B"/>
    <w:rsid w:val="00E25339"/>
    <w:rsid w:val="00E25365"/>
    <w:rsid w:val="00E2562F"/>
    <w:rsid w:val="00E25A4D"/>
    <w:rsid w:val="00E25D92"/>
    <w:rsid w:val="00E25DE5"/>
    <w:rsid w:val="00E25F73"/>
    <w:rsid w:val="00E26031"/>
    <w:rsid w:val="00E26206"/>
    <w:rsid w:val="00E26260"/>
    <w:rsid w:val="00E268C5"/>
    <w:rsid w:val="00E26913"/>
    <w:rsid w:val="00E26966"/>
    <w:rsid w:val="00E269C1"/>
    <w:rsid w:val="00E26B8D"/>
    <w:rsid w:val="00E26C84"/>
    <w:rsid w:val="00E26D48"/>
    <w:rsid w:val="00E26E91"/>
    <w:rsid w:val="00E270A9"/>
    <w:rsid w:val="00E271FB"/>
    <w:rsid w:val="00E272A3"/>
    <w:rsid w:val="00E272DE"/>
    <w:rsid w:val="00E2739D"/>
    <w:rsid w:val="00E27431"/>
    <w:rsid w:val="00E275F0"/>
    <w:rsid w:val="00E2784C"/>
    <w:rsid w:val="00E27A8E"/>
    <w:rsid w:val="00E27C69"/>
    <w:rsid w:val="00E3004F"/>
    <w:rsid w:val="00E30058"/>
    <w:rsid w:val="00E302F6"/>
    <w:rsid w:val="00E309EF"/>
    <w:rsid w:val="00E30A5E"/>
    <w:rsid w:val="00E30C5D"/>
    <w:rsid w:val="00E30E5C"/>
    <w:rsid w:val="00E314A1"/>
    <w:rsid w:val="00E318E9"/>
    <w:rsid w:val="00E31BF1"/>
    <w:rsid w:val="00E320E5"/>
    <w:rsid w:val="00E3217C"/>
    <w:rsid w:val="00E32247"/>
    <w:rsid w:val="00E322EC"/>
    <w:rsid w:val="00E3281E"/>
    <w:rsid w:val="00E3284F"/>
    <w:rsid w:val="00E32877"/>
    <w:rsid w:val="00E32A59"/>
    <w:rsid w:val="00E32A7A"/>
    <w:rsid w:val="00E32ABE"/>
    <w:rsid w:val="00E32AE0"/>
    <w:rsid w:val="00E32E3C"/>
    <w:rsid w:val="00E332E4"/>
    <w:rsid w:val="00E334C0"/>
    <w:rsid w:val="00E334F7"/>
    <w:rsid w:val="00E3366A"/>
    <w:rsid w:val="00E336B5"/>
    <w:rsid w:val="00E33C67"/>
    <w:rsid w:val="00E33DA9"/>
    <w:rsid w:val="00E33DEA"/>
    <w:rsid w:val="00E33E89"/>
    <w:rsid w:val="00E34064"/>
    <w:rsid w:val="00E34073"/>
    <w:rsid w:val="00E34119"/>
    <w:rsid w:val="00E34657"/>
    <w:rsid w:val="00E346B2"/>
    <w:rsid w:val="00E34893"/>
    <w:rsid w:val="00E349CC"/>
    <w:rsid w:val="00E34E7D"/>
    <w:rsid w:val="00E350F4"/>
    <w:rsid w:val="00E35455"/>
    <w:rsid w:val="00E354B8"/>
    <w:rsid w:val="00E35537"/>
    <w:rsid w:val="00E3573D"/>
    <w:rsid w:val="00E3579D"/>
    <w:rsid w:val="00E357BB"/>
    <w:rsid w:val="00E359B0"/>
    <w:rsid w:val="00E359CF"/>
    <w:rsid w:val="00E359E2"/>
    <w:rsid w:val="00E35CCF"/>
    <w:rsid w:val="00E35CDC"/>
    <w:rsid w:val="00E35DAD"/>
    <w:rsid w:val="00E35F2F"/>
    <w:rsid w:val="00E35FC0"/>
    <w:rsid w:val="00E35FF8"/>
    <w:rsid w:val="00E36138"/>
    <w:rsid w:val="00E36150"/>
    <w:rsid w:val="00E3651D"/>
    <w:rsid w:val="00E366DC"/>
    <w:rsid w:val="00E367D3"/>
    <w:rsid w:val="00E36A4C"/>
    <w:rsid w:val="00E36A62"/>
    <w:rsid w:val="00E36CBA"/>
    <w:rsid w:val="00E36E7E"/>
    <w:rsid w:val="00E373DF"/>
    <w:rsid w:val="00E377D5"/>
    <w:rsid w:val="00E37900"/>
    <w:rsid w:val="00E379E0"/>
    <w:rsid w:val="00E37A10"/>
    <w:rsid w:val="00E37DC8"/>
    <w:rsid w:val="00E37DF2"/>
    <w:rsid w:val="00E37F14"/>
    <w:rsid w:val="00E37F59"/>
    <w:rsid w:val="00E40108"/>
    <w:rsid w:val="00E402E1"/>
    <w:rsid w:val="00E4054C"/>
    <w:rsid w:val="00E40702"/>
    <w:rsid w:val="00E407F1"/>
    <w:rsid w:val="00E40861"/>
    <w:rsid w:val="00E40884"/>
    <w:rsid w:val="00E40938"/>
    <w:rsid w:val="00E40EB3"/>
    <w:rsid w:val="00E40FFE"/>
    <w:rsid w:val="00E417D9"/>
    <w:rsid w:val="00E41874"/>
    <w:rsid w:val="00E41D45"/>
    <w:rsid w:val="00E42069"/>
    <w:rsid w:val="00E42096"/>
    <w:rsid w:val="00E423DD"/>
    <w:rsid w:val="00E42547"/>
    <w:rsid w:val="00E425B8"/>
    <w:rsid w:val="00E42707"/>
    <w:rsid w:val="00E42954"/>
    <w:rsid w:val="00E42979"/>
    <w:rsid w:val="00E42BB0"/>
    <w:rsid w:val="00E42C61"/>
    <w:rsid w:val="00E42EA4"/>
    <w:rsid w:val="00E42FEA"/>
    <w:rsid w:val="00E4308B"/>
    <w:rsid w:val="00E430B9"/>
    <w:rsid w:val="00E431FF"/>
    <w:rsid w:val="00E433C4"/>
    <w:rsid w:val="00E43425"/>
    <w:rsid w:val="00E43898"/>
    <w:rsid w:val="00E43B1F"/>
    <w:rsid w:val="00E43CCE"/>
    <w:rsid w:val="00E43CD0"/>
    <w:rsid w:val="00E445C7"/>
    <w:rsid w:val="00E447EE"/>
    <w:rsid w:val="00E449C7"/>
    <w:rsid w:val="00E44A51"/>
    <w:rsid w:val="00E44E2B"/>
    <w:rsid w:val="00E450B1"/>
    <w:rsid w:val="00E451BE"/>
    <w:rsid w:val="00E4522A"/>
    <w:rsid w:val="00E45498"/>
    <w:rsid w:val="00E45557"/>
    <w:rsid w:val="00E4575B"/>
    <w:rsid w:val="00E457BF"/>
    <w:rsid w:val="00E45923"/>
    <w:rsid w:val="00E45AFD"/>
    <w:rsid w:val="00E45D31"/>
    <w:rsid w:val="00E45D4A"/>
    <w:rsid w:val="00E45DBB"/>
    <w:rsid w:val="00E45DE9"/>
    <w:rsid w:val="00E45F95"/>
    <w:rsid w:val="00E46013"/>
    <w:rsid w:val="00E4608B"/>
    <w:rsid w:val="00E460C3"/>
    <w:rsid w:val="00E46233"/>
    <w:rsid w:val="00E46294"/>
    <w:rsid w:val="00E466A4"/>
    <w:rsid w:val="00E466C8"/>
    <w:rsid w:val="00E469A9"/>
    <w:rsid w:val="00E46A59"/>
    <w:rsid w:val="00E46B78"/>
    <w:rsid w:val="00E46C66"/>
    <w:rsid w:val="00E46CBE"/>
    <w:rsid w:val="00E46EBB"/>
    <w:rsid w:val="00E4704A"/>
    <w:rsid w:val="00E4720D"/>
    <w:rsid w:val="00E4723A"/>
    <w:rsid w:val="00E47562"/>
    <w:rsid w:val="00E479C9"/>
    <w:rsid w:val="00E47B0C"/>
    <w:rsid w:val="00E47B16"/>
    <w:rsid w:val="00E47B17"/>
    <w:rsid w:val="00E500E1"/>
    <w:rsid w:val="00E5012D"/>
    <w:rsid w:val="00E50231"/>
    <w:rsid w:val="00E502C3"/>
    <w:rsid w:val="00E502C9"/>
    <w:rsid w:val="00E5031A"/>
    <w:rsid w:val="00E50436"/>
    <w:rsid w:val="00E504F0"/>
    <w:rsid w:val="00E5067C"/>
    <w:rsid w:val="00E5081C"/>
    <w:rsid w:val="00E50ACD"/>
    <w:rsid w:val="00E50B08"/>
    <w:rsid w:val="00E50BCB"/>
    <w:rsid w:val="00E50D28"/>
    <w:rsid w:val="00E50F39"/>
    <w:rsid w:val="00E50F3C"/>
    <w:rsid w:val="00E5101C"/>
    <w:rsid w:val="00E5138A"/>
    <w:rsid w:val="00E5176D"/>
    <w:rsid w:val="00E518D0"/>
    <w:rsid w:val="00E5190A"/>
    <w:rsid w:val="00E51AB3"/>
    <w:rsid w:val="00E51E2C"/>
    <w:rsid w:val="00E51F9F"/>
    <w:rsid w:val="00E52025"/>
    <w:rsid w:val="00E5249B"/>
    <w:rsid w:val="00E52738"/>
    <w:rsid w:val="00E52749"/>
    <w:rsid w:val="00E52908"/>
    <w:rsid w:val="00E52B97"/>
    <w:rsid w:val="00E52D92"/>
    <w:rsid w:val="00E52DD6"/>
    <w:rsid w:val="00E52F29"/>
    <w:rsid w:val="00E52FA1"/>
    <w:rsid w:val="00E53019"/>
    <w:rsid w:val="00E5325E"/>
    <w:rsid w:val="00E532BA"/>
    <w:rsid w:val="00E53350"/>
    <w:rsid w:val="00E537E4"/>
    <w:rsid w:val="00E5392B"/>
    <w:rsid w:val="00E53934"/>
    <w:rsid w:val="00E53B45"/>
    <w:rsid w:val="00E53EA6"/>
    <w:rsid w:val="00E5465F"/>
    <w:rsid w:val="00E54755"/>
    <w:rsid w:val="00E54D4F"/>
    <w:rsid w:val="00E55056"/>
    <w:rsid w:val="00E5507A"/>
    <w:rsid w:val="00E5541F"/>
    <w:rsid w:val="00E55442"/>
    <w:rsid w:val="00E555A0"/>
    <w:rsid w:val="00E55992"/>
    <w:rsid w:val="00E55A02"/>
    <w:rsid w:val="00E55AC2"/>
    <w:rsid w:val="00E55BB5"/>
    <w:rsid w:val="00E55D8E"/>
    <w:rsid w:val="00E55F74"/>
    <w:rsid w:val="00E560C9"/>
    <w:rsid w:val="00E562A7"/>
    <w:rsid w:val="00E564D1"/>
    <w:rsid w:val="00E565A9"/>
    <w:rsid w:val="00E567A7"/>
    <w:rsid w:val="00E56A3C"/>
    <w:rsid w:val="00E56A45"/>
    <w:rsid w:val="00E56E73"/>
    <w:rsid w:val="00E56FD0"/>
    <w:rsid w:val="00E570B3"/>
    <w:rsid w:val="00E577C5"/>
    <w:rsid w:val="00E5785B"/>
    <w:rsid w:val="00E5787B"/>
    <w:rsid w:val="00E57AD0"/>
    <w:rsid w:val="00E57D94"/>
    <w:rsid w:val="00E57E9D"/>
    <w:rsid w:val="00E6013D"/>
    <w:rsid w:val="00E60209"/>
    <w:rsid w:val="00E603A9"/>
    <w:rsid w:val="00E60458"/>
    <w:rsid w:val="00E607DA"/>
    <w:rsid w:val="00E60913"/>
    <w:rsid w:val="00E60B80"/>
    <w:rsid w:val="00E60C26"/>
    <w:rsid w:val="00E60EA0"/>
    <w:rsid w:val="00E60FCD"/>
    <w:rsid w:val="00E61099"/>
    <w:rsid w:val="00E612AC"/>
    <w:rsid w:val="00E612FB"/>
    <w:rsid w:val="00E615E7"/>
    <w:rsid w:val="00E61953"/>
    <w:rsid w:val="00E61DE9"/>
    <w:rsid w:val="00E61ECA"/>
    <w:rsid w:val="00E62378"/>
    <w:rsid w:val="00E6247E"/>
    <w:rsid w:val="00E624C5"/>
    <w:rsid w:val="00E6260C"/>
    <w:rsid w:val="00E62703"/>
    <w:rsid w:val="00E6275C"/>
    <w:rsid w:val="00E62819"/>
    <w:rsid w:val="00E628A2"/>
    <w:rsid w:val="00E62ADC"/>
    <w:rsid w:val="00E62D06"/>
    <w:rsid w:val="00E63080"/>
    <w:rsid w:val="00E631EC"/>
    <w:rsid w:val="00E6322C"/>
    <w:rsid w:val="00E63338"/>
    <w:rsid w:val="00E633E7"/>
    <w:rsid w:val="00E636A2"/>
    <w:rsid w:val="00E639B3"/>
    <w:rsid w:val="00E639C5"/>
    <w:rsid w:val="00E63BD5"/>
    <w:rsid w:val="00E63BEC"/>
    <w:rsid w:val="00E63E53"/>
    <w:rsid w:val="00E63E54"/>
    <w:rsid w:val="00E64D05"/>
    <w:rsid w:val="00E64D23"/>
    <w:rsid w:val="00E64D57"/>
    <w:rsid w:val="00E64E49"/>
    <w:rsid w:val="00E651D9"/>
    <w:rsid w:val="00E657BA"/>
    <w:rsid w:val="00E658CC"/>
    <w:rsid w:val="00E65B71"/>
    <w:rsid w:val="00E65B98"/>
    <w:rsid w:val="00E65CB0"/>
    <w:rsid w:val="00E65DA9"/>
    <w:rsid w:val="00E65FA3"/>
    <w:rsid w:val="00E6618A"/>
    <w:rsid w:val="00E6636B"/>
    <w:rsid w:val="00E663C3"/>
    <w:rsid w:val="00E664A5"/>
    <w:rsid w:val="00E6651E"/>
    <w:rsid w:val="00E666BB"/>
    <w:rsid w:val="00E666E6"/>
    <w:rsid w:val="00E66A56"/>
    <w:rsid w:val="00E66A82"/>
    <w:rsid w:val="00E66DA0"/>
    <w:rsid w:val="00E66E58"/>
    <w:rsid w:val="00E66F7B"/>
    <w:rsid w:val="00E66F93"/>
    <w:rsid w:val="00E6712D"/>
    <w:rsid w:val="00E671C5"/>
    <w:rsid w:val="00E67283"/>
    <w:rsid w:val="00E672A2"/>
    <w:rsid w:val="00E67329"/>
    <w:rsid w:val="00E67856"/>
    <w:rsid w:val="00E6794A"/>
    <w:rsid w:val="00E700BE"/>
    <w:rsid w:val="00E70346"/>
    <w:rsid w:val="00E703CE"/>
    <w:rsid w:val="00E7040F"/>
    <w:rsid w:val="00E706F0"/>
    <w:rsid w:val="00E70834"/>
    <w:rsid w:val="00E70AD5"/>
    <w:rsid w:val="00E70B47"/>
    <w:rsid w:val="00E70C78"/>
    <w:rsid w:val="00E70D75"/>
    <w:rsid w:val="00E70F5F"/>
    <w:rsid w:val="00E7111C"/>
    <w:rsid w:val="00E71237"/>
    <w:rsid w:val="00E713BD"/>
    <w:rsid w:val="00E7150C"/>
    <w:rsid w:val="00E71510"/>
    <w:rsid w:val="00E717BB"/>
    <w:rsid w:val="00E717F8"/>
    <w:rsid w:val="00E71AEB"/>
    <w:rsid w:val="00E71B94"/>
    <w:rsid w:val="00E71C13"/>
    <w:rsid w:val="00E71C23"/>
    <w:rsid w:val="00E71FCC"/>
    <w:rsid w:val="00E72006"/>
    <w:rsid w:val="00E720B7"/>
    <w:rsid w:val="00E7224E"/>
    <w:rsid w:val="00E725B4"/>
    <w:rsid w:val="00E72686"/>
    <w:rsid w:val="00E7277E"/>
    <w:rsid w:val="00E728EB"/>
    <w:rsid w:val="00E72951"/>
    <w:rsid w:val="00E72AB7"/>
    <w:rsid w:val="00E72BAF"/>
    <w:rsid w:val="00E72E59"/>
    <w:rsid w:val="00E73223"/>
    <w:rsid w:val="00E732D1"/>
    <w:rsid w:val="00E7332A"/>
    <w:rsid w:val="00E7361A"/>
    <w:rsid w:val="00E7370C"/>
    <w:rsid w:val="00E73787"/>
    <w:rsid w:val="00E738EA"/>
    <w:rsid w:val="00E73AA5"/>
    <w:rsid w:val="00E73C55"/>
    <w:rsid w:val="00E73D18"/>
    <w:rsid w:val="00E73DF1"/>
    <w:rsid w:val="00E73FBF"/>
    <w:rsid w:val="00E74029"/>
    <w:rsid w:val="00E74586"/>
    <w:rsid w:val="00E7459D"/>
    <w:rsid w:val="00E74614"/>
    <w:rsid w:val="00E747DD"/>
    <w:rsid w:val="00E74818"/>
    <w:rsid w:val="00E74A19"/>
    <w:rsid w:val="00E74CA6"/>
    <w:rsid w:val="00E74FDB"/>
    <w:rsid w:val="00E75292"/>
    <w:rsid w:val="00E752EF"/>
    <w:rsid w:val="00E75405"/>
    <w:rsid w:val="00E75511"/>
    <w:rsid w:val="00E755C0"/>
    <w:rsid w:val="00E75639"/>
    <w:rsid w:val="00E759B5"/>
    <w:rsid w:val="00E75A17"/>
    <w:rsid w:val="00E75B0D"/>
    <w:rsid w:val="00E75FB1"/>
    <w:rsid w:val="00E75FC1"/>
    <w:rsid w:val="00E7614C"/>
    <w:rsid w:val="00E76376"/>
    <w:rsid w:val="00E764BB"/>
    <w:rsid w:val="00E76617"/>
    <w:rsid w:val="00E76913"/>
    <w:rsid w:val="00E7694A"/>
    <w:rsid w:val="00E76B6F"/>
    <w:rsid w:val="00E76DF8"/>
    <w:rsid w:val="00E76F3C"/>
    <w:rsid w:val="00E77068"/>
    <w:rsid w:val="00E77087"/>
    <w:rsid w:val="00E7708D"/>
    <w:rsid w:val="00E770E6"/>
    <w:rsid w:val="00E7712D"/>
    <w:rsid w:val="00E77255"/>
    <w:rsid w:val="00E77832"/>
    <w:rsid w:val="00E77866"/>
    <w:rsid w:val="00E77957"/>
    <w:rsid w:val="00E77BAD"/>
    <w:rsid w:val="00E77EF4"/>
    <w:rsid w:val="00E77F2B"/>
    <w:rsid w:val="00E8010D"/>
    <w:rsid w:val="00E802E8"/>
    <w:rsid w:val="00E802F4"/>
    <w:rsid w:val="00E80597"/>
    <w:rsid w:val="00E8081C"/>
    <w:rsid w:val="00E80DA3"/>
    <w:rsid w:val="00E80DA6"/>
    <w:rsid w:val="00E810DC"/>
    <w:rsid w:val="00E8149B"/>
    <w:rsid w:val="00E814FC"/>
    <w:rsid w:val="00E816C3"/>
    <w:rsid w:val="00E817F9"/>
    <w:rsid w:val="00E81863"/>
    <w:rsid w:val="00E81907"/>
    <w:rsid w:val="00E819E8"/>
    <w:rsid w:val="00E81A7D"/>
    <w:rsid w:val="00E81BB5"/>
    <w:rsid w:val="00E81EA6"/>
    <w:rsid w:val="00E8235F"/>
    <w:rsid w:val="00E8271E"/>
    <w:rsid w:val="00E82754"/>
    <w:rsid w:val="00E82835"/>
    <w:rsid w:val="00E828EA"/>
    <w:rsid w:val="00E82AE4"/>
    <w:rsid w:val="00E82B2A"/>
    <w:rsid w:val="00E82C19"/>
    <w:rsid w:val="00E82C1C"/>
    <w:rsid w:val="00E82D7A"/>
    <w:rsid w:val="00E82E24"/>
    <w:rsid w:val="00E82E67"/>
    <w:rsid w:val="00E82FE8"/>
    <w:rsid w:val="00E831FD"/>
    <w:rsid w:val="00E832A0"/>
    <w:rsid w:val="00E8369B"/>
    <w:rsid w:val="00E838CD"/>
    <w:rsid w:val="00E83943"/>
    <w:rsid w:val="00E83A1B"/>
    <w:rsid w:val="00E83BA5"/>
    <w:rsid w:val="00E83CB7"/>
    <w:rsid w:val="00E83CC2"/>
    <w:rsid w:val="00E83E11"/>
    <w:rsid w:val="00E83EA9"/>
    <w:rsid w:val="00E83F61"/>
    <w:rsid w:val="00E83F62"/>
    <w:rsid w:val="00E8404C"/>
    <w:rsid w:val="00E841B2"/>
    <w:rsid w:val="00E8436C"/>
    <w:rsid w:val="00E84389"/>
    <w:rsid w:val="00E84734"/>
    <w:rsid w:val="00E8489C"/>
    <w:rsid w:val="00E84978"/>
    <w:rsid w:val="00E84A17"/>
    <w:rsid w:val="00E85A2B"/>
    <w:rsid w:val="00E85B69"/>
    <w:rsid w:val="00E85D01"/>
    <w:rsid w:val="00E8612B"/>
    <w:rsid w:val="00E863DA"/>
    <w:rsid w:val="00E864F8"/>
    <w:rsid w:val="00E864FF"/>
    <w:rsid w:val="00E865FD"/>
    <w:rsid w:val="00E869E1"/>
    <w:rsid w:val="00E86AB6"/>
    <w:rsid w:val="00E86B9D"/>
    <w:rsid w:val="00E86D07"/>
    <w:rsid w:val="00E87341"/>
    <w:rsid w:val="00E8782C"/>
    <w:rsid w:val="00E879FD"/>
    <w:rsid w:val="00E87AEB"/>
    <w:rsid w:val="00E87B48"/>
    <w:rsid w:val="00E87BA3"/>
    <w:rsid w:val="00E87CBB"/>
    <w:rsid w:val="00E87D4F"/>
    <w:rsid w:val="00E87E3A"/>
    <w:rsid w:val="00E87F7D"/>
    <w:rsid w:val="00E901B9"/>
    <w:rsid w:val="00E90202"/>
    <w:rsid w:val="00E90231"/>
    <w:rsid w:val="00E90365"/>
    <w:rsid w:val="00E905FA"/>
    <w:rsid w:val="00E90857"/>
    <w:rsid w:val="00E9093A"/>
    <w:rsid w:val="00E9098E"/>
    <w:rsid w:val="00E90ABF"/>
    <w:rsid w:val="00E90E60"/>
    <w:rsid w:val="00E90EF2"/>
    <w:rsid w:val="00E90F83"/>
    <w:rsid w:val="00E9101C"/>
    <w:rsid w:val="00E912DD"/>
    <w:rsid w:val="00E912FC"/>
    <w:rsid w:val="00E913FF"/>
    <w:rsid w:val="00E91486"/>
    <w:rsid w:val="00E9186A"/>
    <w:rsid w:val="00E91B14"/>
    <w:rsid w:val="00E91DD5"/>
    <w:rsid w:val="00E91EF6"/>
    <w:rsid w:val="00E91EF9"/>
    <w:rsid w:val="00E920FF"/>
    <w:rsid w:val="00E922C2"/>
    <w:rsid w:val="00E92529"/>
    <w:rsid w:val="00E92794"/>
    <w:rsid w:val="00E92BCC"/>
    <w:rsid w:val="00E92C2E"/>
    <w:rsid w:val="00E92C9D"/>
    <w:rsid w:val="00E92CAB"/>
    <w:rsid w:val="00E92D04"/>
    <w:rsid w:val="00E92E70"/>
    <w:rsid w:val="00E93190"/>
    <w:rsid w:val="00E93241"/>
    <w:rsid w:val="00E93456"/>
    <w:rsid w:val="00E935C7"/>
    <w:rsid w:val="00E93660"/>
    <w:rsid w:val="00E936C7"/>
    <w:rsid w:val="00E937E8"/>
    <w:rsid w:val="00E937FF"/>
    <w:rsid w:val="00E9382A"/>
    <w:rsid w:val="00E93891"/>
    <w:rsid w:val="00E93A38"/>
    <w:rsid w:val="00E93B1B"/>
    <w:rsid w:val="00E93D05"/>
    <w:rsid w:val="00E93D1C"/>
    <w:rsid w:val="00E93D86"/>
    <w:rsid w:val="00E93E24"/>
    <w:rsid w:val="00E94074"/>
    <w:rsid w:val="00E94189"/>
    <w:rsid w:val="00E94518"/>
    <w:rsid w:val="00E9465D"/>
    <w:rsid w:val="00E94671"/>
    <w:rsid w:val="00E94723"/>
    <w:rsid w:val="00E94782"/>
    <w:rsid w:val="00E94AEB"/>
    <w:rsid w:val="00E94C05"/>
    <w:rsid w:val="00E94DB7"/>
    <w:rsid w:val="00E9517E"/>
    <w:rsid w:val="00E951BC"/>
    <w:rsid w:val="00E952CC"/>
    <w:rsid w:val="00E95334"/>
    <w:rsid w:val="00E9540B"/>
    <w:rsid w:val="00E95516"/>
    <w:rsid w:val="00E95601"/>
    <w:rsid w:val="00E95CE7"/>
    <w:rsid w:val="00E9610A"/>
    <w:rsid w:val="00E96263"/>
    <w:rsid w:val="00E963B1"/>
    <w:rsid w:val="00E963FD"/>
    <w:rsid w:val="00E964AB"/>
    <w:rsid w:val="00E9688F"/>
    <w:rsid w:val="00E96D10"/>
    <w:rsid w:val="00E96D51"/>
    <w:rsid w:val="00E97102"/>
    <w:rsid w:val="00E97361"/>
    <w:rsid w:val="00E97381"/>
    <w:rsid w:val="00E973B0"/>
    <w:rsid w:val="00E974CC"/>
    <w:rsid w:val="00E97651"/>
    <w:rsid w:val="00E97793"/>
    <w:rsid w:val="00E97952"/>
    <w:rsid w:val="00E97C1E"/>
    <w:rsid w:val="00E97D2A"/>
    <w:rsid w:val="00E97F88"/>
    <w:rsid w:val="00E97FD4"/>
    <w:rsid w:val="00EA0147"/>
    <w:rsid w:val="00EA0173"/>
    <w:rsid w:val="00EA02E6"/>
    <w:rsid w:val="00EA0690"/>
    <w:rsid w:val="00EA075A"/>
    <w:rsid w:val="00EA08C1"/>
    <w:rsid w:val="00EA0A48"/>
    <w:rsid w:val="00EA0C9F"/>
    <w:rsid w:val="00EA0D75"/>
    <w:rsid w:val="00EA0DA0"/>
    <w:rsid w:val="00EA0DE9"/>
    <w:rsid w:val="00EA0ECA"/>
    <w:rsid w:val="00EA0F36"/>
    <w:rsid w:val="00EA1149"/>
    <w:rsid w:val="00EA11E2"/>
    <w:rsid w:val="00EA1213"/>
    <w:rsid w:val="00EA1438"/>
    <w:rsid w:val="00EA16FF"/>
    <w:rsid w:val="00EA19F5"/>
    <w:rsid w:val="00EA1B1A"/>
    <w:rsid w:val="00EA1B9D"/>
    <w:rsid w:val="00EA1DA9"/>
    <w:rsid w:val="00EA2481"/>
    <w:rsid w:val="00EA2714"/>
    <w:rsid w:val="00EA274B"/>
    <w:rsid w:val="00EA2C32"/>
    <w:rsid w:val="00EA2D76"/>
    <w:rsid w:val="00EA2DD6"/>
    <w:rsid w:val="00EA2E53"/>
    <w:rsid w:val="00EA2E5C"/>
    <w:rsid w:val="00EA2EE5"/>
    <w:rsid w:val="00EA364A"/>
    <w:rsid w:val="00EA3935"/>
    <w:rsid w:val="00EA3971"/>
    <w:rsid w:val="00EA3B04"/>
    <w:rsid w:val="00EA3B22"/>
    <w:rsid w:val="00EA3B84"/>
    <w:rsid w:val="00EA3CA8"/>
    <w:rsid w:val="00EA3DC8"/>
    <w:rsid w:val="00EA3F23"/>
    <w:rsid w:val="00EA4020"/>
    <w:rsid w:val="00EA40C7"/>
    <w:rsid w:val="00EA41D7"/>
    <w:rsid w:val="00EA4381"/>
    <w:rsid w:val="00EA43B3"/>
    <w:rsid w:val="00EA4401"/>
    <w:rsid w:val="00EA4520"/>
    <w:rsid w:val="00EA4522"/>
    <w:rsid w:val="00EA4663"/>
    <w:rsid w:val="00EA4AA2"/>
    <w:rsid w:val="00EA4C57"/>
    <w:rsid w:val="00EA4CEE"/>
    <w:rsid w:val="00EA53FD"/>
    <w:rsid w:val="00EA553F"/>
    <w:rsid w:val="00EA5567"/>
    <w:rsid w:val="00EA56A4"/>
    <w:rsid w:val="00EA571D"/>
    <w:rsid w:val="00EA594A"/>
    <w:rsid w:val="00EA5B13"/>
    <w:rsid w:val="00EA5BCD"/>
    <w:rsid w:val="00EA5E97"/>
    <w:rsid w:val="00EA63EE"/>
    <w:rsid w:val="00EA63FB"/>
    <w:rsid w:val="00EA65CD"/>
    <w:rsid w:val="00EA6791"/>
    <w:rsid w:val="00EA67DC"/>
    <w:rsid w:val="00EA6AFC"/>
    <w:rsid w:val="00EA6B77"/>
    <w:rsid w:val="00EA6F77"/>
    <w:rsid w:val="00EA71A1"/>
    <w:rsid w:val="00EA729A"/>
    <w:rsid w:val="00EA7344"/>
    <w:rsid w:val="00EA738B"/>
    <w:rsid w:val="00EA7487"/>
    <w:rsid w:val="00EA7513"/>
    <w:rsid w:val="00EA7626"/>
    <w:rsid w:val="00EA76D7"/>
    <w:rsid w:val="00EA77FE"/>
    <w:rsid w:val="00EA794D"/>
    <w:rsid w:val="00EA7C2F"/>
    <w:rsid w:val="00EA7F28"/>
    <w:rsid w:val="00EB06BB"/>
    <w:rsid w:val="00EB0785"/>
    <w:rsid w:val="00EB0848"/>
    <w:rsid w:val="00EB0871"/>
    <w:rsid w:val="00EB089C"/>
    <w:rsid w:val="00EB08ED"/>
    <w:rsid w:val="00EB0979"/>
    <w:rsid w:val="00EB0B2A"/>
    <w:rsid w:val="00EB0E9E"/>
    <w:rsid w:val="00EB1023"/>
    <w:rsid w:val="00EB143B"/>
    <w:rsid w:val="00EB1A66"/>
    <w:rsid w:val="00EB1B7A"/>
    <w:rsid w:val="00EB1CA0"/>
    <w:rsid w:val="00EB204E"/>
    <w:rsid w:val="00EB21F7"/>
    <w:rsid w:val="00EB22C3"/>
    <w:rsid w:val="00EB27AA"/>
    <w:rsid w:val="00EB289E"/>
    <w:rsid w:val="00EB2E98"/>
    <w:rsid w:val="00EB3006"/>
    <w:rsid w:val="00EB3516"/>
    <w:rsid w:val="00EB3872"/>
    <w:rsid w:val="00EB3AA9"/>
    <w:rsid w:val="00EB3BE4"/>
    <w:rsid w:val="00EB3C51"/>
    <w:rsid w:val="00EB3C87"/>
    <w:rsid w:val="00EB3CF1"/>
    <w:rsid w:val="00EB3FF4"/>
    <w:rsid w:val="00EB412B"/>
    <w:rsid w:val="00EB433A"/>
    <w:rsid w:val="00EB43A1"/>
    <w:rsid w:val="00EB43CC"/>
    <w:rsid w:val="00EB4599"/>
    <w:rsid w:val="00EB487E"/>
    <w:rsid w:val="00EB48CC"/>
    <w:rsid w:val="00EB4A7B"/>
    <w:rsid w:val="00EB4CD4"/>
    <w:rsid w:val="00EB4DE6"/>
    <w:rsid w:val="00EB4EA9"/>
    <w:rsid w:val="00EB4EE5"/>
    <w:rsid w:val="00EB4FCC"/>
    <w:rsid w:val="00EB5044"/>
    <w:rsid w:val="00EB5242"/>
    <w:rsid w:val="00EB5280"/>
    <w:rsid w:val="00EB528B"/>
    <w:rsid w:val="00EB53E9"/>
    <w:rsid w:val="00EB5546"/>
    <w:rsid w:val="00EB572D"/>
    <w:rsid w:val="00EB57AE"/>
    <w:rsid w:val="00EB5C99"/>
    <w:rsid w:val="00EB5D39"/>
    <w:rsid w:val="00EB5DC1"/>
    <w:rsid w:val="00EB5E69"/>
    <w:rsid w:val="00EB5FA4"/>
    <w:rsid w:val="00EB6167"/>
    <w:rsid w:val="00EB61D6"/>
    <w:rsid w:val="00EB6216"/>
    <w:rsid w:val="00EB63CB"/>
    <w:rsid w:val="00EB6412"/>
    <w:rsid w:val="00EB650F"/>
    <w:rsid w:val="00EB6577"/>
    <w:rsid w:val="00EB65BD"/>
    <w:rsid w:val="00EB678E"/>
    <w:rsid w:val="00EB679A"/>
    <w:rsid w:val="00EB6964"/>
    <w:rsid w:val="00EB6A8F"/>
    <w:rsid w:val="00EB6BDB"/>
    <w:rsid w:val="00EB6ED4"/>
    <w:rsid w:val="00EB701C"/>
    <w:rsid w:val="00EB704A"/>
    <w:rsid w:val="00EB7282"/>
    <w:rsid w:val="00EB746F"/>
    <w:rsid w:val="00EB78CD"/>
    <w:rsid w:val="00EB79A5"/>
    <w:rsid w:val="00EB7D03"/>
    <w:rsid w:val="00EB7FFC"/>
    <w:rsid w:val="00EC010C"/>
    <w:rsid w:val="00EC01E0"/>
    <w:rsid w:val="00EC02D8"/>
    <w:rsid w:val="00EC031E"/>
    <w:rsid w:val="00EC0327"/>
    <w:rsid w:val="00EC03E8"/>
    <w:rsid w:val="00EC0569"/>
    <w:rsid w:val="00EC057F"/>
    <w:rsid w:val="00EC0811"/>
    <w:rsid w:val="00EC09ED"/>
    <w:rsid w:val="00EC0E95"/>
    <w:rsid w:val="00EC0EE9"/>
    <w:rsid w:val="00EC1731"/>
    <w:rsid w:val="00EC181E"/>
    <w:rsid w:val="00EC182C"/>
    <w:rsid w:val="00EC18A0"/>
    <w:rsid w:val="00EC18AE"/>
    <w:rsid w:val="00EC1AD6"/>
    <w:rsid w:val="00EC1C8D"/>
    <w:rsid w:val="00EC1C98"/>
    <w:rsid w:val="00EC1E8D"/>
    <w:rsid w:val="00EC23A4"/>
    <w:rsid w:val="00EC2488"/>
    <w:rsid w:val="00EC25E8"/>
    <w:rsid w:val="00EC2685"/>
    <w:rsid w:val="00EC2886"/>
    <w:rsid w:val="00EC2950"/>
    <w:rsid w:val="00EC29D2"/>
    <w:rsid w:val="00EC2A69"/>
    <w:rsid w:val="00EC3256"/>
    <w:rsid w:val="00EC329B"/>
    <w:rsid w:val="00EC3485"/>
    <w:rsid w:val="00EC361E"/>
    <w:rsid w:val="00EC36A1"/>
    <w:rsid w:val="00EC3709"/>
    <w:rsid w:val="00EC3949"/>
    <w:rsid w:val="00EC3B94"/>
    <w:rsid w:val="00EC3D7D"/>
    <w:rsid w:val="00EC3E45"/>
    <w:rsid w:val="00EC3F61"/>
    <w:rsid w:val="00EC40D7"/>
    <w:rsid w:val="00EC4C11"/>
    <w:rsid w:val="00EC4D04"/>
    <w:rsid w:val="00EC4DA1"/>
    <w:rsid w:val="00EC4FAA"/>
    <w:rsid w:val="00EC508C"/>
    <w:rsid w:val="00EC5152"/>
    <w:rsid w:val="00EC569B"/>
    <w:rsid w:val="00EC5A53"/>
    <w:rsid w:val="00EC5C4A"/>
    <w:rsid w:val="00EC5EDE"/>
    <w:rsid w:val="00EC60C6"/>
    <w:rsid w:val="00EC618B"/>
    <w:rsid w:val="00EC62DC"/>
    <w:rsid w:val="00EC63F8"/>
    <w:rsid w:val="00EC648D"/>
    <w:rsid w:val="00EC64FA"/>
    <w:rsid w:val="00EC650C"/>
    <w:rsid w:val="00EC65DD"/>
    <w:rsid w:val="00EC6ABA"/>
    <w:rsid w:val="00EC6AC2"/>
    <w:rsid w:val="00EC6BC9"/>
    <w:rsid w:val="00EC6C71"/>
    <w:rsid w:val="00EC7160"/>
    <w:rsid w:val="00EC72FA"/>
    <w:rsid w:val="00EC7436"/>
    <w:rsid w:val="00EC74D4"/>
    <w:rsid w:val="00EC7635"/>
    <w:rsid w:val="00EC7741"/>
    <w:rsid w:val="00EC7777"/>
    <w:rsid w:val="00EC78C0"/>
    <w:rsid w:val="00EC7A5B"/>
    <w:rsid w:val="00EC7AF1"/>
    <w:rsid w:val="00EC7BB4"/>
    <w:rsid w:val="00EC7C31"/>
    <w:rsid w:val="00EC7D73"/>
    <w:rsid w:val="00ED00B4"/>
    <w:rsid w:val="00ED0430"/>
    <w:rsid w:val="00ED0858"/>
    <w:rsid w:val="00ED0867"/>
    <w:rsid w:val="00ED091C"/>
    <w:rsid w:val="00ED0A30"/>
    <w:rsid w:val="00ED0B5A"/>
    <w:rsid w:val="00ED0C83"/>
    <w:rsid w:val="00ED0D91"/>
    <w:rsid w:val="00ED0F06"/>
    <w:rsid w:val="00ED0F5E"/>
    <w:rsid w:val="00ED110F"/>
    <w:rsid w:val="00ED112D"/>
    <w:rsid w:val="00ED13EF"/>
    <w:rsid w:val="00ED142A"/>
    <w:rsid w:val="00ED15C4"/>
    <w:rsid w:val="00ED1918"/>
    <w:rsid w:val="00ED1996"/>
    <w:rsid w:val="00ED1B87"/>
    <w:rsid w:val="00ED1C5C"/>
    <w:rsid w:val="00ED1F8A"/>
    <w:rsid w:val="00ED209F"/>
    <w:rsid w:val="00ED20C1"/>
    <w:rsid w:val="00ED225F"/>
    <w:rsid w:val="00ED22A9"/>
    <w:rsid w:val="00ED237E"/>
    <w:rsid w:val="00ED23CF"/>
    <w:rsid w:val="00ED25FC"/>
    <w:rsid w:val="00ED2634"/>
    <w:rsid w:val="00ED2643"/>
    <w:rsid w:val="00ED2757"/>
    <w:rsid w:val="00ED2A4E"/>
    <w:rsid w:val="00ED2A52"/>
    <w:rsid w:val="00ED2BBC"/>
    <w:rsid w:val="00ED2D36"/>
    <w:rsid w:val="00ED3077"/>
    <w:rsid w:val="00ED322F"/>
    <w:rsid w:val="00ED3298"/>
    <w:rsid w:val="00ED332B"/>
    <w:rsid w:val="00ED33EE"/>
    <w:rsid w:val="00ED361E"/>
    <w:rsid w:val="00ED3777"/>
    <w:rsid w:val="00ED3A12"/>
    <w:rsid w:val="00ED3B5C"/>
    <w:rsid w:val="00ED3C07"/>
    <w:rsid w:val="00ED3FD7"/>
    <w:rsid w:val="00ED4003"/>
    <w:rsid w:val="00ED4017"/>
    <w:rsid w:val="00ED402C"/>
    <w:rsid w:val="00ED4817"/>
    <w:rsid w:val="00ED49CC"/>
    <w:rsid w:val="00ED4A71"/>
    <w:rsid w:val="00ED4A96"/>
    <w:rsid w:val="00ED4ABF"/>
    <w:rsid w:val="00ED4C77"/>
    <w:rsid w:val="00ED4C83"/>
    <w:rsid w:val="00ED4DFA"/>
    <w:rsid w:val="00ED4F7C"/>
    <w:rsid w:val="00ED4F88"/>
    <w:rsid w:val="00ED5014"/>
    <w:rsid w:val="00ED5093"/>
    <w:rsid w:val="00ED516D"/>
    <w:rsid w:val="00ED529E"/>
    <w:rsid w:val="00ED52B2"/>
    <w:rsid w:val="00ED59F4"/>
    <w:rsid w:val="00ED5AC4"/>
    <w:rsid w:val="00ED6040"/>
    <w:rsid w:val="00ED64A7"/>
    <w:rsid w:val="00ED7298"/>
    <w:rsid w:val="00ED758C"/>
    <w:rsid w:val="00ED7FB5"/>
    <w:rsid w:val="00EE0026"/>
    <w:rsid w:val="00EE0107"/>
    <w:rsid w:val="00EE0148"/>
    <w:rsid w:val="00EE016E"/>
    <w:rsid w:val="00EE0532"/>
    <w:rsid w:val="00EE07E3"/>
    <w:rsid w:val="00EE0803"/>
    <w:rsid w:val="00EE08E5"/>
    <w:rsid w:val="00EE09F3"/>
    <w:rsid w:val="00EE0F48"/>
    <w:rsid w:val="00EE12EF"/>
    <w:rsid w:val="00EE188C"/>
    <w:rsid w:val="00EE1B56"/>
    <w:rsid w:val="00EE1B8C"/>
    <w:rsid w:val="00EE1BD0"/>
    <w:rsid w:val="00EE1F40"/>
    <w:rsid w:val="00EE241B"/>
    <w:rsid w:val="00EE25F8"/>
    <w:rsid w:val="00EE28D9"/>
    <w:rsid w:val="00EE2BFF"/>
    <w:rsid w:val="00EE2CF5"/>
    <w:rsid w:val="00EE2E6B"/>
    <w:rsid w:val="00EE2F87"/>
    <w:rsid w:val="00EE317C"/>
    <w:rsid w:val="00EE348C"/>
    <w:rsid w:val="00EE35FC"/>
    <w:rsid w:val="00EE362C"/>
    <w:rsid w:val="00EE3CDB"/>
    <w:rsid w:val="00EE3F6B"/>
    <w:rsid w:val="00EE3FBC"/>
    <w:rsid w:val="00EE41A7"/>
    <w:rsid w:val="00EE41F0"/>
    <w:rsid w:val="00EE41F5"/>
    <w:rsid w:val="00EE42FB"/>
    <w:rsid w:val="00EE434C"/>
    <w:rsid w:val="00EE44A1"/>
    <w:rsid w:val="00EE4530"/>
    <w:rsid w:val="00EE47D4"/>
    <w:rsid w:val="00EE47EC"/>
    <w:rsid w:val="00EE4847"/>
    <w:rsid w:val="00EE4A24"/>
    <w:rsid w:val="00EE4A2C"/>
    <w:rsid w:val="00EE4A56"/>
    <w:rsid w:val="00EE4ABF"/>
    <w:rsid w:val="00EE4B4C"/>
    <w:rsid w:val="00EE4BBF"/>
    <w:rsid w:val="00EE4C5A"/>
    <w:rsid w:val="00EE4D43"/>
    <w:rsid w:val="00EE5086"/>
    <w:rsid w:val="00EE513D"/>
    <w:rsid w:val="00EE5500"/>
    <w:rsid w:val="00EE5514"/>
    <w:rsid w:val="00EE5602"/>
    <w:rsid w:val="00EE5A7B"/>
    <w:rsid w:val="00EE5CA1"/>
    <w:rsid w:val="00EE5CBB"/>
    <w:rsid w:val="00EE5DF7"/>
    <w:rsid w:val="00EE62EE"/>
    <w:rsid w:val="00EE6431"/>
    <w:rsid w:val="00EE668A"/>
    <w:rsid w:val="00EE6738"/>
    <w:rsid w:val="00EE6743"/>
    <w:rsid w:val="00EE67BA"/>
    <w:rsid w:val="00EE6C09"/>
    <w:rsid w:val="00EE6C1D"/>
    <w:rsid w:val="00EE6CD2"/>
    <w:rsid w:val="00EE6D53"/>
    <w:rsid w:val="00EE6EE0"/>
    <w:rsid w:val="00EE6F27"/>
    <w:rsid w:val="00EE6FCE"/>
    <w:rsid w:val="00EE6FDC"/>
    <w:rsid w:val="00EE7131"/>
    <w:rsid w:val="00EE73BA"/>
    <w:rsid w:val="00EE7625"/>
    <w:rsid w:val="00EE76A3"/>
    <w:rsid w:val="00EE7760"/>
    <w:rsid w:val="00EE783E"/>
    <w:rsid w:val="00EE7895"/>
    <w:rsid w:val="00EE7956"/>
    <w:rsid w:val="00EE7A4A"/>
    <w:rsid w:val="00EE7D34"/>
    <w:rsid w:val="00EE7FEA"/>
    <w:rsid w:val="00EEF84B"/>
    <w:rsid w:val="00EF02D0"/>
    <w:rsid w:val="00EF0513"/>
    <w:rsid w:val="00EF0557"/>
    <w:rsid w:val="00EF0715"/>
    <w:rsid w:val="00EF091D"/>
    <w:rsid w:val="00EF0A77"/>
    <w:rsid w:val="00EF0ADD"/>
    <w:rsid w:val="00EF0B29"/>
    <w:rsid w:val="00EF0BF4"/>
    <w:rsid w:val="00EF0C0F"/>
    <w:rsid w:val="00EF0C8C"/>
    <w:rsid w:val="00EF1990"/>
    <w:rsid w:val="00EF1C50"/>
    <w:rsid w:val="00EF1D70"/>
    <w:rsid w:val="00EF1FA4"/>
    <w:rsid w:val="00EF2050"/>
    <w:rsid w:val="00EF2168"/>
    <w:rsid w:val="00EF22BB"/>
    <w:rsid w:val="00EF23C1"/>
    <w:rsid w:val="00EF241B"/>
    <w:rsid w:val="00EF251D"/>
    <w:rsid w:val="00EF2593"/>
    <w:rsid w:val="00EF2754"/>
    <w:rsid w:val="00EF2A5A"/>
    <w:rsid w:val="00EF2C08"/>
    <w:rsid w:val="00EF2D35"/>
    <w:rsid w:val="00EF2DBA"/>
    <w:rsid w:val="00EF2F9A"/>
    <w:rsid w:val="00EF311E"/>
    <w:rsid w:val="00EF3240"/>
    <w:rsid w:val="00EF3339"/>
    <w:rsid w:val="00EF33B2"/>
    <w:rsid w:val="00EF33E2"/>
    <w:rsid w:val="00EF3532"/>
    <w:rsid w:val="00EF3686"/>
    <w:rsid w:val="00EF37D9"/>
    <w:rsid w:val="00EF3A22"/>
    <w:rsid w:val="00EF3DC2"/>
    <w:rsid w:val="00EF3DC8"/>
    <w:rsid w:val="00EF3EA1"/>
    <w:rsid w:val="00EF3F87"/>
    <w:rsid w:val="00EF4088"/>
    <w:rsid w:val="00EF434D"/>
    <w:rsid w:val="00EF4542"/>
    <w:rsid w:val="00EF465A"/>
    <w:rsid w:val="00EF4687"/>
    <w:rsid w:val="00EF46CA"/>
    <w:rsid w:val="00EF4716"/>
    <w:rsid w:val="00EF48E9"/>
    <w:rsid w:val="00EF4D00"/>
    <w:rsid w:val="00EF500E"/>
    <w:rsid w:val="00EF51B5"/>
    <w:rsid w:val="00EF5227"/>
    <w:rsid w:val="00EF5AA2"/>
    <w:rsid w:val="00EF5D42"/>
    <w:rsid w:val="00EF5D94"/>
    <w:rsid w:val="00EF6106"/>
    <w:rsid w:val="00EF62C1"/>
    <w:rsid w:val="00EF6305"/>
    <w:rsid w:val="00EF6373"/>
    <w:rsid w:val="00EF63DF"/>
    <w:rsid w:val="00EF6578"/>
    <w:rsid w:val="00EF6717"/>
    <w:rsid w:val="00EF6CBC"/>
    <w:rsid w:val="00EF6EB2"/>
    <w:rsid w:val="00EF6F37"/>
    <w:rsid w:val="00EF7159"/>
    <w:rsid w:val="00EF7368"/>
    <w:rsid w:val="00EF784D"/>
    <w:rsid w:val="00F0011D"/>
    <w:rsid w:val="00F001EC"/>
    <w:rsid w:val="00F00234"/>
    <w:rsid w:val="00F0067C"/>
    <w:rsid w:val="00F0073C"/>
    <w:rsid w:val="00F00844"/>
    <w:rsid w:val="00F00855"/>
    <w:rsid w:val="00F00A60"/>
    <w:rsid w:val="00F00CF3"/>
    <w:rsid w:val="00F00DBC"/>
    <w:rsid w:val="00F00E34"/>
    <w:rsid w:val="00F01153"/>
    <w:rsid w:val="00F01198"/>
    <w:rsid w:val="00F0119D"/>
    <w:rsid w:val="00F014D5"/>
    <w:rsid w:val="00F01556"/>
    <w:rsid w:val="00F01658"/>
    <w:rsid w:val="00F0167C"/>
    <w:rsid w:val="00F0183C"/>
    <w:rsid w:val="00F01ACB"/>
    <w:rsid w:val="00F01FF5"/>
    <w:rsid w:val="00F02424"/>
    <w:rsid w:val="00F02671"/>
    <w:rsid w:val="00F02685"/>
    <w:rsid w:val="00F02A12"/>
    <w:rsid w:val="00F02BD2"/>
    <w:rsid w:val="00F02EA9"/>
    <w:rsid w:val="00F03183"/>
    <w:rsid w:val="00F031C0"/>
    <w:rsid w:val="00F039DB"/>
    <w:rsid w:val="00F03AC6"/>
    <w:rsid w:val="00F03B5E"/>
    <w:rsid w:val="00F03C60"/>
    <w:rsid w:val="00F03CA7"/>
    <w:rsid w:val="00F03D15"/>
    <w:rsid w:val="00F03DE7"/>
    <w:rsid w:val="00F03FEC"/>
    <w:rsid w:val="00F0451E"/>
    <w:rsid w:val="00F0459E"/>
    <w:rsid w:val="00F04684"/>
    <w:rsid w:val="00F04BCC"/>
    <w:rsid w:val="00F04F64"/>
    <w:rsid w:val="00F04FC6"/>
    <w:rsid w:val="00F051EB"/>
    <w:rsid w:val="00F052D9"/>
    <w:rsid w:val="00F056E0"/>
    <w:rsid w:val="00F0580F"/>
    <w:rsid w:val="00F0581B"/>
    <w:rsid w:val="00F05858"/>
    <w:rsid w:val="00F05888"/>
    <w:rsid w:val="00F058EF"/>
    <w:rsid w:val="00F05A83"/>
    <w:rsid w:val="00F05A86"/>
    <w:rsid w:val="00F05A97"/>
    <w:rsid w:val="00F05E03"/>
    <w:rsid w:val="00F066E2"/>
    <w:rsid w:val="00F0671E"/>
    <w:rsid w:val="00F06BB8"/>
    <w:rsid w:val="00F06BDB"/>
    <w:rsid w:val="00F06ECB"/>
    <w:rsid w:val="00F071B9"/>
    <w:rsid w:val="00F071F4"/>
    <w:rsid w:val="00F07274"/>
    <w:rsid w:val="00F0761E"/>
    <w:rsid w:val="00F07AF8"/>
    <w:rsid w:val="00F07C98"/>
    <w:rsid w:val="00F07D96"/>
    <w:rsid w:val="00F07EB3"/>
    <w:rsid w:val="00F07F86"/>
    <w:rsid w:val="00F07FA3"/>
    <w:rsid w:val="00F103DE"/>
    <w:rsid w:val="00F10633"/>
    <w:rsid w:val="00F10952"/>
    <w:rsid w:val="00F10ABF"/>
    <w:rsid w:val="00F1127A"/>
    <w:rsid w:val="00F11425"/>
    <w:rsid w:val="00F114DD"/>
    <w:rsid w:val="00F115F2"/>
    <w:rsid w:val="00F116C9"/>
    <w:rsid w:val="00F11BA2"/>
    <w:rsid w:val="00F11D23"/>
    <w:rsid w:val="00F11D6B"/>
    <w:rsid w:val="00F12239"/>
    <w:rsid w:val="00F12EF7"/>
    <w:rsid w:val="00F130B8"/>
    <w:rsid w:val="00F132DD"/>
    <w:rsid w:val="00F13384"/>
    <w:rsid w:val="00F1339C"/>
    <w:rsid w:val="00F133B0"/>
    <w:rsid w:val="00F133FF"/>
    <w:rsid w:val="00F13430"/>
    <w:rsid w:val="00F134EF"/>
    <w:rsid w:val="00F13592"/>
    <w:rsid w:val="00F135E4"/>
    <w:rsid w:val="00F1390B"/>
    <w:rsid w:val="00F139FA"/>
    <w:rsid w:val="00F13A03"/>
    <w:rsid w:val="00F13BF1"/>
    <w:rsid w:val="00F13DC9"/>
    <w:rsid w:val="00F13DCA"/>
    <w:rsid w:val="00F13E97"/>
    <w:rsid w:val="00F14100"/>
    <w:rsid w:val="00F141A7"/>
    <w:rsid w:val="00F143C3"/>
    <w:rsid w:val="00F14B79"/>
    <w:rsid w:val="00F14BD6"/>
    <w:rsid w:val="00F1503F"/>
    <w:rsid w:val="00F150E4"/>
    <w:rsid w:val="00F1525C"/>
    <w:rsid w:val="00F1535E"/>
    <w:rsid w:val="00F15406"/>
    <w:rsid w:val="00F15ADF"/>
    <w:rsid w:val="00F15AE2"/>
    <w:rsid w:val="00F15EE8"/>
    <w:rsid w:val="00F1607E"/>
    <w:rsid w:val="00F1613E"/>
    <w:rsid w:val="00F16144"/>
    <w:rsid w:val="00F16153"/>
    <w:rsid w:val="00F1619B"/>
    <w:rsid w:val="00F16274"/>
    <w:rsid w:val="00F1628F"/>
    <w:rsid w:val="00F16308"/>
    <w:rsid w:val="00F16604"/>
    <w:rsid w:val="00F16848"/>
    <w:rsid w:val="00F16A95"/>
    <w:rsid w:val="00F16CF3"/>
    <w:rsid w:val="00F16DA1"/>
    <w:rsid w:val="00F16E10"/>
    <w:rsid w:val="00F16E95"/>
    <w:rsid w:val="00F1708E"/>
    <w:rsid w:val="00F17299"/>
    <w:rsid w:val="00F17493"/>
    <w:rsid w:val="00F17BCE"/>
    <w:rsid w:val="00F17F11"/>
    <w:rsid w:val="00F201BC"/>
    <w:rsid w:val="00F201FE"/>
    <w:rsid w:val="00F2079C"/>
    <w:rsid w:val="00F20BF4"/>
    <w:rsid w:val="00F20C5A"/>
    <w:rsid w:val="00F20D80"/>
    <w:rsid w:val="00F2124E"/>
    <w:rsid w:val="00F2135D"/>
    <w:rsid w:val="00F21517"/>
    <w:rsid w:val="00F215C0"/>
    <w:rsid w:val="00F216EA"/>
    <w:rsid w:val="00F217D6"/>
    <w:rsid w:val="00F2182F"/>
    <w:rsid w:val="00F21897"/>
    <w:rsid w:val="00F21918"/>
    <w:rsid w:val="00F2195A"/>
    <w:rsid w:val="00F21B26"/>
    <w:rsid w:val="00F21B56"/>
    <w:rsid w:val="00F21CA5"/>
    <w:rsid w:val="00F21F23"/>
    <w:rsid w:val="00F22059"/>
    <w:rsid w:val="00F221B4"/>
    <w:rsid w:val="00F221CF"/>
    <w:rsid w:val="00F222B5"/>
    <w:rsid w:val="00F222F4"/>
    <w:rsid w:val="00F2239F"/>
    <w:rsid w:val="00F223CD"/>
    <w:rsid w:val="00F224D0"/>
    <w:rsid w:val="00F224F7"/>
    <w:rsid w:val="00F2265A"/>
    <w:rsid w:val="00F22775"/>
    <w:rsid w:val="00F228A4"/>
    <w:rsid w:val="00F22A40"/>
    <w:rsid w:val="00F22CE5"/>
    <w:rsid w:val="00F22E86"/>
    <w:rsid w:val="00F22EE6"/>
    <w:rsid w:val="00F2328B"/>
    <w:rsid w:val="00F2342A"/>
    <w:rsid w:val="00F237A8"/>
    <w:rsid w:val="00F23BC0"/>
    <w:rsid w:val="00F23FAA"/>
    <w:rsid w:val="00F23FFB"/>
    <w:rsid w:val="00F241E3"/>
    <w:rsid w:val="00F24298"/>
    <w:rsid w:val="00F242E2"/>
    <w:rsid w:val="00F245CC"/>
    <w:rsid w:val="00F246C8"/>
    <w:rsid w:val="00F248E4"/>
    <w:rsid w:val="00F249E0"/>
    <w:rsid w:val="00F24A56"/>
    <w:rsid w:val="00F24ACE"/>
    <w:rsid w:val="00F24BB8"/>
    <w:rsid w:val="00F24D68"/>
    <w:rsid w:val="00F24D8B"/>
    <w:rsid w:val="00F25016"/>
    <w:rsid w:val="00F252EE"/>
    <w:rsid w:val="00F2571C"/>
    <w:rsid w:val="00F2574A"/>
    <w:rsid w:val="00F25819"/>
    <w:rsid w:val="00F2596B"/>
    <w:rsid w:val="00F25BAE"/>
    <w:rsid w:val="00F25BE4"/>
    <w:rsid w:val="00F25BF9"/>
    <w:rsid w:val="00F25D51"/>
    <w:rsid w:val="00F25EAD"/>
    <w:rsid w:val="00F25FA3"/>
    <w:rsid w:val="00F25FC0"/>
    <w:rsid w:val="00F2600A"/>
    <w:rsid w:val="00F26022"/>
    <w:rsid w:val="00F2616D"/>
    <w:rsid w:val="00F2616F"/>
    <w:rsid w:val="00F26274"/>
    <w:rsid w:val="00F262D6"/>
    <w:rsid w:val="00F2649C"/>
    <w:rsid w:val="00F26599"/>
    <w:rsid w:val="00F2667C"/>
    <w:rsid w:val="00F26752"/>
    <w:rsid w:val="00F2697F"/>
    <w:rsid w:val="00F26E77"/>
    <w:rsid w:val="00F26FA9"/>
    <w:rsid w:val="00F27163"/>
    <w:rsid w:val="00F27221"/>
    <w:rsid w:val="00F272BC"/>
    <w:rsid w:val="00F27644"/>
    <w:rsid w:val="00F276D4"/>
    <w:rsid w:val="00F2771D"/>
    <w:rsid w:val="00F2777A"/>
    <w:rsid w:val="00F27991"/>
    <w:rsid w:val="00F27A5C"/>
    <w:rsid w:val="00F27AC7"/>
    <w:rsid w:val="00F27AED"/>
    <w:rsid w:val="00F27BA8"/>
    <w:rsid w:val="00F27C3E"/>
    <w:rsid w:val="00F27CA4"/>
    <w:rsid w:val="00F27E35"/>
    <w:rsid w:val="00F30178"/>
    <w:rsid w:val="00F3060B"/>
    <w:rsid w:val="00F30C03"/>
    <w:rsid w:val="00F30CCD"/>
    <w:rsid w:val="00F30D28"/>
    <w:rsid w:val="00F30E88"/>
    <w:rsid w:val="00F30ED4"/>
    <w:rsid w:val="00F312B4"/>
    <w:rsid w:val="00F313CC"/>
    <w:rsid w:val="00F314CF"/>
    <w:rsid w:val="00F31727"/>
    <w:rsid w:val="00F3196C"/>
    <w:rsid w:val="00F31973"/>
    <w:rsid w:val="00F31BCD"/>
    <w:rsid w:val="00F31C86"/>
    <w:rsid w:val="00F31F1D"/>
    <w:rsid w:val="00F323B5"/>
    <w:rsid w:val="00F3243B"/>
    <w:rsid w:val="00F32537"/>
    <w:rsid w:val="00F325C1"/>
    <w:rsid w:val="00F3266A"/>
    <w:rsid w:val="00F32940"/>
    <w:rsid w:val="00F33065"/>
    <w:rsid w:val="00F33805"/>
    <w:rsid w:val="00F33AE8"/>
    <w:rsid w:val="00F33CBB"/>
    <w:rsid w:val="00F33CC1"/>
    <w:rsid w:val="00F33D07"/>
    <w:rsid w:val="00F33D75"/>
    <w:rsid w:val="00F33DC8"/>
    <w:rsid w:val="00F33FB1"/>
    <w:rsid w:val="00F33FB6"/>
    <w:rsid w:val="00F341BB"/>
    <w:rsid w:val="00F342C5"/>
    <w:rsid w:val="00F34523"/>
    <w:rsid w:val="00F34714"/>
    <w:rsid w:val="00F3474C"/>
    <w:rsid w:val="00F3483E"/>
    <w:rsid w:val="00F349A6"/>
    <w:rsid w:val="00F349CF"/>
    <w:rsid w:val="00F34A0B"/>
    <w:rsid w:val="00F34A7E"/>
    <w:rsid w:val="00F34C2A"/>
    <w:rsid w:val="00F34D0C"/>
    <w:rsid w:val="00F34EE1"/>
    <w:rsid w:val="00F350D0"/>
    <w:rsid w:val="00F35248"/>
    <w:rsid w:val="00F35274"/>
    <w:rsid w:val="00F352F0"/>
    <w:rsid w:val="00F353C3"/>
    <w:rsid w:val="00F35549"/>
    <w:rsid w:val="00F3580B"/>
    <w:rsid w:val="00F35846"/>
    <w:rsid w:val="00F36209"/>
    <w:rsid w:val="00F3657F"/>
    <w:rsid w:val="00F36597"/>
    <w:rsid w:val="00F36653"/>
    <w:rsid w:val="00F3666A"/>
    <w:rsid w:val="00F371A2"/>
    <w:rsid w:val="00F371E0"/>
    <w:rsid w:val="00F37387"/>
    <w:rsid w:val="00F37726"/>
    <w:rsid w:val="00F377BD"/>
    <w:rsid w:val="00F377EB"/>
    <w:rsid w:val="00F37B37"/>
    <w:rsid w:val="00F37BD6"/>
    <w:rsid w:val="00F37E7D"/>
    <w:rsid w:val="00F37E99"/>
    <w:rsid w:val="00F4072C"/>
    <w:rsid w:val="00F407B4"/>
    <w:rsid w:val="00F408BA"/>
    <w:rsid w:val="00F40987"/>
    <w:rsid w:val="00F409A4"/>
    <w:rsid w:val="00F409AA"/>
    <w:rsid w:val="00F40A1A"/>
    <w:rsid w:val="00F40D30"/>
    <w:rsid w:val="00F40D99"/>
    <w:rsid w:val="00F40DC0"/>
    <w:rsid w:val="00F40DF7"/>
    <w:rsid w:val="00F40E3D"/>
    <w:rsid w:val="00F40EEF"/>
    <w:rsid w:val="00F40F98"/>
    <w:rsid w:val="00F41207"/>
    <w:rsid w:val="00F4121D"/>
    <w:rsid w:val="00F41276"/>
    <w:rsid w:val="00F412C3"/>
    <w:rsid w:val="00F413A2"/>
    <w:rsid w:val="00F415D9"/>
    <w:rsid w:val="00F4170B"/>
    <w:rsid w:val="00F417ED"/>
    <w:rsid w:val="00F41865"/>
    <w:rsid w:val="00F41D7E"/>
    <w:rsid w:val="00F41E21"/>
    <w:rsid w:val="00F41EE4"/>
    <w:rsid w:val="00F420AD"/>
    <w:rsid w:val="00F4269E"/>
    <w:rsid w:val="00F426E5"/>
    <w:rsid w:val="00F4284A"/>
    <w:rsid w:val="00F429E5"/>
    <w:rsid w:val="00F429F1"/>
    <w:rsid w:val="00F42A94"/>
    <w:rsid w:val="00F42B03"/>
    <w:rsid w:val="00F42BE5"/>
    <w:rsid w:val="00F42C33"/>
    <w:rsid w:val="00F42C7B"/>
    <w:rsid w:val="00F42E0A"/>
    <w:rsid w:val="00F42F12"/>
    <w:rsid w:val="00F42F64"/>
    <w:rsid w:val="00F42FD3"/>
    <w:rsid w:val="00F43277"/>
    <w:rsid w:val="00F43279"/>
    <w:rsid w:val="00F43296"/>
    <w:rsid w:val="00F434C5"/>
    <w:rsid w:val="00F43808"/>
    <w:rsid w:val="00F439F8"/>
    <w:rsid w:val="00F43B90"/>
    <w:rsid w:val="00F43C2E"/>
    <w:rsid w:val="00F43C30"/>
    <w:rsid w:val="00F43D12"/>
    <w:rsid w:val="00F43D8D"/>
    <w:rsid w:val="00F43EE1"/>
    <w:rsid w:val="00F4400E"/>
    <w:rsid w:val="00F44169"/>
    <w:rsid w:val="00F4441B"/>
    <w:rsid w:val="00F44661"/>
    <w:rsid w:val="00F447DB"/>
    <w:rsid w:val="00F449FF"/>
    <w:rsid w:val="00F44B02"/>
    <w:rsid w:val="00F44D78"/>
    <w:rsid w:val="00F44EA2"/>
    <w:rsid w:val="00F44F5E"/>
    <w:rsid w:val="00F45021"/>
    <w:rsid w:val="00F45057"/>
    <w:rsid w:val="00F45292"/>
    <w:rsid w:val="00F455D4"/>
    <w:rsid w:val="00F455F7"/>
    <w:rsid w:val="00F45650"/>
    <w:rsid w:val="00F45735"/>
    <w:rsid w:val="00F45849"/>
    <w:rsid w:val="00F458A5"/>
    <w:rsid w:val="00F45942"/>
    <w:rsid w:val="00F459BD"/>
    <w:rsid w:val="00F45A60"/>
    <w:rsid w:val="00F45C9A"/>
    <w:rsid w:val="00F45D1A"/>
    <w:rsid w:val="00F45EA1"/>
    <w:rsid w:val="00F45FFA"/>
    <w:rsid w:val="00F461B6"/>
    <w:rsid w:val="00F46247"/>
    <w:rsid w:val="00F463A2"/>
    <w:rsid w:val="00F4640D"/>
    <w:rsid w:val="00F466B8"/>
    <w:rsid w:val="00F46981"/>
    <w:rsid w:val="00F46BFB"/>
    <w:rsid w:val="00F46D17"/>
    <w:rsid w:val="00F46D27"/>
    <w:rsid w:val="00F46E13"/>
    <w:rsid w:val="00F46F6F"/>
    <w:rsid w:val="00F471F6"/>
    <w:rsid w:val="00F475BE"/>
    <w:rsid w:val="00F4767D"/>
    <w:rsid w:val="00F4768C"/>
    <w:rsid w:val="00F47774"/>
    <w:rsid w:val="00F4789F"/>
    <w:rsid w:val="00F478FD"/>
    <w:rsid w:val="00F4792C"/>
    <w:rsid w:val="00F479F9"/>
    <w:rsid w:val="00F47A26"/>
    <w:rsid w:val="00F47BBE"/>
    <w:rsid w:val="00F47C39"/>
    <w:rsid w:val="00F47DD9"/>
    <w:rsid w:val="00F501D0"/>
    <w:rsid w:val="00F502C8"/>
    <w:rsid w:val="00F50370"/>
    <w:rsid w:val="00F504CA"/>
    <w:rsid w:val="00F50554"/>
    <w:rsid w:val="00F505F8"/>
    <w:rsid w:val="00F5061A"/>
    <w:rsid w:val="00F50883"/>
    <w:rsid w:val="00F50958"/>
    <w:rsid w:val="00F50AC2"/>
    <w:rsid w:val="00F50D3D"/>
    <w:rsid w:val="00F50DCA"/>
    <w:rsid w:val="00F50DED"/>
    <w:rsid w:val="00F51448"/>
    <w:rsid w:val="00F51470"/>
    <w:rsid w:val="00F51C0B"/>
    <w:rsid w:val="00F5206C"/>
    <w:rsid w:val="00F5224E"/>
    <w:rsid w:val="00F523F9"/>
    <w:rsid w:val="00F52445"/>
    <w:rsid w:val="00F5253A"/>
    <w:rsid w:val="00F52785"/>
    <w:rsid w:val="00F52880"/>
    <w:rsid w:val="00F52A9F"/>
    <w:rsid w:val="00F52CC1"/>
    <w:rsid w:val="00F53187"/>
    <w:rsid w:val="00F534B0"/>
    <w:rsid w:val="00F534D8"/>
    <w:rsid w:val="00F53534"/>
    <w:rsid w:val="00F536D3"/>
    <w:rsid w:val="00F5393F"/>
    <w:rsid w:val="00F539BB"/>
    <w:rsid w:val="00F53A57"/>
    <w:rsid w:val="00F53B7A"/>
    <w:rsid w:val="00F5413E"/>
    <w:rsid w:val="00F54271"/>
    <w:rsid w:val="00F543F9"/>
    <w:rsid w:val="00F5447F"/>
    <w:rsid w:val="00F5449A"/>
    <w:rsid w:val="00F54A44"/>
    <w:rsid w:val="00F54A83"/>
    <w:rsid w:val="00F54A96"/>
    <w:rsid w:val="00F54FA6"/>
    <w:rsid w:val="00F5506C"/>
    <w:rsid w:val="00F551A6"/>
    <w:rsid w:val="00F551AA"/>
    <w:rsid w:val="00F553CF"/>
    <w:rsid w:val="00F55416"/>
    <w:rsid w:val="00F557D0"/>
    <w:rsid w:val="00F55A20"/>
    <w:rsid w:val="00F55F2E"/>
    <w:rsid w:val="00F560A4"/>
    <w:rsid w:val="00F56212"/>
    <w:rsid w:val="00F563CE"/>
    <w:rsid w:val="00F56503"/>
    <w:rsid w:val="00F566CA"/>
    <w:rsid w:val="00F56705"/>
    <w:rsid w:val="00F567EA"/>
    <w:rsid w:val="00F56E2E"/>
    <w:rsid w:val="00F56E96"/>
    <w:rsid w:val="00F56FBD"/>
    <w:rsid w:val="00F5720A"/>
    <w:rsid w:val="00F5735B"/>
    <w:rsid w:val="00F576E3"/>
    <w:rsid w:val="00F57803"/>
    <w:rsid w:val="00F57871"/>
    <w:rsid w:val="00F57C2A"/>
    <w:rsid w:val="00F57D20"/>
    <w:rsid w:val="00F57FAA"/>
    <w:rsid w:val="00F601FD"/>
    <w:rsid w:val="00F602D5"/>
    <w:rsid w:val="00F6034B"/>
    <w:rsid w:val="00F60878"/>
    <w:rsid w:val="00F60A31"/>
    <w:rsid w:val="00F60AE3"/>
    <w:rsid w:val="00F60CFE"/>
    <w:rsid w:val="00F60E73"/>
    <w:rsid w:val="00F60F69"/>
    <w:rsid w:val="00F61192"/>
    <w:rsid w:val="00F6132C"/>
    <w:rsid w:val="00F6142A"/>
    <w:rsid w:val="00F614FC"/>
    <w:rsid w:val="00F615BF"/>
    <w:rsid w:val="00F6170F"/>
    <w:rsid w:val="00F6173A"/>
    <w:rsid w:val="00F6183C"/>
    <w:rsid w:val="00F61B33"/>
    <w:rsid w:val="00F61DAC"/>
    <w:rsid w:val="00F62124"/>
    <w:rsid w:val="00F621C9"/>
    <w:rsid w:val="00F621F4"/>
    <w:rsid w:val="00F625AC"/>
    <w:rsid w:val="00F6295C"/>
    <w:rsid w:val="00F62A8B"/>
    <w:rsid w:val="00F62B9E"/>
    <w:rsid w:val="00F62C15"/>
    <w:rsid w:val="00F62C34"/>
    <w:rsid w:val="00F62DB8"/>
    <w:rsid w:val="00F62E06"/>
    <w:rsid w:val="00F62EEC"/>
    <w:rsid w:val="00F63043"/>
    <w:rsid w:val="00F631C4"/>
    <w:rsid w:val="00F63243"/>
    <w:rsid w:val="00F634F3"/>
    <w:rsid w:val="00F6358F"/>
    <w:rsid w:val="00F63839"/>
    <w:rsid w:val="00F63C02"/>
    <w:rsid w:val="00F63EE0"/>
    <w:rsid w:val="00F63EE6"/>
    <w:rsid w:val="00F63F4A"/>
    <w:rsid w:val="00F642F2"/>
    <w:rsid w:val="00F6455A"/>
    <w:rsid w:val="00F64625"/>
    <w:rsid w:val="00F64749"/>
    <w:rsid w:val="00F647CA"/>
    <w:rsid w:val="00F647D8"/>
    <w:rsid w:val="00F647F0"/>
    <w:rsid w:val="00F64C4C"/>
    <w:rsid w:val="00F64D40"/>
    <w:rsid w:val="00F64F0F"/>
    <w:rsid w:val="00F65146"/>
    <w:rsid w:val="00F653E6"/>
    <w:rsid w:val="00F6574C"/>
    <w:rsid w:val="00F658F8"/>
    <w:rsid w:val="00F659C5"/>
    <w:rsid w:val="00F65C76"/>
    <w:rsid w:val="00F65D3E"/>
    <w:rsid w:val="00F65DB5"/>
    <w:rsid w:val="00F65EF3"/>
    <w:rsid w:val="00F65F89"/>
    <w:rsid w:val="00F66284"/>
    <w:rsid w:val="00F6639E"/>
    <w:rsid w:val="00F664F4"/>
    <w:rsid w:val="00F66539"/>
    <w:rsid w:val="00F66581"/>
    <w:rsid w:val="00F66591"/>
    <w:rsid w:val="00F666C8"/>
    <w:rsid w:val="00F666E3"/>
    <w:rsid w:val="00F666F6"/>
    <w:rsid w:val="00F6671D"/>
    <w:rsid w:val="00F6673F"/>
    <w:rsid w:val="00F669F4"/>
    <w:rsid w:val="00F66B1F"/>
    <w:rsid w:val="00F66C40"/>
    <w:rsid w:val="00F66E4C"/>
    <w:rsid w:val="00F671D7"/>
    <w:rsid w:val="00F6721C"/>
    <w:rsid w:val="00F672F3"/>
    <w:rsid w:val="00F6738B"/>
    <w:rsid w:val="00F67499"/>
    <w:rsid w:val="00F67505"/>
    <w:rsid w:val="00F675A7"/>
    <w:rsid w:val="00F67740"/>
    <w:rsid w:val="00F677ED"/>
    <w:rsid w:val="00F678A2"/>
    <w:rsid w:val="00F67CCC"/>
    <w:rsid w:val="00F67E2F"/>
    <w:rsid w:val="00F67EF0"/>
    <w:rsid w:val="00F704C3"/>
    <w:rsid w:val="00F709F8"/>
    <w:rsid w:val="00F70A3E"/>
    <w:rsid w:val="00F70B4A"/>
    <w:rsid w:val="00F70C75"/>
    <w:rsid w:val="00F70CC2"/>
    <w:rsid w:val="00F70F95"/>
    <w:rsid w:val="00F710E1"/>
    <w:rsid w:val="00F71199"/>
    <w:rsid w:val="00F71219"/>
    <w:rsid w:val="00F71502"/>
    <w:rsid w:val="00F71725"/>
    <w:rsid w:val="00F717B2"/>
    <w:rsid w:val="00F71953"/>
    <w:rsid w:val="00F71AD5"/>
    <w:rsid w:val="00F71B4D"/>
    <w:rsid w:val="00F71BA6"/>
    <w:rsid w:val="00F71D0A"/>
    <w:rsid w:val="00F71D8E"/>
    <w:rsid w:val="00F71D8F"/>
    <w:rsid w:val="00F71E5E"/>
    <w:rsid w:val="00F71EA0"/>
    <w:rsid w:val="00F7204B"/>
    <w:rsid w:val="00F72153"/>
    <w:rsid w:val="00F7227D"/>
    <w:rsid w:val="00F723D6"/>
    <w:rsid w:val="00F72490"/>
    <w:rsid w:val="00F726FC"/>
    <w:rsid w:val="00F72B7D"/>
    <w:rsid w:val="00F72E8E"/>
    <w:rsid w:val="00F72FB5"/>
    <w:rsid w:val="00F73101"/>
    <w:rsid w:val="00F7326D"/>
    <w:rsid w:val="00F732AD"/>
    <w:rsid w:val="00F7355D"/>
    <w:rsid w:val="00F73B6A"/>
    <w:rsid w:val="00F73BE7"/>
    <w:rsid w:val="00F73C14"/>
    <w:rsid w:val="00F73CBC"/>
    <w:rsid w:val="00F73DAE"/>
    <w:rsid w:val="00F7408E"/>
    <w:rsid w:val="00F74317"/>
    <w:rsid w:val="00F744AF"/>
    <w:rsid w:val="00F746D8"/>
    <w:rsid w:val="00F74A15"/>
    <w:rsid w:val="00F74BDA"/>
    <w:rsid w:val="00F74D08"/>
    <w:rsid w:val="00F74E0A"/>
    <w:rsid w:val="00F74EC6"/>
    <w:rsid w:val="00F75290"/>
    <w:rsid w:val="00F75307"/>
    <w:rsid w:val="00F75418"/>
    <w:rsid w:val="00F754B7"/>
    <w:rsid w:val="00F756C6"/>
    <w:rsid w:val="00F75E4E"/>
    <w:rsid w:val="00F75E80"/>
    <w:rsid w:val="00F75EE1"/>
    <w:rsid w:val="00F76088"/>
    <w:rsid w:val="00F7610C"/>
    <w:rsid w:val="00F761C9"/>
    <w:rsid w:val="00F7634F"/>
    <w:rsid w:val="00F763A9"/>
    <w:rsid w:val="00F7640C"/>
    <w:rsid w:val="00F765AF"/>
    <w:rsid w:val="00F76664"/>
    <w:rsid w:val="00F768B2"/>
    <w:rsid w:val="00F76A50"/>
    <w:rsid w:val="00F76C27"/>
    <w:rsid w:val="00F76CAD"/>
    <w:rsid w:val="00F76F59"/>
    <w:rsid w:val="00F77211"/>
    <w:rsid w:val="00F77268"/>
    <w:rsid w:val="00F7791C"/>
    <w:rsid w:val="00F77A13"/>
    <w:rsid w:val="00F77B6F"/>
    <w:rsid w:val="00F77D25"/>
    <w:rsid w:val="00F77DA2"/>
    <w:rsid w:val="00F77EEB"/>
    <w:rsid w:val="00F80082"/>
    <w:rsid w:val="00F805D3"/>
    <w:rsid w:val="00F80606"/>
    <w:rsid w:val="00F80647"/>
    <w:rsid w:val="00F8071C"/>
    <w:rsid w:val="00F80A50"/>
    <w:rsid w:val="00F80C25"/>
    <w:rsid w:val="00F812D3"/>
    <w:rsid w:val="00F81307"/>
    <w:rsid w:val="00F813CB"/>
    <w:rsid w:val="00F81545"/>
    <w:rsid w:val="00F81854"/>
    <w:rsid w:val="00F818FB"/>
    <w:rsid w:val="00F81B11"/>
    <w:rsid w:val="00F81B8E"/>
    <w:rsid w:val="00F81D82"/>
    <w:rsid w:val="00F81F4D"/>
    <w:rsid w:val="00F82023"/>
    <w:rsid w:val="00F820BF"/>
    <w:rsid w:val="00F821AE"/>
    <w:rsid w:val="00F8237F"/>
    <w:rsid w:val="00F82588"/>
    <w:rsid w:val="00F825CC"/>
    <w:rsid w:val="00F82A60"/>
    <w:rsid w:val="00F82AFF"/>
    <w:rsid w:val="00F82E04"/>
    <w:rsid w:val="00F82E5C"/>
    <w:rsid w:val="00F830BC"/>
    <w:rsid w:val="00F83322"/>
    <w:rsid w:val="00F83484"/>
    <w:rsid w:val="00F83590"/>
    <w:rsid w:val="00F836D5"/>
    <w:rsid w:val="00F83961"/>
    <w:rsid w:val="00F83C87"/>
    <w:rsid w:val="00F83CF8"/>
    <w:rsid w:val="00F83D08"/>
    <w:rsid w:val="00F83E48"/>
    <w:rsid w:val="00F83FA1"/>
    <w:rsid w:val="00F84307"/>
    <w:rsid w:val="00F844B7"/>
    <w:rsid w:val="00F84508"/>
    <w:rsid w:val="00F8457E"/>
    <w:rsid w:val="00F846B4"/>
    <w:rsid w:val="00F84A3C"/>
    <w:rsid w:val="00F84D10"/>
    <w:rsid w:val="00F84E84"/>
    <w:rsid w:val="00F84FA1"/>
    <w:rsid w:val="00F84FF8"/>
    <w:rsid w:val="00F85037"/>
    <w:rsid w:val="00F8534A"/>
    <w:rsid w:val="00F85412"/>
    <w:rsid w:val="00F854ED"/>
    <w:rsid w:val="00F85524"/>
    <w:rsid w:val="00F85647"/>
    <w:rsid w:val="00F85788"/>
    <w:rsid w:val="00F85B00"/>
    <w:rsid w:val="00F85BDE"/>
    <w:rsid w:val="00F85E7D"/>
    <w:rsid w:val="00F8603C"/>
    <w:rsid w:val="00F86058"/>
    <w:rsid w:val="00F86246"/>
    <w:rsid w:val="00F86423"/>
    <w:rsid w:val="00F86563"/>
    <w:rsid w:val="00F86566"/>
    <w:rsid w:val="00F865EF"/>
    <w:rsid w:val="00F86816"/>
    <w:rsid w:val="00F86A65"/>
    <w:rsid w:val="00F86B85"/>
    <w:rsid w:val="00F86B8F"/>
    <w:rsid w:val="00F86C4F"/>
    <w:rsid w:val="00F86CDA"/>
    <w:rsid w:val="00F87118"/>
    <w:rsid w:val="00F877CC"/>
    <w:rsid w:val="00F87A4A"/>
    <w:rsid w:val="00F87B83"/>
    <w:rsid w:val="00F87C67"/>
    <w:rsid w:val="00F87CCF"/>
    <w:rsid w:val="00F87D21"/>
    <w:rsid w:val="00F87D25"/>
    <w:rsid w:val="00F87DB5"/>
    <w:rsid w:val="00F87FC2"/>
    <w:rsid w:val="00F8ACB8"/>
    <w:rsid w:val="00F90064"/>
    <w:rsid w:val="00F9018A"/>
    <w:rsid w:val="00F90296"/>
    <w:rsid w:val="00F9035C"/>
    <w:rsid w:val="00F9042D"/>
    <w:rsid w:val="00F90570"/>
    <w:rsid w:val="00F90629"/>
    <w:rsid w:val="00F90672"/>
    <w:rsid w:val="00F90843"/>
    <w:rsid w:val="00F908C5"/>
    <w:rsid w:val="00F90BFA"/>
    <w:rsid w:val="00F91076"/>
    <w:rsid w:val="00F911BF"/>
    <w:rsid w:val="00F9163B"/>
    <w:rsid w:val="00F91680"/>
    <w:rsid w:val="00F91691"/>
    <w:rsid w:val="00F91840"/>
    <w:rsid w:val="00F91B7E"/>
    <w:rsid w:val="00F91C86"/>
    <w:rsid w:val="00F9205A"/>
    <w:rsid w:val="00F92092"/>
    <w:rsid w:val="00F920A5"/>
    <w:rsid w:val="00F922BF"/>
    <w:rsid w:val="00F922EC"/>
    <w:rsid w:val="00F9251E"/>
    <w:rsid w:val="00F92615"/>
    <w:rsid w:val="00F926B0"/>
    <w:rsid w:val="00F928D2"/>
    <w:rsid w:val="00F929BC"/>
    <w:rsid w:val="00F92DAE"/>
    <w:rsid w:val="00F92E9F"/>
    <w:rsid w:val="00F92F18"/>
    <w:rsid w:val="00F9332F"/>
    <w:rsid w:val="00F93422"/>
    <w:rsid w:val="00F93AB7"/>
    <w:rsid w:val="00F93C1C"/>
    <w:rsid w:val="00F93EC8"/>
    <w:rsid w:val="00F93FB1"/>
    <w:rsid w:val="00F9409C"/>
    <w:rsid w:val="00F942C8"/>
    <w:rsid w:val="00F943A2"/>
    <w:rsid w:val="00F9441B"/>
    <w:rsid w:val="00F947AD"/>
    <w:rsid w:val="00F948B9"/>
    <w:rsid w:val="00F948FA"/>
    <w:rsid w:val="00F9494F"/>
    <w:rsid w:val="00F94B17"/>
    <w:rsid w:val="00F95094"/>
    <w:rsid w:val="00F95340"/>
    <w:rsid w:val="00F954B9"/>
    <w:rsid w:val="00F954D5"/>
    <w:rsid w:val="00F959F7"/>
    <w:rsid w:val="00F95A49"/>
    <w:rsid w:val="00F95B0F"/>
    <w:rsid w:val="00F95B2C"/>
    <w:rsid w:val="00F9601C"/>
    <w:rsid w:val="00F9636D"/>
    <w:rsid w:val="00F96548"/>
    <w:rsid w:val="00F972D0"/>
    <w:rsid w:val="00F973F6"/>
    <w:rsid w:val="00F97469"/>
    <w:rsid w:val="00F975B8"/>
    <w:rsid w:val="00F975C8"/>
    <w:rsid w:val="00F97623"/>
    <w:rsid w:val="00F97869"/>
    <w:rsid w:val="00F97CBD"/>
    <w:rsid w:val="00F97F2A"/>
    <w:rsid w:val="00FA004C"/>
    <w:rsid w:val="00FA009F"/>
    <w:rsid w:val="00FA0142"/>
    <w:rsid w:val="00FA02BE"/>
    <w:rsid w:val="00FA073A"/>
    <w:rsid w:val="00FA07A5"/>
    <w:rsid w:val="00FA09D4"/>
    <w:rsid w:val="00FA0A4C"/>
    <w:rsid w:val="00FA0C06"/>
    <w:rsid w:val="00FA0C35"/>
    <w:rsid w:val="00FA0E04"/>
    <w:rsid w:val="00FA0E24"/>
    <w:rsid w:val="00FA1130"/>
    <w:rsid w:val="00FA1206"/>
    <w:rsid w:val="00FA123E"/>
    <w:rsid w:val="00FA126B"/>
    <w:rsid w:val="00FA12E6"/>
    <w:rsid w:val="00FA13D2"/>
    <w:rsid w:val="00FA13D3"/>
    <w:rsid w:val="00FA1745"/>
    <w:rsid w:val="00FA1C64"/>
    <w:rsid w:val="00FA1CC9"/>
    <w:rsid w:val="00FA22B8"/>
    <w:rsid w:val="00FA23F3"/>
    <w:rsid w:val="00FA23F5"/>
    <w:rsid w:val="00FA26D7"/>
    <w:rsid w:val="00FA28B0"/>
    <w:rsid w:val="00FA2B80"/>
    <w:rsid w:val="00FA3016"/>
    <w:rsid w:val="00FA34E0"/>
    <w:rsid w:val="00FA36ED"/>
    <w:rsid w:val="00FA371B"/>
    <w:rsid w:val="00FA381E"/>
    <w:rsid w:val="00FA39EF"/>
    <w:rsid w:val="00FA3D55"/>
    <w:rsid w:val="00FA3FD4"/>
    <w:rsid w:val="00FA4098"/>
    <w:rsid w:val="00FA4139"/>
    <w:rsid w:val="00FA4347"/>
    <w:rsid w:val="00FA45EB"/>
    <w:rsid w:val="00FA4924"/>
    <w:rsid w:val="00FA4B4B"/>
    <w:rsid w:val="00FA4CE9"/>
    <w:rsid w:val="00FA4D6C"/>
    <w:rsid w:val="00FA4DF0"/>
    <w:rsid w:val="00FA5210"/>
    <w:rsid w:val="00FA5259"/>
    <w:rsid w:val="00FA5312"/>
    <w:rsid w:val="00FA548D"/>
    <w:rsid w:val="00FA54DE"/>
    <w:rsid w:val="00FA57A1"/>
    <w:rsid w:val="00FA586A"/>
    <w:rsid w:val="00FA5982"/>
    <w:rsid w:val="00FA6269"/>
    <w:rsid w:val="00FA640C"/>
    <w:rsid w:val="00FA6595"/>
    <w:rsid w:val="00FA6778"/>
    <w:rsid w:val="00FA67FB"/>
    <w:rsid w:val="00FA6B57"/>
    <w:rsid w:val="00FA705F"/>
    <w:rsid w:val="00FA7135"/>
    <w:rsid w:val="00FA720D"/>
    <w:rsid w:val="00FA7230"/>
    <w:rsid w:val="00FA735F"/>
    <w:rsid w:val="00FA7391"/>
    <w:rsid w:val="00FA756F"/>
    <w:rsid w:val="00FA76B4"/>
    <w:rsid w:val="00FA7853"/>
    <w:rsid w:val="00FA78AB"/>
    <w:rsid w:val="00FA7CD3"/>
    <w:rsid w:val="00FA7CE8"/>
    <w:rsid w:val="00FA7E50"/>
    <w:rsid w:val="00FA7EDA"/>
    <w:rsid w:val="00FB008E"/>
    <w:rsid w:val="00FB0527"/>
    <w:rsid w:val="00FB057E"/>
    <w:rsid w:val="00FB05FC"/>
    <w:rsid w:val="00FB0657"/>
    <w:rsid w:val="00FB084F"/>
    <w:rsid w:val="00FB0962"/>
    <w:rsid w:val="00FB096B"/>
    <w:rsid w:val="00FB0BA6"/>
    <w:rsid w:val="00FB0C0C"/>
    <w:rsid w:val="00FB0F5B"/>
    <w:rsid w:val="00FB10A0"/>
    <w:rsid w:val="00FB10F0"/>
    <w:rsid w:val="00FB1315"/>
    <w:rsid w:val="00FB147C"/>
    <w:rsid w:val="00FB14F1"/>
    <w:rsid w:val="00FB161B"/>
    <w:rsid w:val="00FB17D0"/>
    <w:rsid w:val="00FB1867"/>
    <w:rsid w:val="00FB188D"/>
    <w:rsid w:val="00FB190E"/>
    <w:rsid w:val="00FB1B7C"/>
    <w:rsid w:val="00FB1BBB"/>
    <w:rsid w:val="00FB1D19"/>
    <w:rsid w:val="00FB1F74"/>
    <w:rsid w:val="00FB2162"/>
    <w:rsid w:val="00FB2356"/>
    <w:rsid w:val="00FB256D"/>
    <w:rsid w:val="00FB2633"/>
    <w:rsid w:val="00FB2786"/>
    <w:rsid w:val="00FB2872"/>
    <w:rsid w:val="00FB2930"/>
    <w:rsid w:val="00FB2932"/>
    <w:rsid w:val="00FB2B41"/>
    <w:rsid w:val="00FB2C30"/>
    <w:rsid w:val="00FB2C65"/>
    <w:rsid w:val="00FB32F2"/>
    <w:rsid w:val="00FB3464"/>
    <w:rsid w:val="00FB349E"/>
    <w:rsid w:val="00FB350A"/>
    <w:rsid w:val="00FB366B"/>
    <w:rsid w:val="00FB36A4"/>
    <w:rsid w:val="00FB36B4"/>
    <w:rsid w:val="00FB37A6"/>
    <w:rsid w:val="00FB3952"/>
    <w:rsid w:val="00FB3A91"/>
    <w:rsid w:val="00FB3B5A"/>
    <w:rsid w:val="00FB3EFE"/>
    <w:rsid w:val="00FB3FC7"/>
    <w:rsid w:val="00FB405E"/>
    <w:rsid w:val="00FB428D"/>
    <w:rsid w:val="00FB42BD"/>
    <w:rsid w:val="00FB42E2"/>
    <w:rsid w:val="00FB431D"/>
    <w:rsid w:val="00FB4400"/>
    <w:rsid w:val="00FB456D"/>
    <w:rsid w:val="00FB4683"/>
    <w:rsid w:val="00FB4C09"/>
    <w:rsid w:val="00FB4CD9"/>
    <w:rsid w:val="00FB4D09"/>
    <w:rsid w:val="00FB4E20"/>
    <w:rsid w:val="00FB4FB6"/>
    <w:rsid w:val="00FB4FDA"/>
    <w:rsid w:val="00FB52A5"/>
    <w:rsid w:val="00FB53D4"/>
    <w:rsid w:val="00FB561B"/>
    <w:rsid w:val="00FB5731"/>
    <w:rsid w:val="00FB5870"/>
    <w:rsid w:val="00FB58EF"/>
    <w:rsid w:val="00FB5931"/>
    <w:rsid w:val="00FB5A38"/>
    <w:rsid w:val="00FB5A9A"/>
    <w:rsid w:val="00FB5B67"/>
    <w:rsid w:val="00FB5F38"/>
    <w:rsid w:val="00FB5FD3"/>
    <w:rsid w:val="00FB600F"/>
    <w:rsid w:val="00FB6072"/>
    <w:rsid w:val="00FB6263"/>
    <w:rsid w:val="00FB62B8"/>
    <w:rsid w:val="00FB6665"/>
    <w:rsid w:val="00FB6862"/>
    <w:rsid w:val="00FB6BB4"/>
    <w:rsid w:val="00FB6F8B"/>
    <w:rsid w:val="00FB7105"/>
    <w:rsid w:val="00FB7130"/>
    <w:rsid w:val="00FB7252"/>
    <w:rsid w:val="00FB746A"/>
    <w:rsid w:val="00FB7731"/>
    <w:rsid w:val="00FB7797"/>
    <w:rsid w:val="00FB7835"/>
    <w:rsid w:val="00FB791E"/>
    <w:rsid w:val="00FB7C66"/>
    <w:rsid w:val="00FB7EDC"/>
    <w:rsid w:val="00FC0245"/>
    <w:rsid w:val="00FC05FD"/>
    <w:rsid w:val="00FC07B2"/>
    <w:rsid w:val="00FC07D1"/>
    <w:rsid w:val="00FC0839"/>
    <w:rsid w:val="00FC09C6"/>
    <w:rsid w:val="00FC0D50"/>
    <w:rsid w:val="00FC0F03"/>
    <w:rsid w:val="00FC0F70"/>
    <w:rsid w:val="00FC129A"/>
    <w:rsid w:val="00FC136A"/>
    <w:rsid w:val="00FC1691"/>
    <w:rsid w:val="00FC18C6"/>
    <w:rsid w:val="00FC195D"/>
    <w:rsid w:val="00FC19A9"/>
    <w:rsid w:val="00FC1B3C"/>
    <w:rsid w:val="00FC1C8E"/>
    <w:rsid w:val="00FC1CDC"/>
    <w:rsid w:val="00FC1D51"/>
    <w:rsid w:val="00FC2573"/>
    <w:rsid w:val="00FC27CE"/>
    <w:rsid w:val="00FC27F9"/>
    <w:rsid w:val="00FC2916"/>
    <w:rsid w:val="00FC2AF7"/>
    <w:rsid w:val="00FC2B59"/>
    <w:rsid w:val="00FC2C76"/>
    <w:rsid w:val="00FC2D76"/>
    <w:rsid w:val="00FC3102"/>
    <w:rsid w:val="00FC317E"/>
    <w:rsid w:val="00FC332A"/>
    <w:rsid w:val="00FC361E"/>
    <w:rsid w:val="00FC3686"/>
    <w:rsid w:val="00FC3695"/>
    <w:rsid w:val="00FC37DA"/>
    <w:rsid w:val="00FC38F3"/>
    <w:rsid w:val="00FC3C55"/>
    <w:rsid w:val="00FC3DE0"/>
    <w:rsid w:val="00FC3ED1"/>
    <w:rsid w:val="00FC4023"/>
    <w:rsid w:val="00FC40A0"/>
    <w:rsid w:val="00FC40F9"/>
    <w:rsid w:val="00FC41A0"/>
    <w:rsid w:val="00FC4217"/>
    <w:rsid w:val="00FC42F1"/>
    <w:rsid w:val="00FC457A"/>
    <w:rsid w:val="00FC47A4"/>
    <w:rsid w:val="00FC4B37"/>
    <w:rsid w:val="00FC4D7F"/>
    <w:rsid w:val="00FC5075"/>
    <w:rsid w:val="00FC51E2"/>
    <w:rsid w:val="00FC560C"/>
    <w:rsid w:val="00FC58A0"/>
    <w:rsid w:val="00FC5966"/>
    <w:rsid w:val="00FC5A35"/>
    <w:rsid w:val="00FC5AA6"/>
    <w:rsid w:val="00FC5B4B"/>
    <w:rsid w:val="00FC5C44"/>
    <w:rsid w:val="00FC5EB3"/>
    <w:rsid w:val="00FC5FDA"/>
    <w:rsid w:val="00FC605C"/>
    <w:rsid w:val="00FC6300"/>
    <w:rsid w:val="00FC64BE"/>
    <w:rsid w:val="00FC6653"/>
    <w:rsid w:val="00FC66CE"/>
    <w:rsid w:val="00FC678E"/>
    <w:rsid w:val="00FC69BD"/>
    <w:rsid w:val="00FC6AA5"/>
    <w:rsid w:val="00FC6B72"/>
    <w:rsid w:val="00FC6BF8"/>
    <w:rsid w:val="00FC6C67"/>
    <w:rsid w:val="00FC6D37"/>
    <w:rsid w:val="00FC71C7"/>
    <w:rsid w:val="00FC735F"/>
    <w:rsid w:val="00FC7392"/>
    <w:rsid w:val="00FC7696"/>
    <w:rsid w:val="00FC7778"/>
    <w:rsid w:val="00FC781C"/>
    <w:rsid w:val="00FC7B1F"/>
    <w:rsid w:val="00FD029B"/>
    <w:rsid w:val="00FD029D"/>
    <w:rsid w:val="00FD06DC"/>
    <w:rsid w:val="00FD09AE"/>
    <w:rsid w:val="00FD09C2"/>
    <w:rsid w:val="00FD0AC3"/>
    <w:rsid w:val="00FD0EE4"/>
    <w:rsid w:val="00FD10F7"/>
    <w:rsid w:val="00FD1334"/>
    <w:rsid w:val="00FD17B6"/>
    <w:rsid w:val="00FD18A9"/>
    <w:rsid w:val="00FD193E"/>
    <w:rsid w:val="00FD1B4F"/>
    <w:rsid w:val="00FD1DD9"/>
    <w:rsid w:val="00FD1DE5"/>
    <w:rsid w:val="00FD1F22"/>
    <w:rsid w:val="00FD1FAB"/>
    <w:rsid w:val="00FD21AB"/>
    <w:rsid w:val="00FD23C3"/>
    <w:rsid w:val="00FD25F6"/>
    <w:rsid w:val="00FD2661"/>
    <w:rsid w:val="00FD27C8"/>
    <w:rsid w:val="00FD280B"/>
    <w:rsid w:val="00FD2975"/>
    <w:rsid w:val="00FD2EB7"/>
    <w:rsid w:val="00FD30A5"/>
    <w:rsid w:val="00FD3168"/>
    <w:rsid w:val="00FD3316"/>
    <w:rsid w:val="00FD344C"/>
    <w:rsid w:val="00FD345D"/>
    <w:rsid w:val="00FD3473"/>
    <w:rsid w:val="00FD3576"/>
    <w:rsid w:val="00FD3B21"/>
    <w:rsid w:val="00FD3D58"/>
    <w:rsid w:val="00FD3E6E"/>
    <w:rsid w:val="00FD3F3B"/>
    <w:rsid w:val="00FD3FE6"/>
    <w:rsid w:val="00FD40A5"/>
    <w:rsid w:val="00FD4322"/>
    <w:rsid w:val="00FD438B"/>
    <w:rsid w:val="00FD444D"/>
    <w:rsid w:val="00FD4AB8"/>
    <w:rsid w:val="00FD4D89"/>
    <w:rsid w:val="00FD4EA2"/>
    <w:rsid w:val="00FD5049"/>
    <w:rsid w:val="00FD51ED"/>
    <w:rsid w:val="00FD533E"/>
    <w:rsid w:val="00FD544F"/>
    <w:rsid w:val="00FD557C"/>
    <w:rsid w:val="00FD55B5"/>
    <w:rsid w:val="00FD56E1"/>
    <w:rsid w:val="00FD5F5E"/>
    <w:rsid w:val="00FD5F71"/>
    <w:rsid w:val="00FD609A"/>
    <w:rsid w:val="00FD65B1"/>
    <w:rsid w:val="00FD66EF"/>
    <w:rsid w:val="00FD6825"/>
    <w:rsid w:val="00FD6837"/>
    <w:rsid w:val="00FD6D78"/>
    <w:rsid w:val="00FD6D79"/>
    <w:rsid w:val="00FD72A9"/>
    <w:rsid w:val="00FD72D4"/>
    <w:rsid w:val="00FD74D4"/>
    <w:rsid w:val="00FD7565"/>
    <w:rsid w:val="00FD76A7"/>
    <w:rsid w:val="00FD7740"/>
    <w:rsid w:val="00FD7920"/>
    <w:rsid w:val="00FD7A2E"/>
    <w:rsid w:val="00FD7CD7"/>
    <w:rsid w:val="00FD7EA0"/>
    <w:rsid w:val="00FE0005"/>
    <w:rsid w:val="00FE01DA"/>
    <w:rsid w:val="00FE0222"/>
    <w:rsid w:val="00FE03CC"/>
    <w:rsid w:val="00FE05B3"/>
    <w:rsid w:val="00FE07BE"/>
    <w:rsid w:val="00FE087B"/>
    <w:rsid w:val="00FE0D2A"/>
    <w:rsid w:val="00FE0E53"/>
    <w:rsid w:val="00FE0ED5"/>
    <w:rsid w:val="00FE1248"/>
    <w:rsid w:val="00FE12B6"/>
    <w:rsid w:val="00FE1363"/>
    <w:rsid w:val="00FE1413"/>
    <w:rsid w:val="00FE1526"/>
    <w:rsid w:val="00FE161C"/>
    <w:rsid w:val="00FE199E"/>
    <w:rsid w:val="00FE1BE5"/>
    <w:rsid w:val="00FE1C5C"/>
    <w:rsid w:val="00FE1D31"/>
    <w:rsid w:val="00FE1E1D"/>
    <w:rsid w:val="00FE1F1E"/>
    <w:rsid w:val="00FE2044"/>
    <w:rsid w:val="00FE2105"/>
    <w:rsid w:val="00FE2334"/>
    <w:rsid w:val="00FE23E1"/>
    <w:rsid w:val="00FE2460"/>
    <w:rsid w:val="00FE2597"/>
    <w:rsid w:val="00FE265D"/>
    <w:rsid w:val="00FE28E0"/>
    <w:rsid w:val="00FE2900"/>
    <w:rsid w:val="00FE2AC3"/>
    <w:rsid w:val="00FE3044"/>
    <w:rsid w:val="00FE30D0"/>
    <w:rsid w:val="00FE3486"/>
    <w:rsid w:val="00FE34EE"/>
    <w:rsid w:val="00FE3553"/>
    <w:rsid w:val="00FE35FF"/>
    <w:rsid w:val="00FE36DD"/>
    <w:rsid w:val="00FE3B44"/>
    <w:rsid w:val="00FE3B8C"/>
    <w:rsid w:val="00FE3DE2"/>
    <w:rsid w:val="00FE3E2F"/>
    <w:rsid w:val="00FE404A"/>
    <w:rsid w:val="00FE422C"/>
    <w:rsid w:val="00FE4305"/>
    <w:rsid w:val="00FE4420"/>
    <w:rsid w:val="00FE4AC7"/>
    <w:rsid w:val="00FE4DDF"/>
    <w:rsid w:val="00FE50AD"/>
    <w:rsid w:val="00FE53C3"/>
    <w:rsid w:val="00FE5488"/>
    <w:rsid w:val="00FE54E7"/>
    <w:rsid w:val="00FE552D"/>
    <w:rsid w:val="00FE5729"/>
    <w:rsid w:val="00FE5AAD"/>
    <w:rsid w:val="00FE5C6C"/>
    <w:rsid w:val="00FE5D0B"/>
    <w:rsid w:val="00FE5DBF"/>
    <w:rsid w:val="00FE5DF0"/>
    <w:rsid w:val="00FE5F09"/>
    <w:rsid w:val="00FE5F1C"/>
    <w:rsid w:val="00FE600B"/>
    <w:rsid w:val="00FE6087"/>
    <w:rsid w:val="00FE6539"/>
    <w:rsid w:val="00FE6746"/>
    <w:rsid w:val="00FE6967"/>
    <w:rsid w:val="00FE69CC"/>
    <w:rsid w:val="00FE7080"/>
    <w:rsid w:val="00FE70F8"/>
    <w:rsid w:val="00FE7481"/>
    <w:rsid w:val="00FE75DE"/>
    <w:rsid w:val="00FE7770"/>
    <w:rsid w:val="00FE779C"/>
    <w:rsid w:val="00FF00E4"/>
    <w:rsid w:val="00FF018A"/>
    <w:rsid w:val="00FF02E9"/>
    <w:rsid w:val="00FF0AD3"/>
    <w:rsid w:val="00FF0AED"/>
    <w:rsid w:val="00FF0B3C"/>
    <w:rsid w:val="00FF0C3B"/>
    <w:rsid w:val="00FF0D3F"/>
    <w:rsid w:val="00FF0E5D"/>
    <w:rsid w:val="00FF0EBA"/>
    <w:rsid w:val="00FF1139"/>
    <w:rsid w:val="00FF12C8"/>
    <w:rsid w:val="00FF13E0"/>
    <w:rsid w:val="00FF1627"/>
    <w:rsid w:val="00FF1686"/>
    <w:rsid w:val="00FF1ECB"/>
    <w:rsid w:val="00FF2156"/>
    <w:rsid w:val="00FF23B4"/>
    <w:rsid w:val="00FF256E"/>
    <w:rsid w:val="00FF26E1"/>
    <w:rsid w:val="00FF2ACD"/>
    <w:rsid w:val="00FF2B37"/>
    <w:rsid w:val="00FF2C7C"/>
    <w:rsid w:val="00FF2CDA"/>
    <w:rsid w:val="00FF2E30"/>
    <w:rsid w:val="00FF2F3E"/>
    <w:rsid w:val="00FF3476"/>
    <w:rsid w:val="00FF352C"/>
    <w:rsid w:val="00FF37BC"/>
    <w:rsid w:val="00FF37F7"/>
    <w:rsid w:val="00FF3837"/>
    <w:rsid w:val="00FF3BD8"/>
    <w:rsid w:val="00FF40A6"/>
    <w:rsid w:val="00FF4158"/>
    <w:rsid w:val="00FF4420"/>
    <w:rsid w:val="00FF4A1A"/>
    <w:rsid w:val="00FF4A22"/>
    <w:rsid w:val="00FF50BD"/>
    <w:rsid w:val="00FF55CB"/>
    <w:rsid w:val="00FF5718"/>
    <w:rsid w:val="00FF57F1"/>
    <w:rsid w:val="00FF59A5"/>
    <w:rsid w:val="00FF5A34"/>
    <w:rsid w:val="00FF5CFC"/>
    <w:rsid w:val="00FF61A7"/>
    <w:rsid w:val="00FF623E"/>
    <w:rsid w:val="00FF63E8"/>
    <w:rsid w:val="00FF65EF"/>
    <w:rsid w:val="00FF6B27"/>
    <w:rsid w:val="00FF6B57"/>
    <w:rsid w:val="00FF6B93"/>
    <w:rsid w:val="00FF6BBB"/>
    <w:rsid w:val="00FF6D10"/>
    <w:rsid w:val="00FF6F28"/>
    <w:rsid w:val="00FF71BB"/>
    <w:rsid w:val="00FF76EC"/>
    <w:rsid w:val="00FF77A7"/>
    <w:rsid w:val="00FF7CCB"/>
    <w:rsid w:val="00FF7D7A"/>
    <w:rsid w:val="00FF7E9A"/>
    <w:rsid w:val="00FF7F14"/>
    <w:rsid w:val="011186F7"/>
    <w:rsid w:val="011B98CD"/>
    <w:rsid w:val="011E7243"/>
    <w:rsid w:val="01227FBC"/>
    <w:rsid w:val="01263559"/>
    <w:rsid w:val="01268625"/>
    <w:rsid w:val="0126B8DD"/>
    <w:rsid w:val="01281CD0"/>
    <w:rsid w:val="012E5245"/>
    <w:rsid w:val="013DC7B1"/>
    <w:rsid w:val="01451F1A"/>
    <w:rsid w:val="01499661"/>
    <w:rsid w:val="014A7B38"/>
    <w:rsid w:val="014ABE67"/>
    <w:rsid w:val="01500697"/>
    <w:rsid w:val="015167CE"/>
    <w:rsid w:val="0159481D"/>
    <w:rsid w:val="015EB974"/>
    <w:rsid w:val="016A5429"/>
    <w:rsid w:val="018AC20C"/>
    <w:rsid w:val="018C0582"/>
    <w:rsid w:val="018C69F2"/>
    <w:rsid w:val="01943919"/>
    <w:rsid w:val="0199C0EF"/>
    <w:rsid w:val="019A99B7"/>
    <w:rsid w:val="019BE333"/>
    <w:rsid w:val="01A08250"/>
    <w:rsid w:val="01A6366F"/>
    <w:rsid w:val="01AAF6EB"/>
    <w:rsid w:val="01AFAF46"/>
    <w:rsid w:val="01BFB709"/>
    <w:rsid w:val="01C44C64"/>
    <w:rsid w:val="01CB6D8A"/>
    <w:rsid w:val="01D3C82A"/>
    <w:rsid w:val="01D48CBD"/>
    <w:rsid w:val="01DD07F4"/>
    <w:rsid w:val="01E66C52"/>
    <w:rsid w:val="01E6D6C8"/>
    <w:rsid w:val="01F5682F"/>
    <w:rsid w:val="01FBF3C4"/>
    <w:rsid w:val="01FE20CB"/>
    <w:rsid w:val="02022DAA"/>
    <w:rsid w:val="0209969E"/>
    <w:rsid w:val="0209CAC0"/>
    <w:rsid w:val="020A4AA1"/>
    <w:rsid w:val="02138CD7"/>
    <w:rsid w:val="021B1589"/>
    <w:rsid w:val="021E197B"/>
    <w:rsid w:val="0222BBC3"/>
    <w:rsid w:val="022D1D18"/>
    <w:rsid w:val="02310F63"/>
    <w:rsid w:val="02321DE2"/>
    <w:rsid w:val="0234D863"/>
    <w:rsid w:val="02432AA3"/>
    <w:rsid w:val="0243C6EE"/>
    <w:rsid w:val="02461844"/>
    <w:rsid w:val="0252EC43"/>
    <w:rsid w:val="02572A71"/>
    <w:rsid w:val="0258C0C8"/>
    <w:rsid w:val="025B2244"/>
    <w:rsid w:val="025B5C2B"/>
    <w:rsid w:val="026EF291"/>
    <w:rsid w:val="027FE45E"/>
    <w:rsid w:val="0282E5BD"/>
    <w:rsid w:val="028C6E2F"/>
    <w:rsid w:val="0296A278"/>
    <w:rsid w:val="02988D28"/>
    <w:rsid w:val="029D0890"/>
    <w:rsid w:val="029E9EEF"/>
    <w:rsid w:val="02A151A3"/>
    <w:rsid w:val="02A27D64"/>
    <w:rsid w:val="02A4451A"/>
    <w:rsid w:val="02A8F68C"/>
    <w:rsid w:val="02ABFEA8"/>
    <w:rsid w:val="02ACEB99"/>
    <w:rsid w:val="02BADEB0"/>
    <w:rsid w:val="02C08CAB"/>
    <w:rsid w:val="02C11F05"/>
    <w:rsid w:val="02C1F241"/>
    <w:rsid w:val="02C8C986"/>
    <w:rsid w:val="02CC01BB"/>
    <w:rsid w:val="02D59A96"/>
    <w:rsid w:val="02DA4336"/>
    <w:rsid w:val="02E01FDC"/>
    <w:rsid w:val="02E22D5D"/>
    <w:rsid w:val="02E35971"/>
    <w:rsid w:val="02E8BB93"/>
    <w:rsid w:val="02EDC354"/>
    <w:rsid w:val="02EDC884"/>
    <w:rsid w:val="02EDFDE4"/>
    <w:rsid w:val="02F91E8F"/>
    <w:rsid w:val="02FC3734"/>
    <w:rsid w:val="030113BD"/>
    <w:rsid w:val="030379DF"/>
    <w:rsid w:val="0303E5CF"/>
    <w:rsid w:val="0304A875"/>
    <w:rsid w:val="030CFE23"/>
    <w:rsid w:val="03125F12"/>
    <w:rsid w:val="0312B2AA"/>
    <w:rsid w:val="0314FC5B"/>
    <w:rsid w:val="03199BB0"/>
    <w:rsid w:val="031B0182"/>
    <w:rsid w:val="031EB686"/>
    <w:rsid w:val="0320AD40"/>
    <w:rsid w:val="03230083"/>
    <w:rsid w:val="0323A680"/>
    <w:rsid w:val="0328FA89"/>
    <w:rsid w:val="032EED6B"/>
    <w:rsid w:val="03357DBE"/>
    <w:rsid w:val="03363E3D"/>
    <w:rsid w:val="03397922"/>
    <w:rsid w:val="033C4A83"/>
    <w:rsid w:val="034DE7BA"/>
    <w:rsid w:val="03511E9B"/>
    <w:rsid w:val="035DA28A"/>
    <w:rsid w:val="03627074"/>
    <w:rsid w:val="036F3BBB"/>
    <w:rsid w:val="03777FD5"/>
    <w:rsid w:val="037D0F05"/>
    <w:rsid w:val="0385B649"/>
    <w:rsid w:val="0386F97A"/>
    <w:rsid w:val="03887567"/>
    <w:rsid w:val="0391DD7F"/>
    <w:rsid w:val="03999E38"/>
    <w:rsid w:val="039C297B"/>
    <w:rsid w:val="039F6D6F"/>
    <w:rsid w:val="03A00C06"/>
    <w:rsid w:val="03A1C907"/>
    <w:rsid w:val="03AEDBB5"/>
    <w:rsid w:val="03C03FE4"/>
    <w:rsid w:val="03C133B4"/>
    <w:rsid w:val="03C43234"/>
    <w:rsid w:val="03C53130"/>
    <w:rsid w:val="03CF1282"/>
    <w:rsid w:val="03D75A36"/>
    <w:rsid w:val="03D99DB6"/>
    <w:rsid w:val="03DBCAC8"/>
    <w:rsid w:val="03DE6972"/>
    <w:rsid w:val="03E370E5"/>
    <w:rsid w:val="03E43360"/>
    <w:rsid w:val="03E6975B"/>
    <w:rsid w:val="03E7CD76"/>
    <w:rsid w:val="03EC96A6"/>
    <w:rsid w:val="03EDD118"/>
    <w:rsid w:val="03F2FD1B"/>
    <w:rsid w:val="0403E4D1"/>
    <w:rsid w:val="041367DE"/>
    <w:rsid w:val="04139255"/>
    <w:rsid w:val="042884D7"/>
    <w:rsid w:val="042981DE"/>
    <w:rsid w:val="04325A55"/>
    <w:rsid w:val="0435796F"/>
    <w:rsid w:val="0439BAB9"/>
    <w:rsid w:val="043BB73D"/>
    <w:rsid w:val="044814FE"/>
    <w:rsid w:val="044A6198"/>
    <w:rsid w:val="044C62E0"/>
    <w:rsid w:val="04557016"/>
    <w:rsid w:val="045C35CD"/>
    <w:rsid w:val="045E72EC"/>
    <w:rsid w:val="0469555C"/>
    <w:rsid w:val="046D286F"/>
    <w:rsid w:val="046F5CB2"/>
    <w:rsid w:val="04746777"/>
    <w:rsid w:val="0477C581"/>
    <w:rsid w:val="0477D4F9"/>
    <w:rsid w:val="04781FBC"/>
    <w:rsid w:val="04825926"/>
    <w:rsid w:val="04825F85"/>
    <w:rsid w:val="04854D46"/>
    <w:rsid w:val="048EEEE9"/>
    <w:rsid w:val="0498E370"/>
    <w:rsid w:val="0499028C"/>
    <w:rsid w:val="04A62F8F"/>
    <w:rsid w:val="04AA5516"/>
    <w:rsid w:val="04BA8F18"/>
    <w:rsid w:val="04BC5B0A"/>
    <w:rsid w:val="04BD5778"/>
    <w:rsid w:val="04C199F6"/>
    <w:rsid w:val="04C28044"/>
    <w:rsid w:val="04C43369"/>
    <w:rsid w:val="04C50040"/>
    <w:rsid w:val="04D63C74"/>
    <w:rsid w:val="04DBDA25"/>
    <w:rsid w:val="04EBA31D"/>
    <w:rsid w:val="04EFAC32"/>
    <w:rsid w:val="04F92A19"/>
    <w:rsid w:val="050A639B"/>
    <w:rsid w:val="050F79B3"/>
    <w:rsid w:val="05178F7E"/>
    <w:rsid w:val="051CB331"/>
    <w:rsid w:val="051D8DF8"/>
    <w:rsid w:val="051E0E88"/>
    <w:rsid w:val="051EDEC1"/>
    <w:rsid w:val="052A7FFF"/>
    <w:rsid w:val="052D16F8"/>
    <w:rsid w:val="053196B5"/>
    <w:rsid w:val="0536D37D"/>
    <w:rsid w:val="0537CF1B"/>
    <w:rsid w:val="053BE072"/>
    <w:rsid w:val="05431A6D"/>
    <w:rsid w:val="0549BF7B"/>
    <w:rsid w:val="054A970E"/>
    <w:rsid w:val="054B1E7E"/>
    <w:rsid w:val="054F5345"/>
    <w:rsid w:val="05502E31"/>
    <w:rsid w:val="055747D7"/>
    <w:rsid w:val="055AD4D3"/>
    <w:rsid w:val="055EE42C"/>
    <w:rsid w:val="05606D43"/>
    <w:rsid w:val="05633FE2"/>
    <w:rsid w:val="05680F11"/>
    <w:rsid w:val="0569795F"/>
    <w:rsid w:val="056A0C2D"/>
    <w:rsid w:val="056FED6D"/>
    <w:rsid w:val="057348DB"/>
    <w:rsid w:val="0573B015"/>
    <w:rsid w:val="0573F9E6"/>
    <w:rsid w:val="057448E5"/>
    <w:rsid w:val="05779C67"/>
    <w:rsid w:val="057896D1"/>
    <w:rsid w:val="057BBA21"/>
    <w:rsid w:val="057D7D25"/>
    <w:rsid w:val="05878316"/>
    <w:rsid w:val="058BE386"/>
    <w:rsid w:val="058C9AEE"/>
    <w:rsid w:val="05905069"/>
    <w:rsid w:val="05AC9CA2"/>
    <w:rsid w:val="05C1D121"/>
    <w:rsid w:val="05C27C0E"/>
    <w:rsid w:val="05C42E20"/>
    <w:rsid w:val="05CAB4A7"/>
    <w:rsid w:val="05CF45FD"/>
    <w:rsid w:val="05E65598"/>
    <w:rsid w:val="05E919FC"/>
    <w:rsid w:val="05ED6DC7"/>
    <w:rsid w:val="05F2B98F"/>
    <w:rsid w:val="05F304F6"/>
    <w:rsid w:val="05F54844"/>
    <w:rsid w:val="05FCDF1B"/>
    <w:rsid w:val="0607769C"/>
    <w:rsid w:val="060A8173"/>
    <w:rsid w:val="060C80E5"/>
    <w:rsid w:val="0614B0CA"/>
    <w:rsid w:val="061F8832"/>
    <w:rsid w:val="0621FACD"/>
    <w:rsid w:val="06246D46"/>
    <w:rsid w:val="06251B25"/>
    <w:rsid w:val="062DB501"/>
    <w:rsid w:val="062F6476"/>
    <w:rsid w:val="06329157"/>
    <w:rsid w:val="0635F828"/>
    <w:rsid w:val="063B3345"/>
    <w:rsid w:val="0640ADFB"/>
    <w:rsid w:val="064816AF"/>
    <w:rsid w:val="0652B6A8"/>
    <w:rsid w:val="065FDF22"/>
    <w:rsid w:val="0662E965"/>
    <w:rsid w:val="06668334"/>
    <w:rsid w:val="066A863B"/>
    <w:rsid w:val="066F54B8"/>
    <w:rsid w:val="06747DDC"/>
    <w:rsid w:val="06809460"/>
    <w:rsid w:val="06837398"/>
    <w:rsid w:val="06849FD9"/>
    <w:rsid w:val="068C7357"/>
    <w:rsid w:val="068DB435"/>
    <w:rsid w:val="06910EB1"/>
    <w:rsid w:val="0693171C"/>
    <w:rsid w:val="06949646"/>
    <w:rsid w:val="06977957"/>
    <w:rsid w:val="0697D20E"/>
    <w:rsid w:val="069D3FA9"/>
    <w:rsid w:val="06C6B08B"/>
    <w:rsid w:val="06CEAEAB"/>
    <w:rsid w:val="06D1C52F"/>
    <w:rsid w:val="06D5F995"/>
    <w:rsid w:val="06D974BB"/>
    <w:rsid w:val="06D98104"/>
    <w:rsid w:val="06D9CA5D"/>
    <w:rsid w:val="06DC8F70"/>
    <w:rsid w:val="06E3652E"/>
    <w:rsid w:val="06F776FC"/>
    <w:rsid w:val="06FBEB12"/>
    <w:rsid w:val="07020263"/>
    <w:rsid w:val="07145685"/>
    <w:rsid w:val="0722A7AE"/>
    <w:rsid w:val="0735311F"/>
    <w:rsid w:val="073A56F6"/>
    <w:rsid w:val="073B2417"/>
    <w:rsid w:val="073FED28"/>
    <w:rsid w:val="0740D7E2"/>
    <w:rsid w:val="0741E65A"/>
    <w:rsid w:val="074D06DA"/>
    <w:rsid w:val="0754C6EB"/>
    <w:rsid w:val="07550A8E"/>
    <w:rsid w:val="0758C00B"/>
    <w:rsid w:val="075E0C5F"/>
    <w:rsid w:val="07628552"/>
    <w:rsid w:val="076B1E1E"/>
    <w:rsid w:val="076D3830"/>
    <w:rsid w:val="0779A26E"/>
    <w:rsid w:val="07827094"/>
    <w:rsid w:val="078537BB"/>
    <w:rsid w:val="078EEB8C"/>
    <w:rsid w:val="07981E6A"/>
    <w:rsid w:val="079B772F"/>
    <w:rsid w:val="079E0F55"/>
    <w:rsid w:val="07B182E3"/>
    <w:rsid w:val="07B4F878"/>
    <w:rsid w:val="07BDA7B4"/>
    <w:rsid w:val="07C97E21"/>
    <w:rsid w:val="07D8E4E6"/>
    <w:rsid w:val="07DAC37B"/>
    <w:rsid w:val="07E16A42"/>
    <w:rsid w:val="07E4F6C5"/>
    <w:rsid w:val="07E5D609"/>
    <w:rsid w:val="07ED6D62"/>
    <w:rsid w:val="07F92AFF"/>
    <w:rsid w:val="07F9700B"/>
    <w:rsid w:val="07FA45C1"/>
    <w:rsid w:val="07FC2378"/>
    <w:rsid w:val="07FFF323"/>
    <w:rsid w:val="080318F4"/>
    <w:rsid w:val="080AA12A"/>
    <w:rsid w:val="080EF464"/>
    <w:rsid w:val="0815A7B8"/>
    <w:rsid w:val="08184372"/>
    <w:rsid w:val="0828C905"/>
    <w:rsid w:val="0831E1E9"/>
    <w:rsid w:val="083CB540"/>
    <w:rsid w:val="083EBED6"/>
    <w:rsid w:val="0851784D"/>
    <w:rsid w:val="0856DEF1"/>
    <w:rsid w:val="0862639C"/>
    <w:rsid w:val="086A2B89"/>
    <w:rsid w:val="086EB256"/>
    <w:rsid w:val="0871D2BF"/>
    <w:rsid w:val="0871F966"/>
    <w:rsid w:val="087310BC"/>
    <w:rsid w:val="08738FA9"/>
    <w:rsid w:val="08766409"/>
    <w:rsid w:val="087AD819"/>
    <w:rsid w:val="087DDE8B"/>
    <w:rsid w:val="08800C8E"/>
    <w:rsid w:val="08863F99"/>
    <w:rsid w:val="088B673A"/>
    <w:rsid w:val="088C8BE8"/>
    <w:rsid w:val="08935021"/>
    <w:rsid w:val="089411A9"/>
    <w:rsid w:val="08992340"/>
    <w:rsid w:val="089966EF"/>
    <w:rsid w:val="0899770E"/>
    <w:rsid w:val="08A33E16"/>
    <w:rsid w:val="08A3D8CF"/>
    <w:rsid w:val="08AFA8E7"/>
    <w:rsid w:val="08BB90A8"/>
    <w:rsid w:val="08BF4638"/>
    <w:rsid w:val="08C2D6BE"/>
    <w:rsid w:val="08C92802"/>
    <w:rsid w:val="08C9C615"/>
    <w:rsid w:val="08CDBAE2"/>
    <w:rsid w:val="08D931D0"/>
    <w:rsid w:val="08E6482C"/>
    <w:rsid w:val="08EECDBF"/>
    <w:rsid w:val="08F2AF54"/>
    <w:rsid w:val="08F34BA1"/>
    <w:rsid w:val="0902E028"/>
    <w:rsid w:val="09032F27"/>
    <w:rsid w:val="090890FB"/>
    <w:rsid w:val="090EFE8F"/>
    <w:rsid w:val="09114A1C"/>
    <w:rsid w:val="09129083"/>
    <w:rsid w:val="09148C33"/>
    <w:rsid w:val="091D2A0D"/>
    <w:rsid w:val="09209CBA"/>
    <w:rsid w:val="092DDAB1"/>
    <w:rsid w:val="09329DED"/>
    <w:rsid w:val="09354015"/>
    <w:rsid w:val="0944C380"/>
    <w:rsid w:val="094B32AB"/>
    <w:rsid w:val="094BA41D"/>
    <w:rsid w:val="094CD21F"/>
    <w:rsid w:val="0952C0E6"/>
    <w:rsid w:val="09563468"/>
    <w:rsid w:val="09596804"/>
    <w:rsid w:val="095B3611"/>
    <w:rsid w:val="09639D92"/>
    <w:rsid w:val="096B2561"/>
    <w:rsid w:val="096CADE4"/>
    <w:rsid w:val="096E0338"/>
    <w:rsid w:val="09743A12"/>
    <w:rsid w:val="0982AA1A"/>
    <w:rsid w:val="0983E53A"/>
    <w:rsid w:val="0986D124"/>
    <w:rsid w:val="098C5C5C"/>
    <w:rsid w:val="098FFBE0"/>
    <w:rsid w:val="0996E995"/>
    <w:rsid w:val="099C7AF2"/>
    <w:rsid w:val="099DF661"/>
    <w:rsid w:val="099F0618"/>
    <w:rsid w:val="09A269B1"/>
    <w:rsid w:val="09AF3C68"/>
    <w:rsid w:val="09B3AA38"/>
    <w:rsid w:val="09B4CC5C"/>
    <w:rsid w:val="09B7FA9E"/>
    <w:rsid w:val="09C2D66C"/>
    <w:rsid w:val="09C2E83C"/>
    <w:rsid w:val="09C4BF01"/>
    <w:rsid w:val="09C58DA7"/>
    <w:rsid w:val="09CCCD12"/>
    <w:rsid w:val="09D0A428"/>
    <w:rsid w:val="09D34993"/>
    <w:rsid w:val="09D4EBF7"/>
    <w:rsid w:val="09D64236"/>
    <w:rsid w:val="09DCDA76"/>
    <w:rsid w:val="09E69E39"/>
    <w:rsid w:val="09E6BDF2"/>
    <w:rsid w:val="09EB003F"/>
    <w:rsid w:val="09EBC6B9"/>
    <w:rsid w:val="09F3E6E4"/>
    <w:rsid w:val="09FDFE23"/>
    <w:rsid w:val="09FFFF7B"/>
    <w:rsid w:val="0A024CA9"/>
    <w:rsid w:val="0A03C083"/>
    <w:rsid w:val="0A0D716E"/>
    <w:rsid w:val="0A106F00"/>
    <w:rsid w:val="0A11CC0C"/>
    <w:rsid w:val="0A181C6A"/>
    <w:rsid w:val="0A1F216A"/>
    <w:rsid w:val="0A1FC23B"/>
    <w:rsid w:val="0A20E7E6"/>
    <w:rsid w:val="0A25E6AC"/>
    <w:rsid w:val="0A5584CF"/>
    <w:rsid w:val="0A57E304"/>
    <w:rsid w:val="0A5A75C5"/>
    <w:rsid w:val="0A5AABA1"/>
    <w:rsid w:val="0A60C307"/>
    <w:rsid w:val="0A60D0E3"/>
    <w:rsid w:val="0A616261"/>
    <w:rsid w:val="0A64D168"/>
    <w:rsid w:val="0A6E1FA5"/>
    <w:rsid w:val="0A6E7D6F"/>
    <w:rsid w:val="0A6FF576"/>
    <w:rsid w:val="0A786217"/>
    <w:rsid w:val="0A7B4D48"/>
    <w:rsid w:val="0A7B8FAF"/>
    <w:rsid w:val="0A8975C9"/>
    <w:rsid w:val="0A90EBA1"/>
    <w:rsid w:val="0A939EE6"/>
    <w:rsid w:val="0A9BC6C2"/>
    <w:rsid w:val="0A9C943D"/>
    <w:rsid w:val="0A9F9030"/>
    <w:rsid w:val="0AA03128"/>
    <w:rsid w:val="0AA05869"/>
    <w:rsid w:val="0AA15587"/>
    <w:rsid w:val="0AA768B9"/>
    <w:rsid w:val="0ABDBFC7"/>
    <w:rsid w:val="0ABFF2E2"/>
    <w:rsid w:val="0AC0CDA3"/>
    <w:rsid w:val="0ACBDF5D"/>
    <w:rsid w:val="0ACFBBC5"/>
    <w:rsid w:val="0AD1A272"/>
    <w:rsid w:val="0AD27959"/>
    <w:rsid w:val="0ADFCCD7"/>
    <w:rsid w:val="0AE0214F"/>
    <w:rsid w:val="0AE17048"/>
    <w:rsid w:val="0AE4104C"/>
    <w:rsid w:val="0AE5E1FF"/>
    <w:rsid w:val="0AE89B39"/>
    <w:rsid w:val="0AEBA270"/>
    <w:rsid w:val="0AF5FA7F"/>
    <w:rsid w:val="0AFBCCFE"/>
    <w:rsid w:val="0AFC588F"/>
    <w:rsid w:val="0AFEA8B6"/>
    <w:rsid w:val="0B001C0A"/>
    <w:rsid w:val="0B0099C8"/>
    <w:rsid w:val="0B082817"/>
    <w:rsid w:val="0B0A26D6"/>
    <w:rsid w:val="0B10D82C"/>
    <w:rsid w:val="0B11FC8B"/>
    <w:rsid w:val="0B154C19"/>
    <w:rsid w:val="0B1BB0B4"/>
    <w:rsid w:val="0B1D8085"/>
    <w:rsid w:val="0B209CE1"/>
    <w:rsid w:val="0B336FE0"/>
    <w:rsid w:val="0B3CF741"/>
    <w:rsid w:val="0B432FC9"/>
    <w:rsid w:val="0B4D42E3"/>
    <w:rsid w:val="0B4DF72D"/>
    <w:rsid w:val="0B4F266F"/>
    <w:rsid w:val="0B50346F"/>
    <w:rsid w:val="0B52BD53"/>
    <w:rsid w:val="0B5EAAFE"/>
    <w:rsid w:val="0B5ED4CB"/>
    <w:rsid w:val="0B6420E4"/>
    <w:rsid w:val="0B675B25"/>
    <w:rsid w:val="0B691253"/>
    <w:rsid w:val="0B6D5239"/>
    <w:rsid w:val="0B7B55EA"/>
    <w:rsid w:val="0B7E318A"/>
    <w:rsid w:val="0B82E2FD"/>
    <w:rsid w:val="0B89B3CB"/>
    <w:rsid w:val="0B8B8552"/>
    <w:rsid w:val="0B9D472D"/>
    <w:rsid w:val="0BA056C3"/>
    <w:rsid w:val="0BA2A516"/>
    <w:rsid w:val="0BA3104A"/>
    <w:rsid w:val="0BB2FFB1"/>
    <w:rsid w:val="0BB5ED63"/>
    <w:rsid w:val="0BC520C6"/>
    <w:rsid w:val="0BC66E58"/>
    <w:rsid w:val="0BCA3836"/>
    <w:rsid w:val="0BCFF32C"/>
    <w:rsid w:val="0BD43C9F"/>
    <w:rsid w:val="0BD5EF0E"/>
    <w:rsid w:val="0BD62127"/>
    <w:rsid w:val="0BDC2FAE"/>
    <w:rsid w:val="0BE79072"/>
    <w:rsid w:val="0BEBB083"/>
    <w:rsid w:val="0BF164ED"/>
    <w:rsid w:val="0BFDC693"/>
    <w:rsid w:val="0C005416"/>
    <w:rsid w:val="0C0E7911"/>
    <w:rsid w:val="0C10F336"/>
    <w:rsid w:val="0C190CA5"/>
    <w:rsid w:val="0C1C3F7D"/>
    <w:rsid w:val="0C1D669A"/>
    <w:rsid w:val="0C1E9919"/>
    <w:rsid w:val="0C233B8D"/>
    <w:rsid w:val="0C273EE6"/>
    <w:rsid w:val="0C2BD93D"/>
    <w:rsid w:val="0C2DF671"/>
    <w:rsid w:val="0C30BF93"/>
    <w:rsid w:val="0C3D31AE"/>
    <w:rsid w:val="0C412968"/>
    <w:rsid w:val="0C4B7D19"/>
    <w:rsid w:val="0C4FB33C"/>
    <w:rsid w:val="0C515C21"/>
    <w:rsid w:val="0C523A3C"/>
    <w:rsid w:val="0C536EF0"/>
    <w:rsid w:val="0C616EEB"/>
    <w:rsid w:val="0C652C93"/>
    <w:rsid w:val="0C68C605"/>
    <w:rsid w:val="0C6BBC3E"/>
    <w:rsid w:val="0C6E699D"/>
    <w:rsid w:val="0C6EBB81"/>
    <w:rsid w:val="0C790D3B"/>
    <w:rsid w:val="0C7ADE4A"/>
    <w:rsid w:val="0C7F2F5B"/>
    <w:rsid w:val="0C81C4AA"/>
    <w:rsid w:val="0C837E81"/>
    <w:rsid w:val="0C83D0A0"/>
    <w:rsid w:val="0C85FD62"/>
    <w:rsid w:val="0C865150"/>
    <w:rsid w:val="0C8CEFD7"/>
    <w:rsid w:val="0C8D815A"/>
    <w:rsid w:val="0C911FD3"/>
    <w:rsid w:val="0C940757"/>
    <w:rsid w:val="0CA2878B"/>
    <w:rsid w:val="0CA3B71D"/>
    <w:rsid w:val="0CAA2C4C"/>
    <w:rsid w:val="0CAF89C3"/>
    <w:rsid w:val="0CB20270"/>
    <w:rsid w:val="0CB2C939"/>
    <w:rsid w:val="0CB5F6CE"/>
    <w:rsid w:val="0CC459B8"/>
    <w:rsid w:val="0CCCD486"/>
    <w:rsid w:val="0CD09794"/>
    <w:rsid w:val="0CD25245"/>
    <w:rsid w:val="0CD44696"/>
    <w:rsid w:val="0CD482D3"/>
    <w:rsid w:val="0CD563E6"/>
    <w:rsid w:val="0CDCD06C"/>
    <w:rsid w:val="0CE9AFFA"/>
    <w:rsid w:val="0D020F37"/>
    <w:rsid w:val="0D075DA0"/>
    <w:rsid w:val="0D0FF384"/>
    <w:rsid w:val="0D1A6686"/>
    <w:rsid w:val="0D1D6FC5"/>
    <w:rsid w:val="0D219017"/>
    <w:rsid w:val="0D234992"/>
    <w:rsid w:val="0D24F6B1"/>
    <w:rsid w:val="0D3527B4"/>
    <w:rsid w:val="0D35FEE7"/>
    <w:rsid w:val="0D381728"/>
    <w:rsid w:val="0D3C025D"/>
    <w:rsid w:val="0D3EAF80"/>
    <w:rsid w:val="0D3EE3E6"/>
    <w:rsid w:val="0D44F3DE"/>
    <w:rsid w:val="0D4BCB87"/>
    <w:rsid w:val="0D4C6BD1"/>
    <w:rsid w:val="0D4C7587"/>
    <w:rsid w:val="0D4CDB8F"/>
    <w:rsid w:val="0D574EEF"/>
    <w:rsid w:val="0D61381A"/>
    <w:rsid w:val="0D6CA3B4"/>
    <w:rsid w:val="0D6DD0B1"/>
    <w:rsid w:val="0D6F0668"/>
    <w:rsid w:val="0D766DDB"/>
    <w:rsid w:val="0D8D29BD"/>
    <w:rsid w:val="0D8E9F3B"/>
    <w:rsid w:val="0D967DFD"/>
    <w:rsid w:val="0DA16B00"/>
    <w:rsid w:val="0DA19F1A"/>
    <w:rsid w:val="0DA698D2"/>
    <w:rsid w:val="0DAB55E8"/>
    <w:rsid w:val="0DABF58F"/>
    <w:rsid w:val="0DAEC536"/>
    <w:rsid w:val="0DB44687"/>
    <w:rsid w:val="0DB4E697"/>
    <w:rsid w:val="0DB92AE4"/>
    <w:rsid w:val="0DBA9937"/>
    <w:rsid w:val="0DBB4705"/>
    <w:rsid w:val="0DBF0483"/>
    <w:rsid w:val="0DC98528"/>
    <w:rsid w:val="0DCBC0AF"/>
    <w:rsid w:val="0DD139EF"/>
    <w:rsid w:val="0DD2A184"/>
    <w:rsid w:val="0DD8F17A"/>
    <w:rsid w:val="0DDDA597"/>
    <w:rsid w:val="0DE6E72D"/>
    <w:rsid w:val="0DEAB9C3"/>
    <w:rsid w:val="0DEB0245"/>
    <w:rsid w:val="0DF687B3"/>
    <w:rsid w:val="0DF6DC85"/>
    <w:rsid w:val="0DFC8D2A"/>
    <w:rsid w:val="0E02B628"/>
    <w:rsid w:val="0E09B6D4"/>
    <w:rsid w:val="0E0B56E4"/>
    <w:rsid w:val="0E0BE069"/>
    <w:rsid w:val="0E0E6FFF"/>
    <w:rsid w:val="0E193483"/>
    <w:rsid w:val="0E1F17FB"/>
    <w:rsid w:val="0E2636EA"/>
    <w:rsid w:val="0E3DFFCD"/>
    <w:rsid w:val="0E4109C5"/>
    <w:rsid w:val="0E4F3173"/>
    <w:rsid w:val="0E4F75E9"/>
    <w:rsid w:val="0E54DCCA"/>
    <w:rsid w:val="0E6ADAA0"/>
    <w:rsid w:val="0E6D7ECC"/>
    <w:rsid w:val="0E747694"/>
    <w:rsid w:val="0E774DC5"/>
    <w:rsid w:val="0E7F179C"/>
    <w:rsid w:val="0E7F404B"/>
    <w:rsid w:val="0E880BBD"/>
    <w:rsid w:val="0E885A36"/>
    <w:rsid w:val="0E8DFAD3"/>
    <w:rsid w:val="0E94A7A4"/>
    <w:rsid w:val="0E964905"/>
    <w:rsid w:val="0EA181F6"/>
    <w:rsid w:val="0EA5C1E6"/>
    <w:rsid w:val="0EAB90BD"/>
    <w:rsid w:val="0EB63799"/>
    <w:rsid w:val="0EBCAFD7"/>
    <w:rsid w:val="0ECA9D3D"/>
    <w:rsid w:val="0ECDBBBF"/>
    <w:rsid w:val="0EEEBB1C"/>
    <w:rsid w:val="0EF26055"/>
    <w:rsid w:val="0EF93F23"/>
    <w:rsid w:val="0EFE1379"/>
    <w:rsid w:val="0F023608"/>
    <w:rsid w:val="0F08F7F2"/>
    <w:rsid w:val="0F09CFA2"/>
    <w:rsid w:val="0F105D3C"/>
    <w:rsid w:val="0F125B97"/>
    <w:rsid w:val="0F16B675"/>
    <w:rsid w:val="0F1A2DE4"/>
    <w:rsid w:val="0F2C969D"/>
    <w:rsid w:val="0F2FF85C"/>
    <w:rsid w:val="0F30FB5B"/>
    <w:rsid w:val="0F3CFAF5"/>
    <w:rsid w:val="0F3F5809"/>
    <w:rsid w:val="0F42CBD8"/>
    <w:rsid w:val="0F439E48"/>
    <w:rsid w:val="0F4B0742"/>
    <w:rsid w:val="0F4F1547"/>
    <w:rsid w:val="0F54DB60"/>
    <w:rsid w:val="0F5A6432"/>
    <w:rsid w:val="0F5D758E"/>
    <w:rsid w:val="0F5FE1D5"/>
    <w:rsid w:val="0F609A8C"/>
    <w:rsid w:val="0F659CA8"/>
    <w:rsid w:val="0F6B243C"/>
    <w:rsid w:val="0F714BFA"/>
    <w:rsid w:val="0F730815"/>
    <w:rsid w:val="0F79061B"/>
    <w:rsid w:val="0F7CEC12"/>
    <w:rsid w:val="0F82E0FE"/>
    <w:rsid w:val="0F861DDD"/>
    <w:rsid w:val="0F896816"/>
    <w:rsid w:val="0F8C3AF6"/>
    <w:rsid w:val="0F8E3102"/>
    <w:rsid w:val="0F985A50"/>
    <w:rsid w:val="0FB4E352"/>
    <w:rsid w:val="0FB813D6"/>
    <w:rsid w:val="0FBC8A3B"/>
    <w:rsid w:val="0FD1AD5B"/>
    <w:rsid w:val="0FD49931"/>
    <w:rsid w:val="0FDB249C"/>
    <w:rsid w:val="0FDD4B9B"/>
    <w:rsid w:val="0FE1A911"/>
    <w:rsid w:val="0FE3E6A0"/>
    <w:rsid w:val="0FE69E54"/>
    <w:rsid w:val="0FF06D4B"/>
    <w:rsid w:val="0FF0BFE4"/>
    <w:rsid w:val="0FF17483"/>
    <w:rsid w:val="10063B1F"/>
    <w:rsid w:val="100A57EE"/>
    <w:rsid w:val="100E06CF"/>
    <w:rsid w:val="1017BD4F"/>
    <w:rsid w:val="101C90C0"/>
    <w:rsid w:val="1022B7B4"/>
    <w:rsid w:val="1023D7AF"/>
    <w:rsid w:val="102E853F"/>
    <w:rsid w:val="1030C746"/>
    <w:rsid w:val="1033F516"/>
    <w:rsid w:val="10350B14"/>
    <w:rsid w:val="10374F69"/>
    <w:rsid w:val="103B7E3E"/>
    <w:rsid w:val="103CECAC"/>
    <w:rsid w:val="10422F14"/>
    <w:rsid w:val="104F8A92"/>
    <w:rsid w:val="1056E0E4"/>
    <w:rsid w:val="1057E1BC"/>
    <w:rsid w:val="1063020E"/>
    <w:rsid w:val="10656F68"/>
    <w:rsid w:val="106F9C8B"/>
    <w:rsid w:val="1071C8D9"/>
    <w:rsid w:val="107289A9"/>
    <w:rsid w:val="107F4028"/>
    <w:rsid w:val="1081BCDD"/>
    <w:rsid w:val="10853C3A"/>
    <w:rsid w:val="10856E5C"/>
    <w:rsid w:val="108AA6C0"/>
    <w:rsid w:val="108D9E43"/>
    <w:rsid w:val="109E41AE"/>
    <w:rsid w:val="10ACB399"/>
    <w:rsid w:val="10AE1EAD"/>
    <w:rsid w:val="10B96D2D"/>
    <w:rsid w:val="10BB7044"/>
    <w:rsid w:val="10BB7E60"/>
    <w:rsid w:val="10BEE747"/>
    <w:rsid w:val="10BF8299"/>
    <w:rsid w:val="10C10B7D"/>
    <w:rsid w:val="10C25911"/>
    <w:rsid w:val="10C4BCF5"/>
    <w:rsid w:val="10C61D6D"/>
    <w:rsid w:val="10D188C2"/>
    <w:rsid w:val="10D72D45"/>
    <w:rsid w:val="10E4FDC4"/>
    <w:rsid w:val="10EB5376"/>
    <w:rsid w:val="10EDC2A4"/>
    <w:rsid w:val="10F3312D"/>
    <w:rsid w:val="11008A6E"/>
    <w:rsid w:val="11053866"/>
    <w:rsid w:val="1107FD2F"/>
    <w:rsid w:val="110C01A3"/>
    <w:rsid w:val="11185607"/>
    <w:rsid w:val="111F5EAE"/>
    <w:rsid w:val="1122CDED"/>
    <w:rsid w:val="1130D8FD"/>
    <w:rsid w:val="113E4F4D"/>
    <w:rsid w:val="114086FA"/>
    <w:rsid w:val="114C2C2F"/>
    <w:rsid w:val="114E6BCE"/>
    <w:rsid w:val="114E9822"/>
    <w:rsid w:val="11637760"/>
    <w:rsid w:val="1168D023"/>
    <w:rsid w:val="1173683D"/>
    <w:rsid w:val="117C954B"/>
    <w:rsid w:val="117D5AE1"/>
    <w:rsid w:val="11816441"/>
    <w:rsid w:val="118341E2"/>
    <w:rsid w:val="118BD38A"/>
    <w:rsid w:val="11939C0D"/>
    <w:rsid w:val="11A31D26"/>
    <w:rsid w:val="11AE3DA2"/>
    <w:rsid w:val="11B8B82B"/>
    <w:rsid w:val="11B95603"/>
    <w:rsid w:val="11BDC87A"/>
    <w:rsid w:val="11BE6B1B"/>
    <w:rsid w:val="11C645F9"/>
    <w:rsid w:val="11C784FE"/>
    <w:rsid w:val="11C8ABDC"/>
    <w:rsid w:val="11C932D2"/>
    <w:rsid w:val="11CA5399"/>
    <w:rsid w:val="11CEA450"/>
    <w:rsid w:val="11D0BC60"/>
    <w:rsid w:val="11D1039D"/>
    <w:rsid w:val="11D52A8D"/>
    <w:rsid w:val="11D566F4"/>
    <w:rsid w:val="11DBA2D4"/>
    <w:rsid w:val="11DE7B8B"/>
    <w:rsid w:val="11F26CA6"/>
    <w:rsid w:val="11FC7FD1"/>
    <w:rsid w:val="1200C58C"/>
    <w:rsid w:val="120ABB68"/>
    <w:rsid w:val="120FA293"/>
    <w:rsid w:val="121FFE08"/>
    <w:rsid w:val="122394DA"/>
    <w:rsid w:val="12300281"/>
    <w:rsid w:val="1231529C"/>
    <w:rsid w:val="1233CB4A"/>
    <w:rsid w:val="12380E3F"/>
    <w:rsid w:val="123911FA"/>
    <w:rsid w:val="1244D2F9"/>
    <w:rsid w:val="1247F4FE"/>
    <w:rsid w:val="12524EE1"/>
    <w:rsid w:val="12580EF2"/>
    <w:rsid w:val="12597196"/>
    <w:rsid w:val="125B2715"/>
    <w:rsid w:val="125C3C83"/>
    <w:rsid w:val="126699E2"/>
    <w:rsid w:val="1268E057"/>
    <w:rsid w:val="126AFFF3"/>
    <w:rsid w:val="1271B0D0"/>
    <w:rsid w:val="127337F9"/>
    <w:rsid w:val="12778AD8"/>
    <w:rsid w:val="127C9487"/>
    <w:rsid w:val="127E6B31"/>
    <w:rsid w:val="127F4B49"/>
    <w:rsid w:val="1287B006"/>
    <w:rsid w:val="1289B42D"/>
    <w:rsid w:val="128C757C"/>
    <w:rsid w:val="12950965"/>
    <w:rsid w:val="129EC94C"/>
    <w:rsid w:val="12A0C82C"/>
    <w:rsid w:val="12B111AF"/>
    <w:rsid w:val="12B209BF"/>
    <w:rsid w:val="12CA40B9"/>
    <w:rsid w:val="12CD9F11"/>
    <w:rsid w:val="12CDD929"/>
    <w:rsid w:val="12D126EE"/>
    <w:rsid w:val="12D24D84"/>
    <w:rsid w:val="12D25932"/>
    <w:rsid w:val="12DAFB27"/>
    <w:rsid w:val="12DC632D"/>
    <w:rsid w:val="12E23B24"/>
    <w:rsid w:val="12E26F46"/>
    <w:rsid w:val="12E377CB"/>
    <w:rsid w:val="12E57622"/>
    <w:rsid w:val="12EE853A"/>
    <w:rsid w:val="13045193"/>
    <w:rsid w:val="1306467F"/>
    <w:rsid w:val="13080A69"/>
    <w:rsid w:val="1319355F"/>
    <w:rsid w:val="1319C0CC"/>
    <w:rsid w:val="131F4BDE"/>
    <w:rsid w:val="1320994D"/>
    <w:rsid w:val="132376B8"/>
    <w:rsid w:val="132964AF"/>
    <w:rsid w:val="132AC144"/>
    <w:rsid w:val="132C1820"/>
    <w:rsid w:val="133040FA"/>
    <w:rsid w:val="1331CD7F"/>
    <w:rsid w:val="133419A7"/>
    <w:rsid w:val="133C66AB"/>
    <w:rsid w:val="133E61E5"/>
    <w:rsid w:val="13401F85"/>
    <w:rsid w:val="134A389A"/>
    <w:rsid w:val="134D3792"/>
    <w:rsid w:val="1354B2CB"/>
    <w:rsid w:val="1354FA47"/>
    <w:rsid w:val="135ABBA4"/>
    <w:rsid w:val="135C7CCF"/>
    <w:rsid w:val="13677B2C"/>
    <w:rsid w:val="136A7F95"/>
    <w:rsid w:val="137D6484"/>
    <w:rsid w:val="138AAEA1"/>
    <w:rsid w:val="13A21CDC"/>
    <w:rsid w:val="13A56AE7"/>
    <w:rsid w:val="13A6733B"/>
    <w:rsid w:val="13AA458B"/>
    <w:rsid w:val="13AFF5E8"/>
    <w:rsid w:val="13B16416"/>
    <w:rsid w:val="13B4FA65"/>
    <w:rsid w:val="13B54917"/>
    <w:rsid w:val="13B59520"/>
    <w:rsid w:val="13B75CA5"/>
    <w:rsid w:val="13BBAD55"/>
    <w:rsid w:val="13C16C8C"/>
    <w:rsid w:val="13CEBEFE"/>
    <w:rsid w:val="13D64332"/>
    <w:rsid w:val="13E372FE"/>
    <w:rsid w:val="13E45643"/>
    <w:rsid w:val="13E5027E"/>
    <w:rsid w:val="13EDF20A"/>
    <w:rsid w:val="13EF114D"/>
    <w:rsid w:val="13F40DF6"/>
    <w:rsid w:val="13F53962"/>
    <w:rsid w:val="13FC76C3"/>
    <w:rsid w:val="1414A7C9"/>
    <w:rsid w:val="141FC7CF"/>
    <w:rsid w:val="141FEB53"/>
    <w:rsid w:val="14241ECB"/>
    <w:rsid w:val="1424DD11"/>
    <w:rsid w:val="142B3A49"/>
    <w:rsid w:val="143A772B"/>
    <w:rsid w:val="143C2E94"/>
    <w:rsid w:val="14414EA1"/>
    <w:rsid w:val="1444FF84"/>
    <w:rsid w:val="14491F06"/>
    <w:rsid w:val="144D55E1"/>
    <w:rsid w:val="14504AEE"/>
    <w:rsid w:val="14542C1B"/>
    <w:rsid w:val="14589198"/>
    <w:rsid w:val="145CCD27"/>
    <w:rsid w:val="1463F519"/>
    <w:rsid w:val="1467A76D"/>
    <w:rsid w:val="1469A068"/>
    <w:rsid w:val="146B56E1"/>
    <w:rsid w:val="147A8222"/>
    <w:rsid w:val="14820B1E"/>
    <w:rsid w:val="148915CA"/>
    <w:rsid w:val="148FE85B"/>
    <w:rsid w:val="14933B76"/>
    <w:rsid w:val="149421FA"/>
    <w:rsid w:val="14964C0F"/>
    <w:rsid w:val="1496A318"/>
    <w:rsid w:val="1496BA9C"/>
    <w:rsid w:val="149A976A"/>
    <w:rsid w:val="149F3493"/>
    <w:rsid w:val="14A3D3FF"/>
    <w:rsid w:val="14A58FA8"/>
    <w:rsid w:val="14A90207"/>
    <w:rsid w:val="14AF339F"/>
    <w:rsid w:val="14B0A4C0"/>
    <w:rsid w:val="14B47715"/>
    <w:rsid w:val="14B482CF"/>
    <w:rsid w:val="14B55615"/>
    <w:rsid w:val="14B7C467"/>
    <w:rsid w:val="14C1CB4E"/>
    <w:rsid w:val="14C646A7"/>
    <w:rsid w:val="14C98A15"/>
    <w:rsid w:val="14CAC5EE"/>
    <w:rsid w:val="14CBE0CF"/>
    <w:rsid w:val="14CC764A"/>
    <w:rsid w:val="14E48B2E"/>
    <w:rsid w:val="14E6E231"/>
    <w:rsid w:val="14E79FF9"/>
    <w:rsid w:val="14EA4320"/>
    <w:rsid w:val="14F5110B"/>
    <w:rsid w:val="1502DB14"/>
    <w:rsid w:val="15086880"/>
    <w:rsid w:val="150E5950"/>
    <w:rsid w:val="1512841E"/>
    <w:rsid w:val="15166612"/>
    <w:rsid w:val="1517D9C5"/>
    <w:rsid w:val="152A2F82"/>
    <w:rsid w:val="152A6334"/>
    <w:rsid w:val="152D5068"/>
    <w:rsid w:val="1534A8F8"/>
    <w:rsid w:val="1539E84A"/>
    <w:rsid w:val="153A84E0"/>
    <w:rsid w:val="153D3C96"/>
    <w:rsid w:val="15480DB4"/>
    <w:rsid w:val="1549702E"/>
    <w:rsid w:val="154F3137"/>
    <w:rsid w:val="1559B49D"/>
    <w:rsid w:val="1559F75B"/>
    <w:rsid w:val="15610AD1"/>
    <w:rsid w:val="157CB12B"/>
    <w:rsid w:val="1582F695"/>
    <w:rsid w:val="158DDF35"/>
    <w:rsid w:val="1590BABC"/>
    <w:rsid w:val="15915128"/>
    <w:rsid w:val="15AF0DFA"/>
    <w:rsid w:val="15B06859"/>
    <w:rsid w:val="15B49536"/>
    <w:rsid w:val="15BBED60"/>
    <w:rsid w:val="15BF80E9"/>
    <w:rsid w:val="15C28B22"/>
    <w:rsid w:val="15C878F5"/>
    <w:rsid w:val="15CBA5AD"/>
    <w:rsid w:val="15CC04E4"/>
    <w:rsid w:val="15D2CA0D"/>
    <w:rsid w:val="15E486CC"/>
    <w:rsid w:val="15E6B6D3"/>
    <w:rsid w:val="15E8FECA"/>
    <w:rsid w:val="15EB34C7"/>
    <w:rsid w:val="1605934D"/>
    <w:rsid w:val="1606B335"/>
    <w:rsid w:val="161C1985"/>
    <w:rsid w:val="16219778"/>
    <w:rsid w:val="1630860D"/>
    <w:rsid w:val="16335CD1"/>
    <w:rsid w:val="164141F5"/>
    <w:rsid w:val="16457943"/>
    <w:rsid w:val="164AB526"/>
    <w:rsid w:val="165318B5"/>
    <w:rsid w:val="165CB722"/>
    <w:rsid w:val="165D4433"/>
    <w:rsid w:val="1661503B"/>
    <w:rsid w:val="16625532"/>
    <w:rsid w:val="16660F31"/>
    <w:rsid w:val="1666F06C"/>
    <w:rsid w:val="1668AA1C"/>
    <w:rsid w:val="16716C21"/>
    <w:rsid w:val="1673FA0C"/>
    <w:rsid w:val="1674938B"/>
    <w:rsid w:val="16873FA7"/>
    <w:rsid w:val="1689F3D4"/>
    <w:rsid w:val="168C8D54"/>
    <w:rsid w:val="16999836"/>
    <w:rsid w:val="16A6A5A5"/>
    <w:rsid w:val="16AFBCC1"/>
    <w:rsid w:val="16B0A837"/>
    <w:rsid w:val="16B0E868"/>
    <w:rsid w:val="16B56ED0"/>
    <w:rsid w:val="16C7F57A"/>
    <w:rsid w:val="16CB669E"/>
    <w:rsid w:val="16CC7D21"/>
    <w:rsid w:val="16D78F1C"/>
    <w:rsid w:val="16DC3327"/>
    <w:rsid w:val="16E5AF5A"/>
    <w:rsid w:val="16E87CB8"/>
    <w:rsid w:val="16F108C0"/>
    <w:rsid w:val="16F1435B"/>
    <w:rsid w:val="16F5C4CA"/>
    <w:rsid w:val="16F8D317"/>
    <w:rsid w:val="16F92C03"/>
    <w:rsid w:val="16F9CCBF"/>
    <w:rsid w:val="1700CA38"/>
    <w:rsid w:val="17011A3C"/>
    <w:rsid w:val="1714457A"/>
    <w:rsid w:val="171770D7"/>
    <w:rsid w:val="17188104"/>
    <w:rsid w:val="171B3891"/>
    <w:rsid w:val="1721D154"/>
    <w:rsid w:val="1723F48B"/>
    <w:rsid w:val="17270B70"/>
    <w:rsid w:val="173082B0"/>
    <w:rsid w:val="17443F93"/>
    <w:rsid w:val="17460EA9"/>
    <w:rsid w:val="174670D1"/>
    <w:rsid w:val="17469CF6"/>
    <w:rsid w:val="17520A35"/>
    <w:rsid w:val="1752873A"/>
    <w:rsid w:val="175867A3"/>
    <w:rsid w:val="175B43DA"/>
    <w:rsid w:val="175D1F66"/>
    <w:rsid w:val="175FC7BD"/>
    <w:rsid w:val="176003FF"/>
    <w:rsid w:val="1765A1A3"/>
    <w:rsid w:val="1768E78C"/>
    <w:rsid w:val="176B2720"/>
    <w:rsid w:val="176D807E"/>
    <w:rsid w:val="17702B7F"/>
    <w:rsid w:val="178A9B37"/>
    <w:rsid w:val="178E07A6"/>
    <w:rsid w:val="17917CA5"/>
    <w:rsid w:val="17983B68"/>
    <w:rsid w:val="179C44F6"/>
    <w:rsid w:val="17A3E672"/>
    <w:rsid w:val="17B020C0"/>
    <w:rsid w:val="17BEFB6B"/>
    <w:rsid w:val="17BF2B46"/>
    <w:rsid w:val="17E81D90"/>
    <w:rsid w:val="17E93FA0"/>
    <w:rsid w:val="17EB5747"/>
    <w:rsid w:val="17EDE99B"/>
    <w:rsid w:val="17FDC272"/>
    <w:rsid w:val="18005DC4"/>
    <w:rsid w:val="18006461"/>
    <w:rsid w:val="18026D0D"/>
    <w:rsid w:val="180CE048"/>
    <w:rsid w:val="18129368"/>
    <w:rsid w:val="18131DD6"/>
    <w:rsid w:val="181D5DD3"/>
    <w:rsid w:val="181E56C2"/>
    <w:rsid w:val="18214792"/>
    <w:rsid w:val="18294C07"/>
    <w:rsid w:val="1829D202"/>
    <w:rsid w:val="182CBDAC"/>
    <w:rsid w:val="182E99B7"/>
    <w:rsid w:val="182F4450"/>
    <w:rsid w:val="1838B0F4"/>
    <w:rsid w:val="18431EF2"/>
    <w:rsid w:val="1848F4A7"/>
    <w:rsid w:val="184BA270"/>
    <w:rsid w:val="1852FDA4"/>
    <w:rsid w:val="185374AD"/>
    <w:rsid w:val="185A708E"/>
    <w:rsid w:val="185EB45E"/>
    <w:rsid w:val="1868CAFB"/>
    <w:rsid w:val="186B2C82"/>
    <w:rsid w:val="186F2F54"/>
    <w:rsid w:val="18753140"/>
    <w:rsid w:val="1879E37E"/>
    <w:rsid w:val="18841C77"/>
    <w:rsid w:val="188B0AFB"/>
    <w:rsid w:val="189069C8"/>
    <w:rsid w:val="1896AB5F"/>
    <w:rsid w:val="189D44D7"/>
    <w:rsid w:val="189F96F2"/>
    <w:rsid w:val="18A285A8"/>
    <w:rsid w:val="18B09467"/>
    <w:rsid w:val="18B62668"/>
    <w:rsid w:val="18C0E07E"/>
    <w:rsid w:val="18C2F897"/>
    <w:rsid w:val="18CF3C45"/>
    <w:rsid w:val="18CF95AA"/>
    <w:rsid w:val="18D36FB5"/>
    <w:rsid w:val="18DA66A1"/>
    <w:rsid w:val="18DADEA0"/>
    <w:rsid w:val="18DD064B"/>
    <w:rsid w:val="18EFE7C4"/>
    <w:rsid w:val="18F146F3"/>
    <w:rsid w:val="18F8586D"/>
    <w:rsid w:val="18FB2B26"/>
    <w:rsid w:val="18FC257D"/>
    <w:rsid w:val="19023B7D"/>
    <w:rsid w:val="190BDA7E"/>
    <w:rsid w:val="191261FF"/>
    <w:rsid w:val="1917064C"/>
    <w:rsid w:val="19177D88"/>
    <w:rsid w:val="192145DF"/>
    <w:rsid w:val="1922D1FA"/>
    <w:rsid w:val="1926A6D3"/>
    <w:rsid w:val="1926FD7F"/>
    <w:rsid w:val="1929AAD0"/>
    <w:rsid w:val="1932E148"/>
    <w:rsid w:val="193E84A9"/>
    <w:rsid w:val="1942B243"/>
    <w:rsid w:val="19576E3D"/>
    <w:rsid w:val="1958848D"/>
    <w:rsid w:val="1960B86C"/>
    <w:rsid w:val="1965ED59"/>
    <w:rsid w:val="1970B754"/>
    <w:rsid w:val="1970CB1F"/>
    <w:rsid w:val="1974509A"/>
    <w:rsid w:val="1975A4F7"/>
    <w:rsid w:val="197EEB06"/>
    <w:rsid w:val="1983CCF5"/>
    <w:rsid w:val="198AC7CA"/>
    <w:rsid w:val="1998F262"/>
    <w:rsid w:val="199F65ED"/>
    <w:rsid w:val="19A12EEF"/>
    <w:rsid w:val="19AB10C1"/>
    <w:rsid w:val="19B68F4D"/>
    <w:rsid w:val="19B69A30"/>
    <w:rsid w:val="19BA2F63"/>
    <w:rsid w:val="19BD5FDD"/>
    <w:rsid w:val="19CB02FF"/>
    <w:rsid w:val="19CFF4D3"/>
    <w:rsid w:val="19D7E07D"/>
    <w:rsid w:val="19D8BBF3"/>
    <w:rsid w:val="19DCF561"/>
    <w:rsid w:val="19E5BF16"/>
    <w:rsid w:val="19E7104D"/>
    <w:rsid w:val="19EC91D5"/>
    <w:rsid w:val="19ED7464"/>
    <w:rsid w:val="19EF19DD"/>
    <w:rsid w:val="19F40386"/>
    <w:rsid w:val="19F6394C"/>
    <w:rsid w:val="19F8AD63"/>
    <w:rsid w:val="19F8CE46"/>
    <w:rsid w:val="1A01EA06"/>
    <w:rsid w:val="1A098CD4"/>
    <w:rsid w:val="1A0CCC37"/>
    <w:rsid w:val="1A13795A"/>
    <w:rsid w:val="1A1674B6"/>
    <w:rsid w:val="1A17884C"/>
    <w:rsid w:val="1A1CD7C9"/>
    <w:rsid w:val="1A24D58C"/>
    <w:rsid w:val="1A274400"/>
    <w:rsid w:val="1A297E5A"/>
    <w:rsid w:val="1A2A3925"/>
    <w:rsid w:val="1A2E6688"/>
    <w:rsid w:val="1A316C35"/>
    <w:rsid w:val="1A36B431"/>
    <w:rsid w:val="1A3A7627"/>
    <w:rsid w:val="1A3AFF1A"/>
    <w:rsid w:val="1A3E38A0"/>
    <w:rsid w:val="1A401C05"/>
    <w:rsid w:val="1A40D789"/>
    <w:rsid w:val="1A4D599B"/>
    <w:rsid w:val="1A5244F6"/>
    <w:rsid w:val="1A52CF22"/>
    <w:rsid w:val="1A55E19A"/>
    <w:rsid w:val="1A57A304"/>
    <w:rsid w:val="1A5AA66D"/>
    <w:rsid w:val="1A5BD928"/>
    <w:rsid w:val="1A60513D"/>
    <w:rsid w:val="1A6D40C9"/>
    <w:rsid w:val="1A6D73C0"/>
    <w:rsid w:val="1A846C8D"/>
    <w:rsid w:val="1A881FF1"/>
    <w:rsid w:val="1A88561D"/>
    <w:rsid w:val="1A8BD539"/>
    <w:rsid w:val="1A8EB2B4"/>
    <w:rsid w:val="1AA654CF"/>
    <w:rsid w:val="1AB0A974"/>
    <w:rsid w:val="1AB13482"/>
    <w:rsid w:val="1ABC9A2A"/>
    <w:rsid w:val="1AC055DA"/>
    <w:rsid w:val="1AC2128D"/>
    <w:rsid w:val="1AC34808"/>
    <w:rsid w:val="1AC632A1"/>
    <w:rsid w:val="1ACA2BB3"/>
    <w:rsid w:val="1ACBC599"/>
    <w:rsid w:val="1ACF7C1C"/>
    <w:rsid w:val="1AD7E0C3"/>
    <w:rsid w:val="1ADA1362"/>
    <w:rsid w:val="1ADF4553"/>
    <w:rsid w:val="1AE09DF3"/>
    <w:rsid w:val="1AE26C85"/>
    <w:rsid w:val="1AECE385"/>
    <w:rsid w:val="1AECF7F5"/>
    <w:rsid w:val="1AEF0557"/>
    <w:rsid w:val="1AF2F351"/>
    <w:rsid w:val="1AF43D48"/>
    <w:rsid w:val="1B0645B0"/>
    <w:rsid w:val="1B09D0C7"/>
    <w:rsid w:val="1B0DE0EA"/>
    <w:rsid w:val="1B0F24E3"/>
    <w:rsid w:val="1B118436"/>
    <w:rsid w:val="1B1A034C"/>
    <w:rsid w:val="1B1A709C"/>
    <w:rsid w:val="1B23F2F6"/>
    <w:rsid w:val="1B38236C"/>
    <w:rsid w:val="1B389B3B"/>
    <w:rsid w:val="1B3AA00B"/>
    <w:rsid w:val="1B3E5F23"/>
    <w:rsid w:val="1B43BF6A"/>
    <w:rsid w:val="1B456673"/>
    <w:rsid w:val="1B4B6811"/>
    <w:rsid w:val="1B528645"/>
    <w:rsid w:val="1B5903CE"/>
    <w:rsid w:val="1B5C4890"/>
    <w:rsid w:val="1B663EEF"/>
    <w:rsid w:val="1B67A766"/>
    <w:rsid w:val="1B6DC58F"/>
    <w:rsid w:val="1B701AA7"/>
    <w:rsid w:val="1B798C8C"/>
    <w:rsid w:val="1B85E151"/>
    <w:rsid w:val="1B8711F2"/>
    <w:rsid w:val="1B87603E"/>
    <w:rsid w:val="1BA22C19"/>
    <w:rsid w:val="1BA3EBAC"/>
    <w:rsid w:val="1BA69770"/>
    <w:rsid w:val="1BABC1FC"/>
    <w:rsid w:val="1BADBDE8"/>
    <w:rsid w:val="1BADD745"/>
    <w:rsid w:val="1BAFAFA7"/>
    <w:rsid w:val="1BBD1106"/>
    <w:rsid w:val="1BBF5392"/>
    <w:rsid w:val="1BBF92AB"/>
    <w:rsid w:val="1BCDF6D8"/>
    <w:rsid w:val="1BE5AC83"/>
    <w:rsid w:val="1BED74A7"/>
    <w:rsid w:val="1BFE42B5"/>
    <w:rsid w:val="1C01AF1E"/>
    <w:rsid w:val="1C0232AE"/>
    <w:rsid w:val="1C0E907F"/>
    <w:rsid w:val="1C1A5E52"/>
    <w:rsid w:val="1C20A36A"/>
    <w:rsid w:val="1C29284B"/>
    <w:rsid w:val="1C2E629C"/>
    <w:rsid w:val="1C2F6185"/>
    <w:rsid w:val="1C45D8A2"/>
    <w:rsid w:val="1C4C109B"/>
    <w:rsid w:val="1C4DB7F5"/>
    <w:rsid w:val="1C4E5711"/>
    <w:rsid w:val="1C5D7FDF"/>
    <w:rsid w:val="1C5FB5F4"/>
    <w:rsid w:val="1C636CF5"/>
    <w:rsid w:val="1C6E172A"/>
    <w:rsid w:val="1C75CC7A"/>
    <w:rsid w:val="1C798681"/>
    <w:rsid w:val="1C7B08A0"/>
    <w:rsid w:val="1C7CBE4C"/>
    <w:rsid w:val="1C8AC6D4"/>
    <w:rsid w:val="1C906200"/>
    <w:rsid w:val="1C935C5F"/>
    <w:rsid w:val="1C937D7B"/>
    <w:rsid w:val="1C9CA3DD"/>
    <w:rsid w:val="1C9DFCDA"/>
    <w:rsid w:val="1C9FB55C"/>
    <w:rsid w:val="1CA114D4"/>
    <w:rsid w:val="1CA76C10"/>
    <w:rsid w:val="1CAA86FB"/>
    <w:rsid w:val="1CAE5C62"/>
    <w:rsid w:val="1CB19EBA"/>
    <w:rsid w:val="1CB3281B"/>
    <w:rsid w:val="1CB6BE30"/>
    <w:rsid w:val="1CBB44D9"/>
    <w:rsid w:val="1CBD0A72"/>
    <w:rsid w:val="1CBFA848"/>
    <w:rsid w:val="1CC1CBC3"/>
    <w:rsid w:val="1CCA96C0"/>
    <w:rsid w:val="1CCC252E"/>
    <w:rsid w:val="1CD5B72C"/>
    <w:rsid w:val="1CDA5B25"/>
    <w:rsid w:val="1CE84F60"/>
    <w:rsid w:val="1CEA919B"/>
    <w:rsid w:val="1CED286D"/>
    <w:rsid w:val="1D066D4E"/>
    <w:rsid w:val="1D18753A"/>
    <w:rsid w:val="1D1D658E"/>
    <w:rsid w:val="1D21924C"/>
    <w:rsid w:val="1D23EBAE"/>
    <w:rsid w:val="1D25EEBD"/>
    <w:rsid w:val="1D2776A9"/>
    <w:rsid w:val="1D2C3875"/>
    <w:rsid w:val="1D3EE233"/>
    <w:rsid w:val="1D3FC98C"/>
    <w:rsid w:val="1D43F08B"/>
    <w:rsid w:val="1D46C235"/>
    <w:rsid w:val="1D46D61F"/>
    <w:rsid w:val="1D4BBE9E"/>
    <w:rsid w:val="1D59F29F"/>
    <w:rsid w:val="1D5CE228"/>
    <w:rsid w:val="1D5DEBA1"/>
    <w:rsid w:val="1D66AE55"/>
    <w:rsid w:val="1D7E0F6C"/>
    <w:rsid w:val="1D83147B"/>
    <w:rsid w:val="1D8C1678"/>
    <w:rsid w:val="1D9E97B0"/>
    <w:rsid w:val="1DA67540"/>
    <w:rsid w:val="1DA91087"/>
    <w:rsid w:val="1DA9B566"/>
    <w:rsid w:val="1DB66994"/>
    <w:rsid w:val="1DB8C2C4"/>
    <w:rsid w:val="1DBBD905"/>
    <w:rsid w:val="1DC36B6D"/>
    <w:rsid w:val="1DC704CA"/>
    <w:rsid w:val="1DD89559"/>
    <w:rsid w:val="1DDDD5AD"/>
    <w:rsid w:val="1DE39942"/>
    <w:rsid w:val="1DE3EB4D"/>
    <w:rsid w:val="1DE703D3"/>
    <w:rsid w:val="1DF52181"/>
    <w:rsid w:val="1DFD22CA"/>
    <w:rsid w:val="1E03E48E"/>
    <w:rsid w:val="1E07FE24"/>
    <w:rsid w:val="1E0BDC83"/>
    <w:rsid w:val="1E1FD8CD"/>
    <w:rsid w:val="1E24A2DE"/>
    <w:rsid w:val="1E2C1766"/>
    <w:rsid w:val="1E34120C"/>
    <w:rsid w:val="1E374819"/>
    <w:rsid w:val="1E3BC17B"/>
    <w:rsid w:val="1E403E76"/>
    <w:rsid w:val="1E48C655"/>
    <w:rsid w:val="1E4F3C1C"/>
    <w:rsid w:val="1E718870"/>
    <w:rsid w:val="1E73D926"/>
    <w:rsid w:val="1E740C28"/>
    <w:rsid w:val="1E743B30"/>
    <w:rsid w:val="1E7B99C1"/>
    <w:rsid w:val="1E8271F3"/>
    <w:rsid w:val="1E8334B4"/>
    <w:rsid w:val="1E8AE50E"/>
    <w:rsid w:val="1E8D41DA"/>
    <w:rsid w:val="1E904E22"/>
    <w:rsid w:val="1E9AD772"/>
    <w:rsid w:val="1E9EAF79"/>
    <w:rsid w:val="1EA7276E"/>
    <w:rsid w:val="1EA73AEC"/>
    <w:rsid w:val="1EAB6414"/>
    <w:rsid w:val="1EAFF283"/>
    <w:rsid w:val="1EBC4D2B"/>
    <w:rsid w:val="1EBD3ED9"/>
    <w:rsid w:val="1EBD5FAB"/>
    <w:rsid w:val="1EBDDD4D"/>
    <w:rsid w:val="1EBF8465"/>
    <w:rsid w:val="1EDF9F74"/>
    <w:rsid w:val="1EE18471"/>
    <w:rsid w:val="1EE5BF51"/>
    <w:rsid w:val="1EE6AEF6"/>
    <w:rsid w:val="1EEB6419"/>
    <w:rsid w:val="1EEC9697"/>
    <w:rsid w:val="1EF389E7"/>
    <w:rsid w:val="1EFFEC6E"/>
    <w:rsid w:val="1F04DE35"/>
    <w:rsid w:val="1F0BB6C4"/>
    <w:rsid w:val="1F0E367E"/>
    <w:rsid w:val="1F105DDD"/>
    <w:rsid w:val="1F15AC83"/>
    <w:rsid w:val="1F1C9A4E"/>
    <w:rsid w:val="1F2B9450"/>
    <w:rsid w:val="1F2C39F5"/>
    <w:rsid w:val="1F30831F"/>
    <w:rsid w:val="1F31F33E"/>
    <w:rsid w:val="1F38E42B"/>
    <w:rsid w:val="1F3A5EBE"/>
    <w:rsid w:val="1F4FF9C4"/>
    <w:rsid w:val="1F50A990"/>
    <w:rsid w:val="1F519F15"/>
    <w:rsid w:val="1F55CFDA"/>
    <w:rsid w:val="1F579240"/>
    <w:rsid w:val="1F5A3827"/>
    <w:rsid w:val="1F5D7DC8"/>
    <w:rsid w:val="1F5E31B8"/>
    <w:rsid w:val="1F5ECE5C"/>
    <w:rsid w:val="1F6DA53F"/>
    <w:rsid w:val="1F6DBBA1"/>
    <w:rsid w:val="1F7994C5"/>
    <w:rsid w:val="1F7BDBB1"/>
    <w:rsid w:val="1F7C3E3D"/>
    <w:rsid w:val="1F870FEC"/>
    <w:rsid w:val="1F9641BC"/>
    <w:rsid w:val="1F97AEDD"/>
    <w:rsid w:val="1F98E292"/>
    <w:rsid w:val="1F9D4F0F"/>
    <w:rsid w:val="1FA82DBC"/>
    <w:rsid w:val="1FA8BA62"/>
    <w:rsid w:val="1FA8F725"/>
    <w:rsid w:val="1FABFAB7"/>
    <w:rsid w:val="1FBCE9B7"/>
    <w:rsid w:val="1FC24D14"/>
    <w:rsid w:val="1FCE8E17"/>
    <w:rsid w:val="1FD36D4E"/>
    <w:rsid w:val="1FD5830A"/>
    <w:rsid w:val="1FD92705"/>
    <w:rsid w:val="1FDF2709"/>
    <w:rsid w:val="1FE194FA"/>
    <w:rsid w:val="1FE64CC2"/>
    <w:rsid w:val="1FEB6251"/>
    <w:rsid w:val="1FFC90E7"/>
    <w:rsid w:val="1FFF71F0"/>
    <w:rsid w:val="20025565"/>
    <w:rsid w:val="20086A5F"/>
    <w:rsid w:val="20112C01"/>
    <w:rsid w:val="2013E582"/>
    <w:rsid w:val="202BA10A"/>
    <w:rsid w:val="202CB44F"/>
    <w:rsid w:val="20486CB1"/>
    <w:rsid w:val="204CC724"/>
    <w:rsid w:val="205C3E48"/>
    <w:rsid w:val="206149A3"/>
    <w:rsid w:val="2066A5E2"/>
    <w:rsid w:val="206FA65A"/>
    <w:rsid w:val="20741D4A"/>
    <w:rsid w:val="2081D2EB"/>
    <w:rsid w:val="2086A11D"/>
    <w:rsid w:val="20896772"/>
    <w:rsid w:val="208BBCC4"/>
    <w:rsid w:val="208BE634"/>
    <w:rsid w:val="208EC4A9"/>
    <w:rsid w:val="20959F04"/>
    <w:rsid w:val="209F515E"/>
    <w:rsid w:val="20A0742D"/>
    <w:rsid w:val="20A6708F"/>
    <w:rsid w:val="20C4034C"/>
    <w:rsid w:val="20C66628"/>
    <w:rsid w:val="20D2AFD4"/>
    <w:rsid w:val="20D69480"/>
    <w:rsid w:val="20F613FD"/>
    <w:rsid w:val="20FF8D1B"/>
    <w:rsid w:val="21025C1C"/>
    <w:rsid w:val="2106C717"/>
    <w:rsid w:val="210ADD1E"/>
    <w:rsid w:val="210DDCD8"/>
    <w:rsid w:val="211447DC"/>
    <w:rsid w:val="2119733C"/>
    <w:rsid w:val="2119DB74"/>
    <w:rsid w:val="211AEC21"/>
    <w:rsid w:val="211B4506"/>
    <w:rsid w:val="211F3B94"/>
    <w:rsid w:val="21278605"/>
    <w:rsid w:val="212F62A2"/>
    <w:rsid w:val="212F66F8"/>
    <w:rsid w:val="212FAF18"/>
    <w:rsid w:val="21354C4E"/>
    <w:rsid w:val="2137A033"/>
    <w:rsid w:val="21485E29"/>
    <w:rsid w:val="214B06A4"/>
    <w:rsid w:val="214D0000"/>
    <w:rsid w:val="214D0786"/>
    <w:rsid w:val="2160F5BC"/>
    <w:rsid w:val="21632066"/>
    <w:rsid w:val="2168FCD4"/>
    <w:rsid w:val="21711F38"/>
    <w:rsid w:val="2173ED20"/>
    <w:rsid w:val="2180DA80"/>
    <w:rsid w:val="21825ACA"/>
    <w:rsid w:val="21845EB8"/>
    <w:rsid w:val="2186459D"/>
    <w:rsid w:val="2189549E"/>
    <w:rsid w:val="21900B29"/>
    <w:rsid w:val="2196B3E7"/>
    <w:rsid w:val="2196E5E3"/>
    <w:rsid w:val="219D0238"/>
    <w:rsid w:val="21AFACD1"/>
    <w:rsid w:val="21B7910F"/>
    <w:rsid w:val="21B8E9F5"/>
    <w:rsid w:val="21C537E8"/>
    <w:rsid w:val="21C6C050"/>
    <w:rsid w:val="21CEAA40"/>
    <w:rsid w:val="21DE242D"/>
    <w:rsid w:val="21EA941F"/>
    <w:rsid w:val="21EBEA15"/>
    <w:rsid w:val="21F04685"/>
    <w:rsid w:val="21F269E1"/>
    <w:rsid w:val="21F9051F"/>
    <w:rsid w:val="21FF89A3"/>
    <w:rsid w:val="2205A1B2"/>
    <w:rsid w:val="220C6E42"/>
    <w:rsid w:val="220DB837"/>
    <w:rsid w:val="22103BE7"/>
    <w:rsid w:val="2217588A"/>
    <w:rsid w:val="221B2968"/>
    <w:rsid w:val="221CD861"/>
    <w:rsid w:val="222042B5"/>
    <w:rsid w:val="2230571E"/>
    <w:rsid w:val="22385616"/>
    <w:rsid w:val="223AD84F"/>
    <w:rsid w:val="223D93F2"/>
    <w:rsid w:val="223E1081"/>
    <w:rsid w:val="224289E5"/>
    <w:rsid w:val="224D4C7E"/>
    <w:rsid w:val="224FA6A9"/>
    <w:rsid w:val="2256DDB1"/>
    <w:rsid w:val="225A7597"/>
    <w:rsid w:val="225C3945"/>
    <w:rsid w:val="2264AEB9"/>
    <w:rsid w:val="2268AFC0"/>
    <w:rsid w:val="226930A0"/>
    <w:rsid w:val="226CBDAB"/>
    <w:rsid w:val="2270BEA8"/>
    <w:rsid w:val="227A8B71"/>
    <w:rsid w:val="227D3D2F"/>
    <w:rsid w:val="228114B5"/>
    <w:rsid w:val="2282C46A"/>
    <w:rsid w:val="228A3301"/>
    <w:rsid w:val="228FE7D5"/>
    <w:rsid w:val="22963B47"/>
    <w:rsid w:val="229B41DE"/>
    <w:rsid w:val="229BA92F"/>
    <w:rsid w:val="229F53ED"/>
    <w:rsid w:val="22AC0934"/>
    <w:rsid w:val="22ACCE92"/>
    <w:rsid w:val="22B20E93"/>
    <w:rsid w:val="22B2AA95"/>
    <w:rsid w:val="22B3607B"/>
    <w:rsid w:val="22B586D4"/>
    <w:rsid w:val="22B7D808"/>
    <w:rsid w:val="22C1AF1A"/>
    <w:rsid w:val="22C22A37"/>
    <w:rsid w:val="22C63406"/>
    <w:rsid w:val="22C6F928"/>
    <w:rsid w:val="22CD0494"/>
    <w:rsid w:val="22D2E8A7"/>
    <w:rsid w:val="22DB9100"/>
    <w:rsid w:val="22DBCFEF"/>
    <w:rsid w:val="22E30D9A"/>
    <w:rsid w:val="22E63354"/>
    <w:rsid w:val="22F15571"/>
    <w:rsid w:val="22F2B822"/>
    <w:rsid w:val="230A3963"/>
    <w:rsid w:val="230C1F4A"/>
    <w:rsid w:val="230DBF96"/>
    <w:rsid w:val="23157D56"/>
    <w:rsid w:val="2320AE10"/>
    <w:rsid w:val="232D585E"/>
    <w:rsid w:val="232F519D"/>
    <w:rsid w:val="2340A857"/>
    <w:rsid w:val="23430046"/>
    <w:rsid w:val="23459D44"/>
    <w:rsid w:val="234CAA85"/>
    <w:rsid w:val="2351F87F"/>
    <w:rsid w:val="23571590"/>
    <w:rsid w:val="235992D5"/>
    <w:rsid w:val="2363B35B"/>
    <w:rsid w:val="236800DB"/>
    <w:rsid w:val="236ED85F"/>
    <w:rsid w:val="236FE01B"/>
    <w:rsid w:val="23745A26"/>
    <w:rsid w:val="238071B4"/>
    <w:rsid w:val="238329CE"/>
    <w:rsid w:val="238658F8"/>
    <w:rsid w:val="2387A6D2"/>
    <w:rsid w:val="2388BDC8"/>
    <w:rsid w:val="2389F9F4"/>
    <w:rsid w:val="238DCC6F"/>
    <w:rsid w:val="23910C66"/>
    <w:rsid w:val="2391C8EA"/>
    <w:rsid w:val="239DB698"/>
    <w:rsid w:val="239FA53E"/>
    <w:rsid w:val="23A0DD63"/>
    <w:rsid w:val="23A5279B"/>
    <w:rsid w:val="23A68422"/>
    <w:rsid w:val="23AB7DDD"/>
    <w:rsid w:val="23AC1B92"/>
    <w:rsid w:val="23ACB917"/>
    <w:rsid w:val="23B8A8C2"/>
    <w:rsid w:val="23B8ECE1"/>
    <w:rsid w:val="23BF4F49"/>
    <w:rsid w:val="23C602E2"/>
    <w:rsid w:val="23D87B2F"/>
    <w:rsid w:val="23E89C50"/>
    <w:rsid w:val="23FE3C8A"/>
    <w:rsid w:val="24026A32"/>
    <w:rsid w:val="2406906C"/>
    <w:rsid w:val="2414DFC6"/>
    <w:rsid w:val="2415148D"/>
    <w:rsid w:val="2428AC31"/>
    <w:rsid w:val="24320F7E"/>
    <w:rsid w:val="24328234"/>
    <w:rsid w:val="24449940"/>
    <w:rsid w:val="2447C424"/>
    <w:rsid w:val="244FA993"/>
    <w:rsid w:val="244FBCA4"/>
    <w:rsid w:val="24518F83"/>
    <w:rsid w:val="245589B6"/>
    <w:rsid w:val="245DEA8F"/>
    <w:rsid w:val="2464C761"/>
    <w:rsid w:val="24686F64"/>
    <w:rsid w:val="246890C2"/>
    <w:rsid w:val="246DD2B5"/>
    <w:rsid w:val="2470222E"/>
    <w:rsid w:val="24720C9D"/>
    <w:rsid w:val="247630B5"/>
    <w:rsid w:val="24785C8E"/>
    <w:rsid w:val="247AABD3"/>
    <w:rsid w:val="2481EA6D"/>
    <w:rsid w:val="248598E1"/>
    <w:rsid w:val="2489EC48"/>
    <w:rsid w:val="24906A10"/>
    <w:rsid w:val="24932775"/>
    <w:rsid w:val="24984F32"/>
    <w:rsid w:val="24998D67"/>
    <w:rsid w:val="249B7E9B"/>
    <w:rsid w:val="24A45776"/>
    <w:rsid w:val="24A9F24B"/>
    <w:rsid w:val="24AC56BF"/>
    <w:rsid w:val="24B123B2"/>
    <w:rsid w:val="24B342F2"/>
    <w:rsid w:val="24BDA454"/>
    <w:rsid w:val="24C4009A"/>
    <w:rsid w:val="24CC13B3"/>
    <w:rsid w:val="24CF8BE8"/>
    <w:rsid w:val="24D2F1C1"/>
    <w:rsid w:val="24D53C35"/>
    <w:rsid w:val="24DC49CF"/>
    <w:rsid w:val="24EA1FBB"/>
    <w:rsid w:val="24EC1207"/>
    <w:rsid w:val="24EFDB06"/>
    <w:rsid w:val="24F69B94"/>
    <w:rsid w:val="24FA0FB7"/>
    <w:rsid w:val="25002978"/>
    <w:rsid w:val="250B0B15"/>
    <w:rsid w:val="250B2D07"/>
    <w:rsid w:val="250F9DBC"/>
    <w:rsid w:val="25148AB5"/>
    <w:rsid w:val="251B0161"/>
    <w:rsid w:val="251DC249"/>
    <w:rsid w:val="2534B131"/>
    <w:rsid w:val="254000C4"/>
    <w:rsid w:val="25424478"/>
    <w:rsid w:val="2545556F"/>
    <w:rsid w:val="255EF68E"/>
    <w:rsid w:val="2560E26D"/>
    <w:rsid w:val="25621267"/>
    <w:rsid w:val="2567B31F"/>
    <w:rsid w:val="25692180"/>
    <w:rsid w:val="256EEFB6"/>
    <w:rsid w:val="2571CF47"/>
    <w:rsid w:val="25768DC8"/>
    <w:rsid w:val="257BBDB0"/>
    <w:rsid w:val="2581ACFC"/>
    <w:rsid w:val="2585E14F"/>
    <w:rsid w:val="25893BA2"/>
    <w:rsid w:val="258C629C"/>
    <w:rsid w:val="258D9205"/>
    <w:rsid w:val="25934773"/>
    <w:rsid w:val="259717F1"/>
    <w:rsid w:val="2599E5BE"/>
    <w:rsid w:val="259B3B47"/>
    <w:rsid w:val="259F0DAB"/>
    <w:rsid w:val="25A05C55"/>
    <w:rsid w:val="25A25517"/>
    <w:rsid w:val="25A9C7AA"/>
    <w:rsid w:val="25B22803"/>
    <w:rsid w:val="25C62832"/>
    <w:rsid w:val="25CC4C9D"/>
    <w:rsid w:val="25CDEDA9"/>
    <w:rsid w:val="25D24E30"/>
    <w:rsid w:val="25D3C3F6"/>
    <w:rsid w:val="25E013CB"/>
    <w:rsid w:val="25E0BED9"/>
    <w:rsid w:val="25E406AD"/>
    <w:rsid w:val="25ED9334"/>
    <w:rsid w:val="25F91A51"/>
    <w:rsid w:val="2603938C"/>
    <w:rsid w:val="2608B513"/>
    <w:rsid w:val="2615CA40"/>
    <w:rsid w:val="261A2880"/>
    <w:rsid w:val="262377E8"/>
    <w:rsid w:val="2628E47E"/>
    <w:rsid w:val="2629B6DE"/>
    <w:rsid w:val="262AE0A8"/>
    <w:rsid w:val="2637E7EA"/>
    <w:rsid w:val="263A41C0"/>
    <w:rsid w:val="263C312C"/>
    <w:rsid w:val="263CF93E"/>
    <w:rsid w:val="263E7FA7"/>
    <w:rsid w:val="26402F66"/>
    <w:rsid w:val="264FFE71"/>
    <w:rsid w:val="265198FB"/>
    <w:rsid w:val="26541056"/>
    <w:rsid w:val="265B4EAA"/>
    <w:rsid w:val="265B9C27"/>
    <w:rsid w:val="2662B492"/>
    <w:rsid w:val="266C0A84"/>
    <w:rsid w:val="2676010F"/>
    <w:rsid w:val="26785B5B"/>
    <w:rsid w:val="267AE564"/>
    <w:rsid w:val="2680A528"/>
    <w:rsid w:val="2680C558"/>
    <w:rsid w:val="2681B42B"/>
    <w:rsid w:val="26851431"/>
    <w:rsid w:val="268B516B"/>
    <w:rsid w:val="2692A764"/>
    <w:rsid w:val="26940B39"/>
    <w:rsid w:val="2694B6A2"/>
    <w:rsid w:val="2699DD3F"/>
    <w:rsid w:val="26A5F52C"/>
    <w:rsid w:val="26A857AB"/>
    <w:rsid w:val="26C4DECE"/>
    <w:rsid w:val="26CD36AB"/>
    <w:rsid w:val="26D1A616"/>
    <w:rsid w:val="26D2E943"/>
    <w:rsid w:val="26D6B01C"/>
    <w:rsid w:val="26D96985"/>
    <w:rsid w:val="26DA58BF"/>
    <w:rsid w:val="26E24F96"/>
    <w:rsid w:val="26E3D071"/>
    <w:rsid w:val="26E52484"/>
    <w:rsid w:val="26E80DC4"/>
    <w:rsid w:val="270B079B"/>
    <w:rsid w:val="271063E3"/>
    <w:rsid w:val="271335B9"/>
    <w:rsid w:val="271FC47D"/>
    <w:rsid w:val="2721AA74"/>
    <w:rsid w:val="2725F18D"/>
    <w:rsid w:val="272AD704"/>
    <w:rsid w:val="272B03B9"/>
    <w:rsid w:val="272B486A"/>
    <w:rsid w:val="272EB81B"/>
    <w:rsid w:val="273CE79E"/>
    <w:rsid w:val="2743DF91"/>
    <w:rsid w:val="275642F8"/>
    <w:rsid w:val="275930B6"/>
    <w:rsid w:val="275E7D17"/>
    <w:rsid w:val="275F0845"/>
    <w:rsid w:val="27619ADE"/>
    <w:rsid w:val="2763104A"/>
    <w:rsid w:val="2763E953"/>
    <w:rsid w:val="2766603A"/>
    <w:rsid w:val="2774F1FD"/>
    <w:rsid w:val="277FE3D4"/>
    <w:rsid w:val="27888B41"/>
    <w:rsid w:val="27889D36"/>
    <w:rsid w:val="278ECB56"/>
    <w:rsid w:val="279DD168"/>
    <w:rsid w:val="27A1ABDC"/>
    <w:rsid w:val="27A3B08C"/>
    <w:rsid w:val="27A54139"/>
    <w:rsid w:val="27AD854E"/>
    <w:rsid w:val="27AD8BBE"/>
    <w:rsid w:val="27AE2FF2"/>
    <w:rsid w:val="27AECD07"/>
    <w:rsid w:val="27B070E3"/>
    <w:rsid w:val="27BDFDE1"/>
    <w:rsid w:val="27C705CB"/>
    <w:rsid w:val="27C8C860"/>
    <w:rsid w:val="27CB273B"/>
    <w:rsid w:val="27CD9C8B"/>
    <w:rsid w:val="27CEAAC4"/>
    <w:rsid w:val="27DCFF45"/>
    <w:rsid w:val="27F64812"/>
    <w:rsid w:val="27F6925F"/>
    <w:rsid w:val="27FCA30F"/>
    <w:rsid w:val="2801F378"/>
    <w:rsid w:val="2807AE67"/>
    <w:rsid w:val="28116C61"/>
    <w:rsid w:val="281469E7"/>
    <w:rsid w:val="2814E471"/>
    <w:rsid w:val="28168AC2"/>
    <w:rsid w:val="281ACAF9"/>
    <w:rsid w:val="281AF7AE"/>
    <w:rsid w:val="281E4F62"/>
    <w:rsid w:val="2820AB02"/>
    <w:rsid w:val="2821BA58"/>
    <w:rsid w:val="2824A0F8"/>
    <w:rsid w:val="282D6380"/>
    <w:rsid w:val="282F8745"/>
    <w:rsid w:val="28333D95"/>
    <w:rsid w:val="2833B64A"/>
    <w:rsid w:val="283C1EDF"/>
    <w:rsid w:val="28438A1F"/>
    <w:rsid w:val="284EC6AC"/>
    <w:rsid w:val="285A1DAF"/>
    <w:rsid w:val="286378FC"/>
    <w:rsid w:val="2864C065"/>
    <w:rsid w:val="28654EB4"/>
    <w:rsid w:val="286588CB"/>
    <w:rsid w:val="286E74AD"/>
    <w:rsid w:val="287190C3"/>
    <w:rsid w:val="28743A38"/>
    <w:rsid w:val="2882C1B5"/>
    <w:rsid w:val="288683D9"/>
    <w:rsid w:val="288877A4"/>
    <w:rsid w:val="289274B5"/>
    <w:rsid w:val="28948EF0"/>
    <w:rsid w:val="289AEB7D"/>
    <w:rsid w:val="289B9897"/>
    <w:rsid w:val="289D811F"/>
    <w:rsid w:val="28AB1963"/>
    <w:rsid w:val="28B8A4FA"/>
    <w:rsid w:val="28C2BAF9"/>
    <w:rsid w:val="28CF945D"/>
    <w:rsid w:val="28CFAE48"/>
    <w:rsid w:val="28D0CAE0"/>
    <w:rsid w:val="28D16468"/>
    <w:rsid w:val="28D5B732"/>
    <w:rsid w:val="28D86F0F"/>
    <w:rsid w:val="28DB94A6"/>
    <w:rsid w:val="28E0CD9A"/>
    <w:rsid w:val="28E24E70"/>
    <w:rsid w:val="28F3C43A"/>
    <w:rsid w:val="28FB4AEE"/>
    <w:rsid w:val="28FEE624"/>
    <w:rsid w:val="2903245D"/>
    <w:rsid w:val="2903E071"/>
    <w:rsid w:val="290AE79E"/>
    <w:rsid w:val="290BAFEB"/>
    <w:rsid w:val="290DB01E"/>
    <w:rsid w:val="291566BC"/>
    <w:rsid w:val="29162FE8"/>
    <w:rsid w:val="291F0C5C"/>
    <w:rsid w:val="2921DCE4"/>
    <w:rsid w:val="292B272F"/>
    <w:rsid w:val="292FB4CD"/>
    <w:rsid w:val="293A1593"/>
    <w:rsid w:val="293D1414"/>
    <w:rsid w:val="29425A9F"/>
    <w:rsid w:val="2947CE61"/>
    <w:rsid w:val="294CC80A"/>
    <w:rsid w:val="294E2C9F"/>
    <w:rsid w:val="2950F2B4"/>
    <w:rsid w:val="29528928"/>
    <w:rsid w:val="2953D428"/>
    <w:rsid w:val="29544794"/>
    <w:rsid w:val="2956BBB6"/>
    <w:rsid w:val="295AD03C"/>
    <w:rsid w:val="295D58C1"/>
    <w:rsid w:val="2962274E"/>
    <w:rsid w:val="2968B164"/>
    <w:rsid w:val="296C81D9"/>
    <w:rsid w:val="296DE810"/>
    <w:rsid w:val="29721872"/>
    <w:rsid w:val="297EDCC9"/>
    <w:rsid w:val="298D4003"/>
    <w:rsid w:val="2999E574"/>
    <w:rsid w:val="29A7F97C"/>
    <w:rsid w:val="29B23D94"/>
    <w:rsid w:val="29C09FF6"/>
    <w:rsid w:val="29C1C232"/>
    <w:rsid w:val="29C76E1E"/>
    <w:rsid w:val="29C98A54"/>
    <w:rsid w:val="29CB93FA"/>
    <w:rsid w:val="29D1999B"/>
    <w:rsid w:val="29D8D657"/>
    <w:rsid w:val="29DB11A3"/>
    <w:rsid w:val="29EA3530"/>
    <w:rsid w:val="29EB1E28"/>
    <w:rsid w:val="29EC6CF3"/>
    <w:rsid w:val="29EC9110"/>
    <w:rsid w:val="29EF7A66"/>
    <w:rsid w:val="29F6E7FB"/>
    <w:rsid w:val="2A09C925"/>
    <w:rsid w:val="2A0D65F2"/>
    <w:rsid w:val="2A130E11"/>
    <w:rsid w:val="2A2CABB0"/>
    <w:rsid w:val="2A33903B"/>
    <w:rsid w:val="2A37B20A"/>
    <w:rsid w:val="2A3825CC"/>
    <w:rsid w:val="2A3E8D2C"/>
    <w:rsid w:val="2A4AE196"/>
    <w:rsid w:val="2A4B5F8C"/>
    <w:rsid w:val="2A51AB9E"/>
    <w:rsid w:val="2A5323C9"/>
    <w:rsid w:val="2A633CA0"/>
    <w:rsid w:val="2A66A7C3"/>
    <w:rsid w:val="2A686C0F"/>
    <w:rsid w:val="2A6B1ABA"/>
    <w:rsid w:val="2A73E1D4"/>
    <w:rsid w:val="2A789DA1"/>
    <w:rsid w:val="2A791755"/>
    <w:rsid w:val="2A7D66D5"/>
    <w:rsid w:val="2A8CA72C"/>
    <w:rsid w:val="2A8F31A0"/>
    <w:rsid w:val="2A8F924A"/>
    <w:rsid w:val="2A928D7F"/>
    <w:rsid w:val="2AA4B73F"/>
    <w:rsid w:val="2AAB947D"/>
    <w:rsid w:val="2AAE5458"/>
    <w:rsid w:val="2AB06665"/>
    <w:rsid w:val="2AB44E8D"/>
    <w:rsid w:val="2AB8F0EC"/>
    <w:rsid w:val="2ABD5458"/>
    <w:rsid w:val="2ABD6C61"/>
    <w:rsid w:val="2AC5B900"/>
    <w:rsid w:val="2AC66BDE"/>
    <w:rsid w:val="2AC7C771"/>
    <w:rsid w:val="2AD5EF50"/>
    <w:rsid w:val="2AE1C846"/>
    <w:rsid w:val="2AE91CDB"/>
    <w:rsid w:val="2AEACE76"/>
    <w:rsid w:val="2AFA794D"/>
    <w:rsid w:val="2B18B979"/>
    <w:rsid w:val="2B19CEA7"/>
    <w:rsid w:val="2B1EBE7F"/>
    <w:rsid w:val="2B28F2E5"/>
    <w:rsid w:val="2B2BEBFE"/>
    <w:rsid w:val="2B2CD378"/>
    <w:rsid w:val="2B2DF22D"/>
    <w:rsid w:val="2B3303E6"/>
    <w:rsid w:val="2B358A78"/>
    <w:rsid w:val="2B386FC5"/>
    <w:rsid w:val="2B3F8C3E"/>
    <w:rsid w:val="2B40E41D"/>
    <w:rsid w:val="2B469CDD"/>
    <w:rsid w:val="2B591A22"/>
    <w:rsid w:val="2B630166"/>
    <w:rsid w:val="2B65C8AD"/>
    <w:rsid w:val="2B6F707B"/>
    <w:rsid w:val="2B764C2C"/>
    <w:rsid w:val="2B76546B"/>
    <w:rsid w:val="2B81AB0E"/>
    <w:rsid w:val="2B8CD5C6"/>
    <w:rsid w:val="2B8FD4D7"/>
    <w:rsid w:val="2B904A57"/>
    <w:rsid w:val="2B93146F"/>
    <w:rsid w:val="2B949480"/>
    <w:rsid w:val="2B9EEEED"/>
    <w:rsid w:val="2BA13326"/>
    <w:rsid w:val="2BA26AEF"/>
    <w:rsid w:val="2BAA47B4"/>
    <w:rsid w:val="2BAB5543"/>
    <w:rsid w:val="2BB84A80"/>
    <w:rsid w:val="2BC71B1E"/>
    <w:rsid w:val="2BD70C15"/>
    <w:rsid w:val="2BD89587"/>
    <w:rsid w:val="2BD969F9"/>
    <w:rsid w:val="2BE4D810"/>
    <w:rsid w:val="2BE876C3"/>
    <w:rsid w:val="2BEF5BED"/>
    <w:rsid w:val="2BFE3C8C"/>
    <w:rsid w:val="2C05E0BA"/>
    <w:rsid w:val="2C0A1CDF"/>
    <w:rsid w:val="2C13AC56"/>
    <w:rsid w:val="2C174BA5"/>
    <w:rsid w:val="2C1BAE12"/>
    <w:rsid w:val="2C1C474E"/>
    <w:rsid w:val="2C1FD22F"/>
    <w:rsid w:val="2C2FD844"/>
    <w:rsid w:val="2C4A0D71"/>
    <w:rsid w:val="2C4F61B8"/>
    <w:rsid w:val="2C5A9972"/>
    <w:rsid w:val="2C5E2D7E"/>
    <w:rsid w:val="2C651DC6"/>
    <w:rsid w:val="2C6EA35D"/>
    <w:rsid w:val="2C6F3B45"/>
    <w:rsid w:val="2C7C9288"/>
    <w:rsid w:val="2C83D469"/>
    <w:rsid w:val="2C841507"/>
    <w:rsid w:val="2C84CE2B"/>
    <w:rsid w:val="2C852820"/>
    <w:rsid w:val="2C9575E4"/>
    <w:rsid w:val="2C9C240B"/>
    <w:rsid w:val="2C9E9B8E"/>
    <w:rsid w:val="2CA17B63"/>
    <w:rsid w:val="2CA252C2"/>
    <w:rsid w:val="2CA764FF"/>
    <w:rsid w:val="2CB07074"/>
    <w:rsid w:val="2CB25E34"/>
    <w:rsid w:val="2CB76BA6"/>
    <w:rsid w:val="2CBB4D5E"/>
    <w:rsid w:val="2CC25EA0"/>
    <w:rsid w:val="2CC594B6"/>
    <w:rsid w:val="2CC96C9B"/>
    <w:rsid w:val="2CD26FEB"/>
    <w:rsid w:val="2CD7CC00"/>
    <w:rsid w:val="2CDB76A0"/>
    <w:rsid w:val="2CDF87BD"/>
    <w:rsid w:val="2CDFDBFD"/>
    <w:rsid w:val="2CE006E0"/>
    <w:rsid w:val="2CE38803"/>
    <w:rsid w:val="2CEB298F"/>
    <w:rsid w:val="2CEFD657"/>
    <w:rsid w:val="2CF0318D"/>
    <w:rsid w:val="2CF33825"/>
    <w:rsid w:val="2D03EA0C"/>
    <w:rsid w:val="2D0979D3"/>
    <w:rsid w:val="2D0BC55B"/>
    <w:rsid w:val="2D0DE5B0"/>
    <w:rsid w:val="2D1B4428"/>
    <w:rsid w:val="2D1DBD32"/>
    <w:rsid w:val="2D252C63"/>
    <w:rsid w:val="2D288917"/>
    <w:rsid w:val="2D2A668D"/>
    <w:rsid w:val="2D2B87F5"/>
    <w:rsid w:val="2D306B35"/>
    <w:rsid w:val="2D365B62"/>
    <w:rsid w:val="2D373D63"/>
    <w:rsid w:val="2D3C63A0"/>
    <w:rsid w:val="2D3EE633"/>
    <w:rsid w:val="2D3F1427"/>
    <w:rsid w:val="2D3FF675"/>
    <w:rsid w:val="2D414DBA"/>
    <w:rsid w:val="2D4EA6FE"/>
    <w:rsid w:val="2D51C8F3"/>
    <w:rsid w:val="2D52C748"/>
    <w:rsid w:val="2D54D273"/>
    <w:rsid w:val="2D5EDE9B"/>
    <w:rsid w:val="2D65307D"/>
    <w:rsid w:val="2D68AE8D"/>
    <w:rsid w:val="2D6D643E"/>
    <w:rsid w:val="2D6EE6BB"/>
    <w:rsid w:val="2D7047A8"/>
    <w:rsid w:val="2D74E651"/>
    <w:rsid w:val="2D7CF0D2"/>
    <w:rsid w:val="2D8023D6"/>
    <w:rsid w:val="2D825158"/>
    <w:rsid w:val="2D877E36"/>
    <w:rsid w:val="2D8915EA"/>
    <w:rsid w:val="2D8D9D80"/>
    <w:rsid w:val="2D90146F"/>
    <w:rsid w:val="2D99778C"/>
    <w:rsid w:val="2D99C1BF"/>
    <w:rsid w:val="2D9A14D4"/>
    <w:rsid w:val="2DA56F72"/>
    <w:rsid w:val="2DAC64D5"/>
    <w:rsid w:val="2DAD5D1D"/>
    <w:rsid w:val="2DB6F96A"/>
    <w:rsid w:val="2DBDBC85"/>
    <w:rsid w:val="2DCE9740"/>
    <w:rsid w:val="2DD6D772"/>
    <w:rsid w:val="2DDA8B5B"/>
    <w:rsid w:val="2DE1D522"/>
    <w:rsid w:val="2DE87168"/>
    <w:rsid w:val="2DF1FB70"/>
    <w:rsid w:val="2DF5A9A4"/>
    <w:rsid w:val="2DF67535"/>
    <w:rsid w:val="2E013FC0"/>
    <w:rsid w:val="2E06C0F5"/>
    <w:rsid w:val="2E15BDD2"/>
    <w:rsid w:val="2E1681DF"/>
    <w:rsid w:val="2E18BE3F"/>
    <w:rsid w:val="2E1979E3"/>
    <w:rsid w:val="2E1D038A"/>
    <w:rsid w:val="2E2975F4"/>
    <w:rsid w:val="2E2D0B14"/>
    <w:rsid w:val="2E306557"/>
    <w:rsid w:val="2E328370"/>
    <w:rsid w:val="2E34A85D"/>
    <w:rsid w:val="2E34D43F"/>
    <w:rsid w:val="2E384C6A"/>
    <w:rsid w:val="2E386A4E"/>
    <w:rsid w:val="2E401157"/>
    <w:rsid w:val="2E491C62"/>
    <w:rsid w:val="2E4972D9"/>
    <w:rsid w:val="2E4BC0E8"/>
    <w:rsid w:val="2E4F3B93"/>
    <w:rsid w:val="2E594061"/>
    <w:rsid w:val="2E5B8EA4"/>
    <w:rsid w:val="2E5F5DA7"/>
    <w:rsid w:val="2E6A66E6"/>
    <w:rsid w:val="2E6BC612"/>
    <w:rsid w:val="2E6C0DA5"/>
    <w:rsid w:val="2E764C19"/>
    <w:rsid w:val="2E7B7F26"/>
    <w:rsid w:val="2E7B80A4"/>
    <w:rsid w:val="2E80EAD2"/>
    <w:rsid w:val="2E9A3A63"/>
    <w:rsid w:val="2EA18C30"/>
    <w:rsid w:val="2EA951B9"/>
    <w:rsid w:val="2EAD0BCA"/>
    <w:rsid w:val="2EAFF5AC"/>
    <w:rsid w:val="2EB0FE07"/>
    <w:rsid w:val="2EB3C966"/>
    <w:rsid w:val="2EBF60C2"/>
    <w:rsid w:val="2ECC9F18"/>
    <w:rsid w:val="2ED4ACC8"/>
    <w:rsid w:val="2ED9593C"/>
    <w:rsid w:val="2EE3A67A"/>
    <w:rsid w:val="2EE56F86"/>
    <w:rsid w:val="2EE9D433"/>
    <w:rsid w:val="2EEE5916"/>
    <w:rsid w:val="2EF1D704"/>
    <w:rsid w:val="2EF233D0"/>
    <w:rsid w:val="2EF26710"/>
    <w:rsid w:val="2EF4A693"/>
    <w:rsid w:val="2EFA0BA7"/>
    <w:rsid w:val="2F0005DC"/>
    <w:rsid w:val="2F03EBE3"/>
    <w:rsid w:val="2F102724"/>
    <w:rsid w:val="2F4ADD1F"/>
    <w:rsid w:val="2F4FC260"/>
    <w:rsid w:val="2F52D28F"/>
    <w:rsid w:val="2F53DEF1"/>
    <w:rsid w:val="2F5610DD"/>
    <w:rsid w:val="2F5742C0"/>
    <w:rsid w:val="2F62E993"/>
    <w:rsid w:val="2F66BF4D"/>
    <w:rsid w:val="2F6B65A1"/>
    <w:rsid w:val="2F6D01A7"/>
    <w:rsid w:val="2F7125CF"/>
    <w:rsid w:val="2F767272"/>
    <w:rsid w:val="2F7B1C17"/>
    <w:rsid w:val="2F7F9ACA"/>
    <w:rsid w:val="2F86E09B"/>
    <w:rsid w:val="2F8A47A6"/>
    <w:rsid w:val="2F8E5417"/>
    <w:rsid w:val="2F8ECE52"/>
    <w:rsid w:val="2F95F49E"/>
    <w:rsid w:val="2F977D64"/>
    <w:rsid w:val="2F9DDA3A"/>
    <w:rsid w:val="2F9F1425"/>
    <w:rsid w:val="2FABB2CC"/>
    <w:rsid w:val="2FAC29C4"/>
    <w:rsid w:val="2FAF3208"/>
    <w:rsid w:val="2FB7DE0A"/>
    <w:rsid w:val="2FB85AB4"/>
    <w:rsid w:val="2FBB3CFB"/>
    <w:rsid w:val="2FC3E22A"/>
    <w:rsid w:val="2FCAE75A"/>
    <w:rsid w:val="2FD2C572"/>
    <w:rsid w:val="2FD89188"/>
    <w:rsid w:val="2FDAE16C"/>
    <w:rsid w:val="2FE2B8E5"/>
    <w:rsid w:val="2FE7ACA5"/>
    <w:rsid w:val="2FF22EF2"/>
    <w:rsid w:val="2FF4D52F"/>
    <w:rsid w:val="3001B1EE"/>
    <w:rsid w:val="30023C17"/>
    <w:rsid w:val="3007295E"/>
    <w:rsid w:val="300C00D5"/>
    <w:rsid w:val="300EF454"/>
    <w:rsid w:val="3029E387"/>
    <w:rsid w:val="302BD60E"/>
    <w:rsid w:val="302D3723"/>
    <w:rsid w:val="302E504E"/>
    <w:rsid w:val="303237C2"/>
    <w:rsid w:val="3034ADC2"/>
    <w:rsid w:val="30361E32"/>
    <w:rsid w:val="303AFED6"/>
    <w:rsid w:val="303D04CC"/>
    <w:rsid w:val="303ED87A"/>
    <w:rsid w:val="3043E3DA"/>
    <w:rsid w:val="304BFF9E"/>
    <w:rsid w:val="304DDF17"/>
    <w:rsid w:val="304FE12F"/>
    <w:rsid w:val="3052F748"/>
    <w:rsid w:val="3059176F"/>
    <w:rsid w:val="3068FF6D"/>
    <w:rsid w:val="3070E3D8"/>
    <w:rsid w:val="307189F9"/>
    <w:rsid w:val="30727236"/>
    <w:rsid w:val="3073A973"/>
    <w:rsid w:val="30751DBF"/>
    <w:rsid w:val="308BFB99"/>
    <w:rsid w:val="308E1A95"/>
    <w:rsid w:val="308F4721"/>
    <w:rsid w:val="30935B85"/>
    <w:rsid w:val="3096D6DD"/>
    <w:rsid w:val="30A911C4"/>
    <w:rsid w:val="30B10F3B"/>
    <w:rsid w:val="30B47295"/>
    <w:rsid w:val="30B48EB3"/>
    <w:rsid w:val="30B8F619"/>
    <w:rsid w:val="30BAB026"/>
    <w:rsid w:val="30C1799B"/>
    <w:rsid w:val="30C343A4"/>
    <w:rsid w:val="30CD6E7C"/>
    <w:rsid w:val="30D5D6A2"/>
    <w:rsid w:val="30E14DA6"/>
    <w:rsid w:val="30E2C7AA"/>
    <w:rsid w:val="30E37122"/>
    <w:rsid w:val="30E8364D"/>
    <w:rsid w:val="30EC3F9C"/>
    <w:rsid w:val="30EF32F2"/>
    <w:rsid w:val="30F3721E"/>
    <w:rsid w:val="30F7F984"/>
    <w:rsid w:val="30FDDA05"/>
    <w:rsid w:val="31024939"/>
    <w:rsid w:val="311121EE"/>
    <w:rsid w:val="3115BEA0"/>
    <w:rsid w:val="3118AF48"/>
    <w:rsid w:val="3127B23E"/>
    <w:rsid w:val="3129DA37"/>
    <w:rsid w:val="312CAFAF"/>
    <w:rsid w:val="31314C61"/>
    <w:rsid w:val="313E975A"/>
    <w:rsid w:val="314098C9"/>
    <w:rsid w:val="3146CBCB"/>
    <w:rsid w:val="314ED711"/>
    <w:rsid w:val="31517971"/>
    <w:rsid w:val="31551CED"/>
    <w:rsid w:val="31588E87"/>
    <w:rsid w:val="315A571A"/>
    <w:rsid w:val="31603240"/>
    <w:rsid w:val="3162D184"/>
    <w:rsid w:val="3163845D"/>
    <w:rsid w:val="316DA7C6"/>
    <w:rsid w:val="3170A436"/>
    <w:rsid w:val="3174316D"/>
    <w:rsid w:val="31763143"/>
    <w:rsid w:val="3178B37A"/>
    <w:rsid w:val="31827E84"/>
    <w:rsid w:val="31844016"/>
    <w:rsid w:val="318B128F"/>
    <w:rsid w:val="318CFC2C"/>
    <w:rsid w:val="31902C1A"/>
    <w:rsid w:val="3191BD42"/>
    <w:rsid w:val="31948808"/>
    <w:rsid w:val="319671A4"/>
    <w:rsid w:val="319DE8FF"/>
    <w:rsid w:val="31A284C7"/>
    <w:rsid w:val="31A7672C"/>
    <w:rsid w:val="31AA2532"/>
    <w:rsid w:val="31AF49CE"/>
    <w:rsid w:val="31B4F359"/>
    <w:rsid w:val="31B5A478"/>
    <w:rsid w:val="31B9D84D"/>
    <w:rsid w:val="31C183DB"/>
    <w:rsid w:val="31C5F1C0"/>
    <w:rsid w:val="31C855FF"/>
    <w:rsid w:val="31C9E9F4"/>
    <w:rsid w:val="31D83608"/>
    <w:rsid w:val="31DAF026"/>
    <w:rsid w:val="31DB8415"/>
    <w:rsid w:val="31E0DBC5"/>
    <w:rsid w:val="31E65328"/>
    <w:rsid w:val="31F1085D"/>
    <w:rsid w:val="31F14DDE"/>
    <w:rsid w:val="31F43C2F"/>
    <w:rsid w:val="31FCCA64"/>
    <w:rsid w:val="31FD6959"/>
    <w:rsid w:val="31FDE433"/>
    <w:rsid w:val="3200FC28"/>
    <w:rsid w:val="32043A7C"/>
    <w:rsid w:val="32049833"/>
    <w:rsid w:val="3214F2D0"/>
    <w:rsid w:val="321CB332"/>
    <w:rsid w:val="321D7146"/>
    <w:rsid w:val="321E4907"/>
    <w:rsid w:val="321FBE80"/>
    <w:rsid w:val="322750BD"/>
    <w:rsid w:val="3227EFCF"/>
    <w:rsid w:val="3228FE34"/>
    <w:rsid w:val="322961B1"/>
    <w:rsid w:val="322DF906"/>
    <w:rsid w:val="32312AF4"/>
    <w:rsid w:val="32320AE1"/>
    <w:rsid w:val="323C0F83"/>
    <w:rsid w:val="323F24C3"/>
    <w:rsid w:val="324622A7"/>
    <w:rsid w:val="3247DF6E"/>
    <w:rsid w:val="324D0E80"/>
    <w:rsid w:val="3252209F"/>
    <w:rsid w:val="3254907E"/>
    <w:rsid w:val="32551CF3"/>
    <w:rsid w:val="3276E693"/>
    <w:rsid w:val="3278EDE4"/>
    <w:rsid w:val="3279FC88"/>
    <w:rsid w:val="328309AB"/>
    <w:rsid w:val="328E49B6"/>
    <w:rsid w:val="3291E647"/>
    <w:rsid w:val="329D3D45"/>
    <w:rsid w:val="329D60D4"/>
    <w:rsid w:val="32A2CD34"/>
    <w:rsid w:val="32A72B82"/>
    <w:rsid w:val="32B7006D"/>
    <w:rsid w:val="32C0F320"/>
    <w:rsid w:val="32C3A471"/>
    <w:rsid w:val="32D0F20D"/>
    <w:rsid w:val="32D104E6"/>
    <w:rsid w:val="32DCC25E"/>
    <w:rsid w:val="32E13BA0"/>
    <w:rsid w:val="32E586FB"/>
    <w:rsid w:val="32E71667"/>
    <w:rsid w:val="32F3B6A9"/>
    <w:rsid w:val="32F88144"/>
    <w:rsid w:val="32FFCA73"/>
    <w:rsid w:val="33092029"/>
    <w:rsid w:val="330C8BB5"/>
    <w:rsid w:val="331AF91A"/>
    <w:rsid w:val="331CF8E5"/>
    <w:rsid w:val="331E3F6F"/>
    <w:rsid w:val="332342F7"/>
    <w:rsid w:val="332B6DDD"/>
    <w:rsid w:val="333610F1"/>
    <w:rsid w:val="3344B1CA"/>
    <w:rsid w:val="3346C7E3"/>
    <w:rsid w:val="3348B2A0"/>
    <w:rsid w:val="3350D14C"/>
    <w:rsid w:val="33535197"/>
    <w:rsid w:val="3353BB9A"/>
    <w:rsid w:val="335C8C93"/>
    <w:rsid w:val="335CC421"/>
    <w:rsid w:val="3369CA76"/>
    <w:rsid w:val="336D71BD"/>
    <w:rsid w:val="33711312"/>
    <w:rsid w:val="337128AA"/>
    <w:rsid w:val="3373CDBE"/>
    <w:rsid w:val="33789481"/>
    <w:rsid w:val="3380A232"/>
    <w:rsid w:val="3381DF4B"/>
    <w:rsid w:val="3382A6A6"/>
    <w:rsid w:val="3386CEAF"/>
    <w:rsid w:val="338A6B00"/>
    <w:rsid w:val="338A771A"/>
    <w:rsid w:val="3393422C"/>
    <w:rsid w:val="33938AD9"/>
    <w:rsid w:val="33A05CC5"/>
    <w:rsid w:val="33A25154"/>
    <w:rsid w:val="33A3906B"/>
    <w:rsid w:val="33A8D5E5"/>
    <w:rsid w:val="33AB8174"/>
    <w:rsid w:val="33B04F13"/>
    <w:rsid w:val="33B1A7A7"/>
    <w:rsid w:val="33B4F004"/>
    <w:rsid w:val="33B74203"/>
    <w:rsid w:val="33B9477C"/>
    <w:rsid w:val="33BA844C"/>
    <w:rsid w:val="33BF8F3A"/>
    <w:rsid w:val="33C1FA51"/>
    <w:rsid w:val="33C26A4A"/>
    <w:rsid w:val="33D4C074"/>
    <w:rsid w:val="33DC81B5"/>
    <w:rsid w:val="33DCF186"/>
    <w:rsid w:val="33DEA865"/>
    <w:rsid w:val="33E7770E"/>
    <w:rsid w:val="33ED59CF"/>
    <w:rsid w:val="33F6E851"/>
    <w:rsid w:val="33FF1442"/>
    <w:rsid w:val="34103C23"/>
    <w:rsid w:val="3411BC43"/>
    <w:rsid w:val="341229AD"/>
    <w:rsid w:val="341CA07E"/>
    <w:rsid w:val="341D96C5"/>
    <w:rsid w:val="3425C506"/>
    <w:rsid w:val="3425DF83"/>
    <w:rsid w:val="34262490"/>
    <w:rsid w:val="342C9A45"/>
    <w:rsid w:val="34308991"/>
    <w:rsid w:val="3430A03D"/>
    <w:rsid w:val="3430FB0F"/>
    <w:rsid w:val="34313808"/>
    <w:rsid w:val="343B20E9"/>
    <w:rsid w:val="34420E52"/>
    <w:rsid w:val="3444E45E"/>
    <w:rsid w:val="344FAAEF"/>
    <w:rsid w:val="3458339B"/>
    <w:rsid w:val="3460CD40"/>
    <w:rsid w:val="346ACB53"/>
    <w:rsid w:val="346D221F"/>
    <w:rsid w:val="346E4F66"/>
    <w:rsid w:val="3472BE27"/>
    <w:rsid w:val="3475382D"/>
    <w:rsid w:val="3476CE84"/>
    <w:rsid w:val="34830DB4"/>
    <w:rsid w:val="34833947"/>
    <w:rsid w:val="348952E1"/>
    <w:rsid w:val="348C99F2"/>
    <w:rsid w:val="3492D70F"/>
    <w:rsid w:val="349336DE"/>
    <w:rsid w:val="3496F59B"/>
    <w:rsid w:val="34A366A9"/>
    <w:rsid w:val="34A74900"/>
    <w:rsid w:val="34AA6091"/>
    <w:rsid w:val="34AAE4AB"/>
    <w:rsid w:val="34AE9953"/>
    <w:rsid w:val="34B19342"/>
    <w:rsid w:val="34B92994"/>
    <w:rsid w:val="34BB3E37"/>
    <w:rsid w:val="34BD0FFA"/>
    <w:rsid w:val="34BD3F2B"/>
    <w:rsid w:val="34BE0E60"/>
    <w:rsid w:val="34C66018"/>
    <w:rsid w:val="34C92217"/>
    <w:rsid w:val="34CB63CC"/>
    <w:rsid w:val="34CB81E1"/>
    <w:rsid w:val="34CBAFCB"/>
    <w:rsid w:val="34D2664A"/>
    <w:rsid w:val="34D47B29"/>
    <w:rsid w:val="34D9D412"/>
    <w:rsid w:val="34DC183A"/>
    <w:rsid w:val="34DD7613"/>
    <w:rsid w:val="34E94D41"/>
    <w:rsid w:val="34F5A61F"/>
    <w:rsid w:val="34F6376E"/>
    <w:rsid w:val="34FC44FF"/>
    <w:rsid w:val="34FE68ED"/>
    <w:rsid w:val="3500932D"/>
    <w:rsid w:val="3508F776"/>
    <w:rsid w:val="350C9E07"/>
    <w:rsid w:val="350FC93B"/>
    <w:rsid w:val="351BA595"/>
    <w:rsid w:val="352035BF"/>
    <w:rsid w:val="35204D3E"/>
    <w:rsid w:val="3528F7C9"/>
    <w:rsid w:val="352C5A98"/>
    <w:rsid w:val="352C852E"/>
    <w:rsid w:val="352E8CD7"/>
    <w:rsid w:val="3530988B"/>
    <w:rsid w:val="35365AA9"/>
    <w:rsid w:val="353B66DF"/>
    <w:rsid w:val="3542066A"/>
    <w:rsid w:val="3544E612"/>
    <w:rsid w:val="354549BF"/>
    <w:rsid w:val="3545724D"/>
    <w:rsid w:val="3548D6CD"/>
    <w:rsid w:val="35516A11"/>
    <w:rsid w:val="3557D147"/>
    <w:rsid w:val="3562759A"/>
    <w:rsid w:val="3576C6C3"/>
    <w:rsid w:val="357A980A"/>
    <w:rsid w:val="357D88B9"/>
    <w:rsid w:val="3593BA4D"/>
    <w:rsid w:val="359D7B32"/>
    <w:rsid w:val="359D941D"/>
    <w:rsid w:val="35AEDA39"/>
    <w:rsid w:val="35AF80C0"/>
    <w:rsid w:val="35B02DAC"/>
    <w:rsid w:val="35B66AF2"/>
    <w:rsid w:val="35B6FE24"/>
    <w:rsid w:val="35B84887"/>
    <w:rsid w:val="35BB3E35"/>
    <w:rsid w:val="35C6E197"/>
    <w:rsid w:val="35C846DA"/>
    <w:rsid w:val="35CEC58D"/>
    <w:rsid w:val="35DDDEB3"/>
    <w:rsid w:val="35E148C1"/>
    <w:rsid w:val="35E2CA9C"/>
    <w:rsid w:val="35E598FF"/>
    <w:rsid w:val="35E62EC2"/>
    <w:rsid w:val="35E96C1B"/>
    <w:rsid w:val="35F5B13F"/>
    <w:rsid w:val="35F729ED"/>
    <w:rsid w:val="35FC6C3F"/>
    <w:rsid w:val="35FEB7F1"/>
    <w:rsid w:val="35FF7BBC"/>
    <w:rsid w:val="36069C40"/>
    <w:rsid w:val="360B80C5"/>
    <w:rsid w:val="360D1B22"/>
    <w:rsid w:val="360D6A94"/>
    <w:rsid w:val="361832C5"/>
    <w:rsid w:val="3619B025"/>
    <w:rsid w:val="361D9994"/>
    <w:rsid w:val="362BFA05"/>
    <w:rsid w:val="362DD74B"/>
    <w:rsid w:val="362FEC06"/>
    <w:rsid w:val="3635826E"/>
    <w:rsid w:val="36386B8F"/>
    <w:rsid w:val="363B4DD5"/>
    <w:rsid w:val="36407FDD"/>
    <w:rsid w:val="3643883E"/>
    <w:rsid w:val="36453783"/>
    <w:rsid w:val="364BBA07"/>
    <w:rsid w:val="364C2D8F"/>
    <w:rsid w:val="365C5F5A"/>
    <w:rsid w:val="365CD6C4"/>
    <w:rsid w:val="3662F89C"/>
    <w:rsid w:val="36692FD6"/>
    <w:rsid w:val="366ACC0A"/>
    <w:rsid w:val="3673CD74"/>
    <w:rsid w:val="3675CEC7"/>
    <w:rsid w:val="367B1B15"/>
    <w:rsid w:val="367BED6C"/>
    <w:rsid w:val="367F91EB"/>
    <w:rsid w:val="368C5491"/>
    <w:rsid w:val="368EAEAD"/>
    <w:rsid w:val="3691214F"/>
    <w:rsid w:val="36925E8B"/>
    <w:rsid w:val="3693E1F7"/>
    <w:rsid w:val="36975C92"/>
    <w:rsid w:val="3699A2B1"/>
    <w:rsid w:val="369D3758"/>
    <w:rsid w:val="36A49100"/>
    <w:rsid w:val="36ACC7AE"/>
    <w:rsid w:val="36B5B178"/>
    <w:rsid w:val="36BA57D2"/>
    <w:rsid w:val="36BCB2DF"/>
    <w:rsid w:val="36BDABA5"/>
    <w:rsid w:val="36C983AF"/>
    <w:rsid w:val="36CE4850"/>
    <w:rsid w:val="36D3B01A"/>
    <w:rsid w:val="36D6B47A"/>
    <w:rsid w:val="36DFF16A"/>
    <w:rsid w:val="36E21120"/>
    <w:rsid w:val="36E4991C"/>
    <w:rsid w:val="36EB8132"/>
    <w:rsid w:val="36EF8FB3"/>
    <w:rsid w:val="36EFD02E"/>
    <w:rsid w:val="36F231C1"/>
    <w:rsid w:val="36FAD07B"/>
    <w:rsid w:val="36FB4A2F"/>
    <w:rsid w:val="3708529A"/>
    <w:rsid w:val="370AE778"/>
    <w:rsid w:val="3717460B"/>
    <w:rsid w:val="37191E07"/>
    <w:rsid w:val="37206083"/>
    <w:rsid w:val="3721096B"/>
    <w:rsid w:val="372238F7"/>
    <w:rsid w:val="372BBBD7"/>
    <w:rsid w:val="3744C308"/>
    <w:rsid w:val="374715C7"/>
    <w:rsid w:val="37486D5C"/>
    <w:rsid w:val="374BA67C"/>
    <w:rsid w:val="374D0E04"/>
    <w:rsid w:val="37520AD2"/>
    <w:rsid w:val="37558F2E"/>
    <w:rsid w:val="37564A21"/>
    <w:rsid w:val="375AE45C"/>
    <w:rsid w:val="375B1DF0"/>
    <w:rsid w:val="375E4235"/>
    <w:rsid w:val="375FDAC7"/>
    <w:rsid w:val="3761CC4D"/>
    <w:rsid w:val="376E6D82"/>
    <w:rsid w:val="37711F4A"/>
    <w:rsid w:val="37786112"/>
    <w:rsid w:val="378481C1"/>
    <w:rsid w:val="378B021F"/>
    <w:rsid w:val="3790861E"/>
    <w:rsid w:val="37917BB7"/>
    <w:rsid w:val="3798FC95"/>
    <w:rsid w:val="379C69BA"/>
    <w:rsid w:val="379EAF52"/>
    <w:rsid w:val="37A1C426"/>
    <w:rsid w:val="37ABA830"/>
    <w:rsid w:val="37B910BD"/>
    <w:rsid w:val="37C12D89"/>
    <w:rsid w:val="37C55402"/>
    <w:rsid w:val="37C6BD83"/>
    <w:rsid w:val="37CBE020"/>
    <w:rsid w:val="37EFF5C0"/>
    <w:rsid w:val="37F730CF"/>
    <w:rsid w:val="38005CCF"/>
    <w:rsid w:val="3801F20E"/>
    <w:rsid w:val="3810C9AE"/>
    <w:rsid w:val="381C0D44"/>
    <w:rsid w:val="382B24F5"/>
    <w:rsid w:val="382D3097"/>
    <w:rsid w:val="3846F854"/>
    <w:rsid w:val="384EBBC9"/>
    <w:rsid w:val="3851A82E"/>
    <w:rsid w:val="385BA120"/>
    <w:rsid w:val="386AC3E9"/>
    <w:rsid w:val="386DC5B7"/>
    <w:rsid w:val="386DC77D"/>
    <w:rsid w:val="386EB29D"/>
    <w:rsid w:val="38729C0B"/>
    <w:rsid w:val="3874CD5E"/>
    <w:rsid w:val="3882DF3B"/>
    <w:rsid w:val="3886E9D1"/>
    <w:rsid w:val="3892DEAC"/>
    <w:rsid w:val="38A06CCB"/>
    <w:rsid w:val="38A165C2"/>
    <w:rsid w:val="38BADD31"/>
    <w:rsid w:val="38BE3178"/>
    <w:rsid w:val="38BE64BC"/>
    <w:rsid w:val="38C51B33"/>
    <w:rsid w:val="38CBEC4D"/>
    <w:rsid w:val="38CEB38B"/>
    <w:rsid w:val="38D0C9DE"/>
    <w:rsid w:val="38D42A41"/>
    <w:rsid w:val="38D6B721"/>
    <w:rsid w:val="38DBE72F"/>
    <w:rsid w:val="38DE5355"/>
    <w:rsid w:val="38F04EEF"/>
    <w:rsid w:val="38F9AE1D"/>
    <w:rsid w:val="38FA0CA1"/>
    <w:rsid w:val="38FD9334"/>
    <w:rsid w:val="39097B71"/>
    <w:rsid w:val="390D50FE"/>
    <w:rsid w:val="390D8835"/>
    <w:rsid w:val="3912385A"/>
    <w:rsid w:val="39136F98"/>
    <w:rsid w:val="3919B1D0"/>
    <w:rsid w:val="391AAD3C"/>
    <w:rsid w:val="391EF7C8"/>
    <w:rsid w:val="392F543A"/>
    <w:rsid w:val="39332818"/>
    <w:rsid w:val="3934F1A2"/>
    <w:rsid w:val="393696BB"/>
    <w:rsid w:val="393EE572"/>
    <w:rsid w:val="3948E658"/>
    <w:rsid w:val="39497F71"/>
    <w:rsid w:val="39519528"/>
    <w:rsid w:val="39570441"/>
    <w:rsid w:val="395CB8C1"/>
    <w:rsid w:val="395D6AE7"/>
    <w:rsid w:val="396052C5"/>
    <w:rsid w:val="3964E947"/>
    <w:rsid w:val="39695A71"/>
    <w:rsid w:val="396A2D26"/>
    <w:rsid w:val="39758E54"/>
    <w:rsid w:val="3978221D"/>
    <w:rsid w:val="397CD035"/>
    <w:rsid w:val="398A5B31"/>
    <w:rsid w:val="398BD4DF"/>
    <w:rsid w:val="398BDDED"/>
    <w:rsid w:val="398FC023"/>
    <w:rsid w:val="39921722"/>
    <w:rsid w:val="3994E81E"/>
    <w:rsid w:val="399677D7"/>
    <w:rsid w:val="399BDE10"/>
    <w:rsid w:val="399CE267"/>
    <w:rsid w:val="399D2334"/>
    <w:rsid w:val="399F554D"/>
    <w:rsid w:val="39ABD217"/>
    <w:rsid w:val="39ACA5BF"/>
    <w:rsid w:val="39B4AF08"/>
    <w:rsid w:val="39B4EB61"/>
    <w:rsid w:val="39B54E4D"/>
    <w:rsid w:val="39C5A870"/>
    <w:rsid w:val="39D66104"/>
    <w:rsid w:val="39DD8903"/>
    <w:rsid w:val="39DDE450"/>
    <w:rsid w:val="39E3BAE2"/>
    <w:rsid w:val="39E4D44F"/>
    <w:rsid w:val="39E6110C"/>
    <w:rsid w:val="39F0A51D"/>
    <w:rsid w:val="39F298DB"/>
    <w:rsid w:val="39F9CDE0"/>
    <w:rsid w:val="39FBB0F7"/>
    <w:rsid w:val="3A001BAB"/>
    <w:rsid w:val="3A0F6EC7"/>
    <w:rsid w:val="3A1301E4"/>
    <w:rsid w:val="3A14F76E"/>
    <w:rsid w:val="3A198D0F"/>
    <w:rsid w:val="3A21B895"/>
    <w:rsid w:val="3A21C5F6"/>
    <w:rsid w:val="3A24040B"/>
    <w:rsid w:val="3A245EFF"/>
    <w:rsid w:val="3A295FC2"/>
    <w:rsid w:val="3A2A2C24"/>
    <w:rsid w:val="3A2C15C5"/>
    <w:rsid w:val="3A2F7BE7"/>
    <w:rsid w:val="3A36FD76"/>
    <w:rsid w:val="3A3812FD"/>
    <w:rsid w:val="3A473F22"/>
    <w:rsid w:val="3A4863D8"/>
    <w:rsid w:val="3A48996E"/>
    <w:rsid w:val="3A4D48CA"/>
    <w:rsid w:val="3A542B03"/>
    <w:rsid w:val="3A5A0BA7"/>
    <w:rsid w:val="3A5BE913"/>
    <w:rsid w:val="3A6584B8"/>
    <w:rsid w:val="3A662BF4"/>
    <w:rsid w:val="3A6815B6"/>
    <w:rsid w:val="3A6D9324"/>
    <w:rsid w:val="3A74707E"/>
    <w:rsid w:val="3A7B3500"/>
    <w:rsid w:val="3A7E31D7"/>
    <w:rsid w:val="3A83C2A9"/>
    <w:rsid w:val="3A851CAE"/>
    <w:rsid w:val="3A855F19"/>
    <w:rsid w:val="3A880EB0"/>
    <w:rsid w:val="3A8E8807"/>
    <w:rsid w:val="3A8F83B9"/>
    <w:rsid w:val="3A92B38B"/>
    <w:rsid w:val="3A94B7A5"/>
    <w:rsid w:val="3AA29761"/>
    <w:rsid w:val="3AA39B8B"/>
    <w:rsid w:val="3AA3CDD3"/>
    <w:rsid w:val="3AA8AABE"/>
    <w:rsid w:val="3AAE0ABB"/>
    <w:rsid w:val="3AB5876A"/>
    <w:rsid w:val="3AB6B491"/>
    <w:rsid w:val="3AB90AA4"/>
    <w:rsid w:val="3AB9344D"/>
    <w:rsid w:val="3ABF8D9E"/>
    <w:rsid w:val="3AC59501"/>
    <w:rsid w:val="3AC9A5B5"/>
    <w:rsid w:val="3ACC7438"/>
    <w:rsid w:val="3AD289F3"/>
    <w:rsid w:val="3ADB05C3"/>
    <w:rsid w:val="3ADEB580"/>
    <w:rsid w:val="3ADF99E1"/>
    <w:rsid w:val="3AE2EC65"/>
    <w:rsid w:val="3AE92A71"/>
    <w:rsid w:val="3AEC63E5"/>
    <w:rsid w:val="3AECCFC6"/>
    <w:rsid w:val="3AEE3645"/>
    <w:rsid w:val="3AEF788D"/>
    <w:rsid w:val="3AEF99CA"/>
    <w:rsid w:val="3AF31AF0"/>
    <w:rsid w:val="3B0871CC"/>
    <w:rsid w:val="3B110EFC"/>
    <w:rsid w:val="3B2B5C89"/>
    <w:rsid w:val="3B4A31A0"/>
    <w:rsid w:val="3B4A92B7"/>
    <w:rsid w:val="3B4EAF88"/>
    <w:rsid w:val="3B5387C2"/>
    <w:rsid w:val="3B59E5A4"/>
    <w:rsid w:val="3B5D8994"/>
    <w:rsid w:val="3B6328DB"/>
    <w:rsid w:val="3B671E6D"/>
    <w:rsid w:val="3B697484"/>
    <w:rsid w:val="3B761AA5"/>
    <w:rsid w:val="3B781443"/>
    <w:rsid w:val="3B896750"/>
    <w:rsid w:val="3B8B7BE7"/>
    <w:rsid w:val="3B8BD4DB"/>
    <w:rsid w:val="3B8C4CA2"/>
    <w:rsid w:val="3B9421DA"/>
    <w:rsid w:val="3B9997D7"/>
    <w:rsid w:val="3B9D0EC2"/>
    <w:rsid w:val="3B9DC2D0"/>
    <w:rsid w:val="3B9FE540"/>
    <w:rsid w:val="3BA0DF61"/>
    <w:rsid w:val="3BA9D7F1"/>
    <w:rsid w:val="3BAF5BE2"/>
    <w:rsid w:val="3BB2FF61"/>
    <w:rsid w:val="3BB7A36E"/>
    <w:rsid w:val="3BB87A9D"/>
    <w:rsid w:val="3BB97F66"/>
    <w:rsid w:val="3BC21D71"/>
    <w:rsid w:val="3BC6B264"/>
    <w:rsid w:val="3BCB21AC"/>
    <w:rsid w:val="3BCD305F"/>
    <w:rsid w:val="3BD011BF"/>
    <w:rsid w:val="3BD0689E"/>
    <w:rsid w:val="3BD5667E"/>
    <w:rsid w:val="3BDE9F35"/>
    <w:rsid w:val="3BE4482D"/>
    <w:rsid w:val="3BEC5BE2"/>
    <w:rsid w:val="3BF3038A"/>
    <w:rsid w:val="3BFD194E"/>
    <w:rsid w:val="3C09209A"/>
    <w:rsid w:val="3C0A8504"/>
    <w:rsid w:val="3C0CBD15"/>
    <w:rsid w:val="3C0D3DBC"/>
    <w:rsid w:val="3C13DE01"/>
    <w:rsid w:val="3C2348E7"/>
    <w:rsid w:val="3C25DDCB"/>
    <w:rsid w:val="3C273A95"/>
    <w:rsid w:val="3C299991"/>
    <w:rsid w:val="3C2A459D"/>
    <w:rsid w:val="3C2DF0EB"/>
    <w:rsid w:val="3C3215A1"/>
    <w:rsid w:val="3C350530"/>
    <w:rsid w:val="3C37BD90"/>
    <w:rsid w:val="3C3AAE14"/>
    <w:rsid w:val="3C4F4FE1"/>
    <w:rsid w:val="3C56301B"/>
    <w:rsid w:val="3C668713"/>
    <w:rsid w:val="3C6BF429"/>
    <w:rsid w:val="3C6CDCD4"/>
    <w:rsid w:val="3C7256ED"/>
    <w:rsid w:val="3C790E6C"/>
    <w:rsid w:val="3C7EB8CD"/>
    <w:rsid w:val="3C984C22"/>
    <w:rsid w:val="3C9AC5B6"/>
    <w:rsid w:val="3C9D3AF8"/>
    <w:rsid w:val="3C9ECEB9"/>
    <w:rsid w:val="3CA205CC"/>
    <w:rsid w:val="3CAA8A0C"/>
    <w:rsid w:val="3CACD825"/>
    <w:rsid w:val="3CB0C722"/>
    <w:rsid w:val="3CB109FF"/>
    <w:rsid w:val="3CB1D39C"/>
    <w:rsid w:val="3CB5F5E1"/>
    <w:rsid w:val="3CB941BC"/>
    <w:rsid w:val="3CBA091E"/>
    <w:rsid w:val="3CC25F67"/>
    <w:rsid w:val="3CC53BAF"/>
    <w:rsid w:val="3CC5876E"/>
    <w:rsid w:val="3CC6268A"/>
    <w:rsid w:val="3CCB12D0"/>
    <w:rsid w:val="3CD258D8"/>
    <w:rsid w:val="3CD48942"/>
    <w:rsid w:val="3CD92527"/>
    <w:rsid w:val="3CDA1A42"/>
    <w:rsid w:val="3CDF1605"/>
    <w:rsid w:val="3CE889C1"/>
    <w:rsid w:val="3CF18C42"/>
    <w:rsid w:val="3CF6A29E"/>
    <w:rsid w:val="3D0266B7"/>
    <w:rsid w:val="3D026DE3"/>
    <w:rsid w:val="3D0C3CBC"/>
    <w:rsid w:val="3D1287F3"/>
    <w:rsid w:val="3D19DC7F"/>
    <w:rsid w:val="3D249189"/>
    <w:rsid w:val="3D24ADAA"/>
    <w:rsid w:val="3D26761A"/>
    <w:rsid w:val="3D2D7C9C"/>
    <w:rsid w:val="3D329525"/>
    <w:rsid w:val="3D3ADE9C"/>
    <w:rsid w:val="3D3B8C46"/>
    <w:rsid w:val="3D3C9CBD"/>
    <w:rsid w:val="3D43F60B"/>
    <w:rsid w:val="3D4751DA"/>
    <w:rsid w:val="3D50148C"/>
    <w:rsid w:val="3D5BB7A7"/>
    <w:rsid w:val="3D5F0665"/>
    <w:rsid w:val="3D6D0166"/>
    <w:rsid w:val="3D726F2D"/>
    <w:rsid w:val="3D72FE67"/>
    <w:rsid w:val="3D7BE02D"/>
    <w:rsid w:val="3D7F7B87"/>
    <w:rsid w:val="3D811F97"/>
    <w:rsid w:val="3D921A9B"/>
    <w:rsid w:val="3D963EEA"/>
    <w:rsid w:val="3D96773E"/>
    <w:rsid w:val="3DA50FD3"/>
    <w:rsid w:val="3DA61AFF"/>
    <w:rsid w:val="3DA6C089"/>
    <w:rsid w:val="3DA850B6"/>
    <w:rsid w:val="3DA9CD99"/>
    <w:rsid w:val="3DAFE5CF"/>
    <w:rsid w:val="3DB1D666"/>
    <w:rsid w:val="3DBCCCE8"/>
    <w:rsid w:val="3DBCF365"/>
    <w:rsid w:val="3DBE75EB"/>
    <w:rsid w:val="3DC0B071"/>
    <w:rsid w:val="3DCF1C07"/>
    <w:rsid w:val="3DD7141A"/>
    <w:rsid w:val="3DD75CE8"/>
    <w:rsid w:val="3DDDEABB"/>
    <w:rsid w:val="3DDDFAED"/>
    <w:rsid w:val="3DE5C662"/>
    <w:rsid w:val="3DF17713"/>
    <w:rsid w:val="3DF2614C"/>
    <w:rsid w:val="3DF9F20A"/>
    <w:rsid w:val="3E0BC0FF"/>
    <w:rsid w:val="3E0DBB2B"/>
    <w:rsid w:val="3E1E350C"/>
    <w:rsid w:val="3E1E7F41"/>
    <w:rsid w:val="3E2B0A49"/>
    <w:rsid w:val="3E2CD70A"/>
    <w:rsid w:val="3E2F1E19"/>
    <w:rsid w:val="3E33DA1B"/>
    <w:rsid w:val="3E3B6534"/>
    <w:rsid w:val="3E46B83E"/>
    <w:rsid w:val="3E657AB2"/>
    <w:rsid w:val="3E67197B"/>
    <w:rsid w:val="3E676CFE"/>
    <w:rsid w:val="3E67B497"/>
    <w:rsid w:val="3E68EB49"/>
    <w:rsid w:val="3E6C79BB"/>
    <w:rsid w:val="3E70BE06"/>
    <w:rsid w:val="3E73F30E"/>
    <w:rsid w:val="3E74BE4A"/>
    <w:rsid w:val="3E74F2ED"/>
    <w:rsid w:val="3E7691C7"/>
    <w:rsid w:val="3E7F1B66"/>
    <w:rsid w:val="3E8B8172"/>
    <w:rsid w:val="3E8BE2E9"/>
    <w:rsid w:val="3E8CA8ED"/>
    <w:rsid w:val="3E99DC6C"/>
    <w:rsid w:val="3E9CFD98"/>
    <w:rsid w:val="3EAEECF7"/>
    <w:rsid w:val="3EB73E80"/>
    <w:rsid w:val="3EBC95A5"/>
    <w:rsid w:val="3EBDA1BB"/>
    <w:rsid w:val="3EBF01F5"/>
    <w:rsid w:val="3EC01399"/>
    <w:rsid w:val="3EC27563"/>
    <w:rsid w:val="3EC83A33"/>
    <w:rsid w:val="3EC97977"/>
    <w:rsid w:val="3ECA62B1"/>
    <w:rsid w:val="3ECEC37D"/>
    <w:rsid w:val="3ED2C2ED"/>
    <w:rsid w:val="3ED52BBE"/>
    <w:rsid w:val="3ED8A5FC"/>
    <w:rsid w:val="3EDCDD07"/>
    <w:rsid w:val="3EE407F4"/>
    <w:rsid w:val="3EE921C5"/>
    <w:rsid w:val="3EEB7923"/>
    <w:rsid w:val="3EF16327"/>
    <w:rsid w:val="3F03F0F4"/>
    <w:rsid w:val="3F096449"/>
    <w:rsid w:val="3F0CFB26"/>
    <w:rsid w:val="3F132E79"/>
    <w:rsid w:val="3F160740"/>
    <w:rsid w:val="3F161CFC"/>
    <w:rsid w:val="3F16A5EF"/>
    <w:rsid w:val="3F172E03"/>
    <w:rsid w:val="3F235758"/>
    <w:rsid w:val="3F26557D"/>
    <w:rsid w:val="3F2B4AEF"/>
    <w:rsid w:val="3F2D7ED0"/>
    <w:rsid w:val="3F326DAD"/>
    <w:rsid w:val="3F377789"/>
    <w:rsid w:val="3F3E0306"/>
    <w:rsid w:val="3F45FA0F"/>
    <w:rsid w:val="3F49041F"/>
    <w:rsid w:val="3F4F13EE"/>
    <w:rsid w:val="3F53CE07"/>
    <w:rsid w:val="3F554EB9"/>
    <w:rsid w:val="3F70EBCD"/>
    <w:rsid w:val="3F736E5F"/>
    <w:rsid w:val="3F767A7F"/>
    <w:rsid w:val="3F792322"/>
    <w:rsid w:val="3F7BB682"/>
    <w:rsid w:val="3F7CBE8B"/>
    <w:rsid w:val="3F836251"/>
    <w:rsid w:val="3F87955B"/>
    <w:rsid w:val="3F87FFDF"/>
    <w:rsid w:val="3F8851A6"/>
    <w:rsid w:val="3F8AE85A"/>
    <w:rsid w:val="3F8EBBE6"/>
    <w:rsid w:val="3F969D18"/>
    <w:rsid w:val="3F974186"/>
    <w:rsid w:val="3F9771CE"/>
    <w:rsid w:val="3F991CEE"/>
    <w:rsid w:val="3F9B05FA"/>
    <w:rsid w:val="3F9BC201"/>
    <w:rsid w:val="3FA3B7EE"/>
    <w:rsid w:val="3FA4CE51"/>
    <w:rsid w:val="3FB53A07"/>
    <w:rsid w:val="3FBA4C80"/>
    <w:rsid w:val="3FBC559D"/>
    <w:rsid w:val="3FC05CEE"/>
    <w:rsid w:val="3FCA0C65"/>
    <w:rsid w:val="3FD16486"/>
    <w:rsid w:val="3FD9F6A6"/>
    <w:rsid w:val="3FE17E41"/>
    <w:rsid w:val="3FE45B55"/>
    <w:rsid w:val="3FEAAB6C"/>
    <w:rsid w:val="3FEB4191"/>
    <w:rsid w:val="3FEC6254"/>
    <w:rsid w:val="3FF190DF"/>
    <w:rsid w:val="3FF83374"/>
    <w:rsid w:val="3FFB6060"/>
    <w:rsid w:val="3FFFC6D3"/>
    <w:rsid w:val="400313FC"/>
    <w:rsid w:val="40045ACA"/>
    <w:rsid w:val="4006F84D"/>
    <w:rsid w:val="400E32A0"/>
    <w:rsid w:val="400F4DC8"/>
    <w:rsid w:val="401A53C7"/>
    <w:rsid w:val="401B3FB7"/>
    <w:rsid w:val="4026A844"/>
    <w:rsid w:val="402B405E"/>
    <w:rsid w:val="402C4879"/>
    <w:rsid w:val="4033D9AE"/>
    <w:rsid w:val="403571E0"/>
    <w:rsid w:val="40383E65"/>
    <w:rsid w:val="40391AF8"/>
    <w:rsid w:val="403A9B6F"/>
    <w:rsid w:val="403B063C"/>
    <w:rsid w:val="403CC2E6"/>
    <w:rsid w:val="403DAFBD"/>
    <w:rsid w:val="403EFEA4"/>
    <w:rsid w:val="403F882F"/>
    <w:rsid w:val="40408794"/>
    <w:rsid w:val="404353E6"/>
    <w:rsid w:val="404605F2"/>
    <w:rsid w:val="4048E205"/>
    <w:rsid w:val="404E4D99"/>
    <w:rsid w:val="40562421"/>
    <w:rsid w:val="405D1F26"/>
    <w:rsid w:val="4060D4AC"/>
    <w:rsid w:val="406964FF"/>
    <w:rsid w:val="406EDC13"/>
    <w:rsid w:val="4076BE66"/>
    <w:rsid w:val="40795CA5"/>
    <w:rsid w:val="407D43F4"/>
    <w:rsid w:val="407E9D80"/>
    <w:rsid w:val="40810CA2"/>
    <w:rsid w:val="4083BB04"/>
    <w:rsid w:val="408B053B"/>
    <w:rsid w:val="408B2721"/>
    <w:rsid w:val="408C8E25"/>
    <w:rsid w:val="40930BD2"/>
    <w:rsid w:val="40A345D0"/>
    <w:rsid w:val="40A51EB3"/>
    <w:rsid w:val="40A8AD81"/>
    <w:rsid w:val="40ABDA12"/>
    <w:rsid w:val="40AF66B6"/>
    <w:rsid w:val="40B58023"/>
    <w:rsid w:val="40C79A5F"/>
    <w:rsid w:val="40CE652F"/>
    <w:rsid w:val="40DA07B6"/>
    <w:rsid w:val="40DF1E6F"/>
    <w:rsid w:val="40DFADA8"/>
    <w:rsid w:val="40F07274"/>
    <w:rsid w:val="40F5AAEF"/>
    <w:rsid w:val="40F65CD1"/>
    <w:rsid w:val="40F91777"/>
    <w:rsid w:val="40F96236"/>
    <w:rsid w:val="40F9AE27"/>
    <w:rsid w:val="410274E7"/>
    <w:rsid w:val="41063A2E"/>
    <w:rsid w:val="410B20F9"/>
    <w:rsid w:val="410F4917"/>
    <w:rsid w:val="41107880"/>
    <w:rsid w:val="4110EA01"/>
    <w:rsid w:val="41124AE0"/>
    <w:rsid w:val="4116334B"/>
    <w:rsid w:val="4122304D"/>
    <w:rsid w:val="4130265D"/>
    <w:rsid w:val="4137253F"/>
    <w:rsid w:val="413A7321"/>
    <w:rsid w:val="41461202"/>
    <w:rsid w:val="415A438F"/>
    <w:rsid w:val="415D45D8"/>
    <w:rsid w:val="415FBE0B"/>
    <w:rsid w:val="41625B01"/>
    <w:rsid w:val="416AA088"/>
    <w:rsid w:val="417324C2"/>
    <w:rsid w:val="4186B8D7"/>
    <w:rsid w:val="418B528C"/>
    <w:rsid w:val="4198E046"/>
    <w:rsid w:val="419A2F58"/>
    <w:rsid w:val="41BB4E99"/>
    <w:rsid w:val="41BB5D51"/>
    <w:rsid w:val="41C917ED"/>
    <w:rsid w:val="41E60808"/>
    <w:rsid w:val="41ED031C"/>
    <w:rsid w:val="41EEBAE8"/>
    <w:rsid w:val="41EFFFB2"/>
    <w:rsid w:val="41F0FD27"/>
    <w:rsid w:val="41F8EF10"/>
    <w:rsid w:val="41FABAEF"/>
    <w:rsid w:val="41FDD14B"/>
    <w:rsid w:val="4200C6EB"/>
    <w:rsid w:val="4203F04F"/>
    <w:rsid w:val="420DFE07"/>
    <w:rsid w:val="421E9AA0"/>
    <w:rsid w:val="4224973E"/>
    <w:rsid w:val="4227E54D"/>
    <w:rsid w:val="422B8FDF"/>
    <w:rsid w:val="422C297B"/>
    <w:rsid w:val="42318A99"/>
    <w:rsid w:val="423649A6"/>
    <w:rsid w:val="4241C9F3"/>
    <w:rsid w:val="42456641"/>
    <w:rsid w:val="4245D980"/>
    <w:rsid w:val="424ABEB9"/>
    <w:rsid w:val="425FA381"/>
    <w:rsid w:val="42688B3A"/>
    <w:rsid w:val="426D3FAC"/>
    <w:rsid w:val="426F7ED2"/>
    <w:rsid w:val="4272D6CE"/>
    <w:rsid w:val="427DF283"/>
    <w:rsid w:val="427EE3CD"/>
    <w:rsid w:val="4290E301"/>
    <w:rsid w:val="42917CF3"/>
    <w:rsid w:val="4293056C"/>
    <w:rsid w:val="429525B5"/>
    <w:rsid w:val="42A1BF0A"/>
    <w:rsid w:val="42A6FB97"/>
    <w:rsid w:val="42A8473A"/>
    <w:rsid w:val="42AA31FE"/>
    <w:rsid w:val="42AE7A7C"/>
    <w:rsid w:val="42B5A9F2"/>
    <w:rsid w:val="42C1B625"/>
    <w:rsid w:val="42C829F4"/>
    <w:rsid w:val="42CD9898"/>
    <w:rsid w:val="42CE3F78"/>
    <w:rsid w:val="42D19983"/>
    <w:rsid w:val="42DC48EA"/>
    <w:rsid w:val="42DEC470"/>
    <w:rsid w:val="42E35CC1"/>
    <w:rsid w:val="42E5F55A"/>
    <w:rsid w:val="42F44A1E"/>
    <w:rsid w:val="42FBDA42"/>
    <w:rsid w:val="42FD373C"/>
    <w:rsid w:val="4302533D"/>
    <w:rsid w:val="430D93E7"/>
    <w:rsid w:val="431026D3"/>
    <w:rsid w:val="43105B72"/>
    <w:rsid w:val="43114636"/>
    <w:rsid w:val="4315780A"/>
    <w:rsid w:val="4320B187"/>
    <w:rsid w:val="432B367F"/>
    <w:rsid w:val="432CB65F"/>
    <w:rsid w:val="433DB4A7"/>
    <w:rsid w:val="433E8EC5"/>
    <w:rsid w:val="433EC277"/>
    <w:rsid w:val="433FEA5F"/>
    <w:rsid w:val="434BB386"/>
    <w:rsid w:val="43500D35"/>
    <w:rsid w:val="43575FDE"/>
    <w:rsid w:val="43689ADC"/>
    <w:rsid w:val="436C318F"/>
    <w:rsid w:val="4371E5C3"/>
    <w:rsid w:val="4379F332"/>
    <w:rsid w:val="437BD21B"/>
    <w:rsid w:val="437DFCA0"/>
    <w:rsid w:val="437E964B"/>
    <w:rsid w:val="438460F7"/>
    <w:rsid w:val="438679B6"/>
    <w:rsid w:val="4387875F"/>
    <w:rsid w:val="43879637"/>
    <w:rsid w:val="4387B5EF"/>
    <w:rsid w:val="438BFDB9"/>
    <w:rsid w:val="4392534F"/>
    <w:rsid w:val="439D3F0B"/>
    <w:rsid w:val="439F03B9"/>
    <w:rsid w:val="43AB4833"/>
    <w:rsid w:val="43ABBE53"/>
    <w:rsid w:val="43AE66CC"/>
    <w:rsid w:val="43B34CE9"/>
    <w:rsid w:val="43B7F158"/>
    <w:rsid w:val="43C3600E"/>
    <w:rsid w:val="43C898E2"/>
    <w:rsid w:val="43D89C23"/>
    <w:rsid w:val="43D94E9A"/>
    <w:rsid w:val="43E04B12"/>
    <w:rsid w:val="43F3F9C2"/>
    <w:rsid w:val="43F45312"/>
    <w:rsid w:val="43F66484"/>
    <w:rsid w:val="43FE4A8A"/>
    <w:rsid w:val="44003C6A"/>
    <w:rsid w:val="440C5C0E"/>
    <w:rsid w:val="441B69BF"/>
    <w:rsid w:val="4428E8A5"/>
    <w:rsid w:val="4436C960"/>
    <w:rsid w:val="44401BFB"/>
    <w:rsid w:val="444479B4"/>
    <w:rsid w:val="444B519B"/>
    <w:rsid w:val="444BD02C"/>
    <w:rsid w:val="444D0C23"/>
    <w:rsid w:val="445BD516"/>
    <w:rsid w:val="445CFCC0"/>
    <w:rsid w:val="445FAA63"/>
    <w:rsid w:val="446BA190"/>
    <w:rsid w:val="446DA6FD"/>
    <w:rsid w:val="44743D98"/>
    <w:rsid w:val="44790426"/>
    <w:rsid w:val="447AB8CA"/>
    <w:rsid w:val="4482CBB8"/>
    <w:rsid w:val="4482D4B3"/>
    <w:rsid w:val="44838766"/>
    <w:rsid w:val="4488876F"/>
    <w:rsid w:val="448AD4AD"/>
    <w:rsid w:val="44909CB7"/>
    <w:rsid w:val="4493E564"/>
    <w:rsid w:val="4497ACEF"/>
    <w:rsid w:val="44997A6D"/>
    <w:rsid w:val="4499A314"/>
    <w:rsid w:val="44A072FB"/>
    <w:rsid w:val="44A34BC9"/>
    <w:rsid w:val="44AB9D26"/>
    <w:rsid w:val="44AEEC79"/>
    <w:rsid w:val="44B057F3"/>
    <w:rsid w:val="44B2C498"/>
    <w:rsid w:val="44B42A5E"/>
    <w:rsid w:val="44B65C52"/>
    <w:rsid w:val="44BF062B"/>
    <w:rsid w:val="44C4DA50"/>
    <w:rsid w:val="44CAB4AB"/>
    <w:rsid w:val="44CEF965"/>
    <w:rsid w:val="44D6BB9D"/>
    <w:rsid w:val="44D70A4B"/>
    <w:rsid w:val="44DB1A5E"/>
    <w:rsid w:val="44E0D2C5"/>
    <w:rsid w:val="44E5B413"/>
    <w:rsid w:val="44F06541"/>
    <w:rsid w:val="44F6F536"/>
    <w:rsid w:val="44F9945E"/>
    <w:rsid w:val="44FD1F41"/>
    <w:rsid w:val="4501CB27"/>
    <w:rsid w:val="4502996C"/>
    <w:rsid w:val="4514F062"/>
    <w:rsid w:val="45156B74"/>
    <w:rsid w:val="4515AE1D"/>
    <w:rsid w:val="45193C31"/>
    <w:rsid w:val="451EAA6D"/>
    <w:rsid w:val="451F2BC1"/>
    <w:rsid w:val="45200FFC"/>
    <w:rsid w:val="45238AFE"/>
    <w:rsid w:val="4523E975"/>
    <w:rsid w:val="45260FFF"/>
    <w:rsid w:val="4530D83D"/>
    <w:rsid w:val="45312E83"/>
    <w:rsid w:val="45364362"/>
    <w:rsid w:val="45365D29"/>
    <w:rsid w:val="4539F258"/>
    <w:rsid w:val="453E6288"/>
    <w:rsid w:val="454110EC"/>
    <w:rsid w:val="454941E5"/>
    <w:rsid w:val="454BD665"/>
    <w:rsid w:val="455246E5"/>
    <w:rsid w:val="4558CBAE"/>
    <w:rsid w:val="455B042D"/>
    <w:rsid w:val="455B9662"/>
    <w:rsid w:val="455D0621"/>
    <w:rsid w:val="455FFA27"/>
    <w:rsid w:val="456061AC"/>
    <w:rsid w:val="456B5251"/>
    <w:rsid w:val="456F2D69"/>
    <w:rsid w:val="457C2880"/>
    <w:rsid w:val="45809997"/>
    <w:rsid w:val="4582A9AA"/>
    <w:rsid w:val="4584E421"/>
    <w:rsid w:val="458644E4"/>
    <w:rsid w:val="4598720D"/>
    <w:rsid w:val="459B659E"/>
    <w:rsid w:val="45A4F8AA"/>
    <w:rsid w:val="45A6F0C3"/>
    <w:rsid w:val="45A87C11"/>
    <w:rsid w:val="45AB84E4"/>
    <w:rsid w:val="45B06857"/>
    <w:rsid w:val="45B6244F"/>
    <w:rsid w:val="45B8B6EA"/>
    <w:rsid w:val="45B982F7"/>
    <w:rsid w:val="45C43F40"/>
    <w:rsid w:val="45C8FBB7"/>
    <w:rsid w:val="45CCC677"/>
    <w:rsid w:val="45D09227"/>
    <w:rsid w:val="45D18372"/>
    <w:rsid w:val="45E2D050"/>
    <w:rsid w:val="45E5A52C"/>
    <w:rsid w:val="45E5D5ED"/>
    <w:rsid w:val="45E819F1"/>
    <w:rsid w:val="45EEF97D"/>
    <w:rsid w:val="45F3DA99"/>
    <w:rsid w:val="45F51656"/>
    <w:rsid w:val="45FA5BA5"/>
    <w:rsid w:val="45FC7E88"/>
    <w:rsid w:val="45FECB70"/>
    <w:rsid w:val="4600D3E1"/>
    <w:rsid w:val="460AC8E8"/>
    <w:rsid w:val="4618011D"/>
    <w:rsid w:val="4618331D"/>
    <w:rsid w:val="46255C5B"/>
    <w:rsid w:val="462C9CDE"/>
    <w:rsid w:val="4638F02C"/>
    <w:rsid w:val="4644688E"/>
    <w:rsid w:val="46484B5E"/>
    <w:rsid w:val="4649637D"/>
    <w:rsid w:val="464A2B4D"/>
    <w:rsid w:val="4659EED8"/>
    <w:rsid w:val="466DB003"/>
    <w:rsid w:val="4672A347"/>
    <w:rsid w:val="468200F5"/>
    <w:rsid w:val="4685D5F6"/>
    <w:rsid w:val="4694DCB1"/>
    <w:rsid w:val="469A5673"/>
    <w:rsid w:val="46A633ED"/>
    <w:rsid w:val="46A64667"/>
    <w:rsid w:val="46AB3198"/>
    <w:rsid w:val="46B7E8DE"/>
    <w:rsid w:val="46BEDEC0"/>
    <w:rsid w:val="46C456DA"/>
    <w:rsid w:val="46C5EE80"/>
    <w:rsid w:val="46CAA3D3"/>
    <w:rsid w:val="46CCFEE4"/>
    <w:rsid w:val="46D19DE0"/>
    <w:rsid w:val="46D1E8AE"/>
    <w:rsid w:val="46D25B3D"/>
    <w:rsid w:val="46D7A89B"/>
    <w:rsid w:val="46EB76D7"/>
    <w:rsid w:val="46FA3A83"/>
    <w:rsid w:val="4706518A"/>
    <w:rsid w:val="47088D7F"/>
    <w:rsid w:val="4716E100"/>
    <w:rsid w:val="471DA555"/>
    <w:rsid w:val="471F17ED"/>
    <w:rsid w:val="472709A7"/>
    <w:rsid w:val="472A7F6C"/>
    <w:rsid w:val="472B4DF1"/>
    <w:rsid w:val="472E73B8"/>
    <w:rsid w:val="4736BCFD"/>
    <w:rsid w:val="4738B32F"/>
    <w:rsid w:val="473C5126"/>
    <w:rsid w:val="473E694B"/>
    <w:rsid w:val="47459396"/>
    <w:rsid w:val="4746FCAB"/>
    <w:rsid w:val="474F7200"/>
    <w:rsid w:val="474F7203"/>
    <w:rsid w:val="475D76BF"/>
    <w:rsid w:val="475DA726"/>
    <w:rsid w:val="47619503"/>
    <w:rsid w:val="4764751B"/>
    <w:rsid w:val="4766D3FA"/>
    <w:rsid w:val="47744C12"/>
    <w:rsid w:val="477488D1"/>
    <w:rsid w:val="47776D81"/>
    <w:rsid w:val="4778EC1E"/>
    <w:rsid w:val="477B4587"/>
    <w:rsid w:val="477E2B26"/>
    <w:rsid w:val="47850151"/>
    <w:rsid w:val="47883174"/>
    <w:rsid w:val="478B2CF1"/>
    <w:rsid w:val="4791D26D"/>
    <w:rsid w:val="4796188F"/>
    <w:rsid w:val="479621C9"/>
    <w:rsid w:val="479C570D"/>
    <w:rsid w:val="479D767B"/>
    <w:rsid w:val="47A978C9"/>
    <w:rsid w:val="47ABEBF7"/>
    <w:rsid w:val="47AF9145"/>
    <w:rsid w:val="47B5297F"/>
    <w:rsid w:val="47B74D6C"/>
    <w:rsid w:val="47BA42C2"/>
    <w:rsid w:val="47BA97F1"/>
    <w:rsid w:val="47BEBBD1"/>
    <w:rsid w:val="47C79AC1"/>
    <w:rsid w:val="47CC5E87"/>
    <w:rsid w:val="47CDA04A"/>
    <w:rsid w:val="47D8B487"/>
    <w:rsid w:val="47EB30CB"/>
    <w:rsid w:val="47F19AA5"/>
    <w:rsid w:val="47F699F5"/>
    <w:rsid w:val="48042F49"/>
    <w:rsid w:val="48072C9A"/>
    <w:rsid w:val="4808FAE2"/>
    <w:rsid w:val="480AF40F"/>
    <w:rsid w:val="48132D09"/>
    <w:rsid w:val="481526C8"/>
    <w:rsid w:val="481C9A29"/>
    <w:rsid w:val="481CAB03"/>
    <w:rsid w:val="481E5763"/>
    <w:rsid w:val="48216CC5"/>
    <w:rsid w:val="483313A0"/>
    <w:rsid w:val="48343C27"/>
    <w:rsid w:val="483BFA3C"/>
    <w:rsid w:val="483F21E3"/>
    <w:rsid w:val="4848DB4D"/>
    <w:rsid w:val="484D99B8"/>
    <w:rsid w:val="4850A080"/>
    <w:rsid w:val="4850D34B"/>
    <w:rsid w:val="48535BC6"/>
    <w:rsid w:val="48652F43"/>
    <w:rsid w:val="4866F3CB"/>
    <w:rsid w:val="486B831B"/>
    <w:rsid w:val="486C6F07"/>
    <w:rsid w:val="487794F9"/>
    <w:rsid w:val="488028A4"/>
    <w:rsid w:val="48892F11"/>
    <w:rsid w:val="488ADF58"/>
    <w:rsid w:val="489595C4"/>
    <w:rsid w:val="4897B7AB"/>
    <w:rsid w:val="48998B63"/>
    <w:rsid w:val="489E4C6E"/>
    <w:rsid w:val="48A892BC"/>
    <w:rsid w:val="48B6963C"/>
    <w:rsid w:val="48C4D82A"/>
    <w:rsid w:val="48C79117"/>
    <w:rsid w:val="48CF0AF8"/>
    <w:rsid w:val="48D02547"/>
    <w:rsid w:val="48D196BF"/>
    <w:rsid w:val="48E411C9"/>
    <w:rsid w:val="48E78599"/>
    <w:rsid w:val="48E82A18"/>
    <w:rsid w:val="48F57B95"/>
    <w:rsid w:val="48F7AC8F"/>
    <w:rsid w:val="48FC1E65"/>
    <w:rsid w:val="490671F0"/>
    <w:rsid w:val="49069F35"/>
    <w:rsid w:val="4906C1E9"/>
    <w:rsid w:val="4909E422"/>
    <w:rsid w:val="490DE719"/>
    <w:rsid w:val="490E933F"/>
    <w:rsid w:val="490FF67F"/>
    <w:rsid w:val="49166E3F"/>
    <w:rsid w:val="4916AFC9"/>
    <w:rsid w:val="4917ED89"/>
    <w:rsid w:val="491E7865"/>
    <w:rsid w:val="4925EBD1"/>
    <w:rsid w:val="4926D225"/>
    <w:rsid w:val="492C4D45"/>
    <w:rsid w:val="493CC687"/>
    <w:rsid w:val="493CDA95"/>
    <w:rsid w:val="49456515"/>
    <w:rsid w:val="4946CC6F"/>
    <w:rsid w:val="4947A215"/>
    <w:rsid w:val="494890DB"/>
    <w:rsid w:val="494C7584"/>
    <w:rsid w:val="494ED2FF"/>
    <w:rsid w:val="494FEBB4"/>
    <w:rsid w:val="4950C726"/>
    <w:rsid w:val="49555564"/>
    <w:rsid w:val="4955F6CF"/>
    <w:rsid w:val="495B1109"/>
    <w:rsid w:val="495DB657"/>
    <w:rsid w:val="495E51A5"/>
    <w:rsid w:val="4961BB95"/>
    <w:rsid w:val="49653CFA"/>
    <w:rsid w:val="4967C476"/>
    <w:rsid w:val="496B98E4"/>
    <w:rsid w:val="496CBEF5"/>
    <w:rsid w:val="496EE7FD"/>
    <w:rsid w:val="497CC033"/>
    <w:rsid w:val="497CF539"/>
    <w:rsid w:val="4985A3C1"/>
    <w:rsid w:val="498749A1"/>
    <w:rsid w:val="498E2AB6"/>
    <w:rsid w:val="498EB7C7"/>
    <w:rsid w:val="4991DED8"/>
    <w:rsid w:val="499AA9C0"/>
    <w:rsid w:val="499C47DE"/>
    <w:rsid w:val="499F296B"/>
    <w:rsid w:val="49A1456D"/>
    <w:rsid w:val="49A71C03"/>
    <w:rsid w:val="49B247C0"/>
    <w:rsid w:val="49BA6BBD"/>
    <w:rsid w:val="49C2C028"/>
    <w:rsid w:val="49C30030"/>
    <w:rsid w:val="49C34392"/>
    <w:rsid w:val="49C5F22D"/>
    <w:rsid w:val="49CE2526"/>
    <w:rsid w:val="49D7B494"/>
    <w:rsid w:val="49DB6022"/>
    <w:rsid w:val="49E05D27"/>
    <w:rsid w:val="49E2ECDA"/>
    <w:rsid w:val="49E4E5E6"/>
    <w:rsid w:val="49ECEB63"/>
    <w:rsid w:val="49ED1548"/>
    <w:rsid w:val="49F6CCFE"/>
    <w:rsid w:val="49F73735"/>
    <w:rsid w:val="49FBF235"/>
    <w:rsid w:val="49FC35AD"/>
    <w:rsid w:val="4A00E7C4"/>
    <w:rsid w:val="4A03343C"/>
    <w:rsid w:val="4A066C3F"/>
    <w:rsid w:val="4A0DCC49"/>
    <w:rsid w:val="4A0EA613"/>
    <w:rsid w:val="4A1CF8B6"/>
    <w:rsid w:val="4A1DABDD"/>
    <w:rsid w:val="4A20F185"/>
    <w:rsid w:val="4A24636B"/>
    <w:rsid w:val="4A26C43B"/>
    <w:rsid w:val="4A2D22EB"/>
    <w:rsid w:val="4A32B1C0"/>
    <w:rsid w:val="4A349D20"/>
    <w:rsid w:val="4A38CB40"/>
    <w:rsid w:val="4A395FD0"/>
    <w:rsid w:val="4A39F0BE"/>
    <w:rsid w:val="4A3DF4DB"/>
    <w:rsid w:val="4A456E0B"/>
    <w:rsid w:val="4A473288"/>
    <w:rsid w:val="4A5103D1"/>
    <w:rsid w:val="4A527877"/>
    <w:rsid w:val="4A5DE198"/>
    <w:rsid w:val="4A61CA7A"/>
    <w:rsid w:val="4A625146"/>
    <w:rsid w:val="4A627D77"/>
    <w:rsid w:val="4A63AD9B"/>
    <w:rsid w:val="4A69C622"/>
    <w:rsid w:val="4A6F5B9A"/>
    <w:rsid w:val="4A70A072"/>
    <w:rsid w:val="4A71E3AA"/>
    <w:rsid w:val="4A73D895"/>
    <w:rsid w:val="4A785548"/>
    <w:rsid w:val="4A7AA152"/>
    <w:rsid w:val="4A7CBAF2"/>
    <w:rsid w:val="4A7DF6D0"/>
    <w:rsid w:val="4A7F2702"/>
    <w:rsid w:val="4A931F72"/>
    <w:rsid w:val="4A9348E5"/>
    <w:rsid w:val="4A9BB17E"/>
    <w:rsid w:val="4A9D679E"/>
    <w:rsid w:val="4AAD198D"/>
    <w:rsid w:val="4AAD2325"/>
    <w:rsid w:val="4AAFBAF4"/>
    <w:rsid w:val="4AB67B4F"/>
    <w:rsid w:val="4AB9FEA4"/>
    <w:rsid w:val="4AC31196"/>
    <w:rsid w:val="4AC58557"/>
    <w:rsid w:val="4AC7BBE9"/>
    <w:rsid w:val="4ACA292C"/>
    <w:rsid w:val="4ACEF960"/>
    <w:rsid w:val="4AD0F649"/>
    <w:rsid w:val="4AD272B9"/>
    <w:rsid w:val="4AD324B8"/>
    <w:rsid w:val="4AD52A8E"/>
    <w:rsid w:val="4AD65E31"/>
    <w:rsid w:val="4ADA1DCC"/>
    <w:rsid w:val="4ADD6521"/>
    <w:rsid w:val="4AE004C4"/>
    <w:rsid w:val="4AE110A7"/>
    <w:rsid w:val="4AE708F8"/>
    <w:rsid w:val="4AE8D28A"/>
    <w:rsid w:val="4AEBD282"/>
    <w:rsid w:val="4B07B6E2"/>
    <w:rsid w:val="4B0AF4C6"/>
    <w:rsid w:val="4B106B86"/>
    <w:rsid w:val="4B125C04"/>
    <w:rsid w:val="4B266F07"/>
    <w:rsid w:val="4B2AB345"/>
    <w:rsid w:val="4B2B7657"/>
    <w:rsid w:val="4B3AD211"/>
    <w:rsid w:val="4B41292E"/>
    <w:rsid w:val="4B439155"/>
    <w:rsid w:val="4B4451C4"/>
    <w:rsid w:val="4B45221B"/>
    <w:rsid w:val="4B457B1C"/>
    <w:rsid w:val="4B508351"/>
    <w:rsid w:val="4B531893"/>
    <w:rsid w:val="4B5784F4"/>
    <w:rsid w:val="4B652B0E"/>
    <w:rsid w:val="4B662E1A"/>
    <w:rsid w:val="4B67C935"/>
    <w:rsid w:val="4B67E236"/>
    <w:rsid w:val="4B6889CB"/>
    <w:rsid w:val="4B696F01"/>
    <w:rsid w:val="4B6C9384"/>
    <w:rsid w:val="4B72F909"/>
    <w:rsid w:val="4B76792E"/>
    <w:rsid w:val="4B769BC8"/>
    <w:rsid w:val="4B80AB66"/>
    <w:rsid w:val="4B80DDDA"/>
    <w:rsid w:val="4B95D0D4"/>
    <w:rsid w:val="4B9BB3FC"/>
    <w:rsid w:val="4BA0CD1D"/>
    <w:rsid w:val="4BA30C95"/>
    <w:rsid w:val="4BA528F6"/>
    <w:rsid w:val="4BA8AA33"/>
    <w:rsid w:val="4BAC85EA"/>
    <w:rsid w:val="4BAE5648"/>
    <w:rsid w:val="4BB2F21C"/>
    <w:rsid w:val="4BB7FA64"/>
    <w:rsid w:val="4BB9FFAF"/>
    <w:rsid w:val="4BBAFD32"/>
    <w:rsid w:val="4BC5FB6E"/>
    <w:rsid w:val="4BCAACC8"/>
    <w:rsid w:val="4BCB44D8"/>
    <w:rsid w:val="4BCBDFA6"/>
    <w:rsid w:val="4BCEB629"/>
    <w:rsid w:val="4BDB589E"/>
    <w:rsid w:val="4BE5D11B"/>
    <w:rsid w:val="4BEA000A"/>
    <w:rsid w:val="4BEA137D"/>
    <w:rsid w:val="4BEB8363"/>
    <w:rsid w:val="4BED4B13"/>
    <w:rsid w:val="4BEF75A0"/>
    <w:rsid w:val="4BF09C22"/>
    <w:rsid w:val="4BF6D8F1"/>
    <w:rsid w:val="4BFA0AE0"/>
    <w:rsid w:val="4C0741FC"/>
    <w:rsid w:val="4C0C558F"/>
    <w:rsid w:val="4C121804"/>
    <w:rsid w:val="4C12CD0E"/>
    <w:rsid w:val="4C1E6BCA"/>
    <w:rsid w:val="4C263A8D"/>
    <w:rsid w:val="4C2671AC"/>
    <w:rsid w:val="4C2C4C35"/>
    <w:rsid w:val="4C327951"/>
    <w:rsid w:val="4C35A973"/>
    <w:rsid w:val="4C35B73C"/>
    <w:rsid w:val="4C384BE4"/>
    <w:rsid w:val="4C493C7B"/>
    <w:rsid w:val="4C4BCA7E"/>
    <w:rsid w:val="4C4D3C95"/>
    <w:rsid w:val="4C52274C"/>
    <w:rsid w:val="4C530E10"/>
    <w:rsid w:val="4C5335B0"/>
    <w:rsid w:val="4C572BC4"/>
    <w:rsid w:val="4C5C34C4"/>
    <w:rsid w:val="4C5D2E5C"/>
    <w:rsid w:val="4C5D3820"/>
    <w:rsid w:val="4C6E2235"/>
    <w:rsid w:val="4C776957"/>
    <w:rsid w:val="4C7F7BC1"/>
    <w:rsid w:val="4C824C25"/>
    <w:rsid w:val="4C89D1C0"/>
    <w:rsid w:val="4C8B6EE8"/>
    <w:rsid w:val="4C946F3E"/>
    <w:rsid w:val="4C99927A"/>
    <w:rsid w:val="4C9A994A"/>
    <w:rsid w:val="4CA0BEB2"/>
    <w:rsid w:val="4CA18A9D"/>
    <w:rsid w:val="4CA76BAB"/>
    <w:rsid w:val="4CA9631C"/>
    <w:rsid w:val="4CAF7A85"/>
    <w:rsid w:val="4CB12A7D"/>
    <w:rsid w:val="4CB4FA7B"/>
    <w:rsid w:val="4CB51C18"/>
    <w:rsid w:val="4CBC6BE4"/>
    <w:rsid w:val="4CBE545C"/>
    <w:rsid w:val="4CBEE8D8"/>
    <w:rsid w:val="4CCE7875"/>
    <w:rsid w:val="4CCF5B9B"/>
    <w:rsid w:val="4CD3A749"/>
    <w:rsid w:val="4CDEECA3"/>
    <w:rsid w:val="4CE0ED9C"/>
    <w:rsid w:val="4CE29DB4"/>
    <w:rsid w:val="4CF6DD99"/>
    <w:rsid w:val="4CFEA76C"/>
    <w:rsid w:val="4D05720A"/>
    <w:rsid w:val="4D265538"/>
    <w:rsid w:val="4D26F6BF"/>
    <w:rsid w:val="4D2761D2"/>
    <w:rsid w:val="4D29756C"/>
    <w:rsid w:val="4D2AD2EA"/>
    <w:rsid w:val="4D2DA031"/>
    <w:rsid w:val="4D3C4068"/>
    <w:rsid w:val="4D465483"/>
    <w:rsid w:val="4D47241F"/>
    <w:rsid w:val="4D47BC42"/>
    <w:rsid w:val="4D62E7CB"/>
    <w:rsid w:val="4D6618EE"/>
    <w:rsid w:val="4D6B0280"/>
    <w:rsid w:val="4D6DD171"/>
    <w:rsid w:val="4D706FFA"/>
    <w:rsid w:val="4D76F87E"/>
    <w:rsid w:val="4D7F87B2"/>
    <w:rsid w:val="4D7FB03E"/>
    <w:rsid w:val="4D814504"/>
    <w:rsid w:val="4D83172F"/>
    <w:rsid w:val="4D98BBFE"/>
    <w:rsid w:val="4D9E360F"/>
    <w:rsid w:val="4DAA3BD3"/>
    <w:rsid w:val="4DAB0DAB"/>
    <w:rsid w:val="4DAB2415"/>
    <w:rsid w:val="4DBA76C4"/>
    <w:rsid w:val="4DBD9B69"/>
    <w:rsid w:val="4DC38F5B"/>
    <w:rsid w:val="4DC7E215"/>
    <w:rsid w:val="4DC9F1AD"/>
    <w:rsid w:val="4DDA8300"/>
    <w:rsid w:val="4DE07846"/>
    <w:rsid w:val="4DE8E72A"/>
    <w:rsid w:val="4DEA60B0"/>
    <w:rsid w:val="4DF0BD6A"/>
    <w:rsid w:val="4DF1A0C6"/>
    <w:rsid w:val="4DFE7CEA"/>
    <w:rsid w:val="4DFF13E4"/>
    <w:rsid w:val="4E176FF9"/>
    <w:rsid w:val="4E256C53"/>
    <w:rsid w:val="4E298E5F"/>
    <w:rsid w:val="4E2C6DCC"/>
    <w:rsid w:val="4E2F6BB2"/>
    <w:rsid w:val="4E3188E4"/>
    <w:rsid w:val="4E3F154A"/>
    <w:rsid w:val="4E3F2041"/>
    <w:rsid w:val="4E4293ED"/>
    <w:rsid w:val="4E45AB50"/>
    <w:rsid w:val="4E47C639"/>
    <w:rsid w:val="4E509A17"/>
    <w:rsid w:val="4E51CF2C"/>
    <w:rsid w:val="4E5694A0"/>
    <w:rsid w:val="4E570CBA"/>
    <w:rsid w:val="4E575162"/>
    <w:rsid w:val="4E5D4160"/>
    <w:rsid w:val="4E663F60"/>
    <w:rsid w:val="4E6B1B73"/>
    <w:rsid w:val="4E6B4AF1"/>
    <w:rsid w:val="4E6CB96F"/>
    <w:rsid w:val="4E6D2DBE"/>
    <w:rsid w:val="4E79132E"/>
    <w:rsid w:val="4E7B264E"/>
    <w:rsid w:val="4E7B4128"/>
    <w:rsid w:val="4E827B74"/>
    <w:rsid w:val="4E83B7F6"/>
    <w:rsid w:val="4E8BD446"/>
    <w:rsid w:val="4E8DB68C"/>
    <w:rsid w:val="4E8DC636"/>
    <w:rsid w:val="4EA5C8E5"/>
    <w:rsid w:val="4EB157BB"/>
    <w:rsid w:val="4EB16D08"/>
    <w:rsid w:val="4EB7E9F9"/>
    <w:rsid w:val="4EC848AE"/>
    <w:rsid w:val="4ECD555C"/>
    <w:rsid w:val="4ED10FB5"/>
    <w:rsid w:val="4ED1FD61"/>
    <w:rsid w:val="4ED283E6"/>
    <w:rsid w:val="4ED480D6"/>
    <w:rsid w:val="4ED5341D"/>
    <w:rsid w:val="4ED69543"/>
    <w:rsid w:val="4EDD21C7"/>
    <w:rsid w:val="4EE879DA"/>
    <w:rsid w:val="4EE8A8EB"/>
    <w:rsid w:val="4EE9F0C3"/>
    <w:rsid w:val="4EEE99A1"/>
    <w:rsid w:val="4EF0D739"/>
    <w:rsid w:val="4EF33914"/>
    <w:rsid w:val="4EFC3B58"/>
    <w:rsid w:val="4F0B1F9A"/>
    <w:rsid w:val="4F1462FE"/>
    <w:rsid w:val="4F14AA2B"/>
    <w:rsid w:val="4F1830CB"/>
    <w:rsid w:val="4F1EC585"/>
    <w:rsid w:val="4F245F85"/>
    <w:rsid w:val="4F2583DE"/>
    <w:rsid w:val="4F28CB01"/>
    <w:rsid w:val="4F2CF664"/>
    <w:rsid w:val="4F358CFC"/>
    <w:rsid w:val="4F46B3E4"/>
    <w:rsid w:val="4F485466"/>
    <w:rsid w:val="4F4C2177"/>
    <w:rsid w:val="4F4CDD19"/>
    <w:rsid w:val="4F578FE0"/>
    <w:rsid w:val="4F5A3025"/>
    <w:rsid w:val="4F5EA04C"/>
    <w:rsid w:val="4F67F3D7"/>
    <w:rsid w:val="4F86CEE1"/>
    <w:rsid w:val="4F88B616"/>
    <w:rsid w:val="4F94E7DC"/>
    <w:rsid w:val="4FA35E6B"/>
    <w:rsid w:val="4FA5524E"/>
    <w:rsid w:val="4FA68721"/>
    <w:rsid w:val="4FA902F9"/>
    <w:rsid w:val="4FABE833"/>
    <w:rsid w:val="4FB75217"/>
    <w:rsid w:val="4FBEF578"/>
    <w:rsid w:val="4FBF1459"/>
    <w:rsid w:val="4FC19037"/>
    <w:rsid w:val="4FC51B2C"/>
    <w:rsid w:val="4FCB3F51"/>
    <w:rsid w:val="4FD302E6"/>
    <w:rsid w:val="4FDA4414"/>
    <w:rsid w:val="4FE1CB24"/>
    <w:rsid w:val="4FE298C4"/>
    <w:rsid w:val="4FE49BA9"/>
    <w:rsid w:val="4FE67584"/>
    <w:rsid w:val="4FF75A74"/>
    <w:rsid w:val="4FF791F6"/>
    <w:rsid w:val="4FFB06E5"/>
    <w:rsid w:val="5005D6D2"/>
    <w:rsid w:val="500D0054"/>
    <w:rsid w:val="5018F358"/>
    <w:rsid w:val="50251980"/>
    <w:rsid w:val="502D8959"/>
    <w:rsid w:val="5030CA37"/>
    <w:rsid w:val="5035E3CE"/>
    <w:rsid w:val="503625E1"/>
    <w:rsid w:val="50384CF4"/>
    <w:rsid w:val="503D29F8"/>
    <w:rsid w:val="5040E2C5"/>
    <w:rsid w:val="504B950F"/>
    <w:rsid w:val="50557CC4"/>
    <w:rsid w:val="5055CF2B"/>
    <w:rsid w:val="505DE68C"/>
    <w:rsid w:val="50608D39"/>
    <w:rsid w:val="5061AB61"/>
    <w:rsid w:val="50654ACC"/>
    <w:rsid w:val="50668C50"/>
    <w:rsid w:val="507970FE"/>
    <w:rsid w:val="507C0EAE"/>
    <w:rsid w:val="50850EE9"/>
    <w:rsid w:val="509667AB"/>
    <w:rsid w:val="50974A64"/>
    <w:rsid w:val="50992B1B"/>
    <w:rsid w:val="509A2B5F"/>
    <w:rsid w:val="509FC78F"/>
    <w:rsid w:val="50AC9E2A"/>
    <w:rsid w:val="50ADB473"/>
    <w:rsid w:val="50B3E90D"/>
    <w:rsid w:val="50C80B7A"/>
    <w:rsid w:val="50D56E3D"/>
    <w:rsid w:val="50DC76C9"/>
    <w:rsid w:val="50DE900F"/>
    <w:rsid w:val="50DF5D93"/>
    <w:rsid w:val="50E10941"/>
    <w:rsid w:val="50E4962B"/>
    <w:rsid w:val="50E5D918"/>
    <w:rsid w:val="50EE10A9"/>
    <w:rsid w:val="50F74BB2"/>
    <w:rsid w:val="51001EE4"/>
    <w:rsid w:val="51046EB5"/>
    <w:rsid w:val="5104E3FC"/>
    <w:rsid w:val="51067303"/>
    <w:rsid w:val="510EFD7E"/>
    <w:rsid w:val="5112280D"/>
    <w:rsid w:val="51168079"/>
    <w:rsid w:val="5117B0D3"/>
    <w:rsid w:val="511EDAE9"/>
    <w:rsid w:val="5121AB30"/>
    <w:rsid w:val="51274D8F"/>
    <w:rsid w:val="512FEC81"/>
    <w:rsid w:val="5134209F"/>
    <w:rsid w:val="513525FA"/>
    <w:rsid w:val="5137722C"/>
    <w:rsid w:val="513F404D"/>
    <w:rsid w:val="51443B1E"/>
    <w:rsid w:val="514C6105"/>
    <w:rsid w:val="5151E3B8"/>
    <w:rsid w:val="5153B530"/>
    <w:rsid w:val="5157DC87"/>
    <w:rsid w:val="515B3AD0"/>
    <w:rsid w:val="515E1F36"/>
    <w:rsid w:val="5161D780"/>
    <w:rsid w:val="5164952A"/>
    <w:rsid w:val="5165A2C8"/>
    <w:rsid w:val="516AF3AB"/>
    <w:rsid w:val="516C9663"/>
    <w:rsid w:val="516F5777"/>
    <w:rsid w:val="51774631"/>
    <w:rsid w:val="517B84E4"/>
    <w:rsid w:val="5181578D"/>
    <w:rsid w:val="5181699F"/>
    <w:rsid w:val="518315D4"/>
    <w:rsid w:val="518F067C"/>
    <w:rsid w:val="51941EC9"/>
    <w:rsid w:val="51944777"/>
    <w:rsid w:val="519DFE1E"/>
    <w:rsid w:val="51A0166B"/>
    <w:rsid w:val="51A1553A"/>
    <w:rsid w:val="51A71CFF"/>
    <w:rsid w:val="51A73FC5"/>
    <w:rsid w:val="51AB23A8"/>
    <w:rsid w:val="51B25E84"/>
    <w:rsid w:val="51B35EFB"/>
    <w:rsid w:val="51B65448"/>
    <w:rsid w:val="51B8C0D3"/>
    <w:rsid w:val="51BE7CDF"/>
    <w:rsid w:val="51C32D7A"/>
    <w:rsid w:val="51C76A54"/>
    <w:rsid w:val="51C9172A"/>
    <w:rsid w:val="51D1111F"/>
    <w:rsid w:val="51D27123"/>
    <w:rsid w:val="51D5104A"/>
    <w:rsid w:val="51DDCCF6"/>
    <w:rsid w:val="51E088FA"/>
    <w:rsid w:val="51E982C3"/>
    <w:rsid w:val="51EC8F2C"/>
    <w:rsid w:val="51F4CE9C"/>
    <w:rsid w:val="5200E2DF"/>
    <w:rsid w:val="520599CA"/>
    <w:rsid w:val="5205D4C9"/>
    <w:rsid w:val="52163C00"/>
    <w:rsid w:val="521DAAE1"/>
    <w:rsid w:val="521F4DBE"/>
    <w:rsid w:val="5223EC0C"/>
    <w:rsid w:val="52253784"/>
    <w:rsid w:val="52280FC3"/>
    <w:rsid w:val="5230343D"/>
    <w:rsid w:val="5231BF1C"/>
    <w:rsid w:val="523EC9FE"/>
    <w:rsid w:val="5244ADA6"/>
    <w:rsid w:val="5245B019"/>
    <w:rsid w:val="524C32DF"/>
    <w:rsid w:val="524E515A"/>
    <w:rsid w:val="52546002"/>
    <w:rsid w:val="525B3A3D"/>
    <w:rsid w:val="525EE8E3"/>
    <w:rsid w:val="526C55D7"/>
    <w:rsid w:val="526D7F0E"/>
    <w:rsid w:val="5276D84E"/>
    <w:rsid w:val="52795778"/>
    <w:rsid w:val="52798C99"/>
    <w:rsid w:val="527BCB63"/>
    <w:rsid w:val="5281A8F9"/>
    <w:rsid w:val="528CEB98"/>
    <w:rsid w:val="52913350"/>
    <w:rsid w:val="52915E39"/>
    <w:rsid w:val="52932878"/>
    <w:rsid w:val="5293B786"/>
    <w:rsid w:val="52A1F6E4"/>
    <w:rsid w:val="52AFECFC"/>
    <w:rsid w:val="52B2D57D"/>
    <w:rsid w:val="52B64B8D"/>
    <w:rsid w:val="52B977AB"/>
    <w:rsid w:val="52B99E0A"/>
    <w:rsid w:val="52C11FFF"/>
    <w:rsid w:val="52C9F160"/>
    <w:rsid w:val="52DCC9C8"/>
    <w:rsid w:val="52DDD6A2"/>
    <w:rsid w:val="52E3311A"/>
    <w:rsid w:val="52E415D1"/>
    <w:rsid w:val="52E653B0"/>
    <w:rsid w:val="52E7ACB8"/>
    <w:rsid w:val="52F95D5A"/>
    <w:rsid w:val="530D1C72"/>
    <w:rsid w:val="530F48D3"/>
    <w:rsid w:val="5310C9B4"/>
    <w:rsid w:val="531860C3"/>
    <w:rsid w:val="531888B6"/>
    <w:rsid w:val="531D1DD8"/>
    <w:rsid w:val="5324460D"/>
    <w:rsid w:val="5327E0BE"/>
    <w:rsid w:val="5333489D"/>
    <w:rsid w:val="53361F26"/>
    <w:rsid w:val="5336528C"/>
    <w:rsid w:val="533661DF"/>
    <w:rsid w:val="53436059"/>
    <w:rsid w:val="5349E950"/>
    <w:rsid w:val="534FF5AF"/>
    <w:rsid w:val="5352D79B"/>
    <w:rsid w:val="53532BF2"/>
    <w:rsid w:val="53663898"/>
    <w:rsid w:val="53678753"/>
    <w:rsid w:val="53814A8A"/>
    <w:rsid w:val="538ABBD9"/>
    <w:rsid w:val="5390CC4D"/>
    <w:rsid w:val="5397F420"/>
    <w:rsid w:val="53989A62"/>
    <w:rsid w:val="539DDE2B"/>
    <w:rsid w:val="539E814E"/>
    <w:rsid w:val="53A197BC"/>
    <w:rsid w:val="53A3D0D6"/>
    <w:rsid w:val="53A583CA"/>
    <w:rsid w:val="53A9717F"/>
    <w:rsid w:val="53A9EF21"/>
    <w:rsid w:val="53AF4225"/>
    <w:rsid w:val="53B54CD3"/>
    <w:rsid w:val="53B821A1"/>
    <w:rsid w:val="53C48912"/>
    <w:rsid w:val="53CD45DD"/>
    <w:rsid w:val="53D6BFF4"/>
    <w:rsid w:val="53E6FF48"/>
    <w:rsid w:val="53ED032F"/>
    <w:rsid w:val="53F016F5"/>
    <w:rsid w:val="53F1137F"/>
    <w:rsid w:val="53F31F7A"/>
    <w:rsid w:val="53FED431"/>
    <w:rsid w:val="54028237"/>
    <w:rsid w:val="540A6F71"/>
    <w:rsid w:val="540B84EC"/>
    <w:rsid w:val="540FE6E9"/>
    <w:rsid w:val="541159B2"/>
    <w:rsid w:val="541C4683"/>
    <w:rsid w:val="54221383"/>
    <w:rsid w:val="54259D09"/>
    <w:rsid w:val="542E3ECB"/>
    <w:rsid w:val="5432961C"/>
    <w:rsid w:val="5435872B"/>
    <w:rsid w:val="543D5FAF"/>
    <w:rsid w:val="5451538B"/>
    <w:rsid w:val="5451EA20"/>
    <w:rsid w:val="5453309B"/>
    <w:rsid w:val="546228B6"/>
    <w:rsid w:val="54660DE6"/>
    <w:rsid w:val="546788FF"/>
    <w:rsid w:val="546F5E5A"/>
    <w:rsid w:val="54730541"/>
    <w:rsid w:val="547A7A61"/>
    <w:rsid w:val="547ACF9F"/>
    <w:rsid w:val="547C1BC0"/>
    <w:rsid w:val="548536BD"/>
    <w:rsid w:val="54A3967A"/>
    <w:rsid w:val="54A58F1E"/>
    <w:rsid w:val="54A8A65E"/>
    <w:rsid w:val="54AFE762"/>
    <w:rsid w:val="54B6122A"/>
    <w:rsid w:val="54B97260"/>
    <w:rsid w:val="54BFA14B"/>
    <w:rsid w:val="54C1F842"/>
    <w:rsid w:val="54C4A3EF"/>
    <w:rsid w:val="54C75402"/>
    <w:rsid w:val="54D40C82"/>
    <w:rsid w:val="54D7E35C"/>
    <w:rsid w:val="54D89C00"/>
    <w:rsid w:val="54D9FA2F"/>
    <w:rsid w:val="54DD51D7"/>
    <w:rsid w:val="54DD9C3C"/>
    <w:rsid w:val="54DE3141"/>
    <w:rsid w:val="54E0DA58"/>
    <w:rsid w:val="54EDA424"/>
    <w:rsid w:val="54EE93BA"/>
    <w:rsid w:val="54F0D186"/>
    <w:rsid w:val="54F172B3"/>
    <w:rsid w:val="54F6394F"/>
    <w:rsid w:val="54FD3B35"/>
    <w:rsid w:val="54FF386C"/>
    <w:rsid w:val="5501E195"/>
    <w:rsid w:val="550D59C8"/>
    <w:rsid w:val="550DC3E2"/>
    <w:rsid w:val="550ECAE2"/>
    <w:rsid w:val="5517AD58"/>
    <w:rsid w:val="5517E995"/>
    <w:rsid w:val="5518DDA3"/>
    <w:rsid w:val="551BE754"/>
    <w:rsid w:val="551C4EB0"/>
    <w:rsid w:val="5521DB96"/>
    <w:rsid w:val="552768F5"/>
    <w:rsid w:val="552A8459"/>
    <w:rsid w:val="55311784"/>
    <w:rsid w:val="55349771"/>
    <w:rsid w:val="5537535C"/>
    <w:rsid w:val="55409647"/>
    <w:rsid w:val="5541E05E"/>
    <w:rsid w:val="554C0744"/>
    <w:rsid w:val="554CD7EB"/>
    <w:rsid w:val="55543722"/>
    <w:rsid w:val="5554605F"/>
    <w:rsid w:val="55557434"/>
    <w:rsid w:val="5555DFEA"/>
    <w:rsid w:val="5558D1FF"/>
    <w:rsid w:val="55648D62"/>
    <w:rsid w:val="55780217"/>
    <w:rsid w:val="557FD4A4"/>
    <w:rsid w:val="55800016"/>
    <w:rsid w:val="5585A600"/>
    <w:rsid w:val="558981CE"/>
    <w:rsid w:val="5590000B"/>
    <w:rsid w:val="55935B1E"/>
    <w:rsid w:val="55951A77"/>
    <w:rsid w:val="5595825C"/>
    <w:rsid w:val="55A45AEE"/>
    <w:rsid w:val="55AB67B8"/>
    <w:rsid w:val="55ADD996"/>
    <w:rsid w:val="55AF39D1"/>
    <w:rsid w:val="55B4954B"/>
    <w:rsid w:val="55BB3F7F"/>
    <w:rsid w:val="55CC8CC8"/>
    <w:rsid w:val="55CF0F28"/>
    <w:rsid w:val="55D5C194"/>
    <w:rsid w:val="55D85E04"/>
    <w:rsid w:val="55E29FB7"/>
    <w:rsid w:val="55E6A20D"/>
    <w:rsid w:val="55ED3A41"/>
    <w:rsid w:val="55F07370"/>
    <w:rsid w:val="55FA8C51"/>
    <w:rsid w:val="55FDF745"/>
    <w:rsid w:val="55FF4B25"/>
    <w:rsid w:val="560E5F89"/>
    <w:rsid w:val="56120070"/>
    <w:rsid w:val="561506FD"/>
    <w:rsid w:val="56238969"/>
    <w:rsid w:val="562554ED"/>
    <w:rsid w:val="56277DE4"/>
    <w:rsid w:val="562B7DC3"/>
    <w:rsid w:val="562C281A"/>
    <w:rsid w:val="563138DC"/>
    <w:rsid w:val="56332C9C"/>
    <w:rsid w:val="56386087"/>
    <w:rsid w:val="5638E77F"/>
    <w:rsid w:val="5639B633"/>
    <w:rsid w:val="5639BF55"/>
    <w:rsid w:val="563B3DAA"/>
    <w:rsid w:val="5643B842"/>
    <w:rsid w:val="56453FF7"/>
    <w:rsid w:val="5648A3E4"/>
    <w:rsid w:val="564B123C"/>
    <w:rsid w:val="564FC291"/>
    <w:rsid w:val="565A42CF"/>
    <w:rsid w:val="56600F57"/>
    <w:rsid w:val="56725823"/>
    <w:rsid w:val="5673305B"/>
    <w:rsid w:val="567AC817"/>
    <w:rsid w:val="5681A725"/>
    <w:rsid w:val="5687CC83"/>
    <w:rsid w:val="56935C59"/>
    <w:rsid w:val="569485DF"/>
    <w:rsid w:val="56A1795D"/>
    <w:rsid w:val="56A5A6E8"/>
    <w:rsid w:val="56BFFFE9"/>
    <w:rsid w:val="56C2A8D1"/>
    <w:rsid w:val="56C60C38"/>
    <w:rsid w:val="56D00BA0"/>
    <w:rsid w:val="56D4EAC8"/>
    <w:rsid w:val="56D7BB7D"/>
    <w:rsid w:val="56DFDB53"/>
    <w:rsid w:val="56E03EA1"/>
    <w:rsid w:val="56F34783"/>
    <w:rsid w:val="56F9A69E"/>
    <w:rsid w:val="57045F3C"/>
    <w:rsid w:val="57133B6A"/>
    <w:rsid w:val="5713F032"/>
    <w:rsid w:val="571A9B8B"/>
    <w:rsid w:val="571CCED6"/>
    <w:rsid w:val="571D5796"/>
    <w:rsid w:val="5720CD4E"/>
    <w:rsid w:val="5722EDAE"/>
    <w:rsid w:val="57292092"/>
    <w:rsid w:val="572B8232"/>
    <w:rsid w:val="57401A55"/>
    <w:rsid w:val="5742DFE8"/>
    <w:rsid w:val="5746BC9D"/>
    <w:rsid w:val="574A379A"/>
    <w:rsid w:val="57532807"/>
    <w:rsid w:val="5760CF4D"/>
    <w:rsid w:val="57610927"/>
    <w:rsid w:val="5761F907"/>
    <w:rsid w:val="5768C198"/>
    <w:rsid w:val="57699FD7"/>
    <w:rsid w:val="57706CF9"/>
    <w:rsid w:val="57755D25"/>
    <w:rsid w:val="5779A8D6"/>
    <w:rsid w:val="577DF5F5"/>
    <w:rsid w:val="57857792"/>
    <w:rsid w:val="579102DA"/>
    <w:rsid w:val="5797D198"/>
    <w:rsid w:val="579A87CF"/>
    <w:rsid w:val="579B79E7"/>
    <w:rsid w:val="579C8130"/>
    <w:rsid w:val="579C9D1A"/>
    <w:rsid w:val="579F9DB4"/>
    <w:rsid w:val="57A1F258"/>
    <w:rsid w:val="57A74FC0"/>
    <w:rsid w:val="57A9EF6C"/>
    <w:rsid w:val="57B8D92A"/>
    <w:rsid w:val="57BEB4CE"/>
    <w:rsid w:val="57C0CF3B"/>
    <w:rsid w:val="57CD5CF9"/>
    <w:rsid w:val="57D8E8B7"/>
    <w:rsid w:val="57E3418F"/>
    <w:rsid w:val="57E38530"/>
    <w:rsid w:val="57E4B3AD"/>
    <w:rsid w:val="57E4D9ED"/>
    <w:rsid w:val="57E74FC8"/>
    <w:rsid w:val="57F433F1"/>
    <w:rsid w:val="57F7466F"/>
    <w:rsid w:val="580876EE"/>
    <w:rsid w:val="58100422"/>
    <w:rsid w:val="5810374A"/>
    <w:rsid w:val="5811694E"/>
    <w:rsid w:val="581944C8"/>
    <w:rsid w:val="582375C3"/>
    <w:rsid w:val="5829F342"/>
    <w:rsid w:val="582A3829"/>
    <w:rsid w:val="582CEAE1"/>
    <w:rsid w:val="582EE0A3"/>
    <w:rsid w:val="582F8A94"/>
    <w:rsid w:val="5838AF41"/>
    <w:rsid w:val="583920BF"/>
    <w:rsid w:val="58408AB9"/>
    <w:rsid w:val="584F378A"/>
    <w:rsid w:val="5853CB00"/>
    <w:rsid w:val="5853F8DB"/>
    <w:rsid w:val="58570D33"/>
    <w:rsid w:val="5860478B"/>
    <w:rsid w:val="586AC468"/>
    <w:rsid w:val="5871BCFC"/>
    <w:rsid w:val="587A85AD"/>
    <w:rsid w:val="58924883"/>
    <w:rsid w:val="5896A0C3"/>
    <w:rsid w:val="5899AE52"/>
    <w:rsid w:val="589CC9FB"/>
    <w:rsid w:val="58A60CE8"/>
    <w:rsid w:val="58A9404B"/>
    <w:rsid w:val="58B0B356"/>
    <w:rsid w:val="58B8826E"/>
    <w:rsid w:val="58BAB75A"/>
    <w:rsid w:val="58C49C70"/>
    <w:rsid w:val="58C817E7"/>
    <w:rsid w:val="58CAD1C1"/>
    <w:rsid w:val="58CB1031"/>
    <w:rsid w:val="58CEC937"/>
    <w:rsid w:val="58CFD805"/>
    <w:rsid w:val="58D633F4"/>
    <w:rsid w:val="58DA3091"/>
    <w:rsid w:val="58E0637D"/>
    <w:rsid w:val="58E28377"/>
    <w:rsid w:val="58E9F7F8"/>
    <w:rsid w:val="58F37FAD"/>
    <w:rsid w:val="58FA0ABE"/>
    <w:rsid w:val="5908023E"/>
    <w:rsid w:val="5911583D"/>
    <w:rsid w:val="591289AD"/>
    <w:rsid w:val="5913772B"/>
    <w:rsid w:val="59138F1D"/>
    <w:rsid w:val="59210AE0"/>
    <w:rsid w:val="592171E7"/>
    <w:rsid w:val="5928A288"/>
    <w:rsid w:val="5934B914"/>
    <w:rsid w:val="593659EA"/>
    <w:rsid w:val="593B6E15"/>
    <w:rsid w:val="5942349A"/>
    <w:rsid w:val="5944CEA8"/>
    <w:rsid w:val="594F7A90"/>
    <w:rsid w:val="595335D3"/>
    <w:rsid w:val="59560125"/>
    <w:rsid w:val="5956A807"/>
    <w:rsid w:val="5957D179"/>
    <w:rsid w:val="59590C7C"/>
    <w:rsid w:val="595E9D5C"/>
    <w:rsid w:val="5960270C"/>
    <w:rsid w:val="59750F0C"/>
    <w:rsid w:val="597DA3B7"/>
    <w:rsid w:val="5980C5B9"/>
    <w:rsid w:val="59846632"/>
    <w:rsid w:val="59861D27"/>
    <w:rsid w:val="59874A28"/>
    <w:rsid w:val="598F1982"/>
    <w:rsid w:val="598F203B"/>
    <w:rsid w:val="599064D7"/>
    <w:rsid w:val="5996B2DB"/>
    <w:rsid w:val="59996B54"/>
    <w:rsid w:val="599D2E00"/>
    <w:rsid w:val="599E2AC8"/>
    <w:rsid w:val="59A1B040"/>
    <w:rsid w:val="59B23971"/>
    <w:rsid w:val="59B5E844"/>
    <w:rsid w:val="59B7DC2B"/>
    <w:rsid w:val="59BBC2E6"/>
    <w:rsid w:val="59BC31CF"/>
    <w:rsid w:val="59C2D0C5"/>
    <w:rsid w:val="59C4FA4A"/>
    <w:rsid w:val="59D820FE"/>
    <w:rsid w:val="59DAF377"/>
    <w:rsid w:val="59E351FE"/>
    <w:rsid w:val="59E9820A"/>
    <w:rsid w:val="59EB3D77"/>
    <w:rsid w:val="59EEE43A"/>
    <w:rsid w:val="59F32E88"/>
    <w:rsid w:val="59FC75C0"/>
    <w:rsid w:val="5A01E861"/>
    <w:rsid w:val="5A088051"/>
    <w:rsid w:val="5A10A0F7"/>
    <w:rsid w:val="5A23F82A"/>
    <w:rsid w:val="5A2AD12F"/>
    <w:rsid w:val="5A3719C2"/>
    <w:rsid w:val="5A385702"/>
    <w:rsid w:val="5A41A414"/>
    <w:rsid w:val="5A481249"/>
    <w:rsid w:val="5A49827A"/>
    <w:rsid w:val="5A4AFAA1"/>
    <w:rsid w:val="5A4F6A70"/>
    <w:rsid w:val="5A543E23"/>
    <w:rsid w:val="5A57F013"/>
    <w:rsid w:val="5A582E92"/>
    <w:rsid w:val="5A59EDA1"/>
    <w:rsid w:val="5A5A5E22"/>
    <w:rsid w:val="5A6A1E15"/>
    <w:rsid w:val="5A6C4EF7"/>
    <w:rsid w:val="5A6CA1E5"/>
    <w:rsid w:val="5A784AB6"/>
    <w:rsid w:val="5A8500AB"/>
    <w:rsid w:val="5A8CAC0A"/>
    <w:rsid w:val="5A9E5C8C"/>
    <w:rsid w:val="5AA40C06"/>
    <w:rsid w:val="5AA93E23"/>
    <w:rsid w:val="5AB1F237"/>
    <w:rsid w:val="5AB26F8F"/>
    <w:rsid w:val="5AB3C511"/>
    <w:rsid w:val="5AC162F8"/>
    <w:rsid w:val="5AC3BB5C"/>
    <w:rsid w:val="5AC4B7DD"/>
    <w:rsid w:val="5AD391C8"/>
    <w:rsid w:val="5AD5A400"/>
    <w:rsid w:val="5AD88911"/>
    <w:rsid w:val="5ADE2C19"/>
    <w:rsid w:val="5AE0D003"/>
    <w:rsid w:val="5AE141ED"/>
    <w:rsid w:val="5AE40873"/>
    <w:rsid w:val="5AE67A2C"/>
    <w:rsid w:val="5AE8C621"/>
    <w:rsid w:val="5AF0B7F0"/>
    <w:rsid w:val="5AF7B6AB"/>
    <w:rsid w:val="5AF8EFF5"/>
    <w:rsid w:val="5B058A6D"/>
    <w:rsid w:val="5B066440"/>
    <w:rsid w:val="5B0A2FA9"/>
    <w:rsid w:val="5B0D3F16"/>
    <w:rsid w:val="5B0DD4A7"/>
    <w:rsid w:val="5B170709"/>
    <w:rsid w:val="5B211FCB"/>
    <w:rsid w:val="5B23DB1C"/>
    <w:rsid w:val="5B23F617"/>
    <w:rsid w:val="5B27F00E"/>
    <w:rsid w:val="5B2E413B"/>
    <w:rsid w:val="5B2FE84A"/>
    <w:rsid w:val="5B38CC28"/>
    <w:rsid w:val="5B393ACC"/>
    <w:rsid w:val="5B3DC985"/>
    <w:rsid w:val="5B3DCCFD"/>
    <w:rsid w:val="5B4A593A"/>
    <w:rsid w:val="5B4F1D32"/>
    <w:rsid w:val="5B58B79E"/>
    <w:rsid w:val="5B5CA447"/>
    <w:rsid w:val="5B5DE04C"/>
    <w:rsid w:val="5B69AE1D"/>
    <w:rsid w:val="5B6CDADD"/>
    <w:rsid w:val="5B6F902A"/>
    <w:rsid w:val="5B7D698D"/>
    <w:rsid w:val="5B800F69"/>
    <w:rsid w:val="5B892447"/>
    <w:rsid w:val="5B8D047F"/>
    <w:rsid w:val="5B95A664"/>
    <w:rsid w:val="5B95D87C"/>
    <w:rsid w:val="5B99E3F0"/>
    <w:rsid w:val="5B9A77F9"/>
    <w:rsid w:val="5BAB273C"/>
    <w:rsid w:val="5BAC01CE"/>
    <w:rsid w:val="5BAC29CF"/>
    <w:rsid w:val="5BB066E7"/>
    <w:rsid w:val="5BB24422"/>
    <w:rsid w:val="5BB5BA32"/>
    <w:rsid w:val="5BB7736E"/>
    <w:rsid w:val="5BBB44C0"/>
    <w:rsid w:val="5BBE5700"/>
    <w:rsid w:val="5BC012EA"/>
    <w:rsid w:val="5BC378EF"/>
    <w:rsid w:val="5BC5498A"/>
    <w:rsid w:val="5BC69730"/>
    <w:rsid w:val="5BC9F59A"/>
    <w:rsid w:val="5BCD4654"/>
    <w:rsid w:val="5BD0FDF5"/>
    <w:rsid w:val="5BE0A4DF"/>
    <w:rsid w:val="5BE0D20E"/>
    <w:rsid w:val="5BE87319"/>
    <w:rsid w:val="5BE95A29"/>
    <w:rsid w:val="5BECF884"/>
    <w:rsid w:val="5BEE37F9"/>
    <w:rsid w:val="5BF5B29B"/>
    <w:rsid w:val="5BF6DC83"/>
    <w:rsid w:val="5BF9A674"/>
    <w:rsid w:val="5C04AD70"/>
    <w:rsid w:val="5C06DDE4"/>
    <w:rsid w:val="5C0F319C"/>
    <w:rsid w:val="5C108376"/>
    <w:rsid w:val="5C134A97"/>
    <w:rsid w:val="5C14E138"/>
    <w:rsid w:val="5C24F98B"/>
    <w:rsid w:val="5C2787B8"/>
    <w:rsid w:val="5C29E3B3"/>
    <w:rsid w:val="5C2FAFF6"/>
    <w:rsid w:val="5C3B382B"/>
    <w:rsid w:val="5C3E12F4"/>
    <w:rsid w:val="5C423166"/>
    <w:rsid w:val="5C493A77"/>
    <w:rsid w:val="5C50978F"/>
    <w:rsid w:val="5C536E91"/>
    <w:rsid w:val="5C570EFB"/>
    <w:rsid w:val="5C596D42"/>
    <w:rsid w:val="5C5FC5B1"/>
    <w:rsid w:val="5C61B859"/>
    <w:rsid w:val="5C65FAEA"/>
    <w:rsid w:val="5C6D9031"/>
    <w:rsid w:val="5C72C742"/>
    <w:rsid w:val="5C752D3A"/>
    <w:rsid w:val="5C75E289"/>
    <w:rsid w:val="5C772616"/>
    <w:rsid w:val="5C790D4A"/>
    <w:rsid w:val="5C79581C"/>
    <w:rsid w:val="5C83C738"/>
    <w:rsid w:val="5C8544AC"/>
    <w:rsid w:val="5C8A9029"/>
    <w:rsid w:val="5C8DFE25"/>
    <w:rsid w:val="5C936631"/>
    <w:rsid w:val="5C99201A"/>
    <w:rsid w:val="5C9EF5A4"/>
    <w:rsid w:val="5CA1D0C2"/>
    <w:rsid w:val="5CA2943C"/>
    <w:rsid w:val="5CB6753D"/>
    <w:rsid w:val="5CB94E66"/>
    <w:rsid w:val="5CC114A7"/>
    <w:rsid w:val="5CC944E2"/>
    <w:rsid w:val="5CCB75FD"/>
    <w:rsid w:val="5CD64F4D"/>
    <w:rsid w:val="5CD6D17D"/>
    <w:rsid w:val="5CD80C1E"/>
    <w:rsid w:val="5CDD56A8"/>
    <w:rsid w:val="5CE4C4AE"/>
    <w:rsid w:val="5CE55279"/>
    <w:rsid w:val="5CE8C770"/>
    <w:rsid w:val="5CEA24A2"/>
    <w:rsid w:val="5CEAAF6D"/>
    <w:rsid w:val="5CF2AEFF"/>
    <w:rsid w:val="5CF5BFAE"/>
    <w:rsid w:val="5CFB157B"/>
    <w:rsid w:val="5D0037C1"/>
    <w:rsid w:val="5D06AA08"/>
    <w:rsid w:val="5D25BDAA"/>
    <w:rsid w:val="5D26F74F"/>
    <w:rsid w:val="5D2AC5C1"/>
    <w:rsid w:val="5D3186CD"/>
    <w:rsid w:val="5D338DA3"/>
    <w:rsid w:val="5D37D740"/>
    <w:rsid w:val="5D459481"/>
    <w:rsid w:val="5D496375"/>
    <w:rsid w:val="5D4CBA19"/>
    <w:rsid w:val="5D575845"/>
    <w:rsid w:val="5D57586E"/>
    <w:rsid w:val="5D5876EB"/>
    <w:rsid w:val="5D5FC176"/>
    <w:rsid w:val="5D709D53"/>
    <w:rsid w:val="5D748A9A"/>
    <w:rsid w:val="5D7C5831"/>
    <w:rsid w:val="5D83DDAC"/>
    <w:rsid w:val="5D8964E1"/>
    <w:rsid w:val="5D8D6193"/>
    <w:rsid w:val="5D91FDAA"/>
    <w:rsid w:val="5D92AEDC"/>
    <w:rsid w:val="5D92F551"/>
    <w:rsid w:val="5D984170"/>
    <w:rsid w:val="5DA37DE6"/>
    <w:rsid w:val="5DA4602B"/>
    <w:rsid w:val="5DA63262"/>
    <w:rsid w:val="5DA66C34"/>
    <w:rsid w:val="5DA68884"/>
    <w:rsid w:val="5DBD0DA1"/>
    <w:rsid w:val="5DBD53EF"/>
    <w:rsid w:val="5DC65942"/>
    <w:rsid w:val="5DCA246E"/>
    <w:rsid w:val="5DCD49F7"/>
    <w:rsid w:val="5DD90AF0"/>
    <w:rsid w:val="5DDFD8BD"/>
    <w:rsid w:val="5DE5CE1D"/>
    <w:rsid w:val="5DE5D538"/>
    <w:rsid w:val="5DE90F12"/>
    <w:rsid w:val="5DE9E17C"/>
    <w:rsid w:val="5DF249CB"/>
    <w:rsid w:val="5DF7FA60"/>
    <w:rsid w:val="5DFAFFF1"/>
    <w:rsid w:val="5E00180C"/>
    <w:rsid w:val="5E02DC68"/>
    <w:rsid w:val="5E07112F"/>
    <w:rsid w:val="5E07E8F7"/>
    <w:rsid w:val="5E0906C8"/>
    <w:rsid w:val="5E108511"/>
    <w:rsid w:val="5E11AB8A"/>
    <w:rsid w:val="5E1571E4"/>
    <w:rsid w:val="5E18A41D"/>
    <w:rsid w:val="5E1910DA"/>
    <w:rsid w:val="5E19F694"/>
    <w:rsid w:val="5E3358EC"/>
    <w:rsid w:val="5E3E1859"/>
    <w:rsid w:val="5E40166D"/>
    <w:rsid w:val="5E4023F6"/>
    <w:rsid w:val="5E43E348"/>
    <w:rsid w:val="5E451E45"/>
    <w:rsid w:val="5E5D7336"/>
    <w:rsid w:val="5E61BA96"/>
    <w:rsid w:val="5E7248A5"/>
    <w:rsid w:val="5E73973A"/>
    <w:rsid w:val="5E76998B"/>
    <w:rsid w:val="5E7EA22D"/>
    <w:rsid w:val="5E822CFA"/>
    <w:rsid w:val="5E83F631"/>
    <w:rsid w:val="5E8AE2CB"/>
    <w:rsid w:val="5E988C91"/>
    <w:rsid w:val="5EA6F574"/>
    <w:rsid w:val="5EA82C51"/>
    <w:rsid w:val="5EAA614A"/>
    <w:rsid w:val="5EAC5DD8"/>
    <w:rsid w:val="5EB40062"/>
    <w:rsid w:val="5EBD09DF"/>
    <w:rsid w:val="5EBDC7A5"/>
    <w:rsid w:val="5EC1606D"/>
    <w:rsid w:val="5ECFF4A3"/>
    <w:rsid w:val="5EE3B9C3"/>
    <w:rsid w:val="5EE571D4"/>
    <w:rsid w:val="5EE842D1"/>
    <w:rsid w:val="5EFBB2D4"/>
    <w:rsid w:val="5EFCEA4C"/>
    <w:rsid w:val="5F01BBF1"/>
    <w:rsid w:val="5F0658BB"/>
    <w:rsid w:val="5F0FCF15"/>
    <w:rsid w:val="5F17058D"/>
    <w:rsid w:val="5F1C71F6"/>
    <w:rsid w:val="5F2D6211"/>
    <w:rsid w:val="5F39522A"/>
    <w:rsid w:val="5F3E693B"/>
    <w:rsid w:val="5F413FF6"/>
    <w:rsid w:val="5F41E809"/>
    <w:rsid w:val="5F478AEA"/>
    <w:rsid w:val="5F49F93C"/>
    <w:rsid w:val="5F52C690"/>
    <w:rsid w:val="5F540D96"/>
    <w:rsid w:val="5F57E257"/>
    <w:rsid w:val="5F59D88F"/>
    <w:rsid w:val="5F5E239D"/>
    <w:rsid w:val="5F661677"/>
    <w:rsid w:val="5F7963F0"/>
    <w:rsid w:val="5F7D92D0"/>
    <w:rsid w:val="5F7F195E"/>
    <w:rsid w:val="5F8115AF"/>
    <w:rsid w:val="5F8F0622"/>
    <w:rsid w:val="5F8FC7E5"/>
    <w:rsid w:val="5F94527A"/>
    <w:rsid w:val="5F9668AB"/>
    <w:rsid w:val="5F96A36C"/>
    <w:rsid w:val="5FA3F103"/>
    <w:rsid w:val="5FA698E5"/>
    <w:rsid w:val="5FAD5FBD"/>
    <w:rsid w:val="5FB346A0"/>
    <w:rsid w:val="5FB482B3"/>
    <w:rsid w:val="5FB88639"/>
    <w:rsid w:val="5FBBC6A0"/>
    <w:rsid w:val="5FBFA812"/>
    <w:rsid w:val="5FC009ED"/>
    <w:rsid w:val="5FC86864"/>
    <w:rsid w:val="5FC877DB"/>
    <w:rsid w:val="5FCBEC58"/>
    <w:rsid w:val="5FD5D632"/>
    <w:rsid w:val="5FD99559"/>
    <w:rsid w:val="5FE90814"/>
    <w:rsid w:val="5FF0CA57"/>
    <w:rsid w:val="5FF19B03"/>
    <w:rsid w:val="5FFCCB90"/>
    <w:rsid w:val="600FC9F4"/>
    <w:rsid w:val="6012574C"/>
    <w:rsid w:val="6015234D"/>
    <w:rsid w:val="6015FB5B"/>
    <w:rsid w:val="60167EC6"/>
    <w:rsid w:val="60308175"/>
    <w:rsid w:val="6031D93C"/>
    <w:rsid w:val="60339DC7"/>
    <w:rsid w:val="603768CA"/>
    <w:rsid w:val="603C6F3E"/>
    <w:rsid w:val="603F664E"/>
    <w:rsid w:val="604077E9"/>
    <w:rsid w:val="604F0758"/>
    <w:rsid w:val="605C648F"/>
    <w:rsid w:val="6067E485"/>
    <w:rsid w:val="606A8CA0"/>
    <w:rsid w:val="60816481"/>
    <w:rsid w:val="6097A817"/>
    <w:rsid w:val="60999412"/>
    <w:rsid w:val="609D9059"/>
    <w:rsid w:val="609ED9A3"/>
    <w:rsid w:val="60A4562A"/>
    <w:rsid w:val="60A51205"/>
    <w:rsid w:val="60A54D53"/>
    <w:rsid w:val="60A7838F"/>
    <w:rsid w:val="60A821FB"/>
    <w:rsid w:val="60AC5D41"/>
    <w:rsid w:val="60AF6B5B"/>
    <w:rsid w:val="60B27C13"/>
    <w:rsid w:val="60B43DAD"/>
    <w:rsid w:val="60B89827"/>
    <w:rsid w:val="60BFFB30"/>
    <w:rsid w:val="60C4BE1B"/>
    <w:rsid w:val="60C92C83"/>
    <w:rsid w:val="60D02AF3"/>
    <w:rsid w:val="60D5F736"/>
    <w:rsid w:val="60DD014D"/>
    <w:rsid w:val="60DD2A33"/>
    <w:rsid w:val="60DFCC49"/>
    <w:rsid w:val="60E10766"/>
    <w:rsid w:val="60E3D6C6"/>
    <w:rsid w:val="60E3DDD5"/>
    <w:rsid w:val="60E40AD5"/>
    <w:rsid w:val="60E890A0"/>
    <w:rsid w:val="60EA274B"/>
    <w:rsid w:val="60F0A12A"/>
    <w:rsid w:val="60F1F777"/>
    <w:rsid w:val="60F54649"/>
    <w:rsid w:val="60F7A0C9"/>
    <w:rsid w:val="60F9D22B"/>
    <w:rsid w:val="60FAE979"/>
    <w:rsid w:val="60FB47DF"/>
    <w:rsid w:val="61007053"/>
    <w:rsid w:val="6104D315"/>
    <w:rsid w:val="610DCF30"/>
    <w:rsid w:val="610E520E"/>
    <w:rsid w:val="610E6B29"/>
    <w:rsid w:val="6111A28D"/>
    <w:rsid w:val="6112D619"/>
    <w:rsid w:val="6115AE97"/>
    <w:rsid w:val="61172C16"/>
    <w:rsid w:val="6118BB31"/>
    <w:rsid w:val="611FCD2B"/>
    <w:rsid w:val="61210E11"/>
    <w:rsid w:val="6128E95E"/>
    <w:rsid w:val="61350B39"/>
    <w:rsid w:val="6139DD89"/>
    <w:rsid w:val="613EBAFC"/>
    <w:rsid w:val="6145C588"/>
    <w:rsid w:val="61481EE9"/>
    <w:rsid w:val="614CB579"/>
    <w:rsid w:val="6153A0E3"/>
    <w:rsid w:val="61561E7C"/>
    <w:rsid w:val="615FD0A3"/>
    <w:rsid w:val="616317F8"/>
    <w:rsid w:val="616E737F"/>
    <w:rsid w:val="6172A3B5"/>
    <w:rsid w:val="617C227D"/>
    <w:rsid w:val="617C5220"/>
    <w:rsid w:val="617CF6FC"/>
    <w:rsid w:val="6186030B"/>
    <w:rsid w:val="618CB99A"/>
    <w:rsid w:val="6193F7E5"/>
    <w:rsid w:val="619A4E05"/>
    <w:rsid w:val="619A7178"/>
    <w:rsid w:val="61A48208"/>
    <w:rsid w:val="61A4A4FF"/>
    <w:rsid w:val="61BCA21C"/>
    <w:rsid w:val="61C0560A"/>
    <w:rsid w:val="61CCFC3B"/>
    <w:rsid w:val="61D93AC7"/>
    <w:rsid w:val="61DC649C"/>
    <w:rsid w:val="61F05F0F"/>
    <w:rsid w:val="61F2ABA6"/>
    <w:rsid w:val="61F306E9"/>
    <w:rsid w:val="61F4F6FB"/>
    <w:rsid w:val="61FB28C4"/>
    <w:rsid w:val="61FBDB21"/>
    <w:rsid w:val="6203887A"/>
    <w:rsid w:val="6204B7AC"/>
    <w:rsid w:val="62066284"/>
    <w:rsid w:val="6209564D"/>
    <w:rsid w:val="620C4DDF"/>
    <w:rsid w:val="620E7139"/>
    <w:rsid w:val="62137496"/>
    <w:rsid w:val="6214178F"/>
    <w:rsid w:val="62153D18"/>
    <w:rsid w:val="622291CA"/>
    <w:rsid w:val="6226C6FC"/>
    <w:rsid w:val="6228F90E"/>
    <w:rsid w:val="622C1E54"/>
    <w:rsid w:val="62301F47"/>
    <w:rsid w:val="62322F0A"/>
    <w:rsid w:val="6239176C"/>
    <w:rsid w:val="62481C70"/>
    <w:rsid w:val="624D62AA"/>
    <w:rsid w:val="624E1AB2"/>
    <w:rsid w:val="62507945"/>
    <w:rsid w:val="625148F4"/>
    <w:rsid w:val="62529EFC"/>
    <w:rsid w:val="625606FB"/>
    <w:rsid w:val="625D0EA1"/>
    <w:rsid w:val="62604D26"/>
    <w:rsid w:val="6264DA63"/>
    <w:rsid w:val="626882B4"/>
    <w:rsid w:val="626C4136"/>
    <w:rsid w:val="626CDDF8"/>
    <w:rsid w:val="62716912"/>
    <w:rsid w:val="62772F9C"/>
    <w:rsid w:val="627AC252"/>
    <w:rsid w:val="627B640A"/>
    <w:rsid w:val="627C6630"/>
    <w:rsid w:val="6281155B"/>
    <w:rsid w:val="628AACA3"/>
    <w:rsid w:val="6290FDBB"/>
    <w:rsid w:val="62940F45"/>
    <w:rsid w:val="6296BCF5"/>
    <w:rsid w:val="629A2A81"/>
    <w:rsid w:val="629B2384"/>
    <w:rsid w:val="62A18F6F"/>
    <w:rsid w:val="62A3B75A"/>
    <w:rsid w:val="62AA09F7"/>
    <w:rsid w:val="62C020DF"/>
    <w:rsid w:val="62C3B690"/>
    <w:rsid w:val="62D549E4"/>
    <w:rsid w:val="62D90F18"/>
    <w:rsid w:val="62DBE496"/>
    <w:rsid w:val="62DC1C41"/>
    <w:rsid w:val="62E184EC"/>
    <w:rsid w:val="62E21192"/>
    <w:rsid w:val="62E7A8CA"/>
    <w:rsid w:val="62E816D0"/>
    <w:rsid w:val="62EAAE2C"/>
    <w:rsid w:val="62EE6CC3"/>
    <w:rsid w:val="62F35C37"/>
    <w:rsid w:val="62F44DAC"/>
    <w:rsid w:val="62FDA082"/>
    <w:rsid w:val="6301D3C7"/>
    <w:rsid w:val="63103281"/>
    <w:rsid w:val="63183015"/>
    <w:rsid w:val="631EDAE1"/>
    <w:rsid w:val="6321FC46"/>
    <w:rsid w:val="63243062"/>
    <w:rsid w:val="6324C1EA"/>
    <w:rsid w:val="6326BDF7"/>
    <w:rsid w:val="6327B1A3"/>
    <w:rsid w:val="633C5B32"/>
    <w:rsid w:val="6341BA04"/>
    <w:rsid w:val="63432AAE"/>
    <w:rsid w:val="63453FF6"/>
    <w:rsid w:val="63518F35"/>
    <w:rsid w:val="63552467"/>
    <w:rsid w:val="635BFABA"/>
    <w:rsid w:val="635CCE7D"/>
    <w:rsid w:val="6366D514"/>
    <w:rsid w:val="63699100"/>
    <w:rsid w:val="636A6F99"/>
    <w:rsid w:val="637C8FA1"/>
    <w:rsid w:val="63853CB7"/>
    <w:rsid w:val="6386588B"/>
    <w:rsid w:val="6389A784"/>
    <w:rsid w:val="638F0BDE"/>
    <w:rsid w:val="63915085"/>
    <w:rsid w:val="6391D88D"/>
    <w:rsid w:val="63988AB6"/>
    <w:rsid w:val="639A0CEC"/>
    <w:rsid w:val="63A3C626"/>
    <w:rsid w:val="63BFCEA1"/>
    <w:rsid w:val="63CA3D15"/>
    <w:rsid w:val="63E90F17"/>
    <w:rsid w:val="63EE7031"/>
    <w:rsid w:val="63F03EFE"/>
    <w:rsid w:val="63F5550C"/>
    <w:rsid w:val="63F6BE8C"/>
    <w:rsid w:val="640BAF85"/>
    <w:rsid w:val="640C8372"/>
    <w:rsid w:val="6425F379"/>
    <w:rsid w:val="6427FF42"/>
    <w:rsid w:val="642B20FF"/>
    <w:rsid w:val="642C8340"/>
    <w:rsid w:val="6435242C"/>
    <w:rsid w:val="6435702E"/>
    <w:rsid w:val="644A04C0"/>
    <w:rsid w:val="644D0399"/>
    <w:rsid w:val="64510692"/>
    <w:rsid w:val="64535440"/>
    <w:rsid w:val="6453AA93"/>
    <w:rsid w:val="64638809"/>
    <w:rsid w:val="64674A38"/>
    <w:rsid w:val="6478481A"/>
    <w:rsid w:val="64826479"/>
    <w:rsid w:val="64839577"/>
    <w:rsid w:val="6487CE9F"/>
    <w:rsid w:val="64887719"/>
    <w:rsid w:val="64AD02F0"/>
    <w:rsid w:val="64B0C917"/>
    <w:rsid w:val="64B134D7"/>
    <w:rsid w:val="64B43293"/>
    <w:rsid w:val="64BFB521"/>
    <w:rsid w:val="64CD8905"/>
    <w:rsid w:val="64D1485C"/>
    <w:rsid w:val="64D8FD5E"/>
    <w:rsid w:val="64E3C956"/>
    <w:rsid w:val="64E7E313"/>
    <w:rsid w:val="64EC8F5C"/>
    <w:rsid w:val="6503A895"/>
    <w:rsid w:val="6505865B"/>
    <w:rsid w:val="6506A2D8"/>
    <w:rsid w:val="6508ECAF"/>
    <w:rsid w:val="650BFC3B"/>
    <w:rsid w:val="651A8122"/>
    <w:rsid w:val="651C9819"/>
    <w:rsid w:val="652BE7D8"/>
    <w:rsid w:val="652F6DB8"/>
    <w:rsid w:val="65337D5B"/>
    <w:rsid w:val="6534DD4E"/>
    <w:rsid w:val="6551D69B"/>
    <w:rsid w:val="65539DC0"/>
    <w:rsid w:val="6553AF70"/>
    <w:rsid w:val="6553B03C"/>
    <w:rsid w:val="655C8A80"/>
    <w:rsid w:val="655ECA5E"/>
    <w:rsid w:val="655F0049"/>
    <w:rsid w:val="655FF7C7"/>
    <w:rsid w:val="656635AC"/>
    <w:rsid w:val="657422AA"/>
    <w:rsid w:val="657516D7"/>
    <w:rsid w:val="657926C5"/>
    <w:rsid w:val="657B32D6"/>
    <w:rsid w:val="657FEAC3"/>
    <w:rsid w:val="65813F55"/>
    <w:rsid w:val="6584F520"/>
    <w:rsid w:val="65866899"/>
    <w:rsid w:val="6588A419"/>
    <w:rsid w:val="658AB52D"/>
    <w:rsid w:val="659433DC"/>
    <w:rsid w:val="659A1B28"/>
    <w:rsid w:val="659D6D0C"/>
    <w:rsid w:val="659FDF7E"/>
    <w:rsid w:val="65A074BC"/>
    <w:rsid w:val="65A0CEC9"/>
    <w:rsid w:val="65A3D3BA"/>
    <w:rsid w:val="65A4A9C1"/>
    <w:rsid w:val="65ACF490"/>
    <w:rsid w:val="65B4EA84"/>
    <w:rsid w:val="65B934FF"/>
    <w:rsid w:val="65BE509D"/>
    <w:rsid w:val="65CAAFC3"/>
    <w:rsid w:val="65CB8289"/>
    <w:rsid w:val="65CE6FC4"/>
    <w:rsid w:val="65D13DA3"/>
    <w:rsid w:val="65DC7566"/>
    <w:rsid w:val="65EB4826"/>
    <w:rsid w:val="65F4C4EA"/>
    <w:rsid w:val="65FB3F6D"/>
    <w:rsid w:val="65FD10CE"/>
    <w:rsid w:val="66061B25"/>
    <w:rsid w:val="6616C152"/>
    <w:rsid w:val="6617B9FF"/>
    <w:rsid w:val="661812C9"/>
    <w:rsid w:val="661A2541"/>
    <w:rsid w:val="66220469"/>
    <w:rsid w:val="6622DA8D"/>
    <w:rsid w:val="6623AF8A"/>
    <w:rsid w:val="662AD627"/>
    <w:rsid w:val="6632BDEF"/>
    <w:rsid w:val="663750B3"/>
    <w:rsid w:val="6640A09D"/>
    <w:rsid w:val="6649E3F4"/>
    <w:rsid w:val="664B196E"/>
    <w:rsid w:val="664BAE32"/>
    <w:rsid w:val="664D9089"/>
    <w:rsid w:val="6653C703"/>
    <w:rsid w:val="665429E1"/>
    <w:rsid w:val="6659D5E7"/>
    <w:rsid w:val="665FCD46"/>
    <w:rsid w:val="6663BFDE"/>
    <w:rsid w:val="666B1651"/>
    <w:rsid w:val="66736FA5"/>
    <w:rsid w:val="6674B30F"/>
    <w:rsid w:val="6678EDFE"/>
    <w:rsid w:val="667AE4F1"/>
    <w:rsid w:val="667BF3FF"/>
    <w:rsid w:val="667C192F"/>
    <w:rsid w:val="66808FED"/>
    <w:rsid w:val="66847AC2"/>
    <w:rsid w:val="6689C056"/>
    <w:rsid w:val="669D012A"/>
    <w:rsid w:val="669FB58B"/>
    <w:rsid w:val="66ABE80C"/>
    <w:rsid w:val="66AEE7C1"/>
    <w:rsid w:val="66AF70CE"/>
    <w:rsid w:val="66B25F84"/>
    <w:rsid w:val="66B42CDB"/>
    <w:rsid w:val="66BA99E8"/>
    <w:rsid w:val="66C23528"/>
    <w:rsid w:val="66C63619"/>
    <w:rsid w:val="66C72EFD"/>
    <w:rsid w:val="66D15038"/>
    <w:rsid w:val="66D31F01"/>
    <w:rsid w:val="66DA3900"/>
    <w:rsid w:val="66DABA10"/>
    <w:rsid w:val="66DFCE97"/>
    <w:rsid w:val="66E64A87"/>
    <w:rsid w:val="66FB3979"/>
    <w:rsid w:val="66FEE263"/>
    <w:rsid w:val="66FEEC1F"/>
    <w:rsid w:val="67009B04"/>
    <w:rsid w:val="670383E8"/>
    <w:rsid w:val="670927F0"/>
    <w:rsid w:val="6710EBA8"/>
    <w:rsid w:val="67179539"/>
    <w:rsid w:val="6729886E"/>
    <w:rsid w:val="672A1C83"/>
    <w:rsid w:val="6731F349"/>
    <w:rsid w:val="6739E82B"/>
    <w:rsid w:val="673F5252"/>
    <w:rsid w:val="674068FF"/>
    <w:rsid w:val="6741981D"/>
    <w:rsid w:val="67425C4D"/>
    <w:rsid w:val="6746AEC3"/>
    <w:rsid w:val="67480300"/>
    <w:rsid w:val="674978E5"/>
    <w:rsid w:val="675B3329"/>
    <w:rsid w:val="67600872"/>
    <w:rsid w:val="67649F72"/>
    <w:rsid w:val="6767948B"/>
    <w:rsid w:val="676A2149"/>
    <w:rsid w:val="67726B49"/>
    <w:rsid w:val="677F2B7E"/>
    <w:rsid w:val="67824E63"/>
    <w:rsid w:val="6784A733"/>
    <w:rsid w:val="678F680F"/>
    <w:rsid w:val="679D9A1E"/>
    <w:rsid w:val="679F7D0D"/>
    <w:rsid w:val="67A2BCFC"/>
    <w:rsid w:val="67A371A3"/>
    <w:rsid w:val="67BAE2E2"/>
    <w:rsid w:val="67BD1943"/>
    <w:rsid w:val="67C125CF"/>
    <w:rsid w:val="67C1F8C9"/>
    <w:rsid w:val="67C556E1"/>
    <w:rsid w:val="67D5A7E3"/>
    <w:rsid w:val="67E0B431"/>
    <w:rsid w:val="67E1CAFB"/>
    <w:rsid w:val="67E204AF"/>
    <w:rsid w:val="67E848C9"/>
    <w:rsid w:val="67EA49DA"/>
    <w:rsid w:val="67EDC1A8"/>
    <w:rsid w:val="67F84DA1"/>
    <w:rsid w:val="67FC31E5"/>
    <w:rsid w:val="67FDB6CB"/>
    <w:rsid w:val="67FF1783"/>
    <w:rsid w:val="68051102"/>
    <w:rsid w:val="68073F5E"/>
    <w:rsid w:val="68073FBA"/>
    <w:rsid w:val="68098353"/>
    <w:rsid w:val="680A5689"/>
    <w:rsid w:val="680AF7E4"/>
    <w:rsid w:val="681DEB72"/>
    <w:rsid w:val="6820A099"/>
    <w:rsid w:val="6826AD32"/>
    <w:rsid w:val="683993B8"/>
    <w:rsid w:val="6839CC12"/>
    <w:rsid w:val="683BA4E9"/>
    <w:rsid w:val="684191B4"/>
    <w:rsid w:val="68419944"/>
    <w:rsid w:val="685F39B3"/>
    <w:rsid w:val="687053E4"/>
    <w:rsid w:val="68713159"/>
    <w:rsid w:val="68722D69"/>
    <w:rsid w:val="68757871"/>
    <w:rsid w:val="6877BF7B"/>
    <w:rsid w:val="68795D15"/>
    <w:rsid w:val="687EB2A5"/>
    <w:rsid w:val="6889CB6E"/>
    <w:rsid w:val="688AA573"/>
    <w:rsid w:val="688BF3B0"/>
    <w:rsid w:val="6894FEDE"/>
    <w:rsid w:val="6895E4D2"/>
    <w:rsid w:val="68A36106"/>
    <w:rsid w:val="68A5C72E"/>
    <w:rsid w:val="68A67E9A"/>
    <w:rsid w:val="68AD2CF8"/>
    <w:rsid w:val="68BBA55C"/>
    <w:rsid w:val="68C17F57"/>
    <w:rsid w:val="68C553B3"/>
    <w:rsid w:val="68CA4BD4"/>
    <w:rsid w:val="68CCE168"/>
    <w:rsid w:val="68D549D7"/>
    <w:rsid w:val="68D8089C"/>
    <w:rsid w:val="68DC9EB8"/>
    <w:rsid w:val="68DD5D80"/>
    <w:rsid w:val="68E32E17"/>
    <w:rsid w:val="68E3CFC5"/>
    <w:rsid w:val="68E604B9"/>
    <w:rsid w:val="68E8185F"/>
    <w:rsid w:val="68F7A770"/>
    <w:rsid w:val="68F9F93B"/>
    <w:rsid w:val="68FFB2E6"/>
    <w:rsid w:val="6901D469"/>
    <w:rsid w:val="6902393C"/>
    <w:rsid w:val="690A0E9A"/>
    <w:rsid w:val="69108E8E"/>
    <w:rsid w:val="691AC48A"/>
    <w:rsid w:val="6925A2F6"/>
    <w:rsid w:val="692B00AF"/>
    <w:rsid w:val="692D8781"/>
    <w:rsid w:val="693A5252"/>
    <w:rsid w:val="693CC1E2"/>
    <w:rsid w:val="6948E6E5"/>
    <w:rsid w:val="694AB899"/>
    <w:rsid w:val="694BE693"/>
    <w:rsid w:val="694CD407"/>
    <w:rsid w:val="694FF0FE"/>
    <w:rsid w:val="69612BA4"/>
    <w:rsid w:val="6963AA56"/>
    <w:rsid w:val="69684289"/>
    <w:rsid w:val="697862F0"/>
    <w:rsid w:val="6983BEE8"/>
    <w:rsid w:val="6985A7A3"/>
    <w:rsid w:val="6987525C"/>
    <w:rsid w:val="698F5250"/>
    <w:rsid w:val="6999FB5A"/>
    <w:rsid w:val="699A167B"/>
    <w:rsid w:val="699CB419"/>
    <w:rsid w:val="69A24292"/>
    <w:rsid w:val="69A4408B"/>
    <w:rsid w:val="69ACAE02"/>
    <w:rsid w:val="69AD5DB3"/>
    <w:rsid w:val="69BF835E"/>
    <w:rsid w:val="69BFECC7"/>
    <w:rsid w:val="69C260D6"/>
    <w:rsid w:val="69C827D6"/>
    <w:rsid w:val="69D0991A"/>
    <w:rsid w:val="69DA8C5D"/>
    <w:rsid w:val="69DB4322"/>
    <w:rsid w:val="69DFBC03"/>
    <w:rsid w:val="69E57ACD"/>
    <w:rsid w:val="69ECD5D8"/>
    <w:rsid w:val="69FA7228"/>
    <w:rsid w:val="69FDF346"/>
    <w:rsid w:val="69FE9164"/>
    <w:rsid w:val="69FEFB1E"/>
    <w:rsid w:val="6A0AAD81"/>
    <w:rsid w:val="6A10760B"/>
    <w:rsid w:val="6A11156B"/>
    <w:rsid w:val="6A1AD51B"/>
    <w:rsid w:val="6A214A99"/>
    <w:rsid w:val="6A215726"/>
    <w:rsid w:val="6A216A7C"/>
    <w:rsid w:val="6A30BFE3"/>
    <w:rsid w:val="6A30DB49"/>
    <w:rsid w:val="6A338D95"/>
    <w:rsid w:val="6A343BF4"/>
    <w:rsid w:val="6A3698EB"/>
    <w:rsid w:val="6A43509A"/>
    <w:rsid w:val="6A46C171"/>
    <w:rsid w:val="6A4A05DD"/>
    <w:rsid w:val="6A502946"/>
    <w:rsid w:val="6A5541EF"/>
    <w:rsid w:val="6A6F4552"/>
    <w:rsid w:val="6A784F1B"/>
    <w:rsid w:val="6A7A6D22"/>
    <w:rsid w:val="6A7CDE31"/>
    <w:rsid w:val="6A7F00F5"/>
    <w:rsid w:val="6A80A84A"/>
    <w:rsid w:val="6A80E0CB"/>
    <w:rsid w:val="6A81CFE8"/>
    <w:rsid w:val="6A86F148"/>
    <w:rsid w:val="6A88944F"/>
    <w:rsid w:val="6A8CE66C"/>
    <w:rsid w:val="6A9367A3"/>
    <w:rsid w:val="6A94CED4"/>
    <w:rsid w:val="6A964577"/>
    <w:rsid w:val="6A973A0C"/>
    <w:rsid w:val="6A9DB04A"/>
    <w:rsid w:val="6A9E20E6"/>
    <w:rsid w:val="6AA2E224"/>
    <w:rsid w:val="6AA325F3"/>
    <w:rsid w:val="6AA5BFE5"/>
    <w:rsid w:val="6AABD386"/>
    <w:rsid w:val="6AACFAF6"/>
    <w:rsid w:val="6AADD716"/>
    <w:rsid w:val="6AB96D67"/>
    <w:rsid w:val="6ABAD448"/>
    <w:rsid w:val="6ACD102B"/>
    <w:rsid w:val="6AD0C991"/>
    <w:rsid w:val="6AD5AAA7"/>
    <w:rsid w:val="6AD765AC"/>
    <w:rsid w:val="6AE2615C"/>
    <w:rsid w:val="6AEA2081"/>
    <w:rsid w:val="6AFDA0A6"/>
    <w:rsid w:val="6B06AD3B"/>
    <w:rsid w:val="6B0DDF2D"/>
    <w:rsid w:val="6B131E7B"/>
    <w:rsid w:val="6B14B678"/>
    <w:rsid w:val="6B14FC25"/>
    <w:rsid w:val="6B16C3AE"/>
    <w:rsid w:val="6B16E0E6"/>
    <w:rsid w:val="6B1B85E9"/>
    <w:rsid w:val="6B1BFC01"/>
    <w:rsid w:val="6B1CCFAA"/>
    <w:rsid w:val="6B1E6D9D"/>
    <w:rsid w:val="6B23AF19"/>
    <w:rsid w:val="6B27D1B0"/>
    <w:rsid w:val="6B2CBFB5"/>
    <w:rsid w:val="6B2D588B"/>
    <w:rsid w:val="6B2DF14F"/>
    <w:rsid w:val="6B3DFEE0"/>
    <w:rsid w:val="6B3EF06E"/>
    <w:rsid w:val="6B436BD8"/>
    <w:rsid w:val="6B4379EA"/>
    <w:rsid w:val="6B46BD43"/>
    <w:rsid w:val="6B4D1DA5"/>
    <w:rsid w:val="6B52BD6C"/>
    <w:rsid w:val="6B59C381"/>
    <w:rsid w:val="6B5EEA29"/>
    <w:rsid w:val="6B604991"/>
    <w:rsid w:val="6B6C7746"/>
    <w:rsid w:val="6B7BF450"/>
    <w:rsid w:val="6B7C1573"/>
    <w:rsid w:val="6B7D7184"/>
    <w:rsid w:val="6B7EEF6C"/>
    <w:rsid w:val="6B827EE5"/>
    <w:rsid w:val="6B9204CF"/>
    <w:rsid w:val="6B958E3E"/>
    <w:rsid w:val="6B9891B1"/>
    <w:rsid w:val="6B9BACAA"/>
    <w:rsid w:val="6B9FD759"/>
    <w:rsid w:val="6BA1DC7C"/>
    <w:rsid w:val="6BB3424E"/>
    <w:rsid w:val="6BB36087"/>
    <w:rsid w:val="6BB96856"/>
    <w:rsid w:val="6BCA1AF3"/>
    <w:rsid w:val="6BD0CDEB"/>
    <w:rsid w:val="6BD179BE"/>
    <w:rsid w:val="6BD74B01"/>
    <w:rsid w:val="6BDA62F7"/>
    <w:rsid w:val="6BDD4446"/>
    <w:rsid w:val="6BE10653"/>
    <w:rsid w:val="6BE40C23"/>
    <w:rsid w:val="6BE5E1D7"/>
    <w:rsid w:val="6BE99103"/>
    <w:rsid w:val="6BF68ACC"/>
    <w:rsid w:val="6BFD64CB"/>
    <w:rsid w:val="6BFFE97C"/>
    <w:rsid w:val="6C10869D"/>
    <w:rsid w:val="6C17228C"/>
    <w:rsid w:val="6C26D9A4"/>
    <w:rsid w:val="6C294DE8"/>
    <w:rsid w:val="6C2A5648"/>
    <w:rsid w:val="6C2A7DDA"/>
    <w:rsid w:val="6C303D4B"/>
    <w:rsid w:val="6C35CE4E"/>
    <w:rsid w:val="6C37BB04"/>
    <w:rsid w:val="6C396DF5"/>
    <w:rsid w:val="6C3CF6AF"/>
    <w:rsid w:val="6C3D9C20"/>
    <w:rsid w:val="6C4A279B"/>
    <w:rsid w:val="6C4A86C3"/>
    <w:rsid w:val="6C4B4FED"/>
    <w:rsid w:val="6C4C6C3C"/>
    <w:rsid w:val="6C51EA70"/>
    <w:rsid w:val="6C529744"/>
    <w:rsid w:val="6C5389F4"/>
    <w:rsid w:val="6C57E1CD"/>
    <w:rsid w:val="6C5E8C3B"/>
    <w:rsid w:val="6C661B7A"/>
    <w:rsid w:val="6C677731"/>
    <w:rsid w:val="6C68AAA0"/>
    <w:rsid w:val="6C6F832F"/>
    <w:rsid w:val="6C737C71"/>
    <w:rsid w:val="6C7AF5FA"/>
    <w:rsid w:val="6C7C30B1"/>
    <w:rsid w:val="6C7CECBD"/>
    <w:rsid w:val="6C7E4B2F"/>
    <w:rsid w:val="6C7FEFB7"/>
    <w:rsid w:val="6C81187C"/>
    <w:rsid w:val="6C8CFC2A"/>
    <w:rsid w:val="6CA44698"/>
    <w:rsid w:val="6CA44F8E"/>
    <w:rsid w:val="6CA714F5"/>
    <w:rsid w:val="6CA7F47E"/>
    <w:rsid w:val="6CA994B4"/>
    <w:rsid w:val="6CACAC3C"/>
    <w:rsid w:val="6CB4B433"/>
    <w:rsid w:val="6CD2C7AE"/>
    <w:rsid w:val="6CD3423B"/>
    <w:rsid w:val="6CD947EE"/>
    <w:rsid w:val="6CE03952"/>
    <w:rsid w:val="6CE097B8"/>
    <w:rsid w:val="6CE97991"/>
    <w:rsid w:val="6CF5E3E8"/>
    <w:rsid w:val="6CF7BB2B"/>
    <w:rsid w:val="6CF85276"/>
    <w:rsid w:val="6CFAAFD0"/>
    <w:rsid w:val="6D01C132"/>
    <w:rsid w:val="6D041164"/>
    <w:rsid w:val="6D04E9E1"/>
    <w:rsid w:val="6D0DC70D"/>
    <w:rsid w:val="6D0E5BC0"/>
    <w:rsid w:val="6D1C0B76"/>
    <w:rsid w:val="6D268215"/>
    <w:rsid w:val="6D31060A"/>
    <w:rsid w:val="6D35698F"/>
    <w:rsid w:val="6D393041"/>
    <w:rsid w:val="6D394648"/>
    <w:rsid w:val="6D412641"/>
    <w:rsid w:val="6D41B44A"/>
    <w:rsid w:val="6D41CA38"/>
    <w:rsid w:val="6D468597"/>
    <w:rsid w:val="6D46E787"/>
    <w:rsid w:val="6D4A159C"/>
    <w:rsid w:val="6D4FF5CD"/>
    <w:rsid w:val="6D580C55"/>
    <w:rsid w:val="6D5A8C69"/>
    <w:rsid w:val="6D5CAF0F"/>
    <w:rsid w:val="6D619036"/>
    <w:rsid w:val="6D626C59"/>
    <w:rsid w:val="6D704D08"/>
    <w:rsid w:val="6D7B3794"/>
    <w:rsid w:val="6D838E2D"/>
    <w:rsid w:val="6D875687"/>
    <w:rsid w:val="6D88D3B7"/>
    <w:rsid w:val="6D8B4E5D"/>
    <w:rsid w:val="6D905E6C"/>
    <w:rsid w:val="6D940759"/>
    <w:rsid w:val="6D95E201"/>
    <w:rsid w:val="6D981D78"/>
    <w:rsid w:val="6D98A5E2"/>
    <w:rsid w:val="6D98FA14"/>
    <w:rsid w:val="6D9EA031"/>
    <w:rsid w:val="6DA626E5"/>
    <w:rsid w:val="6DAD370C"/>
    <w:rsid w:val="6DAE6032"/>
    <w:rsid w:val="6DB73EC8"/>
    <w:rsid w:val="6DB889C9"/>
    <w:rsid w:val="6DB9DFB6"/>
    <w:rsid w:val="6DBEFE5C"/>
    <w:rsid w:val="6DC4F1B1"/>
    <w:rsid w:val="6DC700C8"/>
    <w:rsid w:val="6DD0C837"/>
    <w:rsid w:val="6DD2361C"/>
    <w:rsid w:val="6DD4BD51"/>
    <w:rsid w:val="6DD6743E"/>
    <w:rsid w:val="6DE10738"/>
    <w:rsid w:val="6DE32965"/>
    <w:rsid w:val="6DEA6319"/>
    <w:rsid w:val="6DEC917B"/>
    <w:rsid w:val="6DF682B5"/>
    <w:rsid w:val="6DF6E622"/>
    <w:rsid w:val="6DFEBD1F"/>
    <w:rsid w:val="6E00B97F"/>
    <w:rsid w:val="6E02E54A"/>
    <w:rsid w:val="6E037A40"/>
    <w:rsid w:val="6E0D00D0"/>
    <w:rsid w:val="6E0DEDBF"/>
    <w:rsid w:val="6E1498DD"/>
    <w:rsid w:val="6E1A0690"/>
    <w:rsid w:val="6E1CB296"/>
    <w:rsid w:val="6E1F6673"/>
    <w:rsid w:val="6E2783EF"/>
    <w:rsid w:val="6E2A71C8"/>
    <w:rsid w:val="6E2F991E"/>
    <w:rsid w:val="6E326911"/>
    <w:rsid w:val="6E364983"/>
    <w:rsid w:val="6E3ABFF2"/>
    <w:rsid w:val="6E3F4D8F"/>
    <w:rsid w:val="6E459CFF"/>
    <w:rsid w:val="6E4E2593"/>
    <w:rsid w:val="6E53DFEC"/>
    <w:rsid w:val="6E58E30E"/>
    <w:rsid w:val="6E5D8F4F"/>
    <w:rsid w:val="6E5EB05C"/>
    <w:rsid w:val="6E608B4F"/>
    <w:rsid w:val="6E6961CC"/>
    <w:rsid w:val="6E699F1D"/>
    <w:rsid w:val="6E6B519B"/>
    <w:rsid w:val="6E6BBA38"/>
    <w:rsid w:val="6E709D62"/>
    <w:rsid w:val="6E75B360"/>
    <w:rsid w:val="6E76F444"/>
    <w:rsid w:val="6E7A1739"/>
    <w:rsid w:val="6E7FA89E"/>
    <w:rsid w:val="6E7FDA2A"/>
    <w:rsid w:val="6E80142F"/>
    <w:rsid w:val="6E8E5BAF"/>
    <w:rsid w:val="6E94081B"/>
    <w:rsid w:val="6E962F0E"/>
    <w:rsid w:val="6E9FEB4F"/>
    <w:rsid w:val="6EA47678"/>
    <w:rsid w:val="6EA4999F"/>
    <w:rsid w:val="6EAB617F"/>
    <w:rsid w:val="6EABF04D"/>
    <w:rsid w:val="6EBBE062"/>
    <w:rsid w:val="6EBFE06D"/>
    <w:rsid w:val="6EC06286"/>
    <w:rsid w:val="6EC19731"/>
    <w:rsid w:val="6EC1EB55"/>
    <w:rsid w:val="6EC231AA"/>
    <w:rsid w:val="6EC459B9"/>
    <w:rsid w:val="6ECC4DCD"/>
    <w:rsid w:val="6ED32091"/>
    <w:rsid w:val="6ED56C61"/>
    <w:rsid w:val="6ED97AB3"/>
    <w:rsid w:val="6EE1DEC1"/>
    <w:rsid w:val="6EE3B2BA"/>
    <w:rsid w:val="6EE9A3F5"/>
    <w:rsid w:val="6EF6852D"/>
    <w:rsid w:val="6EFD64E1"/>
    <w:rsid w:val="6EFEA914"/>
    <w:rsid w:val="6F04CC68"/>
    <w:rsid w:val="6F11A994"/>
    <w:rsid w:val="6F13173A"/>
    <w:rsid w:val="6F173D9D"/>
    <w:rsid w:val="6F186C90"/>
    <w:rsid w:val="6F214687"/>
    <w:rsid w:val="6F278D38"/>
    <w:rsid w:val="6F283B39"/>
    <w:rsid w:val="6F288204"/>
    <w:rsid w:val="6F307B88"/>
    <w:rsid w:val="6F361C84"/>
    <w:rsid w:val="6F42582A"/>
    <w:rsid w:val="6F4411D1"/>
    <w:rsid w:val="6F47042F"/>
    <w:rsid w:val="6F49757C"/>
    <w:rsid w:val="6F4DCCED"/>
    <w:rsid w:val="6F543752"/>
    <w:rsid w:val="6F548308"/>
    <w:rsid w:val="6F59C326"/>
    <w:rsid w:val="6F59E20A"/>
    <w:rsid w:val="6F59F028"/>
    <w:rsid w:val="6F5EA04D"/>
    <w:rsid w:val="6F669585"/>
    <w:rsid w:val="6F674E4A"/>
    <w:rsid w:val="6F716C54"/>
    <w:rsid w:val="6F783DD8"/>
    <w:rsid w:val="6F7FC3AC"/>
    <w:rsid w:val="6F91B285"/>
    <w:rsid w:val="6F92DA39"/>
    <w:rsid w:val="6F931618"/>
    <w:rsid w:val="6F986508"/>
    <w:rsid w:val="6FA38A6A"/>
    <w:rsid w:val="6FB0FDD0"/>
    <w:rsid w:val="6FCD5442"/>
    <w:rsid w:val="6FD8337C"/>
    <w:rsid w:val="6FDD8D49"/>
    <w:rsid w:val="6FE302FE"/>
    <w:rsid w:val="6FE78185"/>
    <w:rsid w:val="6FEA244E"/>
    <w:rsid w:val="6FF2A620"/>
    <w:rsid w:val="6FF9220F"/>
    <w:rsid w:val="6FFB927D"/>
    <w:rsid w:val="6FFBC455"/>
    <w:rsid w:val="6FFF403D"/>
    <w:rsid w:val="70033C57"/>
    <w:rsid w:val="700B1BA2"/>
    <w:rsid w:val="700D5CCE"/>
    <w:rsid w:val="700D8255"/>
    <w:rsid w:val="7019A5F9"/>
    <w:rsid w:val="701B1DCC"/>
    <w:rsid w:val="70212170"/>
    <w:rsid w:val="7021D98F"/>
    <w:rsid w:val="70245BE2"/>
    <w:rsid w:val="7026CC0F"/>
    <w:rsid w:val="702803D6"/>
    <w:rsid w:val="70354373"/>
    <w:rsid w:val="703B8D22"/>
    <w:rsid w:val="703C65E9"/>
    <w:rsid w:val="70437A43"/>
    <w:rsid w:val="705945FC"/>
    <w:rsid w:val="705F016E"/>
    <w:rsid w:val="705FA67C"/>
    <w:rsid w:val="706E88C5"/>
    <w:rsid w:val="7071B45F"/>
    <w:rsid w:val="70722900"/>
    <w:rsid w:val="7072BA19"/>
    <w:rsid w:val="707A79E8"/>
    <w:rsid w:val="707B856D"/>
    <w:rsid w:val="708031E7"/>
    <w:rsid w:val="7082012E"/>
    <w:rsid w:val="70884A1F"/>
    <w:rsid w:val="708D317B"/>
    <w:rsid w:val="70964F72"/>
    <w:rsid w:val="7096B2F1"/>
    <w:rsid w:val="709A774B"/>
    <w:rsid w:val="709EB507"/>
    <w:rsid w:val="70A3BB87"/>
    <w:rsid w:val="70A4F21B"/>
    <w:rsid w:val="70A5EB91"/>
    <w:rsid w:val="70A63288"/>
    <w:rsid w:val="70A917CF"/>
    <w:rsid w:val="70AD85FB"/>
    <w:rsid w:val="70B69761"/>
    <w:rsid w:val="70B8C21B"/>
    <w:rsid w:val="70C05647"/>
    <w:rsid w:val="70C577E9"/>
    <w:rsid w:val="70CB1CB5"/>
    <w:rsid w:val="70D1D476"/>
    <w:rsid w:val="70D29D0E"/>
    <w:rsid w:val="70D31282"/>
    <w:rsid w:val="70E24806"/>
    <w:rsid w:val="70E3AA96"/>
    <w:rsid w:val="70E504A6"/>
    <w:rsid w:val="70E5C630"/>
    <w:rsid w:val="70E97B84"/>
    <w:rsid w:val="70F5FC40"/>
    <w:rsid w:val="70F5FC63"/>
    <w:rsid w:val="70FB4D9B"/>
    <w:rsid w:val="70FD23A0"/>
    <w:rsid w:val="710D9E66"/>
    <w:rsid w:val="71140357"/>
    <w:rsid w:val="711A4805"/>
    <w:rsid w:val="711E6432"/>
    <w:rsid w:val="71208242"/>
    <w:rsid w:val="7124247B"/>
    <w:rsid w:val="7127DEC1"/>
    <w:rsid w:val="712A3AC0"/>
    <w:rsid w:val="71367B8F"/>
    <w:rsid w:val="714227A1"/>
    <w:rsid w:val="7144C252"/>
    <w:rsid w:val="7148F793"/>
    <w:rsid w:val="714AD2CA"/>
    <w:rsid w:val="714CC80B"/>
    <w:rsid w:val="714DA1E1"/>
    <w:rsid w:val="7152ABC7"/>
    <w:rsid w:val="7154F94C"/>
    <w:rsid w:val="715508D7"/>
    <w:rsid w:val="715A2475"/>
    <w:rsid w:val="715D8AE4"/>
    <w:rsid w:val="7167807F"/>
    <w:rsid w:val="716A254B"/>
    <w:rsid w:val="716A5D45"/>
    <w:rsid w:val="7173C34A"/>
    <w:rsid w:val="7180C462"/>
    <w:rsid w:val="718BD1F4"/>
    <w:rsid w:val="719505F2"/>
    <w:rsid w:val="7196B001"/>
    <w:rsid w:val="719E40FD"/>
    <w:rsid w:val="71A322BA"/>
    <w:rsid w:val="71A4DA3D"/>
    <w:rsid w:val="71A884DB"/>
    <w:rsid w:val="71B07DA3"/>
    <w:rsid w:val="71B1F88F"/>
    <w:rsid w:val="71B53C2A"/>
    <w:rsid w:val="71BEE962"/>
    <w:rsid w:val="71C04C4A"/>
    <w:rsid w:val="71C10976"/>
    <w:rsid w:val="71C53E3A"/>
    <w:rsid w:val="71CBC022"/>
    <w:rsid w:val="71CD1E0B"/>
    <w:rsid w:val="71CE4852"/>
    <w:rsid w:val="71D29D66"/>
    <w:rsid w:val="71D2D1AD"/>
    <w:rsid w:val="71D3496D"/>
    <w:rsid w:val="71D5D9D8"/>
    <w:rsid w:val="71E199D7"/>
    <w:rsid w:val="71E40FFC"/>
    <w:rsid w:val="71E9E91B"/>
    <w:rsid w:val="71EDF22F"/>
    <w:rsid w:val="71F80CE6"/>
    <w:rsid w:val="71F9FF67"/>
    <w:rsid w:val="71FF2481"/>
    <w:rsid w:val="72027C5E"/>
    <w:rsid w:val="7205589B"/>
    <w:rsid w:val="7206B37E"/>
    <w:rsid w:val="7209311C"/>
    <w:rsid w:val="720EFB4A"/>
    <w:rsid w:val="72147E92"/>
    <w:rsid w:val="721EBD5C"/>
    <w:rsid w:val="7223EB2C"/>
    <w:rsid w:val="7223F25D"/>
    <w:rsid w:val="722509A0"/>
    <w:rsid w:val="7226B1D0"/>
    <w:rsid w:val="722A3439"/>
    <w:rsid w:val="72371B78"/>
    <w:rsid w:val="72413A92"/>
    <w:rsid w:val="724355CF"/>
    <w:rsid w:val="72510CEF"/>
    <w:rsid w:val="7254F21A"/>
    <w:rsid w:val="7256BF92"/>
    <w:rsid w:val="725BF0B7"/>
    <w:rsid w:val="726D572B"/>
    <w:rsid w:val="726D6484"/>
    <w:rsid w:val="726DC40D"/>
    <w:rsid w:val="72755C82"/>
    <w:rsid w:val="7277F227"/>
    <w:rsid w:val="7280A7F1"/>
    <w:rsid w:val="7280AC91"/>
    <w:rsid w:val="7282047A"/>
    <w:rsid w:val="728388B5"/>
    <w:rsid w:val="72888846"/>
    <w:rsid w:val="728E5000"/>
    <w:rsid w:val="728EFB8F"/>
    <w:rsid w:val="72944E01"/>
    <w:rsid w:val="72961AE6"/>
    <w:rsid w:val="72990289"/>
    <w:rsid w:val="729BFFF8"/>
    <w:rsid w:val="729E5F9A"/>
    <w:rsid w:val="72B2D6C9"/>
    <w:rsid w:val="72B30220"/>
    <w:rsid w:val="72C0A534"/>
    <w:rsid w:val="72C1A469"/>
    <w:rsid w:val="72CD0C92"/>
    <w:rsid w:val="72D3BF19"/>
    <w:rsid w:val="72DBD3D3"/>
    <w:rsid w:val="72EAB44B"/>
    <w:rsid w:val="72F109AE"/>
    <w:rsid w:val="72F8ADF0"/>
    <w:rsid w:val="72FAE151"/>
    <w:rsid w:val="72FB5AC4"/>
    <w:rsid w:val="730A6D12"/>
    <w:rsid w:val="730BFF13"/>
    <w:rsid w:val="73187D8D"/>
    <w:rsid w:val="731AE126"/>
    <w:rsid w:val="732B8C19"/>
    <w:rsid w:val="732D16E1"/>
    <w:rsid w:val="732E652E"/>
    <w:rsid w:val="732F6D88"/>
    <w:rsid w:val="7331C663"/>
    <w:rsid w:val="73337C06"/>
    <w:rsid w:val="7337B727"/>
    <w:rsid w:val="733E2ABA"/>
    <w:rsid w:val="7340EBB2"/>
    <w:rsid w:val="7346B9E2"/>
    <w:rsid w:val="734C51E0"/>
    <w:rsid w:val="7352E971"/>
    <w:rsid w:val="735C2DC7"/>
    <w:rsid w:val="7360F72C"/>
    <w:rsid w:val="7365D9FE"/>
    <w:rsid w:val="736675EC"/>
    <w:rsid w:val="736EAA4A"/>
    <w:rsid w:val="73750E57"/>
    <w:rsid w:val="7375ED0A"/>
    <w:rsid w:val="73797FFC"/>
    <w:rsid w:val="737DF890"/>
    <w:rsid w:val="737F1BE0"/>
    <w:rsid w:val="7397736B"/>
    <w:rsid w:val="739BADA7"/>
    <w:rsid w:val="739E25AA"/>
    <w:rsid w:val="73A1A43B"/>
    <w:rsid w:val="73A8F01A"/>
    <w:rsid w:val="73B15789"/>
    <w:rsid w:val="73B6B9AE"/>
    <w:rsid w:val="73C1C597"/>
    <w:rsid w:val="73CA20C3"/>
    <w:rsid w:val="73CEFE31"/>
    <w:rsid w:val="73CFC10F"/>
    <w:rsid w:val="73D5E54C"/>
    <w:rsid w:val="73DF7D72"/>
    <w:rsid w:val="73DFF82E"/>
    <w:rsid w:val="73F52C6B"/>
    <w:rsid w:val="73F86665"/>
    <w:rsid w:val="73FCB678"/>
    <w:rsid w:val="73FF4E03"/>
    <w:rsid w:val="740F2A28"/>
    <w:rsid w:val="741140C6"/>
    <w:rsid w:val="7415470B"/>
    <w:rsid w:val="7418B95F"/>
    <w:rsid w:val="7418CB40"/>
    <w:rsid w:val="7418F005"/>
    <w:rsid w:val="741DF012"/>
    <w:rsid w:val="7423BBEB"/>
    <w:rsid w:val="74259C08"/>
    <w:rsid w:val="74276030"/>
    <w:rsid w:val="7429DD5A"/>
    <w:rsid w:val="74335F09"/>
    <w:rsid w:val="74381CF5"/>
    <w:rsid w:val="74481B91"/>
    <w:rsid w:val="744E2CA3"/>
    <w:rsid w:val="7460E7A0"/>
    <w:rsid w:val="7463F735"/>
    <w:rsid w:val="746898E7"/>
    <w:rsid w:val="746D2038"/>
    <w:rsid w:val="7470616B"/>
    <w:rsid w:val="747DA0EA"/>
    <w:rsid w:val="747EF80C"/>
    <w:rsid w:val="747F03C4"/>
    <w:rsid w:val="7482D5D8"/>
    <w:rsid w:val="74880666"/>
    <w:rsid w:val="74892C6B"/>
    <w:rsid w:val="748B6BE2"/>
    <w:rsid w:val="748DC44F"/>
    <w:rsid w:val="7490930F"/>
    <w:rsid w:val="749B37E4"/>
    <w:rsid w:val="74A6091F"/>
    <w:rsid w:val="74A9ACA0"/>
    <w:rsid w:val="74ABB0FA"/>
    <w:rsid w:val="74AF1971"/>
    <w:rsid w:val="74B01307"/>
    <w:rsid w:val="74B2D733"/>
    <w:rsid w:val="74BD9582"/>
    <w:rsid w:val="74BFD0CE"/>
    <w:rsid w:val="74C0B92A"/>
    <w:rsid w:val="74C1320F"/>
    <w:rsid w:val="74C2F847"/>
    <w:rsid w:val="74C49DDC"/>
    <w:rsid w:val="74C6372F"/>
    <w:rsid w:val="74C89CC0"/>
    <w:rsid w:val="74C9DB06"/>
    <w:rsid w:val="74CBC105"/>
    <w:rsid w:val="74CE5341"/>
    <w:rsid w:val="74D2E713"/>
    <w:rsid w:val="74D915D6"/>
    <w:rsid w:val="74DCB8C6"/>
    <w:rsid w:val="74DE9EF4"/>
    <w:rsid w:val="74DECD7B"/>
    <w:rsid w:val="74E856A9"/>
    <w:rsid w:val="74F250DB"/>
    <w:rsid w:val="74FE1066"/>
    <w:rsid w:val="74FF12FC"/>
    <w:rsid w:val="75010EAB"/>
    <w:rsid w:val="75030972"/>
    <w:rsid w:val="7504FE7E"/>
    <w:rsid w:val="75130F39"/>
    <w:rsid w:val="751C2E8D"/>
    <w:rsid w:val="751FCF39"/>
    <w:rsid w:val="752332CB"/>
    <w:rsid w:val="753F5FBA"/>
    <w:rsid w:val="7540510B"/>
    <w:rsid w:val="75467162"/>
    <w:rsid w:val="754BE9BA"/>
    <w:rsid w:val="7553089F"/>
    <w:rsid w:val="755A345F"/>
    <w:rsid w:val="755BEC7F"/>
    <w:rsid w:val="755DDBA5"/>
    <w:rsid w:val="755F7FDF"/>
    <w:rsid w:val="7565507E"/>
    <w:rsid w:val="756A8427"/>
    <w:rsid w:val="756FC338"/>
    <w:rsid w:val="7571B5AE"/>
    <w:rsid w:val="7571DDC8"/>
    <w:rsid w:val="7579AB19"/>
    <w:rsid w:val="75874513"/>
    <w:rsid w:val="75925360"/>
    <w:rsid w:val="75932412"/>
    <w:rsid w:val="759D6F5D"/>
    <w:rsid w:val="75A13F42"/>
    <w:rsid w:val="75A5FF04"/>
    <w:rsid w:val="75A68E9C"/>
    <w:rsid w:val="75A6B3DE"/>
    <w:rsid w:val="75A8666E"/>
    <w:rsid w:val="75A97F8B"/>
    <w:rsid w:val="75B4E2CC"/>
    <w:rsid w:val="75BA909A"/>
    <w:rsid w:val="75BFE2B5"/>
    <w:rsid w:val="75C32F01"/>
    <w:rsid w:val="75C45828"/>
    <w:rsid w:val="75CB7B43"/>
    <w:rsid w:val="75DAA092"/>
    <w:rsid w:val="75DD061C"/>
    <w:rsid w:val="75E1DA1E"/>
    <w:rsid w:val="75E69CCC"/>
    <w:rsid w:val="75EE54E2"/>
    <w:rsid w:val="75F0292E"/>
    <w:rsid w:val="75F5076C"/>
    <w:rsid w:val="75FF4CEE"/>
    <w:rsid w:val="75FFCC55"/>
    <w:rsid w:val="76002D94"/>
    <w:rsid w:val="76043A6A"/>
    <w:rsid w:val="760D6F3A"/>
    <w:rsid w:val="761A70AC"/>
    <w:rsid w:val="762467CB"/>
    <w:rsid w:val="76348C10"/>
    <w:rsid w:val="7636E3A3"/>
    <w:rsid w:val="763F798A"/>
    <w:rsid w:val="764AE222"/>
    <w:rsid w:val="764CAA93"/>
    <w:rsid w:val="765621FD"/>
    <w:rsid w:val="7659D7FB"/>
    <w:rsid w:val="765D8734"/>
    <w:rsid w:val="7663FCFB"/>
    <w:rsid w:val="76680E8F"/>
    <w:rsid w:val="7669ECC8"/>
    <w:rsid w:val="766B8160"/>
    <w:rsid w:val="766C1CD0"/>
    <w:rsid w:val="766C61A2"/>
    <w:rsid w:val="766DA37D"/>
    <w:rsid w:val="767C4492"/>
    <w:rsid w:val="76837103"/>
    <w:rsid w:val="7689B49B"/>
    <w:rsid w:val="768E1427"/>
    <w:rsid w:val="7695687E"/>
    <w:rsid w:val="76A5E43E"/>
    <w:rsid w:val="76A7D0EA"/>
    <w:rsid w:val="76AD3097"/>
    <w:rsid w:val="76B30AAD"/>
    <w:rsid w:val="76B332FC"/>
    <w:rsid w:val="76B3802F"/>
    <w:rsid w:val="76B986CD"/>
    <w:rsid w:val="76C26F44"/>
    <w:rsid w:val="76C31D3B"/>
    <w:rsid w:val="76C8356D"/>
    <w:rsid w:val="76C8C715"/>
    <w:rsid w:val="76C961AD"/>
    <w:rsid w:val="76CDC70D"/>
    <w:rsid w:val="76CF1365"/>
    <w:rsid w:val="76D676C1"/>
    <w:rsid w:val="76D73215"/>
    <w:rsid w:val="76D84D03"/>
    <w:rsid w:val="76DD72F7"/>
    <w:rsid w:val="76E2F05F"/>
    <w:rsid w:val="76E87259"/>
    <w:rsid w:val="76EDFE11"/>
    <w:rsid w:val="76F049C5"/>
    <w:rsid w:val="76F64101"/>
    <w:rsid w:val="76FCB92C"/>
    <w:rsid w:val="76FD25A6"/>
    <w:rsid w:val="77059958"/>
    <w:rsid w:val="77120BBC"/>
    <w:rsid w:val="77126FED"/>
    <w:rsid w:val="7729B693"/>
    <w:rsid w:val="772C3B1A"/>
    <w:rsid w:val="772FC419"/>
    <w:rsid w:val="7734FE81"/>
    <w:rsid w:val="77350CD9"/>
    <w:rsid w:val="774005BA"/>
    <w:rsid w:val="7740444E"/>
    <w:rsid w:val="774CC5AA"/>
    <w:rsid w:val="774F01BC"/>
    <w:rsid w:val="77632CCC"/>
    <w:rsid w:val="776422BB"/>
    <w:rsid w:val="776BEEEC"/>
    <w:rsid w:val="776F9833"/>
    <w:rsid w:val="7773FF87"/>
    <w:rsid w:val="7779F9B9"/>
    <w:rsid w:val="777A693C"/>
    <w:rsid w:val="777D4D02"/>
    <w:rsid w:val="777F302D"/>
    <w:rsid w:val="777F5303"/>
    <w:rsid w:val="778081EF"/>
    <w:rsid w:val="778C76B7"/>
    <w:rsid w:val="7799198A"/>
    <w:rsid w:val="77A7F1E3"/>
    <w:rsid w:val="77AF0B84"/>
    <w:rsid w:val="77B0615D"/>
    <w:rsid w:val="77B09FC7"/>
    <w:rsid w:val="77B30815"/>
    <w:rsid w:val="77B78E1E"/>
    <w:rsid w:val="77BA054F"/>
    <w:rsid w:val="77BAA228"/>
    <w:rsid w:val="77BC0390"/>
    <w:rsid w:val="77C09EF1"/>
    <w:rsid w:val="77C18E67"/>
    <w:rsid w:val="77C780DE"/>
    <w:rsid w:val="77CE581D"/>
    <w:rsid w:val="77EC63D6"/>
    <w:rsid w:val="77ECD75F"/>
    <w:rsid w:val="77F1A962"/>
    <w:rsid w:val="77F5BF39"/>
    <w:rsid w:val="77FBF2E3"/>
    <w:rsid w:val="77FD311A"/>
    <w:rsid w:val="77FD895C"/>
    <w:rsid w:val="780B1C5F"/>
    <w:rsid w:val="780B449B"/>
    <w:rsid w:val="780E25D5"/>
    <w:rsid w:val="7811DA5D"/>
    <w:rsid w:val="7818AF41"/>
    <w:rsid w:val="781C42DC"/>
    <w:rsid w:val="78225BCD"/>
    <w:rsid w:val="78238C9C"/>
    <w:rsid w:val="78280B06"/>
    <w:rsid w:val="782BDE8D"/>
    <w:rsid w:val="78327D5F"/>
    <w:rsid w:val="78395A5E"/>
    <w:rsid w:val="783B1BFA"/>
    <w:rsid w:val="783D81CA"/>
    <w:rsid w:val="7849450E"/>
    <w:rsid w:val="784D5DD5"/>
    <w:rsid w:val="78545172"/>
    <w:rsid w:val="785AA910"/>
    <w:rsid w:val="787021D1"/>
    <w:rsid w:val="78741984"/>
    <w:rsid w:val="7879DFD3"/>
    <w:rsid w:val="787C7A6B"/>
    <w:rsid w:val="78858457"/>
    <w:rsid w:val="78883B9A"/>
    <w:rsid w:val="789209BE"/>
    <w:rsid w:val="7892D919"/>
    <w:rsid w:val="789482A4"/>
    <w:rsid w:val="789B2802"/>
    <w:rsid w:val="789D4FDB"/>
    <w:rsid w:val="789F7DC0"/>
    <w:rsid w:val="78A302D9"/>
    <w:rsid w:val="78A46DB1"/>
    <w:rsid w:val="78AD3E33"/>
    <w:rsid w:val="78B3E7A4"/>
    <w:rsid w:val="78B61166"/>
    <w:rsid w:val="78B99315"/>
    <w:rsid w:val="78C9F217"/>
    <w:rsid w:val="78CC6E19"/>
    <w:rsid w:val="78CD0ABD"/>
    <w:rsid w:val="78D08A15"/>
    <w:rsid w:val="78E2250B"/>
    <w:rsid w:val="78EA018D"/>
    <w:rsid w:val="78EB4B92"/>
    <w:rsid w:val="78ECBD11"/>
    <w:rsid w:val="78F075CB"/>
    <w:rsid w:val="78F91BC8"/>
    <w:rsid w:val="78FBF85F"/>
    <w:rsid w:val="79010330"/>
    <w:rsid w:val="791D64D7"/>
    <w:rsid w:val="7920B17F"/>
    <w:rsid w:val="7925B55D"/>
    <w:rsid w:val="7931AE25"/>
    <w:rsid w:val="79361380"/>
    <w:rsid w:val="793C2141"/>
    <w:rsid w:val="793C40E3"/>
    <w:rsid w:val="794C8B20"/>
    <w:rsid w:val="794DA14A"/>
    <w:rsid w:val="795A91E1"/>
    <w:rsid w:val="795BE2B3"/>
    <w:rsid w:val="7960B36D"/>
    <w:rsid w:val="7962741C"/>
    <w:rsid w:val="79642531"/>
    <w:rsid w:val="79668474"/>
    <w:rsid w:val="796A6ACF"/>
    <w:rsid w:val="797B0B86"/>
    <w:rsid w:val="797D30FE"/>
    <w:rsid w:val="7980674D"/>
    <w:rsid w:val="7980DD94"/>
    <w:rsid w:val="7982554F"/>
    <w:rsid w:val="7983D832"/>
    <w:rsid w:val="798806EC"/>
    <w:rsid w:val="798CE9E6"/>
    <w:rsid w:val="798DC2BF"/>
    <w:rsid w:val="7992DCD6"/>
    <w:rsid w:val="79961E1C"/>
    <w:rsid w:val="799806CB"/>
    <w:rsid w:val="799F1238"/>
    <w:rsid w:val="79A10359"/>
    <w:rsid w:val="79A42FD8"/>
    <w:rsid w:val="79A53562"/>
    <w:rsid w:val="79A8E34B"/>
    <w:rsid w:val="79A9D09B"/>
    <w:rsid w:val="79AA1349"/>
    <w:rsid w:val="79ABF5A4"/>
    <w:rsid w:val="79AC17D5"/>
    <w:rsid w:val="79B135BC"/>
    <w:rsid w:val="79B51E34"/>
    <w:rsid w:val="79B6EAB0"/>
    <w:rsid w:val="79BDFB21"/>
    <w:rsid w:val="79C1E7EC"/>
    <w:rsid w:val="79C76C0A"/>
    <w:rsid w:val="79CADC44"/>
    <w:rsid w:val="79E26C90"/>
    <w:rsid w:val="79F0742C"/>
    <w:rsid w:val="79F1201E"/>
    <w:rsid w:val="79F1F098"/>
    <w:rsid w:val="79F7DFF6"/>
    <w:rsid w:val="79FC5428"/>
    <w:rsid w:val="7A0C94A8"/>
    <w:rsid w:val="7A10CCB9"/>
    <w:rsid w:val="7A134FB1"/>
    <w:rsid w:val="7A135EB4"/>
    <w:rsid w:val="7A1CADD8"/>
    <w:rsid w:val="7A30B8FE"/>
    <w:rsid w:val="7A3AEFAE"/>
    <w:rsid w:val="7A400A02"/>
    <w:rsid w:val="7A46986F"/>
    <w:rsid w:val="7A4C6544"/>
    <w:rsid w:val="7A4DD90F"/>
    <w:rsid w:val="7A50F264"/>
    <w:rsid w:val="7A7B3EB3"/>
    <w:rsid w:val="7A7D2AE2"/>
    <w:rsid w:val="7A840ABB"/>
    <w:rsid w:val="7A9EDD1C"/>
    <w:rsid w:val="7A9F971A"/>
    <w:rsid w:val="7AA19916"/>
    <w:rsid w:val="7AA1BB10"/>
    <w:rsid w:val="7AA5C6F5"/>
    <w:rsid w:val="7AAB15E9"/>
    <w:rsid w:val="7AADF63B"/>
    <w:rsid w:val="7AB220EC"/>
    <w:rsid w:val="7AB88FFE"/>
    <w:rsid w:val="7ABFEA3B"/>
    <w:rsid w:val="7AC0FD5E"/>
    <w:rsid w:val="7AC2228D"/>
    <w:rsid w:val="7AC533BE"/>
    <w:rsid w:val="7ACE2747"/>
    <w:rsid w:val="7ACF9662"/>
    <w:rsid w:val="7AD1634C"/>
    <w:rsid w:val="7AD2197E"/>
    <w:rsid w:val="7AD3B718"/>
    <w:rsid w:val="7AD5A233"/>
    <w:rsid w:val="7AD60EFA"/>
    <w:rsid w:val="7AD75F80"/>
    <w:rsid w:val="7ADEEFBA"/>
    <w:rsid w:val="7AEA2E5D"/>
    <w:rsid w:val="7AEAEDF0"/>
    <w:rsid w:val="7AEF4B0B"/>
    <w:rsid w:val="7AF6036C"/>
    <w:rsid w:val="7AF867DE"/>
    <w:rsid w:val="7AFCCC68"/>
    <w:rsid w:val="7B0580CF"/>
    <w:rsid w:val="7B0B1B8C"/>
    <w:rsid w:val="7B0CAB4F"/>
    <w:rsid w:val="7B0F34DE"/>
    <w:rsid w:val="7B0FEBBE"/>
    <w:rsid w:val="7B1123E4"/>
    <w:rsid w:val="7B139070"/>
    <w:rsid w:val="7B19C80D"/>
    <w:rsid w:val="7B1F80F5"/>
    <w:rsid w:val="7B1FC2C4"/>
    <w:rsid w:val="7B2BCEC5"/>
    <w:rsid w:val="7B31EAE4"/>
    <w:rsid w:val="7B333B59"/>
    <w:rsid w:val="7B3BB3D2"/>
    <w:rsid w:val="7B40702D"/>
    <w:rsid w:val="7B465EAC"/>
    <w:rsid w:val="7B52F405"/>
    <w:rsid w:val="7B544239"/>
    <w:rsid w:val="7B5A32FA"/>
    <w:rsid w:val="7B5F3C39"/>
    <w:rsid w:val="7B65BFCE"/>
    <w:rsid w:val="7B68BCB8"/>
    <w:rsid w:val="7B6A866B"/>
    <w:rsid w:val="7B6DA69E"/>
    <w:rsid w:val="7B777620"/>
    <w:rsid w:val="7B7A1AAF"/>
    <w:rsid w:val="7B7A993B"/>
    <w:rsid w:val="7B7CC798"/>
    <w:rsid w:val="7B7E5E4E"/>
    <w:rsid w:val="7B849BA7"/>
    <w:rsid w:val="7B8FBBF3"/>
    <w:rsid w:val="7B928A1F"/>
    <w:rsid w:val="7B99A0B3"/>
    <w:rsid w:val="7BA755E2"/>
    <w:rsid w:val="7BA90013"/>
    <w:rsid w:val="7BAFED28"/>
    <w:rsid w:val="7BB0D4D5"/>
    <w:rsid w:val="7BB7EFE3"/>
    <w:rsid w:val="7BBAAA77"/>
    <w:rsid w:val="7BBB0A65"/>
    <w:rsid w:val="7BC569FA"/>
    <w:rsid w:val="7BEEB236"/>
    <w:rsid w:val="7BEF5373"/>
    <w:rsid w:val="7BF8C758"/>
    <w:rsid w:val="7C155314"/>
    <w:rsid w:val="7C19C168"/>
    <w:rsid w:val="7C1A1BAC"/>
    <w:rsid w:val="7C1AE2B8"/>
    <w:rsid w:val="7C1BB4D0"/>
    <w:rsid w:val="7C1FA9C3"/>
    <w:rsid w:val="7C2160FD"/>
    <w:rsid w:val="7C25BEF0"/>
    <w:rsid w:val="7C27E729"/>
    <w:rsid w:val="7C2CA027"/>
    <w:rsid w:val="7C3338C6"/>
    <w:rsid w:val="7C3805D5"/>
    <w:rsid w:val="7C388990"/>
    <w:rsid w:val="7C3DC647"/>
    <w:rsid w:val="7C43145B"/>
    <w:rsid w:val="7C576087"/>
    <w:rsid w:val="7C5B7518"/>
    <w:rsid w:val="7C64B2F3"/>
    <w:rsid w:val="7C6868D0"/>
    <w:rsid w:val="7C6CC728"/>
    <w:rsid w:val="7C7DF9C0"/>
    <w:rsid w:val="7C7F8680"/>
    <w:rsid w:val="7C7F8F09"/>
    <w:rsid w:val="7C82AF72"/>
    <w:rsid w:val="7C90848F"/>
    <w:rsid w:val="7C931BDF"/>
    <w:rsid w:val="7C9AFE13"/>
    <w:rsid w:val="7CA0EC72"/>
    <w:rsid w:val="7CA6C002"/>
    <w:rsid w:val="7CA9E45A"/>
    <w:rsid w:val="7CB1D7A7"/>
    <w:rsid w:val="7CB958D0"/>
    <w:rsid w:val="7CBA62A9"/>
    <w:rsid w:val="7CBA7B08"/>
    <w:rsid w:val="7CC03067"/>
    <w:rsid w:val="7CC2580C"/>
    <w:rsid w:val="7CC6E4B4"/>
    <w:rsid w:val="7CC7DE25"/>
    <w:rsid w:val="7CDCE059"/>
    <w:rsid w:val="7CE48867"/>
    <w:rsid w:val="7CE7DBBC"/>
    <w:rsid w:val="7CEE7EF1"/>
    <w:rsid w:val="7CF02BD3"/>
    <w:rsid w:val="7CF41DCC"/>
    <w:rsid w:val="7CF5E6EA"/>
    <w:rsid w:val="7CFAD913"/>
    <w:rsid w:val="7D054D75"/>
    <w:rsid w:val="7D072F76"/>
    <w:rsid w:val="7D0E4018"/>
    <w:rsid w:val="7D1354CE"/>
    <w:rsid w:val="7D1A96F9"/>
    <w:rsid w:val="7D1B3440"/>
    <w:rsid w:val="7D1FCD5F"/>
    <w:rsid w:val="7D2726C7"/>
    <w:rsid w:val="7D2C8879"/>
    <w:rsid w:val="7D2D792A"/>
    <w:rsid w:val="7D32BE8D"/>
    <w:rsid w:val="7D3786C4"/>
    <w:rsid w:val="7D3C5102"/>
    <w:rsid w:val="7D3D282B"/>
    <w:rsid w:val="7D4A0CD2"/>
    <w:rsid w:val="7D555DA0"/>
    <w:rsid w:val="7D5AD7E1"/>
    <w:rsid w:val="7D5E8311"/>
    <w:rsid w:val="7D64B7D1"/>
    <w:rsid w:val="7D6C531F"/>
    <w:rsid w:val="7D73DC41"/>
    <w:rsid w:val="7D75EA73"/>
    <w:rsid w:val="7D772734"/>
    <w:rsid w:val="7D79A70B"/>
    <w:rsid w:val="7D7E398A"/>
    <w:rsid w:val="7D842B07"/>
    <w:rsid w:val="7D862307"/>
    <w:rsid w:val="7D88A584"/>
    <w:rsid w:val="7D8994B6"/>
    <w:rsid w:val="7D943B13"/>
    <w:rsid w:val="7D9896DA"/>
    <w:rsid w:val="7D995567"/>
    <w:rsid w:val="7DACEC32"/>
    <w:rsid w:val="7DBAD4FF"/>
    <w:rsid w:val="7DBD511D"/>
    <w:rsid w:val="7DBDFA88"/>
    <w:rsid w:val="7DBFBC5E"/>
    <w:rsid w:val="7DD645FF"/>
    <w:rsid w:val="7DD75FF0"/>
    <w:rsid w:val="7DD939F5"/>
    <w:rsid w:val="7DDEAA9A"/>
    <w:rsid w:val="7DDF3057"/>
    <w:rsid w:val="7DE08B34"/>
    <w:rsid w:val="7DE8DD8F"/>
    <w:rsid w:val="7DF620F1"/>
    <w:rsid w:val="7DFFAAD3"/>
    <w:rsid w:val="7E0A00CA"/>
    <w:rsid w:val="7E0BD2DE"/>
    <w:rsid w:val="7E0C4186"/>
    <w:rsid w:val="7E124EF8"/>
    <w:rsid w:val="7E13606A"/>
    <w:rsid w:val="7E2734ED"/>
    <w:rsid w:val="7E320B51"/>
    <w:rsid w:val="7E35AEF7"/>
    <w:rsid w:val="7E37EBF4"/>
    <w:rsid w:val="7E38073F"/>
    <w:rsid w:val="7E3F9D3E"/>
    <w:rsid w:val="7E424BD2"/>
    <w:rsid w:val="7E4B8C23"/>
    <w:rsid w:val="7E4BDB07"/>
    <w:rsid w:val="7E4BE3AD"/>
    <w:rsid w:val="7E54C83A"/>
    <w:rsid w:val="7E5B651E"/>
    <w:rsid w:val="7E5DA4C6"/>
    <w:rsid w:val="7E5EF2FA"/>
    <w:rsid w:val="7E61C6D4"/>
    <w:rsid w:val="7E68A4F4"/>
    <w:rsid w:val="7E712E9A"/>
    <w:rsid w:val="7E7A969A"/>
    <w:rsid w:val="7E833BCF"/>
    <w:rsid w:val="7E83E331"/>
    <w:rsid w:val="7E8421BA"/>
    <w:rsid w:val="7E87FC7F"/>
    <w:rsid w:val="7E883EE0"/>
    <w:rsid w:val="7E8CA3D8"/>
    <w:rsid w:val="7E9BEA89"/>
    <w:rsid w:val="7EA23EF9"/>
    <w:rsid w:val="7EA5D078"/>
    <w:rsid w:val="7EA9FD87"/>
    <w:rsid w:val="7EAB474A"/>
    <w:rsid w:val="7EACC4A4"/>
    <w:rsid w:val="7EB2265B"/>
    <w:rsid w:val="7EB26C2E"/>
    <w:rsid w:val="7EBA62C1"/>
    <w:rsid w:val="7EBE2BBA"/>
    <w:rsid w:val="7EC0AE3F"/>
    <w:rsid w:val="7EC197EA"/>
    <w:rsid w:val="7EC1A381"/>
    <w:rsid w:val="7EC2B447"/>
    <w:rsid w:val="7EC37BBE"/>
    <w:rsid w:val="7EC43804"/>
    <w:rsid w:val="7EC9AEA8"/>
    <w:rsid w:val="7ED6BF8B"/>
    <w:rsid w:val="7EE2113E"/>
    <w:rsid w:val="7EE4974C"/>
    <w:rsid w:val="7EE96868"/>
    <w:rsid w:val="7EF304A3"/>
    <w:rsid w:val="7EF5137F"/>
    <w:rsid w:val="7EF578E7"/>
    <w:rsid w:val="7F055E01"/>
    <w:rsid w:val="7F10817D"/>
    <w:rsid w:val="7F1FBB7D"/>
    <w:rsid w:val="7F20C499"/>
    <w:rsid w:val="7F2500C5"/>
    <w:rsid w:val="7F278768"/>
    <w:rsid w:val="7F34B6F8"/>
    <w:rsid w:val="7F3F4672"/>
    <w:rsid w:val="7F40FC0E"/>
    <w:rsid w:val="7F43F339"/>
    <w:rsid w:val="7F50FCC7"/>
    <w:rsid w:val="7F541503"/>
    <w:rsid w:val="7F56475F"/>
    <w:rsid w:val="7F57AA5E"/>
    <w:rsid w:val="7F583A0E"/>
    <w:rsid w:val="7F594479"/>
    <w:rsid w:val="7F5A0EA5"/>
    <w:rsid w:val="7F5B44E0"/>
    <w:rsid w:val="7F615AD2"/>
    <w:rsid w:val="7F635753"/>
    <w:rsid w:val="7F6A75F3"/>
    <w:rsid w:val="7F6BADC1"/>
    <w:rsid w:val="7F743E8B"/>
    <w:rsid w:val="7F7B2252"/>
    <w:rsid w:val="7F7B5926"/>
    <w:rsid w:val="7F7BAFE6"/>
    <w:rsid w:val="7F7CFD7D"/>
    <w:rsid w:val="7F7D1378"/>
    <w:rsid w:val="7F92A75F"/>
    <w:rsid w:val="7F975C03"/>
    <w:rsid w:val="7FA00C59"/>
    <w:rsid w:val="7FA0191D"/>
    <w:rsid w:val="7FA55ED0"/>
    <w:rsid w:val="7FAF1749"/>
    <w:rsid w:val="7FBCAB52"/>
    <w:rsid w:val="7FC3A503"/>
    <w:rsid w:val="7FC4D47A"/>
    <w:rsid w:val="7FCD4698"/>
    <w:rsid w:val="7FD034FA"/>
    <w:rsid w:val="7FD0850C"/>
    <w:rsid w:val="7FD0C5EC"/>
    <w:rsid w:val="7FD8C75A"/>
    <w:rsid w:val="7FDF6E6C"/>
    <w:rsid w:val="7FE7AE23"/>
    <w:rsid w:val="7FEDAE07"/>
    <w:rsid w:val="7FF1F6B9"/>
    <w:rsid w:val="7FF7D593"/>
    <w:rsid w:val="7FFB4FD9"/>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2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97D"/>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aliases w:val="Table_G"/>
    <w:basedOn w:val="SingleTxtG"/>
    <w:next w:val="SingleTxtG"/>
    <w:link w:val="Heading1Char"/>
    <w:uiPriority w:val="9"/>
    <w:qFormat/>
    <w:rsid w:val="00E24252"/>
    <w:pPr>
      <w:spacing w:after="0" w:line="240" w:lineRule="auto"/>
      <w:ind w:right="0"/>
      <w:jc w:val="left"/>
      <w:outlineLvl w:val="0"/>
    </w:pPr>
  </w:style>
  <w:style w:type="paragraph" w:styleId="Heading2">
    <w:name w:val="heading 2"/>
    <w:basedOn w:val="Normal"/>
    <w:next w:val="Normal"/>
    <w:link w:val="Heading2Char"/>
    <w:uiPriority w:val="9"/>
    <w:qFormat/>
    <w:rsid w:val="00E24252"/>
    <w:pPr>
      <w:spacing w:line="240" w:lineRule="auto"/>
      <w:outlineLvl w:val="1"/>
    </w:pPr>
  </w:style>
  <w:style w:type="paragraph" w:styleId="Heading3">
    <w:name w:val="heading 3"/>
    <w:basedOn w:val="Normal"/>
    <w:next w:val="Normal"/>
    <w:link w:val="Heading3Char"/>
    <w:uiPriority w:val="9"/>
    <w:qFormat/>
    <w:rsid w:val="00E24252"/>
    <w:pPr>
      <w:spacing w:line="240" w:lineRule="auto"/>
      <w:outlineLvl w:val="2"/>
    </w:pPr>
  </w:style>
  <w:style w:type="paragraph" w:styleId="Heading4">
    <w:name w:val="heading 4"/>
    <w:basedOn w:val="Normal"/>
    <w:next w:val="Normal"/>
    <w:link w:val="Heading4Char"/>
    <w:semiHidden/>
    <w:qFormat/>
    <w:rsid w:val="00E24252"/>
    <w:pPr>
      <w:spacing w:line="240" w:lineRule="auto"/>
      <w:outlineLvl w:val="3"/>
    </w:pPr>
  </w:style>
  <w:style w:type="paragraph" w:styleId="Heading5">
    <w:name w:val="heading 5"/>
    <w:basedOn w:val="Normal"/>
    <w:next w:val="Normal"/>
    <w:link w:val="Heading5Char"/>
    <w:semiHidden/>
    <w:qFormat/>
    <w:rsid w:val="00E24252"/>
    <w:pPr>
      <w:spacing w:line="240" w:lineRule="auto"/>
      <w:outlineLvl w:val="4"/>
    </w:pPr>
  </w:style>
  <w:style w:type="paragraph" w:styleId="Heading6">
    <w:name w:val="heading 6"/>
    <w:basedOn w:val="Normal"/>
    <w:next w:val="Normal"/>
    <w:link w:val="Heading6Char"/>
    <w:semiHidden/>
    <w:qFormat/>
    <w:rsid w:val="00E24252"/>
    <w:pPr>
      <w:spacing w:line="240" w:lineRule="auto"/>
      <w:outlineLvl w:val="5"/>
    </w:pPr>
  </w:style>
  <w:style w:type="paragraph" w:styleId="Heading7">
    <w:name w:val="heading 7"/>
    <w:basedOn w:val="Normal"/>
    <w:next w:val="Normal"/>
    <w:link w:val="Heading7Char"/>
    <w:semiHidden/>
    <w:qFormat/>
    <w:rsid w:val="00E24252"/>
    <w:pPr>
      <w:spacing w:line="240" w:lineRule="auto"/>
      <w:outlineLvl w:val="6"/>
    </w:pPr>
  </w:style>
  <w:style w:type="paragraph" w:styleId="Heading8">
    <w:name w:val="heading 8"/>
    <w:basedOn w:val="Normal"/>
    <w:next w:val="Normal"/>
    <w:link w:val="Heading8Char"/>
    <w:semiHidden/>
    <w:qFormat/>
    <w:rsid w:val="00E24252"/>
    <w:pPr>
      <w:spacing w:line="240" w:lineRule="auto"/>
      <w:outlineLvl w:val="7"/>
    </w:pPr>
  </w:style>
  <w:style w:type="paragraph" w:styleId="Heading9">
    <w:name w:val="heading 9"/>
    <w:basedOn w:val="Normal"/>
    <w:next w:val="Normal"/>
    <w:link w:val="Heading9Char"/>
    <w:semiHidden/>
    <w:qFormat/>
    <w:rsid w:val="00E24252"/>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qFormat/>
    <w:rsid w:val="00E24252"/>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rsid w:val="00F820BF"/>
    <w:rPr>
      <w:rFonts w:ascii="Times New Roman" w:eastAsia="Times New Roman" w:hAnsi="Times New Roman" w:cs="Times New Roman"/>
      <w:b/>
      <w:sz w:val="18"/>
      <w:szCs w:val="20"/>
      <w:lang w:val="en-GB"/>
    </w:rPr>
  </w:style>
  <w:style w:type="paragraph" w:styleId="Footer">
    <w:name w:val="footer"/>
    <w:aliases w:val="3_G"/>
    <w:basedOn w:val="Normal"/>
    <w:link w:val="FooterChar"/>
    <w:uiPriority w:val="99"/>
    <w:qFormat/>
    <w:rsid w:val="00E24252"/>
    <w:pPr>
      <w:spacing w:line="240" w:lineRule="auto"/>
    </w:pPr>
    <w:rPr>
      <w:sz w:val="16"/>
    </w:rPr>
  </w:style>
  <w:style w:type="character" w:customStyle="1" w:styleId="FooterChar">
    <w:name w:val="Footer Char"/>
    <w:aliases w:val="3_G Char"/>
    <w:basedOn w:val="DefaultParagraphFont"/>
    <w:link w:val="Footer"/>
    <w:uiPriority w:val="99"/>
    <w:rsid w:val="00F820BF"/>
    <w:rPr>
      <w:rFonts w:ascii="Times New Roman" w:eastAsia="Times New Roman" w:hAnsi="Times New Roman" w:cs="Times New Roman"/>
      <w:sz w:val="16"/>
      <w:szCs w:val="20"/>
      <w:lang w:val="en-GB"/>
    </w:rPr>
  </w:style>
  <w:style w:type="paragraph" w:customStyle="1" w:styleId="HMG">
    <w:name w:val="_ H __M_G"/>
    <w:basedOn w:val="Normal"/>
    <w:next w:val="Normal"/>
    <w:qFormat/>
    <w:rsid w:val="00E24252"/>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24252"/>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24252"/>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24252"/>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24252"/>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24252"/>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E24252"/>
    <w:pPr>
      <w:tabs>
        <w:tab w:val="left" w:pos="1701"/>
        <w:tab w:val="left" w:pos="2268"/>
        <w:tab w:val="left" w:pos="2835"/>
      </w:tabs>
      <w:kinsoku w:val="0"/>
      <w:overflowPunct w:val="0"/>
      <w:autoSpaceDE w:val="0"/>
      <w:autoSpaceDN w:val="0"/>
      <w:adjustRightInd w:val="0"/>
      <w:snapToGrid w:val="0"/>
      <w:spacing w:after="120"/>
      <w:ind w:left="1134" w:right="1134"/>
      <w:jc w:val="both"/>
    </w:pPr>
  </w:style>
  <w:style w:type="paragraph" w:customStyle="1" w:styleId="SLG">
    <w:name w:val="__S_L_G"/>
    <w:basedOn w:val="Normal"/>
    <w:next w:val="Normal"/>
    <w:rsid w:val="00E24252"/>
    <w:pPr>
      <w:keepNext/>
      <w:keepLines/>
      <w:spacing w:before="240" w:after="240" w:line="580" w:lineRule="exact"/>
      <w:ind w:left="1134" w:right="1134"/>
    </w:pPr>
    <w:rPr>
      <w:b/>
      <w:sz w:val="56"/>
    </w:rPr>
  </w:style>
  <w:style w:type="paragraph" w:customStyle="1" w:styleId="SMG">
    <w:name w:val="__S_M_G"/>
    <w:basedOn w:val="Normal"/>
    <w:next w:val="Normal"/>
    <w:rsid w:val="00E24252"/>
    <w:pPr>
      <w:keepNext/>
      <w:keepLines/>
      <w:spacing w:before="240" w:after="240" w:line="420" w:lineRule="exact"/>
      <w:ind w:left="1134" w:right="1134"/>
    </w:pPr>
    <w:rPr>
      <w:b/>
      <w:sz w:val="40"/>
    </w:rPr>
  </w:style>
  <w:style w:type="paragraph" w:customStyle="1" w:styleId="SSG">
    <w:name w:val="__S_S_G"/>
    <w:basedOn w:val="Normal"/>
    <w:next w:val="Normal"/>
    <w:rsid w:val="00E24252"/>
    <w:pPr>
      <w:keepNext/>
      <w:keepLines/>
      <w:spacing w:before="240" w:after="240" w:line="300" w:lineRule="exact"/>
      <w:ind w:left="1134" w:right="1134"/>
    </w:pPr>
    <w:rPr>
      <w:b/>
      <w:sz w:val="28"/>
    </w:rPr>
  </w:style>
  <w:style w:type="paragraph" w:customStyle="1" w:styleId="XLargeG">
    <w:name w:val="__XLarge_G"/>
    <w:basedOn w:val="Normal"/>
    <w:next w:val="Normal"/>
    <w:rsid w:val="00E24252"/>
    <w:pPr>
      <w:keepNext/>
      <w:keepLines/>
      <w:spacing w:before="240" w:after="240" w:line="420" w:lineRule="exact"/>
      <w:ind w:left="1134" w:right="1134"/>
    </w:pPr>
    <w:rPr>
      <w:b/>
      <w:sz w:val="40"/>
    </w:rPr>
  </w:style>
  <w:style w:type="paragraph" w:customStyle="1" w:styleId="Bullet1G">
    <w:name w:val="_Bullet 1_G"/>
    <w:basedOn w:val="Normal"/>
    <w:qFormat/>
    <w:rsid w:val="00E24252"/>
    <w:pPr>
      <w:numPr>
        <w:numId w:val="3"/>
      </w:numPr>
      <w:spacing w:after="120"/>
      <w:ind w:right="1134"/>
      <w:jc w:val="both"/>
    </w:pPr>
  </w:style>
  <w:style w:type="paragraph" w:customStyle="1" w:styleId="Bullet2G">
    <w:name w:val="_Bullet 2_G"/>
    <w:basedOn w:val="Normal"/>
    <w:qFormat/>
    <w:rsid w:val="00E24252"/>
    <w:pPr>
      <w:numPr>
        <w:numId w:val="4"/>
      </w:numPr>
      <w:spacing w:after="120"/>
      <w:ind w:right="1134"/>
      <w:jc w:val="both"/>
    </w:pPr>
  </w:style>
  <w:style w:type="paragraph" w:customStyle="1" w:styleId="ParNoG">
    <w:name w:val="_ParNo_G"/>
    <w:basedOn w:val="Normal"/>
    <w:qFormat/>
    <w:rsid w:val="00E24252"/>
    <w:pPr>
      <w:numPr>
        <w:numId w:val="6"/>
      </w:numPr>
      <w:tabs>
        <w:tab w:val="left" w:pos="2268"/>
        <w:tab w:val="left" w:pos="2835"/>
      </w:tabs>
      <w:kinsoku w:val="0"/>
      <w:overflowPunct w:val="0"/>
      <w:autoSpaceDE w:val="0"/>
      <w:autoSpaceDN w:val="0"/>
      <w:adjustRightInd w:val="0"/>
      <w:snapToGrid w:val="0"/>
      <w:spacing w:after="120"/>
      <w:ind w:right="1134"/>
      <w:jc w:val="both"/>
    </w:pPr>
  </w:style>
  <w:style w:type="character" w:styleId="FootnoteReference">
    <w:name w:val="footnote reference"/>
    <w:aliases w:val="4_G,ftref,a Footnote Reference,FZ,Appel note de bas de page,Footnotes refss,Footnote number,Footnote text,16 Point,Superscript 6 Point,Superscript 6 Point + 11 pt,Ref FNs Char,Footnote Ref,[0],[,Appel note de bas de p.,callout,Ref,f"/>
    <w:basedOn w:val="DefaultParagraphFont"/>
    <w:uiPriority w:val="99"/>
    <w:qFormat/>
    <w:rsid w:val="00E24252"/>
    <w:rPr>
      <w:rFonts w:ascii="Times New Roman" w:hAnsi="Times New Roman"/>
      <w:sz w:val="18"/>
      <w:vertAlign w:val="superscript"/>
    </w:rPr>
  </w:style>
  <w:style w:type="character" w:styleId="EndnoteReference">
    <w:name w:val="endnote reference"/>
    <w:aliases w:val="1_G"/>
    <w:basedOn w:val="FootnoteReference"/>
    <w:qFormat/>
    <w:rsid w:val="00E24252"/>
    <w:rPr>
      <w:rFonts w:ascii="Times New Roman" w:hAnsi="Times New Roman"/>
      <w:sz w:val="18"/>
      <w:vertAlign w:val="superscript"/>
    </w:rPr>
  </w:style>
  <w:style w:type="table" w:styleId="TableGrid">
    <w:name w:val="Table Grid"/>
    <w:basedOn w:val="TableNormal"/>
    <w:rsid w:val="00E24252"/>
    <w:pPr>
      <w:suppressAutoHyphens/>
      <w:spacing w:after="0" w:line="240" w:lineRule="atLeast"/>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unhideWhenUsed/>
    <w:rsid w:val="00E24252"/>
    <w:rPr>
      <w:color w:val="0000FF"/>
      <w:u w:val="none"/>
    </w:rPr>
  </w:style>
  <w:style w:type="character" w:styleId="FollowedHyperlink">
    <w:name w:val="FollowedHyperlink"/>
    <w:basedOn w:val="DefaultParagraphFont"/>
    <w:uiPriority w:val="99"/>
    <w:unhideWhenUsed/>
    <w:rsid w:val="00E24252"/>
    <w:rPr>
      <w:color w:val="0000FF"/>
      <w:u w:val="none"/>
    </w:rPr>
  </w:style>
  <w:style w:type="paragraph" w:styleId="FootnoteText">
    <w:name w:val="footnote text"/>
    <w:aliases w:val="5_G"/>
    <w:basedOn w:val="Normal"/>
    <w:link w:val="FootnoteTextChar"/>
    <w:uiPriority w:val="99"/>
    <w:qFormat/>
    <w:rsid w:val="00E24252"/>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uiPriority w:val="99"/>
    <w:rsid w:val="00F820BF"/>
    <w:rPr>
      <w:rFonts w:ascii="Times New Roman" w:eastAsia="Times New Roman" w:hAnsi="Times New Roman" w:cs="Times New Roman"/>
      <w:sz w:val="18"/>
      <w:szCs w:val="20"/>
      <w:lang w:val="en-GB"/>
    </w:rPr>
  </w:style>
  <w:style w:type="paragraph" w:styleId="EndnoteText">
    <w:name w:val="endnote text"/>
    <w:aliases w:val="2_G"/>
    <w:basedOn w:val="FootnoteText"/>
    <w:link w:val="EndnoteTextChar"/>
    <w:qFormat/>
    <w:rsid w:val="00E24252"/>
  </w:style>
  <w:style w:type="character" w:customStyle="1" w:styleId="EndnoteTextChar">
    <w:name w:val="Endnote Text Char"/>
    <w:aliases w:val="2_G Char"/>
    <w:basedOn w:val="DefaultParagraphFont"/>
    <w:link w:val="EndnoteText"/>
    <w:rsid w:val="00F820BF"/>
    <w:rPr>
      <w:rFonts w:ascii="Times New Roman" w:eastAsia="Times New Roman" w:hAnsi="Times New Roman" w:cs="Times New Roman"/>
      <w:sz w:val="18"/>
      <w:szCs w:val="20"/>
      <w:lang w:val="en-GB"/>
    </w:rPr>
  </w:style>
  <w:style w:type="character" w:styleId="PageNumber">
    <w:name w:val="page number"/>
    <w:aliases w:val="7_G"/>
    <w:basedOn w:val="DefaultParagraphFont"/>
    <w:qFormat/>
    <w:rsid w:val="00E24252"/>
    <w:rPr>
      <w:rFonts w:ascii="Times New Roman" w:hAnsi="Times New Roman"/>
      <w:b/>
      <w:sz w:val="18"/>
    </w:rPr>
  </w:style>
  <w:style w:type="character" w:customStyle="1" w:styleId="Heading1Char">
    <w:name w:val="Heading 1 Char"/>
    <w:aliases w:val="Table_G Char"/>
    <w:basedOn w:val="DefaultParagraphFont"/>
    <w:link w:val="Heading1"/>
    <w:uiPriority w:val="9"/>
    <w:rsid w:val="00F820BF"/>
    <w:rPr>
      <w:rFonts w:ascii="Times New Roman" w:eastAsia="Times New Roman" w:hAnsi="Times New Roman" w:cs="Times New Roman"/>
      <w:sz w:val="20"/>
      <w:szCs w:val="20"/>
      <w:lang w:val="en-GB"/>
    </w:rPr>
  </w:style>
  <w:style w:type="character" w:customStyle="1" w:styleId="Heading2Char">
    <w:name w:val="Heading 2 Char"/>
    <w:basedOn w:val="DefaultParagraphFont"/>
    <w:link w:val="Heading2"/>
    <w:uiPriority w:val="9"/>
    <w:rsid w:val="00F820BF"/>
    <w:rPr>
      <w:rFonts w:ascii="Times New Roman" w:eastAsia="Times New Roman" w:hAnsi="Times New Roman" w:cs="Times New Roman"/>
      <w:sz w:val="20"/>
      <w:szCs w:val="20"/>
      <w:lang w:val="en-GB"/>
    </w:rPr>
  </w:style>
  <w:style w:type="character" w:customStyle="1" w:styleId="Heading3Char">
    <w:name w:val="Heading 3 Char"/>
    <w:basedOn w:val="DefaultParagraphFont"/>
    <w:link w:val="Heading3"/>
    <w:uiPriority w:val="9"/>
    <w:rsid w:val="00F820BF"/>
    <w:rPr>
      <w:rFonts w:ascii="Times New Roman" w:eastAsia="Times New Roman" w:hAnsi="Times New Roman" w:cs="Times New Roman"/>
      <w:sz w:val="20"/>
      <w:szCs w:val="20"/>
      <w:lang w:val="en-GB"/>
    </w:rPr>
  </w:style>
  <w:style w:type="character" w:customStyle="1" w:styleId="Heading4Char">
    <w:name w:val="Heading 4 Char"/>
    <w:basedOn w:val="DefaultParagraphFont"/>
    <w:link w:val="Heading4"/>
    <w:semiHidden/>
    <w:rsid w:val="00F820BF"/>
    <w:rPr>
      <w:rFonts w:ascii="Times New Roman" w:eastAsia="Times New Roman" w:hAnsi="Times New Roman" w:cs="Times New Roman"/>
      <w:sz w:val="20"/>
      <w:szCs w:val="20"/>
      <w:lang w:val="en-GB"/>
    </w:rPr>
  </w:style>
  <w:style w:type="character" w:customStyle="1" w:styleId="Heading5Char">
    <w:name w:val="Heading 5 Char"/>
    <w:basedOn w:val="DefaultParagraphFont"/>
    <w:link w:val="Heading5"/>
    <w:semiHidden/>
    <w:rsid w:val="00F820BF"/>
    <w:rPr>
      <w:rFonts w:ascii="Times New Roman" w:eastAsia="Times New Roman" w:hAnsi="Times New Roman" w:cs="Times New Roman"/>
      <w:sz w:val="20"/>
      <w:szCs w:val="20"/>
      <w:lang w:val="en-GB"/>
    </w:rPr>
  </w:style>
  <w:style w:type="character" w:customStyle="1" w:styleId="Heading6Char">
    <w:name w:val="Heading 6 Char"/>
    <w:basedOn w:val="DefaultParagraphFont"/>
    <w:link w:val="Heading6"/>
    <w:semiHidden/>
    <w:rsid w:val="00F820BF"/>
    <w:rPr>
      <w:rFonts w:ascii="Times New Roman" w:eastAsia="Times New Roman" w:hAnsi="Times New Roman" w:cs="Times New Roman"/>
      <w:sz w:val="20"/>
      <w:szCs w:val="20"/>
      <w:lang w:val="en-GB"/>
    </w:rPr>
  </w:style>
  <w:style w:type="character" w:customStyle="1" w:styleId="Heading7Char">
    <w:name w:val="Heading 7 Char"/>
    <w:basedOn w:val="DefaultParagraphFont"/>
    <w:link w:val="Heading7"/>
    <w:semiHidden/>
    <w:rsid w:val="00F820BF"/>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semiHidden/>
    <w:rsid w:val="00F820BF"/>
    <w:rPr>
      <w:rFonts w:ascii="Times New Roman" w:eastAsia="Times New Roman" w:hAnsi="Times New Roman" w:cs="Times New Roman"/>
      <w:sz w:val="20"/>
      <w:szCs w:val="20"/>
      <w:lang w:val="en-GB"/>
    </w:rPr>
  </w:style>
  <w:style w:type="character" w:customStyle="1" w:styleId="Heading9Char">
    <w:name w:val="Heading 9 Char"/>
    <w:basedOn w:val="DefaultParagraphFont"/>
    <w:link w:val="Heading9"/>
    <w:semiHidden/>
    <w:rsid w:val="00F820BF"/>
    <w:rPr>
      <w:rFonts w:ascii="Times New Roman" w:eastAsia="Times New Roman" w:hAnsi="Times New Roman" w:cs="Times New Roman"/>
      <w:sz w:val="20"/>
      <w:szCs w:val="20"/>
      <w:lang w:val="en-GB"/>
    </w:rPr>
  </w:style>
  <w:style w:type="paragraph" w:styleId="BalloonText">
    <w:name w:val="Balloon Text"/>
    <w:basedOn w:val="Normal"/>
    <w:link w:val="BalloonTextChar"/>
    <w:semiHidden/>
    <w:rsid w:val="00E24252"/>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24252"/>
    <w:rPr>
      <w:rFonts w:ascii="Tahoma" w:eastAsia="Times New Roman" w:hAnsi="Tahoma" w:cs="Tahoma"/>
      <w:sz w:val="16"/>
      <w:szCs w:val="16"/>
      <w:lang w:val="en-GB"/>
    </w:rPr>
  </w:style>
  <w:style w:type="numbering" w:styleId="111111">
    <w:name w:val="Outline List 2"/>
    <w:basedOn w:val="NoList"/>
    <w:semiHidden/>
    <w:rsid w:val="00F820BF"/>
    <w:pPr>
      <w:numPr>
        <w:numId w:val="1"/>
      </w:numPr>
    </w:pPr>
  </w:style>
  <w:style w:type="numbering" w:styleId="1ai">
    <w:name w:val="Outline List 1"/>
    <w:basedOn w:val="NoList"/>
    <w:semiHidden/>
    <w:rsid w:val="00F820BF"/>
    <w:pPr>
      <w:numPr>
        <w:numId w:val="2"/>
      </w:numPr>
    </w:pPr>
  </w:style>
  <w:style w:type="character" w:customStyle="1" w:styleId="SingleTxtGChar">
    <w:name w:val="_ Single Txt_G Char"/>
    <w:link w:val="SingleTxtG"/>
    <w:locked/>
    <w:rsid w:val="00F820BF"/>
    <w:rPr>
      <w:rFonts w:ascii="Times New Roman" w:eastAsia="Times New Roman" w:hAnsi="Times New Roman" w:cs="Times New Roman"/>
      <w:sz w:val="20"/>
      <w:szCs w:val="20"/>
      <w:lang w:val="en-GB"/>
    </w:rPr>
  </w:style>
  <w:style w:type="table" w:customStyle="1" w:styleId="TableGrid1">
    <w:name w:val="Table Grid1"/>
    <w:basedOn w:val="TableNormal"/>
    <w:rsid w:val="00F820BF"/>
    <w:pPr>
      <w:suppressAutoHyphens/>
      <w:spacing w:after="0" w:line="240" w:lineRule="atLeast"/>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efault">
    <w:name w:val="Default"/>
    <w:rsid w:val="001C1AAE"/>
    <w:pPr>
      <w:autoSpaceDE w:val="0"/>
      <w:autoSpaceDN w:val="0"/>
      <w:adjustRightInd w:val="0"/>
      <w:spacing w:after="0" w:line="240" w:lineRule="auto"/>
    </w:pPr>
    <w:rPr>
      <w:rFonts w:ascii="Arial" w:eastAsiaTheme="minorEastAsia" w:hAnsi="Arial" w:cs="Arial"/>
      <w:color w:val="000000"/>
      <w:sz w:val="24"/>
      <w:szCs w:val="24"/>
      <w:lang w:val="en-GB"/>
    </w:rPr>
  </w:style>
  <w:style w:type="character" w:customStyle="1" w:styleId="apple-converted-space">
    <w:name w:val="apple-converted-space"/>
    <w:basedOn w:val="DefaultParagraphFont"/>
    <w:rsid w:val="001C1AAE"/>
  </w:style>
  <w:style w:type="character" w:customStyle="1" w:styleId="contentpasted2">
    <w:name w:val="contentpasted2"/>
    <w:basedOn w:val="DefaultParagraphFont"/>
    <w:rsid w:val="001C1AAE"/>
  </w:style>
  <w:style w:type="paragraph" w:customStyle="1" w:styleId="p1">
    <w:name w:val="p1"/>
    <w:basedOn w:val="Normal"/>
    <w:rsid w:val="001C1AAE"/>
    <w:pPr>
      <w:suppressAutoHyphens w:val="0"/>
      <w:spacing w:line="240" w:lineRule="auto"/>
    </w:pPr>
    <w:rPr>
      <w:rFonts w:ascii="Calibri" w:eastAsiaTheme="minorEastAsia" w:hAnsi="Calibri" w:cs="Calibri"/>
      <w:sz w:val="22"/>
      <w:szCs w:val="22"/>
      <w:lang w:val="en-US"/>
    </w:rPr>
  </w:style>
  <w:style w:type="character" w:customStyle="1" w:styleId="s1">
    <w:name w:val="s1"/>
    <w:basedOn w:val="DefaultParagraphFont"/>
    <w:uiPriority w:val="1"/>
    <w:rsid w:val="001C1AAE"/>
  </w:style>
  <w:style w:type="character" w:customStyle="1" w:styleId="s2">
    <w:name w:val="s2"/>
    <w:basedOn w:val="DefaultParagraphFont"/>
    <w:rsid w:val="001C1AAE"/>
  </w:style>
  <w:style w:type="character" w:styleId="UnresolvedMention">
    <w:name w:val="Unresolved Mention"/>
    <w:basedOn w:val="DefaultParagraphFont"/>
    <w:uiPriority w:val="99"/>
    <w:unhideWhenUsed/>
    <w:rsid w:val="001C1AAE"/>
    <w:rPr>
      <w:color w:val="605E5C"/>
      <w:shd w:val="clear" w:color="auto" w:fill="E1DFDD"/>
    </w:rPr>
  </w:style>
  <w:style w:type="character" w:styleId="CommentReference">
    <w:name w:val="annotation reference"/>
    <w:basedOn w:val="DefaultParagraphFont"/>
    <w:uiPriority w:val="99"/>
    <w:semiHidden/>
    <w:unhideWhenUsed/>
    <w:rsid w:val="001C1AAE"/>
    <w:rPr>
      <w:sz w:val="16"/>
      <w:szCs w:val="16"/>
    </w:rPr>
  </w:style>
  <w:style w:type="paragraph" w:styleId="CommentText">
    <w:name w:val="annotation text"/>
    <w:basedOn w:val="Normal"/>
    <w:link w:val="CommentTextChar"/>
    <w:uiPriority w:val="99"/>
    <w:unhideWhenUsed/>
    <w:rsid w:val="001C1AAE"/>
    <w:pPr>
      <w:suppressAutoHyphens w:val="0"/>
      <w:spacing w:after="160" w:line="240" w:lineRule="auto"/>
    </w:pPr>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1C1AAE"/>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rsid w:val="001C1AAE"/>
    <w:rPr>
      <w:b/>
      <w:bCs/>
    </w:rPr>
  </w:style>
  <w:style w:type="character" w:customStyle="1" w:styleId="CommentSubjectChar">
    <w:name w:val="Comment Subject Char"/>
    <w:basedOn w:val="CommentTextChar"/>
    <w:link w:val="CommentSubject"/>
    <w:uiPriority w:val="99"/>
    <w:semiHidden/>
    <w:rsid w:val="001C1AAE"/>
    <w:rPr>
      <w:rFonts w:eastAsiaTheme="minorEastAsia"/>
      <w:b/>
      <w:bCs/>
      <w:sz w:val="20"/>
      <w:szCs w:val="20"/>
      <w:lang w:val="en-GB"/>
    </w:rPr>
  </w:style>
  <w:style w:type="paragraph" w:styleId="ListParagraph">
    <w:name w:val="List Paragraph"/>
    <w:basedOn w:val="Normal"/>
    <w:uiPriority w:val="34"/>
    <w:qFormat/>
    <w:rsid w:val="001C1AAE"/>
    <w:pPr>
      <w:suppressAutoHyphens w:val="0"/>
      <w:spacing w:after="160" w:line="259" w:lineRule="auto"/>
      <w:ind w:left="720"/>
      <w:contextualSpacing/>
    </w:pPr>
    <w:rPr>
      <w:rFonts w:asciiTheme="minorHAnsi" w:eastAsiaTheme="minorEastAsia" w:hAnsiTheme="minorHAnsi" w:cstheme="minorBidi"/>
      <w:sz w:val="22"/>
      <w:szCs w:val="22"/>
    </w:rPr>
  </w:style>
  <w:style w:type="paragraph" w:styleId="NormalWeb">
    <w:name w:val="Normal (Web)"/>
    <w:basedOn w:val="Normal"/>
    <w:uiPriority w:val="99"/>
    <w:unhideWhenUsed/>
    <w:rsid w:val="001C1AAE"/>
    <w:pPr>
      <w:suppressAutoHyphens w:val="0"/>
      <w:spacing w:before="100" w:beforeAutospacing="1" w:after="100" w:afterAutospacing="1" w:line="240" w:lineRule="auto"/>
    </w:pPr>
    <w:rPr>
      <w:sz w:val="24"/>
      <w:szCs w:val="24"/>
      <w:lang w:eastAsia="en-GB"/>
    </w:rPr>
  </w:style>
  <w:style w:type="paragraph" w:customStyle="1" w:styleId="paragraph">
    <w:name w:val="paragraph"/>
    <w:basedOn w:val="Normal"/>
    <w:rsid w:val="001C1AAE"/>
    <w:pPr>
      <w:suppressAutoHyphens w:val="0"/>
      <w:spacing w:before="100" w:beforeAutospacing="1" w:after="100" w:afterAutospacing="1" w:line="240" w:lineRule="auto"/>
    </w:pPr>
    <w:rPr>
      <w:sz w:val="24"/>
      <w:szCs w:val="24"/>
      <w:lang w:eastAsia="en-GB"/>
    </w:rPr>
  </w:style>
  <w:style w:type="character" w:customStyle="1" w:styleId="eop">
    <w:name w:val="eop"/>
    <w:basedOn w:val="DefaultParagraphFont"/>
    <w:rsid w:val="001C1AAE"/>
  </w:style>
  <w:style w:type="character" w:customStyle="1" w:styleId="superscript">
    <w:name w:val="superscript"/>
    <w:basedOn w:val="DefaultParagraphFont"/>
    <w:rsid w:val="001C1AAE"/>
  </w:style>
  <w:style w:type="character" w:customStyle="1" w:styleId="scxw42157916">
    <w:name w:val="scxw42157916"/>
    <w:basedOn w:val="DefaultParagraphFont"/>
    <w:rsid w:val="001C1AAE"/>
  </w:style>
  <w:style w:type="character" w:customStyle="1" w:styleId="scxw229436818">
    <w:name w:val="scxw229436818"/>
    <w:basedOn w:val="DefaultParagraphFont"/>
    <w:rsid w:val="001C1AAE"/>
  </w:style>
  <w:style w:type="paragraph" w:styleId="Revision">
    <w:name w:val="Revision"/>
    <w:hidden/>
    <w:uiPriority w:val="99"/>
    <w:semiHidden/>
    <w:rsid w:val="001C1AAE"/>
    <w:pPr>
      <w:spacing w:after="0" w:line="240" w:lineRule="auto"/>
    </w:pPr>
    <w:rPr>
      <w:rFonts w:eastAsiaTheme="minorEastAsia"/>
      <w:lang w:val="en-GB"/>
    </w:rPr>
  </w:style>
  <w:style w:type="character" w:customStyle="1" w:styleId="scxw165316423">
    <w:name w:val="scxw165316423"/>
    <w:basedOn w:val="DefaultParagraphFont"/>
    <w:rsid w:val="001C1AAE"/>
  </w:style>
  <w:style w:type="character" w:styleId="Mention">
    <w:name w:val="Mention"/>
    <w:basedOn w:val="DefaultParagraphFont"/>
    <w:uiPriority w:val="99"/>
    <w:unhideWhenUsed/>
    <w:rsid w:val="001C1AAE"/>
    <w:rPr>
      <w:color w:val="2B579A"/>
      <w:shd w:val="clear" w:color="auto" w:fill="E6E6E6"/>
    </w:rPr>
  </w:style>
  <w:style w:type="character" w:customStyle="1" w:styleId="ui-provider">
    <w:name w:val="ui-provider"/>
    <w:basedOn w:val="DefaultParagraphFont"/>
    <w:rsid w:val="001C1AAE"/>
  </w:style>
  <w:style w:type="paragraph" w:customStyle="1" w:styleId="pf0">
    <w:name w:val="pf0"/>
    <w:basedOn w:val="Normal"/>
    <w:rsid w:val="003062A8"/>
    <w:pPr>
      <w:suppressAutoHyphens w:val="0"/>
      <w:spacing w:before="100" w:beforeAutospacing="1" w:after="100" w:afterAutospacing="1" w:line="240" w:lineRule="auto"/>
    </w:pPr>
    <w:rPr>
      <w:sz w:val="24"/>
      <w:szCs w:val="24"/>
      <w:lang w:eastAsia="zh-CN"/>
    </w:rPr>
  </w:style>
  <w:style w:type="character" w:customStyle="1" w:styleId="cf01">
    <w:name w:val="cf01"/>
    <w:basedOn w:val="DefaultParagraphFont"/>
    <w:rsid w:val="003062A8"/>
    <w:rPr>
      <w:rFonts w:ascii="Segoe UI" w:hAnsi="Segoe UI" w:cs="Segoe UI" w:hint="default"/>
      <w:sz w:val="18"/>
      <w:szCs w:val="18"/>
    </w:rPr>
  </w:style>
  <w:style w:type="paragraph" w:styleId="PlainText">
    <w:name w:val="Plain Text"/>
    <w:basedOn w:val="Normal"/>
    <w:link w:val="PlainTextChar"/>
    <w:uiPriority w:val="99"/>
    <w:unhideWhenUsed/>
    <w:rsid w:val="00494685"/>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494685"/>
    <w:rPr>
      <w:rFonts w:ascii="Consolas" w:eastAsia="Times New Roman" w:hAnsi="Consolas" w:cs="Times New Roman"/>
      <w:sz w:val="21"/>
      <w:szCs w:val="21"/>
      <w:lang w:val="en-GB"/>
    </w:rPr>
  </w:style>
  <w:style w:type="character" w:customStyle="1" w:styleId="normaltextrun">
    <w:name w:val="normaltextrun"/>
    <w:basedOn w:val="DefaultParagraphFont"/>
    <w:rsid w:val="006B0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82693">
      <w:bodyDiv w:val="1"/>
      <w:marLeft w:val="0"/>
      <w:marRight w:val="0"/>
      <w:marTop w:val="0"/>
      <w:marBottom w:val="0"/>
      <w:divBdr>
        <w:top w:val="none" w:sz="0" w:space="0" w:color="auto"/>
        <w:left w:val="none" w:sz="0" w:space="0" w:color="auto"/>
        <w:bottom w:val="none" w:sz="0" w:space="0" w:color="auto"/>
        <w:right w:val="none" w:sz="0" w:space="0" w:color="auto"/>
      </w:divBdr>
    </w:div>
    <w:div w:id="140779310">
      <w:bodyDiv w:val="1"/>
      <w:marLeft w:val="0"/>
      <w:marRight w:val="0"/>
      <w:marTop w:val="0"/>
      <w:marBottom w:val="0"/>
      <w:divBdr>
        <w:top w:val="none" w:sz="0" w:space="0" w:color="auto"/>
        <w:left w:val="none" w:sz="0" w:space="0" w:color="auto"/>
        <w:bottom w:val="none" w:sz="0" w:space="0" w:color="auto"/>
        <w:right w:val="none" w:sz="0" w:space="0" w:color="auto"/>
      </w:divBdr>
      <w:divsChild>
        <w:div w:id="1987080784">
          <w:marLeft w:val="0"/>
          <w:marRight w:val="0"/>
          <w:marTop w:val="0"/>
          <w:marBottom w:val="0"/>
          <w:divBdr>
            <w:top w:val="none" w:sz="0" w:space="0" w:color="auto"/>
            <w:left w:val="none" w:sz="0" w:space="0" w:color="auto"/>
            <w:bottom w:val="none" w:sz="0" w:space="0" w:color="auto"/>
            <w:right w:val="none" w:sz="0" w:space="0" w:color="auto"/>
          </w:divBdr>
          <w:divsChild>
            <w:div w:id="228808359">
              <w:marLeft w:val="0"/>
              <w:marRight w:val="0"/>
              <w:marTop w:val="0"/>
              <w:marBottom w:val="0"/>
              <w:divBdr>
                <w:top w:val="none" w:sz="0" w:space="0" w:color="auto"/>
                <w:left w:val="none" w:sz="0" w:space="0" w:color="auto"/>
                <w:bottom w:val="none" w:sz="0" w:space="0" w:color="auto"/>
                <w:right w:val="none" w:sz="0" w:space="0" w:color="auto"/>
              </w:divBdr>
              <w:divsChild>
                <w:div w:id="1192260957">
                  <w:marLeft w:val="0"/>
                  <w:marRight w:val="0"/>
                  <w:marTop w:val="0"/>
                  <w:marBottom w:val="0"/>
                  <w:divBdr>
                    <w:top w:val="none" w:sz="0" w:space="0" w:color="auto"/>
                    <w:left w:val="none" w:sz="0" w:space="0" w:color="auto"/>
                    <w:bottom w:val="none" w:sz="0" w:space="0" w:color="auto"/>
                    <w:right w:val="none" w:sz="0" w:space="0" w:color="auto"/>
                  </w:divBdr>
                  <w:divsChild>
                    <w:div w:id="561795133">
                      <w:marLeft w:val="0"/>
                      <w:marRight w:val="0"/>
                      <w:marTop w:val="0"/>
                      <w:marBottom w:val="0"/>
                      <w:divBdr>
                        <w:top w:val="none" w:sz="0" w:space="0" w:color="auto"/>
                        <w:left w:val="none" w:sz="0" w:space="0" w:color="auto"/>
                        <w:bottom w:val="none" w:sz="0" w:space="0" w:color="auto"/>
                        <w:right w:val="none" w:sz="0" w:space="0" w:color="auto"/>
                      </w:divBdr>
                      <w:divsChild>
                        <w:div w:id="79563431">
                          <w:marLeft w:val="0"/>
                          <w:marRight w:val="0"/>
                          <w:marTop w:val="0"/>
                          <w:marBottom w:val="0"/>
                          <w:divBdr>
                            <w:top w:val="none" w:sz="0" w:space="0" w:color="auto"/>
                            <w:left w:val="none" w:sz="0" w:space="0" w:color="auto"/>
                            <w:bottom w:val="none" w:sz="0" w:space="0" w:color="auto"/>
                            <w:right w:val="none" w:sz="0" w:space="0" w:color="auto"/>
                          </w:divBdr>
                          <w:divsChild>
                            <w:div w:id="150667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8060530">
      <w:bodyDiv w:val="1"/>
      <w:marLeft w:val="0"/>
      <w:marRight w:val="0"/>
      <w:marTop w:val="0"/>
      <w:marBottom w:val="0"/>
      <w:divBdr>
        <w:top w:val="none" w:sz="0" w:space="0" w:color="auto"/>
        <w:left w:val="none" w:sz="0" w:space="0" w:color="auto"/>
        <w:bottom w:val="none" w:sz="0" w:space="0" w:color="auto"/>
        <w:right w:val="none" w:sz="0" w:space="0" w:color="auto"/>
      </w:divBdr>
      <w:divsChild>
        <w:div w:id="311719651">
          <w:marLeft w:val="0"/>
          <w:marRight w:val="0"/>
          <w:marTop w:val="0"/>
          <w:marBottom w:val="0"/>
          <w:divBdr>
            <w:top w:val="none" w:sz="0" w:space="0" w:color="auto"/>
            <w:left w:val="none" w:sz="0" w:space="0" w:color="auto"/>
            <w:bottom w:val="none" w:sz="0" w:space="0" w:color="auto"/>
            <w:right w:val="none" w:sz="0" w:space="0" w:color="auto"/>
          </w:divBdr>
          <w:divsChild>
            <w:div w:id="240065525">
              <w:marLeft w:val="0"/>
              <w:marRight w:val="0"/>
              <w:marTop w:val="0"/>
              <w:marBottom w:val="0"/>
              <w:divBdr>
                <w:top w:val="none" w:sz="0" w:space="0" w:color="auto"/>
                <w:left w:val="none" w:sz="0" w:space="0" w:color="auto"/>
                <w:bottom w:val="none" w:sz="0" w:space="0" w:color="auto"/>
                <w:right w:val="none" w:sz="0" w:space="0" w:color="auto"/>
              </w:divBdr>
              <w:divsChild>
                <w:div w:id="1613055722">
                  <w:marLeft w:val="0"/>
                  <w:marRight w:val="0"/>
                  <w:marTop w:val="0"/>
                  <w:marBottom w:val="0"/>
                  <w:divBdr>
                    <w:top w:val="none" w:sz="0" w:space="0" w:color="auto"/>
                    <w:left w:val="none" w:sz="0" w:space="0" w:color="auto"/>
                    <w:bottom w:val="none" w:sz="0" w:space="0" w:color="auto"/>
                    <w:right w:val="none" w:sz="0" w:space="0" w:color="auto"/>
                  </w:divBdr>
                  <w:divsChild>
                    <w:div w:id="1296447674">
                      <w:marLeft w:val="0"/>
                      <w:marRight w:val="0"/>
                      <w:marTop w:val="0"/>
                      <w:marBottom w:val="0"/>
                      <w:divBdr>
                        <w:top w:val="none" w:sz="0" w:space="0" w:color="auto"/>
                        <w:left w:val="none" w:sz="0" w:space="0" w:color="auto"/>
                        <w:bottom w:val="none" w:sz="0" w:space="0" w:color="auto"/>
                        <w:right w:val="none" w:sz="0" w:space="0" w:color="auto"/>
                      </w:divBdr>
                      <w:divsChild>
                        <w:div w:id="1202278648">
                          <w:marLeft w:val="0"/>
                          <w:marRight w:val="0"/>
                          <w:marTop w:val="0"/>
                          <w:marBottom w:val="0"/>
                          <w:divBdr>
                            <w:top w:val="none" w:sz="0" w:space="0" w:color="auto"/>
                            <w:left w:val="none" w:sz="0" w:space="0" w:color="auto"/>
                            <w:bottom w:val="none" w:sz="0" w:space="0" w:color="auto"/>
                            <w:right w:val="none" w:sz="0" w:space="0" w:color="auto"/>
                          </w:divBdr>
                          <w:divsChild>
                            <w:div w:id="63055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865065">
      <w:bodyDiv w:val="1"/>
      <w:marLeft w:val="0"/>
      <w:marRight w:val="0"/>
      <w:marTop w:val="0"/>
      <w:marBottom w:val="0"/>
      <w:divBdr>
        <w:top w:val="none" w:sz="0" w:space="0" w:color="auto"/>
        <w:left w:val="none" w:sz="0" w:space="0" w:color="auto"/>
        <w:bottom w:val="none" w:sz="0" w:space="0" w:color="auto"/>
        <w:right w:val="none" w:sz="0" w:space="0" w:color="auto"/>
      </w:divBdr>
    </w:div>
    <w:div w:id="228149420">
      <w:bodyDiv w:val="1"/>
      <w:marLeft w:val="0"/>
      <w:marRight w:val="0"/>
      <w:marTop w:val="0"/>
      <w:marBottom w:val="0"/>
      <w:divBdr>
        <w:top w:val="none" w:sz="0" w:space="0" w:color="auto"/>
        <w:left w:val="none" w:sz="0" w:space="0" w:color="auto"/>
        <w:bottom w:val="none" w:sz="0" w:space="0" w:color="auto"/>
        <w:right w:val="none" w:sz="0" w:space="0" w:color="auto"/>
      </w:divBdr>
    </w:div>
    <w:div w:id="230236129">
      <w:bodyDiv w:val="1"/>
      <w:marLeft w:val="0"/>
      <w:marRight w:val="0"/>
      <w:marTop w:val="0"/>
      <w:marBottom w:val="0"/>
      <w:divBdr>
        <w:top w:val="none" w:sz="0" w:space="0" w:color="auto"/>
        <w:left w:val="none" w:sz="0" w:space="0" w:color="auto"/>
        <w:bottom w:val="none" w:sz="0" w:space="0" w:color="auto"/>
        <w:right w:val="none" w:sz="0" w:space="0" w:color="auto"/>
      </w:divBdr>
      <w:divsChild>
        <w:div w:id="1666593155">
          <w:marLeft w:val="0"/>
          <w:marRight w:val="0"/>
          <w:marTop w:val="0"/>
          <w:marBottom w:val="0"/>
          <w:divBdr>
            <w:top w:val="none" w:sz="0" w:space="0" w:color="auto"/>
            <w:left w:val="none" w:sz="0" w:space="0" w:color="auto"/>
            <w:bottom w:val="none" w:sz="0" w:space="0" w:color="auto"/>
            <w:right w:val="none" w:sz="0" w:space="0" w:color="auto"/>
          </w:divBdr>
          <w:divsChild>
            <w:div w:id="1358240525">
              <w:marLeft w:val="0"/>
              <w:marRight w:val="0"/>
              <w:marTop w:val="0"/>
              <w:marBottom w:val="0"/>
              <w:divBdr>
                <w:top w:val="none" w:sz="0" w:space="0" w:color="auto"/>
                <w:left w:val="none" w:sz="0" w:space="0" w:color="auto"/>
                <w:bottom w:val="none" w:sz="0" w:space="0" w:color="auto"/>
                <w:right w:val="none" w:sz="0" w:space="0" w:color="auto"/>
              </w:divBdr>
              <w:divsChild>
                <w:div w:id="1553419081">
                  <w:marLeft w:val="0"/>
                  <w:marRight w:val="0"/>
                  <w:marTop w:val="0"/>
                  <w:marBottom w:val="0"/>
                  <w:divBdr>
                    <w:top w:val="none" w:sz="0" w:space="0" w:color="auto"/>
                    <w:left w:val="none" w:sz="0" w:space="0" w:color="auto"/>
                    <w:bottom w:val="none" w:sz="0" w:space="0" w:color="auto"/>
                    <w:right w:val="none" w:sz="0" w:space="0" w:color="auto"/>
                  </w:divBdr>
                  <w:divsChild>
                    <w:div w:id="1373387602">
                      <w:marLeft w:val="0"/>
                      <w:marRight w:val="0"/>
                      <w:marTop w:val="0"/>
                      <w:marBottom w:val="0"/>
                      <w:divBdr>
                        <w:top w:val="none" w:sz="0" w:space="0" w:color="auto"/>
                        <w:left w:val="none" w:sz="0" w:space="0" w:color="auto"/>
                        <w:bottom w:val="none" w:sz="0" w:space="0" w:color="auto"/>
                        <w:right w:val="none" w:sz="0" w:space="0" w:color="auto"/>
                      </w:divBdr>
                      <w:divsChild>
                        <w:div w:id="162550031">
                          <w:marLeft w:val="0"/>
                          <w:marRight w:val="0"/>
                          <w:marTop w:val="0"/>
                          <w:marBottom w:val="0"/>
                          <w:divBdr>
                            <w:top w:val="none" w:sz="0" w:space="0" w:color="auto"/>
                            <w:left w:val="none" w:sz="0" w:space="0" w:color="auto"/>
                            <w:bottom w:val="none" w:sz="0" w:space="0" w:color="auto"/>
                            <w:right w:val="none" w:sz="0" w:space="0" w:color="auto"/>
                          </w:divBdr>
                          <w:divsChild>
                            <w:div w:id="1487939707">
                              <w:marLeft w:val="0"/>
                              <w:marRight w:val="0"/>
                              <w:marTop w:val="0"/>
                              <w:marBottom w:val="0"/>
                              <w:divBdr>
                                <w:top w:val="none" w:sz="0" w:space="0" w:color="auto"/>
                                <w:left w:val="none" w:sz="0" w:space="0" w:color="auto"/>
                                <w:bottom w:val="none" w:sz="0" w:space="0" w:color="auto"/>
                                <w:right w:val="none" w:sz="0" w:space="0" w:color="auto"/>
                              </w:divBdr>
                              <w:divsChild>
                                <w:div w:id="1096049356">
                                  <w:marLeft w:val="0"/>
                                  <w:marRight w:val="0"/>
                                  <w:marTop w:val="0"/>
                                  <w:marBottom w:val="0"/>
                                  <w:divBdr>
                                    <w:top w:val="none" w:sz="0" w:space="0" w:color="auto"/>
                                    <w:left w:val="none" w:sz="0" w:space="0" w:color="auto"/>
                                    <w:bottom w:val="none" w:sz="0" w:space="0" w:color="auto"/>
                                    <w:right w:val="none" w:sz="0" w:space="0" w:color="auto"/>
                                  </w:divBdr>
                                  <w:divsChild>
                                    <w:div w:id="567033648">
                                      <w:marLeft w:val="0"/>
                                      <w:marRight w:val="0"/>
                                      <w:marTop w:val="0"/>
                                      <w:marBottom w:val="0"/>
                                      <w:divBdr>
                                        <w:top w:val="none" w:sz="0" w:space="0" w:color="auto"/>
                                        <w:left w:val="none" w:sz="0" w:space="0" w:color="auto"/>
                                        <w:bottom w:val="none" w:sz="0" w:space="0" w:color="auto"/>
                                        <w:right w:val="none" w:sz="0" w:space="0" w:color="auto"/>
                                      </w:divBdr>
                                      <w:divsChild>
                                        <w:div w:id="929897895">
                                          <w:marLeft w:val="0"/>
                                          <w:marRight w:val="0"/>
                                          <w:marTop w:val="0"/>
                                          <w:marBottom w:val="0"/>
                                          <w:divBdr>
                                            <w:top w:val="none" w:sz="0" w:space="0" w:color="auto"/>
                                            <w:left w:val="none" w:sz="0" w:space="0" w:color="auto"/>
                                            <w:bottom w:val="none" w:sz="0" w:space="0" w:color="auto"/>
                                            <w:right w:val="none" w:sz="0" w:space="0" w:color="auto"/>
                                          </w:divBdr>
                                          <w:divsChild>
                                            <w:div w:id="744767153">
                                              <w:marLeft w:val="0"/>
                                              <w:marRight w:val="0"/>
                                              <w:marTop w:val="0"/>
                                              <w:marBottom w:val="0"/>
                                              <w:divBdr>
                                                <w:top w:val="none" w:sz="0" w:space="0" w:color="auto"/>
                                                <w:left w:val="none" w:sz="0" w:space="0" w:color="auto"/>
                                                <w:bottom w:val="none" w:sz="0" w:space="0" w:color="auto"/>
                                                <w:right w:val="none" w:sz="0" w:space="0" w:color="auto"/>
                                              </w:divBdr>
                                              <w:divsChild>
                                                <w:div w:id="630330414">
                                                  <w:marLeft w:val="0"/>
                                                  <w:marRight w:val="0"/>
                                                  <w:marTop w:val="0"/>
                                                  <w:marBottom w:val="0"/>
                                                  <w:divBdr>
                                                    <w:top w:val="none" w:sz="0" w:space="0" w:color="auto"/>
                                                    <w:left w:val="none" w:sz="0" w:space="0" w:color="auto"/>
                                                    <w:bottom w:val="none" w:sz="0" w:space="0" w:color="auto"/>
                                                    <w:right w:val="none" w:sz="0" w:space="0" w:color="auto"/>
                                                  </w:divBdr>
                                                  <w:divsChild>
                                                    <w:div w:id="1889955882">
                                                      <w:marLeft w:val="0"/>
                                                      <w:marRight w:val="0"/>
                                                      <w:marTop w:val="0"/>
                                                      <w:marBottom w:val="0"/>
                                                      <w:divBdr>
                                                        <w:top w:val="none" w:sz="0" w:space="0" w:color="auto"/>
                                                        <w:left w:val="none" w:sz="0" w:space="0" w:color="auto"/>
                                                        <w:bottom w:val="none" w:sz="0" w:space="0" w:color="auto"/>
                                                        <w:right w:val="none" w:sz="0" w:space="0" w:color="auto"/>
                                                      </w:divBdr>
                                                      <w:divsChild>
                                                        <w:div w:id="1777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3390590">
      <w:bodyDiv w:val="1"/>
      <w:marLeft w:val="0"/>
      <w:marRight w:val="0"/>
      <w:marTop w:val="0"/>
      <w:marBottom w:val="0"/>
      <w:divBdr>
        <w:top w:val="none" w:sz="0" w:space="0" w:color="auto"/>
        <w:left w:val="none" w:sz="0" w:space="0" w:color="auto"/>
        <w:bottom w:val="none" w:sz="0" w:space="0" w:color="auto"/>
        <w:right w:val="none" w:sz="0" w:space="0" w:color="auto"/>
      </w:divBdr>
    </w:div>
    <w:div w:id="267391188">
      <w:bodyDiv w:val="1"/>
      <w:marLeft w:val="0"/>
      <w:marRight w:val="0"/>
      <w:marTop w:val="0"/>
      <w:marBottom w:val="0"/>
      <w:divBdr>
        <w:top w:val="none" w:sz="0" w:space="0" w:color="auto"/>
        <w:left w:val="none" w:sz="0" w:space="0" w:color="auto"/>
        <w:bottom w:val="none" w:sz="0" w:space="0" w:color="auto"/>
        <w:right w:val="none" w:sz="0" w:space="0" w:color="auto"/>
      </w:divBdr>
    </w:div>
    <w:div w:id="334068747">
      <w:bodyDiv w:val="1"/>
      <w:marLeft w:val="0"/>
      <w:marRight w:val="0"/>
      <w:marTop w:val="0"/>
      <w:marBottom w:val="0"/>
      <w:divBdr>
        <w:top w:val="none" w:sz="0" w:space="0" w:color="auto"/>
        <w:left w:val="none" w:sz="0" w:space="0" w:color="auto"/>
        <w:bottom w:val="none" w:sz="0" w:space="0" w:color="auto"/>
        <w:right w:val="none" w:sz="0" w:space="0" w:color="auto"/>
      </w:divBdr>
    </w:div>
    <w:div w:id="349530390">
      <w:bodyDiv w:val="1"/>
      <w:marLeft w:val="0"/>
      <w:marRight w:val="0"/>
      <w:marTop w:val="0"/>
      <w:marBottom w:val="0"/>
      <w:divBdr>
        <w:top w:val="none" w:sz="0" w:space="0" w:color="auto"/>
        <w:left w:val="none" w:sz="0" w:space="0" w:color="auto"/>
        <w:bottom w:val="none" w:sz="0" w:space="0" w:color="auto"/>
        <w:right w:val="none" w:sz="0" w:space="0" w:color="auto"/>
      </w:divBdr>
      <w:divsChild>
        <w:div w:id="1612935793">
          <w:marLeft w:val="0"/>
          <w:marRight w:val="0"/>
          <w:marTop w:val="0"/>
          <w:marBottom w:val="0"/>
          <w:divBdr>
            <w:top w:val="none" w:sz="0" w:space="0" w:color="auto"/>
            <w:left w:val="none" w:sz="0" w:space="0" w:color="auto"/>
            <w:bottom w:val="none" w:sz="0" w:space="0" w:color="auto"/>
            <w:right w:val="none" w:sz="0" w:space="0" w:color="auto"/>
          </w:divBdr>
          <w:divsChild>
            <w:div w:id="2027292041">
              <w:marLeft w:val="0"/>
              <w:marRight w:val="0"/>
              <w:marTop w:val="0"/>
              <w:marBottom w:val="0"/>
              <w:divBdr>
                <w:top w:val="none" w:sz="0" w:space="0" w:color="auto"/>
                <w:left w:val="none" w:sz="0" w:space="0" w:color="auto"/>
                <w:bottom w:val="none" w:sz="0" w:space="0" w:color="auto"/>
                <w:right w:val="none" w:sz="0" w:space="0" w:color="auto"/>
              </w:divBdr>
              <w:divsChild>
                <w:div w:id="245578742">
                  <w:marLeft w:val="0"/>
                  <w:marRight w:val="0"/>
                  <w:marTop w:val="0"/>
                  <w:marBottom w:val="0"/>
                  <w:divBdr>
                    <w:top w:val="none" w:sz="0" w:space="0" w:color="auto"/>
                    <w:left w:val="none" w:sz="0" w:space="0" w:color="auto"/>
                    <w:bottom w:val="none" w:sz="0" w:space="0" w:color="auto"/>
                    <w:right w:val="none" w:sz="0" w:space="0" w:color="auto"/>
                  </w:divBdr>
                  <w:divsChild>
                    <w:div w:id="250357696">
                      <w:marLeft w:val="0"/>
                      <w:marRight w:val="0"/>
                      <w:marTop w:val="0"/>
                      <w:marBottom w:val="0"/>
                      <w:divBdr>
                        <w:top w:val="none" w:sz="0" w:space="0" w:color="auto"/>
                        <w:left w:val="none" w:sz="0" w:space="0" w:color="auto"/>
                        <w:bottom w:val="none" w:sz="0" w:space="0" w:color="auto"/>
                        <w:right w:val="none" w:sz="0" w:space="0" w:color="auto"/>
                      </w:divBdr>
                      <w:divsChild>
                        <w:div w:id="2030134760">
                          <w:marLeft w:val="0"/>
                          <w:marRight w:val="0"/>
                          <w:marTop w:val="0"/>
                          <w:marBottom w:val="0"/>
                          <w:divBdr>
                            <w:top w:val="none" w:sz="0" w:space="0" w:color="auto"/>
                            <w:left w:val="none" w:sz="0" w:space="0" w:color="auto"/>
                            <w:bottom w:val="none" w:sz="0" w:space="0" w:color="auto"/>
                            <w:right w:val="none" w:sz="0" w:space="0" w:color="auto"/>
                          </w:divBdr>
                          <w:divsChild>
                            <w:div w:id="10251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576465">
      <w:bodyDiv w:val="1"/>
      <w:marLeft w:val="0"/>
      <w:marRight w:val="0"/>
      <w:marTop w:val="0"/>
      <w:marBottom w:val="0"/>
      <w:divBdr>
        <w:top w:val="none" w:sz="0" w:space="0" w:color="auto"/>
        <w:left w:val="none" w:sz="0" w:space="0" w:color="auto"/>
        <w:bottom w:val="none" w:sz="0" w:space="0" w:color="auto"/>
        <w:right w:val="none" w:sz="0" w:space="0" w:color="auto"/>
      </w:divBdr>
    </w:div>
    <w:div w:id="351997001">
      <w:bodyDiv w:val="1"/>
      <w:marLeft w:val="0"/>
      <w:marRight w:val="0"/>
      <w:marTop w:val="0"/>
      <w:marBottom w:val="0"/>
      <w:divBdr>
        <w:top w:val="none" w:sz="0" w:space="0" w:color="auto"/>
        <w:left w:val="none" w:sz="0" w:space="0" w:color="auto"/>
        <w:bottom w:val="none" w:sz="0" w:space="0" w:color="auto"/>
        <w:right w:val="none" w:sz="0" w:space="0" w:color="auto"/>
      </w:divBdr>
    </w:div>
    <w:div w:id="366105105">
      <w:bodyDiv w:val="1"/>
      <w:marLeft w:val="0"/>
      <w:marRight w:val="0"/>
      <w:marTop w:val="0"/>
      <w:marBottom w:val="0"/>
      <w:divBdr>
        <w:top w:val="none" w:sz="0" w:space="0" w:color="auto"/>
        <w:left w:val="none" w:sz="0" w:space="0" w:color="auto"/>
        <w:bottom w:val="none" w:sz="0" w:space="0" w:color="auto"/>
        <w:right w:val="none" w:sz="0" w:space="0" w:color="auto"/>
      </w:divBdr>
    </w:div>
    <w:div w:id="389498677">
      <w:bodyDiv w:val="1"/>
      <w:marLeft w:val="0"/>
      <w:marRight w:val="0"/>
      <w:marTop w:val="0"/>
      <w:marBottom w:val="0"/>
      <w:divBdr>
        <w:top w:val="none" w:sz="0" w:space="0" w:color="auto"/>
        <w:left w:val="none" w:sz="0" w:space="0" w:color="auto"/>
        <w:bottom w:val="none" w:sz="0" w:space="0" w:color="auto"/>
        <w:right w:val="none" w:sz="0" w:space="0" w:color="auto"/>
      </w:divBdr>
      <w:divsChild>
        <w:div w:id="388967691">
          <w:marLeft w:val="0"/>
          <w:marRight w:val="0"/>
          <w:marTop w:val="0"/>
          <w:marBottom w:val="0"/>
          <w:divBdr>
            <w:top w:val="none" w:sz="0" w:space="0" w:color="auto"/>
            <w:left w:val="none" w:sz="0" w:space="0" w:color="auto"/>
            <w:bottom w:val="none" w:sz="0" w:space="0" w:color="auto"/>
            <w:right w:val="none" w:sz="0" w:space="0" w:color="auto"/>
          </w:divBdr>
          <w:divsChild>
            <w:div w:id="32387150">
              <w:marLeft w:val="0"/>
              <w:marRight w:val="0"/>
              <w:marTop w:val="0"/>
              <w:marBottom w:val="0"/>
              <w:divBdr>
                <w:top w:val="none" w:sz="0" w:space="0" w:color="auto"/>
                <w:left w:val="none" w:sz="0" w:space="0" w:color="auto"/>
                <w:bottom w:val="none" w:sz="0" w:space="0" w:color="auto"/>
                <w:right w:val="none" w:sz="0" w:space="0" w:color="auto"/>
              </w:divBdr>
            </w:div>
            <w:div w:id="394548615">
              <w:marLeft w:val="0"/>
              <w:marRight w:val="0"/>
              <w:marTop w:val="0"/>
              <w:marBottom w:val="0"/>
              <w:divBdr>
                <w:top w:val="none" w:sz="0" w:space="0" w:color="auto"/>
                <w:left w:val="none" w:sz="0" w:space="0" w:color="auto"/>
                <w:bottom w:val="none" w:sz="0" w:space="0" w:color="auto"/>
                <w:right w:val="none" w:sz="0" w:space="0" w:color="auto"/>
              </w:divBdr>
            </w:div>
            <w:div w:id="449596805">
              <w:marLeft w:val="0"/>
              <w:marRight w:val="0"/>
              <w:marTop w:val="0"/>
              <w:marBottom w:val="0"/>
              <w:divBdr>
                <w:top w:val="none" w:sz="0" w:space="0" w:color="auto"/>
                <w:left w:val="none" w:sz="0" w:space="0" w:color="auto"/>
                <w:bottom w:val="none" w:sz="0" w:space="0" w:color="auto"/>
                <w:right w:val="none" w:sz="0" w:space="0" w:color="auto"/>
              </w:divBdr>
            </w:div>
            <w:div w:id="622345420">
              <w:marLeft w:val="0"/>
              <w:marRight w:val="0"/>
              <w:marTop w:val="0"/>
              <w:marBottom w:val="0"/>
              <w:divBdr>
                <w:top w:val="none" w:sz="0" w:space="0" w:color="auto"/>
                <w:left w:val="none" w:sz="0" w:space="0" w:color="auto"/>
                <w:bottom w:val="none" w:sz="0" w:space="0" w:color="auto"/>
                <w:right w:val="none" w:sz="0" w:space="0" w:color="auto"/>
              </w:divBdr>
            </w:div>
            <w:div w:id="807360002">
              <w:marLeft w:val="0"/>
              <w:marRight w:val="0"/>
              <w:marTop w:val="0"/>
              <w:marBottom w:val="0"/>
              <w:divBdr>
                <w:top w:val="none" w:sz="0" w:space="0" w:color="auto"/>
                <w:left w:val="none" w:sz="0" w:space="0" w:color="auto"/>
                <w:bottom w:val="none" w:sz="0" w:space="0" w:color="auto"/>
                <w:right w:val="none" w:sz="0" w:space="0" w:color="auto"/>
              </w:divBdr>
            </w:div>
            <w:div w:id="919214828">
              <w:marLeft w:val="0"/>
              <w:marRight w:val="0"/>
              <w:marTop w:val="0"/>
              <w:marBottom w:val="0"/>
              <w:divBdr>
                <w:top w:val="none" w:sz="0" w:space="0" w:color="auto"/>
                <w:left w:val="none" w:sz="0" w:space="0" w:color="auto"/>
                <w:bottom w:val="none" w:sz="0" w:space="0" w:color="auto"/>
                <w:right w:val="none" w:sz="0" w:space="0" w:color="auto"/>
              </w:divBdr>
            </w:div>
            <w:div w:id="965745185">
              <w:marLeft w:val="0"/>
              <w:marRight w:val="0"/>
              <w:marTop w:val="0"/>
              <w:marBottom w:val="0"/>
              <w:divBdr>
                <w:top w:val="none" w:sz="0" w:space="0" w:color="auto"/>
                <w:left w:val="none" w:sz="0" w:space="0" w:color="auto"/>
                <w:bottom w:val="none" w:sz="0" w:space="0" w:color="auto"/>
                <w:right w:val="none" w:sz="0" w:space="0" w:color="auto"/>
              </w:divBdr>
            </w:div>
            <w:div w:id="1016274425">
              <w:marLeft w:val="0"/>
              <w:marRight w:val="0"/>
              <w:marTop w:val="0"/>
              <w:marBottom w:val="0"/>
              <w:divBdr>
                <w:top w:val="none" w:sz="0" w:space="0" w:color="auto"/>
                <w:left w:val="none" w:sz="0" w:space="0" w:color="auto"/>
                <w:bottom w:val="none" w:sz="0" w:space="0" w:color="auto"/>
                <w:right w:val="none" w:sz="0" w:space="0" w:color="auto"/>
              </w:divBdr>
            </w:div>
            <w:div w:id="1065105556">
              <w:marLeft w:val="0"/>
              <w:marRight w:val="0"/>
              <w:marTop w:val="0"/>
              <w:marBottom w:val="0"/>
              <w:divBdr>
                <w:top w:val="none" w:sz="0" w:space="0" w:color="auto"/>
                <w:left w:val="none" w:sz="0" w:space="0" w:color="auto"/>
                <w:bottom w:val="none" w:sz="0" w:space="0" w:color="auto"/>
                <w:right w:val="none" w:sz="0" w:space="0" w:color="auto"/>
              </w:divBdr>
            </w:div>
            <w:div w:id="1097822464">
              <w:marLeft w:val="0"/>
              <w:marRight w:val="0"/>
              <w:marTop w:val="0"/>
              <w:marBottom w:val="0"/>
              <w:divBdr>
                <w:top w:val="none" w:sz="0" w:space="0" w:color="auto"/>
                <w:left w:val="none" w:sz="0" w:space="0" w:color="auto"/>
                <w:bottom w:val="none" w:sz="0" w:space="0" w:color="auto"/>
                <w:right w:val="none" w:sz="0" w:space="0" w:color="auto"/>
              </w:divBdr>
            </w:div>
            <w:div w:id="1298561297">
              <w:marLeft w:val="0"/>
              <w:marRight w:val="0"/>
              <w:marTop w:val="0"/>
              <w:marBottom w:val="0"/>
              <w:divBdr>
                <w:top w:val="none" w:sz="0" w:space="0" w:color="auto"/>
                <w:left w:val="none" w:sz="0" w:space="0" w:color="auto"/>
                <w:bottom w:val="none" w:sz="0" w:space="0" w:color="auto"/>
                <w:right w:val="none" w:sz="0" w:space="0" w:color="auto"/>
              </w:divBdr>
            </w:div>
            <w:div w:id="1413041476">
              <w:marLeft w:val="0"/>
              <w:marRight w:val="0"/>
              <w:marTop w:val="0"/>
              <w:marBottom w:val="0"/>
              <w:divBdr>
                <w:top w:val="none" w:sz="0" w:space="0" w:color="auto"/>
                <w:left w:val="none" w:sz="0" w:space="0" w:color="auto"/>
                <w:bottom w:val="none" w:sz="0" w:space="0" w:color="auto"/>
                <w:right w:val="none" w:sz="0" w:space="0" w:color="auto"/>
              </w:divBdr>
            </w:div>
            <w:div w:id="1427920220">
              <w:marLeft w:val="0"/>
              <w:marRight w:val="0"/>
              <w:marTop w:val="0"/>
              <w:marBottom w:val="0"/>
              <w:divBdr>
                <w:top w:val="none" w:sz="0" w:space="0" w:color="auto"/>
                <w:left w:val="none" w:sz="0" w:space="0" w:color="auto"/>
                <w:bottom w:val="none" w:sz="0" w:space="0" w:color="auto"/>
                <w:right w:val="none" w:sz="0" w:space="0" w:color="auto"/>
              </w:divBdr>
            </w:div>
            <w:div w:id="1731490047">
              <w:marLeft w:val="0"/>
              <w:marRight w:val="0"/>
              <w:marTop w:val="0"/>
              <w:marBottom w:val="0"/>
              <w:divBdr>
                <w:top w:val="none" w:sz="0" w:space="0" w:color="auto"/>
                <w:left w:val="none" w:sz="0" w:space="0" w:color="auto"/>
                <w:bottom w:val="none" w:sz="0" w:space="0" w:color="auto"/>
                <w:right w:val="none" w:sz="0" w:space="0" w:color="auto"/>
              </w:divBdr>
            </w:div>
            <w:div w:id="1809591922">
              <w:marLeft w:val="0"/>
              <w:marRight w:val="0"/>
              <w:marTop w:val="0"/>
              <w:marBottom w:val="0"/>
              <w:divBdr>
                <w:top w:val="none" w:sz="0" w:space="0" w:color="auto"/>
                <w:left w:val="none" w:sz="0" w:space="0" w:color="auto"/>
                <w:bottom w:val="none" w:sz="0" w:space="0" w:color="auto"/>
                <w:right w:val="none" w:sz="0" w:space="0" w:color="auto"/>
              </w:divBdr>
            </w:div>
            <w:div w:id="1985698912">
              <w:marLeft w:val="0"/>
              <w:marRight w:val="0"/>
              <w:marTop w:val="0"/>
              <w:marBottom w:val="0"/>
              <w:divBdr>
                <w:top w:val="none" w:sz="0" w:space="0" w:color="auto"/>
                <w:left w:val="none" w:sz="0" w:space="0" w:color="auto"/>
                <w:bottom w:val="none" w:sz="0" w:space="0" w:color="auto"/>
                <w:right w:val="none" w:sz="0" w:space="0" w:color="auto"/>
              </w:divBdr>
            </w:div>
            <w:div w:id="2033922018">
              <w:marLeft w:val="0"/>
              <w:marRight w:val="0"/>
              <w:marTop w:val="0"/>
              <w:marBottom w:val="0"/>
              <w:divBdr>
                <w:top w:val="none" w:sz="0" w:space="0" w:color="auto"/>
                <w:left w:val="none" w:sz="0" w:space="0" w:color="auto"/>
                <w:bottom w:val="none" w:sz="0" w:space="0" w:color="auto"/>
                <w:right w:val="none" w:sz="0" w:space="0" w:color="auto"/>
              </w:divBdr>
            </w:div>
            <w:div w:id="2071076965">
              <w:marLeft w:val="0"/>
              <w:marRight w:val="0"/>
              <w:marTop w:val="0"/>
              <w:marBottom w:val="0"/>
              <w:divBdr>
                <w:top w:val="none" w:sz="0" w:space="0" w:color="auto"/>
                <w:left w:val="none" w:sz="0" w:space="0" w:color="auto"/>
                <w:bottom w:val="none" w:sz="0" w:space="0" w:color="auto"/>
                <w:right w:val="none" w:sz="0" w:space="0" w:color="auto"/>
              </w:divBdr>
            </w:div>
          </w:divsChild>
        </w:div>
        <w:div w:id="1565526810">
          <w:marLeft w:val="0"/>
          <w:marRight w:val="0"/>
          <w:marTop w:val="0"/>
          <w:marBottom w:val="0"/>
          <w:divBdr>
            <w:top w:val="none" w:sz="0" w:space="0" w:color="auto"/>
            <w:left w:val="none" w:sz="0" w:space="0" w:color="auto"/>
            <w:bottom w:val="none" w:sz="0" w:space="0" w:color="auto"/>
            <w:right w:val="none" w:sz="0" w:space="0" w:color="auto"/>
          </w:divBdr>
          <w:divsChild>
            <w:div w:id="337662834">
              <w:marLeft w:val="0"/>
              <w:marRight w:val="0"/>
              <w:marTop w:val="0"/>
              <w:marBottom w:val="0"/>
              <w:divBdr>
                <w:top w:val="none" w:sz="0" w:space="0" w:color="auto"/>
                <w:left w:val="none" w:sz="0" w:space="0" w:color="auto"/>
                <w:bottom w:val="none" w:sz="0" w:space="0" w:color="auto"/>
                <w:right w:val="none" w:sz="0" w:space="0" w:color="auto"/>
              </w:divBdr>
            </w:div>
            <w:div w:id="489907049">
              <w:marLeft w:val="0"/>
              <w:marRight w:val="0"/>
              <w:marTop w:val="0"/>
              <w:marBottom w:val="0"/>
              <w:divBdr>
                <w:top w:val="none" w:sz="0" w:space="0" w:color="auto"/>
                <w:left w:val="none" w:sz="0" w:space="0" w:color="auto"/>
                <w:bottom w:val="none" w:sz="0" w:space="0" w:color="auto"/>
                <w:right w:val="none" w:sz="0" w:space="0" w:color="auto"/>
              </w:divBdr>
            </w:div>
            <w:div w:id="673071302">
              <w:marLeft w:val="0"/>
              <w:marRight w:val="0"/>
              <w:marTop w:val="0"/>
              <w:marBottom w:val="0"/>
              <w:divBdr>
                <w:top w:val="none" w:sz="0" w:space="0" w:color="auto"/>
                <w:left w:val="none" w:sz="0" w:space="0" w:color="auto"/>
                <w:bottom w:val="none" w:sz="0" w:space="0" w:color="auto"/>
                <w:right w:val="none" w:sz="0" w:space="0" w:color="auto"/>
              </w:divBdr>
            </w:div>
            <w:div w:id="674646599">
              <w:marLeft w:val="0"/>
              <w:marRight w:val="0"/>
              <w:marTop w:val="0"/>
              <w:marBottom w:val="0"/>
              <w:divBdr>
                <w:top w:val="none" w:sz="0" w:space="0" w:color="auto"/>
                <w:left w:val="none" w:sz="0" w:space="0" w:color="auto"/>
                <w:bottom w:val="none" w:sz="0" w:space="0" w:color="auto"/>
                <w:right w:val="none" w:sz="0" w:space="0" w:color="auto"/>
              </w:divBdr>
            </w:div>
            <w:div w:id="730270650">
              <w:marLeft w:val="0"/>
              <w:marRight w:val="0"/>
              <w:marTop w:val="0"/>
              <w:marBottom w:val="0"/>
              <w:divBdr>
                <w:top w:val="none" w:sz="0" w:space="0" w:color="auto"/>
                <w:left w:val="none" w:sz="0" w:space="0" w:color="auto"/>
                <w:bottom w:val="none" w:sz="0" w:space="0" w:color="auto"/>
                <w:right w:val="none" w:sz="0" w:space="0" w:color="auto"/>
              </w:divBdr>
            </w:div>
            <w:div w:id="879974382">
              <w:marLeft w:val="0"/>
              <w:marRight w:val="0"/>
              <w:marTop w:val="0"/>
              <w:marBottom w:val="0"/>
              <w:divBdr>
                <w:top w:val="none" w:sz="0" w:space="0" w:color="auto"/>
                <w:left w:val="none" w:sz="0" w:space="0" w:color="auto"/>
                <w:bottom w:val="none" w:sz="0" w:space="0" w:color="auto"/>
                <w:right w:val="none" w:sz="0" w:space="0" w:color="auto"/>
              </w:divBdr>
            </w:div>
            <w:div w:id="1064068281">
              <w:marLeft w:val="0"/>
              <w:marRight w:val="0"/>
              <w:marTop w:val="0"/>
              <w:marBottom w:val="0"/>
              <w:divBdr>
                <w:top w:val="none" w:sz="0" w:space="0" w:color="auto"/>
                <w:left w:val="none" w:sz="0" w:space="0" w:color="auto"/>
                <w:bottom w:val="none" w:sz="0" w:space="0" w:color="auto"/>
                <w:right w:val="none" w:sz="0" w:space="0" w:color="auto"/>
              </w:divBdr>
            </w:div>
            <w:div w:id="1415512938">
              <w:marLeft w:val="0"/>
              <w:marRight w:val="0"/>
              <w:marTop w:val="0"/>
              <w:marBottom w:val="0"/>
              <w:divBdr>
                <w:top w:val="none" w:sz="0" w:space="0" w:color="auto"/>
                <w:left w:val="none" w:sz="0" w:space="0" w:color="auto"/>
                <w:bottom w:val="none" w:sz="0" w:space="0" w:color="auto"/>
                <w:right w:val="none" w:sz="0" w:space="0" w:color="auto"/>
              </w:divBdr>
            </w:div>
            <w:div w:id="1513295270">
              <w:marLeft w:val="0"/>
              <w:marRight w:val="0"/>
              <w:marTop w:val="0"/>
              <w:marBottom w:val="0"/>
              <w:divBdr>
                <w:top w:val="none" w:sz="0" w:space="0" w:color="auto"/>
                <w:left w:val="none" w:sz="0" w:space="0" w:color="auto"/>
                <w:bottom w:val="none" w:sz="0" w:space="0" w:color="auto"/>
                <w:right w:val="none" w:sz="0" w:space="0" w:color="auto"/>
              </w:divBdr>
            </w:div>
            <w:div w:id="1518763695">
              <w:marLeft w:val="0"/>
              <w:marRight w:val="0"/>
              <w:marTop w:val="0"/>
              <w:marBottom w:val="0"/>
              <w:divBdr>
                <w:top w:val="none" w:sz="0" w:space="0" w:color="auto"/>
                <w:left w:val="none" w:sz="0" w:space="0" w:color="auto"/>
                <w:bottom w:val="none" w:sz="0" w:space="0" w:color="auto"/>
                <w:right w:val="none" w:sz="0" w:space="0" w:color="auto"/>
              </w:divBdr>
            </w:div>
            <w:div w:id="1597668462">
              <w:marLeft w:val="0"/>
              <w:marRight w:val="0"/>
              <w:marTop w:val="0"/>
              <w:marBottom w:val="0"/>
              <w:divBdr>
                <w:top w:val="none" w:sz="0" w:space="0" w:color="auto"/>
                <w:left w:val="none" w:sz="0" w:space="0" w:color="auto"/>
                <w:bottom w:val="none" w:sz="0" w:space="0" w:color="auto"/>
                <w:right w:val="none" w:sz="0" w:space="0" w:color="auto"/>
              </w:divBdr>
            </w:div>
            <w:div w:id="1823618321">
              <w:marLeft w:val="0"/>
              <w:marRight w:val="0"/>
              <w:marTop w:val="0"/>
              <w:marBottom w:val="0"/>
              <w:divBdr>
                <w:top w:val="none" w:sz="0" w:space="0" w:color="auto"/>
                <w:left w:val="none" w:sz="0" w:space="0" w:color="auto"/>
                <w:bottom w:val="none" w:sz="0" w:space="0" w:color="auto"/>
                <w:right w:val="none" w:sz="0" w:space="0" w:color="auto"/>
              </w:divBdr>
            </w:div>
            <w:div w:id="1928883220">
              <w:marLeft w:val="0"/>
              <w:marRight w:val="0"/>
              <w:marTop w:val="0"/>
              <w:marBottom w:val="0"/>
              <w:divBdr>
                <w:top w:val="none" w:sz="0" w:space="0" w:color="auto"/>
                <w:left w:val="none" w:sz="0" w:space="0" w:color="auto"/>
                <w:bottom w:val="none" w:sz="0" w:space="0" w:color="auto"/>
                <w:right w:val="none" w:sz="0" w:space="0" w:color="auto"/>
              </w:divBdr>
            </w:div>
            <w:div w:id="203188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49018">
      <w:bodyDiv w:val="1"/>
      <w:marLeft w:val="0"/>
      <w:marRight w:val="0"/>
      <w:marTop w:val="0"/>
      <w:marBottom w:val="0"/>
      <w:divBdr>
        <w:top w:val="none" w:sz="0" w:space="0" w:color="auto"/>
        <w:left w:val="none" w:sz="0" w:space="0" w:color="auto"/>
        <w:bottom w:val="none" w:sz="0" w:space="0" w:color="auto"/>
        <w:right w:val="none" w:sz="0" w:space="0" w:color="auto"/>
      </w:divBdr>
    </w:div>
    <w:div w:id="411240509">
      <w:bodyDiv w:val="1"/>
      <w:marLeft w:val="0"/>
      <w:marRight w:val="0"/>
      <w:marTop w:val="0"/>
      <w:marBottom w:val="0"/>
      <w:divBdr>
        <w:top w:val="none" w:sz="0" w:space="0" w:color="auto"/>
        <w:left w:val="none" w:sz="0" w:space="0" w:color="auto"/>
        <w:bottom w:val="none" w:sz="0" w:space="0" w:color="auto"/>
        <w:right w:val="none" w:sz="0" w:space="0" w:color="auto"/>
      </w:divBdr>
    </w:div>
    <w:div w:id="421922886">
      <w:bodyDiv w:val="1"/>
      <w:marLeft w:val="0"/>
      <w:marRight w:val="0"/>
      <w:marTop w:val="0"/>
      <w:marBottom w:val="0"/>
      <w:divBdr>
        <w:top w:val="none" w:sz="0" w:space="0" w:color="auto"/>
        <w:left w:val="none" w:sz="0" w:space="0" w:color="auto"/>
        <w:bottom w:val="none" w:sz="0" w:space="0" w:color="auto"/>
        <w:right w:val="none" w:sz="0" w:space="0" w:color="auto"/>
      </w:divBdr>
    </w:div>
    <w:div w:id="437867554">
      <w:bodyDiv w:val="1"/>
      <w:marLeft w:val="0"/>
      <w:marRight w:val="0"/>
      <w:marTop w:val="0"/>
      <w:marBottom w:val="0"/>
      <w:divBdr>
        <w:top w:val="none" w:sz="0" w:space="0" w:color="auto"/>
        <w:left w:val="none" w:sz="0" w:space="0" w:color="auto"/>
        <w:bottom w:val="none" w:sz="0" w:space="0" w:color="auto"/>
        <w:right w:val="none" w:sz="0" w:space="0" w:color="auto"/>
      </w:divBdr>
    </w:div>
    <w:div w:id="456725135">
      <w:bodyDiv w:val="1"/>
      <w:marLeft w:val="0"/>
      <w:marRight w:val="0"/>
      <w:marTop w:val="0"/>
      <w:marBottom w:val="0"/>
      <w:divBdr>
        <w:top w:val="none" w:sz="0" w:space="0" w:color="auto"/>
        <w:left w:val="none" w:sz="0" w:space="0" w:color="auto"/>
        <w:bottom w:val="none" w:sz="0" w:space="0" w:color="auto"/>
        <w:right w:val="none" w:sz="0" w:space="0" w:color="auto"/>
      </w:divBdr>
      <w:divsChild>
        <w:div w:id="230428880">
          <w:marLeft w:val="0"/>
          <w:marRight w:val="0"/>
          <w:marTop w:val="0"/>
          <w:marBottom w:val="0"/>
          <w:divBdr>
            <w:top w:val="none" w:sz="0" w:space="0" w:color="auto"/>
            <w:left w:val="none" w:sz="0" w:space="0" w:color="auto"/>
            <w:bottom w:val="none" w:sz="0" w:space="0" w:color="auto"/>
            <w:right w:val="none" w:sz="0" w:space="0" w:color="auto"/>
          </w:divBdr>
        </w:div>
        <w:div w:id="280497792">
          <w:marLeft w:val="0"/>
          <w:marRight w:val="0"/>
          <w:marTop w:val="0"/>
          <w:marBottom w:val="0"/>
          <w:divBdr>
            <w:top w:val="none" w:sz="0" w:space="0" w:color="auto"/>
            <w:left w:val="none" w:sz="0" w:space="0" w:color="auto"/>
            <w:bottom w:val="none" w:sz="0" w:space="0" w:color="auto"/>
            <w:right w:val="none" w:sz="0" w:space="0" w:color="auto"/>
          </w:divBdr>
        </w:div>
        <w:div w:id="452334474">
          <w:marLeft w:val="0"/>
          <w:marRight w:val="0"/>
          <w:marTop w:val="0"/>
          <w:marBottom w:val="0"/>
          <w:divBdr>
            <w:top w:val="none" w:sz="0" w:space="0" w:color="auto"/>
            <w:left w:val="none" w:sz="0" w:space="0" w:color="auto"/>
            <w:bottom w:val="none" w:sz="0" w:space="0" w:color="auto"/>
            <w:right w:val="none" w:sz="0" w:space="0" w:color="auto"/>
          </w:divBdr>
        </w:div>
        <w:div w:id="531768495">
          <w:marLeft w:val="0"/>
          <w:marRight w:val="0"/>
          <w:marTop w:val="0"/>
          <w:marBottom w:val="0"/>
          <w:divBdr>
            <w:top w:val="none" w:sz="0" w:space="0" w:color="auto"/>
            <w:left w:val="none" w:sz="0" w:space="0" w:color="auto"/>
            <w:bottom w:val="none" w:sz="0" w:space="0" w:color="auto"/>
            <w:right w:val="none" w:sz="0" w:space="0" w:color="auto"/>
          </w:divBdr>
        </w:div>
        <w:div w:id="703212650">
          <w:marLeft w:val="0"/>
          <w:marRight w:val="0"/>
          <w:marTop w:val="0"/>
          <w:marBottom w:val="0"/>
          <w:divBdr>
            <w:top w:val="none" w:sz="0" w:space="0" w:color="auto"/>
            <w:left w:val="none" w:sz="0" w:space="0" w:color="auto"/>
            <w:bottom w:val="none" w:sz="0" w:space="0" w:color="auto"/>
            <w:right w:val="none" w:sz="0" w:space="0" w:color="auto"/>
          </w:divBdr>
        </w:div>
        <w:div w:id="805709215">
          <w:marLeft w:val="0"/>
          <w:marRight w:val="0"/>
          <w:marTop w:val="0"/>
          <w:marBottom w:val="0"/>
          <w:divBdr>
            <w:top w:val="none" w:sz="0" w:space="0" w:color="auto"/>
            <w:left w:val="none" w:sz="0" w:space="0" w:color="auto"/>
            <w:bottom w:val="none" w:sz="0" w:space="0" w:color="auto"/>
            <w:right w:val="none" w:sz="0" w:space="0" w:color="auto"/>
          </w:divBdr>
        </w:div>
        <w:div w:id="894632460">
          <w:marLeft w:val="0"/>
          <w:marRight w:val="0"/>
          <w:marTop w:val="0"/>
          <w:marBottom w:val="0"/>
          <w:divBdr>
            <w:top w:val="none" w:sz="0" w:space="0" w:color="auto"/>
            <w:left w:val="none" w:sz="0" w:space="0" w:color="auto"/>
            <w:bottom w:val="none" w:sz="0" w:space="0" w:color="auto"/>
            <w:right w:val="none" w:sz="0" w:space="0" w:color="auto"/>
          </w:divBdr>
        </w:div>
        <w:div w:id="1051347761">
          <w:marLeft w:val="0"/>
          <w:marRight w:val="0"/>
          <w:marTop w:val="0"/>
          <w:marBottom w:val="0"/>
          <w:divBdr>
            <w:top w:val="none" w:sz="0" w:space="0" w:color="auto"/>
            <w:left w:val="none" w:sz="0" w:space="0" w:color="auto"/>
            <w:bottom w:val="none" w:sz="0" w:space="0" w:color="auto"/>
            <w:right w:val="none" w:sz="0" w:space="0" w:color="auto"/>
          </w:divBdr>
        </w:div>
        <w:div w:id="1068072502">
          <w:marLeft w:val="0"/>
          <w:marRight w:val="0"/>
          <w:marTop w:val="0"/>
          <w:marBottom w:val="0"/>
          <w:divBdr>
            <w:top w:val="none" w:sz="0" w:space="0" w:color="auto"/>
            <w:left w:val="none" w:sz="0" w:space="0" w:color="auto"/>
            <w:bottom w:val="none" w:sz="0" w:space="0" w:color="auto"/>
            <w:right w:val="none" w:sz="0" w:space="0" w:color="auto"/>
          </w:divBdr>
        </w:div>
        <w:div w:id="1146777902">
          <w:marLeft w:val="0"/>
          <w:marRight w:val="0"/>
          <w:marTop w:val="0"/>
          <w:marBottom w:val="0"/>
          <w:divBdr>
            <w:top w:val="none" w:sz="0" w:space="0" w:color="auto"/>
            <w:left w:val="none" w:sz="0" w:space="0" w:color="auto"/>
            <w:bottom w:val="none" w:sz="0" w:space="0" w:color="auto"/>
            <w:right w:val="none" w:sz="0" w:space="0" w:color="auto"/>
          </w:divBdr>
        </w:div>
        <w:div w:id="1293487577">
          <w:marLeft w:val="0"/>
          <w:marRight w:val="0"/>
          <w:marTop w:val="0"/>
          <w:marBottom w:val="0"/>
          <w:divBdr>
            <w:top w:val="none" w:sz="0" w:space="0" w:color="auto"/>
            <w:left w:val="none" w:sz="0" w:space="0" w:color="auto"/>
            <w:bottom w:val="none" w:sz="0" w:space="0" w:color="auto"/>
            <w:right w:val="none" w:sz="0" w:space="0" w:color="auto"/>
          </w:divBdr>
        </w:div>
        <w:div w:id="1672098781">
          <w:marLeft w:val="0"/>
          <w:marRight w:val="0"/>
          <w:marTop w:val="0"/>
          <w:marBottom w:val="0"/>
          <w:divBdr>
            <w:top w:val="none" w:sz="0" w:space="0" w:color="auto"/>
            <w:left w:val="none" w:sz="0" w:space="0" w:color="auto"/>
            <w:bottom w:val="none" w:sz="0" w:space="0" w:color="auto"/>
            <w:right w:val="none" w:sz="0" w:space="0" w:color="auto"/>
          </w:divBdr>
        </w:div>
        <w:div w:id="1935554910">
          <w:marLeft w:val="0"/>
          <w:marRight w:val="0"/>
          <w:marTop w:val="0"/>
          <w:marBottom w:val="0"/>
          <w:divBdr>
            <w:top w:val="none" w:sz="0" w:space="0" w:color="auto"/>
            <w:left w:val="none" w:sz="0" w:space="0" w:color="auto"/>
            <w:bottom w:val="none" w:sz="0" w:space="0" w:color="auto"/>
            <w:right w:val="none" w:sz="0" w:space="0" w:color="auto"/>
          </w:divBdr>
        </w:div>
        <w:div w:id="1952122474">
          <w:marLeft w:val="0"/>
          <w:marRight w:val="0"/>
          <w:marTop w:val="0"/>
          <w:marBottom w:val="0"/>
          <w:divBdr>
            <w:top w:val="none" w:sz="0" w:space="0" w:color="auto"/>
            <w:left w:val="none" w:sz="0" w:space="0" w:color="auto"/>
            <w:bottom w:val="none" w:sz="0" w:space="0" w:color="auto"/>
            <w:right w:val="none" w:sz="0" w:space="0" w:color="auto"/>
          </w:divBdr>
        </w:div>
        <w:div w:id="2058240054">
          <w:marLeft w:val="0"/>
          <w:marRight w:val="0"/>
          <w:marTop w:val="0"/>
          <w:marBottom w:val="0"/>
          <w:divBdr>
            <w:top w:val="none" w:sz="0" w:space="0" w:color="auto"/>
            <w:left w:val="none" w:sz="0" w:space="0" w:color="auto"/>
            <w:bottom w:val="none" w:sz="0" w:space="0" w:color="auto"/>
            <w:right w:val="none" w:sz="0" w:space="0" w:color="auto"/>
          </w:divBdr>
        </w:div>
        <w:div w:id="2084133301">
          <w:marLeft w:val="0"/>
          <w:marRight w:val="0"/>
          <w:marTop w:val="0"/>
          <w:marBottom w:val="0"/>
          <w:divBdr>
            <w:top w:val="none" w:sz="0" w:space="0" w:color="auto"/>
            <w:left w:val="none" w:sz="0" w:space="0" w:color="auto"/>
            <w:bottom w:val="none" w:sz="0" w:space="0" w:color="auto"/>
            <w:right w:val="none" w:sz="0" w:space="0" w:color="auto"/>
          </w:divBdr>
        </w:div>
        <w:div w:id="2084646406">
          <w:marLeft w:val="0"/>
          <w:marRight w:val="0"/>
          <w:marTop w:val="0"/>
          <w:marBottom w:val="0"/>
          <w:divBdr>
            <w:top w:val="none" w:sz="0" w:space="0" w:color="auto"/>
            <w:left w:val="none" w:sz="0" w:space="0" w:color="auto"/>
            <w:bottom w:val="none" w:sz="0" w:space="0" w:color="auto"/>
            <w:right w:val="none" w:sz="0" w:space="0" w:color="auto"/>
          </w:divBdr>
        </w:div>
      </w:divsChild>
    </w:div>
    <w:div w:id="508565709">
      <w:bodyDiv w:val="1"/>
      <w:marLeft w:val="0"/>
      <w:marRight w:val="0"/>
      <w:marTop w:val="0"/>
      <w:marBottom w:val="0"/>
      <w:divBdr>
        <w:top w:val="none" w:sz="0" w:space="0" w:color="auto"/>
        <w:left w:val="none" w:sz="0" w:space="0" w:color="auto"/>
        <w:bottom w:val="none" w:sz="0" w:space="0" w:color="auto"/>
        <w:right w:val="none" w:sz="0" w:space="0" w:color="auto"/>
      </w:divBdr>
    </w:div>
    <w:div w:id="510294546">
      <w:bodyDiv w:val="1"/>
      <w:marLeft w:val="0"/>
      <w:marRight w:val="0"/>
      <w:marTop w:val="0"/>
      <w:marBottom w:val="0"/>
      <w:divBdr>
        <w:top w:val="none" w:sz="0" w:space="0" w:color="auto"/>
        <w:left w:val="none" w:sz="0" w:space="0" w:color="auto"/>
        <w:bottom w:val="none" w:sz="0" w:space="0" w:color="auto"/>
        <w:right w:val="none" w:sz="0" w:space="0" w:color="auto"/>
      </w:divBdr>
      <w:divsChild>
        <w:div w:id="901404449">
          <w:marLeft w:val="0"/>
          <w:marRight w:val="0"/>
          <w:marTop w:val="0"/>
          <w:marBottom w:val="0"/>
          <w:divBdr>
            <w:top w:val="none" w:sz="0" w:space="0" w:color="auto"/>
            <w:left w:val="none" w:sz="0" w:space="0" w:color="auto"/>
            <w:bottom w:val="none" w:sz="0" w:space="0" w:color="auto"/>
            <w:right w:val="none" w:sz="0" w:space="0" w:color="auto"/>
          </w:divBdr>
          <w:divsChild>
            <w:div w:id="1453400531">
              <w:marLeft w:val="0"/>
              <w:marRight w:val="0"/>
              <w:marTop w:val="0"/>
              <w:marBottom w:val="0"/>
              <w:divBdr>
                <w:top w:val="none" w:sz="0" w:space="0" w:color="auto"/>
                <w:left w:val="none" w:sz="0" w:space="0" w:color="auto"/>
                <w:bottom w:val="none" w:sz="0" w:space="0" w:color="auto"/>
                <w:right w:val="none" w:sz="0" w:space="0" w:color="auto"/>
              </w:divBdr>
              <w:divsChild>
                <w:div w:id="186984980">
                  <w:marLeft w:val="0"/>
                  <w:marRight w:val="0"/>
                  <w:marTop w:val="0"/>
                  <w:marBottom w:val="0"/>
                  <w:divBdr>
                    <w:top w:val="none" w:sz="0" w:space="0" w:color="auto"/>
                    <w:left w:val="none" w:sz="0" w:space="0" w:color="auto"/>
                    <w:bottom w:val="none" w:sz="0" w:space="0" w:color="auto"/>
                    <w:right w:val="none" w:sz="0" w:space="0" w:color="auto"/>
                  </w:divBdr>
                  <w:divsChild>
                    <w:div w:id="557933975">
                      <w:marLeft w:val="0"/>
                      <w:marRight w:val="0"/>
                      <w:marTop w:val="0"/>
                      <w:marBottom w:val="0"/>
                      <w:divBdr>
                        <w:top w:val="none" w:sz="0" w:space="0" w:color="auto"/>
                        <w:left w:val="none" w:sz="0" w:space="0" w:color="auto"/>
                        <w:bottom w:val="none" w:sz="0" w:space="0" w:color="auto"/>
                        <w:right w:val="none" w:sz="0" w:space="0" w:color="auto"/>
                      </w:divBdr>
                      <w:divsChild>
                        <w:div w:id="1568416848">
                          <w:marLeft w:val="0"/>
                          <w:marRight w:val="0"/>
                          <w:marTop w:val="0"/>
                          <w:marBottom w:val="0"/>
                          <w:divBdr>
                            <w:top w:val="none" w:sz="0" w:space="0" w:color="auto"/>
                            <w:left w:val="none" w:sz="0" w:space="0" w:color="auto"/>
                            <w:bottom w:val="none" w:sz="0" w:space="0" w:color="auto"/>
                            <w:right w:val="none" w:sz="0" w:space="0" w:color="auto"/>
                          </w:divBdr>
                          <w:divsChild>
                            <w:div w:id="1413774597">
                              <w:marLeft w:val="0"/>
                              <w:marRight w:val="0"/>
                              <w:marTop w:val="0"/>
                              <w:marBottom w:val="0"/>
                              <w:divBdr>
                                <w:top w:val="none" w:sz="0" w:space="0" w:color="auto"/>
                                <w:left w:val="none" w:sz="0" w:space="0" w:color="auto"/>
                                <w:bottom w:val="none" w:sz="0" w:space="0" w:color="auto"/>
                                <w:right w:val="none" w:sz="0" w:space="0" w:color="auto"/>
                              </w:divBdr>
                              <w:divsChild>
                                <w:div w:id="1732804536">
                                  <w:marLeft w:val="0"/>
                                  <w:marRight w:val="0"/>
                                  <w:marTop w:val="0"/>
                                  <w:marBottom w:val="0"/>
                                  <w:divBdr>
                                    <w:top w:val="none" w:sz="0" w:space="0" w:color="auto"/>
                                    <w:left w:val="none" w:sz="0" w:space="0" w:color="auto"/>
                                    <w:bottom w:val="none" w:sz="0" w:space="0" w:color="auto"/>
                                    <w:right w:val="none" w:sz="0" w:space="0" w:color="auto"/>
                                  </w:divBdr>
                                  <w:divsChild>
                                    <w:div w:id="1635988696">
                                      <w:marLeft w:val="0"/>
                                      <w:marRight w:val="0"/>
                                      <w:marTop w:val="0"/>
                                      <w:marBottom w:val="0"/>
                                      <w:divBdr>
                                        <w:top w:val="none" w:sz="0" w:space="0" w:color="auto"/>
                                        <w:left w:val="none" w:sz="0" w:space="0" w:color="auto"/>
                                        <w:bottom w:val="none" w:sz="0" w:space="0" w:color="auto"/>
                                        <w:right w:val="none" w:sz="0" w:space="0" w:color="auto"/>
                                      </w:divBdr>
                                      <w:divsChild>
                                        <w:div w:id="521552613">
                                          <w:marLeft w:val="0"/>
                                          <w:marRight w:val="0"/>
                                          <w:marTop w:val="0"/>
                                          <w:marBottom w:val="0"/>
                                          <w:divBdr>
                                            <w:top w:val="none" w:sz="0" w:space="0" w:color="auto"/>
                                            <w:left w:val="none" w:sz="0" w:space="0" w:color="auto"/>
                                            <w:bottom w:val="none" w:sz="0" w:space="0" w:color="auto"/>
                                            <w:right w:val="none" w:sz="0" w:space="0" w:color="auto"/>
                                          </w:divBdr>
                                          <w:divsChild>
                                            <w:div w:id="180054011">
                                              <w:marLeft w:val="0"/>
                                              <w:marRight w:val="0"/>
                                              <w:marTop w:val="0"/>
                                              <w:marBottom w:val="0"/>
                                              <w:divBdr>
                                                <w:top w:val="none" w:sz="0" w:space="0" w:color="auto"/>
                                                <w:left w:val="none" w:sz="0" w:space="0" w:color="auto"/>
                                                <w:bottom w:val="none" w:sz="0" w:space="0" w:color="auto"/>
                                                <w:right w:val="none" w:sz="0" w:space="0" w:color="auto"/>
                                              </w:divBdr>
                                              <w:divsChild>
                                                <w:div w:id="1545941179">
                                                  <w:marLeft w:val="0"/>
                                                  <w:marRight w:val="0"/>
                                                  <w:marTop w:val="0"/>
                                                  <w:marBottom w:val="0"/>
                                                  <w:divBdr>
                                                    <w:top w:val="none" w:sz="0" w:space="0" w:color="auto"/>
                                                    <w:left w:val="none" w:sz="0" w:space="0" w:color="auto"/>
                                                    <w:bottom w:val="none" w:sz="0" w:space="0" w:color="auto"/>
                                                    <w:right w:val="none" w:sz="0" w:space="0" w:color="auto"/>
                                                  </w:divBdr>
                                                  <w:divsChild>
                                                    <w:div w:id="640229390">
                                                      <w:marLeft w:val="0"/>
                                                      <w:marRight w:val="0"/>
                                                      <w:marTop w:val="0"/>
                                                      <w:marBottom w:val="0"/>
                                                      <w:divBdr>
                                                        <w:top w:val="none" w:sz="0" w:space="0" w:color="auto"/>
                                                        <w:left w:val="none" w:sz="0" w:space="0" w:color="auto"/>
                                                        <w:bottom w:val="none" w:sz="0" w:space="0" w:color="auto"/>
                                                        <w:right w:val="none" w:sz="0" w:space="0" w:color="auto"/>
                                                      </w:divBdr>
                                                      <w:divsChild>
                                                        <w:div w:id="164615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9048944">
      <w:bodyDiv w:val="1"/>
      <w:marLeft w:val="0"/>
      <w:marRight w:val="0"/>
      <w:marTop w:val="0"/>
      <w:marBottom w:val="0"/>
      <w:divBdr>
        <w:top w:val="none" w:sz="0" w:space="0" w:color="auto"/>
        <w:left w:val="none" w:sz="0" w:space="0" w:color="auto"/>
        <w:bottom w:val="none" w:sz="0" w:space="0" w:color="auto"/>
        <w:right w:val="none" w:sz="0" w:space="0" w:color="auto"/>
      </w:divBdr>
    </w:div>
    <w:div w:id="561136791">
      <w:bodyDiv w:val="1"/>
      <w:marLeft w:val="0"/>
      <w:marRight w:val="0"/>
      <w:marTop w:val="0"/>
      <w:marBottom w:val="0"/>
      <w:divBdr>
        <w:top w:val="none" w:sz="0" w:space="0" w:color="auto"/>
        <w:left w:val="none" w:sz="0" w:space="0" w:color="auto"/>
        <w:bottom w:val="none" w:sz="0" w:space="0" w:color="auto"/>
        <w:right w:val="none" w:sz="0" w:space="0" w:color="auto"/>
      </w:divBdr>
    </w:div>
    <w:div w:id="583805697">
      <w:bodyDiv w:val="1"/>
      <w:marLeft w:val="0"/>
      <w:marRight w:val="0"/>
      <w:marTop w:val="0"/>
      <w:marBottom w:val="0"/>
      <w:divBdr>
        <w:top w:val="none" w:sz="0" w:space="0" w:color="auto"/>
        <w:left w:val="none" w:sz="0" w:space="0" w:color="auto"/>
        <w:bottom w:val="none" w:sz="0" w:space="0" w:color="auto"/>
        <w:right w:val="none" w:sz="0" w:space="0" w:color="auto"/>
      </w:divBdr>
      <w:divsChild>
        <w:div w:id="1418476065">
          <w:marLeft w:val="0"/>
          <w:marRight w:val="0"/>
          <w:marTop w:val="0"/>
          <w:marBottom w:val="0"/>
          <w:divBdr>
            <w:top w:val="none" w:sz="0" w:space="0" w:color="auto"/>
            <w:left w:val="none" w:sz="0" w:space="0" w:color="auto"/>
            <w:bottom w:val="none" w:sz="0" w:space="0" w:color="auto"/>
            <w:right w:val="none" w:sz="0" w:space="0" w:color="auto"/>
          </w:divBdr>
          <w:divsChild>
            <w:div w:id="1617329893">
              <w:marLeft w:val="0"/>
              <w:marRight w:val="0"/>
              <w:marTop w:val="0"/>
              <w:marBottom w:val="0"/>
              <w:divBdr>
                <w:top w:val="none" w:sz="0" w:space="0" w:color="auto"/>
                <w:left w:val="none" w:sz="0" w:space="0" w:color="auto"/>
                <w:bottom w:val="none" w:sz="0" w:space="0" w:color="auto"/>
                <w:right w:val="none" w:sz="0" w:space="0" w:color="auto"/>
              </w:divBdr>
              <w:divsChild>
                <w:div w:id="1648784511">
                  <w:marLeft w:val="0"/>
                  <w:marRight w:val="0"/>
                  <w:marTop w:val="0"/>
                  <w:marBottom w:val="0"/>
                  <w:divBdr>
                    <w:top w:val="none" w:sz="0" w:space="0" w:color="auto"/>
                    <w:left w:val="none" w:sz="0" w:space="0" w:color="auto"/>
                    <w:bottom w:val="none" w:sz="0" w:space="0" w:color="auto"/>
                    <w:right w:val="none" w:sz="0" w:space="0" w:color="auto"/>
                  </w:divBdr>
                  <w:divsChild>
                    <w:div w:id="1467893727">
                      <w:marLeft w:val="0"/>
                      <w:marRight w:val="0"/>
                      <w:marTop w:val="0"/>
                      <w:marBottom w:val="0"/>
                      <w:divBdr>
                        <w:top w:val="none" w:sz="0" w:space="0" w:color="auto"/>
                        <w:left w:val="none" w:sz="0" w:space="0" w:color="auto"/>
                        <w:bottom w:val="none" w:sz="0" w:space="0" w:color="auto"/>
                        <w:right w:val="none" w:sz="0" w:space="0" w:color="auto"/>
                      </w:divBdr>
                      <w:divsChild>
                        <w:div w:id="2125733712">
                          <w:marLeft w:val="0"/>
                          <w:marRight w:val="0"/>
                          <w:marTop w:val="0"/>
                          <w:marBottom w:val="0"/>
                          <w:divBdr>
                            <w:top w:val="none" w:sz="0" w:space="0" w:color="auto"/>
                            <w:left w:val="none" w:sz="0" w:space="0" w:color="auto"/>
                            <w:bottom w:val="none" w:sz="0" w:space="0" w:color="auto"/>
                            <w:right w:val="none" w:sz="0" w:space="0" w:color="auto"/>
                          </w:divBdr>
                          <w:divsChild>
                            <w:div w:id="1400597782">
                              <w:marLeft w:val="0"/>
                              <w:marRight w:val="0"/>
                              <w:marTop w:val="0"/>
                              <w:marBottom w:val="0"/>
                              <w:divBdr>
                                <w:top w:val="none" w:sz="0" w:space="0" w:color="auto"/>
                                <w:left w:val="none" w:sz="0" w:space="0" w:color="auto"/>
                                <w:bottom w:val="none" w:sz="0" w:space="0" w:color="auto"/>
                                <w:right w:val="none" w:sz="0" w:space="0" w:color="auto"/>
                              </w:divBdr>
                              <w:divsChild>
                                <w:div w:id="1485590002">
                                  <w:marLeft w:val="0"/>
                                  <w:marRight w:val="0"/>
                                  <w:marTop w:val="0"/>
                                  <w:marBottom w:val="0"/>
                                  <w:divBdr>
                                    <w:top w:val="none" w:sz="0" w:space="0" w:color="auto"/>
                                    <w:left w:val="none" w:sz="0" w:space="0" w:color="auto"/>
                                    <w:bottom w:val="none" w:sz="0" w:space="0" w:color="auto"/>
                                    <w:right w:val="none" w:sz="0" w:space="0" w:color="auto"/>
                                  </w:divBdr>
                                  <w:divsChild>
                                    <w:div w:id="915021074">
                                      <w:marLeft w:val="0"/>
                                      <w:marRight w:val="0"/>
                                      <w:marTop w:val="0"/>
                                      <w:marBottom w:val="0"/>
                                      <w:divBdr>
                                        <w:top w:val="none" w:sz="0" w:space="0" w:color="auto"/>
                                        <w:left w:val="none" w:sz="0" w:space="0" w:color="auto"/>
                                        <w:bottom w:val="none" w:sz="0" w:space="0" w:color="auto"/>
                                        <w:right w:val="none" w:sz="0" w:space="0" w:color="auto"/>
                                      </w:divBdr>
                                      <w:divsChild>
                                        <w:div w:id="544677701">
                                          <w:marLeft w:val="0"/>
                                          <w:marRight w:val="0"/>
                                          <w:marTop w:val="0"/>
                                          <w:marBottom w:val="0"/>
                                          <w:divBdr>
                                            <w:top w:val="none" w:sz="0" w:space="0" w:color="auto"/>
                                            <w:left w:val="none" w:sz="0" w:space="0" w:color="auto"/>
                                            <w:bottom w:val="none" w:sz="0" w:space="0" w:color="auto"/>
                                            <w:right w:val="none" w:sz="0" w:space="0" w:color="auto"/>
                                          </w:divBdr>
                                          <w:divsChild>
                                            <w:div w:id="2071032657">
                                              <w:marLeft w:val="0"/>
                                              <w:marRight w:val="0"/>
                                              <w:marTop w:val="0"/>
                                              <w:marBottom w:val="0"/>
                                              <w:divBdr>
                                                <w:top w:val="none" w:sz="0" w:space="0" w:color="auto"/>
                                                <w:left w:val="none" w:sz="0" w:space="0" w:color="auto"/>
                                                <w:bottom w:val="none" w:sz="0" w:space="0" w:color="auto"/>
                                                <w:right w:val="none" w:sz="0" w:space="0" w:color="auto"/>
                                              </w:divBdr>
                                              <w:divsChild>
                                                <w:div w:id="1536581141">
                                                  <w:marLeft w:val="0"/>
                                                  <w:marRight w:val="0"/>
                                                  <w:marTop w:val="0"/>
                                                  <w:marBottom w:val="0"/>
                                                  <w:divBdr>
                                                    <w:top w:val="none" w:sz="0" w:space="0" w:color="auto"/>
                                                    <w:left w:val="none" w:sz="0" w:space="0" w:color="auto"/>
                                                    <w:bottom w:val="none" w:sz="0" w:space="0" w:color="auto"/>
                                                    <w:right w:val="none" w:sz="0" w:space="0" w:color="auto"/>
                                                  </w:divBdr>
                                                  <w:divsChild>
                                                    <w:div w:id="1126847710">
                                                      <w:marLeft w:val="0"/>
                                                      <w:marRight w:val="0"/>
                                                      <w:marTop w:val="0"/>
                                                      <w:marBottom w:val="0"/>
                                                      <w:divBdr>
                                                        <w:top w:val="none" w:sz="0" w:space="0" w:color="auto"/>
                                                        <w:left w:val="none" w:sz="0" w:space="0" w:color="auto"/>
                                                        <w:bottom w:val="none" w:sz="0" w:space="0" w:color="auto"/>
                                                        <w:right w:val="none" w:sz="0" w:space="0" w:color="auto"/>
                                                      </w:divBdr>
                                                      <w:divsChild>
                                                        <w:div w:id="20026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3076327">
      <w:bodyDiv w:val="1"/>
      <w:marLeft w:val="0"/>
      <w:marRight w:val="0"/>
      <w:marTop w:val="0"/>
      <w:marBottom w:val="0"/>
      <w:divBdr>
        <w:top w:val="none" w:sz="0" w:space="0" w:color="auto"/>
        <w:left w:val="none" w:sz="0" w:space="0" w:color="auto"/>
        <w:bottom w:val="none" w:sz="0" w:space="0" w:color="auto"/>
        <w:right w:val="none" w:sz="0" w:space="0" w:color="auto"/>
      </w:divBdr>
    </w:div>
    <w:div w:id="674916143">
      <w:bodyDiv w:val="1"/>
      <w:marLeft w:val="0"/>
      <w:marRight w:val="0"/>
      <w:marTop w:val="0"/>
      <w:marBottom w:val="0"/>
      <w:divBdr>
        <w:top w:val="none" w:sz="0" w:space="0" w:color="auto"/>
        <w:left w:val="none" w:sz="0" w:space="0" w:color="auto"/>
        <w:bottom w:val="none" w:sz="0" w:space="0" w:color="auto"/>
        <w:right w:val="none" w:sz="0" w:space="0" w:color="auto"/>
      </w:divBdr>
    </w:div>
    <w:div w:id="705639664">
      <w:bodyDiv w:val="1"/>
      <w:marLeft w:val="0"/>
      <w:marRight w:val="0"/>
      <w:marTop w:val="0"/>
      <w:marBottom w:val="0"/>
      <w:divBdr>
        <w:top w:val="none" w:sz="0" w:space="0" w:color="auto"/>
        <w:left w:val="none" w:sz="0" w:space="0" w:color="auto"/>
        <w:bottom w:val="none" w:sz="0" w:space="0" w:color="auto"/>
        <w:right w:val="none" w:sz="0" w:space="0" w:color="auto"/>
      </w:divBdr>
    </w:div>
    <w:div w:id="733704843">
      <w:bodyDiv w:val="1"/>
      <w:marLeft w:val="0"/>
      <w:marRight w:val="0"/>
      <w:marTop w:val="0"/>
      <w:marBottom w:val="0"/>
      <w:divBdr>
        <w:top w:val="none" w:sz="0" w:space="0" w:color="auto"/>
        <w:left w:val="none" w:sz="0" w:space="0" w:color="auto"/>
        <w:bottom w:val="none" w:sz="0" w:space="0" w:color="auto"/>
        <w:right w:val="none" w:sz="0" w:space="0" w:color="auto"/>
      </w:divBdr>
    </w:div>
    <w:div w:id="776025483">
      <w:bodyDiv w:val="1"/>
      <w:marLeft w:val="0"/>
      <w:marRight w:val="0"/>
      <w:marTop w:val="0"/>
      <w:marBottom w:val="0"/>
      <w:divBdr>
        <w:top w:val="none" w:sz="0" w:space="0" w:color="auto"/>
        <w:left w:val="none" w:sz="0" w:space="0" w:color="auto"/>
        <w:bottom w:val="none" w:sz="0" w:space="0" w:color="auto"/>
        <w:right w:val="none" w:sz="0" w:space="0" w:color="auto"/>
      </w:divBdr>
      <w:divsChild>
        <w:div w:id="51973624">
          <w:marLeft w:val="994"/>
          <w:marRight w:val="0"/>
          <w:marTop w:val="0"/>
          <w:marBottom w:val="0"/>
          <w:divBdr>
            <w:top w:val="none" w:sz="0" w:space="0" w:color="auto"/>
            <w:left w:val="none" w:sz="0" w:space="0" w:color="auto"/>
            <w:bottom w:val="none" w:sz="0" w:space="0" w:color="auto"/>
            <w:right w:val="none" w:sz="0" w:space="0" w:color="auto"/>
          </w:divBdr>
        </w:div>
        <w:div w:id="297733288">
          <w:marLeft w:val="994"/>
          <w:marRight w:val="0"/>
          <w:marTop w:val="0"/>
          <w:marBottom w:val="0"/>
          <w:divBdr>
            <w:top w:val="none" w:sz="0" w:space="0" w:color="auto"/>
            <w:left w:val="none" w:sz="0" w:space="0" w:color="auto"/>
            <w:bottom w:val="none" w:sz="0" w:space="0" w:color="auto"/>
            <w:right w:val="none" w:sz="0" w:space="0" w:color="auto"/>
          </w:divBdr>
        </w:div>
        <w:div w:id="779836172">
          <w:marLeft w:val="994"/>
          <w:marRight w:val="0"/>
          <w:marTop w:val="0"/>
          <w:marBottom w:val="0"/>
          <w:divBdr>
            <w:top w:val="none" w:sz="0" w:space="0" w:color="auto"/>
            <w:left w:val="none" w:sz="0" w:space="0" w:color="auto"/>
            <w:bottom w:val="none" w:sz="0" w:space="0" w:color="auto"/>
            <w:right w:val="none" w:sz="0" w:space="0" w:color="auto"/>
          </w:divBdr>
        </w:div>
        <w:div w:id="1620723838">
          <w:marLeft w:val="994"/>
          <w:marRight w:val="0"/>
          <w:marTop w:val="0"/>
          <w:marBottom w:val="0"/>
          <w:divBdr>
            <w:top w:val="none" w:sz="0" w:space="0" w:color="auto"/>
            <w:left w:val="none" w:sz="0" w:space="0" w:color="auto"/>
            <w:bottom w:val="none" w:sz="0" w:space="0" w:color="auto"/>
            <w:right w:val="none" w:sz="0" w:space="0" w:color="auto"/>
          </w:divBdr>
        </w:div>
        <w:div w:id="1756051245">
          <w:marLeft w:val="994"/>
          <w:marRight w:val="0"/>
          <w:marTop w:val="0"/>
          <w:marBottom w:val="0"/>
          <w:divBdr>
            <w:top w:val="none" w:sz="0" w:space="0" w:color="auto"/>
            <w:left w:val="none" w:sz="0" w:space="0" w:color="auto"/>
            <w:bottom w:val="none" w:sz="0" w:space="0" w:color="auto"/>
            <w:right w:val="none" w:sz="0" w:space="0" w:color="auto"/>
          </w:divBdr>
        </w:div>
      </w:divsChild>
    </w:div>
    <w:div w:id="776368155">
      <w:bodyDiv w:val="1"/>
      <w:marLeft w:val="0"/>
      <w:marRight w:val="0"/>
      <w:marTop w:val="0"/>
      <w:marBottom w:val="0"/>
      <w:divBdr>
        <w:top w:val="none" w:sz="0" w:space="0" w:color="auto"/>
        <w:left w:val="none" w:sz="0" w:space="0" w:color="auto"/>
        <w:bottom w:val="none" w:sz="0" w:space="0" w:color="auto"/>
        <w:right w:val="none" w:sz="0" w:space="0" w:color="auto"/>
      </w:divBdr>
      <w:divsChild>
        <w:div w:id="217784126">
          <w:marLeft w:val="0"/>
          <w:marRight w:val="0"/>
          <w:marTop w:val="0"/>
          <w:marBottom w:val="0"/>
          <w:divBdr>
            <w:top w:val="none" w:sz="0" w:space="0" w:color="auto"/>
            <w:left w:val="none" w:sz="0" w:space="0" w:color="auto"/>
            <w:bottom w:val="none" w:sz="0" w:space="0" w:color="auto"/>
            <w:right w:val="none" w:sz="0" w:space="0" w:color="auto"/>
          </w:divBdr>
          <w:divsChild>
            <w:div w:id="1056777319">
              <w:marLeft w:val="0"/>
              <w:marRight w:val="0"/>
              <w:marTop w:val="0"/>
              <w:marBottom w:val="0"/>
              <w:divBdr>
                <w:top w:val="none" w:sz="0" w:space="0" w:color="auto"/>
                <w:left w:val="none" w:sz="0" w:space="0" w:color="auto"/>
                <w:bottom w:val="none" w:sz="0" w:space="0" w:color="auto"/>
                <w:right w:val="none" w:sz="0" w:space="0" w:color="auto"/>
              </w:divBdr>
              <w:divsChild>
                <w:div w:id="960889130">
                  <w:marLeft w:val="0"/>
                  <w:marRight w:val="0"/>
                  <w:marTop w:val="0"/>
                  <w:marBottom w:val="0"/>
                  <w:divBdr>
                    <w:top w:val="none" w:sz="0" w:space="0" w:color="auto"/>
                    <w:left w:val="none" w:sz="0" w:space="0" w:color="auto"/>
                    <w:bottom w:val="none" w:sz="0" w:space="0" w:color="auto"/>
                    <w:right w:val="none" w:sz="0" w:space="0" w:color="auto"/>
                  </w:divBdr>
                  <w:divsChild>
                    <w:div w:id="164369471">
                      <w:marLeft w:val="0"/>
                      <w:marRight w:val="0"/>
                      <w:marTop w:val="0"/>
                      <w:marBottom w:val="0"/>
                      <w:divBdr>
                        <w:top w:val="none" w:sz="0" w:space="0" w:color="auto"/>
                        <w:left w:val="none" w:sz="0" w:space="0" w:color="auto"/>
                        <w:bottom w:val="none" w:sz="0" w:space="0" w:color="auto"/>
                        <w:right w:val="none" w:sz="0" w:space="0" w:color="auto"/>
                      </w:divBdr>
                      <w:divsChild>
                        <w:div w:id="840923538">
                          <w:marLeft w:val="0"/>
                          <w:marRight w:val="0"/>
                          <w:marTop w:val="0"/>
                          <w:marBottom w:val="0"/>
                          <w:divBdr>
                            <w:top w:val="none" w:sz="0" w:space="0" w:color="auto"/>
                            <w:left w:val="none" w:sz="0" w:space="0" w:color="auto"/>
                            <w:bottom w:val="none" w:sz="0" w:space="0" w:color="auto"/>
                            <w:right w:val="none" w:sz="0" w:space="0" w:color="auto"/>
                          </w:divBdr>
                          <w:divsChild>
                            <w:div w:id="9698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165796">
      <w:bodyDiv w:val="1"/>
      <w:marLeft w:val="0"/>
      <w:marRight w:val="0"/>
      <w:marTop w:val="0"/>
      <w:marBottom w:val="0"/>
      <w:divBdr>
        <w:top w:val="none" w:sz="0" w:space="0" w:color="auto"/>
        <w:left w:val="none" w:sz="0" w:space="0" w:color="auto"/>
        <w:bottom w:val="none" w:sz="0" w:space="0" w:color="auto"/>
        <w:right w:val="none" w:sz="0" w:space="0" w:color="auto"/>
      </w:divBdr>
    </w:div>
    <w:div w:id="926155044">
      <w:bodyDiv w:val="1"/>
      <w:marLeft w:val="0"/>
      <w:marRight w:val="0"/>
      <w:marTop w:val="0"/>
      <w:marBottom w:val="0"/>
      <w:divBdr>
        <w:top w:val="none" w:sz="0" w:space="0" w:color="auto"/>
        <w:left w:val="none" w:sz="0" w:space="0" w:color="auto"/>
        <w:bottom w:val="none" w:sz="0" w:space="0" w:color="auto"/>
        <w:right w:val="none" w:sz="0" w:space="0" w:color="auto"/>
      </w:divBdr>
    </w:div>
    <w:div w:id="935484099">
      <w:bodyDiv w:val="1"/>
      <w:marLeft w:val="0"/>
      <w:marRight w:val="0"/>
      <w:marTop w:val="0"/>
      <w:marBottom w:val="0"/>
      <w:divBdr>
        <w:top w:val="none" w:sz="0" w:space="0" w:color="auto"/>
        <w:left w:val="none" w:sz="0" w:space="0" w:color="auto"/>
        <w:bottom w:val="none" w:sz="0" w:space="0" w:color="auto"/>
        <w:right w:val="none" w:sz="0" w:space="0" w:color="auto"/>
      </w:divBdr>
    </w:div>
    <w:div w:id="950434766">
      <w:bodyDiv w:val="1"/>
      <w:marLeft w:val="0"/>
      <w:marRight w:val="0"/>
      <w:marTop w:val="0"/>
      <w:marBottom w:val="0"/>
      <w:divBdr>
        <w:top w:val="none" w:sz="0" w:space="0" w:color="auto"/>
        <w:left w:val="none" w:sz="0" w:space="0" w:color="auto"/>
        <w:bottom w:val="none" w:sz="0" w:space="0" w:color="auto"/>
        <w:right w:val="none" w:sz="0" w:space="0" w:color="auto"/>
      </w:divBdr>
    </w:div>
    <w:div w:id="1037123118">
      <w:bodyDiv w:val="1"/>
      <w:marLeft w:val="0"/>
      <w:marRight w:val="0"/>
      <w:marTop w:val="0"/>
      <w:marBottom w:val="0"/>
      <w:divBdr>
        <w:top w:val="none" w:sz="0" w:space="0" w:color="auto"/>
        <w:left w:val="none" w:sz="0" w:space="0" w:color="auto"/>
        <w:bottom w:val="none" w:sz="0" w:space="0" w:color="auto"/>
        <w:right w:val="none" w:sz="0" w:space="0" w:color="auto"/>
      </w:divBdr>
    </w:div>
    <w:div w:id="1231769274">
      <w:bodyDiv w:val="1"/>
      <w:marLeft w:val="0"/>
      <w:marRight w:val="0"/>
      <w:marTop w:val="0"/>
      <w:marBottom w:val="0"/>
      <w:divBdr>
        <w:top w:val="none" w:sz="0" w:space="0" w:color="auto"/>
        <w:left w:val="none" w:sz="0" w:space="0" w:color="auto"/>
        <w:bottom w:val="none" w:sz="0" w:space="0" w:color="auto"/>
        <w:right w:val="none" w:sz="0" w:space="0" w:color="auto"/>
      </w:divBdr>
    </w:div>
    <w:div w:id="1235354541">
      <w:bodyDiv w:val="1"/>
      <w:marLeft w:val="0"/>
      <w:marRight w:val="0"/>
      <w:marTop w:val="0"/>
      <w:marBottom w:val="0"/>
      <w:divBdr>
        <w:top w:val="none" w:sz="0" w:space="0" w:color="auto"/>
        <w:left w:val="none" w:sz="0" w:space="0" w:color="auto"/>
        <w:bottom w:val="none" w:sz="0" w:space="0" w:color="auto"/>
        <w:right w:val="none" w:sz="0" w:space="0" w:color="auto"/>
      </w:divBdr>
      <w:divsChild>
        <w:div w:id="1317807332">
          <w:marLeft w:val="0"/>
          <w:marRight w:val="0"/>
          <w:marTop w:val="0"/>
          <w:marBottom w:val="0"/>
          <w:divBdr>
            <w:top w:val="none" w:sz="0" w:space="0" w:color="auto"/>
            <w:left w:val="none" w:sz="0" w:space="0" w:color="auto"/>
            <w:bottom w:val="none" w:sz="0" w:space="0" w:color="auto"/>
            <w:right w:val="none" w:sz="0" w:space="0" w:color="auto"/>
          </w:divBdr>
          <w:divsChild>
            <w:div w:id="1274704586">
              <w:marLeft w:val="0"/>
              <w:marRight w:val="0"/>
              <w:marTop w:val="0"/>
              <w:marBottom w:val="0"/>
              <w:divBdr>
                <w:top w:val="none" w:sz="0" w:space="0" w:color="auto"/>
                <w:left w:val="none" w:sz="0" w:space="0" w:color="auto"/>
                <w:bottom w:val="none" w:sz="0" w:space="0" w:color="auto"/>
                <w:right w:val="none" w:sz="0" w:space="0" w:color="auto"/>
              </w:divBdr>
              <w:divsChild>
                <w:div w:id="1446270770">
                  <w:marLeft w:val="0"/>
                  <w:marRight w:val="0"/>
                  <w:marTop w:val="0"/>
                  <w:marBottom w:val="0"/>
                  <w:divBdr>
                    <w:top w:val="none" w:sz="0" w:space="0" w:color="auto"/>
                    <w:left w:val="none" w:sz="0" w:space="0" w:color="auto"/>
                    <w:bottom w:val="none" w:sz="0" w:space="0" w:color="auto"/>
                    <w:right w:val="none" w:sz="0" w:space="0" w:color="auto"/>
                  </w:divBdr>
                  <w:divsChild>
                    <w:div w:id="1286424630">
                      <w:marLeft w:val="0"/>
                      <w:marRight w:val="0"/>
                      <w:marTop w:val="0"/>
                      <w:marBottom w:val="0"/>
                      <w:divBdr>
                        <w:top w:val="none" w:sz="0" w:space="0" w:color="auto"/>
                        <w:left w:val="none" w:sz="0" w:space="0" w:color="auto"/>
                        <w:bottom w:val="none" w:sz="0" w:space="0" w:color="auto"/>
                        <w:right w:val="none" w:sz="0" w:space="0" w:color="auto"/>
                      </w:divBdr>
                      <w:divsChild>
                        <w:div w:id="2043438953">
                          <w:marLeft w:val="0"/>
                          <w:marRight w:val="0"/>
                          <w:marTop w:val="0"/>
                          <w:marBottom w:val="0"/>
                          <w:divBdr>
                            <w:top w:val="none" w:sz="0" w:space="0" w:color="auto"/>
                            <w:left w:val="none" w:sz="0" w:space="0" w:color="auto"/>
                            <w:bottom w:val="none" w:sz="0" w:space="0" w:color="auto"/>
                            <w:right w:val="none" w:sz="0" w:space="0" w:color="auto"/>
                          </w:divBdr>
                          <w:divsChild>
                            <w:div w:id="174614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172628">
      <w:bodyDiv w:val="1"/>
      <w:marLeft w:val="0"/>
      <w:marRight w:val="0"/>
      <w:marTop w:val="0"/>
      <w:marBottom w:val="0"/>
      <w:divBdr>
        <w:top w:val="none" w:sz="0" w:space="0" w:color="auto"/>
        <w:left w:val="none" w:sz="0" w:space="0" w:color="auto"/>
        <w:bottom w:val="none" w:sz="0" w:space="0" w:color="auto"/>
        <w:right w:val="none" w:sz="0" w:space="0" w:color="auto"/>
      </w:divBdr>
    </w:div>
    <w:div w:id="1305239620">
      <w:bodyDiv w:val="1"/>
      <w:marLeft w:val="0"/>
      <w:marRight w:val="0"/>
      <w:marTop w:val="0"/>
      <w:marBottom w:val="0"/>
      <w:divBdr>
        <w:top w:val="none" w:sz="0" w:space="0" w:color="auto"/>
        <w:left w:val="none" w:sz="0" w:space="0" w:color="auto"/>
        <w:bottom w:val="none" w:sz="0" w:space="0" w:color="auto"/>
        <w:right w:val="none" w:sz="0" w:space="0" w:color="auto"/>
      </w:divBdr>
    </w:div>
    <w:div w:id="1317489380">
      <w:bodyDiv w:val="1"/>
      <w:marLeft w:val="0"/>
      <w:marRight w:val="0"/>
      <w:marTop w:val="0"/>
      <w:marBottom w:val="0"/>
      <w:divBdr>
        <w:top w:val="none" w:sz="0" w:space="0" w:color="auto"/>
        <w:left w:val="none" w:sz="0" w:space="0" w:color="auto"/>
        <w:bottom w:val="none" w:sz="0" w:space="0" w:color="auto"/>
        <w:right w:val="none" w:sz="0" w:space="0" w:color="auto"/>
      </w:divBdr>
      <w:divsChild>
        <w:div w:id="161703154">
          <w:marLeft w:val="0"/>
          <w:marRight w:val="0"/>
          <w:marTop w:val="0"/>
          <w:marBottom w:val="0"/>
          <w:divBdr>
            <w:top w:val="none" w:sz="0" w:space="0" w:color="auto"/>
            <w:left w:val="none" w:sz="0" w:space="0" w:color="auto"/>
            <w:bottom w:val="none" w:sz="0" w:space="0" w:color="auto"/>
            <w:right w:val="none" w:sz="0" w:space="0" w:color="auto"/>
          </w:divBdr>
        </w:div>
        <w:div w:id="170997632">
          <w:marLeft w:val="0"/>
          <w:marRight w:val="0"/>
          <w:marTop w:val="0"/>
          <w:marBottom w:val="0"/>
          <w:divBdr>
            <w:top w:val="none" w:sz="0" w:space="0" w:color="auto"/>
            <w:left w:val="none" w:sz="0" w:space="0" w:color="auto"/>
            <w:bottom w:val="none" w:sz="0" w:space="0" w:color="auto"/>
            <w:right w:val="none" w:sz="0" w:space="0" w:color="auto"/>
          </w:divBdr>
        </w:div>
        <w:div w:id="320276485">
          <w:marLeft w:val="0"/>
          <w:marRight w:val="0"/>
          <w:marTop w:val="0"/>
          <w:marBottom w:val="0"/>
          <w:divBdr>
            <w:top w:val="none" w:sz="0" w:space="0" w:color="auto"/>
            <w:left w:val="none" w:sz="0" w:space="0" w:color="auto"/>
            <w:bottom w:val="none" w:sz="0" w:space="0" w:color="auto"/>
            <w:right w:val="none" w:sz="0" w:space="0" w:color="auto"/>
          </w:divBdr>
        </w:div>
        <w:div w:id="323626473">
          <w:marLeft w:val="0"/>
          <w:marRight w:val="0"/>
          <w:marTop w:val="0"/>
          <w:marBottom w:val="0"/>
          <w:divBdr>
            <w:top w:val="none" w:sz="0" w:space="0" w:color="auto"/>
            <w:left w:val="none" w:sz="0" w:space="0" w:color="auto"/>
            <w:bottom w:val="none" w:sz="0" w:space="0" w:color="auto"/>
            <w:right w:val="none" w:sz="0" w:space="0" w:color="auto"/>
          </w:divBdr>
        </w:div>
        <w:div w:id="574819609">
          <w:marLeft w:val="0"/>
          <w:marRight w:val="0"/>
          <w:marTop w:val="0"/>
          <w:marBottom w:val="0"/>
          <w:divBdr>
            <w:top w:val="none" w:sz="0" w:space="0" w:color="auto"/>
            <w:left w:val="none" w:sz="0" w:space="0" w:color="auto"/>
            <w:bottom w:val="none" w:sz="0" w:space="0" w:color="auto"/>
            <w:right w:val="none" w:sz="0" w:space="0" w:color="auto"/>
          </w:divBdr>
        </w:div>
        <w:div w:id="594943352">
          <w:marLeft w:val="0"/>
          <w:marRight w:val="0"/>
          <w:marTop w:val="0"/>
          <w:marBottom w:val="0"/>
          <w:divBdr>
            <w:top w:val="none" w:sz="0" w:space="0" w:color="auto"/>
            <w:left w:val="none" w:sz="0" w:space="0" w:color="auto"/>
            <w:bottom w:val="none" w:sz="0" w:space="0" w:color="auto"/>
            <w:right w:val="none" w:sz="0" w:space="0" w:color="auto"/>
          </w:divBdr>
        </w:div>
        <w:div w:id="760108179">
          <w:marLeft w:val="0"/>
          <w:marRight w:val="0"/>
          <w:marTop w:val="0"/>
          <w:marBottom w:val="0"/>
          <w:divBdr>
            <w:top w:val="none" w:sz="0" w:space="0" w:color="auto"/>
            <w:left w:val="none" w:sz="0" w:space="0" w:color="auto"/>
            <w:bottom w:val="none" w:sz="0" w:space="0" w:color="auto"/>
            <w:right w:val="none" w:sz="0" w:space="0" w:color="auto"/>
          </w:divBdr>
        </w:div>
        <w:div w:id="1049300194">
          <w:marLeft w:val="0"/>
          <w:marRight w:val="0"/>
          <w:marTop w:val="0"/>
          <w:marBottom w:val="0"/>
          <w:divBdr>
            <w:top w:val="none" w:sz="0" w:space="0" w:color="auto"/>
            <w:left w:val="none" w:sz="0" w:space="0" w:color="auto"/>
            <w:bottom w:val="none" w:sz="0" w:space="0" w:color="auto"/>
            <w:right w:val="none" w:sz="0" w:space="0" w:color="auto"/>
          </w:divBdr>
        </w:div>
        <w:div w:id="1077049216">
          <w:marLeft w:val="0"/>
          <w:marRight w:val="0"/>
          <w:marTop w:val="0"/>
          <w:marBottom w:val="0"/>
          <w:divBdr>
            <w:top w:val="none" w:sz="0" w:space="0" w:color="auto"/>
            <w:left w:val="none" w:sz="0" w:space="0" w:color="auto"/>
            <w:bottom w:val="none" w:sz="0" w:space="0" w:color="auto"/>
            <w:right w:val="none" w:sz="0" w:space="0" w:color="auto"/>
          </w:divBdr>
        </w:div>
        <w:div w:id="1130905566">
          <w:marLeft w:val="0"/>
          <w:marRight w:val="0"/>
          <w:marTop w:val="0"/>
          <w:marBottom w:val="0"/>
          <w:divBdr>
            <w:top w:val="none" w:sz="0" w:space="0" w:color="auto"/>
            <w:left w:val="none" w:sz="0" w:space="0" w:color="auto"/>
            <w:bottom w:val="none" w:sz="0" w:space="0" w:color="auto"/>
            <w:right w:val="none" w:sz="0" w:space="0" w:color="auto"/>
          </w:divBdr>
        </w:div>
        <w:div w:id="1324237738">
          <w:marLeft w:val="0"/>
          <w:marRight w:val="0"/>
          <w:marTop w:val="0"/>
          <w:marBottom w:val="0"/>
          <w:divBdr>
            <w:top w:val="none" w:sz="0" w:space="0" w:color="auto"/>
            <w:left w:val="none" w:sz="0" w:space="0" w:color="auto"/>
            <w:bottom w:val="none" w:sz="0" w:space="0" w:color="auto"/>
            <w:right w:val="none" w:sz="0" w:space="0" w:color="auto"/>
          </w:divBdr>
        </w:div>
        <w:div w:id="1327393615">
          <w:marLeft w:val="0"/>
          <w:marRight w:val="0"/>
          <w:marTop w:val="0"/>
          <w:marBottom w:val="0"/>
          <w:divBdr>
            <w:top w:val="none" w:sz="0" w:space="0" w:color="auto"/>
            <w:left w:val="none" w:sz="0" w:space="0" w:color="auto"/>
            <w:bottom w:val="none" w:sz="0" w:space="0" w:color="auto"/>
            <w:right w:val="none" w:sz="0" w:space="0" w:color="auto"/>
          </w:divBdr>
        </w:div>
        <w:div w:id="1444180656">
          <w:marLeft w:val="0"/>
          <w:marRight w:val="0"/>
          <w:marTop w:val="0"/>
          <w:marBottom w:val="0"/>
          <w:divBdr>
            <w:top w:val="none" w:sz="0" w:space="0" w:color="auto"/>
            <w:left w:val="none" w:sz="0" w:space="0" w:color="auto"/>
            <w:bottom w:val="none" w:sz="0" w:space="0" w:color="auto"/>
            <w:right w:val="none" w:sz="0" w:space="0" w:color="auto"/>
          </w:divBdr>
        </w:div>
        <w:div w:id="1549101455">
          <w:marLeft w:val="0"/>
          <w:marRight w:val="0"/>
          <w:marTop w:val="0"/>
          <w:marBottom w:val="0"/>
          <w:divBdr>
            <w:top w:val="none" w:sz="0" w:space="0" w:color="auto"/>
            <w:left w:val="none" w:sz="0" w:space="0" w:color="auto"/>
            <w:bottom w:val="none" w:sz="0" w:space="0" w:color="auto"/>
            <w:right w:val="none" w:sz="0" w:space="0" w:color="auto"/>
          </w:divBdr>
        </w:div>
        <w:div w:id="1903978225">
          <w:marLeft w:val="0"/>
          <w:marRight w:val="0"/>
          <w:marTop w:val="0"/>
          <w:marBottom w:val="0"/>
          <w:divBdr>
            <w:top w:val="none" w:sz="0" w:space="0" w:color="auto"/>
            <w:left w:val="none" w:sz="0" w:space="0" w:color="auto"/>
            <w:bottom w:val="none" w:sz="0" w:space="0" w:color="auto"/>
            <w:right w:val="none" w:sz="0" w:space="0" w:color="auto"/>
          </w:divBdr>
        </w:div>
        <w:div w:id="1932161391">
          <w:marLeft w:val="0"/>
          <w:marRight w:val="0"/>
          <w:marTop w:val="0"/>
          <w:marBottom w:val="0"/>
          <w:divBdr>
            <w:top w:val="none" w:sz="0" w:space="0" w:color="auto"/>
            <w:left w:val="none" w:sz="0" w:space="0" w:color="auto"/>
            <w:bottom w:val="none" w:sz="0" w:space="0" w:color="auto"/>
            <w:right w:val="none" w:sz="0" w:space="0" w:color="auto"/>
          </w:divBdr>
        </w:div>
        <w:div w:id="2044204062">
          <w:marLeft w:val="0"/>
          <w:marRight w:val="0"/>
          <w:marTop w:val="0"/>
          <w:marBottom w:val="0"/>
          <w:divBdr>
            <w:top w:val="none" w:sz="0" w:space="0" w:color="auto"/>
            <w:left w:val="none" w:sz="0" w:space="0" w:color="auto"/>
            <w:bottom w:val="none" w:sz="0" w:space="0" w:color="auto"/>
            <w:right w:val="none" w:sz="0" w:space="0" w:color="auto"/>
          </w:divBdr>
        </w:div>
      </w:divsChild>
    </w:div>
    <w:div w:id="1324508909">
      <w:bodyDiv w:val="1"/>
      <w:marLeft w:val="0"/>
      <w:marRight w:val="0"/>
      <w:marTop w:val="0"/>
      <w:marBottom w:val="0"/>
      <w:divBdr>
        <w:top w:val="none" w:sz="0" w:space="0" w:color="auto"/>
        <w:left w:val="none" w:sz="0" w:space="0" w:color="auto"/>
        <w:bottom w:val="none" w:sz="0" w:space="0" w:color="auto"/>
        <w:right w:val="none" w:sz="0" w:space="0" w:color="auto"/>
      </w:divBdr>
    </w:div>
    <w:div w:id="1355809512">
      <w:bodyDiv w:val="1"/>
      <w:marLeft w:val="0"/>
      <w:marRight w:val="0"/>
      <w:marTop w:val="0"/>
      <w:marBottom w:val="0"/>
      <w:divBdr>
        <w:top w:val="none" w:sz="0" w:space="0" w:color="auto"/>
        <w:left w:val="none" w:sz="0" w:space="0" w:color="auto"/>
        <w:bottom w:val="none" w:sz="0" w:space="0" w:color="auto"/>
        <w:right w:val="none" w:sz="0" w:space="0" w:color="auto"/>
      </w:divBdr>
      <w:divsChild>
        <w:div w:id="425929562">
          <w:marLeft w:val="994"/>
          <w:marRight w:val="0"/>
          <w:marTop w:val="0"/>
          <w:marBottom w:val="0"/>
          <w:divBdr>
            <w:top w:val="none" w:sz="0" w:space="0" w:color="auto"/>
            <w:left w:val="none" w:sz="0" w:space="0" w:color="auto"/>
            <w:bottom w:val="none" w:sz="0" w:space="0" w:color="auto"/>
            <w:right w:val="none" w:sz="0" w:space="0" w:color="auto"/>
          </w:divBdr>
        </w:div>
        <w:div w:id="494341485">
          <w:marLeft w:val="994"/>
          <w:marRight w:val="0"/>
          <w:marTop w:val="0"/>
          <w:marBottom w:val="0"/>
          <w:divBdr>
            <w:top w:val="none" w:sz="0" w:space="0" w:color="auto"/>
            <w:left w:val="none" w:sz="0" w:space="0" w:color="auto"/>
            <w:bottom w:val="none" w:sz="0" w:space="0" w:color="auto"/>
            <w:right w:val="none" w:sz="0" w:space="0" w:color="auto"/>
          </w:divBdr>
        </w:div>
        <w:div w:id="863250018">
          <w:marLeft w:val="994"/>
          <w:marRight w:val="0"/>
          <w:marTop w:val="0"/>
          <w:marBottom w:val="0"/>
          <w:divBdr>
            <w:top w:val="none" w:sz="0" w:space="0" w:color="auto"/>
            <w:left w:val="none" w:sz="0" w:space="0" w:color="auto"/>
            <w:bottom w:val="none" w:sz="0" w:space="0" w:color="auto"/>
            <w:right w:val="none" w:sz="0" w:space="0" w:color="auto"/>
          </w:divBdr>
        </w:div>
        <w:div w:id="1720587184">
          <w:marLeft w:val="994"/>
          <w:marRight w:val="0"/>
          <w:marTop w:val="0"/>
          <w:marBottom w:val="0"/>
          <w:divBdr>
            <w:top w:val="none" w:sz="0" w:space="0" w:color="auto"/>
            <w:left w:val="none" w:sz="0" w:space="0" w:color="auto"/>
            <w:bottom w:val="none" w:sz="0" w:space="0" w:color="auto"/>
            <w:right w:val="none" w:sz="0" w:space="0" w:color="auto"/>
          </w:divBdr>
        </w:div>
        <w:div w:id="1933778880">
          <w:marLeft w:val="994"/>
          <w:marRight w:val="0"/>
          <w:marTop w:val="0"/>
          <w:marBottom w:val="0"/>
          <w:divBdr>
            <w:top w:val="none" w:sz="0" w:space="0" w:color="auto"/>
            <w:left w:val="none" w:sz="0" w:space="0" w:color="auto"/>
            <w:bottom w:val="none" w:sz="0" w:space="0" w:color="auto"/>
            <w:right w:val="none" w:sz="0" w:space="0" w:color="auto"/>
          </w:divBdr>
        </w:div>
      </w:divsChild>
    </w:div>
    <w:div w:id="1375884299">
      <w:bodyDiv w:val="1"/>
      <w:marLeft w:val="0"/>
      <w:marRight w:val="0"/>
      <w:marTop w:val="0"/>
      <w:marBottom w:val="0"/>
      <w:divBdr>
        <w:top w:val="none" w:sz="0" w:space="0" w:color="auto"/>
        <w:left w:val="none" w:sz="0" w:space="0" w:color="auto"/>
        <w:bottom w:val="none" w:sz="0" w:space="0" w:color="auto"/>
        <w:right w:val="none" w:sz="0" w:space="0" w:color="auto"/>
      </w:divBdr>
    </w:div>
    <w:div w:id="1401178229">
      <w:bodyDiv w:val="1"/>
      <w:marLeft w:val="0"/>
      <w:marRight w:val="0"/>
      <w:marTop w:val="0"/>
      <w:marBottom w:val="0"/>
      <w:divBdr>
        <w:top w:val="none" w:sz="0" w:space="0" w:color="auto"/>
        <w:left w:val="none" w:sz="0" w:space="0" w:color="auto"/>
        <w:bottom w:val="none" w:sz="0" w:space="0" w:color="auto"/>
        <w:right w:val="none" w:sz="0" w:space="0" w:color="auto"/>
      </w:divBdr>
    </w:div>
    <w:div w:id="1409569550">
      <w:bodyDiv w:val="1"/>
      <w:marLeft w:val="0"/>
      <w:marRight w:val="0"/>
      <w:marTop w:val="0"/>
      <w:marBottom w:val="0"/>
      <w:divBdr>
        <w:top w:val="none" w:sz="0" w:space="0" w:color="auto"/>
        <w:left w:val="none" w:sz="0" w:space="0" w:color="auto"/>
        <w:bottom w:val="none" w:sz="0" w:space="0" w:color="auto"/>
        <w:right w:val="none" w:sz="0" w:space="0" w:color="auto"/>
      </w:divBdr>
    </w:div>
    <w:div w:id="1480878467">
      <w:bodyDiv w:val="1"/>
      <w:marLeft w:val="0"/>
      <w:marRight w:val="0"/>
      <w:marTop w:val="0"/>
      <w:marBottom w:val="0"/>
      <w:divBdr>
        <w:top w:val="none" w:sz="0" w:space="0" w:color="auto"/>
        <w:left w:val="none" w:sz="0" w:space="0" w:color="auto"/>
        <w:bottom w:val="none" w:sz="0" w:space="0" w:color="auto"/>
        <w:right w:val="none" w:sz="0" w:space="0" w:color="auto"/>
      </w:divBdr>
    </w:div>
    <w:div w:id="1491168061">
      <w:bodyDiv w:val="1"/>
      <w:marLeft w:val="0"/>
      <w:marRight w:val="0"/>
      <w:marTop w:val="0"/>
      <w:marBottom w:val="0"/>
      <w:divBdr>
        <w:top w:val="none" w:sz="0" w:space="0" w:color="auto"/>
        <w:left w:val="none" w:sz="0" w:space="0" w:color="auto"/>
        <w:bottom w:val="none" w:sz="0" w:space="0" w:color="auto"/>
        <w:right w:val="none" w:sz="0" w:space="0" w:color="auto"/>
      </w:divBdr>
      <w:divsChild>
        <w:div w:id="430056409">
          <w:marLeft w:val="0"/>
          <w:marRight w:val="0"/>
          <w:marTop w:val="0"/>
          <w:marBottom w:val="0"/>
          <w:divBdr>
            <w:top w:val="none" w:sz="0" w:space="0" w:color="auto"/>
            <w:left w:val="none" w:sz="0" w:space="0" w:color="auto"/>
            <w:bottom w:val="none" w:sz="0" w:space="0" w:color="auto"/>
            <w:right w:val="none" w:sz="0" w:space="0" w:color="auto"/>
          </w:divBdr>
          <w:divsChild>
            <w:div w:id="1795833804">
              <w:marLeft w:val="0"/>
              <w:marRight w:val="0"/>
              <w:marTop w:val="0"/>
              <w:marBottom w:val="0"/>
              <w:divBdr>
                <w:top w:val="none" w:sz="0" w:space="0" w:color="auto"/>
                <w:left w:val="none" w:sz="0" w:space="0" w:color="auto"/>
                <w:bottom w:val="none" w:sz="0" w:space="0" w:color="auto"/>
                <w:right w:val="none" w:sz="0" w:space="0" w:color="auto"/>
              </w:divBdr>
              <w:divsChild>
                <w:div w:id="949051418">
                  <w:marLeft w:val="0"/>
                  <w:marRight w:val="0"/>
                  <w:marTop w:val="0"/>
                  <w:marBottom w:val="0"/>
                  <w:divBdr>
                    <w:top w:val="none" w:sz="0" w:space="0" w:color="auto"/>
                    <w:left w:val="none" w:sz="0" w:space="0" w:color="auto"/>
                    <w:bottom w:val="none" w:sz="0" w:space="0" w:color="auto"/>
                    <w:right w:val="none" w:sz="0" w:space="0" w:color="auto"/>
                  </w:divBdr>
                  <w:divsChild>
                    <w:div w:id="1996755847">
                      <w:marLeft w:val="0"/>
                      <w:marRight w:val="0"/>
                      <w:marTop w:val="0"/>
                      <w:marBottom w:val="0"/>
                      <w:divBdr>
                        <w:top w:val="none" w:sz="0" w:space="0" w:color="auto"/>
                        <w:left w:val="none" w:sz="0" w:space="0" w:color="auto"/>
                        <w:bottom w:val="none" w:sz="0" w:space="0" w:color="auto"/>
                        <w:right w:val="none" w:sz="0" w:space="0" w:color="auto"/>
                      </w:divBdr>
                      <w:divsChild>
                        <w:div w:id="313529145">
                          <w:marLeft w:val="0"/>
                          <w:marRight w:val="0"/>
                          <w:marTop w:val="0"/>
                          <w:marBottom w:val="0"/>
                          <w:divBdr>
                            <w:top w:val="none" w:sz="0" w:space="0" w:color="auto"/>
                            <w:left w:val="none" w:sz="0" w:space="0" w:color="auto"/>
                            <w:bottom w:val="none" w:sz="0" w:space="0" w:color="auto"/>
                            <w:right w:val="none" w:sz="0" w:space="0" w:color="auto"/>
                          </w:divBdr>
                          <w:divsChild>
                            <w:div w:id="17858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189442">
      <w:bodyDiv w:val="1"/>
      <w:marLeft w:val="0"/>
      <w:marRight w:val="0"/>
      <w:marTop w:val="0"/>
      <w:marBottom w:val="0"/>
      <w:divBdr>
        <w:top w:val="none" w:sz="0" w:space="0" w:color="auto"/>
        <w:left w:val="none" w:sz="0" w:space="0" w:color="auto"/>
        <w:bottom w:val="none" w:sz="0" w:space="0" w:color="auto"/>
        <w:right w:val="none" w:sz="0" w:space="0" w:color="auto"/>
      </w:divBdr>
    </w:div>
    <w:div w:id="1662004838">
      <w:bodyDiv w:val="1"/>
      <w:marLeft w:val="0"/>
      <w:marRight w:val="0"/>
      <w:marTop w:val="0"/>
      <w:marBottom w:val="0"/>
      <w:divBdr>
        <w:top w:val="none" w:sz="0" w:space="0" w:color="auto"/>
        <w:left w:val="none" w:sz="0" w:space="0" w:color="auto"/>
        <w:bottom w:val="none" w:sz="0" w:space="0" w:color="auto"/>
        <w:right w:val="none" w:sz="0" w:space="0" w:color="auto"/>
      </w:divBdr>
    </w:div>
    <w:div w:id="1679309008">
      <w:bodyDiv w:val="1"/>
      <w:marLeft w:val="0"/>
      <w:marRight w:val="0"/>
      <w:marTop w:val="0"/>
      <w:marBottom w:val="0"/>
      <w:divBdr>
        <w:top w:val="none" w:sz="0" w:space="0" w:color="auto"/>
        <w:left w:val="none" w:sz="0" w:space="0" w:color="auto"/>
        <w:bottom w:val="none" w:sz="0" w:space="0" w:color="auto"/>
        <w:right w:val="none" w:sz="0" w:space="0" w:color="auto"/>
      </w:divBdr>
      <w:divsChild>
        <w:div w:id="1436092105">
          <w:marLeft w:val="0"/>
          <w:marRight w:val="0"/>
          <w:marTop w:val="0"/>
          <w:marBottom w:val="0"/>
          <w:divBdr>
            <w:top w:val="none" w:sz="0" w:space="0" w:color="auto"/>
            <w:left w:val="none" w:sz="0" w:space="0" w:color="auto"/>
            <w:bottom w:val="none" w:sz="0" w:space="0" w:color="auto"/>
            <w:right w:val="none" w:sz="0" w:space="0" w:color="auto"/>
          </w:divBdr>
          <w:divsChild>
            <w:div w:id="1534263979">
              <w:marLeft w:val="0"/>
              <w:marRight w:val="0"/>
              <w:marTop w:val="0"/>
              <w:marBottom w:val="0"/>
              <w:divBdr>
                <w:top w:val="none" w:sz="0" w:space="0" w:color="auto"/>
                <w:left w:val="none" w:sz="0" w:space="0" w:color="auto"/>
                <w:bottom w:val="none" w:sz="0" w:space="0" w:color="auto"/>
                <w:right w:val="none" w:sz="0" w:space="0" w:color="auto"/>
              </w:divBdr>
              <w:divsChild>
                <w:div w:id="949170575">
                  <w:marLeft w:val="0"/>
                  <w:marRight w:val="0"/>
                  <w:marTop w:val="0"/>
                  <w:marBottom w:val="0"/>
                  <w:divBdr>
                    <w:top w:val="none" w:sz="0" w:space="0" w:color="auto"/>
                    <w:left w:val="none" w:sz="0" w:space="0" w:color="auto"/>
                    <w:bottom w:val="none" w:sz="0" w:space="0" w:color="auto"/>
                    <w:right w:val="none" w:sz="0" w:space="0" w:color="auto"/>
                  </w:divBdr>
                  <w:divsChild>
                    <w:div w:id="1682051572">
                      <w:marLeft w:val="0"/>
                      <w:marRight w:val="0"/>
                      <w:marTop w:val="0"/>
                      <w:marBottom w:val="0"/>
                      <w:divBdr>
                        <w:top w:val="none" w:sz="0" w:space="0" w:color="auto"/>
                        <w:left w:val="none" w:sz="0" w:space="0" w:color="auto"/>
                        <w:bottom w:val="none" w:sz="0" w:space="0" w:color="auto"/>
                        <w:right w:val="none" w:sz="0" w:space="0" w:color="auto"/>
                      </w:divBdr>
                      <w:divsChild>
                        <w:div w:id="26486722">
                          <w:marLeft w:val="0"/>
                          <w:marRight w:val="0"/>
                          <w:marTop w:val="0"/>
                          <w:marBottom w:val="0"/>
                          <w:divBdr>
                            <w:top w:val="none" w:sz="0" w:space="0" w:color="auto"/>
                            <w:left w:val="none" w:sz="0" w:space="0" w:color="auto"/>
                            <w:bottom w:val="none" w:sz="0" w:space="0" w:color="auto"/>
                            <w:right w:val="none" w:sz="0" w:space="0" w:color="auto"/>
                          </w:divBdr>
                          <w:divsChild>
                            <w:div w:id="11227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557275">
      <w:bodyDiv w:val="1"/>
      <w:marLeft w:val="0"/>
      <w:marRight w:val="0"/>
      <w:marTop w:val="0"/>
      <w:marBottom w:val="0"/>
      <w:divBdr>
        <w:top w:val="none" w:sz="0" w:space="0" w:color="auto"/>
        <w:left w:val="none" w:sz="0" w:space="0" w:color="auto"/>
        <w:bottom w:val="none" w:sz="0" w:space="0" w:color="auto"/>
        <w:right w:val="none" w:sz="0" w:space="0" w:color="auto"/>
      </w:divBdr>
      <w:divsChild>
        <w:div w:id="176309158">
          <w:marLeft w:val="0"/>
          <w:marRight w:val="0"/>
          <w:marTop w:val="0"/>
          <w:marBottom w:val="0"/>
          <w:divBdr>
            <w:top w:val="none" w:sz="0" w:space="0" w:color="auto"/>
            <w:left w:val="none" w:sz="0" w:space="0" w:color="auto"/>
            <w:bottom w:val="none" w:sz="0" w:space="0" w:color="auto"/>
            <w:right w:val="none" w:sz="0" w:space="0" w:color="auto"/>
          </w:divBdr>
          <w:divsChild>
            <w:div w:id="575943217">
              <w:marLeft w:val="0"/>
              <w:marRight w:val="0"/>
              <w:marTop w:val="0"/>
              <w:marBottom w:val="0"/>
              <w:divBdr>
                <w:top w:val="none" w:sz="0" w:space="0" w:color="auto"/>
                <w:left w:val="none" w:sz="0" w:space="0" w:color="auto"/>
                <w:bottom w:val="none" w:sz="0" w:space="0" w:color="auto"/>
                <w:right w:val="none" w:sz="0" w:space="0" w:color="auto"/>
              </w:divBdr>
              <w:divsChild>
                <w:div w:id="1563128744">
                  <w:marLeft w:val="0"/>
                  <w:marRight w:val="0"/>
                  <w:marTop w:val="0"/>
                  <w:marBottom w:val="0"/>
                  <w:divBdr>
                    <w:top w:val="none" w:sz="0" w:space="0" w:color="auto"/>
                    <w:left w:val="none" w:sz="0" w:space="0" w:color="auto"/>
                    <w:bottom w:val="none" w:sz="0" w:space="0" w:color="auto"/>
                    <w:right w:val="none" w:sz="0" w:space="0" w:color="auto"/>
                  </w:divBdr>
                  <w:divsChild>
                    <w:div w:id="316765888">
                      <w:marLeft w:val="0"/>
                      <w:marRight w:val="0"/>
                      <w:marTop w:val="0"/>
                      <w:marBottom w:val="0"/>
                      <w:divBdr>
                        <w:top w:val="none" w:sz="0" w:space="0" w:color="auto"/>
                        <w:left w:val="none" w:sz="0" w:space="0" w:color="auto"/>
                        <w:bottom w:val="none" w:sz="0" w:space="0" w:color="auto"/>
                        <w:right w:val="none" w:sz="0" w:space="0" w:color="auto"/>
                      </w:divBdr>
                      <w:divsChild>
                        <w:div w:id="509833591">
                          <w:marLeft w:val="0"/>
                          <w:marRight w:val="0"/>
                          <w:marTop w:val="0"/>
                          <w:marBottom w:val="0"/>
                          <w:divBdr>
                            <w:top w:val="none" w:sz="0" w:space="0" w:color="auto"/>
                            <w:left w:val="none" w:sz="0" w:space="0" w:color="auto"/>
                            <w:bottom w:val="none" w:sz="0" w:space="0" w:color="auto"/>
                            <w:right w:val="none" w:sz="0" w:space="0" w:color="auto"/>
                          </w:divBdr>
                          <w:divsChild>
                            <w:div w:id="115564988">
                              <w:marLeft w:val="0"/>
                              <w:marRight w:val="0"/>
                              <w:marTop w:val="0"/>
                              <w:marBottom w:val="0"/>
                              <w:divBdr>
                                <w:top w:val="none" w:sz="0" w:space="0" w:color="auto"/>
                                <w:left w:val="none" w:sz="0" w:space="0" w:color="auto"/>
                                <w:bottom w:val="none" w:sz="0" w:space="0" w:color="auto"/>
                                <w:right w:val="none" w:sz="0" w:space="0" w:color="auto"/>
                              </w:divBdr>
                              <w:divsChild>
                                <w:div w:id="187331826">
                                  <w:marLeft w:val="0"/>
                                  <w:marRight w:val="0"/>
                                  <w:marTop w:val="0"/>
                                  <w:marBottom w:val="0"/>
                                  <w:divBdr>
                                    <w:top w:val="none" w:sz="0" w:space="0" w:color="auto"/>
                                    <w:left w:val="none" w:sz="0" w:space="0" w:color="auto"/>
                                    <w:bottom w:val="none" w:sz="0" w:space="0" w:color="auto"/>
                                    <w:right w:val="none" w:sz="0" w:space="0" w:color="auto"/>
                                  </w:divBdr>
                                  <w:divsChild>
                                    <w:div w:id="905186255">
                                      <w:marLeft w:val="0"/>
                                      <w:marRight w:val="0"/>
                                      <w:marTop w:val="0"/>
                                      <w:marBottom w:val="0"/>
                                      <w:divBdr>
                                        <w:top w:val="none" w:sz="0" w:space="0" w:color="auto"/>
                                        <w:left w:val="none" w:sz="0" w:space="0" w:color="auto"/>
                                        <w:bottom w:val="none" w:sz="0" w:space="0" w:color="auto"/>
                                        <w:right w:val="none" w:sz="0" w:space="0" w:color="auto"/>
                                      </w:divBdr>
                                      <w:divsChild>
                                        <w:div w:id="1864827181">
                                          <w:marLeft w:val="0"/>
                                          <w:marRight w:val="0"/>
                                          <w:marTop w:val="0"/>
                                          <w:marBottom w:val="0"/>
                                          <w:divBdr>
                                            <w:top w:val="none" w:sz="0" w:space="0" w:color="auto"/>
                                            <w:left w:val="none" w:sz="0" w:space="0" w:color="auto"/>
                                            <w:bottom w:val="none" w:sz="0" w:space="0" w:color="auto"/>
                                            <w:right w:val="none" w:sz="0" w:space="0" w:color="auto"/>
                                          </w:divBdr>
                                          <w:divsChild>
                                            <w:div w:id="1607736989">
                                              <w:marLeft w:val="0"/>
                                              <w:marRight w:val="0"/>
                                              <w:marTop w:val="0"/>
                                              <w:marBottom w:val="0"/>
                                              <w:divBdr>
                                                <w:top w:val="none" w:sz="0" w:space="0" w:color="auto"/>
                                                <w:left w:val="none" w:sz="0" w:space="0" w:color="auto"/>
                                                <w:bottom w:val="none" w:sz="0" w:space="0" w:color="auto"/>
                                                <w:right w:val="none" w:sz="0" w:space="0" w:color="auto"/>
                                              </w:divBdr>
                                              <w:divsChild>
                                                <w:div w:id="1308167231">
                                                  <w:marLeft w:val="0"/>
                                                  <w:marRight w:val="0"/>
                                                  <w:marTop w:val="0"/>
                                                  <w:marBottom w:val="0"/>
                                                  <w:divBdr>
                                                    <w:top w:val="none" w:sz="0" w:space="0" w:color="auto"/>
                                                    <w:left w:val="none" w:sz="0" w:space="0" w:color="auto"/>
                                                    <w:bottom w:val="none" w:sz="0" w:space="0" w:color="auto"/>
                                                    <w:right w:val="none" w:sz="0" w:space="0" w:color="auto"/>
                                                  </w:divBdr>
                                                  <w:divsChild>
                                                    <w:div w:id="2018191154">
                                                      <w:marLeft w:val="0"/>
                                                      <w:marRight w:val="0"/>
                                                      <w:marTop w:val="0"/>
                                                      <w:marBottom w:val="0"/>
                                                      <w:divBdr>
                                                        <w:top w:val="none" w:sz="0" w:space="0" w:color="auto"/>
                                                        <w:left w:val="none" w:sz="0" w:space="0" w:color="auto"/>
                                                        <w:bottom w:val="none" w:sz="0" w:space="0" w:color="auto"/>
                                                        <w:right w:val="none" w:sz="0" w:space="0" w:color="auto"/>
                                                      </w:divBdr>
                                                      <w:divsChild>
                                                        <w:div w:id="141061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0979384">
      <w:bodyDiv w:val="1"/>
      <w:marLeft w:val="0"/>
      <w:marRight w:val="0"/>
      <w:marTop w:val="0"/>
      <w:marBottom w:val="0"/>
      <w:divBdr>
        <w:top w:val="none" w:sz="0" w:space="0" w:color="auto"/>
        <w:left w:val="none" w:sz="0" w:space="0" w:color="auto"/>
        <w:bottom w:val="none" w:sz="0" w:space="0" w:color="auto"/>
        <w:right w:val="none" w:sz="0" w:space="0" w:color="auto"/>
      </w:divBdr>
      <w:divsChild>
        <w:div w:id="1912302952">
          <w:marLeft w:val="0"/>
          <w:marRight w:val="0"/>
          <w:marTop w:val="0"/>
          <w:marBottom w:val="0"/>
          <w:divBdr>
            <w:top w:val="none" w:sz="0" w:space="0" w:color="auto"/>
            <w:left w:val="none" w:sz="0" w:space="0" w:color="auto"/>
            <w:bottom w:val="none" w:sz="0" w:space="0" w:color="auto"/>
            <w:right w:val="none" w:sz="0" w:space="0" w:color="auto"/>
          </w:divBdr>
          <w:divsChild>
            <w:div w:id="1572698046">
              <w:marLeft w:val="0"/>
              <w:marRight w:val="0"/>
              <w:marTop w:val="0"/>
              <w:marBottom w:val="0"/>
              <w:divBdr>
                <w:top w:val="none" w:sz="0" w:space="0" w:color="auto"/>
                <w:left w:val="none" w:sz="0" w:space="0" w:color="auto"/>
                <w:bottom w:val="none" w:sz="0" w:space="0" w:color="auto"/>
                <w:right w:val="none" w:sz="0" w:space="0" w:color="auto"/>
              </w:divBdr>
              <w:divsChild>
                <w:div w:id="1920020496">
                  <w:marLeft w:val="0"/>
                  <w:marRight w:val="0"/>
                  <w:marTop w:val="0"/>
                  <w:marBottom w:val="0"/>
                  <w:divBdr>
                    <w:top w:val="none" w:sz="0" w:space="0" w:color="auto"/>
                    <w:left w:val="none" w:sz="0" w:space="0" w:color="auto"/>
                    <w:bottom w:val="none" w:sz="0" w:space="0" w:color="auto"/>
                    <w:right w:val="none" w:sz="0" w:space="0" w:color="auto"/>
                  </w:divBdr>
                  <w:divsChild>
                    <w:div w:id="990330577">
                      <w:marLeft w:val="0"/>
                      <w:marRight w:val="0"/>
                      <w:marTop w:val="0"/>
                      <w:marBottom w:val="0"/>
                      <w:divBdr>
                        <w:top w:val="none" w:sz="0" w:space="0" w:color="auto"/>
                        <w:left w:val="none" w:sz="0" w:space="0" w:color="auto"/>
                        <w:bottom w:val="none" w:sz="0" w:space="0" w:color="auto"/>
                        <w:right w:val="none" w:sz="0" w:space="0" w:color="auto"/>
                      </w:divBdr>
                      <w:divsChild>
                        <w:div w:id="1552577068">
                          <w:marLeft w:val="0"/>
                          <w:marRight w:val="0"/>
                          <w:marTop w:val="0"/>
                          <w:marBottom w:val="0"/>
                          <w:divBdr>
                            <w:top w:val="none" w:sz="0" w:space="0" w:color="auto"/>
                            <w:left w:val="none" w:sz="0" w:space="0" w:color="auto"/>
                            <w:bottom w:val="none" w:sz="0" w:space="0" w:color="auto"/>
                            <w:right w:val="none" w:sz="0" w:space="0" w:color="auto"/>
                          </w:divBdr>
                          <w:divsChild>
                            <w:div w:id="6996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613100">
      <w:bodyDiv w:val="1"/>
      <w:marLeft w:val="0"/>
      <w:marRight w:val="0"/>
      <w:marTop w:val="0"/>
      <w:marBottom w:val="0"/>
      <w:divBdr>
        <w:top w:val="none" w:sz="0" w:space="0" w:color="auto"/>
        <w:left w:val="none" w:sz="0" w:space="0" w:color="auto"/>
        <w:bottom w:val="none" w:sz="0" w:space="0" w:color="auto"/>
        <w:right w:val="none" w:sz="0" w:space="0" w:color="auto"/>
      </w:divBdr>
    </w:div>
    <w:div w:id="1806776766">
      <w:bodyDiv w:val="1"/>
      <w:marLeft w:val="0"/>
      <w:marRight w:val="0"/>
      <w:marTop w:val="0"/>
      <w:marBottom w:val="0"/>
      <w:divBdr>
        <w:top w:val="none" w:sz="0" w:space="0" w:color="auto"/>
        <w:left w:val="none" w:sz="0" w:space="0" w:color="auto"/>
        <w:bottom w:val="none" w:sz="0" w:space="0" w:color="auto"/>
        <w:right w:val="none" w:sz="0" w:space="0" w:color="auto"/>
      </w:divBdr>
    </w:div>
    <w:div w:id="1824467610">
      <w:bodyDiv w:val="1"/>
      <w:marLeft w:val="0"/>
      <w:marRight w:val="0"/>
      <w:marTop w:val="0"/>
      <w:marBottom w:val="0"/>
      <w:divBdr>
        <w:top w:val="none" w:sz="0" w:space="0" w:color="auto"/>
        <w:left w:val="none" w:sz="0" w:space="0" w:color="auto"/>
        <w:bottom w:val="none" w:sz="0" w:space="0" w:color="auto"/>
        <w:right w:val="none" w:sz="0" w:space="0" w:color="auto"/>
      </w:divBdr>
    </w:div>
    <w:div w:id="1830635611">
      <w:bodyDiv w:val="1"/>
      <w:marLeft w:val="0"/>
      <w:marRight w:val="0"/>
      <w:marTop w:val="0"/>
      <w:marBottom w:val="0"/>
      <w:divBdr>
        <w:top w:val="none" w:sz="0" w:space="0" w:color="auto"/>
        <w:left w:val="none" w:sz="0" w:space="0" w:color="auto"/>
        <w:bottom w:val="none" w:sz="0" w:space="0" w:color="auto"/>
        <w:right w:val="none" w:sz="0" w:space="0" w:color="auto"/>
      </w:divBdr>
      <w:divsChild>
        <w:div w:id="1550335648">
          <w:marLeft w:val="0"/>
          <w:marRight w:val="0"/>
          <w:marTop w:val="0"/>
          <w:marBottom w:val="0"/>
          <w:divBdr>
            <w:top w:val="none" w:sz="0" w:space="0" w:color="auto"/>
            <w:left w:val="none" w:sz="0" w:space="0" w:color="auto"/>
            <w:bottom w:val="none" w:sz="0" w:space="0" w:color="auto"/>
            <w:right w:val="none" w:sz="0" w:space="0" w:color="auto"/>
          </w:divBdr>
          <w:divsChild>
            <w:div w:id="139538761">
              <w:marLeft w:val="0"/>
              <w:marRight w:val="0"/>
              <w:marTop w:val="0"/>
              <w:marBottom w:val="0"/>
              <w:divBdr>
                <w:top w:val="none" w:sz="0" w:space="0" w:color="auto"/>
                <w:left w:val="none" w:sz="0" w:space="0" w:color="auto"/>
                <w:bottom w:val="none" w:sz="0" w:space="0" w:color="auto"/>
                <w:right w:val="none" w:sz="0" w:space="0" w:color="auto"/>
              </w:divBdr>
            </w:div>
            <w:div w:id="158860299">
              <w:marLeft w:val="0"/>
              <w:marRight w:val="0"/>
              <w:marTop w:val="0"/>
              <w:marBottom w:val="0"/>
              <w:divBdr>
                <w:top w:val="none" w:sz="0" w:space="0" w:color="auto"/>
                <w:left w:val="none" w:sz="0" w:space="0" w:color="auto"/>
                <w:bottom w:val="none" w:sz="0" w:space="0" w:color="auto"/>
                <w:right w:val="none" w:sz="0" w:space="0" w:color="auto"/>
              </w:divBdr>
            </w:div>
            <w:div w:id="234824215">
              <w:marLeft w:val="0"/>
              <w:marRight w:val="0"/>
              <w:marTop w:val="0"/>
              <w:marBottom w:val="0"/>
              <w:divBdr>
                <w:top w:val="none" w:sz="0" w:space="0" w:color="auto"/>
                <w:left w:val="none" w:sz="0" w:space="0" w:color="auto"/>
                <w:bottom w:val="none" w:sz="0" w:space="0" w:color="auto"/>
                <w:right w:val="none" w:sz="0" w:space="0" w:color="auto"/>
              </w:divBdr>
            </w:div>
            <w:div w:id="665475383">
              <w:marLeft w:val="0"/>
              <w:marRight w:val="0"/>
              <w:marTop w:val="0"/>
              <w:marBottom w:val="0"/>
              <w:divBdr>
                <w:top w:val="none" w:sz="0" w:space="0" w:color="auto"/>
                <w:left w:val="none" w:sz="0" w:space="0" w:color="auto"/>
                <w:bottom w:val="none" w:sz="0" w:space="0" w:color="auto"/>
                <w:right w:val="none" w:sz="0" w:space="0" w:color="auto"/>
              </w:divBdr>
            </w:div>
            <w:div w:id="673535186">
              <w:marLeft w:val="0"/>
              <w:marRight w:val="0"/>
              <w:marTop w:val="0"/>
              <w:marBottom w:val="0"/>
              <w:divBdr>
                <w:top w:val="none" w:sz="0" w:space="0" w:color="auto"/>
                <w:left w:val="none" w:sz="0" w:space="0" w:color="auto"/>
                <w:bottom w:val="none" w:sz="0" w:space="0" w:color="auto"/>
                <w:right w:val="none" w:sz="0" w:space="0" w:color="auto"/>
              </w:divBdr>
            </w:div>
            <w:div w:id="988948705">
              <w:marLeft w:val="0"/>
              <w:marRight w:val="0"/>
              <w:marTop w:val="0"/>
              <w:marBottom w:val="0"/>
              <w:divBdr>
                <w:top w:val="none" w:sz="0" w:space="0" w:color="auto"/>
                <w:left w:val="none" w:sz="0" w:space="0" w:color="auto"/>
                <w:bottom w:val="none" w:sz="0" w:space="0" w:color="auto"/>
                <w:right w:val="none" w:sz="0" w:space="0" w:color="auto"/>
              </w:divBdr>
            </w:div>
            <w:div w:id="1000549604">
              <w:marLeft w:val="0"/>
              <w:marRight w:val="0"/>
              <w:marTop w:val="0"/>
              <w:marBottom w:val="0"/>
              <w:divBdr>
                <w:top w:val="none" w:sz="0" w:space="0" w:color="auto"/>
                <w:left w:val="none" w:sz="0" w:space="0" w:color="auto"/>
                <w:bottom w:val="none" w:sz="0" w:space="0" w:color="auto"/>
                <w:right w:val="none" w:sz="0" w:space="0" w:color="auto"/>
              </w:divBdr>
            </w:div>
            <w:div w:id="1197545433">
              <w:marLeft w:val="0"/>
              <w:marRight w:val="0"/>
              <w:marTop w:val="0"/>
              <w:marBottom w:val="0"/>
              <w:divBdr>
                <w:top w:val="none" w:sz="0" w:space="0" w:color="auto"/>
                <w:left w:val="none" w:sz="0" w:space="0" w:color="auto"/>
                <w:bottom w:val="none" w:sz="0" w:space="0" w:color="auto"/>
                <w:right w:val="none" w:sz="0" w:space="0" w:color="auto"/>
              </w:divBdr>
            </w:div>
            <w:div w:id="1403260770">
              <w:marLeft w:val="0"/>
              <w:marRight w:val="0"/>
              <w:marTop w:val="0"/>
              <w:marBottom w:val="0"/>
              <w:divBdr>
                <w:top w:val="none" w:sz="0" w:space="0" w:color="auto"/>
                <w:left w:val="none" w:sz="0" w:space="0" w:color="auto"/>
                <w:bottom w:val="none" w:sz="0" w:space="0" w:color="auto"/>
                <w:right w:val="none" w:sz="0" w:space="0" w:color="auto"/>
              </w:divBdr>
            </w:div>
            <w:div w:id="1579098721">
              <w:marLeft w:val="0"/>
              <w:marRight w:val="0"/>
              <w:marTop w:val="0"/>
              <w:marBottom w:val="0"/>
              <w:divBdr>
                <w:top w:val="none" w:sz="0" w:space="0" w:color="auto"/>
                <w:left w:val="none" w:sz="0" w:space="0" w:color="auto"/>
                <w:bottom w:val="none" w:sz="0" w:space="0" w:color="auto"/>
                <w:right w:val="none" w:sz="0" w:space="0" w:color="auto"/>
              </w:divBdr>
            </w:div>
            <w:div w:id="1696348376">
              <w:marLeft w:val="0"/>
              <w:marRight w:val="0"/>
              <w:marTop w:val="0"/>
              <w:marBottom w:val="0"/>
              <w:divBdr>
                <w:top w:val="none" w:sz="0" w:space="0" w:color="auto"/>
                <w:left w:val="none" w:sz="0" w:space="0" w:color="auto"/>
                <w:bottom w:val="none" w:sz="0" w:space="0" w:color="auto"/>
                <w:right w:val="none" w:sz="0" w:space="0" w:color="auto"/>
              </w:divBdr>
            </w:div>
            <w:div w:id="1940218245">
              <w:marLeft w:val="0"/>
              <w:marRight w:val="0"/>
              <w:marTop w:val="0"/>
              <w:marBottom w:val="0"/>
              <w:divBdr>
                <w:top w:val="none" w:sz="0" w:space="0" w:color="auto"/>
                <w:left w:val="none" w:sz="0" w:space="0" w:color="auto"/>
                <w:bottom w:val="none" w:sz="0" w:space="0" w:color="auto"/>
                <w:right w:val="none" w:sz="0" w:space="0" w:color="auto"/>
              </w:divBdr>
            </w:div>
            <w:div w:id="2041315497">
              <w:marLeft w:val="0"/>
              <w:marRight w:val="0"/>
              <w:marTop w:val="0"/>
              <w:marBottom w:val="0"/>
              <w:divBdr>
                <w:top w:val="none" w:sz="0" w:space="0" w:color="auto"/>
                <w:left w:val="none" w:sz="0" w:space="0" w:color="auto"/>
                <w:bottom w:val="none" w:sz="0" w:space="0" w:color="auto"/>
                <w:right w:val="none" w:sz="0" w:space="0" w:color="auto"/>
              </w:divBdr>
            </w:div>
            <w:div w:id="2123988003">
              <w:marLeft w:val="0"/>
              <w:marRight w:val="0"/>
              <w:marTop w:val="0"/>
              <w:marBottom w:val="0"/>
              <w:divBdr>
                <w:top w:val="none" w:sz="0" w:space="0" w:color="auto"/>
                <w:left w:val="none" w:sz="0" w:space="0" w:color="auto"/>
                <w:bottom w:val="none" w:sz="0" w:space="0" w:color="auto"/>
                <w:right w:val="none" w:sz="0" w:space="0" w:color="auto"/>
              </w:divBdr>
            </w:div>
          </w:divsChild>
        </w:div>
        <w:div w:id="2127194876">
          <w:marLeft w:val="0"/>
          <w:marRight w:val="0"/>
          <w:marTop w:val="0"/>
          <w:marBottom w:val="0"/>
          <w:divBdr>
            <w:top w:val="none" w:sz="0" w:space="0" w:color="auto"/>
            <w:left w:val="none" w:sz="0" w:space="0" w:color="auto"/>
            <w:bottom w:val="none" w:sz="0" w:space="0" w:color="auto"/>
            <w:right w:val="none" w:sz="0" w:space="0" w:color="auto"/>
          </w:divBdr>
          <w:divsChild>
            <w:div w:id="66265572">
              <w:marLeft w:val="0"/>
              <w:marRight w:val="0"/>
              <w:marTop w:val="0"/>
              <w:marBottom w:val="0"/>
              <w:divBdr>
                <w:top w:val="none" w:sz="0" w:space="0" w:color="auto"/>
                <w:left w:val="none" w:sz="0" w:space="0" w:color="auto"/>
                <w:bottom w:val="none" w:sz="0" w:space="0" w:color="auto"/>
                <w:right w:val="none" w:sz="0" w:space="0" w:color="auto"/>
              </w:divBdr>
            </w:div>
            <w:div w:id="221602716">
              <w:marLeft w:val="0"/>
              <w:marRight w:val="0"/>
              <w:marTop w:val="0"/>
              <w:marBottom w:val="0"/>
              <w:divBdr>
                <w:top w:val="none" w:sz="0" w:space="0" w:color="auto"/>
                <w:left w:val="none" w:sz="0" w:space="0" w:color="auto"/>
                <w:bottom w:val="none" w:sz="0" w:space="0" w:color="auto"/>
                <w:right w:val="none" w:sz="0" w:space="0" w:color="auto"/>
              </w:divBdr>
            </w:div>
            <w:div w:id="265701193">
              <w:marLeft w:val="0"/>
              <w:marRight w:val="0"/>
              <w:marTop w:val="0"/>
              <w:marBottom w:val="0"/>
              <w:divBdr>
                <w:top w:val="none" w:sz="0" w:space="0" w:color="auto"/>
                <w:left w:val="none" w:sz="0" w:space="0" w:color="auto"/>
                <w:bottom w:val="none" w:sz="0" w:space="0" w:color="auto"/>
                <w:right w:val="none" w:sz="0" w:space="0" w:color="auto"/>
              </w:divBdr>
            </w:div>
            <w:div w:id="285624710">
              <w:marLeft w:val="0"/>
              <w:marRight w:val="0"/>
              <w:marTop w:val="0"/>
              <w:marBottom w:val="0"/>
              <w:divBdr>
                <w:top w:val="none" w:sz="0" w:space="0" w:color="auto"/>
                <w:left w:val="none" w:sz="0" w:space="0" w:color="auto"/>
                <w:bottom w:val="none" w:sz="0" w:space="0" w:color="auto"/>
                <w:right w:val="none" w:sz="0" w:space="0" w:color="auto"/>
              </w:divBdr>
            </w:div>
            <w:div w:id="312373415">
              <w:marLeft w:val="0"/>
              <w:marRight w:val="0"/>
              <w:marTop w:val="0"/>
              <w:marBottom w:val="0"/>
              <w:divBdr>
                <w:top w:val="none" w:sz="0" w:space="0" w:color="auto"/>
                <w:left w:val="none" w:sz="0" w:space="0" w:color="auto"/>
                <w:bottom w:val="none" w:sz="0" w:space="0" w:color="auto"/>
                <w:right w:val="none" w:sz="0" w:space="0" w:color="auto"/>
              </w:divBdr>
            </w:div>
            <w:div w:id="424886652">
              <w:marLeft w:val="0"/>
              <w:marRight w:val="0"/>
              <w:marTop w:val="0"/>
              <w:marBottom w:val="0"/>
              <w:divBdr>
                <w:top w:val="none" w:sz="0" w:space="0" w:color="auto"/>
                <w:left w:val="none" w:sz="0" w:space="0" w:color="auto"/>
                <w:bottom w:val="none" w:sz="0" w:space="0" w:color="auto"/>
                <w:right w:val="none" w:sz="0" w:space="0" w:color="auto"/>
              </w:divBdr>
            </w:div>
            <w:div w:id="485324688">
              <w:marLeft w:val="0"/>
              <w:marRight w:val="0"/>
              <w:marTop w:val="0"/>
              <w:marBottom w:val="0"/>
              <w:divBdr>
                <w:top w:val="none" w:sz="0" w:space="0" w:color="auto"/>
                <w:left w:val="none" w:sz="0" w:space="0" w:color="auto"/>
                <w:bottom w:val="none" w:sz="0" w:space="0" w:color="auto"/>
                <w:right w:val="none" w:sz="0" w:space="0" w:color="auto"/>
              </w:divBdr>
            </w:div>
            <w:div w:id="945847127">
              <w:marLeft w:val="0"/>
              <w:marRight w:val="0"/>
              <w:marTop w:val="0"/>
              <w:marBottom w:val="0"/>
              <w:divBdr>
                <w:top w:val="none" w:sz="0" w:space="0" w:color="auto"/>
                <w:left w:val="none" w:sz="0" w:space="0" w:color="auto"/>
                <w:bottom w:val="none" w:sz="0" w:space="0" w:color="auto"/>
                <w:right w:val="none" w:sz="0" w:space="0" w:color="auto"/>
              </w:divBdr>
            </w:div>
            <w:div w:id="1066756264">
              <w:marLeft w:val="0"/>
              <w:marRight w:val="0"/>
              <w:marTop w:val="0"/>
              <w:marBottom w:val="0"/>
              <w:divBdr>
                <w:top w:val="none" w:sz="0" w:space="0" w:color="auto"/>
                <w:left w:val="none" w:sz="0" w:space="0" w:color="auto"/>
                <w:bottom w:val="none" w:sz="0" w:space="0" w:color="auto"/>
                <w:right w:val="none" w:sz="0" w:space="0" w:color="auto"/>
              </w:divBdr>
            </w:div>
            <w:div w:id="1101605904">
              <w:marLeft w:val="0"/>
              <w:marRight w:val="0"/>
              <w:marTop w:val="0"/>
              <w:marBottom w:val="0"/>
              <w:divBdr>
                <w:top w:val="none" w:sz="0" w:space="0" w:color="auto"/>
                <w:left w:val="none" w:sz="0" w:space="0" w:color="auto"/>
                <w:bottom w:val="none" w:sz="0" w:space="0" w:color="auto"/>
                <w:right w:val="none" w:sz="0" w:space="0" w:color="auto"/>
              </w:divBdr>
            </w:div>
            <w:div w:id="1137526097">
              <w:marLeft w:val="0"/>
              <w:marRight w:val="0"/>
              <w:marTop w:val="0"/>
              <w:marBottom w:val="0"/>
              <w:divBdr>
                <w:top w:val="none" w:sz="0" w:space="0" w:color="auto"/>
                <w:left w:val="none" w:sz="0" w:space="0" w:color="auto"/>
                <w:bottom w:val="none" w:sz="0" w:space="0" w:color="auto"/>
                <w:right w:val="none" w:sz="0" w:space="0" w:color="auto"/>
              </w:divBdr>
            </w:div>
            <w:div w:id="1357001302">
              <w:marLeft w:val="0"/>
              <w:marRight w:val="0"/>
              <w:marTop w:val="0"/>
              <w:marBottom w:val="0"/>
              <w:divBdr>
                <w:top w:val="none" w:sz="0" w:space="0" w:color="auto"/>
                <w:left w:val="none" w:sz="0" w:space="0" w:color="auto"/>
                <w:bottom w:val="none" w:sz="0" w:space="0" w:color="auto"/>
                <w:right w:val="none" w:sz="0" w:space="0" w:color="auto"/>
              </w:divBdr>
            </w:div>
            <w:div w:id="1367024549">
              <w:marLeft w:val="0"/>
              <w:marRight w:val="0"/>
              <w:marTop w:val="0"/>
              <w:marBottom w:val="0"/>
              <w:divBdr>
                <w:top w:val="none" w:sz="0" w:space="0" w:color="auto"/>
                <w:left w:val="none" w:sz="0" w:space="0" w:color="auto"/>
                <w:bottom w:val="none" w:sz="0" w:space="0" w:color="auto"/>
                <w:right w:val="none" w:sz="0" w:space="0" w:color="auto"/>
              </w:divBdr>
            </w:div>
            <w:div w:id="1421441777">
              <w:marLeft w:val="0"/>
              <w:marRight w:val="0"/>
              <w:marTop w:val="0"/>
              <w:marBottom w:val="0"/>
              <w:divBdr>
                <w:top w:val="none" w:sz="0" w:space="0" w:color="auto"/>
                <w:left w:val="none" w:sz="0" w:space="0" w:color="auto"/>
                <w:bottom w:val="none" w:sz="0" w:space="0" w:color="auto"/>
                <w:right w:val="none" w:sz="0" w:space="0" w:color="auto"/>
              </w:divBdr>
            </w:div>
            <w:div w:id="1464421530">
              <w:marLeft w:val="0"/>
              <w:marRight w:val="0"/>
              <w:marTop w:val="0"/>
              <w:marBottom w:val="0"/>
              <w:divBdr>
                <w:top w:val="none" w:sz="0" w:space="0" w:color="auto"/>
                <w:left w:val="none" w:sz="0" w:space="0" w:color="auto"/>
                <w:bottom w:val="none" w:sz="0" w:space="0" w:color="auto"/>
                <w:right w:val="none" w:sz="0" w:space="0" w:color="auto"/>
              </w:divBdr>
            </w:div>
            <w:div w:id="1604414046">
              <w:marLeft w:val="0"/>
              <w:marRight w:val="0"/>
              <w:marTop w:val="0"/>
              <w:marBottom w:val="0"/>
              <w:divBdr>
                <w:top w:val="none" w:sz="0" w:space="0" w:color="auto"/>
                <w:left w:val="none" w:sz="0" w:space="0" w:color="auto"/>
                <w:bottom w:val="none" w:sz="0" w:space="0" w:color="auto"/>
                <w:right w:val="none" w:sz="0" w:space="0" w:color="auto"/>
              </w:divBdr>
            </w:div>
            <w:div w:id="1618170896">
              <w:marLeft w:val="0"/>
              <w:marRight w:val="0"/>
              <w:marTop w:val="0"/>
              <w:marBottom w:val="0"/>
              <w:divBdr>
                <w:top w:val="none" w:sz="0" w:space="0" w:color="auto"/>
                <w:left w:val="none" w:sz="0" w:space="0" w:color="auto"/>
                <w:bottom w:val="none" w:sz="0" w:space="0" w:color="auto"/>
                <w:right w:val="none" w:sz="0" w:space="0" w:color="auto"/>
              </w:divBdr>
            </w:div>
            <w:div w:id="16346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67770">
      <w:bodyDiv w:val="1"/>
      <w:marLeft w:val="0"/>
      <w:marRight w:val="0"/>
      <w:marTop w:val="0"/>
      <w:marBottom w:val="0"/>
      <w:divBdr>
        <w:top w:val="none" w:sz="0" w:space="0" w:color="auto"/>
        <w:left w:val="none" w:sz="0" w:space="0" w:color="auto"/>
        <w:bottom w:val="none" w:sz="0" w:space="0" w:color="auto"/>
        <w:right w:val="none" w:sz="0" w:space="0" w:color="auto"/>
      </w:divBdr>
    </w:div>
    <w:div w:id="1899973772">
      <w:bodyDiv w:val="1"/>
      <w:marLeft w:val="0"/>
      <w:marRight w:val="0"/>
      <w:marTop w:val="0"/>
      <w:marBottom w:val="0"/>
      <w:divBdr>
        <w:top w:val="none" w:sz="0" w:space="0" w:color="auto"/>
        <w:left w:val="none" w:sz="0" w:space="0" w:color="auto"/>
        <w:bottom w:val="none" w:sz="0" w:space="0" w:color="auto"/>
        <w:right w:val="none" w:sz="0" w:space="0" w:color="auto"/>
      </w:divBdr>
    </w:div>
    <w:div w:id="1920630043">
      <w:bodyDiv w:val="1"/>
      <w:marLeft w:val="0"/>
      <w:marRight w:val="0"/>
      <w:marTop w:val="0"/>
      <w:marBottom w:val="0"/>
      <w:divBdr>
        <w:top w:val="none" w:sz="0" w:space="0" w:color="auto"/>
        <w:left w:val="none" w:sz="0" w:space="0" w:color="auto"/>
        <w:bottom w:val="none" w:sz="0" w:space="0" w:color="auto"/>
        <w:right w:val="none" w:sz="0" w:space="0" w:color="auto"/>
      </w:divBdr>
    </w:div>
    <w:div w:id="1928462537">
      <w:bodyDiv w:val="1"/>
      <w:marLeft w:val="0"/>
      <w:marRight w:val="0"/>
      <w:marTop w:val="0"/>
      <w:marBottom w:val="0"/>
      <w:divBdr>
        <w:top w:val="none" w:sz="0" w:space="0" w:color="auto"/>
        <w:left w:val="none" w:sz="0" w:space="0" w:color="auto"/>
        <w:bottom w:val="none" w:sz="0" w:space="0" w:color="auto"/>
        <w:right w:val="none" w:sz="0" w:space="0" w:color="auto"/>
      </w:divBdr>
    </w:div>
    <w:div w:id="1933968924">
      <w:bodyDiv w:val="1"/>
      <w:marLeft w:val="0"/>
      <w:marRight w:val="0"/>
      <w:marTop w:val="0"/>
      <w:marBottom w:val="0"/>
      <w:divBdr>
        <w:top w:val="none" w:sz="0" w:space="0" w:color="auto"/>
        <w:left w:val="none" w:sz="0" w:space="0" w:color="auto"/>
        <w:bottom w:val="none" w:sz="0" w:space="0" w:color="auto"/>
        <w:right w:val="none" w:sz="0" w:space="0" w:color="auto"/>
      </w:divBdr>
    </w:div>
    <w:div w:id="1956330684">
      <w:bodyDiv w:val="1"/>
      <w:marLeft w:val="0"/>
      <w:marRight w:val="0"/>
      <w:marTop w:val="0"/>
      <w:marBottom w:val="0"/>
      <w:divBdr>
        <w:top w:val="none" w:sz="0" w:space="0" w:color="auto"/>
        <w:left w:val="none" w:sz="0" w:space="0" w:color="auto"/>
        <w:bottom w:val="none" w:sz="0" w:space="0" w:color="auto"/>
        <w:right w:val="none" w:sz="0" w:space="0" w:color="auto"/>
      </w:divBdr>
    </w:div>
    <w:div w:id="2011367519">
      <w:bodyDiv w:val="1"/>
      <w:marLeft w:val="0"/>
      <w:marRight w:val="0"/>
      <w:marTop w:val="0"/>
      <w:marBottom w:val="0"/>
      <w:divBdr>
        <w:top w:val="none" w:sz="0" w:space="0" w:color="auto"/>
        <w:left w:val="none" w:sz="0" w:space="0" w:color="auto"/>
        <w:bottom w:val="none" w:sz="0" w:space="0" w:color="auto"/>
        <w:right w:val="none" w:sz="0" w:space="0" w:color="auto"/>
      </w:divBdr>
    </w:div>
    <w:div w:id="2042045138">
      <w:bodyDiv w:val="1"/>
      <w:marLeft w:val="0"/>
      <w:marRight w:val="0"/>
      <w:marTop w:val="0"/>
      <w:marBottom w:val="0"/>
      <w:divBdr>
        <w:top w:val="none" w:sz="0" w:space="0" w:color="auto"/>
        <w:left w:val="none" w:sz="0" w:space="0" w:color="auto"/>
        <w:bottom w:val="none" w:sz="0" w:space="0" w:color="auto"/>
        <w:right w:val="none" w:sz="0" w:space="0" w:color="auto"/>
      </w:divBdr>
    </w:div>
    <w:div w:id="2048984816">
      <w:bodyDiv w:val="1"/>
      <w:marLeft w:val="0"/>
      <w:marRight w:val="0"/>
      <w:marTop w:val="0"/>
      <w:marBottom w:val="0"/>
      <w:divBdr>
        <w:top w:val="none" w:sz="0" w:space="0" w:color="auto"/>
        <w:left w:val="none" w:sz="0" w:space="0" w:color="auto"/>
        <w:bottom w:val="none" w:sz="0" w:space="0" w:color="auto"/>
        <w:right w:val="none" w:sz="0" w:space="0" w:color="auto"/>
      </w:divBdr>
    </w:div>
    <w:div w:id="2068381906">
      <w:bodyDiv w:val="1"/>
      <w:marLeft w:val="0"/>
      <w:marRight w:val="0"/>
      <w:marTop w:val="0"/>
      <w:marBottom w:val="0"/>
      <w:divBdr>
        <w:top w:val="none" w:sz="0" w:space="0" w:color="auto"/>
        <w:left w:val="none" w:sz="0" w:space="0" w:color="auto"/>
        <w:bottom w:val="none" w:sz="0" w:space="0" w:color="auto"/>
        <w:right w:val="none" w:sz="0" w:space="0" w:color="auto"/>
      </w:divBdr>
      <w:divsChild>
        <w:div w:id="2141537281">
          <w:marLeft w:val="0"/>
          <w:marRight w:val="0"/>
          <w:marTop w:val="0"/>
          <w:marBottom w:val="0"/>
          <w:divBdr>
            <w:top w:val="none" w:sz="0" w:space="0" w:color="auto"/>
            <w:left w:val="none" w:sz="0" w:space="0" w:color="auto"/>
            <w:bottom w:val="none" w:sz="0" w:space="0" w:color="auto"/>
            <w:right w:val="none" w:sz="0" w:space="0" w:color="auto"/>
          </w:divBdr>
          <w:divsChild>
            <w:div w:id="821700667">
              <w:marLeft w:val="0"/>
              <w:marRight w:val="0"/>
              <w:marTop w:val="0"/>
              <w:marBottom w:val="0"/>
              <w:divBdr>
                <w:top w:val="none" w:sz="0" w:space="0" w:color="auto"/>
                <w:left w:val="none" w:sz="0" w:space="0" w:color="auto"/>
                <w:bottom w:val="none" w:sz="0" w:space="0" w:color="auto"/>
                <w:right w:val="none" w:sz="0" w:space="0" w:color="auto"/>
              </w:divBdr>
              <w:divsChild>
                <w:div w:id="1027490778">
                  <w:marLeft w:val="0"/>
                  <w:marRight w:val="0"/>
                  <w:marTop w:val="0"/>
                  <w:marBottom w:val="0"/>
                  <w:divBdr>
                    <w:top w:val="none" w:sz="0" w:space="0" w:color="auto"/>
                    <w:left w:val="none" w:sz="0" w:space="0" w:color="auto"/>
                    <w:bottom w:val="none" w:sz="0" w:space="0" w:color="auto"/>
                    <w:right w:val="none" w:sz="0" w:space="0" w:color="auto"/>
                  </w:divBdr>
                  <w:divsChild>
                    <w:div w:id="1950550719">
                      <w:marLeft w:val="0"/>
                      <w:marRight w:val="0"/>
                      <w:marTop w:val="0"/>
                      <w:marBottom w:val="0"/>
                      <w:divBdr>
                        <w:top w:val="none" w:sz="0" w:space="0" w:color="auto"/>
                        <w:left w:val="none" w:sz="0" w:space="0" w:color="auto"/>
                        <w:bottom w:val="none" w:sz="0" w:space="0" w:color="auto"/>
                        <w:right w:val="none" w:sz="0" w:space="0" w:color="auto"/>
                      </w:divBdr>
                      <w:divsChild>
                        <w:div w:id="514536485">
                          <w:marLeft w:val="0"/>
                          <w:marRight w:val="0"/>
                          <w:marTop w:val="0"/>
                          <w:marBottom w:val="0"/>
                          <w:divBdr>
                            <w:top w:val="none" w:sz="0" w:space="0" w:color="auto"/>
                            <w:left w:val="none" w:sz="0" w:space="0" w:color="auto"/>
                            <w:bottom w:val="none" w:sz="0" w:space="0" w:color="auto"/>
                            <w:right w:val="none" w:sz="0" w:space="0" w:color="auto"/>
                          </w:divBdr>
                          <w:divsChild>
                            <w:div w:id="143447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508289">
      <w:bodyDiv w:val="1"/>
      <w:marLeft w:val="0"/>
      <w:marRight w:val="0"/>
      <w:marTop w:val="0"/>
      <w:marBottom w:val="0"/>
      <w:divBdr>
        <w:top w:val="none" w:sz="0" w:space="0" w:color="auto"/>
        <w:left w:val="none" w:sz="0" w:space="0" w:color="auto"/>
        <w:bottom w:val="none" w:sz="0" w:space="0" w:color="auto"/>
        <w:right w:val="none" w:sz="0" w:space="0" w:color="auto"/>
      </w:divBdr>
    </w:div>
    <w:div w:id="2110736086">
      <w:bodyDiv w:val="1"/>
      <w:marLeft w:val="0"/>
      <w:marRight w:val="0"/>
      <w:marTop w:val="0"/>
      <w:marBottom w:val="0"/>
      <w:divBdr>
        <w:top w:val="none" w:sz="0" w:space="0" w:color="auto"/>
        <w:left w:val="none" w:sz="0" w:space="0" w:color="auto"/>
        <w:bottom w:val="none" w:sz="0" w:space="0" w:color="auto"/>
        <w:right w:val="none" w:sz="0" w:space="0" w:color="auto"/>
      </w:divBdr>
    </w:div>
    <w:div w:id="2123262757">
      <w:bodyDiv w:val="1"/>
      <w:marLeft w:val="0"/>
      <w:marRight w:val="0"/>
      <w:marTop w:val="0"/>
      <w:marBottom w:val="0"/>
      <w:divBdr>
        <w:top w:val="none" w:sz="0" w:space="0" w:color="auto"/>
        <w:left w:val="none" w:sz="0" w:space="0" w:color="auto"/>
        <w:bottom w:val="none" w:sz="0" w:space="0" w:color="auto"/>
        <w:right w:val="none" w:sz="0" w:space="0" w:color="auto"/>
      </w:divBdr>
    </w:div>
    <w:div w:id="2126147891">
      <w:bodyDiv w:val="1"/>
      <w:marLeft w:val="0"/>
      <w:marRight w:val="0"/>
      <w:marTop w:val="0"/>
      <w:marBottom w:val="0"/>
      <w:divBdr>
        <w:top w:val="none" w:sz="0" w:space="0" w:color="auto"/>
        <w:left w:val="none" w:sz="0" w:space="0" w:color="auto"/>
        <w:bottom w:val="none" w:sz="0" w:space="0" w:color="auto"/>
        <w:right w:val="none" w:sz="0" w:space="0" w:color="auto"/>
      </w:divBdr>
    </w:div>
    <w:div w:id="2130198913">
      <w:bodyDiv w:val="1"/>
      <w:marLeft w:val="0"/>
      <w:marRight w:val="0"/>
      <w:marTop w:val="0"/>
      <w:marBottom w:val="0"/>
      <w:divBdr>
        <w:top w:val="none" w:sz="0" w:space="0" w:color="auto"/>
        <w:left w:val="none" w:sz="0" w:space="0" w:color="auto"/>
        <w:bottom w:val="none" w:sz="0" w:space="0" w:color="auto"/>
        <w:right w:val="none" w:sz="0" w:space="0" w:color="auto"/>
      </w:divBdr>
    </w:div>
    <w:div w:id="2147238616">
      <w:bodyDiv w:val="1"/>
      <w:marLeft w:val="0"/>
      <w:marRight w:val="0"/>
      <w:marTop w:val="0"/>
      <w:marBottom w:val="0"/>
      <w:divBdr>
        <w:top w:val="none" w:sz="0" w:space="0" w:color="auto"/>
        <w:left w:val="none" w:sz="0" w:space="0" w:color="auto"/>
        <w:bottom w:val="none" w:sz="0" w:space="0" w:color="auto"/>
        <w:right w:val="none" w:sz="0" w:space="0" w:color="auto"/>
      </w:divBdr>
      <w:divsChild>
        <w:div w:id="718633445">
          <w:marLeft w:val="0"/>
          <w:marRight w:val="0"/>
          <w:marTop w:val="0"/>
          <w:marBottom w:val="0"/>
          <w:divBdr>
            <w:top w:val="none" w:sz="0" w:space="0" w:color="auto"/>
            <w:left w:val="none" w:sz="0" w:space="0" w:color="auto"/>
            <w:bottom w:val="none" w:sz="0" w:space="0" w:color="auto"/>
            <w:right w:val="none" w:sz="0" w:space="0" w:color="auto"/>
          </w:divBdr>
          <w:divsChild>
            <w:div w:id="777018482">
              <w:marLeft w:val="0"/>
              <w:marRight w:val="0"/>
              <w:marTop w:val="0"/>
              <w:marBottom w:val="0"/>
              <w:divBdr>
                <w:top w:val="none" w:sz="0" w:space="0" w:color="auto"/>
                <w:left w:val="none" w:sz="0" w:space="0" w:color="auto"/>
                <w:bottom w:val="none" w:sz="0" w:space="0" w:color="auto"/>
                <w:right w:val="none" w:sz="0" w:space="0" w:color="auto"/>
              </w:divBdr>
              <w:divsChild>
                <w:div w:id="1135027954">
                  <w:marLeft w:val="0"/>
                  <w:marRight w:val="0"/>
                  <w:marTop w:val="0"/>
                  <w:marBottom w:val="0"/>
                  <w:divBdr>
                    <w:top w:val="none" w:sz="0" w:space="0" w:color="auto"/>
                    <w:left w:val="none" w:sz="0" w:space="0" w:color="auto"/>
                    <w:bottom w:val="none" w:sz="0" w:space="0" w:color="auto"/>
                    <w:right w:val="none" w:sz="0" w:space="0" w:color="auto"/>
                  </w:divBdr>
                  <w:divsChild>
                    <w:div w:id="641543493">
                      <w:marLeft w:val="0"/>
                      <w:marRight w:val="0"/>
                      <w:marTop w:val="0"/>
                      <w:marBottom w:val="0"/>
                      <w:divBdr>
                        <w:top w:val="none" w:sz="0" w:space="0" w:color="auto"/>
                        <w:left w:val="none" w:sz="0" w:space="0" w:color="auto"/>
                        <w:bottom w:val="none" w:sz="0" w:space="0" w:color="auto"/>
                        <w:right w:val="none" w:sz="0" w:space="0" w:color="auto"/>
                      </w:divBdr>
                      <w:divsChild>
                        <w:div w:id="1258827550">
                          <w:marLeft w:val="0"/>
                          <w:marRight w:val="0"/>
                          <w:marTop w:val="0"/>
                          <w:marBottom w:val="0"/>
                          <w:divBdr>
                            <w:top w:val="none" w:sz="0" w:space="0" w:color="auto"/>
                            <w:left w:val="none" w:sz="0" w:space="0" w:color="auto"/>
                            <w:bottom w:val="none" w:sz="0" w:space="0" w:color="auto"/>
                            <w:right w:val="none" w:sz="0" w:space="0" w:color="auto"/>
                          </w:divBdr>
                          <w:divsChild>
                            <w:div w:id="8796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en/documents/country-reports/ahrc5625-phenomenon-institutionalized-system-discrimination-segregation" TargetMode="External"/><Relationship Id="rId2" Type="http://schemas.openxmlformats.org/officeDocument/2006/relationships/hyperlink" Target="https://bishnaw.com/the-pvpv-law-and-its-impact-on-women-and-their-communities/" TargetMode="External"/><Relationship Id="rId1" Type="http://schemas.openxmlformats.org/officeDocument/2006/relationships/hyperlink" Target="https://dropsafghanistan.org/" TargetMode="External"/><Relationship Id="rId5" Type="http://schemas.openxmlformats.org/officeDocument/2006/relationships/hyperlink" Target="https://ich.unesco.org/doc/src/LHE-24-19.COM-Decisions_EN.docx" TargetMode="External"/><Relationship Id="rId4" Type="http://schemas.openxmlformats.org/officeDocument/2006/relationships/hyperlink" Target="https://x.com/OfVice96548/status/1884151976986030235/phot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D04240C45544397536E16975A78A7" ma:contentTypeVersion="6" ma:contentTypeDescription="Create a new document." ma:contentTypeScope="" ma:versionID="56c5cebc4d18cc42c93e9c3b5c4c3894">
  <xsd:schema xmlns:xsd="http://www.w3.org/2001/XMLSchema" xmlns:xs="http://www.w3.org/2001/XMLSchema" xmlns:p="http://schemas.microsoft.com/office/2006/metadata/properties" xmlns:ns2="8b74f4eb-0e56-40b4-bc92-2c16019e1c51" xmlns:ns3="1cc5c2d4-3a9a-4df6-8e99-fae67f903462" targetNamespace="http://schemas.microsoft.com/office/2006/metadata/properties" ma:root="true" ma:fieldsID="c71a76704e8947249b016496cfb465e1" ns2:_="" ns3:_="">
    <xsd:import namespace="8b74f4eb-0e56-40b4-bc92-2c16019e1c51"/>
    <xsd:import namespace="1cc5c2d4-3a9a-4df6-8e99-fae67f9034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4f4eb-0e56-40b4-bc92-2c16019e1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5c2d4-3a9a-4df6-8e99-fae67f9034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816552-4227-4A09-9934-B3D21C3A5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4f4eb-0e56-40b4-bc92-2c16019e1c51"/>
    <ds:schemaRef ds:uri="1cc5c2d4-3a9a-4df6-8e99-fae67f903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55BB68-E04A-4B20-8334-D3AC6EC8FFD8}">
  <ds:schemaRefs>
    <ds:schemaRef ds:uri="http://schemas.microsoft.com/sharepoint/v3/contenttype/forms"/>
  </ds:schemaRefs>
</ds:datastoreItem>
</file>

<file path=customXml/itemProps3.xml><?xml version="1.0" encoding="utf-8"?>
<ds:datastoreItem xmlns:ds="http://schemas.openxmlformats.org/officeDocument/2006/customXml" ds:itemID="{21289D99-FBF8-4EBC-913B-286CF18EFD21}">
  <ds:schemaRefs>
    <ds:schemaRef ds:uri="http://schemas.openxmlformats.org/officeDocument/2006/bibliography"/>
  </ds:schemaRefs>
</ds:datastoreItem>
</file>

<file path=customXml/itemProps4.xml><?xml version="1.0" encoding="utf-8"?>
<ds:datastoreItem xmlns:ds="http://schemas.openxmlformats.org/officeDocument/2006/customXml" ds:itemID="{18FA2844-DE89-4405-B50C-61695DACF0B3}">
  <ds:schemaRefs>
    <ds:schemaRef ds:uri="http://schemas.microsoft.com/office/2006/metadata/properties"/>
    <ds:schemaRef ds:uri="http://schemas.microsoft.com/office/infopath/2007/PartnerControls"/>
    <ds:schemaRef ds:uri="c71c1e6d-3aec-4a70-915d-e4e6bb241605"/>
    <ds:schemaRef ds:uri="af485f9f-5b09-4318-a0aa-4985f07ed732"/>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0</TotalTime>
  <Pages>20</Pages>
  <Words>10212</Words>
  <Characters>58211</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A/78/94</vt:lpstr>
    </vt:vector>
  </TitlesOfParts>
  <Manager/>
  <Company/>
  <LinksUpToDate>false</LinksUpToDate>
  <CharactersWithSpaces>68287</CharactersWithSpaces>
  <SharedDoc>false</SharedDoc>
  <HyperlinkBase/>
  <HLinks>
    <vt:vector size="30" baseType="variant">
      <vt:variant>
        <vt:i4>2359373</vt:i4>
      </vt:variant>
      <vt:variant>
        <vt:i4>12</vt:i4>
      </vt:variant>
      <vt:variant>
        <vt:i4>0</vt:i4>
      </vt:variant>
      <vt:variant>
        <vt:i4>5</vt:i4>
      </vt:variant>
      <vt:variant>
        <vt:lpwstr>https://ich.unesco.org/doc/src/LHE-24-19.COM-Decisions_EN.docx</vt:lpwstr>
      </vt:variant>
      <vt:variant>
        <vt:lpwstr/>
      </vt:variant>
      <vt:variant>
        <vt:i4>983057</vt:i4>
      </vt:variant>
      <vt:variant>
        <vt:i4>9</vt:i4>
      </vt:variant>
      <vt:variant>
        <vt:i4>0</vt:i4>
      </vt:variant>
      <vt:variant>
        <vt:i4>5</vt:i4>
      </vt:variant>
      <vt:variant>
        <vt:lpwstr>https://x.com/OfVice96548/status/1884151976986030235/photo/1</vt:lpwstr>
      </vt:variant>
      <vt:variant>
        <vt:lpwstr/>
      </vt:variant>
      <vt:variant>
        <vt:i4>2621548</vt:i4>
      </vt:variant>
      <vt:variant>
        <vt:i4>6</vt:i4>
      </vt:variant>
      <vt:variant>
        <vt:i4>0</vt:i4>
      </vt:variant>
      <vt:variant>
        <vt:i4>5</vt:i4>
      </vt:variant>
      <vt:variant>
        <vt:lpwstr>https://www.ohchr.org/en/documents/country-reports/ahrc5625-phenomenon-institutionalized-system-discrimination-segregation</vt:lpwstr>
      </vt:variant>
      <vt:variant>
        <vt:lpwstr/>
      </vt:variant>
      <vt:variant>
        <vt:i4>8192035</vt:i4>
      </vt:variant>
      <vt:variant>
        <vt:i4>3</vt:i4>
      </vt:variant>
      <vt:variant>
        <vt:i4>0</vt:i4>
      </vt:variant>
      <vt:variant>
        <vt:i4>5</vt:i4>
      </vt:variant>
      <vt:variant>
        <vt:lpwstr>https://bishnaw.com/the-pvpv-law-and-its-impact-on-women-and-their-communities/</vt:lpwstr>
      </vt:variant>
      <vt:variant>
        <vt:lpwstr/>
      </vt:variant>
      <vt:variant>
        <vt:i4>983062</vt:i4>
      </vt:variant>
      <vt:variant>
        <vt:i4>0</vt:i4>
      </vt:variant>
      <vt:variant>
        <vt:i4>0</vt:i4>
      </vt:variant>
      <vt:variant>
        <vt:i4>5</vt:i4>
      </vt:variant>
      <vt:variant>
        <vt:lpwstr>https://dropsafghanistan.org/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A/78/94</dc:title>
  <dc:subject/>
  <dc:creator/>
  <cp:keywords/>
  <dc:description/>
  <cp:lastModifiedBy/>
  <cp:revision>1</cp:revision>
  <cp:lastPrinted>2017-10-30T07:09:00Z</cp:lastPrinted>
  <dcterms:created xsi:type="dcterms:W3CDTF">2025-02-25T08:28:00Z</dcterms:created>
  <dcterms:modified xsi:type="dcterms:W3CDTF">2025-02-25T08:30:00Z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73 (c)*</vt:lpwstr>
  </property>
  <property fmtid="{D5CDD505-2E9C-101B-9397-08002B2CF9AE}" pid="3" name="atitle">
    <vt:lpwstr>Promotion and protection of human rights: human rights situations and reports of special rapporteurs and representatives</vt:lpwstr>
  </property>
  <property fmtid="{D5CDD505-2E9C-101B-9397-08002B2CF9AE}" pid="4" name="Author">
    <vt:lpwstr/>
  </property>
  <property fmtid="{D5CDD505-2E9C-101B-9397-08002B2CF9AE}" pid="5" name="bar">
    <vt:lpwstr/>
  </property>
  <property fmtid="{D5CDD505-2E9C-101B-9397-08002B2CF9AE}" pid="6" name="category">
    <vt:lpwstr>General Assembly</vt:lpwstr>
  </property>
  <property fmtid="{D5CDD505-2E9C-101B-9397-08002B2CF9AE}" pid="7" name="ContentTypeId">
    <vt:lpwstr>0x010100874D04240C45544397536E16975A78A7</vt:lpwstr>
  </property>
  <property fmtid="{D5CDD505-2E9C-101B-9397-08002B2CF9AE}" pid="8" name="count">
    <vt:lpwstr/>
  </property>
  <property fmtid="{D5CDD505-2E9C-101B-9397-08002B2CF9AE}" pid="9" name="countw">
    <vt:lpwstr/>
  </property>
  <property fmtid="{D5CDD505-2E9C-101B-9397-08002B2CF9AE}" pid="10" name="countwd">
    <vt:lpwstr/>
  </property>
  <property fmtid="{D5CDD505-2E9C-101B-9397-08002B2CF9AE}" pid="11" name="date">
    <vt:lpwstr>31 August 2023</vt:lpwstr>
  </property>
  <property fmtid="{D5CDD505-2E9C-101B-9397-08002B2CF9AE}" pid="12" name="Date-Generated">
    <vt:filetime>2023-08-31T10:00:00Z</vt:filetime>
  </property>
  <property fmtid="{D5CDD505-2E9C-101B-9397-08002B2CF9AE}" pid="13" name="dist">
    <vt:lpwstr>General</vt:lpwstr>
  </property>
  <property fmtid="{D5CDD505-2E9C-101B-9397-08002B2CF9AE}" pid="14" name="doctype">
    <vt:lpwstr>Final</vt:lpwstr>
  </property>
  <property fmtid="{D5CDD505-2E9C-101B-9397-08002B2CF9AE}" pid="15" name="Entity">
    <vt:lpwstr>Human Rights Council</vt:lpwstr>
  </property>
  <property fmtid="{D5CDD505-2E9C-101B-9397-08002B2CF9AE}" pid="16" name="gdoc">
    <vt:lpwstr/>
  </property>
  <property fmtid="{D5CDD505-2E9C-101B-9397-08002B2CF9AE}" pid="17" name="gdocf">
    <vt:lpwstr/>
  </property>
  <property fmtid="{D5CDD505-2E9C-101B-9397-08002B2CF9AE}" pid="18" name="hrc">
    <vt:lpwstr>78/94</vt:lpwstr>
  </property>
  <property fmtid="{D5CDD505-2E9C-101B-9397-08002B2CF9AE}" pid="19" name="MediaServiceImageTags">
    <vt:lpwstr/>
  </property>
  <property fmtid="{D5CDD505-2E9C-101B-9397-08002B2CF9AE}" pid="20" name="Nmeet">
    <vt:lpwstr>Number</vt:lpwstr>
  </property>
  <property fmtid="{D5CDD505-2E9C-101B-9397-08002B2CF9AE}" pid="21" name="olang">
    <vt:lpwstr>English</vt:lpwstr>
  </property>
  <property fmtid="{D5CDD505-2E9C-101B-9397-08002B2CF9AE}" pid="22" name="Order">
    <vt:i4>146200</vt:i4>
  </property>
  <property fmtid="{D5CDD505-2E9C-101B-9397-08002B2CF9AE}" pid="23" name="Org">
    <vt:lpwstr>OHCHR</vt:lpwstr>
  </property>
  <property fmtid="{D5CDD505-2E9C-101B-9397-08002B2CF9AE}" pid="24" name="prep">
    <vt:lpwstr/>
  </property>
  <property fmtid="{D5CDD505-2E9C-101B-9397-08002B2CF9AE}" pid="25" name="preps">
    <vt:lpwstr/>
  </property>
  <property fmtid="{D5CDD505-2E9C-101B-9397-08002B2CF9AE}" pid="26" name="prepw">
    <vt:lpwstr/>
  </property>
  <property fmtid="{D5CDD505-2E9C-101B-9397-08002B2CF9AE}" pid="27" name="prepwc">
    <vt:lpwstr/>
  </property>
  <property fmtid="{D5CDD505-2E9C-101B-9397-08002B2CF9AE}" pid="28" name="prepws">
    <vt:lpwstr/>
  </property>
  <property fmtid="{D5CDD505-2E9C-101B-9397-08002B2CF9AE}" pid="29" name="sdate">
    <vt:lpwstr>31 August-30 September 2023</vt:lpwstr>
  </property>
  <property fmtid="{D5CDD505-2E9C-101B-9397-08002B2CF9AE}" pid="30" name="snum">
    <vt:lpwstr>Seventy-eighth</vt:lpwstr>
  </property>
  <property fmtid="{D5CDD505-2E9C-101B-9397-08002B2CF9AE}" pid="31" name="stitle">
    <vt:lpwstr>[Title]</vt:lpwstr>
  </property>
  <property fmtid="{D5CDD505-2E9C-101B-9397-08002B2CF9AE}" pid="32" name="sym1">
    <vt:lpwstr>78/94</vt:lpwstr>
  </property>
  <property fmtid="{D5CDD505-2E9C-101B-9397-08002B2CF9AE}" pid="33" name="symh">
    <vt:lpwstr>A/78/94</vt:lpwstr>
  </property>
  <property fmtid="{D5CDD505-2E9C-101B-9397-08002B2CF9AE}" pid="34" name="Title">
    <vt:lpwstr>A/78/94</vt:lpwstr>
  </property>
  <property fmtid="{D5CDD505-2E9C-101B-9397-08002B2CF9AE}" pid="35" name="tlang">
    <vt:lpwstr/>
  </property>
  <property fmtid="{D5CDD505-2E9C-101B-9397-08002B2CF9AE}" pid="36" name="virs">
    <vt:lpwstr>Arabic, Chinese, English, French, Russian and Spanish only</vt:lpwstr>
  </property>
  <property fmtid="{D5CDD505-2E9C-101B-9397-08002B2CF9AE}" pid="37" name="GrammarlyDocumentId">
    <vt:lpwstr>5973cbf8f93c8d63cbfbbd92b9428d4db471d4fc22e0c205ff7ae58c5798a5a8</vt:lpwstr>
  </property>
</Properties>
</file>