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0EA37" w14:textId="77777777" w:rsidR="003F28F4" w:rsidRDefault="003F28F4" w:rsidP="00372484">
      <w:pPr>
        <w:jc w:val="center"/>
        <w:rPr>
          <w:lang w:val="en-US"/>
        </w:rPr>
      </w:pPr>
    </w:p>
    <w:p w14:paraId="74CE6668" w14:textId="2983C132" w:rsidR="003F28F4" w:rsidRDefault="00570E1A" w:rsidP="00372484">
      <w:pPr>
        <w:jc w:val="center"/>
        <w:rPr>
          <w:lang w:val="en-US"/>
        </w:rPr>
      </w:pPr>
      <w:r>
        <w:rPr>
          <w:noProof/>
          <w:lang w:val="en-US"/>
        </w:rPr>
        <w:drawing>
          <wp:inline distT="0" distB="0" distL="0" distR="0" wp14:anchorId="13827095" wp14:editId="3EF19FBF">
            <wp:extent cx="3453411" cy="3143250"/>
            <wp:effectExtent l="0" t="0" r="0" b="0"/>
            <wp:docPr id="1763148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BEBA8EAE-BF5A-486C-A8C5-ECC9F3942E4B}">
                          <a14:imgProps xmlns:a14="http://schemas.microsoft.com/office/drawing/2010/main">
                            <a14:imgLayer r:embed="rId8">
                              <a14:imgEffect>
                                <a14:saturation sat="66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459909" cy="3149164"/>
                    </a:xfrm>
                    <a:prstGeom prst="rect">
                      <a:avLst/>
                    </a:prstGeom>
                    <a:noFill/>
                  </pic:spPr>
                </pic:pic>
              </a:graphicData>
            </a:graphic>
          </wp:inline>
        </w:drawing>
      </w:r>
    </w:p>
    <w:p w14:paraId="69AAB85E" w14:textId="2E39552C" w:rsidR="00570E1A" w:rsidRPr="00461082" w:rsidRDefault="00570E1A" w:rsidP="00570E1A">
      <w:pPr>
        <w:spacing w:after="0" w:line="240" w:lineRule="auto"/>
        <w:ind w:left="-284"/>
        <w:rPr>
          <w:rFonts w:ascii="Calibri" w:eastAsia="Times New Roman" w:hAnsi="Calibri" w:cs="Calibri"/>
          <w:b/>
          <w:bCs/>
          <w:kern w:val="0"/>
          <w:lang w:val="en-US"/>
          <w14:ligatures w14:val="none"/>
        </w:rPr>
      </w:pPr>
      <w:r>
        <w:rPr>
          <w:rFonts w:ascii="Calibri" w:eastAsia="Times New Roman" w:hAnsi="Calibri" w:cs="Calibri"/>
          <w:b/>
          <w:bCs/>
          <w:kern w:val="0"/>
          <w:lang w:val="en-US"/>
          <w14:ligatures w14:val="none"/>
        </w:rPr>
        <w:t xml:space="preserve">                                                             Non Governmental</w:t>
      </w:r>
      <w:r w:rsidRPr="00461082">
        <w:rPr>
          <w:rFonts w:ascii="Calibri" w:eastAsia="Times New Roman" w:hAnsi="Calibri" w:cs="Calibri"/>
          <w:b/>
          <w:bCs/>
          <w:kern w:val="0"/>
          <w:lang w:val="en-US"/>
          <w14:ligatures w14:val="none"/>
        </w:rPr>
        <w:t xml:space="preserve"> Organization</w:t>
      </w:r>
    </w:p>
    <w:p w14:paraId="556FEFA0" w14:textId="77777777" w:rsidR="00570E1A" w:rsidRPr="00461082" w:rsidRDefault="00570E1A" w:rsidP="00570E1A">
      <w:pPr>
        <w:spacing w:after="0" w:line="240" w:lineRule="auto"/>
        <w:ind w:left="-284"/>
        <w:jc w:val="center"/>
        <w:rPr>
          <w:rFonts w:ascii="Calibri" w:eastAsia="Times New Roman" w:hAnsi="Calibri" w:cs="Calibri"/>
          <w:kern w:val="0"/>
          <w:lang w:val="en-US"/>
          <w14:ligatures w14:val="none"/>
        </w:rPr>
      </w:pPr>
      <w:r w:rsidRPr="00461082">
        <w:rPr>
          <w:rFonts w:ascii="Calibri" w:eastAsia="Times New Roman" w:hAnsi="Calibri" w:cs="Calibri"/>
          <w:kern w:val="0"/>
          <w:lang w:val="en-US"/>
          <w14:ligatures w14:val="none"/>
        </w:rPr>
        <w:t>117 Dimosthenous Str., 176 72 Kallithea, Greece</w:t>
      </w:r>
    </w:p>
    <w:p w14:paraId="4248B92C" w14:textId="77777777" w:rsidR="00570E1A" w:rsidRPr="00461082" w:rsidRDefault="00570E1A" w:rsidP="00570E1A">
      <w:pPr>
        <w:spacing w:after="0" w:line="240" w:lineRule="auto"/>
        <w:ind w:left="-284"/>
        <w:jc w:val="center"/>
        <w:rPr>
          <w:rFonts w:ascii="Calibri" w:eastAsia="Times New Roman" w:hAnsi="Calibri" w:cs="Calibri"/>
          <w:kern w:val="0"/>
          <w:lang w:val="pt-BR"/>
          <w14:ligatures w14:val="none"/>
        </w:rPr>
      </w:pPr>
      <w:r w:rsidRPr="00461082">
        <w:rPr>
          <w:rFonts w:ascii="Calibri" w:eastAsia="Times New Roman" w:hAnsi="Calibri" w:cs="Calibri"/>
          <w:kern w:val="0"/>
          <w:lang w:val="pt-BR"/>
          <w14:ligatures w14:val="none"/>
        </w:rPr>
        <w:t>Tel.: (+30) 210 951 7072</w:t>
      </w:r>
    </w:p>
    <w:p w14:paraId="7AF4A3F9" w14:textId="77777777" w:rsidR="00570E1A" w:rsidRPr="00461082" w:rsidRDefault="00570E1A" w:rsidP="00570E1A">
      <w:pPr>
        <w:spacing w:after="0" w:line="240" w:lineRule="auto"/>
        <w:ind w:left="-284"/>
        <w:jc w:val="center"/>
        <w:rPr>
          <w:rFonts w:ascii="Calibri" w:eastAsia="Times New Roman" w:hAnsi="Calibri" w:cs="Calibri"/>
          <w:kern w:val="0"/>
          <w:lang w:val="pt-BR"/>
          <w14:ligatures w14:val="none"/>
        </w:rPr>
      </w:pPr>
      <w:r w:rsidRPr="00461082">
        <w:rPr>
          <w:rFonts w:ascii="Calibri" w:eastAsia="Times New Roman" w:hAnsi="Calibri" w:cs="Calibri"/>
          <w:kern w:val="0"/>
          <w:lang w:val="pt-BR"/>
          <w14:ligatures w14:val="none"/>
        </w:rPr>
        <w:t xml:space="preserve">e-mail: </w:t>
      </w:r>
      <w:hyperlink r:id="rId9" w:history="1">
        <w:r w:rsidRPr="00461082">
          <w:rPr>
            <w:rFonts w:ascii="Calibri" w:eastAsia="Times New Roman" w:hAnsi="Calibri" w:cs="Calibri"/>
            <w:color w:val="0000FF"/>
            <w:kern w:val="0"/>
            <w:u w:val="single"/>
            <w:lang w:val="pt-BR"/>
            <w14:ligatures w14:val="none"/>
          </w:rPr>
          <w:t>conpolitan@gmail.com</w:t>
        </w:r>
      </w:hyperlink>
    </w:p>
    <w:p w14:paraId="1643833E" w14:textId="77777777" w:rsidR="00570E1A" w:rsidRPr="00461082" w:rsidRDefault="00570E1A" w:rsidP="00570E1A">
      <w:pPr>
        <w:spacing w:after="0" w:line="240" w:lineRule="auto"/>
        <w:ind w:left="-284"/>
        <w:jc w:val="center"/>
        <w:rPr>
          <w:rFonts w:ascii="Calibri" w:eastAsia="Times New Roman" w:hAnsi="Calibri" w:cs="Calibri"/>
          <w:kern w:val="0"/>
          <w:lang w:val="pt-BR"/>
          <w14:ligatures w14:val="none"/>
        </w:rPr>
      </w:pPr>
      <w:r w:rsidRPr="00461082">
        <w:rPr>
          <w:rFonts w:ascii="Calibri" w:eastAsia="Times New Roman" w:hAnsi="Calibri" w:cs="Calibri"/>
          <w:kern w:val="0"/>
          <w:lang w:val="pt-BR"/>
          <w14:ligatures w14:val="none"/>
        </w:rPr>
        <w:t xml:space="preserve">web: </w:t>
      </w:r>
      <w:hyperlink r:id="rId10" w:history="1">
        <w:r w:rsidRPr="00461082">
          <w:rPr>
            <w:rFonts w:ascii="Calibri" w:eastAsia="Times New Roman" w:hAnsi="Calibri" w:cs="Calibri"/>
            <w:color w:val="0000FF"/>
            <w:kern w:val="0"/>
            <w:u w:val="single"/>
            <w:lang w:val="pt-BR"/>
            <w14:ligatures w14:val="none"/>
          </w:rPr>
          <w:t>http://cpolitan.gr</w:t>
        </w:r>
      </w:hyperlink>
    </w:p>
    <w:p w14:paraId="073F9C47" w14:textId="77777777" w:rsidR="00046A32" w:rsidRDefault="00046A32" w:rsidP="00046A32">
      <w:pPr>
        <w:spacing w:after="0" w:line="276" w:lineRule="auto"/>
        <w:ind w:firstLine="720"/>
        <w:rPr>
          <w:lang w:val="en-US"/>
        </w:rPr>
      </w:pPr>
    </w:p>
    <w:p w14:paraId="58F06F93" w14:textId="530FCA7C" w:rsidR="00570E1A" w:rsidRPr="00675106" w:rsidRDefault="00046A32" w:rsidP="00046A32">
      <w:pPr>
        <w:spacing w:after="0" w:line="276" w:lineRule="auto"/>
        <w:ind w:firstLine="720"/>
        <w:rPr>
          <w:rFonts w:cstheme="minorHAnsi"/>
          <w:b/>
          <w:bCs/>
          <w:kern w:val="0"/>
          <w:sz w:val="32"/>
          <w:szCs w:val="32"/>
          <w:lang w:val="en-US"/>
          <w14:ligatures w14:val="none"/>
        </w:rPr>
      </w:pPr>
      <w:r>
        <w:rPr>
          <w:lang w:val="en-US"/>
        </w:rPr>
        <w:t xml:space="preserve">                   </w:t>
      </w:r>
      <w:r w:rsidR="00570E1A">
        <w:rPr>
          <w:rFonts w:cstheme="minorHAnsi"/>
          <w:b/>
          <w:bCs/>
          <w:kern w:val="0"/>
          <w:sz w:val="32"/>
          <w:szCs w:val="32"/>
          <w:lang w:val="en-US"/>
          <w14:ligatures w14:val="none"/>
        </w:rPr>
        <w:t>Written Information</w:t>
      </w:r>
      <w:r w:rsidR="00570E1A" w:rsidRPr="00675106">
        <w:rPr>
          <w:rFonts w:cstheme="minorHAnsi"/>
          <w:b/>
          <w:bCs/>
          <w:kern w:val="0"/>
          <w:sz w:val="32"/>
          <w:szCs w:val="32"/>
          <w:lang w:val="en-US"/>
          <w14:ligatures w14:val="none"/>
        </w:rPr>
        <w:t xml:space="preserve"> on Human Rights</w:t>
      </w:r>
    </w:p>
    <w:p w14:paraId="1AF536A4" w14:textId="370954B3" w:rsidR="00570E1A" w:rsidRDefault="003C7557" w:rsidP="003C7557">
      <w:pPr>
        <w:spacing w:after="0" w:line="276" w:lineRule="auto"/>
        <w:rPr>
          <w:rFonts w:cstheme="minorHAnsi"/>
          <w:b/>
          <w:bCs/>
          <w:kern w:val="0"/>
          <w:sz w:val="32"/>
          <w:szCs w:val="32"/>
          <w:lang w:val="en-US"/>
          <w14:ligatures w14:val="none"/>
        </w:rPr>
      </w:pPr>
      <w:r>
        <w:rPr>
          <w:rFonts w:cstheme="minorHAnsi"/>
          <w:b/>
          <w:bCs/>
          <w:kern w:val="0"/>
          <w:sz w:val="32"/>
          <w:szCs w:val="32"/>
          <w:lang w:val="en-US"/>
          <w14:ligatures w14:val="none"/>
        </w:rPr>
        <w:t xml:space="preserve">      and Religious Freedoms </w:t>
      </w:r>
      <w:r w:rsidR="00570E1A" w:rsidRPr="00675106">
        <w:rPr>
          <w:rFonts w:cstheme="minorHAnsi"/>
          <w:b/>
          <w:bCs/>
          <w:kern w:val="0"/>
          <w:sz w:val="32"/>
          <w:szCs w:val="32"/>
          <w:lang w:val="en-US"/>
          <w14:ligatures w14:val="none"/>
        </w:rPr>
        <w:t>of the Greek Minority in Τürkiye</w:t>
      </w:r>
    </w:p>
    <w:p w14:paraId="3A1AF3E8" w14:textId="77777777" w:rsidR="00570E1A" w:rsidRDefault="00570E1A" w:rsidP="00046A32">
      <w:pPr>
        <w:spacing w:after="0" w:line="276" w:lineRule="auto"/>
        <w:ind w:firstLine="720"/>
        <w:jc w:val="center"/>
        <w:rPr>
          <w:rFonts w:cstheme="minorHAnsi"/>
          <w:b/>
          <w:bCs/>
          <w:kern w:val="0"/>
          <w:sz w:val="32"/>
          <w:szCs w:val="32"/>
          <w:lang w:val="en-US"/>
          <w14:ligatures w14:val="none"/>
        </w:rPr>
      </w:pPr>
    </w:p>
    <w:p w14:paraId="26E08935" w14:textId="74BEDBC1" w:rsidR="00046A32" w:rsidRDefault="00046A32" w:rsidP="00046A32">
      <w:pPr>
        <w:spacing w:after="0" w:line="276" w:lineRule="auto"/>
        <w:ind w:firstLine="720"/>
        <w:rPr>
          <w:rFonts w:cstheme="minorHAnsi"/>
          <w:kern w:val="0"/>
          <w:sz w:val="32"/>
          <w:szCs w:val="32"/>
          <w:lang w:val="en-US"/>
          <w14:ligatures w14:val="none"/>
        </w:rPr>
      </w:pPr>
      <w:r>
        <w:rPr>
          <w:rFonts w:cstheme="minorHAnsi"/>
          <w:kern w:val="0"/>
          <w:sz w:val="32"/>
          <w:szCs w:val="32"/>
          <w:lang w:val="en-US"/>
          <w14:ligatures w14:val="none"/>
        </w:rPr>
        <w:t xml:space="preserve">                                   </w:t>
      </w:r>
      <w:r w:rsidR="00D439FE" w:rsidRPr="00046A32">
        <w:rPr>
          <w:rFonts w:cstheme="minorHAnsi"/>
          <w:kern w:val="0"/>
          <w:sz w:val="32"/>
          <w:szCs w:val="32"/>
          <w:lang w:val="en-US"/>
          <w14:ligatures w14:val="none"/>
        </w:rPr>
        <w:t xml:space="preserve">Submitted to </w:t>
      </w:r>
    </w:p>
    <w:p w14:paraId="5DAF6FF3" w14:textId="7031BA21" w:rsidR="00570E1A" w:rsidRPr="00046A32" w:rsidRDefault="00046A32" w:rsidP="00046A32">
      <w:pPr>
        <w:spacing w:after="0" w:line="276" w:lineRule="auto"/>
        <w:ind w:firstLine="720"/>
        <w:rPr>
          <w:rFonts w:cstheme="minorHAnsi"/>
          <w:b/>
          <w:bCs/>
          <w:kern w:val="0"/>
          <w:sz w:val="32"/>
          <w:szCs w:val="32"/>
          <w:lang w:val="en-US"/>
          <w14:ligatures w14:val="none"/>
        </w:rPr>
      </w:pPr>
      <w:r>
        <w:rPr>
          <w:rFonts w:cstheme="minorHAnsi"/>
          <w:kern w:val="0"/>
          <w:sz w:val="32"/>
          <w:szCs w:val="32"/>
          <w:lang w:val="en-US"/>
          <w14:ligatures w14:val="none"/>
        </w:rPr>
        <w:t xml:space="preserve">                                 </w:t>
      </w:r>
      <w:r w:rsidR="00D439FE" w:rsidRPr="00046A32">
        <w:rPr>
          <w:rFonts w:cstheme="minorHAnsi"/>
          <w:b/>
          <w:bCs/>
          <w:kern w:val="0"/>
          <w:sz w:val="32"/>
          <w:szCs w:val="32"/>
          <w:lang w:val="en-US"/>
          <w14:ligatures w14:val="none"/>
        </w:rPr>
        <w:t>United Nations</w:t>
      </w:r>
    </w:p>
    <w:p w14:paraId="1AF9A1A4" w14:textId="7BFF436F" w:rsidR="00D439FE" w:rsidRPr="00046A32" w:rsidRDefault="00046A32" w:rsidP="00046A32">
      <w:pPr>
        <w:tabs>
          <w:tab w:val="left" w:pos="1065"/>
        </w:tabs>
        <w:spacing w:after="0" w:line="276" w:lineRule="auto"/>
        <w:rPr>
          <w:sz w:val="32"/>
          <w:szCs w:val="32"/>
          <w:lang w:val="en-US"/>
        </w:rPr>
      </w:pPr>
      <w:r>
        <w:rPr>
          <w:sz w:val="32"/>
          <w:szCs w:val="32"/>
          <w:lang w:val="en-US"/>
        </w:rPr>
        <w:t xml:space="preserve">                                  </w:t>
      </w:r>
      <w:r w:rsidR="00D439FE" w:rsidRPr="00046A32">
        <w:rPr>
          <w:sz w:val="32"/>
          <w:szCs w:val="32"/>
          <w:lang w:val="en-US"/>
        </w:rPr>
        <w:t>International Covenant on</w:t>
      </w:r>
    </w:p>
    <w:p w14:paraId="1FD2C1A8" w14:textId="1A781FD0" w:rsidR="00570E1A" w:rsidRPr="00046A32" w:rsidRDefault="00046A32" w:rsidP="00046A32">
      <w:pPr>
        <w:tabs>
          <w:tab w:val="left" w:pos="1065"/>
        </w:tabs>
        <w:spacing w:after="0" w:line="276" w:lineRule="auto"/>
        <w:rPr>
          <w:sz w:val="32"/>
          <w:szCs w:val="32"/>
          <w:lang w:val="en-US"/>
        </w:rPr>
      </w:pPr>
      <w:r>
        <w:rPr>
          <w:sz w:val="32"/>
          <w:szCs w:val="32"/>
          <w:lang w:val="en-US"/>
        </w:rPr>
        <w:t xml:space="preserve">                                    </w:t>
      </w:r>
      <w:r w:rsidR="00D439FE" w:rsidRPr="00046A32">
        <w:rPr>
          <w:sz w:val="32"/>
          <w:szCs w:val="32"/>
          <w:lang w:val="en-US"/>
        </w:rPr>
        <w:t>Civil and Political Rights</w:t>
      </w:r>
    </w:p>
    <w:p w14:paraId="325E0DB7" w14:textId="0B59DD19" w:rsidR="00D439FE" w:rsidRPr="00046A32" w:rsidRDefault="00046A32" w:rsidP="00046A32">
      <w:pPr>
        <w:tabs>
          <w:tab w:val="left" w:pos="1065"/>
        </w:tabs>
        <w:spacing w:after="0" w:line="276" w:lineRule="auto"/>
        <w:rPr>
          <w:sz w:val="32"/>
          <w:szCs w:val="32"/>
          <w:lang w:val="en-US"/>
        </w:rPr>
      </w:pPr>
      <w:r>
        <w:rPr>
          <w:sz w:val="32"/>
          <w:szCs w:val="32"/>
          <w:lang w:val="en-US"/>
        </w:rPr>
        <w:t xml:space="preserve">                                  </w:t>
      </w:r>
      <w:r w:rsidR="00D439FE" w:rsidRPr="00046A32">
        <w:rPr>
          <w:sz w:val="32"/>
          <w:szCs w:val="32"/>
          <w:lang w:val="en-US"/>
        </w:rPr>
        <w:t>Human Rights Committee</w:t>
      </w:r>
    </w:p>
    <w:p w14:paraId="5D40EEAF" w14:textId="1084F88A" w:rsidR="00D439FE" w:rsidRPr="00046A32" w:rsidRDefault="00046A32" w:rsidP="00046A32">
      <w:pPr>
        <w:tabs>
          <w:tab w:val="left" w:pos="1065"/>
        </w:tabs>
        <w:spacing w:after="0" w:line="276" w:lineRule="auto"/>
        <w:rPr>
          <w:b/>
          <w:bCs/>
          <w:sz w:val="32"/>
          <w:szCs w:val="32"/>
          <w:lang w:val="en-US"/>
        </w:rPr>
      </w:pPr>
      <w:r>
        <w:rPr>
          <w:b/>
          <w:bCs/>
          <w:sz w:val="32"/>
          <w:szCs w:val="32"/>
          <w:lang w:val="en-US"/>
        </w:rPr>
        <w:t xml:space="preserve">                                             </w:t>
      </w:r>
      <w:r w:rsidR="00D439FE" w:rsidRPr="00046A32">
        <w:rPr>
          <w:b/>
          <w:bCs/>
          <w:sz w:val="32"/>
          <w:szCs w:val="32"/>
          <w:lang w:val="en-US"/>
        </w:rPr>
        <w:t>142nd session</w:t>
      </w:r>
    </w:p>
    <w:p w14:paraId="32265C58" w14:textId="01D862A0" w:rsidR="00D439FE" w:rsidRPr="00046A32" w:rsidRDefault="00D439FE" w:rsidP="00046A32">
      <w:pPr>
        <w:tabs>
          <w:tab w:val="left" w:pos="1065"/>
        </w:tabs>
        <w:spacing w:after="0" w:line="276" w:lineRule="auto"/>
        <w:jc w:val="center"/>
        <w:rPr>
          <w:sz w:val="32"/>
          <w:szCs w:val="32"/>
          <w:lang w:val="en-US"/>
        </w:rPr>
      </w:pPr>
      <w:r w:rsidRPr="00046A32">
        <w:rPr>
          <w:sz w:val="32"/>
          <w:szCs w:val="32"/>
          <w:lang w:val="en-US"/>
        </w:rPr>
        <w:t>Geneva, 14 October</w:t>
      </w:r>
      <w:r w:rsidR="00046A32">
        <w:rPr>
          <w:sz w:val="32"/>
          <w:szCs w:val="32"/>
          <w:lang w:val="en-US"/>
        </w:rPr>
        <w:t xml:space="preserve"> </w:t>
      </w:r>
      <w:r w:rsidRPr="00046A32">
        <w:rPr>
          <w:sz w:val="32"/>
          <w:szCs w:val="32"/>
          <w:lang w:val="en-US"/>
        </w:rPr>
        <w:t>–</w:t>
      </w:r>
      <w:r w:rsidR="00046A32">
        <w:rPr>
          <w:sz w:val="32"/>
          <w:szCs w:val="32"/>
          <w:lang w:val="en-US"/>
        </w:rPr>
        <w:t xml:space="preserve"> </w:t>
      </w:r>
      <w:r w:rsidRPr="00046A32">
        <w:rPr>
          <w:sz w:val="32"/>
          <w:szCs w:val="32"/>
          <w:lang w:val="en-US"/>
        </w:rPr>
        <w:t>8 November 2024</w:t>
      </w:r>
    </w:p>
    <w:p w14:paraId="2ED66AD6" w14:textId="77777777" w:rsidR="00570E1A" w:rsidRPr="00046A32" w:rsidRDefault="00570E1A" w:rsidP="00046A32">
      <w:pPr>
        <w:tabs>
          <w:tab w:val="left" w:pos="1065"/>
        </w:tabs>
        <w:spacing w:after="0" w:line="276" w:lineRule="auto"/>
        <w:rPr>
          <w:sz w:val="32"/>
          <w:szCs w:val="32"/>
          <w:lang w:val="en-US"/>
        </w:rPr>
      </w:pPr>
    </w:p>
    <w:p w14:paraId="4973F288" w14:textId="77777777" w:rsidR="00570E1A" w:rsidRDefault="00570E1A" w:rsidP="00570E1A">
      <w:pPr>
        <w:tabs>
          <w:tab w:val="left" w:pos="1065"/>
        </w:tabs>
        <w:rPr>
          <w:lang w:val="en-US"/>
        </w:rPr>
      </w:pPr>
    </w:p>
    <w:p w14:paraId="38643625" w14:textId="77777777" w:rsidR="00570E1A" w:rsidRDefault="00570E1A" w:rsidP="00570E1A">
      <w:pPr>
        <w:tabs>
          <w:tab w:val="left" w:pos="1065"/>
        </w:tabs>
        <w:rPr>
          <w:lang w:val="en-US"/>
        </w:rPr>
      </w:pPr>
    </w:p>
    <w:p w14:paraId="3919F82A" w14:textId="77777777" w:rsidR="00570E1A" w:rsidRDefault="00570E1A" w:rsidP="00570E1A">
      <w:pPr>
        <w:tabs>
          <w:tab w:val="left" w:pos="1065"/>
        </w:tabs>
        <w:rPr>
          <w:lang w:val="en-US"/>
        </w:rPr>
      </w:pPr>
    </w:p>
    <w:p w14:paraId="4E38E535" w14:textId="77777777" w:rsidR="00570E1A" w:rsidRDefault="00570E1A" w:rsidP="00570E1A">
      <w:pPr>
        <w:tabs>
          <w:tab w:val="left" w:pos="1065"/>
        </w:tabs>
        <w:rPr>
          <w:lang w:val="en-US"/>
        </w:rPr>
      </w:pPr>
    </w:p>
    <w:p w14:paraId="4EF5B0F5" w14:textId="77777777" w:rsidR="00570E1A" w:rsidRDefault="00570E1A" w:rsidP="00570E1A">
      <w:pPr>
        <w:tabs>
          <w:tab w:val="left" w:pos="1065"/>
        </w:tabs>
        <w:rPr>
          <w:lang w:val="en-US"/>
        </w:rPr>
      </w:pPr>
    </w:p>
    <w:p w14:paraId="0C231097" w14:textId="77777777" w:rsidR="00570E1A" w:rsidRDefault="00570E1A" w:rsidP="00570E1A">
      <w:pPr>
        <w:tabs>
          <w:tab w:val="left" w:pos="1065"/>
        </w:tabs>
        <w:rPr>
          <w:lang w:val="en-US"/>
        </w:rPr>
      </w:pPr>
    </w:p>
    <w:p w14:paraId="0E76F14C" w14:textId="77777777" w:rsidR="00570E1A" w:rsidRDefault="00570E1A" w:rsidP="00570E1A">
      <w:pPr>
        <w:tabs>
          <w:tab w:val="left" w:pos="1065"/>
        </w:tabs>
        <w:rPr>
          <w:lang w:val="en-US"/>
        </w:rPr>
      </w:pPr>
    </w:p>
    <w:p w14:paraId="01E3A226" w14:textId="77777777" w:rsidR="00570E1A" w:rsidRDefault="00570E1A" w:rsidP="00570E1A">
      <w:pPr>
        <w:tabs>
          <w:tab w:val="left" w:pos="1065"/>
        </w:tabs>
        <w:rPr>
          <w:lang w:val="en-US"/>
        </w:rPr>
      </w:pPr>
    </w:p>
    <w:p w14:paraId="14A8385E" w14:textId="77777777" w:rsidR="00570E1A" w:rsidRDefault="00570E1A" w:rsidP="00570E1A">
      <w:pPr>
        <w:tabs>
          <w:tab w:val="left" w:pos="1065"/>
        </w:tabs>
        <w:rPr>
          <w:lang w:val="en-US"/>
        </w:rPr>
      </w:pPr>
    </w:p>
    <w:p w14:paraId="582F1AAE" w14:textId="77777777" w:rsidR="00570E1A" w:rsidRDefault="00570E1A" w:rsidP="00046A32">
      <w:pPr>
        <w:tabs>
          <w:tab w:val="left" w:pos="1065"/>
        </w:tabs>
        <w:rPr>
          <w:noProof/>
          <w:lang w:val="en-US"/>
        </w:rPr>
      </w:pPr>
    </w:p>
    <w:p w14:paraId="7BC28ADE" w14:textId="77777777" w:rsidR="00726A9A" w:rsidRDefault="00726A9A" w:rsidP="00726A9A">
      <w:pPr>
        <w:tabs>
          <w:tab w:val="left" w:pos="1065"/>
        </w:tabs>
        <w:jc w:val="center"/>
        <w:rPr>
          <w:rFonts w:ascii="Calibri" w:eastAsia="Times New Roman" w:hAnsi="Calibri" w:cs="Calibri"/>
          <w:b/>
          <w:bCs/>
          <w:kern w:val="0"/>
          <w:lang w:val="en-US"/>
          <w14:ligatures w14:val="none"/>
        </w:rPr>
      </w:pPr>
      <w:r>
        <w:rPr>
          <w:noProof/>
          <w:lang w:val="en-US"/>
        </w:rPr>
        <w:drawing>
          <wp:inline distT="0" distB="0" distL="0" distR="0" wp14:anchorId="7A86BE21" wp14:editId="316B17D6">
            <wp:extent cx="3328210" cy="3028950"/>
            <wp:effectExtent l="0" t="0" r="5715" b="0"/>
            <wp:docPr id="16982922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8385" cy="3029109"/>
                    </a:xfrm>
                    <a:prstGeom prst="rect">
                      <a:avLst/>
                    </a:prstGeom>
                    <a:noFill/>
                  </pic:spPr>
                </pic:pic>
              </a:graphicData>
            </a:graphic>
          </wp:inline>
        </w:drawing>
      </w:r>
      <w:bookmarkStart w:id="0" w:name="_Hlk178619866"/>
    </w:p>
    <w:p w14:paraId="38B5F962" w14:textId="6C4059D1" w:rsidR="00461082" w:rsidRPr="00461082" w:rsidRDefault="00046A32" w:rsidP="00726A9A">
      <w:pPr>
        <w:tabs>
          <w:tab w:val="left" w:pos="1065"/>
        </w:tabs>
        <w:jc w:val="center"/>
        <w:rPr>
          <w:lang w:val="en-US"/>
        </w:rPr>
      </w:pPr>
      <w:r>
        <w:rPr>
          <w:rFonts w:ascii="Calibri" w:eastAsia="Times New Roman" w:hAnsi="Calibri" w:cs="Calibri"/>
          <w:b/>
          <w:bCs/>
          <w:kern w:val="0"/>
          <w:lang w:val="en-US"/>
          <w14:ligatures w14:val="none"/>
        </w:rPr>
        <w:t>Non Governmental</w:t>
      </w:r>
      <w:r w:rsidR="00461082" w:rsidRPr="00461082">
        <w:rPr>
          <w:rFonts w:ascii="Calibri" w:eastAsia="Times New Roman" w:hAnsi="Calibri" w:cs="Calibri"/>
          <w:b/>
          <w:bCs/>
          <w:kern w:val="0"/>
          <w:lang w:val="en-US"/>
          <w14:ligatures w14:val="none"/>
        </w:rPr>
        <w:t xml:space="preserve"> Organization</w:t>
      </w:r>
    </w:p>
    <w:p w14:paraId="1321CFC4" w14:textId="77777777" w:rsidR="00461082" w:rsidRPr="00461082" w:rsidRDefault="00461082" w:rsidP="003F28F4">
      <w:pPr>
        <w:spacing w:after="0" w:line="240" w:lineRule="auto"/>
        <w:ind w:left="-284"/>
        <w:jc w:val="center"/>
        <w:rPr>
          <w:rFonts w:ascii="Calibri" w:eastAsia="Times New Roman" w:hAnsi="Calibri" w:cs="Calibri"/>
          <w:kern w:val="0"/>
          <w:lang w:val="en-US"/>
          <w14:ligatures w14:val="none"/>
        </w:rPr>
      </w:pPr>
      <w:r w:rsidRPr="00461082">
        <w:rPr>
          <w:rFonts w:ascii="Calibri" w:eastAsia="Times New Roman" w:hAnsi="Calibri" w:cs="Calibri"/>
          <w:kern w:val="0"/>
          <w:lang w:val="en-US"/>
          <w14:ligatures w14:val="none"/>
        </w:rPr>
        <w:t>117 Dimosthenous Str., 176 72 Kallithea, Greece</w:t>
      </w:r>
    </w:p>
    <w:p w14:paraId="132C4BFA" w14:textId="44EC2B34" w:rsidR="00461082" w:rsidRPr="00461082" w:rsidRDefault="00461082" w:rsidP="003F28F4">
      <w:pPr>
        <w:spacing w:after="0" w:line="240" w:lineRule="auto"/>
        <w:ind w:left="-284"/>
        <w:jc w:val="center"/>
        <w:rPr>
          <w:rFonts w:ascii="Calibri" w:eastAsia="Times New Roman" w:hAnsi="Calibri" w:cs="Calibri"/>
          <w:kern w:val="0"/>
          <w:lang w:val="pt-BR"/>
          <w14:ligatures w14:val="none"/>
        </w:rPr>
      </w:pPr>
      <w:r w:rsidRPr="00461082">
        <w:rPr>
          <w:rFonts w:ascii="Calibri" w:eastAsia="Times New Roman" w:hAnsi="Calibri" w:cs="Calibri"/>
          <w:kern w:val="0"/>
          <w:lang w:val="pt-BR"/>
          <w14:ligatures w14:val="none"/>
        </w:rPr>
        <w:t>Tel.: (+30) 210 951 7072</w:t>
      </w:r>
    </w:p>
    <w:p w14:paraId="256B6B05" w14:textId="77777777" w:rsidR="00461082" w:rsidRPr="00461082" w:rsidRDefault="00461082" w:rsidP="003F28F4">
      <w:pPr>
        <w:spacing w:after="0" w:line="240" w:lineRule="auto"/>
        <w:ind w:left="-284"/>
        <w:jc w:val="center"/>
        <w:rPr>
          <w:rFonts w:ascii="Calibri" w:eastAsia="Times New Roman" w:hAnsi="Calibri" w:cs="Calibri"/>
          <w:kern w:val="0"/>
          <w:lang w:val="pt-BR"/>
          <w14:ligatures w14:val="none"/>
        </w:rPr>
      </w:pPr>
      <w:r w:rsidRPr="00461082">
        <w:rPr>
          <w:rFonts w:ascii="Calibri" w:eastAsia="Times New Roman" w:hAnsi="Calibri" w:cs="Calibri"/>
          <w:kern w:val="0"/>
          <w:lang w:val="pt-BR"/>
          <w14:ligatures w14:val="none"/>
        </w:rPr>
        <w:t xml:space="preserve">e-mail: </w:t>
      </w:r>
      <w:hyperlink r:id="rId12" w:history="1">
        <w:r w:rsidRPr="00461082">
          <w:rPr>
            <w:rFonts w:ascii="Calibri" w:eastAsia="Times New Roman" w:hAnsi="Calibri" w:cs="Calibri"/>
            <w:color w:val="0000FF"/>
            <w:kern w:val="0"/>
            <w:u w:val="single"/>
            <w:lang w:val="pt-BR"/>
            <w14:ligatures w14:val="none"/>
          </w:rPr>
          <w:t>conpolitan@gmail.com</w:t>
        </w:r>
      </w:hyperlink>
    </w:p>
    <w:p w14:paraId="24F5774F" w14:textId="77777777" w:rsidR="00461082" w:rsidRPr="00461082" w:rsidRDefault="00461082" w:rsidP="003F28F4">
      <w:pPr>
        <w:spacing w:after="0" w:line="240" w:lineRule="auto"/>
        <w:ind w:left="-284"/>
        <w:jc w:val="center"/>
        <w:rPr>
          <w:rFonts w:ascii="Calibri" w:eastAsia="Times New Roman" w:hAnsi="Calibri" w:cs="Calibri"/>
          <w:kern w:val="0"/>
          <w:lang w:val="pt-BR"/>
          <w14:ligatures w14:val="none"/>
        </w:rPr>
      </w:pPr>
      <w:r w:rsidRPr="00461082">
        <w:rPr>
          <w:rFonts w:ascii="Calibri" w:eastAsia="Times New Roman" w:hAnsi="Calibri" w:cs="Calibri"/>
          <w:kern w:val="0"/>
          <w:lang w:val="pt-BR"/>
          <w14:ligatures w14:val="none"/>
        </w:rPr>
        <w:t xml:space="preserve">web: </w:t>
      </w:r>
      <w:hyperlink r:id="rId13" w:history="1">
        <w:r w:rsidRPr="00461082">
          <w:rPr>
            <w:rFonts w:ascii="Calibri" w:eastAsia="Times New Roman" w:hAnsi="Calibri" w:cs="Calibri"/>
            <w:color w:val="0000FF"/>
            <w:kern w:val="0"/>
            <w:u w:val="single"/>
            <w:lang w:val="pt-BR"/>
            <w14:ligatures w14:val="none"/>
          </w:rPr>
          <w:t>http://cpolitan.gr</w:t>
        </w:r>
      </w:hyperlink>
    </w:p>
    <w:bookmarkEnd w:id="0"/>
    <w:p w14:paraId="77EED907" w14:textId="77777777" w:rsidR="00461082" w:rsidRPr="00461082" w:rsidRDefault="00461082" w:rsidP="003F28F4">
      <w:pPr>
        <w:spacing w:after="0" w:line="240" w:lineRule="auto"/>
        <w:ind w:left="-284"/>
        <w:jc w:val="center"/>
        <w:rPr>
          <w:rFonts w:ascii="Calibri" w:eastAsia="Times New Roman" w:hAnsi="Calibri" w:cs="Calibri"/>
          <w:kern w:val="0"/>
          <w:lang w:val="pt-BR"/>
          <w14:ligatures w14:val="none"/>
        </w:rPr>
      </w:pPr>
    </w:p>
    <w:p w14:paraId="3D4385F4" w14:textId="77777777" w:rsidR="00461082" w:rsidRPr="00461082" w:rsidRDefault="00461082" w:rsidP="003F28F4">
      <w:pPr>
        <w:ind w:left="-284"/>
        <w:jc w:val="center"/>
        <w:rPr>
          <w:lang w:val="en-US"/>
        </w:rPr>
      </w:pPr>
    </w:p>
    <w:p w14:paraId="33FDA363" w14:textId="7D51A9F0" w:rsidR="00461082" w:rsidRPr="00221A4D" w:rsidRDefault="00203731" w:rsidP="007140C5">
      <w:pPr>
        <w:spacing w:after="0" w:line="240" w:lineRule="auto"/>
        <w:ind w:firstLine="720"/>
        <w:rPr>
          <w:rFonts w:cstheme="minorHAnsi"/>
          <w:b/>
          <w:bCs/>
          <w:kern w:val="0"/>
          <w:sz w:val="32"/>
          <w:szCs w:val="32"/>
          <w:lang w:val="en-US"/>
          <w14:ligatures w14:val="none"/>
        </w:rPr>
      </w:pPr>
      <w:bookmarkStart w:id="1" w:name="_Hlk178619917"/>
      <w:r>
        <w:rPr>
          <w:rFonts w:cstheme="minorHAnsi"/>
          <w:b/>
          <w:bCs/>
          <w:kern w:val="0"/>
          <w:sz w:val="32"/>
          <w:szCs w:val="32"/>
          <w:lang w:val="en-US"/>
          <w14:ligatures w14:val="none"/>
        </w:rPr>
        <w:t xml:space="preserve">          </w:t>
      </w:r>
      <w:r w:rsidR="00AD550B">
        <w:rPr>
          <w:rFonts w:cstheme="minorHAnsi"/>
          <w:b/>
          <w:bCs/>
          <w:kern w:val="0"/>
          <w:sz w:val="32"/>
          <w:szCs w:val="32"/>
          <w:lang w:val="en-US"/>
          <w14:ligatures w14:val="none"/>
        </w:rPr>
        <w:t xml:space="preserve">  </w:t>
      </w:r>
      <w:r w:rsidRPr="00221A4D">
        <w:rPr>
          <w:rFonts w:cstheme="minorHAnsi"/>
          <w:b/>
          <w:bCs/>
          <w:kern w:val="0"/>
          <w:sz w:val="32"/>
          <w:szCs w:val="32"/>
          <w:lang w:val="en-US"/>
          <w14:ligatures w14:val="none"/>
        </w:rPr>
        <w:t>Written Information</w:t>
      </w:r>
      <w:r w:rsidR="00461082" w:rsidRPr="00221A4D">
        <w:rPr>
          <w:rFonts w:cstheme="minorHAnsi"/>
          <w:b/>
          <w:bCs/>
          <w:kern w:val="0"/>
          <w:sz w:val="32"/>
          <w:szCs w:val="32"/>
          <w:lang w:val="en-US"/>
          <w14:ligatures w14:val="none"/>
        </w:rPr>
        <w:t xml:space="preserve"> on Human Rights</w:t>
      </w:r>
    </w:p>
    <w:p w14:paraId="0703B46B" w14:textId="0D2EAE81" w:rsidR="00372484" w:rsidRPr="00221A4D" w:rsidRDefault="006A21AA" w:rsidP="006A21AA">
      <w:pPr>
        <w:spacing w:after="0" w:line="240" w:lineRule="auto"/>
        <w:rPr>
          <w:rFonts w:cstheme="minorHAnsi"/>
          <w:b/>
          <w:bCs/>
          <w:kern w:val="0"/>
          <w:sz w:val="32"/>
          <w:szCs w:val="32"/>
          <w:lang w:val="en-US"/>
          <w14:ligatures w14:val="none"/>
        </w:rPr>
      </w:pPr>
      <w:r w:rsidRPr="00221A4D">
        <w:rPr>
          <w:rFonts w:cstheme="minorHAnsi"/>
          <w:b/>
          <w:bCs/>
          <w:kern w:val="0"/>
          <w:sz w:val="32"/>
          <w:szCs w:val="32"/>
          <w:lang w:val="en-US"/>
          <w14:ligatures w14:val="none"/>
        </w:rPr>
        <w:t xml:space="preserve">       </w:t>
      </w:r>
      <w:r w:rsidR="003E36A5" w:rsidRPr="00221A4D">
        <w:rPr>
          <w:rFonts w:cstheme="minorHAnsi"/>
          <w:b/>
          <w:bCs/>
          <w:kern w:val="0"/>
          <w:sz w:val="32"/>
          <w:szCs w:val="32"/>
          <w:lang w:val="en-US"/>
          <w14:ligatures w14:val="none"/>
        </w:rPr>
        <w:t xml:space="preserve">and </w:t>
      </w:r>
      <w:r w:rsidRPr="00221A4D">
        <w:rPr>
          <w:rFonts w:cstheme="minorHAnsi"/>
          <w:b/>
          <w:bCs/>
          <w:kern w:val="0"/>
          <w:sz w:val="32"/>
          <w:szCs w:val="32"/>
          <w:lang w:val="en-US"/>
          <w14:ligatures w14:val="none"/>
        </w:rPr>
        <w:t>R</w:t>
      </w:r>
      <w:r w:rsidR="003E36A5" w:rsidRPr="00221A4D">
        <w:rPr>
          <w:rFonts w:cstheme="minorHAnsi"/>
          <w:b/>
          <w:bCs/>
          <w:kern w:val="0"/>
          <w:sz w:val="32"/>
          <w:szCs w:val="32"/>
          <w:lang w:val="en-US"/>
          <w14:ligatures w14:val="none"/>
        </w:rPr>
        <w:t>eligious Freedoms</w:t>
      </w:r>
      <w:r w:rsidR="00675106" w:rsidRPr="00221A4D">
        <w:rPr>
          <w:rFonts w:cstheme="minorHAnsi"/>
          <w:b/>
          <w:bCs/>
          <w:kern w:val="0"/>
          <w:sz w:val="32"/>
          <w:szCs w:val="32"/>
          <w:lang w:val="en-US"/>
          <w14:ligatures w14:val="none"/>
        </w:rPr>
        <w:t xml:space="preserve"> </w:t>
      </w:r>
      <w:r w:rsidR="00461082" w:rsidRPr="00221A4D">
        <w:rPr>
          <w:rFonts w:cstheme="minorHAnsi"/>
          <w:b/>
          <w:bCs/>
          <w:kern w:val="0"/>
          <w:sz w:val="32"/>
          <w:szCs w:val="32"/>
          <w:lang w:val="en-US"/>
          <w14:ligatures w14:val="none"/>
        </w:rPr>
        <w:t xml:space="preserve">of the </w:t>
      </w:r>
      <w:r w:rsidR="00372484" w:rsidRPr="00221A4D">
        <w:rPr>
          <w:rFonts w:cstheme="minorHAnsi"/>
          <w:b/>
          <w:bCs/>
          <w:kern w:val="0"/>
          <w:sz w:val="32"/>
          <w:szCs w:val="32"/>
          <w:lang w:val="en-US"/>
          <w14:ligatures w14:val="none"/>
        </w:rPr>
        <w:t xml:space="preserve">Greek Minority in </w:t>
      </w:r>
      <w:r w:rsidR="00E637B1" w:rsidRPr="00221A4D">
        <w:rPr>
          <w:rFonts w:cstheme="minorHAnsi"/>
          <w:b/>
          <w:bCs/>
          <w:kern w:val="0"/>
          <w:sz w:val="32"/>
          <w:szCs w:val="32"/>
          <w:lang w:val="en-US"/>
          <w14:ligatures w14:val="none"/>
        </w:rPr>
        <w:t>Τürkiye</w:t>
      </w:r>
    </w:p>
    <w:bookmarkEnd w:id="1"/>
    <w:p w14:paraId="29B066E3" w14:textId="77777777" w:rsidR="009B62EA" w:rsidRPr="00221A4D" w:rsidRDefault="009B62EA" w:rsidP="00372484">
      <w:pPr>
        <w:spacing w:after="0" w:line="276" w:lineRule="auto"/>
        <w:jc w:val="center"/>
        <w:rPr>
          <w:rFonts w:cstheme="minorHAnsi"/>
          <w:b/>
          <w:bCs/>
          <w:kern w:val="0"/>
          <w:sz w:val="32"/>
          <w:szCs w:val="32"/>
          <w:lang w:val="en-US"/>
          <w14:ligatures w14:val="none"/>
        </w:rPr>
      </w:pPr>
    </w:p>
    <w:p w14:paraId="773746C4" w14:textId="170DB1B7" w:rsidR="00905275" w:rsidRPr="007643B4" w:rsidRDefault="00842E30" w:rsidP="00842E30">
      <w:pPr>
        <w:spacing w:after="0" w:line="276" w:lineRule="auto"/>
        <w:jc w:val="both"/>
        <w:rPr>
          <w:rFonts w:cstheme="minorHAnsi"/>
          <w:kern w:val="0"/>
          <w:sz w:val="26"/>
          <w:szCs w:val="26"/>
          <w:lang w:val="en-US"/>
          <w14:ligatures w14:val="none"/>
        </w:rPr>
      </w:pPr>
      <w:r w:rsidRPr="007643B4">
        <w:rPr>
          <w:rFonts w:cstheme="minorHAnsi"/>
          <w:sz w:val="26"/>
          <w:szCs w:val="26"/>
          <w:lang w:val="en-US"/>
        </w:rPr>
        <w:t xml:space="preserve">Non-Muslim minorities in </w:t>
      </w:r>
      <w:bookmarkStart w:id="2" w:name="_Hlk176723439"/>
      <w:r w:rsidR="001827A5" w:rsidRPr="007643B4">
        <w:rPr>
          <w:kern w:val="0"/>
          <w:sz w:val="26"/>
          <w:szCs w:val="26"/>
          <w14:ligatures w14:val="none"/>
        </w:rPr>
        <w:t>Τ</w:t>
      </w:r>
      <w:r w:rsidR="001827A5" w:rsidRPr="007643B4">
        <w:rPr>
          <w:rFonts w:cstheme="minorHAnsi"/>
          <w:kern w:val="0"/>
          <w:sz w:val="26"/>
          <w:szCs w:val="26"/>
          <w:lang w:val="en-US"/>
          <w14:ligatures w14:val="none"/>
        </w:rPr>
        <w:t>ü</w:t>
      </w:r>
      <w:r w:rsidR="001827A5" w:rsidRPr="007643B4">
        <w:rPr>
          <w:kern w:val="0"/>
          <w:sz w:val="26"/>
          <w:szCs w:val="26"/>
          <w:lang w:val="en-US"/>
          <w14:ligatures w14:val="none"/>
        </w:rPr>
        <w:t>rkiye</w:t>
      </w:r>
      <w:bookmarkEnd w:id="2"/>
      <w:r w:rsidRPr="007643B4">
        <w:rPr>
          <w:rFonts w:cstheme="minorHAnsi"/>
          <w:sz w:val="26"/>
          <w:szCs w:val="26"/>
          <w:lang w:val="en-US"/>
        </w:rPr>
        <w:t xml:space="preserve"> have suffered numerous injustices, as a result of discriminatory and oppressive state policies. </w:t>
      </w:r>
      <w:r w:rsidR="001A45A1" w:rsidRPr="007643B4">
        <w:rPr>
          <w:rFonts w:cstheme="minorHAnsi"/>
          <w:sz w:val="26"/>
          <w:szCs w:val="26"/>
          <w:lang w:val="en-US"/>
        </w:rPr>
        <w:t xml:space="preserve">Especially, </w:t>
      </w:r>
      <w:r w:rsidR="001A45A1" w:rsidRPr="007643B4">
        <w:rPr>
          <w:rFonts w:cstheme="minorHAnsi"/>
          <w:kern w:val="0"/>
          <w:sz w:val="26"/>
          <w:szCs w:val="26"/>
          <w:lang w:val="en-US"/>
          <w14:ligatures w14:val="none"/>
        </w:rPr>
        <w:t>t</w:t>
      </w:r>
      <w:r w:rsidRPr="007643B4">
        <w:rPr>
          <w:rFonts w:cstheme="minorHAnsi"/>
          <w:kern w:val="0"/>
          <w:sz w:val="26"/>
          <w:szCs w:val="26"/>
          <w:lang w:val="en-US"/>
          <w14:ligatures w14:val="none"/>
        </w:rPr>
        <w:t xml:space="preserve">he annihilation of the Greek Minority in </w:t>
      </w:r>
      <w:r w:rsidR="001827A5" w:rsidRPr="007643B4">
        <w:rPr>
          <w:kern w:val="0"/>
          <w:sz w:val="26"/>
          <w:szCs w:val="26"/>
          <w14:ligatures w14:val="none"/>
        </w:rPr>
        <w:t>Τ</w:t>
      </w:r>
      <w:r w:rsidR="001827A5" w:rsidRPr="007643B4">
        <w:rPr>
          <w:rFonts w:cstheme="minorHAnsi"/>
          <w:kern w:val="0"/>
          <w:sz w:val="26"/>
          <w:szCs w:val="26"/>
          <w:lang w:val="en-US"/>
          <w14:ligatures w14:val="none"/>
        </w:rPr>
        <w:t>ü</w:t>
      </w:r>
      <w:r w:rsidR="001827A5" w:rsidRPr="007643B4">
        <w:rPr>
          <w:kern w:val="0"/>
          <w:sz w:val="26"/>
          <w:szCs w:val="26"/>
          <w:lang w:val="en-US"/>
          <w14:ligatures w14:val="none"/>
        </w:rPr>
        <w:t>rkiye</w:t>
      </w:r>
      <w:r w:rsidRPr="007643B4">
        <w:rPr>
          <w:rFonts w:cstheme="minorHAnsi"/>
          <w:kern w:val="0"/>
          <w:sz w:val="26"/>
          <w:szCs w:val="26"/>
          <w:lang w:val="en-US"/>
          <w14:ligatures w14:val="none"/>
        </w:rPr>
        <w:t xml:space="preserve"> is the continuation of the Genocide that had systematically exterminated the Greek populations of Asia Minor, Eastern Thrace, Im</w:t>
      </w:r>
      <w:r w:rsidR="000B0EB3" w:rsidRPr="007643B4">
        <w:rPr>
          <w:rFonts w:cstheme="minorHAnsi"/>
          <w:kern w:val="0"/>
          <w:sz w:val="26"/>
          <w:szCs w:val="26"/>
          <w:lang w:val="en-US"/>
          <w14:ligatures w14:val="none"/>
        </w:rPr>
        <w:t>b</w:t>
      </w:r>
      <w:r w:rsidRPr="007643B4">
        <w:rPr>
          <w:rFonts w:cstheme="minorHAnsi"/>
          <w:kern w:val="0"/>
          <w:sz w:val="26"/>
          <w:szCs w:val="26"/>
          <w:lang w:val="en-US"/>
          <w14:ligatures w14:val="none"/>
        </w:rPr>
        <w:t xml:space="preserve">ros, Tenedos and </w:t>
      </w:r>
      <w:r w:rsidR="000B0EB3" w:rsidRPr="007643B4">
        <w:rPr>
          <w:rFonts w:cstheme="minorHAnsi"/>
          <w:kern w:val="0"/>
          <w:sz w:val="26"/>
          <w:szCs w:val="26"/>
          <w:lang w:val="en-US"/>
          <w14:ligatures w14:val="none"/>
        </w:rPr>
        <w:t>İ</w:t>
      </w:r>
      <w:r w:rsidRPr="007643B4">
        <w:rPr>
          <w:rFonts w:cstheme="minorHAnsi"/>
          <w:kern w:val="0"/>
          <w:sz w:val="26"/>
          <w:szCs w:val="26"/>
          <w:lang w:val="en-US"/>
          <w14:ligatures w14:val="none"/>
        </w:rPr>
        <w:t xml:space="preserve">stanbul through combined means of massacres, mass deportations and atrocities of 1914 - 1922 which resulted in the expulsion of more than 1,300,000 Greeks from their native land. </w:t>
      </w:r>
    </w:p>
    <w:p w14:paraId="24A9A9E2" w14:textId="55A4A035" w:rsidR="00905275" w:rsidRPr="007643B4" w:rsidRDefault="00905275" w:rsidP="00905275">
      <w:pPr>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 xml:space="preserve">It is humanly impossible to describe all the state practices that led to the extermination of the </w:t>
      </w:r>
      <w:r w:rsidR="00B96414" w:rsidRPr="007643B4">
        <w:rPr>
          <w:rFonts w:cstheme="minorHAnsi"/>
          <w:kern w:val="0"/>
          <w:sz w:val="26"/>
          <w:szCs w:val="26"/>
          <w:lang w:val="en-US"/>
          <w14:ligatures w14:val="none"/>
        </w:rPr>
        <w:t>Greek Minority</w:t>
      </w:r>
      <w:r w:rsidRPr="007643B4">
        <w:rPr>
          <w:rFonts w:cstheme="minorHAnsi"/>
          <w:kern w:val="0"/>
          <w:sz w:val="26"/>
          <w:szCs w:val="26"/>
          <w:lang w:val="en-US"/>
          <w14:ligatures w14:val="none"/>
        </w:rPr>
        <w:t xml:space="preserve"> of </w:t>
      </w:r>
      <w:r w:rsidR="000B0EB3" w:rsidRPr="007643B4">
        <w:rPr>
          <w:rFonts w:cstheme="minorHAnsi"/>
          <w:kern w:val="0"/>
          <w:sz w:val="26"/>
          <w:szCs w:val="26"/>
          <w:lang w:val="en-US"/>
          <w14:ligatures w14:val="none"/>
        </w:rPr>
        <w:t>İ</w:t>
      </w:r>
      <w:r w:rsidR="00B96414" w:rsidRPr="007643B4">
        <w:rPr>
          <w:rFonts w:cstheme="minorHAnsi"/>
          <w:kern w:val="0"/>
          <w:sz w:val="26"/>
          <w:szCs w:val="26"/>
          <w:lang w:val="en-US"/>
          <w14:ligatures w14:val="none"/>
        </w:rPr>
        <w:t>stanbul</w:t>
      </w:r>
      <w:r w:rsidRPr="007643B4">
        <w:rPr>
          <w:rFonts w:cstheme="minorHAnsi"/>
          <w:kern w:val="0"/>
          <w:sz w:val="26"/>
          <w:szCs w:val="26"/>
          <w:lang w:val="en-US"/>
          <w14:ligatures w14:val="none"/>
        </w:rPr>
        <w:t xml:space="preserve">, so </w:t>
      </w:r>
      <w:r w:rsidR="00B35BD6" w:rsidRPr="007643B4">
        <w:rPr>
          <w:rFonts w:cstheme="minorHAnsi"/>
          <w:kern w:val="0"/>
          <w:sz w:val="26"/>
          <w:szCs w:val="26"/>
          <w:lang w:val="en-US"/>
          <w14:ligatures w14:val="none"/>
        </w:rPr>
        <w:t>we</w:t>
      </w:r>
      <w:r w:rsidRPr="007643B4">
        <w:rPr>
          <w:rFonts w:cstheme="minorHAnsi"/>
          <w:kern w:val="0"/>
          <w:sz w:val="26"/>
          <w:szCs w:val="26"/>
          <w:lang w:val="en-US"/>
          <w14:ligatures w14:val="none"/>
        </w:rPr>
        <w:t xml:space="preserve"> will mention only a few:</w:t>
      </w:r>
    </w:p>
    <w:p w14:paraId="055D4C25" w14:textId="2F57F663" w:rsidR="00905275" w:rsidRPr="007643B4" w:rsidRDefault="00905275" w:rsidP="00905275">
      <w:pPr>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In 192</w:t>
      </w:r>
      <w:r w:rsidR="00E94BD5" w:rsidRPr="007643B4">
        <w:rPr>
          <w:rFonts w:cstheme="minorHAnsi"/>
          <w:kern w:val="0"/>
          <w:sz w:val="26"/>
          <w:szCs w:val="26"/>
          <w:lang w:val="en-US"/>
          <w14:ligatures w14:val="none"/>
        </w:rPr>
        <w:t>9</w:t>
      </w:r>
      <w:r w:rsidRPr="007643B4">
        <w:rPr>
          <w:rFonts w:cstheme="minorHAnsi"/>
          <w:kern w:val="0"/>
          <w:sz w:val="26"/>
          <w:szCs w:val="26"/>
          <w:lang w:val="en-US"/>
          <w14:ligatures w14:val="none"/>
        </w:rPr>
        <w:t xml:space="preserve">, the </w:t>
      </w:r>
      <w:r w:rsidR="00A8554D" w:rsidRPr="007643B4">
        <w:rPr>
          <w:rFonts w:cstheme="minorHAnsi"/>
          <w:kern w:val="0"/>
          <w:sz w:val="26"/>
          <w:szCs w:val="26"/>
          <w:lang w:val="en-US"/>
          <w14:ligatures w14:val="none"/>
        </w:rPr>
        <w:t xml:space="preserve">total </w:t>
      </w:r>
      <w:r w:rsidRPr="007643B4">
        <w:rPr>
          <w:rFonts w:cstheme="minorHAnsi"/>
          <w:kern w:val="0"/>
          <w:sz w:val="26"/>
          <w:szCs w:val="26"/>
          <w:lang w:val="en-US"/>
          <w14:ligatures w14:val="none"/>
        </w:rPr>
        <w:t xml:space="preserve">burning of </w:t>
      </w:r>
      <w:r w:rsidR="00B35BD6" w:rsidRPr="007643B4">
        <w:rPr>
          <w:rFonts w:cstheme="minorHAnsi"/>
          <w:kern w:val="0"/>
          <w:sz w:val="26"/>
          <w:szCs w:val="26"/>
          <w:lang w:val="en-US"/>
          <w14:ligatures w14:val="none"/>
        </w:rPr>
        <w:t xml:space="preserve">5,000 Greek residences of </w:t>
      </w:r>
      <w:r w:rsidRPr="007643B4">
        <w:rPr>
          <w:rFonts w:cstheme="minorHAnsi"/>
          <w:kern w:val="0"/>
          <w:sz w:val="26"/>
          <w:szCs w:val="26"/>
          <w:lang w:val="en-US"/>
          <w14:ligatures w14:val="none"/>
        </w:rPr>
        <w:t>Tata</w:t>
      </w:r>
      <w:r w:rsidR="0021582F" w:rsidRPr="007643B4">
        <w:rPr>
          <w:rFonts w:cstheme="minorHAnsi"/>
          <w:kern w:val="0"/>
          <w:sz w:val="26"/>
          <w:szCs w:val="26"/>
          <w:lang w:val="en-US"/>
          <w14:ligatures w14:val="none"/>
        </w:rPr>
        <w:t>vla (Kurtulus)</w:t>
      </w:r>
      <w:r w:rsidRPr="007643B4">
        <w:rPr>
          <w:rFonts w:cstheme="minorHAnsi"/>
          <w:kern w:val="0"/>
          <w:sz w:val="26"/>
          <w:szCs w:val="26"/>
          <w:lang w:val="en-US"/>
          <w14:ligatures w14:val="none"/>
        </w:rPr>
        <w:t xml:space="preserve">, the most </w:t>
      </w:r>
      <w:r w:rsidR="00E94BD5" w:rsidRPr="007643B4">
        <w:rPr>
          <w:rFonts w:cstheme="minorHAnsi"/>
          <w:kern w:val="0"/>
          <w:sz w:val="26"/>
          <w:szCs w:val="26"/>
          <w:lang w:val="en-US"/>
          <w14:ligatures w14:val="none"/>
        </w:rPr>
        <w:t xml:space="preserve">renowned </w:t>
      </w:r>
      <w:r w:rsidRPr="007643B4">
        <w:rPr>
          <w:rFonts w:cstheme="minorHAnsi"/>
          <w:kern w:val="0"/>
          <w:sz w:val="26"/>
          <w:szCs w:val="26"/>
          <w:lang w:val="en-US"/>
          <w14:ligatures w14:val="none"/>
        </w:rPr>
        <w:t xml:space="preserve">Greek </w:t>
      </w:r>
      <w:r w:rsidR="00E94BD5" w:rsidRPr="007643B4">
        <w:rPr>
          <w:rFonts w:cstheme="minorHAnsi"/>
          <w:kern w:val="0"/>
          <w:sz w:val="26"/>
          <w:szCs w:val="26"/>
          <w:lang w:val="en-US"/>
          <w14:ligatures w14:val="none"/>
        </w:rPr>
        <w:t>suburb</w:t>
      </w:r>
      <w:r w:rsidRPr="007643B4">
        <w:rPr>
          <w:rFonts w:cstheme="minorHAnsi"/>
          <w:kern w:val="0"/>
          <w:sz w:val="26"/>
          <w:szCs w:val="26"/>
          <w:lang w:val="en-US"/>
          <w14:ligatures w14:val="none"/>
        </w:rPr>
        <w:t xml:space="preserve"> of </w:t>
      </w:r>
      <w:r w:rsidR="000B0EB3" w:rsidRPr="007643B4">
        <w:rPr>
          <w:rFonts w:cstheme="minorHAnsi"/>
          <w:kern w:val="0"/>
          <w:sz w:val="26"/>
          <w:szCs w:val="26"/>
          <w:lang w:val="en-US"/>
          <w14:ligatures w14:val="none"/>
        </w:rPr>
        <w:t>İ</w:t>
      </w:r>
      <w:r w:rsidR="0072138B" w:rsidRPr="007643B4">
        <w:rPr>
          <w:rFonts w:cstheme="minorHAnsi"/>
          <w:kern w:val="0"/>
          <w:sz w:val="26"/>
          <w:szCs w:val="26"/>
          <w:lang w:val="en-US"/>
          <w14:ligatures w14:val="none"/>
        </w:rPr>
        <w:t>stanbul</w:t>
      </w:r>
      <w:r w:rsidR="00160237" w:rsidRPr="007643B4">
        <w:rPr>
          <w:rFonts w:cstheme="minorHAnsi"/>
          <w:kern w:val="0"/>
          <w:sz w:val="26"/>
          <w:szCs w:val="26"/>
          <w:lang w:val="en-US"/>
          <w14:ligatures w14:val="none"/>
        </w:rPr>
        <w:t>.</w:t>
      </w:r>
    </w:p>
    <w:p w14:paraId="44BCB0F4" w14:textId="77777777" w:rsidR="000D1AD9" w:rsidRPr="007643B4" w:rsidRDefault="00905275" w:rsidP="00D062AD">
      <w:pPr>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 xml:space="preserve">In 1932, </w:t>
      </w:r>
      <w:r w:rsidR="00522976" w:rsidRPr="007643B4">
        <w:rPr>
          <w:rFonts w:cstheme="minorHAnsi"/>
          <w:kern w:val="0"/>
          <w:sz w:val="26"/>
          <w:szCs w:val="26"/>
          <w:lang w:val="en-US"/>
          <w14:ligatures w14:val="none"/>
        </w:rPr>
        <w:t xml:space="preserve">Law 2007, passed by the Turkish National Assembly, banned Greeks from the exercise of thirty professions, </w:t>
      </w:r>
      <w:r w:rsidRPr="007643B4">
        <w:rPr>
          <w:rFonts w:cstheme="minorHAnsi"/>
          <w:kern w:val="0"/>
          <w:sz w:val="26"/>
          <w:szCs w:val="26"/>
          <w:lang w:val="en-US"/>
          <w14:ligatures w14:val="none"/>
        </w:rPr>
        <w:t xml:space="preserve">in order to force them to leave </w:t>
      </w:r>
      <w:r w:rsidR="00522976" w:rsidRPr="007643B4">
        <w:rPr>
          <w:rFonts w:cstheme="minorHAnsi"/>
          <w:kern w:val="0"/>
          <w:sz w:val="26"/>
          <w:szCs w:val="26"/>
          <w:lang w:val="en-US"/>
          <w14:ligatures w14:val="none"/>
        </w:rPr>
        <w:t>the country</w:t>
      </w:r>
      <w:r w:rsidR="000D1AD9" w:rsidRPr="007643B4">
        <w:rPr>
          <w:rFonts w:cstheme="minorHAnsi"/>
          <w:kern w:val="0"/>
          <w:sz w:val="26"/>
          <w:szCs w:val="26"/>
          <w:lang w:val="en-US"/>
          <w14:ligatures w14:val="none"/>
        </w:rPr>
        <w:t>.</w:t>
      </w:r>
    </w:p>
    <w:p w14:paraId="1F8FA5EA" w14:textId="77777777" w:rsidR="00D062AD" w:rsidRDefault="00CA68E6" w:rsidP="00CA68E6">
      <w:pPr>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In 1941, all Christians between 18 and 45 years old were dragged to the army and were scattered in the depths of Asia Minor to construct</w:t>
      </w:r>
      <w:r w:rsidR="00154E0B" w:rsidRPr="007643B4">
        <w:rPr>
          <w:rFonts w:cstheme="minorHAnsi"/>
          <w:kern w:val="0"/>
          <w:sz w:val="26"/>
          <w:szCs w:val="26"/>
          <w:lang w:val="en-US"/>
          <w14:ligatures w14:val="none"/>
        </w:rPr>
        <w:t xml:space="preserve"> </w:t>
      </w:r>
      <w:r w:rsidRPr="007643B4">
        <w:rPr>
          <w:rFonts w:cstheme="minorHAnsi"/>
          <w:kern w:val="0"/>
          <w:sz w:val="26"/>
          <w:szCs w:val="26"/>
          <w:lang w:val="en-US"/>
          <w14:ligatures w14:val="none"/>
        </w:rPr>
        <w:t xml:space="preserve">roads and military </w:t>
      </w:r>
    </w:p>
    <w:p w14:paraId="0583C12F" w14:textId="2C8F0661" w:rsidR="00D062AD" w:rsidRPr="00CF11D3" w:rsidRDefault="00221A4D" w:rsidP="00D062AD">
      <w:pPr>
        <w:spacing w:after="0" w:line="276" w:lineRule="auto"/>
        <w:jc w:val="right"/>
        <w:rPr>
          <w:rFonts w:cstheme="minorHAnsi"/>
          <w:kern w:val="0"/>
          <w:sz w:val="24"/>
          <w:szCs w:val="24"/>
          <w:lang w:val="en-US"/>
          <w14:ligatures w14:val="none"/>
        </w:rPr>
      </w:pPr>
      <w:r w:rsidRPr="00CF11D3">
        <w:rPr>
          <w:rFonts w:cstheme="minorHAnsi"/>
          <w:kern w:val="0"/>
          <w:sz w:val="24"/>
          <w:szCs w:val="24"/>
          <w:lang w:val="en-US"/>
          <w14:ligatures w14:val="none"/>
        </w:rPr>
        <w:t>2</w:t>
      </w:r>
      <w:r w:rsidR="00D062AD" w:rsidRPr="00CF11D3">
        <w:rPr>
          <w:rFonts w:cstheme="minorHAnsi"/>
          <w:kern w:val="0"/>
          <w:sz w:val="24"/>
          <w:szCs w:val="24"/>
          <w:lang w:val="en-US"/>
          <w14:ligatures w14:val="none"/>
        </w:rPr>
        <w:t>/</w:t>
      </w:r>
      <w:r w:rsidR="00CF11D3">
        <w:rPr>
          <w:rFonts w:cstheme="minorHAnsi"/>
          <w:kern w:val="0"/>
          <w:sz w:val="24"/>
          <w:szCs w:val="24"/>
          <w:lang w:val="en-US"/>
          <w14:ligatures w14:val="none"/>
        </w:rPr>
        <w:t>7</w:t>
      </w:r>
    </w:p>
    <w:p w14:paraId="15EF7870" w14:textId="77777777" w:rsidR="00921643" w:rsidRDefault="00921643" w:rsidP="00D062AD">
      <w:pPr>
        <w:spacing w:after="0" w:line="276" w:lineRule="auto"/>
        <w:jc w:val="right"/>
        <w:rPr>
          <w:rFonts w:cstheme="minorHAnsi"/>
          <w:kern w:val="0"/>
          <w:sz w:val="26"/>
          <w:szCs w:val="26"/>
          <w:lang w:val="en-US"/>
          <w14:ligatures w14:val="none"/>
        </w:rPr>
      </w:pPr>
    </w:p>
    <w:p w14:paraId="784F0371" w14:textId="77777777" w:rsidR="00D062AD" w:rsidRDefault="00D062AD" w:rsidP="00CA68E6">
      <w:pPr>
        <w:spacing w:after="0" w:line="276" w:lineRule="auto"/>
        <w:jc w:val="both"/>
        <w:rPr>
          <w:rFonts w:cstheme="minorHAnsi"/>
          <w:kern w:val="0"/>
          <w:sz w:val="26"/>
          <w:szCs w:val="26"/>
          <w:lang w:val="en-US"/>
          <w14:ligatures w14:val="none"/>
        </w:rPr>
      </w:pPr>
    </w:p>
    <w:p w14:paraId="7048EAFE" w14:textId="77777777" w:rsidR="00D062AD" w:rsidRDefault="00D062AD" w:rsidP="00CA68E6">
      <w:pPr>
        <w:spacing w:after="0" w:line="276" w:lineRule="auto"/>
        <w:jc w:val="both"/>
        <w:rPr>
          <w:rFonts w:cstheme="minorHAnsi"/>
          <w:kern w:val="0"/>
          <w:sz w:val="26"/>
          <w:szCs w:val="26"/>
          <w:lang w:val="en-US"/>
          <w14:ligatures w14:val="none"/>
        </w:rPr>
      </w:pPr>
    </w:p>
    <w:p w14:paraId="5059DC2D" w14:textId="0A4410E6" w:rsidR="00CA68E6" w:rsidRPr="007643B4" w:rsidRDefault="00CA68E6" w:rsidP="00CA68E6">
      <w:pPr>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 xml:space="preserve">buildings under the most adverse circumstances. </w:t>
      </w:r>
      <w:r w:rsidR="00160237" w:rsidRPr="007643B4">
        <w:rPr>
          <w:rFonts w:cstheme="minorHAnsi"/>
          <w:kern w:val="0"/>
          <w:sz w:val="26"/>
          <w:szCs w:val="26"/>
          <w:lang w:val="en-US"/>
          <w14:ligatures w14:val="none"/>
        </w:rPr>
        <w:t xml:space="preserve">Due to </w:t>
      </w:r>
      <w:r w:rsidR="00AF4AE4" w:rsidRPr="007643B4">
        <w:rPr>
          <w:rFonts w:cstheme="minorHAnsi"/>
          <w:kern w:val="0"/>
          <w:sz w:val="26"/>
          <w:szCs w:val="26"/>
          <w:lang w:val="en-US"/>
          <w14:ligatures w14:val="none"/>
        </w:rPr>
        <w:t xml:space="preserve">unbearable </w:t>
      </w:r>
      <w:r w:rsidR="00160237" w:rsidRPr="007643B4">
        <w:rPr>
          <w:rFonts w:cstheme="minorHAnsi"/>
          <w:kern w:val="0"/>
          <w:sz w:val="26"/>
          <w:szCs w:val="26"/>
          <w:lang w:val="en-US"/>
          <w14:ligatures w14:val="none"/>
        </w:rPr>
        <w:t>hardships, t</w:t>
      </w:r>
      <w:r w:rsidR="00B625F1" w:rsidRPr="007643B4">
        <w:rPr>
          <w:rFonts w:cstheme="minorHAnsi"/>
          <w:kern w:val="0"/>
          <w:sz w:val="26"/>
          <w:szCs w:val="26"/>
          <w:lang w:val="en-US"/>
          <w14:ligatures w14:val="none"/>
        </w:rPr>
        <w:t>housands</w:t>
      </w:r>
      <w:r w:rsidRPr="007643B4">
        <w:rPr>
          <w:rFonts w:cstheme="minorHAnsi"/>
          <w:kern w:val="0"/>
          <w:sz w:val="26"/>
          <w:szCs w:val="26"/>
          <w:lang w:val="en-US"/>
          <w14:ligatures w14:val="none"/>
        </w:rPr>
        <w:t xml:space="preserve"> of them died</w:t>
      </w:r>
      <w:r w:rsidR="00172A13" w:rsidRPr="007643B4">
        <w:rPr>
          <w:rFonts w:cstheme="minorHAnsi"/>
          <w:kern w:val="0"/>
          <w:sz w:val="26"/>
          <w:szCs w:val="26"/>
          <w:lang w:val="en-US"/>
          <w14:ligatures w14:val="none"/>
        </w:rPr>
        <w:t>.</w:t>
      </w:r>
      <w:r w:rsidR="00B625F1" w:rsidRPr="007643B4">
        <w:rPr>
          <w:rFonts w:cstheme="minorHAnsi"/>
          <w:kern w:val="0"/>
          <w:sz w:val="26"/>
          <w:szCs w:val="26"/>
          <w:lang w:val="en-US"/>
          <w14:ligatures w14:val="none"/>
        </w:rPr>
        <w:t xml:space="preserve"> </w:t>
      </w:r>
    </w:p>
    <w:p w14:paraId="3A6F9DFC" w14:textId="615B54D7" w:rsidR="00905275" w:rsidRPr="007643B4" w:rsidRDefault="00620807" w:rsidP="00620807">
      <w:pPr>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In 1942</w:t>
      </w:r>
      <w:r w:rsidR="00B625F1" w:rsidRPr="007643B4">
        <w:rPr>
          <w:rFonts w:cstheme="minorHAnsi"/>
          <w:kern w:val="0"/>
          <w:sz w:val="26"/>
          <w:szCs w:val="26"/>
          <w:lang w:val="en-US"/>
          <w14:ligatures w14:val="none"/>
        </w:rPr>
        <w:t>,</w:t>
      </w:r>
      <w:r w:rsidRPr="007643B4">
        <w:rPr>
          <w:rFonts w:cstheme="minorHAnsi"/>
          <w:kern w:val="0"/>
          <w:sz w:val="26"/>
          <w:szCs w:val="26"/>
          <w:lang w:val="en-US"/>
          <w14:ligatures w14:val="none"/>
        </w:rPr>
        <w:t xml:space="preserve"> the Turkish Government put into force the Law 4305, known as “Varlik Vergisi”, using as criteria religion and ethnicity, imposed a burdensome wealth tax on property, which aimed at the financial extinction of </w:t>
      </w:r>
      <w:r w:rsidR="00B625F1" w:rsidRPr="007643B4">
        <w:rPr>
          <w:rFonts w:cstheme="minorHAnsi"/>
          <w:kern w:val="0"/>
          <w:sz w:val="26"/>
          <w:szCs w:val="26"/>
          <w:lang w:val="en-US"/>
          <w14:ligatures w14:val="none"/>
        </w:rPr>
        <w:t>minorities</w:t>
      </w:r>
      <w:r w:rsidRPr="007643B4">
        <w:rPr>
          <w:rFonts w:cstheme="minorHAnsi"/>
          <w:kern w:val="0"/>
          <w:sz w:val="26"/>
          <w:szCs w:val="26"/>
          <w:lang w:val="en-US"/>
          <w14:ligatures w14:val="none"/>
        </w:rPr>
        <w:t xml:space="preserve"> in</w:t>
      </w:r>
      <w:r w:rsidR="00B625F1" w:rsidRPr="007643B4">
        <w:rPr>
          <w:rFonts w:cstheme="minorHAnsi"/>
          <w:kern w:val="0"/>
          <w:sz w:val="26"/>
          <w:szCs w:val="26"/>
          <w:lang w:val="en-US"/>
          <w14:ligatures w14:val="none"/>
        </w:rPr>
        <w:t xml:space="preserve"> Τürkiye</w:t>
      </w:r>
      <w:r w:rsidRPr="007643B4">
        <w:rPr>
          <w:rFonts w:cstheme="minorHAnsi"/>
          <w:kern w:val="0"/>
          <w:sz w:val="26"/>
          <w:szCs w:val="26"/>
          <w:lang w:val="en-US"/>
          <w14:ligatures w14:val="none"/>
        </w:rPr>
        <w:t xml:space="preserve">. </w:t>
      </w:r>
    </w:p>
    <w:p w14:paraId="5A952EB1" w14:textId="023F7908" w:rsidR="00905275" w:rsidRPr="007643B4" w:rsidRDefault="00905275" w:rsidP="00905275">
      <w:pPr>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In 1955</w:t>
      </w:r>
      <w:r w:rsidR="00172A13" w:rsidRPr="007643B4">
        <w:rPr>
          <w:rFonts w:cstheme="minorHAnsi"/>
          <w:kern w:val="0"/>
          <w:sz w:val="26"/>
          <w:szCs w:val="26"/>
          <w:lang w:val="en-US"/>
          <w14:ligatures w14:val="none"/>
        </w:rPr>
        <w:t xml:space="preserve">, </w:t>
      </w:r>
      <w:r w:rsidR="000F3C74" w:rsidRPr="007643B4">
        <w:rPr>
          <w:rFonts w:cstheme="minorHAnsi"/>
          <w:kern w:val="0"/>
          <w:sz w:val="26"/>
          <w:szCs w:val="26"/>
          <w:lang w:val="en-US"/>
          <w14:ligatures w14:val="none"/>
        </w:rPr>
        <w:t>the Turkish Government, in a cold-blooded</w:t>
      </w:r>
      <w:r w:rsidR="00F54610" w:rsidRPr="007643B4">
        <w:rPr>
          <w:rFonts w:cstheme="minorHAnsi"/>
          <w:kern w:val="0"/>
          <w:sz w:val="26"/>
          <w:szCs w:val="26"/>
          <w:lang w:val="en-US"/>
          <w14:ligatures w14:val="none"/>
        </w:rPr>
        <w:t xml:space="preserve"> </w:t>
      </w:r>
      <w:r w:rsidR="000F3C74" w:rsidRPr="007643B4">
        <w:rPr>
          <w:rFonts w:cstheme="minorHAnsi"/>
          <w:kern w:val="0"/>
          <w:sz w:val="26"/>
          <w:szCs w:val="26"/>
          <w:lang w:val="en-US"/>
          <w14:ligatures w14:val="none"/>
        </w:rPr>
        <w:t xml:space="preserve">perfectly prepared and professionally organized manner, launched a </w:t>
      </w:r>
      <w:r w:rsidR="00153C9F" w:rsidRPr="007643B4">
        <w:rPr>
          <w:rFonts w:cstheme="minorHAnsi"/>
          <w:kern w:val="0"/>
          <w:sz w:val="26"/>
          <w:szCs w:val="26"/>
          <w:lang w:val="en-US"/>
          <w14:ligatures w14:val="none"/>
        </w:rPr>
        <w:t xml:space="preserve">murderous </w:t>
      </w:r>
      <w:r w:rsidR="000F3C74" w:rsidRPr="007643B4">
        <w:rPr>
          <w:rFonts w:cstheme="minorHAnsi"/>
          <w:kern w:val="0"/>
          <w:sz w:val="26"/>
          <w:szCs w:val="26"/>
          <w:lang w:val="en-US"/>
          <w14:ligatures w14:val="none"/>
        </w:rPr>
        <w:t xml:space="preserve">pogrom against </w:t>
      </w:r>
      <w:r w:rsidR="00207D6F" w:rsidRPr="007643B4">
        <w:rPr>
          <w:rFonts w:cstheme="minorHAnsi"/>
          <w:kern w:val="0"/>
          <w:sz w:val="26"/>
          <w:szCs w:val="26"/>
          <w:lang w:val="en-US"/>
          <w14:ligatures w14:val="none"/>
        </w:rPr>
        <w:t>Greek Minority</w:t>
      </w:r>
      <w:r w:rsidR="000F3C74" w:rsidRPr="007643B4">
        <w:rPr>
          <w:rFonts w:cstheme="minorHAnsi"/>
          <w:kern w:val="0"/>
          <w:sz w:val="26"/>
          <w:szCs w:val="26"/>
          <w:lang w:val="en-US"/>
          <w14:ligatures w14:val="none"/>
        </w:rPr>
        <w:t xml:space="preserve"> in </w:t>
      </w:r>
      <w:r w:rsidR="000B0EB3" w:rsidRPr="007643B4">
        <w:rPr>
          <w:rFonts w:cstheme="minorHAnsi"/>
          <w:kern w:val="0"/>
          <w:sz w:val="26"/>
          <w:szCs w:val="26"/>
          <w:lang w:val="en-US"/>
          <w14:ligatures w14:val="none"/>
        </w:rPr>
        <w:t>İ</w:t>
      </w:r>
      <w:r w:rsidR="000F3C74" w:rsidRPr="007643B4">
        <w:rPr>
          <w:rFonts w:cstheme="minorHAnsi"/>
          <w:kern w:val="0"/>
          <w:sz w:val="26"/>
          <w:szCs w:val="26"/>
          <w:lang w:val="en-US"/>
          <w14:ligatures w14:val="none"/>
        </w:rPr>
        <w:t>stanbul</w:t>
      </w:r>
      <w:r w:rsidR="00153C9F" w:rsidRPr="007643B4">
        <w:rPr>
          <w:rFonts w:cstheme="minorHAnsi"/>
          <w:kern w:val="0"/>
          <w:sz w:val="26"/>
          <w:szCs w:val="26"/>
          <w:lang w:val="en-US"/>
          <w14:ligatures w14:val="none"/>
        </w:rPr>
        <w:t xml:space="preserve"> with</w:t>
      </w:r>
      <w:r w:rsidRPr="007643B4">
        <w:rPr>
          <w:rFonts w:cstheme="minorHAnsi"/>
          <w:kern w:val="0"/>
          <w:sz w:val="26"/>
          <w:szCs w:val="26"/>
          <w:lang w:val="en-US"/>
          <w14:ligatures w14:val="none"/>
        </w:rPr>
        <w:t xml:space="preserve"> destruction and looting of thousands of houses</w:t>
      </w:r>
      <w:r w:rsidR="0079722D" w:rsidRPr="007643B4">
        <w:rPr>
          <w:rFonts w:cstheme="minorHAnsi"/>
          <w:kern w:val="0"/>
          <w:sz w:val="26"/>
          <w:szCs w:val="26"/>
          <w:lang w:val="en-US"/>
          <w14:ligatures w14:val="none"/>
        </w:rPr>
        <w:t>, school buildings,</w:t>
      </w:r>
      <w:r w:rsidRPr="007643B4">
        <w:rPr>
          <w:rFonts w:cstheme="minorHAnsi"/>
          <w:kern w:val="0"/>
          <w:sz w:val="26"/>
          <w:szCs w:val="26"/>
          <w:lang w:val="en-US"/>
          <w14:ligatures w14:val="none"/>
        </w:rPr>
        <w:t xml:space="preserve"> s</w:t>
      </w:r>
      <w:r w:rsidR="0079722D" w:rsidRPr="007643B4">
        <w:rPr>
          <w:rFonts w:cstheme="minorHAnsi"/>
          <w:kern w:val="0"/>
          <w:sz w:val="26"/>
          <w:szCs w:val="26"/>
          <w:lang w:val="en-US"/>
          <w14:ligatures w14:val="none"/>
        </w:rPr>
        <w:t>tores</w:t>
      </w:r>
      <w:r w:rsidRPr="007643B4">
        <w:rPr>
          <w:rFonts w:cstheme="minorHAnsi"/>
          <w:kern w:val="0"/>
          <w:sz w:val="26"/>
          <w:szCs w:val="26"/>
          <w:lang w:val="en-US"/>
          <w14:ligatures w14:val="none"/>
        </w:rPr>
        <w:t xml:space="preserve"> as well as many other sanctuaries and </w:t>
      </w:r>
      <w:r w:rsidR="00F07B65" w:rsidRPr="007643B4">
        <w:rPr>
          <w:rFonts w:cstheme="minorHAnsi"/>
          <w:kern w:val="0"/>
          <w:sz w:val="26"/>
          <w:szCs w:val="26"/>
          <w:lang w:val="en-US"/>
          <w14:ligatures w14:val="none"/>
        </w:rPr>
        <w:t xml:space="preserve">holy </w:t>
      </w:r>
      <w:r w:rsidRPr="007643B4">
        <w:rPr>
          <w:rFonts w:cstheme="minorHAnsi"/>
          <w:kern w:val="0"/>
          <w:sz w:val="26"/>
          <w:szCs w:val="26"/>
          <w:lang w:val="en-US"/>
          <w14:ligatures w14:val="none"/>
        </w:rPr>
        <w:t>shrines</w:t>
      </w:r>
      <w:r w:rsidR="00F07B65" w:rsidRPr="007643B4">
        <w:rPr>
          <w:rFonts w:cstheme="minorHAnsi"/>
          <w:kern w:val="0"/>
          <w:sz w:val="26"/>
          <w:szCs w:val="26"/>
          <w:lang w:val="en-US"/>
          <w14:ligatures w14:val="none"/>
        </w:rPr>
        <w:t>.</w:t>
      </w:r>
    </w:p>
    <w:p w14:paraId="62F48B76" w14:textId="6FCCAEDF" w:rsidR="00905275" w:rsidRPr="007643B4" w:rsidRDefault="00905275" w:rsidP="00905275">
      <w:pPr>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 xml:space="preserve">In 1964, the mass deportations of a total of 40,000 Greeks from </w:t>
      </w:r>
      <w:r w:rsidR="000B0EB3" w:rsidRPr="007643B4">
        <w:rPr>
          <w:rFonts w:cstheme="minorHAnsi"/>
          <w:kern w:val="0"/>
          <w:sz w:val="26"/>
          <w:szCs w:val="26"/>
          <w:lang w:val="en-US"/>
          <w14:ligatures w14:val="none"/>
        </w:rPr>
        <w:t xml:space="preserve">İstanbul </w:t>
      </w:r>
      <w:r w:rsidRPr="007643B4">
        <w:rPr>
          <w:rFonts w:cstheme="minorHAnsi"/>
          <w:kern w:val="0"/>
          <w:sz w:val="26"/>
          <w:szCs w:val="26"/>
          <w:lang w:val="en-US"/>
          <w14:ligatures w14:val="none"/>
        </w:rPr>
        <w:t xml:space="preserve">and the implementation of an inhumane plan to </w:t>
      </w:r>
      <w:r w:rsidR="007643B4">
        <w:rPr>
          <w:rFonts w:cstheme="minorHAnsi"/>
          <w:kern w:val="0"/>
          <w:sz w:val="26"/>
          <w:szCs w:val="26"/>
          <w:lang w:val="en-US"/>
          <w14:ligatures w14:val="none"/>
        </w:rPr>
        <w:t xml:space="preserve">forcibly </w:t>
      </w:r>
      <w:r w:rsidRPr="007643B4">
        <w:rPr>
          <w:rFonts w:cstheme="minorHAnsi"/>
          <w:kern w:val="0"/>
          <w:sz w:val="26"/>
          <w:szCs w:val="26"/>
          <w:lang w:val="en-US"/>
          <w14:ligatures w14:val="none"/>
        </w:rPr>
        <w:t xml:space="preserve">depopulate the islands of Imbros </w:t>
      </w:r>
      <w:r w:rsidR="000B0EB3" w:rsidRPr="007643B4">
        <w:rPr>
          <w:rFonts w:cstheme="minorHAnsi"/>
          <w:kern w:val="0"/>
          <w:sz w:val="26"/>
          <w:szCs w:val="26"/>
          <w:lang w:val="en-US"/>
          <w14:ligatures w14:val="none"/>
        </w:rPr>
        <w:t>and</w:t>
      </w:r>
      <w:r w:rsidRPr="007643B4">
        <w:rPr>
          <w:rFonts w:cstheme="minorHAnsi"/>
          <w:kern w:val="0"/>
          <w:sz w:val="26"/>
          <w:szCs w:val="26"/>
          <w:lang w:val="en-US"/>
          <w14:ligatures w14:val="none"/>
        </w:rPr>
        <w:t xml:space="preserve"> Tenedos from Greek residents</w:t>
      </w:r>
      <w:r w:rsidR="00F07B65" w:rsidRPr="007643B4">
        <w:rPr>
          <w:rFonts w:cstheme="minorHAnsi"/>
          <w:kern w:val="0"/>
          <w:sz w:val="26"/>
          <w:szCs w:val="26"/>
          <w:lang w:val="en-US"/>
          <w14:ligatures w14:val="none"/>
        </w:rPr>
        <w:t>.</w:t>
      </w:r>
      <w:r w:rsidRPr="007643B4">
        <w:rPr>
          <w:rFonts w:cstheme="minorHAnsi"/>
          <w:kern w:val="0"/>
          <w:sz w:val="26"/>
          <w:szCs w:val="26"/>
          <w:lang w:val="en-US"/>
          <w14:ligatures w14:val="none"/>
        </w:rPr>
        <w:t xml:space="preserve"> </w:t>
      </w:r>
    </w:p>
    <w:p w14:paraId="6BB2483A" w14:textId="64B328D8" w:rsidR="00E37F96" w:rsidRPr="007643B4" w:rsidRDefault="00F07B65" w:rsidP="00842E30">
      <w:pPr>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 xml:space="preserve">All those atrocities </w:t>
      </w:r>
      <w:r w:rsidR="00842E30" w:rsidRPr="007643B4">
        <w:rPr>
          <w:rFonts w:cstheme="minorHAnsi"/>
          <w:kern w:val="0"/>
          <w:sz w:val="26"/>
          <w:szCs w:val="26"/>
          <w:lang w:val="en-US"/>
          <w14:ligatures w14:val="none"/>
        </w:rPr>
        <w:t xml:space="preserve">and oppressive measures later on stand as a historical affirmation that the permanent goal of every successive Turkish regime is to totally annihilate the Greek Minority in </w:t>
      </w:r>
      <w:bookmarkStart w:id="3" w:name="_Hlk178617812"/>
      <w:r w:rsidR="001827A5" w:rsidRPr="007643B4">
        <w:rPr>
          <w:rFonts w:cstheme="minorHAnsi"/>
          <w:kern w:val="0"/>
          <w:sz w:val="26"/>
          <w:szCs w:val="26"/>
          <w14:ligatures w14:val="none"/>
        </w:rPr>
        <w:t>Τ</w:t>
      </w:r>
      <w:r w:rsidR="001827A5" w:rsidRPr="007643B4">
        <w:rPr>
          <w:rFonts w:cstheme="minorHAnsi"/>
          <w:kern w:val="0"/>
          <w:sz w:val="26"/>
          <w:szCs w:val="26"/>
          <w:lang w:val="en-US"/>
          <w14:ligatures w14:val="none"/>
        </w:rPr>
        <w:t>ürkiye</w:t>
      </w:r>
      <w:bookmarkEnd w:id="3"/>
      <w:r w:rsidR="00842E30" w:rsidRPr="007643B4">
        <w:rPr>
          <w:rFonts w:cstheme="minorHAnsi"/>
          <w:kern w:val="0"/>
          <w:sz w:val="26"/>
          <w:szCs w:val="26"/>
          <w:lang w:val="en-US"/>
          <w14:ligatures w14:val="none"/>
        </w:rPr>
        <w:t xml:space="preserve">. After the Lausanne Treaty (1923), there were still over 130,000 Greeks in </w:t>
      </w:r>
      <w:r w:rsidR="00221A4D">
        <w:rPr>
          <w:rFonts w:cstheme="minorHAnsi"/>
          <w:kern w:val="0"/>
          <w:sz w:val="26"/>
          <w:szCs w:val="26"/>
          <w:lang w:val="tr-TR"/>
          <w14:ligatures w14:val="none"/>
        </w:rPr>
        <w:t>İ</w:t>
      </w:r>
      <w:r w:rsidR="00842E30" w:rsidRPr="007643B4">
        <w:rPr>
          <w:rFonts w:cstheme="minorHAnsi"/>
          <w:kern w:val="0"/>
          <w:sz w:val="26"/>
          <w:szCs w:val="26"/>
          <w:lang w:val="en-US"/>
          <w14:ligatures w14:val="none"/>
        </w:rPr>
        <w:t>stanbul. Since then, as a consequence of systematic persecutions by the Turkish State, these policies have led to the dramatic decline of the Greek population of</w:t>
      </w:r>
      <w:r w:rsidR="008F0162" w:rsidRPr="007643B4">
        <w:rPr>
          <w:rFonts w:cstheme="minorHAnsi"/>
          <w:kern w:val="0"/>
          <w:sz w:val="26"/>
          <w:szCs w:val="26"/>
          <w:lang w:val="en-US"/>
          <w14:ligatures w14:val="none"/>
        </w:rPr>
        <w:t xml:space="preserve"> Τürkiye</w:t>
      </w:r>
      <w:r w:rsidR="00842E30" w:rsidRPr="007643B4">
        <w:rPr>
          <w:rFonts w:cstheme="minorHAnsi"/>
          <w:kern w:val="0"/>
          <w:sz w:val="26"/>
          <w:szCs w:val="26"/>
          <w:lang w:val="en-US"/>
          <w14:ligatures w14:val="none"/>
        </w:rPr>
        <w:t>, from over 100,000 in the 1950’s to less than 2,000 at present.</w:t>
      </w:r>
      <w:r w:rsidR="0009306A" w:rsidRPr="007643B4">
        <w:rPr>
          <w:rFonts w:cstheme="minorHAnsi"/>
          <w:kern w:val="0"/>
          <w:sz w:val="26"/>
          <w:szCs w:val="26"/>
          <w:lang w:val="en-US"/>
          <w14:ligatures w14:val="none"/>
        </w:rPr>
        <w:t xml:space="preserve"> </w:t>
      </w:r>
    </w:p>
    <w:p w14:paraId="1EDECA83" w14:textId="3BF0E9D3" w:rsidR="00E637B1" w:rsidRPr="007643B4" w:rsidRDefault="00842E30" w:rsidP="00842E30">
      <w:pPr>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In contrast, the thriving Muslim minority in Greek Thrace numbers around 120,000 members at present, while the tw</w:t>
      </w:r>
      <w:r w:rsidR="0097466C" w:rsidRPr="007643B4">
        <w:rPr>
          <w:rFonts w:cstheme="minorHAnsi"/>
          <w:kern w:val="0"/>
          <w:sz w:val="26"/>
          <w:szCs w:val="26"/>
          <w:lang w:val="en-US"/>
          <w14:ligatures w14:val="none"/>
        </w:rPr>
        <w:t>o</w:t>
      </w:r>
      <w:r w:rsidR="00E37F96" w:rsidRPr="007643B4">
        <w:rPr>
          <w:rFonts w:cstheme="minorHAnsi"/>
          <w:kern w:val="0"/>
          <w:sz w:val="26"/>
          <w:szCs w:val="26"/>
          <w:lang w:val="en-US"/>
          <w14:ligatures w14:val="none"/>
        </w:rPr>
        <w:t xml:space="preserve"> </w:t>
      </w:r>
      <w:r w:rsidRPr="007643B4">
        <w:rPr>
          <w:rFonts w:cstheme="minorHAnsi"/>
          <w:kern w:val="0"/>
          <w:sz w:val="26"/>
          <w:szCs w:val="26"/>
          <w:lang w:val="en-US"/>
          <w14:ligatures w14:val="none"/>
        </w:rPr>
        <w:t>minorities were equal in number at the time the Lausanne Treaty was signed. The numbers speak for themselves.</w:t>
      </w:r>
    </w:p>
    <w:p w14:paraId="06FE9471" w14:textId="77777777" w:rsidR="00C97FC4" w:rsidRPr="007643B4" w:rsidRDefault="00C97FC4" w:rsidP="006573F8">
      <w:pPr>
        <w:tabs>
          <w:tab w:val="left" w:pos="3969"/>
        </w:tabs>
        <w:spacing w:after="0" w:line="276" w:lineRule="auto"/>
        <w:jc w:val="both"/>
        <w:rPr>
          <w:rFonts w:cstheme="minorHAnsi"/>
          <w:b/>
          <w:kern w:val="0"/>
          <w:sz w:val="26"/>
          <w:szCs w:val="26"/>
          <w:lang w:val="en-US"/>
          <w14:ligatures w14:val="none"/>
        </w:rPr>
      </w:pPr>
    </w:p>
    <w:p w14:paraId="6A064B6D" w14:textId="6F915930" w:rsidR="006573F8" w:rsidRPr="007643B4" w:rsidRDefault="006573F8" w:rsidP="006573F8">
      <w:pPr>
        <w:tabs>
          <w:tab w:val="left" w:pos="3969"/>
        </w:tabs>
        <w:spacing w:after="0" w:line="276" w:lineRule="auto"/>
        <w:jc w:val="both"/>
        <w:rPr>
          <w:rFonts w:cstheme="minorHAnsi"/>
          <w:b/>
          <w:kern w:val="0"/>
          <w:sz w:val="26"/>
          <w:szCs w:val="26"/>
          <w:lang w:val="en-US"/>
          <w14:ligatures w14:val="none"/>
        </w:rPr>
      </w:pPr>
      <w:r w:rsidRPr="007643B4">
        <w:rPr>
          <w:rFonts w:cstheme="minorHAnsi"/>
          <w:b/>
          <w:kern w:val="0"/>
          <w:sz w:val="26"/>
          <w:szCs w:val="26"/>
          <w:lang w:val="en-US"/>
          <w14:ligatures w14:val="none"/>
        </w:rPr>
        <w:t xml:space="preserve">Persisting shortcomings </w:t>
      </w:r>
    </w:p>
    <w:p w14:paraId="0E88715D" w14:textId="4B752481" w:rsidR="006573F8" w:rsidRPr="007643B4" w:rsidRDefault="006573F8" w:rsidP="006573F8">
      <w:pPr>
        <w:tabs>
          <w:tab w:val="left" w:pos="3969"/>
        </w:tabs>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 xml:space="preserve">The Greek minority in </w:t>
      </w:r>
      <w:r w:rsidR="001827A5" w:rsidRPr="007643B4">
        <w:rPr>
          <w:rFonts w:cstheme="minorHAnsi"/>
          <w:kern w:val="0"/>
          <w:sz w:val="26"/>
          <w:szCs w:val="26"/>
          <w14:ligatures w14:val="none"/>
        </w:rPr>
        <w:t>Τ</w:t>
      </w:r>
      <w:r w:rsidR="001827A5" w:rsidRPr="007643B4">
        <w:rPr>
          <w:rFonts w:cstheme="minorHAnsi"/>
          <w:kern w:val="0"/>
          <w:sz w:val="26"/>
          <w:szCs w:val="26"/>
          <w:lang w:val="en-US"/>
          <w14:ligatures w14:val="none"/>
        </w:rPr>
        <w:t>ürkiye</w:t>
      </w:r>
      <w:r w:rsidRPr="007643B4">
        <w:rPr>
          <w:rFonts w:cstheme="minorHAnsi"/>
          <w:kern w:val="0"/>
          <w:sz w:val="26"/>
          <w:szCs w:val="26"/>
          <w:lang w:val="en-US"/>
          <w14:ligatures w14:val="none"/>
        </w:rPr>
        <w:t xml:space="preserve"> continues to suffer numerous injustices, as a result of discriminatory and oppressive policies. The rule of law regarding minorities often is not respected. The Turkish Grand National Assembly has repeatedly rejected the prospect of giving the floor to minority representatives or invite them in parliamentary committee gatherings to share their insight with the rest of the lawmakers. </w:t>
      </w:r>
    </w:p>
    <w:p w14:paraId="2371AB51" w14:textId="060D5507" w:rsidR="006573F8" w:rsidRPr="007643B4" w:rsidRDefault="006573F8" w:rsidP="006573F8">
      <w:pPr>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The property rights of the Greek Minority Foundations continue to be violated. The most serious shortcomings are</w:t>
      </w:r>
      <w:r w:rsidR="001827A5" w:rsidRPr="007643B4">
        <w:rPr>
          <w:rFonts w:cstheme="minorHAnsi"/>
          <w:kern w:val="0"/>
          <w:sz w:val="26"/>
          <w:szCs w:val="26"/>
          <w:lang w:val="en-US"/>
          <w14:ligatures w14:val="none"/>
        </w:rPr>
        <w:t xml:space="preserve"> </w:t>
      </w:r>
      <w:r w:rsidR="001827A5" w:rsidRPr="007643B4">
        <w:rPr>
          <w:rFonts w:cstheme="minorHAnsi"/>
          <w:kern w:val="0"/>
          <w:sz w:val="26"/>
          <w:szCs w:val="26"/>
          <w:lang w:val="fr-FR"/>
          <w14:ligatures w14:val="none"/>
        </w:rPr>
        <w:t>the follo</w:t>
      </w:r>
      <w:r w:rsidR="001827A5" w:rsidRPr="007643B4">
        <w:rPr>
          <w:rFonts w:cstheme="minorHAnsi"/>
          <w:kern w:val="0"/>
          <w:sz w:val="26"/>
          <w:szCs w:val="26"/>
          <w:lang w:val="en-US"/>
          <w14:ligatures w14:val="none"/>
        </w:rPr>
        <w:t>w</w:t>
      </w:r>
      <w:r w:rsidR="001827A5" w:rsidRPr="007643B4">
        <w:rPr>
          <w:rFonts w:cstheme="minorHAnsi"/>
          <w:kern w:val="0"/>
          <w:sz w:val="26"/>
          <w:szCs w:val="26"/>
          <w:lang w:val="fr-FR"/>
          <w14:ligatures w14:val="none"/>
        </w:rPr>
        <w:t>ing</w:t>
      </w:r>
      <w:r w:rsidRPr="007643B4">
        <w:rPr>
          <w:rFonts w:cstheme="minorHAnsi"/>
          <w:kern w:val="0"/>
          <w:sz w:val="26"/>
          <w:szCs w:val="26"/>
          <w:lang w:val="en-US"/>
          <w14:ligatures w14:val="none"/>
        </w:rPr>
        <w:t>:</w:t>
      </w:r>
    </w:p>
    <w:p w14:paraId="5AC6148C" w14:textId="570714D7" w:rsidR="006573F8" w:rsidRPr="007643B4" w:rsidRDefault="006573F8" w:rsidP="005F605A">
      <w:pPr>
        <w:pStyle w:val="ListParagraph"/>
        <w:numPr>
          <w:ilvl w:val="0"/>
          <w:numId w:val="4"/>
        </w:numPr>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The new Law does not provide for the return of “seized/fused foundations” and their properties. The management of them has been assumed by the General Directorate of Foundations</w:t>
      </w:r>
      <w:r w:rsidR="008F0162" w:rsidRPr="007643B4">
        <w:rPr>
          <w:rFonts w:cstheme="minorHAnsi"/>
          <w:kern w:val="0"/>
          <w:sz w:val="26"/>
          <w:szCs w:val="26"/>
          <w:lang w:val="en-US"/>
          <w14:ligatures w14:val="none"/>
        </w:rPr>
        <w:t xml:space="preserve"> </w:t>
      </w:r>
      <w:r w:rsidRPr="007643B4">
        <w:rPr>
          <w:rFonts w:cstheme="minorHAnsi"/>
          <w:kern w:val="0"/>
          <w:sz w:val="26"/>
          <w:szCs w:val="26"/>
          <w:lang w:val="en-US"/>
          <w14:ligatures w14:val="none"/>
        </w:rPr>
        <w:t>(GDF). The provisional article 7 does not allow for the holding of new elections for the 23 seized foundations.</w:t>
      </w:r>
    </w:p>
    <w:p w14:paraId="0B3A4D70" w14:textId="77777777" w:rsidR="00D062AD" w:rsidRDefault="006573F8" w:rsidP="00990908">
      <w:pPr>
        <w:pStyle w:val="ListParagraph"/>
        <w:numPr>
          <w:ilvl w:val="0"/>
          <w:numId w:val="4"/>
        </w:numPr>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Article 5 provides for the establishment and management of new foundations in accordance with the Turkish Civil Code (TCC). However, TCC in article 101 (4) does not allow the establishment of foundations of non-</w:t>
      </w:r>
    </w:p>
    <w:p w14:paraId="1FE3C554" w14:textId="77777777" w:rsidR="007140C5" w:rsidRDefault="007140C5" w:rsidP="00D062AD">
      <w:pPr>
        <w:pStyle w:val="ListParagraph"/>
        <w:spacing w:after="0" w:line="276" w:lineRule="auto"/>
        <w:jc w:val="right"/>
        <w:rPr>
          <w:rFonts w:cstheme="minorHAnsi"/>
          <w:kern w:val="0"/>
          <w:sz w:val="26"/>
          <w:szCs w:val="26"/>
          <w14:ligatures w14:val="none"/>
        </w:rPr>
      </w:pPr>
    </w:p>
    <w:p w14:paraId="2249AF85" w14:textId="0FC25CB8" w:rsidR="00D062AD" w:rsidRPr="00CF11D3" w:rsidRDefault="00D062AD" w:rsidP="00D062AD">
      <w:pPr>
        <w:pStyle w:val="ListParagraph"/>
        <w:spacing w:after="0" w:line="276" w:lineRule="auto"/>
        <w:jc w:val="right"/>
        <w:rPr>
          <w:rFonts w:cstheme="minorHAnsi"/>
          <w:kern w:val="0"/>
          <w:sz w:val="24"/>
          <w:szCs w:val="24"/>
          <w:lang w:val="en-US"/>
          <w14:ligatures w14:val="none"/>
        </w:rPr>
      </w:pPr>
      <w:r w:rsidRPr="00CF11D3">
        <w:rPr>
          <w:rFonts w:cstheme="minorHAnsi"/>
          <w:kern w:val="0"/>
          <w:sz w:val="24"/>
          <w:szCs w:val="24"/>
          <w:lang w:val="en-US"/>
          <w14:ligatures w14:val="none"/>
        </w:rPr>
        <w:t>3/</w:t>
      </w:r>
      <w:r w:rsidR="00CF11D3">
        <w:rPr>
          <w:rFonts w:cstheme="minorHAnsi"/>
          <w:kern w:val="0"/>
          <w:sz w:val="24"/>
          <w:szCs w:val="24"/>
          <w:lang w:val="en-US"/>
          <w14:ligatures w14:val="none"/>
        </w:rPr>
        <w:t>7</w:t>
      </w:r>
    </w:p>
    <w:p w14:paraId="3859E1F0" w14:textId="77777777" w:rsidR="00921643" w:rsidRDefault="00921643" w:rsidP="00D062AD">
      <w:pPr>
        <w:pStyle w:val="ListParagraph"/>
        <w:spacing w:after="0" w:line="276" w:lineRule="auto"/>
        <w:jc w:val="both"/>
        <w:rPr>
          <w:rFonts w:cstheme="minorHAnsi"/>
          <w:kern w:val="0"/>
          <w:sz w:val="26"/>
          <w:szCs w:val="26"/>
          <w:lang w:val="en-US"/>
          <w14:ligatures w14:val="none"/>
        </w:rPr>
      </w:pPr>
    </w:p>
    <w:p w14:paraId="30709765" w14:textId="77777777" w:rsidR="00921643" w:rsidRDefault="00921643" w:rsidP="00D062AD">
      <w:pPr>
        <w:pStyle w:val="ListParagraph"/>
        <w:spacing w:after="0" w:line="276" w:lineRule="auto"/>
        <w:jc w:val="both"/>
        <w:rPr>
          <w:rFonts w:cstheme="minorHAnsi"/>
          <w:kern w:val="0"/>
          <w:sz w:val="26"/>
          <w:szCs w:val="26"/>
          <w:lang w:val="en-US"/>
          <w14:ligatures w14:val="none"/>
        </w:rPr>
      </w:pPr>
    </w:p>
    <w:p w14:paraId="0FB17739" w14:textId="6B3D79A5" w:rsidR="0038195C" w:rsidRPr="00D062AD" w:rsidRDefault="006573F8" w:rsidP="00D062AD">
      <w:pPr>
        <w:pStyle w:val="ListParagraph"/>
        <w:spacing w:after="0" w:line="276" w:lineRule="auto"/>
        <w:jc w:val="both"/>
        <w:rPr>
          <w:rFonts w:cstheme="minorHAnsi"/>
          <w:kern w:val="0"/>
          <w:sz w:val="26"/>
          <w:szCs w:val="26"/>
          <w:lang w:val="en-US"/>
          <w14:ligatures w14:val="none"/>
        </w:rPr>
      </w:pPr>
      <w:r w:rsidRPr="007643B4">
        <w:rPr>
          <w:rFonts w:cstheme="minorHAnsi"/>
          <w:kern w:val="0"/>
          <w:sz w:val="26"/>
          <w:szCs w:val="26"/>
          <w:lang w:val="en-US"/>
          <w14:ligatures w14:val="none"/>
        </w:rPr>
        <w:t xml:space="preserve">Muslim minorities. Unfortunately, the new Regulation for elections (June 2022) does not include any provisions concerning the </w:t>
      </w:r>
      <w:r w:rsidR="001827A5" w:rsidRPr="007643B4">
        <w:rPr>
          <w:rFonts w:cstheme="minorHAnsi"/>
          <w:kern w:val="0"/>
          <w:sz w:val="26"/>
          <w:szCs w:val="26"/>
          <w:lang w:val="en-US"/>
          <w14:ligatures w14:val="none"/>
        </w:rPr>
        <w:t>handover</w:t>
      </w:r>
      <w:r w:rsidRPr="007643B4">
        <w:rPr>
          <w:rFonts w:cstheme="minorHAnsi"/>
          <w:kern w:val="0"/>
          <w:sz w:val="26"/>
          <w:szCs w:val="26"/>
          <w:lang w:val="en-US"/>
          <w14:ligatures w14:val="none"/>
        </w:rPr>
        <w:t xml:space="preserve"> of the </w:t>
      </w:r>
      <w:r w:rsidRPr="00D062AD">
        <w:rPr>
          <w:rFonts w:cstheme="minorHAnsi"/>
          <w:kern w:val="0"/>
          <w:sz w:val="26"/>
          <w:szCs w:val="26"/>
          <w:lang w:val="en-US"/>
          <w14:ligatures w14:val="none"/>
        </w:rPr>
        <w:t>management of seized/fused foundations, whose management and administration had been taken over.</w:t>
      </w:r>
    </w:p>
    <w:p w14:paraId="5BBABA8D" w14:textId="79649454" w:rsidR="00D8710F" w:rsidRDefault="00DB7F8A" w:rsidP="00E70643">
      <w:pPr>
        <w:spacing w:after="0" w:line="276" w:lineRule="auto"/>
        <w:jc w:val="both"/>
        <w:rPr>
          <w:rFonts w:cstheme="minorHAnsi"/>
          <w:color w:val="212529"/>
          <w:sz w:val="26"/>
          <w:szCs w:val="26"/>
          <w:shd w:val="clear" w:color="auto" w:fill="FFFFFF"/>
          <w:lang w:val="en-US"/>
        </w:rPr>
      </w:pPr>
      <w:r w:rsidRPr="007643B4">
        <w:rPr>
          <w:rFonts w:cstheme="minorHAnsi"/>
          <w:color w:val="212529"/>
          <w:sz w:val="26"/>
          <w:szCs w:val="26"/>
          <w:shd w:val="clear" w:color="auto" w:fill="FFFFFF"/>
          <w:lang w:val="en-US"/>
        </w:rPr>
        <w:t>Finally, the new regulation does not bring minority communities freedom or allow foundations to be run democratically. It extends state control, and sometimes authorizes direct intervention into minority affairs. </w:t>
      </w:r>
    </w:p>
    <w:p w14:paraId="67925B64" w14:textId="77777777" w:rsidR="00B10798" w:rsidRDefault="00B10798" w:rsidP="00E70643">
      <w:pPr>
        <w:spacing w:after="0" w:line="276" w:lineRule="auto"/>
        <w:jc w:val="both"/>
        <w:rPr>
          <w:rFonts w:cstheme="minorHAnsi"/>
          <w:color w:val="212529"/>
          <w:sz w:val="26"/>
          <w:szCs w:val="26"/>
          <w:shd w:val="clear" w:color="auto" w:fill="FFFFFF"/>
          <w:lang w:val="en-US"/>
        </w:rPr>
      </w:pPr>
    </w:p>
    <w:p w14:paraId="5C8AA1B0" w14:textId="77777777" w:rsidR="00B10798" w:rsidRPr="00B10798" w:rsidRDefault="00B10798" w:rsidP="00B10798">
      <w:pPr>
        <w:spacing w:after="0" w:line="276" w:lineRule="auto"/>
        <w:jc w:val="both"/>
        <w:rPr>
          <w:b/>
          <w:bCs/>
          <w:kern w:val="0"/>
          <w:sz w:val="26"/>
          <w:szCs w:val="26"/>
          <w:lang w:val="en-US"/>
          <w14:ligatures w14:val="none"/>
        </w:rPr>
      </w:pPr>
      <w:r w:rsidRPr="00B10798">
        <w:rPr>
          <w:b/>
          <w:bCs/>
          <w:kern w:val="0"/>
          <w:sz w:val="26"/>
          <w:szCs w:val="26"/>
          <w:lang w:val="en-US"/>
          <w14:ligatures w14:val="none"/>
        </w:rPr>
        <w:t>Religious freedom issues</w:t>
      </w:r>
    </w:p>
    <w:p w14:paraId="06C896EE" w14:textId="4D69BCEC" w:rsidR="00B10798" w:rsidRDefault="00B10798" w:rsidP="00B10798">
      <w:pPr>
        <w:spacing w:after="0" w:line="276" w:lineRule="auto"/>
        <w:jc w:val="both"/>
        <w:rPr>
          <w:kern w:val="0"/>
          <w:sz w:val="26"/>
          <w:szCs w:val="26"/>
          <w:lang w:val="en-US"/>
          <w14:ligatures w14:val="none"/>
        </w:rPr>
      </w:pPr>
      <w:r w:rsidRPr="00B10798">
        <w:rPr>
          <w:kern w:val="0"/>
          <w:sz w:val="26"/>
          <w:szCs w:val="26"/>
          <w:lang w:val="en-US"/>
          <w14:ligatures w14:val="none"/>
        </w:rPr>
        <w:t>The Turkish government has not so far alleviated or done away with serious restrictions on freedom of religion or belief, including state policies and suffocating regulations of the past that deny legal personality to the Ecumenical Patriarchate, its right to own, maintain property, train clergy and offer religious education.</w:t>
      </w:r>
    </w:p>
    <w:p w14:paraId="38C9C813" w14:textId="77777777" w:rsidR="00020807" w:rsidRPr="00020807" w:rsidRDefault="00020807" w:rsidP="00020807">
      <w:pPr>
        <w:pStyle w:val="ListParagraph"/>
        <w:numPr>
          <w:ilvl w:val="0"/>
          <w:numId w:val="5"/>
        </w:numPr>
        <w:shd w:val="clear" w:color="auto" w:fill="FFFFFF"/>
        <w:spacing w:after="0" w:line="276" w:lineRule="auto"/>
        <w:jc w:val="both"/>
        <w:rPr>
          <w:rFonts w:ascii="Calibri" w:eastAsia="Times New Roman" w:hAnsi="Calibri" w:cs="Calibri"/>
          <w:b/>
          <w:bCs/>
          <w:kern w:val="0"/>
          <w:sz w:val="26"/>
          <w:szCs w:val="26"/>
          <w:lang w:val="en-US"/>
          <w14:ligatures w14:val="none"/>
        </w:rPr>
      </w:pPr>
      <w:r w:rsidRPr="00020807">
        <w:rPr>
          <w:rFonts w:ascii="Calibri" w:eastAsia="Times New Roman" w:hAnsi="Calibri" w:cs="Calibri"/>
          <w:b/>
          <w:bCs/>
          <w:kern w:val="0"/>
          <w:sz w:val="26"/>
          <w:szCs w:val="26"/>
          <w:lang w:val="en-US"/>
          <w14:ligatures w14:val="none"/>
        </w:rPr>
        <w:t xml:space="preserve">Greek Orthodox </w:t>
      </w:r>
      <w:bookmarkStart w:id="4" w:name="_Hlk177842124"/>
      <w:r w:rsidRPr="00020807">
        <w:rPr>
          <w:rFonts w:ascii="Calibri" w:eastAsia="Times New Roman" w:hAnsi="Calibri" w:cs="Calibri"/>
          <w:b/>
          <w:bCs/>
          <w:kern w:val="0"/>
          <w:sz w:val="26"/>
          <w:szCs w:val="26"/>
          <w:lang w:val="en-US"/>
          <w14:ligatures w14:val="none"/>
        </w:rPr>
        <w:t>Theological School of Halki</w:t>
      </w:r>
    </w:p>
    <w:bookmarkEnd w:id="4"/>
    <w:p w14:paraId="300D569F" w14:textId="34069B48" w:rsidR="00020807" w:rsidRPr="00020807" w:rsidRDefault="00020807" w:rsidP="00020807">
      <w:pPr>
        <w:tabs>
          <w:tab w:val="left" w:pos="3261"/>
        </w:tabs>
        <w:autoSpaceDE w:val="0"/>
        <w:autoSpaceDN w:val="0"/>
        <w:adjustRightInd w:val="0"/>
        <w:spacing w:after="0" w:line="276" w:lineRule="auto"/>
        <w:jc w:val="both"/>
        <w:rPr>
          <w:rFonts w:eastAsia="UtopiaStd-Regular" w:cs="UtopiaStd-Regular"/>
          <w:sz w:val="26"/>
          <w:szCs w:val="26"/>
          <w:lang w:val="en-US"/>
        </w:rPr>
      </w:pPr>
      <w:r w:rsidRPr="00020807">
        <w:rPr>
          <w:rFonts w:ascii="Calibri" w:eastAsia="Times New Roman" w:hAnsi="Calibri" w:cs="Calibri"/>
          <w:sz w:val="26"/>
          <w:szCs w:val="26"/>
          <w:lang w:val="en-US"/>
        </w:rPr>
        <w:t xml:space="preserve">The Greek Orthodox </w:t>
      </w:r>
      <w:bookmarkStart w:id="5" w:name="_Hlk177841412"/>
      <w:r w:rsidRPr="00020807">
        <w:rPr>
          <w:rFonts w:ascii="Calibri" w:eastAsia="Times New Roman" w:hAnsi="Calibri" w:cs="Calibri"/>
          <w:sz w:val="26"/>
          <w:szCs w:val="26"/>
          <w:lang w:val="en-US"/>
        </w:rPr>
        <w:t>Theological School of Halki</w:t>
      </w:r>
      <w:bookmarkEnd w:id="5"/>
      <w:r w:rsidRPr="00020807">
        <w:rPr>
          <w:rFonts w:ascii="Calibri" w:eastAsia="Times New Roman" w:hAnsi="Calibri" w:cs="Calibri"/>
          <w:sz w:val="26"/>
          <w:szCs w:val="26"/>
          <w:lang w:val="en-US"/>
        </w:rPr>
        <w:t>, which had been operating since 1844, the only Greek Orthodox educational institution in</w:t>
      </w:r>
      <w:r w:rsidRPr="00020807">
        <w:rPr>
          <w:kern w:val="0"/>
          <w:sz w:val="26"/>
          <w:szCs w:val="26"/>
          <w:lang w:val="en-US"/>
          <w14:ligatures w14:val="none"/>
        </w:rPr>
        <w:t xml:space="preserve"> Τürkiye</w:t>
      </w:r>
      <w:r w:rsidRPr="00020807">
        <w:rPr>
          <w:rFonts w:ascii="Calibri" w:eastAsia="Times New Roman" w:hAnsi="Calibri" w:cs="Calibri"/>
          <w:sz w:val="26"/>
          <w:szCs w:val="26"/>
          <w:lang w:val="en-US"/>
        </w:rPr>
        <w:t xml:space="preserve"> for training its religious leadership, remains closed since 1971. </w:t>
      </w:r>
      <w:r w:rsidRPr="00020807">
        <w:rPr>
          <w:rFonts w:eastAsia="UtopiaStd-Regular" w:cstheme="minorHAnsi"/>
          <w:sz w:val="26"/>
          <w:szCs w:val="26"/>
          <w:lang w:val="en-US"/>
        </w:rPr>
        <w:t>The Turkish government closed the seminary in accordance with</w:t>
      </w:r>
      <w:r w:rsidRPr="00020807">
        <w:rPr>
          <w:rFonts w:eastAsia="UtopiaStd-Regular" w:cs="UtopiaStd-Regular"/>
          <w:sz w:val="26"/>
          <w:szCs w:val="26"/>
          <w:lang w:val="en-US"/>
        </w:rPr>
        <w:t xml:space="preserve"> </w:t>
      </w:r>
      <w:r w:rsidRPr="00020807">
        <w:rPr>
          <w:rFonts w:eastAsia="UtopiaStd-Regular" w:cstheme="minorHAnsi"/>
          <w:sz w:val="26"/>
          <w:szCs w:val="26"/>
          <w:lang w:val="en-US"/>
        </w:rPr>
        <w:t>a constitutional decision that banned the operation of private institutions of higher learning, a decision that served to effectively force the closure of religious and theological schools in the country. Although the Turkish government and officials have at times expressed support for reopening the seminary, no concrete steps have been taken.</w:t>
      </w:r>
      <w:r w:rsidRPr="00020807">
        <w:rPr>
          <w:rFonts w:eastAsia="UtopiaStd-Regular" w:cs="UtopiaStd-Regular"/>
          <w:sz w:val="26"/>
          <w:szCs w:val="26"/>
          <w:lang w:val="en-US"/>
        </w:rPr>
        <w:t xml:space="preserve"> </w:t>
      </w:r>
    </w:p>
    <w:p w14:paraId="0AC0E3D0" w14:textId="78257055" w:rsidR="00020807" w:rsidRPr="00020807" w:rsidRDefault="00020807" w:rsidP="00020807">
      <w:pPr>
        <w:tabs>
          <w:tab w:val="left" w:pos="3261"/>
        </w:tabs>
        <w:autoSpaceDE w:val="0"/>
        <w:autoSpaceDN w:val="0"/>
        <w:adjustRightInd w:val="0"/>
        <w:spacing w:after="0" w:line="276" w:lineRule="auto"/>
        <w:jc w:val="both"/>
        <w:rPr>
          <w:rFonts w:eastAsia="UtopiaStd-Regular" w:cs="UtopiaStd-Regular"/>
          <w:sz w:val="26"/>
          <w:szCs w:val="26"/>
          <w:lang w:val="en-US"/>
        </w:rPr>
      </w:pPr>
      <w:r w:rsidRPr="00020807">
        <w:rPr>
          <w:rFonts w:eastAsia="UtopiaStd-Regular" w:cs="UtopiaStd-Regular"/>
          <w:sz w:val="26"/>
          <w:szCs w:val="26"/>
          <w:lang w:val="en-US"/>
        </w:rPr>
        <w:t xml:space="preserve">Therefore, the Theological School of Halki should be allowed to reopen for the sake of the </w:t>
      </w:r>
      <w:r>
        <w:rPr>
          <w:rFonts w:eastAsia="UtopiaStd-Regular" w:cs="UtopiaStd-Regular"/>
          <w:sz w:val="26"/>
          <w:szCs w:val="26"/>
          <w:lang w:val="en-US"/>
        </w:rPr>
        <w:t>Greek Minority</w:t>
      </w:r>
      <w:r w:rsidRPr="00020807">
        <w:rPr>
          <w:rFonts w:eastAsia="UtopiaStd-Regular" w:cs="UtopiaStd-Regular"/>
          <w:sz w:val="26"/>
          <w:szCs w:val="26"/>
          <w:lang w:val="en-US"/>
        </w:rPr>
        <w:t xml:space="preserve"> survival as well as for the survival of the Ecumenical Patriarchate itself – a 17 centuries-old religious institution based in Istanbul.  It is a matter of respect for the freedom of religion, as well as the protection of minority rights.</w:t>
      </w:r>
    </w:p>
    <w:p w14:paraId="32893629" w14:textId="77777777" w:rsidR="00020807" w:rsidRPr="0095416F" w:rsidRDefault="00020807" w:rsidP="0095416F">
      <w:pPr>
        <w:pStyle w:val="ListParagraph"/>
        <w:numPr>
          <w:ilvl w:val="0"/>
          <w:numId w:val="5"/>
        </w:numPr>
        <w:autoSpaceDE w:val="0"/>
        <w:autoSpaceDN w:val="0"/>
        <w:adjustRightInd w:val="0"/>
        <w:jc w:val="both"/>
        <w:rPr>
          <w:rFonts w:eastAsia="Times New Roman" w:cstheme="minorHAnsi"/>
          <w:b/>
          <w:bCs/>
          <w:sz w:val="26"/>
          <w:szCs w:val="26"/>
          <w:lang w:val="en-US"/>
        </w:rPr>
      </w:pPr>
      <w:r w:rsidRPr="0095416F">
        <w:rPr>
          <w:rFonts w:eastAsia="Times New Roman" w:cstheme="minorHAnsi"/>
          <w:b/>
          <w:bCs/>
          <w:sz w:val="26"/>
          <w:szCs w:val="26"/>
          <w:lang w:val="en-US"/>
        </w:rPr>
        <w:t xml:space="preserve">Hagia Sophia - Chora (Kariye) Legal Status </w:t>
      </w:r>
    </w:p>
    <w:p w14:paraId="52DA5B8C" w14:textId="77777777" w:rsidR="00D062AD" w:rsidRDefault="00020807" w:rsidP="00020807">
      <w:pPr>
        <w:spacing w:after="0" w:line="276" w:lineRule="auto"/>
        <w:jc w:val="both"/>
        <w:rPr>
          <w:rFonts w:ascii="Arial" w:hAnsi="Arial" w:cs="Arial"/>
          <w:sz w:val="26"/>
          <w:szCs w:val="26"/>
          <w:shd w:val="clear" w:color="auto" w:fill="FFFFFF"/>
          <w:lang w:val="en-US"/>
        </w:rPr>
      </w:pPr>
      <w:r w:rsidRPr="00020807">
        <w:rPr>
          <w:rFonts w:cstheme="minorHAnsi"/>
          <w:sz w:val="26"/>
          <w:szCs w:val="26"/>
          <w:lang w:val="en-US"/>
        </w:rPr>
        <w:t>In 2020, a Turkish court has arbitrarily revoked the Hagia Sophia’s legal status as a museum since 1935 and President Recep Tayyip Erdogan immediately issued a decree ordering Hagia Sophia, </w:t>
      </w:r>
      <w:r w:rsidRPr="00020807">
        <w:rPr>
          <w:rFonts w:cstheme="minorHAnsi"/>
          <w:sz w:val="26"/>
          <w:szCs w:val="26"/>
          <w:shd w:val="clear" w:color="auto" w:fill="FFFFFF"/>
          <w:lang w:val="en-US"/>
        </w:rPr>
        <w:t>considered one of the world’s greatest Byzantine monuments</w:t>
      </w:r>
      <w:r w:rsidRPr="00020807">
        <w:rPr>
          <w:rFonts w:eastAsia="Times New Roman" w:cstheme="minorHAnsi"/>
          <w:sz w:val="26"/>
          <w:szCs w:val="26"/>
          <w:lang w:val="en-US"/>
        </w:rPr>
        <w:t>, included in the UNESCO World Heritage sites</w:t>
      </w:r>
      <w:r w:rsidRPr="00020807">
        <w:rPr>
          <w:rFonts w:cstheme="minorHAnsi"/>
          <w:sz w:val="26"/>
          <w:szCs w:val="26"/>
          <w:shd w:val="clear" w:color="auto" w:fill="FFFFFF"/>
          <w:lang w:val="en-US"/>
        </w:rPr>
        <w:t>,</w:t>
      </w:r>
      <w:r w:rsidRPr="00020807">
        <w:rPr>
          <w:rFonts w:cstheme="minorHAnsi"/>
          <w:sz w:val="26"/>
          <w:szCs w:val="26"/>
          <w:lang w:val="en-US"/>
        </w:rPr>
        <w:t xml:space="preserve"> to be opened as a mosque for Muslim prayers. President </w:t>
      </w:r>
      <w:r w:rsidRPr="00020807">
        <w:rPr>
          <w:rFonts w:eastAsia="Times New Roman" w:cstheme="minorHAnsi"/>
          <w:color w:val="000000"/>
          <w:kern w:val="0"/>
          <w:sz w:val="26"/>
          <w:szCs w:val="26"/>
          <w:lang w:val="en-US" w:eastAsia="el-GR"/>
          <w14:ligatures w14:val="none"/>
        </w:rPr>
        <w:t>Erdoğan </w:t>
      </w:r>
      <w:hyperlink r:id="rId14" w:history="1">
        <w:r w:rsidRPr="00020807">
          <w:rPr>
            <w:rFonts w:eastAsia="Times New Roman" w:cstheme="minorHAnsi"/>
            <w:kern w:val="0"/>
            <w:sz w:val="26"/>
            <w:szCs w:val="26"/>
            <w:lang w:val="en-US" w:eastAsia="el-GR"/>
            <w14:ligatures w14:val="none"/>
          </w:rPr>
          <w:t>said</w:t>
        </w:r>
      </w:hyperlink>
      <w:r w:rsidRPr="00020807">
        <w:rPr>
          <w:rFonts w:eastAsia="Times New Roman" w:cstheme="minorHAnsi"/>
          <w:color w:val="000000"/>
          <w:kern w:val="0"/>
          <w:sz w:val="26"/>
          <w:szCs w:val="26"/>
          <w:lang w:val="en-US" w:eastAsia="el-GR"/>
          <w14:ligatures w14:val="none"/>
        </w:rPr>
        <w:t xml:space="preserve"> its conversion into a mosque rests on “the right of the sword”. It </w:t>
      </w:r>
      <w:r w:rsidRPr="00020807">
        <w:rPr>
          <w:kern w:val="0"/>
          <w:sz w:val="26"/>
          <w:szCs w:val="26"/>
          <w:lang w:val="en-US"/>
          <w14:ligatures w14:val="none"/>
        </w:rPr>
        <w:t>clearly consists a hate rhetoric, which not only puts the sacred heritage of</w:t>
      </w:r>
      <w:r w:rsidRPr="00020807">
        <w:rPr>
          <w:sz w:val="26"/>
          <w:szCs w:val="26"/>
          <w:lang w:val="en-US"/>
        </w:rPr>
        <w:t xml:space="preserve"> </w:t>
      </w:r>
      <w:r w:rsidRPr="00020807">
        <w:rPr>
          <w:kern w:val="0"/>
          <w:sz w:val="26"/>
          <w:szCs w:val="26"/>
          <w:lang w:val="en-US"/>
          <w14:ligatures w14:val="none"/>
        </w:rPr>
        <w:t xml:space="preserve">Τürkiye’s </w:t>
      </w:r>
      <w:r>
        <w:rPr>
          <w:kern w:val="0"/>
          <w:sz w:val="26"/>
          <w:szCs w:val="26"/>
          <w:lang w:val="en-US"/>
          <w14:ligatures w14:val="none"/>
        </w:rPr>
        <w:t>Greek Minority</w:t>
      </w:r>
      <w:r w:rsidRPr="00020807">
        <w:rPr>
          <w:kern w:val="0"/>
          <w:sz w:val="26"/>
          <w:szCs w:val="26"/>
          <w:lang w:val="en-US"/>
          <w14:ligatures w14:val="none"/>
        </w:rPr>
        <w:t xml:space="preserve"> at risk, but also threatens their lives, making them potential targets of hate crimes.</w:t>
      </w:r>
      <w:r w:rsidRPr="00020807">
        <w:rPr>
          <w:rFonts w:cstheme="minorHAnsi"/>
          <w:color w:val="222222"/>
          <w:sz w:val="26"/>
          <w:szCs w:val="26"/>
          <w:shd w:val="clear" w:color="auto" w:fill="FFFFFF"/>
          <w:lang w:val="en-US"/>
        </w:rPr>
        <w:t xml:space="preserve"> Since that conversion, the Hagia Sophia has been vandalized several times. Imperial Gate in Hagia Sophia has been badly damaged and the </w:t>
      </w:r>
      <w:r w:rsidRPr="00020807">
        <w:rPr>
          <w:rFonts w:cstheme="minorHAnsi"/>
          <w:sz w:val="26"/>
          <w:szCs w:val="26"/>
          <w:shd w:val="clear" w:color="auto" w:fill="FFFFFF"/>
          <w:lang w:val="en-US"/>
        </w:rPr>
        <w:t>decorative emblem was stolen.</w:t>
      </w:r>
      <w:r w:rsidRPr="00020807">
        <w:rPr>
          <w:rFonts w:ascii="Arial" w:hAnsi="Arial" w:cs="Arial"/>
          <w:sz w:val="26"/>
          <w:szCs w:val="26"/>
          <w:shd w:val="clear" w:color="auto" w:fill="FFFFFF"/>
          <w:lang w:val="en-US"/>
        </w:rPr>
        <w:t xml:space="preserve"> </w:t>
      </w:r>
    </w:p>
    <w:p w14:paraId="226AA8A2" w14:textId="77777777" w:rsidR="00D062AD" w:rsidRDefault="00D062AD" w:rsidP="00020807">
      <w:pPr>
        <w:spacing w:after="0" w:line="276" w:lineRule="auto"/>
        <w:jc w:val="both"/>
        <w:rPr>
          <w:rFonts w:ascii="Arial" w:hAnsi="Arial" w:cs="Arial"/>
          <w:sz w:val="26"/>
          <w:szCs w:val="26"/>
          <w:shd w:val="clear" w:color="auto" w:fill="FFFFFF"/>
          <w:lang w:val="en-US"/>
        </w:rPr>
      </w:pPr>
    </w:p>
    <w:p w14:paraId="149D31D3" w14:textId="77D520BB" w:rsidR="00D062AD" w:rsidRPr="00CF11D3" w:rsidRDefault="00921643" w:rsidP="00921643">
      <w:pPr>
        <w:spacing w:after="0" w:line="276" w:lineRule="auto"/>
        <w:jc w:val="right"/>
        <w:rPr>
          <w:rFonts w:cstheme="minorHAnsi"/>
          <w:sz w:val="24"/>
          <w:szCs w:val="24"/>
          <w:shd w:val="clear" w:color="auto" w:fill="FFFFFF"/>
          <w:lang w:val="en-US"/>
        </w:rPr>
      </w:pPr>
      <w:r w:rsidRPr="00CF11D3">
        <w:rPr>
          <w:rFonts w:cstheme="minorHAnsi"/>
          <w:sz w:val="24"/>
          <w:szCs w:val="24"/>
          <w:shd w:val="clear" w:color="auto" w:fill="FFFFFF"/>
          <w:lang w:val="en-US"/>
        </w:rPr>
        <w:t>4/</w:t>
      </w:r>
      <w:r w:rsidR="00CF11D3">
        <w:rPr>
          <w:rFonts w:cstheme="minorHAnsi"/>
          <w:sz w:val="24"/>
          <w:szCs w:val="24"/>
          <w:shd w:val="clear" w:color="auto" w:fill="FFFFFF"/>
          <w:lang w:val="en-US"/>
        </w:rPr>
        <w:t>7</w:t>
      </w:r>
    </w:p>
    <w:p w14:paraId="6205D861" w14:textId="77777777" w:rsidR="00921643" w:rsidRDefault="00921643" w:rsidP="00020807">
      <w:pPr>
        <w:spacing w:after="0" w:line="276" w:lineRule="auto"/>
        <w:jc w:val="both"/>
        <w:rPr>
          <w:rFonts w:cstheme="minorHAnsi"/>
          <w:color w:val="222222"/>
          <w:sz w:val="26"/>
          <w:szCs w:val="26"/>
          <w:shd w:val="clear" w:color="auto" w:fill="FFFFFF"/>
          <w:lang w:val="en-US"/>
        </w:rPr>
      </w:pPr>
    </w:p>
    <w:p w14:paraId="77F94F70" w14:textId="77777777" w:rsidR="00921643" w:rsidRDefault="00921643" w:rsidP="00020807">
      <w:pPr>
        <w:spacing w:after="0" w:line="276" w:lineRule="auto"/>
        <w:jc w:val="both"/>
        <w:rPr>
          <w:rFonts w:cstheme="minorHAnsi"/>
          <w:color w:val="222222"/>
          <w:sz w:val="26"/>
          <w:szCs w:val="26"/>
          <w:shd w:val="clear" w:color="auto" w:fill="FFFFFF"/>
          <w:lang w:val="en-US"/>
        </w:rPr>
      </w:pPr>
    </w:p>
    <w:p w14:paraId="635C3E7A" w14:textId="77777777" w:rsidR="007140C5" w:rsidRDefault="007140C5" w:rsidP="00020807">
      <w:pPr>
        <w:spacing w:after="0" w:line="276" w:lineRule="auto"/>
        <w:jc w:val="both"/>
        <w:rPr>
          <w:rFonts w:cstheme="minorHAnsi"/>
          <w:color w:val="222222"/>
          <w:sz w:val="26"/>
          <w:szCs w:val="26"/>
          <w:shd w:val="clear" w:color="auto" w:fill="FFFFFF"/>
        </w:rPr>
      </w:pPr>
    </w:p>
    <w:p w14:paraId="54EF9085" w14:textId="0015E76F" w:rsidR="00020807" w:rsidRDefault="00020807" w:rsidP="00020807">
      <w:pPr>
        <w:spacing w:after="0" w:line="276" w:lineRule="auto"/>
        <w:jc w:val="both"/>
        <w:rPr>
          <w:rFonts w:cstheme="minorHAnsi"/>
          <w:color w:val="222222"/>
          <w:sz w:val="26"/>
          <w:szCs w:val="26"/>
          <w:shd w:val="clear" w:color="auto" w:fill="FFFFFF"/>
          <w:lang w:val="en-US"/>
        </w:rPr>
      </w:pPr>
      <w:r w:rsidRPr="00020807">
        <w:rPr>
          <w:rFonts w:cstheme="minorHAnsi"/>
          <w:color w:val="222222"/>
          <w:sz w:val="26"/>
          <w:szCs w:val="26"/>
          <w:shd w:val="clear" w:color="auto" w:fill="FFFFFF"/>
          <w:lang w:val="en-US"/>
        </w:rPr>
        <w:t>Also, a number of tiles of the priceless marble floors in Hagia Sophia have been damaged by heavy machines used to clean the site.</w:t>
      </w:r>
    </w:p>
    <w:p w14:paraId="05881F0D" w14:textId="68E24C17" w:rsidR="00020807" w:rsidRPr="00020807" w:rsidRDefault="00020807" w:rsidP="00020807">
      <w:pPr>
        <w:jc w:val="both"/>
        <w:rPr>
          <w:rFonts w:ascii="Calibri" w:hAnsi="Calibri"/>
          <w:bCs/>
          <w:sz w:val="26"/>
          <w:szCs w:val="26"/>
          <w:lang w:val="en-US"/>
        </w:rPr>
      </w:pPr>
      <w:r w:rsidRPr="00020807">
        <w:rPr>
          <w:rFonts w:cstheme="minorHAnsi"/>
          <w:sz w:val="26"/>
          <w:szCs w:val="26"/>
          <w:lang w:val="en-US"/>
        </w:rPr>
        <w:t xml:space="preserve">Furthermore, a Turkish higher court issued a decision permitting the Chora (Kariye) Museum, a former Greek Orthodox church, to be converted back into a mosque. It should be noted that </w:t>
      </w:r>
      <w:r w:rsidRPr="00020807">
        <w:rPr>
          <w:kern w:val="0"/>
          <w:sz w:val="26"/>
          <w:szCs w:val="26"/>
          <w14:ligatures w14:val="none"/>
        </w:rPr>
        <w:t>Τ</w:t>
      </w:r>
      <w:r w:rsidRPr="00020807">
        <w:rPr>
          <w:rFonts w:cstheme="minorHAnsi"/>
          <w:kern w:val="0"/>
          <w:sz w:val="26"/>
          <w:szCs w:val="26"/>
          <w:lang w:val="en-US"/>
          <w14:ligatures w14:val="none"/>
        </w:rPr>
        <w:t>ü</w:t>
      </w:r>
      <w:r w:rsidRPr="00020807">
        <w:rPr>
          <w:kern w:val="0"/>
          <w:sz w:val="26"/>
          <w:szCs w:val="26"/>
          <w:lang w:val="en-US"/>
          <w14:ligatures w14:val="none"/>
        </w:rPr>
        <w:t>rkiye</w:t>
      </w:r>
      <w:r w:rsidRPr="00020807">
        <w:rPr>
          <w:rFonts w:cstheme="minorHAnsi"/>
          <w:sz w:val="26"/>
          <w:szCs w:val="26"/>
          <w:lang w:val="en-US"/>
        </w:rPr>
        <w:t xml:space="preserve"> violated international laws, </w:t>
      </w:r>
      <w:r w:rsidRPr="00020807">
        <w:rPr>
          <w:rFonts w:ascii="Calibri" w:hAnsi="Calibri"/>
          <w:bCs/>
          <w:sz w:val="26"/>
          <w:szCs w:val="26"/>
          <w:lang w:val="en-US"/>
        </w:rPr>
        <w:t xml:space="preserve">and more specifically its commitments under the Provisions of the 1972 UNESCO World Heritage Convention. The Turkish authorities adopted those measures without consulting its non-Muslim citizens and without further notice, as obliged, to the World Heritage Committee of UNESCO. </w:t>
      </w:r>
    </w:p>
    <w:p w14:paraId="3D19C709" w14:textId="2259262F" w:rsidR="00020807" w:rsidRPr="00020807" w:rsidRDefault="00020807" w:rsidP="00020807">
      <w:pPr>
        <w:jc w:val="both"/>
        <w:rPr>
          <w:rFonts w:cstheme="minorHAnsi"/>
          <w:color w:val="333333"/>
          <w:sz w:val="26"/>
          <w:szCs w:val="26"/>
          <w:shd w:val="clear" w:color="auto" w:fill="FFFFFF"/>
          <w:lang w:val="en-US"/>
        </w:rPr>
      </w:pPr>
      <w:r w:rsidRPr="00020807">
        <w:rPr>
          <w:rFonts w:cstheme="minorHAnsi"/>
          <w:color w:val="333333"/>
          <w:sz w:val="26"/>
          <w:szCs w:val="26"/>
          <w:shd w:val="clear" w:color="auto" w:fill="FFFFFF"/>
          <w:lang w:val="en-US"/>
        </w:rPr>
        <w:t xml:space="preserve">The three churches of Panayia Kafatiani, Aya Yani and Aya Nikola in the </w:t>
      </w:r>
      <w:r w:rsidR="0095416F">
        <w:rPr>
          <w:rFonts w:cstheme="minorHAnsi"/>
          <w:color w:val="333333"/>
          <w:sz w:val="26"/>
          <w:szCs w:val="26"/>
          <w:shd w:val="clear" w:color="auto" w:fill="FFFFFF"/>
          <w:lang w:val="en-US"/>
        </w:rPr>
        <w:t xml:space="preserve">suburb </w:t>
      </w:r>
      <w:r w:rsidRPr="00020807">
        <w:rPr>
          <w:rFonts w:cstheme="minorHAnsi"/>
          <w:color w:val="333333"/>
          <w:sz w:val="26"/>
          <w:szCs w:val="26"/>
          <w:shd w:val="clear" w:color="auto" w:fill="FFFFFF"/>
          <w:lang w:val="en-US"/>
        </w:rPr>
        <w:t>of Karaköy-Galata in İstanbul, as well as their 50 immovable properties, continue to be illegally and forcibly occupied by the self-declared and non</w:t>
      </w:r>
      <w:r w:rsidR="00426356">
        <w:rPr>
          <w:rFonts w:cstheme="minorHAnsi"/>
          <w:color w:val="333333"/>
          <w:sz w:val="26"/>
          <w:szCs w:val="26"/>
          <w:shd w:val="clear" w:color="auto" w:fill="FFFFFF"/>
          <w:lang w:val="en-US"/>
        </w:rPr>
        <w:t>-</w:t>
      </w:r>
      <w:r w:rsidRPr="00020807">
        <w:rPr>
          <w:rFonts w:cstheme="minorHAnsi"/>
          <w:color w:val="333333"/>
          <w:sz w:val="26"/>
          <w:szCs w:val="26"/>
          <w:shd w:val="clear" w:color="auto" w:fill="FFFFFF"/>
          <w:lang w:val="en-US"/>
        </w:rPr>
        <w:t>existent “Turkish Orthodox Patriarchate (TOP)”. Those three churches and their properties should be immediately returned to their legal owner which is the Ecumenical Patriarchate and be granted full legal status, so as to be able to elect their governing bodies and freely administer and manage its own foundations.</w:t>
      </w:r>
    </w:p>
    <w:p w14:paraId="20F5854E" w14:textId="77777777" w:rsidR="00020807" w:rsidRPr="00020807" w:rsidRDefault="00020807" w:rsidP="00020807">
      <w:pPr>
        <w:jc w:val="both"/>
        <w:rPr>
          <w:rFonts w:cstheme="minorHAnsi"/>
          <w:color w:val="333333"/>
          <w:sz w:val="26"/>
          <w:szCs w:val="26"/>
          <w:shd w:val="clear" w:color="auto" w:fill="FFFFFF"/>
          <w:lang w:val="en-US"/>
        </w:rPr>
      </w:pPr>
      <w:r w:rsidRPr="00020807">
        <w:rPr>
          <w:rFonts w:cstheme="minorHAnsi"/>
          <w:color w:val="333333"/>
          <w:sz w:val="26"/>
          <w:szCs w:val="26"/>
          <w:shd w:val="clear" w:color="auto" w:fill="FFFFFF"/>
          <w:lang w:val="en-US"/>
        </w:rPr>
        <w:t>Of great concern is the fact that the Turkish authorities did not permit Ecumenical Patriarchate to hold the sacred celebrations of the Virgin Mary’s Day on August 15, 2024 at the Panagia Soumela Historical Monastery in Trabzon. Also, the government again did not permit the Ecumenical Patriarchate to hold annual services at St. Nicholas Monastery in Cappadocia.</w:t>
      </w:r>
    </w:p>
    <w:p w14:paraId="4E9D8988" w14:textId="19B73943" w:rsidR="00737CB5" w:rsidRPr="007643B4" w:rsidRDefault="00737CB5" w:rsidP="00737CB5">
      <w:pPr>
        <w:spacing w:after="0" w:line="276" w:lineRule="auto"/>
        <w:jc w:val="both"/>
        <w:rPr>
          <w:rFonts w:cstheme="minorHAnsi"/>
          <w:b/>
          <w:bCs/>
          <w:color w:val="212529"/>
          <w:sz w:val="26"/>
          <w:szCs w:val="26"/>
          <w:shd w:val="clear" w:color="auto" w:fill="FFFFFF"/>
          <w:lang w:val="en-US"/>
        </w:rPr>
      </w:pPr>
      <w:r w:rsidRPr="007643B4">
        <w:rPr>
          <w:rFonts w:cstheme="minorHAnsi"/>
          <w:b/>
          <w:bCs/>
          <w:color w:val="212529"/>
          <w:sz w:val="26"/>
          <w:szCs w:val="26"/>
          <w:shd w:val="clear" w:color="auto" w:fill="FFFFFF"/>
          <w:lang w:val="en-US"/>
        </w:rPr>
        <w:t>Educational issues</w:t>
      </w:r>
    </w:p>
    <w:p w14:paraId="76D14560" w14:textId="53CA1720" w:rsidR="00E37F96" w:rsidRPr="007643B4" w:rsidRDefault="00737CB5" w:rsidP="00E37F96">
      <w:pPr>
        <w:spacing w:after="0" w:line="276" w:lineRule="auto"/>
        <w:jc w:val="both"/>
        <w:rPr>
          <w:rFonts w:cstheme="minorHAnsi"/>
          <w:color w:val="212529"/>
          <w:sz w:val="26"/>
          <w:szCs w:val="26"/>
          <w:shd w:val="clear" w:color="auto" w:fill="FFFFFF"/>
          <w:lang w:val="en-US"/>
        </w:rPr>
      </w:pPr>
      <w:r w:rsidRPr="007643B4">
        <w:rPr>
          <w:rFonts w:cstheme="minorHAnsi"/>
          <w:color w:val="212529"/>
          <w:sz w:val="26"/>
          <w:szCs w:val="26"/>
          <w:shd w:val="clear" w:color="auto" w:fill="FFFFFF"/>
          <w:lang w:val="en-US"/>
        </w:rPr>
        <w:t xml:space="preserve">Despite some favorable regulations, Greek </w:t>
      </w:r>
      <w:r w:rsidR="002E0822">
        <w:rPr>
          <w:rFonts w:cstheme="minorHAnsi"/>
          <w:color w:val="212529"/>
          <w:sz w:val="26"/>
          <w:szCs w:val="26"/>
          <w:shd w:val="clear" w:color="auto" w:fill="FFFFFF"/>
          <w:lang w:val="en-US"/>
        </w:rPr>
        <w:t>M</w:t>
      </w:r>
      <w:r w:rsidRPr="007643B4">
        <w:rPr>
          <w:rFonts w:cstheme="minorHAnsi"/>
          <w:color w:val="212529"/>
          <w:sz w:val="26"/>
          <w:szCs w:val="26"/>
          <w:shd w:val="clear" w:color="auto" w:fill="FFFFFF"/>
          <w:lang w:val="en-US"/>
        </w:rPr>
        <w:t>inority schools still face a number of procedural difficulties and bureaucratic obstacles.</w:t>
      </w:r>
    </w:p>
    <w:p w14:paraId="68B9BEBC" w14:textId="203CFABB" w:rsidR="00C60EFF" w:rsidRPr="00990908" w:rsidRDefault="00C60EFF" w:rsidP="00990908">
      <w:pPr>
        <w:pStyle w:val="ListParagraph"/>
        <w:numPr>
          <w:ilvl w:val="0"/>
          <w:numId w:val="3"/>
        </w:numPr>
        <w:spacing w:after="0" w:line="276" w:lineRule="auto"/>
        <w:jc w:val="both"/>
        <w:rPr>
          <w:rFonts w:cstheme="minorHAnsi"/>
          <w:color w:val="212529"/>
          <w:sz w:val="26"/>
          <w:szCs w:val="26"/>
          <w:shd w:val="clear" w:color="auto" w:fill="FFFFFF"/>
          <w:lang w:val="en-US"/>
        </w:rPr>
      </w:pPr>
      <w:r w:rsidRPr="007643B4">
        <w:rPr>
          <w:rFonts w:cstheme="minorHAnsi"/>
          <w:color w:val="212529"/>
          <w:sz w:val="26"/>
          <w:szCs w:val="26"/>
          <w:shd w:val="clear" w:color="auto" w:fill="FFFFFF"/>
          <w:lang w:val="en-US"/>
        </w:rPr>
        <w:t xml:space="preserve">Minority schools are still treated as private schools and they are being deprived of state funds, even though it is foreseen by the Lausanne Treaty. Consequently, their outdated infrastructure does not meet the current requirements and </w:t>
      </w:r>
      <w:r w:rsidRPr="00990908">
        <w:rPr>
          <w:rFonts w:cstheme="minorHAnsi"/>
          <w:color w:val="212529"/>
          <w:sz w:val="26"/>
          <w:szCs w:val="26"/>
          <w:shd w:val="clear" w:color="auto" w:fill="FFFFFF"/>
          <w:lang w:val="en-US"/>
        </w:rPr>
        <w:t>training needs regarding the use of new technologies and digital tools to improve the educational process. This policy leads to discrimination against minorities and further degradation of the education provided to them</w:t>
      </w:r>
    </w:p>
    <w:p w14:paraId="27D1F52B" w14:textId="39CC378A" w:rsidR="00C60EFF" w:rsidRPr="007643B4" w:rsidRDefault="00C60EFF" w:rsidP="00C60EFF">
      <w:pPr>
        <w:pStyle w:val="ListParagraph"/>
        <w:numPr>
          <w:ilvl w:val="0"/>
          <w:numId w:val="3"/>
        </w:numPr>
        <w:spacing w:after="0" w:line="276" w:lineRule="auto"/>
        <w:jc w:val="both"/>
        <w:rPr>
          <w:rFonts w:cstheme="minorHAnsi"/>
          <w:color w:val="212529"/>
          <w:sz w:val="26"/>
          <w:szCs w:val="26"/>
          <w:shd w:val="clear" w:color="auto" w:fill="FFFFFF"/>
          <w:lang w:val="en-US"/>
        </w:rPr>
      </w:pPr>
      <w:r w:rsidRPr="007643B4">
        <w:rPr>
          <w:rFonts w:cstheme="minorHAnsi"/>
          <w:color w:val="212529"/>
          <w:sz w:val="26"/>
          <w:szCs w:val="26"/>
          <w:shd w:val="clear" w:color="auto" w:fill="FFFFFF"/>
          <w:lang w:val="en-US"/>
        </w:rPr>
        <w:t>The registration and attendance of European and other nationalities students to Greek minority schools is only permitted as “guest students”, without receiving graduation certificates and, as a consequence, those students are not admitted to universities etc.</w:t>
      </w:r>
    </w:p>
    <w:p w14:paraId="38D71F3E" w14:textId="45B77138" w:rsidR="00C60EFF" w:rsidRDefault="00C60EFF" w:rsidP="00C60EFF">
      <w:pPr>
        <w:pStyle w:val="ListParagraph"/>
        <w:numPr>
          <w:ilvl w:val="0"/>
          <w:numId w:val="3"/>
        </w:numPr>
        <w:spacing w:after="0" w:line="276" w:lineRule="auto"/>
        <w:jc w:val="both"/>
        <w:rPr>
          <w:rFonts w:cstheme="minorHAnsi"/>
          <w:color w:val="212529"/>
          <w:sz w:val="26"/>
          <w:szCs w:val="26"/>
          <w:shd w:val="clear" w:color="auto" w:fill="FFFFFF"/>
          <w:lang w:val="en-US"/>
        </w:rPr>
      </w:pPr>
      <w:r w:rsidRPr="007643B4">
        <w:rPr>
          <w:rFonts w:cstheme="minorHAnsi"/>
          <w:color w:val="212529"/>
          <w:sz w:val="26"/>
          <w:szCs w:val="26"/>
          <w:shd w:val="clear" w:color="auto" w:fill="FFFFFF"/>
          <w:lang w:val="en-US"/>
        </w:rPr>
        <w:t>Due to intended bureaucratic, time-consuming procedures, the approval of new schoolbooks is delayed at the expense of the educational requirements</w:t>
      </w:r>
      <w:r w:rsidR="008F0162" w:rsidRPr="007643B4">
        <w:rPr>
          <w:rFonts w:cstheme="minorHAnsi"/>
          <w:color w:val="212529"/>
          <w:sz w:val="26"/>
          <w:szCs w:val="26"/>
          <w:shd w:val="clear" w:color="auto" w:fill="FFFFFF"/>
          <w:lang w:val="en-US"/>
        </w:rPr>
        <w:t>.</w:t>
      </w:r>
    </w:p>
    <w:p w14:paraId="4D141BA8" w14:textId="5BD6C0DC" w:rsidR="00921643" w:rsidRPr="00CF11D3" w:rsidRDefault="00921643" w:rsidP="00921643">
      <w:pPr>
        <w:pStyle w:val="ListParagraph"/>
        <w:spacing w:after="0" w:line="276" w:lineRule="auto"/>
        <w:jc w:val="right"/>
        <w:rPr>
          <w:rFonts w:cstheme="minorHAnsi"/>
          <w:color w:val="212529"/>
          <w:sz w:val="24"/>
          <w:szCs w:val="24"/>
          <w:shd w:val="clear" w:color="auto" w:fill="FFFFFF"/>
          <w:lang w:val="en-US"/>
        </w:rPr>
      </w:pPr>
      <w:r w:rsidRPr="00CF11D3">
        <w:rPr>
          <w:rFonts w:cstheme="minorHAnsi"/>
          <w:color w:val="212529"/>
          <w:sz w:val="24"/>
          <w:szCs w:val="24"/>
          <w:shd w:val="clear" w:color="auto" w:fill="FFFFFF"/>
          <w:lang w:val="en-US"/>
        </w:rPr>
        <w:t>5/</w:t>
      </w:r>
      <w:r w:rsidR="00CF11D3">
        <w:rPr>
          <w:rFonts w:cstheme="minorHAnsi"/>
          <w:color w:val="212529"/>
          <w:sz w:val="24"/>
          <w:szCs w:val="24"/>
          <w:shd w:val="clear" w:color="auto" w:fill="FFFFFF"/>
          <w:lang w:val="en-US"/>
        </w:rPr>
        <w:t>7</w:t>
      </w:r>
    </w:p>
    <w:p w14:paraId="5F35A204" w14:textId="77777777" w:rsidR="00921643" w:rsidRDefault="00921643" w:rsidP="00921643">
      <w:pPr>
        <w:pStyle w:val="ListParagraph"/>
        <w:jc w:val="both"/>
        <w:rPr>
          <w:rFonts w:cstheme="minorHAnsi"/>
          <w:color w:val="212529"/>
          <w:sz w:val="26"/>
          <w:szCs w:val="26"/>
          <w:shd w:val="clear" w:color="auto" w:fill="FFFFFF"/>
          <w:lang w:val="en-US"/>
        </w:rPr>
      </w:pPr>
    </w:p>
    <w:p w14:paraId="26A33DD5" w14:textId="77777777" w:rsidR="00921643" w:rsidRDefault="00921643" w:rsidP="00921643">
      <w:pPr>
        <w:pStyle w:val="ListParagraph"/>
        <w:jc w:val="both"/>
        <w:rPr>
          <w:rFonts w:cstheme="minorHAnsi"/>
          <w:color w:val="212529"/>
          <w:sz w:val="26"/>
          <w:szCs w:val="26"/>
          <w:shd w:val="clear" w:color="auto" w:fill="FFFFFF"/>
          <w:lang w:val="en-US"/>
        </w:rPr>
      </w:pPr>
    </w:p>
    <w:p w14:paraId="7A8BC5E1" w14:textId="77777777" w:rsidR="00921643" w:rsidRDefault="00921643" w:rsidP="00921643">
      <w:pPr>
        <w:pStyle w:val="ListParagraph"/>
        <w:jc w:val="both"/>
        <w:rPr>
          <w:rFonts w:cstheme="minorHAnsi"/>
          <w:color w:val="212529"/>
          <w:sz w:val="26"/>
          <w:szCs w:val="26"/>
          <w:shd w:val="clear" w:color="auto" w:fill="FFFFFF"/>
          <w:lang w:val="en-US"/>
        </w:rPr>
      </w:pPr>
    </w:p>
    <w:p w14:paraId="4A79FA37" w14:textId="77777777" w:rsidR="00921643" w:rsidRPr="00921643" w:rsidRDefault="00921643" w:rsidP="00921643">
      <w:pPr>
        <w:ind w:left="360"/>
        <w:jc w:val="both"/>
        <w:rPr>
          <w:rFonts w:cstheme="minorHAnsi"/>
          <w:color w:val="212529"/>
          <w:sz w:val="26"/>
          <w:szCs w:val="26"/>
          <w:shd w:val="clear" w:color="auto" w:fill="FFFFFF"/>
          <w:lang w:val="en-US"/>
        </w:rPr>
      </w:pPr>
    </w:p>
    <w:p w14:paraId="6C697490" w14:textId="2914C41D" w:rsidR="00990908" w:rsidRDefault="00990908" w:rsidP="00921643">
      <w:pPr>
        <w:pStyle w:val="ListParagraph"/>
        <w:numPr>
          <w:ilvl w:val="0"/>
          <w:numId w:val="3"/>
        </w:numPr>
        <w:jc w:val="both"/>
        <w:rPr>
          <w:rFonts w:cstheme="minorHAnsi"/>
          <w:color w:val="212529"/>
          <w:sz w:val="26"/>
          <w:szCs w:val="26"/>
          <w:shd w:val="clear" w:color="auto" w:fill="FFFFFF"/>
          <w:lang w:val="en-US"/>
        </w:rPr>
      </w:pPr>
      <w:r w:rsidRPr="00990908">
        <w:rPr>
          <w:rFonts w:cstheme="minorHAnsi"/>
          <w:color w:val="212529"/>
          <w:sz w:val="26"/>
          <w:szCs w:val="26"/>
          <w:shd w:val="clear" w:color="auto" w:fill="FFFFFF"/>
          <w:lang w:val="en-US"/>
        </w:rPr>
        <w:t>Anti-minority references continue to exist in schoolbooks used for</w:t>
      </w:r>
      <w:r w:rsidR="002E0822">
        <w:rPr>
          <w:rFonts w:cstheme="minorHAnsi"/>
          <w:color w:val="212529"/>
          <w:sz w:val="26"/>
          <w:szCs w:val="26"/>
          <w:shd w:val="clear" w:color="auto" w:fill="FFFFFF"/>
          <w:lang w:val="en-US"/>
        </w:rPr>
        <w:t xml:space="preserve"> </w:t>
      </w:r>
      <w:r w:rsidRPr="00990908">
        <w:rPr>
          <w:rFonts w:cstheme="minorHAnsi"/>
          <w:color w:val="212529"/>
          <w:sz w:val="26"/>
          <w:szCs w:val="26"/>
          <w:shd w:val="clear" w:color="auto" w:fill="FFFFFF"/>
          <w:lang w:val="en-US"/>
        </w:rPr>
        <w:t>teaching in</w:t>
      </w:r>
      <w:r w:rsidR="002E0822">
        <w:rPr>
          <w:rFonts w:cstheme="minorHAnsi"/>
          <w:color w:val="212529"/>
          <w:sz w:val="26"/>
          <w:szCs w:val="26"/>
          <w:shd w:val="clear" w:color="auto" w:fill="FFFFFF"/>
          <w:lang w:val="en-US"/>
        </w:rPr>
        <w:t xml:space="preserve"> </w:t>
      </w:r>
      <w:bookmarkStart w:id="6" w:name="_Hlk178671429"/>
      <w:r w:rsidR="002E0822" w:rsidRPr="002E0822">
        <w:rPr>
          <w:rFonts w:cstheme="minorHAnsi"/>
          <w:color w:val="212529"/>
          <w:sz w:val="26"/>
          <w:szCs w:val="26"/>
          <w:shd w:val="clear" w:color="auto" w:fill="FFFFFF"/>
          <w:lang w:val="en-US"/>
        </w:rPr>
        <w:t>Τürkiye</w:t>
      </w:r>
      <w:bookmarkEnd w:id="6"/>
      <w:r w:rsidRPr="00990908">
        <w:rPr>
          <w:rFonts w:cstheme="minorHAnsi"/>
          <w:color w:val="212529"/>
          <w:sz w:val="26"/>
          <w:szCs w:val="26"/>
          <w:shd w:val="clear" w:color="auto" w:fill="FFFFFF"/>
          <w:lang w:val="en-US"/>
        </w:rPr>
        <w:t xml:space="preserve">. Some of them include discriminatory, xenophobic statements against Greek </w:t>
      </w:r>
      <w:r w:rsidR="00254823">
        <w:rPr>
          <w:rFonts w:cstheme="minorHAnsi"/>
          <w:color w:val="212529"/>
          <w:sz w:val="26"/>
          <w:szCs w:val="26"/>
          <w:shd w:val="clear" w:color="auto" w:fill="FFFFFF"/>
          <w:lang w:val="en-US"/>
        </w:rPr>
        <w:t>M</w:t>
      </w:r>
      <w:r w:rsidRPr="00990908">
        <w:rPr>
          <w:rFonts w:cstheme="minorHAnsi"/>
          <w:color w:val="212529"/>
          <w:sz w:val="26"/>
          <w:szCs w:val="26"/>
          <w:shd w:val="clear" w:color="auto" w:fill="FFFFFF"/>
          <w:lang w:val="en-US"/>
        </w:rPr>
        <w:t xml:space="preserve">inority. </w:t>
      </w:r>
    </w:p>
    <w:p w14:paraId="507508C7" w14:textId="4DB5CA3D" w:rsidR="00E37F96" w:rsidRPr="007643B4" w:rsidRDefault="00C60EFF" w:rsidP="00C60EFF">
      <w:pPr>
        <w:spacing w:after="0" w:line="276" w:lineRule="auto"/>
        <w:jc w:val="both"/>
        <w:rPr>
          <w:rFonts w:cstheme="minorHAnsi"/>
          <w:color w:val="212529"/>
          <w:sz w:val="26"/>
          <w:szCs w:val="26"/>
          <w:shd w:val="clear" w:color="auto" w:fill="FFFFFF"/>
          <w:lang w:val="en-US"/>
        </w:rPr>
      </w:pPr>
      <w:r w:rsidRPr="007643B4">
        <w:rPr>
          <w:rFonts w:cstheme="minorHAnsi"/>
          <w:color w:val="212529"/>
          <w:sz w:val="26"/>
          <w:szCs w:val="26"/>
          <w:shd w:val="clear" w:color="auto" w:fill="FFFFFF"/>
          <w:lang w:val="en-US"/>
        </w:rPr>
        <w:t xml:space="preserve">All these measures are </w:t>
      </w:r>
      <w:r w:rsidR="008F0162" w:rsidRPr="007643B4">
        <w:rPr>
          <w:rFonts w:cstheme="minorHAnsi"/>
          <w:color w:val="212529"/>
          <w:sz w:val="26"/>
          <w:szCs w:val="26"/>
          <w:shd w:val="clear" w:color="auto" w:fill="FFFFFF"/>
          <w:lang w:val="en-US"/>
        </w:rPr>
        <w:t xml:space="preserve">inevitably </w:t>
      </w:r>
      <w:r w:rsidRPr="007643B4">
        <w:rPr>
          <w:rFonts w:cstheme="minorHAnsi"/>
          <w:color w:val="212529"/>
          <w:sz w:val="26"/>
          <w:szCs w:val="26"/>
          <w:shd w:val="clear" w:color="auto" w:fill="FFFFFF"/>
          <w:lang w:val="en-US"/>
        </w:rPr>
        <w:t>leading to the gradual dissolution of the Greek Minority schools protected under the Lausanne Treaty (Articles 40 &amp; 41).</w:t>
      </w:r>
      <w:r w:rsidRPr="007643B4">
        <w:rPr>
          <w:rFonts w:cstheme="minorHAnsi"/>
          <w:color w:val="212529"/>
          <w:sz w:val="26"/>
          <w:szCs w:val="26"/>
          <w:shd w:val="clear" w:color="auto" w:fill="FFFFFF"/>
          <w:lang w:val="en-US"/>
        </w:rPr>
        <w:tab/>
      </w:r>
    </w:p>
    <w:p w14:paraId="64E8D21B" w14:textId="77777777" w:rsidR="00020807" w:rsidRDefault="00020807" w:rsidP="0023707A">
      <w:pPr>
        <w:spacing w:after="0" w:line="276" w:lineRule="auto"/>
        <w:rPr>
          <w:rFonts w:cstheme="minorHAnsi"/>
          <w:color w:val="212529"/>
          <w:sz w:val="26"/>
          <w:szCs w:val="26"/>
          <w:shd w:val="clear" w:color="auto" w:fill="FFFFFF"/>
          <w:lang w:val="en-US"/>
        </w:rPr>
      </w:pPr>
    </w:p>
    <w:p w14:paraId="201E43A0" w14:textId="25AFD0C5" w:rsidR="0023707A" w:rsidRPr="007643B4" w:rsidRDefault="0023707A" w:rsidP="0023707A">
      <w:pPr>
        <w:spacing w:after="0" w:line="276" w:lineRule="auto"/>
        <w:rPr>
          <w:rFonts w:cstheme="minorHAnsi"/>
          <w:b/>
          <w:sz w:val="26"/>
          <w:szCs w:val="26"/>
          <w:lang w:val="en-US"/>
        </w:rPr>
      </w:pPr>
      <w:r w:rsidRPr="007643B4">
        <w:rPr>
          <w:rFonts w:cstheme="minorHAnsi"/>
          <w:b/>
          <w:sz w:val="26"/>
          <w:szCs w:val="26"/>
          <w:lang w:val="en-US"/>
        </w:rPr>
        <w:t xml:space="preserve">Discriminatory practices - </w:t>
      </w:r>
      <w:r w:rsidR="00682360" w:rsidRPr="00682360">
        <w:rPr>
          <w:rFonts w:cstheme="minorHAnsi"/>
          <w:b/>
          <w:sz w:val="26"/>
          <w:szCs w:val="26"/>
          <w:lang w:val="en-US"/>
        </w:rPr>
        <w:t>Status of Societal Respect for Religious Freedom – Religion-based hate crimes</w:t>
      </w:r>
    </w:p>
    <w:p w14:paraId="2518023A" w14:textId="77777777" w:rsidR="00682360" w:rsidRDefault="0023707A" w:rsidP="0023707A">
      <w:pPr>
        <w:spacing w:after="0" w:line="276" w:lineRule="auto"/>
        <w:jc w:val="both"/>
        <w:rPr>
          <w:rFonts w:cstheme="minorHAnsi"/>
          <w:sz w:val="26"/>
          <w:szCs w:val="26"/>
          <w:lang w:val="en-US"/>
        </w:rPr>
      </w:pPr>
      <w:r w:rsidRPr="007643B4">
        <w:rPr>
          <w:rFonts w:cstheme="minorHAnsi"/>
          <w:sz w:val="26"/>
          <w:szCs w:val="26"/>
          <w:lang w:val="en-US"/>
        </w:rPr>
        <w:t>All members of non-Muslim minorities continue to be treated by the Turkish authorities as “aliens”. As a consequence, the members belonging to the non-</w:t>
      </w:r>
    </w:p>
    <w:p w14:paraId="060C354B" w14:textId="20816016" w:rsidR="00E637B1" w:rsidRDefault="0023707A" w:rsidP="0023707A">
      <w:pPr>
        <w:spacing w:after="0" w:line="276" w:lineRule="auto"/>
        <w:jc w:val="both"/>
        <w:rPr>
          <w:rFonts w:cstheme="minorHAnsi"/>
          <w:sz w:val="26"/>
          <w:szCs w:val="26"/>
          <w:lang w:val="en-US"/>
        </w:rPr>
      </w:pPr>
      <w:r w:rsidRPr="007643B4">
        <w:rPr>
          <w:rFonts w:cstheme="minorHAnsi"/>
          <w:sz w:val="26"/>
          <w:szCs w:val="26"/>
          <w:lang w:val="en-US"/>
        </w:rPr>
        <w:t xml:space="preserve">Muslim minorities are excluded from posts in public sector and services, the police forces, the army or the judiciary. </w:t>
      </w:r>
    </w:p>
    <w:p w14:paraId="64D558AD" w14:textId="51F57B7F" w:rsidR="00682360" w:rsidRDefault="006412A2" w:rsidP="006412A2">
      <w:pPr>
        <w:spacing w:after="0" w:line="276" w:lineRule="auto"/>
        <w:jc w:val="both"/>
        <w:rPr>
          <w:rFonts w:cstheme="minorHAnsi"/>
          <w:sz w:val="26"/>
          <w:szCs w:val="26"/>
          <w:lang w:val="en-US"/>
        </w:rPr>
      </w:pPr>
      <w:r w:rsidRPr="006412A2">
        <w:rPr>
          <w:rFonts w:cstheme="minorHAnsi"/>
          <w:sz w:val="26"/>
          <w:szCs w:val="26"/>
          <w:lang w:val="en-US"/>
        </w:rPr>
        <w:t xml:space="preserve">In 2010, the ECtHR ruled that a mandatory listing of religious affiliation on Turkish identity cards violated the European Convention. Thereafter, the Turkish </w:t>
      </w:r>
      <w:r w:rsidR="00426356">
        <w:rPr>
          <w:rFonts w:cstheme="minorHAnsi"/>
          <w:sz w:val="26"/>
          <w:szCs w:val="26"/>
          <w:lang w:val="en-US"/>
        </w:rPr>
        <w:t>P</w:t>
      </w:r>
      <w:r w:rsidRPr="006412A2">
        <w:rPr>
          <w:rFonts w:cstheme="minorHAnsi"/>
          <w:sz w:val="26"/>
          <w:szCs w:val="26"/>
          <w:lang w:val="en-US"/>
        </w:rPr>
        <w:t>arliament passed a law removing the requirement from the front of the cards. The new identity cards, which went into effect on January 2, 2017, do not show the holders’ religious identification, although it is a non-required biodata point on the card’s microchip. Concerns remain that microchips on national identification cards may contain information regarding the holder’s religious identity, which could lead to discrimination in the workplace and other places where the microchip can be read.</w:t>
      </w:r>
      <w:r>
        <w:rPr>
          <w:rFonts w:cstheme="minorHAnsi"/>
          <w:sz w:val="26"/>
          <w:szCs w:val="26"/>
          <w:lang w:val="en-US"/>
        </w:rPr>
        <w:t xml:space="preserve"> </w:t>
      </w:r>
      <w:r w:rsidRPr="006412A2">
        <w:rPr>
          <w:rFonts w:cstheme="minorHAnsi"/>
          <w:sz w:val="26"/>
          <w:szCs w:val="26"/>
          <w:lang w:val="en-US"/>
        </w:rPr>
        <w:t>Minority communities remain concerned that a biodata field on religious affiliation could lead to discrimination if the field is left blank or lists a faith other than Islam.</w:t>
      </w:r>
    </w:p>
    <w:p w14:paraId="2D9CD834" w14:textId="093600D4" w:rsidR="00921643" w:rsidRDefault="0023707A" w:rsidP="00921643">
      <w:pPr>
        <w:jc w:val="both"/>
        <w:rPr>
          <w:rFonts w:cstheme="minorHAnsi"/>
          <w:sz w:val="26"/>
          <w:szCs w:val="26"/>
          <w:lang w:val="en-US"/>
        </w:rPr>
      </w:pPr>
      <w:r w:rsidRPr="007643B4">
        <w:rPr>
          <w:rFonts w:cstheme="minorHAnsi"/>
          <w:sz w:val="26"/>
          <w:szCs w:val="26"/>
          <w:lang w:val="en-US"/>
        </w:rPr>
        <w:t>Hate speech and intimidation directed against Greek Minority</w:t>
      </w:r>
      <w:r w:rsidRPr="007643B4">
        <w:rPr>
          <w:rFonts w:cstheme="minorHAnsi"/>
          <w:b/>
          <w:bCs/>
          <w:sz w:val="26"/>
          <w:szCs w:val="26"/>
          <w:lang w:val="en-US"/>
        </w:rPr>
        <w:t xml:space="preserve"> </w:t>
      </w:r>
      <w:r w:rsidRPr="007643B4">
        <w:rPr>
          <w:rFonts w:cstheme="minorHAnsi"/>
          <w:sz w:val="26"/>
          <w:szCs w:val="26"/>
          <w:lang w:val="en-US"/>
        </w:rPr>
        <w:t>remain a serious problem. Attacks or acts of vandalism on minority worship places continued and need to be investigated.</w:t>
      </w:r>
      <w:r w:rsidR="00DE3CD3" w:rsidRPr="007643B4">
        <w:rPr>
          <w:rFonts w:cstheme="minorHAnsi"/>
          <w:sz w:val="26"/>
          <w:szCs w:val="26"/>
          <w:lang w:val="en-US"/>
        </w:rPr>
        <w:t xml:space="preserve"> On August 23, 2024, Aghios Eleftherios Greek Orthodox deep-rooted cultural heritage and religion cemetery in Kurtulu</w:t>
      </w:r>
      <w:r w:rsidR="00CA14D1" w:rsidRPr="007643B4">
        <w:rPr>
          <w:rFonts w:cstheme="minorHAnsi"/>
          <w:sz w:val="26"/>
          <w:szCs w:val="26"/>
          <w:lang w:val="en-US"/>
        </w:rPr>
        <w:t>ş</w:t>
      </w:r>
      <w:r w:rsidR="00DE3CD3" w:rsidRPr="007643B4">
        <w:rPr>
          <w:rFonts w:cstheme="minorHAnsi"/>
          <w:sz w:val="26"/>
          <w:szCs w:val="26"/>
          <w:lang w:val="en-US"/>
        </w:rPr>
        <w:t xml:space="preserve"> </w:t>
      </w:r>
      <w:r w:rsidR="00A36126">
        <w:rPr>
          <w:rFonts w:cstheme="minorHAnsi"/>
          <w:sz w:val="26"/>
          <w:szCs w:val="26"/>
          <w:lang w:val="en-US"/>
        </w:rPr>
        <w:t xml:space="preserve">suburb </w:t>
      </w:r>
      <w:r w:rsidR="00DE3CD3" w:rsidRPr="007643B4">
        <w:rPr>
          <w:rFonts w:cstheme="minorHAnsi"/>
          <w:sz w:val="26"/>
          <w:szCs w:val="26"/>
          <w:lang w:val="en-US"/>
        </w:rPr>
        <w:t xml:space="preserve">of </w:t>
      </w:r>
      <w:r w:rsidR="009908A8" w:rsidRPr="007643B4">
        <w:rPr>
          <w:rFonts w:cstheme="minorHAnsi"/>
          <w:sz w:val="26"/>
          <w:szCs w:val="26"/>
          <w:lang w:val="tr-TR"/>
        </w:rPr>
        <w:t>İ</w:t>
      </w:r>
      <w:r w:rsidR="00DE3CD3" w:rsidRPr="007643B4">
        <w:rPr>
          <w:rFonts w:cstheme="minorHAnsi"/>
          <w:sz w:val="26"/>
          <w:szCs w:val="26"/>
          <w:lang w:val="en-US"/>
        </w:rPr>
        <w:t>stanbul was vandalized. This is still another act of contempt for religious freedom that has taken place without any reaction from the Turkish governmen</w:t>
      </w:r>
      <w:r w:rsidR="00A36126">
        <w:rPr>
          <w:rFonts w:cstheme="minorHAnsi"/>
          <w:sz w:val="26"/>
          <w:szCs w:val="26"/>
          <w:lang w:val="en-US"/>
        </w:rPr>
        <w:t>t.</w:t>
      </w:r>
    </w:p>
    <w:p w14:paraId="7BB79FD5" w14:textId="4E7BA9B6" w:rsidR="00A36126" w:rsidRDefault="008B6953" w:rsidP="00A36126">
      <w:pPr>
        <w:spacing w:after="0"/>
        <w:jc w:val="both"/>
        <w:rPr>
          <w:rFonts w:cstheme="minorHAnsi"/>
          <w:sz w:val="26"/>
          <w:szCs w:val="26"/>
          <w:lang w:val="en-US"/>
        </w:rPr>
      </w:pPr>
      <w:r w:rsidRPr="007643B4">
        <w:rPr>
          <w:rFonts w:cstheme="minorHAnsi"/>
          <w:b/>
          <w:bCs/>
          <w:color w:val="212529"/>
          <w:sz w:val="26"/>
          <w:szCs w:val="26"/>
          <w:shd w:val="clear" w:color="auto" w:fill="FFFFFF"/>
          <w:lang w:val="en-US"/>
        </w:rPr>
        <w:t>Denial of succession rights</w:t>
      </w:r>
    </w:p>
    <w:p w14:paraId="293F4B8D" w14:textId="5880284E" w:rsidR="00A36126" w:rsidRPr="00A36126" w:rsidRDefault="006412A2" w:rsidP="00A36126">
      <w:pPr>
        <w:spacing w:after="0"/>
        <w:jc w:val="both"/>
        <w:rPr>
          <w:sz w:val="26"/>
          <w:szCs w:val="26"/>
          <w:lang w:val="en-US"/>
        </w:rPr>
      </w:pPr>
      <w:r w:rsidRPr="006412A2">
        <w:rPr>
          <w:rFonts w:cstheme="minorHAnsi"/>
          <w:sz w:val="26"/>
          <w:szCs w:val="26"/>
          <w:lang w:val="en-US"/>
        </w:rPr>
        <w:t>T</w:t>
      </w:r>
      <w:r>
        <w:rPr>
          <w:rFonts w:cstheme="minorHAnsi"/>
          <w:sz w:val="26"/>
          <w:szCs w:val="26"/>
          <w:lang w:val="en-US"/>
        </w:rPr>
        <w:t>urkish authorities</w:t>
      </w:r>
      <w:r w:rsidRPr="006412A2">
        <w:rPr>
          <w:rFonts w:cstheme="minorHAnsi"/>
          <w:sz w:val="26"/>
          <w:szCs w:val="26"/>
          <w:lang w:val="en-US"/>
        </w:rPr>
        <w:t xml:space="preserve"> de facto den</w:t>
      </w:r>
      <w:r>
        <w:rPr>
          <w:rFonts w:cstheme="minorHAnsi"/>
          <w:sz w:val="26"/>
          <w:szCs w:val="26"/>
          <w:lang w:val="en-US"/>
        </w:rPr>
        <w:t>y</w:t>
      </w:r>
      <w:r w:rsidRPr="006412A2">
        <w:rPr>
          <w:rFonts w:cstheme="minorHAnsi"/>
          <w:sz w:val="26"/>
          <w:szCs w:val="26"/>
          <w:lang w:val="en-US"/>
        </w:rPr>
        <w:t xml:space="preserve"> to Greek citizens the right to inherit property in</w:t>
      </w:r>
      <w:r w:rsidR="00A7437B" w:rsidRPr="002645E6">
        <w:rPr>
          <w:lang w:val="en-US"/>
        </w:rPr>
        <w:t xml:space="preserve"> </w:t>
      </w:r>
      <w:r w:rsidR="00A7437B" w:rsidRPr="00A7437B">
        <w:rPr>
          <w:rFonts w:cstheme="minorHAnsi"/>
          <w:sz w:val="26"/>
          <w:szCs w:val="26"/>
          <w:lang w:val="en-US"/>
        </w:rPr>
        <w:t>Τürkiye</w:t>
      </w:r>
      <w:r w:rsidRPr="006412A2">
        <w:rPr>
          <w:rFonts w:cstheme="minorHAnsi"/>
          <w:sz w:val="26"/>
          <w:szCs w:val="26"/>
          <w:lang w:val="en-US"/>
        </w:rPr>
        <w:t>. The Turkish administration, by means of arbitrary and deliberate actions and/or omissions has been and still is expropriating the real estate of the Greek minority. Ignores or interprets at will the amended legislation on property acquisition, whereas it does not confer any real estate property rights to ethnic Greeks and hinders access of interested persons or their legal representatives to the cadastral registries.</w:t>
      </w:r>
      <w:r w:rsidRPr="006412A2">
        <w:rPr>
          <w:sz w:val="26"/>
          <w:szCs w:val="26"/>
          <w:lang w:val="en-US"/>
        </w:rPr>
        <w:t xml:space="preserve"> The descendants of expatriated minority Greeks are deprived of their hereditary rights and forced to liquidate or sell their properties. </w:t>
      </w:r>
    </w:p>
    <w:p w14:paraId="4AF15A49" w14:textId="77777777" w:rsidR="00254823" w:rsidRDefault="00254823" w:rsidP="00A36126">
      <w:pPr>
        <w:autoSpaceDE w:val="0"/>
        <w:autoSpaceDN w:val="0"/>
        <w:adjustRightInd w:val="0"/>
        <w:jc w:val="right"/>
        <w:rPr>
          <w:rFonts w:ascii="Calibri" w:hAnsi="Calibri"/>
          <w:sz w:val="26"/>
          <w:szCs w:val="26"/>
          <w:lang w:val="en-US"/>
        </w:rPr>
      </w:pPr>
    </w:p>
    <w:p w14:paraId="48F294A5" w14:textId="3378E63D" w:rsidR="00A36126" w:rsidRPr="00CF11D3" w:rsidRDefault="00A36126" w:rsidP="00A36126">
      <w:pPr>
        <w:autoSpaceDE w:val="0"/>
        <w:autoSpaceDN w:val="0"/>
        <w:adjustRightInd w:val="0"/>
        <w:jc w:val="right"/>
        <w:rPr>
          <w:rFonts w:ascii="Calibri" w:hAnsi="Calibri"/>
          <w:sz w:val="24"/>
          <w:szCs w:val="24"/>
          <w:lang w:val="en-US"/>
        </w:rPr>
      </w:pPr>
      <w:r w:rsidRPr="00CF11D3">
        <w:rPr>
          <w:rFonts w:ascii="Calibri" w:hAnsi="Calibri"/>
          <w:sz w:val="24"/>
          <w:szCs w:val="24"/>
          <w:lang w:val="en-US"/>
        </w:rPr>
        <w:t>6/</w:t>
      </w:r>
      <w:r w:rsidR="00CF11D3" w:rsidRPr="00CF11D3">
        <w:rPr>
          <w:rFonts w:ascii="Calibri" w:hAnsi="Calibri"/>
          <w:sz w:val="24"/>
          <w:szCs w:val="24"/>
          <w:lang w:val="en-US"/>
        </w:rPr>
        <w:t>7</w:t>
      </w:r>
    </w:p>
    <w:p w14:paraId="540194FA" w14:textId="77777777" w:rsidR="00A36126" w:rsidRDefault="00A36126" w:rsidP="006412A2">
      <w:pPr>
        <w:autoSpaceDE w:val="0"/>
        <w:autoSpaceDN w:val="0"/>
        <w:adjustRightInd w:val="0"/>
        <w:jc w:val="both"/>
        <w:rPr>
          <w:rFonts w:ascii="Calibri" w:hAnsi="Calibri"/>
          <w:sz w:val="26"/>
          <w:szCs w:val="26"/>
          <w:lang w:val="en-US"/>
        </w:rPr>
      </w:pPr>
    </w:p>
    <w:p w14:paraId="7FBA49F8" w14:textId="77777777" w:rsidR="00A36126" w:rsidRDefault="00A36126" w:rsidP="006412A2">
      <w:pPr>
        <w:autoSpaceDE w:val="0"/>
        <w:autoSpaceDN w:val="0"/>
        <w:adjustRightInd w:val="0"/>
        <w:jc w:val="both"/>
        <w:rPr>
          <w:rFonts w:ascii="Calibri" w:hAnsi="Calibri"/>
          <w:sz w:val="26"/>
          <w:szCs w:val="26"/>
          <w:lang w:val="en-US"/>
        </w:rPr>
      </w:pPr>
    </w:p>
    <w:p w14:paraId="2DE22E43" w14:textId="06C825EF" w:rsidR="006412A2" w:rsidRPr="006412A2" w:rsidRDefault="006412A2" w:rsidP="006412A2">
      <w:pPr>
        <w:autoSpaceDE w:val="0"/>
        <w:autoSpaceDN w:val="0"/>
        <w:adjustRightInd w:val="0"/>
        <w:jc w:val="both"/>
        <w:rPr>
          <w:rFonts w:eastAsia="Times New Roman" w:cs="TimesNewRoman"/>
          <w:sz w:val="26"/>
          <w:szCs w:val="26"/>
          <w:lang w:val="en-US"/>
        </w:rPr>
      </w:pPr>
      <w:r w:rsidRPr="006412A2">
        <w:rPr>
          <w:rFonts w:ascii="Calibri" w:hAnsi="Calibri"/>
          <w:sz w:val="26"/>
          <w:szCs w:val="26"/>
          <w:lang w:val="en-US"/>
        </w:rPr>
        <w:t>In this context, not only the restitution of the Turkish Republic citizenship to Greek minority members living abroad should be facilitated, but Turkish authorities should primarily issue permanent residence and work permit to those who are willing to live in</w:t>
      </w:r>
      <w:r w:rsidR="00A7437B">
        <w:rPr>
          <w:rFonts w:ascii="Calibri" w:hAnsi="Calibri"/>
          <w:sz w:val="26"/>
          <w:szCs w:val="26"/>
          <w:lang w:val="en-US"/>
        </w:rPr>
        <w:t xml:space="preserve"> </w:t>
      </w:r>
      <w:bookmarkStart w:id="7" w:name="_Hlk178671461"/>
      <w:r w:rsidR="00A7437B" w:rsidRPr="00A7437B">
        <w:rPr>
          <w:rFonts w:ascii="Calibri" w:hAnsi="Calibri"/>
          <w:sz w:val="26"/>
          <w:szCs w:val="26"/>
          <w:lang w:val="en-US"/>
        </w:rPr>
        <w:t>Τürkiye</w:t>
      </w:r>
      <w:bookmarkEnd w:id="7"/>
      <w:r w:rsidRPr="006412A2">
        <w:rPr>
          <w:rFonts w:ascii="Calibri" w:hAnsi="Calibri"/>
          <w:sz w:val="26"/>
          <w:szCs w:val="26"/>
          <w:lang w:val="en-US"/>
        </w:rPr>
        <w:t>.</w:t>
      </w:r>
      <w:r w:rsidR="00921643">
        <w:rPr>
          <w:rFonts w:ascii="Calibri" w:hAnsi="Calibri"/>
          <w:sz w:val="26"/>
          <w:szCs w:val="26"/>
          <w:lang w:val="en-US"/>
        </w:rPr>
        <w:t>_</w:t>
      </w:r>
    </w:p>
    <w:p w14:paraId="4F33E60B" w14:textId="77777777" w:rsidR="006A3C14" w:rsidRPr="007643B4" w:rsidRDefault="006A3C14" w:rsidP="0038500C">
      <w:pPr>
        <w:spacing w:after="0" w:line="240" w:lineRule="auto"/>
        <w:contextualSpacing/>
        <w:rPr>
          <w:rFonts w:eastAsia="Times New Roman" w:cstheme="minorHAnsi"/>
          <w:kern w:val="0"/>
          <w:sz w:val="26"/>
          <w:szCs w:val="26"/>
          <w:lang w:val="en-US"/>
          <w14:ligatures w14:val="none"/>
        </w:rPr>
      </w:pPr>
    </w:p>
    <w:p w14:paraId="2600FAFA" w14:textId="77777777" w:rsidR="00865A9E" w:rsidRPr="007643B4" w:rsidRDefault="00865A9E" w:rsidP="006A3C14">
      <w:pPr>
        <w:spacing w:after="0" w:line="240" w:lineRule="auto"/>
        <w:ind w:left="720"/>
        <w:contextualSpacing/>
        <w:jc w:val="right"/>
        <w:rPr>
          <w:rFonts w:eastAsia="Times New Roman" w:cstheme="minorHAnsi"/>
          <w:kern w:val="0"/>
          <w:sz w:val="26"/>
          <w:szCs w:val="26"/>
          <w:lang w:val="en-US"/>
          <w14:ligatures w14:val="none"/>
        </w:rPr>
      </w:pPr>
    </w:p>
    <w:p w14:paraId="73C6B0AB" w14:textId="77777777" w:rsidR="00D8710F" w:rsidRPr="007643B4" w:rsidRDefault="00D8710F" w:rsidP="00865A9E">
      <w:pPr>
        <w:spacing w:after="0" w:line="240" w:lineRule="auto"/>
        <w:contextualSpacing/>
        <w:jc w:val="right"/>
        <w:rPr>
          <w:rFonts w:eastAsia="Times New Roman" w:cstheme="minorHAnsi"/>
          <w:kern w:val="0"/>
          <w:sz w:val="26"/>
          <w:szCs w:val="26"/>
          <w:lang w:val="en-US"/>
          <w14:ligatures w14:val="none"/>
        </w:rPr>
      </w:pPr>
    </w:p>
    <w:p w14:paraId="05BAE0A0" w14:textId="77777777" w:rsidR="00D8710F" w:rsidRDefault="00D8710F" w:rsidP="00921643">
      <w:pPr>
        <w:spacing w:after="0" w:line="240" w:lineRule="auto"/>
        <w:contextualSpacing/>
        <w:rPr>
          <w:rFonts w:eastAsia="Times New Roman"/>
          <w:kern w:val="0"/>
          <w:sz w:val="24"/>
          <w:szCs w:val="24"/>
          <w:lang w:val="en-US"/>
          <w14:ligatures w14:val="none"/>
        </w:rPr>
      </w:pPr>
    </w:p>
    <w:p w14:paraId="556E21B6" w14:textId="77777777" w:rsidR="00D8710F" w:rsidRDefault="00D8710F" w:rsidP="00865A9E">
      <w:pPr>
        <w:spacing w:after="0" w:line="240" w:lineRule="auto"/>
        <w:contextualSpacing/>
        <w:jc w:val="right"/>
        <w:rPr>
          <w:rFonts w:eastAsia="Times New Roman"/>
          <w:kern w:val="0"/>
          <w:sz w:val="24"/>
          <w:szCs w:val="24"/>
          <w:lang w:val="en-US"/>
          <w14:ligatures w14:val="none"/>
        </w:rPr>
      </w:pPr>
    </w:p>
    <w:p w14:paraId="6D92BBEA" w14:textId="77777777" w:rsidR="00D8710F" w:rsidRDefault="00D8710F" w:rsidP="00865A9E">
      <w:pPr>
        <w:spacing w:after="0" w:line="240" w:lineRule="auto"/>
        <w:contextualSpacing/>
        <w:jc w:val="right"/>
        <w:rPr>
          <w:rFonts w:eastAsia="Times New Roman"/>
          <w:kern w:val="0"/>
          <w:sz w:val="24"/>
          <w:szCs w:val="24"/>
          <w:lang w:val="en-US"/>
          <w14:ligatures w14:val="none"/>
        </w:rPr>
      </w:pPr>
    </w:p>
    <w:p w14:paraId="7F6068D8" w14:textId="77777777" w:rsidR="00D8710F" w:rsidRDefault="00D8710F" w:rsidP="00865A9E">
      <w:pPr>
        <w:spacing w:after="0" w:line="240" w:lineRule="auto"/>
        <w:contextualSpacing/>
        <w:jc w:val="right"/>
        <w:rPr>
          <w:rFonts w:eastAsia="Times New Roman"/>
          <w:kern w:val="0"/>
          <w:sz w:val="24"/>
          <w:szCs w:val="24"/>
          <w:lang w:val="en-US"/>
          <w14:ligatures w14:val="none"/>
        </w:rPr>
      </w:pPr>
    </w:p>
    <w:p w14:paraId="7C911781" w14:textId="77777777" w:rsidR="00D8710F" w:rsidRDefault="00D8710F" w:rsidP="00865A9E">
      <w:pPr>
        <w:spacing w:after="0" w:line="240" w:lineRule="auto"/>
        <w:contextualSpacing/>
        <w:jc w:val="right"/>
        <w:rPr>
          <w:rFonts w:eastAsia="Times New Roman"/>
          <w:kern w:val="0"/>
          <w:sz w:val="24"/>
          <w:szCs w:val="24"/>
          <w:lang w:val="en-US"/>
          <w14:ligatures w14:val="none"/>
        </w:rPr>
      </w:pPr>
    </w:p>
    <w:p w14:paraId="2BA8E8D6" w14:textId="77777777" w:rsidR="00E70643" w:rsidRPr="00CA14D1" w:rsidRDefault="00E70643" w:rsidP="00865A9E">
      <w:pPr>
        <w:spacing w:after="0" w:line="240" w:lineRule="auto"/>
        <w:contextualSpacing/>
        <w:jc w:val="right"/>
        <w:rPr>
          <w:rFonts w:eastAsia="Times New Roman"/>
          <w:kern w:val="0"/>
          <w:sz w:val="24"/>
          <w:szCs w:val="24"/>
          <w:lang w:val="en-US"/>
          <w14:ligatures w14:val="none"/>
        </w:rPr>
      </w:pPr>
    </w:p>
    <w:p w14:paraId="53399D27"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39C84027"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2A3D053D"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2704A86D"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2F3A47B9"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1326BFE5"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1E6C7853"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323A331F"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7C2935ED"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2286EFD3"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1E092321"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04E5BAE8"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427DA9B9"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0F65FD89"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0C094814"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497B3F8A"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22B70CDA"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13EA3EF7"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329FE4AF"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2BD660FE"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58922DD5"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281C6173"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3A356A2E"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15C314C8"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57CC913A"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4E1D89CB"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4171A286"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0014D2C8"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6E9F6F73"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52AF4954"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047AC160"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1B19EC22"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12C6286A" w14:textId="77777777" w:rsidR="00A36126" w:rsidRDefault="00A36126" w:rsidP="00865A9E">
      <w:pPr>
        <w:spacing w:after="0" w:line="240" w:lineRule="auto"/>
        <w:contextualSpacing/>
        <w:jc w:val="right"/>
        <w:rPr>
          <w:rFonts w:eastAsia="Times New Roman"/>
          <w:kern w:val="0"/>
          <w:sz w:val="24"/>
          <w:szCs w:val="24"/>
          <w:lang w:val="en-US"/>
          <w14:ligatures w14:val="none"/>
        </w:rPr>
      </w:pPr>
    </w:p>
    <w:p w14:paraId="2C731967" w14:textId="57093403" w:rsidR="00372484" w:rsidRDefault="00A36126" w:rsidP="00865A9E">
      <w:pPr>
        <w:spacing w:after="0" w:line="240" w:lineRule="auto"/>
        <w:contextualSpacing/>
        <w:jc w:val="right"/>
        <w:rPr>
          <w:rFonts w:eastAsia="Times New Roman"/>
          <w:kern w:val="0"/>
          <w:sz w:val="24"/>
          <w:szCs w:val="24"/>
          <w:lang w:val="en-US"/>
          <w14:ligatures w14:val="none"/>
        </w:rPr>
      </w:pPr>
      <w:r>
        <w:rPr>
          <w:rFonts w:eastAsia="Times New Roman"/>
          <w:kern w:val="0"/>
          <w:sz w:val="24"/>
          <w:szCs w:val="24"/>
          <w:lang w:val="en-US"/>
          <w14:ligatures w14:val="none"/>
        </w:rPr>
        <w:t>7/7</w:t>
      </w:r>
    </w:p>
    <w:p w14:paraId="34407AB4" w14:textId="77777777" w:rsidR="002645E6" w:rsidRDefault="002645E6" w:rsidP="00865A9E">
      <w:pPr>
        <w:spacing w:after="0" w:line="240" w:lineRule="auto"/>
        <w:contextualSpacing/>
        <w:jc w:val="right"/>
        <w:rPr>
          <w:rFonts w:eastAsia="Times New Roman"/>
          <w:kern w:val="0"/>
          <w:sz w:val="24"/>
          <w:szCs w:val="24"/>
          <w:lang w:val="en-US"/>
          <w14:ligatures w14:val="none"/>
        </w:rPr>
      </w:pPr>
    </w:p>
    <w:p w14:paraId="08BC382B" w14:textId="77777777" w:rsidR="002645E6" w:rsidRDefault="002645E6" w:rsidP="00865A9E">
      <w:pPr>
        <w:spacing w:after="0" w:line="240" w:lineRule="auto"/>
        <w:contextualSpacing/>
        <w:jc w:val="right"/>
        <w:rPr>
          <w:rFonts w:eastAsia="Times New Roman"/>
          <w:kern w:val="0"/>
          <w:sz w:val="24"/>
          <w:szCs w:val="24"/>
          <w:lang w:val="en-US"/>
          <w14:ligatures w14:val="none"/>
        </w:rPr>
      </w:pPr>
    </w:p>
    <w:p w14:paraId="63CDC0CB" w14:textId="77777777" w:rsidR="002645E6" w:rsidRDefault="002645E6" w:rsidP="00865A9E">
      <w:pPr>
        <w:spacing w:after="0" w:line="240" w:lineRule="auto"/>
        <w:contextualSpacing/>
        <w:jc w:val="right"/>
        <w:rPr>
          <w:rFonts w:eastAsia="Times New Roman"/>
          <w:kern w:val="0"/>
          <w:sz w:val="24"/>
          <w:szCs w:val="24"/>
          <w:lang w:val="en-US"/>
          <w14:ligatures w14:val="none"/>
        </w:rPr>
      </w:pPr>
    </w:p>
    <w:p w14:paraId="6ADDAC38" w14:textId="77777777" w:rsidR="002645E6" w:rsidRDefault="002645E6" w:rsidP="00865A9E">
      <w:pPr>
        <w:spacing w:after="0" w:line="240" w:lineRule="auto"/>
        <w:contextualSpacing/>
        <w:jc w:val="right"/>
        <w:rPr>
          <w:rFonts w:eastAsia="Times New Roman"/>
          <w:kern w:val="0"/>
          <w:sz w:val="24"/>
          <w:szCs w:val="24"/>
          <w:lang w:val="en-US"/>
          <w14:ligatures w14:val="none"/>
        </w:rPr>
      </w:pPr>
    </w:p>
    <w:p w14:paraId="13067B60" w14:textId="77777777" w:rsidR="009E1195" w:rsidRDefault="009E1195" w:rsidP="002645E6">
      <w:pPr>
        <w:spacing w:after="0" w:line="240" w:lineRule="auto"/>
        <w:contextualSpacing/>
        <w:rPr>
          <w:rFonts w:eastAsia="Times New Roman"/>
          <w:b/>
          <w:bCs/>
          <w:kern w:val="0"/>
          <w:sz w:val="26"/>
          <w:szCs w:val="26"/>
          <w:lang w:val="en-US"/>
          <w14:ligatures w14:val="none"/>
        </w:rPr>
      </w:pPr>
    </w:p>
    <w:p w14:paraId="024B9219" w14:textId="2ED09590" w:rsidR="002645E6" w:rsidRPr="002645E6" w:rsidRDefault="002645E6" w:rsidP="002645E6">
      <w:pPr>
        <w:spacing w:after="0" w:line="240" w:lineRule="auto"/>
        <w:contextualSpacing/>
        <w:rPr>
          <w:rFonts w:eastAsia="Times New Roman"/>
          <w:b/>
          <w:bCs/>
          <w:kern w:val="0"/>
          <w:sz w:val="26"/>
          <w:szCs w:val="26"/>
          <w:lang w:val="en-US"/>
          <w14:ligatures w14:val="none"/>
        </w:rPr>
      </w:pPr>
      <w:r w:rsidRPr="002645E6">
        <w:rPr>
          <w:rFonts w:eastAsia="Times New Roman"/>
          <w:b/>
          <w:bCs/>
          <w:kern w:val="0"/>
          <w:sz w:val="26"/>
          <w:szCs w:val="26"/>
          <w:lang w:val="en-US"/>
          <w14:ligatures w14:val="none"/>
        </w:rPr>
        <w:t>Note: The submitted written information could be published on the Committee’s website</w:t>
      </w:r>
      <w:r>
        <w:rPr>
          <w:rFonts w:eastAsia="Times New Roman"/>
          <w:b/>
          <w:bCs/>
          <w:kern w:val="0"/>
          <w:sz w:val="26"/>
          <w:szCs w:val="26"/>
          <w:lang w:val="en-US"/>
          <w14:ligatures w14:val="none"/>
        </w:rPr>
        <w:t>.</w:t>
      </w:r>
    </w:p>
    <w:sectPr w:rsidR="002645E6" w:rsidRPr="002645E6" w:rsidSect="00921643">
      <w:footerReference w:type="default" r:id="rId15"/>
      <w:pgSz w:w="11906" w:h="16838"/>
      <w:pgMar w:top="0" w:right="1800" w:bottom="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824D9" w14:textId="77777777" w:rsidR="008D5875" w:rsidRDefault="008D5875" w:rsidP="0097466C">
      <w:pPr>
        <w:spacing w:after="0" w:line="240" w:lineRule="auto"/>
      </w:pPr>
      <w:r>
        <w:separator/>
      </w:r>
    </w:p>
  </w:endnote>
  <w:endnote w:type="continuationSeparator" w:id="0">
    <w:p w14:paraId="40032650" w14:textId="77777777" w:rsidR="008D5875" w:rsidRDefault="008D5875" w:rsidP="0097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UtopiaStd-Regular">
    <w:altName w:val="Yu Gothic"/>
    <w:panose1 w:val="00000000000000000000"/>
    <w:charset w:val="80"/>
    <w:family w:val="roman"/>
    <w:notTrueType/>
    <w:pitch w:val="default"/>
    <w:sig w:usb0="00000001"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17DA9" w14:textId="77777777" w:rsidR="0097466C" w:rsidRDefault="00974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2CC0A" w14:textId="77777777" w:rsidR="008D5875" w:rsidRDefault="008D5875" w:rsidP="0097466C">
      <w:pPr>
        <w:spacing w:after="0" w:line="240" w:lineRule="auto"/>
      </w:pPr>
      <w:r>
        <w:separator/>
      </w:r>
    </w:p>
  </w:footnote>
  <w:footnote w:type="continuationSeparator" w:id="0">
    <w:p w14:paraId="0C7CD0E2" w14:textId="77777777" w:rsidR="008D5875" w:rsidRDefault="008D5875" w:rsidP="00974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424AB"/>
    <w:multiLevelType w:val="hybridMultilevel"/>
    <w:tmpl w:val="8A044C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F820361"/>
    <w:multiLevelType w:val="hybridMultilevel"/>
    <w:tmpl w:val="B90C77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6366E70"/>
    <w:multiLevelType w:val="hybridMultilevel"/>
    <w:tmpl w:val="CCFEDF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5411E73"/>
    <w:multiLevelType w:val="hybridMultilevel"/>
    <w:tmpl w:val="17D4A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B9858D3"/>
    <w:multiLevelType w:val="hybridMultilevel"/>
    <w:tmpl w:val="5B32DF5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82387050">
    <w:abstractNumId w:val="4"/>
  </w:num>
  <w:num w:numId="2" w16cid:durableId="1051660352">
    <w:abstractNumId w:val="1"/>
  </w:num>
  <w:num w:numId="3" w16cid:durableId="1776172022">
    <w:abstractNumId w:val="0"/>
  </w:num>
  <w:num w:numId="4" w16cid:durableId="531306051">
    <w:abstractNumId w:val="3"/>
  </w:num>
  <w:num w:numId="5" w16cid:durableId="935553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DC0"/>
    <w:rsid w:val="00020807"/>
    <w:rsid w:val="00046A32"/>
    <w:rsid w:val="0005121D"/>
    <w:rsid w:val="0009306A"/>
    <w:rsid w:val="000A70E5"/>
    <w:rsid w:val="000B0EB3"/>
    <w:rsid w:val="000D1AD9"/>
    <w:rsid w:val="000D224D"/>
    <w:rsid w:val="000F3C74"/>
    <w:rsid w:val="00153C9F"/>
    <w:rsid w:val="00154E0B"/>
    <w:rsid w:val="00160237"/>
    <w:rsid w:val="00170DB7"/>
    <w:rsid w:val="00172A13"/>
    <w:rsid w:val="001827A5"/>
    <w:rsid w:val="001A45A1"/>
    <w:rsid w:val="001F64FA"/>
    <w:rsid w:val="00203731"/>
    <w:rsid w:val="00207D6F"/>
    <w:rsid w:val="0021582F"/>
    <w:rsid w:val="00221A4D"/>
    <w:rsid w:val="002266BF"/>
    <w:rsid w:val="0023707A"/>
    <w:rsid w:val="00254823"/>
    <w:rsid w:val="002645E6"/>
    <w:rsid w:val="002E0822"/>
    <w:rsid w:val="0032473B"/>
    <w:rsid w:val="00335E4D"/>
    <w:rsid w:val="003429EC"/>
    <w:rsid w:val="00343665"/>
    <w:rsid w:val="00372484"/>
    <w:rsid w:val="0038195C"/>
    <w:rsid w:val="0038500C"/>
    <w:rsid w:val="003C7557"/>
    <w:rsid w:val="003D3DC0"/>
    <w:rsid w:val="003E36A5"/>
    <w:rsid w:val="003F1839"/>
    <w:rsid w:val="003F28F4"/>
    <w:rsid w:val="00403423"/>
    <w:rsid w:val="00426356"/>
    <w:rsid w:val="0045010B"/>
    <w:rsid w:val="00461082"/>
    <w:rsid w:val="004760C7"/>
    <w:rsid w:val="00521D95"/>
    <w:rsid w:val="00522976"/>
    <w:rsid w:val="005647B6"/>
    <w:rsid w:val="00570E1A"/>
    <w:rsid w:val="00577B5A"/>
    <w:rsid w:val="005979BF"/>
    <w:rsid w:val="005C3692"/>
    <w:rsid w:val="005E5DBB"/>
    <w:rsid w:val="005F605A"/>
    <w:rsid w:val="006103D7"/>
    <w:rsid w:val="00620807"/>
    <w:rsid w:val="006412A2"/>
    <w:rsid w:val="00646C04"/>
    <w:rsid w:val="006573F8"/>
    <w:rsid w:val="006741DC"/>
    <w:rsid w:val="00675106"/>
    <w:rsid w:val="006805A5"/>
    <w:rsid w:val="00682360"/>
    <w:rsid w:val="006A21AA"/>
    <w:rsid w:val="006A3C14"/>
    <w:rsid w:val="00704FFD"/>
    <w:rsid w:val="007140C5"/>
    <w:rsid w:val="0072138B"/>
    <w:rsid w:val="00726A9A"/>
    <w:rsid w:val="00737CB5"/>
    <w:rsid w:val="007535D2"/>
    <w:rsid w:val="007643B4"/>
    <w:rsid w:val="007946E4"/>
    <w:rsid w:val="0079722D"/>
    <w:rsid w:val="007F4061"/>
    <w:rsid w:val="00842E30"/>
    <w:rsid w:val="00865A9E"/>
    <w:rsid w:val="008B6953"/>
    <w:rsid w:val="008D0548"/>
    <w:rsid w:val="008D5875"/>
    <w:rsid w:val="008F0162"/>
    <w:rsid w:val="00905275"/>
    <w:rsid w:val="00913791"/>
    <w:rsid w:val="00921643"/>
    <w:rsid w:val="0095416F"/>
    <w:rsid w:val="0097466C"/>
    <w:rsid w:val="009908A8"/>
    <w:rsid w:val="00990908"/>
    <w:rsid w:val="009B62EA"/>
    <w:rsid w:val="009E1195"/>
    <w:rsid w:val="00A36126"/>
    <w:rsid w:val="00A40A84"/>
    <w:rsid w:val="00A7437B"/>
    <w:rsid w:val="00A8554D"/>
    <w:rsid w:val="00AD550B"/>
    <w:rsid w:val="00AD6EC4"/>
    <w:rsid w:val="00AF4AE4"/>
    <w:rsid w:val="00B06DB2"/>
    <w:rsid w:val="00B10798"/>
    <w:rsid w:val="00B35BD6"/>
    <w:rsid w:val="00B408EC"/>
    <w:rsid w:val="00B4368D"/>
    <w:rsid w:val="00B625F1"/>
    <w:rsid w:val="00B760EC"/>
    <w:rsid w:val="00B96414"/>
    <w:rsid w:val="00B967B7"/>
    <w:rsid w:val="00BB7038"/>
    <w:rsid w:val="00C01595"/>
    <w:rsid w:val="00C5029F"/>
    <w:rsid w:val="00C60EFF"/>
    <w:rsid w:val="00C97FC4"/>
    <w:rsid w:val="00CA14D1"/>
    <w:rsid w:val="00CA3618"/>
    <w:rsid w:val="00CA68E6"/>
    <w:rsid w:val="00CE0476"/>
    <w:rsid w:val="00CF11D3"/>
    <w:rsid w:val="00D062AD"/>
    <w:rsid w:val="00D11077"/>
    <w:rsid w:val="00D439FE"/>
    <w:rsid w:val="00D83C0D"/>
    <w:rsid w:val="00D8710F"/>
    <w:rsid w:val="00DA21AC"/>
    <w:rsid w:val="00DB7F8A"/>
    <w:rsid w:val="00DD7365"/>
    <w:rsid w:val="00DE3CD3"/>
    <w:rsid w:val="00E2134B"/>
    <w:rsid w:val="00E330A3"/>
    <w:rsid w:val="00E37F96"/>
    <w:rsid w:val="00E5365C"/>
    <w:rsid w:val="00E637B1"/>
    <w:rsid w:val="00E70643"/>
    <w:rsid w:val="00E932B8"/>
    <w:rsid w:val="00E94BD5"/>
    <w:rsid w:val="00F07B65"/>
    <w:rsid w:val="00F53CD8"/>
    <w:rsid w:val="00F54610"/>
    <w:rsid w:val="00F64791"/>
    <w:rsid w:val="00FC33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CE97"/>
  <w15:chartTrackingRefBased/>
  <w15:docId w15:val="{F4ADEEAD-C268-466A-B0FC-A8E7E396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E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e-display-start">
    <w:name w:val="date-display-start"/>
    <w:basedOn w:val="DefaultParagraphFont"/>
    <w:rsid w:val="00372484"/>
  </w:style>
  <w:style w:type="character" w:customStyle="1" w:styleId="date-display-separator">
    <w:name w:val="date-display-separator"/>
    <w:basedOn w:val="DefaultParagraphFont"/>
    <w:rsid w:val="00372484"/>
  </w:style>
  <w:style w:type="character" w:customStyle="1" w:styleId="date-display-end">
    <w:name w:val="date-display-end"/>
    <w:basedOn w:val="DefaultParagraphFont"/>
    <w:rsid w:val="00372484"/>
  </w:style>
  <w:style w:type="paragraph" w:customStyle="1" w:styleId="Default">
    <w:name w:val="Default"/>
    <w:rsid w:val="00372484"/>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C60EFF"/>
    <w:pPr>
      <w:ind w:left="720"/>
      <w:contextualSpacing/>
    </w:pPr>
  </w:style>
  <w:style w:type="paragraph" w:styleId="BalloonText">
    <w:name w:val="Balloon Text"/>
    <w:basedOn w:val="Normal"/>
    <w:link w:val="BalloonTextChar"/>
    <w:uiPriority w:val="99"/>
    <w:semiHidden/>
    <w:unhideWhenUsed/>
    <w:rsid w:val="00182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7A5"/>
    <w:rPr>
      <w:rFonts w:ascii="Segoe UI" w:hAnsi="Segoe UI" w:cs="Segoe UI"/>
      <w:sz w:val="18"/>
      <w:szCs w:val="18"/>
    </w:rPr>
  </w:style>
  <w:style w:type="paragraph" w:styleId="Revision">
    <w:name w:val="Revision"/>
    <w:hidden/>
    <w:uiPriority w:val="99"/>
    <w:semiHidden/>
    <w:rsid w:val="00C01595"/>
    <w:pPr>
      <w:spacing w:after="0" w:line="240" w:lineRule="auto"/>
    </w:pPr>
  </w:style>
  <w:style w:type="paragraph" w:styleId="Header">
    <w:name w:val="header"/>
    <w:basedOn w:val="Normal"/>
    <w:link w:val="HeaderChar"/>
    <w:uiPriority w:val="99"/>
    <w:unhideWhenUsed/>
    <w:rsid w:val="009746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466C"/>
  </w:style>
  <w:style w:type="paragraph" w:styleId="Footer">
    <w:name w:val="footer"/>
    <w:basedOn w:val="Normal"/>
    <w:link w:val="FooterChar"/>
    <w:uiPriority w:val="99"/>
    <w:unhideWhenUsed/>
    <w:rsid w:val="009746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cpolitan.gr"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npolitan@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politan.gr"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conpolitan@gmail.com" TargetMode="External"/><Relationship Id="rId14" Type="http://schemas.openxmlformats.org/officeDocument/2006/relationships/hyperlink" Target="https://www.tccb.gov.tr/haberler/410/120583/-insanligin-ortak-mirasi-olan-ayasofya-yeni-statusuyle-herkesi-kucaklamaya-cok-daha-samimi-cok-daha-ozgun-sekilde-devam-edecekt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00868408537B4FA2A9FA4AC7F0070F" ma:contentTypeVersion="30" ma:contentTypeDescription="Create a new document." ma:contentTypeScope="" ma:versionID="c7473d22715c354a911c6e5ac56bedf7">
  <xsd:schema xmlns:xsd="http://www.w3.org/2001/XMLSchema" xmlns:xs="http://www.w3.org/2001/XMLSchema" xmlns:p="http://schemas.microsoft.com/office/2006/metadata/properties" xmlns:ns3="985ec44e-1bab-4c0b-9df0-6ba128686fc9" xmlns:ns4="11a6fe0c-d8de-4390-afb3-d9c7c54181f0" xmlns:ns5="b248d7e1-e1e1-4a8e-9310-749402edb8a9" targetNamespace="http://schemas.microsoft.com/office/2006/metadata/properties" ma:root="true" ma:fieldsID="7353edd2849960c8a315ced5813ef6a6" ns3:_="" ns4:_="" ns5:_="">
    <xsd:import namespace="985ec44e-1bab-4c0b-9df0-6ba128686fc9"/>
    <xsd:import namespace="11a6fe0c-d8de-4390-afb3-d9c7c54181f0"/>
    <xsd:import namespace="b248d7e1-e1e1-4a8e-9310-749402edb8a9"/>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ObjectDetectorVersions"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enumeration value="Classified"/>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enumeration value="General Document"/>
        </xsd:restriction>
      </xsd:simple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8d7e1-e1e1-4a8e-9310-749402edb8a9"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descriptio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B3C09-625C-4C45-B408-294EB001BAE2}"/>
</file>

<file path=customXml/itemProps2.xml><?xml version="1.0" encoding="utf-8"?>
<ds:datastoreItem xmlns:ds="http://schemas.openxmlformats.org/officeDocument/2006/customXml" ds:itemID="{38005B95-51BB-4150-B014-0E2BA14383F4}"/>
</file>

<file path=docProps/app.xml><?xml version="1.0" encoding="utf-8"?>
<Properties xmlns="http://schemas.openxmlformats.org/officeDocument/2006/extended-properties" xmlns:vt="http://schemas.openxmlformats.org/officeDocument/2006/docPropsVTypes">
  <Template>Normal.dotm</Template>
  <TotalTime>165</TotalTime>
  <Pages>8</Pages>
  <Words>2098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Lambidis</dc:creator>
  <cp:keywords/>
  <dc:description/>
  <cp:lastModifiedBy>Lambidis</cp:lastModifiedBy>
  <cp:revision>14</cp:revision>
  <cp:lastPrinted>2024-09-21T17:35:00Z</cp:lastPrinted>
  <dcterms:created xsi:type="dcterms:W3CDTF">2024-09-30T17:59:00Z</dcterms:created>
  <dcterms:modified xsi:type="dcterms:W3CDTF">2024-10-01T08:26:00Z</dcterms:modified>
</cp:coreProperties>
</file>