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Y="953"/>
        <w:tblW w:w="10408" w:type="dxa"/>
        <w:tblLook w:val="04A0" w:firstRow="1" w:lastRow="0" w:firstColumn="1" w:lastColumn="0" w:noHBand="0" w:noVBand="1"/>
      </w:tblPr>
      <w:tblGrid>
        <w:gridCol w:w="4493"/>
        <w:gridCol w:w="5973"/>
      </w:tblGrid>
      <w:tr w:rsidR="001A1207" w:rsidRPr="00DE0387" w14:paraId="61D56D2B" w14:textId="77777777" w:rsidTr="00D01497">
        <w:trPr>
          <w:trHeight w:val="2340"/>
        </w:trPr>
        <w:tc>
          <w:tcPr>
            <w:tcW w:w="5058" w:type="dxa"/>
            <w:shd w:val="clear" w:color="auto" w:fill="auto"/>
          </w:tcPr>
          <w:p w14:paraId="5855C615" w14:textId="6DBFDB35" w:rsidR="00EC7F9F" w:rsidRPr="00DE0387" w:rsidRDefault="00CD0BC5" w:rsidP="008465C5">
            <w:pPr>
              <w:ind w:right="-249"/>
              <w:rPr>
                <w:rFonts w:ascii="Myriad Pro" w:hAnsi="Myriad Pro"/>
                <w:b/>
                <w:bCs/>
                <w:color w:val="1F497D"/>
                <w:sz w:val="22"/>
                <w:szCs w:val="22"/>
              </w:rPr>
            </w:pPr>
            <w:r w:rsidRPr="00CD0BC5">
              <w:rPr>
                <w:rFonts w:ascii="Myriad Pro" w:hAnsi="Myriad Pro"/>
                <w:b/>
                <w:bCs/>
                <w:noProof/>
                <w:color w:val="1F497D"/>
                <w:sz w:val="22"/>
                <w:szCs w:val="22"/>
                <w:lang w:val="en-US" w:eastAsia="en-US"/>
              </w:rPr>
              <w:drawing>
                <wp:inline distT="0" distB="0" distL="0" distR="0" wp14:anchorId="081000FF" wp14:editId="15A322F8">
                  <wp:extent cx="1705813" cy="819150"/>
                  <wp:effectExtent l="0" t="0" r="889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9060" cy="839918"/>
                          </a:xfrm>
                          <a:prstGeom prst="rect">
                            <a:avLst/>
                          </a:prstGeom>
                          <a:noFill/>
                          <a:ln>
                            <a:noFill/>
                          </a:ln>
                        </pic:spPr>
                      </pic:pic>
                    </a:graphicData>
                  </a:graphic>
                </wp:inline>
              </w:drawing>
            </w:r>
          </w:p>
          <w:p w14:paraId="6D9D06CB" w14:textId="77777777" w:rsidR="002E2A03" w:rsidRDefault="002E2A03" w:rsidP="008465C5">
            <w:pPr>
              <w:ind w:right="142"/>
              <w:jc w:val="center"/>
              <w:rPr>
                <w:rFonts w:ascii="Myriad Pro" w:hAnsi="Myriad Pro"/>
                <w:b/>
                <w:bCs/>
                <w:color w:val="1F497D"/>
                <w:sz w:val="36"/>
                <w:szCs w:val="34"/>
              </w:rPr>
            </w:pPr>
            <w:r>
              <w:rPr>
                <w:rFonts w:ascii="Myriad Pro" w:hAnsi="Myriad Pro"/>
                <w:b/>
                <w:bCs/>
                <w:color w:val="1F497D"/>
                <w:sz w:val="36"/>
                <w:szCs w:val="34"/>
              </w:rPr>
              <w:t xml:space="preserve">                     </w:t>
            </w:r>
          </w:p>
          <w:p w14:paraId="3C1A7A8E" w14:textId="202AC22B" w:rsidR="00000DFF" w:rsidRPr="002E5A5D" w:rsidRDefault="001B162E" w:rsidP="008465C5">
            <w:pPr>
              <w:ind w:right="142"/>
              <w:jc w:val="center"/>
              <w:rPr>
                <w:rFonts w:ascii="Myriad Pro" w:hAnsi="Myriad Pro"/>
                <w:b/>
                <w:bCs/>
                <w:color w:val="1F497D"/>
                <w:sz w:val="32"/>
                <w:szCs w:val="28"/>
                <w:lang w:val="ru-RU"/>
              </w:rPr>
            </w:pPr>
            <w:r>
              <w:rPr>
                <w:rFonts w:ascii="Myriad Pro" w:hAnsi="Myriad Pro"/>
                <w:b/>
                <w:bCs/>
                <w:color w:val="1F497D"/>
                <w:sz w:val="36"/>
                <w:szCs w:val="34"/>
              </w:rPr>
              <w:t>H</w:t>
            </w:r>
            <w:r w:rsidR="00A34661">
              <w:rPr>
                <w:rFonts w:ascii="Myriad Pro" w:hAnsi="Myriad Pro"/>
                <w:b/>
                <w:bCs/>
                <w:color w:val="1F497D"/>
                <w:sz w:val="36"/>
                <w:szCs w:val="34"/>
              </w:rPr>
              <w:t>EALTH SECTOR BULLETIN</w:t>
            </w:r>
            <w:r w:rsidR="002E5A5D">
              <w:t xml:space="preserve"> </w:t>
            </w:r>
          </w:p>
          <w:p w14:paraId="5EDC6723" w14:textId="77777777" w:rsidR="00EC7F9F" w:rsidRDefault="00EC7F9F" w:rsidP="008465C5">
            <w:pPr>
              <w:ind w:right="142"/>
              <w:rPr>
                <w:rFonts w:ascii="Myriad Pro" w:hAnsi="Myriad Pro"/>
                <w:b/>
                <w:bCs/>
                <w:color w:val="1F497D"/>
                <w:sz w:val="32"/>
                <w:szCs w:val="28"/>
              </w:rPr>
            </w:pPr>
          </w:p>
          <w:p w14:paraId="486D837B" w14:textId="0026FEA7" w:rsidR="00EC7F9F" w:rsidRPr="00DE0387" w:rsidRDefault="00F313AA" w:rsidP="008465C5">
            <w:pPr>
              <w:ind w:right="142"/>
              <w:rPr>
                <w:rFonts w:ascii="Myriad Pro" w:hAnsi="Myriad Pro"/>
                <w:b/>
                <w:bCs/>
                <w:color w:val="1F497D"/>
                <w:sz w:val="32"/>
                <w:szCs w:val="34"/>
              </w:rPr>
            </w:pPr>
            <w:r>
              <w:rPr>
                <w:rFonts w:ascii="Myriad Pro" w:hAnsi="Myriad Pro"/>
                <w:b/>
                <w:bCs/>
                <w:color w:val="1F497D"/>
                <w:sz w:val="32"/>
                <w:szCs w:val="28"/>
              </w:rPr>
              <w:t>April</w:t>
            </w:r>
            <w:r w:rsidR="00CD0BC5">
              <w:rPr>
                <w:rFonts w:ascii="Myriad Pro" w:hAnsi="Myriad Pro"/>
                <w:b/>
                <w:bCs/>
                <w:color w:val="1F497D"/>
                <w:sz w:val="32"/>
                <w:szCs w:val="28"/>
              </w:rPr>
              <w:t xml:space="preserve"> </w:t>
            </w:r>
            <w:r w:rsidR="00A05C4A">
              <w:rPr>
                <w:rFonts w:ascii="Myriad Pro" w:hAnsi="Myriad Pro"/>
                <w:b/>
                <w:bCs/>
                <w:color w:val="1F497D"/>
                <w:sz w:val="32"/>
                <w:szCs w:val="28"/>
              </w:rPr>
              <w:t>202</w:t>
            </w:r>
            <w:r w:rsidR="00CD0BC5">
              <w:rPr>
                <w:rFonts w:ascii="Myriad Pro" w:hAnsi="Myriad Pro"/>
                <w:b/>
                <w:bCs/>
                <w:color w:val="1F497D"/>
                <w:sz w:val="32"/>
                <w:szCs w:val="28"/>
              </w:rPr>
              <w:t>2</w:t>
            </w:r>
          </w:p>
        </w:tc>
        <w:tc>
          <w:tcPr>
            <w:tcW w:w="5350" w:type="dxa"/>
            <w:shd w:val="clear" w:color="auto" w:fill="auto"/>
          </w:tcPr>
          <w:p w14:paraId="2C59D063" w14:textId="44E29BD7" w:rsidR="00EC7F9F" w:rsidRDefault="00EC7F9F" w:rsidP="008465C5">
            <w:pPr>
              <w:keepNext/>
              <w:ind w:right="142"/>
              <w:jc w:val="center"/>
            </w:pPr>
          </w:p>
          <w:p w14:paraId="0C9C437B" w14:textId="220B3CD2" w:rsidR="00EC7F9F" w:rsidRPr="008F4A8A" w:rsidRDefault="001A1207" w:rsidP="008465C5">
            <w:pPr>
              <w:pStyle w:val="Caption"/>
              <w:jc w:val="right"/>
              <w:rPr>
                <w:rFonts w:ascii="Calibri" w:hAnsi="Calibri" w:cs="Calibri"/>
                <w:b/>
                <w:bCs/>
                <w:caps/>
                <w:color w:val="FFFFFF"/>
              </w:rPr>
            </w:pPr>
            <w:r>
              <w:rPr>
                <w:noProof/>
              </w:rPr>
              <w:drawing>
                <wp:inline distT="0" distB="0" distL="0" distR="0" wp14:anchorId="24291AFC" wp14:editId="72E8EE04">
                  <wp:extent cx="3194636" cy="2016589"/>
                  <wp:effectExtent l="0" t="0" r="635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16810" cy="2030586"/>
                          </a:xfrm>
                          <a:prstGeom prst="rect">
                            <a:avLst/>
                          </a:prstGeom>
                        </pic:spPr>
                      </pic:pic>
                    </a:graphicData>
                  </a:graphic>
                </wp:inline>
              </w:drawing>
            </w:r>
          </w:p>
        </w:tc>
      </w:tr>
      <w:tr w:rsidR="00C94DE6" w:rsidRPr="00DE0387" w14:paraId="50751D21" w14:textId="77777777" w:rsidTr="00D01497">
        <w:trPr>
          <w:trHeight w:val="1086"/>
        </w:trPr>
        <w:tc>
          <w:tcPr>
            <w:tcW w:w="10408" w:type="dxa"/>
            <w:gridSpan w:val="2"/>
            <w:tcBorders>
              <w:bottom w:val="single" w:sz="4" w:space="0" w:color="auto"/>
            </w:tcBorders>
            <w:shd w:val="clear" w:color="auto" w:fill="1F497D"/>
            <w:vAlign w:val="bottom"/>
          </w:tcPr>
          <w:p w14:paraId="53CA0042" w14:textId="1558EACC" w:rsidR="00C94DE6" w:rsidRPr="000148D0" w:rsidRDefault="00CD0BC5" w:rsidP="008465C5">
            <w:pPr>
              <w:rPr>
                <w:rFonts w:asciiTheme="minorHAnsi" w:hAnsiTheme="minorHAnsi"/>
                <w:b/>
                <w:color w:val="FFFFFF"/>
                <w:sz w:val="32"/>
                <w:szCs w:val="32"/>
              </w:rPr>
            </w:pPr>
            <w:r>
              <w:rPr>
                <w:rFonts w:asciiTheme="minorHAnsi" w:hAnsiTheme="minorHAnsi"/>
                <w:b/>
                <w:color w:val="FFFFFF"/>
                <w:sz w:val="32"/>
                <w:szCs w:val="32"/>
              </w:rPr>
              <w:t>Syria</w:t>
            </w:r>
          </w:p>
          <w:p w14:paraId="0778C490" w14:textId="42F8B96D" w:rsidR="00C94DE6" w:rsidRPr="000148D0" w:rsidRDefault="002B0800" w:rsidP="008465C5">
            <w:pPr>
              <w:rPr>
                <w:rFonts w:asciiTheme="minorHAnsi" w:hAnsiTheme="minorHAnsi"/>
                <w:color w:val="FFFFFF"/>
              </w:rPr>
            </w:pPr>
            <w:r w:rsidRPr="000148D0">
              <w:rPr>
                <w:rFonts w:asciiTheme="minorHAnsi" w:hAnsiTheme="minorHAnsi"/>
                <w:color w:val="FFFFFF"/>
              </w:rPr>
              <w:t xml:space="preserve">Emergency type: </w:t>
            </w:r>
            <w:r w:rsidR="00DB58AD">
              <w:rPr>
                <w:rFonts w:asciiTheme="minorHAnsi" w:hAnsiTheme="minorHAnsi"/>
                <w:color w:val="FFFFFF"/>
              </w:rPr>
              <w:t>C</w:t>
            </w:r>
            <w:r w:rsidRPr="000148D0">
              <w:rPr>
                <w:rFonts w:asciiTheme="minorHAnsi" w:hAnsiTheme="minorHAnsi"/>
                <w:color w:val="FFFFFF"/>
              </w:rPr>
              <w:t xml:space="preserve">omplex </w:t>
            </w:r>
            <w:r w:rsidR="00DB58AD">
              <w:rPr>
                <w:rFonts w:asciiTheme="minorHAnsi" w:hAnsiTheme="minorHAnsi"/>
                <w:color w:val="FFFFFF"/>
              </w:rPr>
              <w:t>E</w:t>
            </w:r>
            <w:r w:rsidRPr="000148D0">
              <w:rPr>
                <w:rFonts w:asciiTheme="minorHAnsi" w:hAnsiTheme="minorHAnsi"/>
                <w:color w:val="FFFFFF"/>
              </w:rPr>
              <w:t>mergency</w:t>
            </w:r>
          </w:p>
          <w:p w14:paraId="3F1980F5" w14:textId="236E5CA5" w:rsidR="00C94DE6" w:rsidRPr="00AC5F4E" w:rsidRDefault="00C94DE6" w:rsidP="002E2A03">
            <w:pPr>
              <w:spacing w:after="60"/>
              <w:rPr>
                <w:color w:val="FFFFFF"/>
                <w:sz w:val="32"/>
                <w:szCs w:val="32"/>
              </w:rPr>
            </w:pPr>
            <w:r w:rsidRPr="000148D0">
              <w:rPr>
                <w:rFonts w:asciiTheme="minorHAnsi" w:hAnsiTheme="minorHAnsi"/>
                <w:color w:val="FFFFFF"/>
              </w:rPr>
              <w:t>Reporting period</w:t>
            </w:r>
            <w:r w:rsidR="00927F3C" w:rsidRPr="000148D0">
              <w:rPr>
                <w:rFonts w:asciiTheme="minorHAnsi" w:hAnsiTheme="minorHAnsi"/>
                <w:color w:val="FFFFFF"/>
              </w:rPr>
              <w:t>:</w:t>
            </w:r>
            <w:r w:rsidR="00AB087C" w:rsidRPr="000148D0">
              <w:rPr>
                <w:rFonts w:asciiTheme="minorHAnsi" w:hAnsiTheme="minorHAnsi"/>
                <w:color w:val="FFFFFF"/>
              </w:rPr>
              <w:t xml:space="preserve"> 01.</w:t>
            </w:r>
            <w:r w:rsidR="00CD0BC5">
              <w:rPr>
                <w:rFonts w:asciiTheme="minorHAnsi" w:hAnsiTheme="minorHAnsi"/>
                <w:color w:val="FFFFFF"/>
              </w:rPr>
              <w:t>0</w:t>
            </w:r>
            <w:r w:rsidR="00F313AA">
              <w:rPr>
                <w:rFonts w:asciiTheme="minorHAnsi" w:hAnsiTheme="minorHAnsi"/>
                <w:color w:val="FFFFFF"/>
              </w:rPr>
              <w:t>4</w:t>
            </w:r>
            <w:r w:rsidR="005C1D98">
              <w:rPr>
                <w:rFonts w:asciiTheme="minorHAnsi" w:hAnsiTheme="minorHAnsi"/>
                <w:color w:val="FFFFFF"/>
              </w:rPr>
              <w:t>.</w:t>
            </w:r>
            <w:r w:rsidR="00063074">
              <w:rPr>
                <w:rFonts w:asciiTheme="minorHAnsi" w:hAnsiTheme="minorHAnsi"/>
                <w:color w:val="FFFFFF"/>
              </w:rPr>
              <w:t>202</w:t>
            </w:r>
            <w:r w:rsidR="00CD0BC5">
              <w:rPr>
                <w:rFonts w:asciiTheme="minorHAnsi" w:hAnsiTheme="minorHAnsi"/>
                <w:color w:val="FFFFFF"/>
              </w:rPr>
              <w:t>2</w:t>
            </w:r>
            <w:r w:rsidR="00947A0A" w:rsidRPr="000148D0">
              <w:rPr>
                <w:rFonts w:asciiTheme="minorHAnsi" w:hAnsiTheme="minorHAnsi"/>
                <w:color w:val="FFFFFF"/>
              </w:rPr>
              <w:t xml:space="preserve"> to </w:t>
            </w:r>
            <w:r w:rsidR="00E330C0">
              <w:rPr>
                <w:rFonts w:asciiTheme="minorHAnsi" w:hAnsiTheme="minorHAnsi"/>
                <w:color w:val="FFFFFF"/>
              </w:rPr>
              <w:t>3</w:t>
            </w:r>
            <w:r w:rsidR="00F313AA">
              <w:rPr>
                <w:rFonts w:asciiTheme="minorHAnsi" w:hAnsiTheme="minorHAnsi"/>
                <w:color w:val="FFFFFF"/>
              </w:rPr>
              <w:t>0</w:t>
            </w:r>
            <w:r w:rsidR="005C1D98">
              <w:rPr>
                <w:rFonts w:asciiTheme="minorHAnsi" w:hAnsiTheme="minorHAnsi"/>
                <w:color w:val="FFFFFF"/>
              </w:rPr>
              <w:t>.</w:t>
            </w:r>
            <w:r w:rsidR="00CD0BC5">
              <w:rPr>
                <w:rFonts w:asciiTheme="minorHAnsi" w:hAnsiTheme="minorHAnsi"/>
                <w:color w:val="FFFFFF"/>
              </w:rPr>
              <w:t>0</w:t>
            </w:r>
            <w:r w:rsidR="00F313AA">
              <w:rPr>
                <w:rFonts w:asciiTheme="minorHAnsi" w:hAnsiTheme="minorHAnsi"/>
                <w:color w:val="FFFFFF"/>
              </w:rPr>
              <w:t>4</w:t>
            </w:r>
            <w:r w:rsidR="00063074">
              <w:rPr>
                <w:rFonts w:asciiTheme="minorHAnsi" w:hAnsiTheme="minorHAnsi"/>
                <w:color w:val="FFFFFF"/>
              </w:rPr>
              <w:t>.202</w:t>
            </w:r>
            <w:r w:rsidR="00CD0BC5">
              <w:rPr>
                <w:rFonts w:asciiTheme="minorHAnsi" w:hAnsiTheme="minorHAnsi"/>
                <w:color w:val="FFFFFF"/>
              </w:rPr>
              <w:t>2</w:t>
            </w:r>
          </w:p>
        </w:tc>
      </w:tr>
      <w:tr w:rsidR="00F327ED" w:rsidRPr="00DE0387" w14:paraId="68CFA43C" w14:textId="77777777" w:rsidTr="0022529C">
        <w:trPr>
          <w:trHeight w:val="106"/>
        </w:trPr>
        <w:tc>
          <w:tcPr>
            <w:tcW w:w="10408" w:type="dxa"/>
            <w:gridSpan w:val="2"/>
            <w:tcBorders>
              <w:top w:val="single" w:sz="4" w:space="0" w:color="auto"/>
            </w:tcBorders>
            <w:shd w:val="clear" w:color="auto" w:fill="FFFFFF"/>
            <w:vAlign w:val="center"/>
          </w:tcPr>
          <w:p w14:paraId="37EB6AEF" w14:textId="77777777" w:rsidR="00D01497" w:rsidRDefault="00D01497" w:rsidP="00D01497">
            <w:pPr>
              <w:spacing w:line="204" w:lineRule="auto"/>
              <w:rPr>
                <w:rFonts w:asciiTheme="minorHAnsi" w:hAnsiTheme="minorHAnsi" w:cs="Calibri"/>
                <w:bCs/>
                <w:color w:val="808080"/>
              </w:rPr>
            </w:pPr>
          </w:p>
          <w:tbl>
            <w:tblPr>
              <w:tblStyle w:val="TableGrid"/>
              <w:tblW w:w="0" w:type="auto"/>
              <w:tblLook w:val="04A0" w:firstRow="1" w:lastRow="0" w:firstColumn="1" w:lastColumn="0" w:noHBand="0" w:noVBand="1"/>
            </w:tblPr>
            <w:tblGrid>
              <w:gridCol w:w="2124"/>
              <w:gridCol w:w="2103"/>
              <w:gridCol w:w="1888"/>
              <w:gridCol w:w="2271"/>
              <w:gridCol w:w="1796"/>
            </w:tblGrid>
            <w:tr w:rsidR="00B67B43" w14:paraId="1C11485A" w14:textId="77777777" w:rsidTr="002D4082">
              <w:tc>
                <w:tcPr>
                  <w:tcW w:w="2124" w:type="dxa"/>
                  <w:vAlign w:val="center"/>
                </w:tcPr>
                <w:p w14:paraId="5D721489" w14:textId="77777777" w:rsidR="00B67B43" w:rsidRPr="00DB0E9E" w:rsidRDefault="00B67B43" w:rsidP="00905DE9">
                  <w:pPr>
                    <w:framePr w:hSpace="180" w:wrap="around" w:vAnchor="page" w:hAnchor="margin" w:y="953"/>
                    <w:spacing w:line="204" w:lineRule="auto"/>
                    <w:jc w:val="center"/>
                    <w:rPr>
                      <w:b/>
                      <w:bCs/>
                      <w:color w:val="000000" w:themeColor="text1"/>
                      <w:sz w:val="22"/>
                      <w:szCs w:val="22"/>
                    </w:rPr>
                  </w:pPr>
                  <w:bookmarkStart w:id="0" w:name="_Hlk93691837"/>
                  <w:r w:rsidRPr="00DB0E9E">
                    <w:rPr>
                      <w:b/>
                      <w:color w:val="000000" w:themeColor="text1"/>
                      <w:sz w:val="22"/>
                      <w:szCs w:val="22"/>
                    </w:rPr>
                    <w:t>Total population</w:t>
                  </w:r>
                </w:p>
              </w:tc>
              <w:tc>
                <w:tcPr>
                  <w:tcW w:w="2103" w:type="dxa"/>
                  <w:vAlign w:val="center"/>
                </w:tcPr>
                <w:p w14:paraId="7C8AB112" w14:textId="09BF8C02" w:rsidR="00B67B43" w:rsidRPr="00DB0E9E" w:rsidRDefault="002D4082" w:rsidP="00905DE9">
                  <w:pPr>
                    <w:framePr w:hSpace="180" w:wrap="around" w:vAnchor="page" w:hAnchor="margin" w:y="953"/>
                    <w:spacing w:line="204" w:lineRule="auto"/>
                    <w:jc w:val="center"/>
                    <w:rPr>
                      <w:b/>
                      <w:bCs/>
                      <w:color w:val="000000" w:themeColor="text1"/>
                      <w:sz w:val="22"/>
                      <w:szCs w:val="22"/>
                    </w:rPr>
                  </w:pPr>
                  <w:r w:rsidRPr="00DB0E9E">
                    <w:rPr>
                      <w:b/>
                      <w:color w:val="000000" w:themeColor="text1"/>
                      <w:sz w:val="22"/>
                      <w:szCs w:val="22"/>
                    </w:rPr>
                    <w:t>People in need</w:t>
                  </w:r>
                </w:p>
              </w:tc>
              <w:tc>
                <w:tcPr>
                  <w:tcW w:w="1888" w:type="dxa"/>
                  <w:vAlign w:val="center"/>
                </w:tcPr>
                <w:p w14:paraId="6FB7EF8E" w14:textId="1F74111F" w:rsidR="00B67B43" w:rsidRPr="00DB0E9E" w:rsidRDefault="002D4082" w:rsidP="00905DE9">
                  <w:pPr>
                    <w:framePr w:hSpace="180" w:wrap="around" w:vAnchor="page" w:hAnchor="margin" w:y="953"/>
                    <w:spacing w:line="204" w:lineRule="auto"/>
                    <w:jc w:val="center"/>
                    <w:rPr>
                      <w:b/>
                      <w:bCs/>
                      <w:color w:val="000000" w:themeColor="text1"/>
                      <w:sz w:val="22"/>
                      <w:szCs w:val="22"/>
                    </w:rPr>
                  </w:pPr>
                  <w:r w:rsidRPr="00DB0E9E">
                    <w:rPr>
                      <w:b/>
                      <w:color w:val="000000" w:themeColor="text1"/>
                      <w:sz w:val="22"/>
                      <w:szCs w:val="22"/>
                    </w:rPr>
                    <w:t>People in health need</w:t>
                  </w:r>
                </w:p>
              </w:tc>
              <w:tc>
                <w:tcPr>
                  <w:tcW w:w="2271" w:type="dxa"/>
                  <w:vAlign w:val="center"/>
                </w:tcPr>
                <w:p w14:paraId="72459EB9" w14:textId="77777777" w:rsidR="002D4082" w:rsidRPr="00DB0E9E" w:rsidRDefault="002D4082" w:rsidP="00905DE9">
                  <w:pPr>
                    <w:framePr w:hSpace="180" w:wrap="around" w:vAnchor="page" w:hAnchor="margin" w:y="953"/>
                    <w:spacing w:line="204" w:lineRule="auto"/>
                    <w:jc w:val="center"/>
                    <w:rPr>
                      <w:b/>
                      <w:color w:val="000000" w:themeColor="text1"/>
                      <w:sz w:val="22"/>
                      <w:szCs w:val="22"/>
                    </w:rPr>
                  </w:pPr>
                  <w:r w:rsidRPr="00DB0E9E">
                    <w:rPr>
                      <w:b/>
                      <w:color w:val="000000" w:themeColor="text1"/>
                      <w:sz w:val="22"/>
                      <w:szCs w:val="22"/>
                    </w:rPr>
                    <w:t>People in acute health need</w:t>
                  </w:r>
                </w:p>
                <w:p w14:paraId="7E6E09B3" w14:textId="2BAD3079" w:rsidR="00B67B43" w:rsidRPr="00DB0E9E" w:rsidRDefault="002D4082" w:rsidP="00905DE9">
                  <w:pPr>
                    <w:framePr w:hSpace="180" w:wrap="around" w:vAnchor="page" w:hAnchor="margin" w:y="953"/>
                    <w:spacing w:line="204" w:lineRule="auto"/>
                    <w:jc w:val="center"/>
                    <w:rPr>
                      <w:b/>
                      <w:color w:val="000000" w:themeColor="text1"/>
                      <w:sz w:val="22"/>
                      <w:szCs w:val="22"/>
                    </w:rPr>
                  </w:pPr>
                  <w:r w:rsidRPr="00DB0E9E">
                    <w:rPr>
                      <w:b/>
                      <w:color w:val="000000" w:themeColor="text1"/>
                      <w:sz w:val="22"/>
                      <w:szCs w:val="22"/>
                    </w:rPr>
                    <w:t>(</w:t>
                  </w:r>
                  <w:r w:rsidR="00BB5A2B" w:rsidRPr="00DB0E9E">
                    <w:rPr>
                      <w:b/>
                      <w:color w:val="000000" w:themeColor="text1"/>
                      <w:sz w:val="22"/>
                      <w:szCs w:val="22"/>
                    </w:rPr>
                    <w:t>Severity</w:t>
                  </w:r>
                  <w:r w:rsidRPr="00DB0E9E">
                    <w:rPr>
                      <w:b/>
                      <w:color w:val="000000" w:themeColor="text1"/>
                      <w:sz w:val="22"/>
                      <w:szCs w:val="22"/>
                    </w:rPr>
                    <w:t xml:space="preserve"> scale &gt;3)</w:t>
                  </w:r>
                </w:p>
              </w:tc>
              <w:tc>
                <w:tcPr>
                  <w:tcW w:w="1796" w:type="dxa"/>
                  <w:vAlign w:val="center"/>
                </w:tcPr>
                <w:p w14:paraId="5E77269D" w14:textId="5CBFA6DE" w:rsidR="00052F38" w:rsidRPr="00DB0E9E" w:rsidRDefault="007E63DC" w:rsidP="00905DE9">
                  <w:pPr>
                    <w:framePr w:hSpace="180" w:wrap="around" w:vAnchor="page" w:hAnchor="margin" w:y="953"/>
                    <w:spacing w:line="204" w:lineRule="auto"/>
                    <w:jc w:val="center"/>
                    <w:rPr>
                      <w:b/>
                      <w:color w:val="000000" w:themeColor="text1"/>
                      <w:sz w:val="22"/>
                      <w:szCs w:val="22"/>
                    </w:rPr>
                  </w:pPr>
                  <w:r w:rsidRPr="00DB0E9E">
                    <w:rPr>
                      <w:b/>
                      <w:color w:val="000000" w:themeColor="text1"/>
                      <w:sz w:val="22"/>
                      <w:szCs w:val="22"/>
                    </w:rPr>
                    <w:t xml:space="preserve">People targeted </w:t>
                  </w:r>
                </w:p>
              </w:tc>
            </w:tr>
            <w:tr w:rsidR="00983E3F" w14:paraId="1AA3BA1E" w14:textId="77777777" w:rsidTr="002D4082">
              <w:tc>
                <w:tcPr>
                  <w:tcW w:w="2124" w:type="dxa"/>
                  <w:vAlign w:val="center"/>
                </w:tcPr>
                <w:p w14:paraId="4DC9403C" w14:textId="4F485DCF" w:rsidR="00983E3F" w:rsidRPr="00DB0E9E" w:rsidRDefault="009B534D" w:rsidP="00905DE9">
                  <w:pPr>
                    <w:framePr w:hSpace="180" w:wrap="around" w:vAnchor="page" w:hAnchor="margin" w:y="953"/>
                    <w:spacing w:line="204" w:lineRule="auto"/>
                    <w:jc w:val="center"/>
                    <w:rPr>
                      <w:bCs/>
                      <w:i/>
                      <w:iCs/>
                      <w:color w:val="000000" w:themeColor="text1"/>
                      <w:sz w:val="22"/>
                      <w:szCs w:val="22"/>
                    </w:rPr>
                  </w:pPr>
                  <w:r w:rsidRPr="00DB0E9E">
                    <w:rPr>
                      <w:bCs/>
                      <w:i/>
                      <w:iCs/>
                      <w:color w:val="000000" w:themeColor="text1"/>
                      <w:sz w:val="22"/>
                      <w:szCs w:val="22"/>
                    </w:rPr>
                    <w:t>21,653,512</w:t>
                  </w:r>
                </w:p>
              </w:tc>
              <w:tc>
                <w:tcPr>
                  <w:tcW w:w="2103" w:type="dxa"/>
                  <w:vAlign w:val="center"/>
                </w:tcPr>
                <w:p w14:paraId="3CB21B28" w14:textId="29006ACF" w:rsidR="00983E3F" w:rsidRPr="00DB0E9E" w:rsidRDefault="009B534D" w:rsidP="00905DE9">
                  <w:pPr>
                    <w:framePr w:hSpace="180" w:wrap="around" w:vAnchor="page" w:hAnchor="margin" w:y="953"/>
                    <w:spacing w:line="204" w:lineRule="auto"/>
                    <w:jc w:val="center"/>
                    <w:rPr>
                      <w:bCs/>
                      <w:i/>
                      <w:iCs/>
                      <w:color w:val="000000" w:themeColor="text1"/>
                      <w:sz w:val="22"/>
                      <w:szCs w:val="22"/>
                    </w:rPr>
                  </w:pPr>
                  <w:r w:rsidRPr="00DB0E9E">
                    <w:rPr>
                      <w:bCs/>
                      <w:i/>
                      <w:iCs/>
                      <w:color w:val="000000" w:themeColor="text1"/>
                      <w:sz w:val="22"/>
                      <w:szCs w:val="22"/>
                    </w:rPr>
                    <w:t>14,560,823</w:t>
                  </w:r>
                </w:p>
              </w:tc>
              <w:tc>
                <w:tcPr>
                  <w:tcW w:w="1888" w:type="dxa"/>
                  <w:vAlign w:val="center"/>
                </w:tcPr>
                <w:p w14:paraId="17C8B3D0" w14:textId="4F7B20BD" w:rsidR="00983E3F" w:rsidRPr="00DB0E9E" w:rsidRDefault="00983E3F" w:rsidP="00905DE9">
                  <w:pPr>
                    <w:framePr w:hSpace="180" w:wrap="around" w:vAnchor="page" w:hAnchor="margin" w:y="953"/>
                    <w:spacing w:line="204" w:lineRule="auto"/>
                    <w:jc w:val="center"/>
                    <w:rPr>
                      <w:bCs/>
                      <w:i/>
                      <w:iCs/>
                      <w:color w:val="000000" w:themeColor="text1"/>
                      <w:sz w:val="22"/>
                      <w:szCs w:val="22"/>
                    </w:rPr>
                  </w:pPr>
                  <w:r w:rsidRPr="00DB0E9E">
                    <w:rPr>
                      <w:bCs/>
                      <w:i/>
                      <w:iCs/>
                      <w:color w:val="000000" w:themeColor="text1"/>
                      <w:sz w:val="22"/>
                      <w:szCs w:val="22"/>
                    </w:rPr>
                    <w:t>12,225,470</w:t>
                  </w:r>
                </w:p>
              </w:tc>
              <w:tc>
                <w:tcPr>
                  <w:tcW w:w="2271" w:type="dxa"/>
                  <w:vAlign w:val="center"/>
                </w:tcPr>
                <w:p w14:paraId="09A6E3B8" w14:textId="20499CAB" w:rsidR="00983E3F" w:rsidRPr="00DB0E9E" w:rsidRDefault="00813A59" w:rsidP="00905DE9">
                  <w:pPr>
                    <w:framePr w:hSpace="180" w:wrap="around" w:vAnchor="page" w:hAnchor="margin" w:y="953"/>
                    <w:spacing w:line="204" w:lineRule="auto"/>
                    <w:jc w:val="center"/>
                    <w:rPr>
                      <w:bCs/>
                      <w:i/>
                      <w:iCs/>
                      <w:color w:val="000000" w:themeColor="text1"/>
                      <w:sz w:val="22"/>
                      <w:szCs w:val="22"/>
                    </w:rPr>
                  </w:pPr>
                  <w:r>
                    <w:rPr>
                      <w:bCs/>
                      <w:i/>
                      <w:iCs/>
                      <w:color w:val="000000" w:themeColor="text1"/>
                      <w:sz w:val="22"/>
                      <w:szCs w:val="22"/>
                    </w:rPr>
                    <w:t>3,200,000</w:t>
                  </w:r>
                </w:p>
              </w:tc>
              <w:tc>
                <w:tcPr>
                  <w:tcW w:w="1796" w:type="dxa"/>
                  <w:vAlign w:val="center"/>
                </w:tcPr>
                <w:p w14:paraId="627AC350" w14:textId="4ED78F71" w:rsidR="00983E3F" w:rsidRPr="00DB0E9E" w:rsidRDefault="00983E3F" w:rsidP="00905DE9">
                  <w:pPr>
                    <w:framePr w:hSpace="180" w:wrap="around" w:vAnchor="page" w:hAnchor="margin" w:y="953"/>
                    <w:spacing w:line="204" w:lineRule="auto"/>
                    <w:jc w:val="center"/>
                    <w:rPr>
                      <w:bCs/>
                      <w:i/>
                      <w:iCs/>
                      <w:color w:val="000000" w:themeColor="text1"/>
                      <w:sz w:val="22"/>
                      <w:szCs w:val="22"/>
                    </w:rPr>
                  </w:pPr>
                  <w:r w:rsidRPr="00DB0E9E">
                    <w:rPr>
                      <w:bCs/>
                      <w:i/>
                      <w:iCs/>
                      <w:color w:val="000000" w:themeColor="text1"/>
                      <w:sz w:val="22"/>
                      <w:szCs w:val="22"/>
                    </w:rPr>
                    <w:t>7,97</w:t>
                  </w:r>
                  <w:r w:rsidR="009B534D" w:rsidRPr="00DB0E9E">
                    <w:rPr>
                      <w:bCs/>
                      <w:i/>
                      <w:iCs/>
                      <w:color w:val="000000" w:themeColor="text1"/>
                      <w:sz w:val="22"/>
                      <w:szCs w:val="22"/>
                    </w:rPr>
                    <w:t>6</w:t>
                  </w:r>
                  <w:r w:rsidRPr="00DB0E9E">
                    <w:rPr>
                      <w:bCs/>
                      <w:i/>
                      <w:iCs/>
                      <w:color w:val="000000" w:themeColor="text1"/>
                      <w:sz w:val="22"/>
                      <w:szCs w:val="22"/>
                    </w:rPr>
                    <w:t>,0</w:t>
                  </w:r>
                  <w:r w:rsidR="009B534D" w:rsidRPr="00DB0E9E">
                    <w:rPr>
                      <w:bCs/>
                      <w:i/>
                      <w:iCs/>
                      <w:color w:val="000000" w:themeColor="text1"/>
                      <w:sz w:val="22"/>
                      <w:szCs w:val="22"/>
                    </w:rPr>
                    <w:t>25</w:t>
                  </w:r>
                </w:p>
              </w:tc>
            </w:tr>
            <w:tr w:rsidR="007E63DC" w14:paraId="5B62C56E" w14:textId="77777777" w:rsidTr="002D4082">
              <w:tc>
                <w:tcPr>
                  <w:tcW w:w="2124" w:type="dxa"/>
                  <w:tcBorders>
                    <w:top w:val="single" w:sz="4" w:space="0" w:color="auto"/>
                    <w:left w:val="single" w:sz="4" w:space="0" w:color="auto"/>
                    <w:bottom w:val="single" w:sz="4" w:space="0" w:color="auto"/>
                    <w:right w:val="single" w:sz="4" w:space="0" w:color="auto"/>
                  </w:tcBorders>
                  <w:vAlign w:val="center"/>
                </w:tcPr>
                <w:p w14:paraId="75A1CFA2" w14:textId="2146D6C6" w:rsidR="007E63DC" w:rsidRPr="00DB0E9E" w:rsidRDefault="007E63DC" w:rsidP="00905DE9">
                  <w:pPr>
                    <w:framePr w:hSpace="180" w:wrap="around" w:vAnchor="page" w:hAnchor="margin" w:y="953"/>
                    <w:spacing w:line="204" w:lineRule="auto"/>
                    <w:jc w:val="center"/>
                    <w:rPr>
                      <w:b/>
                      <w:bCs/>
                      <w:color w:val="000000" w:themeColor="text1"/>
                      <w:sz w:val="22"/>
                      <w:szCs w:val="22"/>
                    </w:rPr>
                  </w:pPr>
                  <w:r w:rsidRPr="00DB0E9E">
                    <w:rPr>
                      <w:b/>
                      <w:color w:val="000000" w:themeColor="text1"/>
                      <w:sz w:val="22"/>
                      <w:szCs w:val="22"/>
                    </w:rPr>
                    <w:t>PIN (IDP)</w:t>
                  </w:r>
                </w:p>
              </w:tc>
              <w:tc>
                <w:tcPr>
                  <w:tcW w:w="2103" w:type="dxa"/>
                  <w:tcBorders>
                    <w:top w:val="single" w:sz="4" w:space="0" w:color="auto"/>
                    <w:left w:val="single" w:sz="4" w:space="0" w:color="auto"/>
                    <w:bottom w:val="single" w:sz="4" w:space="0" w:color="auto"/>
                    <w:right w:val="single" w:sz="4" w:space="0" w:color="auto"/>
                  </w:tcBorders>
                  <w:vAlign w:val="center"/>
                </w:tcPr>
                <w:p w14:paraId="5BA7728F" w14:textId="65987659" w:rsidR="007E63DC" w:rsidRPr="00DB0E9E" w:rsidRDefault="007E63DC" w:rsidP="00905DE9">
                  <w:pPr>
                    <w:framePr w:hSpace="180" w:wrap="around" w:vAnchor="page" w:hAnchor="margin" w:y="953"/>
                    <w:spacing w:line="204" w:lineRule="auto"/>
                    <w:jc w:val="center"/>
                    <w:rPr>
                      <w:b/>
                      <w:bCs/>
                      <w:color w:val="000000" w:themeColor="text1"/>
                      <w:sz w:val="22"/>
                      <w:szCs w:val="22"/>
                    </w:rPr>
                  </w:pPr>
                  <w:r w:rsidRPr="00DB0E9E">
                    <w:rPr>
                      <w:b/>
                      <w:color w:val="000000" w:themeColor="text1"/>
                      <w:sz w:val="22"/>
                      <w:szCs w:val="22"/>
                    </w:rPr>
                    <w:t>PIN (Returnees)</w:t>
                  </w:r>
                </w:p>
              </w:tc>
              <w:tc>
                <w:tcPr>
                  <w:tcW w:w="1888" w:type="dxa"/>
                  <w:tcBorders>
                    <w:top w:val="single" w:sz="4" w:space="0" w:color="auto"/>
                    <w:left w:val="single" w:sz="4" w:space="0" w:color="auto"/>
                    <w:bottom w:val="single" w:sz="4" w:space="0" w:color="auto"/>
                    <w:right w:val="single" w:sz="4" w:space="0" w:color="auto"/>
                  </w:tcBorders>
                  <w:vAlign w:val="center"/>
                </w:tcPr>
                <w:p w14:paraId="41E2C9C4" w14:textId="25013270" w:rsidR="007E63DC" w:rsidRPr="00DB0E9E" w:rsidRDefault="007E63DC" w:rsidP="00905DE9">
                  <w:pPr>
                    <w:framePr w:hSpace="180" w:wrap="around" w:vAnchor="page" w:hAnchor="margin" w:y="953"/>
                    <w:spacing w:line="204" w:lineRule="auto"/>
                    <w:jc w:val="center"/>
                    <w:rPr>
                      <w:b/>
                      <w:bCs/>
                      <w:color w:val="000000" w:themeColor="text1"/>
                      <w:sz w:val="22"/>
                      <w:szCs w:val="22"/>
                    </w:rPr>
                  </w:pPr>
                  <w:r w:rsidRPr="00DB0E9E">
                    <w:rPr>
                      <w:b/>
                      <w:color w:val="000000" w:themeColor="text1"/>
                      <w:sz w:val="22"/>
                      <w:szCs w:val="22"/>
                    </w:rPr>
                    <w:t>PIN (Non-displaced)</w:t>
                  </w:r>
                </w:p>
              </w:tc>
              <w:tc>
                <w:tcPr>
                  <w:tcW w:w="2271" w:type="dxa"/>
                  <w:tcBorders>
                    <w:top w:val="single" w:sz="4" w:space="0" w:color="auto"/>
                    <w:left w:val="single" w:sz="4" w:space="0" w:color="auto"/>
                    <w:bottom w:val="single" w:sz="4" w:space="0" w:color="auto"/>
                    <w:right w:val="single" w:sz="4" w:space="0" w:color="auto"/>
                  </w:tcBorders>
                  <w:vAlign w:val="center"/>
                </w:tcPr>
                <w:p w14:paraId="34633AAC" w14:textId="39F8C110" w:rsidR="007E63DC" w:rsidRPr="00DB0E9E" w:rsidRDefault="007E63DC" w:rsidP="00905DE9">
                  <w:pPr>
                    <w:framePr w:hSpace="180" w:wrap="around" w:vAnchor="page" w:hAnchor="margin" w:y="953"/>
                    <w:spacing w:line="204" w:lineRule="auto"/>
                    <w:jc w:val="center"/>
                    <w:rPr>
                      <w:b/>
                      <w:bCs/>
                      <w:color w:val="000000" w:themeColor="text1"/>
                      <w:sz w:val="22"/>
                      <w:szCs w:val="22"/>
                    </w:rPr>
                  </w:pPr>
                  <w:r w:rsidRPr="00DB0E9E">
                    <w:rPr>
                      <w:b/>
                      <w:color w:val="000000" w:themeColor="text1"/>
                      <w:sz w:val="22"/>
                      <w:szCs w:val="22"/>
                    </w:rPr>
                    <w:t>PIN (Refugees)</w:t>
                  </w:r>
                </w:p>
              </w:tc>
              <w:tc>
                <w:tcPr>
                  <w:tcW w:w="1796" w:type="dxa"/>
                  <w:tcBorders>
                    <w:top w:val="single" w:sz="4" w:space="0" w:color="auto"/>
                    <w:left w:val="single" w:sz="4" w:space="0" w:color="auto"/>
                  </w:tcBorders>
                  <w:vAlign w:val="center"/>
                </w:tcPr>
                <w:p w14:paraId="5DCEA37C" w14:textId="17135C81" w:rsidR="007E63DC" w:rsidRPr="00DB0E9E" w:rsidRDefault="007E63DC" w:rsidP="00905DE9">
                  <w:pPr>
                    <w:framePr w:hSpace="180" w:wrap="around" w:vAnchor="page" w:hAnchor="margin" w:y="953"/>
                    <w:spacing w:line="204" w:lineRule="auto"/>
                    <w:jc w:val="center"/>
                    <w:rPr>
                      <w:b/>
                      <w:color w:val="000000" w:themeColor="text1"/>
                      <w:sz w:val="22"/>
                      <w:szCs w:val="22"/>
                    </w:rPr>
                  </w:pPr>
                  <w:r w:rsidRPr="00DB0E9E">
                    <w:rPr>
                      <w:b/>
                      <w:bCs/>
                      <w:color w:val="000000" w:themeColor="text1"/>
                      <w:sz w:val="22"/>
                      <w:szCs w:val="22"/>
                    </w:rPr>
                    <w:t>PIN (Children 0-17 years)</w:t>
                  </w:r>
                </w:p>
              </w:tc>
            </w:tr>
            <w:tr w:rsidR="00983E3F" w14:paraId="302E969C" w14:textId="77777777" w:rsidTr="00541916">
              <w:tc>
                <w:tcPr>
                  <w:tcW w:w="2124" w:type="dxa"/>
                  <w:tcBorders>
                    <w:top w:val="single" w:sz="4" w:space="0" w:color="auto"/>
                    <w:left w:val="single" w:sz="4" w:space="0" w:color="auto"/>
                    <w:bottom w:val="single" w:sz="4" w:space="0" w:color="auto"/>
                    <w:right w:val="single" w:sz="4" w:space="0" w:color="auto"/>
                  </w:tcBorders>
                  <w:vAlign w:val="center"/>
                </w:tcPr>
                <w:p w14:paraId="773CF0B0" w14:textId="30C789D4" w:rsidR="00983E3F" w:rsidRPr="00DB0E9E" w:rsidRDefault="00983E3F" w:rsidP="00905DE9">
                  <w:pPr>
                    <w:framePr w:hSpace="180" w:wrap="around" w:vAnchor="page" w:hAnchor="margin" w:y="953"/>
                    <w:spacing w:line="204" w:lineRule="auto"/>
                    <w:jc w:val="center"/>
                    <w:rPr>
                      <w:bCs/>
                      <w:i/>
                      <w:iCs/>
                      <w:color w:val="000000" w:themeColor="text1"/>
                      <w:sz w:val="22"/>
                      <w:szCs w:val="22"/>
                    </w:rPr>
                  </w:pPr>
                  <w:r w:rsidRPr="00DB0E9E">
                    <w:rPr>
                      <w:i/>
                      <w:iCs/>
                      <w:color w:val="000000"/>
                      <w:sz w:val="22"/>
                      <w:szCs w:val="22"/>
                    </w:rPr>
                    <w:t>4,338,533</w:t>
                  </w:r>
                </w:p>
              </w:tc>
              <w:tc>
                <w:tcPr>
                  <w:tcW w:w="2103" w:type="dxa"/>
                  <w:tcBorders>
                    <w:top w:val="single" w:sz="4" w:space="0" w:color="auto"/>
                    <w:left w:val="single" w:sz="4" w:space="0" w:color="auto"/>
                    <w:bottom w:val="single" w:sz="4" w:space="0" w:color="auto"/>
                    <w:right w:val="single" w:sz="4" w:space="0" w:color="auto"/>
                  </w:tcBorders>
                  <w:vAlign w:val="center"/>
                </w:tcPr>
                <w:p w14:paraId="77EA8712" w14:textId="5A6F6F55" w:rsidR="00983E3F" w:rsidRPr="00DB0E9E" w:rsidRDefault="009B534D" w:rsidP="00905DE9">
                  <w:pPr>
                    <w:framePr w:hSpace="180" w:wrap="around" w:vAnchor="page" w:hAnchor="margin" w:y="953"/>
                    <w:spacing w:line="204" w:lineRule="auto"/>
                    <w:jc w:val="center"/>
                    <w:rPr>
                      <w:bCs/>
                      <w:i/>
                      <w:iCs/>
                      <w:color w:val="000000" w:themeColor="text1"/>
                      <w:sz w:val="22"/>
                      <w:szCs w:val="22"/>
                    </w:rPr>
                  </w:pPr>
                  <w:r w:rsidRPr="00DB0E9E">
                    <w:rPr>
                      <w:i/>
                      <w:iCs/>
                      <w:color w:val="000000"/>
                      <w:sz w:val="22"/>
                      <w:szCs w:val="22"/>
                    </w:rPr>
                    <w:t>47,673</w:t>
                  </w:r>
                </w:p>
              </w:tc>
              <w:tc>
                <w:tcPr>
                  <w:tcW w:w="1888" w:type="dxa"/>
                  <w:tcBorders>
                    <w:top w:val="single" w:sz="4" w:space="0" w:color="auto"/>
                    <w:left w:val="single" w:sz="4" w:space="0" w:color="auto"/>
                    <w:bottom w:val="single" w:sz="4" w:space="0" w:color="auto"/>
                    <w:right w:val="single" w:sz="4" w:space="0" w:color="auto"/>
                  </w:tcBorders>
                  <w:vAlign w:val="center"/>
                </w:tcPr>
                <w:p w14:paraId="7B4CB68C" w14:textId="08A1D7DE" w:rsidR="00983E3F" w:rsidRPr="00DB0E9E" w:rsidRDefault="009B534D" w:rsidP="00905DE9">
                  <w:pPr>
                    <w:framePr w:hSpace="180" w:wrap="around" w:vAnchor="page" w:hAnchor="margin" w:y="953"/>
                    <w:spacing w:line="204" w:lineRule="auto"/>
                    <w:jc w:val="center"/>
                    <w:rPr>
                      <w:bCs/>
                      <w:i/>
                      <w:iCs/>
                      <w:color w:val="000000" w:themeColor="text1"/>
                      <w:sz w:val="22"/>
                      <w:szCs w:val="22"/>
                    </w:rPr>
                  </w:pPr>
                  <w:r w:rsidRPr="00DB0E9E">
                    <w:rPr>
                      <w:i/>
                      <w:iCs/>
                      <w:color w:val="000000"/>
                      <w:sz w:val="22"/>
                      <w:szCs w:val="22"/>
                    </w:rPr>
                    <w:t>7,839,264</w:t>
                  </w:r>
                </w:p>
              </w:tc>
              <w:tc>
                <w:tcPr>
                  <w:tcW w:w="2271" w:type="dxa"/>
                  <w:tcBorders>
                    <w:top w:val="single" w:sz="4" w:space="0" w:color="auto"/>
                    <w:left w:val="single" w:sz="4" w:space="0" w:color="auto"/>
                    <w:bottom w:val="single" w:sz="4" w:space="0" w:color="auto"/>
                    <w:right w:val="single" w:sz="4" w:space="0" w:color="auto"/>
                  </w:tcBorders>
                  <w:vAlign w:val="center"/>
                </w:tcPr>
                <w:p w14:paraId="4904002F" w14:textId="7778DA47" w:rsidR="00983E3F" w:rsidRPr="00DB0E9E" w:rsidRDefault="009B534D" w:rsidP="00905DE9">
                  <w:pPr>
                    <w:framePr w:hSpace="180" w:wrap="around" w:vAnchor="page" w:hAnchor="margin" w:y="953"/>
                    <w:spacing w:line="204" w:lineRule="auto"/>
                    <w:jc w:val="center"/>
                    <w:rPr>
                      <w:bCs/>
                      <w:i/>
                      <w:iCs/>
                      <w:color w:val="000000" w:themeColor="text1"/>
                      <w:sz w:val="22"/>
                      <w:szCs w:val="22"/>
                    </w:rPr>
                  </w:pPr>
                  <w:r w:rsidRPr="00DB0E9E">
                    <w:rPr>
                      <w:i/>
                      <w:iCs/>
                      <w:color w:val="000000"/>
                      <w:sz w:val="22"/>
                      <w:szCs w:val="22"/>
                    </w:rPr>
                    <w:t>-</w:t>
                  </w:r>
                </w:p>
              </w:tc>
              <w:tc>
                <w:tcPr>
                  <w:tcW w:w="1796" w:type="dxa"/>
                  <w:tcBorders>
                    <w:left w:val="single" w:sz="4" w:space="0" w:color="auto"/>
                    <w:bottom w:val="single" w:sz="4" w:space="0" w:color="auto"/>
                  </w:tcBorders>
                  <w:vAlign w:val="center"/>
                </w:tcPr>
                <w:p w14:paraId="3987F77F" w14:textId="78473409" w:rsidR="00983E3F" w:rsidRPr="00DB0E9E" w:rsidRDefault="00983E3F" w:rsidP="00905DE9">
                  <w:pPr>
                    <w:framePr w:hSpace="180" w:wrap="around" w:vAnchor="page" w:hAnchor="margin" w:y="953"/>
                    <w:spacing w:line="204" w:lineRule="auto"/>
                    <w:jc w:val="center"/>
                    <w:rPr>
                      <w:i/>
                      <w:iCs/>
                      <w:color w:val="000000" w:themeColor="text1"/>
                      <w:sz w:val="22"/>
                      <w:szCs w:val="22"/>
                    </w:rPr>
                  </w:pPr>
                  <w:r w:rsidRPr="00DB0E9E">
                    <w:rPr>
                      <w:i/>
                      <w:iCs/>
                      <w:color w:val="000000"/>
                      <w:sz w:val="22"/>
                      <w:szCs w:val="22"/>
                    </w:rPr>
                    <w:t>5,359,602</w:t>
                  </w:r>
                </w:p>
              </w:tc>
            </w:tr>
            <w:tr w:rsidR="007E63DC" w14:paraId="5880F834" w14:textId="77777777" w:rsidTr="007E63DC">
              <w:trPr>
                <w:trHeight w:val="98"/>
              </w:trPr>
              <w:tc>
                <w:tcPr>
                  <w:tcW w:w="2124" w:type="dxa"/>
                  <w:tcBorders>
                    <w:top w:val="single" w:sz="4" w:space="0" w:color="auto"/>
                  </w:tcBorders>
                  <w:vAlign w:val="center"/>
                </w:tcPr>
                <w:p w14:paraId="06549F7D" w14:textId="2145D385" w:rsidR="007E63DC" w:rsidRPr="00DB0E9E" w:rsidRDefault="007E63DC" w:rsidP="00905DE9">
                  <w:pPr>
                    <w:framePr w:hSpace="180" w:wrap="around" w:vAnchor="page" w:hAnchor="margin" w:y="953"/>
                    <w:spacing w:line="204" w:lineRule="auto"/>
                    <w:jc w:val="center"/>
                    <w:rPr>
                      <w:b/>
                      <w:color w:val="000000" w:themeColor="text1"/>
                      <w:sz w:val="22"/>
                      <w:szCs w:val="22"/>
                    </w:rPr>
                  </w:pPr>
                  <w:r w:rsidRPr="00DB0E9E">
                    <w:rPr>
                      <w:b/>
                      <w:color w:val="000000" w:themeColor="text1"/>
                      <w:sz w:val="22"/>
                      <w:szCs w:val="22"/>
                    </w:rPr>
                    <w:t>PIN (women)</w:t>
                  </w:r>
                </w:p>
              </w:tc>
              <w:tc>
                <w:tcPr>
                  <w:tcW w:w="2103" w:type="dxa"/>
                  <w:tcBorders>
                    <w:top w:val="single" w:sz="4" w:space="0" w:color="auto"/>
                  </w:tcBorders>
                  <w:vAlign w:val="center"/>
                </w:tcPr>
                <w:p w14:paraId="77773674" w14:textId="60598827" w:rsidR="007E63DC" w:rsidRPr="00DB0E9E" w:rsidRDefault="007E63DC" w:rsidP="00905DE9">
                  <w:pPr>
                    <w:pStyle w:val="NoSpacing"/>
                    <w:framePr w:hSpace="180" w:wrap="around" w:vAnchor="page" w:hAnchor="margin" w:y="953"/>
                    <w:jc w:val="center"/>
                    <w:rPr>
                      <w:rFonts w:ascii="Times New Roman" w:hAnsi="Times New Roman" w:cs="Times New Roman"/>
                      <w:b/>
                      <w:color w:val="000000" w:themeColor="text1"/>
                    </w:rPr>
                  </w:pPr>
                  <w:r w:rsidRPr="00DB0E9E">
                    <w:rPr>
                      <w:rFonts w:ascii="Times New Roman" w:hAnsi="Times New Roman" w:cs="Times New Roman"/>
                      <w:b/>
                      <w:color w:val="000000" w:themeColor="text1"/>
                    </w:rPr>
                    <w:t xml:space="preserve">PIN (with disabilities) </w:t>
                  </w:r>
                </w:p>
              </w:tc>
              <w:tc>
                <w:tcPr>
                  <w:tcW w:w="1888" w:type="dxa"/>
                  <w:tcBorders>
                    <w:top w:val="single" w:sz="4" w:space="0" w:color="auto"/>
                  </w:tcBorders>
                  <w:vAlign w:val="center"/>
                </w:tcPr>
                <w:p w14:paraId="7F15304B" w14:textId="77777777" w:rsidR="007E63DC" w:rsidRPr="00DB0E9E" w:rsidRDefault="007E63DC" w:rsidP="00905DE9">
                  <w:pPr>
                    <w:pStyle w:val="NoSpacing"/>
                    <w:framePr w:hSpace="180" w:wrap="around" w:vAnchor="page" w:hAnchor="margin" w:y="953"/>
                    <w:jc w:val="center"/>
                    <w:rPr>
                      <w:rFonts w:ascii="Times New Roman" w:hAnsi="Times New Roman" w:cs="Times New Roman"/>
                      <w:b/>
                      <w:color w:val="000000" w:themeColor="text1"/>
                    </w:rPr>
                  </w:pPr>
                  <w:r w:rsidRPr="00DB0E9E">
                    <w:rPr>
                      <w:rFonts w:ascii="Times New Roman" w:hAnsi="Times New Roman" w:cs="Times New Roman"/>
                      <w:b/>
                      <w:color w:val="000000" w:themeColor="text1"/>
                    </w:rPr>
                    <w:t>Required</w:t>
                  </w:r>
                </w:p>
                <w:p w14:paraId="3370FB40" w14:textId="6AEAA0C9" w:rsidR="007E63DC" w:rsidRPr="00DB0E9E" w:rsidRDefault="007E63DC" w:rsidP="00905DE9">
                  <w:pPr>
                    <w:framePr w:hSpace="180" w:wrap="around" w:vAnchor="page" w:hAnchor="margin" w:y="953"/>
                    <w:spacing w:line="204" w:lineRule="auto"/>
                    <w:jc w:val="center"/>
                    <w:rPr>
                      <w:b/>
                      <w:bCs/>
                      <w:color w:val="000000" w:themeColor="text1"/>
                      <w:sz w:val="22"/>
                      <w:szCs w:val="22"/>
                    </w:rPr>
                  </w:pPr>
                  <w:r w:rsidRPr="00DB0E9E">
                    <w:rPr>
                      <w:b/>
                      <w:color w:val="000000" w:themeColor="text1"/>
                      <w:sz w:val="22"/>
                      <w:szCs w:val="22"/>
                    </w:rPr>
                    <w:t>(US$ m)</w:t>
                  </w:r>
                </w:p>
              </w:tc>
              <w:tc>
                <w:tcPr>
                  <w:tcW w:w="2271" w:type="dxa"/>
                  <w:tcBorders>
                    <w:top w:val="single" w:sz="4" w:space="0" w:color="auto"/>
                  </w:tcBorders>
                  <w:vAlign w:val="center"/>
                </w:tcPr>
                <w:p w14:paraId="46271C74" w14:textId="77777777" w:rsidR="007E63DC" w:rsidRPr="00DB0E9E" w:rsidRDefault="007E63DC" w:rsidP="00905DE9">
                  <w:pPr>
                    <w:framePr w:hSpace="180" w:wrap="around" w:vAnchor="page" w:hAnchor="margin" w:y="953"/>
                    <w:spacing w:line="204" w:lineRule="auto"/>
                    <w:jc w:val="center"/>
                    <w:rPr>
                      <w:b/>
                      <w:color w:val="000000" w:themeColor="text1"/>
                      <w:sz w:val="22"/>
                      <w:szCs w:val="22"/>
                    </w:rPr>
                  </w:pPr>
                  <w:r w:rsidRPr="00DB0E9E">
                    <w:rPr>
                      <w:b/>
                      <w:color w:val="000000" w:themeColor="text1"/>
                      <w:sz w:val="22"/>
                      <w:szCs w:val="22"/>
                    </w:rPr>
                    <w:t>Funded</w:t>
                  </w:r>
                </w:p>
                <w:p w14:paraId="55C58946" w14:textId="657B7B76" w:rsidR="007E63DC" w:rsidRPr="00DB0E9E" w:rsidRDefault="007E63DC" w:rsidP="00905DE9">
                  <w:pPr>
                    <w:framePr w:hSpace="180" w:wrap="around" w:vAnchor="page" w:hAnchor="margin" w:y="953"/>
                    <w:spacing w:line="204" w:lineRule="auto"/>
                    <w:jc w:val="center"/>
                    <w:rPr>
                      <w:b/>
                      <w:bCs/>
                      <w:color w:val="000000" w:themeColor="text1"/>
                      <w:sz w:val="22"/>
                      <w:szCs w:val="22"/>
                    </w:rPr>
                  </w:pPr>
                  <w:r w:rsidRPr="00DB0E9E">
                    <w:rPr>
                      <w:b/>
                      <w:color w:val="000000" w:themeColor="text1"/>
                      <w:sz w:val="22"/>
                      <w:szCs w:val="22"/>
                    </w:rPr>
                    <w:t>(US$ m)</w:t>
                  </w:r>
                </w:p>
              </w:tc>
              <w:tc>
                <w:tcPr>
                  <w:tcW w:w="1796" w:type="dxa"/>
                  <w:tcBorders>
                    <w:top w:val="single" w:sz="4" w:space="0" w:color="auto"/>
                  </w:tcBorders>
                  <w:vAlign w:val="center"/>
                </w:tcPr>
                <w:p w14:paraId="4D3C383B" w14:textId="77777777" w:rsidR="007E63DC" w:rsidRPr="00DB0E9E" w:rsidRDefault="007E63DC" w:rsidP="00905DE9">
                  <w:pPr>
                    <w:framePr w:hSpace="180" w:wrap="around" w:vAnchor="page" w:hAnchor="margin" w:y="953"/>
                    <w:spacing w:line="204" w:lineRule="auto"/>
                    <w:jc w:val="center"/>
                    <w:rPr>
                      <w:b/>
                      <w:color w:val="000000" w:themeColor="text1"/>
                      <w:sz w:val="22"/>
                      <w:szCs w:val="22"/>
                    </w:rPr>
                  </w:pPr>
                  <w:r w:rsidRPr="00DB0E9E">
                    <w:rPr>
                      <w:b/>
                      <w:color w:val="000000" w:themeColor="text1"/>
                      <w:sz w:val="22"/>
                      <w:szCs w:val="22"/>
                    </w:rPr>
                    <w:t>Coverage</w:t>
                  </w:r>
                </w:p>
                <w:p w14:paraId="4E4C19A7" w14:textId="1A460B86" w:rsidR="007E63DC" w:rsidRPr="00DB0E9E" w:rsidRDefault="007E63DC" w:rsidP="00905DE9">
                  <w:pPr>
                    <w:framePr w:hSpace="180" w:wrap="around" w:vAnchor="page" w:hAnchor="margin" w:y="953"/>
                    <w:spacing w:line="204" w:lineRule="auto"/>
                    <w:jc w:val="center"/>
                    <w:rPr>
                      <w:b/>
                      <w:color w:val="000000" w:themeColor="text1"/>
                      <w:sz w:val="22"/>
                      <w:szCs w:val="22"/>
                    </w:rPr>
                  </w:pPr>
                  <w:r w:rsidRPr="00DB0E9E">
                    <w:rPr>
                      <w:b/>
                      <w:color w:val="000000" w:themeColor="text1"/>
                      <w:sz w:val="22"/>
                      <w:szCs w:val="22"/>
                    </w:rPr>
                    <w:t>(%)</w:t>
                  </w:r>
                </w:p>
              </w:tc>
            </w:tr>
            <w:tr w:rsidR="00983E3F" w:rsidRPr="009C3CD8" w14:paraId="0B59A781" w14:textId="77777777" w:rsidTr="00541916">
              <w:tc>
                <w:tcPr>
                  <w:tcW w:w="2124" w:type="dxa"/>
                  <w:vAlign w:val="center"/>
                </w:tcPr>
                <w:p w14:paraId="66BEC93E" w14:textId="03AA5F6D" w:rsidR="00983E3F" w:rsidRPr="00DB0E9E" w:rsidRDefault="00983E3F" w:rsidP="00905DE9">
                  <w:pPr>
                    <w:pStyle w:val="NoSpacing"/>
                    <w:framePr w:hSpace="180" w:wrap="around" w:vAnchor="page" w:hAnchor="margin" w:y="953"/>
                    <w:jc w:val="center"/>
                    <w:rPr>
                      <w:rFonts w:ascii="Times New Roman" w:hAnsi="Times New Roman" w:cs="Times New Roman"/>
                      <w:i/>
                      <w:iCs/>
                      <w:color w:val="000000" w:themeColor="text1"/>
                    </w:rPr>
                  </w:pPr>
                  <w:r w:rsidRPr="00DB0E9E">
                    <w:rPr>
                      <w:rFonts w:ascii="Times New Roman" w:hAnsi="Times New Roman" w:cs="Times New Roman"/>
                      <w:i/>
                      <w:iCs/>
                      <w:color w:val="000000"/>
                    </w:rPr>
                    <w:t>6,022,040</w:t>
                  </w:r>
                </w:p>
              </w:tc>
              <w:tc>
                <w:tcPr>
                  <w:tcW w:w="2103" w:type="dxa"/>
                  <w:vAlign w:val="center"/>
                </w:tcPr>
                <w:p w14:paraId="403B2E02" w14:textId="3A1B8C4D" w:rsidR="00983E3F" w:rsidRPr="00DB0E9E" w:rsidRDefault="00983E3F" w:rsidP="00905DE9">
                  <w:pPr>
                    <w:pStyle w:val="NoSpacing"/>
                    <w:framePr w:hSpace="180" w:wrap="around" w:vAnchor="page" w:hAnchor="margin" w:y="953"/>
                    <w:jc w:val="center"/>
                    <w:rPr>
                      <w:rFonts w:ascii="Times New Roman" w:hAnsi="Times New Roman" w:cs="Times New Roman"/>
                      <w:i/>
                      <w:iCs/>
                      <w:color w:val="000000" w:themeColor="text1"/>
                    </w:rPr>
                  </w:pPr>
                  <w:r w:rsidRPr="00DB0E9E">
                    <w:rPr>
                      <w:rFonts w:ascii="Times New Roman" w:hAnsi="Times New Roman" w:cs="Times New Roman"/>
                      <w:i/>
                      <w:iCs/>
                      <w:color w:val="000000"/>
                    </w:rPr>
                    <w:t>3,459,454</w:t>
                  </w:r>
                </w:p>
              </w:tc>
              <w:tc>
                <w:tcPr>
                  <w:tcW w:w="1888" w:type="dxa"/>
                </w:tcPr>
                <w:p w14:paraId="3960DE71" w14:textId="223BFAC1" w:rsidR="00983E3F" w:rsidRPr="00DB0E9E" w:rsidRDefault="007F29F1" w:rsidP="00905DE9">
                  <w:pPr>
                    <w:pStyle w:val="NoSpacing"/>
                    <w:framePr w:hSpace="180" w:wrap="around" w:vAnchor="page" w:hAnchor="margin" w:y="953"/>
                    <w:jc w:val="center"/>
                    <w:rPr>
                      <w:rFonts w:ascii="Times New Roman" w:hAnsi="Times New Roman" w:cs="Times New Roman"/>
                      <w:bCs/>
                      <w:i/>
                      <w:iCs/>
                      <w:color w:val="000000" w:themeColor="text1"/>
                    </w:rPr>
                  </w:pPr>
                  <w:r>
                    <w:rPr>
                      <w:rFonts w:ascii="Times New Roman" w:hAnsi="Times New Roman" w:cs="Times New Roman"/>
                      <w:i/>
                      <w:iCs/>
                      <w:color w:val="000000" w:themeColor="text1"/>
                    </w:rPr>
                    <w:t>582,8</w:t>
                  </w:r>
                </w:p>
              </w:tc>
              <w:tc>
                <w:tcPr>
                  <w:tcW w:w="2271" w:type="dxa"/>
                </w:tcPr>
                <w:p w14:paraId="5442551D" w14:textId="6124EB8E" w:rsidR="00983E3F" w:rsidRPr="00DB0E9E" w:rsidRDefault="00983E3F" w:rsidP="00905DE9">
                  <w:pPr>
                    <w:pStyle w:val="NoSpacing"/>
                    <w:framePr w:hSpace="180" w:wrap="around" w:vAnchor="page" w:hAnchor="margin" w:y="953"/>
                    <w:jc w:val="center"/>
                    <w:rPr>
                      <w:rFonts w:ascii="Times New Roman" w:hAnsi="Times New Roman" w:cs="Times New Roman"/>
                      <w:bCs/>
                      <w:i/>
                      <w:iCs/>
                      <w:color w:val="000000" w:themeColor="text1"/>
                    </w:rPr>
                  </w:pPr>
                  <w:r w:rsidRPr="00DB0E9E">
                    <w:rPr>
                      <w:rFonts w:ascii="Times New Roman" w:hAnsi="Times New Roman" w:cs="Times New Roman"/>
                      <w:bCs/>
                      <w:i/>
                      <w:iCs/>
                      <w:color w:val="000000" w:themeColor="text1"/>
                    </w:rPr>
                    <w:t>TBC</w:t>
                  </w:r>
                </w:p>
              </w:tc>
              <w:tc>
                <w:tcPr>
                  <w:tcW w:w="1796" w:type="dxa"/>
                </w:tcPr>
                <w:p w14:paraId="0FC81EFE" w14:textId="606D800C" w:rsidR="00983E3F" w:rsidRPr="00DB0E9E" w:rsidRDefault="00983E3F" w:rsidP="00905DE9">
                  <w:pPr>
                    <w:pStyle w:val="NoSpacing"/>
                    <w:framePr w:hSpace="180" w:wrap="around" w:vAnchor="page" w:hAnchor="margin" w:y="953"/>
                    <w:jc w:val="center"/>
                    <w:rPr>
                      <w:rFonts w:ascii="Times New Roman" w:hAnsi="Times New Roman" w:cs="Times New Roman"/>
                      <w:i/>
                      <w:iCs/>
                      <w:color w:val="000000" w:themeColor="text1"/>
                    </w:rPr>
                  </w:pPr>
                  <w:r w:rsidRPr="00DB0E9E">
                    <w:rPr>
                      <w:rFonts w:ascii="Times New Roman" w:hAnsi="Times New Roman" w:cs="Times New Roman"/>
                      <w:bCs/>
                      <w:i/>
                      <w:iCs/>
                      <w:color w:val="000000" w:themeColor="text1"/>
                    </w:rPr>
                    <w:t>TBC</w:t>
                  </w:r>
                </w:p>
              </w:tc>
            </w:tr>
            <w:bookmarkEnd w:id="0"/>
          </w:tbl>
          <w:p w14:paraId="097BC04E" w14:textId="77777777" w:rsidR="00236ECA" w:rsidRPr="009C3CD8" w:rsidRDefault="00236ECA" w:rsidP="00D01497">
            <w:pPr>
              <w:spacing w:line="204" w:lineRule="auto"/>
              <w:rPr>
                <w:bCs/>
                <w:color w:val="808080"/>
              </w:rPr>
            </w:pPr>
          </w:p>
          <w:tbl>
            <w:tblPr>
              <w:tblStyle w:val="TableGrid"/>
              <w:tblW w:w="10257" w:type="dxa"/>
              <w:tblLook w:val="04A0" w:firstRow="1" w:lastRow="0" w:firstColumn="1" w:lastColumn="0" w:noHBand="0" w:noVBand="1"/>
            </w:tblPr>
            <w:tblGrid>
              <w:gridCol w:w="4325"/>
              <w:gridCol w:w="4050"/>
              <w:gridCol w:w="1882"/>
            </w:tblGrid>
            <w:tr w:rsidR="00B73519" w:rsidRPr="004B1F63" w14:paraId="425EEB25" w14:textId="77777777" w:rsidTr="005406E2">
              <w:tc>
                <w:tcPr>
                  <w:tcW w:w="4325" w:type="dxa"/>
                  <w:vMerge w:val="restart"/>
                </w:tcPr>
                <w:p w14:paraId="6B8D2BE7" w14:textId="3C5CEC6D" w:rsidR="00FA2F6A" w:rsidRPr="00B21F38" w:rsidRDefault="00FA2F6A" w:rsidP="00905DE9">
                  <w:pPr>
                    <w:pStyle w:val="NoSpacing"/>
                    <w:framePr w:hSpace="180" w:wrap="around" w:vAnchor="page" w:hAnchor="margin" w:y="953"/>
                    <w:ind w:left="360"/>
                    <w:jc w:val="center"/>
                    <w:rPr>
                      <w:rFonts w:ascii="Times New Roman" w:hAnsi="Times New Roman" w:cs="Times New Roman"/>
                      <w:b/>
                      <w:bCs/>
                      <w:lang w:eastAsia="zh-CN"/>
                    </w:rPr>
                  </w:pPr>
                  <w:bookmarkStart w:id="1" w:name="_Hlk94445064"/>
                  <w:r w:rsidRPr="00B21F38">
                    <w:rPr>
                      <w:rFonts w:ascii="Times New Roman" w:hAnsi="Times New Roman" w:cs="Times New Roman"/>
                      <w:b/>
                      <w:bCs/>
                      <w:lang w:eastAsia="zh-CN"/>
                    </w:rPr>
                    <w:t>KEY ISSUES</w:t>
                  </w:r>
                </w:p>
                <w:p w14:paraId="0E8CB486" w14:textId="5945C457" w:rsidR="00DD6A5F" w:rsidRDefault="00DD6A5F" w:rsidP="00905DE9">
                  <w:pPr>
                    <w:pStyle w:val="NoSpacing"/>
                    <w:framePr w:hSpace="180" w:wrap="around" w:vAnchor="page" w:hAnchor="margin" w:y="953"/>
                    <w:rPr>
                      <w:rFonts w:ascii="Times New Roman" w:hAnsi="Times New Roman" w:cs="Times New Roman"/>
                      <w:lang w:eastAsia="zh-CN"/>
                    </w:rPr>
                  </w:pPr>
                </w:p>
                <w:p w14:paraId="44194D10" w14:textId="77777777" w:rsidR="00ED3C88" w:rsidRPr="00490D03" w:rsidRDefault="00386C12" w:rsidP="00490D03">
                  <w:pPr>
                    <w:pStyle w:val="NoSpacing"/>
                    <w:numPr>
                      <w:ilvl w:val="0"/>
                      <w:numId w:val="22"/>
                    </w:numPr>
                    <w:rPr>
                      <w:rFonts w:ascii="Times New Roman" w:hAnsi="Times New Roman" w:cs="Times New Roman"/>
                      <w:b/>
                      <w:bCs/>
                    </w:rPr>
                  </w:pPr>
                  <w:r w:rsidRPr="00490D03">
                    <w:rPr>
                      <w:rFonts w:ascii="Times New Roman" w:hAnsi="Times New Roman" w:cs="Times New Roman"/>
                      <w:b/>
                      <w:bCs/>
                    </w:rPr>
                    <w:t>Brussels conference</w:t>
                  </w:r>
                </w:p>
                <w:p w14:paraId="68733D17" w14:textId="77777777" w:rsidR="00386C12" w:rsidRPr="00490D03" w:rsidRDefault="00386C12" w:rsidP="00490D03">
                  <w:pPr>
                    <w:pStyle w:val="NoSpacing"/>
                    <w:numPr>
                      <w:ilvl w:val="0"/>
                      <w:numId w:val="22"/>
                    </w:numPr>
                    <w:rPr>
                      <w:rFonts w:ascii="Times New Roman" w:hAnsi="Times New Roman" w:cs="Times New Roman"/>
                      <w:b/>
                      <w:bCs/>
                    </w:rPr>
                  </w:pPr>
                  <w:r w:rsidRPr="00490D03">
                    <w:rPr>
                      <w:rFonts w:ascii="Times New Roman" w:hAnsi="Times New Roman" w:cs="Times New Roman"/>
                      <w:b/>
                      <w:bCs/>
                    </w:rPr>
                    <w:t>2022 standard allocation from Syria Humanitarian Fund (SHF</w:t>
                  </w:r>
                </w:p>
                <w:p w14:paraId="73E9D6A0" w14:textId="77777777" w:rsidR="00386C12" w:rsidRPr="00490D03" w:rsidRDefault="00386C12" w:rsidP="00490D03">
                  <w:pPr>
                    <w:pStyle w:val="NoSpacing"/>
                    <w:numPr>
                      <w:ilvl w:val="0"/>
                      <w:numId w:val="22"/>
                    </w:numPr>
                    <w:rPr>
                      <w:rFonts w:ascii="Times New Roman" w:hAnsi="Times New Roman" w:cs="Times New Roman"/>
                      <w:b/>
                      <w:bCs/>
                    </w:rPr>
                  </w:pPr>
                  <w:r w:rsidRPr="00490D03">
                    <w:rPr>
                      <w:rFonts w:ascii="Times New Roman" w:hAnsi="Times New Roman" w:cs="Times New Roman"/>
                      <w:b/>
                      <w:bCs/>
                    </w:rPr>
                    <w:t>COVID-19 vaccine update</w:t>
                  </w:r>
                </w:p>
                <w:p w14:paraId="78751D73" w14:textId="77777777" w:rsidR="00386C12" w:rsidRPr="00490D03" w:rsidRDefault="00386C12" w:rsidP="00490D03">
                  <w:pPr>
                    <w:pStyle w:val="NoSpacing"/>
                    <w:numPr>
                      <w:ilvl w:val="0"/>
                      <w:numId w:val="22"/>
                    </w:numPr>
                    <w:rPr>
                      <w:rFonts w:ascii="Times New Roman" w:hAnsi="Times New Roman" w:cs="Times New Roman"/>
                      <w:b/>
                      <w:bCs/>
                    </w:rPr>
                  </w:pPr>
                  <w:r w:rsidRPr="00490D03">
                    <w:rPr>
                      <w:rFonts w:ascii="Times New Roman" w:hAnsi="Times New Roman" w:cs="Times New Roman"/>
                      <w:b/>
                      <w:bCs/>
                    </w:rPr>
                    <w:t xml:space="preserve">Acute malnutrition in NES, UNICEF Brief and WHO Response </w:t>
                  </w:r>
                </w:p>
                <w:p w14:paraId="406CCC07" w14:textId="410503F1" w:rsidR="00386C12" w:rsidRPr="00490D03" w:rsidRDefault="00386C12" w:rsidP="00490D03">
                  <w:pPr>
                    <w:pStyle w:val="NoSpacing"/>
                    <w:numPr>
                      <w:ilvl w:val="0"/>
                      <w:numId w:val="22"/>
                    </w:numPr>
                    <w:rPr>
                      <w:rFonts w:ascii="Times New Roman" w:hAnsi="Times New Roman" w:cs="Times New Roman"/>
                      <w:b/>
                      <w:bCs/>
                    </w:rPr>
                  </w:pPr>
                  <w:r w:rsidRPr="00490D03">
                    <w:rPr>
                      <w:rFonts w:ascii="Times New Roman" w:hAnsi="Times New Roman" w:cs="Times New Roman"/>
                      <w:b/>
                      <w:bCs/>
                    </w:rPr>
                    <w:t>Health sector response across the south of Syria (</w:t>
                  </w:r>
                  <w:proofErr w:type="spellStart"/>
                  <w:r w:rsidRPr="00490D03">
                    <w:rPr>
                      <w:rFonts w:ascii="Times New Roman" w:hAnsi="Times New Roman" w:cs="Times New Roman"/>
                      <w:b/>
                      <w:bCs/>
                    </w:rPr>
                    <w:t>Dara’a</w:t>
                  </w:r>
                  <w:proofErr w:type="spellEnd"/>
                  <w:r w:rsidRPr="00490D03">
                    <w:rPr>
                      <w:rFonts w:ascii="Times New Roman" w:hAnsi="Times New Roman" w:cs="Times New Roman"/>
                      <w:b/>
                      <w:bCs/>
                    </w:rPr>
                    <w:t xml:space="preserve">, Quneitra, </w:t>
                  </w:r>
                  <w:proofErr w:type="spellStart"/>
                  <w:r w:rsidRPr="00490D03">
                    <w:rPr>
                      <w:rFonts w:ascii="Times New Roman" w:hAnsi="Times New Roman" w:cs="Times New Roman"/>
                      <w:b/>
                      <w:bCs/>
                    </w:rPr>
                    <w:t>Sweida</w:t>
                  </w:r>
                  <w:proofErr w:type="spellEnd"/>
                  <w:r w:rsidRPr="00490D03">
                    <w:rPr>
                      <w:rFonts w:ascii="Times New Roman" w:hAnsi="Times New Roman" w:cs="Times New Roman"/>
                      <w:b/>
                      <w:bCs/>
                    </w:rPr>
                    <w:t xml:space="preserve">) </w:t>
                  </w:r>
                </w:p>
                <w:p w14:paraId="5F099419" w14:textId="77777777" w:rsidR="00490D03" w:rsidRPr="00490D03" w:rsidRDefault="00386C12" w:rsidP="00490D03">
                  <w:pPr>
                    <w:pStyle w:val="NoSpacing"/>
                    <w:numPr>
                      <w:ilvl w:val="0"/>
                      <w:numId w:val="22"/>
                    </w:numPr>
                    <w:rPr>
                      <w:rFonts w:ascii="Times New Roman" w:hAnsi="Times New Roman" w:cs="Times New Roman"/>
                      <w:b/>
                      <w:bCs/>
                    </w:rPr>
                  </w:pPr>
                  <w:r w:rsidRPr="00490D03">
                    <w:rPr>
                      <w:rFonts w:ascii="Times New Roman" w:hAnsi="Times New Roman" w:cs="Times New Roman"/>
                      <w:b/>
                      <w:bCs/>
                    </w:rPr>
                    <w:t>Early recovery and resilience activities</w:t>
                  </w:r>
                </w:p>
                <w:p w14:paraId="733C4F71" w14:textId="00412A8A" w:rsidR="00490D03" w:rsidRPr="00490D03" w:rsidRDefault="00490D03" w:rsidP="00490D03">
                  <w:pPr>
                    <w:pStyle w:val="NoSpacing"/>
                    <w:numPr>
                      <w:ilvl w:val="0"/>
                      <w:numId w:val="22"/>
                    </w:numPr>
                    <w:rPr>
                      <w:rFonts w:ascii="Times New Roman" w:hAnsi="Times New Roman" w:cs="Times New Roman"/>
                      <w:b/>
                      <w:bCs/>
                    </w:rPr>
                  </w:pPr>
                  <w:r w:rsidRPr="00490D03">
                    <w:rPr>
                      <w:rFonts w:ascii="Times New Roman" w:hAnsi="Times New Roman" w:cs="Times New Roman"/>
                      <w:b/>
                      <w:bCs/>
                    </w:rPr>
                    <w:t xml:space="preserve">COVID-19 </w:t>
                  </w:r>
                </w:p>
                <w:p w14:paraId="06CF192A" w14:textId="77777777" w:rsidR="00386C12" w:rsidRPr="00490D03" w:rsidRDefault="00386C12" w:rsidP="00490D03">
                  <w:pPr>
                    <w:pStyle w:val="NoSpacing"/>
                    <w:numPr>
                      <w:ilvl w:val="0"/>
                      <w:numId w:val="22"/>
                    </w:numPr>
                    <w:rPr>
                      <w:rFonts w:ascii="Times New Roman" w:hAnsi="Times New Roman" w:cs="Times New Roman"/>
                      <w:b/>
                      <w:bCs/>
                    </w:rPr>
                  </w:pPr>
                  <w:r w:rsidRPr="00490D03">
                    <w:rPr>
                      <w:rFonts w:ascii="Times New Roman" w:hAnsi="Times New Roman" w:cs="Times New Roman"/>
                      <w:b/>
                      <w:bCs/>
                    </w:rPr>
                    <w:t xml:space="preserve">А joint </w:t>
                  </w:r>
                  <w:proofErr w:type="spellStart"/>
                  <w:r w:rsidRPr="00490D03">
                    <w:rPr>
                      <w:rFonts w:ascii="Times New Roman" w:hAnsi="Times New Roman" w:cs="Times New Roman"/>
                      <w:b/>
                      <w:bCs/>
                    </w:rPr>
                    <w:t>MoH</w:t>
                  </w:r>
                  <w:proofErr w:type="spellEnd"/>
                  <w:r w:rsidRPr="00490D03">
                    <w:rPr>
                      <w:rFonts w:ascii="Times New Roman" w:hAnsi="Times New Roman" w:cs="Times New Roman"/>
                      <w:b/>
                      <w:bCs/>
                    </w:rPr>
                    <w:t xml:space="preserve"> and health sector organizations’ meeting</w:t>
                  </w:r>
                </w:p>
                <w:p w14:paraId="7CB4E3AD" w14:textId="77777777" w:rsidR="00386C12" w:rsidRPr="00490D03" w:rsidRDefault="00386C12" w:rsidP="00490D03">
                  <w:pPr>
                    <w:pStyle w:val="NoSpacing"/>
                    <w:numPr>
                      <w:ilvl w:val="0"/>
                      <w:numId w:val="22"/>
                    </w:numPr>
                    <w:rPr>
                      <w:rFonts w:ascii="Times New Roman" w:hAnsi="Times New Roman" w:cs="Times New Roman"/>
                      <w:b/>
                      <w:bCs/>
                    </w:rPr>
                  </w:pPr>
                  <w:r w:rsidRPr="00490D03">
                    <w:rPr>
                      <w:rFonts w:ascii="Times New Roman" w:hAnsi="Times New Roman" w:cs="Times New Roman"/>
                      <w:b/>
                      <w:bCs/>
                    </w:rPr>
                    <w:t>Key health sector achievements, January – April 2022</w:t>
                  </w:r>
                </w:p>
                <w:p w14:paraId="2408973D" w14:textId="77777777" w:rsidR="00386C12" w:rsidRPr="00490D03" w:rsidRDefault="00386C12" w:rsidP="00490D03">
                  <w:pPr>
                    <w:pStyle w:val="NoSpacing"/>
                    <w:numPr>
                      <w:ilvl w:val="0"/>
                      <w:numId w:val="22"/>
                    </w:numPr>
                    <w:rPr>
                      <w:rFonts w:ascii="Times New Roman" w:hAnsi="Times New Roman" w:cs="Times New Roman"/>
                      <w:b/>
                      <w:bCs/>
                    </w:rPr>
                  </w:pPr>
                  <w:r w:rsidRPr="00490D03">
                    <w:rPr>
                      <w:rFonts w:ascii="Times New Roman" w:hAnsi="Times New Roman" w:cs="Times New Roman"/>
                      <w:b/>
                      <w:bCs/>
                    </w:rPr>
                    <w:t xml:space="preserve">Health sector meetings in April  </w:t>
                  </w:r>
                </w:p>
                <w:p w14:paraId="2547E298" w14:textId="77777777" w:rsidR="00490D03" w:rsidRPr="00490D03" w:rsidRDefault="00386C12" w:rsidP="00490D03">
                  <w:pPr>
                    <w:pStyle w:val="NoSpacing"/>
                    <w:numPr>
                      <w:ilvl w:val="0"/>
                      <w:numId w:val="22"/>
                    </w:numPr>
                    <w:rPr>
                      <w:rStyle w:val="Hyperlink"/>
                      <w:rFonts w:ascii="Times New Roman" w:hAnsi="Times New Roman" w:cs="Times New Roman"/>
                      <w:b/>
                      <w:bCs/>
                      <w:color w:val="auto"/>
                      <w:u w:val="none"/>
                    </w:rPr>
                  </w:pPr>
                  <w:r w:rsidRPr="00490D03">
                    <w:rPr>
                      <w:rStyle w:val="Hyperlink"/>
                      <w:rFonts w:ascii="Times New Roman" w:hAnsi="Times New Roman" w:cs="Times New Roman"/>
                      <w:b/>
                      <w:bCs/>
                      <w:color w:val="auto"/>
                      <w:u w:val="none"/>
                    </w:rPr>
                    <w:t xml:space="preserve">Materials disseminated in April </w:t>
                  </w:r>
                </w:p>
                <w:p w14:paraId="21DA2645" w14:textId="0B98E95C" w:rsidR="00386C12" w:rsidRPr="00490D03" w:rsidRDefault="00490D03" w:rsidP="00490D03">
                  <w:pPr>
                    <w:pStyle w:val="NoSpacing"/>
                    <w:numPr>
                      <w:ilvl w:val="0"/>
                      <w:numId w:val="22"/>
                    </w:numPr>
                    <w:rPr>
                      <w:lang w:eastAsia="zh-CN"/>
                    </w:rPr>
                  </w:pPr>
                  <w:r w:rsidRPr="00490D03">
                    <w:rPr>
                      <w:rFonts w:ascii="Times New Roman" w:hAnsi="Times New Roman" w:cs="Times New Roman"/>
                      <w:b/>
                      <w:bCs/>
                    </w:rPr>
                    <w:t>Continuous key messages of the Syrian Delegation at 2022 UN Security Council meetings</w:t>
                  </w:r>
                </w:p>
              </w:tc>
              <w:tc>
                <w:tcPr>
                  <w:tcW w:w="5932" w:type="dxa"/>
                  <w:gridSpan w:val="2"/>
                  <w:vAlign w:val="center"/>
                </w:tcPr>
                <w:p w14:paraId="5C91044D" w14:textId="4D5A696F" w:rsidR="00B73519" w:rsidRPr="00F021A7" w:rsidRDefault="00CD0BC5" w:rsidP="00905DE9">
                  <w:pPr>
                    <w:framePr w:hSpace="180" w:wrap="around" w:vAnchor="page" w:hAnchor="margin" w:y="953"/>
                    <w:jc w:val="center"/>
                    <w:rPr>
                      <w:i/>
                      <w:iCs/>
                      <w:sz w:val="22"/>
                      <w:szCs w:val="22"/>
                      <w:lang w:val="en-US"/>
                    </w:rPr>
                  </w:pPr>
                  <w:r w:rsidRPr="00F021A7">
                    <w:rPr>
                      <w:i/>
                      <w:iCs/>
                      <w:color w:val="000000" w:themeColor="text1"/>
                      <w:sz w:val="22"/>
                      <w:szCs w:val="22"/>
                      <w:lang w:val="en-US"/>
                    </w:rPr>
                    <w:t>202</w:t>
                  </w:r>
                  <w:r w:rsidR="00E330C0">
                    <w:rPr>
                      <w:i/>
                      <w:iCs/>
                      <w:color w:val="000000" w:themeColor="text1"/>
                      <w:sz w:val="22"/>
                      <w:szCs w:val="22"/>
                      <w:lang w:val="en-US"/>
                    </w:rPr>
                    <w:t>2</w:t>
                  </w:r>
                  <w:r w:rsidRPr="00F021A7">
                    <w:rPr>
                      <w:i/>
                      <w:iCs/>
                      <w:color w:val="000000" w:themeColor="text1"/>
                      <w:sz w:val="22"/>
                      <w:szCs w:val="22"/>
                      <w:lang w:val="en-US"/>
                    </w:rPr>
                    <w:t xml:space="preserve"> HRP </w:t>
                  </w:r>
                  <w:r w:rsidR="00B73519" w:rsidRPr="00F021A7">
                    <w:rPr>
                      <w:i/>
                      <w:iCs/>
                      <w:color w:val="000000" w:themeColor="text1"/>
                      <w:sz w:val="22"/>
                      <w:szCs w:val="22"/>
                      <w:lang w:val="en-US"/>
                    </w:rPr>
                    <w:t>indicators</w:t>
                  </w:r>
                  <w:r w:rsidR="00F82CF8" w:rsidRPr="00F021A7">
                    <w:rPr>
                      <w:i/>
                      <w:iCs/>
                      <w:color w:val="000000" w:themeColor="text1"/>
                      <w:sz w:val="22"/>
                      <w:szCs w:val="22"/>
                      <w:lang w:val="en-US"/>
                    </w:rPr>
                    <w:t xml:space="preserve"> (</w:t>
                  </w:r>
                  <w:r w:rsidR="00813A59">
                    <w:rPr>
                      <w:i/>
                      <w:iCs/>
                      <w:color w:val="000000" w:themeColor="text1"/>
                      <w:sz w:val="22"/>
                      <w:szCs w:val="22"/>
                      <w:lang w:val="en-US"/>
                    </w:rPr>
                    <w:t xml:space="preserve">March </w:t>
                  </w:r>
                  <w:r w:rsidR="00546498">
                    <w:rPr>
                      <w:i/>
                      <w:iCs/>
                      <w:color w:val="000000" w:themeColor="text1"/>
                      <w:sz w:val="22"/>
                      <w:szCs w:val="22"/>
                      <w:lang w:val="en-US"/>
                    </w:rPr>
                    <w:t>2022</w:t>
                  </w:r>
                  <w:r w:rsidR="00F82CF8" w:rsidRPr="00F021A7">
                    <w:rPr>
                      <w:i/>
                      <w:iCs/>
                      <w:color w:val="000000" w:themeColor="text1"/>
                      <w:sz w:val="22"/>
                      <w:szCs w:val="22"/>
                      <w:lang w:val="en-US"/>
                    </w:rPr>
                    <w:t>)</w:t>
                  </w:r>
                </w:p>
              </w:tc>
            </w:tr>
            <w:tr w:rsidR="002E5A5D" w:rsidRPr="004B1F63" w14:paraId="08B03CB7" w14:textId="77777777" w:rsidTr="005406E2">
              <w:tc>
                <w:tcPr>
                  <w:tcW w:w="4325" w:type="dxa"/>
                  <w:vMerge/>
                </w:tcPr>
                <w:p w14:paraId="4E6FB6DE" w14:textId="77777777" w:rsidR="002E5A5D" w:rsidRDefault="002E5A5D" w:rsidP="00905DE9">
                  <w:pPr>
                    <w:pStyle w:val="NoSpacing"/>
                    <w:framePr w:hSpace="180" w:wrap="around" w:vAnchor="page" w:hAnchor="margin" w:y="953"/>
                    <w:rPr>
                      <w:rFonts w:ascii="Times New Roman" w:hAnsi="Times New Roman" w:cs="Times New Roman"/>
                      <w:lang w:eastAsia="zh-CN"/>
                    </w:rPr>
                  </w:pPr>
                </w:p>
              </w:tc>
              <w:tc>
                <w:tcPr>
                  <w:tcW w:w="4050" w:type="dxa"/>
                </w:tcPr>
                <w:p w14:paraId="2EC746FB" w14:textId="322D8CDE" w:rsidR="002E5A5D" w:rsidRPr="00C814D2" w:rsidRDefault="002E5A5D" w:rsidP="00905DE9">
                  <w:pPr>
                    <w:framePr w:hSpace="180" w:wrap="around" w:vAnchor="page" w:hAnchor="margin" w:y="953"/>
                    <w:rPr>
                      <w:sz w:val="22"/>
                      <w:szCs w:val="22"/>
                      <w:lang w:val="en-US"/>
                    </w:rPr>
                  </w:pPr>
                  <w:r w:rsidRPr="00C814D2">
                    <w:rPr>
                      <w:sz w:val="22"/>
                      <w:szCs w:val="22"/>
                    </w:rPr>
                    <w:t>Treatment courses provided</w:t>
                  </w:r>
                </w:p>
              </w:tc>
              <w:tc>
                <w:tcPr>
                  <w:tcW w:w="1882" w:type="dxa"/>
                  <w:vAlign w:val="center"/>
                </w:tcPr>
                <w:p w14:paraId="2DFAC6FA" w14:textId="3389EB44" w:rsidR="002E5A5D" w:rsidRPr="003F1ACA" w:rsidRDefault="003F1ACA" w:rsidP="00905DE9">
                  <w:pPr>
                    <w:pStyle w:val="NoSpacing"/>
                    <w:framePr w:hSpace="180" w:wrap="around" w:vAnchor="page" w:hAnchor="margin" w:y="953"/>
                    <w:ind w:left="-23"/>
                    <w:jc w:val="center"/>
                    <w:rPr>
                      <w:rFonts w:ascii="Times New Roman" w:hAnsi="Times New Roman" w:cs="Times New Roman"/>
                      <w:lang w:eastAsia="zh-CN"/>
                    </w:rPr>
                  </w:pPr>
                  <w:r w:rsidRPr="003F1ACA">
                    <w:rPr>
                      <w:rFonts w:ascii="Times New Roman" w:hAnsi="Times New Roman" w:cs="Times New Roman"/>
                      <w:lang w:eastAsia="zh-CN"/>
                    </w:rPr>
                    <w:t>1,020.836</w:t>
                  </w:r>
                </w:p>
              </w:tc>
            </w:tr>
            <w:tr w:rsidR="002E5A5D" w:rsidRPr="004B1F63" w14:paraId="76BA75F2" w14:textId="77777777" w:rsidTr="005406E2">
              <w:tc>
                <w:tcPr>
                  <w:tcW w:w="4325" w:type="dxa"/>
                  <w:vMerge/>
                </w:tcPr>
                <w:p w14:paraId="6C15EE6D" w14:textId="77777777" w:rsidR="002E5A5D" w:rsidRDefault="002E5A5D" w:rsidP="00905DE9">
                  <w:pPr>
                    <w:pStyle w:val="NoSpacing"/>
                    <w:framePr w:hSpace="180" w:wrap="around" w:vAnchor="page" w:hAnchor="margin" w:y="953"/>
                    <w:rPr>
                      <w:rFonts w:ascii="Times New Roman" w:hAnsi="Times New Roman" w:cs="Times New Roman"/>
                      <w:lang w:eastAsia="zh-CN"/>
                    </w:rPr>
                  </w:pPr>
                </w:p>
              </w:tc>
              <w:tc>
                <w:tcPr>
                  <w:tcW w:w="4050" w:type="dxa"/>
                </w:tcPr>
                <w:p w14:paraId="2068C369" w14:textId="3A8BD1A1" w:rsidR="002E5A5D" w:rsidRPr="00C814D2" w:rsidRDefault="002E5A5D" w:rsidP="00905DE9">
                  <w:pPr>
                    <w:framePr w:hSpace="180" w:wrap="around" w:vAnchor="page" w:hAnchor="margin" w:y="953"/>
                    <w:rPr>
                      <w:sz w:val="22"/>
                      <w:szCs w:val="22"/>
                      <w:lang w:val="en-US"/>
                    </w:rPr>
                  </w:pPr>
                  <w:r w:rsidRPr="00C814D2">
                    <w:rPr>
                      <w:sz w:val="22"/>
                      <w:szCs w:val="22"/>
                      <w:lang w:val="en-US"/>
                    </w:rPr>
                    <w:t>Treatment courses provided in areas of severity scale &gt;3</w:t>
                  </w:r>
                </w:p>
              </w:tc>
              <w:tc>
                <w:tcPr>
                  <w:tcW w:w="1882" w:type="dxa"/>
                  <w:vAlign w:val="center"/>
                </w:tcPr>
                <w:p w14:paraId="6E1D57B4" w14:textId="613584C8" w:rsidR="002E5A5D" w:rsidRPr="003F1ACA" w:rsidRDefault="003F1ACA" w:rsidP="00905DE9">
                  <w:pPr>
                    <w:pStyle w:val="NoSpacing"/>
                    <w:framePr w:hSpace="180" w:wrap="around" w:vAnchor="page" w:hAnchor="margin" w:y="953"/>
                    <w:jc w:val="center"/>
                    <w:rPr>
                      <w:rFonts w:ascii="Times New Roman" w:hAnsi="Times New Roman" w:cs="Times New Roman"/>
                      <w:lang w:eastAsia="zh-CN"/>
                    </w:rPr>
                  </w:pPr>
                  <w:r w:rsidRPr="003F1ACA">
                    <w:rPr>
                      <w:rFonts w:ascii="Times New Roman" w:hAnsi="Times New Roman" w:cs="Times New Roman"/>
                      <w:lang w:eastAsia="zh-CN"/>
                    </w:rPr>
                    <w:t>26.5%</w:t>
                  </w:r>
                </w:p>
              </w:tc>
            </w:tr>
            <w:tr w:rsidR="002E5A5D" w:rsidRPr="004B1F63" w14:paraId="1D57BB52" w14:textId="77777777" w:rsidTr="005406E2">
              <w:tc>
                <w:tcPr>
                  <w:tcW w:w="4325" w:type="dxa"/>
                  <w:vMerge/>
                </w:tcPr>
                <w:p w14:paraId="6A4BB1EF" w14:textId="77777777" w:rsidR="002E5A5D" w:rsidRDefault="002E5A5D" w:rsidP="00905DE9">
                  <w:pPr>
                    <w:pStyle w:val="NoSpacing"/>
                    <w:framePr w:hSpace="180" w:wrap="around" w:vAnchor="page" w:hAnchor="margin" w:y="953"/>
                    <w:rPr>
                      <w:rFonts w:ascii="Times New Roman" w:hAnsi="Times New Roman" w:cs="Times New Roman"/>
                      <w:lang w:eastAsia="zh-CN"/>
                    </w:rPr>
                  </w:pPr>
                </w:p>
              </w:tc>
              <w:tc>
                <w:tcPr>
                  <w:tcW w:w="4050" w:type="dxa"/>
                </w:tcPr>
                <w:p w14:paraId="74F602C0" w14:textId="5343531B" w:rsidR="002E5A5D" w:rsidRPr="00C814D2" w:rsidRDefault="002E5A5D" w:rsidP="00905DE9">
                  <w:pPr>
                    <w:framePr w:hSpace="180" w:wrap="around" w:vAnchor="page" w:hAnchor="margin" w:y="953"/>
                    <w:rPr>
                      <w:sz w:val="22"/>
                      <w:szCs w:val="22"/>
                      <w:lang w:val="en-US"/>
                    </w:rPr>
                  </w:pPr>
                  <w:r w:rsidRPr="00C814D2">
                    <w:rPr>
                      <w:sz w:val="22"/>
                      <w:szCs w:val="22"/>
                    </w:rPr>
                    <w:t>Medical procedures supported</w:t>
                  </w:r>
                </w:p>
              </w:tc>
              <w:tc>
                <w:tcPr>
                  <w:tcW w:w="1882" w:type="dxa"/>
                  <w:vAlign w:val="center"/>
                </w:tcPr>
                <w:p w14:paraId="1CD4734B" w14:textId="5C6F9D45" w:rsidR="002E5A5D" w:rsidRPr="003F1ACA" w:rsidRDefault="003F1ACA" w:rsidP="00905DE9">
                  <w:pPr>
                    <w:pStyle w:val="NoSpacing"/>
                    <w:framePr w:hSpace="180" w:wrap="around" w:vAnchor="page" w:hAnchor="margin" w:y="953"/>
                    <w:jc w:val="center"/>
                    <w:rPr>
                      <w:rFonts w:ascii="Times New Roman" w:hAnsi="Times New Roman" w:cs="Times New Roman"/>
                      <w:lang w:eastAsia="zh-CN"/>
                    </w:rPr>
                  </w:pPr>
                  <w:r w:rsidRPr="003F1ACA">
                    <w:rPr>
                      <w:rFonts w:ascii="Times New Roman" w:hAnsi="Times New Roman" w:cs="Times New Roman"/>
                      <w:lang w:eastAsia="zh-CN"/>
                    </w:rPr>
                    <w:t>989,241</w:t>
                  </w:r>
                </w:p>
              </w:tc>
            </w:tr>
            <w:tr w:rsidR="002E5A5D" w:rsidRPr="004B1F63" w14:paraId="49A51D72" w14:textId="77777777" w:rsidTr="005406E2">
              <w:tc>
                <w:tcPr>
                  <w:tcW w:w="4325" w:type="dxa"/>
                  <w:vMerge/>
                </w:tcPr>
                <w:p w14:paraId="49B9FFAC" w14:textId="77777777" w:rsidR="002E5A5D" w:rsidRDefault="002E5A5D" w:rsidP="00905DE9">
                  <w:pPr>
                    <w:pStyle w:val="NoSpacing"/>
                    <w:framePr w:hSpace="180" w:wrap="around" w:vAnchor="page" w:hAnchor="margin" w:y="953"/>
                    <w:rPr>
                      <w:rFonts w:ascii="Times New Roman" w:hAnsi="Times New Roman" w:cs="Times New Roman"/>
                      <w:lang w:eastAsia="zh-CN"/>
                    </w:rPr>
                  </w:pPr>
                </w:p>
              </w:tc>
              <w:tc>
                <w:tcPr>
                  <w:tcW w:w="4050" w:type="dxa"/>
                </w:tcPr>
                <w:p w14:paraId="7F923CE0" w14:textId="6B56F3B7" w:rsidR="002E5A5D" w:rsidRPr="00C814D2" w:rsidRDefault="002E5A5D" w:rsidP="00905DE9">
                  <w:pPr>
                    <w:framePr w:hSpace="180" w:wrap="around" w:vAnchor="page" w:hAnchor="margin" w:y="953"/>
                    <w:rPr>
                      <w:sz w:val="22"/>
                      <w:szCs w:val="22"/>
                      <w:lang w:val="en-US"/>
                    </w:rPr>
                  </w:pPr>
                  <w:r w:rsidRPr="00C814D2">
                    <w:rPr>
                      <w:sz w:val="22"/>
                      <w:szCs w:val="22"/>
                      <w:lang w:val="en-US"/>
                    </w:rPr>
                    <w:t>Medical procedures supported in areas of severity scale &gt;3</w:t>
                  </w:r>
                </w:p>
              </w:tc>
              <w:tc>
                <w:tcPr>
                  <w:tcW w:w="1882" w:type="dxa"/>
                  <w:vAlign w:val="center"/>
                </w:tcPr>
                <w:p w14:paraId="283663F3" w14:textId="6AFF9EA4" w:rsidR="002E5A5D" w:rsidRPr="003F1ACA" w:rsidRDefault="003F1ACA" w:rsidP="00905DE9">
                  <w:pPr>
                    <w:pStyle w:val="NoSpacing"/>
                    <w:framePr w:hSpace="180" w:wrap="around" w:vAnchor="page" w:hAnchor="margin" w:y="953"/>
                    <w:jc w:val="center"/>
                    <w:rPr>
                      <w:rFonts w:ascii="Times New Roman" w:hAnsi="Times New Roman" w:cs="Times New Roman"/>
                      <w:lang w:eastAsia="zh-CN"/>
                    </w:rPr>
                  </w:pPr>
                  <w:r w:rsidRPr="003F1ACA">
                    <w:rPr>
                      <w:rFonts w:ascii="Times New Roman" w:hAnsi="Times New Roman" w:cs="Times New Roman"/>
                      <w:lang w:eastAsia="zh-CN"/>
                    </w:rPr>
                    <w:t>7.5%</w:t>
                  </w:r>
                </w:p>
              </w:tc>
            </w:tr>
            <w:tr w:rsidR="002E5A5D" w:rsidRPr="004B1F63" w14:paraId="3CF57E11" w14:textId="77777777" w:rsidTr="005406E2">
              <w:tc>
                <w:tcPr>
                  <w:tcW w:w="4325" w:type="dxa"/>
                  <w:vMerge/>
                </w:tcPr>
                <w:p w14:paraId="5E6772C8" w14:textId="77777777" w:rsidR="002E5A5D" w:rsidRDefault="002E5A5D" w:rsidP="00905DE9">
                  <w:pPr>
                    <w:pStyle w:val="NoSpacing"/>
                    <w:framePr w:hSpace="180" w:wrap="around" w:vAnchor="page" w:hAnchor="margin" w:y="953"/>
                    <w:rPr>
                      <w:rFonts w:ascii="Times New Roman" w:hAnsi="Times New Roman" w:cs="Times New Roman"/>
                      <w:lang w:eastAsia="zh-CN"/>
                    </w:rPr>
                  </w:pPr>
                </w:p>
              </w:tc>
              <w:tc>
                <w:tcPr>
                  <w:tcW w:w="4050" w:type="dxa"/>
                </w:tcPr>
                <w:p w14:paraId="41AB50BA" w14:textId="72D14B25" w:rsidR="002E5A5D" w:rsidRPr="00C814D2" w:rsidRDefault="002E5A5D" w:rsidP="00905DE9">
                  <w:pPr>
                    <w:pStyle w:val="NoSpacing"/>
                    <w:framePr w:hSpace="180" w:wrap="around" w:vAnchor="page" w:hAnchor="margin" w:y="953"/>
                    <w:rPr>
                      <w:rFonts w:ascii="Times New Roman" w:hAnsi="Times New Roman" w:cs="Times New Roman"/>
                      <w:lang w:eastAsia="zh-CN"/>
                    </w:rPr>
                  </w:pPr>
                  <w:r w:rsidRPr="00C814D2">
                    <w:rPr>
                      <w:rFonts w:ascii="Times New Roman" w:eastAsia="Times New Roman" w:hAnsi="Times New Roman" w:cs="Times New Roman"/>
                    </w:rPr>
                    <w:t>Cases referred for treatment</w:t>
                  </w:r>
                </w:p>
              </w:tc>
              <w:tc>
                <w:tcPr>
                  <w:tcW w:w="1882" w:type="dxa"/>
                  <w:vAlign w:val="center"/>
                </w:tcPr>
                <w:p w14:paraId="6444C2E4" w14:textId="6A5879B1" w:rsidR="002E5A5D" w:rsidRPr="003F1ACA" w:rsidRDefault="003F1ACA" w:rsidP="00905DE9">
                  <w:pPr>
                    <w:pStyle w:val="NoSpacing"/>
                    <w:framePr w:hSpace="180" w:wrap="around" w:vAnchor="page" w:hAnchor="margin" w:y="953"/>
                    <w:jc w:val="center"/>
                    <w:rPr>
                      <w:rFonts w:ascii="Times New Roman" w:hAnsi="Times New Roman" w:cs="Times New Roman"/>
                      <w:lang w:eastAsia="zh-CN"/>
                    </w:rPr>
                  </w:pPr>
                  <w:r w:rsidRPr="003F1ACA">
                    <w:rPr>
                      <w:rFonts w:ascii="Times New Roman" w:hAnsi="Times New Roman" w:cs="Times New Roman"/>
                      <w:lang w:eastAsia="zh-CN"/>
                    </w:rPr>
                    <w:t>2,029</w:t>
                  </w:r>
                </w:p>
              </w:tc>
            </w:tr>
            <w:tr w:rsidR="002E5A5D" w:rsidRPr="004B1F63" w14:paraId="2890CA5A" w14:textId="77777777" w:rsidTr="005406E2">
              <w:tc>
                <w:tcPr>
                  <w:tcW w:w="4325" w:type="dxa"/>
                  <w:vMerge/>
                </w:tcPr>
                <w:p w14:paraId="30F238D4" w14:textId="77777777" w:rsidR="002E5A5D" w:rsidRDefault="002E5A5D" w:rsidP="00905DE9">
                  <w:pPr>
                    <w:pStyle w:val="NoSpacing"/>
                    <w:framePr w:hSpace="180" w:wrap="around" w:vAnchor="page" w:hAnchor="margin" w:y="953"/>
                    <w:rPr>
                      <w:rFonts w:ascii="Times New Roman" w:hAnsi="Times New Roman" w:cs="Times New Roman"/>
                      <w:lang w:eastAsia="zh-CN"/>
                    </w:rPr>
                  </w:pPr>
                </w:p>
              </w:tc>
              <w:tc>
                <w:tcPr>
                  <w:tcW w:w="4050" w:type="dxa"/>
                </w:tcPr>
                <w:p w14:paraId="577AF102" w14:textId="62CAA0B2" w:rsidR="002E5A5D" w:rsidRPr="00C814D2" w:rsidRDefault="002E5A5D" w:rsidP="00905DE9">
                  <w:pPr>
                    <w:pStyle w:val="NoSpacing"/>
                    <w:framePr w:hSpace="180" w:wrap="around" w:vAnchor="page" w:hAnchor="margin" w:y="953"/>
                    <w:rPr>
                      <w:rFonts w:ascii="Times New Roman" w:hAnsi="Times New Roman" w:cs="Times New Roman"/>
                      <w:lang w:eastAsia="zh-CN"/>
                    </w:rPr>
                  </w:pPr>
                  <w:r>
                    <w:rPr>
                      <w:rFonts w:ascii="Times New Roman" w:hAnsi="Times New Roman" w:cs="Times New Roman"/>
                      <w:lang w:eastAsia="zh-CN"/>
                    </w:rPr>
                    <w:t>Number of PPE distributed (gloves, masks, gowns)</w:t>
                  </w:r>
                </w:p>
              </w:tc>
              <w:tc>
                <w:tcPr>
                  <w:tcW w:w="1882" w:type="dxa"/>
                  <w:vAlign w:val="center"/>
                </w:tcPr>
                <w:p w14:paraId="227CCB52" w14:textId="040B9710" w:rsidR="002E5A5D" w:rsidRPr="003F1ACA" w:rsidRDefault="003F1ACA" w:rsidP="00905DE9">
                  <w:pPr>
                    <w:pStyle w:val="NoSpacing"/>
                    <w:framePr w:hSpace="180" w:wrap="around" w:vAnchor="page" w:hAnchor="margin" w:y="953"/>
                    <w:jc w:val="center"/>
                    <w:rPr>
                      <w:rFonts w:ascii="Times New Roman" w:hAnsi="Times New Roman" w:cs="Times New Roman"/>
                      <w:lang w:eastAsia="zh-CN"/>
                    </w:rPr>
                  </w:pPr>
                  <w:r w:rsidRPr="003F1ACA">
                    <w:rPr>
                      <w:rFonts w:ascii="Times New Roman" w:hAnsi="Times New Roman" w:cs="Times New Roman"/>
                      <w:lang w:eastAsia="zh-CN"/>
                    </w:rPr>
                    <w:t>2,166,700</w:t>
                  </w:r>
                </w:p>
              </w:tc>
            </w:tr>
            <w:tr w:rsidR="002E5A5D" w14:paraId="62DB8795" w14:textId="77777777" w:rsidTr="005406E2">
              <w:tc>
                <w:tcPr>
                  <w:tcW w:w="4325" w:type="dxa"/>
                  <w:vMerge/>
                </w:tcPr>
                <w:p w14:paraId="55AFB610" w14:textId="77777777" w:rsidR="002E5A5D" w:rsidRDefault="002E5A5D" w:rsidP="00905DE9">
                  <w:pPr>
                    <w:pStyle w:val="NoSpacing"/>
                    <w:framePr w:hSpace="180" w:wrap="around" w:vAnchor="page" w:hAnchor="margin" w:y="953"/>
                    <w:rPr>
                      <w:rFonts w:ascii="Times New Roman" w:hAnsi="Times New Roman" w:cs="Times New Roman"/>
                    </w:rPr>
                  </w:pPr>
                </w:p>
              </w:tc>
              <w:tc>
                <w:tcPr>
                  <w:tcW w:w="4050" w:type="dxa"/>
                </w:tcPr>
                <w:p w14:paraId="50E855B5" w14:textId="0E3463D3" w:rsidR="002E5A5D" w:rsidRPr="00C814D2" w:rsidRDefault="002E5A5D" w:rsidP="00905DE9">
                  <w:pPr>
                    <w:pStyle w:val="NoSpacing"/>
                    <w:framePr w:hSpace="180" w:wrap="around" w:vAnchor="page" w:hAnchor="margin" w:y="953"/>
                    <w:rPr>
                      <w:rFonts w:ascii="Times New Roman" w:hAnsi="Times New Roman" w:cs="Times New Roman"/>
                    </w:rPr>
                  </w:pPr>
                  <w:r w:rsidRPr="00C814D2">
                    <w:rPr>
                      <w:rFonts w:ascii="Times New Roman" w:eastAsia="Times New Roman" w:hAnsi="Times New Roman" w:cs="Times New Roman"/>
                    </w:rPr>
                    <w:t>Health staff trained/re-trained on different health topics</w:t>
                  </w:r>
                </w:p>
              </w:tc>
              <w:tc>
                <w:tcPr>
                  <w:tcW w:w="1882" w:type="dxa"/>
                  <w:vAlign w:val="center"/>
                </w:tcPr>
                <w:p w14:paraId="7C2CEF0C" w14:textId="7A92E849" w:rsidR="002E5A5D" w:rsidRPr="003F1ACA" w:rsidRDefault="003F1ACA" w:rsidP="00905DE9">
                  <w:pPr>
                    <w:pStyle w:val="NoSpacing"/>
                    <w:framePr w:hSpace="180" w:wrap="around" w:vAnchor="page" w:hAnchor="margin" w:y="953"/>
                    <w:jc w:val="center"/>
                    <w:rPr>
                      <w:rFonts w:ascii="Times New Roman" w:hAnsi="Times New Roman" w:cs="Times New Roman"/>
                      <w:bCs/>
                    </w:rPr>
                  </w:pPr>
                  <w:r w:rsidRPr="003F1ACA">
                    <w:rPr>
                      <w:rFonts w:ascii="Times New Roman" w:hAnsi="Times New Roman" w:cs="Times New Roman"/>
                      <w:bCs/>
                    </w:rPr>
                    <w:t>3,672</w:t>
                  </w:r>
                </w:p>
              </w:tc>
            </w:tr>
            <w:tr w:rsidR="002E5A5D" w14:paraId="27139D63" w14:textId="77777777" w:rsidTr="005406E2">
              <w:tc>
                <w:tcPr>
                  <w:tcW w:w="4325" w:type="dxa"/>
                  <w:vMerge/>
                </w:tcPr>
                <w:p w14:paraId="1AED5272" w14:textId="77777777" w:rsidR="002E5A5D" w:rsidRDefault="002E5A5D" w:rsidP="00905DE9">
                  <w:pPr>
                    <w:pStyle w:val="NoSpacing"/>
                    <w:framePr w:hSpace="180" w:wrap="around" w:vAnchor="page" w:hAnchor="margin" w:y="953"/>
                    <w:rPr>
                      <w:rFonts w:ascii="Times New Roman" w:hAnsi="Times New Roman" w:cs="Times New Roman"/>
                    </w:rPr>
                  </w:pPr>
                </w:p>
              </w:tc>
              <w:tc>
                <w:tcPr>
                  <w:tcW w:w="4050" w:type="dxa"/>
                </w:tcPr>
                <w:p w14:paraId="1D80A7CC" w14:textId="0AE652B9" w:rsidR="002E5A5D" w:rsidRPr="00C814D2" w:rsidRDefault="002E5A5D" w:rsidP="00905DE9">
                  <w:pPr>
                    <w:pStyle w:val="NoSpacing"/>
                    <w:framePr w:hSpace="180" w:wrap="around" w:vAnchor="page" w:hAnchor="margin" w:y="953"/>
                    <w:rPr>
                      <w:rFonts w:ascii="Times New Roman" w:hAnsi="Times New Roman" w:cs="Times New Roman"/>
                    </w:rPr>
                  </w:pPr>
                  <w:r w:rsidRPr="00C814D2">
                    <w:rPr>
                      <w:rFonts w:ascii="Times New Roman" w:eastAsia="Times New Roman" w:hAnsi="Times New Roman" w:cs="Times New Roman"/>
                    </w:rPr>
                    <w:t>Community health workers trained/re-trained on different health topics</w:t>
                  </w:r>
                </w:p>
              </w:tc>
              <w:tc>
                <w:tcPr>
                  <w:tcW w:w="1882" w:type="dxa"/>
                  <w:vAlign w:val="center"/>
                </w:tcPr>
                <w:p w14:paraId="6BB2026A" w14:textId="70E62B15" w:rsidR="002E5A5D" w:rsidRPr="003F1ACA" w:rsidRDefault="003F1ACA" w:rsidP="00905DE9">
                  <w:pPr>
                    <w:pStyle w:val="NoSpacing"/>
                    <w:framePr w:hSpace="180" w:wrap="around" w:vAnchor="page" w:hAnchor="margin" w:y="953"/>
                    <w:jc w:val="center"/>
                    <w:rPr>
                      <w:rFonts w:ascii="Times New Roman" w:hAnsi="Times New Roman" w:cs="Times New Roman"/>
                      <w:bCs/>
                    </w:rPr>
                  </w:pPr>
                  <w:r w:rsidRPr="003F1ACA">
                    <w:rPr>
                      <w:rFonts w:ascii="Times New Roman" w:hAnsi="Times New Roman" w:cs="Times New Roman"/>
                      <w:bCs/>
                    </w:rPr>
                    <w:t>-</w:t>
                  </w:r>
                </w:p>
              </w:tc>
            </w:tr>
            <w:tr w:rsidR="002E5A5D" w14:paraId="6EA02280" w14:textId="77777777" w:rsidTr="005406E2">
              <w:tc>
                <w:tcPr>
                  <w:tcW w:w="4325" w:type="dxa"/>
                  <w:vMerge/>
                </w:tcPr>
                <w:p w14:paraId="53FA819B" w14:textId="77777777" w:rsidR="002E5A5D" w:rsidRDefault="002E5A5D" w:rsidP="00905DE9">
                  <w:pPr>
                    <w:pStyle w:val="NoSpacing"/>
                    <w:framePr w:hSpace="180" w:wrap="around" w:vAnchor="page" w:hAnchor="margin" w:y="953"/>
                    <w:rPr>
                      <w:rFonts w:ascii="Times New Roman" w:hAnsi="Times New Roman" w:cs="Times New Roman"/>
                    </w:rPr>
                  </w:pPr>
                </w:p>
              </w:tc>
              <w:tc>
                <w:tcPr>
                  <w:tcW w:w="4050" w:type="dxa"/>
                </w:tcPr>
                <w:p w14:paraId="4C4B0946" w14:textId="7A25E453" w:rsidR="002E5A5D" w:rsidRPr="00C814D2" w:rsidRDefault="002E5A5D" w:rsidP="00905DE9">
                  <w:pPr>
                    <w:pStyle w:val="NoSpacing"/>
                    <w:framePr w:hSpace="180" w:wrap="around" w:vAnchor="page" w:hAnchor="margin" w:y="953"/>
                    <w:rPr>
                      <w:rFonts w:ascii="Times New Roman" w:hAnsi="Times New Roman" w:cs="Times New Roman"/>
                    </w:rPr>
                  </w:pPr>
                  <w:r w:rsidRPr="00C814D2">
                    <w:rPr>
                      <w:rFonts w:ascii="Times New Roman" w:hAnsi="Times New Roman" w:cs="Times New Roman"/>
                    </w:rPr>
                    <w:t xml:space="preserve">Percentage of reached </w:t>
                  </w:r>
                  <w:r w:rsidR="003F1ACA">
                    <w:rPr>
                      <w:rFonts w:ascii="Times New Roman" w:hAnsi="Times New Roman" w:cs="Times New Roman"/>
                    </w:rPr>
                    <w:t>sub-</w:t>
                  </w:r>
                  <w:r w:rsidRPr="00C814D2">
                    <w:rPr>
                      <w:rFonts w:ascii="Times New Roman" w:hAnsi="Times New Roman" w:cs="Times New Roman"/>
                    </w:rPr>
                    <w:t xml:space="preserve">districts </w:t>
                  </w:r>
                </w:p>
              </w:tc>
              <w:tc>
                <w:tcPr>
                  <w:tcW w:w="1882" w:type="dxa"/>
                  <w:vAlign w:val="center"/>
                </w:tcPr>
                <w:p w14:paraId="75AFA6D5" w14:textId="459CC724" w:rsidR="002E5A5D" w:rsidRPr="003F1ACA" w:rsidRDefault="003F1ACA" w:rsidP="00905DE9">
                  <w:pPr>
                    <w:pStyle w:val="NoSpacing"/>
                    <w:framePr w:hSpace="180" w:wrap="around" w:vAnchor="page" w:hAnchor="margin" w:y="953"/>
                    <w:jc w:val="center"/>
                    <w:rPr>
                      <w:rFonts w:ascii="Times New Roman" w:hAnsi="Times New Roman" w:cs="Times New Roman"/>
                      <w:bCs/>
                    </w:rPr>
                  </w:pPr>
                  <w:r w:rsidRPr="003F1ACA">
                    <w:rPr>
                      <w:rFonts w:ascii="Times New Roman" w:hAnsi="Times New Roman" w:cs="Times New Roman"/>
                      <w:bCs/>
                    </w:rPr>
                    <w:t>87%</w:t>
                  </w:r>
                </w:p>
              </w:tc>
            </w:tr>
            <w:tr w:rsidR="002E5A5D" w14:paraId="6E23F710" w14:textId="77777777" w:rsidTr="005406E2">
              <w:tc>
                <w:tcPr>
                  <w:tcW w:w="4325" w:type="dxa"/>
                  <w:vMerge/>
                </w:tcPr>
                <w:p w14:paraId="36E60BA8" w14:textId="77777777" w:rsidR="002E5A5D" w:rsidRDefault="002E5A5D" w:rsidP="00905DE9">
                  <w:pPr>
                    <w:pStyle w:val="NoSpacing"/>
                    <w:framePr w:hSpace="180" w:wrap="around" w:vAnchor="page" w:hAnchor="margin" w:y="953"/>
                    <w:rPr>
                      <w:rFonts w:ascii="Times New Roman" w:hAnsi="Times New Roman" w:cs="Times New Roman"/>
                    </w:rPr>
                  </w:pPr>
                </w:p>
              </w:tc>
              <w:tc>
                <w:tcPr>
                  <w:tcW w:w="4050" w:type="dxa"/>
                </w:tcPr>
                <w:p w14:paraId="3259F769" w14:textId="3D045CBB" w:rsidR="002E5A5D" w:rsidRPr="00C814D2" w:rsidRDefault="002E5A5D" w:rsidP="00905DE9">
                  <w:pPr>
                    <w:pStyle w:val="NoSpacing"/>
                    <w:framePr w:hSpace="180" w:wrap="around" w:vAnchor="page" w:hAnchor="margin" w:y="953"/>
                    <w:rPr>
                      <w:rFonts w:ascii="Times New Roman" w:hAnsi="Times New Roman" w:cs="Times New Roman"/>
                    </w:rPr>
                  </w:pPr>
                  <w:r w:rsidRPr="00C814D2">
                    <w:rPr>
                      <w:rFonts w:ascii="Times New Roman" w:hAnsi="Times New Roman" w:cs="Times New Roman"/>
                    </w:rPr>
                    <w:t xml:space="preserve">Percentage of reached </w:t>
                  </w:r>
                  <w:r w:rsidR="003F1ACA">
                    <w:rPr>
                      <w:rFonts w:ascii="Times New Roman" w:hAnsi="Times New Roman" w:cs="Times New Roman"/>
                    </w:rPr>
                    <w:t>sub-</w:t>
                  </w:r>
                  <w:r w:rsidRPr="00C814D2">
                    <w:rPr>
                      <w:rFonts w:ascii="Times New Roman" w:hAnsi="Times New Roman" w:cs="Times New Roman"/>
                    </w:rPr>
                    <w:t>districts in areas of severity scale &gt;3</w:t>
                  </w:r>
                </w:p>
              </w:tc>
              <w:tc>
                <w:tcPr>
                  <w:tcW w:w="1882" w:type="dxa"/>
                  <w:vAlign w:val="center"/>
                </w:tcPr>
                <w:p w14:paraId="407546A5" w14:textId="7CAF772C" w:rsidR="002E5A5D" w:rsidRPr="003F1ACA" w:rsidRDefault="003F1ACA" w:rsidP="00905DE9">
                  <w:pPr>
                    <w:pStyle w:val="NoSpacing"/>
                    <w:framePr w:hSpace="180" w:wrap="around" w:vAnchor="page" w:hAnchor="margin" w:y="953"/>
                    <w:jc w:val="center"/>
                    <w:rPr>
                      <w:rFonts w:ascii="Times New Roman" w:hAnsi="Times New Roman" w:cs="Times New Roman"/>
                      <w:bCs/>
                    </w:rPr>
                  </w:pPr>
                  <w:r w:rsidRPr="003F1ACA">
                    <w:rPr>
                      <w:rFonts w:ascii="Times New Roman" w:hAnsi="Times New Roman" w:cs="Times New Roman"/>
                      <w:bCs/>
                    </w:rPr>
                    <w:t>10%</w:t>
                  </w:r>
                </w:p>
              </w:tc>
            </w:tr>
            <w:tr w:rsidR="002E5A5D" w14:paraId="5C23EF4D" w14:textId="77777777" w:rsidTr="005406E2">
              <w:tc>
                <w:tcPr>
                  <w:tcW w:w="4325" w:type="dxa"/>
                  <w:vMerge/>
                </w:tcPr>
                <w:p w14:paraId="783B64DD" w14:textId="77777777" w:rsidR="002E5A5D" w:rsidRDefault="002E5A5D" w:rsidP="00905DE9">
                  <w:pPr>
                    <w:pStyle w:val="NoSpacing"/>
                    <w:framePr w:hSpace="180" w:wrap="around" w:vAnchor="page" w:hAnchor="margin" w:y="953"/>
                    <w:rPr>
                      <w:rFonts w:ascii="Times New Roman" w:hAnsi="Times New Roman" w:cs="Times New Roman"/>
                    </w:rPr>
                  </w:pPr>
                </w:p>
              </w:tc>
              <w:tc>
                <w:tcPr>
                  <w:tcW w:w="4050" w:type="dxa"/>
                </w:tcPr>
                <w:p w14:paraId="19996D52" w14:textId="12F73B51" w:rsidR="002E5A5D" w:rsidRPr="00C814D2" w:rsidRDefault="002E5A5D" w:rsidP="00905DE9">
                  <w:pPr>
                    <w:pStyle w:val="NoSpacing"/>
                    <w:framePr w:hSpace="180" w:wrap="around" w:vAnchor="page" w:hAnchor="margin" w:y="953"/>
                    <w:rPr>
                      <w:rFonts w:ascii="Times New Roman" w:hAnsi="Times New Roman" w:cs="Times New Roman"/>
                    </w:rPr>
                  </w:pPr>
                  <w:r w:rsidRPr="00C814D2">
                    <w:rPr>
                      <w:rFonts w:ascii="Times New Roman" w:hAnsi="Times New Roman" w:cs="Times New Roman"/>
                    </w:rPr>
                    <w:t>Number of operational mobile medical units, including teams</w:t>
                  </w:r>
                </w:p>
              </w:tc>
              <w:tc>
                <w:tcPr>
                  <w:tcW w:w="1882" w:type="dxa"/>
                  <w:vAlign w:val="center"/>
                </w:tcPr>
                <w:p w14:paraId="2E03A028" w14:textId="69802412" w:rsidR="002E5A5D" w:rsidRPr="003F1ACA" w:rsidRDefault="003F1ACA" w:rsidP="00905DE9">
                  <w:pPr>
                    <w:pStyle w:val="NoSpacing"/>
                    <w:framePr w:hSpace="180" w:wrap="around" w:vAnchor="page" w:hAnchor="margin" w:y="953"/>
                    <w:jc w:val="center"/>
                    <w:rPr>
                      <w:rFonts w:ascii="Times New Roman" w:hAnsi="Times New Roman" w:cs="Times New Roman"/>
                      <w:bCs/>
                    </w:rPr>
                  </w:pPr>
                  <w:r w:rsidRPr="003F1ACA">
                    <w:rPr>
                      <w:rFonts w:ascii="Times New Roman" w:hAnsi="Times New Roman" w:cs="Times New Roman"/>
                      <w:bCs/>
                    </w:rPr>
                    <w:t>124</w:t>
                  </w:r>
                </w:p>
              </w:tc>
            </w:tr>
            <w:tr w:rsidR="002E5A5D" w14:paraId="5F669726" w14:textId="77777777" w:rsidTr="005406E2">
              <w:tc>
                <w:tcPr>
                  <w:tcW w:w="4325" w:type="dxa"/>
                  <w:vMerge/>
                </w:tcPr>
                <w:p w14:paraId="04A640B5" w14:textId="77777777" w:rsidR="002E5A5D" w:rsidRDefault="002E5A5D" w:rsidP="00905DE9">
                  <w:pPr>
                    <w:pStyle w:val="NoSpacing"/>
                    <w:framePr w:hSpace="180" w:wrap="around" w:vAnchor="page" w:hAnchor="margin" w:y="953"/>
                    <w:rPr>
                      <w:rFonts w:ascii="Times New Roman" w:hAnsi="Times New Roman" w:cs="Times New Roman"/>
                    </w:rPr>
                  </w:pPr>
                </w:p>
              </w:tc>
              <w:tc>
                <w:tcPr>
                  <w:tcW w:w="4050" w:type="dxa"/>
                </w:tcPr>
                <w:p w14:paraId="790D018B" w14:textId="1C65C345" w:rsidR="002E5A5D" w:rsidRPr="00C814D2" w:rsidRDefault="002E5A5D" w:rsidP="00905DE9">
                  <w:pPr>
                    <w:pStyle w:val="NoSpacing"/>
                    <w:framePr w:hSpace="180" w:wrap="around" w:vAnchor="page" w:hAnchor="margin" w:y="953"/>
                    <w:rPr>
                      <w:rFonts w:ascii="Times New Roman" w:hAnsi="Times New Roman" w:cs="Times New Roman"/>
                    </w:rPr>
                  </w:pPr>
                  <w:r w:rsidRPr="00C814D2">
                    <w:rPr>
                      <w:rFonts w:ascii="Times New Roman" w:hAnsi="Times New Roman" w:cs="Times New Roman"/>
                    </w:rPr>
                    <w:t>Number of operational mobile medical units, including teams, in areas of severity scale &gt;3</w:t>
                  </w:r>
                </w:p>
              </w:tc>
              <w:tc>
                <w:tcPr>
                  <w:tcW w:w="1882" w:type="dxa"/>
                  <w:vAlign w:val="center"/>
                </w:tcPr>
                <w:p w14:paraId="03012EA1" w14:textId="0C1DEAE1" w:rsidR="002E5A5D" w:rsidRPr="003F1ACA" w:rsidRDefault="003F1ACA" w:rsidP="00905DE9">
                  <w:pPr>
                    <w:pStyle w:val="NoSpacing"/>
                    <w:framePr w:hSpace="180" w:wrap="around" w:vAnchor="page" w:hAnchor="margin" w:y="953"/>
                    <w:jc w:val="center"/>
                    <w:rPr>
                      <w:rFonts w:ascii="Times New Roman" w:hAnsi="Times New Roman" w:cs="Times New Roman"/>
                      <w:bCs/>
                    </w:rPr>
                  </w:pPr>
                  <w:r w:rsidRPr="003F1ACA">
                    <w:rPr>
                      <w:rFonts w:ascii="Times New Roman" w:hAnsi="Times New Roman" w:cs="Times New Roman"/>
                      <w:bCs/>
                    </w:rPr>
                    <w:t>6%</w:t>
                  </w:r>
                </w:p>
              </w:tc>
            </w:tr>
            <w:tr w:rsidR="002E5A5D" w14:paraId="5AAACE9A" w14:textId="77777777" w:rsidTr="005406E2">
              <w:tc>
                <w:tcPr>
                  <w:tcW w:w="4325" w:type="dxa"/>
                  <w:vMerge/>
                </w:tcPr>
                <w:p w14:paraId="5E877454" w14:textId="77777777" w:rsidR="002E5A5D" w:rsidRDefault="002E5A5D" w:rsidP="00905DE9">
                  <w:pPr>
                    <w:pStyle w:val="NoSpacing"/>
                    <w:framePr w:hSpace="180" w:wrap="around" w:vAnchor="page" w:hAnchor="margin" w:y="953"/>
                    <w:rPr>
                      <w:rFonts w:ascii="Times New Roman" w:hAnsi="Times New Roman" w:cs="Times New Roman"/>
                    </w:rPr>
                  </w:pPr>
                </w:p>
              </w:tc>
              <w:tc>
                <w:tcPr>
                  <w:tcW w:w="4050" w:type="dxa"/>
                </w:tcPr>
                <w:p w14:paraId="0D86921C" w14:textId="6DF7C305" w:rsidR="002E5A5D" w:rsidRPr="00C814D2" w:rsidRDefault="002E5A5D" w:rsidP="00905DE9">
                  <w:pPr>
                    <w:pStyle w:val="NoSpacing"/>
                    <w:framePr w:hSpace="180" w:wrap="around" w:vAnchor="page" w:hAnchor="margin" w:y="953"/>
                    <w:rPr>
                      <w:rFonts w:ascii="Times New Roman" w:hAnsi="Times New Roman" w:cs="Times New Roman"/>
                    </w:rPr>
                  </w:pPr>
                  <w:r w:rsidRPr="00C814D2">
                    <w:rPr>
                      <w:rFonts w:ascii="Times New Roman" w:hAnsi="Times New Roman" w:cs="Times New Roman"/>
                    </w:rPr>
                    <w:t>Number of reporting organizations</w:t>
                  </w:r>
                </w:p>
              </w:tc>
              <w:tc>
                <w:tcPr>
                  <w:tcW w:w="1882" w:type="dxa"/>
                  <w:vAlign w:val="center"/>
                </w:tcPr>
                <w:p w14:paraId="7E9FFC9B" w14:textId="1D144D81" w:rsidR="002E5A5D" w:rsidRPr="003F1ACA" w:rsidRDefault="003F1ACA" w:rsidP="00905DE9">
                  <w:pPr>
                    <w:pStyle w:val="NoSpacing"/>
                    <w:framePr w:hSpace="180" w:wrap="around" w:vAnchor="page" w:hAnchor="margin" w:y="953"/>
                    <w:jc w:val="center"/>
                    <w:rPr>
                      <w:rFonts w:ascii="Times New Roman" w:hAnsi="Times New Roman" w:cs="Times New Roman"/>
                      <w:bCs/>
                    </w:rPr>
                  </w:pPr>
                  <w:r w:rsidRPr="003F1ACA">
                    <w:rPr>
                      <w:rFonts w:ascii="Times New Roman" w:hAnsi="Times New Roman" w:cs="Times New Roman"/>
                      <w:bCs/>
                    </w:rPr>
                    <w:t>18</w:t>
                  </w:r>
                </w:p>
              </w:tc>
            </w:tr>
            <w:tr w:rsidR="002E5A5D" w14:paraId="1FE236FA" w14:textId="77777777" w:rsidTr="005406E2">
              <w:tc>
                <w:tcPr>
                  <w:tcW w:w="4325" w:type="dxa"/>
                  <w:vMerge/>
                </w:tcPr>
                <w:p w14:paraId="74CA19D2" w14:textId="77777777" w:rsidR="002E5A5D" w:rsidRDefault="002E5A5D" w:rsidP="00905DE9">
                  <w:pPr>
                    <w:pStyle w:val="NoSpacing"/>
                    <w:framePr w:hSpace="180" w:wrap="around" w:vAnchor="page" w:hAnchor="margin" w:y="953"/>
                    <w:rPr>
                      <w:rFonts w:ascii="Times New Roman" w:hAnsi="Times New Roman" w:cs="Times New Roman"/>
                    </w:rPr>
                  </w:pPr>
                </w:p>
              </w:tc>
              <w:tc>
                <w:tcPr>
                  <w:tcW w:w="4050" w:type="dxa"/>
                </w:tcPr>
                <w:p w14:paraId="084D749E" w14:textId="509A44FE" w:rsidR="002E5A5D" w:rsidRPr="00C814D2" w:rsidRDefault="002E5A5D" w:rsidP="00905DE9">
                  <w:pPr>
                    <w:pStyle w:val="NoSpacing"/>
                    <w:framePr w:hSpace="180" w:wrap="around" w:vAnchor="page" w:hAnchor="margin" w:y="953"/>
                    <w:rPr>
                      <w:rFonts w:ascii="Times New Roman" w:hAnsi="Times New Roman" w:cs="Times New Roman"/>
                    </w:rPr>
                  </w:pPr>
                  <w:r w:rsidRPr="00C814D2">
                    <w:rPr>
                      <w:rFonts w:ascii="Times New Roman" w:hAnsi="Times New Roman" w:cs="Times New Roman"/>
                    </w:rPr>
                    <w:t xml:space="preserve">Number of implementing partners </w:t>
                  </w:r>
                </w:p>
              </w:tc>
              <w:tc>
                <w:tcPr>
                  <w:tcW w:w="1882" w:type="dxa"/>
                  <w:vAlign w:val="center"/>
                </w:tcPr>
                <w:p w14:paraId="1E7F9775" w14:textId="7B5A3C6A" w:rsidR="002E5A5D" w:rsidRPr="003F1ACA" w:rsidRDefault="003F1ACA" w:rsidP="00905DE9">
                  <w:pPr>
                    <w:pStyle w:val="NoSpacing"/>
                    <w:framePr w:hSpace="180" w:wrap="around" w:vAnchor="page" w:hAnchor="margin" w:y="953"/>
                    <w:jc w:val="center"/>
                    <w:rPr>
                      <w:rFonts w:ascii="Times New Roman" w:hAnsi="Times New Roman" w:cs="Times New Roman"/>
                      <w:bCs/>
                    </w:rPr>
                  </w:pPr>
                  <w:r w:rsidRPr="003F1ACA">
                    <w:rPr>
                      <w:rFonts w:ascii="Times New Roman" w:hAnsi="Times New Roman" w:cs="Times New Roman"/>
                      <w:bCs/>
                    </w:rPr>
                    <w:t>48</w:t>
                  </w:r>
                </w:p>
              </w:tc>
            </w:tr>
            <w:bookmarkEnd w:id="1"/>
          </w:tbl>
          <w:p w14:paraId="06B7286E" w14:textId="77777777" w:rsidR="007E0832" w:rsidRPr="0022529C" w:rsidRDefault="007E0832" w:rsidP="0022529C">
            <w:pPr>
              <w:pStyle w:val="NoSpacing"/>
              <w:rPr>
                <w:rFonts w:ascii="Times New Roman" w:hAnsi="Times New Roman" w:cs="Times New Roman"/>
              </w:rPr>
            </w:pPr>
          </w:p>
          <w:p w14:paraId="3B96B8B6" w14:textId="77777777" w:rsidR="00EB1992" w:rsidRPr="00EB1992" w:rsidRDefault="00EB1992" w:rsidP="0022529C">
            <w:pPr>
              <w:spacing w:line="204" w:lineRule="auto"/>
              <w:ind w:hanging="249"/>
              <w:rPr>
                <w:rFonts w:ascii="Myriad Pro" w:hAnsi="Myriad Pro" w:cs="Calibri"/>
                <w:b/>
                <w:bCs/>
                <w:i/>
                <w:color w:val="808080"/>
                <w:sz w:val="14"/>
                <w:szCs w:val="20"/>
                <w:lang w:val="en-US"/>
              </w:rPr>
            </w:pPr>
          </w:p>
          <w:p w14:paraId="2038F32A" w14:textId="77777777" w:rsidR="0022529C" w:rsidRDefault="0022529C" w:rsidP="0022529C">
            <w:pPr>
              <w:spacing w:line="204" w:lineRule="auto"/>
              <w:ind w:hanging="249"/>
              <w:rPr>
                <w:rFonts w:ascii="Myriad Pro" w:hAnsi="Myriad Pro" w:cs="Calibri"/>
                <w:b/>
                <w:bCs/>
                <w:i/>
                <w:color w:val="808080"/>
                <w:sz w:val="14"/>
                <w:szCs w:val="20"/>
              </w:rPr>
            </w:pPr>
          </w:p>
          <w:p w14:paraId="43D54BF4" w14:textId="77777777" w:rsidR="0022529C" w:rsidRPr="00DE0387" w:rsidRDefault="0022529C" w:rsidP="0022529C">
            <w:pPr>
              <w:spacing w:line="204" w:lineRule="auto"/>
              <w:ind w:hanging="249"/>
              <w:rPr>
                <w:rFonts w:ascii="Myriad Pro" w:hAnsi="Myriad Pro" w:cs="Calibri"/>
                <w:b/>
                <w:bCs/>
                <w:i/>
                <w:color w:val="808080"/>
                <w:sz w:val="14"/>
                <w:szCs w:val="20"/>
              </w:rPr>
            </w:pPr>
          </w:p>
        </w:tc>
      </w:tr>
    </w:tbl>
    <w:p w14:paraId="00DC6E6A" w14:textId="77777777" w:rsidR="008C1674" w:rsidRPr="00DE0387" w:rsidRDefault="008C1674" w:rsidP="00AF1AFB">
      <w:pPr>
        <w:framePr w:w="10062" w:wrap="auto" w:hAnchor="text"/>
        <w:rPr>
          <w:rFonts w:ascii="Myriad Pro" w:hAnsi="Myriad Pro" w:cs="Calibri"/>
          <w:b/>
          <w:bCs/>
          <w:caps/>
          <w:color w:val="0070C0"/>
          <w:sz w:val="22"/>
          <w:szCs w:val="22"/>
        </w:rPr>
        <w:sectPr w:rsidR="008C1674" w:rsidRPr="00DE0387" w:rsidSect="00821D35">
          <w:headerReference w:type="even" r:id="rId10"/>
          <w:headerReference w:type="default" r:id="rId11"/>
          <w:footerReference w:type="default" r:id="rId12"/>
          <w:footerReference w:type="first" r:id="rId13"/>
          <w:pgSz w:w="11906" w:h="16838" w:code="9"/>
          <w:pgMar w:top="720" w:right="720" w:bottom="540" w:left="720" w:header="432" w:footer="432" w:gutter="0"/>
          <w:cols w:space="720"/>
          <w:titlePg/>
          <w:docGrid w:linePitch="326"/>
        </w:sectPr>
      </w:pPr>
    </w:p>
    <w:p w14:paraId="05B53DF8" w14:textId="41A92B03" w:rsidR="00FB4111" w:rsidRDefault="00546498" w:rsidP="00546498">
      <w:pPr>
        <w:pStyle w:val="NoSpacing"/>
        <w:spacing w:beforeLines="1" w:before="2"/>
        <w:rPr>
          <w:rFonts w:ascii="Times New Roman" w:hAnsi="Times New Roman" w:cs="Times New Roman"/>
          <w:b/>
          <w:sz w:val="28"/>
          <w:szCs w:val="28"/>
        </w:rPr>
      </w:pPr>
      <w:r>
        <w:rPr>
          <w:rFonts w:ascii="Times New Roman" w:hAnsi="Times New Roman" w:cs="Times New Roman"/>
          <w:b/>
          <w:sz w:val="28"/>
          <w:szCs w:val="28"/>
        </w:rPr>
        <w:lastRenderedPageBreak/>
        <w:t>SITUATION OVERVIEW</w:t>
      </w:r>
    </w:p>
    <w:p w14:paraId="2EC8A7B2" w14:textId="4C97701B" w:rsidR="00FB4111" w:rsidRDefault="00FB4111" w:rsidP="00546498">
      <w:pPr>
        <w:pStyle w:val="NoSpacing"/>
        <w:spacing w:beforeLines="1" w:before="2"/>
        <w:rPr>
          <w:rFonts w:ascii="Times New Roman" w:hAnsi="Times New Roman" w:cs="Times New Roman"/>
          <w:b/>
          <w:sz w:val="28"/>
          <w:szCs w:val="28"/>
        </w:rPr>
      </w:pPr>
    </w:p>
    <w:p w14:paraId="181D92E1" w14:textId="1613E425" w:rsidR="007F523C" w:rsidRPr="00905DE9" w:rsidRDefault="007F523C" w:rsidP="007F523C">
      <w:pPr>
        <w:pStyle w:val="NoSpacing"/>
        <w:rPr>
          <w:rFonts w:ascii="Times New Roman" w:hAnsi="Times New Roman" w:cs="Times New Roman"/>
          <w:b/>
          <w:bCs/>
          <w:i/>
          <w:iCs/>
        </w:rPr>
      </w:pPr>
      <w:r w:rsidRPr="00905DE9">
        <w:rPr>
          <w:rFonts w:ascii="Times New Roman" w:hAnsi="Times New Roman" w:cs="Times New Roman"/>
          <w:b/>
          <w:bCs/>
          <w:i/>
          <w:iCs/>
        </w:rPr>
        <w:t xml:space="preserve">HCT key messages for Brussels VI conference, 9-10 May </w:t>
      </w:r>
      <w:r w:rsidR="003F1ACA">
        <w:rPr>
          <w:rFonts w:ascii="Times New Roman" w:hAnsi="Times New Roman" w:cs="Times New Roman"/>
          <w:b/>
          <w:bCs/>
          <w:i/>
          <w:iCs/>
        </w:rPr>
        <w:t xml:space="preserve">(source: HCT Syria) </w:t>
      </w:r>
    </w:p>
    <w:p w14:paraId="308399C2" w14:textId="048D9690" w:rsidR="007F523C" w:rsidRDefault="007F523C" w:rsidP="007F523C">
      <w:pPr>
        <w:pStyle w:val="NoSpacing"/>
        <w:rPr>
          <w:rFonts w:ascii="Times New Roman" w:hAnsi="Times New Roman" w:cs="Times New Roman"/>
        </w:rPr>
      </w:pPr>
    </w:p>
    <w:p w14:paraId="6AAD4417" w14:textId="535C3A24" w:rsidR="007F523C" w:rsidRPr="007F523C" w:rsidRDefault="007F523C" w:rsidP="009135EF">
      <w:pPr>
        <w:pStyle w:val="NoSpacing"/>
        <w:numPr>
          <w:ilvl w:val="0"/>
          <w:numId w:val="5"/>
        </w:numPr>
        <w:rPr>
          <w:rFonts w:ascii="Times New Roman" w:hAnsi="Times New Roman" w:cs="Times New Roman"/>
        </w:rPr>
      </w:pPr>
      <w:r w:rsidRPr="007F523C">
        <w:rPr>
          <w:rFonts w:ascii="Times New Roman" w:hAnsi="Times New Roman" w:cs="Times New Roman"/>
        </w:rPr>
        <w:t xml:space="preserve">The humanitarian situation in Syria continues to deteriorate. Today, 14.6 million people inside the country need humanitarian assistance, an increase of 1.2 million from 2021. Most of them are women and children, who despite incredible strength and resilience are facing a bleak future and increasingly dire living conditions. The people of Syria now more than ever need continued international solidarity and support. </w:t>
      </w:r>
    </w:p>
    <w:p w14:paraId="141A0764" w14:textId="25A0D291" w:rsidR="007F523C" w:rsidRPr="007F523C" w:rsidRDefault="007F523C" w:rsidP="007F523C">
      <w:pPr>
        <w:pStyle w:val="NoSpacing"/>
        <w:rPr>
          <w:rFonts w:ascii="Times New Roman" w:hAnsi="Times New Roman" w:cs="Times New Roman"/>
        </w:rPr>
      </w:pPr>
    </w:p>
    <w:p w14:paraId="459A436C" w14:textId="6D33FDEB" w:rsidR="007F523C" w:rsidRPr="007F523C" w:rsidRDefault="007F523C" w:rsidP="009135EF">
      <w:pPr>
        <w:pStyle w:val="NoSpacing"/>
        <w:numPr>
          <w:ilvl w:val="0"/>
          <w:numId w:val="5"/>
        </w:numPr>
        <w:rPr>
          <w:rFonts w:ascii="Times New Roman" w:hAnsi="Times New Roman" w:cs="Times New Roman"/>
        </w:rPr>
      </w:pPr>
      <w:r w:rsidRPr="007F523C">
        <w:rPr>
          <w:rFonts w:ascii="Times New Roman" w:hAnsi="Times New Roman" w:cs="Times New Roman"/>
        </w:rPr>
        <w:t>The rapid rise in needs is driven by a deepening economic crisis, ongoing displacement, and climatic shocks, including one of the worst droughts in recent years, as well as the impact of a decade of conflict which damaged or destroyed much of the country’s public infrastructure and services. This is further exacerbated by chronic electricity and fuel shortages that undermine the functionality of essential services, livelihoods, and delivery of assistance. There are concerns that the war in Ukraine could drive further deterioration.</w:t>
      </w:r>
    </w:p>
    <w:p w14:paraId="4A1953A3" w14:textId="77777777" w:rsidR="007F523C" w:rsidRPr="007F523C" w:rsidRDefault="007F523C" w:rsidP="007F523C">
      <w:pPr>
        <w:pStyle w:val="NoSpacing"/>
        <w:rPr>
          <w:rFonts w:ascii="Times New Roman" w:hAnsi="Times New Roman" w:cs="Times New Roman"/>
        </w:rPr>
      </w:pPr>
    </w:p>
    <w:p w14:paraId="22B52D0E" w14:textId="77777777" w:rsidR="007F55EF" w:rsidRPr="007F55EF" w:rsidRDefault="007F55EF" w:rsidP="007F55EF">
      <w:pPr>
        <w:pStyle w:val="NoSpacing"/>
        <w:jc w:val="center"/>
        <w:rPr>
          <w:rFonts w:ascii="Times New Roman" w:hAnsi="Times New Roman" w:cs="Times New Roman"/>
          <w:b/>
          <w:bCs/>
          <w:i/>
          <w:iCs/>
        </w:rPr>
      </w:pPr>
      <w:r w:rsidRPr="007F55EF">
        <w:rPr>
          <w:rFonts w:ascii="Times New Roman" w:hAnsi="Times New Roman" w:cs="Times New Roman"/>
          <w:b/>
          <w:bCs/>
          <w:i/>
          <w:iCs/>
        </w:rPr>
        <w:t>S</w:t>
      </w:r>
      <w:r w:rsidRPr="007F55EF">
        <w:rPr>
          <w:rFonts w:ascii="Times New Roman" w:hAnsi="Times New Roman" w:cs="Times New Roman"/>
          <w:b/>
          <w:bCs/>
          <w:i/>
          <w:iCs/>
          <w:color w:val="000000"/>
        </w:rPr>
        <w:t>ide</w:t>
      </w:r>
      <w:r w:rsidRPr="007F55EF">
        <w:rPr>
          <w:rStyle w:val="xapple-converted-space"/>
          <w:rFonts w:ascii="Times New Roman" w:hAnsi="Times New Roman" w:cs="Times New Roman"/>
          <w:b/>
          <w:bCs/>
          <w:i/>
          <w:iCs/>
          <w:color w:val="000000"/>
        </w:rPr>
        <w:t> </w:t>
      </w:r>
      <w:r w:rsidRPr="007F55EF">
        <w:rPr>
          <w:rFonts w:ascii="Times New Roman" w:hAnsi="Times New Roman" w:cs="Times New Roman"/>
          <w:b/>
          <w:bCs/>
          <w:i/>
          <w:iCs/>
        </w:rPr>
        <w:t>E</w:t>
      </w:r>
      <w:r w:rsidRPr="007F55EF">
        <w:rPr>
          <w:rFonts w:ascii="Times New Roman" w:hAnsi="Times New Roman" w:cs="Times New Roman"/>
          <w:b/>
          <w:bCs/>
          <w:i/>
          <w:iCs/>
          <w:color w:val="000000"/>
        </w:rPr>
        <w:t>vent</w:t>
      </w:r>
      <w:r w:rsidRPr="007F55EF">
        <w:rPr>
          <w:rStyle w:val="xapple-converted-space"/>
          <w:rFonts w:ascii="Times New Roman" w:hAnsi="Times New Roman" w:cs="Times New Roman"/>
          <w:b/>
          <w:bCs/>
          <w:i/>
          <w:iCs/>
        </w:rPr>
        <w:t> </w:t>
      </w:r>
      <w:r w:rsidRPr="007F55EF">
        <w:rPr>
          <w:rFonts w:ascii="Times New Roman" w:hAnsi="Times New Roman" w:cs="Times New Roman"/>
          <w:b/>
          <w:bCs/>
          <w:i/>
          <w:iCs/>
        </w:rPr>
        <w:t>on Health and the Impact of the Socio-Economic Crisis in Syria</w:t>
      </w:r>
    </w:p>
    <w:p w14:paraId="1B8E43D6" w14:textId="77777777" w:rsidR="007F55EF" w:rsidRPr="007F55EF" w:rsidRDefault="007F55EF" w:rsidP="007F55EF">
      <w:pPr>
        <w:pStyle w:val="NoSpacing"/>
        <w:rPr>
          <w:rFonts w:ascii="Times New Roman" w:hAnsi="Times New Roman" w:cs="Times New Roman"/>
          <w:b/>
          <w:bCs/>
          <w:i/>
          <w:iCs/>
        </w:rPr>
      </w:pPr>
    </w:p>
    <w:p w14:paraId="3BCD22BD" w14:textId="43EC7CCA" w:rsidR="007F55EF" w:rsidRPr="007F55EF" w:rsidRDefault="007F55EF" w:rsidP="007F55EF">
      <w:pPr>
        <w:pStyle w:val="NoSpacing"/>
        <w:jc w:val="center"/>
        <w:rPr>
          <w:rFonts w:ascii="Times New Roman" w:hAnsi="Times New Roman" w:cs="Times New Roman"/>
          <w:i/>
          <w:iCs/>
          <w:sz w:val="20"/>
          <w:szCs w:val="20"/>
          <w:lang w:eastAsia="en-US"/>
        </w:rPr>
      </w:pPr>
      <w:r w:rsidRPr="007F55EF">
        <w:rPr>
          <w:rFonts w:ascii="Times New Roman" w:hAnsi="Times New Roman" w:cs="Times New Roman"/>
          <w:i/>
          <w:iCs/>
          <w:color w:val="000000"/>
        </w:rPr>
        <w:t>An important</w:t>
      </w:r>
      <w:r w:rsidRPr="007F55EF">
        <w:rPr>
          <w:rStyle w:val="xapple-converted-space"/>
          <w:rFonts w:ascii="Times New Roman" w:hAnsi="Times New Roman" w:cs="Times New Roman"/>
          <w:i/>
          <w:iCs/>
          <w:color w:val="000000"/>
        </w:rPr>
        <w:t> </w:t>
      </w:r>
      <w:r w:rsidRPr="007F55EF">
        <w:rPr>
          <w:rFonts w:ascii="Times New Roman" w:hAnsi="Times New Roman" w:cs="Times New Roman"/>
          <w:i/>
          <w:iCs/>
        </w:rPr>
        <w:t>S</w:t>
      </w:r>
      <w:r w:rsidRPr="007F55EF">
        <w:rPr>
          <w:rFonts w:ascii="Times New Roman" w:hAnsi="Times New Roman" w:cs="Times New Roman"/>
          <w:i/>
          <w:iCs/>
          <w:color w:val="000000"/>
        </w:rPr>
        <w:t>ide</w:t>
      </w:r>
      <w:r w:rsidRPr="007F55EF">
        <w:rPr>
          <w:rStyle w:val="xapple-converted-space"/>
          <w:rFonts w:ascii="Times New Roman" w:hAnsi="Times New Roman" w:cs="Times New Roman"/>
          <w:b/>
          <w:bCs/>
          <w:i/>
          <w:iCs/>
          <w:color w:val="000000"/>
        </w:rPr>
        <w:t> </w:t>
      </w:r>
      <w:r w:rsidRPr="007F55EF">
        <w:rPr>
          <w:rFonts w:ascii="Times New Roman" w:hAnsi="Times New Roman" w:cs="Times New Roman"/>
          <w:i/>
          <w:iCs/>
        </w:rPr>
        <w:t>E</w:t>
      </w:r>
      <w:r w:rsidRPr="007F55EF">
        <w:rPr>
          <w:rFonts w:ascii="Times New Roman" w:hAnsi="Times New Roman" w:cs="Times New Roman"/>
          <w:i/>
          <w:iCs/>
          <w:color w:val="000000"/>
        </w:rPr>
        <w:t>vent</w:t>
      </w:r>
      <w:r w:rsidRPr="007F55EF">
        <w:rPr>
          <w:rStyle w:val="xapple-converted-space"/>
          <w:rFonts w:ascii="Times New Roman" w:hAnsi="Times New Roman" w:cs="Times New Roman"/>
          <w:b/>
          <w:bCs/>
          <w:i/>
          <w:iCs/>
        </w:rPr>
        <w:t> </w:t>
      </w:r>
      <w:r w:rsidRPr="007F55EF">
        <w:rPr>
          <w:rFonts w:ascii="Times New Roman" w:hAnsi="Times New Roman" w:cs="Times New Roman"/>
          <w:i/>
          <w:iCs/>
        </w:rPr>
        <w:t>on Health and the Impact of the Socio-Economic Crisis in Syria</w:t>
      </w:r>
      <w:r w:rsidRPr="007F55EF">
        <w:rPr>
          <w:rStyle w:val="xapple-converted-space"/>
          <w:rFonts w:ascii="Times New Roman" w:hAnsi="Times New Roman" w:cs="Times New Roman"/>
          <w:i/>
          <w:iCs/>
          <w:color w:val="000000"/>
        </w:rPr>
        <w:t> </w:t>
      </w:r>
      <w:r w:rsidRPr="007F55EF">
        <w:rPr>
          <w:rFonts w:ascii="Times New Roman" w:hAnsi="Times New Roman" w:cs="Times New Roman"/>
          <w:i/>
          <w:iCs/>
          <w:color w:val="000000"/>
        </w:rPr>
        <w:t>to be convened by WHO</w:t>
      </w:r>
      <w:r w:rsidRPr="007F55EF">
        <w:rPr>
          <w:rStyle w:val="xapple-converted-space"/>
          <w:rFonts w:ascii="Times New Roman" w:hAnsi="Times New Roman" w:cs="Times New Roman"/>
          <w:i/>
          <w:iCs/>
        </w:rPr>
        <w:t> </w:t>
      </w:r>
      <w:r w:rsidRPr="007F55EF">
        <w:rPr>
          <w:rFonts w:ascii="Times New Roman" w:hAnsi="Times New Roman" w:cs="Times New Roman"/>
          <w:i/>
          <w:iCs/>
        </w:rPr>
        <w:t xml:space="preserve">in partnership with the Italian Agency for Development Cooperation and the United Nations Development </w:t>
      </w:r>
      <w:proofErr w:type="spellStart"/>
      <w:r w:rsidRPr="007F55EF">
        <w:rPr>
          <w:rFonts w:ascii="Times New Roman" w:hAnsi="Times New Roman" w:cs="Times New Roman"/>
          <w:i/>
          <w:iCs/>
        </w:rPr>
        <w:t>Programme</w:t>
      </w:r>
      <w:proofErr w:type="spellEnd"/>
      <w:r w:rsidRPr="007F55EF">
        <w:rPr>
          <w:rFonts w:ascii="Times New Roman" w:hAnsi="Times New Roman" w:cs="Times New Roman"/>
          <w:i/>
          <w:iCs/>
        </w:rPr>
        <w:t>. The event will take place on</w:t>
      </w:r>
      <w:r w:rsidRPr="007F55EF">
        <w:rPr>
          <w:rStyle w:val="xapple-converted-space"/>
          <w:rFonts w:ascii="Times New Roman" w:hAnsi="Times New Roman" w:cs="Times New Roman"/>
          <w:i/>
          <w:iCs/>
        </w:rPr>
        <w:t> </w:t>
      </w:r>
      <w:r w:rsidRPr="007F55EF">
        <w:rPr>
          <w:rFonts w:ascii="Times New Roman" w:hAnsi="Times New Roman" w:cs="Times New Roman"/>
          <w:i/>
          <w:iCs/>
        </w:rPr>
        <w:t>6 May, at 10 am Brussels time</w:t>
      </w:r>
      <w:r w:rsidRPr="007F55EF">
        <w:rPr>
          <w:rStyle w:val="xapple-converted-space"/>
          <w:rFonts w:ascii="Times New Roman" w:hAnsi="Times New Roman" w:cs="Times New Roman"/>
          <w:i/>
          <w:iCs/>
        </w:rPr>
        <w:t> </w:t>
      </w:r>
      <w:r w:rsidRPr="007F55EF">
        <w:rPr>
          <w:rFonts w:ascii="Times New Roman" w:hAnsi="Times New Roman" w:cs="Times New Roman"/>
          <w:i/>
          <w:iCs/>
        </w:rPr>
        <w:t>on the margins of the</w:t>
      </w:r>
      <w:r w:rsidRPr="007F55EF">
        <w:rPr>
          <w:rStyle w:val="xapple-converted-space"/>
          <w:rFonts w:ascii="Times New Roman" w:hAnsi="Times New Roman" w:cs="Times New Roman"/>
          <w:i/>
          <w:iCs/>
        </w:rPr>
        <w:t> </w:t>
      </w:r>
      <w:r w:rsidRPr="007F55EF">
        <w:rPr>
          <w:rFonts w:ascii="Times New Roman" w:hAnsi="Times New Roman" w:cs="Times New Roman"/>
          <w:i/>
          <w:iCs/>
          <w:color w:val="000000"/>
          <w:shd w:val="clear" w:color="auto" w:fill="FFFFFF"/>
        </w:rPr>
        <w:t>Brussels VI Conference on Syria.</w:t>
      </w:r>
    </w:p>
    <w:p w14:paraId="47BA76C4" w14:textId="77777777" w:rsidR="007F55EF" w:rsidRPr="007F55EF" w:rsidRDefault="007F55EF" w:rsidP="007F55EF">
      <w:pPr>
        <w:pStyle w:val="NoSpacing"/>
        <w:jc w:val="center"/>
        <w:rPr>
          <w:rFonts w:ascii="Times New Roman" w:hAnsi="Times New Roman" w:cs="Times New Roman"/>
          <w:i/>
          <w:iCs/>
          <w:sz w:val="20"/>
          <w:szCs w:val="20"/>
        </w:rPr>
      </w:pPr>
    </w:p>
    <w:p w14:paraId="576B0954" w14:textId="627C33E9" w:rsidR="007F55EF" w:rsidRPr="007F55EF" w:rsidRDefault="007F55EF" w:rsidP="007F55EF">
      <w:pPr>
        <w:pStyle w:val="NoSpacing"/>
        <w:jc w:val="center"/>
        <w:rPr>
          <w:rStyle w:val="xapple-converted-space"/>
          <w:rFonts w:ascii="Times New Roman" w:hAnsi="Times New Roman" w:cs="Times New Roman"/>
          <w:i/>
          <w:iCs/>
          <w:color w:val="000000"/>
          <w:shd w:val="clear" w:color="auto" w:fill="FFFFFF"/>
        </w:rPr>
      </w:pPr>
      <w:r w:rsidRPr="007F55EF">
        <w:rPr>
          <w:rFonts w:ascii="Times New Roman" w:hAnsi="Times New Roman" w:cs="Times New Roman"/>
          <w:i/>
          <w:iCs/>
          <w:color w:val="000000"/>
          <w:shd w:val="clear" w:color="auto" w:fill="FFFFFF"/>
        </w:rPr>
        <w:t xml:space="preserve">This virtual side event will be hosted on Zoom. Please find registration details in the attachments. The </w:t>
      </w:r>
      <w:proofErr w:type="gramStart"/>
      <w:r w:rsidRPr="007F55EF">
        <w:rPr>
          <w:rFonts w:ascii="Times New Roman" w:hAnsi="Times New Roman" w:cs="Times New Roman"/>
          <w:i/>
          <w:iCs/>
          <w:color w:val="000000"/>
          <w:shd w:val="clear" w:color="auto" w:fill="FFFFFF"/>
        </w:rPr>
        <w:t>general public</w:t>
      </w:r>
      <w:proofErr w:type="gramEnd"/>
      <w:r w:rsidRPr="007F55EF">
        <w:rPr>
          <w:rFonts w:ascii="Times New Roman" w:hAnsi="Times New Roman" w:cs="Times New Roman"/>
          <w:i/>
          <w:iCs/>
          <w:color w:val="000000"/>
          <w:shd w:val="clear" w:color="auto" w:fill="FFFFFF"/>
        </w:rPr>
        <w:t xml:space="preserve"> will be able to watch the event livestreamed on:</w:t>
      </w:r>
    </w:p>
    <w:p w14:paraId="4051CA56" w14:textId="77777777" w:rsidR="007F55EF" w:rsidRPr="007F55EF" w:rsidRDefault="007F55EF" w:rsidP="007F55EF">
      <w:pPr>
        <w:pStyle w:val="NoSpacing"/>
        <w:jc w:val="center"/>
        <w:rPr>
          <w:rFonts w:ascii="Times New Roman" w:hAnsi="Times New Roman" w:cs="Times New Roman"/>
          <w:i/>
          <w:iCs/>
        </w:rPr>
      </w:pPr>
    </w:p>
    <w:p w14:paraId="1CCC1186" w14:textId="51E06C60" w:rsidR="007F55EF" w:rsidRPr="007F55EF" w:rsidRDefault="007F55EF" w:rsidP="007F55EF">
      <w:pPr>
        <w:pStyle w:val="NoSpacing"/>
        <w:jc w:val="center"/>
        <w:rPr>
          <w:rFonts w:ascii="Times New Roman" w:hAnsi="Times New Roman" w:cs="Times New Roman"/>
          <w:i/>
          <w:iCs/>
          <w:sz w:val="20"/>
          <w:szCs w:val="20"/>
        </w:rPr>
      </w:pPr>
      <w:r w:rsidRPr="007F55EF">
        <w:rPr>
          <w:rFonts w:ascii="Times New Roman" w:hAnsi="Times New Roman" w:cs="Times New Roman"/>
          <w:i/>
          <w:iCs/>
        </w:rPr>
        <w:t>Twitter (English):     </w:t>
      </w:r>
      <w:hyperlink r:id="rId14" w:tooltip="http://www.twitter.com/WHOEMRO" w:history="1">
        <w:r w:rsidRPr="007F55EF">
          <w:rPr>
            <w:rStyle w:val="Hyperlink"/>
            <w:rFonts w:ascii="Times New Roman" w:hAnsi="Times New Roman" w:cs="Times New Roman"/>
            <w:i/>
            <w:iCs/>
            <w:color w:val="0563C1"/>
          </w:rPr>
          <w:t>www.twitter.com/WHOEMRO</w:t>
        </w:r>
      </w:hyperlink>
    </w:p>
    <w:p w14:paraId="5BC8F1B5" w14:textId="77777777" w:rsidR="007F55EF" w:rsidRPr="007F55EF" w:rsidRDefault="007F55EF" w:rsidP="007F55EF">
      <w:pPr>
        <w:pStyle w:val="NoSpacing"/>
        <w:jc w:val="center"/>
        <w:rPr>
          <w:rFonts w:ascii="Times New Roman" w:hAnsi="Times New Roman" w:cs="Times New Roman"/>
          <w:i/>
          <w:iCs/>
          <w:sz w:val="20"/>
          <w:szCs w:val="20"/>
        </w:rPr>
      </w:pPr>
      <w:r w:rsidRPr="007F55EF">
        <w:rPr>
          <w:rFonts w:ascii="Times New Roman" w:hAnsi="Times New Roman" w:cs="Times New Roman"/>
          <w:i/>
          <w:iCs/>
        </w:rPr>
        <w:t>Facebook</w:t>
      </w:r>
      <w:r w:rsidRPr="007F55EF">
        <w:rPr>
          <w:rStyle w:val="xapple-converted-space"/>
          <w:rFonts w:ascii="Times New Roman" w:hAnsi="Times New Roman" w:cs="Times New Roman"/>
          <w:i/>
          <w:iCs/>
        </w:rPr>
        <w:t> </w:t>
      </w:r>
      <w:r w:rsidRPr="007F55EF">
        <w:rPr>
          <w:rFonts w:ascii="Times New Roman" w:hAnsi="Times New Roman" w:cs="Times New Roman"/>
          <w:i/>
          <w:iCs/>
        </w:rPr>
        <w:t>(Arabic):  </w:t>
      </w:r>
      <w:hyperlink r:id="rId15" w:tooltip="http://www.facebook.com/WHOEMRO" w:history="1">
        <w:r w:rsidRPr="007F55EF">
          <w:rPr>
            <w:rStyle w:val="Hyperlink"/>
            <w:rFonts w:ascii="Times New Roman" w:hAnsi="Times New Roman" w:cs="Times New Roman"/>
            <w:i/>
            <w:iCs/>
            <w:color w:val="0563C1"/>
          </w:rPr>
          <w:t>www.facebook.com/WHOEMRO</w:t>
        </w:r>
      </w:hyperlink>
    </w:p>
    <w:p w14:paraId="46ED9727" w14:textId="77777777" w:rsidR="007F55EF" w:rsidRPr="007F55EF" w:rsidRDefault="007F55EF" w:rsidP="007F55EF">
      <w:pPr>
        <w:pStyle w:val="NoSpacing"/>
        <w:jc w:val="center"/>
        <w:rPr>
          <w:rFonts w:ascii="Times New Roman" w:hAnsi="Times New Roman" w:cs="Times New Roman"/>
          <w:i/>
          <w:iCs/>
        </w:rPr>
      </w:pPr>
      <w:r w:rsidRPr="007F55EF">
        <w:rPr>
          <w:rFonts w:ascii="Times New Roman" w:hAnsi="Times New Roman" w:cs="Times New Roman"/>
          <w:i/>
          <w:iCs/>
        </w:rPr>
        <w:t>YouTube (French):   </w:t>
      </w:r>
      <w:hyperlink r:id="rId16" w:tooltip="http://www.youtube.com/whoemr" w:history="1">
        <w:r w:rsidRPr="007F55EF">
          <w:rPr>
            <w:rStyle w:val="Hyperlink"/>
            <w:rFonts w:ascii="Times New Roman" w:hAnsi="Times New Roman" w:cs="Times New Roman"/>
            <w:i/>
            <w:iCs/>
            <w:color w:val="0563C1"/>
          </w:rPr>
          <w:t>www.youtube.com/whoemr</w:t>
        </w:r>
      </w:hyperlink>
    </w:p>
    <w:p w14:paraId="23CC8A50" w14:textId="77777777" w:rsidR="007F55EF" w:rsidRDefault="007F55EF" w:rsidP="007F55EF">
      <w:pPr>
        <w:pStyle w:val="NoSpacing"/>
        <w:rPr>
          <w:rFonts w:ascii="Times New Roman" w:hAnsi="Times New Roman" w:cs="Times New Roman"/>
        </w:rPr>
      </w:pPr>
    </w:p>
    <w:tbl>
      <w:tblPr>
        <w:tblStyle w:val="TableGrid"/>
        <w:tblW w:w="0" w:type="auto"/>
        <w:tblLook w:val="04A0" w:firstRow="1" w:lastRow="0" w:firstColumn="1" w:lastColumn="0" w:noHBand="0" w:noVBand="1"/>
      </w:tblPr>
      <w:tblGrid>
        <w:gridCol w:w="5228"/>
        <w:gridCol w:w="5228"/>
      </w:tblGrid>
      <w:tr w:rsidR="007F55EF" w14:paraId="3140456A" w14:textId="77777777" w:rsidTr="00887A19">
        <w:tc>
          <w:tcPr>
            <w:tcW w:w="5228" w:type="dxa"/>
          </w:tcPr>
          <w:p w14:paraId="78E2DC0D" w14:textId="77777777" w:rsidR="007F55EF" w:rsidRDefault="007F55EF" w:rsidP="00887A19">
            <w:pPr>
              <w:pStyle w:val="NoSpacing"/>
              <w:rPr>
                <w:rFonts w:ascii="Times New Roman" w:hAnsi="Times New Roman" w:cs="Times New Roman"/>
                <w:sz w:val="20"/>
                <w:szCs w:val="20"/>
              </w:rPr>
            </w:pPr>
            <w:r>
              <w:rPr>
                <w:noProof/>
              </w:rPr>
              <w:drawing>
                <wp:anchor distT="0" distB="0" distL="114300" distR="114300" simplePos="0" relativeHeight="251660288" behindDoc="0" locked="0" layoutInCell="1" allowOverlap="1" wp14:anchorId="34A7E2B5" wp14:editId="54BA68D1">
                  <wp:simplePos x="0" y="0"/>
                  <wp:positionH relativeFrom="column">
                    <wp:posOffset>-6985</wp:posOffset>
                  </wp:positionH>
                  <wp:positionV relativeFrom="paragraph">
                    <wp:posOffset>153670</wp:posOffset>
                  </wp:positionV>
                  <wp:extent cx="2778760" cy="3931920"/>
                  <wp:effectExtent l="0" t="0" r="2540" b="0"/>
                  <wp:wrapThrough wrapText="bothSides">
                    <wp:wrapPolygon edited="0">
                      <wp:start x="0" y="0"/>
                      <wp:lineTo x="0" y="21453"/>
                      <wp:lineTo x="21472" y="21453"/>
                      <wp:lineTo x="2147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778760" cy="3931920"/>
                          </a:xfrm>
                          <a:prstGeom prst="rect">
                            <a:avLst/>
                          </a:prstGeom>
                        </pic:spPr>
                      </pic:pic>
                    </a:graphicData>
                  </a:graphic>
                  <wp14:sizeRelH relativeFrom="page">
                    <wp14:pctWidth>0</wp14:pctWidth>
                  </wp14:sizeRelH>
                  <wp14:sizeRelV relativeFrom="page">
                    <wp14:pctHeight>0</wp14:pctHeight>
                  </wp14:sizeRelV>
                </wp:anchor>
              </w:drawing>
            </w:r>
          </w:p>
        </w:tc>
        <w:tc>
          <w:tcPr>
            <w:tcW w:w="5228" w:type="dxa"/>
          </w:tcPr>
          <w:p w14:paraId="3220D962" w14:textId="77777777" w:rsidR="007F55EF" w:rsidRDefault="007F55EF" w:rsidP="00887A19">
            <w:pPr>
              <w:pStyle w:val="NoSpacing"/>
              <w:rPr>
                <w:rFonts w:ascii="Times New Roman" w:hAnsi="Times New Roman" w:cs="Times New Roman"/>
                <w:sz w:val="20"/>
                <w:szCs w:val="20"/>
              </w:rPr>
            </w:pPr>
            <w:r>
              <w:rPr>
                <w:noProof/>
              </w:rPr>
              <w:drawing>
                <wp:anchor distT="0" distB="0" distL="114300" distR="114300" simplePos="0" relativeHeight="251659264" behindDoc="0" locked="0" layoutInCell="1" allowOverlap="1" wp14:anchorId="4F7D3D90" wp14:editId="72F88AA9">
                  <wp:simplePos x="0" y="0"/>
                  <wp:positionH relativeFrom="column">
                    <wp:posOffset>161290</wp:posOffset>
                  </wp:positionH>
                  <wp:positionV relativeFrom="paragraph">
                    <wp:posOffset>153670</wp:posOffset>
                  </wp:positionV>
                  <wp:extent cx="2710180" cy="3835400"/>
                  <wp:effectExtent l="0" t="0" r="0" b="0"/>
                  <wp:wrapThrough wrapText="bothSides">
                    <wp:wrapPolygon edited="0">
                      <wp:start x="0" y="0"/>
                      <wp:lineTo x="0" y="21457"/>
                      <wp:lineTo x="21408" y="21457"/>
                      <wp:lineTo x="21408"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710180" cy="3835400"/>
                          </a:xfrm>
                          <a:prstGeom prst="rect">
                            <a:avLst/>
                          </a:prstGeom>
                        </pic:spPr>
                      </pic:pic>
                    </a:graphicData>
                  </a:graphic>
                  <wp14:sizeRelH relativeFrom="page">
                    <wp14:pctWidth>0</wp14:pctWidth>
                  </wp14:sizeRelH>
                  <wp14:sizeRelV relativeFrom="page">
                    <wp14:pctHeight>0</wp14:pctHeight>
                  </wp14:sizeRelV>
                </wp:anchor>
              </w:drawing>
            </w:r>
          </w:p>
        </w:tc>
      </w:tr>
    </w:tbl>
    <w:p w14:paraId="09B3D1EC" w14:textId="77777777" w:rsidR="007F55EF" w:rsidRPr="003F1ACA" w:rsidRDefault="007F55EF" w:rsidP="007F55EF">
      <w:pPr>
        <w:pStyle w:val="NoSpacing"/>
        <w:rPr>
          <w:rFonts w:ascii="Times New Roman" w:hAnsi="Times New Roman" w:cs="Times New Roman"/>
          <w:sz w:val="20"/>
          <w:szCs w:val="20"/>
        </w:rPr>
      </w:pPr>
    </w:p>
    <w:p w14:paraId="5288F91D" w14:textId="77777777" w:rsidR="007F55EF" w:rsidRPr="003F1ACA" w:rsidRDefault="007F55EF" w:rsidP="007F55EF">
      <w:pPr>
        <w:pStyle w:val="NoSpacing"/>
        <w:rPr>
          <w:rFonts w:ascii="Times New Roman" w:hAnsi="Times New Roman" w:cs="Times New Roman"/>
          <w:sz w:val="20"/>
          <w:szCs w:val="20"/>
        </w:rPr>
      </w:pPr>
    </w:p>
    <w:p w14:paraId="6BC9B815" w14:textId="77777777" w:rsidR="007F55EF" w:rsidRPr="007F55EF" w:rsidRDefault="007F55EF" w:rsidP="007F55EF">
      <w:pPr>
        <w:pStyle w:val="NoSpacing"/>
        <w:jc w:val="center"/>
        <w:rPr>
          <w:rFonts w:ascii="Times New Roman" w:hAnsi="Times New Roman" w:cs="Times New Roman"/>
          <w:i/>
          <w:iCs/>
        </w:rPr>
      </w:pPr>
      <w:r w:rsidRPr="007F55EF">
        <w:rPr>
          <w:rFonts w:ascii="Times New Roman" w:hAnsi="Times New Roman" w:cs="Times New Roman"/>
          <w:i/>
          <w:iCs/>
          <w:color w:val="000000"/>
        </w:rPr>
        <w:t>For the Q&amp;A session of this side event, you are invited to submit your questions in advance to</w:t>
      </w:r>
      <w:r w:rsidRPr="007F55EF">
        <w:rPr>
          <w:rStyle w:val="xapple-converted-space"/>
          <w:rFonts w:ascii="Times New Roman" w:hAnsi="Times New Roman" w:cs="Times New Roman"/>
          <w:i/>
          <w:iCs/>
        </w:rPr>
        <w:t> </w:t>
      </w:r>
      <w:r w:rsidRPr="007F55EF">
        <w:rPr>
          <w:rFonts w:ascii="Times New Roman" w:hAnsi="Times New Roman" w:cs="Times New Roman"/>
          <w:i/>
          <w:iCs/>
        </w:rPr>
        <w:t>Kevin Cook, WHO Regional Communication Lead on this event at</w:t>
      </w:r>
      <w:r w:rsidRPr="007F55EF">
        <w:rPr>
          <w:rStyle w:val="xapple-converted-space"/>
          <w:rFonts w:ascii="Times New Roman" w:hAnsi="Times New Roman" w:cs="Times New Roman"/>
          <w:i/>
          <w:iCs/>
        </w:rPr>
        <w:t> </w:t>
      </w:r>
      <w:hyperlink r:id="rId19" w:tooltip="mailto:cookkev@who.int" w:history="1">
        <w:r w:rsidRPr="007F55EF">
          <w:rPr>
            <w:rStyle w:val="Hyperlink"/>
            <w:rFonts w:ascii="Times New Roman" w:hAnsi="Times New Roman" w:cs="Times New Roman"/>
            <w:i/>
            <w:iCs/>
          </w:rPr>
          <w:t>cookkev@who.int</w:t>
        </w:r>
      </w:hyperlink>
      <w:r w:rsidRPr="007F55EF">
        <w:rPr>
          <w:rFonts w:ascii="Times New Roman" w:hAnsi="Times New Roman" w:cs="Times New Roman"/>
          <w:i/>
          <w:iCs/>
          <w:color w:val="000000"/>
        </w:rPr>
        <w:t>. The Q&amp;A session will be “live”, but with limited time to answer all questions</w:t>
      </w:r>
      <w:r w:rsidRPr="007F55EF">
        <w:rPr>
          <w:rFonts w:ascii="Times New Roman" w:hAnsi="Times New Roman" w:cs="Times New Roman"/>
          <w:i/>
          <w:iCs/>
        </w:rPr>
        <w:t>,</w:t>
      </w:r>
      <w:r w:rsidRPr="007F55EF">
        <w:rPr>
          <w:rStyle w:val="xapple-converted-space"/>
          <w:rFonts w:ascii="Times New Roman" w:hAnsi="Times New Roman" w:cs="Times New Roman"/>
          <w:i/>
          <w:iCs/>
          <w:color w:val="000000"/>
        </w:rPr>
        <w:t> </w:t>
      </w:r>
      <w:r w:rsidRPr="007F55EF">
        <w:rPr>
          <w:rFonts w:ascii="Times New Roman" w:hAnsi="Times New Roman" w:cs="Times New Roman"/>
          <w:i/>
          <w:iCs/>
          <w:color w:val="000000"/>
        </w:rPr>
        <w:t>so providing yours in advance of the event is encouraged.</w:t>
      </w:r>
    </w:p>
    <w:p w14:paraId="791B2DB3" w14:textId="77777777" w:rsidR="007F55EF" w:rsidRDefault="007F55EF" w:rsidP="007F55EF">
      <w:pPr>
        <w:pStyle w:val="NoSpacing"/>
        <w:rPr>
          <w:rFonts w:ascii="Times New Roman" w:hAnsi="Times New Roman" w:cs="Times New Roman"/>
        </w:rPr>
      </w:pPr>
    </w:p>
    <w:p w14:paraId="48AA600B" w14:textId="29D53BE3" w:rsidR="007F523C" w:rsidRPr="007F523C" w:rsidRDefault="007F523C" w:rsidP="009135EF">
      <w:pPr>
        <w:pStyle w:val="NoSpacing"/>
        <w:numPr>
          <w:ilvl w:val="0"/>
          <w:numId w:val="5"/>
        </w:numPr>
        <w:rPr>
          <w:rFonts w:ascii="Times New Roman" w:hAnsi="Times New Roman" w:cs="Times New Roman"/>
        </w:rPr>
      </w:pPr>
      <w:r w:rsidRPr="007F523C">
        <w:rPr>
          <w:rFonts w:ascii="Times New Roman" w:hAnsi="Times New Roman" w:cs="Times New Roman"/>
        </w:rPr>
        <w:t xml:space="preserve">The impact on the Syrian people is devastating and families are increasingly pushed into destitution. More than 90 percent of Syrians now </w:t>
      </w:r>
      <w:proofErr w:type="gramStart"/>
      <w:r w:rsidRPr="007F523C">
        <w:rPr>
          <w:rFonts w:ascii="Times New Roman" w:hAnsi="Times New Roman" w:cs="Times New Roman"/>
        </w:rPr>
        <w:t>live in</w:t>
      </w:r>
      <w:proofErr w:type="gramEnd"/>
      <w:r w:rsidRPr="007F523C">
        <w:rPr>
          <w:rFonts w:ascii="Times New Roman" w:hAnsi="Times New Roman" w:cs="Times New Roman"/>
        </w:rPr>
        <w:t xml:space="preserve"> poverty and food insecurity has reached record levels, with 12 million people going hungry every day. Acute and chronic malnutrition levels are alarming and continue to increase. About 5.5 million children under five years of age, and pregnant and lactating women urgently need nutrition assistance. </w:t>
      </w:r>
    </w:p>
    <w:p w14:paraId="4B3358F1" w14:textId="269EB1FA" w:rsidR="007F523C" w:rsidRDefault="007F523C" w:rsidP="007F523C">
      <w:pPr>
        <w:pStyle w:val="NoSpacing"/>
        <w:rPr>
          <w:rFonts w:ascii="Times New Roman" w:hAnsi="Times New Roman" w:cs="Times New Roman"/>
        </w:rPr>
      </w:pPr>
    </w:p>
    <w:p w14:paraId="0BE7F251" w14:textId="2DA1FF78" w:rsidR="007F523C" w:rsidRPr="007F523C" w:rsidRDefault="007F523C" w:rsidP="009135EF">
      <w:pPr>
        <w:pStyle w:val="NoSpacing"/>
        <w:numPr>
          <w:ilvl w:val="0"/>
          <w:numId w:val="5"/>
        </w:numPr>
        <w:rPr>
          <w:rFonts w:ascii="Times New Roman" w:hAnsi="Times New Roman" w:cs="Times New Roman"/>
        </w:rPr>
      </w:pPr>
      <w:r w:rsidRPr="007F523C">
        <w:rPr>
          <w:rFonts w:ascii="Times New Roman" w:hAnsi="Times New Roman" w:cs="Times New Roman"/>
        </w:rPr>
        <w:t xml:space="preserve">The situation is compounded by a severe water crisis due to the worst drought in recent years, reduced flow in the Euphrates and significant shortages of fuel for power plants as well as the compromised capacity of the water infrastructure and facilities, many of which were destroyed or damaged during the crisis. About half of the total population continue to rely on alternative and often unsafe water sources to meet or complement their water needs. </w:t>
      </w:r>
    </w:p>
    <w:p w14:paraId="5C47BBF4" w14:textId="77777777" w:rsidR="007F523C" w:rsidRPr="007F523C" w:rsidRDefault="007F523C" w:rsidP="007F523C">
      <w:pPr>
        <w:pStyle w:val="NoSpacing"/>
        <w:rPr>
          <w:rFonts w:ascii="Times New Roman" w:hAnsi="Times New Roman" w:cs="Times New Roman"/>
        </w:rPr>
      </w:pPr>
    </w:p>
    <w:p w14:paraId="47027820" w14:textId="3F91BB10" w:rsidR="007F523C" w:rsidRPr="007F523C" w:rsidRDefault="007F523C" w:rsidP="009135EF">
      <w:pPr>
        <w:pStyle w:val="NoSpacing"/>
        <w:numPr>
          <w:ilvl w:val="0"/>
          <w:numId w:val="5"/>
        </w:numPr>
        <w:rPr>
          <w:rFonts w:ascii="Times New Roman" w:hAnsi="Times New Roman" w:cs="Times New Roman"/>
        </w:rPr>
      </w:pPr>
      <w:r w:rsidRPr="007F523C">
        <w:rPr>
          <w:rFonts w:ascii="Times New Roman" w:hAnsi="Times New Roman" w:cs="Times New Roman"/>
        </w:rPr>
        <w:t xml:space="preserve">The country’s health system continues to face concurrent emergencies and chronic challenges amidst capacity and resource gaps. This is further compounded by the Covid-19 pandemic. Today, 12.2 million people need life-saving health services. These include those with poor physical and mental health as well as those with limited access to health services. </w:t>
      </w:r>
    </w:p>
    <w:p w14:paraId="44C74076" w14:textId="77777777" w:rsidR="007F523C" w:rsidRPr="007F523C" w:rsidRDefault="007F523C" w:rsidP="007F523C">
      <w:pPr>
        <w:pStyle w:val="NoSpacing"/>
        <w:rPr>
          <w:rFonts w:ascii="Times New Roman" w:hAnsi="Times New Roman" w:cs="Times New Roman"/>
        </w:rPr>
      </w:pPr>
    </w:p>
    <w:p w14:paraId="2B00CABB" w14:textId="77777777" w:rsidR="007F523C" w:rsidRPr="007F523C" w:rsidRDefault="007F523C" w:rsidP="009135EF">
      <w:pPr>
        <w:pStyle w:val="NoSpacing"/>
        <w:numPr>
          <w:ilvl w:val="0"/>
          <w:numId w:val="5"/>
        </w:numPr>
        <w:rPr>
          <w:rFonts w:ascii="Times New Roman" w:hAnsi="Times New Roman" w:cs="Times New Roman"/>
          <w:color w:val="000000"/>
        </w:rPr>
      </w:pPr>
      <w:r w:rsidRPr="007F523C">
        <w:rPr>
          <w:rFonts w:ascii="Times New Roman" w:hAnsi="Times New Roman" w:cs="Times New Roman"/>
          <w:color w:val="000000"/>
        </w:rPr>
        <w:t>Due to major gaps in the education sector, nearly one in two children (about 2.5 million children out of about 5.52 million) are out of school. These children are at risk and fall prey to child labour, early and forced marriages, trafficking, and recruitment by armed actors.  About 48 percent of schools are still non-functional due to various reasons, including inaccessibility and structural damage. Investments in the rehabilitation and restoration of education institutions remains a key priority.</w:t>
      </w:r>
    </w:p>
    <w:p w14:paraId="586E35EF" w14:textId="77777777" w:rsidR="007F523C" w:rsidRPr="007F523C" w:rsidRDefault="007F523C" w:rsidP="007F523C">
      <w:pPr>
        <w:pStyle w:val="NoSpacing"/>
        <w:rPr>
          <w:rFonts w:ascii="Times New Roman" w:hAnsi="Times New Roman" w:cs="Times New Roman"/>
        </w:rPr>
      </w:pPr>
    </w:p>
    <w:p w14:paraId="1717EF0A" w14:textId="77777777" w:rsidR="007F523C" w:rsidRPr="007F523C" w:rsidRDefault="007F523C" w:rsidP="009135EF">
      <w:pPr>
        <w:pStyle w:val="NoSpacing"/>
        <w:numPr>
          <w:ilvl w:val="0"/>
          <w:numId w:val="5"/>
        </w:numPr>
        <w:rPr>
          <w:rFonts w:ascii="Times New Roman" w:hAnsi="Times New Roman" w:cs="Times New Roman"/>
        </w:rPr>
      </w:pPr>
      <w:r w:rsidRPr="007F523C">
        <w:rPr>
          <w:rFonts w:ascii="Times New Roman" w:hAnsi="Times New Roman" w:cs="Times New Roman"/>
        </w:rPr>
        <w:t xml:space="preserve">Civilians are still exposed to recurring hostilities, resulting in casualties, forced displacements, and increased safety risks. Gender-based violence (GBV) and risks to the safety of children are assessed to have increased during the past year. </w:t>
      </w:r>
      <w:sdt>
        <w:sdtPr>
          <w:rPr>
            <w:rFonts w:ascii="Times New Roman" w:hAnsi="Times New Roman" w:cs="Times New Roman"/>
          </w:rPr>
          <w:tag w:val="goog_rdk_0"/>
          <w:id w:val="-807018414"/>
        </w:sdtPr>
        <w:sdtEndPr/>
        <w:sdtContent>
          <w:r w:rsidRPr="007F523C">
            <w:rPr>
              <w:rFonts w:ascii="Times New Roman" w:hAnsi="Times New Roman" w:cs="Times New Roman"/>
            </w:rPr>
            <w:t xml:space="preserve">Harassment, intimate partner and family violence, child and forced marriage and subsequent pregnancies, and sexual violence and exploitation are consistently reported, while new trends, such as various forms of technology-facilitated violence, have also been observed. </w:t>
          </w:r>
        </w:sdtContent>
      </w:sdt>
      <w:r w:rsidRPr="007F523C">
        <w:rPr>
          <w:rFonts w:ascii="Times New Roman" w:hAnsi="Times New Roman" w:cs="Times New Roman"/>
        </w:rPr>
        <w:t xml:space="preserve">Risks of exposure to explosive ordnance also remains very high, with one in two people estimated to be at risk. Today, 14.2 million Syrians need protection assistance. More than half of those (7.3 million) need GBV services. Protection response however continues to be undermined by severe funding shortfalls. </w:t>
      </w:r>
    </w:p>
    <w:p w14:paraId="0C3A049D" w14:textId="77777777" w:rsidR="007F523C" w:rsidRPr="007F523C" w:rsidRDefault="007F523C" w:rsidP="007F523C">
      <w:pPr>
        <w:pStyle w:val="NoSpacing"/>
        <w:rPr>
          <w:rFonts w:ascii="Times New Roman" w:hAnsi="Times New Roman" w:cs="Times New Roman"/>
        </w:rPr>
      </w:pPr>
    </w:p>
    <w:p w14:paraId="28CFB46F" w14:textId="77777777" w:rsidR="007F523C" w:rsidRPr="007F523C" w:rsidRDefault="007F523C" w:rsidP="009135EF">
      <w:pPr>
        <w:pStyle w:val="NoSpacing"/>
        <w:numPr>
          <w:ilvl w:val="0"/>
          <w:numId w:val="5"/>
        </w:numPr>
        <w:rPr>
          <w:rFonts w:ascii="Times New Roman" w:hAnsi="Times New Roman" w:cs="Times New Roman"/>
        </w:rPr>
      </w:pPr>
      <w:r w:rsidRPr="007F523C">
        <w:rPr>
          <w:rFonts w:ascii="Times New Roman" w:hAnsi="Times New Roman" w:cs="Times New Roman"/>
        </w:rPr>
        <w:t xml:space="preserve">Syria continues to grapple with both an internal displacement and refugee crisis. The growing levels of vulnerability among the refugee population is worrying. Initiating and scaling up existing efforts to find durable solutions for displaced people remains a key priority. </w:t>
      </w:r>
    </w:p>
    <w:p w14:paraId="4349BF0C" w14:textId="77777777" w:rsidR="007F523C" w:rsidRPr="007F523C" w:rsidRDefault="007F523C" w:rsidP="007F523C">
      <w:pPr>
        <w:pStyle w:val="NoSpacing"/>
        <w:rPr>
          <w:rFonts w:ascii="Times New Roman" w:hAnsi="Times New Roman" w:cs="Times New Roman"/>
        </w:rPr>
      </w:pPr>
    </w:p>
    <w:p w14:paraId="7F32F617" w14:textId="77777777" w:rsidR="007F523C" w:rsidRPr="007F523C" w:rsidRDefault="007F523C" w:rsidP="009135EF">
      <w:pPr>
        <w:pStyle w:val="NoSpacing"/>
        <w:numPr>
          <w:ilvl w:val="0"/>
          <w:numId w:val="5"/>
        </w:numPr>
        <w:rPr>
          <w:rFonts w:ascii="Times New Roman" w:hAnsi="Times New Roman" w:cs="Times New Roman"/>
        </w:rPr>
      </w:pPr>
      <w:r w:rsidRPr="007F523C">
        <w:rPr>
          <w:rFonts w:ascii="Times New Roman" w:hAnsi="Times New Roman" w:cs="Times New Roman"/>
        </w:rPr>
        <w:t xml:space="preserve">Humanitarian actors are concerned about the volatile context in northwest and northeast Syria which continues to limit access to certain areas and </w:t>
      </w:r>
      <w:r w:rsidRPr="007F523C">
        <w:rPr>
          <w:rFonts w:ascii="Times New Roman" w:hAnsi="Times New Roman" w:cs="Times New Roman"/>
          <w:color w:val="3C4043"/>
          <w:highlight w:val="white"/>
        </w:rPr>
        <w:t>people in severe need</w:t>
      </w:r>
      <w:r w:rsidRPr="007F523C">
        <w:rPr>
          <w:rFonts w:ascii="Times New Roman" w:hAnsi="Times New Roman" w:cs="Times New Roman"/>
          <w:color w:val="3C4043"/>
        </w:rPr>
        <w:t xml:space="preserve">. </w:t>
      </w:r>
      <w:r w:rsidRPr="007F523C">
        <w:rPr>
          <w:rFonts w:ascii="Times New Roman" w:hAnsi="Times New Roman" w:cs="Times New Roman"/>
        </w:rPr>
        <w:t xml:space="preserve">Sustained access to all people that require assistance is essential. We commend the efforts that are being made by all actors to facilitate our access to people that need assistance and continue to appeal for support from all relevant actors including donors to secure and protect humanitarian space. </w:t>
      </w:r>
    </w:p>
    <w:p w14:paraId="6117BC2D" w14:textId="77777777" w:rsidR="007F523C" w:rsidRPr="007F523C" w:rsidRDefault="007F523C" w:rsidP="007F523C">
      <w:pPr>
        <w:pStyle w:val="NoSpacing"/>
        <w:rPr>
          <w:rFonts w:ascii="Times New Roman" w:hAnsi="Times New Roman" w:cs="Times New Roman"/>
          <w:color w:val="3C4043"/>
        </w:rPr>
      </w:pPr>
    </w:p>
    <w:p w14:paraId="669AF2DF" w14:textId="77777777" w:rsidR="007F523C" w:rsidRPr="007F523C" w:rsidRDefault="007F523C" w:rsidP="009135EF">
      <w:pPr>
        <w:pStyle w:val="NoSpacing"/>
        <w:numPr>
          <w:ilvl w:val="0"/>
          <w:numId w:val="5"/>
        </w:numPr>
        <w:rPr>
          <w:rFonts w:ascii="Times New Roman" w:hAnsi="Times New Roman" w:cs="Times New Roman"/>
        </w:rPr>
      </w:pPr>
      <w:r w:rsidRPr="007F523C">
        <w:rPr>
          <w:rFonts w:ascii="Times New Roman" w:hAnsi="Times New Roman" w:cs="Times New Roman"/>
        </w:rPr>
        <w:t>In North-East Syria, solutions are urgently required for foreign nationals residing in camps, especially women and children residing. Member States should repatriate their nationals and/or use their influence to support repatriations for those countries with the highest caseloads.</w:t>
      </w:r>
    </w:p>
    <w:p w14:paraId="61643DC2" w14:textId="77777777" w:rsidR="007F523C" w:rsidRPr="007F523C" w:rsidRDefault="007F523C" w:rsidP="007F523C">
      <w:pPr>
        <w:pStyle w:val="NoSpacing"/>
        <w:rPr>
          <w:rFonts w:ascii="Times New Roman" w:hAnsi="Times New Roman" w:cs="Times New Roman"/>
          <w:color w:val="3C4043"/>
        </w:rPr>
      </w:pPr>
    </w:p>
    <w:p w14:paraId="5DA23921" w14:textId="77777777" w:rsidR="007F523C" w:rsidRPr="007F523C" w:rsidRDefault="007F523C" w:rsidP="009135EF">
      <w:pPr>
        <w:pStyle w:val="NoSpacing"/>
        <w:numPr>
          <w:ilvl w:val="0"/>
          <w:numId w:val="5"/>
        </w:numPr>
        <w:rPr>
          <w:rFonts w:ascii="Times New Roman" w:hAnsi="Times New Roman" w:cs="Times New Roman"/>
        </w:rPr>
      </w:pPr>
      <w:r w:rsidRPr="007F523C">
        <w:rPr>
          <w:rFonts w:ascii="Times New Roman" w:hAnsi="Times New Roman" w:cs="Times New Roman"/>
        </w:rPr>
        <w:t xml:space="preserve">In 2021, humanitarian organizations assisted on average 7.3 million people per month. This however translates to just about half of the people in need of assistance. Millions of other people in need are therefore being left without the much-needed assistance as funding gaps continue to undermine response capacities across all sectors. In 2021, the humanitarian response plan (HRP) was only funded at 46 percent. Unless appropriate response interventions are scaled up and sustained, the needs are expected to continue rising through the next year. </w:t>
      </w:r>
    </w:p>
    <w:p w14:paraId="33769848" w14:textId="77777777" w:rsidR="007F523C" w:rsidRPr="007F523C" w:rsidRDefault="007F523C" w:rsidP="007F523C">
      <w:pPr>
        <w:pStyle w:val="NoSpacing"/>
        <w:rPr>
          <w:rFonts w:ascii="Times New Roman" w:hAnsi="Times New Roman" w:cs="Times New Roman"/>
        </w:rPr>
      </w:pPr>
    </w:p>
    <w:p w14:paraId="67BCCE35" w14:textId="77777777" w:rsidR="007F523C" w:rsidRPr="007F523C" w:rsidRDefault="007F523C" w:rsidP="009135EF">
      <w:pPr>
        <w:pStyle w:val="NoSpacing"/>
        <w:numPr>
          <w:ilvl w:val="0"/>
          <w:numId w:val="5"/>
        </w:numPr>
        <w:rPr>
          <w:rFonts w:ascii="Times New Roman" w:hAnsi="Times New Roman" w:cs="Times New Roman"/>
        </w:rPr>
      </w:pPr>
      <w:r w:rsidRPr="007F523C">
        <w:rPr>
          <w:rFonts w:ascii="Times New Roman" w:hAnsi="Times New Roman" w:cs="Times New Roman"/>
        </w:rPr>
        <w:t>A humanitarian response alone will however not address the structural drivers of humanitarian needs. To reach people in need with assistance at scale, the Syria Humanitarian Country Team (HCT) is calling for the scaleup of more innovative and strategic early recovery response as stipulated in strategic objective three of the Syria 2022-2023 HRP.</w:t>
      </w:r>
    </w:p>
    <w:p w14:paraId="513FAF1B" w14:textId="77777777" w:rsidR="007F523C" w:rsidRPr="007F523C" w:rsidRDefault="007F523C" w:rsidP="007F523C">
      <w:pPr>
        <w:pStyle w:val="NoSpacing"/>
        <w:rPr>
          <w:rFonts w:ascii="Times New Roman" w:hAnsi="Times New Roman" w:cs="Times New Roman"/>
        </w:rPr>
      </w:pPr>
    </w:p>
    <w:p w14:paraId="132D6F36" w14:textId="77777777" w:rsidR="007F523C" w:rsidRPr="007F523C" w:rsidRDefault="007F523C" w:rsidP="009135EF">
      <w:pPr>
        <w:pStyle w:val="NoSpacing"/>
        <w:numPr>
          <w:ilvl w:val="0"/>
          <w:numId w:val="5"/>
        </w:numPr>
        <w:rPr>
          <w:rFonts w:ascii="Times New Roman" w:hAnsi="Times New Roman" w:cs="Times New Roman"/>
        </w:rPr>
      </w:pPr>
      <w:r w:rsidRPr="007F523C">
        <w:rPr>
          <w:rFonts w:ascii="Times New Roman" w:hAnsi="Times New Roman" w:cs="Times New Roman"/>
        </w:rPr>
        <w:t>In addition, participatory area-based resilience interventions that complement immediate life-saving humanitarian assistance, will gradually lessen the dependence of beneficiaries on all forms of external assistance. A resilience approach secures a greater return on investment in the long term by enhancing urban and rural livelihoods for vulnerable populations and improving sustained, equitable and safe access to critical basic services in areas with a high severity of needs.</w:t>
      </w:r>
    </w:p>
    <w:p w14:paraId="51101A45" w14:textId="77777777" w:rsidR="007F523C" w:rsidRPr="007F523C" w:rsidRDefault="007F523C" w:rsidP="007F523C">
      <w:pPr>
        <w:pStyle w:val="NoSpacing"/>
        <w:rPr>
          <w:rFonts w:ascii="Times New Roman" w:hAnsi="Times New Roman" w:cs="Times New Roman"/>
        </w:rPr>
      </w:pPr>
    </w:p>
    <w:p w14:paraId="71CCB6FC" w14:textId="7F6F8A69" w:rsidR="007F523C" w:rsidRPr="007F523C" w:rsidRDefault="007F523C" w:rsidP="009135EF">
      <w:pPr>
        <w:pStyle w:val="NoSpacing"/>
        <w:numPr>
          <w:ilvl w:val="0"/>
          <w:numId w:val="5"/>
        </w:numPr>
        <w:rPr>
          <w:rFonts w:ascii="Times New Roman" w:hAnsi="Times New Roman" w:cs="Times New Roman"/>
          <w:color w:val="000000"/>
        </w:rPr>
      </w:pPr>
      <w:r w:rsidRPr="007F523C">
        <w:rPr>
          <w:rFonts w:ascii="Times New Roman" w:hAnsi="Times New Roman" w:cs="Times New Roman"/>
          <w:color w:val="000000"/>
        </w:rPr>
        <w:t xml:space="preserve">In 2022, to sustain the humanitarian response and continue to reach vulnerable communities, the humanitarian community requires US$ 4.4 billion. </w:t>
      </w:r>
      <w:r w:rsidRPr="007F523C">
        <w:rPr>
          <w:rFonts w:ascii="Times New Roman" w:hAnsi="Times New Roman" w:cs="Times New Roman"/>
        </w:rPr>
        <w:t xml:space="preserve">We also encourage donors to consider funding for the Syria Humanitarian Fund (SHF), which provides timely, flexible, and principled support for both international and local partners. </w:t>
      </w:r>
    </w:p>
    <w:p w14:paraId="5594CD4B" w14:textId="1186295B" w:rsidR="007F523C" w:rsidRPr="007F523C" w:rsidRDefault="007F523C" w:rsidP="007F523C">
      <w:pPr>
        <w:pStyle w:val="NoSpacing"/>
        <w:rPr>
          <w:rFonts w:ascii="Times New Roman" w:hAnsi="Times New Roman" w:cs="Times New Roman"/>
        </w:rPr>
      </w:pPr>
    </w:p>
    <w:p w14:paraId="489497E1" w14:textId="361D1815" w:rsidR="007F523C" w:rsidRDefault="007F523C" w:rsidP="009135EF">
      <w:pPr>
        <w:pStyle w:val="NoSpacing"/>
        <w:numPr>
          <w:ilvl w:val="0"/>
          <w:numId w:val="5"/>
        </w:numPr>
      </w:pPr>
      <w:r w:rsidRPr="007F523C">
        <w:rPr>
          <w:rFonts w:ascii="Times New Roman" w:hAnsi="Times New Roman" w:cs="Times New Roman"/>
        </w:rPr>
        <w:t>We renew our calls for additional resources to boost Syria’s emergency aid operations, and count on your support to continue keeping Syria on the international radar as part of the efforts to ensure the gains we have made so far can hold. Timely, sustained, increased, flexible, and longer-term funding cycles from traditional and new donors will prevent the continuing deterioration of the humanitarian situation</w:t>
      </w:r>
      <w:r>
        <w:t>.</w:t>
      </w:r>
    </w:p>
    <w:p w14:paraId="036683F6" w14:textId="62CD90C5" w:rsidR="003F1ACA" w:rsidRDefault="003F1ACA" w:rsidP="003F1ACA">
      <w:pPr>
        <w:pStyle w:val="ListParagraph"/>
      </w:pPr>
    </w:p>
    <w:p w14:paraId="68B68983" w14:textId="7F5BBE28" w:rsidR="00546498" w:rsidRDefault="00546498" w:rsidP="00546498">
      <w:pPr>
        <w:pStyle w:val="NoSpacing"/>
        <w:spacing w:beforeLines="1" w:before="2"/>
        <w:rPr>
          <w:rFonts w:ascii="Times New Roman" w:hAnsi="Times New Roman" w:cs="Times New Roman"/>
          <w:b/>
          <w:caps/>
          <w:sz w:val="28"/>
          <w:szCs w:val="28"/>
        </w:rPr>
      </w:pPr>
      <w:r>
        <w:rPr>
          <w:rFonts w:ascii="Times New Roman" w:hAnsi="Times New Roman" w:cs="Times New Roman"/>
          <w:b/>
          <w:caps/>
          <w:sz w:val="28"/>
          <w:szCs w:val="28"/>
        </w:rPr>
        <w:t>Public health risks, priorities, needs and gaps:</w:t>
      </w:r>
    </w:p>
    <w:p w14:paraId="6F14DC52" w14:textId="62106F62" w:rsidR="00E330C0" w:rsidRDefault="00E330C0" w:rsidP="00546498">
      <w:pPr>
        <w:pStyle w:val="NoSpacing"/>
        <w:spacing w:beforeLines="1" w:before="2"/>
        <w:rPr>
          <w:rFonts w:ascii="Times New Roman" w:hAnsi="Times New Roman" w:cs="Times New Roman"/>
          <w:b/>
          <w:caps/>
          <w:sz w:val="28"/>
          <w:szCs w:val="28"/>
        </w:rPr>
      </w:pPr>
    </w:p>
    <w:p w14:paraId="7E7F3380" w14:textId="77777777" w:rsidR="001B27B0" w:rsidRPr="001B27B0" w:rsidRDefault="001B27B0" w:rsidP="001B27B0">
      <w:pPr>
        <w:pStyle w:val="NoSpacing"/>
        <w:rPr>
          <w:rFonts w:ascii="Times New Roman" w:hAnsi="Times New Roman" w:cs="Times New Roman"/>
          <w:b/>
          <w:bCs/>
        </w:rPr>
      </w:pPr>
      <w:r w:rsidRPr="001B27B0">
        <w:rPr>
          <w:rFonts w:ascii="Times New Roman" w:hAnsi="Times New Roman" w:cs="Times New Roman"/>
          <w:b/>
          <w:bCs/>
        </w:rPr>
        <w:t>Expected 2022 standard allocation from Syria Humanitarian Fund (SHF)</w:t>
      </w:r>
    </w:p>
    <w:p w14:paraId="70E7B746" w14:textId="77777777" w:rsidR="001B27B0" w:rsidRPr="001B27B0" w:rsidRDefault="001B27B0" w:rsidP="001B27B0">
      <w:pPr>
        <w:pStyle w:val="NoSpacing"/>
        <w:rPr>
          <w:rFonts w:ascii="Times New Roman" w:hAnsi="Times New Roman" w:cs="Times New Roman"/>
          <w:b/>
          <w:bCs/>
        </w:rPr>
      </w:pPr>
    </w:p>
    <w:p w14:paraId="635B84AF" w14:textId="10BB072B" w:rsidR="001B27B0" w:rsidRDefault="001B27B0" w:rsidP="001B27B0">
      <w:pPr>
        <w:pStyle w:val="NoSpacing"/>
        <w:rPr>
          <w:rFonts w:ascii="Times New Roman" w:hAnsi="Times New Roman" w:cs="Times New Roman"/>
        </w:rPr>
      </w:pPr>
      <w:r w:rsidRPr="001B27B0">
        <w:rPr>
          <w:rFonts w:ascii="Times New Roman" w:hAnsi="Times New Roman" w:cs="Times New Roman"/>
        </w:rPr>
        <w:t xml:space="preserve">Health sector was alerted about the SHF plans to issue its first 2022 Standard Allocation of $25 - $30 million in May. The Allocation will focus on two priorities to maximize the life-saving impact of SHF funding and boost the implementation of the 2022-2023 Humanitarian Response Plan (HRP) at the time of its finalization. Priority 1: strengthening nutrition response through comprehensive nutrition, health, education, WASH, and protection assistance, including linkages with early recovery programming, in areas with the highest severity of needs and poor response reach. ($12.5 - $15 million). Priority 2: strengthening the delivery of priority humanitarian assistance planned for in the 2022-2023 HRP in areas with extreme and catastrophic needs, low coverage of response, and high access constraints. ($12.5 - $15 million. More details will be available later. </w:t>
      </w:r>
    </w:p>
    <w:p w14:paraId="720EC0E1" w14:textId="3B0A63C9" w:rsidR="00FA1828" w:rsidRPr="00FA1828" w:rsidRDefault="00FA1828" w:rsidP="001B27B0">
      <w:pPr>
        <w:pStyle w:val="NoSpacing"/>
        <w:rPr>
          <w:rFonts w:ascii="Times New Roman" w:hAnsi="Times New Roman" w:cs="Times New Roman"/>
          <w:b/>
          <w:bCs/>
        </w:rPr>
      </w:pPr>
    </w:p>
    <w:p w14:paraId="3D712140" w14:textId="655740CA" w:rsidR="00FA1828" w:rsidRPr="00FA1828" w:rsidRDefault="00FA1828" w:rsidP="00FA1828">
      <w:pPr>
        <w:pStyle w:val="NoSpacing"/>
        <w:rPr>
          <w:rFonts w:ascii="Times New Roman" w:hAnsi="Times New Roman" w:cs="Times New Roman"/>
          <w:b/>
          <w:bCs/>
        </w:rPr>
      </w:pPr>
      <w:r w:rsidRPr="00FA1828">
        <w:rPr>
          <w:rFonts w:ascii="Times New Roman" w:hAnsi="Times New Roman" w:cs="Times New Roman"/>
          <w:b/>
          <w:bCs/>
        </w:rPr>
        <w:t xml:space="preserve">Vaccine uptake, RCCE COVID-19 </w:t>
      </w:r>
    </w:p>
    <w:p w14:paraId="3815688C" w14:textId="77777777" w:rsidR="00FA1828" w:rsidRPr="00FA1828" w:rsidRDefault="00FA1828" w:rsidP="00FA1828">
      <w:pPr>
        <w:pStyle w:val="NoSpacing"/>
        <w:rPr>
          <w:rFonts w:ascii="Times New Roman" w:hAnsi="Times New Roman" w:cs="Times New Roman"/>
        </w:rPr>
      </w:pPr>
    </w:p>
    <w:p w14:paraId="09802B0C" w14:textId="77777777" w:rsidR="00FA1828" w:rsidRPr="00FA1828" w:rsidRDefault="00FA1828" w:rsidP="009135EF">
      <w:pPr>
        <w:pStyle w:val="NoSpacing"/>
        <w:numPr>
          <w:ilvl w:val="0"/>
          <w:numId w:val="5"/>
        </w:numPr>
        <w:rPr>
          <w:rFonts w:ascii="Times New Roman" w:hAnsi="Times New Roman" w:cs="Times New Roman"/>
        </w:rPr>
      </w:pPr>
      <w:r w:rsidRPr="00FA1828">
        <w:rPr>
          <w:rFonts w:ascii="Times New Roman" w:hAnsi="Times New Roman" w:cs="Times New Roman"/>
        </w:rPr>
        <w:t>Low levels of demand generation practices.</w:t>
      </w:r>
    </w:p>
    <w:p w14:paraId="15002F2C" w14:textId="77777777" w:rsidR="00FA1828" w:rsidRPr="00FA1828" w:rsidRDefault="00FA1828" w:rsidP="009135EF">
      <w:pPr>
        <w:pStyle w:val="NoSpacing"/>
        <w:numPr>
          <w:ilvl w:val="0"/>
          <w:numId w:val="5"/>
        </w:numPr>
        <w:rPr>
          <w:rFonts w:ascii="Times New Roman" w:hAnsi="Times New Roman" w:cs="Times New Roman"/>
        </w:rPr>
      </w:pPr>
      <w:r w:rsidRPr="00FA1828">
        <w:rPr>
          <w:rFonts w:ascii="Times New Roman" w:hAnsi="Times New Roman" w:cs="Times New Roman"/>
        </w:rPr>
        <w:t xml:space="preserve">COVID-19 vaccination related limitations. </w:t>
      </w:r>
    </w:p>
    <w:p w14:paraId="431E6D39" w14:textId="77777777" w:rsidR="00FA1828" w:rsidRPr="00FA1828" w:rsidRDefault="00FA1828" w:rsidP="009135EF">
      <w:pPr>
        <w:pStyle w:val="NoSpacing"/>
        <w:numPr>
          <w:ilvl w:val="0"/>
          <w:numId w:val="5"/>
        </w:numPr>
        <w:rPr>
          <w:rFonts w:ascii="Times New Roman" w:hAnsi="Times New Roman" w:cs="Times New Roman"/>
        </w:rPr>
      </w:pPr>
      <w:r w:rsidRPr="00FA1828">
        <w:rPr>
          <w:rFonts w:ascii="Times New Roman" w:hAnsi="Times New Roman" w:cs="Times New Roman"/>
        </w:rPr>
        <w:t xml:space="preserve">A remaining stock of COVID-19 vaccines non-utilized. </w:t>
      </w:r>
    </w:p>
    <w:p w14:paraId="0150ED11" w14:textId="77777777" w:rsidR="00FA1828" w:rsidRPr="00FA1828" w:rsidRDefault="00FA1828" w:rsidP="009135EF">
      <w:pPr>
        <w:pStyle w:val="NoSpacing"/>
        <w:numPr>
          <w:ilvl w:val="0"/>
          <w:numId w:val="5"/>
        </w:numPr>
        <w:rPr>
          <w:rFonts w:ascii="Times New Roman" w:hAnsi="Times New Roman" w:cs="Times New Roman"/>
        </w:rPr>
      </w:pPr>
      <w:r w:rsidRPr="00FA1828">
        <w:rPr>
          <w:rFonts w:ascii="Times New Roman" w:hAnsi="Times New Roman" w:cs="Times New Roman"/>
        </w:rPr>
        <w:t xml:space="preserve">Increasing efforts for enhancing RCCE, media and social media engagement, demand generation – all efforts to support an increase in vaccine uptake. </w:t>
      </w:r>
    </w:p>
    <w:p w14:paraId="18A351FC" w14:textId="77777777" w:rsidR="00FA1828" w:rsidRPr="00FA1828" w:rsidRDefault="00FA1828" w:rsidP="009135EF">
      <w:pPr>
        <w:pStyle w:val="NoSpacing"/>
        <w:numPr>
          <w:ilvl w:val="0"/>
          <w:numId w:val="5"/>
        </w:numPr>
        <w:rPr>
          <w:rFonts w:ascii="Times New Roman" w:hAnsi="Times New Roman" w:cs="Times New Roman"/>
        </w:rPr>
      </w:pPr>
      <w:r w:rsidRPr="00FA1828">
        <w:rPr>
          <w:rFonts w:ascii="Times New Roman" w:hAnsi="Times New Roman" w:cs="Times New Roman"/>
        </w:rPr>
        <w:t xml:space="preserve">Existing structural challenges – lack of people, lack of transport, lack of fuel, etc. </w:t>
      </w:r>
    </w:p>
    <w:p w14:paraId="4C8CFBDA" w14:textId="77777777" w:rsidR="00FA1828" w:rsidRPr="00FA1828" w:rsidRDefault="00FA1828" w:rsidP="009135EF">
      <w:pPr>
        <w:pStyle w:val="NoSpacing"/>
        <w:numPr>
          <w:ilvl w:val="0"/>
          <w:numId w:val="5"/>
        </w:numPr>
        <w:rPr>
          <w:rFonts w:ascii="Times New Roman" w:hAnsi="Times New Roman" w:cs="Times New Roman"/>
        </w:rPr>
      </w:pPr>
      <w:r w:rsidRPr="00FA1828">
        <w:rPr>
          <w:rFonts w:ascii="Times New Roman" w:hAnsi="Times New Roman" w:cs="Times New Roman"/>
        </w:rPr>
        <w:t xml:space="preserve">Need to align priorities to be on the same page with COVID-19 vaccination. </w:t>
      </w:r>
    </w:p>
    <w:p w14:paraId="57A6AE3A" w14:textId="77777777" w:rsidR="00FA1828" w:rsidRPr="00FA1828" w:rsidRDefault="00FA1828" w:rsidP="009135EF">
      <w:pPr>
        <w:pStyle w:val="NoSpacing"/>
        <w:numPr>
          <w:ilvl w:val="0"/>
          <w:numId w:val="5"/>
        </w:numPr>
        <w:rPr>
          <w:rFonts w:ascii="Times New Roman" w:hAnsi="Times New Roman" w:cs="Times New Roman"/>
        </w:rPr>
      </w:pPr>
      <w:r w:rsidRPr="00FA1828">
        <w:rPr>
          <w:rFonts w:ascii="Times New Roman" w:hAnsi="Times New Roman" w:cs="Times New Roman"/>
        </w:rPr>
        <w:t>Low levels of vaccination as impact on image of the country, issues of accountability.</w:t>
      </w:r>
    </w:p>
    <w:p w14:paraId="3076C8EE" w14:textId="77777777" w:rsidR="00FA1828" w:rsidRPr="00FA1828" w:rsidRDefault="00FA1828" w:rsidP="009135EF">
      <w:pPr>
        <w:pStyle w:val="NoSpacing"/>
        <w:numPr>
          <w:ilvl w:val="0"/>
          <w:numId w:val="5"/>
        </w:numPr>
        <w:rPr>
          <w:rFonts w:ascii="Times New Roman" w:hAnsi="Times New Roman" w:cs="Times New Roman"/>
        </w:rPr>
      </w:pPr>
      <w:r w:rsidRPr="00FA1828">
        <w:rPr>
          <w:rFonts w:ascii="Times New Roman" w:hAnsi="Times New Roman" w:cs="Times New Roman"/>
        </w:rPr>
        <w:t xml:space="preserve">Planned national social mobilization workshop (a separate note will be shared). </w:t>
      </w:r>
    </w:p>
    <w:p w14:paraId="58070E7A" w14:textId="77777777" w:rsidR="00FA1828" w:rsidRPr="00FA1828" w:rsidRDefault="00FA1828" w:rsidP="009135EF">
      <w:pPr>
        <w:pStyle w:val="NoSpacing"/>
        <w:numPr>
          <w:ilvl w:val="0"/>
          <w:numId w:val="5"/>
        </w:numPr>
        <w:rPr>
          <w:rFonts w:ascii="Times New Roman" w:hAnsi="Times New Roman" w:cs="Times New Roman"/>
        </w:rPr>
      </w:pPr>
      <w:r w:rsidRPr="00FA1828">
        <w:rPr>
          <w:rFonts w:ascii="Times New Roman" w:hAnsi="Times New Roman" w:cs="Times New Roman"/>
        </w:rPr>
        <w:t xml:space="preserve">Enhancing different partnerships and more organizations engaging in increasing vaccine update. </w:t>
      </w:r>
    </w:p>
    <w:p w14:paraId="3CEA0B36" w14:textId="77777777" w:rsidR="00FA1828" w:rsidRPr="00FA1828" w:rsidRDefault="00FA1828" w:rsidP="009135EF">
      <w:pPr>
        <w:pStyle w:val="NoSpacing"/>
        <w:numPr>
          <w:ilvl w:val="0"/>
          <w:numId w:val="5"/>
        </w:numPr>
        <w:rPr>
          <w:rFonts w:ascii="Times New Roman" w:hAnsi="Times New Roman" w:cs="Times New Roman"/>
        </w:rPr>
      </w:pPr>
      <w:r w:rsidRPr="00FA1828">
        <w:rPr>
          <w:rFonts w:ascii="Times New Roman" w:hAnsi="Times New Roman" w:cs="Times New Roman"/>
        </w:rPr>
        <w:t xml:space="preserve">Overcoming challenges linked with remaining hesitancy among the health workers while polls showing that 85% of population trust health workers. </w:t>
      </w:r>
    </w:p>
    <w:p w14:paraId="18A2ED2A" w14:textId="7A482616" w:rsidR="00FA1828" w:rsidRPr="00FA1828" w:rsidRDefault="00FA1828" w:rsidP="009135EF">
      <w:pPr>
        <w:pStyle w:val="NoSpacing"/>
        <w:numPr>
          <w:ilvl w:val="0"/>
          <w:numId w:val="5"/>
        </w:numPr>
        <w:rPr>
          <w:rFonts w:ascii="Times New Roman" w:hAnsi="Times New Roman" w:cs="Times New Roman"/>
        </w:rPr>
      </w:pPr>
      <w:r w:rsidRPr="00FA1828">
        <w:rPr>
          <w:rFonts w:ascii="Times New Roman" w:hAnsi="Times New Roman" w:cs="Times New Roman"/>
        </w:rPr>
        <w:t>Impact of COVID-19 vaccination’ denial on routine immunization’ practices</w:t>
      </w:r>
    </w:p>
    <w:p w14:paraId="673D4013" w14:textId="33D012E3" w:rsidR="001B27B0" w:rsidRDefault="001B27B0" w:rsidP="001B27B0">
      <w:pPr>
        <w:pStyle w:val="NoSpacing"/>
        <w:rPr>
          <w:rFonts w:ascii="Times New Roman" w:hAnsi="Times New Roman" w:cs="Times New Roman"/>
        </w:rPr>
      </w:pPr>
    </w:p>
    <w:p w14:paraId="2811DD26" w14:textId="77777777" w:rsidR="001B27B0" w:rsidRPr="001B27B0" w:rsidRDefault="001B27B0" w:rsidP="001B27B0">
      <w:pPr>
        <w:pStyle w:val="NoSpacing"/>
        <w:rPr>
          <w:rFonts w:ascii="Times New Roman" w:hAnsi="Times New Roman" w:cs="Times New Roman"/>
          <w:b/>
          <w:bCs/>
        </w:rPr>
      </w:pPr>
      <w:r w:rsidRPr="001B27B0">
        <w:rPr>
          <w:rFonts w:ascii="Times New Roman" w:hAnsi="Times New Roman" w:cs="Times New Roman"/>
          <w:b/>
          <w:bCs/>
        </w:rPr>
        <w:t xml:space="preserve">Acute malnutrition in NES, UNICEF Brief and WHO Response </w:t>
      </w:r>
    </w:p>
    <w:p w14:paraId="505DD04C" w14:textId="77777777" w:rsidR="001B27B0" w:rsidRPr="001B27B0" w:rsidRDefault="001B27B0" w:rsidP="001B27B0">
      <w:pPr>
        <w:pStyle w:val="NoSpacing"/>
        <w:rPr>
          <w:rFonts w:ascii="Times New Roman" w:hAnsi="Times New Roman" w:cs="Times New Roman"/>
          <w:b/>
          <w:bCs/>
        </w:rPr>
      </w:pPr>
    </w:p>
    <w:p w14:paraId="64DCA509" w14:textId="0BC99827" w:rsidR="001B27B0" w:rsidRPr="001B27B0" w:rsidRDefault="001B27B0" w:rsidP="001B27B0">
      <w:pPr>
        <w:pStyle w:val="NoSpacing"/>
        <w:rPr>
          <w:rFonts w:ascii="Times New Roman" w:hAnsi="Times New Roman" w:cs="Times New Roman"/>
        </w:rPr>
      </w:pPr>
      <w:r w:rsidRPr="001B27B0">
        <w:rPr>
          <w:rFonts w:ascii="Times New Roman" w:hAnsi="Times New Roman" w:cs="Times New Roman"/>
        </w:rPr>
        <w:lastRenderedPageBreak/>
        <w:t>Health sector was informed about the latest UNICEF brief on acute malnutrition in north-east Syria, “</w:t>
      </w:r>
      <w:proofErr w:type="gramStart"/>
      <w:r w:rsidRPr="001B27B0">
        <w:rPr>
          <w:rFonts w:ascii="Times New Roman" w:hAnsi="Times New Roman" w:cs="Times New Roman"/>
        </w:rPr>
        <w:t>Every Day</w:t>
      </w:r>
      <w:proofErr w:type="gramEnd"/>
      <w:r w:rsidRPr="001B27B0">
        <w:rPr>
          <w:rFonts w:ascii="Times New Roman" w:hAnsi="Times New Roman" w:cs="Times New Roman"/>
        </w:rPr>
        <w:t xml:space="preserve"> Counts.” Acute malnutrition – the life-threatening form of malnutrition - remains a serious concern across north-east Syria (NE Syria), driven by insecurity, displacement, economic deterioration, precarious livelihoods, inadequate health care services and the water crisis and drought conditions affecting the region. The Brief focused on the lessons and way forward, </w:t>
      </w:r>
      <w:proofErr w:type="gramStart"/>
      <w:r w:rsidRPr="001B27B0">
        <w:rPr>
          <w:rFonts w:ascii="Times New Roman" w:hAnsi="Times New Roman" w:cs="Times New Roman"/>
        </w:rPr>
        <w:t>including:</w:t>
      </w:r>
      <w:proofErr w:type="gramEnd"/>
      <w:r w:rsidRPr="001B27B0">
        <w:rPr>
          <w:rFonts w:ascii="Times New Roman" w:hAnsi="Times New Roman" w:cs="Times New Roman"/>
        </w:rPr>
        <w:t xml:space="preserve"> Sustaining increased humanitarian access; Availability of services; Availability of essential life-saving supplies; Strengthening prevention of acute malnutrition; Strengthening nutrition surveillance.  </w:t>
      </w:r>
    </w:p>
    <w:p w14:paraId="7FB43A0F" w14:textId="77777777" w:rsidR="001B27B0" w:rsidRPr="001B27B0" w:rsidRDefault="001B27B0" w:rsidP="001B27B0">
      <w:pPr>
        <w:pStyle w:val="NoSpacing"/>
        <w:rPr>
          <w:rFonts w:ascii="Times New Roman" w:hAnsi="Times New Roman" w:cs="Times New Roman"/>
        </w:rPr>
      </w:pPr>
    </w:p>
    <w:p w14:paraId="48741E3D" w14:textId="2D4D011A" w:rsidR="001B27B0" w:rsidRPr="001B27B0" w:rsidRDefault="001B27B0" w:rsidP="00DE5ECE">
      <w:pPr>
        <w:pStyle w:val="NoSpacing"/>
        <w:rPr>
          <w:rFonts w:ascii="Times New Roman" w:hAnsi="Times New Roman" w:cs="Times New Roman"/>
        </w:rPr>
      </w:pPr>
      <w:r w:rsidRPr="001B27B0">
        <w:rPr>
          <w:rFonts w:ascii="Times New Roman" w:hAnsi="Times New Roman" w:cs="Times New Roman"/>
        </w:rPr>
        <w:t>WHO is in preparation of releasing a comprehensive update on WHO supported nutrition program in NES, 2021-2022, focusing on: WHO role in malnutrition detection and management</w:t>
      </w:r>
      <w:r w:rsidR="00DE5ECE">
        <w:rPr>
          <w:rFonts w:ascii="Times New Roman" w:hAnsi="Times New Roman" w:cs="Times New Roman"/>
        </w:rPr>
        <w:t xml:space="preserve">; </w:t>
      </w:r>
      <w:r w:rsidRPr="001B27B0">
        <w:rPr>
          <w:rFonts w:ascii="Times New Roman" w:hAnsi="Times New Roman" w:cs="Times New Roman"/>
        </w:rPr>
        <w:t>WHO role preventing malnutrition</w:t>
      </w:r>
      <w:r w:rsidR="00DE5ECE">
        <w:rPr>
          <w:rFonts w:ascii="Times New Roman" w:hAnsi="Times New Roman" w:cs="Times New Roman"/>
        </w:rPr>
        <w:t xml:space="preserve">; </w:t>
      </w:r>
      <w:r w:rsidRPr="001B27B0">
        <w:rPr>
          <w:rStyle w:val="y2iqfc"/>
          <w:rFonts w:ascii="Times New Roman" w:hAnsi="Times New Roman" w:cs="Times New Roman"/>
        </w:rPr>
        <w:t>Malnutrition in NES based on SMART survey</w:t>
      </w:r>
      <w:r w:rsidR="00DE5ECE">
        <w:rPr>
          <w:rStyle w:val="y2iqfc"/>
          <w:rFonts w:ascii="Times New Roman" w:hAnsi="Times New Roman" w:cs="Times New Roman"/>
        </w:rPr>
        <w:t xml:space="preserve">; </w:t>
      </w:r>
      <w:r w:rsidRPr="001B27B0">
        <w:rPr>
          <w:rFonts w:ascii="Times New Roman" w:hAnsi="Times New Roman" w:cs="Times New Roman"/>
        </w:rPr>
        <w:t>WHO supported nutrition programs in NES</w:t>
      </w:r>
      <w:r w:rsidR="00DE5ECE">
        <w:rPr>
          <w:rFonts w:ascii="Times New Roman" w:hAnsi="Times New Roman" w:cs="Times New Roman"/>
        </w:rPr>
        <w:t xml:space="preserve"> (</w:t>
      </w:r>
      <w:r w:rsidRPr="001B27B0">
        <w:rPr>
          <w:rFonts w:ascii="Times New Roman" w:hAnsi="Times New Roman" w:cs="Times New Roman"/>
        </w:rPr>
        <w:t>Detection of malnutrition cases using nutritional surveillance program</w:t>
      </w:r>
      <w:r w:rsidR="00DE5ECE">
        <w:rPr>
          <w:rFonts w:ascii="Times New Roman" w:hAnsi="Times New Roman" w:cs="Times New Roman"/>
        </w:rPr>
        <w:t xml:space="preserve">; </w:t>
      </w:r>
      <w:r w:rsidRPr="001B27B0">
        <w:rPr>
          <w:rFonts w:ascii="Times New Roman" w:hAnsi="Times New Roman" w:cs="Times New Roman"/>
        </w:rPr>
        <w:t xml:space="preserve">Managing cases of severe acute malnutrition with complications (SAMC) in hospitals stabilization </w:t>
      </w:r>
      <w:proofErr w:type="spellStart"/>
      <w:r w:rsidRPr="001B27B0">
        <w:rPr>
          <w:rFonts w:ascii="Times New Roman" w:hAnsi="Times New Roman" w:cs="Times New Roman"/>
        </w:rPr>
        <w:t>centres</w:t>
      </w:r>
      <w:proofErr w:type="spellEnd"/>
      <w:r w:rsidRPr="001B27B0">
        <w:rPr>
          <w:rFonts w:ascii="Times New Roman" w:hAnsi="Times New Roman" w:cs="Times New Roman"/>
        </w:rPr>
        <w:t xml:space="preserve"> (SC)</w:t>
      </w:r>
      <w:r w:rsidR="00DE5ECE">
        <w:rPr>
          <w:rFonts w:ascii="Times New Roman" w:hAnsi="Times New Roman" w:cs="Times New Roman"/>
        </w:rPr>
        <w:t xml:space="preserve">; </w:t>
      </w:r>
      <w:r w:rsidRPr="001B27B0">
        <w:rPr>
          <w:rFonts w:ascii="Times New Roman" w:hAnsi="Times New Roman" w:cs="Times New Roman"/>
        </w:rPr>
        <w:t>Infant and Young Children Feeding Counselling (IYCF)</w:t>
      </w:r>
      <w:r w:rsidR="00DE5ECE">
        <w:rPr>
          <w:rFonts w:ascii="Times New Roman" w:hAnsi="Times New Roman" w:cs="Times New Roman"/>
        </w:rPr>
        <w:t xml:space="preserve">; </w:t>
      </w:r>
      <w:r w:rsidRPr="001B27B0">
        <w:rPr>
          <w:rFonts w:ascii="Times New Roman" w:hAnsi="Times New Roman" w:cs="Times New Roman"/>
        </w:rPr>
        <w:t>Baby-Friendly Hospital Initiative (BFHI)</w:t>
      </w:r>
      <w:r w:rsidR="00DE5ECE">
        <w:rPr>
          <w:rFonts w:ascii="Times New Roman" w:hAnsi="Times New Roman" w:cs="Times New Roman"/>
        </w:rPr>
        <w:t xml:space="preserve">; </w:t>
      </w:r>
      <w:r w:rsidRPr="001B27B0">
        <w:rPr>
          <w:rFonts w:ascii="Times New Roman" w:hAnsi="Times New Roman" w:cs="Times New Roman"/>
        </w:rPr>
        <w:t>Camps Respons</w:t>
      </w:r>
      <w:r w:rsidR="00DE5ECE">
        <w:rPr>
          <w:rFonts w:ascii="Times New Roman" w:hAnsi="Times New Roman" w:cs="Times New Roman"/>
        </w:rPr>
        <w:t xml:space="preserve">e). </w:t>
      </w:r>
    </w:p>
    <w:p w14:paraId="29B8E281" w14:textId="77777777" w:rsidR="001B27B0" w:rsidRPr="001B27B0" w:rsidRDefault="001B27B0" w:rsidP="001B27B0">
      <w:pPr>
        <w:pStyle w:val="NoSpacing"/>
        <w:rPr>
          <w:rFonts w:ascii="Times New Roman" w:hAnsi="Times New Roman" w:cs="Times New Roman"/>
        </w:rPr>
      </w:pPr>
    </w:p>
    <w:p w14:paraId="34D63F43" w14:textId="77777777" w:rsidR="001B27B0" w:rsidRPr="001B27B0" w:rsidRDefault="001B27B0" w:rsidP="001B27B0">
      <w:pPr>
        <w:pStyle w:val="NoSpacing"/>
        <w:rPr>
          <w:rFonts w:ascii="Times New Roman" w:hAnsi="Times New Roman" w:cs="Times New Roman"/>
        </w:rPr>
      </w:pPr>
      <w:r w:rsidRPr="001B27B0">
        <w:rPr>
          <w:rFonts w:ascii="Times New Roman" w:hAnsi="Times New Roman" w:cs="Times New Roman"/>
        </w:rPr>
        <w:t xml:space="preserve">Way forward includes:  </w:t>
      </w:r>
    </w:p>
    <w:p w14:paraId="1A45C35C" w14:textId="77777777" w:rsidR="001B27B0" w:rsidRPr="001B27B0" w:rsidRDefault="001B27B0" w:rsidP="001B27B0">
      <w:pPr>
        <w:pStyle w:val="NoSpacing"/>
        <w:rPr>
          <w:rFonts w:ascii="Times New Roman" w:hAnsi="Times New Roman" w:cs="Times New Roman"/>
        </w:rPr>
      </w:pPr>
    </w:p>
    <w:p w14:paraId="016467FC" w14:textId="77777777" w:rsidR="001B27B0" w:rsidRPr="001B27B0" w:rsidRDefault="001B27B0" w:rsidP="009135EF">
      <w:pPr>
        <w:pStyle w:val="NoSpacing"/>
        <w:numPr>
          <w:ilvl w:val="0"/>
          <w:numId w:val="9"/>
        </w:numPr>
        <w:rPr>
          <w:rFonts w:ascii="Times New Roman" w:hAnsi="Times New Roman" w:cs="Times New Roman"/>
        </w:rPr>
      </w:pPr>
      <w:r w:rsidRPr="001B27B0">
        <w:rPr>
          <w:rFonts w:ascii="Times New Roman" w:hAnsi="Times New Roman" w:cs="Times New Roman"/>
        </w:rPr>
        <w:t xml:space="preserve">Expanding nutritional surveillance and IYCF from 66 to 75 health </w:t>
      </w:r>
      <w:proofErr w:type="spellStart"/>
      <w:r w:rsidRPr="001B27B0">
        <w:rPr>
          <w:rFonts w:ascii="Times New Roman" w:hAnsi="Times New Roman" w:cs="Times New Roman"/>
        </w:rPr>
        <w:t>centres</w:t>
      </w:r>
      <w:proofErr w:type="spellEnd"/>
      <w:r w:rsidRPr="001B27B0">
        <w:rPr>
          <w:rFonts w:ascii="Times New Roman" w:hAnsi="Times New Roman" w:cs="Times New Roman"/>
        </w:rPr>
        <w:t xml:space="preserve">. </w:t>
      </w:r>
    </w:p>
    <w:p w14:paraId="03F5CD92" w14:textId="77777777" w:rsidR="001B27B0" w:rsidRPr="001B27B0" w:rsidRDefault="001B27B0" w:rsidP="009135EF">
      <w:pPr>
        <w:pStyle w:val="NoSpacing"/>
        <w:numPr>
          <w:ilvl w:val="0"/>
          <w:numId w:val="9"/>
        </w:numPr>
        <w:rPr>
          <w:rFonts w:ascii="Times New Roman" w:hAnsi="Times New Roman" w:cs="Times New Roman"/>
        </w:rPr>
      </w:pPr>
      <w:r w:rsidRPr="001B27B0">
        <w:rPr>
          <w:rFonts w:ascii="Times New Roman" w:hAnsi="Times New Roman" w:cs="Times New Roman"/>
        </w:rPr>
        <w:t xml:space="preserve">Conducting Refresh training sessions for the 66 health centers and the 4 stabilization </w:t>
      </w:r>
      <w:proofErr w:type="spellStart"/>
      <w:r w:rsidRPr="001B27B0">
        <w:rPr>
          <w:rFonts w:ascii="Times New Roman" w:hAnsi="Times New Roman" w:cs="Times New Roman"/>
        </w:rPr>
        <w:t>centres</w:t>
      </w:r>
      <w:proofErr w:type="spellEnd"/>
      <w:r w:rsidRPr="001B27B0">
        <w:rPr>
          <w:rFonts w:ascii="Times New Roman" w:hAnsi="Times New Roman" w:cs="Times New Roman"/>
        </w:rPr>
        <w:t xml:space="preserve"> to refresh training and offset human resources turnover. </w:t>
      </w:r>
    </w:p>
    <w:p w14:paraId="07DC152A" w14:textId="77777777" w:rsidR="001B27B0" w:rsidRPr="001B27B0" w:rsidRDefault="001B27B0" w:rsidP="009135EF">
      <w:pPr>
        <w:pStyle w:val="NoSpacing"/>
        <w:numPr>
          <w:ilvl w:val="0"/>
          <w:numId w:val="9"/>
        </w:numPr>
        <w:rPr>
          <w:rFonts w:ascii="Times New Roman" w:hAnsi="Times New Roman" w:cs="Times New Roman"/>
        </w:rPr>
      </w:pPr>
      <w:r w:rsidRPr="001B27B0">
        <w:rPr>
          <w:rFonts w:ascii="Times New Roman" w:hAnsi="Times New Roman" w:cs="Times New Roman"/>
        </w:rPr>
        <w:t xml:space="preserve">Providing equipment to new health </w:t>
      </w:r>
      <w:proofErr w:type="spellStart"/>
      <w:r w:rsidRPr="001B27B0">
        <w:rPr>
          <w:rFonts w:ascii="Times New Roman" w:hAnsi="Times New Roman" w:cs="Times New Roman"/>
        </w:rPr>
        <w:t>centres</w:t>
      </w:r>
      <w:proofErr w:type="spellEnd"/>
      <w:r w:rsidRPr="001B27B0">
        <w:rPr>
          <w:rFonts w:ascii="Times New Roman" w:hAnsi="Times New Roman" w:cs="Times New Roman"/>
        </w:rPr>
        <w:t xml:space="preserve"> with the necessary logistic tools. </w:t>
      </w:r>
    </w:p>
    <w:p w14:paraId="212490EF" w14:textId="77777777" w:rsidR="001B27B0" w:rsidRPr="001B27B0" w:rsidRDefault="001B27B0" w:rsidP="009135EF">
      <w:pPr>
        <w:pStyle w:val="NoSpacing"/>
        <w:numPr>
          <w:ilvl w:val="0"/>
          <w:numId w:val="9"/>
        </w:numPr>
        <w:rPr>
          <w:rFonts w:ascii="Times New Roman" w:hAnsi="Times New Roman" w:cs="Times New Roman"/>
        </w:rPr>
      </w:pPr>
      <w:r w:rsidRPr="001B27B0">
        <w:rPr>
          <w:rFonts w:ascii="Times New Roman" w:hAnsi="Times New Roman" w:cs="Times New Roman"/>
        </w:rPr>
        <w:t xml:space="preserve">Providing equipment to 4 stabilization </w:t>
      </w:r>
      <w:proofErr w:type="spellStart"/>
      <w:r w:rsidRPr="001B27B0">
        <w:rPr>
          <w:rFonts w:ascii="Times New Roman" w:hAnsi="Times New Roman" w:cs="Times New Roman"/>
        </w:rPr>
        <w:t>centres</w:t>
      </w:r>
      <w:proofErr w:type="spellEnd"/>
      <w:r w:rsidRPr="001B27B0">
        <w:rPr>
          <w:rFonts w:ascii="Times New Roman" w:hAnsi="Times New Roman" w:cs="Times New Roman"/>
        </w:rPr>
        <w:t xml:space="preserve"> with the necessary therapeutic formulae and necessary logistics to manage and save lives of complicated cases of severe acute malnutrition in hospitals. </w:t>
      </w:r>
    </w:p>
    <w:p w14:paraId="5A1D5E64" w14:textId="142418D7" w:rsidR="00DE5ECE" w:rsidRDefault="001B27B0" w:rsidP="009135EF">
      <w:pPr>
        <w:pStyle w:val="NoSpacing"/>
        <w:numPr>
          <w:ilvl w:val="0"/>
          <w:numId w:val="9"/>
        </w:numPr>
        <w:rPr>
          <w:rFonts w:ascii="Times New Roman" w:hAnsi="Times New Roman" w:cs="Times New Roman"/>
        </w:rPr>
      </w:pPr>
      <w:r w:rsidRPr="001B27B0">
        <w:rPr>
          <w:rFonts w:ascii="Times New Roman" w:hAnsi="Times New Roman" w:cs="Times New Roman"/>
        </w:rPr>
        <w:t>Conducting Refresh training sessions for the 2 hospitals functioning on BFHI, to provide essential prevention of malnutrition by encouraging breastfeeding.</w:t>
      </w:r>
    </w:p>
    <w:p w14:paraId="47D9A8D3" w14:textId="042E93C0" w:rsidR="003F1ACA" w:rsidRDefault="003F1ACA" w:rsidP="003F1ACA">
      <w:pPr>
        <w:pStyle w:val="NoSpacing"/>
        <w:rPr>
          <w:rFonts w:ascii="Times New Roman" w:hAnsi="Times New Roman" w:cs="Times New Roman"/>
        </w:rPr>
      </w:pPr>
    </w:p>
    <w:p w14:paraId="1359E170" w14:textId="77777777" w:rsidR="00DE5ECE" w:rsidRPr="00DE5ECE" w:rsidRDefault="00DE5ECE" w:rsidP="00DE5ECE">
      <w:pPr>
        <w:pStyle w:val="NoSpacing"/>
        <w:rPr>
          <w:rFonts w:ascii="Times New Roman" w:hAnsi="Times New Roman" w:cs="Times New Roman"/>
          <w:b/>
          <w:bCs/>
        </w:rPr>
      </w:pPr>
      <w:r w:rsidRPr="00DE5ECE">
        <w:rPr>
          <w:rFonts w:ascii="Times New Roman" w:hAnsi="Times New Roman" w:cs="Times New Roman"/>
          <w:b/>
          <w:bCs/>
        </w:rPr>
        <w:t>Health sector response across the south of Syria (</w:t>
      </w:r>
      <w:proofErr w:type="spellStart"/>
      <w:r w:rsidRPr="00DE5ECE">
        <w:rPr>
          <w:rFonts w:ascii="Times New Roman" w:hAnsi="Times New Roman" w:cs="Times New Roman"/>
          <w:b/>
          <w:bCs/>
        </w:rPr>
        <w:t>Dara’a</w:t>
      </w:r>
      <w:proofErr w:type="spellEnd"/>
      <w:r w:rsidRPr="00DE5ECE">
        <w:rPr>
          <w:rFonts w:ascii="Times New Roman" w:hAnsi="Times New Roman" w:cs="Times New Roman"/>
          <w:b/>
          <w:bCs/>
        </w:rPr>
        <w:t xml:space="preserve">, Quneitra, </w:t>
      </w:r>
      <w:proofErr w:type="spellStart"/>
      <w:r w:rsidRPr="00DE5ECE">
        <w:rPr>
          <w:rFonts w:ascii="Times New Roman" w:hAnsi="Times New Roman" w:cs="Times New Roman"/>
          <w:b/>
          <w:bCs/>
        </w:rPr>
        <w:t>Sweida</w:t>
      </w:r>
      <w:proofErr w:type="spellEnd"/>
      <w:r w:rsidRPr="00DE5ECE">
        <w:rPr>
          <w:rFonts w:ascii="Times New Roman" w:hAnsi="Times New Roman" w:cs="Times New Roman"/>
          <w:b/>
          <w:bCs/>
        </w:rPr>
        <w:t xml:space="preserve">) </w:t>
      </w:r>
    </w:p>
    <w:p w14:paraId="7A2A3BA2" w14:textId="77777777" w:rsidR="00DE5ECE" w:rsidRPr="00DE5ECE" w:rsidRDefault="00DE5ECE" w:rsidP="00DE5ECE">
      <w:pPr>
        <w:pStyle w:val="NoSpacing"/>
        <w:rPr>
          <w:rFonts w:ascii="Times New Roman" w:hAnsi="Times New Roman" w:cs="Times New Roman"/>
        </w:rPr>
      </w:pPr>
    </w:p>
    <w:p w14:paraId="413EADAA" w14:textId="120E4E47" w:rsidR="00DE5ECE" w:rsidRPr="00DE5ECE" w:rsidRDefault="00DE5ECE" w:rsidP="00DE5ECE">
      <w:pPr>
        <w:pStyle w:val="NoSpacing"/>
        <w:rPr>
          <w:rFonts w:ascii="Times New Roman" w:hAnsi="Times New Roman" w:cs="Times New Roman"/>
        </w:rPr>
      </w:pPr>
      <w:r w:rsidRPr="00DE5ECE">
        <w:rPr>
          <w:rFonts w:ascii="Times New Roman" w:hAnsi="Times New Roman" w:cs="Times New Roman"/>
        </w:rPr>
        <w:t>The first draft of the health sector Syria hub update for southern Syria (</w:t>
      </w:r>
      <w:proofErr w:type="spellStart"/>
      <w:r w:rsidRPr="00DE5ECE">
        <w:rPr>
          <w:rFonts w:ascii="Times New Roman" w:hAnsi="Times New Roman" w:cs="Times New Roman"/>
        </w:rPr>
        <w:t>Dara’a</w:t>
      </w:r>
      <w:proofErr w:type="spellEnd"/>
      <w:r w:rsidRPr="00DE5ECE">
        <w:rPr>
          <w:rFonts w:ascii="Times New Roman" w:hAnsi="Times New Roman" w:cs="Times New Roman"/>
        </w:rPr>
        <w:t xml:space="preserve">, Quneitra, </w:t>
      </w:r>
      <w:proofErr w:type="spellStart"/>
      <w:r w:rsidRPr="00DE5ECE">
        <w:rPr>
          <w:rFonts w:ascii="Times New Roman" w:hAnsi="Times New Roman" w:cs="Times New Roman"/>
        </w:rPr>
        <w:t>Sweida</w:t>
      </w:r>
      <w:proofErr w:type="spellEnd"/>
      <w:r w:rsidRPr="00DE5ECE">
        <w:rPr>
          <w:rFonts w:ascii="Times New Roman" w:hAnsi="Times New Roman" w:cs="Times New Roman"/>
        </w:rPr>
        <w:t>) was prepared</w:t>
      </w:r>
      <w:r>
        <w:rPr>
          <w:rFonts w:ascii="Times New Roman" w:hAnsi="Times New Roman" w:cs="Times New Roman"/>
        </w:rPr>
        <w:t xml:space="preserve"> and disseminated among the </w:t>
      </w:r>
      <w:proofErr w:type="gramStart"/>
      <w:r>
        <w:rPr>
          <w:rFonts w:ascii="Times New Roman" w:hAnsi="Times New Roman" w:cs="Times New Roman"/>
        </w:rPr>
        <w:t>sector</w:t>
      </w:r>
      <w:proofErr w:type="gramEnd"/>
      <w:r w:rsidRPr="00DE5ECE">
        <w:rPr>
          <w:rFonts w:ascii="Times New Roman" w:hAnsi="Times New Roman" w:cs="Times New Roman"/>
        </w:rPr>
        <w:t xml:space="preserve">. </w:t>
      </w:r>
    </w:p>
    <w:p w14:paraId="1C991752" w14:textId="77777777" w:rsidR="00DE5ECE" w:rsidRPr="00DE5ECE" w:rsidRDefault="00DE5ECE" w:rsidP="00DE5ECE">
      <w:pPr>
        <w:pStyle w:val="NoSpacing"/>
        <w:rPr>
          <w:rFonts w:ascii="Times New Roman" w:hAnsi="Times New Roman" w:cs="Times New Roman"/>
        </w:rPr>
      </w:pPr>
    </w:p>
    <w:p w14:paraId="38205FFC" w14:textId="77777777" w:rsidR="00DE5ECE" w:rsidRPr="00DE5ECE" w:rsidRDefault="00DE5ECE" w:rsidP="00DE5ECE">
      <w:pPr>
        <w:pStyle w:val="NoSpacing"/>
        <w:rPr>
          <w:rFonts w:ascii="Times New Roman" w:hAnsi="Times New Roman" w:cs="Times New Roman"/>
        </w:rPr>
      </w:pPr>
      <w:r w:rsidRPr="00DE5ECE">
        <w:rPr>
          <w:rFonts w:ascii="Times New Roman" w:hAnsi="Times New Roman" w:cs="Times New Roman"/>
        </w:rPr>
        <w:t xml:space="preserve">At present health sector organizations active in </w:t>
      </w:r>
      <w:proofErr w:type="spellStart"/>
      <w:r w:rsidRPr="00DE5ECE">
        <w:rPr>
          <w:rFonts w:ascii="Times New Roman" w:hAnsi="Times New Roman" w:cs="Times New Roman"/>
        </w:rPr>
        <w:t>Dar’a</w:t>
      </w:r>
      <w:proofErr w:type="spellEnd"/>
      <w:r w:rsidRPr="00DE5ECE">
        <w:rPr>
          <w:rFonts w:ascii="Times New Roman" w:hAnsi="Times New Roman" w:cs="Times New Roman"/>
        </w:rPr>
        <w:t xml:space="preserve">, Quneitra, </w:t>
      </w:r>
      <w:proofErr w:type="spellStart"/>
      <w:r w:rsidRPr="00DE5ECE">
        <w:rPr>
          <w:rFonts w:ascii="Times New Roman" w:hAnsi="Times New Roman" w:cs="Times New Roman"/>
        </w:rPr>
        <w:t>Sweida</w:t>
      </w:r>
      <w:proofErr w:type="spellEnd"/>
      <w:r w:rsidRPr="00DE5ECE">
        <w:rPr>
          <w:rFonts w:ascii="Times New Roman" w:hAnsi="Times New Roman" w:cs="Times New Roman"/>
        </w:rPr>
        <w:t xml:space="preserve"> are: </w:t>
      </w:r>
    </w:p>
    <w:p w14:paraId="4D0F0D0E" w14:textId="77777777" w:rsidR="00DE5ECE" w:rsidRPr="00DE5ECE" w:rsidRDefault="00DE5ECE" w:rsidP="009135EF">
      <w:pPr>
        <w:pStyle w:val="NoSpacing"/>
        <w:numPr>
          <w:ilvl w:val="0"/>
          <w:numId w:val="11"/>
        </w:numPr>
        <w:rPr>
          <w:rFonts w:ascii="Times New Roman" w:hAnsi="Times New Roman" w:cs="Times New Roman"/>
        </w:rPr>
      </w:pPr>
      <w:r w:rsidRPr="00DE5ECE">
        <w:rPr>
          <w:rFonts w:ascii="Times New Roman" w:hAnsi="Times New Roman" w:cs="Times New Roman"/>
        </w:rPr>
        <w:t xml:space="preserve">4W reporting organizations include 8 organizations such as WHO, UNRWA, UNICEF, UNHCR, UNFPA, UNDP, SARC, IMC </w:t>
      </w:r>
    </w:p>
    <w:p w14:paraId="5574A900" w14:textId="77777777" w:rsidR="00DE5ECE" w:rsidRPr="00DE5ECE" w:rsidRDefault="00DE5ECE" w:rsidP="009135EF">
      <w:pPr>
        <w:pStyle w:val="NoSpacing"/>
        <w:numPr>
          <w:ilvl w:val="0"/>
          <w:numId w:val="11"/>
        </w:numPr>
        <w:rPr>
          <w:rFonts w:ascii="Times New Roman" w:hAnsi="Times New Roman" w:cs="Times New Roman"/>
        </w:rPr>
      </w:pPr>
      <w:r w:rsidRPr="00DE5ECE">
        <w:rPr>
          <w:rFonts w:ascii="Times New Roman" w:hAnsi="Times New Roman" w:cs="Times New Roman"/>
        </w:rPr>
        <w:t xml:space="preserve">4W implementing organizations include 11 organizations such as Al Bir Charity, </w:t>
      </w:r>
      <w:proofErr w:type="spellStart"/>
      <w:r w:rsidRPr="00DE5ECE">
        <w:rPr>
          <w:rFonts w:ascii="Times New Roman" w:hAnsi="Times New Roman" w:cs="Times New Roman"/>
        </w:rPr>
        <w:t>Ghiras</w:t>
      </w:r>
      <w:proofErr w:type="spellEnd"/>
      <w:r w:rsidRPr="00DE5ECE">
        <w:rPr>
          <w:rFonts w:ascii="Times New Roman" w:hAnsi="Times New Roman" w:cs="Times New Roman"/>
        </w:rPr>
        <w:t>, GOPA, IMC, Nour Foundation, Syria Pulse, SARC, SFPA, SSSD, Circassian Charity Association, UNDP, UNRWA.</w:t>
      </w:r>
    </w:p>
    <w:p w14:paraId="778459CF" w14:textId="77777777" w:rsidR="00DE5ECE" w:rsidRPr="00DE5ECE" w:rsidRDefault="00DE5ECE" w:rsidP="00DE5ECE">
      <w:pPr>
        <w:pStyle w:val="NoSpacing"/>
        <w:rPr>
          <w:rFonts w:ascii="Times New Roman" w:hAnsi="Times New Roman" w:cs="Times New Roman"/>
        </w:rPr>
      </w:pPr>
    </w:p>
    <w:p w14:paraId="2B766139" w14:textId="5AD40995" w:rsidR="00DE5ECE" w:rsidRPr="00DE5ECE" w:rsidRDefault="00DE5ECE" w:rsidP="00DE5ECE">
      <w:pPr>
        <w:pStyle w:val="NoSpacing"/>
        <w:rPr>
          <w:rFonts w:ascii="Times New Roman" w:hAnsi="Times New Roman" w:cs="Times New Roman"/>
        </w:rPr>
      </w:pPr>
      <w:r w:rsidRPr="00DE5ECE">
        <w:rPr>
          <w:rFonts w:ascii="Times New Roman" w:hAnsi="Times New Roman" w:cs="Times New Roman"/>
        </w:rPr>
        <w:t>Health sector objective is to recover the largely disrupted public health services system, including the areas of displacement of population.</w:t>
      </w:r>
      <w:r>
        <w:rPr>
          <w:rFonts w:ascii="Times New Roman" w:hAnsi="Times New Roman" w:cs="Times New Roman"/>
        </w:rPr>
        <w:t xml:space="preserve"> </w:t>
      </w:r>
      <w:r w:rsidRPr="00DE5ECE">
        <w:rPr>
          <w:rFonts w:ascii="Times New Roman" w:hAnsi="Times New Roman" w:cs="Times New Roman"/>
        </w:rPr>
        <w:t xml:space="preserve">  </w:t>
      </w:r>
    </w:p>
    <w:p w14:paraId="777C8778" w14:textId="77777777" w:rsidR="00DE5ECE" w:rsidRPr="00DE5ECE" w:rsidRDefault="00DE5ECE" w:rsidP="00DE5ECE">
      <w:pPr>
        <w:pStyle w:val="NoSpacing"/>
        <w:rPr>
          <w:rFonts w:ascii="Times New Roman" w:hAnsi="Times New Roman" w:cs="Times New Roman"/>
        </w:rPr>
      </w:pPr>
      <w:r w:rsidRPr="00DE5ECE">
        <w:rPr>
          <w:rFonts w:ascii="Times New Roman" w:hAnsi="Times New Roman" w:cs="Times New Roman"/>
        </w:rPr>
        <w:t xml:space="preserve"> </w:t>
      </w:r>
    </w:p>
    <w:p w14:paraId="7F65F688" w14:textId="77777777" w:rsidR="00DE5ECE" w:rsidRPr="00DE5ECE" w:rsidRDefault="00DE5ECE" w:rsidP="00DE5ECE">
      <w:pPr>
        <w:pStyle w:val="NoSpacing"/>
        <w:rPr>
          <w:rFonts w:ascii="Times New Roman" w:hAnsi="Times New Roman" w:cs="Times New Roman"/>
        </w:rPr>
      </w:pPr>
      <w:r w:rsidRPr="00DE5ECE">
        <w:rPr>
          <w:rFonts w:ascii="Times New Roman" w:hAnsi="Times New Roman" w:cs="Times New Roman"/>
        </w:rPr>
        <w:t xml:space="preserve">Health sector response priorities defined as following: </w:t>
      </w:r>
    </w:p>
    <w:p w14:paraId="05AFCE00" w14:textId="77777777" w:rsidR="00DE5ECE" w:rsidRPr="00DE5ECE" w:rsidRDefault="00DE5ECE" w:rsidP="00DE5ECE">
      <w:pPr>
        <w:pStyle w:val="NoSpacing"/>
        <w:rPr>
          <w:rFonts w:ascii="Times New Roman" w:hAnsi="Times New Roman" w:cs="Times New Roman"/>
        </w:rPr>
      </w:pPr>
    </w:p>
    <w:p w14:paraId="447E7C97" w14:textId="77777777" w:rsidR="00DE5ECE" w:rsidRPr="00DE5ECE" w:rsidRDefault="00DE5ECE" w:rsidP="009135EF">
      <w:pPr>
        <w:pStyle w:val="NoSpacing"/>
        <w:numPr>
          <w:ilvl w:val="0"/>
          <w:numId w:val="12"/>
        </w:numPr>
        <w:rPr>
          <w:rFonts w:ascii="Times New Roman" w:hAnsi="Times New Roman" w:cs="Times New Roman"/>
        </w:rPr>
      </w:pPr>
      <w:r w:rsidRPr="00DE5ECE">
        <w:rPr>
          <w:rFonts w:ascii="Times New Roman" w:hAnsi="Times New Roman" w:cs="Times New Roman"/>
        </w:rPr>
        <w:t xml:space="preserve">Revitalization of public health facilities. </w:t>
      </w:r>
    </w:p>
    <w:p w14:paraId="437E753C" w14:textId="77777777" w:rsidR="00DE5ECE" w:rsidRPr="00DE5ECE" w:rsidRDefault="00DE5ECE" w:rsidP="009135EF">
      <w:pPr>
        <w:pStyle w:val="NoSpacing"/>
        <w:numPr>
          <w:ilvl w:val="0"/>
          <w:numId w:val="12"/>
        </w:numPr>
        <w:rPr>
          <w:rFonts w:ascii="Times New Roman" w:hAnsi="Times New Roman" w:cs="Times New Roman"/>
        </w:rPr>
      </w:pPr>
      <w:r w:rsidRPr="00DE5ECE">
        <w:rPr>
          <w:rFonts w:ascii="Times New Roman" w:hAnsi="Times New Roman" w:cs="Times New Roman"/>
        </w:rPr>
        <w:t xml:space="preserve">Provide outreach services through temporary deployment of medical mobile teams and clinics.  </w:t>
      </w:r>
    </w:p>
    <w:p w14:paraId="65646A78" w14:textId="77777777" w:rsidR="00DE5ECE" w:rsidRPr="00DE5ECE" w:rsidRDefault="00DE5ECE" w:rsidP="009135EF">
      <w:pPr>
        <w:pStyle w:val="NoSpacing"/>
        <w:numPr>
          <w:ilvl w:val="0"/>
          <w:numId w:val="12"/>
        </w:numPr>
        <w:rPr>
          <w:rFonts w:ascii="Times New Roman" w:hAnsi="Times New Roman" w:cs="Times New Roman"/>
        </w:rPr>
      </w:pPr>
      <w:r w:rsidRPr="00DE5ECE">
        <w:rPr>
          <w:rFonts w:ascii="Times New Roman" w:hAnsi="Times New Roman" w:cs="Times New Roman"/>
        </w:rPr>
        <w:t>Increase immunization coverage through fixed and outreach teams</w:t>
      </w:r>
    </w:p>
    <w:p w14:paraId="5855581B" w14:textId="77777777" w:rsidR="00DE5ECE" w:rsidRPr="00DE5ECE" w:rsidRDefault="00DE5ECE" w:rsidP="009135EF">
      <w:pPr>
        <w:pStyle w:val="NoSpacing"/>
        <w:numPr>
          <w:ilvl w:val="0"/>
          <w:numId w:val="12"/>
        </w:numPr>
        <w:rPr>
          <w:rFonts w:ascii="Times New Roman" w:hAnsi="Times New Roman" w:cs="Times New Roman"/>
        </w:rPr>
      </w:pPr>
      <w:r w:rsidRPr="00DE5ECE">
        <w:rPr>
          <w:rFonts w:ascii="Times New Roman" w:hAnsi="Times New Roman" w:cs="Times New Roman"/>
        </w:rPr>
        <w:t xml:space="preserve">Supporting the diagnostic and treatment services by provision of medicines, consumables and medical equipment needed for PHC and secondary health care services at health facility or mobile team/clinic.  </w:t>
      </w:r>
    </w:p>
    <w:p w14:paraId="5D21EDD5" w14:textId="77777777" w:rsidR="00DE5ECE" w:rsidRPr="00DE5ECE" w:rsidRDefault="00DE5ECE" w:rsidP="009135EF">
      <w:pPr>
        <w:pStyle w:val="NoSpacing"/>
        <w:numPr>
          <w:ilvl w:val="0"/>
          <w:numId w:val="12"/>
        </w:numPr>
        <w:rPr>
          <w:rFonts w:ascii="Times New Roman" w:hAnsi="Times New Roman" w:cs="Times New Roman"/>
        </w:rPr>
      </w:pPr>
      <w:r w:rsidRPr="00DE5ECE">
        <w:rPr>
          <w:rFonts w:ascii="Times New Roman" w:hAnsi="Times New Roman" w:cs="Times New Roman"/>
        </w:rPr>
        <w:t xml:space="preserve">Detect, </w:t>
      </w:r>
      <w:proofErr w:type="gramStart"/>
      <w:r w:rsidRPr="00DE5ECE">
        <w:rPr>
          <w:rFonts w:ascii="Times New Roman" w:hAnsi="Times New Roman" w:cs="Times New Roman"/>
        </w:rPr>
        <w:t>identify</w:t>
      </w:r>
      <w:proofErr w:type="gramEnd"/>
      <w:r w:rsidRPr="00DE5ECE">
        <w:rPr>
          <w:rFonts w:ascii="Times New Roman" w:hAnsi="Times New Roman" w:cs="Times New Roman"/>
        </w:rPr>
        <w:t xml:space="preserve"> and respond to communicable disease outbreaks. </w:t>
      </w:r>
    </w:p>
    <w:p w14:paraId="79ADDF0A" w14:textId="77777777" w:rsidR="00DE5ECE" w:rsidRPr="00DE5ECE" w:rsidRDefault="00DE5ECE" w:rsidP="009135EF">
      <w:pPr>
        <w:pStyle w:val="NoSpacing"/>
        <w:numPr>
          <w:ilvl w:val="0"/>
          <w:numId w:val="12"/>
        </w:numPr>
        <w:rPr>
          <w:rFonts w:ascii="Times New Roman" w:hAnsi="Times New Roman" w:cs="Times New Roman"/>
        </w:rPr>
      </w:pPr>
      <w:r w:rsidRPr="00DE5ECE">
        <w:rPr>
          <w:rFonts w:ascii="Times New Roman" w:hAnsi="Times New Roman" w:cs="Times New Roman"/>
        </w:rPr>
        <w:t xml:space="preserve">Increase NCD/PHC primary healthcare coverage and quality </w:t>
      </w:r>
    </w:p>
    <w:p w14:paraId="1E527A98" w14:textId="77777777" w:rsidR="00DE5ECE" w:rsidRPr="00DE5ECE" w:rsidRDefault="00DE5ECE" w:rsidP="009135EF">
      <w:pPr>
        <w:pStyle w:val="NoSpacing"/>
        <w:numPr>
          <w:ilvl w:val="0"/>
          <w:numId w:val="12"/>
        </w:numPr>
        <w:rPr>
          <w:rFonts w:ascii="Times New Roman" w:hAnsi="Times New Roman" w:cs="Times New Roman"/>
        </w:rPr>
      </w:pPr>
      <w:r w:rsidRPr="00DE5ECE">
        <w:rPr>
          <w:rFonts w:ascii="Times New Roman" w:hAnsi="Times New Roman" w:cs="Times New Roman"/>
        </w:rPr>
        <w:t>Increase mental health and psychosocial support services</w:t>
      </w:r>
    </w:p>
    <w:p w14:paraId="5D35EBB7" w14:textId="77777777" w:rsidR="00DE5ECE" w:rsidRPr="00DE5ECE" w:rsidRDefault="00DE5ECE" w:rsidP="009135EF">
      <w:pPr>
        <w:pStyle w:val="NoSpacing"/>
        <w:numPr>
          <w:ilvl w:val="0"/>
          <w:numId w:val="12"/>
        </w:numPr>
        <w:rPr>
          <w:rFonts w:ascii="Times New Roman" w:hAnsi="Times New Roman" w:cs="Times New Roman"/>
        </w:rPr>
      </w:pPr>
      <w:r w:rsidRPr="00DE5ECE">
        <w:rPr>
          <w:rFonts w:ascii="Times New Roman" w:hAnsi="Times New Roman" w:cs="Times New Roman"/>
        </w:rPr>
        <w:t>Provide integrated reproductive health (RH) and gender-based violence (GBV) services</w:t>
      </w:r>
    </w:p>
    <w:p w14:paraId="78A0A4CB" w14:textId="77777777" w:rsidR="00DE5ECE" w:rsidRPr="00DE5ECE" w:rsidRDefault="00DE5ECE" w:rsidP="009135EF">
      <w:pPr>
        <w:pStyle w:val="NoSpacing"/>
        <w:numPr>
          <w:ilvl w:val="0"/>
          <w:numId w:val="12"/>
        </w:numPr>
        <w:rPr>
          <w:rFonts w:ascii="Times New Roman" w:hAnsi="Times New Roman" w:cs="Times New Roman"/>
        </w:rPr>
      </w:pPr>
      <w:r w:rsidRPr="00DE5ECE">
        <w:rPr>
          <w:rFonts w:ascii="Times New Roman" w:hAnsi="Times New Roman" w:cs="Times New Roman"/>
        </w:rPr>
        <w:t>Strengthening the capacity of public health staff.</w:t>
      </w:r>
    </w:p>
    <w:p w14:paraId="45DEED5E" w14:textId="719C440F" w:rsidR="00DE5ECE" w:rsidRDefault="00DE5ECE" w:rsidP="009135EF">
      <w:pPr>
        <w:pStyle w:val="NoSpacing"/>
        <w:numPr>
          <w:ilvl w:val="0"/>
          <w:numId w:val="12"/>
        </w:numPr>
        <w:rPr>
          <w:rFonts w:ascii="Times New Roman" w:hAnsi="Times New Roman" w:cs="Times New Roman"/>
        </w:rPr>
      </w:pPr>
      <w:r w:rsidRPr="00DE5ECE">
        <w:rPr>
          <w:rFonts w:ascii="Times New Roman" w:hAnsi="Times New Roman" w:cs="Times New Roman"/>
        </w:rPr>
        <w:t xml:space="preserve">Strengthen and improve the emergency referral system to access secondary and tertiary health care services in public health facilities as well as to strengthen the level of preparedness and response for and management of trauma and other types of patients. </w:t>
      </w:r>
    </w:p>
    <w:p w14:paraId="6B043752" w14:textId="77777777" w:rsidR="007F523C" w:rsidRDefault="007F523C" w:rsidP="007F523C">
      <w:pPr>
        <w:pStyle w:val="NoSpacing"/>
        <w:rPr>
          <w:rFonts w:eastAsia="Times New Roman" w:cstheme="minorHAnsi"/>
          <w:b/>
          <w:bCs/>
        </w:rPr>
      </w:pPr>
    </w:p>
    <w:p w14:paraId="5A8A2B36" w14:textId="04C34B9A" w:rsidR="007F523C" w:rsidRPr="007F523C" w:rsidRDefault="007F523C" w:rsidP="007F523C">
      <w:pPr>
        <w:pStyle w:val="NoSpacing"/>
        <w:rPr>
          <w:rFonts w:ascii="Times New Roman" w:hAnsi="Times New Roman" w:cs="Times New Roman"/>
          <w:b/>
          <w:bCs/>
        </w:rPr>
      </w:pPr>
      <w:r w:rsidRPr="007F523C">
        <w:rPr>
          <w:rFonts w:ascii="Times New Roman" w:hAnsi="Times New Roman" w:cs="Times New Roman"/>
          <w:b/>
          <w:bCs/>
        </w:rPr>
        <w:t xml:space="preserve">Preparations for Brussels’ conference, 9-10 May </w:t>
      </w:r>
    </w:p>
    <w:p w14:paraId="53380D17" w14:textId="77777777" w:rsidR="007F523C" w:rsidRPr="007F523C" w:rsidRDefault="007F523C" w:rsidP="007F523C">
      <w:pPr>
        <w:pStyle w:val="NoSpacing"/>
        <w:rPr>
          <w:rFonts w:ascii="Times New Roman" w:hAnsi="Times New Roman" w:cs="Times New Roman"/>
        </w:rPr>
      </w:pPr>
    </w:p>
    <w:p w14:paraId="3A5965EB" w14:textId="179415FA" w:rsidR="007F523C" w:rsidRDefault="007F523C" w:rsidP="007F523C">
      <w:pPr>
        <w:pStyle w:val="NoSpacing"/>
        <w:rPr>
          <w:rFonts w:ascii="Times New Roman" w:hAnsi="Times New Roman" w:cs="Times New Roman"/>
        </w:rPr>
      </w:pPr>
      <w:r>
        <w:rPr>
          <w:rFonts w:ascii="Times New Roman" w:hAnsi="Times New Roman" w:cs="Times New Roman"/>
        </w:rPr>
        <w:t>H</w:t>
      </w:r>
      <w:r w:rsidRPr="007F523C">
        <w:rPr>
          <w:rFonts w:ascii="Times New Roman" w:hAnsi="Times New Roman" w:cs="Times New Roman"/>
        </w:rPr>
        <w:t xml:space="preserve">ealth sector </w:t>
      </w:r>
      <w:r>
        <w:rPr>
          <w:rFonts w:ascii="Times New Roman" w:hAnsi="Times New Roman" w:cs="Times New Roman"/>
        </w:rPr>
        <w:t xml:space="preserve">key messages </w:t>
      </w:r>
      <w:r w:rsidRPr="007F523C">
        <w:rPr>
          <w:rFonts w:ascii="Times New Roman" w:hAnsi="Times New Roman" w:cs="Times New Roman"/>
        </w:rPr>
        <w:t xml:space="preserve">for upcoming donor Brussels’ conference, 9-10 May </w:t>
      </w:r>
      <w:r w:rsidR="00E554F8">
        <w:rPr>
          <w:rFonts w:ascii="Times New Roman" w:hAnsi="Times New Roman" w:cs="Times New Roman"/>
        </w:rPr>
        <w:t>are prepared and shared with</w:t>
      </w:r>
      <w:r w:rsidRPr="007F523C">
        <w:rPr>
          <w:rFonts w:ascii="Times New Roman" w:hAnsi="Times New Roman" w:cs="Times New Roman"/>
        </w:rPr>
        <w:t xml:space="preserve"> HCT</w:t>
      </w:r>
      <w:r w:rsidR="00E554F8">
        <w:rPr>
          <w:rFonts w:ascii="Times New Roman" w:hAnsi="Times New Roman" w:cs="Times New Roman"/>
        </w:rPr>
        <w:t xml:space="preserve"> and OCHA, including RC/HC visit to Nordic countries prior to the conference. </w:t>
      </w:r>
    </w:p>
    <w:p w14:paraId="31231C0C" w14:textId="2AF7CD7B" w:rsidR="007F523C" w:rsidRDefault="007F523C" w:rsidP="007F523C">
      <w:pPr>
        <w:pStyle w:val="NoSpacing"/>
        <w:rPr>
          <w:rFonts w:ascii="Times New Roman" w:hAnsi="Times New Roman" w:cs="Times New Roman"/>
        </w:rPr>
      </w:pPr>
    </w:p>
    <w:p w14:paraId="708A2ED4" w14:textId="45F4EAFD" w:rsidR="007F523C" w:rsidRPr="00E554F8" w:rsidRDefault="007F523C" w:rsidP="007F523C">
      <w:pPr>
        <w:pStyle w:val="NoSpacing"/>
        <w:rPr>
          <w:rFonts w:ascii="Times New Roman" w:hAnsi="Times New Roman" w:cs="Times New Roman"/>
        </w:rPr>
      </w:pPr>
      <w:r w:rsidRPr="00E554F8">
        <w:rPr>
          <w:rFonts w:ascii="Times New Roman" w:hAnsi="Times New Roman" w:cs="Times New Roman"/>
        </w:rPr>
        <w:t xml:space="preserve">Detailed </w:t>
      </w:r>
      <w:r w:rsidR="00E554F8" w:rsidRPr="00E554F8">
        <w:rPr>
          <w:rFonts w:ascii="Times New Roman" w:hAnsi="Times New Roman" w:cs="Times New Roman"/>
        </w:rPr>
        <w:t>a</w:t>
      </w:r>
      <w:r w:rsidRPr="00E554F8">
        <w:rPr>
          <w:rFonts w:ascii="Times New Roman" w:hAnsi="Times New Roman" w:cs="Times New Roman"/>
        </w:rPr>
        <w:t>sks of Member States &amp; Donors</w:t>
      </w:r>
      <w:r w:rsidR="00E554F8" w:rsidRPr="00E554F8">
        <w:rPr>
          <w:rFonts w:ascii="Times New Roman" w:hAnsi="Times New Roman" w:cs="Times New Roman"/>
        </w:rPr>
        <w:t xml:space="preserve"> and s</w:t>
      </w:r>
      <w:r w:rsidRPr="00E554F8">
        <w:rPr>
          <w:rFonts w:ascii="Times New Roman" w:hAnsi="Times New Roman" w:cs="Times New Roman"/>
        </w:rPr>
        <w:t xml:space="preserve">eeking support for: </w:t>
      </w:r>
    </w:p>
    <w:p w14:paraId="00335EE6" w14:textId="77777777" w:rsidR="007F523C" w:rsidRPr="00E554F8" w:rsidRDefault="007F523C" w:rsidP="007F523C">
      <w:pPr>
        <w:pStyle w:val="NoSpacing"/>
        <w:rPr>
          <w:rFonts w:ascii="Times New Roman" w:hAnsi="Times New Roman" w:cs="Times New Roman"/>
        </w:rPr>
      </w:pPr>
    </w:p>
    <w:p w14:paraId="4DCC55FA" w14:textId="77777777" w:rsidR="007F523C" w:rsidRPr="00E554F8" w:rsidRDefault="007F523C" w:rsidP="007F523C">
      <w:pPr>
        <w:pStyle w:val="NoSpacing"/>
        <w:rPr>
          <w:rFonts w:ascii="Times New Roman" w:hAnsi="Times New Roman" w:cs="Times New Roman"/>
          <w:b/>
          <w:bCs/>
        </w:rPr>
      </w:pPr>
      <w:r w:rsidRPr="00E554F8">
        <w:rPr>
          <w:rFonts w:ascii="Times New Roman" w:hAnsi="Times New Roman" w:cs="Times New Roman"/>
          <w:b/>
          <w:bCs/>
        </w:rPr>
        <w:t>1) Maintaining humanitarian response</w:t>
      </w:r>
    </w:p>
    <w:p w14:paraId="330B290C" w14:textId="77777777" w:rsidR="007F523C" w:rsidRPr="00E554F8" w:rsidRDefault="007F523C" w:rsidP="007F523C">
      <w:pPr>
        <w:pStyle w:val="NoSpacing"/>
        <w:rPr>
          <w:rFonts w:ascii="Times New Roman" w:hAnsi="Times New Roman" w:cs="Times New Roman"/>
          <w:b/>
          <w:bCs/>
        </w:rPr>
      </w:pPr>
    </w:p>
    <w:p w14:paraId="4E326F53" w14:textId="77777777" w:rsidR="007F523C" w:rsidRPr="00E554F8" w:rsidRDefault="007F523C" w:rsidP="009135EF">
      <w:pPr>
        <w:pStyle w:val="NoSpacing"/>
        <w:numPr>
          <w:ilvl w:val="0"/>
          <w:numId w:val="13"/>
        </w:numPr>
        <w:rPr>
          <w:rFonts w:ascii="Times New Roman" w:hAnsi="Times New Roman" w:cs="Times New Roman"/>
        </w:rPr>
      </w:pPr>
      <w:r w:rsidRPr="00E554F8">
        <w:rPr>
          <w:rFonts w:ascii="Times New Roman" w:hAnsi="Times New Roman" w:cs="Times New Roman"/>
        </w:rPr>
        <w:t xml:space="preserve">Maintain technical and operational support (through protection lenses), covering a range of public health areas, including communicable and non-communicable diseases, primary and secondary health care, mental </w:t>
      </w:r>
      <w:proofErr w:type="gramStart"/>
      <w:r w:rsidRPr="00E554F8">
        <w:rPr>
          <w:rFonts w:ascii="Times New Roman" w:hAnsi="Times New Roman" w:cs="Times New Roman"/>
        </w:rPr>
        <w:t>health</w:t>
      </w:r>
      <w:proofErr w:type="gramEnd"/>
      <w:r w:rsidRPr="00E554F8">
        <w:rPr>
          <w:rFonts w:ascii="Times New Roman" w:hAnsi="Times New Roman" w:cs="Times New Roman"/>
        </w:rPr>
        <w:t xml:space="preserve"> and gender-based violence, immunization, nutrition, environmental health, prevention of sexual exploitation and abuse, maternal and reproductive health, health systems support and other areas. This includes NES and NWS. </w:t>
      </w:r>
    </w:p>
    <w:p w14:paraId="7FE5A54E" w14:textId="77777777" w:rsidR="007F523C" w:rsidRPr="00E554F8" w:rsidRDefault="007F523C" w:rsidP="007F523C">
      <w:pPr>
        <w:pStyle w:val="NoSpacing"/>
        <w:rPr>
          <w:rFonts w:ascii="Times New Roman" w:hAnsi="Times New Roman" w:cs="Times New Roman"/>
        </w:rPr>
      </w:pPr>
      <w:r w:rsidRPr="00E554F8">
        <w:rPr>
          <w:rFonts w:ascii="Times New Roman" w:hAnsi="Times New Roman" w:cs="Times New Roman"/>
        </w:rPr>
        <w:t> </w:t>
      </w:r>
    </w:p>
    <w:p w14:paraId="28039F98" w14:textId="77777777" w:rsidR="007F523C" w:rsidRPr="00E554F8" w:rsidRDefault="007F523C" w:rsidP="007F523C">
      <w:pPr>
        <w:pStyle w:val="NoSpacing"/>
        <w:rPr>
          <w:rFonts w:ascii="Times New Roman" w:hAnsi="Times New Roman" w:cs="Times New Roman"/>
          <w:b/>
          <w:bCs/>
        </w:rPr>
      </w:pPr>
      <w:r w:rsidRPr="00E554F8">
        <w:rPr>
          <w:rFonts w:ascii="Times New Roman" w:hAnsi="Times New Roman" w:cs="Times New Roman"/>
          <w:b/>
          <w:bCs/>
        </w:rPr>
        <w:t>2) Scaling up COVID-19 response</w:t>
      </w:r>
    </w:p>
    <w:p w14:paraId="2E0E403E" w14:textId="77777777" w:rsidR="007F523C" w:rsidRPr="00E554F8" w:rsidRDefault="007F523C" w:rsidP="007F523C">
      <w:pPr>
        <w:pStyle w:val="NoSpacing"/>
        <w:rPr>
          <w:rFonts w:ascii="Times New Roman" w:hAnsi="Times New Roman" w:cs="Times New Roman"/>
          <w:b/>
          <w:bCs/>
        </w:rPr>
      </w:pPr>
    </w:p>
    <w:p w14:paraId="73C362F0" w14:textId="77777777" w:rsidR="007F523C" w:rsidRPr="00E554F8" w:rsidRDefault="007F523C" w:rsidP="009135EF">
      <w:pPr>
        <w:pStyle w:val="NoSpacing"/>
        <w:numPr>
          <w:ilvl w:val="0"/>
          <w:numId w:val="13"/>
        </w:numPr>
        <w:rPr>
          <w:rFonts w:ascii="Times New Roman" w:hAnsi="Times New Roman" w:cs="Times New Roman"/>
        </w:rPr>
      </w:pPr>
      <w:r w:rsidRPr="00E554F8">
        <w:rPr>
          <w:rFonts w:ascii="Times New Roman" w:hAnsi="Times New Roman" w:cs="Times New Roman"/>
        </w:rPr>
        <w:t xml:space="preserve">COVID-19 is an unfinished agenda. </w:t>
      </w:r>
    </w:p>
    <w:p w14:paraId="29B777EA" w14:textId="77777777" w:rsidR="007F523C" w:rsidRPr="00E554F8" w:rsidRDefault="007F523C" w:rsidP="009135EF">
      <w:pPr>
        <w:pStyle w:val="NoSpacing"/>
        <w:numPr>
          <w:ilvl w:val="0"/>
          <w:numId w:val="13"/>
        </w:numPr>
        <w:rPr>
          <w:rFonts w:ascii="Times New Roman" w:hAnsi="Times New Roman" w:cs="Times New Roman"/>
        </w:rPr>
      </w:pPr>
      <w:r w:rsidRPr="00E554F8">
        <w:rPr>
          <w:rFonts w:ascii="Times New Roman" w:hAnsi="Times New Roman" w:cs="Times New Roman"/>
        </w:rPr>
        <w:t xml:space="preserve">Continue leading COVID-19 response efforts and supporting COVID-19 vaccination scale up. </w:t>
      </w:r>
    </w:p>
    <w:p w14:paraId="7E80270B" w14:textId="77777777" w:rsidR="007F523C" w:rsidRPr="00E554F8" w:rsidRDefault="007F523C" w:rsidP="009135EF">
      <w:pPr>
        <w:pStyle w:val="NoSpacing"/>
        <w:numPr>
          <w:ilvl w:val="0"/>
          <w:numId w:val="13"/>
        </w:numPr>
        <w:rPr>
          <w:rFonts w:ascii="Times New Roman" w:hAnsi="Times New Roman" w:cs="Times New Roman"/>
        </w:rPr>
      </w:pPr>
      <w:r w:rsidRPr="00E554F8">
        <w:rPr>
          <w:rFonts w:ascii="Times New Roman" w:hAnsi="Times New Roman" w:cs="Times New Roman"/>
        </w:rPr>
        <w:t xml:space="preserve">Strong advocacy for provision of diverse types of vaccines with reasonable expiry dates. </w:t>
      </w:r>
    </w:p>
    <w:p w14:paraId="1566C570" w14:textId="77777777" w:rsidR="007F523C" w:rsidRPr="00E554F8" w:rsidRDefault="007F523C" w:rsidP="009135EF">
      <w:pPr>
        <w:pStyle w:val="NoSpacing"/>
        <w:numPr>
          <w:ilvl w:val="0"/>
          <w:numId w:val="13"/>
        </w:numPr>
        <w:rPr>
          <w:rFonts w:ascii="Times New Roman" w:hAnsi="Times New Roman" w:cs="Times New Roman"/>
        </w:rPr>
      </w:pPr>
      <w:r w:rsidRPr="00E554F8">
        <w:rPr>
          <w:rFonts w:ascii="Times New Roman" w:hAnsi="Times New Roman" w:cs="Times New Roman"/>
        </w:rPr>
        <w:t xml:space="preserve">Counting on solid working relations with COVAX, having a clear forecast. Balancing supply and demand. </w:t>
      </w:r>
    </w:p>
    <w:p w14:paraId="22B117A8" w14:textId="77777777" w:rsidR="007F523C" w:rsidRPr="00E554F8" w:rsidRDefault="007F523C" w:rsidP="009135EF">
      <w:pPr>
        <w:pStyle w:val="NoSpacing"/>
        <w:numPr>
          <w:ilvl w:val="0"/>
          <w:numId w:val="13"/>
        </w:numPr>
        <w:rPr>
          <w:rFonts w:ascii="Times New Roman" w:hAnsi="Times New Roman" w:cs="Times New Roman"/>
        </w:rPr>
      </w:pPr>
      <w:r w:rsidRPr="00E554F8">
        <w:rPr>
          <w:rFonts w:ascii="Times New Roman" w:hAnsi="Times New Roman" w:cs="Times New Roman"/>
        </w:rPr>
        <w:t xml:space="preserve">Scaling up risk communication and demand generation activities.  </w:t>
      </w:r>
    </w:p>
    <w:p w14:paraId="7EE543D2" w14:textId="77777777" w:rsidR="007F523C" w:rsidRPr="00E554F8" w:rsidRDefault="007F523C" w:rsidP="009135EF">
      <w:pPr>
        <w:pStyle w:val="NoSpacing"/>
        <w:numPr>
          <w:ilvl w:val="0"/>
          <w:numId w:val="13"/>
        </w:numPr>
        <w:rPr>
          <w:rFonts w:ascii="Times New Roman" w:hAnsi="Times New Roman" w:cs="Times New Roman"/>
        </w:rPr>
      </w:pPr>
      <w:r w:rsidRPr="00E554F8">
        <w:rPr>
          <w:rFonts w:ascii="Times New Roman" w:hAnsi="Times New Roman" w:cs="Times New Roman"/>
        </w:rPr>
        <w:t xml:space="preserve">Enhancement of lab, </w:t>
      </w:r>
      <w:proofErr w:type="gramStart"/>
      <w:r w:rsidRPr="00E554F8">
        <w:rPr>
          <w:rFonts w:ascii="Times New Roman" w:hAnsi="Times New Roman" w:cs="Times New Roman"/>
        </w:rPr>
        <w:t>IPC</w:t>
      </w:r>
      <w:proofErr w:type="gramEnd"/>
      <w:r w:rsidRPr="00E554F8">
        <w:rPr>
          <w:rFonts w:ascii="Times New Roman" w:hAnsi="Times New Roman" w:cs="Times New Roman"/>
        </w:rPr>
        <w:t xml:space="preserve"> and case management.</w:t>
      </w:r>
    </w:p>
    <w:p w14:paraId="3C67CD8B" w14:textId="77777777" w:rsidR="007F523C" w:rsidRPr="00E554F8" w:rsidRDefault="007F523C" w:rsidP="009135EF">
      <w:pPr>
        <w:pStyle w:val="NoSpacing"/>
        <w:numPr>
          <w:ilvl w:val="0"/>
          <w:numId w:val="13"/>
        </w:numPr>
        <w:rPr>
          <w:rFonts w:ascii="Times New Roman" w:hAnsi="Times New Roman" w:cs="Times New Roman"/>
        </w:rPr>
      </w:pPr>
      <w:r w:rsidRPr="00E554F8">
        <w:rPr>
          <w:rFonts w:ascii="Times New Roman" w:hAnsi="Times New Roman" w:cs="Times New Roman"/>
        </w:rPr>
        <w:t>Strengthening monitoring and evaluation, and digitization of COVID-19 records and data.</w:t>
      </w:r>
    </w:p>
    <w:p w14:paraId="754529E1" w14:textId="77777777" w:rsidR="007F523C" w:rsidRPr="00E554F8" w:rsidRDefault="007F523C" w:rsidP="007F523C">
      <w:pPr>
        <w:pStyle w:val="NoSpacing"/>
        <w:ind w:left="360"/>
        <w:rPr>
          <w:rFonts w:ascii="Times New Roman" w:hAnsi="Times New Roman" w:cs="Times New Roman"/>
        </w:rPr>
      </w:pPr>
      <w:r w:rsidRPr="00E554F8">
        <w:rPr>
          <w:rFonts w:ascii="Times New Roman" w:hAnsi="Times New Roman" w:cs="Times New Roman"/>
        </w:rPr>
        <w:t xml:space="preserve"> </w:t>
      </w:r>
    </w:p>
    <w:p w14:paraId="79649B84" w14:textId="77777777" w:rsidR="007F523C" w:rsidRPr="00E554F8" w:rsidRDefault="007F523C" w:rsidP="007F523C">
      <w:pPr>
        <w:pStyle w:val="NoSpacing"/>
        <w:rPr>
          <w:rFonts w:ascii="Times New Roman" w:hAnsi="Times New Roman" w:cs="Times New Roman"/>
          <w:b/>
          <w:bCs/>
        </w:rPr>
      </w:pPr>
      <w:r w:rsidRPr="00E554F8">
        <w:rPr>
          <w:rFonts w:ascii="Times New Roman" w:hAnsi="Times New Roman" w:cs="Times New Roman"/>
          <w:b/>
          <w:bCs/>
        </w:rPr>
        <w:t> 3) Early recovery and resilience</w:t>
      </w:r>
    </w:p>
    <w:p w14:paraId="23AEFDAF" w14:textId="77777777" w:rsidR="007F523C" w:rsidRPr="00E554F8" w:rsidRDefault="007F523C" w:rsidP="007F523C">
      <w:pPr>
        <w:pStyle w:val="NoSpacing"/>
        <w:rPr>
          <w:rFonts w:ascii="Times New Roman" w:hAnsi="Times New Roman" w:cs="Times New Roman"/>
        </w:rPr>
      </w:pPr>
    </w:p>
    <w:p w14:paraId="0B46D741" w14:textId="77777777" w:rsidR="007F523C" w:rsidRPr="00E554F8" w:rsidRDefault="007F523C" w:rsidP="009135EF">
      <w:pPr>
        <w:pStyle w:val="NoSpacing"/>
        <w:numPr>
          <w:ilvl w:val="0"/>
          <w:numId w:val="14"/>
        </w:numPr>
        <w:rPr>
          <w:rFonts w:ascii="Times New Roman" w:hAnsi="Times New Roman" w:cs="Times New Roman"/>
        </w:rPr>
      </w:pPr>
      <w:r w:rsidRPr="00E554F8">
        <w:rPr>
          <w:rFonts w:ascii="Times New Roman" w:hAnsi="Times New Roman" w:cs="Times New Roman"/>
        </w:rPr>
        <w:t>Continued health sector dialogue</w:t>
      </w:r>
    </w:p>
    <w:p w14:paraId="37BC8053" w14:textId="77777777" w:rsidR="007F523C" w:rsidRPr="00E554F8" w:rsidRDefault="007F523C" w:rsidP="009135EF">
      <w:pPr>
        <w:pStyle w:val="NoSpacing"/>
        <w:numPr>
          <w:ilvl w:val="0"/>
          <w:numId w:val="14"/>
        </w:numPr>
        <w:rPr>
          <w:rFonts w:ascii="Times New Roman" w:hAnsi="Times New Roman" w:cs="Times New Roman"/>
        </w:rPr>
      </w:pPr>
      <w:r w:rsidRPr="00E554F8">
        <w:rPr>
          <w:rFonts w:ascii="Times New Roman" w:hAnsi="Times New Roman" w:cs="Times New Roman"/>
        </w:rPr>
        <w:t xml:space="preserve">Transitioning towards Universal Health Coverage by ensuring that health care system is resilient, accessible and of good quality </w:t>
      </w:r>
    </w:p>
    <w:p w14:paraId="5593D455" w14:textId="77777777" w:rsidR="007F523C" w:rsidRPr="00E554F8" w:rsidRDefault="007F523C" w:rsidP="009135EF">
      <w:pPr>
        <w:pStyle w:val="NoSpacing"/>
        <w:numPr>
          <w:ilvl w:val="0"/>
          <w:numId w:val="14"/>
        </w:numPr>
        <w:rPr>
          <w:rFonts w:ascii="Times New Roman" w:hAnsi="Times New Roman" w:cs="Times New Roman"/>
        </w:rPr>
      </w:pPr>
      <w:r w:rsidRPr="00E554F8">
        <w:rPr>
          <w:rFonts w:ascii="Times New Roman" w:hAnsi="Times New Roman" w:cs="Times New Roman"/>
        </w:rPr>
        <w:t>Protecting people from emergencies by strengthening national and sub-national emergency preparedness and response</w:t>
      </w:r>
    </w:p>
    <w:p w14:paraId="2345951A" w14:textId="77777777" w:rsidR="007F523C" w:rsidRPr="00E554F8" w:rsidRDefault="007F523C" w:rsidP="009135EF">
      <w:pPr>
        <w:pStyle w:val="NoSpacing"/>
        <w:numPr>
          <w:ilvl w:val="0"/>
          <w:numId w:val="14"/>
        </w:numPr>
        <w:rPr>
          <w:rFonts w:ascii="Times New Roman" w:hAnsi="Times New Roman" w:cs="Times New Roman"/>
        </w:rPr>
      </w:pPr>
      <w:r w:rsidRPr="00E554F8">
        <w:rPr>
          <w:rFonts w:ascii="Times New Roman" w:hAnsi="Times New Roman" w:cs="Times New Roman"/>
        </w:rPr>
        <w:t>Advocating for and building a conducive policy environment to promote health and well-being</w:t>
      </w:r>
    </w:p>
    <w:p w14:paraId="3F75C037" w14:textId="77777777" w:rsidR="007F523C" w:rsidRPr="00E554F8" w:rsidRDefault="007F523C" w:rsidP="007F523C">
      <w:pPr>
        <w:pStyle w:val="NoSpacing"/>
        <w:rPr>
          <w:rFonts w:ascii="Times New Roman" w:hAnsi="Times New Roman" w:cs="Times New Roman"/>
        </w:rPr>
      </w:pPr>
    </w:p>
    <w:p w14:paraId="235BD98B" w14:textId="77777777" w:rsidR="007F523C" w:rsidRPr="00E554F8" w:rsidRDefault="007F523C" w:rsidP="007F523C">
      <w:pPr>
        <w:pStyle w:val="NoSpacing"/>
        <w:rPr>
          <w:rFonts w:ascii="Times New Roman" w:hAnsi="Times New Roman" w:cs="Times New Roman"/>
          <w:b/>
          <w:bCs/>
        </w:rPr>
      </w:pPr>
      <w:r w:rsidRPr="00E554F8">
        <w:rPr>
          <w:rFonts w:ascii="Times New Roman" w:hAnsi="Times New Roman" w:cs="Times New Roman"/>
          <w:b/>
          <w:bCs/>
        </w:rPr>
        <w:t xml:space="preserve">Cross-cutting: Reliable </w:t>
      </w:r>
      <w:proofErr w:type="gramStart"/>
      <w:r w:rsidRPr="00E554F8">
        <w:rPr>
          <w:rFonts w:ascii="Times New Roman" w:hAnsi="Times New Roman" w:cs="Times New Roman"/>
          <w:b/>
          <w:bCs/>
        </w:rPr>
        <w:t>cross-line</w:t>
      </w:r>
      <w:proofErr w:type="gramEnd"/>
      <w:r w:rsidRPr="00E554F8">
        <w:rPr>
          <w:rFonts w:ascii="Times New Roman" w:hAnsi="Times New Roman" w:cs="Times New Roman"/>
          <w:b/>
          <w:bCs/>
        </w:rPr>
        <w:t xml:space="preserve"> and cross-border operations</w:t>
      </w:r>
    </w:p>
    <w:p w14:paraId="15B581FD" w14:textId="77777777" w:rsidR="007F523C" w:rsidRPr="00E554F8" w:rsidRDefault="007F523C" w:rsidP="009135EF">
      <w:pPr>
        <w:pStyle w:val="NoSpacing"/>
        <w:numPr>
          <w:ilvl w:val="0"/>
          <w:numId w:val="15"/>
        </w:numPr>
        <w:rPr>
          <w:rFonts w:ascii="Times New Roman" w:hAnsi="Times New Roman" w:cs="Times New Roman"/>
        </w:rPr>
      </w:pPr>
      <w:r w:rsidRPr="00E554F8">
        <w:rPr>
          <w:rFonts w:ascii="Times New Roman" w:hAnsi="Times New Roman" w:cs="Times New Roman"/>
        </w:rPr>
        <w:t xml:space="preserve">All modalities approach for continuity of care in northwest and northeast Syria. </w:t>
      </w:r>
    </w:p>
    <w:p w14:paraId="6F488E3D" w14:textId="1BBB74A2" w:rsidR="007F523C" w:rsidRDefault="007F523C" w:rsidP="009135EF">
      <w:pPr>
        <w:pStyle w:val="NoSpacing"/>
        <w:numPr>
          <w:ilvl w:val="0"/>
          <w:numId w:val="15"/>
        </w:numPr>
        <w:rPr>
          <w:rFonts w:ascii="Times New Roman" w:hAnsi="Times New Roman" w:cs="Times New Roman"/>
        </w:rPr>
      </w:pPr>
      <w:r w:rsidRPr="00E554F8">
        <w:rPr>
          <w:rFonts w:ascii="Times New Roman" w:hAnsi="Times New Roman" w:cs="Times New Roman"/>
        </w:rPr>
        <w:t xml:space="preserve">To operationalize developed plans of actions for continuity of care for ensuring reliable </w:t>
      </w:r>
      <w:proofErr w:type="gramStart"/>
      <w:r w:rsidRPr="00E554F8">
        <w:rPr>
          <w:rFonts w:ascii="Times New Roman" w:hAnsi="Times New Roman" w:cs="Times New Roman"/>
        </w:rPr>
        <w:t>cross-line</w:t>
      </w:r>
      <w:proofErr w:type="gramEnd"/>
      <w:r w:rsidRPr="00E554F8">
        <w:rPr>
          <w:rFonts w:ascii="Times New Roman" w:hAnsi="Times New Roman" w:cs="Times New Roman"/>
        </w:rPr>
        <w:t xml:space="preserve"> and cross-border operations. </w:t>
      </w:r>
    </w:p>
    <w:p w14:paraId="1DAC0BE0" w14:textId="77777777" w:rsidR="00E554F8" w:rsidRDefault="00E554F8" w:rsidP="00E554F8">
      <w:pPr>
        <w:pStyle w:val="NoSpacing"/>
        <w:rPr>
          <w:rFonts w:ascii="Times New Roman" w:hAnsi="Times New Roman" w:cs="Times New Roman"/>
        </w:rPr>
      </w:pPr>
    </w:p>
    <w:p w14:paraId="5724A29C" w14:textId="18ABFC6E" w:rsidR="00E554F8" w:rsidRDefault="00E554F8" w:rsidP="00E554F8">
      <w:pPr>
        <w:pStyle w:val="NoSpacing"/>
        <w:rPr>
          <w:rFonts w:ascii="Times New Roman" w:hAnsi="Times New Roman" w:cs="Times New Roman"/>
          <w:b/>
          <w:bCs/>
        </w:rPr>
      </w:pPr>
      <w:r w:rsidRPr="00E554F8">
        <w:rPr>
          <w:rFonts w:ascii="Times New Roman" w:hAnsi="Times New Roman" w:cs="Times New Roman"/>
          <w:b/>
          <w:bCs/>
        </w:rPr>
        <w:t>Continuous key messages of the Syrian Delegation at 2022 UN Security Council meetings</w:t>
      </w:r>
    </w:p>
    <w:p w14:paraId="18FFB957" w14:textId="77777777" w:rsidR="00E554F8" w:rsidRPr="00E554F8" w:rsidRDefault="00E554F8" w:rsidP="00E554F8">
      <w:pPr>
        <w:pStyle w:val="NoSpacing"/>
        <w:rPr>
          <w:rFonts w:ascii="Times New Roman" w:hAnsi="Times New Roman" w:cs="Times New Roman"/>
          <w:b/>
          <w:bCs/>
        </w:rPr>
      </w:pPr>
    </w:p>
    <w:p w14:paraId="337F26A5" w14:textId="77777777" w:rsidR="00E554F8" w:rsidRPr="00E554F8" w:rsidRDefault="00E554F8" w:rsidP="009135EF">
      <w:pPr>
        <w:pStyle w:val="NoSpacing"/>
        <w:numPr>
          <w:ilvl w:val="0"/>
          <w:numId w:val="16"/>
        </w:numPr>
        <w:rPr>
          <w:rFonts w:ascii="Times New Roman" w:hAnsi="Times New Roman" w:cs="Times New Roman"/>
        </w:rPr>
      </w:pPr>
      <w:r w:rsidRPr="00E554F8">
        <w:rPr>
          <w:rFonts w:ascii="Times New Roman" w:hAnsi="Times New Roman" w:cs="Times New Roman"/>
        </w:rPr>
        <w:t xml:space="preserve">Remains committed to political solution based on a Syrian led and Syrian owned dialogue (Office of the Special Envoy). </w:t>
      </w:r>
    </w:p>
    <w:p w14:paraId="2FFA57F7" w14:textId="77777777" w:rsidR="00E554F8" w:rsidRPr="00E554F8" w:rsidRDefault="00E554F8" w:rsidP="009135EF">
      <w:pPr>
        <w:pStyle w:val="NoSpacing"/>
        <w:numPr>
          <w:ilvl w:val="0"/>
          <w:numId w:val="16"/>
        </w:numPr>
        <w:rPr>
          <w:rFonts w:ascii="Times New Roman" w:hAnsi="Times New Roman" w:cs="Times New Roman"/>
        </w:rPr>
      </w:pPr>
      <w:r w:rsidRPr="00E554F8">
        <w:rPr>
          <w:rFonts w:ascii="Times New Roman" w:hAnsi="Times New Roman" w:cs="Times New Roman"/>
        </w:rPr>
        <w:t xml:space="preserve">Deterioration of food security situation across the country.  </w:t>
      </w:r>
    </w:p>
    <w:p w14:paraId="320D7845" w14:textId="77777777" w:rsidR="00E554F8" w:rsidRPr="00E554F8" w:rsidRDefault="00E554F8" w:rsidP="009135EF">
      <w:pPr>
        <w:pStyle w:val="NoSpacing"/>
        <w:numPr>
          <w:ilvl w:val="0"/>
          <w:numId w:val="16"/>
        </w:numPr>
        <w:rPr>
          <w:rFonts w:ascii="Times New Roman" w:hAnsi="Times New Roman" w:cs="Times New Roman"/>
        </w:rPr>
      </w:pPr>
      <w:r w:rsidRPr="00E554F8">
        <w:rPr>
          <w:rFonts w:ascii="Times New Roman" w:hAnsi="Times New Roman" w:cs="Times New Roman"/>
        </w:rPr>
        <w:t xml:space="preserve">Impact of sanctions on human well-being, health sector, pharmaceutical industry. </w:t>
      </w:r>
    </w:p>
    <w:p w14:paraId="49CBCB3A" w14:textId="77777777" w:rsidR="00E554F8" w:rsidRPr="00E554F8" w:rsidRDefault="00E554F8" w:rsidP="009135EF">
      <w:pPr>
        <w:pStyle w:val="NoSpacing"/>
        <w:numPr>
          <w:ilvl w:val="0"/>
          <w:numId w:val="16"/>
        </w:numPr>
        <w:rPr>
          <w:rFonts w:ascii="Times New Roman" w:hAnsi="Times New Roman" w:cs="Times New Roman"/>
        </w:rPr>
      </w:pPr>
      <w:r w:rsidRPr="00E554F8">
        <w:rPr>
          <w:rFonts w:ascii="Times New Roman" w:hAnsi="Times New Roman" w:cs="Times New Roman"/>
        </w:rPr>
        <w:t>Impact of sanctions on the work of international organizations inside Syria.</w:t>
      </w:r>
    </w:p>
    <w:p w14:paraId="2A4059F2" w14:textId="77777777" w:rsidR="00E554F8" w:rsidRPr="00E554F8" w:rsidRDefault="00E554F8" w:rsidP="009135EF">
      <w:pPr>
        <w:pStyle w:val="NoSpacing"/>
        <w:numPr>
          <w:ilvl w:val="0"/>
          <w:numId w:val="16"/>
        </w:numPr>
        <w:rPr>
          <w:rFonts w:ascii="Times New Roman" w:hAnsi="Times New Roman" w:cs="Times New Roman"/>
        </w:rPr>
      </w:pPr>
      <w:r w:rsidRPr="00E554F8">
        <w:rPr>
          <w:rFonts w:ascii="Times New Roman" w:hAnsi="Times New Roman" w:cs="Times New Roman"/>
        </w:rPr>
        <w:t xml:space="preserve">Supporting the UN SC Resolution 2585 for enhanced </w:t>
      </w:r>
      <w:proofErr w:type="gramStart"/>
      <w:r w:rsidRPr="00E554F8">
        <w:rPr>
          <w:rFonts w:ascii="Times New Roman" w:hAnsi="Times New Roman" w:cs="Times New Roman"/>
        </w:rPr>
        <w:t>cross-line</w:t>
      </w:r>
      <w:proofErr w:type="gramEnd"/>
      <w:r w:rsidRPr="00E554F8">
        <w:rPr>
          <w:rFonts w:ascii="Times New Roman" w:hAnsi="Times New Roman" w:cs="Times New Roman"/>
        </w:rPr>
        <w:t xml:space="preserve"> access to north-west (Turkey controlled) and north-east Syria (Kurdish controlled) and resilience and recovery efforts across the country. Rejects politicized mechanism around the need to promote transparency and efficiency of the XB mechanisms. </w:t>
      </w:r>
    </w:p>
    <w:p w14:paraId="01C765A5" w14:textId="77777777" w:rsidR="00E554F8" w:rsidRPr="00E554F8" w:rsidRDefault="00E554F8" w:rsidP="009135EF">
      <w:pPr>
        <w:pStyle w:val="NoSpacing"/>
        <w:numPr>
          <w:ilvl w:val="0"/>
          <w:numId w:val="16"/>
        </w:numPr>
        <w:rPr>
          <w:rFonts w:ascii="Times New Roman" w:hAnsi="Times New Roman" w:cs="Times New Roman"/>
        </w:rPr>
      </w:pPr>
      <w:r w:rsidRPr="00E554F8">
        <w:rPr>
          <w:rFonts w:ascii="Times New Roman" w:hAnsi="Times New Roman" w:cs="Times New Roman"/>
        </w:rPr>
        <w:t xml:space="preserve">Concerned about obstacles by the US to enable access to </w:t>
      </w:r>
      <w:proofErr w:type="spellStart"/>
      <w:r w:rsidRPr="00E554F8">
        <w:rPr>
          <w:rFonts w:ascii="Times New Roman" w:hAnsi="Times New Roman" w:cs="Times New Roman"/>
        </w:rPr>
        <w:t>Rukban</w:t>
      </w:r>
      <w:proofErr w:type="spellEnd"/>
      <w:r w:rsidRPr="00E554F8">
        <w:rPr>
          <w:rFonts w:ascii="Times New Roman" w:hAnsi="Times New Roman" w:cs="Times New Roman"/>
        </w:rPr>
        <w:t xml:space="preserve"> camp in the south of Syria.  </w:t>
      </w:r>
    </w:p>
    <w:p w14:paraId="59931E6A" w14:textId="77777777" w:rsidR="00E554F8" w:rsidRPr="00E554F8" w:rsidRDefault="00E554F8" w:rsidP="009135EF">
      <w:pPr>
        <w:pStyle w:val="NoSpacing"/>
        <w:numPr>
          <w:ilvl w:val="0"/>
          <w:numId w:val="16"/>
        </w:numPr>
        <w:rPr>
          <w:rFonts w:ascii="Times New Roman" w:hAnsi="Times New Roman" w:cs="Times New Roman"/>
        </w:rPr>
      </w:pPr>
      <w:r w:rsidRPr="00E554F8">
        <w:rPr>
          <w:rFonts w:ascii="Times New Roman" w:hAnsi="Times New Roman" w:cs="Times New Roman"/>
        </w:rPr>
        <w:t xml:space="preserve">Commitment to support the work of UN agencies to delivery humanitarian aid within the country.  Syria endorsed UN six-month cross-line plan while UN has not recognized Syrian’ state achievements in enhancing XL access. </w:t>
      </w:r>
      <w:r w:rsidRPr="00E554F8">
        <w:rPr>
          <w:rFonts w:ascii="Times New Roman" w:hAnsi="Times New Roman" w:cs="Times New Roman"/>
        </w:rPr>
        <w:lastRenderedPageBreak/>
        <w:t>Syria gave all expected approvals for UN access to north-east Syria (including Ras Al Ayn and Tal Abyad – under Turkish occupation).</w:t>
      </w:r>
    </w:p>
    <w:p w14:paraId="7C02C08B" w14:textId="77777777" w:rsidR="00E554F8" w:rsidRPr="00E554F8" w:rsidRDefault="00E554F8" w:rsidP="009135EF">
      <w:pPr>
        <w:pStyle w:val="NoSpacing"/>
        <w:numPr>
          <w:ilvl w:val="0"/>
          <w:numId w:val="16"/>
        </w:numPr>
        <w:rPr>
          <w:rFonts w:ascii="Times New Roman" w:hAnsi="Times New Roman" w:cs="Times New Roman"/>
        </w:rPr>
      </w:pPr>
      <w:r w:rsidRPr="00E554F8">
        <w:rPr>
          <w:rFonts w:ascii="Times New Roman" w:hAnsi="Times New Roman" w:cs="Times New Roman"/>
        </w:rPr>
        <w:t>Concerned about low levels of implementation of resilience and recovery efforts.</w:t>
      </w:r>
    </w:p>
    <w:p w14:paraId="10A184E4" w14:textId="77777777" w:rsidR="00E554F8" w:rsidRPr="00E554F8" w:rsidRDefault="00E554F8" w:rsidP="009135EF">
      <w:pPr>
        <w:pStyle w:val="NoSpacing"/>
        <w:numPr>
          <w:ilvl w:val="0"/>
          <w:numId w:val="16"/>
        </w:numPr>
        <w:rPr>
          <w:rFonts w:ascii="Times New Roman" w:hAnsi="Times New Roman" w:cs="Times New Roman"/>
        </w:rPr>
      </w:pPr>
      <w:r w:rsidRPr="00E554F8">
        <w:rPr>
          <w:rFonts w:ascii="Times New Roman" w:hAnsi="Times New Roman" w:cs="Times New Roman"/>
        </w:rPr>
        <w:t xml:space="preserve">Committed to support Syrians’ return to the country and welcomes activities to create conditions for return and red flags/principled positions of “western” countries to prevent this. </w:t>
      </w:r>
    </w:p>
    <w:p w14:paraId="15BB8D33" w14:textId="6F9FA0B2" w:rsidR="00E554F8" w:rsidRDefault="00E554F8" w:rsidP="009135EF">
      <w:pPr>
        <w:pStyle w:val="NoSpacing"/>
        <w:numPr>
          <w:ilvl w:val="0"/>
          <w:numId w:val="16"/>
        </w:numPr>
        <w:rPr>
          <w:rFonts w:ascii="Times New Roman" w:hAnsi="Times New Roman" w:cs="Times New Roman"/>
        </w:rPr>
      </w:pPr>
      <w:r w:rsidRPr="00E554F8">
        <w:rPr>
          <w:rFonts w:ascii="Times New Roman" w:hAnsi="Times New Roman" w:cs="Times New Roman"/>
        </w:rPr>
        <w:t>Confirmed that the Palestinian question will remain Syria’ main issue.</w:t>
      </w:r>
    </w:p>
    <w:p w14:paraId="59E4C3E0" w14:textId="383B41EA" w:rsidR="006762EA" w:rsidRDefault="006762EA" w:rsidP="006762EA">
      <w:pPr>
        <w:pStyle w:val="NoSpacing"/>
        <w:rPr>
          <w:rFonts w:ascii="Times New Roman" w:hAnsi="Times New Roman" w:cs="Times New Roman"/>
        </w:rPr>
      </w:pPr>
    </w:p>
    <w:p w14:paraId="7D2D7D7E" w14:textId="194C6409" w:rsidR="006762EA" w:rsidRPr="006762EA" w:rsidRDefault="006762EA" w:rsidP="006762EA">
      <w:pPr>
        <w:rPr>
          <w:b/>
          <w:bCs/>
          <w:sz w:val="22"/>
          <w:szCs w:val="22"/>
        </w:rPr>
      </w:pPr>
      <w:proofErr w:type="spellStart"/>
      <w:r w:rsidRPr="006762EA">
        <w:rPr>
          <w:b/>
          <w:bCs/>
          <w:sz w:val="22"/>
          <w:szCs w:val="22"/>
        </w:rPr>
        <w:t>HeRAMS</w:t>
      </w:r>
      <w:proofErr w:type="spellEnd"/>
      <w:r w:rsidRPr="006762EA">
        <w:rPr>
          <w:b/>
          <w:bCs/>
          <w:sz w:val="22"/>
          <w:szCs w:val="22"/>
        </w:rPr>
        <w:t xml:space="preserve"> </w:t>
      </w:r>
    </w:p>
    <w:p w14:paraId="22A66338" w14:textId="77777777" w:rsidR="006762EA" w:rsidRPr="006762EA" w:rsidRDefault="006762EA" w:rsidP="006762EA">
      <w:pPr>
        <w:rPr>
          <w:sz w:val="20"/>
          <w:szCs w:val="20"/>
          <w:lang w:val="en-US" w:eastAsia="en-US"/>
        </w:rPr>
      </w:pPr>
    </w:p>
    <w:tbl>
      <w:tblPr>
        <w:tblW w:w="10563" w:type="dxa"/>
        <w:tblInd w:w="-3" w:type="dxa"/>
        <w:tblCellMar>
          <w:left w:w="0" w:type="dxa"/>
          <w:right w:w="0" w:type="dxa"/>
        </w:tblCellMar>
        <w:tblLook w:val="04A0" w:firstRow="1" w:lastRow="0" w:firstColumn="1" w:lastColumn="0" w:noHBand="0" w:noVBand="1"/>
      </w:tblPr>
      <w:tblGrid>
        <w:gridCol w:w="1177"/>
        <w:gridCol w:w="2127"/>
        <w:gridCol w:w="2126"/>
        <w:gridCol w:w="1984"/>
        <w:gridCol w:w="1418"/>
        <w:gridCol w:w="1731"/>
      </w:tblGrid>
      <w:tr w:rsidR="006762EA" w14:paraId="673858AB" w14:textId="77777777" w:rsidTr="006762EA">
        <w:trPr>
          <w:trHeight w:val="20"/>
        </w:trPr>
        <w:tc>
          <w:tcPr>
            <w:tcW w:w="1177" w:type="dxa"/>
            <w:tcBorders>
              <w:top w:val="single" w:sz="8" w:space="0" w:color="2F75B5"/>
              <w:left w:val="single" w:sz="8" w:space="0" w:color="2F75B5"/>
              <w:bottom w:val="single" w:sz="8" w:space="0" w:color="2F75B5"/>
              <w:right w:val="single" w:sz="8" w:space="0" w:color="2F75B5"/>
            </w:tcBorders>
            <w:shd w:val="clear" w:color="auto" w:fill="D9E1F2"/>
            <w:noWrap/>
            <w:tcMar>
              <w:top w:w="0" w:type="dxa"/>
              <w:left w:w="108" w:type="dxa"/>
              <w:bottom w:w="0" w:type="dxa"/>
              <w:right w:w="108" w:type="dxa"/>
            </w:tcMar>
            <w:vAlign w:val="center"/>
            <w:hideMark/>
          </w:tcPr>
          <w:p w14:paraId="7E7CE139" w14:textId="06703275" w:rsidR="006762EA" w:rsidRPr="006762EA" w:rsidRDefault="006762EA" w:rsidP="00C3371F">
            <w:pPr>
              <w:rPr>
                <w:rFonts w:eastAsiaTheme="minorHAnsi"/>
                <w:sz w:val="22"/>
                <w:szCs w:val="22"/>
              </w:rPr>
            </w:pPr>
            <w:r w:rsidRPr="006762EA">
              <w:rPr>
                <w:sz w:val="22"/>
                <w:szCs w:val="22"/>
              </w:rPr>
              <w:t> </w:t>
            </w:r>
            <w:r w:rsidRPr="006762EA">
              <w:rPr>
                <w:b/>
                <w:bCs/>
                <w:color w:val="000000"/>
                <w:sz w:val="22"/>
                <w:szCs w:val="22"/>
              </w:rPr>
              <w:t>PHC</w:t>
            </w:r>
          </w:p>
        </w:tc>
        <w:tc>
          <w:tcPr>
            <w:tcW w:w="2127" w:type="dxa"/>
            <w:tcBorders>
              <w:top w:val="single" w:sz="8" w:space="0" w:color="2F75B5"/>
              <w:left w:val="nil"/>
              <w:bottom w:val="single" w:sz="8" w:space="0" w:color="2F75B5"/>
              <w:right w:val="single" w:sz="8" w:space="0" w:color="2F75B5"/>
            </w:tcBorders>
            <w:shd w:val="clear" w:color="auto" w:fill="D9E1F2"/>
            <w:noWrap/>
            <w:tcMar>
              <w:top w:w="0" w:type="dxa"/>
              <w:left w:w="108" w:type="dxa"/>
              <w:bottom w:w="0" w:type="dxa"/>
              <w:right w:w="108" w:type="dxa"/>
            </w:tcMar>
            <w:vAlign w:val="center"/>
            <w:hideMark/>
          </w:tcPr>
          <w:p w14:paraId="17D939D3" w14:textId="77777777" w:rsidR="006762EA" w:rsidRPr="006762EA" w:rsidRDefault="006762EA" w:rsidP="00C3371F">
            <w:pPr>
              <w:jc w:val="center"/>
              <w:rPr>
                <w:sz w:val="22"/>
                <w:szCs w:val="22"/>
              </w:rPr>
            </w:pPr>
            <w:r w:rsidRPr="006762EA">
              <w:rPr>
                <w:b/>
                <w:bCs/>
                <w:color w:val="000000"/>
                <w:sz w:val="22"/>
                <w:szCs w:val="22"/>
              </w:rPr>
              <w:t>Fully functioning</w:t>
            </w:r>
          </w:p>
        </w:tc>
        <w:tc>
          <w:tcPr>
            <w:tcW w:w="2126" w:type="dxa"/>
            <w:tcBorders>
              <w:top w:val="single" w:sz="8" w:space="0" w:color="2F75B5"/>
              <w:left w:val="nil"/>
              <w:bottom w:val="single" w:sz="8" w:space="0" w:color="2F75B5"/>
              <w:right w:val="single" w:sz="8" w:space="0" w:color="2F75B5"/>
            </w:tcBorders>
            <w:shd w:val="clear" w:color="auto" w:fill="D9E1F2"/>
            <w:noWrap/>
            <w:tcMar>
              <w:top w:w="0" w:type="dxa"/>
              <w:left w:w="108" w:type="dxa"/>
              <w:bottom w:w="0" w:type="dxa"/>
              <w:right w:w="108" w:type="dxa"/>
            </w:tcMar>
            <w:vAlign w:val="center"/>
            <w:hideMark/>
          </w:tcPr>
          <w:p w14:paraId="038C1FB5" w14:textId="77777777" w:rsidR="006762EA" w:rsidRPr="006762EA" w:rsidRDefault="006762EA" w:rsidP="00C3371F">
            <w:pPr>
              <w:jc w:val="center"/>
              <w:rPr>
                <w:sz w:val="22"/>
                <w:szCs w:val="22"/>
              </w:rPr>
            </w:pPr>
            <w:r w:rsidRPr="006762EA">
              <w:rPr>
                <w:b/>
                <w:bCs/>
                <w:color w:val="000000"/>
                <w:sz w:val="22"/>
                <w:szCs w:val="22"/>
              </w:rPr>
              <w:t>Partially functioning</w:t>
            </w:r>
          </w:p>
        </w:tc>
        <w:tc>
          <w:tcPr>
            <w:tcW w:w="1984" w:type="dxa"/>
            <w:tcBorders>
              <w:top w:val="single" w:sz="8" w:space="0" w:color="2F75B5"/>
              <w:left w:val="nil"/>
              <w:bottom w:val="single" w:sz="8" w:space="0" w:color="2F75B5"/>
              <w:right w:val="single" w:sz="8" w:space="0" w:color="2F75B5"/>
            </w:tcBorders>
            <w:shd w:val="clear" w:color="auto" w:fill="D9E1F2"/>
            <w:noWrap/>
            <w:tcMar>
              <w:top w:w="0" w:type="dxa"/>
              <w:left w:w="108" w:type="dxa"/>
              <w:bottom w:w="0" w:type="dxa"/>
              <w:right w:w="108" w:type="dxa"/>
            </w:tcMar>
            <w:vAlign w:val="center"/>
            <w:hideMark/>
          </w:tcPr>
          <w:p w14:paraId="31A9243E" w14:textId="77777777" w:rsidR="006762EA" w:rsidRPr="006762EA" w:rsidRDefault="006762EA" w:rsidP="00C3371F">
            <w:pPr>
              <w:jc w:val="center"/>
              <w:rPr>
                <w:sz w:val="22"/>
                <w:szCs w:val="22"/>
              </w:rPr>
            </w:pPr>
            <w:r w:rsidRPr="006762EA">
              <w:rPr>
                <w:b/>
                <w:bCs/>
                <w:color w:val="000000"/>
                <w:sz w:val="22"/>
                <w:szCs w:val="22"/>
              </w:rPr>
              <w:t>Not functioning</w:t>
            </w:r>
          </w:p>
        </w:tc>
        <w:tc>
          <w:tcPr>
            <w:tcW w:w="1418" w:type="dxa"/>
            <w:tcBorders>
              <w:top w:val="single" w:sz="8" w:space="0" w:color="2F75B5"/>
              <w:left w:val="nil"/>
              <w:bottom w:val="single" w:sz="8" w:space="0" w:color="2F75B5"/>
              <w:right w:val="single" w:sz="8" w:space="0" w:color="2F75B5"/>
            </w:tcBorders>
            <w:shd w:val="clear" w:color="auto" w:fill="D9E1F2"/>
            <w:noWrap/>
            <w:tcMar>
              <w:top w:w="0" w:type="dxa"/>
              <w:left w:w="108" w:type="dxa"/>
              <w:bottom w:w="0" w:type="dxa"/>
              <w:right w:w="108" w:type="dxa"/>
            </w:tcMar>
            <w:vAlign w:val="center"/>
            <w:hideMark/>
          </w:tcPr>
          <w:p w14:paraId="40E02EEC" w14:textId="77777777" w:rsidR="006762EA" w:rsidRPr="006762EA" w:rsidRDefault="006762EA" w:rsidP="00C3371F">
            <w:pPr>
              <w:jc w:val="center"/>
              <w:rPr>
                <w:sz w:val="22"/>
                <w:szCs w:val="22"/>
              </w:rPr>
            </w:pPr>
            <w:r w:rsidRPr="006762EA">
              <w:rPr>
                <w:b/>
                <w:bCs/>
                <w:color w:val="000000"/>
                <w:sz w:val="22"/>
                <w:szCs w:val="22"/>
              </w:rPr>
              <w:t>Not reported</w:t>
            </w:r>
          </w:p>
        </w:tc>
        <w:tc>
          <w:tcPr>
            <w:tcW w:w="1731" w:type="dxa"/>
            <w:tcBorders>
              <w:top w:val="single" w:sz="8" w:space="0" w:color="2F75B5"/>
              <w:left w:val="nil"/>
              <w:bottom w:val="single" w:sz="8" w:space="0" w:color="2F75B5"/>
              <w:right w:val="single" w:sz="8" w:space="0" w:color="2F75B5"/>
            </w:tcBorders>
            <w:shd w:val="clear" w:color="auto" w:fill="D9E1F2"/>
            <w:noWrap/>
            <w:tcMar>
              <w:top w:w="0" w:type="dxa"/>
              <w:left w:w="108" w:type="dxa"/>
              <w:bottom w:w="0" w:type="dxa"/>
              <w:right w:w="108" w:type="dxa"/>
            </w:tcMar>
            <w:vAlign w:val="center"/>
            <w:hideMark/>
          </w:tcPr>
          <w:p w14:paraId="7374E9C0" w14:textId="77777777" w:rsidR="006762EA" w:rsidRPr="006762EA" w:rsidRDefault="006762EA" w:rsidP="00C3371F">
            <w:pPr>
              <w:jc w:val="center"/>
              <w:rPr>
                <w:sz w:val="22"/>
                <w:szCs w:val="22"/>
              </w:rPr>
            </w:pPr>
            <w:r w:rsidRPr="006762EA">
              <w:rPr>
                <w:b/>
                <w:bCs/>
                <w:color w:val="000000"/>
                <w:sz w:val="22"/>
                <w:szCs w:val="22"/>
              </w:rPr>
              <w:t>No. of PHC</w:t>
            </w:r>
          </w:p>
        </w:tc>
      </w:tr>
      <w:tr w:rsidR="006762EA" w14:paraId="49444448" w14:textId="77777777" w:rsidTr="006762EA">
        <w:trPr>
          <w:trHeight w:val="20"/>
        </w:trPr>
        <w:tc>
          <w:tcPr>
            <w:tcW w:w="1177" w:type="dxa"/>
            <w:tcBorders>
              <w:top w:val="nil"/>
              <w:left w:val="single" w:sz="8" w:space="0" w:color="2F75B5"/>
              <w:bottom w:val="single" w:sz="8" w:space="0" w:color="2F75B5"/>
              <w:right w:val="single" w:sz="8" w:space="0" w:color="2F75B5"/>
            </w:tcBorders>
            <w:noWrap/>
            <w:tcMar>
              <w:top w:w="0" w:type="dxa"/>
              <w:left w:w="108" w:type="dxa"/>
              <w:bottom w:w="0" w:type="dxa"/>
              <w:right w:w="108" w:type="dxa"/>
            </w:tcMar>
            <w:vAlign w:val="center"/>
            <w:hideMark/>
          </w:tcPr>
          <w:p w14:paraId="77AE83F1" w14:textId="77777777" w:rsidR="006762EA" w:rsidRPr="006762EA" w:rsidRDefault="006762EA" w:rsidP="00C3371F">
            <w:pPr>
              <w:rPr>
                <w:sz w:val="22"/>
                <w:szCs w:val="22"/>
              </w:rPr>
            </w:pPr>
            <w:proofErr w:type="spellStart"/>
            <w:r w:rsidRPr="006762EA">
              <w:rPr>
                <w:b/>
                <w:bCs/>
                <w:color w:val="000000"/>
                <w:sz w:val="22"/>
                <w:szCs w:val="22"/>
              </w:rPr>
              <w:t>GoS</w:t>
            </w:r>
            <w:proofErr w:type="spellEnd"/>
          </w:p>
        </w:tc>
        <w:tc>
          <w:tcPr>
            <w:tcW w:w="2127" w:type="dxa"/>
            <w:tcBorders>
              <w:top w:val="nil"/>
              <w:left w:val="nil"/>
              <w:bottom w:val="single" w:sz="8" w:space="0" w:color="2F75B5"/>
              <w:right w:val="single" w:sz="8" w:space="0" w:color="2F75B5"/>
            </w:tcBorders>
            <w:noWrap/>
            <w:tcMar>
              <w:top w:w="0" w:type="dxa"/>
              <w:left w:w="108" w:type="dxa"/>
              <w:bottom w:w="0" w:type="dxa"/>
              <w:right w:w="108" w:type="dxa"/>
            </w:tcMar>
            <w:vAlign w:val="center"/>
            <w:hideMark/>
          </w:tcPr>
          <w:p w14:paraId="7D089CFF" w14:textId="77777777" w:rsidR="006762EA" w:rsidRPr="006762EA" w:rsidRDefault="006762EA" w:rsidP="00C3371F">
            <w:pPr>
              <w:jc w:val="center"/>
              <w:rPr>
                <w:sz w:val="22"/>
                <w:szCs w:val="22"/>
              </w:rPr>
            </w:pPr>
            <w:r w:rsidRPr="006762EA">
              <w:rPr>
                <w:b/>
                <w:bCs/>
                <w:color w:val="000000"/>
                <w:sz w:val="22"/>
                <w:szCs w:val="22"/>
              </w:rPr>
              <w:t>47.6%</w:t>
            </w:r>
          </w:p>
        </w:tc>
        <w:tc>
          <w:tcPr>
            <w:tcW w:w="2126" w:type="dxa"/>
            <w:tcBorders>
              <w:top w:val="nil"/>
              <w:left w:val="nil"/>
              <w:bottom w:val="single" w:sz="8" w:space="0" w:color="2F75B5"/>
              <w:right w:val="single" w:sz="8" w:space="0" w:color="2F75B5"/>
            </w:tcBorders>
            <w:noWrap/>
            <w:tcMar>
              <w:top w:w="0" w:type="dxa"/>
              <w:left w:w="108" w:type="dxa"/>
              <w:bottom w:w="0" w:type="dxa"/>
              <w:right w:w="108" w:type="dxa"/>
            </w:tcMar>
            <w:vAlign w:val="center"/>
            <w:hideMark/>
          </w:tcPr>
          <w:p w14:paraId="4E7BEAEE" w14:textId="77777777" w:rsidR="006762EA" w:rsidRPr="006762EA" w:rsidRDefault="006762EA" w:rsidP="00C3371F">
            <w:pPr>
              <w:jc w:val="center"/>
              <w:rPr>
                <w:sz w:val="22"/>
                <w:szCs w:val="22"/>
              </w:rPr>
            </w:pPr>
            <w:r w:rsidRPr="006762EA">
              <w:rPr>
                <w:b/>
                <w:bCs/>
                <w:color w:val="000000"/>
                <w:sz w:val="22"/>
                <w:szCs w:val="22"/>
              </w:rPr>
              <w:t>21.5%</w:t>
            </w:r>
          </w:p>
        </w:tc>
        <w:tc>
          <w:tcPr>
            <w:tcW w:w="1984" w:type="dxa"/>
            <w:tcBorders>
              <w:top w:val="nil"/>
              <w:left w:val="nil"/>
              <w:bottom w:val="single" w:sz="8" w:space="0" w:color="2F75B5"/>
              <w:right w:val="single" w:sz="8" w:space="0" w:color="2F75B5"/>
            </w:tcBorders>
            <w:noWrap/>
            <w:tcMar>
              <w:top w:w="0" w:type="dxa"/>
              <w:left w:w="108" w:type="dxa"/>
              <w:bottom w:w="0" w:type="dxa"/>
              <w:right w:w="108" w:type="dxa"/>
            </w:tcMar>
            <w:vAlign w:val="center"/>
            <w:hideMark/>
          </w:tcPr>
          <w:p w14:paraId="02F095E4" w14:textId="77777777" w:rsidR="006762EA" w:rsidRPr="006762EA" w:rsidRDefault="006762EA" w:rsidP="00C3371F">
            <w:pPr>
              <w:jc w:val="center"/>
              <w:rPr>
                <w:sz w:val="22"/>
                <w:szCs w:val="22"/>
              </w:rPr>
            </w:pPr>
            <w:r w:rsidRPr="006762EA">
              <w:rPr>
                <w:b/>
                <w:bCs/>
                <w:color w:val="000000"/>
                <w:sz w:val="22"/>
                <w:szCs w:val="22"/>
              </w:rPr>
              <w:t>30.9%</w:t>
            </w:r>
          </w:p>
        </w:tc>
        <w:tc>
          <w:tcPr>
            <w:tcW w:w="1418" w:type="dxa"/>
            <w:tcBorders>
              <w:top w:val="nil"/>
              <w:left w:val="nil"/>
              <w:bottom w:val="single" w:sz="8" w:space="0" w:color="2F75B5"/>
              <w:right w:val="single" w:sz="8" w:space="0" w:color="2F75B5"/>
            </w:tcBorders>
            <w:noWrap/>
            <w:tcMar>
              <w:top w:w="0" w:type="dxa"/>
              <w:left w:w="108" w:type="dxa"/>
              <w:bottom w:w="0" w:type="dxa"/>
              <w:right w:w="108" w:type="dxa"/>
            </w:tcMar>
            <w:vAlign w:val="center"/>
            <w:hideMark/>
          </w:tcPr>
          <w:p w14:paraId="62B2EEBE" w14:textId="77777777" w:rsidR="006762EA" w:rsidRPr="006762EA" w:rsidRDefault="006762EA" w:rsidP="00C3371F">
            <w:pPr>
              <w:jc w:val="center"/>
              <w:rPr>
                <w:sz w:val="22"/>
                <w:szCs w:val="22"/>
              </w:rPr>
            </w:pPr>
            <w:r w:rsidRPr="006762EA">
              <w:rPr>
                <w:b/>
                <w:bCs/>
                <w:color w:val="000000"/>
                <w:sz w:val="22"/>
                <w:szCs w:val="22"/>
              </w:rPr>
              <w:t>0.0%</w:t>
            </w:r>
          </w:p>
        </w:tc>
        <w:tc>
          <w:tcPr>
            <w:tcW w:w="1731" w:type="dxa"/>
            <w:tcBorders>
              <w:top w:val="nil"/>
              <w:left w:val="nil"/>
              <w:bottom w:val="single" w:sz="8" w:space="0" w:color="2F75B5"/>
              <w:right w:val="single" w:sz="8" w:space="0" w:color="2F75B5"/>
            </w:tcBorders>
            <w:noWrap/>
            <w:tcMar>
              <w:top w:w="0" w:type="dxa"/>
              <w:left w:w="108" w:type="dxa"/>
              <w:bottom w:w="0" w:type="dxa"/>
              <w:right w:w="108" w:type="dxa"/>
            </w:tcMar>
            <w:vAlign w:val="center"/>
            <w:hideMark/>
          </w:tcPr>
          <w:p w14:paraId="057DE198" w14:textId="77777777" w:rsidR="006762EA" w:rsidRPr="006762EA" w:rsidRDefault="006762EA" w:rsidP="00C3371F">
            <w:pPr>
              <w:jc w:val="center"/>
              <w:rPr>
                <w:sz w:val="22"/>
                <w:szCs w:val="22"/>
              </w:rPr>
            </w:pPr>
            <w:r w:rsidRPr="006762EA">
              <w:rPr>
                <w:b/>
                <w:bCs/>
                <w:color w:val="000000"/>
                <w:sz w:val="22"/>
                <w:szCs w:val="22"/>
              </w:rPr>
              <w:t>1,789</w:t>
            </w:r>
          </w:p>
        </w:tc>
      </w:tr>
      <w:tr w:rsidR="006762EA" w14:paraId="754891FA" w14:textId="77777777" w:rsidTr="006762EA">
        <w:trPr>
          <w:trHeight w:val="20"/>
        </w:trPr>
        <w:tc>
          <w:tcPr>
            <w:tcW w:w="1177" w:type="dxa"/>
            <w:tcBorders>
              <w:top w:val="nil"/>
              <w:left w:val="single" w:sz="8" w:space="0" w:color="2F75B5"/>
              <w:bottom w:val="single" w:sz="8" w:space="0" w:color="2F75B5"/>
              <w:right w:val="single" w:sz="8" w:space="0" w:color="2F75B5"/>
            </w:tcBorders>
            <w:noWrap/>
            <w:tcMar>
              <w:top w:w="0" w:type="dxa"/>
              <w:left w:w="108" w:type="dxa"/>
              <w:bottom w:w="0" w:type="dxa"/>
              <w:right w:w="108" w:type="dxa"/>
            </w:tcMar>
            <w:vAlign w:val="center"/>
            <w:hideMark/>
          </w:tcPr>
          <w:p w14:paraId="5AFC639C" w14:textId="77777777" w:rsidR="006762EA" w:rsidRPr="006762EA" w:rsidRDefault="006762EA" w:rsidP="00C3371F">
            <w:pPr>
              <w:rPr>
                <w:sz w:val="22"/>
                <w:szCs w:val="22"/>
              </w:rPr>
            </w:pPr>
            <w:proofErr w:type="spellStart"/>
            <w:r w:rsidRPr="006762EA">
              <w:rPr>
                <w:color w:val="000000"/>
                <w:sz w:val="22"/>
                <w:szCs w:val="22"/>
              </w:rPr>
              <w:t>WoS</w:t>
            </w:r>
            <w:proofErr w:type="spellEnd"/>
          </w:p>
        </w:tc>
        <w:tc>
          <w:tcPr>
            <w:tcW w:w="2127" w:type="dxa"/>
            <w:tcBorders>
              <w:top w:val="nil"/>
              <w:left w:val="nil"/>
              <w:bottom w:val="single" w:sz="8" w:space="0" w:color="2F75B5"/>
              <w:right w:val="single" w:sz="8" w:space="0" w:color="2F75B5"/>
            </w:tcBorders>
            <w:noWrap/>
            <w:tcMar>
              <w:top w:w="0" w:type="dxa"/>
              <w:left w:w="108" w:type="dxa"/>
              <w:bottom w:w="0" w:type="dxa"/>
              <w:right w:w="108" w:type="dxa"/>
            </w:tcMar>
            <w:vAlign w:val="center"/>
            <w:hideMark/>
          </w:tcPr>
          <w:p w14:paraId="1F862F44" w14:textId="77777777" w:rsidR="006762EA" w:rsidRPr="006762EA" w:rsidRDefault="006762EA" w:rsidP="00C3371F">
            <w:pPr>
              <w:jc w:val="center"/>
              <w:rPr>
                <w:sz w:val="22"/>
                <w:szCs w:val="22"/>
              </w:rPr>
            </w:pPr>
            <w:r w:rsidRPr="006762EA">
              <w:rPr>
                <w:b/>
                <w:bCs/>
                <w:color w:val="000000"/>
                <w:sz w:val="22"/>
                <w:szCs w:val="22"/>
              </w:rPr>
              <w:t>56.1%</w:t>
            </w:r>
          </w:p>
        </w:tc>
        <w:tc>
          <w:tcPr>
            <w:tcW w:w="2126" w:type="dxa"/>
            <w:tcBorders>
              <w:top w:val="nil"/>
              <w:left w:val="nil"/>
              <w:bottom w:val="single" w:sz="8" w:space="0" w:color="2F75B5"/>
              <w:right w:val="single" w:sz="8" w:space="0" w:color="2F75B5"/>
            </w:tcBorders>
            <w:noWrap/>
            <w:tcMar>
              <w:top w:w="0" w:type="dxa"/>
              <w:left w:w="108" w:type="dxa"/>
              <w:bottom w:w="0" w:type="dxa"/>
              <w:right w:w="108" w:type="dxa"/>
            </w:tcMar>
            <w:vAlign w:val="center"/>
            <w:hideMark/>
          </w:tcPr>
          <w:p w14:paraId="79D00423" w14:textId="77777777" w:rsidR="006762EA" w:rsidRPr="006762EA" w:rsidRDefault="006762EA" w:rsidP="00C3371F">
            <w:pPr>
              <w:jc w:val="center"/>
              <w:rPr>
                <w:sz w:val="22"/>
                <w:szCs w:val="22"/>
              </w:rPr>
            </w:pPr>
            <w:r w:rsidRPr="006762EA">
              <w:rPr>
                <w:b/>
                <w:bCs/>
                <w:color w:val="000000"/>
                <w:sz w:val="22"/>
                <w:szCs w:val="22"/>
              </w:rPr>
              <w:t>18.6%</w:t>
            </w:r>
          </w:p>
        </w:tc>
        <w:tc>
          <w:tcPr>
            <w:tcW w:w="1984" w:type="dxa"/>
            <w:tcBorders>
              <w:top w:val="nil"/>
              <w:left w:val="nil"/>
              <w:bottom w:val="single" w:sz="8" w:space="0" w:color="2F75B5"/>
              <w:right w:val="single" w:sz="8" w:space="0" w:color="2F75B5"/>
            </w:tcBorders>
            <w:noWrap/>
            <w:tcMar>
              <w:top w:w="0" w:type="dxa"/>
              <w:left w:w="108" w:type="dxa"/>
              <w:bottom w:w="0" w:type="dxa"/>
              <w:right w:w="108" w:type="dxa"/>
            </w:tcMar>
            <w:vAlign w:val="center"/>
            <w:hideMark/>
          </w:tcPr>
          <w:p w14:paraId="3C3BBB03" w14:textId="77777777" w:rsidR="006762EA" w:rsidRPr="006762EA" w:rsidRDefault="006762EA" w:rsidP="00C3371F">
            <w:pPr>
              <w:jc w:val="center"/>
              <w:rPr>
                <w:sz w:val="22"/>
                <w:szCs w:val="22"/>
              </w:rPr>
            </w:pPr>
            <w:r w:rsidRPr="006762EA">
              <w:rPr>
                <w:b/>
                <w:bCs/>
                <w:color w:val="000000"/>
                <w:sz w:val="22"/>
                <w:szCs w:val="22"/>
              </w:rPr>
              <w:t>24.9%</w:t>
            </w:r>
          </w:p>
        </w:tc>
        <w:tc>
          <w:tcPr>
            <w:tcW w:w="1418" w:type="dxa"/>
            <w:tcBorders>
              <w:top w:val="nil"/>
              <w:left w:val="nil"/>
              <w:bottom w:val="single" w:sz="8" w:space="0" w:color="2F75B5"/>
              <w:right w:val="single" w:sz="8" w:space="0" w:color="2F75B5"/>
            </w:tcBorders>
            <w:noWrap/>
            <w:tcMar>
              <w:top w:w="0" w:type="dxa"/>
              <w:left w:w="108" w:type="dxa"/>
              <w:bottom w:w="0" w:type="dxa"/>
              <w:right w:w="108" w:type="dxa"/>
            </w:tcMar>
            <w:vAlign w:val="center"/>
            <w:hideMark/>
          </w:tcPr>
          <w:p w14:paraId="5A822526" w14:textId="77777777" w:rsidR="006762EA" w:rsidRPr="006762EA" w:rsidRDefault="006762EA" w:rsidP="00C3371F">
            <w:pPr>
              <w:jc w:val="center"/>
              <w:rPr>
                <w:sz w:val="22"/>
                <w:szCs w:val="22"/>
              </w:rPr>
            </w:pPr>
            <w:r w:rsidRPr="006762EA">
              <w:rPr>
                <w:b/>
                <w:bCs/>
                <w:color w:val="000000"/>
                <w:sz w:val="22"/>
                <w:szCs w:val="22"/>
              </w:rPr>
              <w:t>0.5%</w:t>
            </w:r>
          </w:p>
        </w:tc>
        <w:tc>
          <w:tcPr>
            <w:tcW w:w="1731" w:type="dxa"/>
            <w:tcBorders>
              <w:top w:val="nil"/>
              <w:left w:val="nil"/>
              <w:bottom w:val="single" w:sz="8" w:space="0" w:color="2F75B5"/>
              <w:right w:val="single" w:sz="8" w:space="0" w:color="2F75B5"/>
            </w:tcBorders>
            <w:noWrap/>
            <w:tcMar>
              <w:top w:w="0" w:type="dxa"/>
              <w:left w:w="108" w:type="dxa"/>
              <w:bottom w:w="0" w:type="dxa"/>
              <w:right w:w="108" w:type="dxa"/>
            </w:tcMar>
            <w:vAlign w:val="center"/>
            <w:hideMark/>
          </w:tcPr>
          <w:p w14:paraId="4DD81273" w14:textId="77777777" w:rsidR="006762EA" w:rsidRPr="006762EA" w:rsidRDefault="006762EA" w:rsidP="00C3371F">
            <w:pPr>
              <w:jc w:val="center"/>
              <w:rPr>
                <w:sz w:val="22"/>
                <w:szCs w:val="22"/>
              </w:rPr>
            </w:pPr>
            <w:r w:rsidRPr="006762EA">
              <w:rPr>
                <w:b/>
                <w:bCs/>
                <w:color w:val="000000"/>
                <w:sz w:val="22"/>
                <w:szCs w:val="22"/>
              </w:rPr>
              <w:t>1,951</w:t>
            </w:r>
          </w:p>
        </w:tc>
      </w:tr>
      <w:tr w:rsidR="006762EA" w14:paraId="0532A263" w14:textId="77777777" w:rsidTr="006762EA">
        <w:trPr>
          <w:trHeight w:val="20"/>
        </w:trPr>
        <w:tc>
          <w:tcPr>
            <w:tcW w:w="1177" w:type="dxa"/>
            <w:noWrap/>
            <w:tcMar>
              <w:top w:w="0" w:type="dxa"/>
              <w:left w:w="108" w:type="dxa"/>
              <w:bottom w:w="0" w:type="dxa"/>
              <w:right w:w="108" w:type="dxa"/>
            </w:tcMar>
            <w:vAlign w:val="center"/>
            <w:hideMark/>
          </w:tcPr>
          <w:p w14:paraId="7C15199B" w14:textId="77777777" w:rsidR="006762EA" w:rsidRPr="006762EA" w:rsidRDefault="006762EA" w:rsidP="00C3371F">
            <w:pPr>
              <w:rPr>
                <w:sz w:val="22"/>
                <w:szCs w:val="22"/>
              </w:rPr>
            </w:pPr>
          </w:p>
        </w:tc>
        <w:tc>
          <w:tcPr>
            <w:tcW w:w="2127" w:type="dxa"/>
            <w:noWrap/>
            <w:tcMar>
              <w:top w:w="0" w:type="dxa"/>
              <w:left w:w="108" w:type="dxa"/>
              <w:bottom w:w="0" w:type="dxa"/>
              <w:right w:w="108" w:type="dxa"/>
            </w:tcMar>
            <w:vAlign w:val="bottom"/>
            <w:hideMark/>
          </w:tcPr>
          <w:p w14:paraId="50843DD4" w14:textId="77777777" w:rsidR="006762EA" w:rsidRPr="006762EA" w:rsidRDefault="006762EA" w:rsidP="00C3371F">
            <w:pPr>
              <w:rPr>
                <w:rFonts w:eastAsia="Times New Roman"/>
                <w:sz w:val="22"/>
                <w:szCs w:val="22"/>
              </w:rPr>
            </w:pPr>
          </w:p>
        </w:tc>
        <w:tc>
          <w:tcPr>
            <w:tcW w:w="2126" w:type="dxa"/>
            <w:noWrap/>
            <w:tcMar>
              <w:top w:w="0" w:type="dxa"/>
              <w:left w:w="108" w:type="dxa"/>
              <w:bottom w:w="0" w:type="dxa"/>
              <w:right w:w="108" w:type="dxa"/>
            </w:tcMar>
            <w:vAlign w:val="bottom"/>
            <w:hideMark/>
          </w:tcPr>
          <w:p w14:paraId="7C44C4DB" w14:textId="77777777" w:rsidR="006762EA" w:rsidRPr="006762EA" w:rsidRDefault="006762EA" w:rsidP="00C3371F">
            <w:pPr>
              <w:rPr>
                <w:rFonts w:eastAsia="Times New Roman"/>
                <w:sz w:val="22"/>
                <w:szCs w:val="22"/>
              </w:rPr>
            </w:pPr>
          </w:p>
        </w:tc>
        <w:tc>
          <w:tcPr>
            <w:tcW w:w="1984" w:type="dxa"/>
            <w:noWrap/>
            <w:tcMar>
              <w:top w:w="0" w:type="dxa"/>
              <w:left w:w="108" w:type="dxa"/>
              <w:bottom w:w="0" w:type="dxa"/>
              <w:right w:w="108" w:type="dxa"/>
            </w:tcMar>
            <w:vAlign w:val="bottom"/>
            <w:hideMark/>
          </w:tcPr>
          <w:p w14:paraId="7540F367" w14:textId="77777777" w:rsidR="006762EA" w:rsidRPr="006762EA" w:rsidRDefault="006762EA" w:rsidP="00C3371F">
            <w:pPr>
              <w:rPr>
                <w:rFonts w:eastAsia="Times New Roman"/>
                <w:sz w:val="22"/>
                <w:szCs w:val="22"/>
              </w:rPr>
            </w:pPr>
          </w:p>
        </w:tc>
        <w:tc>
          <w:tcPr>
            <w:tcW w:w="1418" w:type="dxa"/>
            <w:noWrap/>
            <w:tcMar>
              <w:top w:w="0" w:type="dxa"/>
              <w:left w:w="108" w:type="dxa"/>
              <w:bottom w:w="0" w:type="dxa"/>
              <w:right w:w="108" w:type="dxa"/>
            </w:tcMar>
            <w:vAlign w:val="bottom"/>
            <w:hideMark/>
          </w:tcPr>
          <w:p w14:paraId="57C69B58" w14:textId="77777777" w:rsidR="006762EA" w:rsidRPr="006762EA" w:rsidRDefault="006762EA" w:rsidP="00C3371F">
            <w:pPr>
              <w:rPr>
                <w:rFonts w:eastAsia="Times New Roman"/>
                <w:sz w:val="22"/>
                <w:szCs w:val="22"/>
              </w:rPr>
            </w:pPr>
          </w:p>
        </w:tc>
        <w:tc>
          <w:tcPr>
            <w:tcW w:w="1731" w:type="dxa"/>
            <w:noWrap/>
            <w:tcMar>
              <w:top w:w="0" w:type="dxa"/>
              <w:left w:w="108" w:type="dxa"/>
              <w:bottom w:w="0" w:type="dxa"/>
              <w:right w:w="108" w:type="dxa"/>
            </w:tcMar>
            <w:vAlign w:val="bottom"/>
            <w:hideMark/>
          </w:tcPr>
          <w:p w14:paraId="79427294" w14:textId="77777777" w:rsidR="006762EA" w:rsidRPr="006762EA" w:rsidRDefault="006762EA" w:rsidP="00C3371F">
            <w:pPr>
              <w:rPr>
                <w:rFonts w:eastAsia="Times New Roman"/>
                <w:sz w:val="22"/>
                <w:szCs w:val="22"/>
              </w:rPr>
            </w:pPr>
          </w:p>
        </w:tc>
      </w:tr>
      <w:tr w:rsidR="006762EA" w14:paraId="327329A9" w14:textId="77777777" w:rsidTr="006762EA">
        <w:trPr>
          <w:trHeight w:val="20"/>
        </w:trPr>
        <w:tc>
          <w:tcPr>
            <w:tcW w:w="1177" w:type="dxa"/>
            <w:tcBorders>
              <w:top w:val="single" w:sz="8" w:space="0" w:color="2F75B5"/>
              <w:left w:val="single" w:sz="8" w:space="0" w:color="2F75B5"/>
              <w:bottom w:val="single" w:sz="8" w:space="0" w:color="2F75B5"/>
              <w:right w:val="single" w:sz="8" w:space="0" w:color="2F75B5"/>
            </w:tcBorders>
            <w:shd w:val="clear" w:color="auto" w:fill="DCE6F1"/>
            <w:noWrap/>
            <w:tcMar>
              <w:top w:w="0" w:type="dxa"/>
              <w:left w:w="108" w:type="dxa"/>
              <w:bottom w:w="0" w:type="dxa"/>
              <w:right w:w="108" w:type="dxa"/>
            </w:tcMar>
            <w:vAlign w:val="center"/>
            <w:hideMark/>
          </w:tcPr>
          <w:p w14:paraId="028C64F1" w14:textId="77777777" w:rsidR="006762EA" w:rsidRPr="006762EA" w:rsidRDefault="006762EA" w:rsidP="00C3371F">
            <w:pPr>
              <w:rPr>
                <w:rFonts w:ascii="Calibri" w:eastAsiaTheme="minorHAnsi" w:hAnsi="Calibri" w:cs="Calibri"/>
                <w:sz w:val="22"/>
                <w:szCs w:val="22"/>
              </w:rPr>
            </w:pPr>
            <w:r w:rsidRPr="006762EA">
              <w:rPr>
                <w:b/>
                <w:bCs/>
                <w:color w:val="000000"/>
                <w:sz w:val="22"/>
                <w:szCs w:val="22"/>
              </w:rPr>
              <w:t>Hospitals</w:t>
            </w:r>
          </w:p>
        </w:tc>
        <w:tc>
          <w:tcPr>
            <w:tcW w:w="2127" w:type="dxa"/>
            <w:tcBorders>
              <w:top w:val="single" w:sz="8" w:space="0" w:color="2F75B5"/>
              <w:left w:val="nil"/>
              <w:bottom w:val="single" w:sz="8" w:space="0" w:color="2F75B5"/>
              <w:right w:val="single" w:sz="8" w:space="0" w:color="2F75B5"/>
            </w:tcBorders>
            <w:shd w:val="clear" w:color="auto" w:fill="DCE6F1"/>
            <w:noWrap/>
            <w:tcMar>
              <w:top w:w="0" w:type="dxa"/>
              <w:left w:w="108" w:type="dxa"/>
              <w:bottom w:w="0" w:type="dxa"/>
              <w:right w:w="108" w:type="dxa"/>
            </w:tcMar>
            <w:vAlign w:val="center"/>
            <w:hideMark/>
          </w:tcPr>
          <w:p w14:paraId="5F093522" w14:textId="77777777" w:rsidR="006762EA" w:rsidRPr="006762EA" w:rsidRDefault="006762EA" w:rsidP="00C3371F">
            <w:pPr>
              <w:jc w:val="center"/>
              <w:rPr>
                <w:sz w:val="22"/>
                <w:szCs w:val="22"/>
              </w:rPr>
            </w:pPr>
            <w:r w:rsidRPr="006762EA">
              <w:rPr>
                <w:b/>
                <w:bCs/>
                <w:color w:val="000000"/>
                <w:sz w:val="22"/>
                <w:szCs w:val="22"/>
              </w:rPr>
              <w:t>Fully functioning</w:t>
            </w:r>
          </w:p>
        </w:tc>
        <w:tc>
          <w:tcPr>
            <w:tcW w:w="2126" w:type="dxa"/>
            <w:tcBorders>
              <w:top w:val="single" w:sz="8" w:space="0" w:color="2F75B5"/>
              <w:left w:val="nil"/>
              <w:bottom w:val="single" w:sz="8" w:space="0" w:color="2F75B5"/>
              <w:right w:val="single" w:sz="8" w:space="0" w:color="2F75B5"/>
            </w:tcBorders>
            <w:shd w:val="clear" w:color="auto" w:fill="DCE6F1"/>
            <w:noWrap/>
            <w:tcMar>
              <w:top w:w="0" w:type="dxa"/>
              <w:left w:w="108" w:type="dxa"/>
              <w:bottom w:w="0" w:type="dxa"/>
              <w:right w:w="108" w:type="dxa"/>
            </w:tcMar>
            <w:vAlign w:val="center"/>
            <w:hideMark/>
          </w:tcPr>
          <w:p w14:paraId="7F485369" w14:textId="77777777" w:rsidR="006762EA" w:rsidRPr="006762EA" w:rsidRDefault="006762EA" w:rsidP="00C3371F">
            <w:pPr>
              <w:jc w:val="center"/>
              <w:rPr>
                <w:sz w:val="22"/>
                <w:szCs w:val="22"/>
              </w:rPr>
            </w:pPr>
            <w:r w:rsidRPr="006762EA">
              <w:rPr>
                <w:b/>
                <w:bCs/>
                <w:color w:val="000000"/>
                <w:sz w:val="22"/>
                <w:szCs w:val="22"/>
              </w:rPr>
              <w:t>Partially functioning</w:t>
            </w:r>
          </w:p>
        </w:tc>
        <w:tc>
          <w:tcPr>
            <w:tcW w:w="1984" w:type="dxa"/>
            <w:tcBorders>
              <w:top w:val="single" w:sz="8" w:space="0" w:color="2F75B5"/>
              <w:left w:val="nil"/>
              <w:bottom w:val="single" w:sz="8" w:space="0" w:color="2F75B5"/>
              <w:right w:val="single" w:sz="8" w:space="0" w:color="2F75B5"/>
            </w:tcBorders>
            <w:shd w:val="clear" w:color="auto" w:fill="DCE6F1"/>
            <w:noWrap/>
            <w:tcMar>
              <w:top w:w="0" w:type="dxa"/>
              <w:left w:w="108" w:type="dxa"/>
              <w:bottom w:w="0" w:type="dxa"/>
              <w:right w:w="108" w:type="dxa"/>
            </w:tcMar>
            <w:vAlign w:val="center"/>
            <w:hideMark/>
          </w:tcPr>
          <w:p w14:paraId="14B4CFDE" w14:textId="77777777" w:rsidR="006762EA" w:rsidRPr="006762EA" w:rsidRDefault="006762EA" w:rsidP="00C3371F">
            <w:pPr>
              <w:jc w:val="center"/>
              <w:rPr>
                <w:sz w:val="22"/>
                <w:szCs w:val="22"/>
              </w:rPr>
            </w:pPr>
            <w:r w:rsidRPr="006762EA">
              <w:rPr>
                <w:b/>
                <w:bCs/>
                <w:color w:val="000000"/>
                <w:sz w:val="22"/>
                <w:szCs w:val="22"/>
              </w:rPr>
              <w:t>Not functioning</w:t>
            </w:r>
          </w:p>
        </w:tc>
        <w:tc>
          <w:tcPr>
            <w:tcW w:w="1418" w:type="dxa"/>
            <w:tcBorders>
              <w:top w:val="single" w:sz="8" w:space="0" w:color="2F75B5"/>
              <w:left w:val="nil"/>
              <w:bottom w:val="single" w:sz="8" w:space="0" w:color="2F75B5"/>
              <w:right w:val="single" w:sz="8" w:space="0" w:color="2F75B5"/>
            </w:tcBorders>
            <w:shd w:val="clear" w:color="auto" w:fill="D9E1F2"/>
            <w:noWrap/>
            <w:tcMar>
              <w:top w:w="0" w:type="dxa"/>
              <w:left w:w="108" w:type="dxa"/>
              <w:bottom w:w="0" w:type="dxa"/>
              <w:right w:w="108" w:type="dxa"/>
            </w:tcMar>
            <w:vAlign w:val="center"/>
            <w:hideMark/>
          </w:tcPr>
          <w:p w14:paraId="779740B3" w14:textId="77777777" w:rsidR="006762EA" w:rsidRPr="006762EA" w:rsidRDefault="006762EA" w:rsidP="00C3371F">
            <w:pPr>
              <w:jc w:val="center"/>
              <w:rPr>
                <w:sz w:val="22"/>
                <w:szCs w:val="22"/>
              </w:rPr>
            </w:pPr>
            <w:r w:rsidRPr="006762EA">
              <w:rPr>
                <w:b/>
                <w:bCs/>
                <w:color w:val="000000"/>
                <w:sz w:val="22"/>
                <w:szCs w:val="22"/>
              </w:rPr>
              <w:t>Not reported</w:t>
            </w:r>
          </w:p>
        </w:tc>
        <w:tc>
          <w:tcPr>
            <w:tcW w:w="1731" w:type="dxa"/>
            <w:tcBorders>
              <w:top w:val="single" w:sz="8" w:space="0" w:color="2F75B5"/>
              <w:left w:val="nil"/>
              <w:bottom w:val="single" w:sz="8" w:space="0" w:color="2F75B5"/>
              <w:right w:val="single" w:sz="8" w:space="0" w:color="2F75B5"/>
            </w:tcBorders>
            <w:shd w:val="clear" w:color="auto" w:fill="DCE6F1"/>
            <w:noWrap/>
            <w:tcMar>
              <w:top w:w="0" w:type="dxa"/>
              <w:left w:w="108" w:type="dxa"/>
              <w:bottom w:w="0" w:type="dxa"/>
              <w:right w:w="108" w:type="dxa"/>
            </w:tcMar>
            <w:vAlign w:val="center"/>
            <w:hideMark/>
          </w:tcPr>
          <w:p w14:paraId="009A170E" w14:textId="77777777" w:rsidR="006762EA" w:rsidRPr="006762EA" w:rsidRDefault="006762EA" w:rsidP="00C3371F">
            <w:pPr>
              <w:jc w:val="center"/>
              <w:rPr>
                <w:sz w:val="22"/>
                <w:szCs w:val="22"/>
              </w:rPr>
            </w:pPr>
            <w:r w:rsidRPr="006762EA">
              <w:rPr>
                <w:b/>
                <w:bCs/>
                <w:color w:val="000000"/>
                <w:sz w:val="22"/>
                <w:szCs w:val="22"/>
              </w:rPr>
              <w:t>No. of hospitals</w:t>
            </w:r>
          </w:p>
        </w:tc>
      </w:tr>
      <w:tr w:rsidR="006762EA" w14:paraId="3F6C3466" w14:textId="77777777" w:rsidTr="006762EA">
        <w:trPr>
          <w:trHeight w:val="20"/>
        </w:trPr>
        <w:tc>
          <w:tcPr>
            <w:tcW w:w="1177" w:type="dxa"/>
            <w:tcBorders>
              <w:top w:val="nil"/>
              <w:left w:val="single" w:sz="8" w:space="0" w:color="2F75B5"/>
              <w:bottom w:val="single" w:sz="8" w:space="0" w:color="2F75B5"/>
              <w:right w:val="single" w:sz="8" w:space="0" w:color="2F75B5"/>
            </w:tcBorders>
            <w:noWrap/>
            <w:tcMar>
              <w:top w:w="0" w:type="dxa"/>
              <w:left w:w="108" w:type="dxa"/>
              <w:bottom w:w="0" w:type="dxa"/>
              <w:right w:w="108" w:type="dxa"/>
            </w:tcMar>
            <w:vAlign w:val="center"/>
            <w:hideMark/>
          </w:tcPr>
          <w:p w14:paraId="07120D5E" w14:textId="77777777" w:rsidR="006762EA" w:rsidRPr="006762EA" w:rsidRDefault="006762EA" w:rsidP="00C3371F">
            <w:pPr>
              <w:rPr>
                <w:sz w:val="22"/>
                <w:szCs w:val="22"/>
              </w:rPr>
            </w:pPr>
            <w:proofErr w:type="spellStart"/>
            <w:r w:rsidRPr="006762EA">
              <w:rPr>
                <w:b/>
                <w:bCs/>
                <w:color w:val="000000"/>
                <w:sz w:val="22"/>
                <w:szCs w:val="22"/>
              </w:rPr>
              <w:t>GoS</w:t>
            </w:r>
            <w:proofErr w:type="spellEnd"/>
          </w:p>
        </w:tc>
        <w:tc>
          <w:tcPr>
            <w:tcW w:w="2127" w:type="dxa"/>
            <w:tcBorders>
              <w:top w:val="nil"/>
              <w:left w:val="nil"/>
              <w:bottom w:val="single" w:sz="8" w:space="0" w:color="2F75B5"/>
              <w:right w:val="single" w:sz="8" w:space="0" w:color="2F75B5"/>
            </w:tcBorders>
            <w:noWrap/>
            <w:tcMar>
              <w:top w:w="0" w:type="dxa"/>
              <w:left w:w="108" w:type="dxa"/>
              <w:bottom w:w="0" w:type="dxa"/>
              <w:right w:w="108" w:type="dxa"/>
            </w:tcMar>
            <w:vAlign w:val="center"/>
            <w:hideMark/>
          </w:tcPr>
          <w:p w14:paraId="5A978D60" w14:textId="77777777" w:rsidR="006762EA" w:rsidRPr="006762EA" w:rsidRDefault="006762EA" w:rsidP="00C3371F">
            <w:pPr>
              <w:jc w:val="center"/>
              <w:rPr>
                <w:sz w:val="22"/>
                <w:szCs w:val="22"/>
              </w:rPr>
            </w:pPr>
            <w:r w:rsidRPr="006762EA">
              <w:rPr>
                <w:b/>
                <w:bCs/>
                <w:color w:val="000000"/>
                <w:sz w:val="22"/>
                <w:szCs w:val="22"/>
              </w:rPr>
              <w:t>49.1%</w:t>
            </w:r>
          </w:p>
        </w:tc>
        <w:tc>
          <w:tcPr>
            <w:tcW w:w="2126" w:type="dxa"/>
            <w:tcBorders>
              <w:top w:val="nil"/>
              <w:left w:val="nil"/>
              <w:bottom w:val="single" w:sz="8" w:space="0" w:color="2F75B5"/>
              <w:right w:val="single" w:sz="8" w:space="0" w:color="2F75B5"/>
            </w:tcBorders>
            <w:noWrap/>
            <w:tcMar>
              <w:top w:w="0" w:type="dxa"/>
              <w:left w:w="108" w:type="dxa"/>
              <w:bottom w:w="0" w:type="dxa"/>
              <w:right w:w="108" w:type="dxa"/>
            </w:tcMar>
            <w:vAlign w:val="center"/>
            <w:hideMark/>
          </w:tcPr>
          <w:p w14:paraId="0317833E" w14:textId="77777777" w:rsidR="006762EA" w:rsidRPr="006762EA" w:rsidRDefault="006762EA" w:rsidP="00C3371F">
            <w:pPr>
              <w:jc w:val="center"/>
              <w:rPr>
                <w:sz w:val="22"/>
                <w:szCs w:val="22"/>
              </w:rPr>
            </w:pPr>
            <w:r w:rsidRPr="006762EA">
              <w:rPr>
                <w:b/>
                <w:bCs/>
                <w:color w:val="000000"/>
                <w:sz w:val="22"/>
                <w:szCs w:val="22"/>
              </w:rPr>
              <w:t>26.3%</w:t>
            </w:r>
          </w:p>
        </w:tc>
        <w:tc>
          <w:tcPr>
            <w:tcW w:w="1984" w:type="dxa"/>
            <w:tcBorders>
              <w:top w:val="nil"/>
              <w:left w:val="nil"/>
              <w:bottom w:val="single" w:sz="8" w:space="0" w:color="2F75B5"/>
              <w:right w:val="single" w:sz="8" w:space="0" w:color="2F75B5"/>
            </w:tcBorders>
            <w:noWrap/>
            <w:tcMar>
              <w:top w:w="0" w:type="dxa"/>
              <w:left w:w="108" w:type="dxa"/>
              <w:bottom w:w="0" w:type="dxa"/>
              <w:right w:w="108" w:type="dxa"/>
            </w:tcMar>
            <w:vAlign w:val="center"/>
            <w:hideMark/>
          </w:tcPr>
          <w:p w14:paraId="381297C6" w14:textId="77777777" w:rsidR="006762EA" w:rsidRPr="006762EA" w:rsidRDefault="006762EA" w:rsidP="00C3371F">
            <w:pPr>
              <w:jc w:val="center"/>
              <w:rPr>
                <w:sz w:val="22"/>
                <w:szCs w:val="22"/>
              </w:rPr>
            </w:pPr>
            <w:r w:rsidRPr="006762EA">
              <w:rPr>
                <w:b/>
                <w:bCs/>
                <w:color w:val="000000"/>
                <w:sz w:val="22"/>
                <w:szCs w:val="22"/>
              </w:rPr>
              <w:t>24.6%</w:t>
            </w:r>
          </w:p>
        </w:tc>
        <w:tc>
          <w:tcPr>
            <w:tcW w:w="1418" w:type="dxa"/>
            <w:tcBorders>
              <w:top w:val="nil"/>
              <w:left w:val="nil"/>
              <w:bottom w:val="single" w:sz="8" w:space="0" w:color="2F75B5"/>
              <w:right w:val="single" w:sz="8" w:space="0" w:color="2F75B5"/>
            </w:tcBorders>
            <w:noWrap/>
            <w:tcMar>
              <w:top w:w="0" w:type="dxa"/>
              <w:left w:w="108" w:type="dxa"/>
              <w:bottom w:w="0" w:type="dxa"/>
              <w:right w:w="108" w:type="dxa"/>
            </w:tcMar>
            <w:vAlign w:val="center"/>
            <w:hideMark/>
          </w:tcPr>
          <w:p w14:paraId="3C554DE4" w14:textId="77777777" w:rsidR="006762EA" w:rsidRPr="006762EA" w:rsidRDefault="006762EA" w:rsidP="00C3371F">
            <w:pPr>
              <w:jc w:val="center"/>
              <w:rPr>
                <w:sz w:val="22"/>
                <w:szCs w:val="22"/>
              </w:rPr>
            </w:pPr>
            <w:r w:rsidRPr="006762EA">
              <w:rPr>
                <w:b/>
                <w:bCs/>
                <w:color w:val="000000"/>
                <w:sz w:val="22"/>
                <w:szCs w:val="22"/>
              </w:rPr>
              <w:t> </w:t>
            </w:r>
          </w:p>
        </w:tc>
        <w:tc>
          <w:tcPr>
            <w:tcW w:w="1731" w:type="dxa"/>
            <w:tcBorders>
              <w:top w:val="nil"/>
              <w:left w:val="nil"/>
              <w:bottom w:val="single" w:sz="8" w:space="0" w:color="2F75B5"/>
              <w:right w:val="single" w:sz="8" w:space="0" w:color="2F75B5"/>
            </w:tcBorders>
            <w:noWrap/>
            <w:tcMar>
              <w:top w:w="0" w:type="dxa"/>
              <w:left w:w="108" w:type="dxa"/>
              <w:bottom w:w="0" w:type="dxa"/>
              <w:right w:w="108" w:type="dxa"/>
            </w:tcMar>
            <w:vAlign w:val="center"/>
            <w:hideMark/>
          </w:tcPr>
          <w:p w14:paraId="2F99EED5" w14:textId="77777777" w:rsidR="006762EA" w:rsidRPr="006762EA" w:rsidRDefault="006762EA" w:rsidP="00C3371F">
            <w:pPr>
              <w:jc w:val="center"/>
              <w:rPr>
                <w:sz w:val="22"/>
                <w:szCs w:val="22"/>
              </w:rPr>
            </w:pPr>
            <w:r w:rsidRPr="006762EA">
              <w:rPr>
                <w:b/>
                <w:bCs/>
                <w:color w:val="000000"/>
                <w:sz w:val="22"/>
                <w:szCs w:val="22"/>
              </w:rPr>
              <w:t>114</w:t>
            </w:r>
          </w:p>
        </w:tc>
      </w:tr>
      <w:tr w:rsidR="006762EA" w14:paraId="5984D8FF" w14:textId="77777777" w:rsidTr="006762EA">
        <w:trPr>
          <w:trHeight w:val="20"/>
        </w:trPr>
        <w:tc>
          <w:tcPr>
            <w:tcW w:w="1177" w:type="dxa"/>
            <w:tcBorders>
              <w:top w:val="nil"/>
              <w:left w:val="single" w:sz="8" w:space="0" w:color="2F75B5"/>
              <w:bottom w:val="single" w:sz="8" w:space="0" w:color="2F75B5"/>
              <w:right w:val="single" w:sz="8" w:space="0" w:color="2F75B5"/>
            </w:tcBorders>
            <w:noWrap/>
            <w:tcMar>
              <w:top w:w="0" w:type="dxa"/>
              <w:left w:w="108" w:type="dxa"/>
              <w:bottom w:w="0" w:type="dxa"/>
              <w:right w:w="108" w:type="dxa"/>
            </w:tcMar>
            <w:vAlign w:val="center"/>
            <w:hideMark/>
          </w:tcPr>
          <w:p w14:paraId="352310C9" w14:textId="77777777" w:rsidR="006762EA" w:rsidRPr="006762EA" w:rsidRDefault="006762EA" w:rsidP="00C3371F">
            <w:pPr>
              <w:rPr>
                <w:sz w:val="22"/>
                <w:szCs w:val="22"/>
              </w:rPr>
            </w:pPr>
            <w:proofErr w:type="spellStart"/>
            <w:r w:rsidRPr="006762EA">
              <w:rPr>
                <w:color w:val="000000"/>
                <w:sz w:val="22"/>
                <w:szCs w:val="22"/>
              </w:rPr>
              <w:t>WoS</w:t>
            </w:r>
            <w:proofErr w:type="spellEnd"/>
          </w:p>
        </w:tc>
        <w:tc>
          <w:tcPr>
            <w:tcW w:w="2127" w:type="dxa"/>
            <w:tcBorders>
              <w:top w:val="nil"/>
              <w:left w:val="nil"/>
              <w:bottom w:val="single" w:sz="8" w:space="0" w:color="2F75B5"/>
              <w:right w:val="single" w:sz="8" w:space="0" w:color="2F75B5"/>
            </w:tcBorders>
            <w:noWrap/>
            <w:tcMar>
              <w:top w:w="0" w:type="dxa"/>
              <w:left w:w="108" w:type="dxa"/>
              <w:bottom w:w="0" w:type="dxa"/>
              <w:right w:w="108" w:type="dxa"/>
            </w:tcMar>
            <w:vAlign w:val="center"/>
            <w:hideMark/>
          </w:tcPr>
          <w:p w14:paraId="1D47BFCB" w14:textId="77777777" w:rsidR="006762EA" w:rsidRPr="006762EA" w:rsidRDefault="006762EA" w:rsidP="00C3371F">
            <w:pPr>
              <w:jc w:val="center"/>
              <w:rPr>
                <w:sz w:val="22"/>
                <w:szCs w:val="22"/>
              </w:rPr>
            </w:pPr>
            <w:r w:rsidRPr="006762EA">
              <w:rPr>
                <w:b/>
                <w:bCs/>
                <w:color w:val="000000"/>
                <w:sz w:val="22"/>
                <w:szCs w:val="22"/>
              </w:rPr>
              <w:t>63.5%</w:t>
            </w:r>
          </w:p>
        </w:tc>
        <w:tc>
          <w:tcPr>
            <w:tcW w:w="2126" w:type="dxa"/>
            <w:tcBorders>
              <w:top w:val="nil"/>
              <w:left w:val="nil"/>
              <w:bottom w:val="single" w:sz="8" w:space="0" w:color="2F75B5"/>
              <w:right w:val="single" w:sz="8" w:space="0" w:color="2F75B5"/>
            </w:tcBorders>
            <w:noWrap/>
            <w:tcMar>
              <w:top w:w="0" w:type="dxa"/>
              <w:left w:w="108" w:type="dxa"/>
              <w:bottom w:w="0" w:type="dxa"/>
              <w:right w:w="108" w:type="dxa"/>
            </w:tcMar>
            <w:vAlign w:val="center"/>
            <w:hideMark/>
          </w:tcPr>
          <w:p w14:paraId="6495A13E" w14:textId="77777777" w:rsidR="006762EA" w:rsidRPr="006762EA" w:rsidRDefault="006762EA" w:rsidP="00C3371F">
            <w:pPr>
              <w:jc w:val="center"/>
              <w:rPr>
                <w:sz w:val="22"/>
                <w:szCs w:val="22"/>
              </w:rPr>
            </w:pPr>
            <w:r w:rsidRPr="006762EA">
              <w:rPr>
                <w:b/>
                <w:bCs/>
                <w:color w:val="000000"/>
                <w:sz w:val="22"/>
                <w:szCs w:val="22"/>
              </w:rPr>
              <w:t>16.3%</w:t>
            </w:r>
          </w:p>
        </w:tc>
        <w:tc>
          <w:tcPr>
            <w:tcW w:w="1984" w:type="dxa"/>
            <w:tcBorders>
              <w:top w:val="nil"/>
              <w:left w:val="nil"/>
              <w:bottom w:val="single" w:sz="8" w:space="0" w:color="2F75B5"/>
              <w:right w:val="single" w:sz="8" w:space="0" w:color="2F75B5"/>
            </w:tcBorders>
            <w:noWrap/>
            <w:tcMar>
              <w:top w:w="0" w:type="dxa"/>
              <w:left w:w="108" w:type="dxa"/>
              <w:bottom w:w="0" w:type="dxa"/>
              <w:right w:w="108" w:type="dxa"/>
            </w:tcMar>
            <w:vAlign w:val="center"/>
            <w:hideMark/>
          </w:tcPr>
          <w:p w14:paraId="5B57A0D6" w14:textId="77777777" w:rsidR="006762EA" w:rsidRPr="006762EA" w:rsidRDefault="006762EA" w:rsidP="00C3371F">
            <w:pPr>
              <w:jc w:val="center"/>
              <w:rPr>
                <w:sz w:val="22"/>
                <w:szCs w:val="22"/>
              </w:rPr>
            </w:pPr>
            <w:r w:rsidRPr="006762EA">
              <w:rPr>
                <w:b/>
                <w:bCs/>
                <w:color w:val="000000"/>
                <w:sz w:val="22"/>
                <w:szCs w:val="22"/>
              </w:rPr>
              <w:t>17.8%</w:t>
            </w:r>
          </w:p>
        </w:tc>
        <w:tc>
          <w:tcPr>
            <w:tcW w:w="1418" w:type="dxa"/>
            <w:tcBorders>
              <w:top w:val="nil"/>
              <w:left w:val="nil"/>
              <w:bottom w:val="single" w:sz="8" w:space="0" w:color="2F75B5"/>
              <w:right w:val="single" w:sz="8" w:space="0" w:color="2F75B5"/>
            </w:tcBorders>
            <w:noWrap/>
            <w:tcMar>
              <w:top w:w="0" w:type="dxa"/>
              <w:left w:w="108" w:type="dxa"/>
              <w:bottom w:w="0" w:type="dxa"/>
              <w:right w:w="108" w:type="dxa"/>
            </w:tcMar>
            <w:vAlign w:val="center"/>
            <w:hideMark/>
          </w:tcPr>
          <w:p w14:paraId="4BC21F5D" w14:textId="77777777" w:rsidR="006762EA" w:rsidRPr="006762EA" w:rsidRDefault="006762EA" w:rsidP="00C3371F">
            <w:pPr>
              <w:jc w:val="center"/>
              <w:rPr>
                <w:sz w:val="22"/>
                <w:szCs w:val="22"/>
              </w:rPr>
            </w:pPr>
            <w:r w:rsidRPr="006762EA">
              <w:rPr>
                <w:b/>
                <w:bCs/>
                <w:color w:val="000000"/>
                <w:sz w:val="22"/>
                <w:szCs w:val="22"/>
              </w:rPr>
              <w:t>2.4%</w:t>
            </w:r>
          </w:p>
        </w:tc>
        <w:tc>
          <w:tcPr>
            <w:tcW w:w="1731" w:type="dxa"/>
            <w:tcBorders>
              <w:top w:val="nil"/>
              <w:left w:val="nil"/>
              <w:bottom w:val="single" w:sz="8" w:space="0" w:color="2F75B5"/>
              <w:right w:val="single" w:sz="8" w:space="0" w:color="2F75B5"/>
            </w:tcBorders>
            <w:noWrap/>
            <w:tcMar>
              <w:top w:w="0" w:type="dxa"/>
              <w:left w:w="108" w:type="dxa"/>
              <w:bottom w:w="0" w:type="dxa"/>
              <w:right w:w="108" w:type="dxa"/>
            </w:tcMar>
            <w:vAlign w:val="center"/>
            <w:hideMark/>
          </w:tcPr>
          <w:p w14:paraId="713A02A8" w14:textId="77777777" w:rsidR="006762EA" w:rsidRPr="006762EA" w:rsidRDefault="006762EA" w:rsidP="00C3371F">
            <w:pPr>
              <w:jc w:val="center"/>
              <w:rPr>
                <w:sz w:val="22"/>
                <w:szCs w:val="22"/>
              </w:rPr>
            </w:pPr>
            <w:r w:rsidRPr="006762EA">
              <w:rPr>
                <w:b/>
                <w:bCs/>
                <w:color w:val="000000"/>
                <w:sz w:val="22"/>
                <w:szCs w:val="22"/>
              </w:rPr>
              <w:t>208</w:t>
            </w:r>
          </w:p>
        </w:tc>
      </w:tr>
    </w:tbl>
    <w:p w14:paraId="66D74977" w14:textId="77777777" w:rsidR="006762EA" w:rsidRDefault="006762EA" w:rsidP="006762EA">
      <w:pPr>
        <w:rPr>
          <w:b/>
          <w:bCs/>
        </w:rPr>
      </w:pPr>
    </w:p>
    <w:p w14:paraId="2131FE60" w14:textId="43BDE3C1" w:rsidR="006762EA" w:rsidRPr="006762EA" w:rsidRDefault="006762EA" w:rsidP="006762EA">
      <w:pPr>
        <w:pStyle w:val="NoSpacing"/>
        <w:rPr>
          <w:rFonts w:ascii="Times New Roman" w:eastAsia="Times New Roman" w:hAnsi="Times New Roman" w:cs="Times New Roman"/>
          <w:b/>
          <w:bCs/>
        </w:rPr>
      </w:pPr>
      <w:r w:rsidRPr="006762EA">
        <w:rPr>
          <w:rFonts w:ascii="Times New Roman" w:hAnsi="Times New Roman" w:cs="Times New Roman"/>
          <w:b/>
          <w:bCs/>
        </w:rPr>
        <w:t xml:space="preserve">Early recovery and resilience activities for prioritization and further promotion </w:t>
      </w:r>
    </w:p>
    <w:p w14:paraId="15F86D4A" w14:textId="77777777" w:rsidR="006762EA" w:rsidRPr="006762EA" w:rsidRDefault="006762EA" w:rsidP="006762EA">
      <w:pPr>
        <w:pStyle w:val="NoSpacing"/>
        <w:rPr>
          <w:rFonts w:ascii="Times New Roman" w:eastAsiaTheme="minorHAnsi" w:hAnsi="Times New Roman" w:cs="Times New Roman"/>
        </w:rPr>
      </w:pPr>
      <w:r w:rsidRPr="006762EA">
        <w:rPr>
          <w:rFonts w:ascii="Times New Roman" w:hAnsi="Times New Roman" w:cs="Times New Roman"/>
        </w:rPr>
        <w:t> </w:t>
      </w:r>
    </w:p>
    <w:p w14:paraId="76855D23" w14:textId="77777777" w:rsidR="006762EA" w:rsidRPr="006762EA" w:rsidRDefault="006762EA" w:rsidP="009135EF">
      <w:pPr>
        <w:pStyle w:val="NoSpacing"/>
        <w:numPr>
          <w:ilvl w:val="0"/>
          <w:numId w:val="19"/>
        </w:numPr>
        <w:rPr>
          <w:rFonts w:ascii="Times New Roman" w:eastAsia="Times New Roman" w:hAnsi="Times New Roman" w:cs="Times New Roman"/>
        </w:rPr>
      </w:pPr>
      <w:r w:rsidRPr="006762EA">
        <w:rPr>
          <w:rFonts w:ascii="Times New Roman" w:hAnsi="Times New Roman" w:cs="Times New Roman"/>
          <w:lang w:val="en-GB" w:eastAsia="zh-CN"/>
        </w:rPr>
        <w:t xml:space="preserve">WHO Country Cooperation Strategy 2022-2024 – under final drafting. </w:t>
      </w:r>
    </w:p>
    <w:p w14:paraId="7552FCD3" w14:textId="77777777" w:rsidR="006762EA" w:rsidRPr="006762EA" w:rsidRDefault="006762EA" w:rsidP="009135EF">
      <w:pPr>
        <w:pStyle w:val="NoSpacing"/>
        <w:numPr>
          <w:ilvl w:val="0"/>
          <w:numId w:val="19"/>
        </w:numPr>
        <w:rPr>
          <w:rFonts w:ascii="Times New Roman" w:hAnsi="Times New Roman" w:cs="Times New Roman"/>
        </w:rPr>
      </w:pPr>
      <w:r w:rsidRPr="006762EA">
        <w:rPr>
          <w:rFonts w:ascii="Times New Roman" w:hAnsi="Times New Roman" w:cs="Times New Roman"/>
        </w:rPr>
        <w:t xml:space="preserve">Health system early recovery and resilience in the Syrian Arab Republic, a scoping </w:t>
      </w:r>
      <w:proofErr w:type="gramStart"/>
      <w:r w:rsidRPr="006762EA">
        <w:rPr>
          <w:rFonts w:ascii="Times New Roman" w:hAnsi="Times New Roman" w:cs="Times New Roman"/>
        </w:rPr>
        <w:t>review</w:t>
      </w:r>
      <w:proofErr w:type="gramEnd"/>
      <w:r w:rsidRPr="006762EA">
        <w:rPr>
          <w:rFonts w:ascii="Times New Roman" w:hAnsi="Times New Roman" w:cs="Times New Roman"/>
        </w:rPr>
        <w:t xml:space="preserve"> and perspectives </w:t>
      </w:r>
      <w:r w:rsidRPr="006762EA">
        <w:rPr>
          <w:rFonts w:ascii="Times New Roman" w:hAnsi="Times New Roman" w:cs="Times New Roman"/>
          <w:lang w:val="en-GB" w:eastAsia="zh-CN"/>
        </w:rPr>
        <w:t xml:space="preserve">– prepared by WHO and shared with the Regional Office. </w:t>
      </w:r>
    </w:p>
    <w:p w14:paraId="0BBA2743" w14:textId="77777777" w:rsidR="006762EA" w:rsidRPr="006762EA" w:rsidRDefault="006762EA" w:rsidP="009135EF">
      <w:pPr>
        <w:pStyle w:val="NoSpacing"/>
        <w:numPr>
          <w:ilvl w:val="0"/>
          <w:numId w:val="19"/>
        </w:numPr>
        <w:rPr>
          <w:rFonts w:ascii="Times New Roman" w:hAnsi="Times New Roman" w:cs="Times New Roman"/>
        </w:rPr>
      </w:pPr>
      <w:r w:rsidRPr="006762EA">
        <w:rPr>
          <w:rFonts w:ascii="Times New Roman" w:hAnsi="Times New Roman" w:cs="Times New Roman"/>
          <w:lang w:val="en-GB" w:eastAsia="zh-CN"/>
        </w:rPr>
        <w:t xml:space="preserve">Separate presentation on recovery and resilience in health is prepared by WHO to be presented during the next national health sector coordination meeting in Damascus. </w:t>
      </w:r>
    </w:p>
    <w:p w14:paraId="7F80EB82" w14:textId="77777777" w:rsidR="006762EA" w:rsidRPr="006762EA" w:rsidRDefault="006762EA" w:rsidP="009135EF">
      <w:pPr>
        <w:pStyle w:val="NoSpacing"/>
        <w:numPr>
          <w:ilvl w:val="0"/>
          <w:numId w:val="19"/>
        </w:numPr>
        <w:rPr>
          <w:rFonts w:ascii="Times New Roman" w:hAnsi="Times New Roman" w:cs="Times New Roman"/>
        </w:rPr>
      </w:pPr>
      <w:r w:rsidRPr="006762EA">
        <w:rPr>
          <w:rFonts w:ascii="Times New Roman" w:hAnsi="Times New Roman" w:cs="Times New Roman"/>
          <w:lang w:val="en-GB" w:eastAsia="zh-CN"/>
        </w:rPr>
        <w:t xml:space="preserve">Registry of national health plans – under preparation by WHO.  </w:t>
      </w:r>
    </w:p>
    <w:p w14:paraId="0FD7E6F2" w14:textId="77777777" w:rsidR="006762EA" w:rsidRPr="006762EA" w:rsidRDefault="006762EA" w:rsidP="009135EF">
      <w:pPr>
        <w:pStyle w:val="NoSpacing"/>
        <w:numPr>
          <w:ilvl w:val="0"/>
          <w:numId w:val="19"/>
        </w:numPr>
        <w:rPr>
          <w:rFonts w:ascii="Times New Roman" w:hAnsi="Times New Roman" w:cs="Times New Roman"/>
        </w:rPr>
      </w:pPr>
      <w:r w:rsidRPr="006762EA">
        <w:rPr>
          <w:rFonts w:ascii="Times New Roman" w:hAnsi="Times New Roman" w:cs="Times New Roman"/>
          <w:lang w:val="en-GB"/>
        </w:rPr>
        <w:t xml:space="preserve">Concept note on WHO role for supporting review and update of national policies and strategies in Syria – prepared. </w:t>
      </w:r>
    </w:p>
    <w:p w14:paraId="68C38A2F" w14:textId="77777777" w:rsidR="006762EA" w:rsidRPr="006762EA" w:rsidRDefault="006762EA" w:rsidP="009135EF">
      <w:pPr>
        <w:pStyle w:val="NoSpacing"/>
        <w:numPr>
          <w:ilvl w:val="0"/>
          <w:numId w:val="19"/>
        </w:numPr>
        <w:rPr>
          <w:rFonts w:ascii="Times New Roman" w:hAnsi="Times New Roman" w:cs="Times New Roman"/>
        </w:rPr>
      </w:pPr>
      <w:r w:rsidRPr="006762EA">
        <w:rPr>
          <w:rFonts w:ascii="Times New Roman" w:hAnsi="Times New Roman" w:cs="Times New Roman"/>
          <w:lang w:val="en-GB"/>
        </w:rPr>
        <w:t xml:space="preserve">Concept note on development of 6 steps of Health Financing Action Plan and framework – prepared by WHO. </w:t>
      </w:r>
    </w:p>
    <w:p w14:paraId="309916B9" w14:textId="77777777" w:rsidR="006762EA" w:rsidRPr="006762EA" w:rsidRDefault="006762EA" w:rsidP="009135EF">
      <w:pPr>
        <w:pStyle w:val="NoSpacing"/>
        <w:numPr>
          <w:ilvl w:val="0"/>
          <w:numId w:val="19"/>
        </w:numPr>
        <w:rPr>
          <w:rFonts w:ascii="Times New Roman" w:hAnsi="Times New Roman" w:cs="Times New Roman"/>
        </w:rPr>
      </w:pPr>
      <w:r w:rsidRPr="006762EA">
        <w:rPr>
          <w:rFonts w:ascii="Times New Roman" w:hAnsi="Times New Roman" w:cs="Times New Roman"/>
          <w:lang w:val="en-GB"/>
        </w:rPr>
        <w:t xml:space="preserve">Concept note on healthy cities – prepared by WHO. </w:t>
      </w:r>
    </w:p>
    <w:p w14:paraId="7C099563" w14:textId="77777777" w:rsidR="006762EA" w:rsidRPr="006762EA" w:rsidRDefault="006762EA" w:rsidP="009135EF">
      <w:pPr>
        <w:pStyle w:val="NoSpacing"/>
        <w:numPr>
          <w:ilvl w:val="0"/>
          <w:numId w:val="19"/>
        </w:numPr>
        <w:rPr>
          <w:rFonts w:ascii="Times New Roman" w:hAnsi="Times New Roman" w:cs="Times New Roman"/>
        </w:rPr>
      </w:pPr>
      <w:r w:rsidRPr="006762EA">
        <w:rPr>
          <w:rFonts w:ascii="Times New Roman" w:hAnsi="Times New Roman" w:cs="Times New Roman"/>
          <w:lang w:val="en-GB"/>
        </w:rPr>
        <w:t xml:space="preserve">Concept note on enhancement of pharma sector and local production of medicines - under preparation by WHO. </w:t>
      </w:r>
    </w:p>
    <w:p w14:paraId="16B50388" w14:textId="6C968A1E" w:rsidR="006762EA" w:rsidRDefault="006762EA" w:rsidP="009135EF">
      <w:pPr>
        <w:pStyle w:val="NoSpacing"/>
        <w:numPr>
          <w:ilvl w:val="0"/>
          <w:numId w:val="19"/>
        </w:numPr>
        <w:rPr>
          <w:rFonts w:ascii="Times New Roman" w:hAnsi="Times New Roman" w:cs="Times New Roman"/>
        </w:rPr>
      </w:pPr>
      <w:r w:rsidRPr="006762EA">
        <w:rPr>
          <w:rFonts w:ascii="Times New Roman" w:hAnsi="Times New Roman" w:cs="Times New Roman"/>
          <w:color w:val="000000"/>
        </w:rPr>
        <w:t xml:space="preserve">An unsigned version of the new Strategic Framework has just been posted and is available at the following link:  </w:t>
      </w:r>
      <w:hyperlink r:id="rId20" w:history="1">
        <w:r w:rsidRPr="006762EA">
          <w:rPr>
            <w:rStyle w:val="Hyperlink"/>
            <w:rFonts w:ascii="Times New Roman" w:hAnsi="Times New Roman" w:cs="Times New Roman"/>
          </w:rPr>
          <w:t>https://unsdg.un.org/resources/un-strategic-framework-syrian-arab-republic-2022-2024</w:t>
        </w:r>
      </w:hyperlink>
    </w:p>
    <w:p w14:paraId="663D8946" w14:textId="61C81D51" w:rsidR="006762EA" w:rsidRDefault="006762EA" w:rsidP="006762EA">
      <w:pPr>
        <w:pStyle w:val="NoSpacing"/>
        <w:rPr>
          <w:rFonts w:ascii="Times New Roman" w:hAnsi="Times New Roman" w:cs="Times New Roman"/>
        </w:rPr>
      </w:pPr>
    </w:p>
    <w:p w14:paraId="51267A85" w14:textId="77777777" w:rsidR="006762EA" w:rsidRPr="006762EA" w:rsidRDefault="006762EA" w:rsidP="006762EA">
      <w:pPr>
        <w:pStyle w:val="NoSpacing"/>
        <w:rPr>
          <w:rFonts w:ascii="Times New Roman" w:hAnsi="Times New Roman" w:cs="Times New Roman"/>
          <w:b/>
          <w:bCs/>
        </w:rPr>
      </w:pPr>
      <w:r w:rsidRPr="006762EA">
        <w:rPr>
          <w:rFonts w:ascii="Times New Roman" w:hAnsi="Times New Roman" w:cs="Times New Roman"/>
          <w:b/>
          <w:bCs/>
        </w:rPr>
        <w:t>Health situation in the areas formerly classified as ‘besieged areas’</w:t>
      </w:r>
    </w:p>
    <w:p w14:paraId="38F158F7" w14:textId="77777777" w:rsidR="006762EA" w:rsidRPr="006762EA" w:rsidRDefault="006762EA" w:rsidP="006762EA">
      <w:pPr>
        <w:pStyle w:val="NoSpacing"/>
        <w:rPr>
          <w:rFonts w:ascii="Times New Roman" w:hAnsi="Times New Roman" w:cs="Times New Roman"/>
        </w:rPr>
      </w:pPr>
    </w:p>
    <w:p w14:paraId="551992ED" w14:textId="3751BE70" w:rsidR="006762EA" w:rsidRDefault="006762EA" w:rsidP="006762EA">
      <w:pPr>
        <w:pStyle w:val="NoSpacing"/>
        <w:rPr>
          <w:rFonts w:ascii="Times New Roman" w:hAnsi="Times New Roman" w:cs="Times New Roman"/>
        </w:rPr>
      </w:pPr>
      <w:r w:rsidRPr="006762EA">
        <w:rPr>
          <w:rFonts w:ascii="Times New Roman" w:hAnsi="Times New Roman" w:cs="Times New Roman"/>
        </w:rPr>
        <w:t xml:space="preserve">A draft of the health situation assessment in the areas formerly classified as ‘besieged areas’ is under the preparation. The report will be used to further integrate with UNHCR led process on Area Based Response System and to be further replicated for other locations. The information will be based on available datasets: </w:t>
      </w:r>
      <w:proofErr w:type="spellStart"/>
      <w:r w:rsidRPr="006762EA">
        <w:rPr>
          <w:rFonts w:ascii="Times New Roman" w:hAnsi="Times New Roman" w:cs="Times New Roman"/>
        </w:rPr>
        <w:t>HeRAMS</w:t>
      </w:r>
      <w:proofErr w:type="spellEnd"/>
      <w:r w:rsidRPr="006762EA">
        <w:rPr>
          <w:rFonts w:ascii="Times New Roman" w:hAnsi="Times New Roman" w:cs="Times New Roman"/>
        </w:rPr>
        <w:t xml:space="preserve">, EWARS, health sector 4W, severity scale, population, rehabilitation, COVID-19. </w:t>
      </w:r>
    </w:p>
    <w:p w14:paraId="5603A12F" w14:textId="644B6163" w:rsidR="006762EA" w:rsidRDefault="006762EA" w:rsidP="006762EA">
      <w:pPr>
        <w:pStyle w:val="NoSpacing"/>
        <w:rPr>
          <w:rFonts w:ascii="Times New Roman" w:hAnsi="Times New Roman" w:cs="Times New Roman"/>
        </w:rPr>
      </w:pPr>
    </w:p>
    <w:p w14:paraId="57F74A5D" w14:textId="4B73CC6A" w:rsidR="006762EA" w:rsidRPr="006762EA" w:rsidRDefault="006762EA" w:rsidP="006762EA">
      <w:pPr>
        <w:pStyle w:val="NoSpacing"/>
        <w:rPr>
          <w:rFonts w:ascii="Times New Roman" w:hAnsi="Times New Roman" w:cs="Times New Roman"/>
          <w:b/>
          <w:bCs/>
        </w:rPr>
      </w:pPr>
      <w:r w:rsidRPr="006762EA">
        <w:rPr>
          <w:rFonts w:ascii="Times New Roman" w:hAnsi="Times New Roman" w:cs="Times New Roman"/>
          <w:b/>
          <w:bCs/>
        </w:rPr>
        <w:t xml:space="preserve">Health sector feedback to the upcoming Regional Dialogue Mechanism meeting on 7 April. </w:t>
      </w:r>
    </w:p>
    <w:p w14:paraId="44ECC3C0" w14:textId="77777777" w:rsidR="006762EA" w:rsidRPr="006762EA" w:rsidRDefault="006762EA" w:rsidP="006762EA">
      <w:pPr>
        <w:pStyle w:val="NoSpacing"/>
        <w:rPr>
          <w:rFonts w:ascii="Times New Roman" w:hAnsi="Times New Roman" w:cs="Times New Roman"/>
        </w:rPr>
      </w:pPr>
      <w:r w:rsidRPr="006762EA">
        <w:rPr>
          <w:rFonts w:ascii="Times New Roman" w:hAnsi="Times New Roman" w:cs="Times New Roman"/>
        </w:rPr>
        <w:t> </w:t>
      </w:r>
    </w:p>
    <w:p w14:paraId="4A1E8127" w14:textId="590DF05D" w:rsidR="006762EA" w:rsidRPr="006762EA" w:rsidRDefault="006762EA" w:rsidP="006762EA">
      <w:pPr>
        <w:pStyle w:val="NoSpacing"/>
        <w:rPr>
          <w:rFonts w:ascii="Times New Roman" w:hAnsi="Times New Roman" w:cs="Times New Roman"/>
        </w:rPr>
      </w:pPr>
      <w:r>
        <w:rPr>
          <w:rFonts w:ascii="Times New Roman" w:hAnsi="Times New Roman" w:cs="Times New Roman"/>
        </w:rPr>
        <w:t>K</w:t>
      </w:r>
      <w:r w:rsidRPr="006762EA">
        <w:rPr>
          <w:rFonts w:ascii="Times New Roman" w:hAnsi="Times New Roman" w:cs="Times New Roman"/>
        </w:rPr>
        <w:t xml:space="preserve">ey question on UN access negotiations with the Government of Syria (including crossline delivery to the northeast), and quality of access monitoring, while highlighting that for “access” in health there are the following different ways to define “access”: </w:t>
      </w:r>
    </w:p>
    <w:p w14:paraId="0F4D9E4C" w14:textId="77777777" w:rsidR="006762EA" w:rsidRPr="006762EA" w:rsidRDefault="006762EA" w:rsidP="009135EF">
      <w:pPr>
        <w:pStyle w:val="NoSpacing"/>
        <w:numPr>
          <w:ilvl w:val="0"/>
          <w:numId w:val="20"/>
        </w:numPr>
        <w:rPr>
          <w:rFonts w:ascii="Times New Roman" w:hAnsi="Times New Roman" w:cs="Times New Roman"/>
        </w:rPr>
      </w:pPr>
      <w:r w:rsidRPr="006762EA">
        <w:rPr>
          <w:rFonts w:ascii="Times New Roman" w:hAnsi="Times New Roman" w:cs="Times New Roman"/>
        </w:rPr>
        <w:t>Access by delivery of health supplies across Syria</w:t>
      </w:r>
    </w:p>
    <w:p w14:paraId="2FBE7704" w14:textId="77777777" w:rsidR="006762EA" w:rsidRPr="006762EA" w:rsidRDefault="006762EA" w:rsidP="009135EF">
      <w:pPr>
        <w:pStyle w:val="NoSpacing"/>
        <w:numPr>
          <w:ilvl w:val="0"/>
          <w:numId w:val="20"/>
        </w:numPr>
        <w:rPr>
          <w:rFonts w:ascii="Times New Roman" w:hAnsi="Times New Roman" w:cs="Times New Roman"/>
        </w:rPr>
      </w:pPr>
      <w:r w:rsidRPr="006762EA">
        <w:rPr>
          <w:rFonts w:ascii="Times New Roman" w:hAnsi="Times New Roman" w:cs="Times New Roman"/>
        </w:rPr>
        <w:t xml:space="preserve">Access by receiving approvals for implementing partners to work and expand their activities </w:t>
      </w:r>
    </w:p>
    <w:p w14:paraId="38E8B124" w14:textId="77777777" w:rsidR="006762EA" w:rsidRPr="006762EA" w:rsidRDefault="006762EA" w:rsidP="009135EF">
      <w:pPr>
        <w:pStyle w:val="NoSpacing"/>
        <w:numPr>
          <w:ilvl w:val="0"/>
          <w:numId w:val="20"/>
        </w:numPr>
        <w:rPr>
          <w:rFonts w:ascii="Times New Roman" w:hAnsi="Times New Roman" w:cs="Times New Roman"/>
        </w:rPr>
      </w:pPr>
      <w:r w:rsidRPr="006762EA">
        <w:rPr>
          <w:rFonts w:ascii="Times New Roman" w:hAnsi="Times New Roman" w:cs="Times New Roman"/>
        </w:rPr>
        <w:t>Access by receiving approvals for health sector to carry out assessments and surveys</w:t>
      </w:r>
    </w:p>
    <w:p w14:paraId="51E08001" w14:textId="77777777" w:rsidR="006762EA" w:rsidRPr="006762EA" w:rsidRDefault="006762EA" w:rsidP="006762EA">
      <w:pPr>
        <w:pStyle w:val="NoSpacing"/>
        <w:rPr>
          <w:rFonts w:ascii="Times New Roman" w:hAnsi="Times New Roman" w:cs="Times New Roman"/>
        </w:rPr>
      </w:pPr>
      <w:r w:rsidRPr="006762EA">
        <w:rPr>
          <w:rFonts w:ascii="Times New Roman" w:hAnsi="Times New Roman" w:cs="Times New Roman"/>
        </w:rPr>
        <w:t> </w:t>
      </w:r>
    </w:p>
    <w:p w14:paraId="2C9B7C9B" w14:textId="24A40D04" w:rsidR="006762EA" w:rsidRDefault="006762EA" w:rsidP="006762EA">
      <w:pPr>
        <w:pStyle w:val="NoSpacing"/>
        <w:rPr>
          <w:rFonts w:ascii="Times New Roman" w:hAnsi="Times New Roman" w:cs="Times New Roman"/>
        </w:rPr>
      </w:pPr>
      <w:r w:rsidRPr="006762EA">
        <w:rPr>
          <w:rFonts w:ascii="Times New Roman" w:hAnsi="Times New Roman" w:cs="Times New Roman"/>
        </w:rPr>
        <w:t xml:space="preserve">On quality of access monitoring, monitoring of operations out of Damascus – different approaches are followed in M&amp;E processes: monitoring on reported data, monitoring on progress, monitoring tool on delivered equipment, Third </w:t>
      </w:r>
      <w:r w:rsidRPr="006762EA">
        <w:rPr>
          <w:rFonts w:ascii="Times New Roman" w:hAnsi="Times New Roman" w:cs="Times New Roman"/>
        </w:rPr>
        <w:lastRenderedPageBreak/>
        <w:t xml:space="preserve">Party Monitoring (TPM), site monitoring visits, monitoring activities conducted through the Health Information Unit with different products in place, direct interaction with health partners to collect data on the ground. </w:t>
      </w:r>
    </w:p>
    <w:p w14:paraId="449415F7" w14:textId="001B7176" w:rsidR="00D22FC0" w:rsidRDefault="00D22FC0" w:rsidP="006762EA">
      <w:pPr>
        <w:pStyle w:val="NoSpacing"/>
        <w:rPr>
          <w:rFonts w:ascii="Times New Roman" w:hAnsi="Times New Roman" w:cs="Times New Roman"/>
        </w:rPr>
      </w:pPr>
    </w:p>
    <w:p w14:paraId="76CFC708" w14:textId="5DF01801" w:rsidR="00D22FC0" w:rsidRPr="00D22FC0" w:rsidRDefault="00D22FC0" w:rsidP="00D22FC0">
      <w:pPr>
        <w:rPr>
          <w:rFonts w:eastAsia="Times New Roman"/>
          <w:b/>
          <w:bCs/>
          <w:color w:val="000000" w:themeColor="text1"/>
          <w:sz w:val="22"/>
          <w:szCs w:val="22"/>
        </w:rPr>
      </w:pPr>
      <w:r w:rsidRPr="00D22FC0">
        <w:rPr>
          <w:rFonts w:eastAsia="Times New Roman"/>
          <w:b/>
          <w:bCs/>
          <w:color w:val="000000" w:themeColor="text1"/>
          <w:sz w:val="22"/>
          <w:szCs w:val="22"/>
        </w:rPr>
        <w:t xml:space="preserve">COVID-19 </w:t>
      </w:r>
    </w:p>
    <w:p w14:paraId="5ED5BF2B" w14:textId="4913C889" w:rsidR="00D22FC0" w:rsidRDefault="00D22FC0" w:rsidP="00D22FC0">
      <w:pPr>
        <w:rPr>
          <w:rFonts w:eastAsia="Times New Roman"/>
          <w:color w:val="FF0000"/>
        </w:rPr>
      </w:pPr>
    </w:p>
    <w:p w14:paraId="17010989" w14:textId="7B485C30" w:rsidR="00D22FC0" w:rsidRPr="00D22FC0" w:rsidRDefault="00D22FC0" w:rsidP="00D22FC0">
      <w:pPr>
        <w:pStyle w:val="NoSpacing"/>
        <w:rPr>
          <w:rFonts w:ascii="Times New Roman" w:hAnsi="Times New Roman" w:cs="Times New Roman"/>
          <w:i/>
          <w:iCs/>
        </w:rPr>
      </w:pPr>
      <w:proofErr w:type="spellStart"/>
      <w:r w:rsidRPr="00D22FC0">
        <w:rPr>
          <w:rFonts w:ascii="Times New Roman" w:hAnsi="Times New Roman" w:cs="Times New Roman"/>
          <w:i/>
          <w:iCs/>
        </w:rPr>
        <w:t>WoS</w:t>
      </w:r>
      <w:proofErr w:type="spellEnd"/>
      <w:r w:rsidRPr="00D22FC0">
        <w:rPr>
          <w:rFonts w:ascii="Times New Roman" w:hAnsi="Times New Roman" w:cs="Times New Roman"/>
          <w:i/>
          <w:iCs/>
        </w:rPr>
        <w:t xml:space="preserve"> levels </w:t>
      </w:r>
    </w:p>
    <w:p w14:paraId="0C280F7E" w14:textId="1C136DA0" w:rsidR="00D22FC0" w:rsidRPr="0047038D" w:rsidRDefault="00D22FC0" w:rsidP="00D22FC0">
      <w:pPr>
        <w:rPr>
          <w:rFonts w:eastAsia="Times New Roman"/>
          <w:color w:val="FF0000"/>
        </w:rPr>
      </w:pPr>
      <w:r w:rsidRPr="0047038D">
        <w:rPr>
          <w:rFonts w:eastAsia="Times New Roman"/>
          <w:color w:val="FF0000"/>
        </w:rPr>
        <w:t xml:space="preserve"> </w:t>
      </w:r>
    </w:p>
    <w:tbl>
      <w:tblPr>
        <w:tblStyle w:val="GridTable4-Accent1"/>
        <w:tblW w:w="9634" w:type="dxa"/>
        <w:tblLook w:val="04A0" w:firstRow="1" w:lastRow="0" w:firstColumn="1" w:lastColumn="0" w:noHBand="0" w:noVBand="1"/>
      </w:tblPr>
      <w:tblGrid>
        <w:gridCol w:w="1378"/>
        <w:gridCol w:w="1222"/>
        <w:gridCol w:w="1324"/>
        <w:gridCol w:w="1225"/>
        <w:gridCol w:w="1225"/>
        <w:gridCol w:w="1225"/>
        <w:gridCol w:w="1110"/>
        <w:gridCol w:w="925"/>
      </w:tblGrid>
      <w:tr w:rsidR="00D22FC0" w:rsidRPr="0047038D" w14:paraId="03904F16" w14:textId="77777777" w:rsidTr="00D22FC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8" w:type="dxa"/>
            <w:noWrap/>
            <w:vAlign w:val="center"/>
            <w:hideMark/>
          </w:tcPr>
          <w:p w14:paraId="77E7088C" w14:textId="77777777" w:rsidR="00D22FC0" w:rsidRPr="00D22FC0" w:rsidRDefault="00D22FC0" w:rsidP="00D22FC0">
            <w:pPr>
              <w:jc w:val="center"/>
              <w:rPr>
                <w:rFonts w:ascii="Times New Roman" w:eastAsia="Times New Roman" w:hAnsi="Times New Roman" w:cs="Times New Roman"/>
                <w:color w:val="FFFFFF"/>
                <w:sz w:val="20"/>
                <w:szCs w:val="20"/>
              </w:rPr>
            </w:pPr>
            <w:r w:rsidRPr="00D22FC0">
              <w:rPr>
                <w:rFonts w:ascii="Times New Roman" w:eastAsia="Times New Roman" w:hAnsi="Times New Roman" w:cs="Times New Roman"/>
                <w:color w:val="FFFFFF"/>
                <w:sz w:val="20"/>
                <w:szCs w:val="20"/>
              </w:rPr>
              <w:t>Governorate</w:t>
            </w:r>
          </w:p>
        </w:tc>
        <w:tc>
          <w:tcPr>
            <w:tcW w:w="1222" w:type="dxa"/>
            <w:noWrap/>
            <w:vAlign w:val="center"/>
            <w:hideMark/>
          </w:tcPr>
          <w:p w14:paraId="753FD067" w14:textId="77777777" w:rsidR="00D22FC0" w:rsidRPr="00D22FC0" w:rsidRDefault="00D22FC0" w:rsidP="00D22FC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 w:val="20"/>
                <w:szCs w:val="20"/>
              </w:rPr>
            </w:pPr>
            <w:r w:rsidRPr="00D22FC0">
              <w:rPr>
                <w:rFonts w:ascii="Times New Roman" w:eastAsia="Times New Roman" w:hAnsi="Times New Roman" w:cs="Times New Roman"/>
                <w:color w:val="FFFFFF"/>
                <w:sz w:val="20"/>
                <w:szCs w:val="20"/>
              </w:rPr>
              <w:t>WOS Pop</w:t>
            </w:r>
          </w:p>
        </w:tc>
        <w:tc>
          <w:tcPr>
            <w:tcW w:w="1324" w:type="dxa"/>
            <w:noWrap/>
            <w:vAlign w:val="center"/>
            <w:hideMark/>
          </w:tcPr>
          <w:p w14:paraId="2C2AEED6" w14:textId="77777777" w:rsidR="00D22FC0" w:rsidRPr="00D22FC0" w:rsidRDefault="00D22FC0" w:rsidP="00D22FC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 w:val="20"/>
                <w:szCs w:val="20"/>
              </w:rPr>
            </w:pPr>
            <w:r w:rsidRPr="00D22FC0">
              <w:rPr>
                <w:rFonts w:ascii="Times New Roman" w:eastAsia="Times New Roman" w:hAnsi="Times New Roman" w:cs="Times New Roman"/>
                <w:color w:val="FFFFFF"/>
                <w:sz w:val="20"/>
                <w:szCs w:val="20"/>
              </w:rPr>
              <w:t>Fully Vaccinated Pop</w:t>
            </w:r>
          </w:p>
        </w:tc>
        <w:tc>
          <w:tcPr>
            <w:tcW w:w="1225" w:type="dxa"/>
            <w:noWrap/>
            <w:vAlign w:val="center"/>
            <w:hideMark/>
          </w:tcPr>
          <w:p w14:paraId="0619657B" w14:textId="77777777" w:rsidR="00D22FC0" w:rsidRPr="00D22FC0" w:rsidRDefault="00D22FC0" w:rsidP="00D22FC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 w:val="20"/>
                <w:szCs w:val="20"/>
              </w:rPr>
            </w:pPr>
            <w:r w:rsidRPr="00D22FC0">
              <w:rPr>
                <w:rFonts w:ascii="Times New Roman" w:eastAsia="Times New Roman" w:hAnsi="Times New Roman" w:cs="Times New Roman"/>
                <w:color w:val="FFFFFF"/>
                <w:sz w:val="20"/>
                <w:szCs w:val="20"/>
              </w:rPr>
              <w:t>Fully Vaccinated</w:t>
            </w:r>
          </w:p>
        </w:tc>
        <w:tc>
          <w:tcPr>
            <w:tcW w:w="1225" w:type="dxa"/>
            <w:noWrap/>
            <w:vAlign w:val="center"/>
            <w:hideMark/>
          </w:tcPr>
          <w:p w14:paraId="1756DC14" w14:textId="77777777" w:rsidR="00D22FC0" w:rsidRPr="00D22FC0" w:rsidRDefault="00D22FC0" w:rsidP="00D22FC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 w:val="20"/>
                <w:szCs w:val="20"/>
              </w:rPr>
            </w:pPr>
            <w:r w:rsidRPr="00D22FC0">
              <w:rPr>
                <w:rFonts w:ascii="Times New Roman" w:eastAsia="Times New Roman" w:hAnsi="Times New Roman" w:cs="Times New Roman"/>
                <w:color w:val="FFFFFF"/>
                <w:sz w:val="20"/>
                <w:szCs w:val="20"/>
              </w:rPr>
              <w:t>Partially Vaccinated Pop</w:t>
            </w:r>
          </w:p>
        </w:tc>
        <w:tc>
          <w:tcPr>
            <w:tcW w:w="1225" w:type="dxa"/>
            <w:noWrap/>
            <w:vAlign w:val="center"/>
            <w:hideMark/>
          </w:tcPr>
          <w:p w14:paraId="7A45AE2C" w14:textId="77777777" w:rsidR="00D22FC0" w:rsidRPr="00D22FC0" w:rsidRDefault="00D22FC0" w:rsidP="00D22FC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 w:val="20"/>
                <w:szCs w:val="20"/>
              </w:rPr>
            </w:pPr>
            <w:r w:rsidRPr="00D22FC0">
              <w:rPr>
                <w:rFonts w:ascii="Times New Roman" w:eastAsia="Times New Roman" w:hAnsi="Times New Roman" w:cs="Times New Roman"/>
                <w:color w:val="FFFFFF"/>
                <w:sz w:val="20"/>
                <w:szCs w:val="20"/>
              </w:rPr>
              <w:t>Partially Vaccinated</w:t>
            </w:r>
          </w:p>
        </w:tc>
        <w:tc>
          <w:tcPr>
            <w:tcW w:w="1110" w:type="dxa"/>
            <w:noWrap/>
            <w:vAlign w:val="center"/>
            <w:hideMark/>
          </w:tcPr>
          <w:p w14:paraId="5E37D60D" w14:textId="77777777" w:rsidR="00D22FC0" w:rsidRPr="00D22FC0" w:rsidRDefault="00D22FC0" w:rsidP="00D22FC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 w:val="20"/>
                <w:szCs w:val="20"/>
              </w:rPr>
            </w:pPr>
            <w:r w:rsidRPr="00D22FC0">
              <w:rPr>
                <w:rFonts w:ascii="Times New Roman" w:eastAsia="Times New Roman" w:hAnsi="Times New Roman" w:cs="Times New Roman"/>
                <w:color w:val="FFFFFF"/>
                <w:sz w:val="20"/>
                <w:szCs w:val="20"/>
              </w:rPr>
              <w:t>At least one dose Pop</w:t>
            </w:r>
          </w:p>
        </w:tc>
        <w:tc>
          <w:tcPr>
            <w:tcW w:w="925" w:type="dxa"/>
            <w:noWrap/>
            <w:vAlign w:val="center"/>
            <w:hideMark/>
          </w:tcPr>
          <w:p w14:paraId="1F1BAB88" w14:textId="77777777" w:rsidR="00D22FC0" w:rsidRPr="00D22FC0" w:rsidRDefault="00D22FC0" w:rsidP="00D22FC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 w:val="20"/>
                <w:szCs w:val="20"/>
              </w:rPr>
            </w:pPr>
            <w:r w:rsidRPr="00D22FC0">
              <w:rPr>
                <w:rFonts w:ascii="Times New Roman" w:eastAsia="Times New Roman" w:hAnsi="Times New Roman" w:cs="Times New Roman"/>
                <w:color w:val="FFFFFF"/>
                <w:sz w:val="20"/>
                <w:szCs w:val="20"/>
              </w:rPr>
              <w:t>At least one dose</w:t>
            </w:r>
          </w:p>
        </w:tc>
      </w:tr>
      <w:tr w:rsidR="00D22FC0" w:rsidRPr="0047038D" w14:paraId="5936CA9A" w14:textId="77777777" w:rsidTr="00D22FC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8" w:type="dxa"/>
            <w:noWrap/>
            <w:vAlign w:val="center"/>
            <w:hideMark/>
          </w:tcPr>
          <w:p w14:paraId="5236A7D4" w14:textId="77777777" w:rsidR="00D22FC0" w:rsidRPr="00D22FC0" w:rsidRDefault="00D22FC0" w:rsidP="00D22FC0">
            <w:pPr>
              <w:jc w:val="center"/>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Quneitra</w:t>
            </w:r>
          </w:p>
        </w:tc>
        <w:tc>
          <w:tcPr>
            <w:tcW w:w="1222" w:type="dxa"/>
            <w:noWrap/>
            <w:vAlign w:val="center"/>
            <w:hideMark/>
          </w:tcPr>
          <w:p w14:paraId="15D149A2" w14:textId="77777777" w:rsidR="00D22FC0" w:rsidRPr="00D22FC0" w:rsidRDefault="00D22FC0" w:rsidP="00D22FC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104,093</w:t>
            </w:r>
          </w:p>
        </w:tc>
        <w:tc>
          <w:tcPr>
            <w:tcW w:w="1324" w:type="dxa"/>
            <w:noWrap/>
            <w:vAlign w:val="center"/>
            <w:hideMark/>
          </w:tcPr>
          <w:p w14:paraId="1902889F" w14:textId="77777777" w:rsidR="00D22FC0" w:rsidRPr="00D22FC0" w:rsidRDefault="00D22FC0" w:rsidP="00D22FC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17,759</w:t>
            </w:r>
          </w:p>
        </w:tc>
        <w:tc>
          <w:tcPr>
            <w:tcW w:w="1225" w:type="dxa"/>
            <w:noWrap/>
            <w:vAlign w:val="center"/>
            <w:hideMark/>
          </w:tcPr>
          <w:p w14:paraId="113FFB27" w14:textId="77777777" w:rsidR="00D22FC0" w:rsidRPr="00D22FC0" w:rsidRDefault="00D22FC0" w:rsidP="00D22FC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17.1%</w:t>
            </w:r>
          </w:p>
        </w:tc>
        <w:tc>
          <w:tcPr>
            <w:tcW w:w="1225" w:type="dxa"/>
            <w:noWrap/>
            <w:vAlign w:val="center"/>
            <w:hideMark/>
          </w:tcPr>
          <w:p w14:paraId="5E92D445" w14:textId="77777777" w:rsidR="00D22FC0" w:rsidRPr="00D22FC0" w:rsidRDefault="00D22FC0" w:rsidP="00D22FC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11,692</w:t>
            </w:r>
          </w:p>
        </w:tc>
        <w:tc>
          <w:tcPr>
            <w:tcW w:w="1225" w:type="dxa"/>
            <w:noWrap/>
            <w:vAlign w:val="center"/>
            <w:hideMark/>
          </w:tcPr>
          <w:p w14:paraId="41E63162" w14:textId="77777777" w:rsidR="00D22FC0" w:rsidRPr="00D22FC0" w:rsidRDefault="00D22FC0" w:rsidP="00D22FC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11.2%</w:t>
            </w:r>
          </w:p>
        </w:tc>
        <w:tc>
          <w:tcPr>
            <w:tcW w:w="1110" w:type="dxa"/>
            <w:noWrap/>
            <w:vAlign w:val="center"/>
            <w:hideMark/>
          </w:tcPr>
          <w:p w14:paraId="37016008" w14:textId="77777777" w:rsidR="00D22FC0" w:rsidRPr="00D22FC0" w:rsidRDefault="00D22FC0" w:rsidP="00D22FC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29,451</w:t>
            </w:r>
          </w:p>
        </w:tc>
        <w:tc>
          <w:tcPr>
            <w:tcW w:w="925" w:type="dxa"/>
            <w:noWrap/>
            <w:vAlign w:val="center"/>
            <w:hideMark/>
          </w:tcPr>
          <w:p w14:paraId="4ACDEE2B" w14:textId="77777777" w:rsidR="00D22FC0" w:rsidRPr="00D22FC0" w:rsidRDefault="00D22FC0" w:rsidP="00D22FC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28.3%</w:t>
            </w:r>
          </w:p>
        </w:tc>
      </w:tr>
      <w:tr w:rsidR="00D22FC0" w:rsidRPr="0047038D" w14:paraId="7C2B04BF" w14:textId="77777777" w:rsidTr="00D22FC0">
        <w:trPr>
          <w:trHeight w:val="20"/>
        </w:trPr>
        <w:tc>
          <w:tcPr>
            <w:cnfStyle w:val="001000000000" w:firstRow="0" w:lastRow="0" w:firstColumn="1" w:lastColumn="0" w:oddVBand="0" w:evenVBand="0" w:oddHBand="0" w:evenHBand="0" w:firstRowFirstColumn="0" w:firstRowLastColumn="0" w:lastRowFirstColumn="0" w:lastRowLastColumn="0"/>
            <w:tcW w:w="1378" w:type="dxa"/>
            <w:noWrap/>
            <w:vAlign w:val="center"/>
            <w:hideMark/>
          </w:tcPr>
          <w:p w14:paraId="26074DC3" w14:textId="77777777" w:rsidR="00D22FC0" w:rsidRPr="00D22FC0" w:rsidRDefault="00D22FC0" w:rsidP="00D22FC0">
            <w:pPr>
              <w:jc w:val="center"/>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Damascus</w:t>
            </w:r>
          </w:p>
        </w:tc>
        <w:tc>
          <w:tcPr>
            <w:tcW w:w="1222" w:type="dxa"/>
            <w:noWrap/>
            <w:vAlign w:val="center"/>
            <w:hideMark/>
          </w:tcPr>
          <w:p w14:paraId="013F0730" w14:textId="77777777" w:rsidR="00D22FC0" w:rsidRPr="00D22FC0" w:rsidRDefault="00D22FC0" w:rsidP="00D22FC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1,809,572</w:t>
            </w:r>
          </w:p>
        </w:tc>
        <w:tc>
          <w:tcPr>
            <w:tcW w:w="1324" w:type="dxa"/>
            <w:noWrap/>
            <w:vAlign w:val="center"/>
            <w:hideMark/>
          </w:tcPr>
          <w:p w14:paraId="6A036BA4" w14:textId="77777777" w:rsidR="00D22FC0" w:rsidRPr="00D22FC0" w:rsidRDefault="00D22FC0" w:rsidP="00D22FC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251,898</w:t>
            </w:r>
          </w:p>
        </w:tc>
        <w:tc>
          <w:tcPr>
            <w:tcW w:w="1225" w:type="dxa"/>
            <w:noWrap/>
            <w:vAlign w:val="center"/>
            <w:hideMark/>
          </w:tcPr>
          <w:p w14:paraId="20455D0E" w14:textId="77777777" w:rsidR="00D22FC0" w:rsidRPr="00D22FC0" w:rsidRDefault="00D22FC0" w:rsidP="00D22FC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13.9%</w:t>
            </w:r>
          </w:p>
        </w:tc>
        <w:tc>
          <w:tcPr>
            <w:tcW w:w="1225" w:type="dxa"/>
            <w:noWrap/>
            <w:vAlign w:val="center"/>
            <w:hideMark/>
          </w:tcPr>
          <w:p w14:paraId="200FA54D" w14:textId="77777777" w:rsidR="00D22FC0" w:rsidRPr="00D22FC0" w:rsidRDefault="00D22FC0" w:rsidP="00D22FC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89,369</w:t>
            </w:r>
          </w:p>
        </w:tc>
        <w:tc>
          <w:tcPr>
            <w:tcW w:w="1225" w:type="dxa"/>
            <w:noWrap/>
            <w:vAlign w:val="center"/>
            <w:hideMark/>
          </w:tcPr>
          <w:p w14:paraId="13452BD4" w14:textId="77777777" w:rsidR="00D22FC0" w:rsidRPr="00D22FC0" w:rsidRDefault="00D22FC0" w:rsidP="00D22FC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4.9%</w:t>
            </w:r>
          </w:p>
        </w:tc>
        <w:tc>
          <w:tcPr>
            <w:tcW w:w="1110" w:type="dxa"/>
            <w:noWrap/>
            <w:vAlign w:val="center"/>
            <w:hideMark/>
          </w:tcPr>
          <w:p w14:paraId="5FAF27F9" w14:textId="77777777" w:rsidR="00D22FC0" w:rsidRPr="00D22FC0" w:rsidRDefault="00D22FC0" w:rsidP="00D22FC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341,267</w:t>
            </w:r>
          </w:p>
        </w:tc>
        <w:tc>
          <w:tcPr>
            <w:tcW w:w="925" w:type="dxa"/>
            <w:noWrap/>
            <w:vAlign w:val="center"/>
            <w:hideMark/>
          </w:tcPr>
          <w:p w14:paraId="5D9D71FE" w14:textId="77777777" w:rsidR="00D22FC0" w:rsidRPr="00D22FC0" w:rsidRDefault="00D22FC0" w:rsidP="00D22FC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18.9%</w:t>
            </w:r>
          </w:p>
        </w:tc>
      </w:tr>
      <w:tr w:rsidR="00D22FC0" w:rsidRPr="0047038D" w14:paraId="3914945D" w14:textId="77777777" w:rsidTr="00D22FC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8" w:type="dxa"/>
            <w:noWrap/>
            <w:vAlign w:val="center"/>
            <w:hideMark/>
          </w:tcPr>
          <w:p w14:paraId="19620DAC" w14:textId="77777777" w:rsidR="00D22FC0" w:rsidRPr="00D22FC0" w:rsidRDefault="00D22FC0" w:rsidP="00D22FC0">
            <w:pPr>
              <w:jc w:val="center"/>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Hama</w:t>
            </w:r>
          </w:p>
        </w:tc>
        <w:tc>
          <w:tcPr>
            <w:tcW w:w="1222" w:type="dxa"/>
            <w:noWrap/>
            <w:vAlign w:val="center"/>
            <w:hideMark/>
          </w:tcPr>
          <w:p w14:paraId="61B343BE" w14:textId="77777777" w:rsidR="00D22FC0" w:rsidRPr="00D22FC0" w:rsidRDefault="00D22FC0" w:rsidP="00D22FC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1,472,484</w:t>
            </w:r>
          </w:p>
        </w:tc>
        <w:tc>
          <w:tcPr>
            <w:tcW w:w="1324" w:type="dxa"/>
            <w:noWrap/>
            <w:vAlign w:val="center"/>
            <w:hideMark/>
          </w:tcPr>
          <w:p w14:paraId="353ABC12" w14:textId="77777777" w:rsidR="00D22FC0" w:rsidRPr="00D22FC0" w:rsidRDefault="00D22FC0" w:rsidP="00D22FC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154,576</w:t>
            </w:r>
          </w:p>
        </w:tc>
        <w:tc>
          <w:tcPr>
            <w:tcW w:w="1225" w:type="dxa"/>
            <w:noWrap/>
            <w:vAlign w:val="center"/>
            <w:hideMark/>
          </w:tcPr>
          <w:p w14:paraId="294DD588" w14:textId="77777777" w:rsidR="00D22FC0" w:rsidRPr="00D22FC0" w:rsidRDefault="00D22FC0" w:rsidP="00D22FC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10.5%</w:t>
            </w:r>
          </w:p>
        </w:tc>
        <w:tc>
          <w:tcPr>
            <w:tcW w:w="1225" w:type="dxa"/>
            <w:noWrap/>
            <w:vAlign w:val="center"/>
            <w:hideMark/>
          </w:tcPr>
          <w:p w14:paraId="2A0597D3" w14:textId="77777777" w:rsidR="00D22FC0" w:rsidRPr="00D22FC0" w:rsidRDefault="00D22FC0" w:rsidP="00D22FC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72,854</w:t>
            </w:r>
          </w:p>
        </w:tc>
        <w:tc>
          <w:tcPr>
            <w:tcW w:w="1225" w:type="dxa"/>
            <w:noWrap/>
            <w:vAlign w:val="center"/>
            <w:hideMark/>
          </w:tcPr>
          <w:p w14:paraId="339E5631" w14:textId="77777777" w:rsidR="00D22FC0" w:rsidRPr="00D22FC0" w:rsidRDefault="00D22FC0" w:rsidP="00D22FC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4.9%</w:t>
            </w:r>
          </w:p>
        </w:tc>
        <w:tc>
          <w:tcPr>
            <w:tcW w:w="1110" w:type="dxa"/>
            <w:noWrap/>
            <w:vAlign w:val="center"/>
            <w:hideMark/>
          </w:tcPr>
          <w:p w14:paraId="5C5D55CA" w14:textId="77777777" w:rsidR="00D22FC0" w:rsidRPr="00D22FC0" w:rsidRDefault="00D22FC0" w:rsidP="00D22FC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227,430</w:t>
            </w:r>
          </w:p>
        </w:tc>
        <w:tc>
          <w:tcPr>
            <w:tcW w:w="925" w:type="dxa"/>
            <w:noWrap/>
            <w:vAlign w:val="center"/>
            <w:hideMark/>
          </w:tcPr>
          <w:p w14:paraId="03B104DF" w14:textId="77777777" w:rsidR="00D22FC0" w:rsidRPr="00D22FC0" w:rsidRDefault="00D22FC0" w:rsidP="00D22FC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15.4%</w:t>
            </w:r>
          </w:p>
        </w:tc>
      </w:tr>
      <w:tr w:rsidR="00D22FC0" w:rsidRPr="0047038D" w14:paraId="46065BE0" w14:textId="77777777" w:rsidTr="00D22FC0">
        <w:trPr>
          <w:trHeight w:val="20"/>
        </w:trPr>
        <w:tc>
          <w:tcPr>
            <w:cnfStyle w:val="001000000000" w:firstRow="0" w:lastRow="0" w:firstColumn="1" w:lastColumn="0" w:oddVBand="0" w:evenVBand="0" w:oddHBand="0" w:evenHBand="0" w:firstRowFirstColumn="0" w:firstRowLastColumn="0" w:lastRowFirstColumn="0" w:lastRowLastColumn="0"/>
            <w:tcW w:w="1378" w:type="dxa"/>
            <w:noWrap/>
            <w:vAlign w:val="center"/>
            <w:hideMark/>
          </w:tcPr>
          <w:p w14:paraId="658C73D9" w14:textId="77777777" w:rsidR="00D22FC0" w:rsidRPr="00D22FC0" w:rsidRDefault="00D22FC0" w:rsidP="00D22FC0">
            <w:pPr>
              <w:jc w:val="center"/>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Tartous</w:t>
            </w:r>
          </w:p>
        </w:tc>
        <w:tc>
          <w:tcPr>
            <w:tcW w:w="1222" w:type="dxa"/>
            <w:noWrap/>
            <w:vAlign w:val="center"/>
            <w:hideMark/>
          </w:tcPr>
          <w:p w14:paraId="58453149" w14:textId="77777777" w:rsidR="00D22FC0" w:rsidRPr="00D22FC0" w:rsidRDefault="00D22FC0" w:rsidP="00D22FC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920,247</w:t>
            </w:r>
          </w:p>
        </w:tc>
        <w:tc>
          <w:tcPr>
            <w:tcW w:w="1324" w:type="dxa"/>
            <w:noWrap/>
            <w:vAlign w:val="center"/>
            <w:hideMark/>
          </w:tcPr>
          <w:p w14:paraId="7180951C" w14:textId="77777777" w:rsidR="00D22FC0" w:rsidRPr="00D22FC0" w:rsidRDefault="00D22FC0" w:rsidP="00D22FC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116,202</w:t>
            </w:r>
          </w:p>
        </w:tc>
        <w:tc>
          <w:tcPr>
            <w:tcW w:w="1225" w:type="dxa"/>
            <w:noWrap/>
            <w:vAlign w:val="center"/>
            <w:hideMark/>
          </w:tcPr>
          <w:p w14:paraId="6CE539F9" w14:textId="77777777" w:rsidR="00D22FC0" w:rsidRPr="00D22FC0" w:rsidRDefault="00D22FC0" w:rsidP="00D22FC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12.6%</w:t>
            </w:r>
          </w:p>
        </w:tc>
        <w:tc>
          <w:tcPr>
            <w:tcW w:w="1225" w:type="dxa"/>
            <w:noWrap/>
            <w:vAlign w:val="center"/>
            <w:hideMark/>
          </w:tcPr>
          <w:p w14:paraId="30EDE764" w14:textId="77777777" w:rsidR="00D22FC0" w:rsidRPr="00D22FC0" w:rsidRDefault="00D22FC0" w:rsidP="00D22FC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24,071</w:t>
            </w:r>
          </w:p>
        </w:tc>
        <w:tc>
          <w:tcPr>
            <w:tcW w:w="1225" w:type="dxa"/>
            <w:noWrap/>
            <w:vAlign w:val="center"/>
            <w:hideMark/>
          </w:tcPr>
          <w:p w14:paraId="31D2AA64" w14:textId="77777777" w:rsidR="00D22FC0" w:rsidRPr="00D22FC0" w:rsidRDefault="00D22FC0" w:rsidP="00D22FC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2.6%</w:t>
            </w:r>
          </w:p>
        </w:tc>
        <w:tc>
          <w:tcPr>
            <w:tcW w:w="1110" w:type="dxa"/>
            <w:noWrap/>
            <w:vAlign w:val="center"/>
            <w:hideMark/>
          </w:tcPr>
          <w:p w14:paraId="79DF879B" w14:textId="77777777" w:rsidR="00D22FC0" w:rsidRPr="00D22FC0" w:rsidRDefault="00D22FC0" w:rsidP="00D22FC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140,273</w:t>
            </w:r>
          </w:p>
        </w:tc>
        <w:tc>
          <w:tcPr>
            <w:tcW w:w="925" w:type="dxa"/>
            <w:noWrap/>
            <w:vAlign w:val="center"/>
            <w:hideMark/>
          </w:tcPr>
          <w:p w14:paraId="0F6237E1" w14:textId="77777777" w:rsidR="00D22FC0" w:rsidRPr="00D22FC0" w:rsidRDefault="00D22FC0" w:rsidP="00D22FC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15.2%</w:t>
            </w:r>
          </w:p>
        </w:tc>
      </w:tr>
      <w:tr w:rsidR="00D22FC0" w:rsidRPr="0047038D" w14:paraId="678AAEFC" w14:textId="77777777" w:rsidTr="00D22FC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8" w:type="dxa"/>
            <w:noWrap/>
            <w:vAlign w:val="center"/>
            <w:hideMark/>
          </w:tcPr>
          <w:p w14:paraId="7CFF6F7F" w14:textId="77777777" w:rsidR="00D22FC0" w:rsidRPr="00D22FC0" w:rsidRDefault="00D22FC0" w:rsidP="00D22FC0">
            <w:pPr>
              <w:jc w:val="center"/>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Homs</w:t>
            </w:r>
          </w:p>
        </w:tc>
        <w:tc>
          <w:tcPr>
            <w:tcW w:w="1222" w:type="dxa"/>
            <w:noWrap/>
            <w:vAlign w:val="center"/>
            <w:hideMark/>
          </w:tcPr>
          <w:p w14:paraId="6E655425" w14:textId="77777777" w:rsidR="00D22FC0" w:rsidRPr="00D22FC0" w:rsidRDefault="00D22FC0" w:rsidP="00D22FC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1,451,238</w:t>
            </w:r>
          </w:p>
        </w:tc>
        <w:tc>
          <w:tcPr>
            <w:tcW w:w="1324" w:type="dxa"/>
            <w:noWrap/>
            <w:vAlign w:val="center"/>
            <w:hideMark/>
          </w:tcPr>
          <w:p w14:paraId="4059F6C5" w14:textId="77777777" w:rsidR="00D22FC0" w:rsidRPr="00D22FC0" w:rsidRDefault="00D22FC0" w:rsidP="00D22FC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117,670</w:t>
            </w:r>
          </w:p>
        </w:tc>
        <w:tc>
          <w:tcPr>
            <w:tcW w:w="1225" w:type="dxa"/>
            <w:noWrap/>
            <w:vAlign w:val="center"/>
            <w:hideMark/>
          </w:tcPr>
          <w:p w14:paraId="565CA9A0" w14:textId="77777777" w:rsidR="00D22FC0" w:rsidRPr="00D22FC0" w:rsidRDefault="00D22FC0" w:rsidP="00D22FC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8.1%</w:t>
            </w:r>
          </w:p>
        </w:tc>
        <w:tc>
          <w:tcPr>
            <w:tcW w:w="1225" w:type="dxa"/>
            <w:noWrap/>
            <w:vAlign w:val="center"/>
            <w:hideMark/>
          </w:tcPr>
          <w:p w14:paraId="3BE43298" w14:textId="77777777" w:rsidR="00D22FC0" w:rsidRPr="00D22FC0" w:rsidRDefault="00D22FC0" w:rsidP="00D22FC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88,527</w:t>
            </w:r>
          </w:p>
        </w:tc>
        <w:tc>
          <w:tcPr>
            <w:tcW w:w="1225" w:type="dxa"/>
            <w:noWrap/>
            <w:vAlign w:val="center"/>
            <w:hideMark/>
          </w:tcPr>
          <w:p w14:paraId="3C75D865" w14:textId="77777777" w:rsidR="00D22FC0" w:rsidRPr="00D22FC0" w:rsidRDefault="00D22FC0" w:rsidP="00D22FC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6.1%</w:t>
            </w:r>
          </w:p>
        </w:tc>
        <w:tc>
          <w:tcPr>
            <w:tcW w:w="1110" w:type="dxa"/>
            <w:noWrap/>
            <w:vAlign w:val="center"/>
            <w:hideMark/>
          </w:tcPr>
          <w:p w14:paraId="0FFB791B" w14:textId="77777777" w:rsidR="00D22FC0" w:rsidRPr="00D22FC0" w:rsidRDefault="00D22FC0" w:rsidP="00D22FC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206,197</w:t>
            </w:r>
          </w:p>
        </w:tc>
        <w:tc>
          <w:tcPr>
            <w:tcW w:w="925" w:type="dxa"/>
            <w:noWrap/>
            <w:vAlign w:val="center"/>
            <w:hideMark/>
          </w:tcPr>
          <w:p w14:paraId="3D61AF31" w14:textId="77777777" w:rsidR="00D22FC0" w:rsidRPr="00D22FC0" w:rsidRDefault="00D22FC0" w:rsidP="00D22FC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14.2%</w:t>
            </w:r>
          </w:p>
        </w:tc>
      </w:tr>
      <w:tr w:rsidR="00D22FC0" w:rsidRPr="0047038D" w14:paraId="0B73E963" w14:textId="77777777" w:rsidTr="00D22FC0">
        <w:trPr>
          <w:trHeight w:val="20"/>
        </w:trPr>
        <w:tc>
          <w:tcPr>
            <w:cnfStyle w:val="001000000000" w:firstRow="0" w:lastRow="0" w:firstColumn="1" w:lastColumn="0" w:oddVBand="0" w:evenVBand="0" w:oddHBand="0" w:evenHBand="0" w:firstRowFirstColumn="0" w:firstRowLastColumn="0" w:lastRowFirstColumn="0" w:lastRowLastColumn="0"/>
            <w:tcW w:w="1378" w:type="dxa"/>
            <w:noWrap/>
            <w:vAlign w:val="center"/>
            <w:hideMark/>
          </w:tcPr>
          <w:p w14:paraId="4E67DEA0" w14:textId="77777777" w:rsidR="00D22FC0" w:rsidRPr="00D22FC0" w:rsidRDefault="00D22FC0" w:rsidP="00D22FC0">
            <w:pPr>
              <w:jc w:val="center"/>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Rural Damascus</w:t>
            </w:r>
          </w:p>
        </w:tc>
        <w:tc>
          <w:tcPr>
            <w:tcW w:w="1222" w:type="dxa"/>
            <w:noWrap/>
            <w:vAlign w:val="center"/>
            <w:hideMark/>
          </w:tcPr>
          <w:p w14:paraId="01D47B3E" w14:textId="77777777" w:rsidR="00D22FC0" w:rsidRPr="00D22FC0" w:rsidRDefault="00D22FC0" w:rsidP="00D22FC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2,993,452</w:t>
            </w:r>
          </w:p>
        </w:tc>
        <w:tc>
          <w:tcPr>
            <w:tcW w:w="1324" w:type="dxa"/>
            <w:noWrap/>
            <w:vAlign w:val="center"/>
            <w:hideMark/>
          </w:tcPr>
          <w:p w14:paraId="4F88A834" w14:textId="77777777" w:rsidR="00D22FC0" w:rsidRPr="00D22FC0" w:rsidRDefault="00D22FC0" w:rsidP="00D22FC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203,343</w:t>
            </w:r>
          </w:p>
        </w:tc>
        <w:tc>
          <w:tcPr>
            <w:tcW w:w="1225" w:type="dxa"/>
            <w:noWrap/>
            <w:vAlign w:val="center"/>
            <w:hideMark/>
          </w:tcPr>
          <w:p w14:paraId="48A9B2F3" w14:textId="77777777" w:rsidR="00D22FC0" w:rsidRPr="00D22FC0" w:rsidRDefault="00D22FC0" w:rsidP="00D22FC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6.8%</w:t>
            </w:r>
          </w:p>
        </w:tc>
        <w:tc>
          <w:tcPr>
            <w:tcW w:w="1225" w:type="dxa"/>
            <w:noWrap/>
            <w:vAlign w:val="center"/>
            <w:hideMark/>
          </w:tcPr>
          <w:p w14:paraId="3142FFE0" w14:textId="77777777" w:rsidR="00D22FC0" w:rsidRPr="00D22FC0" w:rsidRDefault="00D22FC0" w:rsidP="00D22FC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158,685</w:t>
            </w:r>
          </w:p>
        </w:tc>
        <w:tc>
          <w:tcPr>
            <w:tcW w:w="1225" w:type="dxa"/>
            <w:noWrap/>
            <w:vAlign w:val="center"/>
            <w:hideMark/>
          </w:tcPr>
          <w:p w14:paraId="725F07EB" w14:textId="77777777" w:rsidR="00D22FC0" w:rsidRPr="00D22FC0" w:rsidRDefault="00D22FC0" w:rsidP="00D22FC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5.3%</w:t>
            </w:r>
          </w:p>
        </w:tc>
        <w:tc>
          <w:tcPr>
            <w:tcW w:w="1110" w:type="dxa"/>
            <w:noWrap/>
            <w:vAlign w:val="center"/>
            <w:hideMark/>
          </w:tcPr>
          <w:p w14:paraId="42BFB084" w14:textId="77777777" w:rsidR="00D22FC0" w:rsidRPr="00D22FC0" w:rsidRDefault="00D22FC0" w:rsidP="00D22FC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362,028</w:t>
            </w:r>
          </w:p>
        </w:tc>
        <w:tc>
          <w:tcPr>
            <w:tcW w:w="925" w:type="dxa"/>
            <w:noWrap/>
            <w:vAlign w:val="center"/>
            <w:hideMark/>
          </w:tcPr>
          <w:p w14:paraId="4EE39264" w14:textId="77777777" w:rsidR="00D22FC0" w:rsidRPr="00D22FC0" w:rsidRDefault="00D22FC0" w:rsidP="00D22FC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12.1%</w:t>
            </w:r>
          </w:p>
        </w:tc>
      </w:tr>
      <w:tr w:rsidR="00D22FC0" w:rsidRPr="0047038D" w14:paraId="74D3FA9F" w14:textId="77777777" w:rsidTr="00D22FC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8" w:type="dxa"/>
            <w:noWrap/>
            <w:vAlign w:val="center"/>
            <w:hideMark/>
          </w:tcPr>
          <w:p w14:paraId="78CD3362" w14:textId="77777777" w:rsidR="00D22FC0" w:rsidRPr="00D22FC0" w:rsidRDefault="00D22FC0" w:rsidP="00D22FC0">
            <w:pPr>
              <w:jc w:val="center"/>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Deir-</w:t>
            </w:r>
            <w:proofErr w:type="spellStart"/>
            <w:r w:rsidRPr="00D22FC0">
              <w:rPr>
                <w:rFonts w:ascii="Times New Roman" w:eastAsia="Times New Roman" w:hAnsi="Times New Roman" w:cs="Times New Roman"/>
                <w:color w:val="000000"/>
                <w:sz w:val="20"/>
                <w:szCs w:val="20"/>
              </w:rPr>
              <w:t>ez</w:t>
            </w:r>
            <w:proofErr w:type="spellEnd"/>
            <w:r w:rsidRPr="00D22FC0">
              <w:rPr>
                <w:rFonts w:ascii="Times New Roman" w:eastAsia="Times New Roman" w:hAnsi="Times New Roman" w:cs="Times New Roman"/>
                <w:color w:val="000000"/>
                <w:sz w:val="20"/>
                <w:szCs w:val="20"/>
              </w:rPr>
              <w:t>-</w:t>
            </w:r>
            <w:proofErr w:type="spellStart"/>
            <w:r w:rsidRPr="00D22FC0">
              <w:rPr>
                <w:rFonts w:ascii="Times New Roman" w:eastAsia="Times New Roman" w:hAnsi="Times New Roman" w:cs="Times New Roman"/>
                <w:color w:val="000000"/>
                <w:sz w:val="20"/>
                <w:szCs w:val="20"/>
              </w:rPr>
              <w:t>Zor</w:t>
            </w:r>
            <w:proofErr w:type="spellEnd"/>
          </w:p>
        </w:tc>
        <w:tc>
          <w:tcPr>
            <w:tcW w:w="1222" w:type="dxa"/>
            <w:noWrap/>
            <w:vAlign w:val="center"/>
            <w:hideMark/>
          </w:tcPr>
          <w:p w14:paraId="73392E2F" w14:textId="77777777" w:rsidR="00D22FC0" w:rsidRPr="00D22FC0" w:rsidRDefault="00D22FC0" w:rsidP="00D22FC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757,844</w:t>
            </w:r>
          </w:p>
        </w:tc>
        <w:tc>
          <w:tcPr>
            <w:tcW w:w="1324" w:type="dxa"/>
            <w:noWrap/>
            <w:vAlign w:val="center"/>
            <w:hideMark/>
          </w:tcPr>
          <w:p w14:paraId="73ADBD61" w14:textId="77777777" w:rsidR="00D22FC0" w:rsidRPr="00D22FC0" w:rsidRDefault="00D22FC0" w:rsidP="00D22FC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41,390</w:t>
            </w:r>
          </w:p>
        </w:tc>
        <w:tc>
          <w:tcPr>
            <w:tcW w:w="1225" w:type="dxa"/>
            <w:noWrap/>
            <w:vAlign w:val="center"/>
            <w:hideMark/>
          </w:tcPr>
          <w:p w14:paraId="6B471943" w14:textId="77777777" w:rsidR="00D22FC0" w:rsidRPr="00D22FC0" w:rsidRDefault="00D22FC0" w:rsidP="00D22FC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5.5%</w:t>
            </w:r>
          </w:p>
        </w:tc>
        <w:tc>
          <w:tcPr>
            <w:tcW w:w="1225" w:type="dxa"/>
            <w:noWrap/>
            <w:vAlign w:val="center"/>
            <w:hideMark/>
          </w:tcPr>
          <w:p w14:paraId="21A11641" w14:textId="77777777" w:rsidR="00D22FC0" w:rsidRPr="00D22FC0" w:rsidRDefault="00D22FC0" w:rsidP="00D22FC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45,488</w:t>
            </w:r>
          </w:p>
        </w:tc>
        <w:tc>
          <w:tcPr>
            <w:tcW w:w="1225" w:type="dxa"/>
            <w:noWrap/>
            <w:vAlign w:val="center"/>
            <w:hideMark/>
          </w:tcPr>
          <w:p w14:paraId="3BDF7948" w14:textId="77777777" w:rsidR="00D22FC0" w:rsidRPr="00D22FC0" w:rsidRDefault="00D22FC0" w:rsidP="00D22FC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6.0%</w:t>
            </w:r>
          </w:p>
        </w:tc>
        <w:tc>
          <w:tcPr>
            <w:tcW w:w="1110" w:type="dxa"/>
            <w:noWrap/>
            <w:vAlign w:val="center"/>
            <w:hideMark/>
          </w:tcPr>
          <w:p w14:paraId="073C8571" w14:textId="77777777" w:rsidR="00D22FC0" w:rsidRPr="00D22FC0" w:rsidRDefault="00D22FC0" w:rsidP="00D22FC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86,878</w:t>
            </w:r>
          </w:p>
        </w:tc>
        <w:tc>
          <w:tcPr>
            <w:tcW w:w="925" w:type="dxa"/>
            <w:noWrap/>
            <w:vAlign w:val="center"/>
            <w:hideMark/>
          </w:tcPr>
          <w:p w14:paraId="37D80210" w14:textId="77777777" w:rsidR="00D22FC0" w:rsidRPr="00D22FC0" w:rsidRDefault="00D22FC0" w:rsidP="00D22FC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11.5%</w:t>
            </w:r>
          </w:p>
        </w:tc>
      </w:tr>
      <w:tr w:rsidR="00D22FC0" w:rsidRPr="0047038D" w14:paraId="08AF8289" w14:textId="77777777" w:rsidTr="00D22FC0">
        <w:trPr>
          <w:trHeight w:val="20"/>
        </w:trPr>
        <w:tc>
          <w:tcPr>
            <w:cnfStyle w:val="001000000000" w:firstRow="0" w:lastRow="0" w:firstColumn="1" w:lastColumn="0" w:oddVBand="0" w:evenVBand="0" w:oddHBand="0" w:evenHBand="0" w:firstRowFirstColumn="0" w:firstRowLastColumn="0" w:lastRowFirstColumn="0" w:lastRowLastColumn="0"/>
            <w:tcW w:w="1378" w:type="dxa"/>
            <w:noWrap/>
            <w:vAlign w:val="center"/>
            <w:hideMark/>
          </w:tcPr>
          <w:p w14:paraId="0342ABAA" w14:textId="77777777" w:rsidR="00D22FC0" w:rsidRPr="00D22FC0" w:rsidRDefault="00D22FC0" w:rsidP="00D22FC0">
            <w:pPr>
              <w:jc w:val="center"/>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As-</w:t>
            </w:r>
            <w:proofErr w:type="spellStart"/>
            <w:r w:rsidRPr="00D22FC0">
              <w:rPr>
                <w:rFonts w:ascii="Times New Roman" w:eastAsia="Times New Roman" w:hAnsi="Times New Roman" w:cs="Times New Roman"/>
                <w:color w:val="000000"/>
                <w:sz w:val="20"/>
                <w:szCs w:val="20"/>
              </w:rPr>
              <w:t>Sweida</w:t>
            </w:r>
            <w:proofErr w:type="spellEnd"/>
          </w:p>
        </w:tc>
        <w:tc>
          <w:tcPr>
            <w:tcW w:w="1222" w:type="dxa"/>
            <w:noWrap/>
            <w:vAlign w:val="center"/>
            <w:hideMark/>
          </w:tcPr>
          <w:p w14:paraId="2FC03CA6" w14:textId="77777777" w:rsidR="00D22FC0" w:rsidRPr="00D22FC0" w:rsidRDefault="00D22FC0" w:rsidP="00D22FC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376,762</w:t>
            </w:r>
          </w:p>
        </w:tc>
        <w:tc>
          <w:tcPr>
            <w:tcW w:w="1324" w:type="dxa"/>
            <w:noWrap/>
            <w:vAlign w:val="center"/>
            <w:hideMark/>
          </w:tcPr>
          <w:p w14:paraId="7CE3865E" w14:textId="77777777" w:rsidR="00D22FC0" w:rsidRPr="00D22FC0" w:rsidRDefault="00D22FC0" w:rsidP="00D22FC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33,318</w:t>
            </w:r>
          </w:p>
        </w:tc>
        <w:tc>
          <w:tcPr>
            <w:tcW w:w="1225" w:type="dxa"/>
            <w:noWrap/>
            <w:vAlign w:val="center"/>
            <w:hideMark/>
          </w:tcPr>
          <w:p w14:paraId="3FA6C1BB" w14:textId="77777777" w:rsidR="00D22FC0" w:rsidRPr="00D22FC0" w:rsidRDefault="00D22FC0" w:rsidP="00D22FC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8.8%</w:t>
            </w:r>
          </w:p>
        </w:tc>
        <w:tc>
          <w:tcPr>
            <w:tcW w:w="1225" w:type="dxa"/>
            <w:noWrap/>
            <w:vAlign w:val="center"/>
            <w:hideMark/>
          </w:tcPr>
          <w:p w14:paraId="7B62E6E4" w14:textId="77777777" w:rsidR="00D22FC0" w:rsidRPr="00D22FC0" w:rsidRDefault="00D22FC0" w:rsidP="00D22FC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8,920</w:t>
            </w:r>
          </w:p>
        </w:tc>
        <w:tc>
          <w:tcPr>
            <w:tcW w:w="1225" w:type="dxa"/>
            <w:noWrap/>
            <w:vAlign w:val="center"/>
            <w:hideMark/>
          </w:tcPr>
          <w:p w14:paraId="1C40AF5E" w14:textId="77777777" w:rsidR="00D22FC0" w:rsidRPr="00D22FC0" w:rsidRDefault="00D22FC0" w:rsidP="00D22FC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2.4%</w:t>
            </w:r>
          </w:p>
        </w:tc>
        <w:tc>
          <w:tcPr>
            <w:tcW w:w="1110" w:type="dxa"/>
            <w:noWrap/>
            <w:vAlign w:val="center"/>
            <w:hideMark/>
          </w:tcPr>
          <w:p w14:paraId="78946A68" w14:textId="77777777" w:rsidR="00D22FC0" w:rsidRPr="00D22FC0" w:rsidRDefault="00D22FC0" w:rsidP="00D22FC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42,238</w:t>
            </w:r>
          </w:p>
        </w:tc>
        <w:tc>
          <w:tcPr>
            <w:tcW w:w="925" w:type="dxa"/>
            <w:noWrap/>
            <w:vAlign w:val="center"/>
            <w:hideMark/>
          </w:tcPr>
          <w:p w14:paraId="70C32000" w14:textId="77777777" w:rsidR="00D22FC0" w:rsidRPr="00D22FC0" w:rsidRDefault="00D22FC0" w:rsidP="00D22FC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11.2%</w:t>
            </w:r>
          </w:p>
        </w:tc>
      </w:tr>
      <w:tr w:rsidR="00D22FC0" w:rsidRPr="0047038D" w14:paraId="724ED3D0" w14:textId="77777777" w:rsidTr="00D22FC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8" w:type="dxa"/>
            <w:noWrap/>
            <w:vAlign w:val="center"/>
            <w:hideMark/>
          </w:tcPr>
          <w:p w14:paraId="502F6FDA" w14:textId="77777777" w:rsidR="00D22FC0" w:rsidRPr="00D22FC0" w:rsidRDefault="00D22FC0" w:rsidP="00D22FC0">
            <w:pPr>
              <w:jc w:val="center"/>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Aleppo</w:t>
            </w:r>
          </w:p>
        </w:tc>
        <w:tc>
          <w:tcPr>
            <w:tcW w:w="1222" w:type="dxa"/>
            <w:noWrap/>
            <w:vAlign w:val="center"/>
            <w:hideMark/>
          </w:tcPr>
          <w:p w14:paraId="46E2CCDF" w14:textId="77777777" w:rsidR="00D22FC0" w:rsidRPr="00D22FC0" w:rsidRDefault="00D22FC0" w:rsidP="00D22FC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3,974,749</w:t>
            </w:r>
          </w:p>
        </w:tc>
        <w:tc>
          <w:tcPr>
            <w:tcW w:w="1324" w:type="dxa"/>
            <w:noWrap/>
            <w:vAlign w:val="center"/>
            <w:hideMark/>
          </w:tcPr>
          <w:p w14:paraId="05DA5637" w14:textId="77777777" w:rsidR="00D22FC0" w:rsidRPr="00D22FC0" w:rsidRDefault="00D22FC0" w:rsidP="00D22FC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220,399</w:t>
            </w:r>
          </w:p>
        </w:tc>
        <w:tc>
          <w:tcPr>
            <w:tcW w:w="1225" w:type="dxa"/>
            <w:noWrap/>
            <w:vAlign w:val="center"/>
            <w:hideMark/>
          </w:tcPr>
          <w:p w14:paraId="242A2F3C" w14:textId="77777777" w:rsidR="00D22FC0" w:rsidRPr="00D22FC0" w:rsidRDefault="00D22FC0" w:rsidP="00D22FC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5.5%</w:t>
            </w:r>
          </w:p>
        </w:tc>
        <w:tc>
          <w:tcPr>
            <w:tcW w:w="1225" w:type="dxa"/>
            <w:noWrap/>
            <w:vAlign w:val="center"/>
            <w:hideMark/>
          </w:tcPr>
          <w:p w14:paraId="0162CD91" w14:textId="77777777" w:rsidR="00D22FC0" w:rsidRPr="00D22FC0" w:rsidRDefault="00D22FC0" w:rsidP="00D22FC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212,880</w:t>
            </w:r>
          </w:p>
        </w:tc>
        <w:tc>
          <w:tcPr>
            <w:tcW w:w="1225" w:type="dxa"/>
            <w:noWrap/>
            <w:vAlign w:val="center"/>
            <w:hideMark/>
          </w:tcPr>
          <w:p w14:paraId="4674F311" w14:textId="77777777" w:rsidR="00D22FC0" w:rsidRPr="00D22FC0" w:rsidRDefault="00D22FC0" w:rsidP="00D22FC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5.4%</w:t>
            </w:r>
          </w:p>
        </w:tc>
        <w:tc>
          <w:tcPr>
            <w:tcW w:w="1110" w:type="dxa"/>
            <w:noWrap/>
            <w:vAlign w:val="center"/>
            <w:hideMark/>
          </w:tcPr>
          <w:p w14:paraId="0F9DA048" w14:textId="77777777" w:rsidR="00D22FC0" w:rsidRPr="00D22FC0" w:rsidRDefault="00D22FC0" w:rsidP="00D22FC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433,279</w:t>
            </w:r>
          </w:p>
        </w:tc>
        <w:tc>
          <w:tcPr>
            <w:tcW w:w="925" w:type="dxa"/>
            <w:noWrap/>
            <w:vAlign w:val="center"/>
            <w:hideMark/>
          </w:tcPr>
          <w:p w14:paraId="2D1AA593" w14:textId="77777777" w:rsidR="00D22FC0" w:rsidRPr="00D22FC0" w:rsidRDefault="00D22FC0" w:rsidP="00D22FC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10.9%</w:t>
            </w:r>
          </w:p>
        </w:tc>
      </w:tr>
      <w:tr w:rsidR="00D22FC0" w:rsidRPr="0047038D" w14:paraId="0CB13FDC" w14:textId="77777777" w:rsidTr="00D22FC0">
        <w:trPr>
          <w:trHeight w:val="20"/>
        </w:trPr>
        <w:tc>
          <w:tcPr>
            <w:cnfStyle w:val="001000000000" w:firstRow="0" w:lastRow="0" w:firstColumn="1" w:lastColumn="0" w:oddVBand="0" w:evenVBand="0" w:oddHBand="0" w:evenHBand="0" w:firstRowFirstColumn="0" w:firstRowLastColumn="0" w:lastRowFirstColumn="0" w:lastRowLastColumn="0"/>
            <w:tcW w:w="1378" w:type="dxa"/>
            <w:noWrap/>
            <w:vAlign w:val="center"/>
            <w:hideMark/>
          </w:tcPr>
          <w:p w14:paraId="5520C37A" w14:textId="77777777" w:rsidR="00D22FC0" w:rsidRPr="00D22FC0" w:rsidRDefault="00D22FC0" w:rsidP="00D22FC0">
            <w:pPr>
              <w:jc w:val="center"/>
              <w:rPr>
                <w:rFonts w:ascii="Times New Roman" w:eastAsia="Times New Roman" w:hAnsi="Times New Roman" w:cs="Times New Roman"/>
                <w:color w:val="000000"/>
                <w:sz w:val="20"/>
                <w:szCs w:val="20"/>
              </w:rPr>
            </w:pPr>
            <w:proofErr w:type="spellStart"/>
            <w:r w:rsidRPr="00D22FC0">
              <w:rPr>
                <w:rFonts w:ascii="Times New Roman" w:eastAsia="Times New Roman" w:hAnsi="Times New Roman" w:cs="Times New Roman"/>
                <w:color w:val="000000"/>
                <w:sz w:val="20"/>
                <w:szCs w:val="20"/>
              </w:rPr>
              <w:t>Lattakia</w:t>
            </w:r>
            <w:proofErr w:type="spellEnd"/>
          </w:p>
        </w:tc>
        <w:tc>
          <w:tcPr>
            <w:tcW w:w="1222" w:type="dxa"/>
            <w:noWrap/>
            <w:vAlign w:val="center"/>
            <w:hideMark/>
          </w:tcPr>
          <w:p w14:paraId="64F81555" w14:textId="77777777" w:rsidR="00D22FC0" w:rsidRPr="00D22FC0" w:rsidRDefault="00D22FC0" w:rsidP="00D22FC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1,203,999</w:t>
            </w:r>
          </w:p>
        </w:tc>
        <w:tc>
          <w:tcPr>
            <w:tcW w:w="1324" w:type="dxa"/>
            <w:noWrap/>
            <w:vAlign w:val="center"/>
            <w:hideMark/>
          </w:tcPr>
          <w:p w14:paraId="1C573AF1" w14:textId="77777777" w:rsidR="00D22FC0" w:rsidRPr="00D22FC0" w:rsidRDefault="00D22FC0" w:rsidP="00D22FC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97,021</w:t>
            </w:r>
          </w:p>
        </w:tc>
        <w:tc>
          <w:tcPr>
            <w:tcW w:w="1225" w:type="dxa"/>
            <w:noWrap/>
            <w:vAlign w:val="center"/>
            <w:hideMark/>
          </w:tcPr>
          <w:p w14:paraId="597CF9F4" w14:textId="77777777" w:rsidR="00D22FC0" w:rsidRPr="00D22FC0" w:rsidRDefault="00D22FC0" w:rsidP="00D22FC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8.1%</w:t>
            </w:r>
          </w:p>
        </w:tc>
        <w:tc>
          <w:tcPr>
            <w:tcW w:w="1225" w:type="dxa"/>
            <w:noWrap/>
            <w:vAlign w:val="center"/>
            <w:hideMark/>
          </w:tcPr>
          <w:p w14:paraId="2A8DEDA5" w14:textId="77777777" w:rsidR="00D22FC0" w:rsidRPr="00D22FC0" w:rsidRDefault="00D22FC0" w:rsidP="00D22FC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30,575</w:t>
            </w:r>
          </w:p>
        </w:tc>
        <w:tc>
          <w:tcPr>
            <w:tcW w:w="1225" w:type="dxa"/>
            <w:noWrap/>
            <w:vAlign w:val="center"/>
            <w:hideMark/>
          </w:tcPr>
          <w:p w14:paraId="21E28AEA" w14:textId="77777777" w:rsidR="00D22FC0" w:rsidRPr="00D22FC0" w:rsidRDefault="00D22FC0" w:rsidP="00D22FC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2.5%</w:t>
            </w:r>
          </w:p>
        </w:tc>
        <w:tc>
          <w:tcPr>
            <w:tcW w:w="1110" w:type="dxa"/>
            <w:noWrap/>
            <w:vAlign w:val="center"/>
            <w:hideMark/>
          </w:tcPr>
          <w:p w14:paraId="0AF800C9" w14:textId="77777777" w:rsidR="00D22FC0" w:rsidRPr="00D22FC0" w:rsidRDefault="00D22FC0" w:rsidP="00D22FC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127,596</w:t>
            </w:r>
          </w:p>
        </w:tc>
        <w:tc>
          <w:tcPr>
            <w:tcW w:w="925" w:type="dxa"/>
            <w:noWrap/>
            <w:vAlign w:val="center"/>
            <w:hideMark/>
          </w:tcPr>
          <w:p w14:paraId="6742E753" w14:textId="77777777" w:rsidR="00D22FC0" w:rsidRPr="00D22FC0" w:rsidRDefault="00D22FC0" w:rsidP="00D22FC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10.6%</w:t>
            </w:r>
          </w:p>
        </w:tc>
      </w:tr>
      <w:tr w:rsidR="00D22FC0" w:rsidRPr="0047038D" w14:paraId="7E5125D5" w14:textId="77777777" w:rsidTr="00D22FC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8" w:type="dxa"/>
            <w:noWrap/>
            <w:vAlign w:val="center"/>
            <w:hideMark/>
          </w:tcPr>
          <w:p w14:paraId="06EB9332" w14:textId="77777777" w:rsidR="00D22FC0" w:rsidRPr="00D22FC0" w:rsidRDefault="00D22FC0" w:rsidP="00D22FC0">
            <w:pPr>
              <w:jc w:val="center"/>
              <w:rPr>
                <w:rFonts w:ascii="Times New Roman" w:eastAsia="Times New Roman" w:hAnsi="Times New Roman" w:cs="Times New Roman"/>
                <w:color w:val="000000"/>
                <w:sz w:val="20"/>
                <w:szCs w:val="20"/>
              </w:rPr>
            </w:pPr>
            <w:proofErr w:type="spellStart"/>
            <w:r w:rsidRPr="00D22FC0">
              <w:rPr>
                <w:rFonts w:ascii="Times New Roman" w:eastAsia="Times New Roman" w:hAnsi="Times New Roman" w:cs="Times New Roman"/>
                <w:color w:val="000000"/>
                <w:sz w:val="20"/>
                <w:szCs w:val="20"/>
              </w:rPr>
              <w:t>Dar'a</w:t>
            </w:r>
            <w:proofErr w:type="spellEnd"/>
          </w:p>
        </w:tc>
        <w:tc>
          <w:tcPr>
            <w:tcW w:w="1222" w:type="dxa"/>
            <w:noWrap/>
            <w:vAlign w:val="center"/>
            <w:hideMark/>
          </w:tcPr>
          <w:p w14:paraId="167AA874" w14:textId="77777777" w:rsidR="00D22FC0" w:rsidRPr="00D22FC0" w:rsidRDefault="00D22FC0" w:rsidP="00D22FC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1,012,954</w:t>
            </w:r>
          </w:p>
        </w:tc>
        <w:tc>
          <w:tcPr>
            <w:tcW w:w="1324" w:type="dxa"/>
            <w:noWrap/>
            <w:vAlign w:val="center"/>
            <w:hideMark/>
          </w:tcPr>
          <w:p w14:paraId="7A9D21F5" w14:textId="77777777" w:rsidR="00D22FC0" w:rsidRPr="00D22FC0" w:rsidRDefault="00D22FC0" w:rsidP="00D22FC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62,370</w:t>
            </w:r>
          </w:p>
        </w:tc>
        <w:tc>
          <w:tcPr>
            <w:tcW w:w="1225" w:type="dxa"/>
            <w:noWrap/>
            <w:vAlign w:val="center"/>
            <w:hideMark/>
          </w:tcPr>
          <w:p w14:paraId="792CC091" w14:textId="77777777" w:rsidR="00D22FC0" w:rsidRPr="00D22FC0" w:rsidRDefault="00D22FC0" w:rsidP="00D22FC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6.2%</w:t>
            </w:r>
          </w:p>
        </w:tc>
        <w:tc>
          <w:tcPr>
            <w:tcW w:w="1225" w:type="dxa"/>
            <w:noWrap/>
            <w:vAlign w:val="center"/>
            <w:hideMark/>
          </w:tcPr>
          <w:p w14:paraId="44E47196" w14:textId="77777777" w:rsidR="00D22FC0" w:rsidRPr="00D22FC0" w:rsidRDefault="00D22FC0" w:rsidP="00D22FC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38,065</w:t>
            </w:r>
          </w:p>
        </w:tc>
        <w:tc>
          <w:tcPr>
            <w:tcW w:w="1225" w:type="dxa"/>
            <w:noWrap/>
            <w:vAlign w:val="center"/>
            <w:hideMark/>
          </w:tcPr>
          <w:p w14:paraId="0AE66B86" w14:textId="77777777" w:rsidR="00D22FC0" w:rsidRPr="00D22FC0" w:rsidRDefault="00D22FC0" w:rsidP="00D22FC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3.8%</w:t>
            </w:r>
          </w:p>
        </w:tc>
        <w:tc>
          <w:tcPr>
            <w:tcW w:w="1110" w:type="dxa"/>
            <w:noWrap/>
            <w:vAlign w:val="center"/>
            <w:hideMark/>
          </w:tcPr>
          <w:p w14:paraId="44B7B9F6" w14:textId="77777777" w:rsidR="00D22FC0" w:rsidRPr="00D22FC0" w:rsidRDefault="00D22FC0" w:rsidP="00D22FC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100,435</w:t>
            </w:r>
          </w:p>
        </w:tc>
        <w:tc>
          <w:tcPr>
            <w:tcW w:w="925" w:type="dxa"/>
            <w:noWrap/>
            <w:vAlign w:val="center"/>
            <w:hideMark/>
          </w:tcPr>
          <w:p w14:paraId="5765FABE" w14:textId="77777777" w:rsidR="00D22FC0" w:rsidRPr="00D22FC0" w:rsidRDefault="00D22FC0" w:rsidP="00D22FC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9.9%</w:t>
            </w:r>
          </w:p>
        </w:tc>
      </w:tr>
      <w:tr w:rsidR="00D22FC0" w:rsidRPr="0047038D" w14:paraId="171E5B6F" w14:textId="77777777" w:rsidTr="00D22FC0">
        <w:trPr>
          <w:trHeight w:val="20"/>
        </w:trPr>
        <w:tc>
          <w:tcPr>
            <w:cnfStyle w:val="001000000000" w:firstRow="0" w:lastRow="0" w:firstColumn="1" w:lastColumn="0" w:oddVBand="0" w:evenVBand="0" w:oddHBand="0" w:evenHBand="0" w:firstRowFirstColumn="0" w:firstRowLastColumn="0" w:lastRowFirstColumn="0" w:lastRowLastColumn="0"/>
            <w:tcW w:w="1378" w:type="dxa"/>
            <w:noWrap/>
            <w:vAlign w:val="center"/>
            <w:hideMark/>
          </w:tcPr>
          <w:p w14:paraId="0A256248" w14:textId="77777777" w:rsidR="00D22FC0" w:rsidRPr="00D22FC0" w:rsidRDefault="00D22FC0" w:rsidP="00D22FC0">
            <w:pPr>
              <w:jc w:val="center"/>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Idleb</w:t>
            </w:r>
          </w:p>
        </w:tc>
        <w:tc>
          <w:tcPr>
            <w:tcW w:w="1222" w:type="dxa"/>
            <w:noWrap/>
            <w:vAlign w:val="center"/>
            <w:hideMark/>
          </w:tcPr>
          <w:p w14:paraId="5738080C" w14:textId="77777777" w:rsidR="00D22FC0" w:rsidRPr="00D22FC0" w:rsidRDefault="00D22FC0" w:rsidP="00D22FC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2,664,957</w:t>
            </w:r>
          </w:p>
        </w:tc>
        <w:tc>
          <w:tcPr>
            <w:tcW w:w="1324" w:type="dxa"/>
            <w:noWrap/>
            <w:vAlign w:val="center"/>
            <w:hideMark/>
          </w:tcPr>
          <w:p w14:paraId="1B998E6D" w14:textId="77777777" w:rsidR="00D22FC0" w:rsidRPr="00D22FC0" w:rsidRDefault="00D22FC0" w:rsidP="00D22FC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149,326</w:t>
            </w:r>
          </w:p>
        </w:tc>
        <w:tc>
          <w:tcPr>
            <w:tcW w:w="1225" w:type="dxa"/>
            <w:noWrap/>
            <w:vAlign w:val="center"/>
            <w:hideMark/>
          </w:tcPr>
          <w:p w14:paraId="6CF9ABCF" w14:textId="77777777" w:rsidR="00D22FC0" w:rsidRPr="00D22FC0" w:rsidRDefault="00D22FC0" w:rsidP="00D22FC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5.6%</w:t>
            </w:r>
          </w:p>
        </w:tc>
        <w:tc>
          <w:tcPr>
            <w:tcW w:w="1225" w:type="dxa"/>
            <w:noWrap/>
            <w:vAlign w:val="center"/>
            <w:hideMark/>
          </w:tcPr>
          <w:p w14:paraId="41411797" w14:textId="77777777" w:rsidR="00D22FC0" w:rsidRPr="00D22FC0" w:rsidRDefault="00D22FC0" w:rsidP="00D22FC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101,638</w:t>
            </w:r>
          </w:p>
        </w:tc>
        <w:tc>
          <w:tcPr>
            <w:tcW w:w="1225" w:type="dxa"/>
            <w:noWrap/>
            <w:vAlign w:val="center"/>
            <w:hideMark/>
          </w:tcPr>
          <w:p w14:paraId="7932CB34" w14:textId="77777777" w:rsidR="00D22FC0" w:rsidRPr="00D22FC0" w:rsidRDefault="00D22FC0" w:rsidP="00D22FC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3.8%</w:t>
            </w:r>
          </w:p>
        </w:tc>
        <w:tc>
          <w:tcPr>
            <w:tcW w:w="1110" w:type="dxa"/>
            <w:noWrap/>
            <w:vAlign w:val="center"/>
            <w:hideMark/>
          </w:tcPr>
          <w:p w14:paraId="2CAA7171" w14:textId="77777777" w:rsidR="00D22FC0" w:rsidRPr="00D22FC0" w:rsidRDefault="00D22FC0" w:rsidP="00D22FC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250,964</w:t>
            </w:r>
          </w:p>
        </w:tc>
        <w:tc>
          <w:tcPr>
            <w:tcW w:w="925" w:type="dxa"/>
            <w:noWrap/>
            <w:vAlign w:val="center"/>
            <w:hideMark/>
          </w:tcPr>
          <w:p w14:paraId="21CED717" w14:textId="77777777" w:rsidR="00D22FC0" w:rsidRPr="00D22FC0" w:rsidRDefault="00D22FC0" w:rsidP="00D22FC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9.4%</w:t>
            </w:r>
          </w:p>
        </w:tc>
      </w:tr>
      <w:tr w:rsidR="00D22FC0" w:rsidRPr="0047038D" w14:paraId="57591518" w14:textId="77777777" w:rsidTr="00D22FC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8" w:type="dxa"/>
            <w:noWrap/>
            <w:vAlign w:val="center"/>
            <w:hideMark/>
          </w:tcPr>
          <w:p w14:paraId="02A66F25" w14:textId="77777777" w:rsidR="00D22FC0" w:rsidRPr="00D22FC0" w:rsidRDefault="00D22FC0" w:rsidP="00D22FC0">
            <w:pPr>
              <w:jc w:val="center"/>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Ar-Raqqa</w:t>
            </w:r>
          </w:p>
        </w:tc>
        <w:tc>
          <w:tcPr>
            <w:tcW w:w="1222" w:type="dxa"/>
            <w:noWrap/>
            <w:vAlign w:val="center"/>
            <w:hideMark/>
          </w:tcPr>
          <w:p w14:paraId="46028C4C" w14:textId="77777777" w:rsidR="00D22FC0" w:rsidRPr="00D22FC0" w:rsidRDefault="00D22FC0" w:rsidP="00D22FC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700,555</w:t>
            </w:r>
          </w:p>
        </w:tc>
        <w:tc>
          <w:tcPr>
            <w:tcW w:w="1324" w:type="dxa"/>
            <w:noWrap/>
            <w:vAlign w:val="center"/>
            <w:hideMark/>
          </w:tcPr>
          <w:p w14:paraId="6ACD1FBE" w14:textId="77777777" w:rsidR="00D22FC0" w:rsidRPr="00D22FC0" w:rsidRDefault="00D22FC0" w:rsidP="00D22FC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22,374</w:t>
            </w:r>
          </w:p>
        </w:tc>
        <w:tc>
          <w:tcPr>
            <w:tcW w:w="1225" w:type="dxa"/>
            <w:noWrap/>
            <w:vAlign w:val="center"/>
            <w:hideMark/>
          </w:tcPr>
          <w:p w14:paraId="5A47AE96" w14:textId="77777777" w:rsidR="00D22FC0" w:rsidRPr="00D22FC0" w:rsidRDefault="00D22FC0" w:rsidP="00D22FC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3.2%</w:t>
            </w:r>
          </w:p>
        </w:tc>
        <w:tc>
          <w:tcPr>
            <w:tcW w:w="1225" w:type="dxa"/>
            <w:noWrap/>
            <w:vAlign w:val="center"/>
            <w:hideMark/>
          </w:tcPr>
          <w:p w14:paraId="0B01A65C" w14:textId="77777777" w:rsidR="00D22FC0" w:rsidRPr="00D22FC0" w:rsidRDefault="00D22FC0" w:rsidP="00D22FC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25,517</w:t>
            </w:r>
          </w:p>
        </w:tc>
        <w:tc>
          <w:tcPr>
            <w:tcW w:w="1225" w:type="dxa"/>
            <w:noWrap/>
            <w:vAlign w:val="center"/>
            <w:hideMark/>
          </w:tcPr>
          <w:p w14:paraId="5957C02F" w14:textId="77777777" w:rsidR="00D22FC0" w:rsidRPr="00D22FC0" w:rsidRDefault="00D22FC0" w:rsidP="00D22FC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3.6%</w:t>
            </w:r>
          </w:p>
        </w:tc>
        <w:tc>
          <w:tcPr>
            <w:tcW w:w="1110" w:type="dxa"/>
            <w:noWrap/>
            <w:vAlign w:val="center"/>
            <w:hideMark/>
          </w:tcPr>
          <w:p w14:paraId="16749DB9" w14:textId="77777777" w:rsidR="00D22FC0" w:rsidRPr="00D22FC0" w:rsidRDefault="00D22FC0" w:rsidP="00D22FC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47,891</w:t>
            </w:r>
          </w:p>
        </w:tc>
        <w:tc>
          <w:tcPr>
            <w:tcW w:w="925" w:type="dxa"/>
            <w:noWrap/>
            <w:vAlign w:val="center"/>
            <w:hideMark/>
          </w:tcPr>
          <w:p w14:paraId="12D38319" w14:textId="77777777" w:rsidR="00D22FC0" w:rsidRPr="00D22FC0" w:rsidRDefault="00D22FC0" w:rsidP="00D22FC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6.8%</w:t>
            </w:r>
          </w:p>
        </w:tc>
      </w:tr>
      <w:tr w:rsidR="00D22FC0" w:rsidRPr="0047038D" w14:paraId="1E295E12" w14:textId="77777777" w:rsidTr="00D22FC0">
        <w:trPr>
          <w:trHeight w:val="20"/>
        </w:trPr>
        <w:tc>
          <w:tcPr>
            <w:cnfStyle w:val="001000000000" w:firstRow="0" w:lastRow="0" w:firstColumn="1" w:lastColumn="0" w:oddVBand="0" w:evenVBand="0" w:oddHBand="0" w:evenHBand="0" w:firstRowFirstColumn="0" w:firstRowLastColumn="0" w:lastRowFirstColumn="0" w:lastRowLastColumn="0"/>
            <w:tcW w:w="1378" w:type="dxa"/>
            <w:noWrap/>
            <w:vAlign w:val="center"/>
            <w:hideMark/>
          </w:tcPr>
          <w:p w14:paraId="0F8B30B5" w14:textId="77777777" w:rsidR="00D22FC0" w:rsidRPr="00D22FC0" w:rsidRDefault="00D22FC0" w:rsidP="00D22FC0">
            <w:pPr>
              <w:jc w:val="center"/>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Al-</w:t>
            </w:r>
            <w:proofErr w:type="spellStart"/>
            <w:r w:rsidRPr="00D22FC0">
              <w:rPr>
                <w:rFonts w:ascii="Times New Roman" w:eastAsia="Times New Roman" w:hAnsi="Times New Roman" w:cs="Times New Roman"/>
                <w:color w:val="000000"/>
                <w:sz w:val="20"/>
                <w:szCs w:val="20"/>
              </w:rPr>
              <w:t>Hasakeh</w:t>
            </w:r>
            <w:proofErr w:type="spellEnd"/>
          </w:p>
        </w:tc>
        <w:tc>
          <w:tcPr>
            <w:tcW w:w="1222" w:type="dxa"/>
            <w:noWrap/>
            <w:vAlign w:val="center"/>
            <w:hideMark/>
          </w:tcPr>
          <w:p w14:paraId="69D85450" w14:textId="77777777" w:rsidR="00D22FC0" w:rsidRPr="00D22FC0" w:rsidRDefault="00D22FC0" w:rsidP="00D22FC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1,116,249</w:t>
            </w:r>
          </w:p>
        </w:tc>
        <w:tc>
          <w:tcPr>
            <w:tcW w:w="1324" w:type="dxa"/>
            <w:noWrap/>
            <w:vAlign w:val="center"/>
            <w:hideMark/>
          </w:tcPr>
          <w:p w14:paraId="2B27629F" w14:textId="77777777" w:rsidR="00D22FC0" w:rsidRPr="00D22FC0" w:rsidRDefault="00D22FC0" w:rsidP="00D22FC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38,526</w:t>
            </w:r>
          </w:p>
        </w:tc>
        <w:tc>
          <w:tcPr>
            <w:tcW w:w="1225" w:type="dxa"/>
            <w:noWrap/>
            <w:vAlign w:val="center"/>
            <w:hideMark/>
          </w:tcPr>
          <w:p w14:paraId="20FF3445" w14:textId="77777777" w:rsidR="00D22FC0" w:rsidRPr="00D22FC0" w:rsidRDefault="00D22FC0" w:rsidP="00D22FC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3.5%</w:t>
            </w:r>
          </w:p>
        </w:tc>
        <w:tc>
          <w:tcPr>
            <w:tcW w:w="1225" w:type="dxa"/>
            <w:noWrap/>
            <w:vAlign w:val="center"/>
            <w:hideMark/>
          </w:tcPr>
          <w:p w14:paraId="798511FB" w14:textId="77777777" w:rsidR="00D22FC0" w:rsidRPr="00D22FC0" w:rsidRDefault="00D22FC0" w:rsidP="00D22FC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28,905</w:t>
            </w:r>
          </w:p>
        </w:tc>
        <w:tc>
          <w:tcPr>
            <w:tcW w:w="1225" w:type="dxa"/>
            <w:noWrap/>
            <w:vAlign w:val="center"/>
            <w:hideMark/>
          </w:tcPr>
          <w:p w14:paraId="010FBF00" w14:textId="77777777" w:rsidR="00D22FC0" w:rsidRPr="00D22FC0" w:rsidRDefault="00D22FC0" w:rsidP="00D22FC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2.6%</w:t>
            </w:r>
          </w:p>
        </w:tc>
        <w:tc>
          <w:tcPr>
            <w:tcW w:w="1110" w:type="dxa"/>
            <w:noWrap/>
            <w:vAlign w:val="center"/>
            <w:hideMark/>
          </w:tcPr>
          <w:p w14:paraId="541F1D5E" w14:textId="77777777" w:rsidR="00D22FC0" w:rsidRPr="00D22FC0" w:rsidRDefault="00D22FC0" w:rsidP="00D22FC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67,431</w:t>
            </w:r>
          </w:p>
        </w:tc>
        <w:tc>
          <w:tcPr>
            <w:tcW w:w="925" w:type="dxa"/>
            <w:noWrap/>
            <w:vAlign w:val="center"/>
            <w:hideMark/>
          </w:tcPr>
          <w:p w14:paraId="48B68C18" w14:textId="77777777" w:rsidR="00D22FC0" w:rsidRPr="00D22FC0" w:rsidRDefault="00D22FC0" w:rsidP="00D22FC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6.0%</w:t>
            </w:r>
          </w:p>
        </w:tc>
      </w:tr>
      <w:tr w:rsidR="00D22FC0" w:rsidRPr="0047038D" w14:paraId="1010CEDC" w14:textId="77777777" w:rsidTr="00D22FC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8" w:type="dxa"/>
            <w:noWrap/>
            <w:vAlign w:val="center"/>
            <w:hideMark/>
          </w:tcPr>
          <w:p w14:paraId="340A9ADA" w14:textId="77777777" w:rsidR="00D22FC0" w:rsidRPr="00D22FC0" w:rsidRDefault="00D22FC0" w:rsidP="00D22FC0">
            <w:pPr>
              <w:jc w:val="center"/>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WOS</w:t>
            </w:r>
          </w:p>
        </w:tc>
        <w:tc>
          <w:tcPr>
            <w:tcW w:w="1222" w:type="dxa"/>
            <w:noWrap/>
            <w:vAlign w:val="center"/>
            <w:hideMark/>
          </w:tcPr>
          <w:p w14:paraId="15E36D85" w14:textId="77777777" w:rsidR="00D22FC0" w:rsidRPr="00D22FC0" w:rsidRDefault="00D22FC0" w:rsidP="00D22FC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D22FC0">
              <w:rPr>
                <w:rFonts w:ascii="Times New Roman" w:eastAsia="Times New Roman" w:hAnsi="Times New Roman" w:cs="Times New Roman"/>
                <w:b/>
                <w:bCs/>
                <w:color w:val="000000"/>
                <w:sz w:val="20"/>
                <w:szCs w:val="20"/>
              </w:rPr>
              <w:t>20,559,155</w:t>
            </w:r>
          </w:p>
        </w:tc>
        <w:tc>
          <w:tcPr>
            <w:tcW w:w="1324" w:type="dxa"/>
            <w:noWrap/>
            <w:vAlign w:val="center"/>
            <w:hideMark/>
          </w:tcPr>
          <w:p w14:paraId="50ED565D" w14:textId="77777777" w:rsidR="00D22FC0" w:rsidRPr="00D22FC0" w:rsidRDefault="00D22FC0" w:rsidP="00D22FC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D22FC0">
              <w:rPr>
                <w:rFonts w:ascii="Times New Roman" w:eastAsia="Times New Roman" w:hAnsi="Times New Roman" w:cs="Times New Roman"/>
                <w:b/>
                <w:bCs/>
                <w:color w:val="000000"/>
                <w:sz w:val="20"/>
                <w:szCs w:val="20"/>
              </w:rPr>
              <w:t>1,526,172</w:t>
            </w:r>
          </w:p>
        </w:tc>
        <w:tc>
          <w:tcPr>
            <w:tcW w:w="1225" w:type="dxa"/>
            <w:noWrap/>
            <w:vAlign w:val="center"/>
            <w:hideMark/>
          </w:tcPr>
          <w:p w14:paraId="3C171FD4" w14:textId="77777777" w:rsidR="00D22FC0" w:rsidRPr="00D22FC0" w:rsidRDefault="00D22FC0" w:rsidP="00D22FC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D22FC0">
              <w:rPr>
                <w:rFonts w:ascii="Times New Roman" w:eastAsia="Times New Roman" w:hAnsi="Times New Roman" w:cs="Times New Roman"/>
                <w:b/>
                <w:bCs/>
                <w:color w:val="000000"/>
                <w:sz w:val="20"/>
                <w:szCs w:val="20"/>
              </w:rPr>
              <w:t>7.40%</w:t>
            </w:r>
          </w:p>
        </w:tc>
        <w:tc>
          <w:tcPr>
            <w:tcW w:w="1225" w:type="dxa"/>
            <w:noWrap/>
            <w:vAlign w:val="center"/>
            <w:hideMark/>
          </w:tcPr>
          <w:p w14:paraId="5E2CCD06" w14:textId="77777777" w:rsidR="00D22FC0" w:rsidRPr="00D22FC0" w:rsidRDefault="00D22FC0" w:rsidP="00D22FC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D22FC0">
              <w:rPr>
                <w:rFonts w:ascii="Times New Roman" w:eastAsia="Times New Roman" w:hAnsi="Times New Roman" w:cs="Times New Roman"/>
                <w:b/>
                <w:bCs/>
                <w:color w:val="000000"/>
                <w:sz w:val="20"/>
                <w:szCs w:val="20"/>
              </w:rPr>
              <w:t>937,186</w:t>
            </w:r>
          </w:p>
        </w:tc>
        <w:tc>
          <w:tcPr>
            <w:tcW w:w="1225" w:type="dxa"/>
            <w:noWrap/>
            <w:vAlign w:val="center"/>
            <w:hideMark/>
          </w:tcPr>
          <w:p w14:paraId="77C2442E" w14:textId="77777777" w:rsidR="00D22FC0" w:rsidRPr="00D22FC0" w:rsidRDefault="00D22FC0" w:rsidP="00D22FC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D22FC0">
              <w:rPr>
                <w:rFonts w:ascii="Times New Roman" w:eastAsia="Times New Roman" w:hAnsi="Times New Roman" w:cs="Times New Roman"/>
                <w:b/>
                <w:bCs/>
                <w:color w:val="000000"/>
                <w:sz w:val="20"/>
                <w:szCs w:val="20"/>
              </w:rPr>
              <w:t>4.60%</w:t>
            </w:r>
          </w:p>
        </w:tc>
        <w:tc>
          <w:tcPr>
            <w:tcW w:w="1110" w:type="dxa"/>
            <w:noWrap/>
            <w:vAlign w:val="center"/>
            <w:hideMark/>
          </w:tcPr>
          <w:p w14:paraId="72BE9337" w14:textId="77777777" w:rsidR="00D22FC0" w:rsidRPr="00D22FC0" w:rsidRDefault="00D22FC0" w:rsidP="00D22FC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D22FC0">
              <w:rPr>
                <w:rFonts w:ascii="Times New Roman" w:eastAsia="Times New Roman" w:hAnsi="Times New Roman" w:cs="Times New Roman"/>
                <w:b/>
                <w:bCs/>
                <w:color w:val="000000"/>
                <w:sz w:val="20"/>
                <w:szCs w:val="20"/>
              </w:rPr>
              <w:t>2,463,358</w:t>
            </w:r>
          </w:p>
        </w:tc>
        <w:tc>
          <w:tcPr>
            <w:tcW w:w="925" w:type="dxa"/>
            <w:noWrap/>
            <w:vAlign w:val="center"/>
            <w:hideMark/>
          </w:tcPr>
          <w:p w14:paraId="1422A496" w14:textId="77777777" w:rsidR="00D22FC0" w:rsidRPr="00D22FC0" w:rsidRDefault="00D22FC0" w:rsidP="00D22FC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D22FC0">
              <w:rPr>
                <w:rFonts w:ascii="Times New Roman" w:eastAsia="Times New Roman" w:hAnsi="Times New Roman" w:cs="Times New Roman"/>
                <w:b/>
                <w:bCs/>
                <w:color w:val="000000"/>
                <w:sz w:val="20"/>
                <w:szCs w:val="20"/>
              </w:rPr>
              <w:t>12.0%</w:t>
            </w:r>
          </w:p>
        </w:tc>
      </w:tr>
    </w:tbl>
    <w:p w14:paraId="6FDC8285" w14:textId="77777777" w:rsidR="00D22FC0" w:rsidRPr="00D22FC0" w:rsidRDefault="00D22FC0" w:rsidP="00D22FC0">
      <w:pPr>
        <w:ind w:left="720"/>
        <w:rPr>
          <w:rFonts w:eastAsia="Times New Roman"/>
          <w:i/>
          <w:iCs/>
          <w:color w:val="000000"/>
        </w:rPr>
      </w:pPr>
    </w:p>
    <w:p w14:paraId="798815C9" w14:textId="705B8316" w:rsidR="00D22FC0" w:rsidRPr="00D22FC0" w:rsidRDefault="00D22FC0" w:rsidP="00D22FC0">
      <w:pPr>
        <w:pStyle w:val="NoSpacing"/>
        <w:rPr>
          <w:rFonts w:ascii="Times New Roman" w:hAnsi="Times New Roman" w:cs="Times New Roman"/>
          <w:i/>
          <w:iCs/>
        </w:rPr>
      </w:pPr>
      <w:proofErr w:type="spellStart"/>
      <w:r w:rsidRPr="00D22FC0">
        <w:rPr>
          <w:rFonts w:ascii="Times New Roman" w:hAnsi="Times New Roman" w:cs="Times New Roman"/>
          <w:i/>
          <w:iCs/>
        </w:rPr>
        <w:t>GoS</w:t>
      </w:r>
      <w:proofErr w:type="spellEnd"/>
      <w:r w:rsidRPr="00D22FC0">
        <w:rPr>
          <w:rFonts w:ascii="Times New Roman" w:hAnsi="Times New Roman" w:cs="Times New Roman"/>
          <w:i/>
          <w:iCs/>
        </w:rPr>
        <w:t xml:space="preserve"> levels </w:t>
      </w:r>
    </w:p>
    <w:p w14:paraId="74B8A864" w14:textId="77777777" w:rsidR="00D22FC0" w:rsidRDefault="00D22FC0" w:rsidP="00D22FC0">
      <w:pPr>
        <w:rPr>
          <w:rFonts w:eastAsia="Times New Roman"/>
          <w:color w:val="000000"/>
        </w:rPr>
      </w:pPr>
    </w:p>
    <w:tbl>
      <w:tblPr>
        <w:tblStyle w:val="GridTable4-Accent1"/>
        <w:tblW w:w="9674" w:type="dxa"/>
        <w:tblLook w:val="04A0" w:firstRow="1" w:lastRow="0" w:firstColumn="1" w:lastColumn="0" w:noHBand="0" w:noVBand="1"/>
      </w:tblPr>
      <w:tblGrid>
        <w:gridCol w:w="1560"/>
        <w:gridCol w:w="1222"/>
        <w:gridCol w:w="1225"/>
        <w:gridCol w:w="1225"/>
        <w:gridCol w:w="1225"/>
        <w:gridCol w:w="1225"/>
        <w:gridCol w:w="1110"/>
        <w:gridCol w:w="882"/>
      </w:tblGrid>
      <w:tr w:rsidR="00D22FC0" w:rsidRPr="00D22FC0" w14:paraId="18889F1D" w14:textId="77777777" w:rsidTr="00D22FC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6B210594" w14:textId="77777777" w:rsidR="00D22FC0" w:rsidRPr="00D22FC0" w:rsidRDefault="00D22FC0" w:rsidP="00C3371F">
            <w:pPr>
              <w:jc w:val="center"/>
              <w:rPr>
                <w:rFonts w:ascii="Times New Roman" w:eastAsia="Times New Roman" w:hAnsi="Times New Roman" w:cs="Times New Roman"/>
                <w:color w:val="FFFFFF"/>
                <w:sz w:val="20"/>
                <w:szCs w:val="20"/>
              </w:rPr>
            </w:pPr>
            <w:r w:rsidRPr="00D22FC0">
              <w:rPr>
                <w:rFonts w:ascii="Times New Roman" w:eastAsia="Times New Roman" w:hAnsi="Times New Roman" w:cs="Times New Roman"/>
                <w:color w:val="FFFFFF"/>
                <w:sz w:val="20"/>
                <w:szCs w:val="20"/>
              </w:rPr>
              <w:t>Governorate</w:t>
            </w:r>
          </w:p>
        </w:tc>
        <w:tc>
          <w:tcPr>
            <w:tcW w:w="1222" w:type="dxa"/>
            <w:noWrap/>
            <w:vAlign w:val="center"/>
            <w:hideMark/>
          </w:tcPr>
          <w:p w14:paraId="6CDFE557" w14:textId="77777777" w:rsidR="00D22FC0" w:rsidRPr="00D22FC0" w:rsidRDefault="00D22FC0" w:rsidP="00C3371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 w:val="20"/>
                <w:szCs w:val="20"/>
              </w:rPr>
            </w:pPr>
            <w:r w:rsidRPr="00D22FC0">
              <w:rPr>
                <w:rFonts w:ascii="Times New Roman" w:eastAsia="Times New Roman" w:hAnsi="Times New Roman" w:cs="Times New Roman"/>
                <w:color w:val="FFFFFF"/>
                <w:sz w:val="20"/>
                <w:szCs w:val="20"/>
              </w:rPr>
              <w:t>GOS Population</w:t>
            </w:r>
          </w:p>
        </w:tc>
        <w:tc>
          <w:tcPr>
            <w:tcW w:w="1225" w:type="dxa"/>
            <w:noWrap/>
            <w:vAlign w:val="center"/>
            <w:hideMark/>
          </w:tcPr>
          <w:p w14:paraId="646E2E11" w14:textId="77777777" w:rsidR="00D22FC0" w:rsidRPr="00D22FC0" w:rsidRDefault="00D22FC0" w:rsidP="00C3371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 w:val="20"/>
                <w:szCs w:val="20"/>
              </w:rPr>
            </w:pPr>
            <w:r w:rsidRPr="00D22FC0">
              <w:rPr>
                <w:rFonts w:ascii="Times New Roman" w:eastAsia="Times New Roman" w:hAnsi="Times New Roman" w:cs="Times New Roman"/>
                <w:color w:val="FFFFFF"/>
                <w:sz w:val="20"/>
                <w:szCs w:val="20"/>
              </w:rPr>
              <w:t>Fully Vaccinated Pop</w:t>
            </w:r>
          </w:p>
        </w:tc>
        <w:tc>
          <w:tcPr>
            <w:tcW w:w="1225" w:type="dxa"/>
            <w:noWrap/>
            <w:vAlign w:val="center"/>
            <w:hideMark/>
          </w:tcPr>
          <w:p w14:paraId="71EA3EEE" w14:textId="77777777" w:rsidR="00D22FC0" w:rsidRPr="00D22FC0" w:rsidRDefault="00D22FC0" w:rsidP="00C3371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 w:val="20"/>
                <w:szCs w:val="20"/>
              </w:rPr>
            </w:pPr>
            <w:r w:rsidRPr="00D22FC0">
              <w:rPr>
                <w:rFonts w:ascii="Times New Roman" w:eastAsia="Times New Roman" w:hAnsi="Times New Roman" w:cs="Times New Roman"/>
                <w:color w:val="FFFFFF"/>
                <w:sz w:val="20"/>
                <w:szCs w:val="20"/>
              </w:rPr>
              <w:t>Fully Vaccinated</w:t>
            </w:r>
          </w:p>
        </w:tc>
        <w:tc>
          <w:tcPr>
            <w:tcW w:w="1225" w:type="dxa"/>
            <w:noWrap/>
            <w:vAlign w:val="center"/>
            <w:hideMark/>
          </w:tcPr>
          <w:p w14:paraId="427D1ADC" w14:textId="77777777" w:rsidR="00D22FC0" w:rsidRPr="00D22FC0" w:rsidRDefault="00D22FC0" w:rsidP="00C3371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 w:val="20"/>
                <w:szCs w:val="20"/>
              </w:rPr>
            </w:pPr>
            <w:r w:rsidRPr="00D22FC0">
              <w:rPr>
                <w:rFonts w:ascii="Times New Roman" w:eastAsia="Times New Roman" w:hAnsi="Times New Roman" w:cs="Times New Roman"/>
                <w:color w:val="FFFFFF"/>
                <w:sz w:val="20"/>
                <w:szCs w:val="20"/>
              </w:rPr>
              <w:t>Partially Vaccinated Pop</w:t>
            </w:r>
          </w:p>
        </w:tc>
        <w:tc>
          <w:tcPr>
            <w:tcW w:w="1225" w:type="dxa"/>
            <w:noWrap/>
            <w:vAlign w:val="center"/>
            <w:hideMark/>
          </w:tcPr>
          <w:p w14:paraId="547C4110" w14:textId="77777777" w:rsidR="00D22FC0" w:rsidRPr="00D22FC0" w:rsidRDefault="00D22FC0" w:rsidP="00C3371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 w:val="20"/>
                <w:szCs w:val="20"/>
              </w:rPr>
            </w:pPr>
            <w:r w:rsidRPr="00D22FC0">
              <w:rPr>
                <w:rFonts w:ascii="Times New Roman" w:eastAsia="Times New Roman" w:hAnsi="Times New Roman" w:cs="Times New Roman"/>
                <w:color w:val="FFFFFF"/>
                <w:sz w:val="20"/>
                <w:szCs w:val="20"/>
              </w:rPr>
              <w:t>Partially Vaccinated</w:t>
            </w:r>
          </w:p>
        </w:tc>
        <w:tc>
          <w:tcPr>
            <w:tcW w:w="1110" w:type="dxa"/>
            <w:noWrap/>
            <w:vAlign w:val="center"/>
            <w:hideMark/>
          </w:tcPr>
          <w:p w14:paraId="3DD8E62B" w14:textId="77777777" w:rsidR="00D22FC0" w:rsidRPr="00D22FC0" w:rsidRDefault="00D22FC0" w:rsidP="00C3371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 w:val="20"/>
                <w:szCs w:val="20"/>
              </w:rPr>
            </w:pPr>
            <w:r w:rsidRPr="00D22FC0">
              <w:rPr>
                <w:rFonts w:ascii="Times New Roman" w:eastAsia="Times New Roman" w:hAnsi="Times New Roman" w:cs="Times New Roman"/>
                <w:color w:val="FFFFFF"/>
                <w:sz w:val="20"/>
                <w:szCs w:val="20"/>
              </w:rPr>
              <w:t>At least one dose Pop</w:t>
            </w:r>
          </w:p>
        </w:tc>
        <w:tc>
          <w:tcPr>
            <w:tcW w:w="882" w:type="dxa"/>
            <w:noWrap/>
            <w:vAlign w:val="center"/>
            <w:hideMark/>
          </w:tcPr>
          <w:p w14:paraId="4502D3EA" w14:textId="77777777" w:rsidR="00D22FC0" w:rsidRPr="00D22FC0" w:rsidRDefault="00D22FC0" w:rsidP="00C3371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 w:val="20"/>
                <w:szCs w:val="20"/>
              </w:rPr>
            </w:pPr>
            <w:r w:rsidRPr="00D22FC0">
              <w:rPr>
                <w:rFonts w:ascii="Times New Roman" w:eastAsia="Times New Roman" w:hAnsi="Times New Roman" w:cs="Times New Roman"/>
                <w:color w:val="FFFFFF"/>
                <w:sz w:val="20"/>
                <w:szCs w:val="20"/>
              </w:rPr>
              <w:t>Total</w:t>
            </w:r>
          </w:p>
        </w:tc>
      </w:tr>
      <w:tr w:rsidR="00D22FC0" w:rsidRPr="00D22FC0" w14:paraId="0271C3C9" w14:textId="77777777" w:rsidTr="00D22FC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4C4CCC9D" w14:textId="77777777" w:rsidR="00D22FC0" w:rsidRPr="00D22FC0" w:rsidRDefault="00D22FC0" w:rsidP="00C3371F">
            <w:pPr>
              <w:jc w:val="center"/>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Quneitra</w:t>
            </w:r>
          </w:p>
        </w:tc>
        <w:tc>
          <w:tcPr>
            <w:tcW w:w="1222" w:type="dxa"/>
            <w:noWrap/>
            <w:vAlign w:val="center"/>
            <w:hideMark/>
          </w:tcPr>
          <w:p w14:paraId="39527BE7" w14:textId="77777777" w:rsidR="00D22FC0" w:rsidRPr="00D22FC0" w:rsidRDefault="00D22FC0" w:rsidP="00C337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104,093</w:t>
            </w:r>
          </w:p>
        </w:tc>
        <w:tc>
          <w:tcPr>
            <w:tcW w:w="1225" w:type="dxa"/>
            <w:noWrap/>
            <w:vAlign w:val="center"/>
            <w:hideMark/>
          </w:tcPr>
          <w:p w14:paraId="2C6810BB" w14:textId="77777777" w:rsidR="00D22FC0" w:rsidRPr="00D22FC0" w:rsidRDefault="00D22FC0" w:rsidP="00C337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17,759</w:t>
            </w:r>
          </w:p>
        </w:tc>
        <w:tc>
          <w:tcPr>
            <w:tcW w:w="1225" w:type="dxa"/>
            <w:noWrap/>
            <w:vAlign w:val="center"/>
            <w:hideMark/>
          </w:tcPr>
          <w:p w14:paraId="2F56982C" w14:textId="77777777" w:rsidR="00D22FC0" w:rsidRPr="00D22FC0" w:rsidRDefault="00D22FC0" w:rsidP="00C337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17.06%</w:t>
            </w:r>
          </w:p>
        </w:tc>
        <w:tc>
          <w:tcPr>
            <w:tcW w:w="1225" w:type="dxa"/>
            <w:noWrap/>
            <w:vAlign w:val="center"/>
            <w:hideMark/>
          </w:tcPr>
          <w:p w14:paraId="28189957" w14:textId="77777777" w:rsidR="00D22FC0" w:rsidRPr="00D22FC0" w:rsidRDefault="00D22FC0" w:rsidP="00C337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11,692</w:t>
            </w:r>
          </w:p>
        </w:tc>
        <w:tc>
          <w:tcPr>
            <w:tcW w:w="1225" w:type="dxa"/>
            <w:noWrap/>
            <w:vAlign w:val="center"/>
            <w:hideMark/>
          </w:tcPr>
          <w:p w14:paraId="52BF71C6" w14:textId="77777777" w:rsidR="00D22FC0" w:rsidRPr="00D22FC0" w:rsidRDefault="00D22FC0" w:rsidP="00C337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11.2%</w:t>
            </w:r>
          </w:p>
        </w:tc>
        <w:tc>
          <w:tcPr>
            <w:tcW w:w="1110" w:type="dxa"/>
            <w:noWrap/>
            <w:vAlign w:val="center"/>
            <w:hideMark/>
          </w:tcPr>
          <w:p w14:paraId="157CAA99" w14:textId="77777777" w:rsidR="00D22FC0" w:rsidRPr="00D22FC0" w:rsidRDefault="00D22FC0" w:rsidP="00C337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29,451</w:t>
            </w:r>
          </w:p>
        </w:tc>
        <w:tc>
          <w:tcPr>
            <w:tcW w:w="882" w:type="dxa"/>
            <w:noWrap/>
            <w:vAlign w:val="center"/>
            <w:hideMark/>
          </w:tcPr>
          <w:p w14:paraId="6AA9781C" w14:textId="77777777" w:rsidR="00D22FC0" w:rsidRPr="00D22FC0" w:rsidRDefault="00D22FC0" w:rsidP="00C337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28.29%</w:t>
            </w:r>
          </w:p>
        </w:tc>
      </w:tr>
      <w:tr w:rsidR="00D22FC0" w:rsidRPr="00D22FC0" w14:paraId="7A19CDA6" w14:textId="77777777" w:rsidTr="00D22FC0">
        <w:trPr>
          <w:trHeight w:val="20"/>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6170A1ED" w14:textId="77777777" w:rsidR="00D22FC0" w:rsidRPr="00D22FC0" w:rsidRDefault="00D22FC0" w:rsidP="00C3371F">
            <w:pPr>
              <w:jc w:val="center"/>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Idleb</w:t>
            </w:r>
          </w:p>
        </w:tc>
        <w:tc>
          <w:tcPr>
            <w:tcW w:w="1222" w:type="dxa"/>
            <w:noWrap/>
            <w:vAlign w:val="center"/>
            <w:hideMark/>
          </w:tcPr>
          <w:p w14:paraId="3900EBE0" w14:textId="77777777" w:rsidR="00D22FC0" w:rsidRPr="00D22FC0" w:rsidRDefault="00D22FC0" w:rsidP="00C337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18,506</w:t>
            </w:r>
          </w:p>
        </w:tc>
        <w:tc>
          <w:tcPr>
            <w:tcW w:w="1225" w:type="dxa"/>
            <w:noWrap/>
            <w:vAlign w:val="center"/>
            <w:hideMark/>
          </w:tcPr>
          <w:p w14:paraId="7365B4A2" w14:textId="77777777" w:rsidR="00D22FC0" w:rsidRPr="00D22FC0" w:rsidRDefault="00D22FC0" w:rsidP="00C337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2,730</w:t>
            </w:r>
          </w:p>
        </w:tc>
        <w:tc>
          <w:tcPr>
            <w:tcW w:w="1225" w:type="dxa"/>
            <w:noWrap/>
            <w:vAlign w:val="center"/>
            <w:hideMark/>
          </w:tcPr>
          <w:p w14:paraId="1FCF96E7" w14:textId="77777777" w:rsidR="00D22FC0" w:rsidRPr="00D22FC0" w:rsidRDefault="00D22FC0" w:rsidP="00C337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14.75%</w:t>
            </w:r>
          </w:p>
        </w:tc>
        <w:tc>
          <w:tcPr>
            <w:tcW w:w="1225" w:type="dxa"/>
            <w:noWrap/>
            <w:vAlign w:val="center"/>
            <w:hideMark/>
          </w:tcPr>
          <w:p w14:paraId="79DCCCB1" w14:textId="77777777" w:rsidR="00D22FC0" w:rsidRPr="00D22FC0" w:rsidRDefault="00D22FC0" w:rsidP="00C337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1,887</w:t>
            </w:r>
          </w:p>
        </w:tc>
        <w:tc>
          <w:tcPr>
            <w:tcW w:w="1225" w:type="dxa"/>
            <w:noWrap/>
            <w:vAlign w:val="center"/>
            <w:hideMark/>
          </w:tcPr>
          <w:p w14:paraId="26A5AC05" w14:textId="77777777" w:rsidR="00D22FC0" w:rsidRPr="00D22FC0" w:rsidRDefault="00D22FC0" w:rsidP="00C337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10.2%</w:t>
            </w:r>
          </w:p>
        </w:tc>
        <w:tc>
          <w:tcPr>
            <w:tcW w:w="1110" w:type="dxa"/>
            <w:noWrap/>
            <w:vAlign w:val="center"/>
            <w:hideMark/>
          </w:tcPr>
          <w:p w14:paraId="3CC51043" w14:textId="77777777" w:rsidR="00D22FC0" w:rsidRPr="00D22FC0" w:rsidRDefault="00D22FC0" w:rsidP="00C337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4,617</w:t>
            </w:r>
          </w:p>
        </w:tc>
        <w:tc>
          <w:tcPr>
            <w:tcW w:w="882" w:type="dxa"/>
            <w:noWrap/>
            <w:vAlign w:val="center"/>
            <w:hideMark/>
          </w:tcPr>
          <w:p w14:paraId="6F0DA903" w14:textId="77777777" w:rsidR="00D22FC0" w:rsidRPr="00D22FC0" w:rsidRDefault="00D22FC0" w:rsidP="00C337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24.95%</w:t>
            </w:r>
          </w:p>
        </w:tc>
      </w:tr>
      <w:tr w:rsidR="00D22FC0" w:rsidRPr="00D22FC0" w14:paraId="5B23A082" w14:textId="77777777" w:rsidTr="00D22FC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4AF3595B" w14:textId="77777777" w:rsidR="00D22FC0" w:rsidRPr="00D22FC0" w:rsidRDefault="00D22FC0" w:rsidP="00C3371F">
            <w:pPr>
              <w:jc w:val="center"/>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Damascus</w:t>
            </w:r>
          </w:p>
        </w:tc>
        <w:tc>
          <w:tcPr>
            <w:tcW w:w="1222" w:type="dxa"/>
            <w:noWrap/>
            <w:vAlign w:val="center"/>
            <w:hideMark/>
          </w:tcPr>
          <w:p w14:paraId="74B7E23B" w14:textId="77777777" w:rsidR="00D22FC0" w:rsidRPr="00D22FC0" w:rsidRDefault="00D22FC0" w:rsidP="00C337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1,809,572</w:t>
            </w:r>
          </w:p>
        </w:tc>
        <w:tc>
          <w:tcPr>
            <w:tcW w:w="1225" w:type="dxa"/>
            <w:noWrap/>
            <w:vAlign w:val="center"/>
            <w:hideMark/>
          </w:tcPr>
          <w:p w14:paraId="4D6EDA08" w14:textId="77777777" w:rsidR="00D22FC0" w:rsidRPr="00D22FC0" w:rsidRDefault="00D22FC0" w:rsidP="00C337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251,898</w:t>
            </w:r>
          </w:p>
        </w:tc>
        <w:tc>
          <w:tcPr>
            <w:tcW w:w="1225" w:type="dxa"/>
            <w:noWrap/>
            <w:vAlign w:val="center"/>
            <w:hideMark/>
          </w:tcPr>
          <w:p w14:paraId="30AF54A0" w14:textId="77777777" w:rsidR="00D22FC0" w:rsidRPr="00D22FC0" w:rsidRDefault="00D22FC0" w:rsidP="00C337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13.92%</w:t>
            </w:r>
          </w:p>
        </w:tc>
        <w:tc>
          <w:tcPr>
            <w:tcW w:w="1225" w:type="dxa"/>
            <w:noWrap/>
            <w:vAlign w:val="center"/>
            <w:hideMark/>
          </w:tcPr>
          <w:p w14:paraId="514E514B" w14:textId="77777777" w:rsidR="00D22FC0" w:rsidRPr="00D22FC0" w:rsidRDefault="00D22FC0" w:rsidP="00C337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89,369</w:t>
            </w:r>
          </w:p>
        </w:tc>
        <w:tc>
          <w:tcPr>
            <w:tcW w:w="1225" w:type="dxa"/>
            <w:noWrap/>
            <w:vAlign w:val="center"/>
            <w:hideMark/>
          </w:tcPr>
          <w:p w14:paraId="44919BEA" w14:textId="77777777" w:rsidR="00D22FC0" w:rsidRPr="00D22FC0" w:rsidRDefault="00D22FC0" w:rsidP="00C337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4.9%</w:t>
            </w:r>
          </w:p>
        </w:tc>
        <w:tc>
          <w:tcPr>
            <w:tcW w:w="1110" w:type="dxa"/>
            <w:noWrap/>
            <w:vAlign w:val="center"/>
            <w:hideMark/>
          </w:tcPr>
          <w:p w14:paraId="2117288A" w14:textId="77777777" w:rsidR="00D22FC0" w:rsidRPr="00D22FC0" w:rsidRDefault="00D22FC0" w:rsidP="00C337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341,267</w:t>
            </w:r>
          </w:p>
        </w:tc>
        <w:tc>
          <w:tcPr>
            <w:tcW w:w="882" w:type="dxa"/>
            <w:noWrap/>
            <w:vAlign w:val="center"/>
            <w:hideMark/>
          </w:tcPr>
          <w:p w14:paraId="107B0962" w14:textId="77777777" w:rsidR="00D22FC0" w:rsidRPr="00D22FC0" w:rsidRDefault="00D22FC0" w:rsidP="00C337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18.86%</w:t>
            </w:r>
          </w:p>
        </w:tc>
      </w:tr>
      <w:tr w:rsidR="00D22FC0" w:rsidRPr="00D22FC0" w14:paraId="66E50258" w14:textId="77777777" w:rsidTr="00D22FC0">
        <w:trPr>
          <w:trHeight w:val="20"/>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00D18601" w14:textId="77777777" w:rsidR="00D22FC0" w:rsidRPr="00D22FC0" w:rsidRDefault="00D22FC0" w:rsidP="00C3371F">
            <w:pPr>
              <w:jc w:val="center"/>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Hama</w:t>
            </w:r>
          </w:p>
        </w:tc>
        <w:tc>
          <w:tcPr>
            <w:tcW w:w="1222" w:type="dxa"/>
            <w:noWrap/>
            <w:vAlign w:val="center"/>
            <w:hideMark/>
          </w:tcPr>
          <w:p w14:paraId="010E81A0" w14:textId="77777777" w:rsidR="00D22FC0" w:rsidRPr="00D22FC0" w:rsidRDefault="00D22FC0" w:rsidP="00C337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1,472,484</w:t>
            </w:r>
          </w:p>
        </w:tc>
        <w:tc>
          <w:tcPr>
            <w:tcW w:w="1225" w:type="dxa"/>
            <w:noWrap/>
            <w:vAlign w:val="center"/>
            <w:hideMark/>
          </w:tcPr>
          <w:p w14:paraId="248F7F84" w14:textId="77777777" w:rsidR="00D22FC0" w:rsidRPr="00D22FC0" w:rsidRDefault="00D22FC0" w:rsidP="00C337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154,576</w:t>
            </w:r>
          </w:p>
        </w:tc>
        <w:tc>
          <w:tcPr>
            <w:tcW w:w="1225" w:type="dxa"/>
            <w:noWrap/>
            <w:vAlign w:val="center"/>
            <w:hideMark/>
          </w:tcPr>
          <w:p w14:paraId="301BA642" w14:textId="77777777" w:rsidR="00D22FC0" w:rsidRPr="00D22FC0" w:rsidRDefault="00D22FC0" w:rsidP="00C337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10.50%</w:t>
            </w:r>
          </w:p>
        </w:tc>
        <w:tc>
          <w:tcPr>
            <w:tcW w:w="1225" w:type="dxa"/>
            <w:noWrap/>
            <w:vAlign w:val="center"/>
            <w:hideMark/>
          </w:tcPr>
          <w:p w14:paraId="2FC5FF1E" w14:textId="77777777" w:rsidR="00D22FC0" w:rsidRPr="00D22FC0" w:rsidRDefault="00D22FC0" w:rsidP="00C337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72,854</w:t>
            </w:r>
          </w:p>
        </w:tc>
        <w:tc>
          <w:tcPr>
            <w:tcW w:w="1225" w:type="dxa"/>
            <w:noWrap/>
            <w:vAlign w:val="center"/>
            <w:hideMark/>
          </w:tcPr>
          <w:p w14:paraId="59D8E884" w14:textId="77777777" w:rsidR="00D22FC0" w:rsidRPr="00D22FC0" w:rsidRDefault="00D22FC0" w:rsidP="00C337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4.9%</w:t>
            </w:r>
          </w:p>
        </w:tc>
        <w:tc>
          <w:tcPr>
            <w:tcW w:w="1110" w:type="dxa"/>
            <w:noWrap/>
            <w:vAlign w:val="center"/>
            <w:hideMark/>
          </w:tcPr>
          <w:p w14:paraId="715D0480" w14:textId="77777777" w:rsidR="00D22FC0" w:rsidRPr="00D22FC0" w:rsidRDefault="00D22FC0" w:rsidP="00C337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227,430</w:t>
            </w:r>
          </w:p>
        </w:tc>
        <w:tc>
          <w:tcPr>
            <w:tcW w:w="882" w:type="dxa"/>
            <w:noWrap/>
            <w:vAlign w:val="center"/>
            <w:hideMark/>
          </w:tcPr>
          <w:p w14:paraId="1882A447" w14:textId="77777777" w:rsidR="00D22FC0" w:rsidRPr="00D22FC0" w:rsidRDefault="00D22FC0" w:rsidP="00C337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15.45%</w:t>
            </w:r>
          </w:p>
        </w:tc>
      </w:tr>
      <w:tr w:rsidR="00D22FC0" w:rsidRPr="00D22FC0" w14:paraId="63D3EFF2" w14:textId="77777777" w:rsidTr="00D22FC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7A97DFE7" w14:textId="77777777" w:rsidR="00D22FC0" w:rsidRPr="00D22FC0" w:rsidRDefault="00D22FC0" w:rsidP="00C3371F">
            <w:pPr>
              <w:jc w:val="center"/>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Tartous</w:t>
            </w:r>
          </w:p>
        </w:tc>
        <w:tc>
          <w:tcPr>
            <w:tcW w:w="1222" w:type="dxa"/>
            <w:noWrap/>
            <w:vAlign w:val="center"/>
            <w:hideMark/>
          </w:tcPr>
          <w:p w14:paraId="2F759D60" w14:textId="77777777" w:rsidR="00D22FC0" w:rsidRPr="00D22FC0" w:rsidRDefault="00D22FC0" w:rsidP="00C337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920,247</w:t>
            </w:r>
          </w:p>
        </w:tc>
        <w:tc>
          <w:tcPr>
            <w:tcW w:w="1225" w:type="dxa"/>
            <w:noWrap/>
            <w:vAlign w:val="center"/>
            <w:hideMark/>
          </w:tcPr>
          <w:p w14:paraId="4E233A79" w14:textId="77777777" w:rsidR="00D22FC0" w:rsidRPr="00D22FC0" w:rsidRDefault="00D22FC0" w:rsidP="00C337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116,202</w:t>
            </w:r>
          </w:p>
        </w:tc>
        <w:tc>
          <w:tcPr>
            <w:tcW w:w="1225" w:type="dxa"/>
            <w:noWrap/>
            <w:vAlign w:val="center"/>
            <w:hideMark/>
          </w:tcPr>
          <w:p w14:paraId="3887228D" w14:textId="77777777" w:rsidR="00D22FC0" w:rsidRPr="00D22FC0" w:rsidRDefault="00D22FC0" w:rsidP="00C337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12.63%</w:t>
            </w:r>
          </w:p>
        </w:tc>
        <w:tc>
          <w:tcPr>
            <w:tcW w:w="1225" w:type="dxa"/>
            <w:noWrap/>
            <w:vAlign w:val="center"/>
            <w:hideMark/>
          </w:tcPr>
          <w:p w14:paraId="334558F6" w14:textId="77777777" w:rsidR="00D22FC0" w:rsidRPr="00D22FC0" w:rsidRDefault="00D22FC0" w:rsidP="00C337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24,071</w:t>
            </w:r>
          </w:p>
        </w:tc>
        <w:tc>
          <w:tcPr>
            <w:tcW w:w="1225" w:type="dxa"/>
            <w:noWrap/>
            <w:vAlign w:val="center"/>
            <w:hideMark/>
          </w:tcPr>
          <w:p w14:paraId="067291C3" w14:textId="77777777" w:rsidR="00D22FC0" w:rsidRPr="00D22FC0" w:rsidRDefault="00D22FC0" w:rsidP="00C337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2.6%</w:t>
            </w:r>
          </w:p>
        </w:tc>
        <w:tc>
          <w:tcPr>
            <w:tcW w:w="1110" w:type="dxa"/>
            <w:noWrap/>
            <w:vAlign w:val="center"/>
            <w:hideMark/>
          </w:tcPr>
          <w:p w14:paraId="744EA8BF" w14:textId="77777777" w:rsidR="00D22FC0" w:rsidRPr="00D22FC0" w:rsidRDefault="00D22FC0" w:rsidP="00C337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140,273</w:t>
            </w:r>
          </w:p>
        </w:tc>
        <w:tc>
          <w:tcPr>
            <w:tcW w:w="882" w:type="dxa"/>
            <w:noWrap/>
            <w:vAlign w:val="center"/>
            <w:hideMark/>
          </w:tcPr>
          <w:p w14:paraId="08ACAF76" w14:textId="77777777" w:rsidR="00D22FC0" w:rsidRPr="00D22FC0" w:rsidRDefault="00D22FC0" w:rsidP="00C337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15.24%</w:t>
            </w:r>
          </w:p>
        </w:tc>
      </w:tr>
      <w:tr w:rsidR="00D22FC0" w:rsidRPr="00D22FC0" w14:paraId="553FDE6A" w14:textId="77777777" w:rsidTr="00D22FC0">
        <w:trPr>
          <w:trHeight w:val="20"/>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54A90BF3" w14:textId="77777777" w:rsidR="00D22FC0" w:rsidRPr="00D22FC0" w:rsidRDefault="00D22FC0" w:rsidP="00C3371F">
            <w:pPr>
              <w:jc w:val="center"/>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Homs</w:t>
            </w:r>
          </w:p>
        </w:tc>
        <w:tc>
          <w:tcPr>
            <w:tcW w:w="1222" w:type="dxa"/>
            <w:noWrap/>
            <w:vAlign w:val="center"/>
            <w:hideMark/>
          </w:tcPr>
          <w:p w14:paraId="743C5ED6" w14:textId="77777777" w:rsidR="00D22FC0" w:rsidRPr="00D22FC0" w:rsidRDefault="00D22FC0" w:rsidP="00C337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1,451,238</w:t>
            </w:r>
          </w:p>
        </w:tc>
        <w:tc>
          <w:tcPr>
            <w:tcW w:w="1225" w:type="dxa"/>
            <w:noWrap/>
            <w:vAlign w:val="center"/>
            <w:hideMark/>
          </w:tcPr>
          <w:p w14:paraId="4B0F37B8" w14:textId="77777777" w:rsidR="00D22FC0" w:rsidRPr="00D22FC0" w:rsidRDefault="00D22FC0" w:rsidP="00C337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117,670</w:t>
            </w:r>
          </w:p>
        </w:tc>
        <w:tc>
          <w:tcPr>
            <w:tcW w:w="1225" w:type="dxa"/>
            <w:noWrap/>
            <w:vAlign w:val="center"/>
            <w:hideMark/>
          </w:tcPr>
          <w:p w14:paraId="21D970FA" w14:textId="77777777" w:rsidR="00D22FC0" w:rsidRPr="00D22FC0" w:rsidRDefault="00D22FC0" w:rsidP="00C337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8.11%</w:t>
            </w:r>
          </w:p>
        </w:tc>
        <w:tc>
          <w:tcPr>
            <w:tcW w:w="1225" w:type="dxa"/>
            <w:noWrap/>
            <w:vAlign w:val="center"/>
            <w:hideMark/>
          </w:tcPr>
          <w:p w14:paraId="2DCFE636" w14:textId="77777777" w:rsidR="00D22FC0" w:rsidRPr="00D22FC0" w:rsidRDefault="00D22FC0" w:rsidP="00C337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88,527</w:t>
            </w:r>
          </w:p>
        </w:tc>
        <w:tc>
          <w:tcPr>
            <w:tcW w:w="1225" w:type="dxa"/>
            <w:noWrap/>
            <w:vAlign w:val="center"/>
            <w:hideMark/>
          </w:tcPr>
          <w:p w14:paraId="1BBF72B9" w14:textId="77777777" w:rsidR="00D22FC0" w:rsidRPr="00D22FC0" w:rsidRDefault="00D22FC0" w:rsidP="00C337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6.1%</w:t>
            </w:r>
          </w:p>
        </w:tc>
        <w:tc>
          <w:tcPr>
            <w:tcW w:w="1110" w:type="dxa"/>
            <w:noWrap/>
            <w:vAlign w:val="center"/>
            <w:hideMark/>
          </w:tcPr>
          <w:p w14:paraId="1AA0D32A" w14:textId="77777777" w:rsidR="00D22FC0" w:rsidRPr="00D22FC0" w:rsidRDefault="00D22FC0" w:rsidP="00C337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206,197</w:t>
            </w:r>
          </w:p>
        </w:tc>
        <w:tc>
          <w:tcPr>
            <w:tcW w:w="882" w:type="dxa"/>
            <w:noWrap/>
            <w:vAlign w:val="center"/>
            <w:hideMark/>
          </w:tcPr>
          <w:p w14:paraId="26D1AF54" w14:textId="77777777" w:rsidR="00D22FC0" w:rsidRPr="00D22FC0" w:rsidRDefault="00D22FC0" w:rsidP="00C337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14.21%</w:t>
            </w:r>
          </w:p>
        </w:tc>
      </w:tr>
      <w:tr w:rsidR="00D22FC0" w:rsidRPr="00D22FC0" w14:paraId="76A47CA3" w14:textId="77777777" w:rsidTr="00D22FC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0E446B7E" w14:textId="77777777" w:rsidR="00D22FC0" w:rsidRPr="00D22FC0" w:rsidRDefault="00D22FC0" w:rsidP="00C3371F">
            <w:pPr>
              <w:jc w:val="center"/>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Rural Damascus</w:t>
            </w:r>
          </w:p>
        </w:tc>
        <w:tc>
          <w:tcPr>
            <w:tcW w:w="1222" w:type="dxa"/>
            <w:noWrap/>
            <w:vAlign w:val="center"/>
            <w:hideMark/>
          </w:tcPr>
          <w:p w14:paraId="71DC7239" w14:textId="77777777" w:rsidR="00D22FC0" w:rsidRPr="00D22FC0" w:rsidRDefault="00D22FC0" w:rsidP="00C337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2,993,452</w:t>
            </w:r>
          </w:p>
        </w:tc>
        <w:tc>
          <w:tcPr>
            <w:tcW w:w="1225" w:type="dxa"/>
            <w:noWrap/>
            <w:vAlign w:val="center"/>
            <w:hideMark/>
          </w:tcPr>
          <w:p w14:paraId="3116F06A" w14:textId="77777777" w:rsidR="00D22FC0" w:rsidRPr="00D22FC0" w:rsidRDefault="00D22FC0" w:rsidP="00C337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203,343</w:t>
            </w:r>
          </w:p>
        </w:tc>
        <w:tc>
          <w:tcPr>
            <w:tcW w:w="1225" w:type="dxa"/>
            <w:noWrap/>
            <w:vAlign w:val="center"/>
            <w:hideMark/>
          </w:tcPr>
          <w:p w14:paraId="5811E826" w14:textId="77777777" w:rsidR="00D22FC0" w:rsidRPr="00D22FC0" w:rsidRDefault="00D22FC0" w:rsidP="00C337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6.79%</w:t>
            </w:r>
          </w:p>
        </w:tc>
        <w:tc>
          <w:tcPr>
            <w:tcW w:w="1225" w:type="dxa"/>
            <w:noWrap/>
            <w:vAlign w:val="center"/>
            <w:hideMark/>
          </w:tcPr>
          <w:p w14:paraId="4203EB3F" w14:textId="77777777" w:rsidR="00D22FC0" w:rsidRPr="00D22FC0" w:rsidRDefault="00D22FC0" w:rsidP="00C337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158,685</w:t>
            </w:r>
          </w:p>
        </w:tc>
        <w:tc>
          <w:tcPr>
            <w:tcW w:w="1225" w:type="dxa"/>
            <w:noWrap/>
            <w:vAlign w:val="center"/>
            <w:hideMark/>
          </w:tcPr>
          <w:p w14:paraId="2B64A9E1" w14:textId="77777777" w:rsidR="00D22FC0" w:rsidRPr="00D22FC0" w:rsidRDefault="00D22FC0" w:rsidP="00C337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5.3%</w:t>
            </w:r>
          </w:p>
        </w:tc>
        <w:tc>
          <w:tcPr>
            <w:tcW w:w="1110" w:type="dxa"/>
            <w:noWrap/>
            <w:vAlign w:val="center"/>
            <w:hideMark/>
          </w:tcPr>
          <w:p w14:paraId="4FD5D5FC" w14:textId="77777777" w:rsidR="00D22FC0" w:rsidRPr="00D22FC0" w:rsidRDefault="00D22FC0" w:rsidP="00C337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362,028</w:t>
            </w:r>
          </w:p>
        </w:tc>
        <w:tc>
          <w:tcPr>
            <w:tcW w:w="882" w:type="dxa"/>
            <w:noWrap/>
            <w:vAlign w:val="center"/>
            <w:hideMark/>
          </w:tcPr>
          <w:p w14:paraId="597EF5B1" w14:textId="77777777" w:rsidR="00D22FC0" w:rsidRPr="00D22FC0" w:rsidRDefault="00D22FC0" w:rsidP="00C337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12.09%</w:t>
            </w:r>
          </w:p>
        </w:tc>
      </w:tr>
      <w:tr w:rsidR="00D22FC0" w:rsidRPr="00D22FC0" w14:paraId="74C4F2A6" w14:textId="77777777" w:rsidTr="00D22FC0">
        <w:trPr>
          <w:trHeight w:val="20"/>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1F4E644A" w14:textId="77777777" w:rsidR="00D22FC0" w:rsidRPr="00D22FC0" w:rsidRDefault="00D22FC0" w:rsidP="00C3371F">
            <w:pPr>
              <w:jc w:val="center"/>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Aleppo</w:t>
            </w:r>
          </w:p>
        </w:tc>
        <w:tc>
          <w:tcPr>
            <w:tcW w:w="1222" w:type="dxa"/>
            <w:noWrap/>
            <w:vAlign w:val="center"/>
            <w:hideMark/>
          </w:tcPr>
          <w:p w14:paraId="1D6A3417" w14:textId="77777777" w:rsidR="00D22FC0" w:rsidRPr="00D22FC0" w:rsidRDefault="00D22FC0" w:rsidP="00C337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2,325,786</w:t>
            </w:r>
          </w:p>
        </w:tc>
        <w:tc>
          <w:tcPr>
            <w:tcW w:w="1225" w:type="dxa"/>
            <w:noWrap/>
            <w:vAlign w:val="center"/>
            <w:hideMark/>
          </w:tcPr>
          <w:p w14:paraId="0E5D1B98" w14:textId="77777777" w:rsidR="00D22FC0" w:rsidRPr="00D22FC0" w:rsidRDefault="00D22FC0" w:rsidP="00C337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141,628</w:t>
            </w:r>
          </w:p>
        </w:tc>
        <w:tc>
          <w:tcPr>
            <w:tcW w:w="1225" w:type="dxa"/>
            <w:noWrap/>
            <w:vAlign w:val="center"/>
            <w:hideMark/>
          </w:tcPr>
          <w:p w14:paraId="24F84367" w14:textId="77777777" w:rsidR="00D22FC0" w:rsidRPr="00D22FC0" w:rsidRDefault="00D22FC0" w:rsidP="00C337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6.09%</w:t>
            </w:r>
          </w:p>
        </w:tc>
        <w:tc>
          <w:tcPr>
            <w:tcW w:w="1225" w:type="dxa"/>
            <w:noWrap/>
            <w:vAlign w:val="center"/>
            <w:hideMark/>
          </w:tcPr>
          <w:p w14:paraId="633E8E33" w14:textId="77777777" w:rsidR="00D22FC0" w:rsidRPr="00D22FC0" w:rsidRDefault="00D22FC0" w:rsidP="00C337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140,259</w:t>
            </w:r>
          </w:p>
        </w:tc>
        <w:tc>
          <w:tcPr>
            <w:tcW w:w="1225" w:type="dxa"/>
            <w:noWrap/>
            <w:vAlign w:val="center"/>
            <w:hideMark/>
          </w:tcPr>
          <w:p w14:paraId="71E214D0" w14:textId="77777777" w:rsidR="00D22FC0" w:rsidRPr="00D22FC0" w:rsidRDefault="00D22FC0" w:rsidP="00C337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6.0%</w:t>
            </w:r>
          </w:p>
        </w:tc>
        <w:tc>
          <w:tcPr>
            <w:tcW w:w="1110" w:type="dxa"/>
            <w:noWrap/>
            <w:vAlign w:val="center"/>
            <w:hideMark/>
          </w:tcPr>
          <w:p w14:paraId="09456B0C" w14:textId="77777777" w:rsidR="00D22FC0" w:rsidRPr="00D22FC0" w:rsidRDefault="00D22FC0" w:rsidP="00C337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281,887</w:t>
            </w:r>
          </w:p>
        </w:tc>
        <w:tc>
          <w:tcPr>
            <w:tcW w:w="882" w:type="dxa"/>
            <w:noWrap/>
            <w:vAlign w:val="center"/>
            <w:hideMark/>
          </w:tcPr>
          <w:p w14:paraId="47286C06" w14:textId="77777777" w:rsidR="00D22FC0" w:rsidRPr="00D22FC0" w:rsidRDefault="00D22FC0" w:rsidP="00C337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12.12%</w:t>
            </w:r>
          </w:p>
        </w:tc>
      </w:tr>
      <w:tr w:rsidR="00D22FC0" w:rsidRPr="00D22FC0" w14:paraId="65A4309D" w14:textId="77777777" w:rsidTr="00D22FC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429DCDA7" w14:textId="77777777" w:rsidR="00D22FC0" w:rsidRPr="00D22FC0" w:rsidRDefault="00D22FC0" w:rsidP="00C3371F">
            <w:pPr>
              <w:jc w:val="center"/>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As-</w:t>
            </w:r>
            <w:proofErr w:type="spellStart"/>
            <w:r w:rsidRPr="00D22FC0">
              <w:rPr>
                <w:rFonts w:ascii="Times New Roman" w:eastAsia="Times New Roman" w:hAnsi="Times New Roman" w:cs="Times New Roman"/>
                <w:color w:val="000000"/>
                <w:sz w:val="20"/>
                <w:szCs w:val="20"/>
              </w:rPr>
              <w:t>Sweida</w:t>
            </w:r>
            <w:proofErr w:type="spellEnd"/>
          </w:p>
        </w:tc>
        <w:tc>
          <w:tcPr>
            <w:tcW w:w="1222" w:type="dxa"/>
            <w:noWrap/>
            <w:vAlign w:val="center"/>
            <w:hideMark/>
          </w:tcPr>
          <w:p w14:paraId="3AE7698B" w14:textId="77777777" w:rsidR="00D22FC0" w:rsidRPr="00D22FC0" w:rsidRDefault="00D22FC0" w:rsidP="00C337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376,762</w:t>
            </w:r>
          </w:p>
        </w:tc>
        <w:tc>
          <w:tcPr>
            <w:tcW w:w="1225" w:type="dxa"/>
            <w:noWrap/>
            <w:vAlign w:val="center"/>
            <w:hideMark/>
          </w:tcPr>
          <w:p w14:paraId="5AC8C639" w14:textId="77777777" w:rsidR="00D22FC0" w:rsidRPr="00D22FC0" w:rsidRDefault="00D22FC0" w:rsidP="00C337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33,318</w:t>
            </w:r>
          </w:p>
        </w:tc>
        <w:tc>
          <w:tcPr>
            <w:tcW w:w="1225" w:type="dxa"/>
            <w:noWrap/>
            <w:vAlign w:val="center"/>
            <w:hideMark/>
          </w:tcPr>
          <w:p w14:paraId="6369528B" w14:textId="77777777" w:rsidR="00D22FC0" w:rsidRPr="00D22FC0" w:rsidRDefault="00D22FC0" w:rsidP="00C337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8.84%</w:t>
            </w:r>
          </w:p>
        </w:tc>
        <w:tc>
          <w:tcPr>
            <w:tcW w:w="1225" w:type="dxa"/>
            <w:noWrap/>
            <w:vAlign w:val="center"/>
            <w:hideMark/>
          </w:tcPr>
          <w:p w14:paraId="5A909688" w14:textId="77777777" w:rsidR="00D22FC0" w:rsidRPr="00D22FC0" w:rsidRDefault="00D22FC0" w:rsidP="00C337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8,920</w:t>
            </w:r>
          </w:p>
        </w:tc>
        <w:tc>
          <w:tcPr>
            <w:tcW w:w="1225" w:type="dxa"/>
            <w:noWrap/>
            <w:vAlign w:val="center"/>
            <w:hideMark/>
          </w:tcPr>
          <w:p w14:paraId="77EBB8CB" w14:textId="77777777" w:rsidR="00D22FC0" w:rsidRPr="00D22FC0" w:rsidRDefault="00D22FC0" w:rsidP="00C337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2.4%</w:t>
            </w:r>
          </w:p>
        </w:tc>
        <w:tc>
          <w:tcPr>
            <w:tcW w:w="1110" w:type="dxa"/>
            <w:noWrap/>
            <w:vAlign w:val="center"/>
            <w:hideMark/>
          </w:tcPr>
          <w:p w14:paraId="291D3856" w14:textId="77777777" w:rsidR="00D22FC0" w:rsidRPr="00D22FC0" w:rsidRDefault="00D22FC0" w:rsidP="00C337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42,238</w:t>
            </w:r>
          </w:p>
        </w:tc>
        <w:tc>
          <w:tcPr>
            <w:tcW w:w="882" w:type="dxa"/>
            <w:noWrap/>
            <w:vAlign w:val="center"/>
            <w:hideMark/>
          </w:tcPr>
          <w:p w14:paraId="610706FE" w14:textId="77777777" w:rsidR="00D22FC0" w:rsidRPr="00D22FC0" w:rsidRDefault="00D22FC0" w:rsidP="00C337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11.21%</w:t>
            </w:r>
          </w:p>
        </w:tc>
      </w:tr>
      <w:tr w:rsidR="00D22FC0" w:rsidRPr="00D22FC0" w14:paraId="2C923109" w14:textId="77777777" w:rsidTr="00D22FC0">
        <w:trPr>
          <w:trHeight w:val="20"/>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66E9D7EA" w14:textId="77777777" w:rsidR="00D22FC0" w:rsidRPr="00D22FC0" w:rsidRDefault="00D22FC0" w:rsidP="00C3371F">
            <w:pPr>
              <w:jc w:val="center"/>
              <w:rPr>
                <w:rFonts w:ascii="Times New Roman" w:eastAsia="Times New Roman" w:hAnsi="Times New Roman" w:cs="Times New Roman"/>
                <w:color w:val="000000"/>
                <w:sz w:val="20"/>
                <w:szCs w:val="20"/>
              </w:rPr>
            </w:pPr>
            <w:proofErr w:type="spellStart"/>
            <w:r w:rsidRPr="00D22FC0">
              <w:rPr>
                <w:rFonts w:ascii="Times New Roman" w:eastAsia="Times New Roman" w:hAnsi="Times New Roman" w:cs="Times New Roman"/>
                <w:color w:val="000000"/>
                <w:sz w:val="20"/>
                <w:szCs w:val="20"/>
              </w:rPr>
              <w:t>Lattakia</w:t>
            </w:r>
            <w:proofErr w:type="spellEnd"/>
          </w:p>
        </w:tc>
        <w:tc>
          <w:tcPr>
            <w:tcW w:w="1222" w:type="dxa"/>
            <w:noWrap/>
            <w:vAlign w:val="center"/>
            <w:hideMark/>
          </w:tcPr>
          <w:p w14:paraId="340D26E4" w14:textId="77777777" w:rsidR="00D22FC0" w:rsidRPr="00D22FC0" w:rsidRDefault="00D22FC0" w:rsidP="00C337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1,203,999</w:t>
            </w:r>
          </w:p>
        </w:tc>
        <w:tc>
          <w:tcPr>
            <w:tcW w:w="1225" w:type="dxa"/>
            <w:noWrap/>
            <w:vAlign w:val="center"/>
            <w:hideMark/>
          </w:tcPr>
          <w:p w14:paraId="7799CE78" w14:textId="77777777" w:rsidR="00D22FC0" w:rsidRPr="00D22FC0" w:rsidRDefault="00D22FC0" w:rsidP="00C337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97,021</w:t>
            </w:r>
          </w:p>
        </w:tc>
        <w:tc>
          <w:tcPr>
            <w:tcW w:w="1225" w:type="dxa"/>
            <w:noWrap/>
            <w:vAlign w:val="center"/>
            <w:hideMark/>
          </w:tcPr>
          <w:p w14:paraId="6292C309" w14:textId="77777777" w:rsidR="00D22FC0" w:rsidRPr="00D22FC0" w:rsidRDefault="00D22FC0" w:rsidP="00C337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8.06%</w:t>
            </w:r>
          </w:p>
        </w:tc>
        <w:tc>
          <w:tcPr>
            <w:tcW w:w="1225" w:type="dxa"/>
            <w:noWrap/>
            <w:vAlign w:val="center"/>
            <w:hideMark/>
          </w:tcPr>
          <w:p w14:paraId="33510A69" w14:textId="77777777" w:rsidR="00D22FC0" w:rsidRPr="00D22FC0" w:rsidRDefault="00D22FC0" w:rsidP="00C337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30,575</w:t>
            </w:r>
          </w:p>
        </w:tc>
        <w:tc>
          <w:tcPr>
            <w:tcW w:w="1225" w:type="dxa"/>
            <w:noWrap/>
            <w:vAlign w:val="center"/>
            <w:hideMark/>
          </w:tcPr>
          <w:p w14:paraId="47092554" w14:textId="77777777" w:rsidR="00D22FC0" w:rsidRPr="00D22FC0" w:rsidRDefault="00D22FC0" w:rsidP="00C337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2.5%</w:t>
            </w:r>
          </w:p>
        </w:tc>
        <w:tc>
          <w:tcPr>
            <w:tcW w:w="1110" w:type="dxa"/>
            <w:noWrap/>
            <w:vAlign w:val="center"/>
            <w:hideMark/>
          </w:tcPr>
          <w:p w14:paraId="44E9D06C" w14:textId="77777777" w:rsidR="00D22FC0" w:rsidRPr="00D22FC0" w:rsidRDefault="00D22FC0" w:rsidP="00C337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127,596</w:t>
            </w:r>
          </w:p>
        </w:tc>
        <w:tc>
          <w:tcPr>
            <w:tcW w:w="882" w:type="dxa"/>
            <w:noWrap/>
            <w:vAlign w:val="center"/>
            <w:hideMark/>
          </w:tcPr>
          <w:p w14:paraId="58ED8EF5" w14:textId="77777777" w:rsidR="00D22FC0" w:rsidRPr="00D22FC0" w:rsidRDefault="00D22FC0" w:rsidP="00C337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10.60%</w:t>
            </w:r>
          </w:p>
        </w:tc>
      </w:tr>
      <w:tr w:rsidR="00D22FC0" w:rsidRPr="00D22FC0" w14:paraId="25AFCCD4" w14:textId="77777777" w:rsidTr="00D22FC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7F6FEC8C" w14:textId="77777777" w:rsidR="00D22FC0" w:rsidRPr="00D22FC0" w:rsidRDefault="00D22FC0" w:rsidP="00C3371F">
            <w:pPr>
              <w:jc w:val="center"/>
              <w:rPr>
                <w:rFonts w:ascii="Times New Roman" w:eastAsia="Times New Roman" w:hAnsi="Times New Roman" w:cs="Times New Roman"/>
                <w:color w:val="000000"/>
                <w:sz w:val="20"/>
                <w:szCs w:val="20"/>
              </w:rPr>
            </w:pPr>
            <w:proofErr w:type="spellStart"/>
            <w:r w:rsidRPr="00D22FC0">
              <w:rPr>
                <w:rFonts w:ascii="Times New Roman" w:eastAsia="Times New Roman" w:hAnsi="Times New Roman" w:cs="Times New Roman"/>
                <w:color w:val="000000"/>
                <w:sz w:val="20"/>
                <w:szCs w:val="20"/>
              </w:rPr>
              <w:t>Dar'a</w:t>
            </w:r>
            <w:proofErr w:type="spellEnd"/>
          </w:p>
        </w:tc>
        <w:tc>
          <w:tcPr>
            <w:tcW w:w="1222" w:type="dxa"/>
            <w:noWrap/>
            <w:vAlign w:val="center"/>
            <w:hideMark/>
          </w:tcPr>
          <w:p w14:paraId="03D2C59A" w14:textId="77777777" w:rsidR="00D22FC0" w:rsidRPr="00D22FC0" w:rsidRDefault="00D22FC0" w:rsidP="00C337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1,012,954</w:t>
            </w:r>
          </w:p>
        </w:tc>
        <w:tc>
          <w:tcPr>
            <w:tcW w:w="1225" w:type="dxa"/>
            <w:noWrap/>
            <w:vAlign w:val="center"/>
            <w:hideMark/>
          </w:tcPr>
          <w:p w14:paraId="47F35978" w14:textId="77777777" w:rsidR="00D22FC0" w:rsidRPr="00D22FC0" w:rsidRDefault="00D22FC0" w:rsidP="00C337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62,370</w:t>
            </w:r>
          </w:p>
        </w:tc>
        <w:tc>
          <w:tcPr>
            <w:tcW w:w="1225" w:type="dxa"/>
            <w:noWrap/>
            <w:vAlign w:val="center"/>
            <w:hideMark/>
          </w:tcPr>
          <w:p w14:paraId="5DBC3718" w14:textId="77777777" w:rsidR="00D22FC0" w:rsidRPr="00D22FC0" w:rsidRDefault="00D22FC0" w:rsidP="00C337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6.16%</w:t>
            </w:r>
          </w:p>
        </w:tc>
        <w:tc>
          <w:tcPr>
            <w:tcW w:w="1225" w:type="dxa"/>
            <w:noWrap/>
            <w:vAlign w:val="center"/>
            <w:hideMark/>
          </w:tcPr>
          <w:p w14:paraId="189A8025" w14:textId="77777777" w:rsidR="00D22FC0" w:rsidRPr="00D22FC0" w:rsidRDefault="00D22FC0" w:rsidP="00C337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38,065</w:t>
            </w:r>
          </w:p>
        </w:tc>
        <w:tc>
          <w:tcPr>
            <w:tcW w:w="1225" w:type="dxa"/>
            <w:noWrap/>
            <w:vAlign w:val="center"/>
            <w:hideMark/>
          </w:tcPr>
          <w:p w14:paraId="7A32B88C" w14:textId="77777777" w:rsidR="00D22FC0" w:rsidRPr="00D22FC0" w:rsidRDefault="00D22FC0" w:rsidP="00C337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3.8%</w:t>
            </w:r>
          </w:p>
        </w:tc>
        <w:tc>
          <w:tcPr>
            <w:tcW w:w="1110" w:type="dxa"/>
            <w:noWrap/>
            <w:vAlign w:val="center"/>
            <w:hideMark/>
          </w:tcPr>
          <w:p w14:paraId="06DEBA0A" w14:textId="77777777" w:rsidR="00D22FC0" w:rsidRPr="00D22FC0" w:rsidRDefault="00D22FC0" w:rsidP="00C337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100,435</w:t>
            </w:r>
          </w:p>
        </w:tc>
        <w:tc>
          <w:tcPr>
            <w:tcW w:w="882" w:type="dxa"/>
            <w:noWrap/>
            <w:vAlign w:val="center"/>
            <w:hideMark/>
          </w:tcPr>
          <w:p w14:paraId="2993C9C1" w14:textId="77777777" w:rsidR="00D22FC0" w:rsidRPr="00D22FC0" w:rsidRDefault="00D22FC0" w:rsidP="00C337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9.92%</w:t>
            </w:r>
          </w:p>
        </w:tc>
      </w:tr>
      <w:tr w:rsidR="00D22FC0" w:rsidRPr="00D22FC0" w14:paraId="3CB495E8" w14:textId="77777777" w:rsidTr="00D22FC0">
        <w:trPr>
          <w:trHeight w:val="20"/>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6451A114" w14:textId="77777777" w:rsidR="00D22FC0" w:rsidRPr="00D22FC0" w:rsidRDefault="00D22FC0" w:rsidP="00C3371F">
            <w:pPr>
              <w:jc w:val="center"/>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Deir-</w:t>
            </w:r>
            <w:proofErr w:type="spellStart"/>
            <w:r w:rsidRPr="00D22FC0">
              <w:rPr>
                <w:rFonts w:ascii="Times New Roman" w:eastAsia="Times New Roman" w:hAnsi="Times New Roman" w:cs="Times New Roman"/>
                <w:color w:val="000000"/>
                <w:sz w:val="20"/>
                <w:szCs w:val="20"/>
              </w:rPr>
              <w:t>ez</w:t>
            </w:r>
            <w:proofErr w:type="spellEnd"/>
            <w:r w:rsidRPr="00D22FC0">
              <w:rPr>
                <w:rFonts w:ascii="Times New Roman" w:eastAsia="Times New Roman" w:hAnsi="Times New Roman" w:cs="Times New Roman"/>
                <w:color w:val="000000"/>
                <w:sz w:val="20"/>
                <w:szCs w:val="20"/>
              </w:rPr>
              <w:t>-</w:t>
            </w:r>
            <w:proofErr w:type="spellStart"/>
            <w:r w:rsidRPr="00D22FC0">
              <w:rPr>
                <w:rFonts w:ascii="Times New Roman" w:eastAsia="Times New Roman" w:hAnsi="Times New Roman" w:cs="Times New Roman"/>
                <w:color w:val="000000"/>
                <w:sz w:val="20"/>
                <w:szCs w:val="20"/>
              </w:rPr>
              <w:t>Zor</w:t>
            </w:r>
            <w:proofErr w:type="spellEnd"/>
          </w:p>
        </w:tc>
        <w:tc>
          <w:tcPr>
            <w:tcW w:w="1222" w:type="dxa"/>
            <w:noWrap/>
            <w:vAlign w:val="center"/>
            <w:hideMark/>
          </w:tcPr>
          <w:p w14:paraId="2A9D61B8" w14:textId="77777777" w:rsidR="00D22FC0" w:rsidRPr="00D22FC0" w:rsidRDefault="00D22FC0" w:rsidP="00C337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757,844</w:t>
            </w:r>
          </w:p>
        </w:tc>
        <w:tc>
          <w:tcPr>
            <w:tcW w:w="1225" w:type="dxa"/>
            <w:noWrap/>
            <w:vAlign w:val="center"/>
            <w:hideMark/>
          </w:tcPr>
          <w:p w14:paraId="72BAA76F" w14:textId="77777777" w:rsidR="00D22FC0" w:rsidRPr="00D22FC0" w:rsidRDefault="00D22FC0" w:rsidP="00C337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41,390</w:t>
            </w:r>
          </w:p>
        </w:tc>
        <w:tc>
          <w:tcPr>
            <w:tcW w:w="1225" w:type="dxa"/>
            <w:noWrap/>
            <w:vAlign w:val="center"/>
            <w:hideMark/>
          </w:tcPr>
          <w:p w14:paraId="7DB6341F" w14:textId="77777777" w:rsidR="00D22FC0" w:rsidRPr="00D22FC0" w:rsidRDefault="00D22FC0" w:rsidP="00C337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5.46%</w:t>
            </w:r>
          </w:p>
        </w:tc>
        <w:tc>
          <w:tcPr>
            <w:tcW w:w="1225" w:type="dxa"/>
            <w:noWrap/>
            <w:vAlign w:val="center"/>
            <w:hideMark/>
          </w:tcPr>
          <w:p w14:paraId="51FA918E" w14:textId="77777777" w:rsidR="00D22FC0" w:rsidRPr="00D22FC0" w:rsidRDefault="00D22FC0" w:rsidP="00C337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45,488</w:t>
            </w:r>
          </w:p>
        </w:tc>
        <w:tc>
          <w:tcPr>
            <w:tcW w:w="1225" w:type="dxa"/>
            <w:noWrap/>
            <w:vAlign w:val="center"/>
            <w:hideMark/>
          </w:tcPr>
          <w:p w14:paraId="14AEDE03" w14:textId="77777777" w:rsidR="00D22FC0" w:rsidRPr="00D22FC0" w:rsidRDefault="00D22FC0" w:rsidP="00C337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6.0%</w:t>
            </w:r>
          </w:p>
        </w:tc>
        <w:tc>
          <w:tcPr>
            <w:tcW w:w="1110" w:type="dxa"/>
            <w:noWrap/>
            <w:vAlign w:val="center"/>
            <w:hideMark/>
          </w:tcPr>
          <w:p w14:paraId="1387E25F" w14:textId="77777777" w:rsidR="00D22FC0" w:rsidRPr="00D22FC0" w:rsidRDefault="00D22FC0" w:rsidP="00C337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86,878</w:t>
            </w:r>
          </w:p>
        </w:tc>
        <w:tc>
          <w:tcPr>
            <w:tcW w:w="882" w:type="dxa"/>
            <w:noWrap/>
            <w:vAlign w:val="center"/>
            <w:hideMark/>
          </w:tcPr>
          <w:p w14:paraId="5F0422B6" w14:textId="77777777" w:rsidR="00D22FC0" w:rsidRPr="00D22FC0" w:rsidRDefault="00D22FC0" w:rsidP="00C337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11.46%</w:t>
            </w:r>
          </w:p>
        </w:tc>
      </w:tr>
      <w:tr w:rsidR="00D22FC0" w:rsidRPr="00D22FC0" w14:paraId="7258C6F0" w14:textId="77777777" w:rsidTr="00D22FC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76E7AD6F" w14:textId="77777777" w:rsidR="00D22FC0" w:rsidRPr="00D22FC0" w:rsidRDefault="00D22FC0" w:rsidP="00C3371F">
            <w:pPr>
              <w:jc w:val="center"/>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Ar-Raqqa</w:t>
            </w:r>
          </w:p>
        </w:tc>
        <w:tc>
          <w:tcPr>
            <w:tcW w:w="1222" w:type="dxa"/>
            <w:noWrap/>
            <w:vAlign w:val="center"/>
            <w:hideMark/>
          </w:tcPr>
          <w:p w14:paraId="30F57875" w14:textId="77777777" w:rsidR="00D22FC0" w:rsidRPr="00D22FC0" w:rsidRDefault="00D22FC0" w:rsidP="00C337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700,555</w:t>
            </w:r>
          </w:p>
        </w:tc>
        <w:tc>
          <w:tcPr>
            <w:tcW w:w="1225" w:type="dxa"/>
            <w:noWrap/>
            <w:vAlign w:val="center"/>
            <w:hideMark/>
          </w:tcPr>
          <w:p w14:paraId="541AE12B" w14:textId="77777777" w:rsidR="00D22FC0" w:rsidRPr="00D22FC0" w:rsidRDefault="00D22FC0" w:rsidP="00C337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22,374</w:t>
            </w:r>
          </w:p>
        </w:tc>
        <w:tc>
          <w:tcPr>
            <w:tcW w:w="1225" w:type="dxa"/>
            <w:noWrap/>
            <w:vAlign w:val="center"/>
            <w:hideMark/>
          </w:tcPr>
          <w:p w14:paraId="263CFF19" w14:textId="77777777" w:rsidR="00D22FC0" w:rsidRPr="00D22FC0" w:rsidRDefault="00D22FC0" w:rsidP="00C337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3.19%</w:t>
            </w:r>
          </w:p>
        </w:tc>
        <w:tc>
          <w:tcPr>
            <w:tcW w:w="1225" w:type="dxa"/>
            <w:noWrap/>
            <w:vAlign w:val="center"/>
            <w:hideMark/>
          </w:tcPr>
          <w:p w14:paraId="0D1318B5" w14:textId="77777777" w:rsidR="00D22FC0" w:rsidRPr="00D22FC0" w:rsidRDefault="00D22FC0" w:rsidP="00C337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25,517</w:t>
            </w:r>
          </w:p>
        </w:tc>
        <w:tc>
          <w:tcPr>
            <w:tcW w:w="1225" w:type="dxa"/>
            <w:noWrap/>
            <w:vAlign w:val="center"/>
            <w:hideMark/>
          </w:tcPr>
          <w:p w14:paraId="30A79B31" w14:textId="77777777" w:rsidR="00D22FC0" w:rsidRPr="00D22FC0" w:rsidRDefault="00D22FC0" w:rsidP="00C337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3.6%</w:t>
            </w:r>
          </w:p>
        </w:tc>
        <w:tc>
          <w:tcPr>
            <w:tcW w:w="1110" w:type="dxa"/>
            <w:noWrap/>
            <w:vAlign w:val="center"/>
            <w:hideMark/>
          </w:tcPr>
          <w:p w14:paraId="28F96C90" w14:textId="77777777" w:rsidR="00D22FC0" w:rsidRPr="00D22FC0" w:rsidRDefault="00D22FC0" w:rsidP="00C337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47,891</w:t>
            </w:r>
          </w:p>
        </w:tc>
        <w:tc>
          <w:tcPr>
            <w:tcW w:w="882" w:type="dxa"/>
            <w:noWrap/>
            <w:vAlign w:val="center"/>
            <w:hideMark/>
          </w:tcPr>
          <w:p w14:paraId="03C687EA" w14:textId="77777777" w:rsidR="00D22FC0" w:rsidRPr="00D22FC0" w:rsidRDefault="00D22FC0" w:rsidP="00C337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6.84%</w:t>
            </w:r>
          </w:p>
        </w:tc>
      </w:tr>
      <w:tr w:rsidR="00D22FC0" w:rsidRPr="00D22FC0" w14:paraId="6A203606" w14:textId="77777777" w:rsidTr="00D22FC0">
        <w:trPr>
          <w:trHeight w:val="20"/>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52D4E876" w14:textId="77777777" w:rsidR="00D22FC0" w:rsidRPr="00D22FC0" w:rsidRDefault="00D22FC0" w:rsidP="00C3371F">
            <w:pPr>
              <w:jc w:val="center"/>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Al-</w:t>
            </w:r>
            <w:proofErr w:type="spellStart"/>
            <w:r w:rsidRPr="00D22FC0">
              <w:rPr>
                <w:rFonts w:ascii="Times New Roman" w:eastAsia="Times New Roman" w:hAnsi="Times New Roman" w:cs="Times New Roman"/>
                <w:color w:val="000000"/>
                <w:sz w:val="20"/>
                <w:szCs w:val="20"/>
              </w:rPr>
              <w:t>Hasakeh</w:t>
            </w:r>
            <w:proofErr w:type="spellEnd"/>
          </w:p>
        </w:tc>
        <w:tc>
          <w:tcPr>
            <w:tcW w:w="1222" w:type="dxa"/>
            <w:noWrap/>
            <w:vAlign w:val="center"/>
            <w:hideMark/>
          </w:tcPr>
          <w:p w14:paraId="4CE6D9B2" w14:textId="77777777" w:rsidR="00D22FC0" w:rsidRPr="00D22FC0" w:rsidRDefault="00D22FC0" w:rsidP="00C337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1,116,249</w:t>
            </w:r>
          </w:p>
        </w:tc>
        <w:tc>
          <w:tcPr>
            <w:tcW w:w="1225" w:type="dxa"/>
            <w:noWrap/>
            <w:vAlign w:val="center"/>
            <w:hideMark/>
          </w:tcPr>
          <w:p w14:paraId="4F3A71E8" w14:textId="77777777" w:rsidR="00D22FC0" w:rsidRPr="00D22FC0" w:rsidRDefault="00D22FC0" w:rsidP="00C337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38,526</w:t>
            </w:r>
          </w:p>
        </w:tc>
        <w:tc>
          <w:tcPr>
            <w:tcW w:w="1225" w:type="dxa"/>
            <w:noWrap/>
            <w:vAlign w:val="center"/>
            <w:hideMark/>
          </w:tcPr>
          <w:p w14:paraId="1030AEDF" w14:textId="77777777" w:rsidR="00D22FC0" w:rsidRPr="00D22FC0" w:rsidRDefault="00D22FC0" w:rsidP="00C337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3.45%</w:t>
            </w:r>
          </w:p>
        </w:tc>
        <w:tc>
          <w:tcPr>
            <w:tcW w:w="1225" w:type="dxa"/>
            <w:noWrap/>
            <w:vAlign w:val="center"/>
            <w:hideMark/>
          </w:tcPr>
          <w:p w14:paraId="36B14F78" w14:textId="77777777" w:rsidR="00D22FC0" w:rsidRPr="00D22FC0" w:rsidRDefault="00D22FC0" w:rsidP="00C337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28,905</w:t>
            </w:r>
          </w:p>
        </w:tc>
        <w:tc>
          <w:tcPr>
            <w:tcW w:w="1225" w:type="dxa"/>
            <w:noWrap/>
            <w:vAlign w:val="center"/>
            <w:hideMark/>
          </w:tcPr>
          <w:p w14:paraId="4B4279BF" w14:textId="77777777" w:rsidR="00D22FC0" w:rsidRPr="00D22FC0" w:rsidRDefault="00D22FC0" w:rsidP="00C337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2.6%</w:t>
            </w:r>
          </w:p>
        </w:tc>
        <w:tc>
          <w:tcPr>
            <w:tcW w:w="1110" w:type="dxa"/>
            <w:noWrap/>
            <w:vAlign w:val="center"/>
            <w:hideMark/>
          </w:tcPr>
          <w:p w14:paraId="50457558" w14:textId="77777777" w:rsidR="00D22FC0" w:rsidRPr="00D22FC0" w:rsidRDefault="00D22FC0" w:rsidP="00C337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67,431</w:t>
            </w:r>
          </w:p>
        </w:tc>
        <w:tc>
          <w:tcPr>
            <w:tcW w:w="882" w:type="dxa"/>
            <w:noWrap/>
            <w:vAlign w:val="center"/>
            <w:hideMark/>
          </w:tcPr>
          <w:p w14:paraId="13B38C76" w14:textId="77777777" w:rsidR="00D22FC0" w:rsidRPr="00D22FC0" w:rsidRDefault="00D22FC0" w:rsidP="00C337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6.04%</w:t>
            </w:r>
          </w:p>
        </w:tc>
      </w:tr>
      <w:tr w:rsidR="00D22FC0" w:rsidRPr="00D22FC0" w14:paraId="1684DD30" w14:textId="77777777" w:rsidTr="00D22FC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70C575FE" w14:textId="77777777" w:rsidR="00D22FC0" w:rsidRPr="00D22FC0" w:rsidRDefault="00D22FC0" w:rsidP="00C3371F">
            <w:pPr>
              <w:jc w:val="center"/>
              <w:rPr>
                <w:rFonts w:ascii="Times New Roman" w:eastAsia="Times New Roman" w:hAnsi="Times New Roman" w:cs="Times New Roman"/>
                <w:color w:val="000000"/>
                <w:sz w:val="20"/>
                <w:szCs w:val="20"/>
              </w:rPr>
            </w:pPr>
            <w:r w:rsidRPr="00D22FC0">
              <w:rPr>
                <w:rFonts w:ascii="Times New Roman" w:eastAsia="Times New Roman" w:hAnsi="Times New Roman" w:cs="Times New Roman"/>
                <w:color w:val="000000"/>
                <w:sz w:val="20"/>
                <w:szCs w:val="20"/>
              </w:rPr>
              <w:t>GOS</w:t>
            </w:r>
          </w:p>
        </w:tc>
        <w:tc>
          <w:tcPr>
            <w:tcW w:w="1222" w:type="dxa"/>
            <w:noWrap/>
            <w:vAlign w:val="center"/>
            <w:hideMark/>
          </w:tcPr>
          <w:p w14:paraId="624C8E1A" w14:textId="77777777" w:rsidR="00D22FC0" w:rsidRPr="00D22FC0" w:rsidRDefault="00D22FC0" w:rsidP="00C337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D22FC0">
              <w:rPr>
                <w:rFonts w:ascii="Times New Roman" w:eastAsia="Times New Roman" w:hAnsi="Times New Roman" w:cs="Times New Roman"/>
                <w:b/>
                <w:bCs/>
                <w:color w:val="000000"/>
                <w:sz w:val="20"/>
                <w:szCs w:val="20"/>
              </w:rPr>
              <w:t>16,263,741</w:t>
            </w:r>
          </w:p>
        </w:tc>
        <w:tc>
          <w:tcPr>
            <w:tcW w:w="1225" w:type="dxa"/>
            <w:noWrap/>
            <w:vAlign w:val="center"/>
            <w:hideMark/>
          </w:tcPr>
          <w:p w14:paraId="2DF46CF7" w14:textId="77777777" w:rsidR="00D22FC0" w:rsidRPr="00D22FC0" w:rsidRDefault="00D22FC0" w:rsidP="00C337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D22FC0">
              <w:rPr>
                <w:rFonts w:ascii="Times New Roman" w:eastAsia="Times New Roman" w:hAnsi="Times New Roman" w:cs="Times New Roman"/>
                <w:b/>
                <w:bCs/>
                <w:color w:val="000000"/>
                <w:sz w:val="20"/>
                <w:szCs w:val="20"/>
              </w:rPr>
              <w:t>1,300,805</w:t>
            </w:r>
          </w:p>
        </w:tc>
        <w:tc>
          <w:tcPr>
            <w:tcW w:w="1225" w:type="dxa"/>
            <w:noWrap/>
            <w:vAlign w:val="center"/>
            <w:hideMark/>
          </w:tcPr>
          <w:p w14:paraId="1504FA54" w14:textId="77777777" w:rsidR="00D22FC0" w:rsidRPr="00D22FC0" w:rsidRDefault="00D22FC0" w:rsidP="00C337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D22FC0">
              <w:rPr>
                <w:rFonts w:ascii="Times New Roman" w:eastAsia="Times New Roman" w:hAnsi="Times New Roman" w:cs="Times New Roman"/>
                <w:b/>
                <w:bCs/>
                <w:color w:val="000000"/>
                <w:sz w:val="20"/>
                <w:szCs w:val="20"/>
              </w:rPr>
              <w:t>8%</w:t>
            </w:r>
          </w:p>
        </w:tc>
        <w:tc>
          <w:tcPr>
            <w:tcW w:w="1225" w:type="dxa"/>
            <w:noWrap/>
            <w:vAlign w:val="center"/>
            <w:hideMark/>
          </w:tcPr>
          <w:p w14:paraId="7B041DA3" w14:textId="77777777" w:rsidR="00D22FC0" w:rsidRPr="00D22FC0" w:rsidRDefault="00D22FC0" w:rsidP="00C337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D22FC0">
              <w:rPr>
                <w:rFonts w:ascii="Times New Roman" w:eastAsia="Times New Roman" w:hAnsi="Times New Roman" w:cs="Times New Roman"/>
                <w:b/>
                <w:bCs/>
                <w:color w:val="000000"/>
                <w:sz w:val="20"/>
                <w:szCs w:val="20"/>
              </w:rPr>
              <w:t>764,814</w:t>
            </w:r>
          </w:p>
        </w:tc>
        <w:tc>
          <w:tcPr>
            <w:tcW w:w="1225" w:type="dxa"/>
            <w:noWrap/>
            <w:vAlign w:val="center"/>
            <w:hideMark/>
          </w:tcPr>
          <w:p w14:paraId="67F1EE19" w14:textId="77777777" w:rsidR="00D22FC0" w:rsidRPr="00D22FC0" w:rsidRDefault="00D22FC0" w:rsidP="00C337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D22FC0">
              <w:rPr>
                <w:rFonts w:ascii="Times New Roman" w:eastAsia="Times New Roman" w:hAnsi="Times New Roman" w:cs="Times New Roman"/>
                <w:b/>
                <w:bCs/>
                <w:color w:val="000000"/>
                <w:sz w:val="20"/>
                <w:szCs w:val="20"/>
              </w:rPr>
              <w:t>4.70%</w:t>
            </w:r>
          </w:p>
        </w:tc>
        <w:tc>
          <w:tcPr>
            <w:tcW w:w="1110" w:type="dxa"/>
            <w:noWrap/>
            <w:vAlign w:val="center"/>
            <w:hideMark/>
          </w:tcPr>
          <w:p w14:paraId="474826E6" w14:textId="77777777" w:rsidR="00D22FC0" w:rsidRPr="00D22FC0" w:rsidRDefault="00D22FC0" w:rsidP="00C337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D22FC0">
              <w:rPr>
                <w:rFonts w:ascii="Times New Roman" w:eastAsia="Times New Roman" w:hAnsi="Times New Roman" w:cs="Times New Roman"/>
                <w:b/>
                <w:bCs/>
                <w:color w:val="000000"/>
                <w:sz w:val="20"/>
                <w:szCs w:val="20"/>
              </w:rPr>
              <w:t>2,065,619</w:t>
            </w:r>
          </w:p>
        </w:tc>
        <w:tc>
          <w:tcPr>
            <w:tcW w:w="882" w:type="dxa"/>
            <w:noWrap/>
            <w:vAlign w:val="center"/>
            <w:hideMark/>
          </w:tcPr>
          <w:p w14:paraId="36091C06" w14:textId="77777777" w:rsidR="00D22FC0" w:rsidRPr="00D22FC0" w:rsidRDefault="00D22FC0" w:rsidP="00C337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D22FC0">
              <w:rPr>
                <w:rFonts w:ascii="Times New Roman" w:eastAsia="Times New Roman" w:hAnsi="Times New Roman" w:cs="Times New Roman"/>
                <w:b/>
                <w:bCs/>
                <w:color w:val="000000"/>
                <w:sz w:val="20"/>
                <w:szCs w:val="20"/>
              </w:rPr>
              <w:t>12.70%</w:t>
            </w:r>
          </w:p>
        </w:tc>
      </w:tr>
    </w:tbl>
    <w:p w14:paraId="3AC3FF5B" w14:textId="77777777" w:rsidR="00D22FC0" w:rsidRPr="006762EA" w:rsidRDefault="00D22FC0" w:rsidP="006762EA">
      <w:pPr>
        <w:pStyle w:val="NoSpacing"/>
        <w:rPr>
          <w:rFonts w:ascii="Times New Roman" w:hAnsi="Times New Roman" w:cs="Times New Roman"/>
        </w:rPr>
      </w:pPr>
    </w:p>
    <w:p w14:paraId="4D85B75D" w14:textId="77777777" w:rsidR="007F523C" w:rsidRPr="00226351" w:rsidRDefault="007F523C" w:rsidP="007F523C">
      <w:pPr>
        <w:rPr>
          <w:color w:val="000000" w:themeColor="text1"/>
        </w:rPr>
      </w:pPr>
    </w:p>
    <w:p w14:paraId="027AC5A7" w14:textId="77777777" w:rsidR="00546498" w:rsidRDefault="00546498" w:rsidP="00546498">
      <w:pPr>
        <w:pStyle w:val="NoSpacing"/>
        <w:spacing w:beforeLines="1" w:before="2"/>
        <w:rPr>
          <w:rFonts w:ascii="Times New Roman" w:hAnsi="Times New Roman" w:cs="Times New Roman"/>
          <w:b/>
          <w:caps/>
          <w:sz w:val="28"/>
          <w:szCs w:val="28"/>
        </w:rPr>
      </w:pPr>
      <w:r w:rsidRPr="004E33ED">
        <w:rPr>
          <w:rFonts w:ascii="Times New Roman" w:hAnsi="Times New Roman" w:cs="Times New Roman"/>
          <w:b/>
          <w:caps/>
          <w:sz w:val="28"/>
          <w:szCs w:val="28"/>
        </w:rPr>
        <w:t>Health Sector Action/Response</w:t>
      </w:r>
    </w:p>
    <w:p w14:paraId="3AFD3723" w14:textId="77777777" w:rsidR="00546498" w:rsidRDefault="00546498" w:rsidP="00546498">
      <w:pPr>
        <w:pStyle w:val="NoSpacing"/>
        <w:spacing w:beforeLines="1" w:before="2"/>
        <w:rPr>
          <w:rFonts w:ascii="Times New Roman" w:hAnsi="Times New Roman" w:cs="Times New Roman"/>
          <w:b/>
          <w:caps/>
          <w:sz w:val="28"/>
          <w:szCs w:val="28"/>
        </w:rPr>
      </w:pPr>
    </w:p>
    <w:p w14:paraId="4BCBF962" w14:textId="4534F4C4" w:rsidR="00A90113" w:rsidRPr="00A90113" w:rsidRDefault="00A90113" w:rsidP="00A90113">
      <w:pPr>
        <w:pStyle w:val="NoSpacing"/>
        <w:rPr>
          <w:rFonts w:ascii="Times New Roman" w:hAnsi="Times New Roman" w:cs="Times New Roman"/>
          <w:b/>
          <w:bCs/>
        </w:rPr>
      </w:pPr>
      <w:r w:rsidRPr="00A90113">
        <w:rPr>
          <w:rFonts w:ascii="Times New Roman" w:hAnsi="Times New Roman" w:cs="Times New Roman"/>
          <w:b/>
          <w:bCs/>
          <w:lang w:val="ru-RU"/>
        </w:rPr>
        <w:t xml:space="preserve">А </w:t>
      </w:r>
      <w:r w:rsidRPr="00A90113">
        <w:rPr>
          <w:rFonts w:ascii="Times New Roman" w:hAnsi="Times New Roman" w:cs="Times New Roman"/>
          <w:b/>
          <w:bCs/>
        </w:rPr>
        <w:t xml:space="preserve">joint </w:t>
      </w:r>
      <w:proofErr w:type="spellStart"/>
      <w:r w:rsidRPr="00A90113">
        <w:rPr>
          <w:rFonts w:ascii="Times New Roman" w:hAnsi="Times New Roman" w:cs="Times New Roman"/>
          <w:b/>
          <w:bCs/>
        </w:rPr>
        <w:t>MoH</w:t>
      </w:r>
      <w:proofErr w:type="spellEnd"/>
      <w:r w:rsidRPr="00A90113">
        <w:rPr>
          <w:rFonts w:ascii="Times New Roman" w:hAnsi="Times New Roman" w:cs="Times New Roman"/>
          <w:b/>
          <w:bCs/>
        </w:rPr>
        <w:t xml:space="preserve"> and health sector organizations’ meeting, 14 April</w:t>
      </w:r>
      <w:r>
        <w:rPr>
          <w:rFonts w:ascii="Times New Roman" w:hAnsi="Times New Roman" w:cs="Times New Roman"/>
          <w:b/>
          <w:bCs/>
        </w:rPr>
        <w:t xml:space="preserve"> and follow up issues: </w:t>
      </w:r>
    </w:p>
    <w:p w14:paraId="6B2AF226" w14:textId="77777777" w:rsidR="00A90113" w:rsidRPr="00A90113" w:rsidRDefault="00A90113" w:rsidP="00A90113">
      <w:pPr>
        <w:pStyle w:val="NoSpacing"/>
        <w:rPr>
          <w:rFonts w:ascii="Times New Roman" w:hAnsi="Times New Roman" w:cs="Times New Roman"/>
          <w:b/>
          <w:bCs/>
        </w:rPr>
      </w:pPr>
    </w:p>
    <w:p w14:paraId="718B2A30" w14:textId="09648236" w:rsidR="00A90113" w:rsidRPr="00A90113" w:rsidRDefault="00A90113" w:rsidP="00A90113">
      <w:pPr>
        <w:pStyle w:val="NoSpacing"/>
        <w:rPr>
          <w:rFonts w:ascii="Times New Roman" w:eastAsia="Times New Roman" w:hAnsi="Times New Roman" w:cs="Times New Roman"/>
        </w:rPr>
      </w:pPr>
      <w:r w:rsidRPr="00A90113">
        <w:rPr>
          <w:rFonts w:ascii="Times New Roman" w:hAnsi="Times New Roman" w:cs="Times New Roman"/>
          <w:lang w:bidi="ar-SY"/>
        </w:rPr>
        <w:t xml:space="preserve">A joint coordination meeting between the </w:t>
      </w:r>
      <w:proofErr w:type="spellStart"/>
      <w:r w:rsidRPr="00A90113">
        <w:rPr>
          <w:rFonts w:ascii="Times New Roman" w:hAnsi="Times New Roman" w:cs="Times New Roman"/>
          <w:lang w:bidi="ar-SY"/>
        </w:rPr>
        <w:t>MoH</w:t>
      </w:r>
      <w:proofErr w:type="spellEnd"/>
      <w:r w:rsidRPr="00A90113">
        <w:rPr>
          <w:rFonts w:ascii="Times New Roman" w:hAnsi="Times New Roman" w:cs="Times New Roman"/>
          <w:lang w:bidi="ar-SY"/>
        </w:rPr>
        <w:t xml:space="preserve"> and selected health sector organizations took place in Damascus on 14 April. The o</w:t>
      </w:r>
      <w:r w:rsidRPr="00A90113">
        <w:rPr>
          <w:rFonts w:ascii="Times New Roman" w:hAnsi="Times New Roman" w:cs="Times New Roman"/>
        </w:rPr>
        <w:t xml:space="preserve">bjective of the meeting was to share the </w:t>
      </w:r>
      <w:proofErr w:type="spellStart"/>
      <w:r w:rsidRPr="00A90113">
        <w:rPr>
          <w:rFonts w:ascii="Times New Roman" w:hAnsi="Times New Roman" w:cs="Times New Roman"/>
        </w:rPr>
        <w:t>MoH</w:t>
      </w:r>
      <w:proofErr w:type="spellEnd"/>
      <w:r w:rsidRPr="00A90113">
        <w:rPr>
          <w:rFonts w:ascii="Times New Roman" w:hAnsi="Times New Roman" w:cs="Times New Roman"/>
        </w:rPr>
        <w:t xml:space="preserve"> plans and priorities for 2022 for joint planning and response</w:t>
      </w:r>
      <w:r w:rsidRPr="00A90113">
        <w:rPr>
          <w:rFonts w:ascii="Times New Roman" w:hAnsi="Times New Roman" w:cs="Times New Roman"/>
          <w:lang w:bidi="ar-SY"/>
        </w:rPr>
        <w:t xml:space="preserve"> </w:t>
      </w:r>
      <w:r w:rsidRPr="00A90113">
        <w:rPr>
          <w:rFonts w:ascii="Times New Roman" w:hAnsi="Times New Roman" w:cs="Times New Roman"/>
          <w:lang w:bidi="ar-SY"/>
        </w:rPr>
        <w:lastRenderedPageBreak/>
        <w:t xml:space="preserve">The meeting included: </w:t>
      </w:r>
      <w:r w:rsidRPr="00A90113">
        <w:rPr>
          <w:rFonts w:ascii="Times New Roman" w:eastAsia="Times New Roman" w:hAnsi="Times New Roman" w:cs="Times New Roman"/>
        </w:rPr>
        <w:t>Opening statement of the Minister of Health</w:t>
      </w:r>
      <w:r>
        <w:rPr>
          <w:rFonts w:ascii="Times New Roman" w:eastAsia="Times New Roman" w:hAnsi="Times New Roman" w:cs="Times New Roman"/>
          <w:lang w:val="ru-RU"/>
        </w:rPr>
        <w:t xml:space="preserve">; </w:t>
      </w:r>
      <w:r w:rsidRPr="00A90113">
        <w:rPr>
          <w:rFonts w:ascii="Times New Roman" w:eastAsia="Times New Roman" w:hAnsi="Times New Roman" w:cs="Times New Roman"/>
        </w:rPr>
        <w:t>Presentation by WHO Syria, WHO Representative</w:t>
      </w:r>
      <w:r>
        <w:rPr>
          <w:rFonts w:ascii="Times New Roman" w:eastAsia="Times New Roman" w:hAnsi="Times New Roman" w:cs="Times New Roman"/>
          <w:lang w:val="ru-RU"/>
        </w:rPr>
        <w:t xml:space="preserve">; </w:t>
      </w:r>
      <w:r w:rsidRPr="00A90113">
        <w:rPr>
          <w:rFonts w:ascii="Times New Roman" w:eastAsia="Times New Roman" w:hAnsi="Times New Roman" w:cs="Times New Roman"/>
        </w:rPr>
        <w:t>Priorities and objective of the meeting, Directorate of Planning and International Cooperation, the Ministry of Health</w:t>
      </w:r>
      <w:r>
        <w:rPr>
          <w:rFonts w:ascii="Times New Roman" w:eastAsia="Times New Roman" w:hAnsi="Times New Roman" w:cs="Times New Roman"/>
          <w:lang w:val="ru-RU"/>
        </w:rPr>
        <w:t xml:space="preserve">; </w:t>
      </w:r>
      <w:r>
        <w:rPr>
          <w:rFonts w:ascii="Times New Roman" w:eastAsia="Times New Roman" w:hAnsi="Times New Roman" w:cs="Times New Roman"/>
        </w:rPr>
        <w:t xml:space="preserve">Priorities by the </w:t>
      </w:r>
      <w:r w:rsidRPr="00A90113">
        <w:rPr>
          <w:rFonts w:ascii="Times New Roman" w:eastAsia="Times New Roman" w:hAnsi="Times New Roman" w:cs="Times New Roman"/>
        </w:rPr>
        <w:t>Director of Health Facilities</w:t>
      </w:r>
      <w:r>
        <w:rPr>
          <w:rFonts w:ascii="Times New Roman" w:eastAsia="Times New Roman" w:hAnsi="Times New Roman" w:cs="Times New Roman"/>
        </w:rPr>
        <w:t xml:space="preserve">; </w:t>
      </w:r>
      <w:r w:rsidRPr="00A90113">
        <w:rPr>
          <w:rFonts w:ascii="Times New Roman" w:eastAsia="Times New Roman" w:hAnsi="Times New Roman" w:cs="Times New Roman"/>
        </w:rPr>
        <w:t>Director of Common Services</w:t>
      </w:r>
      <w:r>
        <w:rPr>
          <w:rFonts w:ascii="Times New Roman" w:eastAsia="Times New Roman" w:hAnsi="Times New Roman" w:cs="Times New Roman"/>
        </w:rPr>
        <w:t xml:space="preserve">; </w:t>
      </w:r>
      <w:r w:rsidRPr="00A90113">
        <w:rPr>
          <w:rFonts w:ascii="Times New Roman" w:eastAsia="Times New Roman" w:hAnsi="Times New Roman" w:cs="Times New Roman"/>
        </w:rPr>
        <w:t>Director of Biomedical Engineering</w:t>
      </w:r>
      <w:r>
        <w:rPr>
          <w:rFonts w:ascii="Times New Roman" w:eastAsia="Times New Roman" w:hAnsi="Times New Roman" w:cs="Times New Roman"/>
        </w:rPr>
        <w:t xml:space="preserve">; </w:t>
      </w:r>
      <w:r w:rsidRPr="00A90113">
        <w:rPr>
          <w:rFonts w:ascii="Times New Roman" w:eastAsia="Times New Roman" w:hAnsi="Times New Roman" w:cs="Times New Roman"/>
        </w:rPr>
        <w:t>Directorate of Pharmaceutical Affairs</w:t>
      </w:r>
      <w:r>
        <w:rPr>
          <w:rFonts w:ascii="Times New Roman" w:eastAsia="Times New Roman" w:hAnsi="Times New Roman" w:cs="Times New Roman"/>
        </w:rPr>
        <w:t xml:space="preserve">; </w:t>
      </w:r>
      <w:r w:rsidRPr="00A90113">
        <w:rPr>
          <w:rFonts w:ascii="Times New Roman" w:eastAsia="Times New Roman" w:hAnsi="Times New Roman" w:cs="Times New Roman"/>
        </w:rPr>
        <w:t>Directorate of Public Health Laboratories</w:t>
      </w:r>
      <w:r>
        <w:rPr>
          <w:rFonts w:ascii="Times New Roman" w:eastAsia="Times New Roman" w:hAnsi="Times New Roman" w:cs="Times New Roman"/>
        </w:rPr>
        <w:t>; D</w:t>
      </w:r>
      <w:r w:rsidRPr="00A90113">
        <w:rPr>
          <w:rFonts w:ascii="Times New Roman" w:eastAsia="Times New Roman" w:hAnsi="Times New Roman" w:cs="Times New Roman"/>
        </w:rPr>
        <w:t>irector of Ambulance and Emergency Service, the Ministry of Health</w:t>
      </w:r>
      <w:r>
        <w:rPr>
          <w:rFonts w:ascii="Times New Roman" w:eastAsia="Times New Roman" w:hAnsi="Times New Roman" w:cs="Times New Roman"/>
        </w:rPr>
        <w:t xml:space="preserve">/ </w:t>
      </w:r>
    </w:p>
    <w:p w14:paraId="02DE6183" w14:textId="77777777" w:rsidR="00A90113" w:rsidRPr="00A90113" w:rsidRDefault="00A90113" w:rsidP="00A90113">
      <w:pPr>
        <w:pStyle w:val="NoSpacing"/>
        <w:rPr>
          <w:rFonts w:ascii="Times New Roman" w:eastAsia="Times New Roman" w:hAnsi="Times New Roman" w:cs="Times New Roman"/>
        </w:rPr>
      </w:pPr>
    </w:p>
    <w:p w14:paraId="284F8BA0" w14:textId="77777777" w:rsidR="00A90113" w:rsidRPr="00A90113" w:rsidRDefault="00A90113" w:rsidP="00A90113">
      <w:pPr>
        <w:pStyle w:val="NoSpacing"/>
        <w:rPr>
          <w:rFonts w:ascii="Times New Roman" w:eastAsia="Times New Roman" w:hAnsi="Times New Roman" w:cs="Times New Roman"/>
          <w:i/>
          <w:iCs/>
          <w:kern w:val="20"/>
          <w:lang w:val="en-GB"/>
        </w:rPr>
      </w:pPr>
      <w:r w:rsidRPr="00A90113">
        <w:rPr>
          <w:rFonts w:ascii="Times New Roman" w:eastAsia="Times New Roman" w:hAnsi="Times New Roman" w:cs="Times New Roman"/>
          <w:i/>
          <w:iCs/>
          <w:kern w:val="20"/>
          <w:lang w:val="en-GB"/>
        </w:rPr>
        <w:t xml:space="preserve">Follow up points: </w:t>
      </w:r>
    </w:p>
    <w:p w14:paraId="0EAC32FA" w14:textId="77777777" w:rsidR="00A90113" w:rsidRPr="00A90113" w:rsidRDefault="00A90113" w:rsidP="00A90113">
      <w:pPr>
        <w:pStyle w:val="NoSpacing"/>
        <w:rPr>
          <w:rFonts w:ascii="Times New Roman" w:eastAsia="Times New Roman" w:hAnsi="Times New Roman" w:cs="Times New Roman"/>
          <w:b/>
          <w:bCs/>
          <w:kern w:val="20"/>
          <w:lang w:val="en-GB"/>
        </w:rPr>
      </w:pPr>
    </w:p>
    <w:p w14:paraId="7F2C4DA0" w14:textId="77777777" w:rsidR="00A90113" w:rsidRPr="00A90113" w:rsidRDefault="00A90113" w:rsidP="009135EF">
      <w:pPr>
        <w:pStyle w:val="NoSpacing"/>
        <w:numPr>
          <w:ilvl w:val="0"/>
          <w:numId w:val="7"/>
        </w:numPr>
        <w:rPr>
          <w:rFonts w:ascii="Times New Roman" w:eastAsia="Times New Roman" w:hAnsi="Times New Roman" w:cs="Times New Roman"/>
          <w:kern w:val="20"/>
          <w:lang w:val="en-GB"/>
        </w:rPr>
      </w:pPr>
      <w:r w:rsidRPr="00A90113">
        <w:rPr>
          <w:rFonts w:ascii="Times New Roman" w:eastAsia="Times New Roman" w:hAnsi="Times New Roman" w:cs="Times New Roman"/>
          <w:kern w:val="20"/>
          <w:lang w:val="en-GB"/>
        </w:rPr>
        <w:t xml:space="preserve">Importance of further coordination and the need to maximize it for better efficiency between the </w:t>
      </w:r>
      <w:proofErr w:type="spellStart"/>
      <w:r w:rsidRPr="00A90113">
        <w:rPr>
          <w:rFonts w:ascii="Times New Roman" w:eastAsia="Times New Roman" w:hAnsi="Times New Roman" w:cs="Times New Roman"/>
          <w:kern w:val="20"/>
          <w:lang w:val="en-GB"/>
        </w:rPr>
        <w:t>MoH</w:t>
      </w:r>
      <w:proofErr w:type="spellEnd"/>
      <w:r w:rsidRPr="00A90113">
        <w:rPr>
          <w:rFonts w:ascii="Times New Roman" w:eastAsia="Times New Roman" w:hAnsi="Times New Roman" w:cs="Times New Roman"/>
          <w:kern w:val="20"/>
          <w:lang w:val="en-GB"/>
        </w:rPr>
        <w:t xml:space="preserve"> and health sector organizations. </w:t>
      </w:r>
    </w:p>
    <w:p w14:paraId="61AAE4CA" w14:textId="77777777" w:rsidR="00A90113" w:rsidRPr="00A90113" w:rsidRDefault="00A90113" w:rsidP="009135EF">
      <w:pPr>
        <w:pStyle w:val="NoSpacing"/>
        <w:numPr>
          <w:ilvl w:val="0"/>
          <w:numId w:val="7"/>
        </w:numPr>
        <w:rPr>
          <w:rFonts w:ascii="Times New Roman" w:eastAsia="Times New Roman" w:hAnsi="Times New Roman" w:cs="Times New Roman"/>
          <w:kern w:val="20"/>
          <w:lang w:val="en-GB"/>
        </w:rPr>
      </w:pPr>
      <w:r w:rsidRPr="00A90113">
        <w:rPr>
          <w:rFonts w:ascii="Times New Roman" w:eastAsia="Times New Roman" w:hAnsi="Times New Roman" w:cs="Times New Roman"/>
          <w:kern w:val="20"/>
          <w:lang w:val="en-GB"/>
        </w:rPr>
        <w:t xml:space="preserve">Materials of the meeting will be disseminated among the participants. </w:t>
      </w:r>
    </w:p>
    <w:p w14:paraId="74180859" w14:textId="77777777" w:rsidR="00A90113" w:rsidRPr="00A90113" w:rsidRDefault="00A90113" w:rsidP="009135EF">
      <w:pPr>
        <w:pStyle w:val="NoSpacing"/>
        <w:numPr>
          <w:ilvl w:val="0"/>
          <w:numId w:val="7"/>
        </w:numPr>
        <w:rPr>
          <w:rFonts w:ascii="Times New Roman" w:eastAsia="Times New Roman" w:hAnsi="Times New Roman" w:cs="Times New Roman"/>
          <w:kern w:val="20"/>
          <w:lang w:val="en-GB"/>
        </w:rPr>
      </w:pPr>
      <w:r w:rsidRPr="00A90113">
        <w:rPr>
          <w:rFonts w:ascii="Times New Roman" w:eastAsia="Times New Roman" w:hAnsi="Times New Roman" w:cs="Times New Roman"/>
          <w:kern w:val="20"/>
          <w:lang w:val="en-GB"/>
        </w:rPr>
        <w:t xml:space="preserve">Development of the monitoring plan by the </w:t>
      </w:r>
      <w:proofErr w:type="spellStart"/>
      <w:r w:rsidRPr="00A90113">
        <w:rPr>
          <w:rFonts w:ascii="Times New Roman" w:eastAsia="Times New Roman" w:hAnsi="Times New Roman" w:cs="Times New Roman"/>
          <w:kern w:val="20"/>
          <w:lang w:val="en-GB"/>
        </w:rPr>
        <w:t>MoH</w:t>
      </w:r>
      <w:proofErr w:type="spellEnd"/>
      <w:r w:rsidRPr="00A90113">
        <w:rPr>
          <w:rFonts w:ascii="Times New Roman" w:eastAsia="Times New Roman" w:hAnsi="Times New Roman" w:cs="Times New Roman"/>
          <w:kern w:val="20"/>
          <w:lang w:val="en-GB"/>
        </w:rPr>
        <w:t xml:space="preserve"> to review every two months.</w:t>
      </w:r>
    </w:p>
    <w:p w14:paraId="59053EE8" w14:textId="77777777" w:rsidR="00A90113" w:rsidRPr="00A90113" w:rsidRDefault="00A90113" w:rsidP="009135EF">
      <w:pPr>
        <w:pStyle w:val="NoSpacing"/>
        <w:numPr>
          <w:ilvl w:val="0"/>
          <w:numId w:val="7"/>
        </w:numPr>
        <w:rPr>
          <w:rFonts w:ascii="Times New Roman" w:eastAsia="Times New Roman" w:hAnsi="Times New Roman" w:cs="Times New Roman"/>
          <w:kern w:val="20"/>
          <w:lang w:val="en-GB"/>
        </w:rPr>
      </w:pPr>
      <w:r w:rsidRPr="00A90113">
        <w:rPr>
          <w:rFonts w:ascii="Times New Roman" w:eastAsia="Times New Roman" w:hAnsi="Times New Roman" w:cs="Times New Roman"/>
          <w:kern w:val="20"/>
          <w:lang w:val="en-GB"/>
        </w:rPr>
        <w:t xml:space="preserve">Interested health sector organizations to engage with the </w:t>
      </w:r>
      <w:proofErr w:type="spellStart"/>
      <w:r w:rsidRPr="00A90113">
        <w:rPr>
          <w:rFonts w:ascii="Times New Roman" w:eastAsia="Times New Roman" w:hAnsi="Times New Roman" w:cs="Times New Roman"/>
          <w:kern w:val="20"/>
          <w:lang w:val="en-GB"/>
        </w:rPr>
        <w:t>MoH</w:t>
      </w:r>
      <w:proofErr w:type="spellEnd"/>
      <w:r w:rsidRPr="00A90113">
        <w:rPr>
          <w:rFonts w:ascii="Times New Roman" w:eastAsia="Times New Roman" w:hAnsi="Times New Roman" w:cs="Times New Roman"/>
          <w:kern w:val="20"/>
          <w:lang w:val="en-GB"/>
        </w:rPr>
        <w:t xml:space="preserve"> on prioritization of support with medical equipment. </w:t>
      </w:r>
    </w:p>
    <w:p w14:paraId="394B3ECC" w14:textId="77777777" w:rsidR="00A90113" w:rsidRPr="00A90113" w:rsidRDefault="00A90113" w:rsidP="009135EF">
      <w:pPr>
        <w:pStyle w:val="NoSpacing"/>
        <w:numPr>
          <w:ilvl w:val="0"/>
          <w:numId w:val="7"/>
        </w:numPr>
        <w:rPr>
          <w:rFonts w:ascii="Times New Roman" w:eastAsia="Times New Roman" w:hAnsi="Times New Roman" w:cs="Times New Roman"/>
          <w:kern w:val="20"/>
          <w:lang w:val="en-GB"/>
        </w:rPr>
      </w:pPr>
      <w:r w:rsidRPr="00A90113">
        <w:rPr>
          <w:rFonts w:ascii="Times New Roman" w:eastAsia="Times New Roman" w:hAnsi="Times New Roman" w:cs="Times New Roman"/>
          <w:kern w:val="20"/>
          <w:lang w:val="en-GB"/>
        </w:rPr>
        <w:t xml:space="preserve">Discuss further steps to support enhancement of pharmaceutical production. </w:t>
      </w:r>
    </w:p>
    <w:p w14:paraId="16B4DCE5" w14:textId="77777777" w:rsidR="00A90113" w:rsidRPr="00A90113" w:rsidRDefault="00A90113" w:rsidP="009135EF">
      <w:pPr>
        <w:pStyle w:val="NoSpacing"/>
        <w:numPr>
          <w:ilvl w:val="0"/>
          <w:numId w:val="7"/>
        </w:numPr>
        <w:rPr>
          <w:rFonts w:ascii="Times New Roman" w:eastAsia="Times New Roman" w:hAnsi="Times New Roman" w:cs="Times New Roman"/>
          <w:kern w:val="20"/>
          <w:lang w:val="en-GB"/>
        </w:rPr>
      </w:pPr>
      <w:r w:rsidRPr="00A90113">
        <w:rPr>
          <w:rFonts w:ascii="Times New Roman" w:eastAsia="Times New Roman" w:hAnsi="Times New Roman" w:cs="Times New Roman"/>
          <w:kern w:val="20"/>
          <w:lang w:val="en-GB"/>
        </w:rPr>
        <w:t xml:space="preserve">Jointly define priorities for rehabilitation and construction of health facilities. </w:t>
      </w:r>
    </w:p>
    <w:p w14:paraId="338B0D4A" w14:textId="77777777" w:rsidR="00A90113" w:rsidRPr="00A90113" w:rsidRDefault="00A90113" w:rsidP="009135EF">
      <w:pPr>
        <w:pStyle w:val="NoSpacing"/>
        <w:numPr>
          <w:ilvl w:val="0"/>
          <w:numId w:val="7"/>
        </w:numPr>
        <w:rPr>
          <w:rFonts w:ascii="Times New Roman" w:eastAsia="Times New Roman" w:hAnsi="Times New Roman" w:cs="Times New Roman"/>
          <w:kern w:val="20"/>
          <w:lang w:val="en-GB"/>
        </w:rPr>
      </w:pPr>
      <w:r w:rsidRPr="00A90113">
        <w:rPr>
          <w:rFonts w:ascii="Times New Roman" w:eastAsia="Times New Roman" w:hAnsi="Times New Roman" w:cs="Times New Roman"/>
          <w:kern w:val="20"/>
          <w:lang w:val="en-GB"/>
        </w:rPr>
        <w:t xml:space="preserve">Finalization and further dissemination of the national essential medicines list. </w:t>
      </w:r>
    </w:p>
    <w:p w14:paraId="7889B063" w14:textId="77777777" w:rsidR="00A90113" w:rsidRPr="00A90113" w:rsidRDefault="00A90113" w:rsidP="00A90113">
      <w:pPr>
        <w:pStyle w:val="NoSpacing"/>
        <w:rPr>
          <w:rFonts w:ascii="Times New Roman" w:eastAsia="Times New Roman" w:hAnsi="Times New Roman" w:cs="Times New Roman"/>
          <w:kern w:val="20"/>
          <w:lang w:val="en-GB"/>
        </w:rPr>
      </w:pPr>
    </w:p>
    <w:p w14:paraId="1109843A" w14:textId="67C218B8" w:rsidR="00A90113" w:rsidRPr="00A90113" w:rsidRDefault="00A90113" w:rsidP="00A90113">
      <w:pPr>
        <w:pStyle w:val="NoSpacing"/>
        <w:rPr>
          <w:rFonts w:ascii="Times New Roman" w:eastAsia="Times New Roman" w:hAnsi="Times New Roman" w:cs="Times New Roman"/>
          <w:kern w:val="20"/>
          <w:lang w:val="en-GB"/>
        </w:rPr>
      </w:pPr>
      <w:r>
        <w:rPr>
          <w:rFonts w:ascii="Times New Roman" w:eastAsia="Times New Roman" w:hAnsi="Times New Roman" w:cs="Times New Roman"/>
          <w:kern w:val="20"/>
          <w:lang w:val="en-GB"/>
        </w:rPr>
        <w:t xml:space="preserve">A </w:t>
      </w:r>
      <w:r w:rsidRPr="00A90113">
        <w:rPr>
          <w:rFonts w:ascii="Times New Roman" w:eastAsia="Times New Roman" w:hAnsi="Times New Roman" w:cs="Times New Roman"/>
          <w:kern w:val="20"/>
          <w:lang w:val="en-GB"/>
        </w:rPr>
        <w:t xml:space="preserve">representative of the Directorate of Planning and International Cooperation highlighted the importance of alignment the work with the </w:t>
      </w:r>
      <w:proofErr w:type="spellStart"/>
      <w:r w:rsidRPr="00A90113">
        <w:rPr>
          <w:rFonts w:ascii="Times New Roman" w:eastAsia="Times New Roman" w:hAnsi="Times New Roman" w:cs="Times New Roman"/>
          <w:kern w:val="20"/>
          <w:lang w:val="en-GB"/>
        </w:rPr>
        <w:t>MoH</w:t>
      </w:r>
      <w:proofErr w:type="spellEnd"/>
      <w:r w:rsidRPr="00A90113">
        <w:rPr>
          <w:rFonts w:ascii="Times New Roman" w:eastAsia="Times New Roman" w:hAnsi="Times New Roman" w:cs="Times New Roman"/>
          <w:kern w:val="20"/>
          <w:lang w:val="en-GB"/>
        </w:rPr>
        <w:t xml:space="preserve"> priorities, in balance with community level approach. The </w:t>
      </w:r>
      <w:proofErr w:type="spellStart"/>
      <w:r w:rsidRPr="00A90113">
        <w:rPr>
          <w:rFonts w:ascii="Times New Roman" w:eastAsia="Times New Roman" w:hAnsi="Times New Roman" w:cs="Times New Roman"/>
          <w:kern w:val="20"/>
          <w:lang w:val="en-GB"/>
        </w:rPr>
        <w:t>MoH</w:t>
      </w:r>
      <w:proofErr w:type="spellEnd"/>
      <w:r w:rsidRPr="00A90113">
        <w:rPr>
          <w:rFonts w:ascii="Times New Roman" w:eastAsia="Times New Roman" w:hAnsi="Times New Roman" w:cs="Times New Roman"/>
          <w:kern w:val="20"/>
          <w:lang w:val="en-GB"/>
        </w:rPr>
        <w:t xml:space="preserve"> received a copy of 2022-2023 </w:t>
      </w:r>
      <w:proofErr w:type="spellStart"/>
      <w:r w:rsidRPr="00A90113">
        <w:rPr>
          <w:rFonts w:ascii="Times New Roman" w:eastAsia="Times New Roman" w:hAnsi="Times New Roman" w:cs="Times New Roman"/>
          <w:kern w:val="20"/>
          <w:lang w:val="en-GB"/>
        </w:rPr>
        <w:t>WoS</w:t>
      </w:r>
      <w:proofErr w:type="spellEnd"/>
      <w:r w:rsidRPr="00A90113">
        <w:rPr>
          <w:rFonts w:ascii="Times New Roman" w:eastAsia="Times New Roman" w:hAnsi="Times New Roman" w:cs="Times New Roman"/>
          <w:kern w:val="20"/>
          <w:lang w:val="en-GB"/>
        </w:rPr>
        <w:t xml:space="preserve"> Health Cluster Strategy HRP with comments for better and equal representation of health needs and priorities across Syrian </w:t>
      </w:r>
      <w:proofErr w:type="gramStart"/>
      <w:r w:rsidRPr="00A90113">
        <w:rPr>
          <w:rFonts w:ascii="Times New Roman" w:eastAsia="Times New Roman" w:hAnsi="Times New Roman" w:cs="Times New Roman"/>
          <w:kern w:val="20"/>
          <w:lang w:val="en-GB"/>
        </w:rPr>
        <w:t>regions;</w:t>
      </w:r>
      <w:proofErr w:type="gramEnd"/>
      <w:r w:rsidRPr="00A90113">
        <w:rPr>
          <w:rFonts w:ascii="Times New Roman" w:eastAsia="Times New Roman" w:hAnsi="Times New Roman" w:cs="Times New Roman"/>
          <w:kern w:val="20"/>
          <w:lang w:val="en-GB"/>
        </w:rPr>
        <w:t xml:space="preserve"> reaching out to all categories of population in a neutral and impartial manner. The representative of the </w:t>
      </w:r>
      <w:proofErr w:type="spellStart"/>
      <w:r w:rsidRPr="00A90113">
        <w:rPr>
          <w:rFonts w:ascii="Times New Roman" w:eastAsia="Times New Roman" w:hAnsi="Times New Roman" w:cs="Times New Roman"/>
          <w:kern w:val="20"/>
          <w:lang w:val="en-GB"/>
        </w:rPr>
        <w:t>MoH</w:t>
      </w:r>
      <w:proofErr w:type="spellEnd"/>
      <w:r w:rsidRPr="00A90113">
        <w:rPr>
          <w:rFonts w:ascii="Times New Roman" w:eastAsia="Times New Roman" w:hAnsi="Times New Roman" w:cs="Times New Roman"/>
          <w:kern w:val="20"/>
          <w:lang w:val="en-GB"/>
        </w:rPr>
        <w:t xml:space="preserve"> highlighted the point to address the needs in the south which may require interventions with mobile medical teams as rehabilitation and reconstruction of health facilities as a lengthy process. It was agreed that health sector will share with the </w:t>
      </w:r>
      <w:proofErr w:type="spellStart"/>
      <w:r w:rsidRPr="00A90113">
        <w:rPr>
          <w:rFonts w:ascii="Times New Roman" w:eastAsia="Times New Roman" w:hAnsi="Times New Roman" w:cs="Times New Roman"/>
          <w:kern w:val="20"/>
          <w:lang w:val="en-GB"/>
        </w:rPr>
        <w:t>MoH</w:t>
      </w:r>
      <w:proofErr w:type="spellEnd"/>
      <w:r w:rsidRPr="00A90113">
        <w:rPr>
          <w:rFonts w:ascii="Times New Roman" w:eastAsia="Times New Roman" w:hAnsi="Times New Roman" w:cs="Times New Roman"/>
          <w:kern w:val="20"/>
          <w:lang w:val="en-GB"/>
        </w:rPr>
        <w:t xml:space="preserve">: </w:t>
      </w:r>
    </w:p>
    <w:p w14:paraId="3522704D" w14:textId="77777777" w:rsidR="00A90113" w:rsidRPr="00A90113" w:rsidRDefault="00A90113" w:rsidP="00A90113">
      <w:pPr>
        <w:pStyle w:val="NoSpacing"/>
        <w:rPr>
          <w:rFonts w:ascii="Times New Roman" w:eastAsia="Times New Roman" w:hAnsi="Times New Roman" w:cs="Times New Roman"/>
          <w:kern w:val="20"/>
          <w:lang w:val="en-GB"/>
        </w:rPr>
      </w:pPr>
    </w:p>
    <w:p w14:paraId="053AFB8A" w14:textId="77777777" w:rsidR="00A90113" w:rsidRPr="00A90113" w:rsidRDefault="00A90113" w:rsidP="009135EF">
      <w:pPr>
        <w:pStyle w:val="NoSpacing"/>
        <w:numPr>
          <w:ilvl w:val="0"/>
          <w:numId w:val="8"/>
        </w:numPr>
        <w:rPr>
          <w:rFonts w:ascii="Times New Roman" w:eastAsia="Times New Roman" w:hAnsi="Times New Roman" w:cs="Times New Roman"/>
          <w:kern w:val="20"/>
          <w:lang w:val="en-GB"/>
        </w:rPr>
      </w:pPr>
      <w:r w:rsidRPr="00A90113">
        <w:rPr>
          <w:rFonts w:ascii="Times New Roman" w:eastAsia="Times New Roman" w:hAnsi="Times New Roman" w:cs="Times New Roman"/>
          <w:kern w:val="20"/>
          <w:lang w:val="en-GB"/>
        </w:rPr>
        <w:t>The overview of capacity building activities for II quarter 2022.</w:t>
      </w:r>
    </w:p>
    <w:p w14:paraId="7C1F6436" w14:textId="77777777" w:rsidR="00A90113" w:rsidRPr="00A90113" w:rsidRDefault="00A90113" w:rsidP="009135EF">
      <w:pPr>
        <w:pStyle w:val="NoSpacing"/>
        <w:numPr>
          <w:ilvl w:val="0"/>
          <w:numId w:val="8"/>
        </w:numPr>
        <w:rPr>
          <w:rFonts w:ascii="Times New Roman" w:eastAsia="Times New Roman" w:hAnsi="Times New Roman" w:cs="Times New Roman"/>
          <w:kern w:val="20"/>
          <w:lang w:val="en-GB"/>
        </w:rPr>
      </w:pPr>
      <w:r w:rsidRPr="00A90113">
        <w:rPr>
          <w:rFonts w:ascii="Times New Roman" w:eastAsia="Times New Roman" w:hAnsi="Times New Roman" w:cs="Times New Roman"/>
          <w:kern w:val="20"/>
          <w:lang w:val="en-GB"/>
        </w:rPr>
        <w:t>The health sector response plan for the south of Syria (under preparation).</w:t>
      </w:r>
    </w:p>
    <w:p w14:paraId="614C6BAF" w14:textId="520DF290" w:rsidR="00A90113" w:rsidRPr="00A90113" w:rsidRDefault="00A90113" w:rsidP="009135EF">
      <w:pPr>
        <w:pStyle w:val="NoSpacing"/>
        <w:numPr>
          <w:ilvl w:val="0"/>
          <w:numId w:val="8"/>
        </w:numPr>
        <w:rPr>
          <w:rFonts w:ascii="Times New Roman" w:eastAsia="Times New Roman" w:hAnsi="Times New Roman" w:cs="Times New Roman"/>
          <w:kern w:val="20"/>
          <w:lang w:val="en-GB"/>
        </w:rPr>
      </w:pPr>
      <w:r w:rsidRPr="00A90113">
        <w:rPr>
          <w:rFonts w:ascii="Times New Roman" w:eastAsia="Times New Roman" w:hAnsi="Times New Roman" w:cs="Times New Roman"/>
          <w:kern w:val="20"/>
          <w:lang w:val="en-GB"/>
        </w:rPr>
        <w:t xml:space="preserve">Feedback on health sector support to the prioritized </w:t>
      </w:r>
      <w:proofErr w:type="spellStart"/>
      <w:r w:rsidRPr="00A90113">
        <w:rPr>
          <w:rFonts w:ascii="Times New Roman" w:eastAsia="Times New Roman" w:hAnsi="Times New Roman" w:cs="Times New Roman"/>
          <w:kern w:val="20"/>
          <w:lang w:val="en-GB"/>
        </w:rPr>
        <w:t>MoH</w:t>
      </w:r>
      <w:proofErr w:type="spellEnd"/>
      <w:r w:rsidRPr="00A90113">
        <w:rPr>
          <w:rFonts w:ascii="Times New Roman" w:eastAsia="Times New Roman" w:hAnsi="Times New Roman" w:cs="Times New Roman"/>
          <w:kern w:val="20"/>
          <w:lang w:val="en-GB"/>
        </w:rPr>
        <w:t xml:space="preserve"> plan for reconstruction of health facilities</w:t>
      </w:r>
    </w:p>
    <w:p w14:paraId="42C3FA90" w14:textId="737032F6" w:rsidR="00CA1184" w:rsidRDefault="00CA1184" w:rsidP="00546498">
      <w:pPr>
        <w:pStyle w:val="NoSpacing"/>
        <w:rPr>
          <w:rFonts w:ascii="Times New Roman" w:hAnsi="Times New Roman" w:cs="Times New Roman"/>
          <w:b/>
          <w:bCs/>
        </w:rPr>
      </w:pPr>
    </w:p>
    <w:p w14:paraId="2598316A" w14:textId="77777777" w:rsidR="001B27B0" w:rsidRPr="001B27B0" w:rsidRDefault="00A90113" w:rsidP="001B27B0">
      <w:pPr>
        <w:pStyle w:val="NoSpacing"/>
        <w:rPr>
          <w:rFonts w:ascii="Times New Roman" w:hAnsi="Times New Roman" w:cs="Times New Roman"/>
          <w:b/>
          <w:bCs/>
        </w:rPr>
      </w:pPr>
      <w:r w:rsidRPr="001B27B0">
        <w:rPr>
          <w:rFonts w:ascii="Times New Roman" w:hAnsi="Times New Roman" w:cs="Times New Roman"/>
          <w:b/>
          <w:bCs/>
        </w:rPr>
        <w:t>Logistic Management Information System (LMIS)</w:t>
      </w:r>
    </w:p>
    <w:p w14:paraId="3EB5D152" w14:textId="77777777" w:rsidR="001B27B0" w:rsidRPr="001B27B0" w:rsidRDefault="001B27B0" w:rsidP="001B27B0">
      <w:pPr>
        <w:pStyle w:val="NoSpacing"/>
        <w:rPr>
          <w:rFonts w:ascii="Times New Roman" w:hAnsi="Times New Roman" w:cs="Times New Roman"/>
          <w:lang w:val="ru-RU"/>
        </w:rPr>
      </w:pPr>
    </w:p>
    <w:p w14:paraId="737F90DB" w14:textId="28E408C5" w:rsidR="00A90113" w:rsidRPr="001B27B0" w:rsidRDefault="001B27B0" w:rsidP="001B27B0">
      <w:pPr>
        <w:pStyle w:val="NoSpacing"/>
        <w:rPr>
          <w:rFonts w:ascii="Times New Roman" w:hAnsi="Times New Roman" w:cs="Times New Roman"/>
        </w:rPr>
      </w:pPr>
      <w:r w:rsidRPr="001B27B0">
        <w:rPr>
          <w:rFonts w:ascii="Times New Roman" w:hAnsi="Times New Roman" w:cs="Times New Roman"/>
        </w:rPr>
        <w:t>WHO initiated consultancy on technical support for the planning of the Logistic Management Information System (LMIS</w:t>
      </w:r>
      <w:proofErr w:type="gramStart"/>
      <w:r w:rsidRPr="001B27B0">
        <w:rPr>
          <w:rFonts w:ascii="Times New Roman" w:hAnsi="Times New Roman" w:cs="Times New Roman"/>
        </w:rPr>
        <w:t>)</w:t>
      </w:r>
      <w:r>
        <w:rPr>
          <w:rFonts w:ascii="Times New Roman" w:hAnsi="Times New Roman" w:cs="Times New Roman"/>
          <w:lang w:val="ru-RU"/>
        </w:rPr>
        <w:t>.</w:t>
      </w:r>
      <w:proofErr w:type="gramEnd"/>
      <w:r>
        <w:rPr>
          <w:rFonts w:ascii="Times New Roman" w:hAnsi="Times New Roman" w:cs="Times New Roman"/>
          <w:lang w:val="ru-RU"/>
        </w:rPr>
        <w:t xml:space="preserve"> </w:t>
      </w:r>
      <w:r w:rsidR="00A90113" w:rsidRPr="001B27B0">
        <w:rPr>
          <w:rFonts w:ascii="Times New Roman" w:hAnsi="Times New Roman" w:cs="Times New Roman"/>
        </w:rPr>
        <w:t xml:space="preserve">Overall project objective: </w:t>
      </w:r>
    </w:p>
    <w:p w14:paraId="7FE52401" w14:textId="77777777" w:rsidR="00A90113" w:rsidRPr="001B27B0" w:rsidRDefault="00A90113" w:rsidP="009135EF">
      <w:pPr>
        <w:pStyle w:val="NoSpacing"/>
        <w:numPr>
          <w:ilvl w:val="0"/>
          <w:numId w:val="10"/>
        </w:numPr>
        <w:ind w:left="360"/>
        <w:rPr>
          <w:rFonts w:ascii="Times New Roman" w:hAnsi="Times New Roman" w:cs="Times New Roman"/>
        </w:rPr>
      </w:pPr>
      <w:r w:rsidRPr="001B27B0">
        <w:rPr>
          <w:rFonts w:ascii="Times New Roman" w:hAnsi="Times New Roman" w:cs="Times New Roman"/>
        </w:rPr>
        <w:t>Recommend areas of improvement or propose an alternative design option/s to the current medical supply chain pipeline as well as a system for medical products storage, distribution, and network, by:</w:t>
      </w:r>
    </w:p>
    <w:p w14:paraId="14A343B6" w14:textId="77777777" w:rsidR="00A90113" w:rsidRPr="001B27B0" w:rsidRDefault="00A90113" w:rsidP="009135EF">
      <w:pPr>
        <w:pStyle w:val="NoSpacing"/>
        <w:numPr>
          <w:ilvl w:val="0"/>
          <w:numId w:val="10"/>
        </w:numPr>
        <w:ind w:left="360"/>
        <w:rPr>
          <w:rFonts w:ascii="Times New Roman" w:hAnsi="Times New Roman" w:cs="Times New Roman"/>
        </w:rPr>
      </w:pPr>
      <w:r w:rsidRPr="001B27B0">
        <w:rPr>
          <w:rFonts w:ascii="Times New Roman" w:hAnsi="Times New Roman" w:cs="Times New Roman"/>
        </w:rPr>
        <w:t xml:space="preserve">Evaluating and </w:t>
      </w:r>
      <w:proofErr w:type="spellStart"/>
      <w:r w:rsidRPr="001B27B0">
        <w:rPr>
          <w:rFonts w:ascii="Times New Roman" w:hAnsi="Times New Roman" w:cs="Times New Roman"/>
        </w:rPr>
        <w:t>analysing</w:t>
      </w:r>
      <w:proofErr w:type="spellEnd"/>
      <w:r w:rsidRPr="001B27B0">
        <w:rPr>
          <w:rFonts w:ascii="Times New Roman" w:hAnsi="Times New Roman" w:cs="Times New Roman"/>
        </w:rPr>
        <w:t xml:space="preserve"> the structure and functionality of the current medical supply chain pipeline.</w:t>
      </w:r>
    </w:p>
    <w:p w14:paraId="56694EA5" w14:textId="77777777" w:rsidR="00A90113" w:rsidRPr="001B27B0" w:rsidRDefault="00A90113" w:rsidP="009135EF">
      <w:pPr>
        <w:pStyle w:val="NoSpacing"/>
        <w:numPr>
          <w:ilvl w:val="0"/>
          <w:numId w:val="10"/>
        </w:numPr>
        <w:ind w:left="360"/>
        <w:rPr>
          <w:rFonts w:ascii="Times New Roman" w:hAnsi="Times New Roman" w:cs="Times New Roman"/>
        </w:rPr>
      </w:pPr>
      <w:r w:rsidRPr="001B27B0">
        <w:rPr>
          <w:rFonts w:ascii="Times New Roman" w:hAnsi="Times New Roman" w:cs="Times New Roman"/>
        </w:rPr>
        <w:t xml:space="preserve">Reviewing the warehousing and distribution functions.  </w:t>
      </w:r>
    </w:p>
    <w:p w14:paraId="20FAEC41" w14:textId="77777777" w:rsidR="00A90113" w:rsidRPr="001B27B0" w:rsidRDefault="00A90113" w:rsidP="009135EF">
      <w:pPr>
        <w:pStyle w:val="NoSpacing"/>
        <w:numPr>
          <w:ilvl w:val="0"/>
          <w:numId w:val="10"/>
        </w:numPr>
        <w:ind w:left="360"/>
        <w:rPr>
          <w:rFonts w:ascii="Times New Roman" w:hAnsi="Times New Roman" w:cs="Times New Roman"/>
        </w:rPr>
      </w:pPr>
      <w:r w:rsidRPr="001B27B0">
        <w:rPr>
          <w:rFonts w:ascii="Times New Roman" w:hAnsi="Times New Roman" w:cs="Times New Roman"/>
        </w:rPr>
        <w:t xml:space="preserve">Propose improvement to refine the current LMIS system that will function as the driving engine of the public Health Supply Chain system, keeping in view the near </w:t>
      </w:r>
      <w:proofErr w:type="gramStart"/>
      <w:r w:rsidRPr="001B27B0">
        <w:rPr>
          <w:rFonts w:ascii="Times New Roman" w:hAnsi="Times New Roman" w:cs="Times New Roman"/>
        </w:rPr>
        <w:t>future plans</w:t>
      </w:r>
      <w:proofErr w:type="gramEnd"/>
      <w:r w:rsidRPr="001B27B0">
        <w:rPr>
          <w:rFonts w:ascii="Times New Roman" w:hAnsi="Times New Roman" w:cs="Times New Roman"/>
        </w:rPr>
        <w:t xml:space="preserve"> of transforming into an e-LMIS:</w:t>
      </w:r>
    </w:p>
    <w:p w14:paraId="55464B0F" w14:textId="77777777" w:rsidR="00A90113" w:rsidRPr="001B27B0" w:rsidRDefault="00A90113" w:rsidP="009135EF">
      <w:pPr>
        <w:pStyle w:val="NoSpacing"/>
        <w:numPr>
          <w:ilvl w:val="0"/>
          <w:numId w:val="10"/>
        </w:numPr>
        <w:ind w:left="360"/>
        <w:rPr>
          <w:rFonts w:ascii="Times New Roman" w:hAnsi="Times New Roman" w:cs="Times New Roman"/>
        </w:rPr>
      </w:pPr>
      <w:r w:rsidRPr="001B27B0">
        <w:rPr>
          <w:rFonts w:ascii="Times New Roman" w:hAnsi="Times New Roman" w:cs="Times New Roman"/>
        </w:rPr>
        <w:t>Review the current LMIS in terms of infrastructure and efficiency,</w:t>
      </w:r>
    </w:p>
    <w:p w14:paraId="04BA694D" w14:textId="77777777" w:rsidR="00A90113" w:rsidRPr="001B27B0" w:rsidRDefault="00A90113" w:rsidP="009135EF">
      <w:pPr>
        <w:pStyle w:val="NoSpacing"/>
        <w:numPr>
          <w:ilvl w:val="0"/>
          <w:numId w:val="10"/>
        </w:numPr>
        <w:ind w:left="360"/>
        <w:rPr>
          <w:rFonts w:ascii="Times New Roman" w:hAnsi="Times New Roman" w:cs="Times New Roman"/>
        </w:rPr>
      </w:pPr>
      <w:r w:rsidRPr="001B27B0">
        <w:rPr>
          <w:rFonts w:ascii="Times New Roman" w:hAnsi="Times New Roman" w:cs="Times New Roman"/>
        </w:rPr>
        <w:t xml:space="preserve">Reviewing knowledge, </w:t>
      </w:r>
      <w:proofErr w:type="gramStart"/>
      <w:r w:rsidRPr="001B27B0">
        <w:rPr>
          <w:rFonts w:ascii="Times New Roman" w:hAnsi="Times New Roman" w:cs="Times New Roman"/>
        </w:rPr>
        <w:t>skills</w:t>
      </w:r>
      <w:proofErr w:type="gramEnd"/>
      <w:r w:rsidRPr="001B27B0">
        <w:rPr>
          <w:rFonts w:ascii="Times New Roman" w:hAnsi="Times New Roman" w:cs="Times New Roman"/>
        </w:rPr>
        <w:t xml:space="preserve"> and capability of staff to undertake data and information processing to support reporting, and decision-making.</w:t>
      </w:r>
    </w:p>
    <w:p w14:paraId="3FF34A8B" w14:textId="6ADD21E9" w:rsidR="00A90113" w:rsidRDefault="00A90113" w:rsidP="009135EF">
      <w:pPr>
        <w:pStyle w:val="NoSpacing"/>
        <w:numPr>
          <w:ilvl w:val="0"/>
          <w:numId w:val="10"/>
        </w:numPr>
        <w:ind w:left="360"/>
        <w:rPr>
          <w:rFonts w:ascii="Times New Roman" w:hAnsi="Times New Roman" w:cs="Times New Roman"/>
        </w:rPr>
      </w:pPr>
      <w:r w:rsidRPr="001B27B0">
        <w:rPr>
          <w:rFonts w:ascii="Times New Roman" w:hAnsi="Times New Roman" w:cs="Times New Roman"/>
        </w:rPr>
        <w:t>Provide key recommendations, areas of improvement, and roadmap for Syria stakeholders; for optimizing their medical supply chain management, including options for integrating (resource sharing) of medical products and similar public health commodities.</w:t>
      </w:r>
    </w:p>
    <w:p w14:paraId="406AC5D4" w14:textId="5B343C4B" w:rsidR="00E554F8" w:rsidRPr="00C60C4F" w:rsidRDefault="00E554F8" w:rsidP="00E554F8">
      <w:pPr>
        <w:pStyle w:val="NoSpacing"/>
        <w:rPr>
          <w:rFonts w:ascii="Times New Roman" w:hAnsi="Times New Roman" w:cs="Times New Roman"/>
          <w:b/>
          <w:bCs/>
        </w:rPr>
      </w:pPr>
    </w:p>
    <w:p w14:paraId="7DF9E0C2" w14:textId="4602635A" w:rsidR="00E554F8" w:rsidRPr="00C60C4F" w:rsidRDefault="00E554F8" w:rsidP="00C60C4F">
      <w:pPr>
        <w:pStyle w:val="NoSpacing"/>
        <w:rPr>
          <w:rFonts w:ascii="Times New Roman" w:hAnsi="Times New Roman" w:cs="Times New Roman"/>
          <w:b/>
          <w:bCs/>
        </w:rPr>
      </w:pPr>
      <w:r w:rsidRPr="00C60C4F">
        <w:rPr>
          <w:rFonts w:ascii="Times New Roman" w:hAnsi="Times New Roman" w:cs="Times New Roman"/>
          <w:b/>
          <w:bCs/>
        </w:rPr>
        <w:t xml:space="preserve">Upcoming World Health Assembly, 22-28 May </w:t>
      </w:r>
    </w:p>
    <w:p w14:paraId="55B838B9" w14:textId="1764EDBF" w:rsidR="00E554F8" w:rsidRPr="00C60C4F" w:rsidRDefault="00E554F8" w:rsidP="00C60C4F">
      <w:pPr>
        <w:pStyle w:val="NoSpacing"/>
        <w:rPr>
          <w:rFonts w:ascii="Times New Roman" w:hAnsi="Times New Roman" w:cs="Times New Roman"/>
        </w:rPr>
      </w:pPr>
    </w:p>
    <w:p w14:paraId="4A6850C7" w14:textId="77777777" w:rsidR="00E554F8" w:rsidRPr="00C60C4F" w:rsidRDefault="00E554F8" w:rsidP="00C60C4F">
      <w:pPr>
        <w:pStyle w:val="NoSpacing"/>
        <w:rPr>
          <w:rFonts w:ascii="Times New Roman" w:eastAsia="Times New Roman" w:hAnsi="Times New Roman" w:cs="Times New Roman"/>
        </w:rPr>
      </w:pPr>
      <w:r w:rsidRPr="00C60C4F">
        <w:rPr>
          <w:rFonts w:ascii="Times New Roman" w:hAnsi="Times New Roman" w:cs="Times New Roman"/>
        </w:rPr>
        <w:t>Syria relevant subjects of interest under WHA75, include: Pillar 1: Universal Health Coverage (</w:t>
      </w:r>
      <w:r w:rsidRPr="00C60C4F">
        <w:rPr>
          <w:rFonts w:ascii="Times New Roman" w:eastAsia="Times New Roman" w:hAnsi="Times New Roman" w:cs="Times New Roman"/>
        </w:rPr>
        <w:t xml:space="preserve">Prevention and control of NCD; HIV, viral hepatitis and STI; Global strategy for TB research and innovation; NTDs; Immunization; Infection prevention and control; Defeating meningitis; Standardization of medical devices; Human resource for health); </w:t>
      </w:r>
      <w:r w:rsidRPr="00C60C4F">
        <w:rPr>
          <w:rFonts w:ascii="Times New Roman" w:hAnsi="Times New Roman" w:cs="Times New Roman"/>
        </w:rPr>
        <w:t>Pillar 2: Protected from emergencies (</w:t>
      </w:r>
      <w:r w:rsidRPr="00C60C4F">
        <w:rPr>
          <w:rFonts w:ascii="Times New Roman" w:eastAsia="Times New Roman" w:hAnsi="Times New Roman" w:cs="Times New Roman"/>
        </w:rPr>
        <w:t xml:space="preserve">Public health emergencies: preparedness and response; Implementation of IHR; </w:t>
      </w:r>
      <w:r w:rsidRPr="00C60C4F">
        <w:rPr>
          <w:rFonts w:ascii="Times New Roman" w:eastAsia="Times New Roman" w:hAnsi="Times New Roman" w:cs="Times New Roman"/>
        </w:rPr>
        <w:lastRenderedPageBreak/>
        <w:t xml:space="preserve">Influenza; Global Health for Peace Initiative; Polio eradication and polio transition); </w:t>
      </w:r>
      <w:r w:rsidRPr="00C60C4F">
        <w:rPr>
          <w:rFonts w:ascii="Times New Roman" w:hAnsi="Times New Roman" w:cs="Times New Roman"/>
        </w:rPr>
        <w:t>Pillar 3: Better health and wellbeing (</w:t>
      </w:r>
      <w:r w:rsidRPr="00C60C4F">
        <w:rPr>
          <w:rFonts w:ascii="Times New Roman" w:eastAsia="Times New Roman" w:hAnsi="Times New Roman" w:cs="Times New Roman"/>
        </w:rPr>
        <w:t xml:space="preserve">MCH and child nutrition; Global strategy for food safety). </w:t>
      </w:r>
    </w:p>
    <w:p w14:paraId="64667A22" w14:textId="77777777" w:rsidR="00E554F8" w:rsidRPr="001B27B0" w:rsidRDefault="00E554F8" w:rsidP="00E554F8">
      <w:pPr>
        <w:pStyle w:val="NoSpacing"/>
        <w:rPr>
          <w:rFonts w:ascii="Times New Roman" w:hAnsi="Times New Roman" w:cs="Times New Roman"/>
        </w:rPr>
      </w:pPr>
    </w:p>
    <w:p w14:paraId="28A7F903" w14:textId="1B40B94C" w:rsidR="007505A3" w:rsidRPr="007505A3" w:rsidRDefault="007505A3" w:rsidP="00DE5ECE">
      <w:pPr>
        <w:pStyle w:val="NoSpacing"/>
        <w:rPr>
          <w:rFonts w:ascii="Times New Roman" w:eastAsia="Times New Roman" w:hAnsi="Times New Roman" w:cs="Times New Roman"/>
          <w:b/>
          <w:bCs/>
        </w:rPr>
      </w:pPr>
      <w:r w:rsidRPr="007505A3">
        <w:rPr>
          <w:rFonts w:ascii="Times New Roman" w:eastAsia="Times New Roman" w:hAnsi="Times New Roman" w:cs="Times New Roman"/>
          <w:b/>
          <w:bCs/>
        </w:rPr>
        <w:t>Key health sector achievements, January – April 2022</w:t>
      </w:r>
    </w:p>
    <w:p w14:paraId="1D114D96" w14:textId="3BDA3714" w:rsidR="007505A3" w:rsidRPr="007505A3" w:rsidRDefault="007505A3" w:rsidP="00DE5ECE">
      <w:pPr>
        <w:pStyle w:val="NoSpacing"/>
        <w:rPr>
          <w:rFonts w:ascii="Times New Roman" w:eastAsia="Times New Roman" w:hAnsi="Times New Roman" w:cs="Times New Roman"/>
        </w:rPr>
      </w:pPr>
    </w:p>
    <w:p w14:paraId="6B0D2C15" w14:textId="48D69E9B" w:rsidR="007505A3" w:rsidRPr="007505A3" w:rsidRDefault="007505A3" w:rsidP="007505A3">
      <w:pPr>
        <w:rPr>
          <w:i/>
          <w:iCs/>
          <w:sz w:val="22"/>
          <w:szCs w:val="22"/>
        </w:rPr>
      </w:pPr>
      <w:r w:rsidRPr="007505A3">
        <w:rPr>
          <w:i/>
          <w:iCs/>
          <w:sz w:val="22"/>
          <w:szCs w:val="22"/>
        </w:rPr>
        <w:t xml:space="preserve">Leadership/Coordination </w:t>
      </w:r>
    </w:p>
    <w:p w14:paraId="6C8F7427" w14:textId="77777777" w:rsidR="007505A3" w:rsidRPr="007505A3" w:rsidRDefault="007505A3" w:rsidP="007505A3">
      <w:pPr>
        <w:rPr>
          <w:b/>
          <w:bCs/>
          <w:sz w:val="22"/>
          <w:szCs w:val="22"/>
        </w:rPr>
      </w:pPr>
    </w:p>
    <w:p w14:paraId="73611A09" w14:textId="77777777" w:rsidR="007505A3" w:rsidRPr="007505A3" w:rsidRDefault="007505A3" w:rsidP="009135EF">
      <w:pPr>
        <w:pStyle w:val="NoSpacing"/>
        <w:numPr>
          <w:ilvl w:val="0"/>
          <w:numId w:val="17"/>
        </w:numPr>
        <w:rPr>
          <w:rFonts w:ascii="Times New Roman" w:hAnsi="Times New Roman" w:cs="Times New Roman"/>
        </w:rPr>
      </w:pPr>
      <w:r w:rsidRPr="007505A3">
        <w:rPr>
          <w:rFonts w:ascii="Times New Roman" w:hAnsi="Times New Roman" w:cs="Times New Roman"/>
        </w:rPr>
        <w:t xml:space="preserve">Annual health sector workplan for 2022 produced. </w:t>
      </w:r>
    </w:p>
    <w:p w14:paraId="6F30C793" w14:textId="77777777" w:rsidR="007505A3" w:rsidRPr="007505A3" w:rsidRDefault="007505A3" w:rsidP="009135EF">
      <w:pPr>
        <w:pStyle w:val="NoSpacing"/>
        <w:numPr>
          <w:ilvl w:val="0"/>
          <w:numId w:val="17"/>
        </w:numPr>
        <w:rPr>
          <w:rFonts w:ascii="Times New Roman" w:hAnsi="Times New Roman" w:cs="Times New Roman"/>
        </w:rPr>
      </w:pPr>
      <w:r w:rsidRPr="007505A3">
        <w:rPr>
          <w:rFonts w:ascii="Times New Roman" w:hAnsi="Times New Roman" w:cs="Times New Roman"/>
        </w:rPr>
        <w:t>1 surge mission to enhance HIS functions organized.</w:t>
      </w:r>
    </w:p>
    <w:p w14:paraId="3D65396E" w14:textId="77777777" w:rsidR="007505A3" w:rsidRPr="007505A3" w:rsidRDefault="007505A3" w:rsidP="009135EF">
      <w:pPr>
        <w:pStyle w:val="NoSpacing"/>
        <w:numPr>
          <w:ilvl w:val="0"/>
          <w:numId w:val="17"/>
        </w:numPr>
        <w:rPr>
          <w:rFonts w:ascii="Times New Roman" w:hAnsi="Times New Roman" w:cs="Times New Roman"/>
        </w:rPr>
      </w:pPr>
      <w:r w:rsidRPr="007505A3">
        <w:rPr>
          <w:rFonts w:ascii="Times New Roman" w:hAnsi="Times New Roman" w:cs="Times New Roman"/>
        </w:rPr>
        <w:t xml:space="preserve">1 quarterly Health Sector Field Directory produced.  </w:t>
      </w:r>
    </w:p>
    <w:p w14:paraId="6F590182" w14:textId="77777777" w:rsidR="007505A3" w:rsidRPr="007505A3" w:rsidRDefault="007505A3" w:rsidP="009135EF">
      <w:pPr>
        <w:pStyle w:val="NoSpacing"/>
        <w:numPr>
          <w:ilvl w:val="0"/>
          <w:numId w:val="17"/>
        </w:numPr>
        <w:rPr>
          <w:rFonts w:ascii="Times New Roman" w:hAnsi="Times New Roman" w:cs="Times New Roman"/>
        </w:rPr>
      </w:pPr>
      <w:r w:rsidRPr="007505A3">
        <w:rPr>
          <w:rFonts w:ascii="Times New Roman" w:hAnsi="Times New Roman" w:cs="Times New Roman"/>
        </w:rPr>
        <w:t>8 national health sector coordination meetings conducted in Damascus.</w:t>
      </w:r>
    </w:p>
    <w:p w14:paraId="449BBC2E" w14:textId="77777777" w:rsidR="007505A3" w:rsidRPr="007505A3" w:rsidRDefault="007505A3" w:rsidP="009135EF">
      <w:pPr>
        <w:pStyle w:val="NoSpacing"/>
        <w:numPr>
          <w:ilvl w:val="0"/>
          <w:numId w:val="17"/>
        </w:numPr>
        <w:rPr>
          <w:rFonts w:ascii="Times New Roman" w:hAnsi="Times New Roman" w:cs="Times New Roman"/>
        </w:rPr>
      </w:pPr>
      <w:r w:rsidRPr="007505A3">
        <w:rPr>
          <w:rFonts w:ascii="Times New Roman" w:hAnsi="Times New Roman" w:cs="Times New Roman"/>
        </w:rPr>
        <w:t xml:space="preserve">1 project sheet on strengthening coordination in health sector approved as part of 2022-2023 HRP.  </w:t>
      </w:r>
    </w:p>
    <w:p w14:paraId="258F168A" w14:textId="77777777" w:rsidR="007505A3" w:rsidRPr="007505A3" w:rsidRDefault="007505A3" w:rsidP="009135EF">
      <w:pPr>
        <w:pStyle w:val="NoSpacing"/>
        <w:numPr>
          <w:ilvl w:val="0"/>
          <w:numId w:val="17"/>
        </w:numPr>
        <w:rPr>
          <w:rFonts w:ascii="Times New Roman" w:hAnsi="Times New Roman" w:cs="Times New Roman"/>
        </w:rPr>
      </w:pPr>
      <w:r w:rsidRPr="007505A3">
        <w:rPr>
          <w:rFonts w:ascii="Times New Roman" w:hAnsi="Times New Roman" w:cs="Times New Roman"/>
        </w:rPr>
        <w:t xml:space="preserve">1 quarterly overview of health sector support with construction and equipment to health (and other facilities) prepared. </w:t>
      </w:r>
    </w:p>
    <w:p w14:paraId="7D608033" w14:textId="77777777" w:rsidR="007505A3" w:rsidRPr="007505A3" w:rsidRDefault="007505A3" w:rsidP="009135EF">
      <w:pPr>
        <w:pStyle w:val="NoSpacing"/>
        <w:numPr>
          <w:ilvl w:val="0"/>
          <w:numId w:val="17"/>
        </w:numPr>
        <w:rPr>
          <w:rFonts w:ascii="Times New Roman" w:hAnsi="Times New Roman" w:cs="Times New Roman"/>
        </w:rPr>
      </w:pPr>
      <w:r w:rsidRPr="007505A3">
        <w:rPr>
          <w:rFonts w:ascii="Times New Roman" w:hAnsi="Times New Roman" w:cs="Times New Roman"/>
        </w:rPr>
        <w:t xml:space="preserve">1 overview of impact of underfunding of health sector for 2022 prepared. </w:t>
      </w:r>
    </w:p>
    <w:p w14:paraId="7A231D15" w14:textId="77777777" w:rsidR="007505A3" w:rsidRPr="007505A3" w:rsidRDefault="007505A3" w:rsidP="009135EF">
      <w:pPr>
        <w:pStyle w:val="NoSpacing"/>
        <w:numPr>
          <w:ilvl w:val="0"/>
          <w:numId w:val="17"/>
        </w:numPr>
        <w:rPr>
          <w:rFonts w:ascii="Times New Roman" w:hAnsi="Times New Roman" w:cs="Times New Roman"/>
        </w:rPr>
      </w:pPr>
      <w:r w:rsidRPr="007505A3">
        <w:rPr>
          <w:rFonts w:ascii="Times New Roman" w:hAnsi="Times New Roman" w:cs="Times New Roman"/>
        </w:rPr>
        <w:t xml:space="preserve">1 quarterly health sector assessment registry produced. </w:t>
      </w:r>
    </w:p>
    <w:p w14:paraId="301FB8DF" w14:textId="77777777" w:rsidR="007505A3" w:rsidRPr="007505A3" w:rsidRDefault="007505A3" w:rsidP="009135EF">
      <w:pPr>
        <w:pStyle w:val="NoSpacing"/>
        <w:numPr>
          <w:ilvl w:val="0"/>
          <w:numId w:val="17"/>
        </w:numPr>
        <w:rPr>
          <w:rFonts w:ascii="Times New Roman" w:hAnsi="Times New Roman" w:cs="Times New Roman"/>
        </w:rPr>
      </w:pPr>
      <w:r w:rsidRPr="007505A3">
        <w:rPr>
          <w:rFonts w:ascii="Times New Roman" w:hAnsi="Times New Roman" w:cs="Times New Roman"/>
        </w:rPr>
        <w:t>1 quarterly schedule of health sector meetings (1 national, 7 sub-national, 6 sub-sector WG) prepared.</w:t>
      </w:r>
    </w:p>
    <w:p w14:paraId="4C0421CC" w14:textId="77777777" w:rsidR="007505A3" w:rsidRPr="007505A3" w:rsidRDefault="007505A3" w:rsidP="009135EF">
      <w:pPr>
        <w:pStyle w:val="NoSpacing"/>
        <w:numPr>
          <w:ilvl w:val="0"/>
          <w:numId w:val="17"/>
        </w:numPr>
        <w:rPr>
          <w:rFonts w:ascii="Times New Roman" w:hAnsi="Times New Roman" w:cs="Times New Roman"/>
        </w:rPr>
      </w:pPr>
      <w:r w:rsidRPr="007505A3">
        <w:rPr>
          <w:rFonts w:ascii="Times New Roman" w:hAnsi="Times New Roman" w:cs="Times New Roman"/>
        </w:rPr>
        <w:t xml:space="preserve">20 health sector projects of Syria reviewed and approved as part of 2022-2023 HRP.  </w:t>
      </w:r>
    </w:p>
    <w:p w14:paraId="55916055" w14:textId="77777777" w:rsidR="007505A3" w:rsidRPr="007505A3" w:rsidRDefault="007505A3" w:rsidP="009135EF">
      <w:pPr>
        <w:pStyle w:val="NoSpacing"/>
        <w:numPr>
          <w:ilvl w:val="0"/>
          <w:numId w:val="17"/>
        </w:numPr>
        <w:rPr>
          <w:rFonts w:ascii="Times New Roman" w:hAnsi="Times New Roman" w:cs="Times New Roman"/>
        </w:rPr>
      </w:pPr>
      <w:r w:rsidRPr="007505A3">
        <w:rPr>
          <w:rFonts w:ascii="Times New Roman" w:hAnsi="Times New Roman" w:cs="Times New Roman"/>
        </w:rPr>
        <w:t xml:space="preserve">4 monthly health sector bulletins produced. </w:t>
      </w:r>
    </w:p>
    <w:p w14:paraId="452972D2" w14:textId="77777777" w:rsidR="007505A3" w:rsidRPr="007505A3" w:rsidRDefault="007505A3" w:rsidP="009135EF">
      <w:pPr>
        <w:pStyle w:val="NoSpacing"/>
        <w:numPr>
          <w:ilvl w:val="0"/>
          <w:numId w:val="17"/>
        </w:numPr>
        <w:rPr>
          <w:rFonts w:ascii="Times New Roman" w:hAnsi="Times New Roman" w:cs="Times New Roman"/>
        </w:rPr>
      </w:pPr>
      <w:r w:rsidRPr="007505A3">
        <w:rPr>
          <w:rFonts w:ascii="Times New Roman" w:hAnsi="Times New Roman" w:cs="Times New Roman"/>
        </w:rPr>
        <w:t xml:space="preserve">120 various health sector materials/information shared with the health sector email list (443 entries). </w:t>
      </w:r>
    </w:p>
    <w:p w14:paraId="6226C93D" w14:textId="77777777" w:rsidR="007505A3" w:rsidRPr="007505A3" w:rsidRDefault="007505A3" w:rsidP="009135EF">
      <w:pPr>
        <w:pStyle w:val="NoSpacing"/>
        <w:numPr>
          <w:ilvl w:val="0"/>
          <w:numId w:val="17"/>
        </w:numPr>
        <w:rPr>
          <w:rFonts w:ascii="Times New Roman" w:hAnsi="Times New Roman" w:cs="Times New Roman"/>
        </w:rPr>
      </w:pPr>
      <w:r w:rsidRPr="007505A3">
        <w:rPr>
          <w:rFonts w:ascii="Times New Roman" w:hAnsi="Times New Roman" w:cs="Times New Roman"/>
        </w:rPr>
        <w:t xml:space="preserve">1 health sector preparedness operational plan, north-west Syria, prepared. </w:t>
      </w:r>
    </w:p>
    <w:p w14:paraId="05031908" w14:textId="77777777" w:rsidR="007505A3" w:rsidRPr="007505A3" w:rsidRDefault="007505A3" w:rsidP="009135EF">
      <w:pPr>
        <w:pStyle w:val="NoSpacing"/>
        <w:numPr>
          <w:ilvl w:val="0"/>
          <w:numId w:val="17"/>
        </w:numPr>
        <w:rPr>
          <w:rFonts w:ascii="Times New Roman" w:hAnsi="Times New Roman" w:cs="Times New Roman"/>
        </w:rPr>
      </w:pPr>
      <w:r w:rsidRPr="007505A3">
        <w:rPr>
          <w:rFonts w:ascii="Times New Roman" w:hAnsi="Times New Roman" w:cs="Times New Roman"/>
        </w:rPr>
        <w:t xml:space="preserve">1 quarterly overview of health situation and response across the south prepared. </w:t>
      </w:r>
    </w:p>
    <w:p w14:paraId="62E402A6" w14:textId="77777777" w:rsidR="007505A3" w:rsidRPr="007505A3" w:rsidRDefault="007505A3" w:rsidP="009135EF">
      <w:pPr>
        <w:pStyle w:val="NoSpacing"/>
        <w:numPr>
          <w:ilvl w:val="0"/>
          <w:numId w:val="17"/>
        </w:numPr>
        <w:rPr>
          <w:rFonts w:ascii="Times New Roman" w:hAnsi="Times New Roman" w:cs="Times New Roman"/>
        </w:rPr>
      </w:pPr>
      <w:r w:rsidRPr="007505A3">
        <w:rPr>
          <w:rFonts w:ascii="Times New Roman" w:hAnsi="Times New Roman" w:cs="Times New Roman"/>
        </w:rPr>
        <w:t xml:space="preserve">1 quarterly review of health sector supported capacity building events for January-March prepared. </w:t>
      </w:r>
    </w:p>
    <w:p w14:paraId="604683BA" w14:textId="77777777" w:rsidR="007505A3" w:rsidRPr="007505A3" w:rsidRDefault="007505A3" w:rsidP="009135EF">
      <w:pPr>
        <w:pStyle w:val="NoSpacing"/>
        <w:numPr>
          <w:ilvl w:val="0"/>
          <w:numId w:val="17"/>
        </w:numPr>
        <w:rPr>
          <w:rFonts w:ascii="Times New Roman" w:hAnsi="Times New Roman" w:cs="Times New Roman"/>
        </w:rPr>
      </w:pPr>
      <w:r w:rsidRPr="007505A3">
        <w:rPr>
          <w:rFonts w:ascii="Times New Roman" w:hAnsi="Times New Roman" w:cs="Times New Roman"/>
        </w:rPr>
        <w:t xml:space="preserve">1 health sector referral pathway was developed as part of mainstreaming protection into health. </w:t>
      </w:r>
    </w:p>
    <w:p w14:paraId="0C386638" w14:textId="77777777" w:rsidR="007505A3" w:rsidRPr="007505A3" w:rsidRDefault="007505A3" w:rsidP="009135EF">
      <w:pPr>
        <w:pStyle w:val="NoSpacing"/>
        <w:numPr>
          <w:ilvl w:val="0"/>
          <w:numId w:val="17"/>
        </w:numPr>
        <w:rPr>
          <w:rFonts w:ascii="Times New Roman" w:hAnsi="Times New Roman" w:cs="Times New Roman"/>
        </w:rPr>
      </w:pPr>
      <w:r w:rsidRPr="007505A3">
        <w:rPr>
          <w:rFonts w:ascii="Times New Roman" w:hAnsi="Times New Roman" w:cs="Times New Roman"/>
        </w:rPr>
        <w:t>100% implementation of all health sector related recommendations from WHO EMRO mission to Syria, 12-18 February 2022.</w:t>
      </w:r>
    </w:p>
    <w:p w14:paraId="6AB6182E" w14:textId="77777777" w:rsidR="007505A3" w:rsidRPr="007505A3" w:rsidRDefault="007505A3" w:rsidP="009135EF">
      <w:pPr>
        <w:pStyle w:val="NoSpacing"/>
        <w:numPr>
          <w:ilvl w:val="0"/>
          <w:numId w:val="17"/>
        </w:numPr>
        <w:rPr>
          <w:rFonts w:ascii="Times New Roman" w:hAnsi="Times New Roman" w:cs="Times New Roman"/>
        </w:rPr>
      </w:pPr>
      <w:r w:rsidRPr="007505A3">
        <w:rPr>
          <w:rFonts w:ascii="Times New Roman" w:hAnsi="Times New Roman" w:cs="Times New Roman"/>
        </w:rPr>
        <w:t>1 action plan mainstreaming protection into health developed.</w:t>
      </w:r>
    </w:p>
    <w:p w14:paraId="66CA927F" w14:textId="77777777" w:rsidR="007505A3" w:rsidRPr="007505A3" w:rsidRDefault="007505A3" w:rsidP="009135EF">
      <w:pPr>
        <w:pStyle w:val="NoSpacing"/>
        <w:numPr>
          <w:ilvl w:val="0"/>
          <w:numId w:val="17"/>
        </w:numPr>
        <w:rPr>
          <w:rFonts w:ascii="Times New Roman" w:hAnsi="Times New Roman" w:cs="Times New Roman"/>
        </w:rPr>
      </w:pPr>
      <w:r w:rsidRPr="007505A3">
        <w:rPr>
          <w:rFonts w:ascii="Times New Roman" w:hAnsi="Times New Roman" w:cs="Times New Roman"/>
        </w:rPr>
        <w:t xml:space="preserve">1 contact list of national NGOs active in health prepared. </w:t>
      </w:r>
    </w:p>
    <w:p w14:paraId="046300A9" w14:textId="77777777" w:rsidR="007505A3" w:rsidRPr="007505A3" w:rsidRDefault="007505A3" w:rsidP="009135EF">
      <w:pPr>
        <w:pStyle w:val="NoSpacing"/>
        <w:numPr>
          <w:ilvl w:val="0"/>
          <w:numId w:val="17"/>
        </w:numPr>
        <w:rPr>
          <w:rFonts w:ascii="Times New Roman" w:hAnsi="Times New Roman" w:cs="Times New Roman"/>
        </w:rPr>
      </w:pPr>
      <w:r w:rsidRPr="007505A3">
        <w:rPr>
          <w:rFonts w:ascii="Times New Roman" w:hAnsi="Times New Roman" w:cs="Times New Roman"/>
        </w:rPr>
        <w:t xml:space="preserve">6 briefing notes/talking points/key asks prepared (RD call with the Minister of Health of Syria; Executive Director – on WHO engagement with armed non-state actors; DG visit to NY; key messages to pre-SOM and SOM meetings, 31 March; RC/HC participation in the RDM meeting, 7 April; Brussels’ donor conference, 9-10 May; WR retreat on the </w:t>
      </w:r>
      <w:proofErr w:type="gramStart"/>
      <w:r w:rsidRPr="007505A3">
        <w:rPr>
          <w:rFonts w:ascii="Times New Roman" w:hAnsi="Times New Roman" w:cs="Times New Roman"/>
        </w:rPr>
        <w:t>emergency situation</w:t>
      </w:r>
      <w:proofErr w:type="gramEnd"/>
      <w:r w:rsidRPr="007505A3">
        <w:rPr>
          <w:rFonts w:ascii="Times New Roman" w:hAnsi="Times New Roman" w:cs="Times New Roman"/>
        </w:rPr>
        <w:t xml:space="preserve">). </w:t>
      </w:r>
    </w:p>
    <w:p w14:paraId="651D03CC" w14:textId="77777777" w:rsidR="007505A3" w:rsidRPr="007505A3" w:rsidRDefault="007505A3" w:rsidP="009135EF">
      <w:pPr>
        <w:pStyle w:val="NoSpacing"/>
        <w:numPr>
          <w:ilvl w:val="0"/>
          <w:numId w:val="17"/>
        </w:numPr>
        <w:rPr>
          <w:rFonts w:ascii="Times New Roman" w:hAnsi="Times New Roman" w:cs="Times New Roman"/>
        </w:rPr>
      </w:pPr>
      <w:r w:rsidRPr="007505A3">
        <w:rPr>
          <w:rFonts w:ascii="Times New Roman" w:hAnsi="Times New Roman" w:cs="Times New Roman"/>
        </w:rPr>
        <w:t xml:space="preserve">1 validation (severity scale 2022) exercise initiated. </w:t>
      </w:r>
    </w:p>
    <w:p w14:paraId="25278FFD" w14:textId="77777777" w:rsidR="007505A3" w:rsidRPr="007505A3" w:rsidRDefault="007505A3" w:rsidP="009135EF">
      <w:pPr>
        <w:pStyle w:val="NoSpacing"/>
        <w:numPr>
          <w:ilvl w:val="0"/>
          <w:numId w:val="17"/>
        </w:numPr>
        <w:rPr>
          <w:rFonts w:ascii="Times New Roman" w:hAnsi="Times New Roman" w:cs="Times New Roman"/>
        </w:rPr>
      </w:pPr>
      <w:r w:rsidRPr="007505A3">
        <w:rPr>
          <w:rFonts w:ascii="Times New Roman" w:hAnsi="Times New Roman" w:cs="Times New Roman"/>
        </w:rPr>
        <w:t xml:space="preserve">100% follow up on all issues raised as part of the </w:t>
      </w:r>
      <w:proofErr w:type="spellStart"/>
      <w:r w:rsidRPr="007505A3">
        <w:rPr>
          <w:rFonts w:ascii="Times New Roman" w:hAnsi="Times New Roman" w:cs="Times New Roman"/>
        </w:rPr>
        <w:t>WoS</w:t>
      </w:r>
      <w:proofErr w:type="spellEnd"/>
      <w:r w:rsidRPr="007505A3">
        <w:rPr>
          <w:rFonts w:ascii="Times New Roman" w:hAnsi="Times New Roman" w:cs="Times New Roman"/>
        </w:rPr>
        <w:t xml:space="preserve"> health sector coordination review conducted by Syria Independent Monitoring.</w:t>
      </w:r>
    </w:p>
    <w:p w14:paraId="79CB9F71" w14:textId="77777777" w:rsidR="007505A3" w:rsidRPr="007505A3" w:rsidRDefault="007505A3" w:rsidP="009135EF">
      <w:pPr>
        <w:pStyle w:val="NoSpacing"/>
        <w:numPr>
          <w:ilvl w:val="0"/>
          <w:numId w:val="17"/>
        </w:numPr>
        <w:rPr>
          <w:rFonts w:ascii="Times New Roman" w:hAnsi="Times New Roman" w:cs="Times New Roman"/>
        </w:rPr>
      </w:pPr>
      <w:r w:rsidRPr="007505A3">
        <w:rPr>
          <w:rFonts w:ascii="Times New Roman" w:hAnsi="Times New Roman" w:cs="Times New Roman"/>
        </w:rPr>
        <w:t>100% implementation of RED key recommendations out of SSG meeting in Jordan in February 2022.</w:t>
      </w:r>
    </w:p>
    <w:p w14:paraId="13B0BDA5" w14:textId="77777777" w:rsidR="007505A3" w:rsidRPr="007505A3" w:rsidRDefault="007505A3" w:rsidP="009135EF">
      <w:pPr>
        <w:pStyle w:val="NoSpacing"/>
        <w:numPr>
          <w:ilvl w:val="0"/>
          <w:numId w:val="17"/>
        </w:numPr>
        <w:rPr>
          <w:rFonts w:ascii="Times New Roman" w:hAnsi="Times New Roman" w:cs="Times New Roman"/>
        </w:rPr>
      </w:pPr>
      <w:r w:rsidRPr="007505A3">
        <w:rPr>
          <w:rFonts w:ascii="Times New Roman" w:hAnsi="Times New Roman" w:cs="Times New Roman"/>
        </w:rPr>
        <w:t>1 overview of health situation in formerly known “besieged” areas initiated.</w:t>
      </w:r>
    </w:p>
    <w:p w14:paraId="7E6825B3" w14:textId="77777777" w:rsidR="007505A3" w:rsidRPr="007505A3" w:rsidRDefault="007505A3" w:rsidP="009135EF">
      <w:pPr>
        <w:pStyle w:val="NoSpacing"/>
        <w:numPr>
          <w:ilvl w:val="0"/>
          <w:numId w:val="17"/>
        </w:numPr>
        <w:rPr>
          <w:rFonts w:ascii="Times New Roman" w:hAnsi="Times New Roman" w:cs="Times New Roman"/>
        </w:rPr>
      </w:pPr>
      <w:r w:rsidRPr="007505A3">
        <w:rPr>
          <w:rFonts w:ascii="Times New Roman" w:hAnsi="Times New Roman" w:cs="Times New Roman"/>
        </w:rPr>
        <w:t xml:space="preserve">50 information management deliverables defined as mandatory for regular reporting throughout 2022.  </w:t>
      </w:r>
    </w:p>
    <w:p w14:paraId="7C7B3E28" w14:textId="77777777" w:rsidR="007505A3" w:rsidRPr="007505A3" w:rsidRDefault="007505A3" w:rsidP="009135EF">
      <w:pPr>
        <w:pStyle w:val="NoSpacing"/>
        <w:numPr>
          <w:ilvl w:val="0"/>
          <w:numId w:val="17"/>
        </w:numPr>
        <w:rPr>
          <w:rFonts w:ascii="Times New Roman" w:hAnsi="Times New Roman" w:cs="Times New Roman"/>
        </w:rPr>
      </w:pPr>
      <w:r w:rsidRPr="007505A3">
        <w:rPr>
          <w:rFonts w:ascii="Times New Roman" w:hAnsi="Times New Roman" w:cs="Times New Roman"/>
        </w:rPr>
        <w:t xml:space="preserve">8 regular health sector coordination inputs provided for the biweekly </w:t>
      </w:r>
      <w:proofErr w:type="spellStart"/>
      <w:r w:rsidRPr="007505A3">
        <w:rPr>
          <w:rFonts w:ascii="Times New Roman" w:hAnsi="Times New Roman" w:cs="Times New Roman"/>
        </w:rPr>
        <w:t>WoS</w:t>
      </w:r>
      <w:proofErr w:type="spellEnd"/>
      <w:r w:rsidRPr="007505A3">
        <w:rPr>
          <w:rFonts w:ascii="Times New Roman" w:hAnsi="Times New Roman" w:cs="Times New Roman"/>
        </w:rPr>
        <w:t xml:space="preserve"> WHO situation reports. </w:t>
      </w:r>
    </w:p>
    <w:p w14:paraId="553D1C75" w14:textId="77777777" w:rsidR="007505A3" w:rsidRDefault="007505A3" w:rsidP="009135EF">
      <w:pPr>
        <w:pStyle w:val="NoSpacing"/>
        <w:numPr>
          <w:ilvl w:val="0"/>
          <w:numId w:val="17"/>
        </w:numPr>
        <w:rPr>
          <w:rFonts w:ascii="Times New Roman" w:hAnsi="Times New Roman" w:cs="Times New Roman"/>
        </w:rPr>
      </w:pPr>
      <w:r w:rsidRPr="007505A3">
        <w:rPr>
          <w:rFonts w:ascii="Times New Roman" w:hAnsi="Times New Roman" w:cs="Times New Roman"/>
        </w:rPr>
        <w:t>3 monthly COVID-19 coordination related inputs provided to monthly COVID-19 bulletins prepared by WHO Syria.</w:t>
      </w:r>
    </w:p>
    <w:p w14:paraId="3EBFECDF" w14:textId="437406FE" w:rsidR="007505A3" w:rsidRPr="007505A3" w:rsidRDefault="007505A3" w:rsidP="009135EF">
      <w:pPr>
        <w:pStyle w:val="NoSpacing"/>
        <w:numPr>
          <w:ilvl w:val="0"/>
          <w:numId w:val="17"/>
        </w:numPr>
        <w:rPr>
          <w:rStyle w:val="Hyperlink"/>
          <w:rFonts w:ascii="Times New Roman" w:hAnsi="Times New Roman" w:cs="Times New Roman"/>
          <w:color w:val="auto"/>
          <w:u w:val="none"/>
        </w:rPr>
      </w:pPr>
      <w:r w:rsidRPr="007505A3">
        <w:rPr>
          <w:rFonts w:ascii="Times New Roman" w:hAnsi="Times New Roman" w:cs="Times New Roman"/>
        </w:rPr>
        <w:t xml:space="preserve">Created and updated </w:t>
      </w:r>
      <w:hyperlink r:id="rId21" w:history="1">
        <w:r w:rsidRPr="007505A3">
          <w:rPr>
            <w:rFonts w:ascii="Times New Roman" w:hAnsi="Times New Roman" w:cs="Times New Roman"/>
          </w:rPr>
          <w:t>https://www.humanitarianresponse.info/en/operations/syria/health</w:t>
        </w:r>
      </w:hyperlink>
      <w:r w:rsidRPr="007505A3">
        <w:rPr>
          <w:rFonts w:ascii="Times New Roman" w:hAnsi="Times New Roman" w:cs="Times New Roman"/>
        </w:rPr>
        <w:t xml:space="preserve"> - 150 various health sector related pieces of information uploaded.</w:t>
      </w:r>
      <w:r w:rsidRPr="007505A3">
        <w:rPr>
          <w:rStyle w:val="Hyperlink"/>
          <w:rFonts w:ascii="Times New Roman" w:hAnsi="Times New Roman" w:cs="Times New Roman"/>
        </w:rPr>
        <w:t xml:space="preserve"> </w:t>
      </w:r>
    </w:p>
    <w:p w14:paraId="3D7FCDF6" w14:textId="77777777" w:rsidR="007505A3" w:rsidRDefault="007505A3" w:rsidP="00DE5ECE">
      <w:pPr>
        <w:pStyle w:val="NoSpacing"/>
        <w:rPr>
          <w:rFonts w:eastAsia="Times New Roman" w:cstheme="minorHAnsi"/>
        </w:rPr>
      </w:pPr>
    </w:p>
    <w:p w14:paraId="0DDF8BB3" w14:textId="77777777" w:rsidR="007505A3" w:rsidRPr="007505A3" w:rsidRDefault="007505A3" w:rsidP="007505A3">
      <w:pPr>
        <w:pStyle w:val="NoSpacing"/>
        <w:rPr>
          <w:rStyle w:val="Hyperlink"/>
          <w:rFonts w:ascii="Times New Roman" w:hAnsi="Times New Roman" w:cs="Times New Roman"/>
          <w:i/>
          <w:iCs/>
          <w:color w:val="auto"/>
          <w:u w:val="none"/>
        </w:rPr>
      </w:pPr>
      <w:r w:rsidRPr="007505A3">
        <w:rPr>
          <w:rStyle w:val="Hyperlink"/>
          <w:rFonts w:ascii="Times New Roman" w:hAnsi="Times New Roman" w:cs="Times New Roman"/>
          <w:i/>
          <w:iCs/>
          <w:color w:val="auto"/>
          <w:u w:val="none"/>
        </w:rPr>
        <w:t xml:space="preserve">4W health sector performance, January – </w:t>
      </w:r>
      <w:proofErr w:type="gramStart"/>
      <w:r w:rsidRPr="007505A3">
        <w:rPr>
          <w:rStyle w:val="Hyperlink"/>
          <w:rFonts w:ascii="Times New Roman" w:hAnsi="Times New Roman" w:cs="Times New Roman"/>
          <w:i/>
          <w:iCs/>
          <w:color w:val="auto"/>
          <w:u w:val="none"/>
        </w:rPr>
        <w:t>March,</w:t>
      </w:r>
      <w:proofErr w:type="gramEnd"/>
      <w:r w:rsidRPr="007505A3">
        <w:rPr>
          <w:rStyle w:val="Hyperlink"/>
          <w:rFonts w:ascii="Times New Roman" w:hAnsi="Times New Roman" w:cs="Times New Roman"/>
          <w:i/>
          <w:iCs/>
          <w:color w:val="auto"/>
          <w:u w:val="none"/>
        </w:rPr>
        <w:t xml:space="preserve"> 2022 </w:t>
      </w:r>
    </w:p>
    <w:p w14:paraId="53FF0654" w14:textId="77777777" w:rsidR="007505A3" w:rsidRPr="005A745D" w:rsidRDefault="007505A3" w:rsidP="007505A3">
      <w:pPr>
        <w:pStyle w:val="NoSpacing"/>
        <w:rPr>
          <w:rStyle w:val="Hyperlink"/>
          <w:b/>
          <w:bCs/>
        </w:rPr>
      </w:pPr>
    </w:p>
    <w:p w14:paraId="79A2961C" w14:textId="77777777" w:rsidR="007505A3" w:rsidRPr="007505A3" w:rsidRDefault="007505A3" w:rsidP="009135EF">
      <w:pPr>
        <w:pStyle w:val="ListParagraph"/>
        <w:numPr>
          <w:ilvl w:val="0"/>
          <w:numId w:val="18"/>
        </w:numPr>
        <w:spacing w:after="160" w:line="259" w:lineRule="auto"/>
        <w:rPr>
          <w:sz w:val="22"/>
          <w:szCs w:val="22"/>
        </w:rPr>
      </w:pPr>
      <w:r w:rsidRPr="007505A3">
        <w:rPr>
          <w:sz w:val="22"/>
          <w:szCs w:val="22"/>
        </w:rPr>
        <w:t xml:space="preserve">18 reporting organizations (6 UN, 7 INGOs, 5 national NGOs). </w:t>
      </w:r>
    </w:p>
    <w:p w14:paraId="6D65A8F4" w14:textId="77777777" w:rsidR="007505A3" w:rsidRPr="007505A3" w:rsidRDefault="007505A3" w:rsidP="009135EF">
      <w:pPr>
        <w:pStyle w:val="ListParagraph"/>
        <w:numPr>
          <w:ilvl w:val="0"/>
          <w:numId w:val="18"/>
        </w:numPr>
        <w:spacing w:after="160" w:line="259" w:lineRule="auto"/>
        <w:rPr>
          <w:sz w:val="22"/>
          <w:szCs w:val="22"/>
        </w:rPr>
      </w:pPr>
      <w:r w:rsidRPr="007505A3">
        <w:rPr>
          <w:sz w:val="22"/>
          <w:szCs w:val="22"/>
        </w:rPr>
        <w:t xml:space="preserve">48 implementing partners (4 UN, 6 INGOs, 31 national NGOs, 7 national authorities). </w:t>
      </w:r>
    </w:p>
    <w:p w14:paraId="700F9159" w14:textId="77777777" w:rsidR="007505A3" w:rsidRPr="007505A3" w:rsidRDefault="007505A3" w:rsidP="007505A3">
      <w:pPr>
        <w:pStyle w:val="ListParagraph"/>
        <w:ind w:left="360"/>
        <w:rPr>
          <w:sz w:val="22"/>
          <w:szCs w:val="22"/>
        </w:rPr>
      </w:pPr>
    </w:p>
    <w:p w14:paraId="2047F526" w14:textId="77777777" w:rsidR="007505A3" w:rsidRPr="007505A3" w:rsidRDefault="007505A3" w:rsidP="009135EF">
      <w:pPr>
        <w:pStyle w:val="ListParagraph"/>
        <w:numPr>
          <w:ilvl w:val="0"/>
          <w:numId w:val="18"/>
        </w:numPr>
        <w:spacing w:after="160" w:line="259" w:lineRule="auto"/>
        <w:rPr>
          <w:sz w:val="22"/>
          <w:szCs w:val="22"/>
        </w:rPr>
      </w:pPr>
      <w:r w:rsidRPr="007505A3">
        <w:rPr>
          <w:sz w:val="22"/>
          <w:szCs w:val="22"/>
        </w:rPr>
        <w:t>95% of all districts reached (59 out 62).</w:t>
      </w:r>
    </w:p>
    <w:p w14:paraId="0394895A" w14:textId="77777777" w:rsidR="007505A3" w:rsidRPr="007505A3" w:rsidRDefault="007505A3" w:rsidP="009135EF">
      <w:pPr>
        <w:pStyle w:val="ListParagraph"/>
        <w:numPr>
          <w:ilvl w:val="0"/>
          <w:numId w:val="18"/>
        </w:numPr>
        <w:spacing w:after="160" w:line="259" w:lineRule="auto"/>
        <w:rPr>
          <w:sz w:val="22"/>
          <w:szCs w:val="22"/>
        </w:rPr>
      </w:pPr>
      <w:r w:rsidRPr="007505A3">
        <w:rPr>
          <w:sz w:val="22"/>
          <w:szCs w:val="22"/>
        </w:rPr>
        <w:t xml:space="preserve">87% of all sub-districts reached (237 out of 272). </w:t>
      </w:r>
    </w:p>
    <w:p w14:paraId="7465ED4D" w14:textId="77777777" w:rsidR="007505A3" w:rsidRPr="007505A3" w:rsidRDefault="007505A3" w:rsidP="009135EF">
      <w:pPr>
        <w:pStyle w:val="ListParagraph"/>
        <w:numPr>
          <w:ilvl w:val="0"/>
          <w:numId w:val="18"/>
        </w:numPr>
        <w:spacing w:after="160" w:line="259" w:lineRule="auto"/>
        <w:rPr>
          <w:sz w:val="22"/>
          <w:szCs w:val="22"/>
        </w:rPr>
      </w:pPr>
      <w:r w:rsidRPr="007505A3">
        <w:rPr>
          <w:sz w:val="22"/>
          <w:szCs w:val="22"/>
        </w:rPr>
        <w:t xml:space="preserve">10% of reached sub-districts are areas of severity scale above 3 (24 out of 237). </w:t>
      </w:r>
    </w:p>
    <w:tbl>
      <w:tblPr>
        <w:tblW w:w="5000" w:type="pct"/>
        <w:tblCellMar>
          <w:left w:w="0" w:type="dxa"/>
          <w:right w:w="0" w:type="dxa"/>
        </w:tblCellMar>
        <w:tblLook w:val="04A0" w:firstRow="1" w:lastRow="0" w:firstColumn="1" w:lastColumn="0" w:noHBand="0" w:noVBand="1"/>
      </w:tblPr>
      <w:tblGrid>
        <w:gridCol w:w="4486"/>
        <w:gridCol w:w="2983"/>
        <w:gridCol w:w="2977"/>
      </w:tblGrid>
      <w:tr w:rsidR="007505A3" w:rsidRPr="007505A3" w14:paraId="210F1DC5" w14:textId="77777777" w:rsidTr="00C3371F">
        <w:trPr>
          <w:trHeight w:val="300"/>
        </w:trPr>
        <w:tc>
          <w:tcPr>
            <w:tcW w:w="2147" w:type="pc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CD619FB" w14:textId="77777777" w:rsidR="007505A3" w:rsidRPr="007505A3" w:rsidRDefault="007505A3" w:rsidP="00C3371F">
            <w:pPr>
              <w:pStyle w:val="NoSpacing"/>
              <w:jc w:val="center"/>
              <w:rPr>
                <w:rFonts w:ascii="Times New Roman" w:hAnsi="Times New Roman" w:cs="Times New Roman"/>
                <w:i/>
                <w:iCs/>
              </w:rPr>
            </w:pPr>
            <w:r w:rsidRPr="007505A3">
              <w:rPr>
                <w:rFonts w:ascii="Times New Roman" w:hAnsi="Times New Roman" w:cs="Times New Roman"/>
                <w:i/>
                <w:iCs/>
              </w:rPr>
              <w:lastRenderedPageBreak/>
              <w:t>Medical procedures provided</w:t>
            </w:r>
          </w:p>
        </w:tc>
        <w:tc>
          <w:tcPr>
            <w:tcW w:w="142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0CAF600B" w14:textId="77777777" w:rsidR="007505A3" w:rsidRPr="007505A3" w:rsidRDefault="007505A3" w:rsidP="00C3371F">
            <w:pPr>
              <w:pStyle w:val="NoSpacing"/>
              <w:jc w:val="center"/>
              <w:rPr>
                <w:rFonts w:ascii="Times New Roman" w:hAnsi="Times New Roman" w:cs="Times New Roman"/>
              </w:rPr>
            </w:pPr>
          </w:p>
        </w:tc>
        <w:tc>
          <w:tcPr>
            <w:tcW w:w="1425"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3F043FC4" w14:textId="77777777" w:rsidR="007505A3" w:rsidRPr="007505A3" w:rsidRDefault="007505A3" w:rsidP="00C3371F">
            <w:pPr>
              <w:pStyle w:val="NoSpacing"/>
              <w:jc w:val="center"/>
              <w:rPr>
                <w:rFonts w:ascii="Times New Roman" w:hAnsi="Times New Roman" w:cs="Times New Roman"/>
              </w:rPr>
            </w:pPr>
          </w:p>
        </w:tc>
      </w:tr>
      <w:tr w:rsidR="007505A3" w:rsidRPr="007505A3" w14:paraId="5945FA3D" w14:textId="77777777" w:rsidTr="00C3371F">
        <w:trPr>
          <w:trHeight w:val="285"/>
        </w:trPr>
        <w:tc>
          <w:tcPr>
            <w:tcW w:w="2147"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BF5C0B1" w14:textId="77777777" w:rsidR="007505A3" w:rsidRPr="007505A3" w:rsidRDefault="007505A3" w:rsidP="00C3371F">
            <w:pPr>
              <w:pStyle w:val="NoSpacing"/>
              <w:jc w:val="center"/>
              <w:rPr>
                <w:rFonts w:ascii="Times New Roman" w:hAnsi="Times New Roman" w:cs="Times New Roman"/>
              </w:rPr>
            </w:pPr>
            <w:r w:rsidRPr="007505A3">
              <w:rPr>
                <w:rFonts w:ascii="Times New Roman" w:hAnsi="Times New Roman" w:cs="Times New Roman"/>
              </w:rPr>
              <w:t>Severity &lt; 3</w:t>
            </w:r>
          </w:p>
        </w:tc>
        <w:tc>
          <w:tcPr>
            <w:tcW w:w="1428"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DEE33FE" w14:textId="77777777" w:rsidR="007505A3" w:rsidRPr="007505A3" w:rsidRDefault="007505A3" w:rsidP="00C3371F">
            <w:pPr>
              <w:pStyle w:val="NoSpacing"/>
              <w:jc w:val="center"/>
              <w:rPr>
                <w:rFonts w:ascii="Times New Roman" w:hAnsi="Times New Roman" w:cs="Times New Roman"/>
              </w:rPr>
            </w:pPr>
            <w:r w:rsidRPr="007505A3">
              <w:rPr>
                <w:rFonts w:ascii="Times New Roman" w:hAnsi="Times New Roman" w:cs="Times New Roman"/>
              </w:rPr>
              <w:t>455,690</w:t>
            </w:r>
          </w:p>
        </w:tc>
        <w:tc>
          <w:tcPr>
            <w:tcW w:w="1425"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64D947B" w14:textId="77777777" w:rsidR="007505A3" w:rsidRPr="007505A3" w:rsidRDefault="007505A3" w:rsidP="00C3371F">
            <w:pPr>
              <w:pStyle w:val="NoSpacing"/>
              <w:jc w:val="center"/>
              <w:rPr>
                <w:rFonts w:ascii="Times New Roman" w:hAnsi="Times New Roman" w:cs="Times New Roman"/>
              </w:rPr>
            </w:pPr>
            <w:r w:rsidRPr="007505A3">
              <w:rPr>
                <w:rFonts w:ascii="Times New Roman" w:hAnsi="Times New Roman" w:cs="Times New Roman"/>
              </w:rPr>
              <w:t>17%</w:t>
            </w:r>
          </w:p>
        </w:tc>
      </w:tr>
      <w:tr w:rsidR="007505A3" w:rsidRPr="007505A3" w14:paraId="44040C02" w14:textId="77777777" w:rsidTr="00C3371F">
        <w:trPr>
          <w:trHeight w:val="285"/>
        </w:trPr>
        <w:tc>
          <w:tcPr>
            <w:tcW w:w="2147"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C9DE1E8" w14:textId="77777777" w:rsidR="007505A3" w:rsidRPr="007505A3" w:rsidRDefault="007505A3" w:rsidP="00C3371F">
            <w:pPr>
              <w:pStyle w:val="NoSpacing"/>
              <w:jc w:val="center"/>
              <w:rPr>
                <w:rFonts w:ascii="Times New Roman" w:hAnsi="Times New Roman" w:cs="Times New Roman"/>
              </w:rPr>
            </w:pPr>
            <w:r w:rsidRPr="007505A3">
              <w:rPr>
                <w:rFonts w:ascii="Times New Roman" w:hAnsi="Times New Roman" w:cs="Times New Roman"/>
              </w:rPr>
              <w:t>Severity = 3</w:t>
            </w:r>
          </w:p>
        </w:tc>
        <w:tc>
          <w:tcPr>
            <w:tcW w:w="1428"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FF062C2" w14:textId="77777777" w:rsidR="007505A3" w:rsidRPr="007505A3" w:rsidRDefault="007505A3" w:rsidP="00C3371F">
            <w:pPr>
              <w:pStyle w:val="NoSpacing"/>
              <w:jc w:val="center"/>
              <w:rPr>
                <w:rFonts w:ascii="Times New Roman" w:hAnsi="Times New Roman" w:cs="Times New Roman"/>
              </w:rPr>
            </w:pPr>
            <w:r w:rsidRPr="007505A3">
              <w:rPr>
                <w:rFonts w:ascii="Times New Roman" w:hAnsi="Times New Roman" w:cs="Times New Roman"/>
              </w:rPr>
              <w:t>2,103,418</w:t>
            </w:r>
          </w:p>
        </w:tc>
        <w:tc>
          <w:tcPr>
            <w:tcW w:w="1425"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409B8D1" w14:textId="77777777" w:rsidR="007505A3" w:rsidRPr="007505A3" w:rsidRDefault="007505A3" w:rsidP="00C3371F">
            <w:pPr>
              <w:pStyle w:val="NoSpacing"/>
              <w:jc w:val="center"/>
              <w:rPr>
                <w:rFonts w:ascii="Times New Roman" w:hAnsi="Times New Roman" w:cs="Times New Roman"/>
              </w:rPr>
            </w:pPr>
            <w:r w:rsidRPr="007505A3">
              <w:rPr>
                <w:rFonts w:ascii="Times New Roman" w:hAnsi="Times New Roman" w:cs="Times New Roman"/>
              </w:rPr>
              <w:t>77%</w:t>
            </w:r>
          </w:p>
        </w:tc>
      </w:tr>
      <w:tr w:rsidR="007505A3" w:rsidRPr="007505A3" w14:paraId="58BBC84D" w14:textId="77777777" w:rsidTr="00C3371F">
        <w:trPr>
          <w:trHeight w:val="285"/>
        </w:trPr>
        <w:tc>
          <w:tcPr>
            <w:tcW w:w="2147"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A4D79A6" w14:textId="77777777" w:rsidR="007505A3" w:rsidRPr="007505A3" w:rsidRDefault="007505A3" w:rsidP="00C3371F">
            <w:pPr>
              <w:pStyle w:val="NoSpacing"/>
              <w:jc w:val="center"/>
              <w:rPr>
                <w:rFonts w:ascii="Times New Roman" w:hAnsi="Times New Roman" w:cs="Times New Roman"/>
              </w:rPr>
            </w:pPr>
            <w:r w:rsidRPr="007505A3">
              <w:rPr>
                <w:rFonts w:ascii="Times New Roman" w:hAnsi="Times New Roman" w:cs="Times New Roman"/>
              </w:rPr>
              <w:t>Severity &gt; 3</w:t>
            </w:r>
          </w:p>
        </w:tc>
        <w:tc>
          <w:tcPr>
            <w:tcW w:w="1428"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940B5BD" w14:textId="77777777" w:rsidR="007505A3" w:rsidRPr="007505A3" w:rsidRDefault="007505A3" w:rsidP="00C3371F">
            <w:pPr>
              <w:pStyle w:val="NoSpacing"/>
              <w:jc w:val="center"/>
              <w:rPr>
                <w:rFonts w:ascii="Times New Roman" w:hAnsi="Times New Roman" w:cs="Times New Roman"/>
              </w:rPr>
            </w:pPr>
            <w:r w:rsidRPr="007505A3">
              <w:rPr>
                <w:rFonts w:ascii="Times New Roman" w:hAnsi="Times New Roman" w:cs="Times New Roman"/>
              </w:rPr>
              <w:t>168,366</w:t>
            </w:r>
          </w:p>
        </w:tc>
        <w:tc>
          <w:tcPr>
            <w:tcW w:w="1425"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288E4BD" w14:textId="77777777" w:rsidR="007505A3" w:rsidRPr="007505A3" w:rsidRDefault="007505A3" w:rsidP="00C3371F">
            <w:pPr>
              <w:pStyle w:val="NoSpacing"/>
              <w:jc w:val="center"/>
              <w:rPr>
                <w:rFonts w:ascii="Times New Roman" w:hAnsi="Times New Roman" w:cs="Times New Roman"/>
              </w:rPr>
            </w:pPr>
            <w:r w:rsidRPr="007505A3">
              <w:rPr>
                <w:rFonts w:ascii="Times New Roman" w:hAnsi="Times New Roman" w:cs="Times New Roman"/>
              </w:rPr>
              <w:t>6%</w:t>
            </w:r>
          </w:p>
        </w:tc>
      </w:tr>
      <w:tr w:rsidR="007505A3" w:rsidRPr="007505A3" w14:paraId="593E3CE2" w14:textId="77777777" w:rsidTr="00C3371F">
        <w:trPr>
          <w:trHeight w:val="300"/>
        </w:trPr>
        <w:tc>
          <w:tcPr>
            <w:tcW w:w="2147"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700212B" w14:textId="77777777" w:rsidR="007505A3" w:rsidRPr="007505A3" w:rsidRDefault="007505A3" w:rsidP="00C3371F">
            <w:pPr>
              <w:pStyle w:val="NoSpacing"/>
              <w:jc w:val="center"/>
              <w:rPr>
                <w:rFonts w:ascii="Times New Roman" w:hAnsi="Times New Roman" w:cs="Times New Roman"/>
              </w:rPr>
            </w:pPr>
            <w:r w:rsidRPr="007505A3">
              <w:rPr>
                <w:rFonts w:ascii="Times New Roman" w:hAnsi="Times New Roman" w:cs="Times New Roman"/>
              </w:rPr>
              <w:t>Total</w:t>
            </w:r>
          </w:p>
        </w:tc>
        <w:tc>
          <w:tcPr>
            <w:tcW w:w="1428"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B054E62" w14:textId="77777777" w:rsidR="007505A3" w:rsidRPr="007505A3" w:rsidRDefault="007505A3" w:rsidP="00C3371F">
            <w:pPr>
              <w:pStyle w:val="NoSpacing"/>
              <w:jc w:val="center"/>
              <w:rPr>
                <w:rFonts w:ascii="Times New Roman" w:hAnsi="Times New Roman" w:cs="Times New Roman"/>
              </w:rPr>
            </w:pPr>
            <w:r w:rsidRPr="007505A3">
              <w:rPr>
                <w:rFonts w:ascii="Times New Roman" w:hAnsi="Times New Roman" w:cs="Times New Roman"/>
              </w:rPr>
              <w:t>2,727,474</w:t>
            </w:r>
          </w:p>
        </w:tc>
        <w:tc>
          <w:tcPr>
            <w:tcW w:w="1425"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59CBE53" w14:textId="77777777" w:rsidR="007505A3" w:rsidRPr="007505A3" w:rsidRDefault="007505A3" w:rsidP="00C3371F">
            <w:pPr>
              <w:pStyle w:val="NoSpacing"/>
              <w:jc w:val="center"/>
              <w:rPr>
                <w:rFonts w:ascii="Times New Roman" w:hAnsi="Times New Roman" w:cs="Times New Roman"/>
              </w:rPr>
            </w:pPr>
            <w:r w:rsidRPr="007505A3">
              <w:rPr>
                <w:rFonts w:ascii="Times New Roman" w:hAnsi="Times New Roman" w:cs="Times New Roman"/>
              </w:rPr>
              <w:t>100%</w:t>
            </w:r>
          </w:p>
        </w:tc>
      </w:tr>
    </w:tbl>
    <w:p w14:paraId="43B295EC" w14:textId="77777777" w:rsidR="007505A3" w:rsidRPr="007505A3" w:rsidRDefault="007505A3" w:rsidP="007505A3">
      <w:pPr>
        <w:jc w:val="center"/>
      </w:pPr>
    </w:p>
    <w:tbl>
      <w:tblPr>
        <w:tblW w:w="5000" w:type="pct"/>
        <w:tblCellMar>
          <w:left w:w="0" w:type="dxa"/>
          <w:right w:w="0" w:type="dxa"/>
        </w:tblCellMar>
        <w:tblLook w:val="04A0" w:firstRow="1" w:lastRow="0" w:firstColumn="1" w:lastColumn="0" w:noHBand="0" w:noVBand="1"/>
      </w:tblPr>
      <w:tblGrid>
        <w:gridCol w:w="4486"/>
        <w:gridCol w:w="2983"/>
        <w:gridCol w:w="2977"/>
      </w:tblGrid>
      <w:tr w:rsidR="007505A3" w:rsidRPr="007505A3" w14:paraId="7D91E602" w14:textId="77777777" w:rsidTr="00C3371F">
        <w:trPr>
          <w:trHeight w:val="300"/>
        </w:trPr>
        <w:tc>
          <w:tcPr>
            <w:tcW w:w="2147" w:type="pc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52E672F" w14:textId="77777777" w:rsidR="007505A3" w:rsidRPr="007505A3" w:rsidRDefault="007505A3" w:rsidP="00C3371F">
            <w:pPr>
              <w:pStyle w:val="NoSpacing"/>
              <w:jc w:val="center"/>
              <w:rPr>
                <w:rFonts w:ascii="Times New Roman" w:hAnsi="Times New Roman" w:cs="Times New Roman"/>
              </w:rPr>
            </w:pPr>
            <w:r w:rsidRPr="007505A3">
              <w:rPr>
                <w:rFonts w:ascii="Times New Roman" w:hAnsi="Times New Roman" w:cs="Times New Roman"/>
              </w:rPr>
              <w:t>Treatment courses distributed</w:t>
            </w:r>
          </w:p>
        </w:tc>
        <w:tc>
          <w:tcPr>
            <w:tcW w:w="142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03957DB" w14:textId="77777777" w:rsidR="007505A3" w:rsidRPr="007505A3" w:rsidRDefault="007505A3" w:rsidP="00C3371F">
            <w:pPr>
              <w:pStyle w:val="NoSpacing"/>
              <w:jc w:val="center"/>
              <w:rPr>
                <w:rFonts w:ascii="Times New Roman" w:hAnsi="Times New Roman" w:cs="Times New Roman"/>
              </w:rPr>
            </w:pPr>
          </w:p>
        </w:tc>
        <w:tc>
          <w:tcPr>
            <w:tcW w:w="1425"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42EC47F9" w14:textId="77777777" w:rsidR="007505A3" w:rsidRPr="007505A3" w:rsidRDefault="007505A3" w:rsidP="00C3371F">
            <w:pPr>
              <w:pStyle w:val="NoSpacing"/>
              <w:jc w:val="center"/>
              <w:rPr>
                <w:rFonts w:ascii="Times New Roman" w:hAnsi="Times New Roman" w:cs="Times New Roman"/>
              </w:rPr>
            </w:pPr>
          </w:p>
        </w:tc>
      </w:tr>
      <w:tr w:rsidR="007505A3" w:rsidRPr="007505A3" w14:paraId="62105A40" w14:textId="77777777" w:rsidTr="00C3371F">
        <w:trPr>
          <w:trHeight w:val="305"/>
        </w:trPr>
        <w:tc>
          <w:tcPr>
            <w:tcW w:w="2147"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131D0A9" w14:textId="77777777" w:rsidR="007505A3" w:rsidRPr="007505A3" w:rsidRDefault="007505A3" w:rsidP="00C3371F">
            <w:pPr>
              <w:pStyle w:val="NoSpacing"/>
              <w:jc w:val="center"/>
              <w:rPr>
                <w:rFonts w:ascii="Times New Roman" w:hAnsi="Times New Roman" w:cs="Times New Roman"/>
              </w:rPr>
            </w:pPr>
            <w:r w:rsidRPr="007505A3">
              <w:rPr>
                <w:rFonts w:ascii="Times New Roman" w:hAnsi="Times New Roman" w:cs="Times New Roman"/>
              </w:rPr>
              <w:t>Severity &lt; 3</w:t>
            </w:r>
          </w:p>
        </w:tc>
        <w:tc>
          <w:tcPr>
            <w:tcW w:w="1428"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F1EE000" w14:textId="77777777" w:rsidR="007505A3" w:rsidRPr="007505A3" w:rsidRDefault="007505A3" w:rsidP="00C3371F">
            <w:pPr>
              <w:pStyle w:val="NoSpacing"/>
              <w:jc w:val="center"/>
              <w:rPr>
                <w:rFonts w:ascii="Times New Roman" w:hAnsi="Times New Roman" w:cs="Times New Roman"/>
              </w:rPr>
            </w:pPr>
            <w:r w:rsidRPr="007505A3">
              <w:rPr>
                <w:rFonts w:ascii="Times New Roman" w:hAnsi="Times New Roman" w:cs="Times New Roman"/>
              </w:rPr>
              <w:t>88,016</w:t>
            </w:r>
          </w:p>
        </w:tc>
        <w:tc>
          <w:tcPr>
            <w:tcW w:w="1425"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E843C76" w14:textId="77777777" w:rsidR="007505A3" w:rsidRPr="007505A3" w:rsidRDefault="007505A3" w:rsidP="00C3371F">
            <w:pPr>
              <w:pStyle w:val="NoSpacing"/>
              <w:jc w:val="center"/>
              <w:rPr>
                <w:rFonts w:ascii="Times New Roman" w:hAnsi="Times New Roman" w:cs="Times New Roman"/>
              </w:rPr>
            </w:pPr>
            <w:r w:rsidRPr="007505A3">
              <w:rPr>
                <w:rFonts w:ascii="Times New Roman" w:hAnsi="Times New Roman" w:cs="Times New Roman"/>
              </w:rPr>
              <w:t>5%</w:t>
            </w:r>
          </w:p>
        </w:tc>
      </w:tr>
      <w:tr w:rsidR="007505A3" w:rsidRPr="007505A3" w14:paraId="18A8DB0E" w14:textId="77777777" w:rsidTr="00C3371F">
        <w:trPr>
          <w:trHeight w:val="285"/>
        </w:trPr>
        <w:tc>
          <w:tcPr>
            <w:tcW w:w="2147"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8632BEF" w14:textId="77777777" w:rsidR="007505A3" w:rsidRPr="007505A3" w:rsidRDefault="007505A3" w:rsidP="00C3371F">
            <w:pPr>
              <w:pStyle w:val="NoSpacing"/>
              <w:jc w:val="center"/>
              <w:rPr>
                <w:rFonts w:ascii="Times New Roman" w:hAnsi="Times New Roman" w:cs="Times New Roman"/>
              </w:rPr>
            </w:pPr>
            <w:r w:rsidRPr="007505A3">
              <w:rPr>
                <w:rFonts w:ascii="Times New Roman" w:hAnsi="Times New Roman" w:cs="Times New Roman"/>
              </w:rPr>
              <w:t>Severity = 3</w:t>
            </w:r>
          </w:p>
        </w:tc>
        <w:tc>
          <w:tcPr>
            <w:tcW w:w="1428"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F992BC3" w14:textId="77777777" w:rsidR="007505A3" w:rsidRPr="007505A3" w:rsidRDefault="007505A3" w:rsidP="00C3371F">
            <w:pPr>
              <w:pStyle w:val="NoSpacing"/>
              <w:jc w:val="center"/>
              <w:rPr>
                <w:rFonts w:ascii="Times New Roman" w:hAnsi="Times New Roman" w:cs="Times New Roman"/>
              </w:rPr>
            </w:pPr>
            <w:r w:rsidRPr="007505A3">
              <w:rPr>
                <w:rFonts w:ascii="Times New Roman" w:hAnsi="Times New Roman" w:cs="Times New Roman"/>
              </w:rPr>
              <w:t>1,224,582</w:t>
            </w:r>
          </w:p>
        </w:tc>
        <w:tc>
          <w:tcPr>
            <w:tcW w:w="1425"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230E408" w14:textId="77777777" w:rsidR="007505A3" w:rsidRPr="007505A3" w:rsidRDefault="007505A3" w:rsidP="00C3371F">
            <w:pPr>
              <w:pStyle w:val="NoSpacing"/>
              <w:jc w:val="center"/>
              <w:rPr>
                <w:rFonts w:ascii="Times New Roman" w:hAnsi="Times New Roman" w:cs="Times New Roman"/>
              </w:rPr>
            </w:pPr>
            <w:r w:rsidRPr="007505A3">
              <w:rPr>
                <w:rFonts w:ascii="Times New Roman" w:hAnsi="Times New Roman" w:cs="Times New Roman"/>
              </w:rPr>
              <w:t>72%</w:t>
            </w:r>
          </w:p>
        </w:tc>
      </w:tr>
      <w:tr w:rsidR="007505A3" w:rsidRPr="007505A3" w14:paraId="1C40B397" w14:textId="77777777" w:rsidTr="00C3371F">
        <w:trPr>
          <w:trHeight w:val="285"/>
        </w:trPr>
        <w:tc>
          <w:tcPr>
            <w:tcW w:w="2147"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0E85AE4" w14:textId="77777777" w:rsidR="007505A3" w:rsidRPr="007505A3" w:rsidRDefault="007505A3" w:rsidP="00C3371F">
            <w:pPr>
              <w:pStyle w:val="NoSpacing"/>
              <w:jc w:val="center"/>
              <w:rPr>
                <w:rFonts w:ascii="Times New Roman" w:hAnsi="Times New Roman" w:cs="Times New Roman"/>
              </w:rPr>
            </w:pPr>
            <w:r w:rsidRPr="007505A3">
              <w:rPr>
                <w:rFonts w:ascii="Times New Roman" w:hAnsi="Times New Roman" w:cs="Times New Roman"/>
              </w:rPr>
              <w:t>Severity &gt; 3</w:t>
            </w:r>
          </w:p>
        </w:tc>
        <w:tc>
          <w:tcPr>
            <w:tcW w:w="1428"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CF39627" w14:textId="77777777" w:rsidR="007505A3" w:rsidRPr="007505A3" w:rsidRDefault="007505A3" w:rsidP="00C3371F">
            <w:pPr>
              <w:pStyle w:val="NoSpacing"/>
              <w:jc w:val="center"/>
              <w:rPr>
                <w:rFonts w:ascii="Times New Roman" w:hAnsi="Times New Roman" w:cs="Times New Roman"/>
              </w:rPr>
            </w:pPr>
            <w:r w:rsidRPr="007505A3">
              <w:rPr>
                <w:rFonts w:ascii="Times New Roman" w:hAnsi="Times New Roman" w:cs="Times New Roman"/>
              </w:rPr>
              <w:t>391,077</w:t>
            </w:r>
          </w:p>
        </w:tc>
        <w:tc>
          <w:tcPr>
            <w:tcW w:w="1425"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7D407EB" w14:textId="77777777" w:rsidR="007505A3" w:rsidRPr="007505A3" w:rsidRDefault="007505A3" w:rsidP="00C3371F">
            <w:pPr>
              <w:pStyle w:val="NoSpacing"/>
              <w:jc w:val="center"/>
              <w:rPr>
                <w:rFonts w:ascii="Times New Roman" w:hAnsi="Times New Roman" w:cs="Times New Roman"/>
              </w:rPr>
            </w:pPr>
            <w:r w:rsidRPr="007505A3">
              <w:rPr>
                <w:rFonts w:ascii="Times New Roman" w:hAnsi="Times New Roman" w:cs="Times New Roman"/>
              </w:rPr>
              <w:t>23%</w:t>
            </w:r>
          </w:p>
        </w:tc>
      </w:tr>
      <w:tr w:rsidR="007505A3" w:rsidRPr="007505A3" w14:paraId="79061BDA" w14:textId="77777777" w:rsidTr="00C3371F">
        <w:trPr>
          <w:trHeight w:val="285"/>
        </w:trPr>
        <w:tc>
          <w:tcPr>
            <w:tcW w:w="2147"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9366D03" w14:textId="77777777" w:rsidR="007505A3" w:rsidRPr="007505A3" w:rsidRDefault="007505A3" w:rsidP="00C3371F">
            <w:pPr>
              <w:pStyle w:val="NoSpacing"/>
              <w:jc w:val="center"/>
              <w:rPr>
                <w:rFonts w:ascii="Times New Roman" w:hAnsi="Times New Roman" w:cs="Times New Roman"/>
              </w:rPr>
            </w:pPr>
            <w:r w:rsidRPr="007505A3">
              <w:rPr>
                <w:rFonts w:ascii="Times New Roman" w:hAnsi="Times New Roman" w:cs="Times New Roman"/>
              </w:rPr>
              <w:t>Total</w:t>
            </w:r>
          </w:p>
        </w:tc>
        <w:tc>
          <w:tcPr>
            <w:tcW w:w="1428"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800FF08" w14:textId="77777777" w:rsidR="007505A3" w:rsidRPr="007505A3" w:rsidRDefault="007505A3" w:rsidP="00C3371F">
            <w:pPr>
              <w:pStyle w:val="NoSpacing"/>
              <w:jc w:val="center"/>
              <w:rPr>
                <w:rFonts w:ascii="Times New Roman" w:hAnsi="Times New Roman" w:cs="Times New Roman"/>
              </w:rPr>
            </w:pPr>
            <w:r w:rsidRPr="007505A3">
              <w:rPr>
                <w:rFonts w:ascii="Times New Roman" w:hAnsi="Times New Roman" w:cs="Times New Roman"/>
              </w:rPr>
              <w:t>1,703,675</w:t>
            </w:r>
          </w:p>
        </w:tc>
        <w:tc>
          <w:tcPr>
            <w:tcW w:w="1425"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944A1F6" w14:textId="77777777" w:rsidR="007505A3" w:rsidRPr="007505A3" w:rsidRDefault="007505A3" w:rsidP="00C3371F">
            <w:pPr>
              <w:pStyle w:val="NoSpacing"/>
              <w:jc w:val="center"/>
              <w:rPr>
                <w:rFonts w:ascii="Times New Roman" w:hAnsi="Times New Roman" w:cs="Times New Roman"/>
              </w:rPr>
            </w:pPr>
            <w:r w:rsidRPr="007505A3">
              <w:rPr>
                <w:rFonts w:ascii="Times New Roman" w:hAnsi="Times New Roman" w:cs="Times New Roman"/>
              </w:rPr>
              <w:t>100%</w:t>
            </w:r>
          </w:p>
        </w:tc>
      </w:tr>
    </w:tbl>
    <w:p w14:paraId="7A6770F4" w14:textId="77777777" w:rsidR="007505A3" w:rsidRDefault="007505A3" w:rsidP="007505A3">
      <w:pPr>
        <w:pStyle w:val="ListParagraph"/>
        <w:ind w:left="360"/>
        <w:rPr>
          <w:b/>
          <w:bCs/>
          <w:highlight w:val="yellow"/>
        </w:rPr>
      </w:pPr>
    </w:p>
    <w:tbl>
      <w:tblPr>
        <w:tblW w:w="5000" w:type="pct"/>
        <w:shd w:val="clear" w:color="auto" w:fill="FFFFFF" w:themeFill="background1"/>
        <w:tblLook w:val="04A0" w:firstRow="1" w:lastRow="0" w:firstColumn="1" w:lastColumn="0" w:noHBand="0" w:noVBand="1"/>
      </w:tblPr>
      <w:tblGrid>
        <w:gridCol w:w="2113"/>
        <w:gridCol w:w="5487"/>
        <w:gridCol w:w="1660"/>
        <w:gridCol w:w="1196"/>
      </w:tblGrid>
      <w:tr w:rsidR="007505A3" w:rsidRPr="00977B8F" w14:paraId="5FE5B6AE" w14:textId="77777777" w:rsidTr="00C3371F">
        <w:trPr>
          <w:trHeight w:val="375"/>
        </w:trPr>
        <w:tc>
          <w:tcPr>
            <w:tcW w:w="5000" w:type="pct"/>
            <w:gridSpan w:val="4"/>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14:paraId="6D653D18" w14:textId="77777777" w:rsidR="007505A3" w:rsidRPr="007505A3" w:rsidRDefault="007505A3" w:rsidP="00C3371F">
            <w:pPr>
              <w:jc w:val="center"/>
              <w:rPr>
                <w:rFonts w:eastAsia="Times New Roman"/>
                <w:b/>
                <w:bCs/>
                <w:sz w:val="20"/>
                <w:szCs w:val="20"/>
              </w:rPr>
            </w:pPr>
            <w:r w:rsidRPr="007505A3">
              <w:rPr>
                <w:rFonts w:eastAsia="Times New Roman"/>
                <w:b/>
                <w:bCs/>
                <w:sz w:val="20"/>
                <w:szCs w:val="20"/>
              </w:rPr>
              <w:t xml:space="preserve">Sector Objective 1: Increase access to </w:t>
            </w:r>
            <w:proofErr w:type="gramStart"/>
            <w:r w:rsidRPr="007505A3">
              <w:rPr>
                <w:rFonts w:eastAsia="Times New Roman"/>
                <w:b/>
                <w:bCs/>
                <w:sz w:val="20"/>
                <w:szCs w:val="20"/>
              </w:rPr>
              <w:t>life-saving</w:t>
            </w:r>
            <w:proofErr w:type="gramEnd"/>
            <w:r w:rsidRPr="007505A3">
              <w:rPr>
                <w:rFonts w:eastAsia="Times New Roman"/>
                <w:b/>
                <w:bCs/>
                <w:sz w:val="20"/>
                <w:szCs w:val="20"/>
              </w:rPr>
              <w:t xml:space="preserve"> and life-sustaining coordinated, equitable humanitarian health services for those most vulnerable and in need.</w:t>
            </w:r>
          </w:p>
        </w:tc>
      </w:tr>
      <w:tr w:rsidR="007505A3" w:rsidRPr="00977B8F" w14:paraId="349A4FC3" w14:textId="77777777" w:rsidTr="00C3371F">
        <w:trPr>
          <w:trHeight w:val="300"/>
        </w:trPr>
        <w:tc>
          <w:tcPr>
            <w:tcW w:w="1010" w:type="pct"/>
            <w:tcBorders>
              <w:top w:val="nil"/>
              <w:left w:val="single" w:sz="4" w:space="0" w:color="auto"/>
              <w:bottom w:val="single" w:sz="4" w:space="0" w:color="auto"/>
              <w:right w:val="single" w:sz="4" w:space="0" w:color="auto"/>
            </w:tcBorders>
            <w:shd w:val="clear" w:color="auto" w:fill="FFFFFF" w:themeFill="background1"/>
            <w:vAlign w:val="center"/>
          </w:tcPr>
          <w:p w14:paraId="0A9E1FE2" w14:textId="77777777" w:rsidR="007505A3" w:rsidRPr="007505A3" w:rsidRDefault="007505A3" w:rsidP="00C3371F">
            <w:pPr>
              <w:jc w:val="center"/>
              <w:rPr>
                <w:rFonts w:eastAsia="Times New Roman"/>
                <w:b/>
                <w:bCs/>
                <w:i/>
                <w:iCs/>
                <w:sz w:val="20"/>
                <w:szCs w:val="20"/>
              </w:rPr>
            </w:pPr>
            <w:r w:rsidRPr="007505A3">
              <w:rPr>
                <w:b/>
                <w:bCs/>
                <w:sz w:val="20"/>
                <w:szCs w:val="20"/>
              </w:rPr>
              <w:t xml:space="preserve"> Sector Objective 1</w:t>
            </w:r>
          </w:p>
        </w:tc>
        <w:tc>
          <w:tcPr>
            <w:tcW w:w="2624" w:type="pct"/>
            <w:tcBorders>
              <w:top w:val="single" w:sz="4" w:space="0" w:color="auto"/>
              <w:left w:val="nil"/>
              <w:bottom w:val="single" w:sz="4" w:space="0" w:color="auto"/>
              <w:right w:val="single" w:sz="4" w:space="0" w:color="auto"/>
            </w:tcBorders>
            <w:shd w:val="clear" w:color="auto" w:fill="FFFFFF" w:themeFill="background1"/>
            <w:vAlign w:val="center"/>
          </w:tcPr>
          <w:p w14:paraId="6F39DF70" w14:textId="77777777" w:rsidR="007505A3" w:rsidRPr="007505A3" w:rsidRDefault="007505A3" w:rsidP="00C3371F">
            <w:pPr>
              <w:jc w:val="center"/>
              <w:rPr>
                <w:rFonts w:eastAsia="Times New Roman"/>
                <w:b/>
                <w:bCs/>
                <w:i/>
                <w:iCs/>
                <w:sz w:val="20"/>
                <w:szCs w:val="20"/>
              </w:rPr>
            </w:pPr>
            <w:r w:rsidRPr="007505A3">
              <w:rPr>
                <w:b/>
                <w:bCs/>
                <w:sz w:val="20"/>
                <w:szCs w:val="20"/>
              </w:rPr>
              <w:t>Indicator (ideally at outcome level)</w:t>
            </w:r>
          </w:p>
        </w:tc>
        <w:tc>
          <w:tcPr>
            <w:tcW w:w="794" w:type="pct"/>
            <w:tcBorders>
              <w:top w:val="nil"/>
              <w:left w:val="nil"/>
              <w:bottom w:val="single" w:sz="4" w:space="0" w:color="auto"/>
              <w:right w:val="single" w:sz="4" w:space="0" w:color="auto"/>
            </w:tcBorders>
            <w:shd w:val="clear" w:color="auto" w:fill="FFFFFF" w:themeFill="background1"/>
            <w:vAlign w:val="center"/>
          </w:tcPr>
          <w:p w14:paraId="1A3DD0B0" w14:textId="77777777" w:rsidR="007505A3" w:rsidRPr="007505A3" w:rsidRDefault="007505A3" w:rsidP="00C3371F">
            <w:pPr>
              <w:jc w:val="center"/>
              <w:rPr>
                <w:rFonts w:eastAsia="Times New Roman"/>
                <w:b/>
                <w:bCs/>
                <w:sz w:val="20"/>
                <w:szCs w:val="20"/>
              </w:rPr>
            </w:pPr>
            <w:r w:rsidRPr="007505A3">
              <w:rPr>
                <w:rFonts w:eastAsia="Times New Roman"/>
                <w:b/>
                <w:bCs/>
                <w:sz w:val="20"/>
                <w:szCs w:val="20"/>
              </w:rPr>
              <w:t xml:space="preserve">January - March </w:t>
            </w:r>
          </w:p>
        </w:tc>
        <w:tc>
          <w:tcPr>
            <w:tcW w:w="572" w:type="pct"/>
            <w:tcBorders>
              <w:top w:val="nil"/>
              <w:left w:val="nil"/>
              <w:bottom w:val="single" w:sz="4" w:space="0" w:color="auto"/>
              <w:right w:val="single" w:sz="4" w:space="0" w:color="auto"/>
            </w:tcBorders>
            <w:shd w:val="clear" w:color="auto" w:fill="FFFFFF" w:themeFill="background1"/>
            <w:vAlign w:val="center"/>
          </w:tcPr>
          <w:p w14:paraId="507BB34C" w14:textId="77777777" w:rsidR="007505A3" w:rsidRPr="007505A3" w:rsidRDefault="007505A3" w:rsidP="00C3371F">
            <w:pPr>
              <w:jc w:val="center"/>
              <w:rPr>
                <w:rFonts w:eastAsia="Times New Roman"/>
                <w:b/>
                <w:bCs/>
                <w:sz w:val="20"/>
                <w:szCs w:val="20"/>
              </w:rPr>
            </w:pPr>
            <w:r w:rsidRPr="007505A3">
              <w:rPr>
                <w:rFonts w:eastAsia="Times New Roman"/>
                <w:b/>
                <w:bCs/>
                <w:sz w:val="20"/>
                <w:szCs w:val="20"/>
              </w:rPr>
              <w:t xml:space="preserve">% </w:t>
            </w:r>
            <w:proofErr w:type="gramStart"/>
            <w:r w:rsidRPr="007505A3">
              <w:rPr>
                <w:rFonts w:eastAsia="Times New Roman"/>
                <w:b/>
                <w:bCs/>
                <w:sz w:val="20"/>
                <w:szCs w:val="20"/>
              </w:rPr>
              <w:t>of</w:t>
            </w:r>
            <w:proofErr w:type="gramEnd"/>
            <w:r w:rsidRPr="007505A3">
              <w:rPr>
                <w:rFonts w:eastAsia="Times New Roman"/>
                <w:b/>
                <w:bCs/>
                <w:sz w:val="20"/>
                <w:szCs w:val="20"/>
              </w:rPr>
              <w:t xml:space="preserve"> </w:t>
            </w:r>
            <w:proofErr w:type="spellStart"/>
            <w:r w:rsidRPr="007505A3">
              <w:rPr>
                <w:rFonts w:eastAsia="Times New Roman"/>
                <w:b/>
                <w:bCs/>
                <w:sz w:val="20"/>
                <w:szCs w:val="20"/>
              </w:rPr>
              <w:t>WoS</w:t>
            </w:r>
            <w:proofErr w:type="spellEnd"/>
            <w:r w:rsidRPr="007505A3">
              <w:rPr>
                <w:rFonts w:eastAsia="Times New Roman"/>
                <w:b/>
                <w:bCs/>
                <w:sz w:val="20"/>
                <w:szCs w:val="20"/>
              </w:rPr>
              <w:t xml:space="preserve"> target 2022</w:t>
            </w:r>
          </w:p>
        </w:tc>
      </w:tr>
      <w:tr w:rsidR="007505A3" w:rsidRPr="00977B8F" w14:paraId="47ED3E58" w14:textId="77777777" w:rsidTr="00C3371F">
        <w:trPr>
          <w:trHeight w:val="300"/>
        </w:trPr>
        <w:tc>
          <w:tcPr>
            <w:tcW w:w="1010" w:type="pct"/>
            <w:tcBorders>
              <w:top w:val="nil"/>
              <w:left w:val="single" w:sz="4" w:space="0" w:color="auto"/>
              <w:bottom w:val="single" w:sz="4" w:space="0" w:color="auto"/>
              <w:right w:val="single" w:sz="4" w:space="0" w:color="auto"/>
            </w:tcBorders>
            <w:shd w:val="clear" w:color="auto" w:fill="FFFFFF" w:themeFill="background1"/>
            <w:vAlign w:val="center"/>
          </w:tcPr>
          <w:p w14:paraId="1EF2CDEC" w14:textId="77777777" w:rsidR="007505A3" w:rsidRPr="007505A3" w:rsidRDefault="007505A3" w:rsidP="00C3371F">
            <w:pPr>
              <w:jc w:val="center"/>
              <w:rPr>
                <w:rFonts w:eastAsia="Times New Roman"/>
                <w:sz w:val="20"/>
                <w:szCs w:val="20"/>
              </w:rPr>
            </w:pPr>
            <w:r w:rsidRPr="007505A3">
              <w:rPr>
                <w:color w:val="000000"/>
                <w:sz w:val="20"/>
                <w:szCs w:val="20"/>
              </w:rPr>
              <w:t xml:space="preserve"> Objective Indicator 1.1 </w:t>
            </w:r>
          </w:p>
        </w:tc>
        <w:tc>
          <w:tcPr>
            <w:tcW w:w="2624" w:type="pct"/>
            <w:tcBorders>
              <w:top w:val="single" w:sz="4" w:space="0" w:color="auto"/>
              <w:left w:val="nil"/>
              <w:bottom w:val="single" w:sz="4" w:space="0" w:color="auto"/>
              <w:right w:val="single" w:sz="4" w:space="0" w:color="auto"/>
            </w:tcBorders>
            <w:shd w:val="clear" w:color="auto" w:fill="FFFFFF" w:themeFill="background1"/>
            <w:vAlign w:val="center"/>
          </w:tcPr>
          <w:p w14:paraId="63D2A7A8" w14:textId="77777777" w:rsidR="007505A3" w:rsidRPr="007505A3" w:rsidRDefault="007505A3" w:rsidP="00C3371F">
            <w:pPr>
              <w:rPr>
                <w:rFonts w:eastAsia="Times New Roman"/>
                <w:sz w:val="20"/>
                <w:szCs w:val="20"/>
              </w:rPr>
            </w:pPr>
            <w:r w:rsidRPr="007505A3">
              <w:rPr>
                <w:color w:val="000000"/>
                <w:sz w:val="20"/>
                <w:szCs w:val="20"/>
              </w:rPr>
              <w:t>Outpatient consultations per person per year</w:t>
            </w:r>
          </w:p>
        </w:tc>
        <w:tc>
          <w:tcPr>
            <w:tcW w:w="794" w:type="pct"/>
            <w:tcBorders>
              <w:top w:val="nil"/>
              <w:left w:val="nil"/>
              <w:bottom w:val="single" w:sz="4" w:space="0" w:color="auto"/>
              <w:right w:val="single" w:sz="4" w:space="0" w:color="auto"/>
            </w:tcBorders>
            <w:shd w:val="clear" w:color="auto" w:fill="FFFFFF" w:themeFill="background1"/>
            <w:vAlign w:val="center"/>
          </w:tcPr>
          <w:p w14:paraId="2376B877" w14:textId="77777777" w:rsidR="007505A3" w:rsidRPr="007505A3" w:rsidRDefault="007505A3" w:rsidP="00C3371F">
            <w:pPr>
              <w:jc w:val="center"/>
              <w:rPr>
                <w:rFonts w:eastAsia="Times New Roman"/>
                <w:sz w:val="20"/>
                <w:szCs w:val="20"/>
              </w:rPr>
            </w:pPr>
            <w:r w:rsidRPr="007505A3">
              <w:rPr>
                <w:rFonts w:eastAsia="Times New Roman"/>
                <w:sz w:val="20"/>
                <w:szCs w:val="20"/>
              </w:rPr>
              <w:t>2,539,854</w:t>
            </w:r>
          </w:p>
        </w:tc>
        <w:tc>
          <w:tcPr>
            <w:tcW w:w="572" w:type="pct"/>
            <w:tcBorders>
              <w:top w:val="nil"/>
              <w:left w:val="nil"/>
              <w:bottom w:val="single" w:sz="4" w:space="0" w:color="auto"/>
              <w:right w:val="single" w:sz="4" w:space="0" w:color="auto"/>
            </w:tcBorders>
            <w:shd w:val="clear" w:color="auto" w:fill="FFFFFF" w:themeFill="background1"/>
            <w:vAlign w:val="center"/>
          </w:tcPr>
          <w:p w14:paraId="1C8F7E4E" w14:textId="77777777" w:rsidR="007505A3" w:rsidRPr="007505A3" w:rsidRDefault="007505A3" w:rsidP="00C3371F">
            <w:pPr>
              <w:jc w:val="center"/>
              <w:rPr>
                <w:rFonts w:eastAsia="Times New Roman"/>
                <w:sz w:val="20"/>
                <w:szCs w:val="20"/>
              </w:rPr>
            </w:pPr>
            <w:r w:rsidRPr="007505A3">
              <w:rPr>
                <w:rFonts w:eastAsia="Times New Roman"/>
                <w:sz w:val="20"/>
                <w:szCs w:val="20"/>
              </w:rPr>
              <w:t>10.4%</w:t>
            </w:r>
          </w:p>
        </w:tc>
      </w:tr>
      <w:tr w:rsidR="007505A3" w:rsidRPr="00977B8F" w14:paraId="45BA70D3" w14:textId="77777777" w:rsidTr="00C3371F">
        <w:trPr>
          <w:trHeight w:val="300"/>
        </w:trPr>
        <w:tc>
          <w:tcPr>
            <w:tcW w:w="1010" w:type="pct"/>
            <w:tcBorders>
              <w:top w:val="nil"/>
              <w:left w:val="single" w:sz="4" w:space="0" w:color="auto"/>
              <w:bottom w:val="single" w:sz="4" w:space="0" w:color="auto"/>
              <w:right w:val="single" w:sz="4" w:space="0" w:color="auto"/>
            </w:tcBorders>
            <w:shd w:val="clear" w:color="auto" w:fill="FFFFFF" w:themeFill="background1"/>
            <w:vAlign w:val="center"/>
          </w:tcPr>
          <w:p w14:paraId="737D7ECC" w14:textId="77777777" w:rsidR="007505A3" w:rsidRPr="007505A3" w:rsidRDefault="007505A3" w:rsidP="00C3371F">
            <w:pPr>
              <w:jc w:val="center"/>
              <w:rPr>
                <w:rFonts w:eastAsia="Times New Roman"/>
                <w:sz w:val="20"/>
                <w:szCs w:val="20"/>
              </w:rPr>
            </w:pPr>
            <w:r w:rsidRPr="007505A3">
              <w:rPr>
                <w:color w:val="000000"/>
                <w:sz w:val="20"/>
                <w:szCs w:val="20"/>
              </w:rPr>
              <w:t xml:space="preserve"> Objective Indicator 1.2</w:t>
            </w:r>
          </w:p>
        </w:tc>
        <w:tc>
          <w:tcPr>
            <w:tcW w:w="2624" w:type="pct"/>
            <w:tcBorders>
              <w:top w:val="single" w:sz="4" w:space="0" w:color="auto"/>
              <w:left w:val="nil"/>
              <w:bottom w:val="single" w:sz="4" w:space="0" w:color="auto"/>
              <w:right w:val="single" w:sz="4" w:space="0" w:color="auto"/>
            </w:tcBorders>
            <w:shd w:val="clear" w:color="auto" w:fill="FFFFFF" w:themeFill="background1"/>
            <w:vAlign w:val="center"/>
          </w:tcPr>
          <w:p w14:paraId="3076473B" w14:textId="77777777" w:rsidR="007505A3" w:rsidRPr="007505A3" w:rsidRDefault="007505A3" w:rsidP="00C3371F">
            <w:pPr>
              <w:rPr>
                <w:rFonts w:eastAsia="Times New Roman"/>
                <w:sz w:val="20"/>
                <w:szCs w:val="20"/>
              </w:rPr>
            </w:pPr>
            <w:r w:rsidRPr="007505A3">
              <w:rPr>
                <w:color w:val="000000"/>
                <w:sz w:val="20"/>
                <w:szCs w:val="20"/>
              </w:rPr>
              <w:t>% National wide DPT coverage for children under 1</w:t>
            </w:r>
          </w:p>
        </w:tc>
        <w:tc>
          <w:tcPr>
            <w:tcW w:w="794" w:type="pct"/>
            <w:tcBorders>
              <w:top w:val="nil"/>
              <w:left w:val="nil"/>
              <w:bottom w:val="single" w:sz="4" w:space="0" w:color="auto"/>
              <w:right w:val="single" w:sz="4" w:space="0" w:color="auto"/>
            </w:tcBorders>
            <w:shd w:val="clear" w:color="auto" w:fill="FFFFFF" w:themeFill="background1"/>
            <w:vAlign w:val="center"/>
          </w:tcPr>
          <w:p w14:paraId="4497644C" w14:textId="77777777" w:rsidR="007505A3" w:rsidRPr="007505A3" w:rsidRDefault="007505A3" w:rsidP="00C3371F">
            <w:pPr>
              <w:jc w:val="center"/>
              <w:rPr>
                <w:rFonts w:eastAsia="Times New Roman"/>
                <w:sz w:val="20"/>
                <w:szCs w:val="20"/>
              </w:rPr>
            </w:pPr>
            <w:r w:rsidRPr="007505A3">
              <w:rPr>
                <w:rFonts w:eastAsia="Times New Roman"/>
                <w:sz w:val="20"/>
                <w:szCs w:val="20"/>
              </w:rPr>
              <w:t>TBC</w:t>
            </w:r>
          </w:p>
        </w:tc>
        <w:tc>
          <w:tcPr>
            <w:tcW w:w="572" w:type="pct"/>
            <w:tcBorders>
              <w:top w:val="nil"/>
              <w:left w:val="nil"/>
              <w:bottom w:val="single" w:sz="4" w:space="0" w:color="auto"/>
              <w:right w:val="single" w:sz="4" w:space="0" w:color="auto"/>
            </w:tcBorders>
            <w:shd w:val="clear" w:color="auto" w:fill="FFFFFF" w:themeFill="background1"/>
            <w:vAlign w:val="center"/>
          </w:tcPr>
          <w:p w14:paraId="7EEF847B" w14:textId="77777777" w:rsidR="007505A3" w:rsidRPr="007505A3" w:rsidRDefault="007505A3" w:rsidP="00C3371F">
            <w:pPr>
              <w:jc w:val="center"/>
              <w:rPr>
                <w:rFonts w:eastAsia="Times New Roman"/>
                <w:sz w:val="20"/>
                <w:szCs w:val="20"/>
              </w:rPr>
            </w:pPr>
          </w:p>
        </w:tc>
      </w:tr>
      <w:tr w:rsidR="007505A3" w:rsidRPr="00977B8F" w14:paraId="45BFA920" w14:textId="77777777" w:rsidTr="00C3371F">
        <w:trPr>
          <w:trHeight w:val="300"/>
        </w:trPr>
        <w:tc>
          <w:tcPr>
            <w:tcW w:w="1010" w:type="pct"/>
            <w:tcBorders>
              <w:top w:val="nil"/>
              <w:left w:val="single" w:sz="4" w:space="0" w:color="auto"/>
              <w:bottom w:val="single" w:sz="4" w:space="0" w:color="auto"/>
              <w:right w:val="single" w:sz="4" w:space="0" w:color="auto"/>
            </w:tcBorders>
            <w:shd w:val="clear" w:color="auto" w:fill="FFFFFF" w:themeFill="background1"/>
            <w:vAlign w:val="center"/>
          </w:tcPr>
          <w:p w14:paraId="1C871829" w14:textId="77777777" w:rsidR="007505A3" w:rsidRPr="007505A3" w:rsidRDefault="007505A3" w:rsidP="00C3371F">
            <w:pPr>
              <w:jc w:val="center"/>
              <w:rPr>
                <w:rFonts w:eastAsia="Times New Roman"/>
                <w:sz w:val="20"/>
                <w:szCs w:val="20"/>
              </w:rPr>
            </w:pPr>
            <w:r w:rsidRPr="007505A3">
              <w:rPr>
                <w:color w:val="000000"/>
                <w:sz w:val="20"/>
                <w:szCs w:val="20"/>
              </w:rPr>
              <w:t xml:space="preserve"> Objective Indicator 1.3</w:t>
            </w:r>
          </w:p>
        </w:tc>
        <w:tc>
          <w:tcPr>
            <w:tcW w:w="2624" w:type="pct"/>
            <w:tcBorders>
              <w:top w:val="single" w:sz="4" w:space="0" w:color="auto"/>
              <w:left w:val="nil"/>
              <w:bottom w:val="single" w:sz="4" w:space="0" w:color="auto"/>
              <w:right w:val="single" w:sz="4" w:space="0" w:color="auto"/>
            </w:tcBorders>
            <w:shd w:val="clear" w:color="auto" w:fill="FFFFFF" w:themeFill="background1"/>
            <w:vAlign w:val="center"/>
          </w:tcPr>
          <w:p w14:paraId="05B697A4" w14:textId="77777777" w:rsidR="007505A3" w:rsidRPr="007505A3" w:rsidRDefault="007505A3" w:rsidP="00C3371F">
            <w:pPr>
              <w:rPr>
                <w:rFonts w:eastAsia="Times New Roman"/>
                <w:sz w:val="20"/>
                <w:szCs w:val="20"/>
              </w:rPr>
            </w:pPr>
            <w:r w:rsidRPr="007505A3">
              <w:rPr>
                <w:color w:val="000000"/>
                <w:sz w:val="20"/>
                <w:szCs w:val="20"/>
              </w:rPr>
              <w:t xml:space="preserve">% </w:t>
            </w:r>
            <w:proofErr w:type="gramStart"/>
            <w:r w:rsidRPr="007505A3">
              <w:rPr>
                <w:color w:val="000000"/>
                <w:sz w:val="20"/>
                <w:szCs w:val="20"/>
              </w:rPr>
              <w:t>of</w:t>
            </w:r>
            <w:proofErr w:type="gramEnd"/>
            <w:r w:rsidRPr="007505A3">
              <w:rPr>
                <w:color w:val="000000"/>
                <w:sz w:val="20"/>
                <w:szCs w:val="20"/>
              </w:rPr>
              <w:t xml:space="preserve"> population fully vaccinated against Covid-19 (national and governorate) </w:t>
            </w:r>
          </w:p>
        </w:tc>
        <w:tc>
          <w:tcPr>
            <w:tcW w:w="794" w:type="pct"/>
            <w:tcBorders>
              <w:top w:val="nil"/>
              <w:left w:val="nil"/>
              <w:bottom w:val="single" w:sz="4" w:space="0" w:color="auto"/>
              <w:right w:val="single" w:sz="4" w:space="0" w:color="auto"/>
            </w:tcBorders>
            <w:shd w:val="clear" w:color="auto" w:fill="FFFFFF" w:themeFill="background1"/>
            <w:vAlign w:val="center"/>
          </w:tcPr>
          <w:p w14:paraId="48E431A4" w14:textId="77777777" w:rsidR="007505A3" w:rsidRPr="007505A3" w:rsidRDefault="007505A3" w:rsidP="00C3371F">
            <w:pPr>
              <w:jc w:val="center"/>
              <w:rPr>
                <w:rFonts w:eastAsia="Times New Roman"/>
                <w:sz w:val="20"/>
                <w:szCs w:val="20"/>
              </w:rPr>
            </w:pPr>
            <w:r w:rsidRPr="007505A3">
              <w:rPr>
                <w:rFonts w:eastAsia="Times New Roman"/>
                <w:sz w:val="20"/>
                <w:szCs w:val="20"/>
              </w:rPr>
              <w:t>7.9%</w:t>
            </w:r>
          </w:p>
        </w:tc>
        <w:tc>
          <w:tcPr>
            <w:tcW w:w="572" w:type="pct"/>
            <w:tcBorders>
              <w:top w:val="nil"/>
              <w:left w:val="nil"/>
              <w:bottom w:val="single" w:sz="4" w:space="0" w:color="auto"/>
              <w:right w:val="single" w:sz="4" w:space="0" w:color="auto"/>
            </w:tcBorders>
            <w:shd w:val="clear" w:color="auto" w:fill="FFFFFF" w:themeFill="background1"/>
            <w:vAlign w:val="center"/>
          </w:tcPr>
          <w:p w14:paraId="755129DB" w14:textId="77777777" w:rsidR="007505A3" w:rsidRPr="007505A3" w:rsidRDefault="007505A3" w:rsidP="00C3371F">
            <w:pPr>
              <w:jc w:val="center"/>
              <w:rPr>
                <w:rFonts w:eastAsia="Times New Roman"/>
                <w:sz w:val="20"/>
                <w:szCs w:val="20"/>
              </w:rPr>
            </w:pPr>
            <w:r w:rsidRPr="007505A3">
              <w:rPr>
                <w:rFonts w:eastAsia="Times New Roman"/>
                <w:sz w:val="20"/>
                <w:szCs w:val="20"/>
              </w:rPr>
              <w:t>11.3%</w:t>
            </w:r>
          </w:p>
        </w:tc>
      </w:tr>
      <w:tr w:rsidR="007505A3" w:rsidRPr="00977B8F" w14:paraId="0386A1EF" w14:textId="77777777" w:rsidTr="00C3371F">
        <w:trPr>
          <w:trHeight w:val="300"/>
        </w:trPr>
        <w:tc>
          <w:tcPr>
            <w:tcW w:w="1010" w:type="pct"/>
            <w:tcBorders>
              <w:top w:val="nil"/>
              <w:left w:val="single" w:sz="4" w:space="0" w:color="auto"/>
              <w:bottom w:val="single" w:sz="4" w:space="0" w:color="auto"/>
              <w:right w:val="single" w:sz="4" w:space="0" w:color="auto"/>
            </w:tcBorders>
            <w:shd w:val="clear" w:color="auto" w:fill="FFFFFF" w:themeFill="background1"/>
            <w:vAlign w:val="center"/>
          </w:tcPr>
          <w:p w14:paraId="64C8001F" w14:textId="77777777" w:rsidR="007505A3" w:rsidRPr="00486E41" w:rsidRDefault="007505A3" w:rsidP="00C3371F">
            <w:pPr>
              <w:jc w:val="center"/>
              <w:rPr>
                <w:rFonts w:eastAsia="Times New Roman" w:cstheme="minorHAnsi"/>
                <w:b/>
                <w:bCs/>
                <w:sz w:val="20"/>
                <w:szCs w:val="20"/>
              </w:rPr>
            </w:pPr>
            <w:r w:rsidRPr="00F01F9B">
              <w:rPr>
                <w:rFonts w:eastAsia="Times New Roman" w:cstheme="minorHAnsi"/>
                <w:b/>
                <w:bCs/>
                <w:sz w:val="20"/>
                <w:szCs w:val="20"/>
              </w:rPr>
              <w:t xml:space="preserve">Sector Activity </w:t>
            </w:r>
          </w:p>
        </w:tc>
        <w:tc>
          <w:tcPr>
            <w:tcW w:w="2624" w:type="pct"/>
            <w:tcBorders>
              <w:top w:val="single" w:sz="4" w:space="0" w:color="auto"/>
              <w:left w:val="nil"/>
              <w:bottom w:val="single" w:sz="4" w:space="0" w:color="auto"/>
              <w:right w:val="single" w:sz="4" w:space="0" w:color="auto"/>
            </w:tcBorders>
            <w:shd w:val="clear" w:color="auto" w:fill="FFFFFF" w:themeFill="background1"/>
            <w:vAlign w:val="center"/>
          </w:tcPr>
          <w:p w14:paraId="67B99ABF" w14:textId="77777777" w:rsidR="007505A3" w:rsidRPr="00486E41" w:rsidRDefault="007505A3" w:rsidP="00C3371F">
            <w:pPr>
              <w:jc w:val="center"/>
              <w:rPr>
                <w:rFonts w:eastAsia="Times New Roman" w:cstheme="minorHAnsi"/>
                <w:b/>
                <w:bCs/>
                <w:sz w:val="20"/>
                <w:szCs w:val="20"/>
              </w:rPr>
            </w:pPr>
            <w:r w:rsidRPr="00F01F9B">
              <w:rPr>
                <w:rFonts w:eastAsia="Times New Roman" w:cstheme="minorHAnsi"/>
                <w:b/>
                <w:bCs/>
                <w:sz w:val="20"/>
                <w:szCs w:val="20"/>
              </w:rPr>
              <w:t>Indicator (at output level)</w:t>
            </w:r>
          </w:p>
        </w:tc>
        <w:tc>
          <w:tcPr>
            <w:tcW w:w="794" w:type="pct"/>
            <w:tcBorders>
              <w:top w:val="nil"/>
              <w:left w:val="nil"/>
              <w:bottom w:val="single" w:sz="4" w:space="0" w:color="auto"/>
              <w:right w:val="single" w:sz="4" w:space="0" w:color="auto"/>
            </w:tcBorders>
            <w:shd w:val="clear" w:color="auto" w:fill="FFFFFF" w:themeFill="background1"/>
            <w:vAlign w:val="center"/>
          </w:tcPr>
          <w:p w14:paraId="56728A65" w14:textId="77777777" w:rsidR="007505A3" w:rsidRPr="00486E41" w:rsidRDefault="007505A3" w:rsidP="00C3371F">
            <w:pPr>
              <w:jc w:val="center"/>
              <w:rPr>
                <w:rFonts w:eastAsia="Times New Roman" w:cstheme="minorHAnsi"/>
                <w:b/>
                <w:bCs/>
                <w:sz w:val="20"/>
                <w:szCs w:val="20"/>
              </w:rPr>
            </w:pPr>
            <w:r w:rsidRPr="00F01F9B">
              <w:rPr>
                <w:rFonts w:eastAsia="Times New Roman" w:cstheme="minorHAnsi"/>
                <w:b/>
                <w:bCs/>
                <w:sz w:val="20"/>
                <w:szCs w:val="20"/>
              </w:rPr>
              <w:t xml:space="preserve">January - March </w:t>
            </w:r>
          </w:p>
        </w:tc>
        <w:tc>
          <w:tcPr>
            <w:tcW w:w="572" w:type="pct"/>
            <w:tcBorders>
              <w:top w:val="nil"/>
              <w:left w:val="nil"/>
              <w:bottom w:val="single" w:sz="4" w:space="0" w:color="auto"/>
              <w:right w:val="single" w:sz="4" w:space="0" w:color="auto"/>
            </w:tcBorders>
            <w:shd w:val="clear" w:color="auto" w:fill="FFFFFF" w:themeFill="background1"/>
            <w:vAlign w:val="center"/>
          </w:tcPr>
          <w:p w14:paraId="03342BF2" w14:textId="77777777" w:rsidR="007505A3" w:rsidRPr="00486E41" w:rsidRDefault="007505A3" w:rsidP="00C3371F">
            <w:pPr>
              <w:jc w:val="center"/>
              <w:rPr>
                <w:rFonts w:eastAsia="Times New Roman" w:cstheme="minorHAnsi"/>
                <w:b/>
                <w:bCs/>
                <w:sz w:val="20"/>
                <w:szCs w:val="20"/>
              </w:rPr>
            </w:pPr>
            <w:r w:rsidRPr="00F01F9B">
              <w:rPr>
                <w:rFonts w:eastAsia="Times New Roman" w:cstheme="minorHAnsi"/>
                <w:b/>
                <w:bCs/>
                <w:sz w:val="20"/>
                <w:szCs w:val="20"/>
              </w:rPr>
              <w:t xml:space="preserve">% </w:t>
            </w:r>
            <w:proofErr w:type="gramStart"/>
            <w:r w:rsidRPr="00F01F9B">
              <w:rPr>
                <w:rFonts w:eastAsia="Times New Roman" w:cstheme="minorHAnsi"/>
                <w:b/>
                <w:bCs/>
                <w:sz w:val="20"/>
                <w:szCs w:val="20"/>
              </w:rPr>
              <w:t>of</w:t>
            </w:r>
            <w:proofErr w:type="gramEnd"/>
            <w:r w:rsidRPr="00F01F9B">
              <w:rPr>
                <w:rFonts w:eastAsia="Times New Roman" w:cstheme="minorHAnsi"/>
                <w:b/>
                <w:bCs/>
                <w:sz w:val="20"/>
                <w:szCs w:val="20"/>
              </w:rPr>
              <w:t xml:space="preserve"> </w:t>
            </w:r>
            <w:proofErr w:type="spellStart"/>
            <w:r w:rsidRPr="00F01F9B">
              <w:rPr>
                <w:rFonts w:eastAsia="Times New Roman" w:cstheme="minorHAnsi"/>
                <w:b/>
                <w:bCs/>
                <w:sz w:val="20"/>
                <w:szCs w:val="20"/>
              </w:rPr>
              <w:t>WoS</w:t>
            </w:r>
            <w:proofErr w:type="spellEnd"/>
            <w:r w:rsidRPr="00F01F9B">
              <w:rPr>
                <w:rFonts w:eastAsia="Times New Roman" w:cstheme="minorHAnsi"/>
                <w:b/>
                <w:bCs/>
                <w:sz w:val="20"/>
                <w:szCs w:val="20"/>
              </w:rPr>
              <w:t xml:space="preserve"> target 2022</w:t>
            </w:r>
          </w:p>
        </w:tc>
      </w:tr>
      <w:tr w:rsidR="007505A3" w:rsidRPr="00977B8F" w14:paraId="1BA5FB90" w14:textId="77777777" w:rsidTr="00C3371F">
        <w:trPr>
          <w:trHeight w:val="300"/>
        </w:trPr>
        <w:tc>
          <w:tcPr>
            <w:tcW w:w="1010" w:type="pct"/>
            <w:vMerge w:val="restart"/>
            <w:tcBorders>
              <w:top w:val="nil"/>
              <w:left w:val="single" w:sz="4" w:space="0" w:color="auto"/>
              <w:bottom w:val="nil"/>
              <w:right w:val="single" w:sz="4" w:space="0" w:color="auto"/>
            </w:tcBorders>
            <w:shd w:val="clear" w:color="auto" w:fill="FFFFFF" w:themeFill="background1"/>
            <w:vAlign w:val="center"/>
            <w:hideMark/>
          </w:tcPr>
          <w:p w14:paraId="5EFEF816" w14:textId="77777777" w:rsidR="007505A3" w:rsidRPr="00F01F9B" w:rsidRDefault="007505A3" w:rsidP="00C3371F">
            <w:pPr>
              <w:rPr>
                <w:rFonts w:eastAsia="Times New Roman" w:cstheme="minorHAnsi"/>
                <w:sz w:val="20"/>
                <w:szCs w:val="20"/>
              </w:rPr>
            </w:pPr>
            <w:r w:rsidRPr="00F01F9B">
              <w:rPr>
                <w:rFonts w:eastAsia="Times New Roman" w:cstheme="minorHAnsi"/>
                <w:sz w:val="20"/>
                <w:szCs w:val="20"/>
              </w:rPr>
              <w:t>Activity 1.1 Provide essential primary and secondary health care services, including trauma care, and referral.</w:t>
            </w:r>
          </w:p>
        </w:tc>
        <w:tc>
          <w:tcPr>
            <w:tcW w:w="2624" w:type="pct"/>
            <w:tcBorders>
              <w:top w:val="single" w:sz="4" w:space="0" w:color="auto"/>
              <w:left w:val="nil"/>
              <w:bottom w:val="single" w:sz="4" w:space="0" w:color="auto"/>
              <w:right w:val="single" w:sz="4" w:space="0" w:color="000000"/>
            </w:tcBorders>
            <w:shd w:val="clear" w:color="auto" w:fill="FFFFFF" w:themeFill="background1"/>
            <w:vAlign w:val="center"/>
            <w:hideMark/>
          </w:tcPr>
          <w:p w14:paraId="76803F8B" w14:textId="77777777" w:rsidR="007505A3" w:rsidRPr="00F01F9B" w:rsidRDefault="007505A3" w:rsidP="00C3371F">
            <w:pPr>
              <w:rPr>
                <w:rFonts w:eastAsia="Times New Roman" w:cstheme="minorHAnsi"/>
                <w:sz w:val="20"/>
                <w:szCs w:val="20"/>
              </w:rPr>
            </w:pPr>
            <w:r w:rsidRPr="00F01F9B">
              <w:rPr>
                <w:rFonts w:eastAsia="Times New Roman" w:cstheme="minorHAnsi"/>
                <w:sz w:val="20"/>
                <w:szCs w:val="20"/>
              </w:rPr>
              <w:t>1.1.1 # of outpatient consultations supported by health partners (</w:t>
            </w:r>
            <w:r w:rsidRPr="00F01F9B">
              <w:rPr>
                <w:rFonts w:eastAsia="Times New Roman" w:cstheme="minorHAnsi"/>
                <w:i/>
                <w:iCs/>
                <w:sz w:val="20"/>
                <w:szCs w:val="20"/>
              </w:rPr>
              <w:t>excluding mental health, trauma consultations, and physical rehabilitation</w:t>
            </w:r>
            <w:r w:rsidRPr="00F01F9B">
              <w:rPr>
                <w:rFonts w:eastAsia="Times New Roman" w:cstheme="minorHAnsi"/>
                <w:sz w:val="20"/>
                <w:szCs w:val="20"/>
              </w:rPr>
              <w:t>)</w:t>
            </w:r>
          </w:p>
        </w:tc>
        <w:tc>
          <w:tcPr>
            <w:tcW w:w="794" w:type="pct"/>
            <w:tcBorders>
              <w:top w:val="nil"/>
              <w:left w:val="nil"/>
              <w:bottom w:val="single" w:sz="4" w:space="0" w:color="auto"/>
              <w:right w:val="single" w:sz="4" w:space="0" w:color="auto"/>
            </w:tcBorders>
            <w:shd w:val="clear" w:color="auto" w:fill="FFFFFF" w:themeFill="background1"/>
            <w:noWrap/>
            <w:vAlign w:val="center"/>
          </w:tcPr>
          <w:p w14:paraId="3112A711" w14:textId="77777777" w:rsidR="007505A3" w:rsidRPr="00CD35DC" w:rsidRDefault="007505A3" w:rsidP="00C3371F">
            <w:pPr>
              <w:jc w:val="center"/>
              <w:rPr>
                <w:rFonts w:eastAsia="Times New Roman" w:cstheme="minorHAnsi"/>
                <w:sz w:val="20"/>
                <w:szCs w:val="20"/>
              </w:rPr>
            </w:pPr>
            <w:r w:rsidRPr="00CD35DC">
              <w:rPr>
                <w:rFonts w:eastAsia="Times New Roman" w:cstheme="minorHAnsi"/>
                <w:sz w:val="20"/>
                <w:szCs w:val="20"/>
              </w:rPr>
              <w:t>2,539,854</w:t>
            </w:r>
          </w:p>
        </w:tc>
        <w:tc>
          <w:tcPr>
            <w:tcW w:w="572" w:type="pct"/>
            <w:tcBorders>
              <w:top w:val="nil"/>
              <w:left w:val="nil"/>
              <w:bottom w:val="single" w:sz="4" w:space="0" w:color="auto"/>
              <w:right w:val="single" w:sz="4" w:space="0" w:color="auto"/>
            </w:tcBorders>
            <w:shd w:val="clear" w:color="auto" w:fill="FFFFFF" w:themeFill="background1"/>
            <w:noWrap/>
            <w:vAlign w:val="center"/>
            <w:hideMark/>
          </w:tcPr>
          <w:p w14:paraId="339FFC7C" w14:textId="77777777" w:rsidR="007505A3" w:rsidRPr="00CD35DC" w:rsidRDefault="007505A3" w:rsidP="00C3371F">
            <w:pPr>
              <w:jc w:val="center"/>
              <w:rPr>
                <w:rFonts w:eastAsia="Times New Roman" w:cstheme="minorHAnsi"/>
                <w:sz w:val="20"/>
                <w:szCs w:val="20"/>
              </w:rPr>
            </w:pPr>
            <w:r w:rsidRPr="00CD35DC">
              <w:rPr>
                <w:sz w:val="20"/>
                <w:szCs w:val="20"/>
              </w:rPr>
              <w:t>10.4%</w:t>
            </w:r>
          </w:p>
        </w:tc>
      </w:tr>
      <w:tr w:rsidR="007505A3" w:rsidRPr="00977B8F" w14:paraId="0F264751" w14:textId="77777777" w:rsidTr="00C3371F">
        <w:trPr>
          <w:trHeight w:val="300"/>
        </w:trPr>
        <w:tc>
          <w:tcPr>
            <w:tcW w:w="1010" w:type="pct"/>
            <w:vMerge/>
            <w:tcBorders>
              <w:top w:val="nil"/>
              <w:left w:val="single" w:sz="4" w:space="0" w:color="auto"/>
              <w:bottom w:val="nil"/>
              <w:right w:val="single" w:sz="4" w:space="0" w:color="auto"/>
            </w:tcBorders>
            <w:shd w:val="clear" w:color="auto" w:fill="FFFFFF" w:themeFill="background1"/>
            <w:vAlign w:val="center"/>
            <w:hideMark/>
          </w:tcPr>
          <w:p w14:paraId="49B086F9" w14:textId="77777777" w:rsidR="007505A3" w:rsidRPr="00F01F9B" w:rsidRDefault="007505A3" w:rsidP="00C3371F">
            <w:pPr>
              <w:rPr>
                <w:rFonts w:eastAsia="Times New Roman" w:cstheme="minorHAnsi"/>
                <w:sz w:val="20"/>
                <w:szCs w:val="20"/>
              </w:rPr>
            </w:pPr>
          </w:p>
        </w:tc>
        <w:tc>
          <w:tcPr>
            <w:tcW w:w="2624" w:type="pct"/>
            <w:tcBorders>
              <w:top w:val="single" w:sz="4" w:space="0" w:color="auto"/>
              <w:left w:val="nil"/>
              <w:bottom w:val="single" w:sz="4" w:space="0" w:color="auto"/>
              <w:right w:val="single" w:sz="4" w:space="0" w:color="000000"/>
            </w:tcBorders>
            <w:shd w:val="clear" w:color="auto" w:fill="FFFFFF" w:themeFill="background1"/>
            <w:vAlign w:val="center"/>
            <w:hideMark/>
          </w:tcPr>
          <w:p w14:paraId="1436D920" w14:textId="77777777" w:rsidR="007505A3" w:rsidRPr="00F01F9B" w:rsidRDefault="007505A3" w:rsidP="00C3371F">
            <w:pPr>
              <w:rPr>
                <w:rFonts w:eastAsia="Times New Roman" w:cstheme="minorHAnsi"/>
                <w:sz w:val="20"/>
                <w:szCs w:val="20"/>
              </w:rPr>
            </w:pPr>
            <w:r w:rsidRPr="00F01F9B">
              <w:rPr>
                <w:rFonts w:eastAsia="Times New Roman" w:cstheme="minorHAnsi"/>
                <w:sz w:val="20"/>
                <w:szCs w:val="20"/>
              </w:rPr>
              <w:t xml:space="preserve">1.1.2 # of trauma consultations supported </w:t>
            </w:r>
          </w:p>
        </w:tc>
        <w:tc>
          <w:tcPr>
            <w:tcW w:w="794" w:type="pct"/>
            <w:tcBorders>
              <w:top w:val="nil"/>
              <w:left w:val="nil"/>
              <w:bottom w:val="single" w:sz="4" w:space="0" w:color="auto"/>
              <w:right w:val="single" w:sz="4" w:space="0" w:color="auto"/>
            </w:tcBorders>
            <w:shd w:val="clear" w:color="auto" w:fill="FFFFFF" w:themeFill="background1"/>
            <w:noWrap/>
            <w:vAlign w:val="center"/>
          </w:tcPr>
          <w:p w14:paraId="17344BDD" w14:textId="77777777" w:rsidR="007505A3" w:rsidRPr="00CD35DC" w:rsidRDefault="007505A3" w:rsidP="00C3371F">
            <w:pPr>
              <w:jc w:val="center"/>
              <w:rPr>
                <w:rFonts w:eastAsia="Times New Roman" w:cstheme="minorHAnsi"/>
                <w:sz w:val="20"/>
                <w:szCs w:val="20"/>
              </w:rPr>
            </w:pPr>
            <w:r w:rsidRPr="00CD35DC">
              <w:rPr>
                <w:rFonts w:eastAsia="Times New Roman" w:cstheme="minorHAnsi"/>
                <w:sz w:val="20"/>
                <w:szCs w:val="20"/>
              </w:rPr>
              <w:t>92,762</w:t>
            </w:r>
          </w:p>
        </w:tc>
        <w:tc>
          <w:tcPr>
            <w:tcW w:w="572" w:type="pct"/>
            <w:tcBorders>
              <w:top w:val="nil"/>
              <w:left w:val="nil"/>
              <w:bottom w:val="single" w:sz="4" w:space="0" w:color="auto"/>
              <w:right w:val="single" w:sz="4" w:space="0" w:color="auto"/>
            </w:tcBorders>
            <w:shd w:val="clear" w:color="auto" w:fill="FFFFFF" w:themeFill="background1"/>
            <w:noWrap/>
            <w:vAlign w:val="center"/>
            <w:hideMark/>
          </w:tcPr>
          <w:p w14:paraId="4C4F0958" w14:textId="77777777" w:rsidR="007505A3" w:rsidRPr="00CD35DC" w:rsidRDefault="007505A3" w:rsidP="00C3371F">
            <w:pPr>
              <w:jc w:val="center"/>
              <w:rPr>
                <w:rFonts w:eastAsia="Times New Roman" w:cstheme="minorHAnsi"/>
                <w:sz w:val="20"/>
                <w:szCs w:val="20"/>
              </w:rPr>
            </w:pPr>
            <w:r w:rsidRPr="00CD35DC">
              <w:rPr>
                <w:sz w:val="20"/>
                <w:szCs w:val="20"/>
              </w:rPr>
              <w:t>12.1%</w:t>
            </w:r>
          </w:p>
        </w:tc>
      </w:tr>
      <w:tr w:rsidR="007505A3" w:rsidRPr="00977B8F" w14:paraId="5D72CC12" w14:textId="77777777" w:rsidTr="00C3371F">
        <w:trPr>
          <w:trHeight w:val="300"/>
        </w:trPr>
        <w:tc>
          <w:tcPr>
            <w:tcW w:w="1010" w:type="pct"/>
            <w:vMerge/>
            <w:tcBorders>
              <w:top w:val="nil"/>
              <w:left w:val="single" w:sz="4" w:space="0" w:color="auto"/>
              <w:bottom w:val="nil"/>
              <w:right w:val="single" w:sz="4" w:space="0" w:color="auto"/>
            </w:tcBorders>
            <w:shd w:val="clear" w:color="auto" w:fill="FFFFFF" w:themeFill="background1"/>
            <w:vAlign w:val="center"/>
            <w:hideMark/>
          </w:tcPr>
          <w:p w14:paraId="4A8AB9CE" w14:textId="77777777" w:rsidR="007505A3" w:rsidRPr="00F01F9B" w:rsidRDefault="007505A3" w:rsidP="00C3371F">
            <w:pPr>
              <w:rPr>
                <w:rFonts w:eastAsia="Times New Roman" w:cstheme="minorHAnsi"/>
                <w:sz w:val="20"/>
                <w:szCs w:val="20"/>
              </w:rPr>
            </w:pPr>
          </w:p>
        </w:tc>
        <w:tc>
          <w:tcPr>
            <w:tcW w:w="2624" w:type="pct"/>
            <w:tcBorders>
              <w:top w:val="single" w:sz="4" w:space="0" w:color="auto"/>
              <w:left w:val="nil"/>
              <w:bottom w:val="single" w:sz="4" w:space="0" w:color="auto"/>
              <w:right w:val="single" w:sz="4" w:space="0" w:color="000000"/>
            </w:tcBorders>
            <w:shd w:val="clear" w:color="auto" w:fill="FFFFFF" w:themeFill="background1"/>
            <w:vAlign w:val="center"/>
            <w:hideMark/>
          </w:tcPr>
          <w:p w14:paraId="4706E356" w14:textId="77777777" w:rsidR="007505A3" w:rsidRPr="00F01F9B" w:rsidRDefault="007505A3" w:rsidP="00C3371F">
            <w:pPr>
              <w:rPr>
                <w:rFonts w:eastAsia="Times New Roman" w:cstheme="minorHAnsi"/>
                <w:sz w:val="20"/>
                <w:szCs w:val="20"/>
              </w:rPr>
            </w:pPr>
            <w:r w:rsidRPr="00F01F9B">
              <w:rPr>
                <w:rFonts w:eastAsia="Times New Roman" w:cstheme="minorHAnsi"/>
                <w:sz w:val="20"/>
                <w:szCs w:val="20"/>
              </w:rPr>
              <w:t>1.1.2.1 # of hostility-related trauma consultations supported</w:t>
            </w:r>
          </w:p>
        </w:tc>
        <w:tc>
          <w:tcPr>
            <w:tcW w:w="794" w:type="pct"/>
            <w:tcBorders>
              <w:top w:val="nil"/>
              <w:left w:val="nil"/>
              <w:bottom w:val="single" w:sz="4" w:space="0" w:color="auto"/>
              <w:right w:val="single" w:sz="4" w:space="0" w:color="auto"/>
            </w:tcBorders>
            <w:shd w:val="clear" w:color="auto" w:fill="FFFFFF" w:themeFill="background1"/>
            <w:noWrap/>
            <w:vAlign w:val="center"/>
          </w:tcPr>
          <w:p w14:paraId="6E4C295D" w14:textId="77777777" w:rsidR="007505A3" w:rsidRPr="00CD35DC" w:rsidRDefault="007505A3" w:rsidP="00C3371F">
            <w:pPr>
              <w:jc w:val="center"/>
              <w:rPr>
                <w:rFonts w:eastAsia="Times New Roman" w:cstheme="minorHAnsi"/>
                <w:sz w:val="20"/>
                <w:szCs w:val="20"/>
              </w:rPr>
            </w:pPr>
            <w:r w:rsidRPr="00CD35DC">
              <w:rPr>
                <w:rFonts w:eastAsia="Times New Roman" w:cstheme="minorHAnsi"/>
                <w:sz w:val="20"/>
                <w:szCs w:val="20"/>
              </w:rPr>
              <w:t>N/A</w:t>
            </w:r>
          </w:p>
        </w:tc>
        <w:tc>
          <w:tcPr>
            <w:tcW w:w="572" w:type="pct"/>
            <w:tcBorders>
              <w:top w:val="nil"/>
              <w:left w:val="nil"/>
              <w:bottom w:val="single" w:sz="4" w:space="0" w:color="auto"/>
              <w:right w:val="single" w:sz="4" w:space="0" w:color="auto"/>
            </w:tcBorders>
            <w:shd w:val="clear" w:color="auto" w:fill="FFFFFF" w:themeFill="background1"/>
            <w:noWrap/>
            <w:vAlign w:val="center"/>
            <w:hideMark/>
          </w:tcPr>
          <w:p w14:paraId="7ADBCDCB" w14:textId="77777777" w:rsidR="007505A3" w:rsidRPr="00CD35DC" w:rsidRDefault="007505A3" w:rsidP="00C3371F">
            <w:pPr>
              <w:jc w:val="center"/>
              <w:rPr>
                <w:rFonts w:eastAsia="Times New Roman" w:cstheme="minorHAnsi"/>
                <w:sz w:val="20"/>
                <w:szCs w:val="20"/>
              </w:rPr>
            </w:pPr>
          </w:p>
        </w:tc>
      </w:tr>
      <w:tr w:rsidR="007505A3" w:rsidRPr="00977B8F" w14:paraId="33087067" w14:textId="77777777" w:rsidTr="00C3371F">
        <w:trPr>
          <w:trHeight w:val="300"/>
        </w:trPr>
        <w:tc>
          <w:tcPr>
            <w:tcW w:w="1010" w:type="pct"/>
            <w:vMerge/>
            <w:tcBorders>
              <w:top w:val="nil"/>
              <w:left w:val="single" w:sz="4" w:space="0" w:color="auto"/>
              <w:bottom w:val="nil"/>
              <w:right w:val="single" w:sz="4" w:space="0" w:color="auto"/>
            </w:tcBorders>
            <w:shd w:val="clear" w:color="auto" w:fill="FFFFFF" w:themeFill="background1"/>
            <w:vAlign w:val="center"/>
            <w:hideMark/>
          </w:tcPr>
          <w:p w14:paraId="180BBAF7" w14:textId="77777777" w:rsidR="007505A3" w:rsidRPr="00F01F9B" w:rsidRDefault="007505A3" w:rsidP="00C3371F">
            <w:pPr>
              <w:rPr>
                <w:rFonts w:eastAsia="Times New Roman" w:cstheme="minorHAnsi"/>
                <w:sz w:val="20"/>
                <w:szCs w:val="20"/>
              </w:rPr>
            </w:pPr>
          </w:p>
        </w:tc>
        <w:tc>
          <w:tcPr>
            <w:tcW w:w="2624" w:type="pct"/>
            <w:tcBorders>
              <w:top w:val="single" w:sz="4" w:space="0" w:color="auto"/>
              <w:left w:val="nil"/>
              <w:bottom w:val="single" w:sz="4" w:space="0" w:color="auto"/>
              <w:right w:val="single" w:sz="4" w:space="0" w:color="000000"/>
            </w:tcBorders>
            <w:shd w:val="clear" w:color="auto" w:fill="FFFFFF" w:themeFill="background1"/>
            <w:vAlign w:val="center"/>
            <w:hideMark/>
          </w:tcPr>
          <w:p w14:paraId="151042D7" w14:textId="77777777" w:rsidR="007505A3" w:rsidRPr="00F01F9B" w:rsidRDefault="007505A3" w:rsidP="00C3371F">
            <w:pPr>
              <w:rPr>
                <w:rFonts w:eastAsia="Times New Roman" w:cstheme="minorHAnsi"/>
                <w:sz w:val="20"/>
                <w:szCs w:val="20"/>
              </w:rPr>
            </w:pPr>
            <w:r w:rsidRPr="00F01F9B">
              <w:rPr>
                <w:rFonts w:eastAsia="Times New Roman" w:cstheme="minorHAnsi"/>
                <w:sz w:val="20"/>
                <w:szCs w:val="20"/>
              </w:rPr>
              <w:t xml:space="preserve">1.1.3 # of mental health consultations supported </w:t>
            </w:r>
          </w:p>
        </w:tc>
        <w:tc>
          <w:tcPr>
            <w:tcW w:w="794" w:type="pct"/>
            <w:tcBorders>
              <w:top w:val="nil"/>
              <w:left w:val="nil"/>
              <w:bottom w:val="single" w:sz="4" w:space="0" w:color="auto"/>
              <w:right w:val="single" w:sz="4" w:space="0" w:color="auto"/>
            </w:tcBorders>
            <w:shd w:val="clear" w:color="auto" w:fill="FFFFFF" w:themeFill="background1"/>
            <w:noWrap/>
            <w:vAlign w:val="center"/>
          </w:tcPr>
          <w:p w14:paraId="2BE0F2EC" w14:textId="77777777" w:rsidR="007505A3" w:rsidRPr="00CD35DC" w:rsidRDefault="007505A3" w:rsidP="00C3371F">
            <w:pPr>
              <w:jc w:val="center"/>
              <w:rPr>
                <w:rFonts w:eastAsia="Times New Roman" w:cstheme="minorHAnsi"/>
                <w:sz w:val="20"/>
                <w:szCs w:val="20"/>
              </w:rPr>
            </w:pPr>
            <w:r w:rsidRPr="00CD35DC">
              <w:rPr>
                <w:rFonts w:eastAsia="Times New Roman" w:cstheme="minorHAnsi"/>
                <w:sz w:val="20"/>
                <w:szCs w:val="20"/>
              </w:rPr>
              <w:t>74,220</w:t>
            </w:r>
          </w:p>
        </w:tc>
        <w:tc>
          <w:tcPr>
            <w:tcW w:w="572" w:type="pct"/>
            <w:tcBorders>
              <w:top w:val="nil"/>
              <w:left w:val="nil"/>
              <w:bottom w:val="single" w:sz="4" w:space="0" w:color="auto"/>
              <w:right w:val="single" w:sz="4" w:space="0" w:color="auto"/>
            </w:tcBorders>
            <w:shd w:val="clear" w:color="auto" w:fill="FFFFFF" w:themeFill="background1"/>
            <w:noWrap/>
            <w:vAlign w:val="center"/>
            <w:hideMark/>
          </w:tcPr>
          <w:p w14:paraId="6FD3FFC7" w14:textId="77777777" w:rsidR="007505A3" w:rsidRPr="00CD35DC" w:rsidRDefault="007505A3" w:rsidP="00C3371F">
            <w:pPr>
              <w:jc w:val="center"/>
              <w:rPr>
                <w:rFonts w:eastAsia="Times New Roman" w:cstheme="minorHAnsi"/>
                <w:sz w:val="20"/>
                <w:szCs w:val="20"/>
              </w:rPr>
            </w:pPr>
            <w:r w:rsidRPr="00CD35DC">
              <w:rPr>
                <w:sz w:val="20"/>
                <w:szCs w:val="20"/>
              </w:rPr>
              <w:t>7.8%</w:t>
            </w:r>
          </w:p>
        </w:tc>
      </w:tr>
      <w:tr w:rsidR="007505A3" w:rsidRPr="00977B8F" w14:paraId="39431FB2" w14:textId="77777777" w:rsidTr="00C3371F">
        <w:trPr>
          <w:trHeight w:val="300"/>
        </w:trPr>
        <w:tc>
          <w:tcPr>
            <w:tcW w:w="1010" w:type="pct"/>
            <w:vMerge/>
            <w:tcBorders>
              <w:top w:val="nil"/>
              <w:left w:val="single" w:sz="4" w:space="0" w:color="auto"/>
              <w:bottom w:val="nil"/>
              <w:right w:val="single" w:sz="4" w:space="0" w:color="auto"/>
            </w:tcBorders>
            <w:shd w:val="clear" w:color="auto" w:fill="FFFFFF" w:themeFill="background1"/>
            <w:vAlign w:val="center"/>
            <w:hideMark/>
          </w:tcPr>
          <w:p w14:paraId="65CCE3AD" w14:textId="77777777" w:rsidR="007505A3" w:rsidRPr="00F01F9B" w:rsidRDefault="007505A3" w:rsidP="00C3371F">
            <w:pPr>
              <w:rPr>
                <w:rFonts w:eastAsia="Times New Roman" w:cstheme="minorHAnsi"/>
                <w:sz w:val="20"/>
                <w:szCs w:val="20"/>
              </w:rPr>
            </w:pPr>
          </w:p>
        </w:tc>
        <w:tc>
          <w:tcPr>
            <w:tcW w:w="2624" w:type="pct"/>
            <w:tcBorders>
              <w:top w:val="single" w:sz="4" w:space="0" w:color="auto"/>
              <w:left w:val="nil"/>
              <w:bottom w:val="single" w:sz="4" w:space="0" w:color="auto"/>
              <w:right w:val="single" w:sz="4" w:space="0" w:color="000000"/>
            </w:tcBorders>
            <w:shd w:val="clear" w:color="auto" w:fill="FFFFFF" w:themeFill="background1"/>
            <w:vAlign w:val="center"/>
            <w:hideMark/>
          </w:tcPr>
          <w:p w14:paraId="00474FE6" w14:textId="77777777" w:rsidR="007505A3" w:rsidRPr="00F01F9B" w:rsidRDefault="007505A3" w:rsidP="00C3371F">
            <w:pPr>
              <w:rPr>
                <w:rFonts w:eastAsia="Times New Roman" w:cstheme="minorHAnsi"/>
                <w:sz w:val="20"/>
                <w:szCs w:val="20"/>
              </w:rPr>
            </w:pPr>
            <w:r w:rsidRPr="00F01F9B">
              <w:rPr>
                <w:rFonts w:eastAsia="Times New Roman" w:cstheme="minorHAnsi"/>
                <w:sz w:val="20"/>
                <w:szCs w:val="20"/>
              </w:rPr>
              <w:t xml:space="preserve">1.1.4 # of physical rehabilitation sessions supported </w:t>
            </w:r>
          </w:p>
        </w:tc>
        <w:tc>
          <w:tcPr>
            <w:tcW w:w="794" w:type="pct"/>
            <w:tcBorders>
              <w:top w:val="nil"/>
              <w:left w:val="nil"/>
              <w:bottom w:val="single" w:sz="4" w:space="0" w:color="auto"/>
              <w:right w:val="single" w:sz="4" w:space="0" w:color="auto"/>
            </w:tcBorders>
            <w:shd w:val="clear" w:color="auto" w:fill="FFFFFF" w:themeFill="background1"/>
            <w:noWrap/>
            <w:vAlign w:val="center"/>
          </w:tcPr>
          <w:p w14:paraId="4AD0DB2F" w14:textId="77777777" w:rsidR="007505A3" w:rsidRPr="00CD35DC" w:rsidRDefault="007505A3" w:rsidP="00C3371F">
            <w:pPr>
              <w:jc w:val="center"/>
              <w:rPr>
                <w:rFonts w:eastAsia="Times New Roman" w:cstheme="minorHAnsi"/>
                <w:sz w:val="20"/>
                <w:szCs w:val="20"/>
              </w:rPr>
            </w:pPr>
            <w:r w:rsidRPr="00CD35DC">
              <w:rPr>
                <w:rFonts w:eastAsia="Times New Roman" w:cstheme="minorHAnsi"/>
                <w:sz w:val="20"/>
                <w:szCs w:val="20"/>
              </w:rPr>
              <w:t>10,567</w:t>
            </w:r>
          </w:p>
        </w:tc>
        <w:tc>
          <w:tcPr>
            <w:tcW w:w="572" w:type="pct"/>
            <w:tcBorders>
              <w:top w:val="nil"/>
              <w:left w:val="nil"/>
              <w:bottom w:val="single" w:sz="4" w:space="0" w:color="auto"/>
              <w:right w:val="single" w:sz="4" w:space="0" w:color="auto"/>
            </w:tcBorders>
            <w:shd w:val="clear" w:color="auto" w:fill="FFFFFF" w:themeFill="background1"/>
            <w:noWrap/>
            <w:vAlign w:val="center"/>
            <w:hideMark/>
          </w:tcPr>
          <w:p w14:paraId="49756F7E" w14:textId="77777777" w:rsidR="007505A3" w:rsidRPr="00CD35DC" w:rsidRDefault="007505A3" w:rsidP="00C3371F">
            <w:pPr>
              <w:jc w:val="center"/>
              <w:rPr>
                <w:rFonts w:eastAsia="Times New Roman" w:cstheme="minorHAnsi"/>
                <w:sz w:val="20"/>
                <w:szCs w:val="20"/>
              </w:rPr>
            </w:pPr>
            <w:r w:rsidRPr="00CD35DC">
              <w:rPr>
                <w:sz w:val="20"/>
                <w:szCs w:val="20"/>
              </w:rPr>
              <w:t>2.0%</w:t>
            </w:r>
          </w:p>
        </w:tc>
      </w:tr>
      <w:tr w:rsidR="007505A3" w:rsidRPr="00977B8F" w14:paraId="65F55F05" w14:textId="77777777" w:rsidTr="00C3371F">
        <w:trPr>
          <w:trHeight w:val="300"/>
        </w:trPr>
        <w:tc>
          <w:tcPr>
            <w:tcW w:w="1010" w:type="pct"/>
            <w:vMerge/>
            <w:tcBorders>
              <w:top w:val="nil"/>
              <w:left w:val="single" w:sz="4" w:space="0" w:color="auto"/>
              <w:bottom w:val="nil"/>
              <w:right w:val="single" w:sz="4" w:space="0" w:color="auto"/>
            </w:tcBorders>
            <w:shd w:val="clear" w:color="auto" w:fill="FFFFFF" w:themeFill="background1"/>
            <w:vAlign w:val="center"/>
            <w:hideMark/>
          </w:tcPr>
          <w:p w14:paraId="5F23D138" w14:textId="77777777" w:rsidR="007505A3" w:rsidRPr="00F01F9B" w:rsidRDefault="007505A3" w:rsidP="00C3371F">
            <w:pPr>
              <w:rPr>
                <w:rFonts w:eastAsia="Times New Roman" w:cstheme="minorHAnsi"/>
                <w:sz w:val="20"/>
                <w:szCs w:val="20"/>
              </w:rPr>
            </w:pPr>
          </w:p>
        </w:tc>
        <w:tc>
          <w:tcPr>
            <w:tcW w:w="2624" w:type="pct"/>
            <w:tcBorders>
              <w:top w:val="single" w:sz="4" w:space="0" w:color="auto"/>
              <w:left w:val="nil"/>
              <w:bottom w:val="single" w:sz="4" w:space="0" w:color="auto"/>
              <w:right w:val="single" w:sz="4" w:space="0" w:color="000000"/>
            </w:tcBorders>
            <w:shd w:val="clear" w:color="auto" w:fill="FFFFFF" w:themeFill="background1"/>
            <w:vAlign w:val="center"/>
            <w:hideMark/>
          </w:tcPr>
          <w:p w14:paraId="7C1E3E36" w14:textId="77777777" w:rsidR="007505A3" w:rsidRPr="00F01F9B" w:rsidRDefault="007505A3" w:rsidP="00C3371F">
            <w:pPr>
              <w:rPr>
                <w:rFonts w:eastAsia="Times New Roman" w:cstheme="minorHAnsi"/>
                <w:sz w:val="20"/>
                <w:szCs w:val="20"/>
              </w:rPr>
            </w:pPr>
            <w:r w:rsidRPr="00F01F9B">
              <w:rPr>
                <w:rFonts w:eastAsia="Times New Roman" w:cstheme="minorHAnsi"/>
                <w:sz w:val="20"/>
                <w:szCs w:val="20"/>
              </w:rPr>
              <w:t xml:space="preserve">1.1.5 # of vaginal deliveries attended by a skilled attendant </w:t>
            </w:r>
          </w:p>
        </w:tc>
        <w:tc>
          <w:tcPr>
            <w:tcW w:w="794" w:type="pct"/>
            <w:tcBorders>
              <w:top w:val="nil"/>
              <w:left w:val="nil"/>
              <w:bottom w:val="single" w:sz="4" w:space="0" w:color="auto"/>
              <w:right w:val="single" w:sz="4" w:space="0" w:color="auto"/>
            </w:tcBorders>
            <w:shd w:val="clear" w:color="auto" w:fill="FFFFFF" w:themeFill="background1"/>
            <w:noWrap/>
            <w:vAlign w:val="center"/>
          </w:tcPr>
          <w:p w14:paraId="2F459AE6" w14:textId="77777777" w:rsidR="007505A3" w:rsidRPr="00CD35DC" w:rsidRDefault="007505A3" w:rsidP="00C3371F">
            <w:pPr>
              <w:jc w:val="center"/>
              <w:rPr>
                <w:rFonts w:eastAsia="Times New Roman" w:cstheme="minorHAnsi"/>
                <w:sz w:val="20"/>
                <w:szCs w:val="20"/>
              </w:rPr>
            </w:pPr>
            <w:r w:rsidRPr="00CD35DC">
              <w:rPr>
                <w:rFonts w:eastAsia="Times New Roman" w:cstheme="minorHAnsi"/>
                <w:sz w:val="20"/>
                <w:szCs w:val="20"/>
              </w:rPr>
              <w:t>2,545</w:t>
            </w:r>
          </w:p>
        </w:tc>
        <w:tc>
          <w:tcPr>
            <w:tcW w:w="572" w:type="pct"/>
            <w:tcBorders>
              <w:top w:val="nil"/>
              <w:left w:val="nil"/>
              <w:bottom w:val="single" w:sz="4" w:space="0" w:color="auto"/>
              <w:right w:val="single" w:sz="4" w:space="0" w:color="auto"/>
            </w:tcBorders>
            <w:shd w:val="clear" w:color="auto" w:fill="FFFFFF" w:themeFill="background1"/>
            <w:noWrap/>
            <w:vAlign w:val="center"/>
            <w:hideMark/>
          </w:tcPr>
          <w:p w14:paraId="1C543802" w14:textId="77777777" w:rsidR="007505A3" w:rsidRPr="00CD35DC" w:rsidRDefault="007505A3" w:rsidP="00C3371F">
            <w:pPr>
              <w:jc w:val="center"/>
              <w:rPr>
                <w:rFonts w:eastAsia="Times New Roman" w:cstheme="minorHAnsi"/>
                <w:sz w:val="20"/>
                <w:szCs w:val="20"/>
              </w:rPr>
            </w:pPr>
            <w:r w:rsidRPr="00CD35DC">
              <w:rPr>
                <w:sz w:val="20"/>
                <w:szCs w:val="20"/>
              </w:rPr>
              <w:t>1.6%</w:t>
            </w:r>
          </w:p>
        </w:tc>
      </w:tr>
      <w:tr w:rsidR="007505A3" w:rsidRPr="00977B8F" w14:paraId="51F695A1" w14:textId="77777777" w:rsidTr="00C3371F">
        <w:trPr>
          <w:trHeight w:val="300"/>
        </w:trPr>
        <w:tc>
          <w:tcPr>
            <w:tcW w:w="1010" w:type="pct"/>
            <w:vMerge/>
            <w:tcBorders>
              <w:top w:val="nil"/>
              <w:left w:val="single" w:sz="4" w:space="0" w:color="auto"/>
              <w:bottom w:val="nil"/>
              <w:right w:val="single" w:sz="4" w:space="0" w:color="auto"/>
            </w:tcBorders>
            <w:shd w:val="clear" w:color="auto" w:fill="FFFFFF" w:themeFill="background1"/>
            <w:vAlign w:val="center"/>
            <w:hideMark/>
          </w:tcPr>
          <w:p w14:paraId="114B28CC" w14:textId="77777777" w:rsidR="007505A3" w:rsidRPr="00F01F9B" w:rsidRDefault="007505A3" w:rsidP="00C3371F">
            <w:pPr>
              <w:rPr>
                <w:rFonts w:eastAsia="Times New Roman" w:cstheme="minorHAnsi"/>
                <w:sz w:val="20"/>
                <w:szCs w:val="20"/>
              </w:rPr>
            </w:pPr>
          </w:p>
        </w:tc>
        <w:tc>
          <w:tcPr>
            <w:tcW w:w="2624" w:type="pct"/>
            <w:tcBorders>
              <w:top w:val="single" w:sz="4" w:space="0" w:color="auto"/>
              <w:left w:val="nil"/>
              <w:bottom w:val="single" w:sz="4" w:space="0" w:color="auto"/>
              <w:right w:val="single" w:sz="4" w:space="0" w:color="000000"/>
            </w:tcBorders>
            <w:shd w:val="clear" w:color="auto" w:fill="FFFFFF" w:themeFill="background1"/>
            <w:vAlign w:val="center"/>
            <w:hideMark/>
          </w:tcPr>
          <w:p w14:paraId="0B68D5C1" w14:textId="77777777" w:rsidR="007505A3" w:rsidRPr="00F01F9B" w:rsidRDefault="007505A3" w:rsidP="00C3371F">
            <w:pPr>
              <w:rPr>
                <w:rFonts w:eastAsia="Times New Roman" w:cstheme="minorHAnsi"/>
                <w:sz w:val="20"/>
                <w:szCs w:val="20"/>
              </w:rPr>
            </w:pPr>
            <w:r w:rsidRPr="00F01F9B">
              <w:rPr>
                <w:rFonts w:eastAsia="Times New Roman" w:cstheme="minorHAnsi"/>
                <w:sz w:val="20"/>
                <w:szCs w:val="20"/>
              </w:rPr>
              <w:t xml:space="preserve">1.1.6 # of </w:t>
            </w:r>
            <w:proofErr w:type="spellStart"/>
            <w:r w:rsidRPr="00F01F9B">
              <w:rPr>
                <w:rFonts w:eastAsia="Times New Roman" w:cstheme="minorHAnsi"/>
                <w:sz w:val="20"/>
                <w:szCs w:val="20"/>
              </w:rPr>
              <w:t>caesarian</w:t>
            </w:r>
            <w:proofErr w:type="spellEnd"/>
            <w:r w:rsidRPr="00F01F9B">
              <w:rPr>
                <w:rFonts w:eastAsia="Times New Roman" w:cstheme="minorHAnsi"/>
                <w:sz w:val="20"/>
                <w:szCs w:val="20"/>
              </w:rPr>
              <w:t xml:space="preserve"> sections supported </w:t>
            </w:r>
          </w:p>
        </w:tc>
        <w:tc>
          <w:tcPr>
            <w:tcW w:w="794" w:type="pct"/>
            <w:tcBorders>
              <w:top w:val="nil"/>
              <w:left w:val="nil"/>
              <w:bottom w:val="single" w:sz="4" w:space="0" w:color="auto"/>
              <w:right w:val="single" w:sz="4" w:space="0" w:color="auto"/>
            </w:tcBorders>
            <w:shd w:val="clear" w:color="auto" w:fill="FFFFFF" w:themeFill="background1"/>
            <w:noWrap/>
            <w:vAlign w:val="center"/>
          </w:tcPr>
          <w:p w14:paraId="4FDD1711" w14:textId="77777777" w:rsidR="007505A3" w:rsidRPr="00CD35DC" w:rsidRDefault="007505A3" w:rsidP="00C3371F">
            <w:pPr>
              <w:jc w:val="center"/>
              <w:rPr>
                <w:rFonts w:eastAsia="Times New Roman" w:cstheme="minorHAnsi"/>
                <w:sz w:val="20"/>
                <w:szCs w:val="20"/>
              </w:rPr>
            </w:pPr>
            <w:r w:rsidRPr="00CD35DC">
              <w:rPr>
                <w:rFonts w:eastAsia="Times New Roman" w:cstheme="minorHAnsi"/>
                <w:sz w:val="20"/>
                <w:szCs w:val="20"/>
              </w:rPr>
              <w:t>2,619</w:t>
            </w:r>
          </w:p>
        </w:tc>
        <w:tc>
          <w:tcPr>
            <w:tcW w:w="572" w:type="pct"/>
            <w:tcBorders>
              <w:top w:val="nil"/>
              <w:left w:val="nil"/>
              <w:bottom w:val="single" w:sz="4" w:space="0" w:color="auto"/>
              <w:right w:val="single" w:sz="4" w:space="0" w:color="auto"/>
            </w:tcBorders>
            <w:shd w:val="clear" w:color="auto" w:fill="FFFFFF" w:themeFill="background1"/>
            <w:noWrap/>
            <w:vAlign w:val="center"/>
            <w:hideMark/>
          </w:tcPr>
          <w:p w14:paraId="6FCACBBA" w14:textId="77777777" w:rsidR="007505A3" w:rsidRPr="00CD35DC" w:rsidRDefault="007505A3" w:rsidP="00C3371F">
            <w:pPr>
              <w:jc w:val="center"/>
              <w:rPr>
                <w:rFonts w:eastAsia="Times New Roman" w:cstheme="minorHAnsi"/>
                <w:sz w:val="20"/>
                <w:szCs w:val="20"/>
              </w:rPr>
            </w:pPr>
            <w:r w:rsidRPr="00CD35DC">
              <w:rPr>
                <w:sz w:val="20"/>
                <w:szCs w:val="20"/>
              </w:rPr>
              <w:t>5.5%</w:t>
            </w:r>
          </w:p>
        </w:tc>
      </w:tr>
      <w:tr w:rsidR="007505A3" w:rsidRPr="00977B8F" w14:paraId="11BF4F19" w14:textId="77777777" w:rsidTr="00C3371F">
        <w:trPr>
          <w:trHeight w:val="300"/>
        </w:trPr>
        <w:tc>
          <w:tcPr>
            <w:tcW w:w="1010" w:type="pct"/>
            <w:vMerge/>
            <w:tcBorders>
              <w:top w:val="nil"/>
              <w:left w:val="single" w:sz="4" w:space="0" w:color="auto"/>
              <w:bottom w:val="nil"/>
              <w:right w:val="single" w:sz="4" w:space="0" w:color="auto"/>
            </w:tcBorders>
            <w:shd w:val="clear" w:color="auto" w:fill="FFFFFF" w:themeFill="background1"/>
            <w:vAlign w:val="center"/>
            <w:hideMark/>
          </w:tcPr>
          <w:p w14:paraId="7BD73373" w14:textId="77777777" w:rsidR="007505A3" w:rsidRPr="00F01F9B" w:rsidRDefault="007505A3" w:rsidP="00C3371F">
            <w:pPr>
              <w:rPr>
                <w:rFonts w:eastAsia="Times New Roman" w:cstheme="minorHAnsi"/>
                <w:sz w:val="20"/>
                <w:szCs w:val="20"/>
              </w:rPr>
            </w:pPr>
          </w:p>
        </w:tc>
        <w:tc>
          <w:tcPr>
            <w:tcW w:w="2624" w:type="pct"/>
            <w:tcBorders>
              <w:top w:val="single" w:sz="4" w:space="0" w:color="auto"/>
              <w:left w:val="nil"/>
              <w:bottom w:val="single" w:sz="4" w:space="0" w:color="auto"/>
              <w:right w:val="single" w:sz="4" w:space="0" w:color="000000"/>
            </w:tcBorders>
            <w:shd w:val="clear" w:color="auto" w:fill="FFFFFF" w:themeFill="background1"/>
            <w:vAlign w:val="center"/>
            <w:hideMark/>
          </w:tcPr>
          <w:p w14:paraId="09DDCD8C" w14:textId="77777777" w:rsidR="007505A3" w:rsidRPr="00F01F9B" w:rsidRDefault="007505A3" w:rsidP="00C3371F">
            <w:pPr>
              <w:rPr>
                <w:rFonts w:eastAsia="Times New Roman" w:cstheme="minorHAnsi"/>
                <w:sz w:val="20"/>
                <w:szCs w:val="20"/>
              </w:rPr>
            </w:pPr>
            <w:r w:rsidRPr="00F01F9B">
              <w:rPr>
                <w:rFonts w:eastAsia="Times New Roman" w:cstheme="minorHAnsi"/>
                <w:sz w:val="20"/>
                <w:szCs w:val="20"/>
              </w:rPr>
              <w:t xml:space="preserve">1.1.7 # of cases referred for specialized treatment (between levels of care inside Syria, </w:t>
            </w:r>
            <w:proofErr w:type="gramStart"/>
            <w:r w:rsidRPr="00F01F9B">
              <w:rPr>
                <w:rFonts w:eastAsia="Times New Roman" w:cstheme="minorHAnsi"/>
                <w:sz w:val="20"/>
                <w:szCs w:val="20"/>
              </w:rPr>
              <w:t>cross-line</w:t>
            </w:r>
            <w:proofErr w:type="gramEnd"/>
            <w:r w:rsidRPr="00F01F9B">
              <w:rPr>
                <w:rFonts w:eastAsia="Times New Roman" w:cstheme="minorHAnsi"/>
                <w:sz w:val="20"/>
                <w:szCs w:val="20"/>
              </w:rPr>
              <w:t xml:space="preserve"> and cross-border) </w:t>
            </w:r>
          </w:p>
        </w:tc>
        <w:tc>
          <w:tcPr>
            <w:tcW w:w="794" w:type="pct"/>
            <w:tcBorders>
              <w:top w:val="nil"/>
              <w:left w:val="nil"/>
              <w:bottom w:val="single" w:sz="4" w:space="0" w:color="auto"/>
              <w:right w:val="single" w:sz="4" w:space="0" w:color="auto"/>
            </w:tcBorders>
            <w:shd w:val="clear" w:color="auto" w:fill="FFFFFF" w:themeFill="background1"/>
            <w:noWrap/>
            <w:vAlign w:val="center"/>
          </w:tcPr>
          <w:p w14:paraId="1D23369F" w14:textId="77777777" w:rsidR="007505A3" w:rsidRPr="00CD35DC" w:rsidRDefault="007505A3" w:rsidP="00C3371F">
            <w:pPr>
              <w:jc w:val="center"/>
              <w:rPr>
                <w:rFonts w:eastAsia="Times New Roman" w:cstheme="minorHAnsi"/>
                <w:sz w:val="20"/>
                <w:szCs w:val="20"/>
              </w:rPr>
            </w:pPr>
            <w:r w:rsidRPr="00CD35DC">
              <w:rPr>
                <w:rFonts w:eastAsia="Times New Roman" w:cstheme="minorHAnsi"/>
                <w:sz w:val="20"/>
                <w:szCs w:val="20"/>
              </w:rPr>
              <w:t>4,905</w:t>
            </w:r>
          </w:p>
        </w:tc>
        <w:tc>
          <w:tcPr>
            <w:tcW w:w="572" w:type="pct"/>
            <w:tcBorders>
              <w:top w:val="nil"/>
              <w:left w:val="nil"/>
              <w:bottom w:val="single" w:sz="4" w:space="0" w:color="auto"/>
              <w:right w:val="single" w:sz="4" w:space="0" w:color="auto"/>
            </w:tcBorders>
            <w:shd w:val="clear" w:color="auto" w:fill="FFFFFF" w:themeFill="background1"/>
            <w:noWrap/>
            <w:vAlign w:val="center"/>
            <w:hideMark/>
          </w:tcPr>
          <w:p w14:paraId="6AF34587" w14:textId="77777777" w:rsidR="007505A3" w:rsidRPr="00CD35DC" w:rsidRDefault="007505A3" w:rsidP="00C3371F">
            <w:pPr>
              <w:jc w:val="center"/>
              <w:rPr>
                <w:rFonts w:eastAsia="Times New Roman" w:cstheme="minorHAnsi"/>
                <w:sz w:val="20"/>
                <w:szCs w:val="20"/>
              </w:rPr>
            </w:pPr>
            <w:r w:rsidRPr="00CD35DC">
              <w:rPr>
                <w:sz w:val="20"/>
                <w:szCs w:val="20"/>
              </w:rPr>
              <w:t>0.7%</w:t>
            </w:r>
          </w:p>
        </w:tc>
      </w:tr>
      <w:tr w:rsidR="007505A3" w:rsidRPr="00977B8F" w14:paraId="5F177503" w14:textId="77777777" w:rsidTr="00C3371F">
        <w:trPr>
          <w:trHeight w:val="300"/>
        </w:trPr>
        <w:tc>
          <w:tcPr>
            <w:tcW w:w="1010" w:type="pct"/>
            <w:vMerge/>
            <w:tcBorders>
              <w:top w:val="nil"/>
              <w:left w:val="single" w:sz="4" w:space="0" w:color="auto"/>
              <w:bottom w:val="nil"/>
              <w:right w:val="single" w:sz="4" w:space="0" w:color="auto"/>
            </w:tcBorders>
            <w:shd w:val="clear" w:color="auto" w:fill="FFFFFF" w:themeFill="background1"/>
            <w:vAlign w:val="center"/>
            <w:hideMark/>
          </w:tcPr>
          <w:p w14:paraId="734A19B7" w14:textId="77777777" w:rsidR="007505A3" w:rsidRPr="00F01F9B" w:rsidRDefault="007505A3" w:rsidP="00C3371F">
            <w:pPr>
              <w:rPr>
                <w:rFonts w:eastAsia="Times New Roman" w:cstheme="minorHAnsi"/>
                <w:sz w:val="20"/>
                <w:szCs w:val="20"/>
              </w:rPr>
            </w:pPr>
          </w:p>
        </w:tc>
        <w:tc>
          <w:tcPr>
            <w:tcW w:w="2624" w:type="pct"/>
            <w:tcBorders>
              <w:top w:val="single" w:sz="4" w:space="0" w:color="auto"/>
              <w:left w:val="nil"/>
              <w:bottom w:val="single" w:sz="4" w:space="0" w:color="auto"/>
              <w:right w:val="single" w:sz="4" w:space="0" w:color="000000"/>
            </w:tcBorders>
            <w:shd w:val="clear" w:color="auto" w:fill="FFFFFF" w:themeFill="background1"/>
            <w:vAlign w:val="center"/>
            <w:hideMark/>
          </w:tcPr>
          <w:p w14:paraId="7CC9850D" w14:textId="77777777" w:rsidR="007505A3" w:rsidRPr="00F01F9B" w:rsidRDefault="007505A3" w:rsidP="00C3371F">
            <w:pPr>
              <w:rPr>
                <w:rFonts w:eastAsia="Times New Roman" w:cstheme="minorHAnsi"/>
                <w:sz w:val="20"/>
                <w:szCs w:val="20"/>
              </w:rPr>
            </w:pPr>
            <w:r w:rsidRPr="00F01F9B">
              <w:rPr>
                <w:rFonts w:eastAsia="Times New Roman" w:cstheme="minorHAnsi"/>
                <w:sz w:val="20"/>
                <w:szCs w:val="20"/>
              </w:rPr>
              <w:t xml:space="preserve">1.1.8 # of cases referred for specialized treatment (between levels of care inside Syria, </w:t>
            </w:r>
            <w:proofErr w:type="gramStart"/>
            <w:r w:rsidRPr="00F01F9B">
              <w:rPr>
                <w:rFonts w:eastAsia="Times New Roman" w:cstheme="minorHAnsi"/>
                <w:sz w:val="20"/>
                <w:szCs w:val="20"/>
              </w:rPr>
              <w:t>cross-line</w:t>
            </w:r>
            <w:proofErr w:type="gramEnd"/>
            <w:r w:rsidRPr="00F01F9B">
              <w:rPr>
                <w:rFonts w:eastAsia="Times New Roman" w:cstheme="minorHAnsi"/>
                <w:sz w:val="20"/>
                <w:szCs w:val="20"/>
              </w:rPr>
              <w:t xml:space="preserve"> and cross-border)</w:t>
            </w:r>
          </w:p>
        </w:tc>
        <w:tc>
          <w:tcPr>
            <w:tcW w:w="794" w:type="pct"/>
            <w:tcBorders>
              <w:top w:val="nil"/>
              <w:left w:val="nil"/>
              <w:bottom w:val="single" w:sz="4" w:space="0" w:color="auto"/>
              <w:right w:val="single" w:sz="4" w:space="0" w:color="auto"/>
            </w:tcBorders>
            <w:shd w:val="clear" w:color="auto" w:fill="FFFFFF" w:themeFill="background1"/>
            <w:noWrap/>
            <w:vAlign w:val="center"/>
          </w:tcPr>
          <w:p w14:paraId="5A02426D" w14:textId="77777777" w:rsidR="007505A3" w:rsidRPr="00CD35DC" w:rsidRDefault="007505A3" w:rsidP="00C3371F">
            <w:pPr>
              <w:jc w:val="center"/>
              <w:rPr>
                <w:rFonts w:eastAsia="Times New Roman" w:cstheme="minorHAnsi"/>
                <w:sz w:val="20"/>
                <w:szCs w:val="20"/>
              </w:rPr>
            </w:pPr>
            <w:r w:rsidRPr="00CD35DC">
              <w:rPr>
                <w:rFonts w:eastAsia="Times New Roman" w:cstheme="minorHAnsi"/>
                <w:sz w:val="20"/>
                <w:szCs w:val="20"/>
              </w:rPr>
              <w:t>4</w:t>
            </w:r>
          </w:p>
        </w:tc>
        <w:tc>
          <w:tcPr>
            <w:tcW w:w="572" w:type="pct"/>
            <w:tcBorders>
              <w:top w:val="nil"/>
              <w:left w:val="nil"/>
              <w:bottom w:val="single" w:sz="4" w:space="0" w:color="auto"/>
              <w:right w:val="single" w:sz="4" w:space="0" w:color="auto"/>
            </w:tcBorders>
            <w:shd w:val="clear" w:color="auto" w:fill="FFFFFF" w:themeFill="background1"/>
            <w:noWrap/>
            <w:vAlign w:val="center"/>
            <w:hideMark/>
          </w:tcPr>
          <w:p w14:paraId="23BB2F6F" w14:textId="77777777" w:rsidR="007505A3" w:rsidRPr="00CD35DC" w:rsidRDefault="007505A3" w:rsidP="00C3371F">
            <w:pPr>
              <w:jc w:val="center"/>
              <w:rPr>
                <w:rFonts w:eastAsia="Times New Roman" w:cstheme="minorHAnsi"/>
                <w:sz w:val="20"/>
                <w:szCs w:val="20"/>
              </w:rPr>
            </w:pPr>
          </w:p>
        </w:tc>
      </w:tr>
      <w:tr w:rsidR="007505A3" w:rsidRPr="00977B8F" w14:paraId="78712089" w14:textId="77777777" w:rsidTr="00C3371F">
        <w:trPr>
          <w:trHeight w:val="300"/>
        </w:trPr>
        <w:tc>
          <w:tcPr>
            <w:tcW w:w="1010" w:type="pct"/>
            <w:vMerge/>
            <w:tcBorders>
              <w:top w:val="nil"/>
              <w:left w:val="single" w:sz="4" w:space="0" w:color="auto"/>
              <w:bottom w:val="nil"/>
              <w:right w:val="single" w:sz="4" w:space="0" w:color="auto"/>
            </w:tcBorders>
            <w:shd w:val="clear" w:color="auto" w:fill="FFFFFF" w:themeFill="background1"/>
            <w:vAlign w:val="center"/>
            <w:hideMark/>
          </w:tcPr>
          <w:p w14:paraId="21F0DD11" w14:textId="77777777" w:rsidR="007505A3" w:rsidRPr="00F01F9B" w:rsidRDefault="007505A3" w:rsidP="00C3371F">
            <w:pPr>
              <w:rPr>
                <w:rFonts w:eastAsia="Times New Roman" w:cstheme="minorHAnsi"/>
                <w:sz w:val="20"/>
                <w:szCs w:val="20"/>
              </w:rPr>
            </w:pPr>
          </w:p>
        </w:tc>
        <w:tc>
          <w:tcPr>
            <w:tcW w:w="2624" w:type="pct"/>
            <w:tcBorders>
              <w:top w:val="single" w:sz="4" w:space="0" w:color="auto"/>
              <w:left w:val="nil"/>
              <w:bottom w:val="single" w:sz="4" w:space="0" w:color="auto"/>
              <w:right w:val="single" w:sz="4" w:space="0" w:color="000000"/>
            </w:tcBorders>
            <w:shd w:val="clear" w:color="auto" w:fill="FFFFFF" w:themeFill="background1"/>
            <w:vAlign w:val="center"/>
            <w:hideMark/>
          </w:tcPr>
          <w:p w14:paraId="305D9B03" w14:textId="77777777" w:rsidR="007505A3" w:rsidRPr="00F01F9B" w:rsidRDefault="007505A3" w:rsidP="00C3371F">
            <w:pPr>
              <w:rPr>
                <w:rFonts w:eastAsia="Times New Roman" w:cstheme="minorHAnsi"/>
                <w:sz w:val="20"/>
                <w:szCs w:val="20"/>
              </w:rPr>
            </w:pPr>
            <w:r w:rsidRPr="00F01F9B">
              <w:rPr>
                <w:rFonts w:eastAsia="Times New Roman" w:cstheme="minorHAnsi"/>
                <w:sz w:val="20"/>
                <w:szCs w:val="20"/>
              </w:rPr>
              <w:t xml:space="preserve">1.1.9 # of consultations provided to patients with disability </w:t>
            </w:r>
          </w:p>
        </w:tc>
        <w:tc>
          <w:tcPr>
            <w:tcW w:w="794" w:type="pct"/>
            <w:tcBorders>
              <w:top w:val="nil"/>
              <w:left w:val="nil"/>
              <w:bottom w:val="single" w:sz="4" w:space="0" w:color="auto"/>
              <w:right w:val="single" w:sz="4" w:space="0" w:color="auto"/>
            </w:tcBorders>
            <w:shd w:val="clear" w:color="auto" w:fill="FFFFFF" w:themeFill="background1"/>
            <w:noWrap/>
            <w:vAlign w:val="center"/>
          </w:tcPr>
          <w:p w14:paraId="121080A8" w14:textId="77777777" w:rsidR="007505A3" w:rsidRPr="00CD35DC" w:rsidRDefault="007505A3" w:rsidP="00C3371F">
            <w:pPr>
              <w:jc w:val="center"/>
              <w:rPr>
                <w:rFonts w:eastAsia="Times New Roman" w:cstheme="minorHAnsi"/>
                <w:sz w:val="20"/>
                <w:szCs w:val="20"/>
              </w:rPr>
            </w:pPr>
            <w:r w:rsidRPr="00CD35DC">
              <w:rPr>
                <w:rFonts w:eastAsia="Times New Roman" w:cstheme="minorHAnsi"/>
                <w:sz w:val="20"/>
                <w:szCs w:val="20"/>
              </w:rPr>
              <w:t>75,678</w:t>
            </w:r>
          </w:p>
        </w:tc>
        <w:tc>
          <w:tcPr>
            <w:tcW w:w="572" w:type="pct"/>
            <w:tcBorders>
              <w:top w:val="nil"/>
              <w:left w:val="nil"/>
              <w:bottom w:val="single" w:sz="4" w:space="0" w:color="auto"/>
              <w:right w:val="single" w:sz="4" w:space="0" w:color="auto"/>
            </w:tcBorders>
            <w:shd w:val="clear" w:color="auto" w:fill="FFFFFF" w:themeFill="background1"/>
            <w:noWrap/>
            <w:vAlign w:val="center"/>
            <w:hideMark/>
          </w:tcPr>
          <w:p w14:paraId="1E247A36" w14:textId="77777777" w:rsidR="007505A3" w:rsidRPr="00CD35DC" w:rsidRDefault="007505A3" w:rsidP="00C3371F">
            <w:pPr>
              <w:jc w:val="center"/>
              <w:rPr>
                <w:rFonts w:eastAsia="Times New Roman" w:cstheme="minorHAnsi"/>
                <w:sz w:val="20"/>
                <w:szCs w:val="20"/>
              </w:rPr>
            </w:pPr>
          </w:p>
        </w:tc>
      </w:tr>
      <w:tr w:rsidR="007505A3" w:rsidRPr="00977B8F" w14:paraId="502189EB" w14:textId="77777777" w:rsidTr="00C3371F">
        <w:trPr>
          <w:trHeight w:val="300"/>
        </w:trPr>
        <w:tc>
          <w:tcPr>
            <w:tcW w:w="1010" w:type="pct"/>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26FA2D72" w14:textId="77777777" w:rsidR="007505A3" w:rsidRPr="00F01F9B" w:rsidRDefault="007505A3" w:rsidP="00C3371F">
            <w:pPr>
              <w:rPr>
                <w:rFonts w:eastAsia="Times New Roman" w:cstheme="minorHAnsi"/>
                <w:sz w:val="20"/>
                <w:szCs w:val="20"/>
              </w:rPr>
            </w:pPr>
            <w:r w:rsidRPr="00F01F9B">
              <w:rPr>
                <w:rFonts w:eastAsia="Times New Roman" w:cstheme="minorHAnsi"/>
                <w:sz w:val="20"/>
                <w:szCs w:val="20"/>
              </w:rPr>
              <w:t xml:space="preserve">Activity 1.2 Provide routine immunization services to all children &lt;2 years of age </w:t>
            </w:r>
          </w:p>
        </w:tc>
        <w:tc>
          <w:tcPr>
            <w:tcW w:w="2624" w:type="pct"/>
            <w:tcBorders>
              <w:top w:val="single" w:sz="4" w:space="0" w:color="auto"/>
              <w:left w:val="nil"/>
              <w:bottom w:val="single" w:sz="4" w:space="0" w:color="auto"/>
              <w:right w:val="single" w:sz="4" w:space="0" w:color="000000"/>
            </w:tcBorders>
            <w:shd w:val="clear" w:color="auto" w:fill="FFFFFF" w:themeFill="background1"/>
            <w:vAlign w:val="center"/>
            <w:hideMark/>
          </w:tcPr>
          <w:p w14:paraId="66AE23B0" w14:textId="77777777" w:rsidR="007505A3" w:rsidRPr="00F01F9B" w:rsidRDefault="007505A3" w:rsidP="00C3371F">
            <w:pPr>
              <w:rPr>
                <w:rFonts w:eastAsia="Times New Roman" w:cstheme="minorHAnsi"/>
                <w:sz w:val="20"/>
                <w:szCs w:val="20"/>
              </w:rPr>
            </w:pPr>
            <w:r w:rsidRPr="00F01F9B">
              <w:rPr>
                <w:rFonts w:eastAsia="Times New Roman" w:cstheme="minorHAnsi"/>
                <w:sz w:val="20"/>
                <w:szCs w:val="20"/>
              </w:rPr>
              <w:t xml:space="preserve">1.2.1 # of children under the age of 1 received DPT3 or equivalent pentavalent vaccine (national programme) </w:t>
            </w:r>
          </w:p>
        </w:tc>
        <w:tc>
          <w:tcPr>
            <w:tcW w:w="794" w:type="pct"/>
            <w:tcBorders>
              <w:top w:val="nil"/>
              <w:left w:val="nil"/>
              <w:bottom w:val="single" w:sz="4" w:space="0" w:color="auto"/>
              <w:right w:val="single" w:sz="4" w:space="0" w:color="auto"/>
            </w:tcBorders>
            <w:shd w:val="clear" w:color="auto" w:fill="FFFFFF" w:themeFill="background1"/>
            <w:noWrap/>
            <w:vAlign w:val="center"/>
            <w:hideMark/>
          </w:tcPr>
          <w:p w14:paraId="419BF665" w14:textId="77777777" w:rsidR="007505A3" w:rsidRPr="00CD35DC" w:rsidRDefault="007505A3" w:rsidP="00C3371F">
            <w:pPr>
              <w:jc w:val="center"/>
              <w:rPr>
                <w:rFonts w:eastAsia="Times New Roman" w:cstheme="minorHAnsi"/>
                <w:sz w:val="20"/>
                <w:szCs w:val="20"/>
              </w:rPr>
            </w:pPr>
            <w:r w:rsidRPr="00CD35DC">
              <w:rPr>
                <w:rFonts w:eastAsia="Times New Roman" w:cstheme="minorHAnsi"/>
                <w:sz w:val="20"/>
                <w:szCs w:val="20"/>
              </w:rPr>
              <w:t>TBC</w:t>
            </w:r>
          </w:p>
        </w:tc>
        <w:tc>
          <w:tcPr>
            <w:tcW w:w="572" w:type="pct"/>
            <w:tcBorders>
              <w:top w:val="nil"/>
              <w:left w:val="nil"/>
              <w:bottom w:val="single" w:sz="4" w:space="0" w:color="auto"/>
              <w:right w:val="single" w:sz="4" w:space="0" w:color="auto"/>
            </w:tcBorders>
            <w:shd w:val="clear" w:color="auto" w:fill="FFFFFF" w:themeFill="background1"/>
            <w:noWrap/>
            <w:vAlign w:val="center"/>
            <w:hideMark/>
          </w:tcPr>
          <w:p w14:paraId="17486A45" w14:textId="77777777" w:rsidR="007505A3" w:rsidRPr="00CD35DC" w:rsidRDefault="007505A3" w:rsidP="00C3371F">
            <w:pPr>
              <w:jc w:val="center"/>
              <w:rPr>
                <w:rFonts w:eastAsia="Times New Roman" w:cstheme="minorHAnsi"/>
                <w:sz w:val="20"/>
                <w:szCs w:val="20"/>
              </w:rPr>
            </w:pPr>
          </w:p>
        </w:tc>
      </w:tr>
      <w:tr w:rsidR="007505A3" w:rsidRPr="00977B8F" w14:paraId="1B1FFFF7" w14:textId="77777777" w:rsidTr="00C3371F">
        <w:trPr>
          <w:trHeight w:val="300"/>
        </w:trPr>
        <w:tc>
          <w:tcPr>
            <w:tcW w:w="1010" w:type="pct"/>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31B4E6B2" w14:textId="77777777" w:rsidR="007505A3" w:rsidRPr="00F01F9B" w:rsidRDefault="007505A3" w:rsidP="00C3371F">
            <w:pPr>
              <w:rPr>
                <w:rFonts w:eastAsia="Times New Roman" w:cstheme="minorHAnsi"/>
                <w:sz w:val="20"/>
                <w:szCs w:val="20"/>
              </w:rPr>
            </w:pPr>
          </w:p>
        </w:tc>
        <w:tc>
          <w:tcPr>
            <w:tcW w:w="2624" w:type="pct"/>
            <w:tcBorders>
              <w:top w:val="single" w:sz="4" w:space="0" w:color="auto"/>
              <w:left w:val="nil"/>
              <w:bottom w:val="single" w:sz="4" w:space="0" w:color="auto"/>
              <w:right w:val="single" w:sz="4" w:space="0" w:color="000000"/>
            </w:tcBorders>
            <w:shd w:val="clear" w:color="auto" w:fill="FFFFFF" w:themeFill="background1"/>
            <w:vAlign w:val="center"/>
            <w:hideMark/>
          </w:tcPr>
          <w:p w14:paraId="04030AD7" w14:textId="77777777" w:rsidR="007505A3" w:rsidRPr="00F01F9B" w:rsidRDefault="007505A3" w:rsidP="00C3371F">
            <w:pPr>
              <w:rPr>
                <w:rFonts w:eastAsia="Times New Roman" w:cstheme="minorHAnsi"/>
                <w:sz w:val="20"/>
                <w:szCs w:val="20"/>
              </w:rPr>
            </w:pPr>
            <w:r w:rsidRPr="00F01F9B">
              <w:rPr>
                <w:rFonts w:eastAsia="Times New Roman" w:cstheme="minorHAnsi"/>
                <w:sz w:val="20"/>
                <w:szCs w:val="20"/>
              </w:rPr>
              <w:t>1.2.2 # of children under the age of 2 received MMR2 vaccine</w:t>
            </w:r>
          </w:p>
        </w:tc>
        <w:tc>
          <w:tcPr>
            <w:tcW w:w="794" w:type="pct"/>
            <w:tcBorders>
              <w:top w:val="nil"/>
              <w:left w:val="nil"/>
              <w:bottom w:val="single" w:sz="4" w:space="0" w:color="auto"/>
              <w:right w:val="single" w:sz="4" w:space="0" w:color="auto"/>
            </w:tcBorders>
            <w:shd w:val="clear" w:color="auto" w:fill="FFFFFF" w:themeFill="background1"/>
            <w:noWrap/>
            <w:vAlign w:val="center"/>
            <w:hideMark/>
          </w:tcPr>
          <w:p w14:paraId="03C39B39" w14:textId="77777777" w:rsidR="007505A3" w:rsidRPr="00CD35DC" w:rsidRDefault="007505A3" w:rsidP="00C3371F">
            <w:pPr>
              <w:jc w:val="center"/>
              <w:rPr>
                <w:rFonts w:eastAsia="Times New Roman" w:cstheme="minorHAnsi"/>
                <w:sz w:val="20"/>
                <w:szCs w:val="20"/>
              </w:rPr>
            </w:pPr>
            <w:r w:rsidRPr="00CD35DC">
              <w:rPr>
                <w:rFonts w:eastAsia="Times New Roman" w:cstheme="minorHAnsi"/>
                <w:sz w:val="20"/>
                <w:szCs w:val="20"/>
              </w:rPr>
              <w:t>TBC</w:t>
            </w:r>
          </w:p>
        </w:tc>
        <w:tc>
          <w:tcPr>
            <w:tcW w:w="572" w:type="pct"/>
            <w:tcBorders>
              <w:top w:val="nil"/>
              <w:left w:val="nil"/>
              <w:bottom w:val="single" w:sz="4" w:space="0" w:color="auto"/>
              <w:right w:val="single" w:sz="4" w:space="0" w:color="auto"/>
            </w:tcBorders>
            <w:shd w:val="clear" w:color="auto" w:fill="FFFFFF" w:themeFill="background1"/>
            <w:noWrap/>
            <w:vAlign w:val="center"/>
            <w:hideMark/>
          </w:tcPr>
          <w:p w14:paraId="02268744" w14:textId="77777777" w:rsidR="007505A3" w:rsidRPr="00CD35DC" w:rsidRDefault="007505A3" w:rsidP="00C3371F">
            <w:pPr>
              <w:jc w:val="center"/>
              <w:rPr>
                <w:rFonts w:eastAsia="Times New Roman" w:cstheme="minorHAnsi"/>
                <w:sz w:val="20"/>
                <w:szCs w:val="20"/>
              </w:rPr>
            </w:pPr>
          </w:p>
        </w:tc>
      </w:tr>
      <w:tr w:rsidR="007505A3" w:rsidRPr="00977B8F" w14:paraId="7AD4E3E2" w14:textId="77777777" w:rsidTr="00C3371F">
        <w:trPr>
          <w:trHeight w:val="300"/>
        </w:trPr>
        <w:tc>
          <w:tcPr>
            <w:tcW w:w="1010" w:type="pct"/>
            <w:tcBorders>
              <w:top w:val="nil"/>
              <w:left w:val="single" w:sz="4" w:space="0" w:color="auto"/>
              <w:bottom w:val="nil"/>
              <w:right w:val="single" w:sz="4" w:space="0" w:color="auto"/>
            </w:tcBorders>
            <w:shd w:val="clear" w:color="auto" w:fill="FFFFFF" w:themeFill="background1"/>
            <w:vAlign w:val="center"/>
            <w:hideMark/>
          </w:tcPr>
          <w:p w14:paraId="35AB6C6B" w14:textId="77777777" w:rsidR="007505A3" w:rsidRPr="00F01F9B" w:rsidRDefault="007505A3" w:rsidP="00C3371F">
            <w:pPr>
              <w:rPr>
                <w:rFonts w:eastAsia="Times New Roman" w:cstheme="minorHAnsi"/>
                <w:sz w:val="20"/>
                <w:szCs w:val="20"/>
              </w:rPr>
            </w:pPr>
            <w:r w:rsidRPr="00F01F9B">
              <w:rPr>
                <w:rFonts w:eastAsia="Times New Roman" w:cstheme="minorHAnsi"/>
                <w:sz w:val="20"/>
                <w:szCs w:val="20"/>
              </w:rPr>
              <w:t>Activity 1.3 Provide antenatal care</w:t>
            </w:r>
          </w:p>
        </w:tc>
        <w:tc>
          <w:tcPr>
            <w:tcW w:w="2624" w:type="pct"/>
            <w:tcBorders>
              <w:top w:val="single" w:sz="4" w:space="0" w:color="auto"/>
              <w:left w:val="nil"/>
              <w:bottom w:val="single" w:sz="4" w:space="0" w:color="auto"/>
              <w:right w:val="single" w:sz="4" w:space="0" w:color="000000"/>
            </w:tcBorders>
            <w:shd w:val="clear" w:color="auto" w:fill="FFFFFF" w:themeFill="background1"/>
            <w:vAlign w:val="center"/>
            <w:hideMark/>
          </w:tcPr>
          <w:p w14:paraId="0C6B0C82" w14:textId="77777777" w:rsidR="007505A3" w:rsidRPr="00F01F9B" w:rsidRDefault="007505A3" w:rsidP="00C3371F">
            <w:pPr>
              <w:rPr>
                <w:rFonts w:eastAsia="Times New Roman" w:cstheme="minorHAnsi"/>
                <w:sz w:val="20"/>
                <w:szCs w:val="20"/>
              </w:rPr>
            </w:pPr>
            <w:r w:rsidRPr="00F01F9B">
              <w:rPr>
                <w:rFonts w:eastAsia="Times New Roman" w:cstheme="minorHAnsi"/>
                <w:sz w:val="20"/>
                <w:szCs w:val="20"/>
              </w:rPr>
              <w:t>1.3.1 # of Ante-Natal Care (ANC) visits</w:t>
            </w:r>
          </w:p>
        </w:tc>
        <w:tc>
          <w:tcPr>
            <w:tcW w:w="794" w:type="pct"/>
            <w:tcBorders>
              <w:top w:val="nil"/>
              <w:left w:val="nil"/>
              <w:bottom w:val="single" w:sz="4" w:space="0" w:color="auto"/>
              <w:right w:val="single" w:sz="4" w:space="0" w:color="auto"/>
            </w:tcBorders>
            <w:shd w:val="clear" w:color="auto" w:fill="FFFFFF" w:themeFill="background1"/>
            <w:noWrap/>
            <w:vAlign w:val="center"/>
            <w:hideMark/>
          </w:tcPr>
          <w:p w14:paraId="01CB7D38" w14:textId="77777777" w:rsidR="007505A3" w:rsidRPr="00CD35DC" w:rsidRDefault="007505A3" w:rsidP="00C3371F">
            <w:pPr>
              <w:jc w:val="center"/>
              <w:rPr>
                <w:rFonts w:eastAsia="Times New Roman" w:cstheme="minorHAnsi"/>
                <w:sz w:val="20"/>
                <w:szCs w:val="20"/>
              </w:rPr>
            </w:pPr>
            <w:r w:rsidRPr="00CD35DC">
              <w:rPr>
                <w:rFonts w:eastAsia="Times New Roman" w:cstheme="minorHAnsi"/>
                <w:sz w:val="20"/>
                <w:szCs w:val="20"/>
              </w:rPr>
              <w:t>104,239</w:t>
            </w:r>
          </w:p>
        </w:tc>
        <w:tc>
          <w:tcPr>
            <w:tcW w:w="572" w:type="pct"/>
            <w:tcBorders>
              <w:top w:val="nil"/>
              <w:left w:val="nil"/>
              <w:bottom w:val="single" w:sz="4" w:space="0" w:color="auto"/>
              <w:right w:val="single" w:sz="4" w:space="0" w:color="auto"/>
            </w:tcBorders>
            <w:shd w:val="clear" w:color="auto" w:fill="FFFFFF" w:themeFill="background1"/>
            <w:noWrap/>
            <w:vAlign w:val="center"/>
            <w:hideMark/>
          </w:tcPr>
          <w:p w14:paraId="768F8457" w14:textId="77777777" w:rsidR="007505A3" w:rsidRPr="00CD35DC" w:rsidRDefault="007505A3" w:rsidP="00C3371F">
            <w:pPr>
              <w:jc w:val="center"/>
              <w:rPr>
                <w:rFonts w:eastAsia="Times New Roman" w:cstheme="minorHAnsi"/>
                <w:sz w:val="20"/>
                <w:szCs w:val="20"/>
              </w:rPr>
            </w:pPr>
            <w:r w:rsidRPr="00CD35DC">
              <w:rPr>
                <w:sz w:val="20"/>
                <w:szCs w:val="20"/>
              </w:rPr>
              <w:t>13.8%</w:t>
            </w:r>
          </w:p>
        </w:tc>
      </w:tr>
      <w:tr w:rsidR="007505A3" w:rsidRPr="00977B8F" w14:paraId="2C991A80" w14:textId="77777777" w:rsidTr="00C3371F">
        <w:trPr>
          <w:trHeight w:val="300"/>
        </w:trPr>
        <w:tc>
          <w:tcPr>
            <w:tcW w:w="1010" w:type="pct"/>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5437439F" w14:textId="77777777" w:rsidR="007505A3" w:rsidRPr="00F01F9B" w:rsidRDefault="007505A3" w:rsidP="00C3371F">
            <w:pPr>
              <w:rPr>
                <w:rFonts w:eastAsia="Times New Roman" w:cstheme="minorHAnsi"/>
                <w:sz w:val="20"/>
                <w:szCs w:val="20"/>
              </w:rPr>
            </w:pPr>
            <w:r w:rsidRPr="00F01F9B">
              <w:rPr>
                <w:rFonts w:eastAsia="Times New Roman" w:cstheme="minorHAnsi"/>
                <w:sz w:val="20"/>
                <w:szCs w:val="20"/>
              </w:rPr>
              <w:t>Activity 1.4 Provide case management for COVID-19</w:t>
            </w:r>
          </w:p>
        </w:tc>
        <w:tc>
          <w:tcPr>
            <w:tcW w:w="2624" w:type="pct"/>
            <w:tcBorders>
              <w:top w:val="single" w:sz="4" w:space="0" w:color="auto"/>
              <w:left w:val="nil"/>
              <w:bottom w:val="single" w:sz="4" w:space="0" w:color="auto"/>
              <w:right w:val="single" w:sz="4" w:space="0" w:color="000000"/>
            </w:tcBorders>
            <w:shd w:val="clear" w:color="auto" w:fill="FFFFFF" w:themeFill="background1"/>
            <w:vAlign w:val="center"/>
            <w:hideMark/>
          </w:tcPr>
          <w:p w14:paraId="672A019A" w14:textId="77777777" w:rsidR="007505A3" w:rsidRPr="00F01F9B" w:rsidRDefault="007505A3" w:rsidP="00C3371F">
            <w:pPr>
              <w:rPr>
                <w:rFonts w:eastAsia="Times New Roman" w:cstheme="minorHAnsi"/>
                <w:sz w:val="20"/>
                <w:szCs w:val="20"/>
              </w:rPr>
            </w:pPr>
            <w:r w:rsidRPr="00F01F9B">
              <w:rPr>
                <w:rFonts w:eastAsia="Times New Roman" w:cstheme="minorHAnsi"/>
                <w:sz w:val="20"/>
                <w:szCs w:val="20"/>
              </w:rPr>
              <w:t>1.4.1 # of COVID-19 non-ICU beds supported for case management</w:t>
            </w:r>
          </w:p>
        </w:tc>
        <w:tc>
          <w:tcPr>
            <w:tcW w:w="794" w:type="pct"/>
            <w:tcBorders>
              <w:top w:val="nil"/>
              <w:left w:val="nil"/>
              <w:bottom w:val="single" w:sz="4" w:space="0" w:color="auto"/>
              <w:right w:val="single" w:sz="4" w:space="0" w:color="auto"/>
            </w:tcBorders>
            <w:shd w:val="clear" w:color="auto" w:fill="FFFFFF" w:themeFill="background1"/>
            <w:noWrap/>
            <w:vAlign w:val="center"/>
            <w:hideMark/>
          </w:tcPr>
          <w:p w14:paraId="518C5ECA" w14:textId="77777777" w:rsidR="007505A3" w:rsidRPr="00CD35DC" w:rsidRDefault="007505A3" w:rsidP="00C3371F">
            <w:pPr>
              <w:jc w:val="center"/>
              <w:rPr>
                <w:rFonts w:eastAsia="Times New Roman" w:cstheme="minorHAnsi"/>
                <w:sz w:val="20"/>
                <w:szCs w:val="20"/>
              </w:rPr>
            </w:pPr>
            <w:r w:rsidRPr="00CD35DC">
              <w:rPr>
                <w:rFonts w:eastAsia="Times New Roman" w:cstheme="minorHAnsi"/>
                <w:sz w:val="20"/>
                <w:szCs w:val="20"/>
              </w:rPr>
              <w:t>1,832</w:t>
            </w:r>
          </w:p>
        </w:tc>
        <w:tc>
          <w:tcPr>
            <w:tcW w:w="572" w:type="pct"/>
            <w:tcBorders>
              <w:top w:val="nil"/>
              <w:left w:val="nil"/>
              <w:bottom w:val="single" w:sz="4" w:space="0" w:color="auto"/>
              <w:right w:val="single" w:sz="4" w:space="0" w:color="auto"/>
            </w:tcBorders>
            <w:shd w:val="clear" w:color="auto" w:fill="FFFFFF" w:themeFill="background1"/>
            <w:noWrap/>
            <w:vAlign w:val="center"/>
            <w:hideMark/>
          </w:tcPr>
          <w:p w14:paraId="111D502A" w14:textId="77777777" w:rsidR="007505A3" w:rsidRPr="00CD35DC" w:rsidRDefault="007505A3" w:rsidP="00C3371F">
            <w:pPr>
              <w:jc w:val="center"/>
              <w:rPr>
                <w:rFonts w:eastAsia="Times New Roman" w:cstheme="minorHAnsi"/>
                <w:sz w:val="20"/>
                <w:szCs w:val="20"/>
              </w:rPr>
            </w:pPr>
            <w:r w:rsidRPr="00CD35DC">
              <w:rPr>
                <w:sz w:val="20"/>
                <w:szCs w:val="20"/>
              </w:rPr>
              <w:t>51.0%</w:t>
            </w:r>
          </w:p>
        </w:tc>
      </w:tr>
      <w:tr w:rsidR="007505A3" w:rsidRPr="00977B8F" w14:paraId="345FB15D" w14:textId="77777777" w:rsidTr="00C3371F">
        <w:trPr>
          <w:trHeight w:val="300"/>
        </w:trPr>
        <w:tc>
          <w:tcPr>
            <w:tcW w:w="1010" w:type="pct"/>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089A5FAB" w14:textId="77777777" w:rsidR="007505A3" w:rsidRPr="00F01F9B" w:rsidRDefault="007505A3" w:rsidP="00C3371F">
            <w:pPr>
              <w:rPr>
                <w:rFonts w:eastAsia="Times New Roman" w:cstheme="minorHAnsi"/>
                <w:sz w:val="20"/>
                <w:szCs w:val="20"/>
              </w:rPr>
            </w:pPr>
          </w:p>
        </w:tc>
        <w:tc>
          <w:tcPr>
            <w:tcW w:w="2624" w:type="pct"/>
            <w:tcBorders>
              <w:top w:val="single" w:sz="4" w:space="0" w:color="auto"/>
              <w:left w:val="nil"/>
              <w:bottom w:val="single" w:sz="4" w:space="0" w:color="auto"/>
              <w:right w:val="single" w:sz="4" w:space="0" w:color="000000"/>
            </w:tcBorders>
            <w:shd w:val="clear" w:color="auto" w:fill="FFFFFF" w:themeFill="background1"/>
            <w:vAlign w:val="center"/>
            <w:hideMark/>
          </w:tcPr>
          <w:p w14:paraId="2554DB52" w14:textId="77777777" w:rsidR="007505A3" w:rsidRPr="00F01F9B" w:rsidRDefault="007505A3" w:rsidP="00C3371F">
            <w:pPr>
              <w:rPr>
                <w:rFonts w:eastAsia="Times New Roman" w:cstheme="minorHAnsi"/>
                <w:sz w:val="20"/>
                <w:szCs w:val="20"/>
              </w:rPr>
            </w:pPr>
            <w:r w:rsidRPr="00F01F9B">
              <w:rPr>
                <w:rFonts w:eastAsia="Times New Roman" w:cstheme="minorHAnsi"/>
                <w:sz w:val="20"/>
                <w:szCs w:val="20"/>
              </w:rPr>
              <w:t>1.4.2 # of hospital beds supported for case management of critical (ICU) COVID-19 cases</w:t>
            </w:r>
          </w:p>
        </w:tc>
        <w:tc>
          <w:tcPr>
            <w:tcW w:w="794" w:type="pct"/>
            <w:tcBorders>
              <w:top w:val="nil"/>
              <w:left w:val="nil"/>
              <w:bottom w:val="single" w:sz="4" w:space="0" w:color="auto"/>
              <w:right w:val="single" w:sz="4" w:space="0" w:color="auto"/>
            </w:tcBorders>
            <w:shd w:val="clear" w:color="auto" w:fill="FFFFFF" w:themeFill="background1"/>
            <w:noWrap/>
            <w:vAlign w:val="center"/>
            <w:hideMark/>
          </w:tcPr>
          <w:p w14:paraId="436E951B" w14:textId="77777777" w:rsidR="007505A3" w:rsidRPr="00CD35DC" w:rsidRDefault="007505A3" w:rsidP="00C3371F">
            <w:pPr>
              <w:jc w:val="center"/>
              <w:rPr>
                <w:rFonts w:eastAsia="Times New Roman" w:cstheme="minorHAnsi"/>
                <w:sz w:val="20"/>
                <w:szCs w:val="20"/>
              </w:rPr>
            </w:pPr>
            <w:r w:rsidRPr="00CD35DC">
              <w:rPr>
                <w:rFonts w:eastAsia="Times New Roman" w:cstheme="minorHAnsi"/>
                <w:sz w:val="20"/>
                <w:szCs w:val="20"/>
              </w:rPr>
              <w:t>828</w:t>
            </w:r>
          </w:p>
        </w:tc>
        <w:tc>
          <w:tcPr>
            <w:tcW w:w="572" w:type="pct"/>
            <w:tcBorders>
              <w:top w:val="nil"/>
              <w:left w:val="nil"/>
              <w:bottom w:val="single" w:sz="4" w:space="0" w:color="auto"/>
              <w:right w:val="single" w:sz="4" w:space="0" w:color="auto"/>
            </w:tcBorders>
            <w:shd w:val="clear" w:color="auto" w:fill="FFFFFF" w:themeFill="background1"/>
            <w:noWrap/>
            <w:vAlign w:val="center"/>
            <w:hideMark/>
          </w:tcPr>
          <w:p w14:paraId="045B0F1E" w14:textId="77777777" w:rsidR="007505A3" w:rsidRPr="00CD35DC" w:rsidRDefault="007505A3" w:rsidP="00C3371F">
            <w:pPr>
              <w:jc w:val="center"/>
              <w:rPr>
                <w:rFonts w:eastAsia="Times New Roman" w:cstheme="minorHAnsi"/>
                <w:sz w:val="20"/>
                <w:szCs w:val="20"/>
              </w:rPr>
            </w:pPr>
            <w:r w:rsidRPr="00CD35DC">
              <w:rPr>
                <w:sz w:val="20"/>
                <w:szCs w:val="20"/>
              </w:rPr>
              <w:t>76.1%</w:t>
            </w:r>
          </w:p>
        </w:tc>
      </w:tr>
      <w:tr w:rsidR="007505A3" w:rsidRPr="00977B8F" w14:paraId="1E845FFD" w14:textId="77777777" w:rsidTr="00C3371F">
        <w:trPr>
          <w:trHeight w:val="300"/>
        </w:trPr>
        <w:tc>
          <w:tcPr>
            <w:tcW w:w="1010"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14:paraId="562410DB" w14:textId="77777777" w:rsidR="007505A3" w:rsidRPr="00F01F9B" w:rsidRDefault="007505A3" w:rsidP="00C3371F">
            <w:pPr>
              <w:rPr>
                <w:rFonts w:eastAsia="Times New Roman" w:cstheme="minorHAnsi"/>
                <w:sz w:val="20"/>
                <w:szCs w:val="20"/>
              </w:rPr>
            </w:pPr>
            <w:r w:rsidRPr="00F01F9B">
              <w:rPr>
                <w:rFonts w:eastAsia="Times New Roman" w:cstheme="minorHAnsi"/>
                <w:sz w:val="20"/>
                <w:szCs w:val="20"/>
              </w:rPr>
              <w:t xml:space="preserve">Activity 1.5 Provide health facilities with essential medicines and medical supplies, </w:t>
            </w:r>
            <w:r w:rsidRPr="00F01F9B">
              <w:rPr>
                <w:rFonts w:eastAsia="Times New Roman" w:cstheme="minorHAnsi"/>
                <w:sz w:val="20"/>
                <w:szCs w:val="20"/>
              </w:rPr>
              <w:lastRenderedPageBreak/>
              <w:t>including personal protective equipment (PPE)</w:t>
            </w:r>
          </w:p>
        </w:tc>
        <w:tc>
          <w:tcPr>
            <w:tcW w:w="2624" w:type="pct"/>
            <w:tcBorders>
              <w:top w:val="single" w:sz="4" w:space="0" w:color="auto"/>
              <w:left w:val="nil"/>
              <w:bottom w:val="single" w:sz="4" w:space="0" w:color="auto"/>
              <w:right w:val="single" w:sz="4" w:space="0" w:color="000000"/>
            </w:tcBorders>
            <w:shd w:val="clear" w:color="auto" w:fill="FFFFFF" w:themeFill="background1"/>
            <w:vAlign w:val="center"/>
            <w:hideMark/>
          </w:tcPr>
          <w:p w14:paraId="40A773C1" w14:textId="77777777" w:rsidR="007505A3" w:rsidRPr="00F01F9B" w:rsidRDefault="007505A3" w:rsidP="00C3371F">
            <w:pPr>
              <w:rPr>
                <w:rFonts w:eastAsia="Times New Roman" w:cstheme="minorHAnsi"/>
                <w:sz w:val="20"/>
                <w:szCs w:val="20"/>
              </w:rPr>
            </w:pPr>
            <w:r w:rsidRPr="00F01F9B">
              <w:rPr>
                <w:rFonts w:eastAsia="Times New Roman" w:cstheme="minorHAnsi"/>
                <w:sz w:val="20"/>
                <w:szCs w:val="20"/>
              </w:rPr>
              <w:lastRenderedPageBreak/>
              <w:t xml:space="preserve">1.5.1 # of treatment courses delivered to health facilities </w:t>
            </w:r>
          </w:p>
        </w:tc>
        <w:tc>
          <w:tcPr>
            <w:tcW w:w="794" w:type="pct"/>
            <w:tcBorders>
              <w:top w:val="nil"/>
              <w:left w:val="nil"/>
              <w:bottom w:val="single" w:sz="4" w:space="0" w:color="auto"/>
              <w:right w:val="single" w:sz="4" w:space="0" w:color="auto"/>
            </w:tcBorders>
            <w:shd w:val="clear" w:color="auto" w:fill="FFFFFF" w:themeFill="background1"/>
            <w:noWrap/>
            <w:vAlign w:val="center"/>
            <w:hideMark/>
          </w:tcPr>
          <w:p w14:paraId="731096EA" w14:textId="77777777" w:rsidR="007505A3" w:rsidRPr="00CD35DC" w:rsidRDefault="007505A3" w:rsidP="00C3371F">
            <w:pPr>
              <w:jc w:val="center"/>
              <w:rPr>
                <w:rFonts w:eastAsia="Times New Roman" w:cstheme="minorHAnsi"/>
                <w:sz w:val="20"/>
                <w:szCs w:val="20"/>
              </w:rPr>
            </w:pPr>
            <w:r w:rsidRPr="00CD35DC">
              <w:rPr>
                <w:rFonts w:eastAsia="Times New Roman" w:cstheme="minorHAnsi"/>
                <w:sz w:val="20"/>
                <w:szCs w:val="20"/>
              </w:rPr>
              <w:t>1,703,675</w:t>
            </w:r>
          </w:p>
        </w:tc>
        <w:tc>
          <w:tcPr>
            <w:tcW w:w="572" w:type="pct"/>
            <w:tcBorders>
              <w:top w:val="nil"/>
              <w:left w:val="nil"/>
              <w:bottom w:val="single" w:sz="4" w:space="0" w:color="auto"/>
              <w:right w:val="single" w:sz="4" w:space="0" w:color="auto"/>
            </w:tcBorders>
            <w:shd w:val="clear" w:color="auto" w:fill="FFFFFF" w:themeFill="background1"/>
            <w:noWrap/>
            <w:vAlign w:val="center"/>
            <w:hideMark/>
          </w:tcPr>
          <w:p w14:paraId="5E7A8D1C" w14:textId="77777777" w:rsidR="007505A3" w:rsidRPr="00CD35DC" w:rsidRDefault="007505A3" w:rsidP="00C3371F">
            <w:pPr>
              <w:jc w:val="center"/>
              <w:rPr>
                <w:rFonts w:eastAsia="Times New Roman" w:cstheme="minorHAnsi"/>
                <w:sz w:val="20"/>
                <w:szCs w:val="20"/>
              </w:rPr>
            </w:pPr>
            <w:r w:rsidRPr="00CD35DC">
              <w:rPr>
                <w:sz w:val="20"/>
                <w:szCs w:val="20"/>
              </w:rPr>
              <w:t>13.1%</w:t>
            </w:r>
          </w:p>
        </w:tc>
      </w:tr>
      <w:tr w:rsidR="007505A3" w:rsidRPr="00977B8F" w14:paraId="3B56232D" w14:textId="77777777" w:rsidTr="00C3371F">
        <w:trPr>
          <w:trHeight w:val="300"/>
        </w:trPr>
        <w:tc>
          <w:tcPr>
            <w:tcW w:w="1010"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14:paraId="57632734" w14:textId="77777777" w:rsidR="007505A3" w:rsidRPr="00F01F9B" w:rsidRDefault="007505A3" w:rsidP="00C3371F">
            <w:pPr>
              <w:rPr>
                <w:rFonts w:eastAsia="Times New Roman" w:cstheme="minorHAnsi"/>
                <w:sz w:val="20"/>
                <w:szCs w:val="20"/>
              </w:rPr>
            </w:pPr>
          </w:p>
        </w:tc>
        <w:tc>
          <w:tcPr>
            <w:tcW w:w="2624" w:type="pct"/>
            <w:tcBorders>
              <w:top w:val="single" w:sz="4" w:space="0" w:color="auto"/>
              <w:left w:val="nil"/>
              <w:bottom w:val="single" w:sz="4" w:space="0" w:color="auto"/>
              <w:right w:val="single" w:sz="4" w:space="0" w:color="000000"/>
            </w:tcBorders>
            <w:shd w:val="clear" w:color="auto" w:fill="FFFFFF" w:themeFill="background1"/>
            <w:vAlign w:val="center"/>
            <w:hideMark/>
          </w:tcPr>
          <w:p w14:paraId="11E3DBDF" w14:textId="77777777" w:rsidR="007505A3" w:rsidRPr="00F01F9B" w:rsidRDefault="007505A3" w:rsidP="00C3371F">
            <w:pPr>
              <w:rPr>
                <w:rFonts w:eastAsia="Times New Roman" w:cstheme="minorHAnsi"/>
                <w:sz w:val="20"/>
                <w:szCs w:val="20"/>
              </w:rPr>
            </w:pPr>
            <w:r w:rsidRPr="00F01F9B">
              <w:rPr>
                <w:rFonts w:eastAsia="Times New Roman" w:cstheme="minorHAnsi"/>
                <w:sz w:val="20"/>
                <w:szCs w:val="20"/>
              </w:rPr>
              <w:t>1.5.2 # of medical masks (including N95 respirators) provided to health facilities</w:t>
            </w:r>
          </w:p>
        </w:tc>
        <w:tc>
          <w:tcPr>
            <w:tcW w:w="794" w:type="pct"/>
            <w:tcBorders>
              <w:top w:val="nil"/>
              <w:left w:val="nil"/>
              <w:bottom w:val="single" w:sz="4" w:space="0" w:color="auto"/>
              <w:right w:val="single" w:sz="4" w:space="0" w:color="auto"/>
            </w:tcBorders>
            <w:shd w:val="clear" w:color="auto" w:fill="FFFFFF" w:themeFill="background1"/>
            <w:noWrap/>
            <w:vAlign w:val="center"/>
            <w:hideMark/>
          </w:tcPr>
          <w:p w14:paraId="6D76B5A7" w14:textId="77777777" w:rsidR="007505A3" w:rsidRPr="00CD35DC" w:rsidRDefault="007505A3" w:rsidP="00C3371F">
            <w:pPr>
              <w:jc w:val="center"/>
              <w:rPr>
                <w:rFonts w:eastAsia="Times New Roman" w:cstheme="minorHAnsi"/>
                <w:sz w:val="20"/>
                <w:szCs w:val="20"/>
              </w:rPr>
            </w:pPr>
            <w:r w:rsidRPr="00CD35DC">
              <w:rPr>
                <w:rFonts w:eastAsia="Times New Roman" w:cstheme="minorHAnsi"/>
                <w:sz w:val="20"/>
                <w:szCs w:val="20"/>
              </w:rPr>
              <w:t>2,439,975</w:t>
            </w:r>
          </w:p>
        </w:tc>
        <w:tc>
          <w:tcPr>
            <w:tcW w:w="572" w:type="pct"/>
            <w:tcBorders>
              <w:top w:val="nil"/>
              <w:left w:val="nil"/>
              <w:bottom w:val="single" w:sz="4" w:space="0" w:color="auto"/>
              <w:right w:val="single" w:sz="4" w:space="0" w:color="auto"/>
            </w:tcBorders>
            <w:shd w:val="clear" w:color="auto" w:fill="FFFFFF" w:themeFill="background1"/>
            <w:noWrap/>
            <w:vAlign w:val="center"/>
            <w:hideMark/>
          </w:tcPr>
          <w:p w14:paraId="7E23B7FB" w14:textId="77777777" w:rsidR="007505A3" w:rsidRPr="00CD35DC" w:rsidRDefault="007505A3" w:rsidP="00C3371F">
            <w:pPr>
              <w:jc w:val="center"/>
              <w:rPr>
                <w:rFonts w:eastAsia="Times New Roman" w:cstheme="minorHAnsi"/>
                <w:sz w:val="20"/>
                <w:szCs w:val="20"/>
              </w:rPr>
            </w:pPr>
            <w:r w:rsidRPr="00CD35DC">
              <w:rPr>
                <w:sz w:val="20"/>
                <w:szCs w:val="20"/>
              </w:rPr>
              <w:t>31.7%</w:t>
            </w:r>
          </w:p>
        </w:tc>
      </w:tr>
      <w:tr w:rsidR="007505A3" w:rsidRPr="00977B8F" w14:paraId="58F68A55" w14:textId="77777777" w:rsidTr="00C3371F">
        <w:trPr>
          <w:trHeight w:val="300"/>
        </w:trPr>
        <w:tc>
          <w:tcPr>
            <w:tcW w:w="1010"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14:paraId="72904D16" w14:textId="77777777" w:rsidR="007505A3" w:rsidRPr="00F01F9B" w:rsidRDefault="007505A3" w:rsidP="00C3371F">
            <w:pPr>
              <w:rPr>
                <w:rFonts w:eastAsia="Times New Roman" w:cstheme="minorHAnsi"/>
                <w:sz w:val="20"/>
                <w:szCs w:val="20"/>
              </w:rPr>
            </w:pPr>
          </w:p>
        </w:tc>
        <w:tc>
          <w:tcPr>
            <w:tcW w:w="2624" w:type="pct"/>
            <w:tcBorders>
              <w:top w:val="single" w:sz="4" w:space="0" w:color="auto"/>
              <w:left w:val="nil"/>
              <w:bottom w:val="single" w:sz="4" w:space="0" w:color="auto"/>
              <w:right w:val="single" w:sz="4" w:space="0" w:color="000000"/>
            </w:tcBorders>
            <w:shd w:val="clear" w:color="auto" w:fill="FFFFFF" w:themeFill="background1"/>
            <w:vAlign w:val="center"/>
            <w:hideMark/>
          </w:tcPr>
          <w:p w14:paraId="24EA39BC" w14:textId="77777777" w:rsidR="007505A3" w:rsidRPr="00F01F9B" w:rsidRDefault="007505A3" w:rsidP="00C3371F">
            <w:pPr>
              <w:rPr>
                <w:rFonts w:eastAsia="Times New Roman" w:cstheme="minorHAnsi"/>
                <w:sz w:val="20"/>
                <w:szCs w:val="20"/>
              </w:rPr>
            </w:pPr>
            <w:r w:rsidRPr="00F01F9B">
              <w:rPr>
                <w:rFonts w:eastAsia="Times New Roman" w:cstheme="minorHAnsi"/>
                <w:sz w:val="20"/>
                <w:szCs w:val="20"/>
              </w:rPr>
              <w:t xml:space="preserve">1.5.3 # of medical gloves provided to health facilities </w:t>
            </w:r>
          </w:p>
        </w:tc>
        <w:tc>
          <w:tcPr>
            <w:tcW w:w="794" w:type="pct"/>
            <w:tcBorders>
              <w:top w:val="nil"/>
              <w:left w:val="nil"/>
              <w:bottom w:val="single" w:sz="4" w:space="0" w:color="auto"/>
              <w:right w:val="single" w:sz="4" w:space="0" w:color="auto"/>
            </w:tcBorders>
            <w:shd w:val="clear" w:color="auto" w:fill="FFFFFF" w:themeFill="background1"/>
            <w:noWrap/>
            <w:vAlign w:val="center"/>
            <w:hideMark/>
          </w:tcPr>
          <w:p w14:paraId="48B594C6" w14:textId="77777777" w:rsidR="007505A3" w:rsidRPr="00CD35DC" w:rsidRDefault="007505A3" w:rsidP="00C3371F">
            <w:pPr>
              <w:jc w:val="center"/>
              <w:rPr>
                <w:rFonts w:eastAsia="Times New Roman" w:cstheme="minorHAnsi"/>
                <w:sz w:val="20"/>
                <w:szCs w:val="20"/>
              </w:rPr>
            </w:pPr>
            <w:r w:rsidRPr="00CD35DC">
              <w:rPr>
                <w:rFonts w:eastAsia="Times New Roman" w:cstheme="minorHAnsi"/>
                <w:sz w:val="20"/>
                <w:szCs w:val="20"/>
              </w:rPr>
              <w:t>623,730</w:t>
            </w:r>
          </w:p>
        </w:tc>
        <w:tc>
          <w:tcPr>
            <w:tcW w:w="572" w:type="pct"/>
            <w:tcBorders>
              <w:top w:val="nil"/>
              <w:left w:val="nil"/>
              <w:bottom w:val="single" w:sz="4" w:space="0" w:color="auto"/>
              <w:right w:val="single" w:sz="4" w:space="0" w:color="auto"/>
            </w:tcBorders>
            <w:shd w:val="clear" w:color="auto" w:fill="FFFFFF" w:themeFill="background1"/>
            <w:noWrap/>
            <w:vAlign w:val="center"/>
            <w:hideMark/>
          </w:tcPr>
          <w:p w14:paraId="79194199" w14:textId="77777777" w:rsidR="007505A3" w:rsidRPr="00CD35DC" w:rsidRDefault="007505A3" w:rsidP="00C3371F">
            <w:pPr>
              <w:jc w:val="center"/>
              <w:rPr>
                <w:rFonts w:eastAsia="Times New Roman" w:cstheme="minorHAnsi"/>
                <w:sz w:val="20"/>
                <w:szCs w:val="20"/>
              </w:rPr>
            </w:pPr>
            <w:r w:rsidRPr="00CD35DC">
              <w:rPr>
                <w:sz w:val="20"/>
                <w:szCs w:val="20"/>
              </w:rPr>
              <w:t>8.0%</w:t>
            </w:r>
          </w:p>
        </w:tc>
      </w:tr>
      <w:tr w:rsidR="007505A3" w:rsidRPr="00977B8F" w14:paraId="795F5304" w14:textId="77777777" w:rsidTr="00C3371F">
        <w:trPr>
          <w:trHeight w:val="300"/>
        </w:trPr>
        <w:tc>
          <w:tcPr>
            <w:tcW w:w="1010"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14:paraId="0525D38C" w14:textId="77777777" w:rsidR="007505A3" w:rsidRPr="00F01F9B" w:rsidRDefault="007505A3" w:rsidP="00C3371F">
            <w:pPr>
              <w:rPr>
                <w:rFonts w:eastAsia="Times New Roman" w:cstheme="minorHAnsi"/>
                <w:sz w:val="20"/>
                <w:szCs w:val="20"/>
              </w:rPr>
            </w:pPr>
          </w:p>
        </w:tc>
        <w:tc>
          <w:tcPr>
            <w:tcW w:w="2624" w:type="pct"/>
            <w:tcBorders>
              <w:top w:val="single" w:sz="4" w:space="0" w:color="auto"/>
              <w:left w:val="nil"/>
              <w:bottom w:val="single" w:sz="4" w:space="0" w:color="auto"/>
              <w:right w:val="single" w:sz="4" w:space="0" w:color="000000"/>
            </w:tcBorders>
            <w:shd w:val="clear" w:color="auto" w:fill="FFFFFF" w:themeFill="background1"/>
            <w:vAlign w:val="center"/>
            <w:hideMark/>
          </w:tcPr>
          <w:p w14:paraId="17314E38" w14:textId="77777777" w:rsidR="007505A3" w:rsidRPr="00F01F9B" w:rsidRDefault="007505A3" w:rsidP="00C3371F">
            <w:pPr>
              <w:rPr>
                <w:rFonts w:eastAsia="Times New Roman" w:cstheme="minorHAnsi"/>
                <w:sz w:val="20"/>
                <w:szCs w:val="20"/>
              </w:rPr>
            </w:pPr>
            <w:r w:rsidRPr="00F01F9B">
              <w:rPr>
                <w:rFonts w:eastAsia="Times New Roman" w:cstheme="minorHAnsi"/>
                <w:sz w:val="20"/>
                <w:szCs w:val="20"/>
              </w:rPr>
              <w:t xml:space="preserve">1.5.4 # of protective gowns provided to health facilities </w:t>
            </w:r>
          </w:p>
        </w:tc>
        <w:tc>
          <w:tcPr>
            <w:tcW w:w="794" w:type="pct"/>
            <w:tcBorders>
              <w:top w:val="nil"/>
              <w:left w:val="nil"/>
              <w:bottom w:val="single" w:sz="4" w:space="0" w:color="auto"/>
              <w:right w:val="single" w:sz="4" w:space="0" w:color="auto"/>
            </w:tcBorders>
            <w:shd w:val="clear" w:color="auto" w:fill="FFFFFF" w:themeFill="background1"/>
            <w:noWrap/>
            <w:vAlign w:val="center"/>
            <w:hideMark/>
          </w:tcPr>
          <w:p w14:paraId="59928233" w14:textId="77777777" w:rsidR="007505A3" w:rsidRPr="00CD35DC" w:rsidRDefault="007505A3" w:rsidP="00C3371F">
            <w:pPr>
              <w:jc w:val="center"/>
              <w:rPr>
                <w:rFonts w:eastAsia="Times New Roman" w:cstheme="minorHAnsi"/>
                <w:sz w:val="20"/>
                <w:szCs w:val="20"/>
              </w:rPr>
            </w:pPr>
            <w:r w:rsidRPr="00CD35DC">
              <w:rPr>
                <w:rFonts w:eastAsia="Times New Roman" w:cstheme="minorHAnsi"/>
                <w:sz w:val="20"/>
                <w:szCs w:val="20"/>
              </w:rPr>
              <w:t>113,235</w:t>
            </w:r>
          </w:p>
        </w:tc>
        <w:tc>
          <w:tcPr>
            <w:tcW w:w="572" w:type="pct"/>
            <w:tcBorders>
              <w:top w:val="nil"/>
              <w:left w:val="nil"/>
              <w:bottom w:val="single" w:sz="4" w:space="0" w:color="auto"/>
              <w:right w:val="single" w:sz="4" w:space="0" w:color="auto"/>
            </w:tcBorders>
            <w:shd w:val="clear" w:color="auto" w:fill="FFFFFF" w:themeFill="background1"/>
            <w:noWrap/>
            <w:vAlign w:val="center"/>
            <w:hideMark/>
          </w:tcPr>
          <w:p w14:paraId="6499BFC8" w14:textId="77777777" w:rsidR="007505A3" w:rsidRPr="00CD35DC" w:rsidRDefault="007505A3" w:rsidP="00C3371F">
            <w:pPr>
              <w:jc w:val="center"/>
              <w:rPr>
                <w:rFonts w:eastAsia="Times New Roman" w:cstheme="minorHAnsi"/>
                <w:sz w:val="20"/>
                <w:szCs w:val="20"/>
              </w:rPr>
            </w:pPr>
            <w:r w:rsidRPr="00CD35DC">
              <w:rPr>
                <w:sz w:val="20"/>
                <w:szCs w:val="20"/>
              </w:rPr>
              <w:t>20.8%</w:t>
            </w:r>
          </w:p>
        </w:tc>
      </w:tr>
      <w:tr w:rsidR="007505A3" w:rsidRPr="00977B8F" w14:paraId="2E7EB8B8" w14:textId="77777777" w:rsidTr="00C3371F">
        <w:trPr>
          <w:trHeight w:val="600"/>
        </w:trPr>
        <w:tc>
          <w:tcPr>
            <w:tcW w:w="1010" w:type="pct"/>
            <w:tcBorders>
              <w:top w:val="nil"/>
              <w:left w:val="single" w:sz="4" w:space="0" w:color="auto"/>
              <w:bottom w:val="single" w:sz="4" w:space="0" w:color="auto"/>
              <w:right w:val="single" w:sz="4" w:space="0" w:color="auto"/>
            </w:tcBorders>
            <w:shd w:val="clear" w:color="auto" w:fill="FFFFFF" w:themeFill="background1"/>
            <w:vAlign w:val="center"/>
            <w:hideMark/>
          </w:tcPr>
          <w:p w14:paraId="5900A7DA" w14:textId="77777777" w:rsidR="007505A3" w:rsidRPr="00F01F9B" w:rsidRDefault="007505A3" w:rsidP="00C3371F">
            <w:pPr>
              <w:rPr>
                <w:rFonts w:eastAsia="Times New Roman" w:cstheme="minorHAnsi"/>
                <w:sz w:val="20"/>
                <w:szCs w:val="20"/>
              </w:rPr>
            </w:pPr>
            <w:r w:rsidRPr="00F01F9B">
              <w:rPr>
                <w:rFonts w:eastAsia="Times New Roman" w:cstheme="minorHAnsi"/>
                <w:sz w:val="20"/>
                <w:szCs w:val="20"/>
              </w:rPr>
              <w:t>Activity 1.6 Monitor and report on violence against health care</w:t>
            </w:r>
          </w:p>
        </w:tc>
        <w:tc>
          <w:tcPr>
            <w:tcW w:w="2624" w:type="pct"/>
            <w:tcBorders>
              <w:top w:val="single" w:sz="4" w:space="0" w:color="auto"/>
              <w:left w:val="nil"/>
              <w:bottom w:val="single" w:sz="4" w:space="0" w:color="auto"/>
              <w:right w:val="single" w:sz="4" w:space="0" w:color="000000"/>
            </w:tcBorders>
            <w:shd w:val="clear" w:color="auto" w:fill="FFFFFF" w:themeFill="background1"/>
            <w:vAlign w:val="center"/>
            <w:hideMark/>
          </w:tcPr>
          <w:p w14:paraId="09344983" w14:textId="77777777" w:rsidR="007505A3" w:rsidRPr="00F01F9B" w:rsidRDefault="007505A3" w:rsidP="00C3371F">
            <w:pPr>
              <w:rPr>
                <w:rFonts w:eastAsia="Times New Roman" w:cstheme="minorHAnsi"/>
                <w:sz w:val="20"/>
                <w:szCs w:val="20"/>
              </w:rPr>
            </w:pPr>
            <w:r w:rsidRPr="00F01F9B">
              <w:rPr>
                <w:rFonts w:eastAsia="Times New Roman" w:cstheme="minorHAnsi"/>
                <w:sz w:val="20"/>
                <w:szCs w:val="20"/>
              </w:rPr>
              <w:t>1.6.1 # of published attacks on health care</w:t>
            </w:r>
          </w:p>
        </w:tc>
        <w:tc>
          <w:tcPr>
            <w:tcW w:w="794" w:type="pct"/>
            <w:tcBorders>
              <w:top w:val="nil"/>
              <w:left w:val="nil"/>
              <w:bottom w:val="single" w:sz="4" w:space="0" w:color="auto"/>
              <w:right w:val="single" w:sz="4" w:space="0" w:color="auto"/>
            </w:tcBorders>
            <w:shd w:val="clear" w:color="auto" w:fill="FFFFFF" w:themeFill="background1"/>
            <w:noWrap/>
            <w:vAlign w:val="center"/>
            <w:hideMark/>
          </w:tcPr>
          <w:p w14:paraId="35F4EEF9" w14:textId="77777777" w:rsidR="007505A3" w:rsidRPr="00F01F9B" w:rsidRDefault="007505A3" w:rsidP="00C3371F">
            <w:pPr>
              <w:jc w:val="center"/>
              <w:rPr>
                <w:rFonts w:eastAsia="Times New Roman" w:cstheme="minorHAnsi"/>
                <w:sz w:val="20"/>
                <w:szCs w:val="20"/>
              </w:rPr>
            </w:pPr>
            <w:r>
              <w:rPr>
                <w:rFonts w:eastAsia="Times New Roman" w:cstheme="minorHAnsi"/>
                <w:sz w:val="20"/>
                <w:szCs w:val="20"/>
              </w:rPr>
              <w:t>4</w:t>
            </w:r>
          </w:p>
        </w:tc>
        <w:tc>
          <w:tcPr>
            <w:tcW w:w="572" w:type="pct"/>
            <w:tcBorders>
              <w:top w:val="nil"/>
              <w:left w:val="nil"/>
              <w:bottom w:val="single" w:sz="4" w:space="0" w:color="auto"/>
              <w:right w:val="single" w:sz="4" w:space="0" w:color="auto"/>
            </w:tcBorders>
            <w:shd w:val="clear" w:color="auto" w:fill="FFFFFF" w:themeFill="background1"/>
            <w:noWrap/>
            <w:vAlign w:val="center"/>
            <w:hideMark/>
          </w:tcPr>
          <w:p w14:paraId="10808BC5" w14:textId="77777777" w:rsidR="007505A3" w:rsidRPr="00F01F9B" w:rsidRDefault="007505A3" w:rsidP="00C3371F">
            <w:pPr>
              <w:jc w:val="center"/>
              <w:rPr>
                <w:rFonts w:eastAsia="Times New Roman" w:cstheme="minorHAnsi"/>
                <w:sz w:val="20"/>
                <w:szCs w:val="20"/>
              </w:rPr>
            </w:pPr>
          </w:p>
        </w:tc>
      </w:tr>
      <w:tr w:rsidR="007505A3" w:rsidRPr="00977B8F" w14:paraId="4CE1E587" w14:textId="77777777" w:rsidTr="00C3371F">
        <w:trPr>
          <w:trHeight w:val="375"/>
        </w:trPr>
        <w:tc>
          <w:tcPr>
            <w:tcW w:w="5000" w:type="pct"/>
            <w:gridSpan w:val="4"/>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14:paraId="4E812E81" w14:textId="77777777" w:rsidR="007505A3" w:rsidRPr="00F01F9B" w:rsidRDefault="007505A3" w:rsidP="00C3371F">
            <w:pPr>
              <w:jc w:val="center"/>
              <w:rPr>
                <w:rFonts w:eastAsia="Times New Roman" w:cstheme="minorHAnsi"/>
                <w:b/>
                <w:bCs/>
                <w:sz w:val="20"/>
                <w:szCs w:val="20"/>
              </w:rPr>
            </w:pPr>
            <w:r w:rsidRPr="00F01F9B">
              <w:rPr>
                <w:rFonts w:eastAsia="Times New Roman" w:cstheme="minorHAnsi"/>
                <w:b/>
                <w:bCs/>
                <w:sz w:val="20"/>
                <w:szCs w:val="20"/>
              </w:rPr>
              <w:t>Sector Objective 2: Strengthen health sector capacity to prepare for, detect and deliver timely response to disease outbreaks, including COVID-19.</w:t>
            </w:r>
          </w:p>
        </w:tc>
      </w:tr>
      <w:tr w:rsidR="007505A3" w:rsidRPr="00977B8F" w14:paraId="312DBF9E" w14:textId="77777777" w:rsidTr="00C3371F">
        <w:trPr>
          <w:trHeight w:val="300"/>
        </w:trPr>
        <w:tc>
          <w:tcPr>
            <w:tcW w:w="1010" w:type="pct"/>
            <w:tcBorders>
              <w:top w:val="nil"/>
              <w:left w:val="single" w:sz="4" w:space="0" w:color="auto"/>
              <w:bottom w:val="single" w:sz="4" w:space="0" w:color="auto"/>
              <w:right w:val="single" w:sz="4" w:space="0" w:color="auto"/>
            </w:tcBorders>
            <w:shd w:val="clear" w:color="auto" w:fill="FFFFFF" w:themeFill="background1"/>
            <w:vAlign w:val="center"/>
          </w:tcPr>
          <w:p w14:paraId="112F3DA5" w14:textId="77777777" w:rsidR="007505A3" w:rsidRPr="00F01F9B" w:rsidRDefault="007505A3" w:rsidP="00C3371F">
            <w:pPr>
              <w:jc w:val="center"/>
              <w:rPr>
                <w:rFonts w:cstheme="minorHAnsi"/>
                <w:i/>
                <w:iCs/>
                <w:sz w:val="20"/>
                <w:szCs w:val="20"/>
              </w:rPr>
            </w:pPr>
            <w:r w:rsidRPr="00977B8F">
              <w:rPr>
                <w:rFonts w:cstheme="minorHAnsi"/>
                <w:b/>
                <w:bCs/>
                <w:sz w:val="20"/>
                <w:szCs w:val="20"/>
              </w:rPr>
              <w:t xml:space="preserve"> Sector Objective 1</w:t>
            </w:r>
          </w:p>
        </w:tc>
        <w:tc>
          <w:tcPr>
            <w:tcW w:w="2624" w:type="pct"/>
            <w:tcBorders>
              <w:top w:val="single" w:sz="4" w:space="0" w:color="auto"/>
              <w:left w:val="nil"/>
              <w:bottom w:val="single" w:sz="4" w:space="0" w:color="auto"/>
              <w:right w:val="single" w:sz="4" w:space="0" w:color="auto"/>
            </w:tcBorders>
            <w:shd w:val="clear" w:color="auto" w:fill="FFFFFF" w:themeFill="background1"/>
            <w:vAlign w:val="center"/>
          </w:tcPr>
          <w:p w14:paraId="5C5C8EFF" w14:textId="77777777" w:rsidR="007505A3" w:rsidRPr="00F01F9B" w:rsidRDefault="007505A3" w:rsidP="00C3371F">
            <w:pPr>
              <w:jc w:val="center"/>
              <w:rPr>
                <w:rFonts w:cstheme="minorHAnsi"/>
                <w:i/>
                <w:iCs/>
                <w:sz w:val="20"/>
                <w:szCs w:val="20"/>
              </w:rPr>
            </w:pPr>
            <w:r w:rsidRPr="00977B8F">
              <w:rPr>
                <w:rFonts w:cstheme="minorHAnsi"/>
                <w:b/>
                <w:bCs/>
                <w:sz w:val="20"/>
                <w:szCs w:val="20"/>
              </w:rPr>
              <w:t>Indicator (ideally at outcome level)</w:t>
            </w:r>
          </w:p>
        </w:tc>
        <w:tc>
          <w:tcPr>
            <w:tcW w:w="794" w:type="pct"/>
            <w:tcBorders>
              <w:top w:val="nil"/>
              <w:left w:val="nil"/>
              <w:bottom w:val="single" w:sz="4" w:space="0" w:color="auto"/>
              <w:right w:val="single" w:sz="4" w:space="0" w:color="auto"/>
            </w:tcBorders>
            <w:shd w:val="clear" w:color="auto" w:fill="FFFFFF" w:themeFill="background1"/>
            <w:vAlign w:val="center"/>
          </w:tcPr>
          <w:p w14:paraId="65E6C558" w14:textId="77777777" w:rsidR="007505A3" w:rsidRPr="00F01F9B" w:rsidRDefault="007505A3" w:rsidP="00C3371F">
            <w:pPr>
              <w:jc w:val="center"/>
              <w:rPr>
                <w:rFonts w:cstheme="minorHAnsi"/>
                <w:b/>
                <w:bCs/>
                <w:sz w:val="20"/>
                <w:szCs w:val="20"/>
              </w:rPr>
            </w:pPr>
            <w:r w:rsidRPr="00F01F9B">
              <w:rPr>
                <w:rFonts w:eastAsia="Times New Roman" w:cstheme="minorHAnsi"/>
                <w:sz w:val="20"/>
                <w:szCs w:val="20"/>
              </w:rPr>
              <w:t xml:space="preserve">January - March </w:t>
            </w:r>
          </w:p>
        </w:tc>
        <w:tc>
          <w:tcPr>
            <w:tcW w:w="572" w:type="pct"/>
            <w:tcBorders>
              <w:top w:val="nil"/>
              <w:left w:val="nil"/>
              <w:bottom w:val="single" w:sz="4" w:space="0" w:color="auto"/>
              <w:right w:val="single" w:sz="4" w:space="0" w:color="auto"/>
            </w:tcBorders>
            <w:shd w:val="clear" w:color="auto" w:fill="FFFFFF" w:themeFill="background1"/>
            <w:vAlign w:val="center"/>
          </w:tcPr>
          <w:p w14:paraId="612DB2B5" w14:textId="77777777" w:rsidR="007505A3" w:rsidRPr="00F01F9B" w:rsidRDefault="007505A3" w:rsidP="00C3371F">
            <w:pPr>
              <w:jc w:val="center"/>
              <w:rPr>
                <w:rFonts w:cstheme="minorHAnsi"/>
                <w:b/>
                <w:bCs/>
                <w:sz w:val="20"/>
                <w:szCs w:val="20"/>
              </w:rPr>
            </w:pPr>
            <w:r w:rsidRPr="00F01F9B">
              <w:rPr>
                <w:rFonts w:eastAsia="Times New Roman" w:cstheme="minorHAnsi"/>
                <w:sz w:val="20"/>
                <w:szCs w:val="20"/>
              </w:rPr>
              <w:t xml:space="preserve">% </w:t>
            </w:r>
            <w:proofErr w:type="gramStart"/>
            <w:r w:rsidRPr="00F01F9B">
              <w:rPr>
                <w:rFonts w:eastAsia="Times New Roman" w:cstheme="minorHAnsi"/>
                <w:sz w:val="20"/>
                <w:szCs w:val="20"/>
              </w:rPr>
              <w:t>of</w:t>
            </w:r>
            <w:proofErr w:type="gramEnd"/>
            <w:r w:rsidRPr="00F01F9B">
              <w:rPr>
                <w:rFonts w:eastAsia="Times New Roman" w:cstheme="minorHAnsi"/>
                <w:sz w:val="20"/>
                <w:szCs w:val="20"/>
              </w:rPr>
              <w:t xml:space="preserve"> </w:t>
            </w:r>
            <w:proofErr w:type="spellStart"/>
            <w:r w:rsidRPr="00F01F9B">
              <w:rPr>
                <w:rFonts w:eastAsia="Times New Roman" w:cstheme="minorHAnsi"/>
                <w:sz w:val="20"/>
                <w:szCs w:val="20"/>
              </w:rPr>
              <w:t>WoS</w:t>
            </w:r>
            <w:proofErr w:type="spellEnd"/>
            <w:r w:rsidRPr="00F01F9B">
              <w:rPr>
                <w:rFonts w:eastAsia="Times New Roman" w:cstheme="minorHAnsi"/>
                <w:sz w:val="20"/>
                <w:szCs w:val="20"/>
              </w:rPr>
              <w:t xml:space="preserve"> target 2022</w:t>
            </w:r>
          </w:p>
        </w:tc>
      </w:tr>
      <w:tr w:rsidR="007505A3" w:rsidRPr="00977B8F" w14:paraId="7775C7BB" w14:textId="77777777" w:rsidTr="00C3371F">
        <w:trPr>
          <w:trHeight w:val="300"/>
        </w:trPr>
        <w:tc>
          <w:tcPr>
            <w:tcW w:w="1010" w:type="pct"/>
            <w:tcBorders>
              <w:top w:val="nil"/>
              <w:left w:val="single" w:sz="4" w:space="0" w:color="auto"/>
              <w:bottom w:val="single" w:sz="4" w:space="0" w:color="auto"/>
              <w:right w:val="single" w:sz="4" w:space="0" w:color="auto"/>
            </w:tcBorders>
            <w:shd w:val="clear" w:color="auto" w:fill="FFFFFF" w:themeFill="background1"/>
            <w:vAlign w:val="center"/>
          </w:tcPr>
          <w:p w14:paraId="431CDF86" w14:textId="77777777" w:rsidR="007505A3" w:rsidRPr="00486E41" w:rsidRDefault="007505A3" w:rsidP="00C3371F">
            <w:pPr>
              <w:jc w:val="center"/>
              <w:rPr>
                <w:rFonts w:eastAsia="Times New Roman" w:cstheme="minorHAnsi"/>
                <w:sz w:val="20"/>
                <w:szCs w:val="20"/>
              </w:rPr>
            </w:pPr>
            <w:r w:rsidRPr="00486E41">
              <w:rPr>
                <w:rFonts w:cstheme="minorHAnsi"/>
                <w:sz w:val="20"/>
                <w:szCs w:val="20"/>
              </w:rPr>
              <w:t xml:space="preserve"> Objective Indicator 2.1</w:t>
            </w:r>
          </w:p>
        </w:tc>
        <w:tc>
          <w:tcPr>
            <w:tcW w:w="2624" w:type="pct"/>
            <w:tcBorders>
              <w:top w:val="single" w:sz="4" w:space="0" w:color="auto"/>
              <w:left w:val="nil"/>
              <w:bottom w:val="single" w:sz="4" w:space="0" w:color="auto"/>
              <w:right w:val="single" w:sz="4" w:space="0" w:color="auto"/>
            </w:tcBorders>
            <w:shd w:val="clear" w:color="auto" w:fill="FFFFFF" w:themeFill="background1"/>
            <w:vAlign w:val="center"/>
          </w:tcPr>
          <w:p w14:paraId="45B7EA53" w14:textId="77777777" w:rsidR="007505A3" w:rsidRPr="00486E41" w:rsidRDefault="007505A3" w:rsidP="00C3371F">
            <w:pPr>
              <w:rPr>
                <w:rFonts w:eastAsia="Times New Roman" w:cstheme="minorHAnsi"/>
                <w:sz w:val="20"/>
                <w:szCs w:val="20"/>
              </w:rPr>
            </w:pPr>
            <w:r w:rsidRPr="00486E41">
              <w:rPr>
                <w:rFonts w:cstheme="minorHAnsi"/>
                <w:sz w:val="20"/>
                <w:szCs w:val="20"/>
              </w:rPr>
              <w:t xml:space="preserve"> % </w:t>
            </w:r>
            <w:proofErr w:type="gramStart"/>
            <w:r w:rsidRPr="00486E41">
              <w:rPr>
                <w:rFonts w:cstheme="minorHAnsi"/>
                <w:sz w:val="20"/>
                <w:szCs w:val="20"/>
              </w:rPr>
              <w:t>of</w:t>
            </w:r>
            <w:proofErr w:type="gramEnd"/>
            <w:r w:rsidRPr="00486E41">
              <w:rPr>
                <w:rFonts w:cstheme="minorHAnsi"/>
                <w:sz w:val="20"/>
                <w:szCs w:val="20"/>
              </w:rPr>
              <w:t xml:space="preserve"> disease alerts investigated within 72 hours of identification</w:t>
            </w:r>
          </w:p>
        </w:tc>
        <w:tc>
          <w:tcPr>
            <w:tcW w:w="794" w:type="pct"/>
            <w:tcBorders>
              <w:top w:val="nil"/>
              <w:left w:val="nil"/>
              <w:bottom w:val="single" w:sz="4" w:space="0" w:color="auto"/>
              <w:right w:val="single" w:sz="4" w:space="0" w:color="auto"/>
            </w:tcBorders>
            <w:shd w:val="clear" w:color="auto" w:fill="FFFFFF" w:themeFill="background1"/>
            <w:vAlign w:val="center"/>
          </w:tcPr>
          <w:p w14:paraId="3BA55967" w14:textId="77777777" w:rsidR="007505A3" w:rsidRPr="00486E41" w:rsidRDefault="007505A3" w:rsidP="00C3371F">
            <w:pPr>
              <w:jc w:val="center"/>
              <w:rPr>
                <w:rFonts w:eastAsia="Times New Roman" w:cstheme="minorHAnsi"/>
                <w:sz w:val="20"/>
                <w:szCs w:val="20"/>
              </w:rPr>
            </w:pPr>
            <w:r>
              <w:rPr>
                <w:rFonts w:eastAsia="Times New Roman" w:cstheme="minorHAnsi"/>
                <w:sz w:val="20"/>
                <w:szCs w:val="20"/>
              </w:rPr>
              <w:t>82%</w:t>
            </w:r>
          </w:p>
        </w:tc>
        <w:tc>
          <w:tcPr>
            <w:tcW w:w="572" w:type="pct"/>
            <w:tcBorders>
              <w:top w:val="nil"/>
              <w:left w:val="nil"/>
              <w:bottom w:val="single" w:sz="4" w:space="0" w:color="auto"/>
              <w:right w:val="single" w:sz="4" w:space="0" w:color="auto"/>
            </w:tcBorders>
            <w:shd w:val="clear" w:color="auto" w:fill="FFFFFF" w:themeFill="background1"/>
            <w:vAlign w:val="center"/>
          </w:tcPr>
          <w:p w14:paraId="5163A9CC" w14:textId="77777777" w:rsidR="007505A3" w:rsidRPr="00486E41" w:rsidRDefault="007505A3" w:rsidP="00C3371F">
            <w:pPr>
              <w:jc w:val="center"/>
              <w:rPr>
                <w:rFonts w:eastAsia="Times New Roman" w:cstheme="minorHAnsi"/>
                <w:sz w:val="20"/>
                <w:szCs w:val="20"/>
              </w:rPr>
            </w:pPr>
            <w:r w:rsidRPr="00E311C6">
              <w:rPr>
                <w:rFonts w:eastAsia="Times New Roman" w:cstheme="minorHAnsi"/>
                <w:sz w:val="20"/>
                <w:szCs w:val="20"/>
              </w:rPr>
              <w:t>86.3%</w:t>
            </w:r>
          </w:p>
        </w:tc>
      </w:tr>
      <w:tr w:rsidR="007505A3" w:rsidRPr="00977B8F" w14:paraId="5B7B6E92" w14:textId="77777777" w:rsidTr="00C3371F">
        <w:trPr>
          <w:trHeight w:val="300"/>
        </w:trPr>
        <w:tc>
          <w:tcPr>
            <w:tcW w:w="1010" w:type="pct"/>
            <w:tcBorders>
              <w:top w:val="nil"/>
              <w:left w:val="single" w:sz="4" w:space="0" w:color="auto"/>
              <w:bottom w:val="single" w:sz="4" w:space="0" w:color="auto"/>
              <w:right w:val="single" w:sz="4" w:space="0" w:color="auto"/>
            </w:tcBorders>
            <w:shd w:val="clear" w:color="auto" w:fill="FFFFFF" w:themeFill="background1"/>
            <w:vAlign w:val="center"/>
          </w:tcPr>
          <w:p w14:paraId="7C7C3BDA" w14:textId="77777777" w:rsidR="007505A3" w:rsidRPr="00486E41" w:rsidRDefault="007505A3" w:rsidP="00C3371F">
            <w:pPr>
              <w:jc w:val="center"/>
              <w:rPr>
                <w:rFonts w:eastAsia="Times New Roman" w:cstheme="minorHAnsi"/>
                <w:b/>
                <w:bCs/>
                <w:sz w:val="20"/>
                <w:szCs w:val="20"/>
              </w:rPr>
            </w:pPr>
            <w:r w:rsidRPr="00F01F9B">
              <w:rPr>
                <w:rFonts w:eastAsia="Times New Roman" w:cstheme="minorHAnsi"/>
                <w:b/>
                <w:bCs/>
                <w:sz w:val="20"/>
                <w:szCs w:val="20"/>
              </w:rPr>
              <w:t xml:space="preserve">Sector Activity </w:t>
            </w:r>
          </w:p>
        </w:tc>
        <w:tc>
          <w:tcPr>
            <w:tcW w:w="2624" w:type="pct"/>
            <w:tcBorders>
              <w:top w:val="single" w:sz="4" w:space="0" w:color="auto"/>
              <w:left w:val="nil"/>
              <w:bottom w:val="single" w:sz="4" w:space="0" w:color="auto"/>
              <w:right w:val="single" w:sz="4" w:space="0" w:color="auto"/>
            </w:tcBorders>
            <w:shd w:val="clear" w:color="auto" w:fill="FFFFFF" w:themeFill="background1"/>
            <w:vAlign w:val="center"/>
          </w:tcPr>
          <w:p w14:paraId="45112231" w14:textId="77777777" w:rsidR="007505A3" w:rsidRPr="00486E41" w:rsidRDefault="007505A3" w:rsidP="00C3371F">
            <w:pPr>
              <w:jc w:val="center"/>
              <w:rPr>
                <w:rFonts w:eastAsia="Times New Roman" w:cstheme="minorHAnsi"/>
                <w:b/>
                <w:bCs/>
                <w:sz w:val="20"/>
                <w:szCs w:val="20"/>
              </w:rPr>
            </w:pPr>
            <w:r w:rsidRPr="00F01F9B">
              <w:rPr>
                <w:rFonts w:eastAsia="Times New Roman" w:cstheme="minorHAnsi"/>
                <w:b/>
                <w:bCs/>
                <w:sz w:val="20"/>
                <w:szCs w:val="20"/>
              </w:rPr>
              <w:t>Indicator (at output level)</w:t>
            </w:r>
          </w:p>
        </w:tc>
        <w:tc>
          <w:tcPr>
            <w:tcW w:w="794" w:type="pct"/>
            <w:tcBorders>
              <w:top w:val="nil"/>
              <w:left w:val="nil"/>
              <w:bottom w:val="single" w:sz="4" w:space="0" w:color="auto"/>
              <w:right w:val="single" w:sz="4" w:space="0" w:color="auto"/>
            </w:tcBorders>
            <w:shd w:val="clear" w:color="auto" w:fill="FFFFFF" w:themeFill="background1"/>
            <w:vAlign w:val="center"/>
          </w:tcPr>
          <w:p w14:paraId="3D597F5A" w14:textId="77777777" w:rsidR="007505A3" w:rsidRPr="00486E41" w:rsidRDefault="007505A3" w:rsidP="00C3371F">
            <w:pPr>
              <w:jc w:val="center"/>
              <w:rPr>
                <w:rFonts w:eastAsia="Times New Roman" w:cstheme="minorHAnsi"/>
                <w:b/>
                <w:bCs/>
                <w:sz w:val="20"/>
                <w:szCs w:val="20"/>
              </w:rPr>
            </w:pPr>
            <w:r w:rsidRPr="00F01F9B">
              <w:rPr>
                <w:rFonts w:eastAsia="Times New Roman" w:cstheme="minorHAnsi"/>
                <w:b/>
                <w:bCs/>
                <w:sz w:val="20"/>
                <w:szCs w:val="20"/>
              </w:rPr>
              <w:t xml:space="preserve">January - March </w:t>
            </w:r>
          </w:p>
        </w:tc>
        <w:tc>
          <w:tcPr>
            <w:tcW w:w="572" w:type="pct"/>
            <w:tcBorders>
              <w:top w:val="nil"/>
              <w:left w:val="nil"/>
              <w:bottom w:val="single" w:sz="4" w:space="0" w:color="auto"/>
              <w:right w:val="single" w:sz="4" w:space="0" w:color="auto"/>
            </w:tcBorders>
            <w:shd w:val="clear" w:color="auto" w:fill="FFFFFF" w:themeFill="background1"/>
            <w:vAlign w:val="center"/>
          </w:tcPr>
          <w:p w14:paraId="2D777976" w14:textId="77777777" w:rsidR="007505A3" w:rsidRPr="00486E41" w:rsidRDefault="007505A3" w:rsidP="00C3371F">
            <w:pPr>
              <w:jc w:val="center"/>
              <w:rPr>
                <w:rFonts w:eastAsia="Times New Roman" w:cstheme="minorHAnsi"/>
                <w:b/>
                <w:bCs/>
                <w:sz w:val="20"/>
                <w:szCs w:val="20"/>
              </w:rPr>
            </w:pPr>
            <w:r w:rsidRPr="00F01F9B">
              <w:rPr>
                <w:rFonts w:eastAsia="Times New Roman" w:cstheme="minorHAnsi"/>
                <w:b/>
                <w:bCs/>
                <w:sz w:val="20"/>
                <w:szCs w:val="20"/>
              </w:rPr>
              <w:t xml:space="preserve">% </w:t>
            </w:r>
            <w:proofErr w:type="gramStart"/>
            <w:r w:rsidRPr="00F01F9B">
              <w:rPr>
                <w:rFonts w:eastAsia="Times New Roman" w:cstheme="minorHAnsi"/>
                <w:b/>
                <w:bCs/>
                <w:sz w:val="20"/>
                <w:szCs w:val="20"/>
              </w:rPr>
              <w:t>of</w:t>
            </w:r>
            <w:proofErr w:type="gramEnd"/>
            <w:r w:rsidRPr="00F01F9B">
              <w:rPr>
                <w:rFonts w:eastAsia="Times New Roman" w:cstheme="minorHAnsi"/>
                <w:b/>
                <w:bCs/>
                <w:sz w:val="20"/>
                <w:szCs w:val="20"/>
              </w:rPr>
              <w:t xml:space="preserve"> </w:t>
            </w:r>
            <w:proofErr w:type="spellStart"/>
            <w:r w:rsidRPr="00F01F9B">
              <w:rPr>
                <w:rFonts w:eastAsia="Times New Roman" w:cstheme="minorHAnsi"/>
                <w:b/>
                <w:bCs/>
                <w:sz w:val="20"/>
                <w:szCs w:val="20"/>
              </w:rPr>
              <w:t>WoS</w:t>
            </w:r>
            <w:proofErr w:type="spellEnd"/>
            <w:r w:rsidRPr="00F01F9B">
              <w:rPr>
                <w:rFonts w:eastAsia="Times New Roman" w:cstheme="minorHAnsi"/>
                <w:b/>
                <w:bCs/>
                <w:sz w:val="20"/>
                <w:szCs w:val="20"/>
              </w:rPr>
              <w:t xml:space="preserve"> target 2022</w:t>
            </w:r>
          </w:p>
        </w:tc>
      </w:tr>
      <w:tr w:rsidR="007505A3" w:rsidRPr="00977B8F" w14:paraId="04557679" w14:textId="77777777" w:rsidTr="00C3371F">
        <w:trPr>
          <w:trHeight w:val="600"/>
        </w:trPr>
        <w:tc>
          <w:tcPr>
            <w:tcW w:w="1010" w:type="pct"/>
            <w:tcBorders>
              <w:top w:val="nil"/>
              <w:left w:val="single" w:sz="4" w:space="0" w:color="auto"/>
              <w:bottom w:val="single" w:sz="4" w:space="0" w:color="auto"/>
              <w:right w:val="single" w:sz="4" w:space="0" w:color="auto"/>
            </w:tcBorders>
            <w:shd w:val="clear" w:color="auto" w:fill="FFFFFF" w:themeFill="background1"/>
            <w:vAlign w:val="center"/>
            <w:hideMark/>
          </w:tcPr>
          <w:p w14:paraId="294DB48D" w14:textId="77777777" w:rsidR="007505A3" w:rsidRPr="00F01F9B" w:rsidRDefault="007505A3" w:rsidP="00C3371F">
            <w:pPr>
              <w:rPr>
                <w:rFonts w:eastAsia="Times New Roman" w:cstheme="minorHAnsi"/>
                <w:sz w:val="20"/>
                <w:szCs w:val="20"/>
              </w:rPr>
            </w:pPr>
            <w:r w:rsidRPr="00F01F9B">
              <w:rPr>
                <w:rFonts w:eastAsia="Times New Roman" w:cstheme="minorHAnsi"/>
                <w:sz w:val="20"/>
                <w:szCs w:val="20"/>
              </w:rPr>
              <w:t>Activity 2.1.1 Expand the reporting capacity of the early warning systems</w:t>
            </w:r>
          </w:p>
        </w:tc>
        <w:tc>
          <w:tcPr>
            <w:tcW w:w="2624" w:type="pct"/>
            <w:tcBorders>
              <w:top w:val="single" w:sz="4" w:space="0" w:color="auto"/>
              <w:left w:val="nil"/>
              <w:bottom w:val="single" w:sz="4" w:space="0" w:color="auto"/>
              <w:right w:val="single" w:sz="4" w:space="0" w:color="000000"/>
            </w:tcBorders>
            <w:shd w:val="clear" w:color="auto" w:fill="FFFFFF" w:themeFill="background1"/>
            <w:vAlign w:val="center"/>
            <w:hideMark/>
          </w:tcPr>
          <w:p w14:paraId="25145313" w14:textId="77777777" w:rsidR="007505A3" w:rsidRPr="00F01F9B" w:rsidRDefault="007505A3" w:rsidP="00C3371F">
            <w:pPr>
              <w:rPr>
                <w:rFonts w:eastAsia="Times New Roman" w:cstheme="minorHAnsi"/>
                <w:sz w:val="20"/>
                <w:szCs w:val="20"/>
              </w:rPr>
            </w:pPr>
            <w:r w:rsidRPr="00F01F9B">
              <w:rPr>
                <w:rFonts w:eastAsia="Times New Roman" w:cstheme="minorHAnsi"/>
                <w:sz w:val="20"/>
                <w:szCs w:val="20"/>
              </w:rPr>
              <w:t>2.1.1 % of sentinel sites submitting weekly surveillance reports</w:t>
            </w:r>
          </w:p>
        </w:tc>
        <w:tc>
          <w:tcPr>
            <w:tcW w:w="794" w:type="pct"/>
            <w:tcBorders>
              <w:top w:val="nil"/>
              <w:left w:val="nil"/>
              <w:bottom w:val="single" w:sz="4" w:space="0" w:color="auto"/>
              <w:right w:val="single" w:sz="4" w:space="0" w:color="auto"/>
            </w:tcBorders>
            <w:shd w:val="clear" w:color="auto" w:fill="FFFFFF" w:themeFill="background1"/>
            <w:noWrap/>
            <w:vAlign w:val="center"/>
            <w:hideMark/>
          </w:tcPr>
          <w:p w14:paraId="17C3CF2E" w14:textId="77777777" w:rsidR="007505A3" w:rsidRPr="00CD35DC" w:rsidRDefault="007505A3" w:rsidP="00C3371F">
            <w:pPr>
              <w:jc w:val="center"/>
              <w:rPr>
                <w:rFonts w:eastAsia="Times New Roman" w:cstheme="minorHAnsi"/>
                <w:sz w:val="20"/>
                <w:szCs w:val="20"/>
              </w:rPr>
            </w:pPr>
            <w:r w:rsidRPr="00CD35DC">
              <w:rPr>
                <w:rFonts w:eastAsia="Times New Roman" w:cstheme="minorHAnsi"/>
                <w:sz w:val="20"/>
                <w:szCs w:val="20"/>
              </w:rPr>
              <w:t>89.7%</w:t>
            </w:r>
          </w:p>
        </w:tc>
        <w:tc>
          <w:tcPr>
            <w:tcW w:w="572" w:type="pct"/>
            <w:tcBorders>
              <w:top w:val="nil"/>
              <w:left w:val="nil"/>
              <w:bottom w:val="single" w:sz="4" w:space="0" w:color="auto"/>
              <w:right w:val="single" w:sz="4" w:space="0" w:color="auto"/>
            </w:tcBorders>
            <w:shd w:val="clear" w:color="auto" w:fill="FFFFFF" w:themeFill="background1"/>
            <w:noWrap/>
            <w:vAlign w:val="center"/>
            <w:hideMark/>
          </w:tcPr>
          <w:p w14:paraId="4DEFD1EE" w14:textId="77777777" w:rsidR="007505A3" w:rsidRPr="00CD35DC" w:rsidRDefault="007505A3" w:rsidP="00C3371F">
            <w:pPr>
              <w:jc w:val="center"/>
              <w:rPr>
                <w:sz w:val="20"/>
                <w:szCs w:val="20"/>
              </w:rPr>
            </w:pPr>
            <w:r w:rsidRPr="00CD35DC">
              <w:rPr>
                <w:sz w:val="20"/>
                <w:szCs w:val="20"/>
              </w:rPr>
              <w:t>89.7%</w:t>
            </w:r>
          </w:p>
        </w:tc>
      </w:tr>
      <w:tr w:rsidR="007505A3" w:rsidRPr="00977B8F" w14:paraId="32906DD6" w14:textId="77777777" w:rsidTr="00C3371F">
        <w:trPr>
          <w:trHeight w:val="300"/>
        </w:trPr>
        <w:tc>
          <w:tcPr>
            <w:tcW w:w="1010"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14:paraId="5DAEBFB8" w14:textId="77777777" w:rsidR="007505A3" w:rsidRPr="00F01F9B" w:rsidRDefault="007505A3" w:rsidP="00C3371F">
            <w:pPr>
              <w:rPr>
                <w:rFonts w:eastAsia="Times New Roman" w:cstheme="minorHAnsi"/>
                <w:sz w:val="20"/>
                <w:szCs w:val="20"/>
              </w:rPr>
            </w:pPr>
            <w:r w:rsidRPr="00F01F9B">
              <w:rPr>
                <w:rFonts w:eastAsia="Times New Roman" w:cstheme="minorHAnsi"/>
                <w:sz w:val="20"/>
                <w:szCs w:val="20"/>
              </w:rPr>
              <w:t>Activity 2.2 Strengthen capacity to investigate and detect disease outbreaks</w:t>
            </w:r>
          </w:p>
        </w:tc>
        <w:tc>
          <w:tcPr>
            <w:tcW w:w="2624" w:type="pct"/>
            <w:tcBorders>
              <w:top w:val="single" w:sz="4" w:space="0" w:color="auto"/>
              <w:left w:val="nil"/>
              <w:bottom w:val="single" w:sz="4" w:space="0" w:color="auto"/>
              <w:right w:val="single" w:sz="4" w:space="0" w:color="000000"/>
            </w:tcBorders>
            <w:shd w:val="clear" w:color="auto" w:fill="FFFFFF" w:themeFill="background1"/>
            <w:vAlign w:val="center"/>
            <w:hideMark/>
          </w:tcPr>
          <w:p w14:paraId="13FDE5CA" w14:textId="77777777" w:rsidR="007505A3" w:rsidRPr="00F01F9B" w:rsidRDefault="007505A3" w:rsidP="00C3371F">
            <w:pPr>
              <w:rPr>
                <w:rFonts w:eastAsia="Times New Roman" w:cstheme="minorHAnsi"/>
                <w:sz w:val="20"/>
                <w:szCs w:val="20"/>
              </w:rPr>
            </w:pPr>
            <w:r w:rsidRPr="00F01F9B">
              <w:rPr>
                <w:rFonts w:eastAsia="Times New Roman" w:cstheme="minorHAnsi"/>
                <w:sz w:val="20"/>
                <w:szCs w:val="20"/>
              </w:rPr>
              <w:t>2.2.1 # of reference laboratories supported to detect and confirm epidemic-prone diseases</w:t>
            </w:r>
          </w:p>
        </w:tc>
        <w:tc>
          <w:tcPr>
            <w:tcW w:w="794" w:type="pct"/>
            <w:tcBorders>
              <w:top w:val="nil"/>
              <w:left w:val="nil"/>
              <w:bottom w:val="single" w:sz="4" w:space="0" w:color="auto"/>
              <w:right w:val="single" w:sz="4" w:space="0" w:color="auto"/>
            </w:tcBorders>
            <w:shd w:val="clear" w:color="auto" w:fill="FFFFFF" w:themeFill="background1"/>
            <w:noWrap/>
            <w:vAlign w:val="center"/>
            <w:hideMark/>
          </w:tcPr>
          <w:p w14:paraId="0E653819" w14:textId="77777777" w:rsidR="007505A3" w:rsidRPr="00CD35DC" w:rsidRDefault="007505A3" w:rsidP="00C3371F">
            <w:pPr>
              <w:jc w:val="center"/>
              <w:rPr>
                <w:rFonts w:eastAsia="Times New Roman" w:cstheme="minorHAnsi"/>
                <w:sz w:val="20"/>
                <w:szCs w:val="20"/>
              </w:rPr>
            </w:pPr>
            <w:r w:rsidRPr="00CD35DC">
              <w:rPr>
                <w:rFonts w:eastAsia="Times New Roman" w:cstheme="minorHAnsi"/>
                <w:sz w:val="20"/>
                <w:szCs w:val="20"/>
              </w:rPr>
              <w:t>9</w:t>
            </w:r>
          </w:p>
        </w:tc>
        <w:tc>
          <w:tcPr>
            <w:tcW w:w="572" w:type="pct"/>
            <w:tcBorders>
              <w:top w:val="nil"/>
              <w:left w:val="nil"/>
              <w:bottom w:val="single" w:sz="4" w:space="0" w:color="auto"/>
              <w:right w:val="single" w:sz="4" w:space="0" w:color="auto"/>
            </w:tcBorders>
            <w:shd w:val="clear" w:color="auto" w:fill="FFFFFF" w:themeFill="background1"/>
            <w:noWrap/>
            <w:vAlign w:val="center"/>
            <w:hideMark/>
          </w:tcPr>
          <w:p w14:paraId="5C25D605" w14:textId="77777777" w:rsidR="007505A3" w:rsidRPr="00CD35DC" w:rsidRDefault="007505A3" w:rsidP="00C3371F">
            <w:pPr>
              <w:jc w:val="center"/>
              <w:rPr>
                <w:rFonts w:eastAsia="Times New Roman" w:cstheme="minorHAnsi"/>
                <w:sz w:val="20"/>
                <w:szCs w:val="20"/>
              </w:rPr>
            </w:pPr>
          </w:p>
        </w:tc>
      </w:tr>
      <w:tr w:rsidR="007505A3" w:rsidRPr="00977B8F" w14:paraId="1FC9D7D8" w14:textId="77777777" w:rsidTr="00C3371F">
        <w:trPr>
          <w:trHeight w:val="300"/>
        </w:trPr>
        <w:tc>
          <w:tcPr>
            <w:tcW w:w="1010"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14:paraId="69D2736C" w14:textId="77777777" w:rsidR="007505A3" w:rsidRPr="00F01F9B" w:rsidRDefault="007505A3" w:rsidP="00C3371F">
            <w:pPr>
              <w:rPr>
                <w:rFonts w:eastAsia="Times New Roman" w:cstheme="minorHAnsi"/>
                <w:sz w:val="20"/>
                <w:szCs w:val="20"/>
              </w:rPr>
            </w:pPr>
          </w:p>
        </w:tc>
        <w:tc>
          <w:tcPr>
            <w:tcW w:w="2624" w:type="pct"/>
            <w:tcBorders>
              <w:top w:val="single" w:sz="4" w:space="0" w:color="auto"/>
              <w:left w:val="nil"/>
              <w:bottom w:val="single" w:sz="4" w:space="0" w:color="auto"/>
              <w:right w:val="single" w:sz="4" w:space="0" w:color="000000"/>
            </w:tcBorders>
            <w:shd w:val="clear" w:color="auto" w:fill="FFFFFF" w:themeFill="background1"/>
            <w:vAlign w:val="center"/>
            <w:hideMark/>
          </w:tcPr>
          <w:p w14:paraId="49A2D76B" w14:textId="77777777" w:rsidR="007505A3" w:rsidRPr="00F01F9B" w:rsidRDefault="007505A3" w:rsidP="00C3371F">
            <w:pPr>
              <w:rPr>
                <w:rFonts w:eastAsia="Times New Roman" w:cstheme="minorHAnsi"/>
                <w:sz w:val="20"/>
                <w:szCs w:val="20"/>
              </w:rPr>
            </w:pPr>
            <w:r w:rsidRPr="00F01F9B">
              <w:rPr>
                <w:rFonts w:eastAsia="Times New Roman" w:cstheme="minorHAnsi"/>
                <w:sz w:val="20"/>
                <w:szCs w:val="20"/>
              </w:rPr>
              <w:t>2.2.2 # of laboratories supported to conduct COVID-19 rt-PCR testing</w:t>
            </w:r>
          </w:p>
        </w:tc>
        <w:tc>
          <w:tcPr>
            <w:tcW w:w="794" w:type="pct"/>
            <w:tcBorders>
              <w:top w:val="nil"/>
              <w:left w:val="nil"/>
              <w:bottom w:val="single" w:sz="4" w:space="0" w:color="auto"/>
              <w:right w:val="single" w:sz="4" w:space="0" w:color="auto"/>
            </w:tcBorders>
            <w:shd w:val="clear" w:color="auto" w:fill="FFFFFF" w:themeFill="background1"/>
            <w:noWrap/>
            <w:vAlign w:val="center"/>
            <w:hideMark/>
          </w:tcPr>
          <w:p w14:paraId="072EEDE7" w14:textId="77777777" w:rsidR="007505A3" w:rsidRPr="00CD35DC" w:rsidRDefault="007505A3" w:rsidP="00C3371F">
            <w:pPr>
              <w:jc w:val="center"/>
              <w:rPr>
                <w:rFonts w:eastAsia="Times New Roman" w:cstheme="minorHAnsi"/>
                <w:sz w:val="20"/>
                <w:szCs w:val="20"/>
              </w:rPr>
            </w:pPr>
            <w:r w:rsidRPr="00CD35DC">
              <w:rPr>
                <w:rFonts w:eastAsia="Times New Roman" w:cstheme="minorHAnsi"/>
                <w:sz w:val="20"/>
                <w:szCs w:val="20"/>
              </w:rPr>
              <w:t>8</w:t>
            </w:r>
          </w:p>
        </w:tc>
        <w:tc>
          <w:tcPr>
            <w:tcW w:w="572" w:type="pct"/>
            <w:tcBorders>
              <w:top w:val="nil"/>
              <w:left w:val="nil"/>
              <w:bottom w:val="single" w:sz="4" w:space="0" w:color="auto"/>
              <w:right w:val="single" w:sz="4" w:space="0" w:color="auto"/>
            </w:tcBorders>
            <w:shd w:val="clear" w:color="auto" w:fill="FFFFFF" w:themeFill="background1"/>
            <w:noWrap/>
            <w:vAlign w:val="center"/>
            <w:hideMark/>
          </w:tcPr>
          <w:p w14:paraId="2E697C14" w14:textId="77777777" w:rsidR="007505A3" w:rsidRPr="00CD35DC" w:rsidRDefault="007505A3" w:rsidP="00C3371F">
            <w:pPr>
              <w:jc w:val="center"/>
              <w:rPr>
                <w:rFonts w:eastAsia="Times New Roman" w:cstheme="minorHAnsi"/>
                <w:sz w:val="20"/>
                <w:szCs w:val="20"/>
              </w:rPr>
            </w:pPr>
            <w:r w:rsidRPr="00CD35DC">
              <w:rPr>
                <w:rFonts w:ascii="Calibri" w:hAnsi="Calibri" w:cs="Calibri"/>
                <w:color w:val="000000"/>
                <w:sz w:val="20"/>
                <w:szCs w:val="20"/>
              </w:rPr>
              <w:t>57%</w:t>
            </w:r>
          </w:p>
        </w:tc>
      </w:tr>
      <w:tr w:rsidR="007505A3" w:rsidRPr="00977B8F" w14:paraId="142AA091" w14:textId="77777777" w:rsidTr="00C3371F">
        <w:trPr>
          <w:trHeight w:val="300"/>
        </w:trPr>
        <w:tc>
          <w:tcPr>
            <w:tcW w:w="1010"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14:paraId="1D6A4560" w14:textId="77777777" w:rsidR="007505A3" w:rsidRPr="00F01F9B" w:rsidRDefault="007505A3" w:rsidP="00C3371F">
            <w:pPr>
              <w:rPr>
                <w:rFonts w:eastAsia="Times New Roman" w:cstheme="minorHAnsi"/>
                <w:sz w:val="20"/>
                <w:szCs w:val="20"/>
              </w:rPr>
            </w:pPr>
          </w:p>
        </w:tc>
        <w:tc>
          <w:tcPr>
            <w:tcW w:w="2624" w:type="pct"/>
            <w:tcBorders>
              <w:top w:val="single" w:sz="4" w:space="0" w:color="auto"/>
              <w:left w:val="nil"/>
              <w:bottom w:val="single" w:sz="4" w:space="0" w:color="auto"/>
              <w:right w:val="single" w:sz="4" w:space="0" w:color="000000"/>
            </w:tcBorders>
            <w:shd w:val="clear" w:color="auto" w:fill="FFFFFF" w:themeFill="background1"/>
            <w:vAlign w:val="center"/>
            <w:hideMark/>
          </w:tcPr>
          <w:p w14:paraId="10F4276E" w14:textId="77777777" w:rsidR="007505A3" w:rsidRPr="00F01F9B" w:rsidRDefault="007505A3" w:rsidP="00C3371F">
            <w:pPr>
              <w:rPr>
                <w:rFonts w:eastAsia="Times New Roman" w:cstheme="minorHAnsi"/>
                <w:sz w:val="20"/>
                <w:szCs w:val="20"/>
              </w:rPr>
            </w:pPr>
            <w:r w:rsidRPr="00F01F9B">
              <w:rPr>
                <w:rFonts w:eastAsia="Times New Roman" w:cstheme="minorHAnsi"/>
                <w:sz w:val="20"/>
                <w:szCs w:val="20"/>
              </w:rPr>
              <w:t>2.2.3 # of COVID-19 PCR cumulative tests per governorate</w:t>
            </w:r>
          </w:p>
        </w:tc>
        <w:tc>
          <w:tcPr>
            <w:tcW w:w="794" w:type="pct"/>
            <w:tcBorders>
              <w:top w:val="nil"/>
              <w:left w:val="nil"/>
              <w:bottom w:val="single" w:sz="4" w:space="0" w:color="auto"/>
              <w:right w:val="single" w:sz="4" w:space="0" w:color="auto"/>
            </w:tcBorders>
            <w:shd w:val="clear" w:color="auto" w:fill="FFFFFF" w:themeFill="background1"/>
            <w:noWrap/>
            <w:vAlign w:val="center"/>
            <w:hideMark/>
          </w:tcPr>
          <w:p w14:paraId="0199593E" w14:textId="77777777" w:rsidR="007505A3" w:rsidRPr="00CD35DC" w:rsidRDefault="007505A3" w:rsidP="00C3371F">
            <w:pPr>
              <w:jc w:val="center"/>
              <w:rPr>
                <w:rFonts w:eastAsia="Times New Roman" w:cstheme="minorHAnsi"/>
                <w:sz w:val="20"/>
                <w:szCs w:val="20"/>
              </w:rPr>
            </w:pPr>
            <w:r w:rsidRPr="00CD35DC">
              <w:rPr>
                <w:rFonts w:eastAsia="Times New Roman" w:cstheme="minorHAnsi"/>
                <w:sz w:val="20"/>
                <w:szCs w:val="20"/>
              </w:rPr>
              <w:t>160,522</w:t>
            </w:r>
          </w:p>
        </w:tc>
        <w:tc>
          <w:tcPr>
            <w:tcW w:w="572" w:type="pct"/>
            <w:tcBorders>
              <w:top w:val="nil"/>
              <w:left w:val="nil"/>
              <w:bottom w:val="single" w:sz="4" w:space="0" w:color="auto"/>
              <w:right w:val="single" w:sz="4" w:space="0" w:color="auto"/>
            </w:tcBorders>
            <w:shd w:val="clear" w:color="auto" w:fill="FFFFFF" w:themeFill="background1"/>
            <w:noWrap/>
            <w:vAlign w:val="center"/>
            <w:hideMark/>
          </w:tcPr>
          <w:p w14:paraId="73014E6D" w14:textId="77777777" w:rsidR="007505A3" w:rsidRPr="00CD35DC" w:rsidRDefault="007505A3" w:rsidP="00C3371F">
            <w:pPr>
              <w:jc w:val="center"/>
              <w:rPr>
                <w:rFonts w:eastAsia="Times New Roman" w:cstheme="minorHAnsi"/>
                <w:sz w:val="20"/>
                <w:szCs w:val="20"/>
              </w:rPr>
            </w:pPr>
            <w:r w:rsidRPr="00CD35DC">
              <w:rPr>
                <w:rFonts w:ascii="Calibri" w:hAnsi="Calibri" w:cs="Calibri"/>
                <w:color w:val="000000"/>
                <w:sz w:val="20"/>
                <w:szCs w:val="20"/>
              </w:rPr>
              <w:t>13.4%</w:t>
            </w:r>
          </w:p>
        </w:tc>
      </w:tr>
      <w:tr w:rsidR="007505A3" w:rsidRPr="00977B8F" w14:paraId="48D4C005" w14:textId="77777777" w:rsidTr="00C3371F">
        <w:trPr>
          <w:trHeight w:val="300"/>
        </w:trPr>
        <w:tc>
          <w:tcPr>
            <w:tcW w:w="1010"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14:paraId="425E8828" w14:textId="77777777" w:rsidR="007505A3" w:rsidRPr="00F01F9B" w:rsidRDefault="007505A3" w:rsidP="00C3371F">
            <w:pPr>
              <w:rPr>
                <w:rFonts w:eastAsia="Times New Roman" w:cstheme="minorHAnsi"/>
                <w:sz w:val="20"/>
                <w:szCs w:val="20"/>
              </w:rPr>
            </w:pPr>
          </w:p>
        </w:tc>
        <w:tc>
          <w:tcPr>
            <w:tcW w:w="2624" w:type="pct"/>
            <w:tcBorders>
              <w:top w:val="single" w:sz="4" w:space="0" w:color="auto"/>
              <w:left w:val="nil"/>
              <w:bottom w:val="single" w:sz="4" w:space="0" w:color="auto"/>
              <w:right w:val="single" w:sz="4" w:space="0" w:color="000000"/>
            </w:tcBorders>
            <w:shd w:val="clear" w:color="auto" w:fill="FFFFFF" w:themeFill="background1"/>
            <w:vAlign w:val="center"/>
            <w:hideMark/>
          </w:tcPr>
          <w:p w14:paraId="3F9A4A30" w14:textId="77777777" w:rsidR="007505A3" w:rsidRPr="00F01F9B" w:rsidRDefault="007505A3" w:rsidP="00C3371F">
            <w:pPr>
              <w:rPr>
                <w:rFonts w:eastAsia="Times New Roman" w:cstheme="minorHAnsi"/>
                <w:sz w:val="20"/>
                <w:szCs w:val="20"/>
              </w:rPr>
            </w:pPr>
            <w:r w:rsidRPr="00F01F9B">
              <w:rPr>
                <w:rFonts w:eastAsia="Times New Roman" w:cstheme="minorHAnsi"/>
                <w:sz w:val="20"/>
                <w:szCs w:val="20"/>
              </w:rPr>
              <w:t>2.2.4 # of rapid response teams (RRTs) supported to respond to disease outbreaks</w:t>
            </w:r>
          </w:p>
        </w:tc>
        <w:tc>
          <w:tcPr>
            <w:tcW w:w="794" w:type="pct"/>
            <w:tcBorders>
              <w:top w:val="nil"/>
              <w:left w:val="nil"/>
              <w:bottom w:val="single" w:sz="4" w:space="0" w:color="auto"/>
              <w:right w:val="single" w:sz="4" w:space="0" w:color="auto"/>
            </w:tcBorders>
            <w:shd w:val="clear" w:color="auto" w:fill="FFFFFF" w:themeFill="background1"/>
            <w:noWrap/>
            <w:vAlign w:val="center"/>
            <w:hideMark/>
          </w:tcPr>
          <w:p w14:paraId="1D1CDD3F" w14:textId="77777777" w:rsidR="007505A3" w:rsidRPr="00CD35DC" w:rsidRDefault="007505A3" w:rsidP="00C3371F">
            <w:pPr>
              <w:jc w:val="center"/>
              <w:rPr>
                <w:rFonts w:eastAsia="Times New Roman" w:cstheme="minorHAnsi"/>
                <w:sz w:val="20"/>
                <w:szCs w:val="20"/>
              </w:rPr>
            </w:pPr>
            <w:r w:rsidRPr="00CD35DC">
              <w:rPr>
                <w:rFonts w:eastAsia="Times New Roman" w:cstheme="minorHAnsi"/>
                <w:sz w:val="20"/>
                <w:szCs w:val="20"/>
              </w:rPr>
              <w:t>88</w:t>
            </w:r>
          </w:p>
        </w:tc>
        <w:tc>
          <w:tcPr>
            <w:tcW w:w="572" w:type="pct"/>
            <w:tcBorders>
              <w:top w:val="nil"/>
              <w:left w:val="nil"/>
              <w:bottom w:val="single" w:sz="4" w:space="0" w:color="auto"/>
              <w:right w:val="single" w:sz="4" w:space="0" w:color="auto"/>
            </w:tcBorders>
            <w:shd w:val="clear" w:color="auto" w:fill="FFFFFF" w:themeFill="background1"/>
            <w:noWrap/>
            <w:vAlign w:val="center"/>
            <w:hideMark/>
          </w:tcPr>
          <w:p w14:paraId="77606A23" w14:textId="77777777" w:rsidR="007505A3" w:rsidRPr="00CD35DC" w:rsidRDefault="007505A3" w:rsidP="00C3371F">
            <w:pPr>
              <w:jc w:val="center"/>
              <w:rPr>
                <w:rFonts w:eastAsia="Times New Roman" w:cstheme="minorHAnsi"/>
                <w:sz w:val="20"/>
                <w:szCs w:val="20"/>
              </w:rPr>
            </w:pPr>
            <w:r w:rsidRPr="00CD35DC">
              <w:rPr>
                <w:rFonts w:ascii="Calibri" w:hAnsi="Calibri" w:cs="Calibri"/>
                <w:color w:val="000000"/>
                <w:sz w:val="20"/>
                <w:szCs w:val="20"/>
              </w:rPr>
              <w:t>45%</w:t>
            </w:r>
          </w:p>
        </w:tc>
      </w:tr>
      <w:tr w:rsidR="007505A3" w:rsidRPr="00977B8F" w14:paraId="7491B6EC" w14:textId="77777777" w:rsidTr="00C3371F">
        <w:trPr>
          <w:trHeight w:val="600"/>
        </w:trPr>
        <w:tc>
          <w:tcPr>
            <w:tcW w:w="1010" w:type="pct"/>
            <w:tcBorders>
              <w:top w:val="nil"/>
              <w:left w:val="single" w:sz="4" w:space="0" w:color="auto"/>
              <w:bottom w:val="single" w:sz="4" w:space="0" w:color="auto"/>
              <w:right w:val="single" w:sz="4" w:space="0" w:color="auto"/>
            </w:tcBorders>
            <w:shd w:val="clear" w:color="auto" w:fill="FFFFFF" w:themeFill="background1"/>
            <w:vAlign w:val="center"/>
            <w:hideMark/>
          </w:tcPr>
          <w:p w14:paraId="24D74AAC" w14:textId="77777777" w:rsidR="007505A3" w:rsidRPr="00F01F9B" w:rsidRDefault="007505A3" w:rsidP="00C3371F">
            <w:pPr>
              <w:rPr>
                <w:rFonts w:eastAsia="Times New Roman" w:cstheme="minorHAnsi"/>
                <w:sz w:val="20"/>
                <w:szCs w:val="20"/>
              </w:rPr>
            </w:pPr>
            <w:r w:rsidRPr="00F01F9B">
              <w:rPr>
                <w:rFonts w:eastAsia="Times New Roman" w:cstheme="minorHAnsi"/>
                <w:sz w:val="20"/>
                <w:szCs w:val="20"/>
              </w:rPr>
              <w:t>Activity 2.3 Support health authorities to carry out timely response to disease outbreaks</w:t>
            </w:r>
          </w:p>
        </w:tc>
        <w:tc>
          <w:tcPr>
            <w:tcW w:w="2624" w:type="pct"/>
            <w:tcBorders>
              <w:top w:val="single" w:sz="4" w:space="0" w:color="auto"/>
              <w:left w:val="nil"/>
              <w:bottom w:val="single" w:sz="4" w:space="0" w:color="auto"/>
              <w:right w:val="single" w:sz="4" w:space="0" w:color="000000"/>
            </w:tcBorders>
            <w:shd w:val="clear" w:color="auto" w:fill="FFFFFF" w:themeFill="background1"/>
            <w:vAlign w:val="center"/>
            <w:hideMark/>
          </w:tcPr>
          <w:p w14:paraId="72586D91" w14:textId="77777777" w:rsidR="007505A3" w:rsidRPr="00F01F9B" w:rsidRDefault="007505A3" w:rsidP="00C3371F">
            <w:pPr>
              <w:rPr>
                <w:rFonts w:eastAsia="Times New Roman" w:cstheme="minorHAnsi"/>
                <w:sz w:val="20"/>
                <w:szCs w:val="20"/>
              </w:rPr>
            </w:pPr>
            <w:r w:rsidRPr="00F01F9B">
              <w:rPr>
                <w:rFonts w:eastAsia="Times New Roman" w:cstheme="minorHAnsi"/>
                <w:sz w:val="20"/>
                <w:szCs w:val="20"/>
              </w:rPr>
              <w:t>2.3.1 % of disease outbreaks responded to within 96 hours of identification</w:t>
            </w:r>
          </w:p>
        </w:tc>
        <w:tc>
          <w:tcPr>
            <w:tcW w:w="794" w:type="pct"/>
            <w:tcBorders>
              <w:top w:val="nil"/>
              <w:left w:val="nil"/>
              <w:bottom w:val="single" w:sz="4" w:space="0" w:color="auto"/>
              <w:right w:val="single" w:sz="4" w:space="0" w:color="auto"/>
            </w:tcBorders>
            <w:shd w:val="clear" w:color="auto" w:fill="FFFFFF" w:themeFill="background1"/>
            <w:noWrap/>
            <w:vAlign w:val="center"/>
            <w:hideMark/>
          </w:tcPr>
          <w:p w14:paraId="45703FA6" w14:textId="77777777" w:rsidR="007505A3" w:rsidRPr="00CD35DC" w:rsidRDefault="007505A3" w:rsidP="00C3371F">
            <w:pPr>
              <w:jc w:val="center"/>
              <w:rPr>
                <w:rFonts w:eastAsia="Times New Roman" w:cstheme="minorHAnsi"/>
                <w:sz w:val="20"/>
                <w:szCs w:val="20"/>
              </w:rPr>
            </w:pPr>
            <w:r w:rsidRPr="00CD35DC">
              <w:rPr>
                <w:rFonts w:eastAsia="Times New Roman" w:cstheme="minorHAnsi"/>
                <w:sz w:val="20"/>
                <w:szCs w:val="20"/>
              </w:rPr>
              <w:t>100%</w:t>
            </w:r>
          </w:p>
        </w:tc>
        <w:tc>
          <w:tcPr>
            <w:tcW w:w="572" w:type="pct"/>
            <w:tcBorders>
              <w:top w:val="nil"/>
              <w:left w:val="nil"/>
              <w:bottom w:val="single" w:sz="4" w:space="0" w:color="auto"/>
              <w:right w:val="single" w:sz="4" w:space="0" w:color="auto"/>
            </w:tcBorders>
            <w:shd w:val="clear" w:color="auto" w:fill="FFFFFF" w:themeFill="background1"/>
            <w:noWrap/>
            <w:vAlign w:val="center"/>
            <w:hideMark/>
          </w:tcPr>
          <w:p w14:paraId="7E469366" w14:textId="77777777" w:rsidR="007505A3" w:rsidRPr="00CD35DC" w:rsidRDefault="007505A3" w:rsidP="00C3371F">
            <w:pPr>
              <w:jc w:val="center"/>
              <w:rPr>
                <w:rFonts w:eastAsia="Times New Roman" w:cstheme="minorHAnsi"/>
                <w:sz w:val="20"/>
                <w:szCs w:val="20"/>
              </w:rPr>
            </w:pPr>
          </w:p>
        </w:tc>
      </w:tr>
      <w:tr w:rsidR="007505A3" w:rsidRPr="00977B8F" w14:paraId="0D117B0B" w14:textId="77777777" w:rsidTr="00C3371F">
        <w:trPr>
          <w:trHeight w:val="375"/>
        </w:trPr>
        <w:tc>
          <w:tcPr>
            <w:tcW w:w="5000" w:type="pct"/>
            <w:gridSpan w:val="4"/>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14:paraId="15237A24" w14:textId="77777777" w:rsidR="007505A3" w:rsidRPr="00F01F9B" w:rsidRDefault="007505A3" w:rsidP="00C3371F">
            <w:pPr>
              <w:jc w:val="center"/>
              <w:rPr>
                <w:rFonts w:eastAsia="Times New Roman" w:cstheme="minorHAnsi"/>
                <w:b/>
                <w:bCs/>
                <w:sz w:val="20"/>
                <w:szCs w:val="20"/>
              </w:rPr>
            </w:pPr>
            <w:r w:rsidRPr="00F01F9B">
              <w:rPr>
                <w:rFonts w:eastAsia="Times New Roman" w:cstheme="minorHAnsi"/>
                <w:b/>
                <w:bCs/>
                <w:sz w:val="20"/>
                <w:szCs w:val="20"/>
              </w:rPr>
              <w:t>Sector Objective 3: Strengthen health system capacity to support continuity of care, strengthen community resilience, and respond to IDP movements and changes in context.</w:t>
            </w:r>
          </w:p>
        </w:tc>
      </w:tr>
      <w:tr w:rsidR="007505A3" w:rsidRPr="00977B8F" w14:paraId="616AABA4" w14:textId="77777777" w:rsidTr="00C3371F">
        <w:trPr>
          <w:trHeight w:val="300"/>
        </w:trPr>
        <w:tc>
          <w:tcPr>
            <w:tcW w:w="1010" w:type="pct"/>
            <w:tcBorders>
              <w:top w:val="nil"/>
              <w:left w:val="single" w:sz="4" w:space="0" w:color="auto"/>
              <w:bottom w:val="single" w:sz="4" w:space="0" w:color="auto"/>
              <w:right w:val="single" w:sz="4" w:space="0" w:color="auto"/>
            </w:tcBorders>
            <w:shd w:val="clear" w:color="auto" w:fill="FFFFFF" w:themeFill="background1"/>
            <w:vAlign w:val="center"/>
          </w:tcPr>
          <w:p w14:paraId="72A9FECE" w14:textId="77777777" w:rsidR="007505A3" w:rsidRPr="00F01F9B" w:rsidRDefault="007505A3" w:rsidP="00C3371F">
            <w:pPr>
              <w:jc w:val="center"/>
              <w:rPr>
                <w:rFonts w:eastAsia="Times New Roman" w:cstheme="minorHAnsi"/>
                <w:b/>
                <w:bCs/>
                <w:sz w:val="20"/>
                <w:szCs w:val="20"/>
              </w:rPr>
            </w:pPr>
            <w:r w:rsidRPr="00486E41">
              <w:rPr>
                <w:rFonts w:cstheme="minorHAnsi"/>
                <w:b/>
                <w:bCs/>
                <w:sz w:val="20"/>
                <w:szCs w:val="20"/>
              </w:rPr>
              <w:t xml:space="preserve"> Sector Objective 3</w:t>
            </w:r>
          </w:p>
        </w:tc>
        <w:tc>
          <w:tcPr>
            <w:tcW w:w="2624" w:type="pct"/>
            <w:tcBorders>
              <w:top w:val="single" w:sz="4" w:space="0" w:color="auto"/>
              <w:left w:val="nil"/>
              <w:bottom w:val="single" w:sz="4" w:space="0" w:color="auto"/>
              <w:right w:val="single" w:sz="4" w:space="0" w:color="auto"/>
            </w:tcBorders>
            <w:shd w:val="clear" w:color="auto" w:fill="FFFFFF" w:themeFill="background1"/>
            <w:vAlign w:val="center"/>
          </w:tcPr>
          <w:p w14:paraId="7EA10C4F" w14:textId="77777777" w:rsidR="007505A3" w:rsidRPr="00F01F9B" w:rsidRDefault="007505A3" w:rsidP="00C3371F">
            <w:pPr>
              <w:jc w:val="center"/>
              <w:rPr>
                <w:rFonts w:eastAsia="Times New Roman" w:cstheme="minorHAnsi"/>
                <w:b/>
                <w:bCs/>
                <w:sz w:val="20"/>
                <w:szCs w:val="20"/>
              </w:rPr>
            </w:pPr>
            <w:r w:rsidRPr="00486E41">
              <w:rPr>
                <w:rFonts w:cstheme="minorHAnsi"/>
                <w:b/>
                <w:bCs/>
                <w:sz w:val="20"/>
                <w:szCs w:val="20"/>
              </w:rPr>
              <w:t>Indicator (ideally at outcome level)</w:t>
            </w:r>
          </w:p>
        </w:tc>
        <w:tc>
          <w:tcPr>
            <w:tcW w:w="794" w:type="pct"/>
            <w:tcBorders>
              <w:top w:val="nil"/>
              <w:left w:val="nil"/>
              <w:bottom w:val="single" w:sz="4" w:space="0" w:color="auto"/>
              <w:right w:val="single" w:sz="4" w:space="0" w:color="auto"/>
            </w:tcBorders>
            <w:shd w:val="clear" w:color="auto" w:fill="FFFFFF" w:themeFill="background1"/>
            <w:vAlign w:val="center"/>
          </w:tcPr>
          <w:p w14:paraId="03622D10" w14:textId="77777777" w:rsidR="007505A3" w:rsidRPr="00F01F9B" w:rsidRDefault="007505A3" w:rsidP="00C3371F">
            <w:pPr>
              <w:jc w:val="center"/>
              <w:rPr>
                <w:rFonts w:eastAsia="Times New Roman" w:cstheme="minorHAnsi"/>
                <w:b/>
                <w:bCs/>
                <w:sz w:val="20"/>
                <w:szCs w:val="20"/>
              </w:rPr>
            </w:pPr>
            <w:r w:rsidRPr="00F01F9B">
              <w:rPr>
                <w:rFonts w:eastAsia="Times New Roman" w:cstheme="minorHAnsi"/>
                <w:b/>
                <w:bCs/>
                <w:sz w:val="20"/>
                <w:szCs w:val="20"/>
              </w:rPr>
              <w:t xml:space="preserve">January - March </w:t>
            </w:r>
          </w:p>
        </w:tc>
        <w:tc>
          <w:tcPr>
            <w:tcW w:w="572" w:type="pct"/>
            <w:tcBorders>
              <w:top w:val="nil"/>
              <w:left w:val="nil"/>
              <w:bottom w:val="single" w:sz="4" w:space="0" w:color="auto"/>
              <w:right w:val="single" w:sz="4" w:space="0" w:color="auto"/>
            </w:tcBorders>
            <w:shd w:val="clear" w:color="auto" w:fill="FFFFFF" w:themeFill="background1"/>
            <w:vAlign w:val="center"/>
          </w:tcPr>
          <w:p w14:paraId="686763C0" w14:textId="77777777" w:rsidR="007505A3" w:rsidRPr="00F01F9B" w:rsidRDefault="007505A3" w:rsidP="00C3371F">
            <w:pPr>
              <w:jc w:val="center"/>
              <w:rPr>
                <w:rFonts w:eastAsia="Times New Roman" w:cstheme="minorHAnsi"/>
                <w:b/>
                <w:bCs/>
                <w:sz w:val="20"/>
                <w:szCs w:val="20"/>
              </w:rPr>
            </w:pPr>
            <w:r w:rsidRPr="00F01F9B">
              <w:rPr>
                <w:rFonts w:eastAsia="Times New Roman" w:cstheme="minorHAnsi"/>
                <w:b/>
                <w:bCs/>
                <w:sz w:val="20"/>
                <w:szCs w:val="20"/>
              </w:rPr>
              <w:t xml:space="preserve">% </w:t>
            </w:r>
            <w:proofErr w:type="gramStart"/>
            <w:r w:rsidRPr="00F01F9B">
              <w:rPr>
                <w:rFonts w:eastAsia="Times New Roman" w:cstheme="minorHAnsi"/>
                <w:b/>
                <w:bCs/>
                <w:sz w:val="20"/>
                <w:szCs w:val="20"/>
              </w:rPr>
              <w:t>of</w:t>
            </w:r>
            <w:proofErr w:type="gramEnd"/>
            <w:r w:rsidRPr="00F01F9B">
              <w:rPr>
                <w:rFonts w:eastAsia="Times New Roman" w:cstheme="minorHAnsi"/>
                <w:b/>
                <w:bCs/>
                <w:sz w:val="20"/>
                <w:szCs w:val="20"/>
              </w:rPr>
              <w:t xml:space="preserve"> </w:t>
            </w:r>
            <w:proofErr w:type="spellStart"/>
            <w:r w:rsidRPr="00F01F9B">
              <w:rPr>
                <w:rFonts w:eastAsia="Times New Roman" w:cstheme="minorHAnsi"/>
                <w:b/>
                <w:bCs/>
                <w:sz w:val="20"/>
                <w:szCs w:val="20"/>
              </w:rPr>
              <w:t>WoS</w:t>
            </w:r>
            <w:proofErr w:type="spellEnd"/>
            <w:r w:rsidRPr="00F01F9B">
              <w:rPr>
                <w:rFonts w:eastAsia="Times New Roman" w:cstheme="minorHAnsi"/>
                <w:b/>
                <w:bCs/>
                <w:sz w:val="20"/>
                <w:szCs w:val="20"/>
              </w:rPr>
              <w:t xml:space="preserve"> target 2022</w:t>
            </w:r>
          </w:p>
        </w:tc>
      </w:tr>
      <w:tr w:rsidR="007505A3" w:rsidRPr="00977B8F" w14:paraId="7D81B381" w14:textId="77777777" w:rsidTr="00C3371F">
        <w:trPr>
          <w:trHeight w:val="300"/>
        </w:trPr>
        <w:tc>
          <w:tcPr>
            <w:tcW w:w="1010" w:type="pct"/>
            <w:tcBorders>
              <w:top w:val="nil"/>
              <w:left w:val="single" w:sz="4" w:space="0" w:color="auto"/>
              <w:bottom w:val="single" w:sz="4" w:space="0" w:color="auto"/>
              <w:right w:val="single" w:sz="4" w:space="0" w:color="auto"/>
            </w:tcBorders>
            <w:shd w:val="clear" w:color="auto" w:fill="FFFFFF" w:themeFill="background1"/>
            <w:vAlign w:val="center"/>
          </w:tcPr>
          <w:p w14:paraId="5447AC30" w14:textId="77777777" w:rsidR="007505A3" w:rsidRPr="00486E41" w:rsidRDefault="007505A3" w:rsidP="00C3371F">
            <w:pPr>
              <w:jc w:val="center"/>
              <w:rPr>
                <w:rFonts w:cstheme="minorHAnsi"/>
                <w:sz w:val="20"/>
                <w:szCs w:val="20"/>
              </w:rPr>
            </w:pPr>
            <w:r w:rsidRPr="00486E41">
              <w:rPr>
                <w:rFonts w:cstheme="minorHAnsi"/>
                <w:sz w:val="20"/>
                <w:szCs w:val="20"/>
              </w:rPr>
              <w:t xml:space="preserve"> Objective Indicator 3.1 </w:t>
            </w:r>
          </w:p>
        </w:tc>
        <w:tc>
          <w:tcPr>
            <w:tcW w:w="2624" w:type="pct"/>
            <w:tcBorders>
              <w:top w:val="single" w:sz="4" w:space="0" w:color="auto"/>
              <w:left w:val="nil"/>
              <w:bottom w:val="single" w:sz="4" w:space="0" w:color="auto"/>
              <w:right w:val="single" w:sz="4" w:space="0" w:color="auto"/>
            </w:tcBorders>
            <w:shd w:val="clear" w:color="auto" w:fill="FFFFFF" w:themeFill="background1"/>
            <w:vAlign w:val="center"/>
          </w:tcPr>
          <w:p w14:paraId="5CA57FB5" w14:textId="77777777" w:rsidR="007505A3" w:rsidRPr="00486E41" w:rsidRDefault="007505A3" w:rsidP="00C3371F">
            <w:pPr>
              <w:rPr>
                <w:rFonts w:cstheme="minorHAnsi"/>
                <w:sz w:val="20"/>
                <w:szCs w:val="20"/>
              </w:rPr>
            </w:pPr>
            <w:r w:rsidRPr="00486E41">
              <w:rPr>
                <w:rFonts w:cstheme="minorHAnsi"/>
                <w:sz w:val="20"/>
                <w:szCs w:val="20"/>
              </w:rPr>
              <w:t>Ratio of essential health workers (doctors, midwives, nurses) to 10,000 population</w:t>
            </w:r>
          </w:p>
        </w:tc>
        <w:tc>
          <w:tcPr>
            <w:tcW w:w="794" w:type="pct"/>
            <w:tcBorders>
              <w:top w:val="nil"/>
              <w:left w:val="nil"/>
              <w:bottom w:val="single" w:sz="4" w:space="0" w:color="auto"/>
              <w:right w:val="single" w:sz="4" w:space="0" w:color="auto"/>
            </w:tcBorders>
            <w:shd w:val="clear" w:color="auto" w:fill="FFFFFF" w:themeFill="background1"/>
            <w:vAlign w:val="center"/>
          </w:tcPr>
          <w:p w14:paraId="54212D87" w14:textId="77777777" w:rsidR="007505A3" w:rsidRPr="00B666D4" w:rsidRDefault="007505A3" w:rsidP="00C3371F">
            <w:pPr>
              <w:jc w:val="center"/>
              <w:rPr>
                <w:rFonts w:eastAsia="Times New Roman" w:cstheme="minorHAnsi"/>
                <w:sz w:val="20"/>
                <w:szCs w:val="20"/>
              </w:rPr>
            </w:pPr>
            <w:r w:rsidRPr="00B666D4">
              <w:rPr>
                <w:rFonts w:eastAsia="Times New Roman" w:cstheme="minorHAnsi"/>
                <w:sz w:val="20"/>
                <w:szCs w:val="20"/>
              </w:rPr>
              <w:t>21.5/10,000</w:t>
            </w:r>
          </w:p>
        </w:tc>
        <w:tc>
          <w:tcPr>
            <w:tcW w:w="572" w:type="pct"/>
            <w:tcBorders>
              <w:top w:val="nil"/>
              <w:left w:val="nil"/>
              <w:bottom w:val="single" w:sz="4" w:space="0" w:color="auto"/>
              <w:right w:val="single" w:sz="4" w:space="0" w:color="auto"/>
            </w:tcBorders>
            <w:shd w:val="clear" w:color="auto" w:fill="FFFFFF" w:themeFill="background1"/>
            <w:vAlign w:val="center"/>
          </w:tcPr>
          <w:p w14:paraId="17DC67AA" w14:textId="77777777" w:rsidR="007505A3" w:rsidRPr="00486E41" w:rsidRDefault="007505A3" w:rsidP="00C3371F">
            <w:pPr>
              <w:jc w:val="center"/>
              <w:rPr>
                <w:rFonts w:cstheme="minorHAnsi"/>
                <w:sz w:val="20"/>
                <w:szCs w:val="20"/>
              </w:rPr>
            </w:pPr>
            <w:r w:rsidRPr="00E311C6">
              <w:rPr>
                <w:rFonts w:cstheme="minorHAnsi"/>
                <w:sz w:val="20"/>
                <w:szCs w:val="20"/>
              </w:rPr>
              <w:t>90%</w:t>
            </w:r>
          </w:p>
        </w:tc>
      </w:tr>
      <w:tr w:rsidR="007505A3" w:rsidRPr="00977B8F" w14:paraId="553020CB" w14:textId="77777777" w:rsidTr="00C3371F">
        <w:trPr>
          <w:trHeight w:val="300"/>
        </w:trPr>
        <w:tc>
          <w:tcPr>
            <w:tcW w:w="1010" w:type="pct"/>
            <w:tcBorders>
              <w:top w:val="nil"/>
              <w:left w:val="single" w:sz="4" w:space="0" w:color="auto"/>
              <w:bottom w:val="single" w:sz="4" w:space="0" w:color="auto"/>
              <w:right w:val="single" w:sz="4" w:space="0" w:color="auto"/>
            </w:tcBorders>
            <w:shd w:val="clear" w:color="auto" w:fill="FFFFFF" w:themeFill="background1"/>
            <w:vAlign w:val="center"/>
          </w:tcPr>
          <w:p w14:paraId="73D05864" w14:textId="77777777" w:rsidR="007505A3" w:rsidRPr="00486E41" w:rsidRDefault="007505A3" w:rsidP="00C3371F">
            <w:pPr>
              <w:jc w:val="center"/>
              <w:rPr>
                <w:rFonts w:cstheme="minorHAnsi"/>
                <w:sz w:val="20"/>
                <w:szCs w:val="20"/>
              </w:rPr>
            </w:pPr>
            <w:r w:rsidRPr="00486E41">
              <w:rPr>
                <w:rFonts w:cstheme="minorHAnsi"/>
                <w:sz w:val="20"/>
                <w:szCs w:val="20"/>
              </w:rPr>
              <w:t xml:space="preserve"> Objective Indicator 3.2</w:t>
            </w:r>
          </w:p>
        </w:tc>
        <w:tc>
          <w:tcPr>
            <w:tcW w:w="2624" w:type="pct"/>
            <w:tcBorders>
              <w:top w:val="single" w:sz="4" w:space="0" w:color="auto"/>
              <w:left w:val="nil"/>
              <w:bottom w:val="single" w:sz="4" w:space="0" w:color="auto"/>
              <w:right w:val="single" w:sz="4" w:space="0" w:color="auto"/>
            </w:tcBorders>
            <w:shd w:val="clear" w:color="auto" w:fill="FFFFFF" w:themeFill="background1"/>
            <w:vAlign w:val="center"/>
          </w:tcPr>
          <w:p w14:paraId="1ADBF056" w14:textId="77777777" w:rsidR="007505A3" w:rsidRPr="00486E41" w:rsidRDefault="007505A3" w:rsidP="00C3371F">
            <w:pPr>
              <w:rPr>
                <w:rFonts w:cstheme="minorHAnsi"/>
                <w:sz w:val="20"/>
                <w:szCs w:val="20"/>
              </w:rPr>
            </w:pPr>
            <w:r w:rsidRPr="00486E41">
              <w:rPr>
                <w:rFonts w:cstheme="minorHAnsi"/>
                <w:sz w:val="20"/>
                <w:szCs w:val="20"/>
              </w:rPr>
              <w:t xml:space="preserve">% </w:t>
            </w:r>
            <w:proofErr w:type="gramStart"/>
            <w:r w:rsidRPr="00486E41">
              <w:rPr>
                <w:rFonts w:cstheme="minorHAnsi"/>
                <w:sz w:val="20"/>
                <w:szCs w:val="20"/>
              </w:rPr>
              <w:t>of</w:t>
            </w:r>
            <w:proofErr w:type="gramEnd"/>
            <w:r w:rsidRPr="00486E41">
              <w:rPr>
                <w:rFonts w:cstheme="minorHAnsi"/>
                <w:sz w:val="20"/>
                <w:szCs w:val="20"/>
              </w:rPr>
              <w:t xml:space="preserve"> subdistricts* that have reached emergency standards with respect to ratio of essential health workers (doctors, midwives, nurses) to 10,000 population</w:t>
            </w:r>
          </w:p>
        </w:tc>
        <w:tc>
          <w:tcPr>
            <w:tcW w:w="794" w:type="pct"/>
            <w:tcBorders>
              <w:top w:val="nil"/>
              <w:left w:val="nil"/>
              <w:bottom w:val="single" w:sz="4" w:space="0" w:color="auto"/>
              <w:right w:val="single" w:sz="4" w:space="0" w:color="auto"/>
            </w:tcBorders>
            <w:shd w:val="clear" w:color="auto" w:fill="FFFFFF" w:themeFill="background1"/>
            <w:vAlign w:val="center"/>
          </w:tcPr>
          <w:p w14:paraId="029FDE66" w14:textId="77777777" w:rsidR="007505A3" w:rsidRPr="00B666D4" w:rsidRDefault="007505A3" w:rsidP="00C3371F">
            <w:pPr>
              <w:jc w:val="center"/>
              <w:rPr>
                <w:rFonts w:eastAsia="Times New Roman" w:cstheme="minorHAnsi"/>
                <w:sz w:val="20"/>
                <w:szCs w:val="20"/>
              </w:rPr>
            </w:pPr>
            <w:r w:rsidRPr="00B666D4">
              <w:rPr>
                <w:rFonts w:eastAsia="Times New Roman" w:cstheme="minorHAnsi"/>
                <w:sz w:val="20"/>
                <w:szCs w:val="20"/>
              </w:rPr>
              <w:t>36%</w:t>
            </w:r>
          </w:p>
        </w:tc>
        <w:tc>
          <w:tcPr>
            <w:tcW w:w="572" w:type="pct"/>
            <w:tcBorders>
              <w:top w:val="nil"/>
              <w:left w:val="nil"/>
              <w:bottom w:val="single" w:sz="4" w:space="0" w:color="auto"/>
              <w:right w:val="single" w:sz="4" w:space="0" w:color="auto"/>
            </w:tcBorders>
            <w:shd w:val="clear" w:color="auto" w:fill="FFFFFF" w:themeFill="background1"/>
            <w:vAlign w:val="center"/>
          </w:tcPr>
          <w:p w14:paraId="4A23A9A6" w14:textId="77777777" w:rsidR="007505A3" w:rsidRPr="00486E41" w:rsidRDefault="007505A3" w:rsidP="00C3371F">
            <w:pPr>
              <w:jc w:val="center"/>
              <w:rPr>
                <w:rFonts w:cstheme="minorHAnsi"/>
                <w:sz w:val="20"/>
                <w:szCs w:val="20"/>
              </w:rPr>
            </w:pPr>
            <w:r>
              <w:rPr>
                <w:rFonts w:cstheme="minorHAnsi"/>
                <w:sz w:val="20"/>
                <w:szCs w:val="20"/>
              </w:rPr>
              <w:t>80%</w:t>
            </w:r>
          </w:p>
        </w:tc>
      </w:tr>
      <w:tr w:rsidR="007505A3" w:rsidRPr="00977B8F" w14:paraId="4D99FC7B" w14:textId="77777777" w:rsidTr="00C3371F">
        <w:trPr>
          <w:trHeight w:val="300"/>
        </w:trPr>
        <w:tc>
          <w:tcPr>
            <w:tcW w:w="1010" w:type="pct"/>
            <w:tcBorders>
              <w:top w:val="nil"/>
              <w:left w:val="single" w:sz="4" w:space="0" w:color="auto"/>
              <w:bottom w:val="single" w:sz="4" w:space="0" w:color="auto"/>
              <w:right w:val="single" w:sz="4" w:space="0" w:color="auto"/>
            </w:tcBorders>
            <w:shd w:val="clear" w:color="auto" w:fill="FFFFFF" w:themeFill="background1"/>
            <w:vAlign w:val="center"/>
          </w:tcPr>
          <w:p w14:paraId="3266F446" w14:textId="77777777" w:rsidR="007505A3" w:rsidRPr="00486E41" w:rsidRDefault="007505A3" w:rsidP="00C3371F">
            <w:pPr>
              <w:jc w:val="center"/>
              <w:rPr>
                <w:rFonts w:cstheme="minorHAnsi"/>
                <w:sz w:val="20"/>
                <w:szCs w:val="20"/>
              </w:rPr>
            </w:pPr>
            <w:r w:rsidRPr="00486E41">
              <w:rPr>
                <w:rFonts w:cstheme="minorHAnsi"/>
                <w:sz w:val="20"/>
                <w:szCs w:val="20"/>
              </w:rPr>
              <w:t xml:space="preserve"> Objective Indicator 3.3</w:t>
            </w:r>
          </w:p>
        </w:tc>
        <w:tc>
          <w:tcPr>
            <w:tcW w:w="2624" w:type="pct"/>
            <w:tcBorders>
              <w:top w:val="single" w:sz="4" w:space="0" w:color="auto"/>
              <w:left w:val="nil"/>
              <w:bottom w:val="single" w:sz="4" w:space="0" w:color="auto"/>
              <w:right w:val="single" w:sz="4" w:space="0" w:color="auto"/>
            </w:tcBorders>
            <w:shd w:val="clear" w:color="auto" w:fill="FFFFFF" w:themeFill="background1"/>
            <w:vAlign w:val="center"/>
          </w:tcPr>
          <w:p w14:paraId="32B5E3D1" w14:textId="77777777" w:rsidR="007505A3" w:rsidRPr="00486E41" w:rsidRDefault="007505A3" w:rsidP="00C3371F">
            <w:pPr>
              <w:rPr>
                <w:rFonts w:cstheme="minorHAnsi"/>
                <w:sz w:val="20"/>
                <w:szCs w:val="20"/>
              </w:rPr>
            </w:pPr>
            <w:r w:rsidRPr="00486E41">
              <w:rPr>
                <w:rFonts w:cstheme="minorHAnsi"/>
                <w:sz w:val="20"/>
                <w:szCs w:val="20"/>
              </w:rPr>
              <w:t>Ratio of fully functional health facilities providing primary health care services per 10,000 population</w:t>
            </w:r>
          </w:p>
        </w:tc>
        <w:tc>
          <w:tcPr>
            <w:tcW w:w="794" w:type="pct"/>
            <w:tcBorders>
              <w:top w:val="nil"/>
              <w:left w:val="nil"/>
              <w:bottom w:val="single" w:sz="4" w:space="0" w:color="auto"/>
              <w:right w:val="single" w:sz="4" w:space="0" w:color="auto"/>
            </w:tcBorders>
            <w:shd w:val="clear" w:color="auto" w:fill="FFFFFF" w:themeFill="background1"/>
            <w:vAlign w:val="center"/>
          </w:tcPr>
          <w:p w14:paraId="06F1A039" w14:textId="77777777" w:rsidR="007505A3" w:rsidRPr="00B666D4" w:rsidRDefault="007505A3" w:rsidP="00C3371F">
            <w:pPr>
              <w:jc w:val="center"/>
              <w:rPr>
                <w:rFonts w:eastAsia="Times New Roman" w:cstheme="minorHAnsi"/>
                <w:sz w:val="20"/>
                <w:szCs w:val="20"/>
              </w:rPr>
            </w:pPr>
            <w:r w:rsidRPr="00B666D4">
              <w:rPr>
                <w:rFonts w:eastAsia="Times New Roman" w:cstheme="minorHAnsi"/>
                <w:sz w:val="20"/>
                <w:szCs w:val="20"/>
              </w:rPr>
              <w:t>0.42/10,000</w:t>
            </w:r>
          </w:p>
        </w:tc>
        <w:tc>
          <w:tcPr>
            <w:tcW w:w="572" w:type="pct"/>
            <w:tcBorders>
              <w:top w:val="nil"/>
              <w:left w:val="nil"/>
              <w:bottom w:val="single" w:sz="4" w:space="0" w:color="auto"/>
              <w:right w:val="single" w:sz="4" w:space="0" w:color="auto"/>
            </w:tcBorders>
            <w:shd w:val="clear" w:color="auto" w:fill="FFFFFF" w:themeFill="background1"/>
            <w:vAlign w:val="center"/>
          </w:tcPr>
          <w:p w14:paraId="7E9C4F45" w14:textId="77777777" w:rsidR="007505A3" w:rsidRPr="00486E41" w:rsidRDefault="007505A3" w:rsidP="00C3371F">
            <w:pPr>
              <w:jc w:val="center"/>
              <w:rPr>
                <w:rFonts w:cstheme="minorHAnsi"/>
                <w:sz w:val="20"/>
                <w:szCs w:val="20"/>
              </w:rPr>
            </w:pPr>
            <w:r>
              <w:rPr>
                <w:rFonts w:cstheme="minorHAnsi"/>
                <w:sz w:val="20"/>
                <w:szCs w:val="20"/>
              </w:rPr>
              <w:t>67%</w:t>
            </w:r>
          </w:p>
        </w:tc>
      </w:tr>
      <w:tr w:rsidR="007505A3" w:rsidRPr="00977B8F" w14:paraId="5188E377" w14:textId="77777777" w:rsidTr="00C3371F">
        <w:trPr>
          <w:trHeight w:val="300"/>
        </w:trPr>
        <w:tc>
          <w:tcPr>
            <w:tcW w:w="1010" w:type="pct"/>
            <w:tcBorders>
              <w:top w:val="nil"/>
              <w:left w:val="single" w:sz="4" w:space="0" w:color="auto"/>
              <w:bottom w:val="single" w:sz="4" w:space="0" w:color="auto"/>
              <w:right w:val="single" w:sz="4" w:space="0" w:color="auto"/>
            </w:tcBorders>
            <w:shd w:val="clear" w:color="auto" w:fill="FFFFFF" w:themeFill="background1"/>
            <w:vAlign w:val="center"/>
          </w:tcPr>
          <w:p w14:paraId="2777E29C" w14:textId="77777777" w:rsidR="007505A3" w:rsidRPr="00486E41" w:rsidRDefault="007505A3" w:rsidP="00C3371F">
            <w:pPr>
              <w:jc w:val="center"/>
              <w:rPr>
                <w:rFonts w:eastAsia="Times New Roman" w:cstheme="minorHAnsi"/>
                <w:b/>
                <w:bCs/>
                <w:sz w:val="20"/>
                <w:szCs w:val="20"/>
              </w:rPr>
            </w:pPr>
            <w:r w:rsidRPr="00F01F9B">
              <w:rPr>
                <w:rFonts w:eastAsia="Times New Roman" w:cstheme="minorHAnsi"/>
                <w:b/>
                <w:bCs/>
                <w:sz w:val="20"/>
                <w:szCs w:val="20"/>
              </w:rPr>
              <w:t xml:space="preserve">Sector Activity </w:t>
            </w:r>
          </w:p>
        </w:tc>
        <w:tc>
          <w:tcPr>
            <w:tcW w:w="2624" w:type="pct"/>
            <w:tcBorders>
              <w:top w:val="single" w:sz="4" w:space="0" w:color="auto"/>
              <w:left w:val="nil"/>
              <w:bottom w:val="single" w:sz="4" w:space="0" w:color="auto"/>
              <w:right w:val="single" w:sz="4" w:space="0" w:color="auto"/>
            </w:tcBorders>
            <w:shd w:val="clear" w:color="auto" w:fill="FFFFFF" w:themeFill="background1"/>
            <w:vAlign w:val="center"/>
          </w:tcPr>
          <w:p w14:paraId="3D3D520A" w14:textId="77777777" w:rsidR="007505A3" w:rsidRPr="00486E41" w:rsidRDefault="007505A3" w:rsidP="00C3371F">
            <w:pPr>
              <w:jc w:val="center"/>
              <w:rPr>
                <w:rFonts w:eastAsia="Times New Roman" w:cstheme="minorHAnsi"/>
                <w:b/>
                <w:bCs/>
                <w:sz w:val="20"/>
                <w:szCs w:val="20"/>
              </w:rPr>
            </w:pPr>
            <w:r w:rsidRPr="00F01F9B">
              <w:rPr>
                <w:rFonts w:eastAsia="Times New Roman" w:cstheme="minorHAnsi"/>
                <w:b/>
                <w:bCs/>
                <w:sz w:val="20"/>
                <w:szCs w:val="20"/>
              </w:rPr>
              <w:t>Indicator (at output level)</w:t>
            </w:r>
          </w:p>
        </w:tc>
        <w:tc>
          <w:tcPr>
            <w:tcW w:w="794" w:type="pct"/>
            <w:tcBorders>
              <w:top w:val="nil"/>
              <w:left w:val="nil"/>
              <w:bottom w:val="single" w:sz="4" w:space="0" w:color="auto"/>
              <w:right w:val="single" w:sz="4" w:space="0" w:color="auto"/>
            </w:tcBorders>
            <w:shd w:val="clear" w:color="auto" w:fill="FFFFFF" w:themeFill="background1"/>
            <w:vAlign w:val="center"/>
          </w:tcPr>
          <w:p w14:paraId="74811B87" w14:textId="77777777" w:rsidR="007505A3" w:rsidRPr="00486E41" w:rsidRDefault="007505A3" w:rsidP="00C3371F">
            <w:pPr>
              <w:jc w:val="center"/>
              <w:rPr>
                <w:rFonts w:eastAsia="Times New Roman" w:cstheme="minorHAnsi"/>
                <w:b/>
                <w:bCs/>
                <w:sz w:val="20"/>
                <w:szCs w:val="20"/>
              </w:rPr>
            </w:pPr>
            <w:r w:rsidRPr="00F01F9B">
              <w:rPr>
                <w:rFonts w:eastAsia="Times New Roman" w:cstheme="minorHAnsi"/>
                <w:b/>
                <w:bCs/>
                <w:sz w:val="20"/>
                <w:szCs w:val="20"/>
              </w:rPr>
              <w:t xml:space="preserve">January - March </w:t>
            </w:r>
          </w:p>
        </w:tc>
        <w:tc>
          <w:tcPr>
            <w:tcW w:w="572" w:type="pct"/>
            <w:tcBorders>
              <w:top w:val="nil"/>
              <w:left w:val="nil"/>
              <w:bottom w:val="single" w:sz="4" w:space="0" w:color="auto"/>
              <w:right w:val="single" w:sz="4" w:space="0" w:color="auto"/>
            </w:tcBorders>
            <w:shd w:val="clear" w:color="auto" w:fill="FFFFFF" w:themeFill="background1"/>
            <w:vAlign w:val="center"/>
          </w:tcPr>
          <w:p w14:paraId="1809F857" w14:textId="77777777" w:rsidR="007505A3" w:rsidRPr="00486E41" w:rsidRDefault="007505A3" w:rsidP="00C3371F">
            <w:pPr>
              <w:jc w:val="center"/>
              <w:rPr>
                <w:rFonts w:eastAsia="Times New Roman" w:cstheme="minorHAnsi"/>
                <w:b/>
                <w:bCs/>
                <w:sz w:val="20"/>
                <w:szCs w:val="20"/>
              </w:rPr>
            </w:pPr>
            <w:r w:rsidRPr="00F01F9B">
              <w:rPr>
                <w:rFonts w:eastAsia="Times New Roman" w:cstheme="minorHAnsi"/>
                <w:b/>
                <w:bCs/>
                <w:sz w:val="20"/>
                <w:szCs w:val="20"/>
              </w:rPr>
              <w:t xml:space="preserve">% </w:t>
            </w:r>
            <w:proofErr w:type="gramStart"/>
            <w:r w:rsidRPr="00F01F9B">
              <w:rPr>
                <w:rFonts w:eastAsia="Times New Roman" w:cstheme="minorHAnsi"/>
                <w:b/>
                <w:bCs/>
                <w:sz w:val="20"/>
                <w:szCs w:val="20"/>
              </w:rPr>
              <w:t>of</w:t>
            </w:r>
            <w:proofErr w:type="gramEnd"/>
            <w:r w:rsidRPr="00F01F9B">
              <w:rPr>
                <w:rFonts w:eastAsia="Times New Roman" w:cstheme="minorHAnsi"/>
                <w:b/>
                <w:bCs/>
                <w:sz w:val="20"/>
                <w:szCs w:val="20"/>
              </w:rPr>
              <w:t xml:space="preserve"> </w:t>
            </w:r>
            <w:proofErr w:type="spellStart"/>
            <w:r w:rsidRPr="00F01F9B">
              <w:rPr>
                <w:rFonts w:eastAsia="Times New Roman" w:cstheme="minorHAnsi"/>
                <w:b/>
                <w:bCs/>
                <w:sz w:val="20"/>
                <w:szCs w:val="20"/>
              </w:rPr>
              <w:t>WoS</w:t>
            </w:r>
            <w:proofErr w:type="spellEnd"/>
            <w:r w:rsidRPr="00F01F9B">
              <w:rPr>
                <w:rFonts w:eastAsia="Times New Roman" w:cstheme="minorHAnsi"/>
                <w:b/>
                <w:bCs/>
                <w:sz w:val="20"/>
                <w:szCs w:val="20"/>
              </w:rPr>
              <w:t xml:space="preserve"> target 2022</w:t>
            </w:r>
          </w:p>
        </w:tc>
      </w:tr>
      <w:tr w:rsidR="007505A3" w:rsidRPr="00977B8F" w14:paraId="4B7CD37B" w14:textId="77777777" w:rsidTr="00C3371F">
        <w:trPr>
          <w:trHeight w:val="300"/>
        </w:trPr>
        <w:tc>
          <w:tcPr>
            <w:tcW w:w="1010"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14:paraId="0B8B3F79" w14:textId="77777777" w:rsidR="007505A3" w:rsidRPr="00F01F9B" w:rsidRDefault="007505A3" w:rsidP="00C3371F">
            <w:pPr>
              <w:rPr>
                <w:rFonts w:eastAsia="Times New Roman" w:cstheme="minorHAnsi"/>
                <w:sz w:val="20"/>
                <w:szCs w:val="20"/>
              </w:rPr>
            </w:pPr>
            <w:r>
              <w:rPr>
                <w:rFonts w:eastAsia="Times New Roman" w:cstheme="minorHAnsi"/>
                <w:sz w:val="20"/>
                <w:szCs w:val="20"/>
              </w:rPr>
              <w:t>\</w:t>
            </w:r>
            <w:r w:rsidRPr="00F01F9B">
              <w:rPr>
                <w:rFonts w:eastAsia="Times New Roman" w:cstheme="minorHAnsi"/>
                <w:sz w:val="20"/>
                <w:szCs w:val="20"/>
              </w:rPr>
              <w:t>Activity 3.1 Strengthen the capacity of health care providers and community health care workers to provide essential health services</w:t>
            </w:r>
          </w:p>
        </w:tc>
        <w:tc>
          <w:tcPr>
            <w:tcW w:w="2624" w:type="pct"/>
            <w:tcBorders>
              <w:top w:val="single" w:sz="4" w:space="0" w:color="auto"/>
              <w:left w:val="nil"/>
              <w:bottom w:val="single" w:sz="4" w:space="0" w:color="auto"/>
              <w:right w:val="single" w:sz="4" w:space="0" w:color="000000"/>
            </w:tcBorders>
            <w:shd w:val="clear" w:color="auto" w:fill="FFFFFF" w:themeFill="background1"/>
            <w:vAlign w:val="center"/>
            <w:hideMark/>
          </w:tcPr>
          <w:p w14:paraId="780EC65E" w14:textId="77777777" w:rsidR="007505A3" w:rsidRPr="00F01F9B" w:rsidRDefault="007505A3" w:rsidP="00C3371F">
            <w:pPr>
              <w:rPr>
                <w:rFonts w:eastAsia="Times New Roman" w:cstheme="minorHAnsi"/>
                <w:sz w:val="20"/>
                <w:szCs w:val="20"/>
              </w:rPr>
            </w:pPr>
            <w:r w:rsidRPr="00F01F9B">
              <w:rPr>
                <w:rFonts w:eastAsia="Times New Roman" w:cstheme="minorHAnsi"/>
                <w:sz w:val="20"/>
                <w:szCs w:val="20"/>
              </w:rPr>
              <w:t xml:space="preserve">3.1.1 # of health staff trained/re-trained on mental health topics including </w:t>
            </w:r>
            <w:proofErr w:type="spellStart"/>
            <w:r w:rsidRPr="00F01F9B">
              <w:rPr>
                <w:rFonts w:eastAsia="Times New Roman" w:cstheme="minorHAnsi"/>
                <w:sz w:val="20"/>
                <w:szCs w:val="20"/>
              </w:rPr>
              <w:t>mhGAP</w:t>
            </w:r>
            <w:proofErr w:type="spellEnd"/>
            <w:r w:rsidRPr="00F01F9B">
              <w:rPr>
                <w:rFonts w:eastAsia="Times New Roman" w:cstheme="minorHAnsi"/>
                <w:sz w:val="20"/>
                <w:szCs w:val="20"/>
              </w:rPr>
              <w:t>, Problem Management Plus (PM+) and Psychological First Aid (PFA).</w:t>
            </w:r>
          </w:p>
        </w:tc>
        <w:tc>
          <w:tcPr>
            <w:tcW w:w="794" w:type="pct"/>
            <w:tcBorders>
              <w:top w:val="nil"/>
              <w:left w:val="nil"/>
              <w:bottom w:val="single" w:sz="4" w:space="0" w:color="auto"/>
              <w:right w:val="single" w:sz="4" w:space="0" w:color="auto"/>
            </w:tcBorders>
            <w:shd w:val="clear" w:color="auto" w:fill="FFFFFF" w:themeFill="background1"/>
            <w:noWrap/>
            <w:vAlign w:val="center"/>
            <w:hideMark/>
          </w:tcPr>
          <w:p w14:paraId="69DCF3F0" w14:textId="77777777" w:rsidR="007505A3" w:rsidRPr="00CD35DC" w:rsidRDefault="007505A3" w:rsidP="00C3371F">
            <w:pPr>
              <w:jc w:val="center"/>
              <w:rPr>
                <w:rFonts w:eastAsia="Times New Roman" w:cstheme="minorHAnsi"/>
                <w:sz w:val="20"/>
                <w:szCs w:val="20"/>
              </w:rPr>
            </w:pPr>
            <w:r w:rsidRPr="00CD35DC">
              <w:rPr>
                <w:rFonts w:eastAsia="Times New Roman" w:cstheme="minorHAnsi"/>
                <w:sz w:val="20"/>
                <w:szCs w:val="20"/>
              </w:rPr>
              <w:t>951</w:t>
            </w:r>
          </w:p>
        </w:tc>
        <w:tc>
          <w:tcPr>
            <w:tcW w:w="572" w:type="pct"/>
            <w:tcBorders>
              <w:top w:val="nil"/>
              <w:left w:val="nil"/>
              <w:bottom w:val="single" w:sz="4" w:space="0" w:color="auto"/>
              <w:right w:val="single" w:sz="4" w:space="0" w:color="auto"/>
            </w:tcBorders>
            <w:shd w:val="clear" w:color="auto" w:fill="FFFFFF" w:themeFill="background1"/>
            <w:noWrap/>
            <w:vAlign w:val="center"/>
            <w:hideMark/>
          </w:tcPr>
          <w:p w14:paraId="5C873EB0" w14:textId="77777777" w:rsidR="007505A3" w:rsidRPr="00CD35DC" w:rsidRDefault="007505A3" w:rsidP="00C3371F">
            <w:pPr>
              <w:jc w:val="center"/>
              <w:rPr>
                <w:rFonts w:eastAsia="Times New Roman" w:cstheme="minorHAnsi"/>
                <w:sz w:val="20"/>
                <w:szCs w:val="20"/>
              </w:rPr>
            </w:pPr>
            <w:r w:rsidRPr="00CD35DC">
              <w:rPr>
                <w:sz w:val="20"/>
                <w:szCs w:val="20"/>
              </w:rPr>
              <w:t>15%</w:t>
            </w:r>
          </w:p>
        </w:tc>
      </w:tr>
      <w:tr w:rsidR="007505A3" w:rsidRPr="00977B8F" w14:paraId="1E034081" w14:textId="77777777" w:rsidTr="00C3371F">
        <w:trPr>
          <w:trHeight w:val="300"/>
        </w:trPr>
        <w:tc>
          <w:tcPr>
            <w:tcW w:w="1010"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14:paraId="0ECA04F5" w14:textId="77777777" w:rsidR="007505A3" w:rsidRPr="00F01F9B" w:rsidRDefault="007505A3" w:rsidP="00C3371F">
            <w:pPr>
              <w:rPr>
                <w:rFonts w:eastAsia="Times New Roman" w:cstheme="minorHAnsi"/>
                <w:sz w:val="20"/>
                <w:szCs w:val="20"/>
              </w:rPr>
            </w:pPr>
          </w:p>
        </w:tc>
        <w:tc>
          <w:tcPr>
            <w:tcW w:w="2624" w:type="pct"/>
            <w:tcBorders>
              <w:top w:val="single" w:sz="4" w:space="0" w:color="auto"/>
              <w:left w:val="nil"/>
              <w:bottom w:val="single" w:sz="4" w:space="0" w:color="auto"/>
              <w:right w:val="single" w:sz="4" w:space="0" w:color="000000"/>
            </w:tcBorders>
            <w:shd w:val="clear" w:color="auto" w:fill="FFFFFF" w:themeFill="background1"/>
            <w:vAlign w:val="center"/>
            <w:hideMark/>
          </w:tcPr>
          <w:p w14:paraId="772CD45C" w14:textId="77777777" w:rsidR="007505A3" w:rsidRPr="00F01F9B" w:rsidRDefault="007505A3" w:rsidP="00C3371F">
            <w:pPr>
              <w:rPr>
                <w:rFonts w:eastAsia="Times New Roman" w:cstheme="minorHAnsi"/>
                <w:sz w:val="20"/>
                <w:szCs w:val="20"/>
              </w:rPr>
            </w:pPr>
            <w:r w:rsidRPr="00F01F9B">
              <w:rPr>
                <w:rFonts w:eastAsia="Times New Roman" w:cstheme="minorHAnsi"/>
                <w:sz w:val="20"/>
                <w:szCs w:val="20"/>
              </w:rPr>
              <w:t>3.1.2 # of health staff trained/re-trained on GBV first-line response including Clinical Management of Rape (CMR), GBV in emergencies, GBV referral</w:t>
            </w:r>
          </w:p>
        </w:tc>
        <w:tc>
          <w:tcPr>
            <w:tcW w:w="794" w:type="pct"/>
            <w:tcBorders>
              <w:top w:val="nil"/>
              <w:left w:val="nil"/>
              <w:bottom w:val="single" w:sz="4" w:space="0" w:color="auto"/>
              <w:right w:val="single" w:sz="4" w:space="0" w:color="auto"/>
            </w:tcBorders>
            <w:shd w:val="clear" w:color="auto" w:fill="FFFFFF" w:themeFill="background1"/>
            <w:noWrap/>
            <w:vAlign w:val="center"/>
            <w:hideMark/>
          </w:tcPr>
          <w:p w14:paraId="0DDBD7D1" w14:textId="77777777" w:rsidR="007505A3" w:rsidRPr="00CD35DC" w:rsidRDefault="007505A3" w:rsidP="00C3371F">
            <w:pPr>
              <w:jc w:val="center"/>
              <w:rPr>
                <w:rFonts w:eastAsia="Times New Roman" w:cstheme="minorHAnsi"/>
                <w:sz w:val="20"/>
                <w:szCs w:val="20"/>
              </w:rPr>
            </w:pPr>
            <w:r w:rsidRPr="00CD35DC">
              <w:rPr>
                <w:rFonts w:eastAsia="Times New Roman" w:cstheme="minorHAnsi"/>
                <w:sz w:val="20"/>
                <w:szCs w:val="20"/>
              </w:rPr>
              <w:t>N/A</w:t>
            </w:r>
          </w:p>
        </w:tc>
        <w:tc>
          <w:tcPr>
            <w:tcW w:w="572" w:type="pct"/>
            <w:tcBorders>
              <w:top w:val="nil"/>
              <w:left w:val="nil"/>
              <w:bottom w:val="single" w:sz="4" w:space="0" w:color="auto"/>
              <w:right w:val="single" w:sz="4" w:space="0" w:color="auto"/>
            </w:tcBorders>
            <w:shd w:val="clear" w:color="auto" w:fill="FFFFFF" w:themeFill="background1"/>
            <w:noWrap/>
            <w:vAlign w:val="center"/>
            <w:hideMark/>
          </w:tcPr>
          <w:p w14:paraId="45F33349" w14:textId="77777777" w:rsidR="007505A3" w:rsidRPr="00CD35DC" w:rsidRDefault="007505A3" w:rsidP="00C3371F">
            <w:pPr>
              <w:jc w:val="center"/>
              <w:rPr>
                <w:rFonts w:eastAsia="Times New Roman" w:cstheme="minorHAnsi"/>
                <w:sz w:val="20"/>
                <w:szCs w:val="20"/>
              </w:rPr>
            </w:pPr>
            <w:r w:rsidRPr="00CD35DC">
              <w:rPr>
                <w:sz w:val="20"/>
                <w:szCs w:val="20"/>
              </w:rPr>
              <w:t>N/A</w:t>
            </w:r>
          </w:p>
        </w:tc>
      </w:tr>
      <w:tr w:rsidR="007505A3" w:rsidRPr="00977B8F" w14:paraId="1CD7E92D" w14:textId="77777777" w:rsidTr="00C3371F">
        <w:trPr>
          <w:trHeight w:val="300"/>
        </w:trPr>
        <w:tc>
          <w:tcPr>
            <w:tcW w:w="1010"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14:paraId="7DCE4530" w14:textId="77777777" w:rsidR="007505A3" w:rsidRPr="00F01F9B" w:rsidRDefault="007505A3" w:rsidP="00C3371F">
            <w:pPr>
              <w:rPr>
                <w:rFonts w:eastAsia="Times New Roman" w:cstheme="minorHAnsi"/>
                <w:sz w:val="20"/>
                <w:szCs w:val="20"/>
              </w:rPr>
            </w:pPr>
          </w:p>
        </w:tc>
        <w:tc>
          <w:tcPr>
            <w:tcW w:w="2624" w:type="pct"/>
            <w:tcBorders>
              <w:top w:val="single" w:sz="4" w:space="0" w:color="auto"/>
              <w:left w:val="nil"/>
              <w:bottom w:val="single" w:sz="4" w:space="0" w:color="auto"/>
              <w:right w:val="single" w:sz="4" w:space="0" w:color="000000"/>
            </w:tcBorders>
            <w:shd w:val="clear" w:color="auto" w:fill="FFFFFF" w:themeFill="background1"/>
            <w:vAlign w:val="center"/>
            <w:hideMark/>
          </w:tcPr>
          <w:p w14:paraId="6D4148B5" w14:textId="77777777" w:rsidR="007505A3" w:rsidRPr="00F01F9B" w:rsidRDefault="007505A3" w:rsidP="00C3371F">
            <w:pPr>
              <w:rPr>
                <w:rFonts w:eastAsia="Times New Roman" w:cstheme="minorHAnsi"/>
                <w:sz w:val="20"/>
                <w:szCs w:val="20"/>
              </w:rPr>
            </w:pPr>
            <w:r w:rsidRPr="00F01F9B">
              <w:rPr>
                <w:rFonts w:eastAsia="Times New Roman" w:cstheme="minorHAnsi"/>
                <w:sz w:val="20"/>
                <w:szCs w:val="20"/>
              </w:rPr>
              <w:t>3.1.3 # of health staff trained/re-trained on COVID-19 case management</w:t>
            </w:r>
          </w:p>
        </w:tc>
        <w:tc>
          <w:tcPr>
            <w:tcW w:w="794" w:type="pct"/>
            <w:tcBorders>
              <w:top w:val="nil"/>
              <w:left w:val="nil"/>
              <w:bottom w:val="single" w:sz="4" w:space="0" w:color="auto"/>
              <w:right w:val="single" w:sz="4" w:space="0" w:color="auto"/>
            </w:tcBorders>
            <w:shd w:val="clear" w:color="auto" w:fill="FFFFFF" w:themeFill="background1"/>
            <w:noWrap/>
            <w:vAlign w:val="center"/>
            <w:hideMark/>
          </w:tcPr>
          <w:p w14:paraId="7C8F34C5" w14:textId="77777777" w:rsidR="007505A3" w:rsidRPr="00CD35DC" w:rsidRDefault="007505A3" w:rsidP="00C3371F">
            <w:pPr>
              <w:jc w:val="center"/>
              <w:rPr>
                <w:rFonts w:eastAsia="Times New Roman" w:cstheme="minorHAnsi"/>
                <w:sz w:val="20"/>
                <w:szCs w:val="20"/>
              </w:rPr>
            </w:pPr>
            <w:r w:rsidRPr="00CD35DC">
              <w:rPr>
                <w:rFonts w:eastAsia="Times New Roman" w:cstheme="minorHAnsi"/>
                <w:sz w:val="20"/>
                <w:szCs w:val="20"/>
              </w:rPr>
              <w:t>3,469</w:t>
            </w:r>
          </w:p>
        </w:tc>
        <w:tc>
          <w:tcPr>
            <w:tcW w:w="572" w:type="pct"/>
            <w:tcBorders>
              <w:top w:val="nil"/>
              <w:left w:val="nil"/>
              <w:bottom w:val="single" w:sz="4" w:space="0" w:color="auto"/>
              <w:right w:val="single" w:sz="4" w:space="0" w:color="auto"/>
            </w:tcBorders>
            <w:shd w:val="clear" w:color="auto" w:fill="FFFFFF" w:themeFill="background1"/>
            <w:noWrap/>
            <w:vAlign w:val="center"/>
            <w:hideMark/>
          </w:tcPr>
          <w:p w14:paraId="1CE874DC" w14:textId="77777777" w:rsidR="007505A3" w:rsidRPr="00CD35DC" w:rsidRDefault="007505A3" w:rsidP="00C3371F">
            <w:pPr>
              <w:jc w:val="center"/>
              <w:rPr>
                <w:rFonts w:eastAsia="Times New Roman" w:cstheme="minorHAnsi"/>
                <w:sz w:val="20"/>
                <w:szCs w:val="20"/>
              </w:rPr>
            </w:pPr>
            <w:r w:rsidRPr="00CD35DC">
              <w:rPr>
                <w:sz w:val="20"/>
                <w:szCs w:val="20"/>
              </w:rPr>
              <w:t>39.9%</w:t>
            </w:r>
          </w:p>
        </w:tc>
      </w:tr>
      <w:tr w:rsidR="007505A3" w:rsidRPr="00977B8F" w14:paraId="3433C640" w14:textId="77777777" w:rsidTr="00C3371F">
        <w:trPr>
          <w:trHeight w:val="300"/>
        </w:trPr>
        <w:tc>
          <w:tcPr>
            <w:tcW w:w="1010"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14:paraId="2219213E" w14:textId="77777777" w:rsidR="007505A3" w:rsidRPr="00F01F9B" w:rsidRDefault="007505A3" w:rsidP="00C3371F">
            <w:pPr>
              <w:rPr>
                <w:rFonts w:eastAsia="Times New Roman" w:cstheme="minorHAnsi"/>
                <w:sz w:val="20"/>
                <w:szCs w:val="20"/>
              </w:rPr>
            </w:pPr>
          </w:p>
        </w:tc>
        <w:tc>
          <w:tcPr>
            <w:tcW w:w="2624" w:type="pct"/>
            <w:tcBorders>
              <w:top w:val="single" w:sz="4" w:space="0" w:color="auto"/>
              <w:left w:val="nil"/>
              <w:bottom w:val="single" w:sz="4" w:space="0" w:color="auto"/>
              <w:right w:val="single" w:sz="4" w:space="0" w:color="000000"/>
            </w:tcBorders>
            <w:shd w:val="clear" w:color="auto" w:fill="FFFFFF" w:themeFill="background1"/>
            <w:vAlign w:val="center"/>
            <w:hideMark/>
          </w:tcPr>
          <w:p w14:paraId="391CFC59" w14:textId="77777777" w:rsidR="007505A3" w:rsidRPr="00F01F9B" w:rsidRDefault="007505A3" w:rsidP="00C3371F">
            <w:pPr>
              <w:rPr>
                <w:rFonts w:eastAsia="Times New Roman" w:cstheme="minorHAnsi"/>
                <w:sz w:val="20"/>
                <w:szCs w:val="20"/>
              </w:rPr>
            </w:pPr>
            <w:r w:rsidRPr="00F01F9B">
              <w:rPr>
                <w:rFonts w:eastAsia="Times New Roman" w:cstheme="minorHAnsi"/>
                <w:sz w:val="20"/>
                <w:szCs w:val="20"/>
              </w:rPr>
              <w:t>3.1.4 # of health workers trained/re-trained on infection prevention and control (IPC)</w:t>
            </w:r>
          </w:p>
        </w:tc>
        <w:tc>
          <w:tcPr>
            <w:tcW w:w="794" w:type="pct"/>
            <w:tcBorders>
              <w:top w:val="nil"/>
              <w:left w:val="nil"/>
              <w:bottom w:val="single" w:sz="4" w:space="0" w:color="auto"/>
              <w:right w:val="single" w:sz="4" w:space="0" w:color="auto"/>
            </w:tcBorders>
            <w:shd w:val="clear" w:color="auto" w:fill="FFFFFF" w:themeFill="background1"/>
            <w:noWrap/>
            <w:vAlign w:val="center"/>
            <w:hideMark/>
          </w:tcPr>
          <w:p w14:paraId="2809BE59" w14:textId="77777777" w:rsidR="007505A3" w:rsidRPr="00CD35DC" w:rsidRDefault="007505A3" w:rsidP="00C3371F">
            <w:pPr>
              <w:jc w:val="center"/>
              <w:rPr>
                <w:rFonts w:eastAsia="Times New Roman" w:cstheme="minorHAnsi"/>
                <w:sz w:val="20"/>
                <w:szCs w:val="20"/>
              </w:rPr>
            </w:pPr>
            <w:r w:rsidRPr="00CD35DC">
              <w:rPr>
                <w:rFonts w:eastAsia="Times New Roman" w:cstheme="minorHAnsi"/>
                <w:sz w:val="20"/>
                <w:szCs w:val="20"/>
              </w:rPr>
              <w:t>64</w:t>
            </w:r>
          </w:p>
        </w:tc>
        <w:tc>
          <w:tcPr>
            <w:tcW w:w="572" w:type="pct"/>
            <w:tcBorders>
              <w:top w:val="nil"/>
              <w:left w:val="nil"/>
              <w:bottom w:val="single" w:sz="4" w:space="0" w:color="auto"/>
              <w:right w:val="single" w:sz="4" w:space="0" w:color="auto"/>
            </w:tcBorders>
            <w:shd w:val="clear" w:color="auto" w:fill="FFFFFF" w:themeFill="background1"/>
            <w:noWrap/>
            <w:vAlign w:val="center"/>
            <w:hideMark/>
          </w:tcPr>
          <w:p w14:paraId="18D811E9" w14:textId="77777777" w:rsidR="007505A3" w:rsidRPr="00CD35DC" w:rsidRDefault="007505A3" w:rsidP="00C3371F">
            <w:pPr>
              <w:jc w:val="center"/>
              <w:rPr>
                <w:rFonts w:eastAsia="Times New Roman" w:cstheme="minorHAnsi"/>
                <w:sz w:val="20"/>
                <w:szCs w:val="20"/>
              </w:rPr>
            </w:pPr>
            <w:r w:rsidRPr="00CD35DC">
              <w:rPr>
                <w:sz w:val="20"/>
                <w:szCs w:val="20"/>
              </w:rPr>
              <w:t>1.7%</w:t>
            </w:r>
          </w:p>
        </w:tc>
      </w:tr>
      <w:tr w:rsidR="007505A3" w:rsidRPr="00977B8F" w14:paraId="4694C7C9" w14:textId="77777777" w:rsidTr="00C3371F">
        <w:trPr>
          <w:trHeight w:val="300"/>
        </w:trPr>
        <w:tc>
          <w:tcPr>
            <w:tcW w:w="1010"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14:paraId="41495E57" w14:textId="77777777" w:rsidR="007505A3" w:rsidRPr="00F01F9B" w:rsidRDefault="007505A3" w:rsidP="00C3371F">
            <w:pPr>
              <w:rPr>
                <w:rFonts w:eastAsia="Times New Roman" w:cstheme="minorHAnsi"/>
                <w:sz w:val="20"/>
                <w:szCs w:val="20"/>
              </w:rPr>
            </w:pPr>
          </w:p>
        </w:tc>
        <w:tc>
          <w:tcPr>
            <w:tcW w:w="2624" w:type="pct"/>
            <w:tcBorders>
              <w:top w:val="single" w:sz="4" w:space="0" w:color="auto"/>
              <w:left w:val="nil"/>
              <w:bottom w:val="single" w:sz="4" w:space="0" w:color="auto"/>
              <w:right w:val="single" w:sz="4" w:space="0" w:color="000000"/>
            </w:tcBorders>
            <w:shd w:val="clear" w:color="auto" w:fill="FFFFFF" w:themeFill="background1"/>
            <w:vAlign w:val="center"/>
            <w:hideMark/>
          </w:tcPr>
          <w:p w14:paraId="36B50852" w14:textId="77777777" w:rsidR="007505A3" w:rsidRPr="00F01F9B" w:rsidRDefault="007505A3" w:rsidP="00C3371F">
            <w:pPr>
              <w:rPr>
                <w:rFonts w:eastAsia="Times New Roman" w:cstheme="minorHAnsi"/>
                <w:sz w:val="20"/>
                <w:szCs w:val="20"/>
              </w:rPr>
            </w:pPr>
            <w:r w:rsidRPr="00F01F9B">
              <w:rPr>
                <w:rFonts w:eastAsia="Times New Roman" w:cstheme="minorHAnsi"/>
                <w:sz w:val="20"/>
                <w:szCs w:val="20"/>
              </w:rPr>
              <w:t>3.1.5 # of health staff trained/re-trained on other health topics not mentioned above</w:t>
            </w:r>
          </w:p>
        </w:tc>
        <w:tc>
          <w:tcPr>
            <w:tcW w:w="794" w:type="pct"/>
            <w:tcBorders>
              <w:top w:val="nil"/>
              <w:left w:val="nil"/>
              <w:bottom w:val="single" w:sz="4" w:space="0" w:color="auto"/>
              <w:right w:val="single" w:sz="4" w:space="0" w:color="auto"/>
            </w:tcBorders>
            <w:shd w:val="clear" w:color="auto" w:fill="FFFFFF" w:themeFill="background1"/>
            <w:noWrap/>
            <w:vAlign w:val="center"/>
            <w:hideMark/>
          </w:tcPr>
          <w:p w14:paraId="5A0D0E06" w14:textId="77777777" w:rsidR="007505A3" w:rsidRPr="00CD35DC" w:rsidRDefault="007505A3" w:rsidP="00C3371F">
            <w:pPr>
              <w:jc w:val="center"/>
              <w:rPr>
                <w:rFonts w:eastAsia="Times New Roman" w:cstheme="minorHAnsi"/>
                <w:sz w:val="20"/>
                <w:szCs w:val="20"/>
              </w:rPr>
            </w:pPr>
            <w:r w:rsidRPr="00CD35DC">
              <w:rPr>
                <w:rFonts w:eastAsia="Times New Roman" w:cstheme="minorHAnsi"/>
                <w:sz w:val="20"/>
                <w:szCs w:val="20"/>
              </w:rPr>
              <w:t>2,930</w:t>
            </w:r>
          </w:p>
        </w:tc>
        <w:tc>
          <w:tcPr>
            <w:tcW w:w="572" w:type="pct"/>
            <w:tcBorders>
              <w:top w:val="nil"/>
              <w:left w:val="nil"/>
              <w:bottom w:val="single" w:sz="4" w:space="0" w:color="auto"/>
              <w:right w:val="single" w:sz="4" w:space="0" w:color="auto"/>
            </w:tcBorders>
            <w:shd w:val="clear" w:color="auto" w:fill="FFFFFF" w:themeFill="background1"/>
            <w:noWrap/>
            <w:vAlign w:val="center"/>
            <w:hideMark/>
          </w:tcPr>
          <w:p w14:paraId="41DFED06" w14:textId="77777777" w:rsidR="007505A3" w:rsidRPr="00CD35DC" w:rsidRDefault="007505A3" w:rsidP="00C3371F">
            <w:pPr>
              <w:jc w:val="center"/>
              <w:rPr>
                <w:rFonts w:eastAsia="Times New Roman" w:cstheme="minorHAnsi"/>
                <w:sz w:val="20"/>
                <w:szCs w:val="20"/>
              </w:rPr>
            </w:pPr>
            <w:r w:rsidRPr="00CD35DC">
              <w:rPr>
                <w:sz w:val="20"/>
                <w:szCs w:val="20"/>
              </w:rPr>
              <w:t>16.5%</w:t>
            </w:r>
          </w:p>
        </w:tc>
      </w:tr>
      <w:tr w:rsidR="007505A3" w:rsidRPr="00977B8F" w14:paraId="3F0E6E27" w14:textId="77777777" w:rsidTr="00C3371F">
        <w:trPr>
          <w:trHeight w:val="300"/>
        </w:trPr>
        <w:tc>
          <w:tcPr>
            <w:tcW w:w="1010"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14:paraId="54C1443B" w14:textId="77777777" w:rsidR="007505A3" w:rsidRPr="00F01F9B" w:rsidRDefault="007505A3" w:rsidP="00C3371F">
            <w:pPr>
              <w:rPr>
                <w:rFonts w:eastAsia="Times New Roman" w:cstheme="minorHAnsi"/>
                <w:sz w:val="20"/>
                <w:szCs w:val="20"/>
              </w:rPr>
            </w:pPr>
          </w:p>
        </w:tc>
        <w:tc>
          <w:tcPr>
            <w:tcW w:w="2624" w:type="pct"/>
            <w:tcBorders>
              <w:top w:val="single" w:sz="4" w:space="0" w:color="auto"/>
              <w:left w:val="nil"/>
              <w:bottom w:val="single" w:sz="4" w:space="0" w:color="auto"/>
              <w:right w:val="single" w:sz="4" w:space="0" w:color="000000"/>
            </w:tcBorders>
            <w:shd w:val="clear" w:color="auto" w:fill="FFFFFF" w:themeFill="background1"/>
            <w:vAlign w:val="center"/>
            <w:hideMark/>
          </w:tcPr>
          <w:p w14:paraId="15637FF3" w14:textId="77777777" w:rsidR="007505A3" w:rsidRPr="00F01F9B" w:rsidRDefault="007505A3" w:rsidP="00C3371F">
            <w:pPr>
              <w:rPr>
                <w:rFonts w:eastAsia="Times New Roman" w:cstheme="minorHAnsi"/>
                <w:sz w:val="20"/>
                <w:szCs w:val="20"/>
              </w:rPr>
            </w:pPr>
            <w:r w:rsidRPr="00F01F9B">
              <w:rPr>
                <w:rFonts w:eastAsia="Times New Roman" w:cstheme="minorHAnsi"/>
                <w:sz w:val="20"/>
                <w:szCs w:val="20"/>
              </w:rPr>
              <w:t>3.1.6 # of community health workers trained/re-trained on different health topics</w:t>
            </w:r>
          </w:p>
        </w:tc>
        <w:tc>
          <w:tcPr>
            <w:tcW w:w="794" w:type="pct"/>
            <w:tcBorders>
              <w:top w:val="nil"/>
              <w:left w:val="nil"/>
              <w:bottom w:val="single" w:sz="4" w:space="0" w:color="auto"/>
              <w:right w:val="single" w:sz="4" w:space="0" w:color="auto"/>
            </w:tcBorders>
            <w:shd w:val="clear" w:color="auto" w:fill="FFFFFF" w:themeFill="background1"/>
            <w:noWrap/>
            <w:vAlign w:val="center"/>
            <w:hideMark/>
          </w:tcPr>
          <w:p w14:paraId="25305210" w14:textId="77777777" w:rsidR="007505A3" w:rsidRPr="00CD35DC" w:rsidRDefault="007505A3" w:rsidP="00C3371F">
            <w:pPr>
              <w:jc w:val="center"/>
              <w:rPr>
                <w:rFonts w:eastAsia="Times New Roman" w:cstheme="minorHAnsi"/>
                <w:sz w:val="20"/>
                <w:szCs w:val="20"/>
              </w:rPr>
            </w:pPr>
            <w:r w:rsidRPr="00CD35DC">
              <w:rPr>
                <w:rFonts w:eastAsia="Times New Roman" w:cstheme="minorHAnsi"/>
                <w:sz w:val="20"/>
                <w:szCs w:val="20"/>
              </w:rPr>
              <w:t>N/A</w:t>
            </w:r>
          </w:p>
        </w:tc>
        <w:tc>
          <w:tcPr>
            <w:tcW w:w="572" w:type="pct"/>
            <w:tcBorders>
              <w:top w:val="nil"/>
              <w:left w:val="nil"/>
              <w:bottom w:val="single" w:sz="4" w:space="0" w:color="auto"/>
              <w:right w:val="single" w:sz="4" w:space="0" w:color="auto"/>
            </w:tcBorders>
            <w:shd w:val="clear" w:color="auto" w:fill="FFFFFF" w:themeFill="background1"/>
            <w:noWrap/>
            <w:vAlign w:val="center"/>
            <w:hideMark/>
          </w:tcPr>
          <w:p w14:paraId="49C8FFE9" w14:textId="77777777" w:rsidR="007505A3" w:rsidRPr="00CD35DC" w:rsidRDefault="007505A3" w:rsidP="00C3371F">
            <w:pPr>
              <w:jc w:val="center"/>
              <w:rPr>
                <w:rFonts w:eastAsia="Times New Roman" w:cstheme="minorHAnsi"/>
                <w:sz w:val="20"/>
                <w:szCs w:val="20"/>
              </w:rPr>
            </w:pPr>
            <w:r w:rsidRPr="00CD35DC">
              <w:rPr>
                <w:sz w:val="20"/>
                <w:szCs w:val="20"/>
              </w:rPr>
              <w:t>N/A</w:t>
            </w:r>
          </w:p>
        </w:tc>
      </w:tr>
      <w:tr w:rsidR="007505A3" w:rsidRPr="00977B8F" w14:paraId="4F88F558" w14:textId="77777777" w:rsidTr="00C3371F">
        <w:trPr>
          <w:trHeight w:val="300"/>
        </w:trPr>
        <w:tc>
          <w:tcPr>
            <w:tcW w:w="1010"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14:paraId="27A4A636" w14:textId="77777777" w:rsidR="007505A3" w:rsidRPr="00F01F9B" w:rsidRDefault="007505A3" w:rsidP="00C3371F">
            <w:pPr>
              <w:rPr>
                <w:rFonts w:eastAsia="Times New Roman" w:cstheme="minorHAnsi"/>
                <w:sz w:val="20"/>
                <w:szCs w:val="20"/>
              </w:rPr>
            </w:pPr>
            <w:r w:rsidRPr="00F01F9B">
              <w:rPr>
                <w:rFonts w:eastAsia="Times New Roman" w:cstheme="minorHAnsi"/>
                <w:sz w:val="20"/>
                <w:szCs w:val="20"/>
              </w:rPr>
              <w:t>Activity 3.2 Increase access to quality health services by establishing functional health facilities and mobile medical units and supporting referral</w:t>
            </w:r>
          </w:p>
        </w:tc>
        <w:tc>
          <w:tcPr>
            <w:tcW w:w="2624" w:type="pct"/>
            <w:tcBorders>
              <w:top w:val="single" w:sz="4" w:space="0" w:color="auto"/>
              <w:left w:val="nil"/>
              <w:bottom w:val="single" w:sz="4" w:space="0" w:color="auto"/>
              <w:right w:val="single" w:sz="4" w:space="0" w:color="000000"/>
            </w:tcBorders>
            <w:shd w:val="clear" w:color="auto" w:fill="FFFFFF" w:themeFill="background1"/>
            <w:vAlign w:val="center"/>
            <w:hideMark/>
          </w:tcPr>
          <w:p w14:paraId="72892980" w14:textId="77777777" w:rsidR="007505A3" w:rsidRPr="00F01F9B" w:rsidRDefault="007505A3" w:rsidP="00C3371F">
            <w:pPr>
              <w:rPr>
                <w:rFonts w:eastAsia="Times New Roman" w:cstheme="minorHAnsi"/>
                <w:sz w:val="20"/>
                <w:szCs w:val="20"/>
              </w:rPr>
            </w:pPr>
            <w:r w:rsidRPr="00F01F9B">
              <w:rPr>
                <w:rFonts w:eastAsia="Times New Roman" w:cstheme="minorHAnsi"/>
                <w:sz w:val="20"/>
                <w:szCs w:val="20"/>
              </w:rPr>
              <w:t>3.2.1 # of health facilities refurbished or rehabilitated</w:t>
            </w:r>
          </w:p>
        </w:tc>
        <w:tc>
          <w:tcPr>
            <w:tcW w:w="794" w:type="pct"/>
            <w:tcBorders>
              <w:top w:val="nil"/>
              <w:left w:val="nil"/>
              <w:bottom w:val="single" w:sz="4" w:space="0" w:color="auto"/>
              <w:right w:val="single" w:sz="4" w:space="0" w:color="auto"/>
            </w:tcBorders>
            <w:shd w:val="clear" w:color="auto" w:fill="FFFFFF" w:themeFill="background1"/>
            <w:noWrap/>
            <w:vAlign w:val="center"/>
            <w:hideMark/>
          </w:tcPr>
          <w:p w14:paraId="130A0312" w14:textId="77777777" w:rsidR="007505A3" w:rsidRPr="00CD35DC" w:rsidRDefault="007505A3" w:rsidP="00C3371F">
            <w:pPr>
              <w:jc w:val="center"/>
              <w:rPr>
                <w:rFonts w:eastAsia="Times New Roman" w:cstheme="minorHAnsi"/>
                <w:sz w:val="20"/>
                <w:szCs w:val="20"/>
              </w:rPr>
            </w:pPr>
            <w:r>
              <w:rPr>
                <w:rFonts w:eastAsia="Times New Roman" w:cstheme="minorHAnsi"/>
                <w:sz w:val="20"/>
                <w:szCs w:val="20"/>
              </w:rPr>
              <w:t>9</w:t>
            </w:r>
          </w:p>
        </w:tc>
        <w:tc>
          <w:tcPr>
            <w:tcW w:w="572" w:type="pct"/>
            <w:tcBorders>
              <w:top w:val="nil"/>
              <w:left w:val="nil"/>
              <w:bottom w:val="single" w:sz="4" w:space="0" w:color="auto"/>
              <w:right w:val="single" w:sz="4" w:space="0" w:color="auto"/>
            </w:tcBorders>
            <w:shd w:val="clear" w:color="auto" w:fill="FFFFFF" w:themeFill="background1"/>
            <w:noWrap/>
            <w:vAlign w:val="center"/>
            <w:hideMark/>
          </w:tcPr>
          <w:p w14:paraId="02248EDA" w14:textId="77777777" w:rsidR="007505A3" w:rsidRPr="00CD35DC" w:rsidRDefault="007505A3" w:rsidP="00C3371F">
            <w:pPr>
              <w:jc w:val="center"/>
              <w:rPr>
                <w:rFonts w:eastAsia="Times New Roman" w:cstheme="minorHAnsi"/>
                <w:sz w:val="20"/>
                <w:szCs w:val="20"/>
              </w:rPr>
            </w:pPr>
            <w:r>
              <w:rPr>
                <w:sz w:val="20"/>
                <w:szCs w:val="20"/>
              </w:rPr>
              <w:t>3</w:t>
            </w:r>
            <w:r w:rsidRPr="00CD35DC">
              <w:rPr>
                <w:sz w:val="20"/>
                <w:szCs w:val="20"/>
              </w:rPr>
              <w:t>%</w:t>
            </w:r>
          </w:p>
        </w:tc>
      </w:tr>
      <w:tr w:rsidR="007505A3" w:rsidRPr="00977B8F" w14:paraId="0BD950A6" w14:textId="77777777" w:rsidTr="00C3371F">
        <w:trPr>
          <w:trHeight w:val="300"/>
        </w:trPr>
        <w:tc>
          <w:tcPr>
            <w:tcW w:w="1010"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14:paraId="54391AFE" w14:textId="77777777" w:rsidR="007505A3" w:rsidRPr="00F01F9B" w:rsidRDefault="007505A3" w:rsidP="00C3371F">
            <w:pPr>
              <w:rPr>
                <w:rFonts w:eastAsia="Times New Roman" w:cstheme="minorHAnsi"/>
                <w:sz w:val="20"/>
                <w:szCs w:val="20"/>
              </w:rPr>
            </w:pPr>
          </w:p>
        </w:tc>
        <w:tc>
          <w:tcPr>
            <w:tcW w:w="2624" w:type="pct"/>
            <w:tcBorders>
              <w:top w:val="single" w:sz="4" w:space="0" w:color="auto"/>
              <w:left w:val="nil"/>
              <w:bottom w:val="single" w:sz="4" w:space="0" w:color="auto"/>
              <w:right w:val="single" w:sz="4" w:space="0" w:color="000000"/>
            </w:tcBorders>
            <w:shd w:val="clear" w:color="auto" w:fill="FFFFFF" w:themeFill="background1"/>
            <w:vAlign w:val="center"/>
            <w:hideMark/>
          </w:tcPr>
          <w:p w14:paraId="2DCD73F1" w14:textId="77777777" w:rsidR="007505A3" w:rsidRPr="00F01F9B" w:rsidRDefault="007505A3" w:rsidP="00C3371F">
            <w:pPr>
              <w:rPr>
                <w:rFonts w:eastAsia="Times New Roman" w:cstheme="minorHAnsi"/>
                <w:sz w:val="20"/>
                <w:szCs w:val="20"/>
              </w:rPr>
            </w:pPr>
            <w:r w:rsidRPr="00F01F9B">
              <w:rPr>
                <w:rFonts w:eastAsia="Times New Roman" w:cstheme="minorHAnsi"/>
                <w:sz w:val="20"/>
                <w:szCs w:val="20"/>
              </w:rPr>
              <w:t>3.2.2 # of operational mobile medical units, including medical teams</w:t>
            </w:r>
          </w:p>
        </w:tc>
        <w:tc>
          <w:tcPr>
            <w:tcW w:w="794" w:type="pct"/>
            <w:tcBorders>
              <w:top w:val="nil"/>
              <w:left w:val="nil"/>
              <w:bottom w:val="single" w:sz="4" w:space="0" w:color="auto"/>
              <w:right w:val="single" w:sz="4" w:space="0" w:color="auto"/>
            </w:tcBorders>
            <w:shd w:val="clear" w:color="auto" w:fill="FFFFFF" w:themeFill="background1"/>
            <w:noWrap/>
            <w:vAlign w:val="center"/>
            <w:hideMark/>
          </w:tcPr>
          <w:p w14:paraId="3DE5AD15" w14:textId="77777777" w:rsidR="007505A3" w:rsidRPr="00CD35DC" w:rsidRDefault="007505A3" w:rsidP="00C3371F">
            <w:pPr>
              <w:jc w:val="center"/>
              <w:rPr>
                <w:rFonts w:eastAsia="Times New Roman" w:cstheme="minorHAnsi"/>
                <w:sz w:val="20"/>
                <w:szCs w:val="20"/>
              </w:rPr>
            </w:pPr>
            <w:r w:rsidRPr="00CD35DC">
              <w:rPr>
                <w:rFonts w:eastAsia="Times New Roman" w:cstheme="minorHAnsi"/>
                <w:sz w:val="20"/>
                <w:szCs w:val="20"/>
              </w:rPr>
              <w:t>124</w:t>
            </w:r>
          </w:p>
        </w:tc>
        <w:tc>
          <w:tcPr>
            <w:tcW w:w="572" w:type="pct"/>
            <w:tcBorders>
              <w:top w:val="nil"/>
              <w:left w:val="nil"/>
              <w:bottom w:val="single" w:sz="4" w:space="0" w:color="auto"/>
              <w:right w:val="single" w:sz="4" w:space="0" w:color="auto"/>
            </w:tcBorders>
            <w:shd w:val="clear" w:color="auto" w:fill="FFFFFF" w:themeFill="background1"/>
            <w:noWrap/>
            <w:vAlign w:val="center"/>
            <w:hideMark/>
          </w:tcPr>
          <w:p w14:paraId="2F2DD1E0" w14:textId="77777777" w:rsidR="007505A3" w:rsidRPr="00CD35DC" w:rsidRDefault="007505A3" w:rsidP="00C3371F">
            <w:pPr>
              <w:jc w:val="center"/>
              <w:rPr>
                <w:rFonts w:eastAsia="Times New Roman" w:cstheme="minorHAnsi"/>
                <w:sz w:val="20"/>
                <w:szCs w:val="20"/>
              </w:rPr>
            </w:pPr>
            <w:r w:rsidRPr="00CD35DC">
              <w:rPr>
                <w:sz w:val="20"/>
                <w:szCs w:val="20"/>
              </w:rPr>
              <w:t>47%</w:t>
            </w:r>
          </w:p>
        </w:tc>
      </w:tr>
      <w:tr w:rsidR="007505A3" w:rsidRPr="00977B8F" w14:paraId="4E677E3E" w14:textId="77777777" w:rsidTr="00C3371F">
        <w:trPr>
          <w:trHeight w:val="300"/>
        </w:trPr>
        <w:tc>
          <w:tcPr>
            <w:tcW w:w="1010" w:type="pct"/>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2AF7B4B7" w14:textId="77777777" w:rsidR="007505A3" w:rsidRPr="00F01F9B" w:rsidRDefault="007505A3" w:rsidP="00C3371F">
            <w:pPr>
              <w:rPr>
                <w:rFonts w:eastAsia="Times New Roman" w:cstheme="minorHAnsi"/>
                <w:sz w:val="20"/>
                <w:szCs w:val="20"/>
              </w:rPr>
            </w:pPr>
            <w:r w:rsidRPr="00F01F9B">
              <w:rPr>
                <w:rFonts w:eastAsia="Times New Roman" w:cstheme="minorHAnsi"/>
                <w:sz w:val="20"/>
                <w:szCs w:val="20"/>
              </w:rPr>
              <w:t>Activity 3.3 Enhance the quality of health service delivery</w:t>
            </w:r>
          </w:p>
        </w:tc>
        <w:tc>
          <w:tcPr>
            <w:tcW w:w="2624" w:type="pct"/>
            <w:tcBorders>
              <w:top w:val="single" w:sz="4" w:space="0" w:color="auto"/>
              <w:left w:val="nil"/>
              <w:bottom w:val="single" w:sz="4" w:space="0" w:color="auto"/>
              <w:right w:val="single" w:sz="4" w:space="0" w:color="000000"/>
            </w:tcBorders>
            <w:shd w:val="clear" w:color="auto" w:fill="FFFFFF" w:themeFill="background1"/>
            <w:vAlign w:val="center"/>
            <w:hideMark/>
          </w:tcPr>
          <w:p w14:paraId="7BDCA419" w14:textId="77777777" w:rsidR="007505A3" w:rsidRPr="00F01F9B" w:rsidRDefault="007505A3" w:rsidP="00C3371F">
            <w:pPr>
              <w:rPr>
                <w:rFonts w:eastAsia="Times New Roman" w:cstheme="minorHAnsi"/>
                <w:sz w:val="20"/>
                <w:szCs w:val="20"/>
              </w:rPr>
            </w:pPr>
            <w:r w:rsidRPr="00F01F9B">
              <w:rPr>
                <w:rFonts w:eastAsia="Times New Roman" w:cstheme="minorHAnsi"/>
                <w:sz w:val="20"/>
                <w:szCs w:val="20"/>
              </w:rPr>
              <w:t>3.3.1 # of PHCs with hub essential health services package (EHSP) implemented</w:t>
            </w:r>
          </w:p>
        </w:tc>
        <w:tc>
          <w:tcPr>
            <w:tcW w:w="794" w:type="pct"/>
            <w:tcBorders>
              <w:top w:val="nil"/>
              <w:left w:val="nil"/>
              <w:bottom w:val="single" w:sz="4" w:space="0" w:color="auto"/>
              <w:right w:val="single" w:sz="4" w:space="0" w:color="auto"/>
            </w:tcBorders>
            <w:shd w:val="clear" w:color="auto" w:fill="FFFFFF" w:themeFill="background1"/>
            <w:noWrap/>
            <w:vAlign w:val="center"/>
            <w:hideMark/>
          </w:tcPr>
          <w:p w14:paraId="5A904832" w14:textId="77777777" w:rsidR="007505A3" w:rsidRPr="00CD35DC" w:rsidRDefault="007505A3" w:rsidP="00C3371F">
            <w:pPr>
              <w:jc w:val="center"/>
              <w:rPr>
                <w:rFonts w:eastAsia="Times New Roman" w:cstheme="minorHAnsi"/>
                <w:sz w:val="20"/>
                <w:szCs w:val="20"/>
              </w:rPr>
            </w:pPr>
            <w:r>
              <w:rPr>
                <w:rFonts w:eastAsia="Times New Roman" w:cstheme="minorHAnsi"/>
                <w:sz w:val="20"/>
                <w:szCs w:val="20"/>
              </w:rPr>
              <w:t>147</w:t>
            </w:r>
          </w:p>
        </w:tc>
        <w:tc>
          <w:tcPr>
            <w:tcW w:w="572" w:type="pct"/>
            <w:tcBorders>
              <w:top w:val="nil"/>
              <w:left w:val="nil"/>
              <w:bottom w:val="single" w:sz="4" w:space="0" w:color="auto"/>
              <w:right w:val="single" w:sz="4" w:space="0" w:color="auto"/>
            </w:tcBorders>
            <w:shd w:val="clear" w:color="auto" w:fill="FFFFFF" w:themeFill="background1"/>
            <w:noWrap/>
            <w:vAlign w:val="center"/>
            <w:hideMark/>
          </w:tcPr>
          <w:p w14:paraId="6C2E7C67" w14:textId="77777777" w:rsidR="007505A3" w:rsidRPr="00CD35DC" w:rsidRDefault="007505A3" w:rsidP="00C3371F">
            <w:pPr>
              <w:jc w:val="center"/>
              <w:rPr>
                <w:rFonts w:eastAsia="Times New Roman" w:cstheme="minorHAnsi"/>
                <w:sz w:val="20"/>
                <w:szCs w:val="20"/>
              </w:rPr>
            </w:pPr>
            <w:r>
              <w:rPr>
                <w:sz w:val="20"/>
                <w:szCs w:val="20"/>
              </w:rPr>
              <w:t>50</w:t>
            </w:r>
            <w:r w:rsidRPr="00CD35DC">
              <w:rPr>
                <w:sz w:val="20"/>
                <w:szCs w:val="20"/>
              </w:rPr>
              <w:t>%</w:t>
            </w:r>
          </w:p>
        </w:tc>
      </w:tr>
      <w:tr w:rsidR="007505A3" w:rsidRPr="00977B8F" w14:paraId="26CDD373" w14:textId="77777777" w:rsidTr="00C3371F">
        <w:trPr>
          <w:trHeight w:val="300"/>
        </w:trPr>
        <w:tc>
          <w:tcPr>
            <w:tcW w:w="1010"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7362F00E" w14:textId="77777777" w:rsidR="007505A3" w:rsidRPr="00F01F9B" w:rsidRDefault="007505A3" w:rsidP="00C3371F">
            <w:pPr>
              <w:rPr>
                <w:rFonts w:eastAsia="Times New Roman" w:cstheme="minorHAnsi"/>
                <w:sz w:val="20"/>
                <w:szCs w:val="20"/>
              </w:rPr>
            </w:pPr>
          </w:p>
        </w:tc>
        <w:tc>
          <w:tcPr>
            <w:tcW w:w="2624" w:type="pct"/>
            <w:tcBorders>
              <w:top w:val="single" w:sz="4" w:space="0" w:color="auto"/>
              <w:left w:val="nil"/>
              <w:bottom w:val="single" w:sz="4" w:space="0" w:color="auto"/>
              <w:right w:val="single" w:sz="4" w:space="0" w:color="000000"/>
            </w:tcBorders>
            <w:shd w:val="clear" w:color="auto" w:fill="FFFFFF" w:themeFill="background1"/>
            <w:vAlign w:val="center"/>
            <w:hideMark/>
          </w:tcPr>
          <w:p w14:paraId="35A039A1" w14:textId="77777777" w:rsidR="007505A3" w:rsidRPr="00F01F9B" w:rsidRDefault="007505A3" w:rsidP="00C3371F">
            <w:pPr>
              <w:rPr>
                <w:rFonts w:eastAsia="Times New Roman" w:cstheme="minorHAnsi"/>
                <w:sz w:val="20"/>
                <w:szCs w:val="20"/>
              </w:rPr>
            </w:pPr>
            <w:r w:rsidRPr="00F01F9B">
              <w:rPr>
                <w:rFonts w:eastAsia="Times New Roman" w:cstheme="minorHAnsi"/>
                <w:sz w:val="20"/>
                <w:szCs w:val="20"/>
              </w:rPr>
              <w:t>3.3.2 # of assessed health facilities (not COVID-specific) with IPC package fully implemented</w:t>
            </w:r>
          </w:p>
        </w:tc>
        <w:tc>
          <w:tcPr>
            <w:tcW w:w="794" w:type="pct"/>
            <w:tcBorders>
              <w:top w:val="nil"/>
              <w:left w:val="nil"/>
              <w:bottom w:val="single" w:sz="4" w:space="0" w:color="auto"/>
              <w:right w:val="single" w:sz="4" w:space="0" w:color="auto"/>
            </w:tcBorders>
            <w:shd w:val="clear" w:color="auto" w:fill="FFFFFF" w:themeFill="background1"/>
            <w:noWrap/>
            <w:vAlign w:val="center"/>
            <w:hideMark/>
          </w:tcPr>
          <w:p w14:paraId="5ECFA8BB" w14:textId="77777777" w:rsidR="007505A3" w:rsidRPr="00CD35DC" w:rsidRDefault="007505A3" w:rsidP="00C3371F">
            <w:pPr>
              <w:jc w:val="center"/>
              <w:rPr>
                <w:rFonts w:eastAsia="Times New Roman" w:cstheme="minorHAnsi"/>
                <w:sz w:val="20"/>
                <w:szCs w:val="20"/>
              </w:rPr>
            </w:pPr>
            <w:r w:rsidRPr="00CD35DC">
              <w:rPr>
                <w:rFonts w:eastAsia="Times New Roman" w:cstheme="minorHAnsi"/>
                <w:sz w:val="20"/>
                <w:szCs w:val="20"/>
              </w:rPr>
              <w:t>0</w:t>
            </w:r>
          </w:p>
        </w:tc>
        <w:tc>
          <w:tcPr>
            <w:tcW w:w="572" w:type="pct"/>
            <w:tcBorders>
              <w:top w:val="nil"/>
              <w:left w:val="nil"/>
              <w:bottom w:val="single" w:sz="4" w:space="0" w:color="auto"/>
              <w:right w:val="single" w:sz="4" w:space="0" w:color="auto"/>
            </w:tcBorders>
            <w:shd w:val="clear" w:color="auto" w:fill="FFFFFF" w:themeFill="background1"/>
            <w:noWrap/>
            <w:vAlign w:val="center"/>
            <w:hideMark/>
          </w:tcPr>
          <w:p w14:paraId="5F890691" w14:textId="77777777" w:rsidR="007505A3" w:rsidRPr="00CD35DC" w:rsidRDefault="007505A3" w:rsidP="00C3371F">
            <w:pPr>
              <w:jc w:val="center"/>
              <w:rPr>
                <w:rFonts w:eastAsia="Times New Roman" w:cstheme="minorHAnsi"/>
                <w:sz w:val="20"/>
                <w:szCs w:val="20"/>
              </w:rPr>
            </w:pPr>
            <w:r w:rsidRPr="00CD35DC">
              <w:rPr>
                <w:sz w:val="20"/>
                <w:szCs w:val="20"/>
              </w:rPr>
              <w:t>0%</w:t>
            </w:r>
          </w:p>
        </w:tc>
      </w:tr>
    </w:tbl>
    <w:p w14:paraId="4135B666" w14:textId="77777777" w:rsidR="007505A3" w:rsidRPr="00977B8F" w:rsidRDefault="007505A3" w:rsidP="007505A3">
      <w:pPr>
        <w:rPr>
          <w:b/>
          <w:bCs/>
        </w:rPr>
      </w:pPr>
    </w:p>
    <w:p w14:paraId="6A043580" w14:textId="77777777" w:rsidR="00560523" w:rsidRPr="00DE5ECE" w:rsidRDefault="00560523" w:rsidP="00560523">
      <w:pPr>
        <w:pStyle w:val="NoSpacing"/>
        <w:rPr>
          <w:rFonts w:ascii="Times New Roman" w:hAnsi="Times New Roman" w:cs="Times New Roman"/>
          <w:b/>
          <w:bCs/>
        </w:rPr>
      </w:pPr>
      <w:r w:rsidRPr="00DE5ECE">
        <w:rPr>
          <w:rFonts w:ascii="Times New Roman" w:hAnsi="Times New Roman" w:cs="Times New Roman"/>
          <w:b/>
          <w:bCs/>
        </w:rPr>
        <w:t xml:space="preserve">Health Sector Field Directory, II quarter 2022 </w:t>
      </w:r>
      <w:r w:rsidRPr="00DE5ECE">
        <w:rPr>
          <w:rFonts w:ascii="Times New Roman" w:hAnsi="Times New Roman" w:cs="Times New Roman"/>
        </w:rPr>
        <w:t>is under the preparation.</w:t>
      </w:r>
      <w:r w:rsidRPr="00DE5ECE">
        <w:rPr>
          <w:rFonts w:ascii="Times New Roman" w:hAnsi="Times New Roman" w:cs="Times New Roman"/>
          <w:b/>
          <w:bCs/>
        </w:rPr>
        <w:t xml:space="preserve"> </w:t>
      </w:r>
    </w:p>
    <w:p w14:paraId="3E8569DC" w14:textId="77777777" w:rsidR="00560523" w:rsidRPr="00DE5ECE" w:rsidRDefault="00560523" w:rsidP="00560523">
      <w:pPr>
        <w:pStyle w:val="NoSpacing"/>
        <w:rPr>
          <w:rFonts w:ascii="Times New Roman" w:hAnsi="Times New Roman" w:cs="Times New Roman"/>
          <w:b/>
          <w:bCs/>
        </w:rPr>
      </w:pPr>
    </w:p>
    <w:p w14:paraId="1F3AE827" w14:textId="77777777" w:rsidR="00560523" w:rsidRPr="00DE5ECE" w:rsidRDefault="00560523" w:rsidP="00560523">
      <w:pPr>
        <w:pStyle w:val="NoSpacing"/>
        <w:rPr>
          <w:rFonts w:ascii="Times New Roman" w:hAnsi="Times New Roman" w:cs="Times New Roman"/>
          <w:b/>
          <w:bCs/>
        </w:rPr>
      </w:pPr>
      <w:r w:rsidRPr="00DE5ECE">
        <w:rPr>
          <w:rFonts w:ascii="Times New Roman" w:hAnsi="Times New Roman" w:cs="Times New Roman"/>
          <w:b/>
          <w:bCs/>
        </w:rPr>
        <w:t xml:space="preserve">Overview of capacity building events supported by health sector, II quarter 2022 </w:t>
      </w:r>
      <w:r w:rsidRPr="00DE5ECE">
        <w:rPr>
          <w:rFonts w:ascii="Times New Roman" w:hAnsi="Times New Roman" w:cs="Times New Roman"/>
        </w:rPr>
        <w:t>has been finalized</w:t>
      </w:r>
      <w:r w:rsidRPr="00DE5ECE">
        <w:rPr>
          <w:rFonts w:ascii="Times New Roman" w:hAnsi="Times New Roman" w:cs="Times New Roman"/>
          <w:b/>
          <w:bCs/>
        </w:rPr>
        <w:t xml:space="preserve">. </w:t>
      </w:r>
    </w:p>
    <w:p w14:paraId="31E8E1BB" w14:textId="77777777" w:rsidR="00560523" w:rsidRDefault="00560523" w:rsidP="00560523">
      <w:pPr>
        <w:pStyle w:val="ListParagraph"/>
        <w:ind w:left="360"/>
      </w:pPr>
    </w:p>
    <w:p w14:paraId="4E289A4D" w14:textId="77777777" w:rsidR="00560523" w:rsidRPr="00DE5ECE" w:rsidRDefault="00560523" w:rsidP="00560523">
      <w:pPr>
        <w:pStyle w:val="NoSpacing"/>
        <w:rPr>
          <w:rFonts w:ascii="Times New Roman" w:hAnsi="Times New Roman" w:cs="Times New Roman"/>
          <w:b/>
          <w:bCs/>
        </w:rPr>
      </w:pPr>
      <w:r w:rsidRPr="00DE5ECE">
        <w:rPr>
          <w:rFonts w:ascii="Times New Roman" w:hAnsi="Times New Roman" w:cs="Times New Roman"/>
          <w:b/>
          <w:bCs/>
        </w:rPr>
        <w:t xml:space="preserve">Schedule of health sector coordination meetings, sub-sector WG, II quarter 2022 </w:t>
      </w:r>
      <w:r w:rsidRPr="00DE5ECE">
        <w:rPr>
          <w:rFonts w:ascii="Times New Roman" w:hAnsi="Times New Roman" w:cs="Times New Roman"/>
        </w:rPr>
        <w:t>has been finalized.</w:t>
      </w:r>
      <w:r w:rsidRPr="00DE5ECE">
        <w:rPr>
          <w:rFonts w:ascii="Times New Roman" w:hAnsi="Times New Roman" w:cs="Times New Roman"/>
          <w:b/>
          <w:bCs/>
        </w:rPr>
        <w:t xml:space="preserve">  </w:t>
      </w:r>
    </w:p>
    <w:p w14:paraId="06B44DE0" w14:textId="77777777" w:rsidR="00560523" w:rsidRPr="00BA6B42" w:rsidRDefault="00560523" w:rsidP="00560523">
      <w:pPr>
        <w:pStyle w:val="NoSpacing"/>
      </w:pPr>
    </w:p>
    <w:p w14:paraId="4E1C2BF1" w14:textId="77777777" w:rsidR="00560523" w:rsidRDefault="00560523" w:rsidP="00560523">
      <w:pPr>
        <w:pStyle w:val="NoSpacing"/>
        <w:rPr>
          <w:rFonts w:eastAsia="Times New Roman" w:cstheme="minorHAnsi"/>
        </w:rPr>
      </w:pPr>
      <w:r w:rsidRPr="00DE5ECE">
        <w:rPr>
          <w:rFonts w:ascii="Times New Roman" w:eastAsia="Times New Roman" w:hAnsi="Times New Roman" w:cs="Times New Roman"/>
          <w:b/>
          <w:bCs/>
        </w:rPr>
        <w:t xml:space="preserve">Contact list, national NGOs, </w:t>
      </w:r>
      <w:r w:rsidRPr="00DE5ECE">
        <w:rPr>
          <w:rFonts w:ascii="Times New Roman" w:eastAsia="Times New Roman" w:hAnsi="Times New Roman" w:cs="Times New Roman"/>
        </w:rPr>
        <w:t>has been finalized</w:t>
      </w:r>
      <w:r w:rsidRPr="00DE5ECE">
        <w:rPr>
          <w:rFonts w:eastAsia="Times New Roman" w:cstheme="minorHAnsi"/>
        </w:rPr>
        <w:t>.</w:t>
      </w:r>
    </w:p>
    <w:p w14:paraId="29CEA4C7" w14:textId="77777777" w:rsidR="00560523" w:rsidRDefault="00560523" w:rsidP="00560523">
      <w:pPr>
        <w:pStyle w:val="NoSpacing"/>
        <w:rPr>
          <w:rFonts w:eastAsia="Times New Roman" w:cstheme="minorHAnsi"/>
        </w:rPr>
      </w:pPr>
    </w:p>
    <w:p w14:paraId="7794332B" w14:textId="77777777" w:rsidR="00560523" w:rsidRPr="007505A3" w:rsidRDefault="00560523" w:rsidP="00560523">
      <w:pPr>
        <w:pStyle w:val="NoSpacing"/>
        <w:rPr>
          <w:rFonts w:ascii="Times New Roman" w:hAnsi="Times New Roman" w:cs="Times New Roman"/>
        </w:rPr>
      </w:pPr>
      <w:r w:rsidRPr="007505A3">
        <w:rPr>
          <w:rFonts w:ascii="Times New Roman" w:hAnsi="Times New Roman" w:cs="Times New Roman"/>
          <w:b/>
          <w:bCs/>
        </w:rPr>
        <w:t>New area-based response system (ABRS) approach</w:t>
      </w:r>
      <w:r w:rsidRPr="007505A3">
        <w:rPr>
          <w:rFonts w:ascii="Times New Roman" w:hAnsi="Times New Roman" w:cs="Times New Roman"/>
        </w:rPr>
        <w:t xml:space="preserve"> is under discussions. Health sector will be updated on the final list of proposed locations.  </w:t>
      </w:r>
    </w:p>
    <w:p w14:paraId="0B7BE066" w14:textId="77777777" w:rsidR="00560523" w:rsidRDefault="00560523" w:rsidP="00560523">
      <w:pPr>
        <w:pStyle w:val="NoSpacing"/>
        <w:rPr>
          <w:rFonts w:eastAsia="Times New Roman" w:cstheme="minorHAnsi"/>
        </w:rPr>
      </w:pPr>
    </w:p>
    <w:p w14:paraId="2856D8BA" w14:textId="1746ACAA" w:rsidR="00546498" w:rsidRPr="00C60EA7" w:rsidRDefault="00546498" w:rsidP="00546498">
      <w:pPr>
        <w:pStyle w:val="NoSpacing"/>
        <w:rPr>
          <w:rFonts w:ascii="Times New Roman" w:hAnsi="Times New Roman" w:cs="Times New Roman"/>
          <w:b/>
          <w:bCs/>
        </w:rPr>
      </w:pPr>
      <w:r w:rsidRPr="00C60EA7">
        <w:rPr>
          <w:rFonts w:ascii="Times New Roman" w:hAnsi="Times New Roman" w:cs="Times New Roman"/>
          <w:b/>
          <w:bCs/>
        </w:rPr>
        <w:t xml:space="preserve">COVID-19 </w:t>
      </w:r>
    </w:p>
    <w:p w14:paraId="26C52E57" w14:textId="77777777" w:rsidR="00546498" w:rsidRPr="00C60EA7" w:rsidRDefault="00546498" w:rsidP="00546498">
      <w:pPr>
        <w:pStyle w:val="NoSpacing"/>
        <w:rPr>
          <w:rFonts w:ascii="Times New Roman" w:hAnsi="Times New Roman" w:cs="Times New Roman"/>
        </w:rPr>
      </w:pPr>
    </w:p>
    <w:p w14:paraId="758F801E" w14:textId="77777777" w:rsidR="00546498" w:rsidRPr="00C60EA7" w:rsidRDefault="00546498" w:rsidP="00546498">
      <w:pPr>
        <w:pStyle w:val="NoSpacing"/>
        <w:rPr>
          <w:rFonts w:ascii="Times New Roman" w:hAnsi="Times New Roman" w:cs="Times New Roman"/>
        </w:rPr>
      </w:pPr>
      <w:r w:rsidRPr="00C60EA7">
        <w:rPr>
          <w:rFonts w:ascii="Times New Roman" w:hAnsi="Times New Roman" w:cs="Times New Roman"/>
        </w:rPr>
        <w:t xml:space="preserve">Weekly and monthly COVID-19 EPI updates are being produced. </w:t>
      </w:r>
    </w:p>
    <w:p w14:paraId="1D32E7CD" w14:textId="77777777" w:rsidR="00546498" w:rsidRPr="00C60EA7" w:rsidRDefault="00546498" w:rsidP="00546498">
      <w:pPr>
        <w:pStyle w:val="NoSpacing"/>
        <w:rPr>
          <w:rFonts w:ascii="Times New Roman" w:hAnsi="Times New Roman" w:cs="Times New Roman"/>
        </w:rPr>
      </w:pPr>
      <w:r w:rsidRPr="00C60EA7">
        <w:rPr>
          <w:rFonts w:ascii="Times New Roman" w:hAnsi="Times New Roman" w:cs="Times New Roman"/>
        </w:rPr>
        <w:t xml:space="preserve"> </w:t>
      </w:r>
    </w:p>
    <w:p w14:paraId="44F36256" w14:textId="77777777" w:rsidR="00546498" w:rsidRDefault="00546498" w:rsidP="00546498">
      <w:pPr>
        <w:pStyle w:val="NoSpacing"/>
        <w:rPr>
          <w:rStyle w:val="Hyperlink"/>
          <w:rFonts w:ascii="Times New Roman" w:hAnsi="Times New Roman" w:cs="Times New Roman"/>
        </w:rPr>
      </w:pPr>
      <w:r w:rsidRPr="00BE18A8">
        <w:rPr>
          <w:rFonts w:ascii="Times New Roman" w:hAnsi="Times New Roman" w:cs="Times New Roman"/>
          <w:b/>
          <w:bCs/>
          <w:i/>
          <w:iCs/>
        </w:rPr>
        <w:t xml:space="preserve">COVID-19 interactive dashboard: </w:t>
      </w:r>
      <w:hyperlink r:id="rId22" w:history="1">
        <w:r w:rsidRPr="00C60EA7">
          <w:rPr>
            <w:rStyle w:val="Hyperlink"/>
            <w:rFonts w:ascii="Times New Roman" w:hAnsi="Times New Roman" w:cs="Times New Roman"/>
          </w:rPr>
          <w:t>https://app.powerbi.com/view?r=eyJrIjoiNmY5OGYzNDYtNjZhMy00MWIyLWIyMzctYzc4MmI3ZDNlODk5IiwidCI6ImY2MTBjMGI3LWJkMjQtNGIzOS04MTBiLTNkYzI4MGFmYjU5MCIsImMiOjh9</w:t>
        </w:r>
      </w:hyperlink>
    </w:p>
    <w:p w14:paraId="4810664B" w14:textId="77777777" w:rsidR="00546498" w:rsidRDefault="00546498" w:rsidP="00546498">
      <w:pPr>
        <w:pStyle w:val="NoSpacing"/>
        <w:rPr>
          <w:rStyle w:val="Hyperlink"/>
          <w:rFonts w:ascii="Times New Roman" w:hAnsi="Times New Roman" w:cs="Times New Roman"/>
        </w:rPr>
      </w:pPr>
    </w:p>
    <w:p w14:paraId="02CD0D75" w14:textId="7A4B648B" w:rsidR="00546498" w:rsidRDefault="00546498" w:rsidP="00546498">
      <w:pPr>
        <w:pStyle w:val="NoSpacing"/>
        <w:rPr>
          <w:rFonts w:ascii="Times New Roman" w:hAnsi="Times New Roman" w:cs="Times New Roman"/>
          <w:b/>
          <w:bCs/>
        </w:rPr>
      </w:pPr>
      <w:bookmarkStart w:id="2" w:name="_Hlk96945354"/>
      <w:r w:rsidRPr="007727C7">
        <w:rPr>
          <w:rFonts w:ascii="Times New Roman" w:hAnsi="Times New Roman" w:cs="Times New Roman"/>
          <w:b/>
          <w:bCs/>
        </w:rPr>
        <w:t xml:space="preserve">Health sector meetings in </w:t>
      </w:r>
      <w:r w:rsidR="007F523C">
        <w:rPr>
          <w:rFonts w:ascii="Times New Roman" w:hAnsi="Times New Roman" w:cs="Times New Roman"/>
          <w:b/>
          <w:bCs/>
        </w:rPr>
        <w:t xml:space="preserve">April </w:t>
      </w:r>
      <w:r w:rsidR="00E330C0">
        <w:rPr>
          <w:rFonts w:ascii="Times New Roman" w:hAnsi="Times New Roman" w:cs="Times New Roman"/>
          <w:b/>
          <w:bCs/>
        </w:rPr>
        <w:t xml:space="preserve"> </w:t>
      </w:r>
    </w:p>
    <w:p w14:paraId="40CBD98E" w14:textId="53A4EB39" w:rsidR="007F523C" w:rsidRDefault="007F523C" w:rsidP="00546498">
      <w:pPr>
        <w:pStyle w:val="NoSpacing"/>
        <w:rPr>
          <w:rFonts w:ascii="Times New Roman" w:hAnsi="Times New Roman" w:cs="Times New Roman"/>
          <w:b/>
          <w:bCs/>
        </w:rPr>
      </w:pPr>
    </w:p>
    <w:p w14:paraId="11C173A1" w14:textId="68818FDF" w:rsidR="00E554F8" w:rsidRPr="007505A3" w:rsidRDefault="007F523C" w:rsidP="009135EF">
      <w:pPr>
        <w:pStyle w:val="NoSpacing"/>
        <w:numPr>
          <w:ilvl w:val="0"/>
          <w:numId w:val="6"/>
        </w:numPr>
        <w:rPr>
          <w:rFonts w:ascii="Times New Roman" w:hAnsi="Times New Roman" w:cs="Times New Roman"/>
        </w:rPr>
      </w:pPr>
      <w:r w:rsidRPr="007505A3">
        <w:rPr>
          <w:rFonts w:ascii="Times New Roman" w:hAnsi="Times New Roman" w:cs="Times New Roman"/>
        </w:rPr>
        <w:t>National health sector coordination meetings</w:t>
      </w:r>
      <w:r w:rsidR="007505A3">
        <w:rPr>
          <w:rFonts w:ascii="Times New Roman" w:hAnsi="Times New Roman" w:cs="Times New Roman"/>
        </w:rPr>
        <w:t xml:space="preserve"> (</w:t>
      </w:r>
      <w:r w:rsidRPr="007505A3">
        <w:rPr>
          <w:rFonts w:ascii="Times New Roman" w:hAnsi="Times New Roman" w:cs="Times New Roman"/>
        </w:rPr>
        <w:t>12, 14 and 26 April</w:t>
      </w:r>
      <w:r w:rsidR="007505A3">
        <w:rPr>
          <w:rFonts w:ascii="Times New Roman" w:hAnsi="Times New Roman" w:cs="Times New Roman"/>
        </w:rPr>
        <w:t>)</w:t>
      </w:r>
      <w:r w:rsidRPr="007505A3">
        <w:rPr>
          <w:rFonts w:ascii="Times New Roman" w:hAnsi="Times New Roman" w:cs="Times New Roman"/>
        </w:rPr>
        <w:t xml:space="preserve"> </w:t>
      </w:r>
    </w:p>
    <w:p w14:paraId="5E8EE055" w14:textId="342411C9" w:rsidR="00E554F8" w:rsidRPr="007505A3" w:rsidRDefault="00E554F8" w:rsidP="009135EF">
      <w:pPr>
        <w:pStyle w:val="NoSpacing"/>
        <w:numPr>
          <w:ilvl w:val="0"/>
          <w:numId w:val="6"/>
        </w:numPr>
        <w:rPr>
          <w:rFonts w:ascii="Times New Roman" w:hAnsi="Times New Roman" w:cs="Times New Roman"/>
        </w:rPr>
      </w:pPr>
      <w:r w:rsidRPr="007505A3">
        <w:rPr>
          <w:rFonts w:ascii="Times New Roman" w:hAnsi="Times New Roman" w:cs="Times New Roman"/>
        </w:rPr>
        <w:t>Al-</w:t>
      </w:r>
      <w:proofErr w:type="spellStart"/>
      <w:r w:rsidRPr="007505A3">
        <w:rPr>
          <w:rFonts w:ascii="Times New Roman" w:hAnsi="Times New Roman" w:cs="Times New Roman"/>
        </w:rPr>
        <w:t>Hol</w:t>
      </w:r>
      <w:proofErr w:type="spellEnd"/>
      <w:r w:rsidRPr="007505A3">
        <w:rPr>
          <w:rFonts w:ascii="Times New Roman" w:hAnsi="Times New Roman" w:cs="Times New Roman"/>
        </w:rPr>
        <w:t xml:space="preserve"> camp health sector coordination meeting (7, 14</w:t>
      </w:r>
      <w:r w:rsidR="007505A3" w:rsidRPr="007505A3">
        <w:rPr>
          <w:rFonts w:ascii="Times New Roman" w:hAnsi="Times New Roman" w:cs="Times New Roman"/>
        </w:rPr>
        <w:t>, 21, 28</w:t>
      </w:r>
      <w:r w:rsidRPr="007505A3">
        <w:rPr>
          <w:rFonts w:ascii="Times New Roman" w:hAnsi="Times New Roman" w:cs="Times New Roman"/>
        </w:rPr>
        <w:t xml:space="preserve"> April). </w:t>
      </w:r>
    </w:p>
    <w:p w14:paraId="1695A758" w14:textId="06F78442" w:rsidR="007505A3" w:rsidRPr="007505A3" w:rsidRDefault="007505A3" w:rsidP="009135EF">
      <w:pPr>
        <w:pStyle w:val="NoSpacing"/>
        <w:numPr>
          <w:ilvl w:val="0"/>
          <w:numId w:val="6"/>
        </w:numPr>
        <w:rPr>
          <w:rFonts w:ascii="Times New Roman" w:hAnsi="Times New Roman" w:cs="Times New Roman"/>
        </w:rPr>
      </w:pPr>
      <w:r w:rsidRPr="007505A3">
        <w:rPr>
          <w:rFonts w:ascii="Times New Roman" w:hAnsi="Times New Roman" w:cs="Times New Roman"/>
        </w:rPr>
        <w:t>T</w:t>
      </w:r>
      <w:r w:rsidR="00E554F8" w:rsidRPr="007505A3">
        <w:rPr>
          <w:rFonts w:ascii="Times New Roman" w:hAnsi="Times New Roman" w:cs="Times New Roman"/>
        </w:rPr>
        <w:t>he Northeast Syria Inter-Hub call</w:t>
      </w:r>
      <w:r w:rsidR="006446A9">
        <w:rPr>
          <w:rFonts w:ascii="Times New Roman" w:hAnsi="Times New Roman" w:cs="Times New Roman"/>
        </w:rPr>
        <w:t xml:space="preserve"> (12 April)</w:t>
      </w:r>
    </w:p>
    <w:p w14:paraId="788D7D45" w14:textId="7F652471" w:rsidR="00602D12" w:rsidRDefault="007505A3" w:rsidP="009135EF">
      <w:pPr>
        <w:pStyle w:val="NoSpacing"/>
        <w:numPr>
          <w:ilvl w:val="0"/>
          <w:numId w:val="6"/>
        </w:numPr>
        <w:rPr>
          <w:rFonts w:ascii="Times New Roman" w:hAnsi="Times New Roman" w:cs="Times New Roman"/>
        </w:rPr>
      </w:pPr>
      <w:r w:rsidRPr="007505A3">
        <w:rPr>
          <w:rFonts w:ascii="Times New Roman" w:hAnsi="Times New Roman" w:cs="Times New Roman"/>
        </w:rPr>
        <w:t xml:space="preserve">Qamishli hub sub-national health sector coordination meeting (27 April). </w:t>
      </w:r>
      <w:r w:rsidR="00E554F8" w:rsidRPr="007505A3">
        <w:rPr>
          <w:rFonts w:ascii="Times New Roman" w:hAnsi="Times New Roman" w:cs="Times New Roman"/>
        </w:rPr>
        <w:t xml:space="preserve"> </w:t>
      </w:r>
    </w:p>
    <w:p w14:paraId="6634031A" w14:textId="18262D09" w:rsidR="006446A9" w:rsidRDefault="006446A9" w:rsidP="009135EF">
      <w:pPr>
        <w:pStyle w:val="NoSpacing"/>
        <w:numPr>
          <w:ilvl w:val="0"/>
          <w:numId w:val="6"/>
        </w:numPr>
        <w:rPr>
          <w:rFonts w:ascii="Times New Roman" w:hAnsi="Times New Roman" w:cs="Times New Roman"/>
        </w:rPr>
      </w:pPr>
      <w:r>
        <w:rPr>
          <w:rFonts w:ascii="Times New Roman" w:hAnsi="Times New Roman" w:cs="Times New Roman"/>
        </w:rPr>
        <w:t xml:space="preserve">Aleppo hub sub-national health sector coordination meeting (27 April). </w:t>
      </w:r>
    </w:p>
    <w:p w14:paraId="0B9A65C0" w14:textId="60999471" w:rsidR="006446A9" w:rsidRDefault="006446A9" w:rsidP="009135EF">
      <w:pPr>
        <w:pStyle w:val="NoSpacing"/>
        <w:numPr>
          <w:ilvl w:val="0"/>
          <w:numId w:val="6"/>
        </w:numPr>
        <w:rPr>
          <w:rFonts w:ascii="Times New Roman" w:hAnsi="Times New Roman" w:cs="Times New Roman"/>
        </w:rPr>
      </w:pPr>
      <w:proofErr w:type="spellStart"/>
      <w:r>
        <w:rPr>
          <w:rFonts w:ascii="Times New Roman" w:hAnsi="Times New Roman" w:cs="Times New Roman"/>
        </w:rPr>
        <w:t>Lattakia</w:t>
      </w:r>
      <w:proofErr w:type="spellEnd"/>
      <w:r>
        <w:rPr>
          <w:rFonts w:ascii="Times New Roman" w:hAnsi="Times New Roman" w:cs="Times New Roman"/>
        </w:rPr>
        <w:t xml:space="preserve"> hub sub-national health sector coordination meeting (7 April). </w:t>
      </w:r>
    </w:p>
    <w:p w14:paraId="7EE0A34A" w14:textId="07A7D12F" w:rsidR="006446A9" w:rsidRPr="007505A3" w:rsidRDefault="006446A9" w:rsidP="009135EF">
      <w:pPr>
        <w:pStyle w:val="NoSpacing"/>
        <w:numPr>
          <w:ilvl w:val="0"/>
          <w:numId w:val="6"/>
        </w:numPr>
        <w:rPr>
          <w:rFonts w:ascii="Times New Roman" w:hAnsi="Times New Roman" w:cs="Times New Roman"/>
        </w:rPr>
      </w:pPr>
      <w:r>
        <w:rPr>
          <w:rFonts w:ascii="Times New Roman" w:hAnsi="Times New Roman" w:cs="Times New Roman"/>
        </w:rPr>
        <w:t xml:space="preserve">MHPSS sub-sector working group (4 April). </w:t>
      </w:r>
    </w:p>
    <w:p w14:paraId="7DD69164" w14:textId="2B94A03E" w:rsidR="007505A3" w:rsidRDefault="007505A3" w:rsidP="00E554F8">
      <w:pPr>
        <w:pStyle w:val="NoSpacing"/>
      </w:pPr>
    </w:p>
    <w:bookmarkEnd w:id="2"/>
    <w:p w14:paraId="5A785E56" w14:textId="67AC146E" w:rsidR="00546498" w:rsidRPr="00A04895" w:rsidRDefault="00546498" w:rsidP="00546498">
      <w:pPr>
        <w:rPr>
          <w:b/>
          <w:bCs/>
          <w:color w:val="000000"/>
          <w:sz w:val="22"/>
          <w:szCs w:val="22"/>
        </w:rPr>
      </w:pPr>
      <w:r w:rsidRPr="00A04895">
        <w:rPr>
          <w:b/>
          <w:bCs/>
          <w:color w:val="000000"/>
          <w:sz w:val="22"/>
          <w:szCs w:val="22"/>
        </w:rPr>
        <w:t>Health Information Management materials produced:</w:t>
      </w:r>
    </w:p>
    <w:p w14:paraId="56C7DFC9" w14:textId="77777777" w:rsidR="00546498" w:rsidRPr="00A04895" w:rsidRDefault="00546498" w:rsidP="00546498">
      <w:pPr>
        <w:rPr>
          <w:b/>
          <w:bCs/>
          <w:color w:val="000000"/>
          <w:sz w:val="22"/>
          <w:szCs w:val="22"/>
        </w:rPr>
      </w:pPr>
    </w:p>
    <w:p w14:paraId="4CE0F3FE" w14:textId="77777777" w:rsidR="00546498" w:rsidRPr="00A04895" w:rsidRDefault="00546498" w:rsidP="00546498">
      <w:pPr>
        <w:pStyle w:val="ListParagraph"/>
        <w:numPr>
          <w:ilvl w:val="0"/>
          <w:numId w:val="2"/>
        </w:numPr>
        <w:spacing w:beforeLines="1" w:before="2"/>
        <w:contextualSpacing w:val="0"/>
        <w:rPr>
          <w:rFonts w:eastAsia="Times New Roman"/>
          <w:color w:val="000000"/>
          <w:sz w:val="22"/>
          <w:szCs w:val="22"/>
        </w:rPr>
      </w:pPr>
      <w:r w:rsidRPr="00A04895">
        <w:rPr>
          <w:sz w:val="22"/>
          <w:szCs w:val="22"/>
        </w:rPr>
        <w:t xml:space="preserve">Updated </w:t>
      </w:r>
      <w:hyperlink r:id="rId23" w:history="1">
        <w:r w:rsidRPr="00A04895">
          <w:rPr>
            <w:rStyle w:val="Hyperlink"/>
            <w:sz w:val="22"/>
            <w:szCs w:val="22"/>
          </w:rPr>
          <w:t>https://www.humanitarianresponse.info/en/operations/syria/health</w:t>
        </w:r>
      </w:hyperlink>
    </w:p>
    <w:p w14:paraId="6CFD262C" w14:textId="77777777" w:rsidR="00546498" w:rsidRPr="00A04895" w:rsidRDefault="00546498" w:rsidP="00546498">
      <w:pPr>
        <w:pStyle w:val="NoSpacing"/>
        <w:numPr>
          <w:ilvl w:val="0"/>
          <w:numId w:val="3"/>
        </w:numPr>
        <w:rPr>
          <w:rFonts w:ascii="Times New Roman" w:hAnsi="Times New Roman" w:cs="Times New Roman"/>
        </w:rPr>
      </w:pPr>
      <w:r w:rsidRPr="00A04895">
        <w:rPr>
          <w:rFonts w:ascii="Times New Roman" w:eastAsia="Times New Roman" w:hAnsi="Times New Roman" w:cs="Times New Roman"/>
          <w:color w:val="000000"/>
        </w:rPr>
        <w:t xml:space="preserve">Links to interactive dashboards and updates: </w:t>
      </w:r>
    </w:p>
    <w:p w14:paraId="46AE4A17" w14:textId="5987B2D1" w:rsidR="00546498" w:rsidRPr="00583A86" w:rsidRDefault="0013796D" w:rsidP="00546498">
      <w:pPr>
        <w:pStyle w:val="NoSpacing"/>
        <w:numPr>
          <w:ilvl w:val="1"/>
          <w:numId w:val="3"/>
        </w:numPr>
        <w:rPr>
          <w:rStyle w:val="Hyperlink"/>
          <w:rFonts w:ascii="Times New Roman" w:hAnsi="Times New Roman" w:cs="Times New Roman"/>
          <w:color w:val="auto"/>
          <w:u w:val="none"/>
        </w:rPr>
      </w:pPr>
      <w:hyperlink r:id="rId24" w:history="1">
        <w:r w:rsidR="00546498" w:rsidRPr="00A04895">
          <w:rPr>
            <w:rStyle w:val="Hyperlink"/>
            <w:rFonts w:ascii="Times New Roman" w:hAnsi="Times New Roman" w:cs="Times New Roman"/>
            <w:color w:val="026CB6"/>
            <w:shd w:val="clear" w:color="auto" w:fill="FFFFFF"/>
          </w:rPr>
          <w:t>Various interactive dashboards maintained by WHO Syria </w:t>
        </w:r>
      </w:hyperlink>
    </w:p>
    <w:p w14:paraId="45E3E9B2" w14:textId="53892F79" w:rsidR="00583A86" w:rsidRDefault="00583A86" w:rsidP="00583A86">
      <w:pPr>
        <w:pStyle w:val="NoSpacing"/>
        <w:rPr>
          <w:rStyle w:val="Hyperlink"/>
          <w:rFonts w:ascii="Times New Roman" w:hAnsi="Times New Roman" w:cs="Times New Roman"/>
          <w:color w:val="026CB6"/>
          <w:shd w:val="clear" w:color="auto" w:fill="FFFFFF"/>
        </w:rPr>
      </w:pPr>
    </w:p>
    <w:p w14:paraId="75CEC81B" w14:textId="2F6291EB" w:rsidR="00583A86" w:rsidRPr="000A70F2" w:rsidRDefault="00583A86" w:rsidP="009135EF">
      <w:pPr>
        <w:pStyle w:val="NoSpacing"/>
        <w:numPr>
          <w:ilvl w:val="0"/>
          <w:numId w:val="21"/>
        </w:numPr>
        <w:contextualSpacing/>
        <w:rPr>
          <w:rFonts w:ascii="Times New Roman" w:eastAsia="Times New Roman" w:hAnsi="Times New Roman" w:cs="Times New Roman"/>
        </w:rPr>
      </w:pPr>
      <w:r w:rsidRPr="000A70F2">
        <w:rPr>
          <w:rFonts w:ascii="Times New Roman" w:eastAsia="Times New Roman" w:hAnsi="Times New Roman" w:cs="Times New Roman"/>
        </w:rPr>
        <w:t xml:space="preserve">Health sector referral pathway. Interactive dashboard: </w:t>
      </w:r>
      <w:hyperlink r:id="rId25" w:history="1">
        <w:r w:rsidRPr="000A70F2">
          <w:rPr>
            <w:rStyle w:val="Hyperlink"/>
            <w:rFonts w:ascii="Times New Roman" w:eastAsia="Times New Roman" w:hAnsi="Times New Roman" w:cs="Times New Roman"/>
          </w:rPr>
          <w:t>link</w:t>
        </w:r>
      </w:hyperlink>
      <w:r w:rsidRPr="000A70F2">
        <w:rPr>
          <w:rFonts w:ascii="Times New Roman" w:eastAsia="Times New Roman" w:hAnsi="Times New Roman" w:cs="Times New Roman"/>
        </w:rPr>
        <w:t xml:space="preserve">. </w:t>
      </w:r>
    </w:p>
    <w:p w14:paraId="2329D1A3" w14:textId="46287F71" w:rsidR="00583A86" w:rsidRPr="000A70F2" w:rsidRDefault="00583A86" w:rsidP="009135EF">
      <w:pPr>
        <w:pStyle w:val="ListParagraph"/>
        <w:numPr>
          <w:ilvl w:val="0"/>
          <w:numId w:val="21"/>
        </w:numPr>
        <w:rPr>
          <w:sz w:val="22"/>
          <w:szCs w:val="22"/>
        </w:rPr>
      </w:pPr>
      <w:proofErr w:type="spellStart"/>
      <w:r w:rsidRPr="000A70F2">
        <w:rPr>
          <w:rFonts w:eastAsia="Times New Roman"/>
          <w:sz w:val="22"/>
          <w:szCs w:val="22"/>
        </w:rPr>
        <w:t>WoS</w:t>
      </w:r>
      <w:proofErr w:type="spellEnd"/>
      <w:r w:rsidRPr="000A70F2">
        <w:rPr>
          <w:rFonts w:eastAsia="Times New Roman"/>
          <w:sz w:val="22"/>
          <w:szCs w:val="22"/>
        </w:rPr>
        <w:t xml:space="preserve"> WHO Syria KPIs 2022. Interactive dashboard: </w:t>
      </w:r>
      <w:hyperlink r:id="rId26" w:history="1">
        <w:r w:rsidRPr="000A70F2">
          <w:rPr>
            <w:rStyle w:val="Hyperlink"/>
            <w:sz w:val="22"/>
            <w:szCs w:val="22"/>
          </w:rPr>
          <w:t>link</w:t>
        </w:r>
      </w:hyperlink>
      <w:r w:rsidRPr="000A70F2">
        <w:rPr>
          <w:sz w:val="22"/>
          <w:szCs w:val="22"/>
        </w:rPr>
        <w:t>.</w:t>
      </w:r>
    </w:p>
    <w:p w14:paraId="165C291E" w14:textId="1CD7E028" w:rsidR="00583A86" w:rsidRPr="000A70F2" w:rsidRDefault="00583A86" w:rsidP="009135EF">
      <w:pPr>
        <w:pStyle w:val="ListParagraph"/>
        <w:numPr>
          <w:ilvl w:val="0"/>
          <w:numId w:val="21"/>
        </w:numPr>
        <w:rPr>
          <w:sz w:val="22"/>
          <w:szCs w:val="22"/>
        </w:rPr>
      </w:pPr>
      <w:r w:rsidRPr="000A70F2">
        <w:rPr>
          <w:rFonts w:eastAsia="Times New Roman"/>
          <w:sz w:val="22"/>
          <w:szCs w:val="22"/>
        </w:rPr>
        <w:t xml:space="preserve">4Ws HRP health sector infographics. Interactive dashboard: </w:t>
      </w:r>
      <w:hyperlink r:id="rId27" w:history="1">
        <w:r w:rsidRPr="000A70F2">
          <w:rPr>
            <w:rStyle w:val="Hyperlink"/>
            <w:sz w:val="22"/>
            <w:szCs w:val="22"/>
          </w:rPr>
          <w:t>link</w:t>
        </w:r>
      </w:hyperlink>
      <w:r w:rsidRPr="000A70F2">
        <w:rPr>
          <w:sz w:val="22"/>
          <w:szCs w:val="22"/>
        </w:rPr>
        <w:t>.</w:t>
      </w:r>
    </w:p>
    <w:p w14:paraId="68A221A3" w14:textId="4BB04315" w:rsidR="00583A86" w:rsidRPr="000A70F2" w:rsidRDefault="00583A86" w:rsidP="009135EF">
      <w:pPr>
        <w:pStyle w:val="ListParagraph"/>
        <w:numPr>
          <w:ilvl w:val="0"/>
          <w:numId w:val="21"/>
        </w:numPr>
        <w:rPr>
          <w:sz w:val="22"/>
          <w:szCs w:val="22"/>
        </w:rPr>
      </w:pPr>
      <w:r w:rsidRPr="000A70F2">
        <w:rPr>
          <w:rFonts w:eastAsia="Times New Roman"/>
          <w:sz w:val="22"/>
          <w:szCs w:val="22"/>
        </w:rPr>
        <w:t>4Ws HRP WHO Syria infographics. interactive dashboard:</w:t>
      </w:r>
      <w:r w:rsidRPr="000A70F2">
        <w:rPr>
          <w:sz w:val="22"/>
          <w:szCs w:val="22"/>
        </w:rPr>
        <w:t xml:space="preserve"> </w:t>
      </w:r>
      <w:hyperlink r:id="rId28" w:history="1">
        <w:r w:rsidRPr="000A70F2">
          <w:rPr>
            <w:rStyle w:val="Hyperlink"/>
            <w:sz w:val="22"/>
            <w:szCs w:val="22"/>
          </w:rPr>
          <w:t>link</w:t>
        </w:r>
      </w:hyperlink>
      <w:r w:rsidRPr="000A70F2">
        <w:rPr>
          <w:sz w:val="22"/>
          <w:szCs w:val="22"/>
        </w:rPr>
        <w:t>.</w:t>
      </w:r>
    </w:p>
    <w:p w14:paraId="6C2445B3" w14:textId="2FD26A18" w:rsidR="00583A86" w:rsidRPr="000A70F2" w:rsidRDefault="00583A86" w:rsidP="009135EF">
      <w:pPr>
        <w:pStyle w:val="ListParagraph"/>
        <w:numPr>
          <w:ilvl w:val="0"/>
          <w:numId w:val="21"/>
        </w:numPr>
        <w:rPr>
          <w:sz w:val="22"/>
          <w:szCs w:val="22"/>
        </w:rPr>
      </w:pPr>
      <w:proofErr w:type="spellStart"/>
      <w:r w:rsidRPr="000A70F2">
        <w:rPr>
          <w:sz w:val="22"/>
          <w:szCs w:val="22"/>
        </w:rPr>
        <w:t>HeRAMS</w:t>
      </w:r>
      <w:proofErr w:type="spellEnd"/>
      <w:r w:rsidRPr="000A70F2">
        <w:rPr>
          <w:sz w:val="22"/>
          <w:szCs w:val="22"/>
        </w:rPr>
        <w:t xml:space="preserve"> public health centres. Interactive dashboard: </w:t>
      </w:r>
      <w:hyperlink r:id="rId29" w:history="1">
        <w:r w:rsidRPr="000A70F2">
          <w:rPr>
            <w:rStyle w:val="Hyperlink"/>
            <w:sz w:val="22"/>
            <w:szCs w:val="22"/>
          </w:rPr>
          <w:t>link</w:t>
        </w:r>
      </w:hyperlink>
      <w:r w:rsidRPr="000A70F2">
        <w:rPr>
          <w:sz w:val="22"/>
          <w:szCs w:val="22"/>
        </w:rPr>
        <w:t>.</w:t>
      </w:r>
    </w:p>
    <w:p w14:paraId="37F777DE" w14:textId="77777777" w:rsidR="00583A86" w:rsidRPr="00F33F46" w:rsidRDefault="00583A86" w:rsidP="00583A86">
      <w:pPr>
        <w:pStyle w:val="NoSpacing"/>
        <w:rPr>
          <w:rStyle w:val="Hyperlink"/>
          <w:rFonts w:ascii="Times New Roman" w:hAnsi="Times New Roman" w:cs="Times New Roman"/>
          <w:color w:val="auto"/>
          <w:u w:val="none"/>
        </w:rPr>
      </w:pPr>
    </w:p>
    <w:p w14:paraId="5F9D3179" w14:textId="6F4B0194" w:rsidR="00F33F46" w:rsidRPr="00E75A2A" w:rsidRDefault="00F33F46" w:rsidP="00F33F46">
      <w:pPr>
        <w:pStyle w:val="NoSpacing"/>
        <w:rPr>
          <w:rStyle w:val="Hyperlink"/>
          <w:rFonts w:ascii="Times New Roman" w:hAnsi="Times New Roman" w:cs="Times New Roman"/>
          <w:color w:val="auto"/>
          <w:u w:val="none"/>
        </w:rPr>
      </w:pPr>
    </w:p>
    <w:p w14:paraId="4E9744D1" w14:textId="4C10B37E" w:rsidR="00E75A2A" w:rsidRDefault="00E75A2A" w:rsidP="00E75A2A">
      <w:pPr>
        <w:pStyle w:val="NoSpacing"/>
        <w:rPr>
          <w:rStyle w:val="Hyperlink"/>
          <w:rFonts w:ascii="Times New Roman" w:hAnsi="Times New Roman" w:cs="Times New Roman"/>
          <w:b/>
          <w:bCs/>
          <w:color w:val="auto"/>
          <w:u w:val="none"/>
        </w:rPr>
      </w:pPr>
      <w:r w:rsidRPr="00E75A2A">
        <w:rPr>
          <w:rStyle w:val="Hyperlink"/>
          <w:rFonts w:ascii="Times New Roman" w:hAnsi="Times New Roman" w:cs="Times New Roman"/>
          <w:b/>
          <w:bCs/>
          <w:color w:val="auto"/>
          <w:u w:val="none"/>
        </w:rPr>
        <w:lastRenderedPageBreak/>
        <w:t>Materials disseminated in</w:t>
      </w:r>
      <w:r w:rsidR="007505A3">
        <w:rPr>
          <w:rStyle w:val="Hyperlink"/>
          <w:rFonts w:ascii="Times New Roman" w:hAnsi="Times New Roman" w:cs="Times New Roman"/>
          <w:b/>
          <w:bCs/>
          <w:color w:val="auto"/>
          <w:u w:val="none"/>
        </w:rPr>
        <w:t xml:space="preserve"> April </w:t>
      </w:r>
    </w:p>
    <w:p w14:paraId="37C2C430" w14:textId="45ED2FFE" w:rsidR="006446A9" w:rsidRDefault="006446A9" w:rsidP="00E75A2A">
      <w:pPr>
        <w:pStyle w:val="NoSpacing"/>
        <w:rPr>
          <w:rStyle w:val="Hyperlink"/>
          <w:rFonts w:ascii="Times New Roman" w:hAnsi="Times New Roman" w:cs="Times New Roman"/>
          <w:b/>
          <w:bCs/>
          <w:color w:val="auto"/>
          <w:u w:val="none"/>
        </w:rPr>
      </w:pPr>
    </w:p>
    <w:p w14:paraId="5BC00017" w14:textId="305E9805" w:rsidR="006446A9" w:rsidRPr="006762EA" w:rsidRDefault="006762EA" w:rsidP="00B00C73">
      <w:pPr>
        <w:pStyle w:val="NoSpacing"/>
        <w:numPr>
          <w:ilvl w:val="0"/>
          <w:numId w:val="3"/>
        </w:numPr>
        <w:rPr>
          <w:rFonts w:ascii="Times New Roman" w:hAnsi="Times New Roman" w:cs="Times New Roman"/>
        </w:rPr>
      </w:pPr>
      <w:r w:rsidRPr="006762EA">
        <w:rPr>
          <w:rFonts w:ascii="Times New Roman" w:hAnsi="Times New Roman" w:cs="Times New Roman"/>
        </w:rPr>
        <w:t>WHO Syria snapshots (</w:t>
      </w:r>
      <w:r w:rsidR="006446A9" w:rsidRPr="006762EA">
        <w:rPr>
          <w:rFonts w:ascii="Times New Roman" w:hAnsi="Times New Roman" w:cs="Times New Roman"/>
        </w:rPr>
        <w:t>WHO Syria KPI COVID-19 March 2022</w:t>
      </w:r>
      <w:r w:rsidRPr="006762EA">
        <w:rPr>
          <w:rFonts w:ascii="Times New Roman" w:hAnsi="Times New Roman" w:cs="Times New Roman"/>
        </w:rPr>
        <w:t xml:space="preserve">; </w:t>
      </w:r>
      <w:proofErr w:type="spellStart"/>
      <w:r w:rsidR="006446A9" w:rsidRPr="006762EA">
        <w:rPr>
          <w:rFonts w:ascii="Times New Roman" w:hAnsi="Times New Roman" w:cs="Times New Roman"/>
        </w:rPr>
        <w:t>WoS</w:t>
      </w:r>
      <w:proofErr w:type="spellEnd"/>
      <w:r w:rsidR="006446A9" w:rsidRPr="006762EA">
        <w:rPr>
          <w:rFonts w:ascii="Times New Roman" w:hAnsi="Times New Roman" w:cs="Times New Roman"/>
        </w:rPr>
        <w:t xml:space="preserve"> WHO Syria KPI March 2022</w:t>
      </w:r>
      <w:r w:rsidRPr="006762EA">
        <w:rPr>
          <w:rFonts w:ascii="Times New Roman" w:hAnsi="Times New Roman" w:cs="Times New Roman"/>
        </w:rPr>
        <w:t xml:space="preserve">; </w:t>
      </w:r>
      <w:r w:rsidR="006446A9" w:rsidRPr="006762EA">
        <w:rPr>
          <w:rFonts w:ascii="Times New Roman" w:hAnsi="Times New Roman" w:cs="Times New Roman"/>
        </w:rPr>
        <w:t>WHO Syria KPI March 2022</w:t>
      </w:r>
      <w:r w:rsidRPr="006762EA">
        <w:rPr>
          <w:rFonts w:ascii="Times New Roman" w:hAnsi="Times New Roman" w:cs="Times New Roman"/>
        </w:rPr>
        <w:t xml:space="preserve">; </w:t>
      </w:r>
      <w:r w:rsidR="006446A9" w:rsidRPr="006762EA">
        <w:rPr>
          <w:rFonts w:ascii="Times New Roman" w:hAnsi="Times New Roman" w:cs="Times New Roman"/>
        </w:rPr>
        <w:t>WHO Syria NES KPI March 2022</w:t>
      </w:r>
      <w:r w:rsidRPr="006762EA">
        <w:rPr>
          <w:rFonts w:ascii="Times New Roman" w:hAnsi="Times New Roman" w:cs="Times New Roman"/>
        </w:rPr>
        <w:t xml:space="preserve">; </w:t>
      </w:r>
      <w:r w:rsidR="006446A9" w:rsidRPr="006762EA">
        <w:rPr>
          <w:rFonts w:ascii="Times New Roman" w:hAnsi="Times New Roman" w:cs="Times New Roman"/>
        </w:rPr>
        <w:t>WHO Syria NWS KPI March 2022</w:t>
      </w:r>
      <w:r w:rsidRPr="006762EA">
        <w:rPr>
          <w:rFonts w:ascii="Times New Roman" w:hAnsi="Times New Roman" w:cs="Times New Roman"/>
        </w:rPr>
        <w:t xml:space="preserve">; </w:t>
      </w:r>
      <w:r w:rsidR="006446A9" w:rsidRPr="006762EA">
        <w:rPr>
          <w:rFonts w:ascii="Times New Roman" w:hAnsi="Times New Roman" w:cs="Times New Roman"/>
        </w:rPr>
        <w:t>WHO Syria South KPI March 2022</w:t>
      </w:r>
      <w:r>
        <w:rPr>
          <w:rFonts w:ascii="Times New Roman" w:hAnsi="Times New Roman" w:cs="Times New Roman"/>
        </w:rPr>
        <w:t>)</w:t>
      </w:r>
      <w:r w:rsidR="006446A9" w:rsidRPr="006762EA">
        <w:rPr>
          <w:rFonts w:ascii="Times New Roman" w:hAnsi="Times New Roman" w:cs="Times New Roman"/>
        </w:rPr>
        <w:t xml:space="preserve"> </w:t>
      </w:r>
    </w:p>
    <w:p w14:paraId="3756F2D9" w14:textId="2D3B60D7" w:rsidR="006446A9" w:rsidRPr="006762EA" w:rsidRDefault="006762EA" w:rsidP="006762EA">
      <w:pPr>
        <w:pStyle w:val="NoSpacing"/>
        <w:numPr>
          <w:ilvl w:val="0"/>
          <w:numId w:val="3"/>
        </w:numPr>
        <w:rPr>
          <w:rStyle w:val="Hyperlink"/>
          <w:rFonts w:ascii="Times New Roman" w:hAnsi="Times New Roman" w:cs="Times New Roman"/>
          <w:color w:val="auto"/>
          <w:u w:val="none"/>
        </w:rPr>
      </w:pPr>
      <w:r>
        <w:rPr>
          <w:rStyle w:val="Hyperlink"/>
          <w:rFonts w:ascii="Times New Roman" w:hAnsi="Times New Roman" w:cs="Times New Roman"/>
          <w:color w:val="auto"/>
          <w:u w:val="none"/>
        </w:rPr>
        <w:t>D</w:t>
      </w:r>
      <w:r w:rsidR="006446A9" w:rsidRPr="006762EA">
        <w:rPr>
          <w:rStyle w:val="Hyperlink"/>
          <w:rFonts w:ascii="Times New Roman" w:hAnsi="Times New Roman" w:cs="Times New Roman"/>
          <w:color w:val="auto"/>
          <w:u w:val="none"/>
        </w:rPr>
        <w:t>raft: overview of health situation and response in the south (</w:t>
      </w:r>
      <w:proofErr w:type="spellStart"/>
      <w:r w:rsidR="006446A9" w:rsidRPr="006762EA">
        <w:rPr>
          <w:rStyle w:val="Hyperlink"/>
          <w:rFonts w:ascii="Times New Roman" w:hAnsi="Times New Roman" w:cs="Times New Roman"/>
          <w:color w:val="auto"/>
          <w:u w:val="none"/>
        </w:rPr>
        <w:t>Dara'a</w:t>
      </w:r>
      <w:proofErr w:type="spellEnd"/>
      <w:r w:rsidR="006446A9" w:rsidRPr="006762EA">
        <w:rPr>
          <w:rStyle w:val="Hyperlink"/>
          <w:rFonts w:ascii="Times New Roman" w:hAnsi="Times New Roman" w:cs="Times New Roman"/>
          <w:color w:val="auto"/>
          <w:u w:val="none"/>
        </w:rPr>
        <w:t xml:space="preserve">, Quneitra, </w:t>
      </w:r>
      <w:proofErr w:type="spellStart"/>
      <w:r w:rsidR="006446A9" w:rsidRPr="006762EA">
        <w:rPr>
          <w:rStyle w:val="Hyperlink"/>
          <w:rFonts w:ascii="Times New Roman" w:hAnsi="Times New Roman" w:cs="Times New Roman"/>
          <w:color w:val="auto"/>
          <w:u w:val="none"/>
        </w:rPr>
        <w:t>Sweida</w:t>
      </w:r>
      <w:proofErr w:type="spellEnd"/>
    </w:p>
    <w:p w14:paraId="1BAC989F" w14:textId="2460E4EA" w:rsidR="006446A9" w:rsidRPr="006762EA" w:rsidRDefault="006762EA" w:rsidP="006762EA">
      <w:pPr>
        <w:pStyle w:val="NoSpacing"/>
        <w:numPr>
          <w:ilvl w:val="0"/>
          <w:numId w:val="3"/>
        </w:numPr>
        <w:rPr>
          <w:rStyle w:val="Hyperlink"/>
          <w:rFonts w:ascii="Times New Roman" w:hAnsi="Times New Roman" w:cs="Times New Roman"/>
          <w:color w:val="auto"/>
          <w:u w:val="none"/>
        </w:rPr>
      </w:pPr>
      <w:r>
        <w:rPr>
          <w:rStyle w:val="Hyperlink"/>
          <w:rFonts w:ascii="Times New Roman" w:hAnsi="Times New Roman" w:cs="Times New Roman"/>
          <w:color w:val="auto"/>
          <w:u w:val="none"/>
        </w:rPr>
        <w:t>K</w:t>
      </w:r>
      <w:r w:rsidR="006446A9" w:rsidRPr="006762EA">
        <w:rPr>
          <w:rStyle w:val="Hyperlink"/>
          <w:rFonts w:ascii="Times New Roman" w:hAnsi="Times New Roman" w:cs="Times New Roman"/>
          <w:color w:val="auto"/>
          <w:u w:val="none"/>
        </w:rPr>
        <w:t>ey health sector achievements, January - April 2022</w:t>
      </w:r>
    </w:p>
    <w:p w14:paraId="3E67AC3D" w14:textId="4C4561AD" w:rsidR="006446A9" w:rsidRPr="006762EA" w:rsidRDefault="006762EA" w:rsidP="006762EA">
      <w:pPr>
        <w:pStyle w:val="NoSpacing"/>
        <w:numPr>
          <w:ilvl w:val="0"/>
          <w:numId w:val="3"/>
        </w:numPr>
        <w:rPr>
          <w:rFonts w:ascii="Times New Roman" w:hAnsi="Times New Roman" w:cs="Times New Roman"/>
        </w:rPr>
      </w:pPr>
      <w:r>
        <w:rPr>
          <w:rFonts w:ascii="Times New Roman" w:hAnsi="Times New Roman" w:cs="Times New Roman"/>
        </w:rPr>
        <w:t>T</w:t>
      </w:r>
      <w:r w:rsidR="006446A9" w:rsidRPr="006762EA">
        <w:rPr>
          <w:rFonts w:ascii="Times New Roman" w:hAnsi="Times New Roman" w:cs="Times New Roman"/>
        </w:rPr>
        <w:t xml:space="preserve">he overview of health sector supported capacity building events for April-June 2022. </w:t>
      </w:r>
    </w:p>
    <w:p w14:paraId="1182FF0B" w14:textId="355AF5BB" w:rsidR="006446A9" w:rsidRPr="006762EA" w:rsidRDefault="006762EA" w:rsidP="006762EA">
      <w:pPr>
        <w:pStyle w:val="NoSpacing"/>
        <w:numPr>
          <w:ilvl w:val="0"/>
          <w:numId w:val="3"/>
        </w:numPr>
        <w:rPr>
          <w:rStyle w:val="Hyperlink"/>
          <w:rFonts w:ascii="Times New Roman" w:hAnsi="Times New Roman" w:cs="Times New Roman"/>
          <w:color w:val="auto"/>
          <w:u w:val="none"/>
        </w:rPr>
      </w:pPr>
      <w:r>
        <w:rPr>
          <w:rStyle w:val="Hyperlink"/>
          <w:rFonts w:ascii="Times New Roman" w:hAnsi="Times New Roman" w:cs="Times New Roman"/>
          <w:color w:val="auto"/>
          <w:u w:val="none"/>
        </w:rPr>
        <w:t>T</w:t>
      </w:r>
      <w:r w:rsidR="006446A9" w:rsidRPr="006762EA">
        <w:rPr>
          <w:rStyle w:val="Hyperlink"/>
          <w:rFonts w:ascii="Times New Roman" w:hAnsi="Times New Roman" w:cs="Times New Roman"/>
          <w:color w:val="auto"/>
          <w:u w:val="none"/>
        </w:rPr>
        <w:t xml:space="preserve">he minutes, coordination meeting between </w:t>
      </w:r>
      <w:proofErr w:type="spellStart"/>
      <w:r w:rsidR="006446A9" w:rsidRPr="006762EA">
        <w:rPr>
          <w:rStyle w:val="Hyperlink"/>
          <w:rFonts w:ascii="Times New Roman" w:hAnsi="Times New Roman" w:cs="Times New Roman"/>
          <w:color w:val="auto"/>
          <w:u w:val="none"/>
        </w:rPr>
        <w:t>MoH</w:t>
      </w:r>
      <w:proofErr w:type="spellEnd"/>
      <w:r w:rsidR="006446A9" w:rsidRPr="006762EA">
        <w:rPr>
          <w:rStyle w:val="Hyperlink"/>
          <w:rFonts w:ascii="Times New Roman" w:hAnsi="Times New Roman" w:cs="Times New Roman"/>
          <w:color w:val="auto"/>
          <w:u w:val="none"/>
        </w:rPr>
        <w:t xml:space="preserve"> and selected health sector organizations, 14 </w:t>
      </w:r>
      <w:proofErr w:type="gramStart"/>
      <w:r w:rsidR="006446A9" w:rsidRPr="006762EA">
        <w:rPr>
          <w:rStyle w:val="Hyperlink"/>
          <w:rFonts w:ascii="Times New Roman" w:hAnsi="Times New Roman" w:cs="Times New Roman"/>
          <w:color w:val="auto"/>
          <w:u w:val="none"/>
        </w:rPr>
        <w:t>April,</w:t>
      </w:r>
      <w:proofErr w:type="gramEnd"/>
      <w:r w:rsidR="006446A9" w:rsidRPr="006762EA">
        <w:rPr>
          <w:rStyle w:val="Hyperlink"/>
          <w:rFonts w:ascii="Times New Roman" w:hAnsi="Times New Roman" w:cs="Times New Roman"/>
          <w:color w:val="auto"/>
          <w:u w:val="none"/>
        </w:rPr>
        <w:t xml:space="preserve"> 2022</w:t>
      </w:r>
    </w:p>
    <w:p w14:paraId="52DFC1F3" w14:textId="037AE4B2" w:rsidR="00146597" w:rsidRPr="006762EA" w:rsidRDefault="006762EA" w:rsidP="00B17F58">
      <w:pPr>
        <w:pStyle w:val="NoSpacing"/>
        <w:numPr>
          <w:ilvl w:val="0"/>
          <w:numId w:val="3"/>
        </w:numPr>
        <w:rPr>
          <w:rFonts w:ascii="Times New Roman" w:hAnsi="Times New Roman" w:cs="Times New Roman"/>
        </w:rPr>
      </w:pPr>
      <w:r w:rsidRPr="006762EA">
        <w:rPr>
          <w:rStyle w:val="Hyperlink"/>
          <w:rFonts w:ascii="Times New Roman" w:hAnsi="Times New Roman" w:cs="Times New Roman"/>
          <w:color w:val="auto"/>
          <w:u w:val="none"/>
        </w:rPr>
        <w:t>T</w:t>
      </w:r>
      <w:r w:rsidR="00146597" w:rsidRPr="006762EA">
        <w:rPr>
          <w:rStyle w:val="Hyperlink"/>
          <w:rFonts w:ascii="Times New Roman" w:hAnsi="Times New Roman" w:cs="Times New Roman"/>
          <w:color w:val="auto"/>
          <w:u w:val="none"/>
        </w:rPr>
        <w:t>he minutes of health sector coordination, Damascus, 26 April</w:t>
      </w:r>
      <w:r w:rsidRPr="006762EA">
        <w:rPr>
          <w:rStyle w:val="Hyperlink"/>
          <w:rFonts w:ascii="Times New Roman" w:hAnsi="Times New Roman" w:cs="Times New Roman"/>
          <w:color w:val="auto"/>
          <w:u w:val="none"/>
        </w:rPr>
        <w:t xml:space="preserve"> (</w:t>
      </w:r>
      <w:r w:rsidR="00146597" w:rsidRPr="006762EA">
        <w:rPr>
          <w:rFonts w:ascii="Times New Roman" w:hAnsi="Times New Roman" w:cs="Times New Roman"/>
        </w:rPr>
        <w:t>The health sector presentation</w:t>
      </w:r>
      <w:r w:rsidRPr="006762EA">
        <w:rPr>
          <w:rFonts w:ascii="Times New Roman" w:hAnsi="Times New Roman" w:cs="Times New Roman"/>
        </w:rPr>
        <w:t xml:space="preserve">; </w:t>
      </w:r>
      <w:r w:rsidR="00146597" w:rsidRPr="006762EA">
        <w:rPr>
          <w:rFonts w:ascii="Times New Roman" w:hAnsi="Times New Roman" w:cs="Times New Roman"/>
        </w:rPr>
        <w:t>The presentation of health sector, 26 April</w:t>
      </w:r>
      <w:r w:rsidRPr="006762EA">
        <w:rPr>
          <w:rFonts w:ascii="Times New Roman" w:hAnsi="Times New Roman" w:cs="Times New Roman"/>
        </w:rPr>
        <w:t xml:space="preserve">; </w:t>
      </w:r>
      <w:r w:rsidR="00146597" w:rsidRPr="006762EA">
        <w:rPr>
          <w:rFonts w:ascii="Times New Roman" w:hAnsi="Times New Roman" w:cs="Times New Roman"/>
        </w:rPr>
        <w:t>The presentation of coastal area (</w:t>
      </w:r>
      <w:proofErr w:type="spellStart"/>
      <w:r w:rsidR="00146597" w:rsidRPr="006762EA">
        <w:rPr>
          <w:rFonts w:ascii="Times New Roman" w:hAnsi="Times New Roman" w:cs="Times New Roman"/>
        </w:rPr>
        <w:t>Lattakia</w:t>
      </w:r>
      <w:proofErr w:type="spellEnd"/>
      <w:r w:rsidR="00146597" w:rsidRPr="006762EA">
        <w:rPr>
          <w:rFonts w:ascii="Times New Roman" w:hAnsi="Times New Roman" w:cs="Times New Roman"/>
        </w:rPr>
        <w:t>/Tartous) sub-national health sector grou</w:t>
      </w:r>
      <w:r w:rsidRPr="006762EA">
        <w:rPr>
          <w:rFonts w:ascii="Times New Roman" w:hAnsi="Times New Roman" w:cs="Times New Roman"/>
        </w:rPr>
        <w:t xml:space="preserve">p; </w:t>
      </w:r>
      <w:r>
        <w:rPr>
          <w:rFonts w:ascii="Times New Roman" w:hAnsi="Times New Roman" w:cs="Times New Roman"/>
        </w:rPr>
        <w:t>T</w:t>
      </w:r>
      <w:r w:rsidR="00146597" w:rsidRPr="006762EA">
        <w:rPr>
          <w:rFonts w:ascii="Times New Roman" w:hAnsi="Times New Roman" w:cs="Times New Roman"/>
        </w:rPr>
        <w:t>he presentation of WHO nutrition response</w:t>
      </w:r>
      <w:r>
        <w:rPr>
          <w:rFonts w:ascii="Times New Roman" w:hAnsi="Times New Roman" w:cs="Times New Roman"/>
        </w:rPr>
        <w:t>)</w:t>
      </w:r>
      <w:r w:rsidR="00146597" w:rsidRPr="006762EA">
        <w:rPr>
          <w:rFonts w:ascii="Times New Roman" w:hAnsi="Times New Roman" w:cs="Times New Roman"/>
        </w:rPr>
        <w:t>.</w:t>
      </w:r>
    </w:p>
    <w:p w14:paraId="09A5D21B" w14:textId="77777777" w:rsidR="00146597" w:rsidRPr="006762EA" w:rsidRDefault="00146597" w:rsidP="006762EA">
      <w:pPr>
        <w:pStyle w:val="NoSpacing"/>
        <w:numPr>
          <w:ilvl w:val="0"/>
          <w:numId w:val="3"/>
        </w:numPr>
        <w:rPr>
          <w:rFonts w:ascii="Times New Roman" w:hAnsi="Times New Roman" w:cs="Times New Roman"/>
        </w:rPr>
      </w:pPr>
      <w:proofErr w:type="spellStart"/>
      <w:r w:rsidRPr="006762EA">
        <w:rPr>
          <w:rFonts w:ascii="Times New Roman" w:hAnsi="Times New Roman" w:cs="Times New Roman"/>
        </w:rPr>
        <w:t>WoS</w:t>
      </w:r>
      <w:proofErr w:type="spellEnd"/>
      <w:r w:rsidRPr="006762EA">
        <w:rPr>
          <w:rFonts w:ascii="Times New Roman" w:hAnsi="Times New Roman" w:cs="Times New Roman"/>
        </w:rPr>
        <w:t xml:space="preserve"> Health Cluster Strategy 2022-2023</w:t>
      </w:r>
    </w:p>
    <w:p w14:paraId="4C52424C" w14:textId="623A7D35" w:rsidR="00146597" w:rsidRPr="006762EA" w:rsidRDefault="006762EA" w:rsidP="006762EA">
      <w:pPr>
        <w:pStyle w:val="NoSpacing"/>
        <w:numPr>
          <w:ilvl w:val="0"/>
          <w:numId w:val="3"/>
        </w:numPr>
        <w:rPr>
          <w:rFonts w:ascii="Times New Roman" w:hAnsi="Times New Roman" w:cs="Times New Roman"/>
        </w:rPr>
      </w:pPr>
      <w:r>
        <w:rPr>
          <w:rFonts w:ascii="Times New Roman" w:hAnsi="Times New Roman" w:cs="Times New Roman"/>
        </w:rPr>
        <w:t>R</w:t>
      </w:r>
      <w:r w:rsidR="00146597" w:rsidRPr="006762EA">
        <w:rPr>
          <w:rFonts w:ascii="Times New Roman" w:hAnsi="Times New Roman" w:cs="Times New Roman"/>
        </w:rPr>
        <w:t>equest: inputs, Heath Sector Field Directory, Syria, COB: 26 April</w:t>
      </w:r>
    </w:p>
    <w:p w14:paraId="521B3552" w14:textId="77777777" w:rsidR="00146597" w:rsidRPr="006762EA" w:rsidRDefault="00146597" w:rsidP="006762EA">
      <w:pPr>
        <w:pStyle w:val="NoSpacing"/>
        <w:numPr>
          <w:ilvl w:val="0"/>
          <w:numId w:val="3"/>
        </w:numPr>
        <w:rPr>
          <w:rFonts w:ascii="Times New Roman" w:hAnsi="Times New Roman" w:cs="Times New Roman"/>
        </w:rPr>
      </w:pPr>
      <w:r w:rsidRPr="006762EA">
        <w:rPr>
          <w:rFonts w:ascii="Times New Roman" w:hAnsi="Times New Roman" w:cs="Times New Roman"/>
        </w:rPr>
        <w:t>WHO Syria Annual Report 2021</w:t>
      </w:r>
    </w:p>
    <w:p w14:paraId="4B2DEBE0" w14:textId="19206C74" w:rsidR="00146597" w:rsidRPr="006762EA" w:rsidRDefault="006762EA" w:rsidP="006762EA">
      <w:pPr>
        <w:pStyle w:val="NoSpacing"/>
        <w:numPr>
          <w:ilvl w:val="0"/>
          <w:numId w:val="3"/>
        </w:numPr>
        <w:rPr>
          <w:rFonts w:ascii="Times New Roman" w:hAnsi="Times New Roman" w:cs="Times New Roman"/>
        </w:rPr>
      </w:pPr>
      <w:r>
        <w:rPr>
          <w:rFonts w:ascii="Times New Roman" w:hAnsi="Times New Roman" w:cs="Times New Roman"/>
        </w:rPr>
        <w:t>D</w:t>
      </w:r>
      <w:r w:rsidR="00146597" w:rsidRPr="006762EA">
        <w:rPr>
          <w:rFonts w:ascii="Times New Roman" w:hAnsi="Times New Roman" w:cs="Times New Roman"/>
        </w:rPr>
        <w:t>raft, the minutes of health sector coordination, Damascus, 12 April 2022</w:t>
      </w:r>
    </w:p>
    <w:p w14:paraId="3066A83E" w14:textId="77777777" w:rsidR="00146597" w:rsidRPr="006762EA" w:rsidRDefault="00146597" w:rsidP="006762EA">
      <w:pPr>
        <w:pStyle w:val="NoSpacing"/>
        <w:numPr>
          <w:ilvl w:val="0"/>
          <w:numId w:val="3"/>
        </w:numPr>
        <w:rPr>
          <w:rFonts w:ascii="Times New Roman" w:hAnsi="Times New Roman" w:cs="Times New Roman"/>
        </w:rPr>
      </w:pPr>
      <w:r w:rsidRPr="006762EA">
        <w:rPr>
          <w:rFonts w:ascii="Times New Roman" w:hAnsi="Times New Roman" w:cs="Times New Roman"/>
        </w:rPr>
        <w:t xml:space="preserve">Flash Update: Attack on health care, </w:t>
      </w:r>
      <w:proofErr w:type="spellStart"/>
      <w:r w:rsidRPr="006762EA">
        <w:rPr>
          <w:rFonts w:ascii="Times New Roman" w:hAnsi="Times New Roman" w:cs="Times New Roman"/>
        </w:rPr>
        <w:t>Dara'a</w:t>
      </w:r>
      <w:proofErr w:type="spellEnd"/>
      <w:r w:rsidRPr="006762EA">
        <w:rPr>
          <w:rFonts w:ascii="Times New Roman" w:hAnsi="Times New Roman" w:cs="Times New Roman"/>
        </w:rPr>
        <w:t>, 04 April 2022</w:t>
      </w:r>
    </w:p>
    <w:p w14:paraId="12A362B6" w14:textId="77777777" w:rsidR="00146597" w:rsidRPr="006762EA" w:rsidRDefault="00146597" w:rsidP="006762EA">
      <w:pPr>
        <w:pStyle w:val="NoSpacing"/>
        <w:numPr>
          <w:ilvl w:val="0"/>
          <w:numId w:val="3"/>
        </w:numPr>
        <w:rPr>
          <w:rFonts w:ascii="Times New Roman" w:hAnsi="Times New Roman" w:cs="Times New Roman"/>
        </w:rPr>
      </w:pPr>
      <w:r w:rsidRPr="006762EA">
        <w:rPr>
          <w:rFonts w:ascii="Times New Roman" w:hAnsi="Times New Roman" w:cs="Times New Roman"/>
        </w:rPr>
        <w:t>COVID-19 Response in Humanitarian Settings - When There are no Right Answers</w:t>
      </w:r>
    </w:p>
    <w:p w14:paraId="3B03C8D4" w14:textId="77777777" w:rsidR="00146597" w:rsidRPr="006762EA" w:rsidRDefault="00146597" w:rsidP="006762EA">
      <w:pPr>
        <w:pStyle w:val="NoSpacing"/>
        <w:numPr>
          <w:ilvl w:val="0"/>
          <w:numId w:val="3"/>
        </w:numPr>
        <w:rPr>
          <w:rFonts w:ascii="Times New Roman" w:hAnsi="Times New Roman" w:cs="Times New Roman"/>
        </w:rPr>
      </w:pPr>
      <w:r w:rsidRPr="006762EA">
        <w:rPr>
          <w:rFonts w:ascii="Times New Roman" w:hAnsi="Times New Roman" w:cs="Times New Roman"/>
        </w:rPr>
        <w:t>NGO Forum Northwest Syria - Statement on the Strike in Southern Idleb/Northwest Syria</w:t>
      </w:r>
    </w:p>
    <w:p w14:paraId="13308151" w14:textId="2C8E92FC" w:rsidR="00146597" w:rsidRPr="006762EA" w:rsidRDefault="006762EA" w:rsidP="006762EA">
      <w:pPr>
        <w:pStyle w:val="NoSpacing"/>
        <w:numPr>
          <w:ilvl w:val="0"/>
          <w:numId w:val="3"/>
        </w:numPr>
        <w:rPr>
          <w:rFonts w:ascii="Times New Roman" w:hAnsi="Times New Roman" w:cs="Times New Roman"/>
        </w:rPr>
      </w:pPr>
      <w:r>
        <w:rPr>
          <w:rFonts w:ascii="Times New Roman" w:hAnsi="Times New Roman" w:cs="Times New Roman"/>
        </w:rPr>
        <w:t>T</w:t>
      </w:r>
      <w:r w:rsidR="00146597" w:rsidRPr="006762EA">
        <w:rPr>
          <w:rFonts w:ascii="Times New Roman" w:hAnsi="Times New Roman" w:cs="Times New Roman"/>
        </w:rPr>
        <w:t>he minutes of Idleb sub-national health sector, 28 March (in Hama)</w:t>
      </w:r>
    </w:p>
    <w:p w14:paraId="17F299ED" w14:textId="77777777" w:rsidR="00146597" w:rsidRPr="006762EA" w:rsidRDefault="00146597" w:rsidP="006762EA">
      <w:pPr>
        <w:pStyle w:val="NoSpacing"/>
        <w:numPr>
          <w:ilvl w:val="0"/>
          <w:numId w:val="3"/>
        </w:numPr>
        <w:rPr>
          <w:rFonts w:ascii="Times New Roman" w:hAnsi="Times New Roman" w:cs="Times New Roman"/>
        </w:rPr>
      </w:pPr>
      <w:r w:rsidRPr="006762EA">
        <w:rPr>
          <w:rFonts w:ascii="Times New Roman" w:hAnsi="Times New Roman" w:cs="Times New Roman"/>
        </w:rPr>
        <w:t>WHO Syria monthly COVID-19 bulletin for March 2022</w:t>
      </w:r>
    </w:p>
    <w:p w14:paraId="6A183F5A" w14:textId="77777777" w:rsidR="006762EA" w:rsidRPr="006762EA" w:rsidRDefault="00146597" w:rsidP="006762EA">
      <w:pPr>
        <w:pStyle w:val="NoSpacing"/>
        <w:numPr>
          <w:ilvl w:val="0"/>
          <w:numId w:val="3"/>
        </w:numPr>
        <w:rPr>
          <w:rFonts w:ascii="Times New Roman" w:hAnsi="Times New Roman" w:cs="Times New Roman"/>
        </w:rPr>
      </w:pPr>
      <w:r w:rsidRPr="006762EA">
        <w:rPr>
          <w:rFonts w:ascii="Times New Roman" w:hAnsi="Times New Roman" w:cs="Times New Roman"/>
        </w:rPr>
        <w:t xml:space="preserve">Update: operational updates, 4 April </w:t>
      </w:r>
    </w:p>
    <w:p w14:paraId="605833D8" w14:textId="76294BC9" w:rsidR="00146597" w:rsidRPr="006762EA" w:rsidRDefault="006762EA" w:rsidP="006762EA">
      <w:pPr>
        <w:pStyle w:val="NoSpacing"/>
        <w:numPr>
          <w:ilvl w:val="0"/>
          <w:numId w:val="3"/>
        </w:numPr>
        <w:rPr>
          <w:rFonts w:ascii="Times New Roman" w:hAnsi="Times New Roman" w:cs="Times New Roman"/>
        </w:rPr>
      </w:pPr>
      <w:r w:rsidRPr="006762EA">
        <w:rPr>
          <w:rFonts w:ascii="Times New Roman" w:hAnsi="Times New Roman" w:cs="Times New Roman"/>
        </w:rPr>
        <w:t>COVID-19 vaccination update, WHO Syria</w:t>
      </w:r>
      <w:r w:rsidR="00146597" w:rsidRPr="006762EA">
        <w:rPr>
          <w:rFonts w:ascii="Times New Roman" w:hAnsi="Times New Roman" w:cs="Times New Roman"/>
        </w:rPr>
        <w:t xml:space="preserve"> </w:t>
      </w:r>
    </w:p>
    <w:p w14:paraId="294D5E73" w14:textId="51B95F1A" w:rsidR="006762EA" w:rsidRPr="006762EA" w:rsidRDefault="006762EA" w:rsidP="006762EA">
      <w:pPr>
        <w:pStyle w:val="NoSpacing"/>
        <w:numPr>
          <w:ilvl w:val="0"/>
          <w:numId w:val="3"/>
        </w:numPr>
        <w:rPr>
          <w:rFonts w:ascii="Times New Roman" w:hAnsi="Times New Roman" w:cs="Times New Roman"/>
        </w:rPr>
      </w:pPr>
      <w:r w:rsidRPr="006762EA">
        <w:rPr>
          <w:rFonts w:ascii="Times New Roman" w:hAnsi="Times New Roman" w:cs="Times New Roman"/>
        </w:rPr>
        <w:t xml:space="preserve">Health Sector Syria Bulletin, </w:t>
      </w:r>
      <w:proofErr w:type="gramStart"/>
      <w:r w:rsidRPr="006762EA">
        <w:rPr>
          <w:rFonts w:ascii="Times New Roman" w:hAnsi="Times New Roman" w:cs="Times New Roman"/>
        </w:rPr>
        <w:t>March,</w:t>
      </w:r>
      <w:proofErr w:type="gramEnd"/>
      <w:r w:rsidRPr="006762EA">
        <w:rPr>
          <w:rFonts w:ascii="Times New Roman" w:hAnsi="Times New Roman" w:cs="Times New Roman"/>
        </w:rPr>
        <w:t xml:space="preserve"> 2022</w:t>
      </w:r>
    </w:p>
    <w:p w14:paraId="07F78AAF" w14:textId="0A88B999" w:rsidR="00AD5E4E" w:rsidRPr="00AD5E4E" w:rsidRDefault="00AD5E4E" w:rsidP="00AD5E4E">
      <w:pPr>
        <w:pStyle w:val="NoSpacing"/>
        <w:rPr>
          <w:rFonts w:ascii="Times New Roman" w:hAnsi="Times New Roman" w:cs="Times New Roman"/>
        </w:rPr>
      </w:pPr>
    </w:p>
    <w:p w14:paraId="40412373" w14:textId="1325DB55" w:rsidR="00813A59" w:rsidRDefault="00800FA4" w:rsidP="00813A59">
      <w:pPr>
        <w:pStyle w:val="NoSpacing"/>
        <w:jc w:val="center"/>
        <w:rPr>
          <w:rFonts w:ascii="Times New Roman" w:hAnsi="Times New Roman" w:cs="Times New Roman"/>
          <w:b/>
          <w:bCs/>
          <w:caps/>
          <w:color w:val="000000"/>
          <w:sz w:val="28"/>
          <w:szCs w:val="28"/>
        </w:rPr>
      </w:pPr>
      <w:r>
        <w:rPr>
          <w:rFonts w:ascii="Times New Roman" w:hAnsi="Times New Roman" w:cs="Times New Roman"/>
          <w:b/>
          <w:bCs/>
          <w:caps/>
          <w:color w:val="000000"/>
          <w:sz w:val="28"/>
          <w:szCs w:val="28"/>
        </w:rPr>
        <w:t>updates from partners</w:t>
      </w:r>
      <w:r w:rsidRPr="00BB7274">
        <w:rPr>
          <w:rFonts w:ascii="Times New Roman" w:hAnsi="Times New Roman" w:cs="Times New Roman"/>
          <w:b/>
          <w:bCs/>
          <w:caps/>
          <w:color w:val="000000"/>
          <w:sz w:val="28"/>
          <w:szCs w:val="28"/>
        </w:rPr>
        <w:t>:</w:t>
      </w:r>
    </w:p>
    <w:p w14:paraId="2E5C0726" w14:textId="1B8B0A48" w:rsidR="00813A59" w:rsidRDefault="00813A59" w:rsidP="00813A59">
      <w:pPr>
        <w:pStyle w:val="NoSpacing"/>
        <w:rPr>
          <w:rFonts w:ascii="Times New Roman" w:hAnsi="Times New Roman" w:cs="Times New Roman"/>
          <w:b/>
          <w:bCs/>
          <w:caps/>
          <w:color w:val="000000"/>
          <w:sz w:val="28"/>
          <w:szCs w:val="28"/>
        </w:rPr>
      </w:pPr>
    </w:p>
    <w:p w14:paraId="40163EF4" w14:textId="3A452AD3" w:rsidR="00813A59" w:rsidRPr="00813A59" w:rsidRDefault="00813A59" w:rsidP="00813A59">
      <w:pPr>
        <w:pStyle w:val="NoSpacing"/>
      </w:pPr>
      <w:r w:rsidRPr="00CA1184">
        <w:rPr>
          <w:rFonts w:ascii="Times New Roman" w:hAnsi="Times New Roman" w:cs="Times New Roman"/>
        </w:rPr>
        <w:t>Will be available at the next month Bulletin</w:t>
      </w:r>
      <w:r>
        <w:t xml:space="preserve">. </w:t>
      </w:r>
    </w:p>
    <w:p w14:paraId="2BFEE20F" w14:textId="319ADE36" w:rsidR="00475951" w:rsidRPr="00CD2E0A" w:rsidRDefault="00475951" w:rsidP="00475951">
      <w:pPr>
        <w:pStyle w:val="ListParagraph"/>
        <w:rPr>
          <w:sz w:val="20"/>
          <w:szCs w:val="20"/>
        </w:rPr>
      </w:pPr>
    </w:p>
    <w:p w14:paraId="12423451" w14:textId="1D61F70F" w:rsidR="0099116E" w:rsidRDefault="0099116E" w:rsidP="005E0305">
      <w:pPr>
        <w:pStyle w:val="NoSpacing"/>
        <w:jc w:val="center"/>
        <w:rPr>
          <w:rFonts w:ascii="Times New Roman" w:hAnsi="Times New Roman" w:cs="Times New Roman"/>
          <w:b/>
          <w:bCs/>
          <w:caps/>
          <w:color w:val="000000"/>
          <w:sz w:val="28"/>
          <w:szCs w:val="28"/>
        </w:rPr>
      </w:pPr>
      <w:r w:rsidRPr="00BB7274">
        <w:rPr>
          <w:rFonts w:ascii="Times New Roman" w:hAnsi="Times New Roman" w:cs="Times New Roman"/>
          <w:b/>
          <w:bCs/>
          <w:caps/>
          <w:color w:val="000000"/>
          <w:sz w:val="28"/>
          <w:szCs w:val="28"/>
        </w:rPr>
        <w:t>Information sources:</w:t>
      </w:r>
    </w:p>
    <w:p w14:paraId="10DDBD74" w14:textId="77777777" w:rsidR="0099116E" w:rsidRDefault="0099116E" w:rsidP="0099116E">
      <w:pPr>
        <w:pStyle w:val="NoSpacing"/>
        <w:jc w:val="center"/>
        <w:rPr>
          <w:rFonts w:ascii="Times New Roman" w:hAnsi="Times New Roman" w:cs="Times New Roman"/>
          <w:b/>
          <w:bCs/>
          <w:caps/>
          <w:color w:val="000000"/>
          <w:sz w:val="28"/>
          <w:szCs w:val="28"/>
        </w:rPr>
      </w:pPr>
    </w:p>
    <w:tbl>
      <w:tblPr>
        <w:tblStyle w:val="TableGrid"/>
        <w:tblW w:w="10638" w:type="dxa"/>
        <w:tblLook w:val="04A0" w:firstRow="1" w:lastRow="0" w:firstColumn="1" w:lastColumn="0" w:noHBand="0" w:noVBand="1"/>
      </w:tblPr>
      <w:tblGrid>
        <w:gridCol w:w="10638"/>
      </w:tblGrid>
      <w:tr w:rsidR="0099116E" w14:paraId="4ED5BCD4" w14:textId="77777777" w:rsidTr="008D4B85">
        <w:trPr>
          <w:trHeight w:val="20"/>
        </w:trPr>
        <w:tc>
          <w:tcPr>
            <w:tcW w:w="10638" w:type="dxa"/>
          </w:tcPr>
          <w:p w14:paraId="5CC269B6" w14:textId="7806DFED" w:rsidR="00F7769D" w:rsidRPr="00CD0BC5" w:rsidRDefault="0013796D" w:rsidP="00E7349A">
            <w:pPr>
              <w:pStyle w:val="NoSpacing"/>
              <w:rPr>
                <w:rFonts w:ascii="Times New Roman" w:hAnsi="Times New Roman" w:cs="Times New Roman"/>
                <w:color w:val="000000"/>
              </w:rPr>
            </w:pPr>
            <w:hyperlink r:id="rId30" w:history="1">
              <w:r w:rsidR="00CD0BC5" w:rsidRPr="00CD0BC5">
                <w:rPr>
                  <w:rStyle w:val="Hyperlink"/>
                  <w:rFonts w:ascii="Times New Roman" w:hAnsi="Times New Roman" w:cs="Times New Roman"/>
                </w:rPr>
                <w:t>https://www.humanitarianresponse.info/en/operations/syria/health</w:t>
              </w:r>
            </w:hyperlink>
          </w:p>
          <w:p w14:paraId="632FA93C" w14:textId="31FF1F06" w:rsidR="00CD0BC5" w:rsidRPr="00CD0BC5" w:rsidRDefault="0013796D" w:rsidP="00E7349A">
            <w:pPr>
              <w:pStyle w:val="NoSpacing"/>
              <w:rPr>
                <w:rFonts w:ascii="Times New Roman" w:hAnsi="Times New Roman" w:cs="Times New Roman"/>
                <w:color w:val="000000"/>
              </w:rPr>
            </w:pPr>
            <w:hyperlink r:id="rId31" w:history="1">
              <w:r w:rsidR="00CD0BC5" w:rsidRPr="00CD0BC5">
                <w:rPr>
                  <w:rStyle w:val="Hyperlink"/>
                  <w:rFonts w:ascii="Times New Roman" w:hAnsi="Times New Roman" w:cs="Times New Roman"/>
                </w:rPr>
                <w:t>https://moh.gov.sy/Default.aspx?tabid=56&amp;language=ar-YE</w:t>
              </w:r>
            </w:hyperlink>
          </w:p>
          <w:p w14:paraId="40299FA4" w14:textId="0BB5FEBE" w:rsidR="00CD0BC5" w:rsidRPr="00CD0BC5" w:rsidRDefault="0013796D" w:rsidP="00E7349A">
            <w:pPr>
              <w:pStyle w:val="NoSpacing"/>
              <w:rPr>
                <w:rFonts w:ascii="Times New Roman" w:hAnsi="Times New Roman" w:cs="Times New Roman"/>
                <w:color w:val="000000"/>
              </w:rPr>
            </w:pPr>
            <w:hyperlink r:id="rId32" w:history="1">
              <w:r w:rsidR="00CD0BC5" w:rsidRPr="00CD0BC5">
                <w:rPr>
                  <w:rStyle w:val="Hyperlink"/>
                  <w:rFonts w:ascii="Times New Roman" w:hAnsi="Times New Roman" w:cs="Times New Roman"/>
                </w:rPr>
                <w:t>https://www.moh.gov.sy/Default.aspx?tabid=246&amp;language=en-US</w:t>
              </w:r>
            </w:hyperlink>
          </w:p>
          <w:p w14:paraId="60E408CC" w14:textId="2AB38B59" w:rsidR="00CD0BC5" w:rsidRPr="00CD0BC5" w:rsidRDefault="0013796D" w:rsidP="00E7349A">
            <w:pPr>
              <w:pStyle w:val="NoSpacing"/>
              <w:rPr>
                <w:rFonts w:ascii="Times New Roman" w:hAnsi="Times New Roman" w:cs="Times New Roman"/>
                <w:color w:val="000000"/>
              </w:rPr>
            </w:pPr>
            <w:hyperlink r:id="rId33" w:history="1">
              <w:r w:rsidR="00CD0BC5" w:rsidRPr="00CD0BC5">
                <w:rPr>
                  <w:rStyle w:val="Hyperlink"/>
                  <w:rFonts w:ascii="Times New Roman" w:hAnsi="Times New Roman" w:cs="Times New Roman"/>
                </w:rPr>
                <w:t>https://www.moh.gov.sy/Default.aspx?tabid=248&amp;language=en-US</w:t>
              </w:r>
            </w:hyperlink>
          </w:p>
          <w:p w14:paraId="2A3B476B" w14:textId="403EEC96" w:rsidR="00CD0BC5" w:rsidRPr="00CD0BC5" w:rsidRDefault="0013796D" w:rsidP="00E7349A">
            <w:pPr>
              <w:pStyle w:val="NoSpacing"/>
              <w:rPr>
                <w:rFonts w:ascii="Times New Roman" w:hAnsi="Times New Roman" w:cs="Times New Roman"/>
                <w:color w:val="000000"/>
              </w:rPr>
            </w:pPr>
            <w:hyperlink r:id="rId34" w:history="1">
              <w:r w:rsidR="00CD0BC5" w:rsidRPr="00CD0BC5">
                <w:rPr>
                  <w:rStyle w:val="Hyperlink"/>
                  <w:rFonts w:ascii="Times New Roman" w:hAnsi="Times New Roman" w:cs="Times New Roman"/>
                </w:rPr>
                <w:t>https://www.facebook.com/MinistryOfHealthSYR</w:t>
              </w:r>
            </w:hyperlink>
          </w:p>
          <w:p w14:paraId="490700E5" w14:textId="3C4C07E9" w:rsidR="00CD0BC5" w:rsidRPr="00CD0BC5" w:rsidRDefault="0013796D" w:rsidP="00E7349A">
            <w:pPr>
              <w:pStyle w:val="NoSpacing"/>
              <w:rPr>
                <w:rFonts w:ascii="Times New Roman" w:hAnsi="Times New Roman" w:cs="Times New Roman"/>
                <w:color w:val="000000"/>
              </w:rPr>
            </w:pPr>
            <w:hyperlink r:id="rId35" w:history="1">
              <w:r w:rsidR="00CD0BC5" w:rsidRPr="00CD0BC5">
                <w:rPr>
                  <w:rStyle w:val="Hyperlink"/>
                  <w:rFonts w:ascii="Times New Roman" w:hAnsi="Times New Roman" w:cs="Times New Roman"/>
                </w:rPr>
                <w:t>http://cbssyr.sy/</w:t>
              </w:r>
            </w:hyperlink>
          </w:p>
          <w:p w14:paraId="1362C2BE" w14:textId="73816F0E" w:rsidR="00CD0BC5" w:rsidRPr="00F7769D" w:rsidRDefault="0013796D" w:rsidP="00CD0BC5">
            <w:pPr>
              <w:pStyle w:val="NoSpacing"/>
              <w:rPr>
                <w:rFonts w:ascii="Times New Roman" w:hAnsi="Times New Roman" w:cs="Times New Roman"/>
                <w:b/>
                <w:bCs/>
                <w:color w:val="000000"/>
              </w:rPr>
            </w:pPr>
            <w:hyperlink r:id="rId36" w:history="1">
              <w:r w:rsidR="00CD0BC5" w:rsidRPr="00CD0BC5">
                <w:rPr>
                  <w:rStyle w:val="Hyperlink"/>
                  <w:rFonts w:ascii="Times New Roman" w:hAnsi="Times New Roman" w:cs="Times New Roman"/>
                </w:rPr>
                <w:t>http://cbssyr.sy/index-EN.htm</w:t>
              </w:r>
            </w:hyperlink>
          </w:p>
        </w:tc>
      </w:tr>
    </w:tbl>
    <w:p w14:paraId="6DED0612" w14:textId="693F101A" w:rsidR="0099116E" w:rsidRPr="0099116E" w:rsidRDefault="0099116E" w:rsidP="00592621">
      <w:pPr>
        <w:pStyle w:val="NoSpacing"/>
        <w:rPr>
          <w:lang w:val="en-GB"/>
        </w:rPr>
      </w:pPr>
    </w:p>
    <w:p w14:paraId="2CFB7DFE" w14:textId="77777777" w:rsidR="00C86579" w:rsidRPr="00BB7274" w:rsidRDefault="00C86579" w:rsidP="00C86579">
      <w:pPr>
        <w:spacing w:before="120"/>
        <w:jc w:val="center"/>
        <w:rPr>
          <w:b/>
          <w:bCs/>
          <w:caps/>
          <w:color w:val="000000"/>
          <w:sz w:val="28"/>
          <w:szCs w:val="28"/>
        </w:rPr>
      </w:pPr>
      <w:r w:rsidRPr="00BB7274">
        <w:rPr>
          <w:b/>
          <w:bCs/>
          <w:caps/>
          <w:color w:val="000000"/>
          <w:sz w:val="28"/>
          <w:szCs w:val="28"/>
        </w:rPr>
        <w:t>C</w:t>
      </w:r>
      <w:r w:rsidR="007F150B" w:rsidRPr="00BB7274">
        <w:rPr>
          <w:b/>
          <w:bCs/>
          <w:caps/>
          <w:color w:val="000000"/>
          <w:sz w:val="28"/>
          <w:szCs w:val="28"/>
        </w:rPr>
        <w:t>ONTACT INFORMATION</w:t>
      </w:r>
      <w:r w:rsidRPr="00BB7274">
        <w:rPr>
          <w:b/>
          <w:bCs/>
          <w:caps/>
          <w:color w:val="000000"/>
          <w:sz w:val="28"/>
          <w:szCs w:val="28"/>
        </w:rPr>
        <w:t>:</w:t>
      </w:r>
    </w:p>
    <w:p w14:paraId="471D3750" w14:textId="57C6953A" w:rsidR="007F150B" w:rsidRPr="00CD0BC5" w:rsidRDefault="007F150B" w:rsidP="00CD0BC5">
      <w:pPr>
        <w:pStyle w:val="NoSpacing"/>
        <w:rPr>
          <w:rFonts w:ascii="Times New Roman" w:hAnsi="Times New Roman" w:cs="Times New Roman"/>
          <w:color w:val="000000" w:themeColor="text1"/>
        </w:rPr>
      </w:pPr>
    </w:p>
    <w:tbl>
      <w:tblP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12"/>
      </w:tblGrid>
      <w:tr w:rsidR="00CD0BC5" w:rsidRPr="00CD0BC5" w14:paraId="37FD47F1" w14:textId="77777777" w:rsidTr="00DE1552">
        <w:tc>
          <w:tcPr>
            <w:tcW w:w="5000" w:type="pct"/>
            <w:shd w:val="clear" w:color="auto" w:fill="auto"/>
          </w:tcPr>
          <w:p w14:paraId="55626E4C" w14:textId="77777777" w:rsidR="00CD0BC5" w:rsidRPr="00CD0BC5" w:rsidRDefault="00CD0BC5" w:rsidP="00CD0BC5">
            <w:pPr>
              <w:pStyle w:val="NoSpacing"/>
              <w:rPr>
                <w:rFonts w:ascii="Times New Roman" w:hAnsi="Times New Roman" w:cs="Times New Roman"/>
                <w:color w:val="000000" w:themeColor="text1"/>
                <w:lang w:eastAsia="en-US"/>
              </w:rPr>
            </w:pPr>
            <w:proofErr w:type="spellStart"/>
            <w:r w:rsidRPr="00CD0BC5">
              <w:rPr>
                <w:rFonts w:ascii="Times New Roman" w:hAnsi="Times New Roman" w:cs="Times New Roman"/>
                <w:color w:val="000000" w:themeColor="text1"/>
              </w:rPr>
              <w:t>Mr</w:t>
            </w:r>
            <w:proofErr w:type="spellEnd"/>
            <w:r w:rsidRPr="00CD0BC5">
              <w:rPr>
                <w:rFonts w:ascii="Times New Roman" w:hAnsi="Times New Roman" w:cs="Times New Roman"/>
                <w:color w:val="000000" w:themeColor="text1"/>
              </w:rPr>
              <w:t xml:space="preserve"> Azret </w:t>
            </w:r>
            <w:proofErr w:type="spellStart"/>
            <w:r w:rsidRPr="00CD0BC5">
              <w:rPr>
                <w:rFonts w:ascii="Times New Roman" w:hAnsi="Times New Roman" w:cs="Times New Roman"/>
                <w:color w:val="000000" w:themeColor="text1"/>
              </w:rPr>
              <w:t>Kalmykov,</w:t>
            </w:r>
            <w:proofErr w:type="spellEnd"/>
            <w:r w:rsidRPr="00CD0BC5">
              <w:rPr>
                <w:rFonts w:ascii="Times New Roman" w:hAnsi="Times New Roman" w:cs="Times New Roman"/>
                <w:color w:val="000000" w:themeColor="text1"/>
              </w:rPr>
              <w:t xml:space="preserve"> national health sector coordinator, Damascus, </w:t>
            </w:r>
            <w:hyperlink r:id="rId37" w:history="1">
              <w:r w:rsidRPr="00CD0BC5">
                <w:rPr>
                  <w:rStyle w:val="Hyperlink"/>
                  <w:rFonts w:ascii="Times New Roman" w:hAnsi="Times New Roman" w:cs="Times New Roman"/>
                  <w:color w:val="000000" w:themeColor="text1"/>
                  <w:u w:val="none"/>
                </w:rPr>
                <w:t>kalmykova@who.int</w:t>
              </w:r>
            </w:hyperlink>
            <w:r w:rsidRPr="00CD0BC5">
              <w:rPr>
                <w:rFonts w:ascii="Times New Roman" w:hAnsi="Times New Roman" w:cs="Times New Roman"/>
                <w:color w:val="000000" w:themeColor="text1"/>
              </w:rPr>
              <w:br/>
              <w:t xml:space="preserve">Dr Fares </w:t>
            </w:r>
            <w:proofErr w:type="spellStart"/>
            <w:r w:rsidRPr="00CD0BC5">
              <w:rPr>
                <w:rFonts w:ascii="Times New Roman" w:hAnsi="Times New Roman" w:cs="Times New Roman"/>
                <w:color w:val="000000" w:themeColor="text1"/>
              </w:rPr>
              <w:t>Kady</w:t>
            </w:r>
            <w:proofErr w:type="spellEnd"/>
            <w:r w:rsidRPr="00CD0BC5">
              <w:rPr>
                <w:rFonts w:ascii="Times New Roman" w:hAnsi="Times New Roman" w:cs="Times New Roman"/>
                <w:color w:val="000000" w:themeColor="text1"/>
              </w:rPr>
              <w:t>, sub-national health sector coordinator, north-west Syria, </w:t>
            </w:r>
            <w:hyperlink r:id="rId38" w:history="1">
              <w:r w:rsidRPr="00CD0BC5">
                <w:rPr>
                  <w:rStyle w:val="Hyperlink"/>
                  <w:rFonts w:ascii="Times New Roman" w:hAnsi="Times New Roman" w:cs="Times New Roman"/>
                  <w:color w:val="000000" w:themeColor="text1"/>
                  <w:u w:val="none"/>
                </w:rPr>
                <w:t>kadyf@who.int</w:t>
              </w:r>
            </w:hyperlink>
            <w:r w:rsidRPr="00CD0BC5">
              <w:rPr>
                <w:rFonts w:ascii="Times New Roman" w:hAnsi="Times New Roman" w:cs="Times New Roman"/>
                <w:color w:val="000000" w:themeColor="text1"/>
              </w:rPr>
              <w:br/>
              <w:t xml:space="preserve">Dr Nadia </w:t>
            </w:r>
            <w:proofErr w:type="spellStart"/>
            <w:r w:rsidRPr="00CD0BC5">
              <w:rPr>
                <w:rFonts w:ascii="Times New Roman" w:hAnsi="Times New Roman" w:cs="Times New Roman"/>
                <w:color w:val="000000" w:themeColor="text1"/>
              </w:rPr>
              <w:t>Aljamali</w:t>
            </w:r>
            <w:proofErr w:type="spellEnd"/>
            <w:r w:rsidRPr="00CD0BC5">
              <w:rPr>
                <w:rFonts w:ascii="Times New Roman" w:hAnsi="Times New Roman" w:cs="Times New Roman"/>
                <w:color w:val="000000" w:themeColor="text1"/>
              </w:rPr>
              <w:t>, sub-national health sector coordinator, Homs/Hama/Idleb, </w:t>
            </w:r>
            <w:hyperlink r:id="rId39" w:history="1">
              <w:r w:rsidRPr="00CD0BC5">
                <w:rPr>
                  <w:rStyle w:val="Hyperlink"/>
                  <w:rFonts w:ascii="Times New Roman" w:hAnsi="Times New Roman" w:cs="Times New Roman"/>
                  <w:color w:val="000000" w:themeColor="text1"/>
                  <w:u w:val="none"/>
                </w:rPr>
                <w:t>aljamalin@who.int</w:t>
              </w:r>
            </w:hyperlink>
            <w:r w:rsidRPr="00CD0BC5">
              <w:rPr>
                <w:rFonts w:ascii="Times New Roman" w:hAnsi="Times New Roman" w:cs="Times New Roman"/>
                <w:color w:val="000000" w:themeColor="text1"/>
              </w:rPr>
              <w:br/>
              <w:t xml:space="preserve">Dr Begench </w:t>
            </w:r>
            <w:proofErr w:type="spellStart"/>
            <w:r w:rsidRPr="00CD0BC5">
              <w:rPr>
                <w:rFonts w:ascii="Times New Roman" w:hAnsi="Times New Roman" w:cs="Times New Roman"/>
                <w:color w:val="000000" w:themeColor="text1"/>
              </w:rPr>
              <w:t>Yazlyyev</w:t>
            </w:r>
            <w:proofErr w:type="spellEnd"/>
            <w:r w:rsidRPr="00CD0BC5">
              <w:rPr>
                <w:rFonts w:ascii="Times New Roman" w:hAnsi="Times New Roman" w:cs="Times New Roman"/>
                <w:color w:val="000000" w:themeColor="text1"/>
              </w:rPr>
              <w:t>, sub-national health sector coordinator, north-east Syria, </w:t>
            </w:r>
            <w:hyperlink r:id="rId40" w:history="1">
              <w:r w:rsidRPr="00CD0BC5">
                <w:rPr>
                  <w:rStyle w:val="Hyperlink"/>
                  <w:rFonts w:ascii="Times New Roman" w:hAnsi="Times New Roman" w:cs="Times New Roman"/>
                  <w:color w:val="000000" w:themeColor="text1"/>
                  <w:u w:val="none"/>
                </w:rPr>
                <w:t>yazlyyevb@who.int</w:t>
              </w:r>
            </w:hyperlink>
            <w:r w:rsidRPr="00CD0BC5">
              <w:rPr>
                <w:rFonts w:ascii="Times New Roman" w:hAnsi="Times New Roman" w:cs="Times New Roman"/>
                <w:color w:val="000000" w:themeColor="text1"/>
              </w:rPr>
              <w:br/>
            </w:r>
            <w:proofErr w:type="spellStart"/>
            <w:r w:rsidRPr="00CD0BC5">
              <w:rPr>
                <w:rFonts w:ascii="Times New Roman" w:hAnsi="Times New Roman" w:cs="Times New Roman"/>
                <w:color w:val="000000" w:themeColor="text1"/>
              </w:rPr>
              <w:t>Mr</w:t>
            </w:r>
            <w:proofErr w:type="spellEnd"/>
            <w:r w:rsidRPr="00CD0BC5">
              <w:rPr>
                <w:rFonts w:ascii="Times New Roman" w:hAnsi="Times New Roman" w:cs="Times New Roman"/>
                <w:color w:val="000000" w:themeColor="text1"/>
              </w:rPr>
              <w:t xml:space="preserve"> Hasan Hamza, sub-national health sector coordinator, </w:t>
            </w:r>
            <w:proofErr w:type="spellStart"/>
            <w:r w:rsidRPr="00CD0BC5">
              <w:rPr>
                <w:rFonts w:ascii="Times New Roman" w:hAnsi="Times New Roman" w:cs="Times New Roman"/>
                <w:color w:val="000000" w:themeColor="text1"/>
              </w:rPr>
              <w:t>Lattakia</w:t>
            </w:r>
            <w:proofErr w:type="spellEnd"/>
            <w:r w:rsidRPr="00CD0BC5">
              <w:rPr>
                <w:rFonts w:ascii="Times New Roman" w:hAnsi="Times New Roman" w:cs="Times New Roman"/>
                <w:color w:val="000000" w:themeColor="text1"/>
              </w:rPr>
              <w:t>/Tartous, </w:t>
            </w:r>
            <w:hyperlink r:id="rId41" w:history="1">
              <w:r w:rsidRPr="00CD0BC5">
                <w:rPr>
                  <w:rStyle w:val="Hyperlink"/>
                  <w:rFonts w:ascii="Times New Roman" w:hAnsi="Times New Roman" w:cs="Times New Roman"/>
                  <w:color w:val="000000" w:themeColor="text1"/>
                  <w:u w:val="none"/>
                </w:rPr>
                <w:t>hhassan@who.int</w:t>
              </w:r>
            </w:hyperlink>
          </w:p>
          <w:p w14:paraId="15CEC236" w14:textId="5543237C" w:rsidR="00C86579" w:rsidRPr="00CD0BC5" w:rsidRDefault="00CD0BC5" w:rsidP="00CD0BC5">
            <w:pPr>
              <w:pStyle w:val="NoSpacing"/>
              <w:rPr>
                <w:rFonts w:ascii="Times New Roman" w:hAnsi="Times New Roman" w:cs="Times New Roman"/>
                <w:color w:val="000000" w:themeColor="text1"/>
              </w:rPr>
            </w:pPr>
            <w:proofErr w:type="spellStart"/>
            <w:r w:rsidRPr="00CD0BC5">
              <w:rPr>
                <w:rFonts w:ascii="Times New Roman" w:hAnsi="Times New Roman" w:cs="Times New Roman"/>
                <w:color w:val="000000" w:themeColor="text1"/>
              </w:rPr>
              <w:t>Mr</w:t>
            </w:r>
            <w:proofErr w:type="spellEnd"/>
            <w:r w:rsidRPr="00CD0BC5">
              <w:rPr>
                <w:rFonts w:ascii="Times New Roman" w:hAnsi="Times New Roman" w:cs="Times New Roman"/>
                <w:color w:val="000000" w:themeColor="text1"/>
              </w:rPr>
              <w:t xml:space="preserve"> Ayman Al </w:t>
            </w:r>
            <w:proofErr w:type="spellStart"/>
            <w:r w:rsidRPr="00CD0BC5">
              <w:rPr>
                <w:rFonts w:ascii="Times New Roman" w:hAnsi="Times New Roman" w:cs="Times New Roman"/>
                <w:color w:val="000000" w:themeColor="text1"/>
              </w:rPr>
              <w:t>Mobayed</w:t>
            </w:r>
            <w:proofErr w:type="spellEnd"/>
            <w:r w:rsidRPr="00CD0BC5">
              <w:rPr>
                <w:rFonts w:ascii="Times New Roman" w:hAnsi="Times New Roman" w:cs="Times New Roman"/>
                <w:color w:val="000000" w:themeColor="text1"/>
              </w:rPr>
              <w:t>, information management support, </w:t>
            </w:r>
            <w:hyperlink r:id="rId42" w:history="1">
              <w:r w:rsidRPr="00CD0BC5">
                <w:rPr>
                  <w:rStyle w:val="Hyperlink"/>
                  <w:rFonts w:ascii="Times New Roman" w:hAnsi="Times New Roman" w:cs="Times New Roman"/>
                  <w:color w:val="000000" w:themeColor="text1"/>
                  <w:u w:val="none"/>
                </w:rPr>
                <w:t>almobayeda@who.int</w:t>
              </w:r>
            </w:hyperlink>
          </w:p>
        </w:tc>
      </w:tr>
    </w:tbl>
    <w:p w14:paraId="35AD68A8" w14:textId="77777777" w:rsidR="00146597" w:rsidRPr="00DE0387" w:rsidRDefault="00146597" w:rsidP="007F55EF">
      <w:pPr>
        <w:ind w:right="-2941"/>
        <w:jc w:val="both"/>
        <w:rPr>
          <w:rFonts w:ascii="Myriad Pro" w:hAnsi="Myriad Pro"/>
        </w:rPr>
      </w:pPr>
    </w:p>
    <w:sectPr w:rsidR="00146597" w:rsidRPr="00DE0387" w:rsidSect="00821D35">
      <w:headerReference w:type="even" r:id="rId43"/>
      <w:headerReference w:type="default" r:id="rId44"/>
      <w:headerReference w:type="first" r:id="rId45"/>
      <w:pgSz w:w="11906" w:h="16838" w:code="9"/>
      <w:pgMar w:top="1440" w:right="720" w:bottom="720" w:left="720" w:header="432" w:footer="43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87BE81" w14:textId="77777777" w:rsidR="0013796D" w:rsidRDefault="0013796D" w:rsidP="00670355">
      <w:r>
        <w:separator/>
      </w:r>
    </w:p>
  </w:endnote>
  <w:endnote w:type="continuationSeparator" w:id="0">
    <w:p w14:paraId="2A7E91FB" w14:textId="77777777" w:rsidR="0013796D" w:rsidRDefault="0013796D" w:rsidP="00670355">
      <w:r>
        <w:continuationSeparator/>
      </w:r>
    </w:p>
  </w:endnote>
  <w:endnote w:type="continuationNotice" w:id="1">
    <w:p w14:paraId="776E4C5E" w14:textId="77777777" w:rsidR="0013796D" w:rsidRDefault="001379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Franklin Gothic Demi Cond">
    <w:panose1 w:val="020B07060304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Dax-Regular">
    <w:altName w:val="Dax-Regular"/>
    <w:panose1 w:val="00000000000000000000"/>
    <w:charset w:val="00"/>
    <w:family w:val="swiss"/>
    <w:notTrueType/>
    <w:pitch w:val="default"/>
    <w:sig w:usb0="00000003" w:usb1="00000000" w:usb2="00000000" w:usb3="00000000" w:csb0="00000001" w:csb1="00000000"/>
  </w:font>
  <w:font w:name="Myriad Pro">
    <w:altName w:val="Arial"/>
    <w:panose1 w:val="00000000000000000000"/>
    <w:charset w:val="00"/>
    <w:family w:val="swiss"/>
    <w:notTrueType/>
    <w:pitch w:val="default"/>
    <w:sig w:usb0="00000003" w:usb1="00000000" w:usb2="00000000" w:usb3="00000000" w:csb0="00000001"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Arial Nova">
    <w:charset w:val="00"/>
    <w:family w:val="swiss"/>
    <w:pitch w:val="variable"/>
    <w:sig w:usb0="0000028F" w:usb1="00000002" w:usb2="00000000" w:usb3="00000000" w:csb0="0000019F" w:csb1="00000000"/>
  </w:font>
  <w:font w:name="HelveticaNeueLT Std Extended">
    <w:altName w:val="Calibri"/>
    <w:panose1 w:val="00000000000000000000"/>
    <w:charset w:val="00"/>
    <w:family w:val="swiss"/>
    <w:notTrueType/>
    <w:pitch w:val="variable"/>
    <w:sig w:usb0="800000AF" w:usb1="4000204A" w:usb2="00000000" w:usb3="00000000" w:csb0="00000001"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horzAnchor="margin" w:tblpX="72" w:tblpY="1"/>
      <w:tblW w:w="4885" w:type="pct"/>
      <w:tblLook w:val="04A0" w:firstRow="1" w:lastRow="0" w:firstColumn="1" w:lastColumn="0" w:noHBand="0" w:noVBand="1"/>
    </w:tblPr>
    <w:tblGrid>
      <w:gridCol w:w="4186"/>
      <w:gridCol w:w="1558"/>
      <w:gridCol w:w="4481"/>
    </w:tblGrid>
    <w:tr w:rsidR="00541916" w:rsidRPr="00BD5728" w14:paraId="5AC6E6C4" w14:textId="77777777" w:rsidTr="00CF003B">
      <w:trPr>
        <w:trHeight w:val="149"/>
      </w:trPr>
      <w:tc>
        <w:tcPr>
          <w:tcW w:w="2047" w:type="pct"/>
          <w:tcBorders>
            <w:bottom w:val="single" w:sz="4" w:space="0" w:color="4F81BD"/>
          </w:tcBorders>
        </w:tcPr>
        <w:p w14:paraId="6BD7340F" w14:textId="77777777" w:rsidR="00541916" w:rsidRPr="002E0F1B" w:rsidRDefault="00541916" w:rsidP="00CF003B">
          <w:pPr>
            <w:pStyle w:val="Header"/>
            <w:rPr>
              <w:rFonts w:ascii="Cambria" w:hAnsi="Cambria"/>
              <w:b/>
              <w:bCs/>
              <w:sz w:val="16"/>
            </w:rPr>
          </w:pPr>
        </w:p>
      </w:tc>
      <w:tc>
        <w:tcPr>
          <w:tcW w:w="762" w:type="pct"/>
          <w:vMerge w:val="restart"/>
          <w:noWrap/>
          <w:vAlign w:val="center"/>
        </w:tcPr>
        <w:p w14:paraId="39F51AD0" w14:textId="77777777" w:rsidR="00541916" w:rsidRPr="00BD5728" w:rsidRDefault="00541916" w:rsidP="00CF003B">
          <w:pPr>
            <w:pStyle w:val="NoSpacing"/>
            <w:jc w:val="center"/>
            <w:rPr>
              <w:rFonts w:ascii="Tw Cen MT" w:hAnsi="Tw Cen MT" w:cs="Calibri"/>
              <w:sz w:val="16"/>
              <w:szCs w:val="16"/>
            </w:rPr>
          </w:pPr>
          <w:r w:rsidRPr="00BD5728">
            <w:rPr>
              <w:rFonts w:ascii="Tw Cen MT" w:hAnsi="Tw Cen MT" w:cs="Calibri"/>
              <w:color w:val="1F497D"/>
              <w:sz w:val="16"/>
              <w:szCs w:val="16"/>
            </w:rPr>
            <w:t xml:space="preserve">PAGE </w:t>
          </w:r>
          <w:r w:rsidRPr="00BD5728">
            <w:fldChar w:fldCharType="begin"/>
          </w:r>
          <w:r w:rsidRPr="00BD5728">
            <w:instrText xml:space="preserve"> PAGE  \* MERGEFORMAT </w:instrText>
          </w:r>
          <w:r w:rsidRPr="00BD5728">
            <w:fldChar w:fldCharType="separate"/>
          </w:r>
          <w:r w:rsidRPr="00257637">
            <w:rPr>
              <w:rFonts w:ascii="Tw Cen MT" w:hAnsi="Tw Cen MT" w:cs="Calibri"/>
              <w:noProof/>
              <w:color w:val="1F497D"/>
              <w:sz w:val="16"/>
              <w:szCs w:val="16"/>
            </w:rPr>
            <w:t>17</w:t>
          </w:r>
          <w:r w:rsidRPr="00BD5728">
            <w:rPr>
              <w:rFonts w:ascii="Tw Cen MT" w:hAnsi="Tw Cen MT" w:cs="Calibri"/>
              <w:noProof/>
              <w:color w:val="1F497D"/>
              <w:sz w:val="16"/>
              <w:szCs w:val="16"/>
            </w:rPr>
            <w:fldChar w:fldCharType="end"/>
          </w:r>
        </w:p>
      </w:tc>
      <w:tc>
        <w:tcPr>
          <w:tcW w:w="2191" w:type="pct"/>
          <w:tcBorders>
            <w:bottom w:val="single" w:sz="4" w:space="0" w:color="4F81BD"/>
          </w:tcBorders>
        </w:tcPr>
        <w:p w14:paraId="0B125EAE" w14:textId="77777777" w:rsidR="00541916" w:rsidRPr="00BD5728" w:rsidRDefault="00541916" w:rsidP="00CF003B">
          <w:pPr>
            <w:pStyle w:val="Header"/>
            <w:rPr>
              <w:rFonts w:ascii="Cambria" w:hAnsi="Cambria"/>
              <w:b/>
              <w:bCs/>
            </w:rPr>
          </w:pPr>
        </w:p>
      </w:tc>
    </w:tr>
    <w:tr w:rsidR="00541916" w:rsidRPr="00BD5728" w14:paraId="2853E450" w14:textId="77777777" w:rsidTr="00CF003B">
      <w:trPr>
        <w:trHeight w:val="150"/>
      </w:trPr>
      <w:tc>
        <w:tcPr>
          <w:tcW w:w="2047" w:type="pct"/>
          <w:tcBorders>
            <w:top w:val="single" w:sz="4" w:space="0" w:color="4F81BD"/>
          </w:tcBorders>
        </w:tcPr>
        <w:p w14:paraId="1B8FD7D4" w14:textId="77777777" w:rsidR="00541916" w:rsidRPr="00BD5728" w:rsidRDefault="00541916" w:rsidP="00CF003B">
          <w:pPr>
            <w:pStyle w:val="Header"/>
            <w:rPr>
              <w:rFonts w:ascii="Cambria" w:hAnsi="Cambria"/>
              <w:b/>
              <w:bCs/>
            </w:rPr>
          </w:pPr>
        </w:p>
      </w:tc>
      <w:tc>
        <w:tcPr>
          <w:tcW w:w="762" w:type="pct"/>
          <w:vMerge/>
        </w:tcPr>
        <w:p w14:paraId="7857A5B2" w14:textId="77777777" w:rsidR="00541916" w:rsidRPr="00BD5728" w:rsidRDefault="00541916" w:rsidP="00CF003B">
          <w:pPr>
            <w:pStyle w:val="Header"/>
            <w:jc w:val="center"/>
            <w:rPr>
              <w:rFonts w:ascii="Cambria" w:hAnsi="Cambria"/>
              <w:b/>
              <w:bCs/>
            </w:rPr>
          </w:pPr>
        </w:p>
      </w:tc>
      <w:tc>
        <w:tcPr>
          <w:tcW w:w="2191" w:type="pct"/>
          <w:tcBorders>
            <w:top w:val="single" w:sz="4" w:space="0" w:color="4F81BD"/>
          </w:tcBorders>
        </w:tcPr>
        <w:p w14:paraId="557C9B05" w14:textId="77777777" w:rsidR="00541916" w:rsidRPr="00BD5728" w:rsidRDefault="00541916" w:rsidP="00CF003B">
          <w:pPr>
            <w:pStyle w:val="Header"/>
            <w:rPr>
              <w:rFonts w:ascii="Cambria" w:hAnsi="Cambria"/>
              <w:b/>
              <w:bCs/>
            </w:rPr>
          </w:pPr>
        </w:p>
      </w:tc>
    </w:tr>
  </w:tbl>
  <w:p w14:paraId="356A8E34" w14:textId="77777777" w:rsidR="00541916" w:rsidRPr="0008079C" w:rsidRDefault="00541916" w:rsidP="0008079C">
    <w:pPr>
      <w:pStyle w:val="Footer"/>
      <w:rPr>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4546567"/>
      <w:docPartObj>
        <w:docPartGallery w:val="Page Numbers (Bottom of Page)"/>
        <w:docPartUnique/>
      </w:docPartObj>
    </w:sdtPr>
    <w:sdtEndPr>
      <w:rPr>
        <w:noProof/>
        <w:sz w:val="20"/>
        <w:szCs w:val="20"/>
      </w:rPr>
    </w:sdtEndPr>
    <w:sdtContent>
      <w:p w14:paraId="10C1DB20" w14:textId="77777777" w:rsidR="00541916" w:rsidRPr="00D459F4" w:rsidRDefault="00541916">
        <w:pPr>
          <w:pStyle w:val="Footer"/>
          <w:jc w:val="center"/>
          <w:rPr>
            <w:sz w:val="20"/>
            <w:szCs w:val="20"/>
          </w:rPr>
        </w:pPr>
        <w:r w:rsidRPr="00D459F4">
          <w:rPr>
            <w:sz w:val="20"/>
            <w:szCs w:val="20"/>
          </w:rPr>
          <w:fldChar w:fldCharType="begin"/>
        </w:r>
        <w:r w:rsidRPr="00D459F4">
          <w:rPr>
            <w:sz w:val="20"/>
            <w:szCs w:val="20"/>
          </w:rPr>
          <w:instrText xml:space="preserve"> PAGE   \* MERGEFORMAT </w:instrText>
        </w:r>
        <w:r w:rsidRPr="00D459F4">
          <w:rPr>
            <w:sz w:val="20"/>
            <w:szCs w:val="20"/>
          </w:rPr>
          <w:fldChar w:fldCharType="separate"/>
        </w:r>
        <w:r>
          <w:rPr>
            <w:noProof/>
            <w:sz w:val="20"/>
            <w:szCs w:val="20"/>
          </w:rPr>
          <w:t>1</w:t>
        </w:r>
        <w:r w:rsidRPr="00D459F4">
          <w:rPr>
            <w:noProof/>
            <w:sz w:val="20"/>
            <w:szCs w:val="20"/>
          </w:rPr>
          <w:fldChar w:fldCharType="end"/>
        </w:r>
      </w:p>
    </w:sdtContent>
  </w:sdt>
  <w:p w14:paraId="78000C73" w14:textId="77777777" w:rsidR="00541916" w:rsidRDefault="005419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11B419" w14:textId="77777777" w:rsidR="0013796D" w:rsidRDefault="0013796D" w:rsidP="00670355">
      <w:r>
        <w:separator/>
      </w:r>
    </w:p>
  </w:footnote>
  <w:footnote w:type="continuationSeparator" w:id="0">
    <w:p w14:paraId="5BF78773" w14:textId="77777777" w:rsidR="0013796D" w:rsidRDefault="0013796D" w:rsidP="00670355">
      <w:r>
        <w:continuationSeparator/>
      </w:r>
    </w:p>
  </w:footnote>
  <w:footnote w:type="continuationNotice" w:id="1">
    <w:p w14:paraId="1A1454FC" w14:textId="77777777" w:rsidR="0013796D" w:rsidRDefault="0013796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942ED" w14:textId="77777777" w:rsidR="00541916" w:rsidRDefault="00541916">
    <w:pPr>
      <w:pStyle w:val="Header"/>
    </w:pPr>
    <w:r>
      <w:rPr>
        <w:noProof/>
        <w:lang w:val="en-US" w:eastAsia="en-US"/>
      </w:rPr>
      <mc:AlternateContent>
        <mc:Choice Requires="wps">
          <w:drawing>
            <wp:anchor distT="0" distB="0" distL="114300" distR="114300" simplePos="0" relativeHeight="251655168" behindDoc="1" locked="0" layoutInCell="0" allowOverlap="1" wp14:anchorId="1213E1FF" wp14:editId="1FD1A804">
              <wp:simplePos x="0" y="0"/>
              <wp:positionH relativeFrom="margin">
                <wp:align>center</wp:align>
              </wp:positionH>
              <wp:positionV relativeFrom="margin">
                <wp:align>center</wp:align>
              </wp:positionV>
              <wp:extent cx="6851650" cy="108585"/>
              <wp:effectExtent l="0" t="0" r="0" b="0"/>
              <wp:wrapNone/>
              <wp:docPr id="59"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51650"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FCEAAA8" w14:textId="77777777" w:rsidR="00541916" w:rsidRDefault="00541916" w:rsidP="00467534">
                          <w:pPr>
                            <w:pStyle w:val="NormalWeb"/>
                            <w:spacing w:before="2" w:after="2"/>
                            <w:jc w:val="center"/>
                            <w:rPr>
                              <w:sz w:val="24"/>
                              <w:szCs w:val="24"/>
                            </w:rPr>
                          </w:pPr>
                          <w:r>
                            <w:rPr>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213E1FF" id="_x0000_t202" coordsize="21600,21600" o:spt="202" path="m,l,21600r21600,l21600,xe">
              <v:stroke joinstyle="miter"/>
              <v:path gradientshapeok="t" o:connecttype="rect"/>
            </v:shapetype>
            <v:shape id="WordArt 28" o:spid="_x0000_s1026" type="#_x0000_t202" style="position:absolute;margin-left:0;margin-top:0;width:539.5pt;height:8.55pt;rotation:-45;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" o:allowincell="f" filled="f" stroked="f">
              <v:stroke joinstyle="round"/>
              <o:lock v:ext="edit" shapetype="t"/>
              <v:textbox style="mso-fit-shape-to-text:t">
                <w:txbxContent>
                  <w:p w14:paraId="6FCEAAA8" w14:textId="77777777" w:rsidR="00541916" w:rsidRDefault="00541916" w:rsidP="00467534">
                    <w:pPr>
                      <w:pStyle w:val="NormalWeb"/>
                      <w:spacing w:before="2" w:after="2"/>
                      <w:jc w:val="center"/>
                      <w:rPr>
                        <w:sz w:val="24"/>
                        <w:szCs w:val="24"/>
                      </w:rPr>
                    </w:pPr>
                    <w:r>
                      <w:rPr>
                        <w:color w:val="C0C0C0"/>
                        <w:sz w:val="2"/>
                        <w:szCs w:val="2"/>
                      </w:rPr>
                      <w:t>DRAFT</w:t>
                    </w:r>
                  </w:p>
                </w:txbxContent>
              </v:textbox>
              <w10:wrap anchorx="margin" anchory="margin"/>
            </v:shape>
          </w:pict>
        </mc:Fallback>
      </mc:AlternateContent>
    </w:r>
    <w:r>
      <w:rPr>
        <w:noProof/>
        <w:lang w:val="en-US" w:eastAsia="en-US"/>
      </w:rPr>
      <mc:AlternateContent>
        <mc:Choice Requires="wps">
          <w:drawing>
            <wp:anchor distT="0" distB="0" distL="114300" distR="114300" simplePos="0" relativeHeight="251654144" behindDoc="1" locked="0" layoutInCell="0" allowOverlap="1" wp14:anchorId="492753A8" wp14:editId="04C12256">
              <wp:simplePos x="0" y="0"/>
              <wp:positionH relativeFrom="margin">
                <wp:align>center</wp:align>
              </wp:positionH>
              <wp:positionV relativeFrom="margin">
                <wp:align>center</wp:align>
              </wp:positionV>
              <wp:extent cx="6479540" cy="108585"/>
              <wp:effectExtent l="0" t="0" r="0" b="0"/>
              <wp:wrapNone/>
              <wp:docPr id="58" name="WordArt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79540"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356BA57" w14:textId="77777777" w:rsidR="00541916" w:rsidRDefault="00541916" w:rsidP="00467534">
                          <w:pPr>
                            <w:pStyle w:val="NormalWeb"/>
                            <w:spacing w:before="2" w:after="2"/>
                            <w:jc w:val="center"/>
                            <w:rPr>
                              <w:sz w:val="24"/>
                              <w:szCs w:val="24"/>
                            </w:rPr>
                          </w:pPr>
                          <w:r>
                            <w:rPr>
                              <w:color w:val="C0C0C0"/>
                              <w:sz w:val="2"/>
                              <w:szCs w:val="2"/>
                            </w:rPr>
                            <w:t>URGENT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92753A8" id="WordArt 15" o:spid="_x0000_s1027" type="#_x0000_t202" style="position:absolute;margin-left:0;margin-top:0;width:510.2pt;height:8.55pt;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" o:allowincell="f" filled="f" stroked="f">
              <v:stroke joinstyle="round"/>
              <o:lock v:ext="edit" shapetype="t"/>
              <v:textbox style="mso-fit-shape-to-text:t">
                <w:txbxContent>
                  <w:p w14:paraId="5356BA57" w14:textId="77777777" w:rsidR="00541916" w:rsidRDefault="00541916" w:rsidP="00467534">
                    <w:pPr>
                      <w:pStyle w:val="NormalWeb"/>
                      <w:spacing w:before="2" w:after="2"/>
                      <w:jc w:val="center"/>
                      <w:rPr>
                        <w:sz w:val="24"/>
                        <w:szCs w:val="24"/>
                      </w:rPr>
                    </w:pPr>
                    <w:r>
                      <w:rPr>
                        <w:color w:val="C0C0C0"/>
                        <w:sz w:val="2"/>
                        <w:szCs w:val="2"/>
                      </w:rPr>
                      <w:t>URGENT</w:t>
                    </w:r>
                  </w:p>
                </w:txbxContent>
              </v:textbox>
              <w10:wrap anchorx="margin" anchory="margin"/>
            </v:shape>
          </w:pict>
        </mc:Fallback>
      </mc:AlternateContent>
    </w:r>
    <w:r>
      <w:rPr>
        <w:noProof/>
        <w:lang w:val="en-US" w:eastAsia="en-US"/>
      </w:rPr>
      <mc:AlternateContent>
        <mc:Choice Requires="wps">
          <w:drawing>
            <wp:anchor distT="0" distB="0" distL="114300" distR="114300" simplePos="0" relativeHeight="251653120" behindDoc="1" locked="0" layoutInCell="0" allowOverlap="1" wp14:anchorId="004EE99B" wp14:editId="6E6480CD">
              <wp:simplePos x="0" y="0"/>
              <wp:positionH relativeFrom="margin">
                <wp:align>center</wp:align>
              </wp:positionH>
              <wp:positionV relativeFrom="margin">
                <wp:align>center</wp:align>
              </wp:positionV>
              <wp:extent cx="6478905" cy="108585"/>
              <wp:effectExtent l="0" t="0" r="0" b="0"/>
              <wp:wrapNone/>
              <wp:docPr id="51"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78905"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7428C5C" w14:textId="77777777" w:rsidR="00541916" w:rsidRDefault="00541916" w:rsidP="00467534">
                          <w:pPr>
                            <w:pStyle w:val="NormalWeb"/>
                            <w:spacing w:before="2" w:after="2"/>
                            <w:jc w:val="center"/>
                            <w:rPr>
                              <w:sz w:val="24"/>
                              <w:szCs w:val="24"/>
                            </w:rPr>
                          </w:pPr>
                          <w:r>
                            <w:rPr>
                              <w:color w:val="C0C0C0"/>
                              <w:sz w:val="2"/>
                              <w:szCs w:val="2"/>
                            </w:rPr>
                            <w:t>ASAP</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04EE99B" id="WordArt 9" o:spid="_x0000_s1028" type="#_x0000_t202" style="position:absolute;margin-left:0;margin-top:0;width:510.15pt;height:8.55pt;z-index:-2516633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" o:allowincell="f" filled="f" stroked="f">
              <v:stroke joinstyle="round"/>
              <o:lock v:ext="edit" shapetype="t"/>
              <v:textbox style="mso-fit-shape-to-text:t">
                <w:txbxContent>
                  <w:p w14:paraId="07428C5C" w14:textId="77777777" w:rsidR="00541916" w:rsidRDefault="00541916" w:rsidP="00467534">
                    <w:pPr>
                      <w:pStyle w:val="NormalWeb"/>
                      <w:spacing w:before="2" w:after="2"/>
                      <w:jc w:val="center"/>
                      <w:rPr>
                        <w:sz w:val="24"/>
                        <w:szCs w:val="24"/>
                      </w:rPr>
                    </w:pPr>
                    <w:r>
                      <w:rPr>
                        <w:color w:val="C0C0C0"/>
                        <w:sz w:val="2"/>
                        <w:szCs w:val="2"/>
                      </w:rPr>
                      <w:t>ASAP</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4B7C7" w14:textId="77777777" w:rsidR="00541916" w:rsidRPr="00670355" w:rsidRDefault="00541916" w:rsidP="00997D49">
    <w:pPr>
      <w:pStyle w:val="Header"/>
      <w:ind w:right="480"/>
      <w:rPr>
        <w:rFonts w:ascii="HelveticaNeueLT Std Extended" w:hAnsi="HelveticaNeueLT Std Extended"/>
        <w:color w:val="0070C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1B7B2" w14:textId="77777777" w:rsidR="00541916" w:rsidRDefault="00541916">
    <w:pPr>
      <w:pStyle w:val="Header"/>
    </w:pPr>
    <w:r>
      <w:rPr>
        <w:noProof/>
        <w:lang w:val="en-US" w:eastAsia="en-US"/>
      </w:rPr>
      <mc:AlternateContent>
        <mc:Choice Requires="wps">
          <w:drawing>
            <wp:anchor distT="0" distB="0" distL="114300" distR="114300" simplePos="0" relativeHeight="251658240" behindDoc="1" locked="0" layoutInCell="0" allowOverlap="1" wp14:anchorId="20AE19BC" wp14:editId="521DFA51">
              <wp:simplePos x="0" y="0"/>
              <wp:positionH relativeFrom="margin">
                <wp:align>center</wp:align>
              </wp:positionH>
              <wp:positionV relativeFrom="margin">
                <wp:align>center</wp:align>
              </wp:positionV>
              <wp:extent cx="6851650" cy="108585"/>
              <wp:effectExtent l="0" t="0" r="0" b="0"/>
              <wp:wrapNone/>
              <wp:docPr id="287" name="WordArt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51650"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8234023" w14:textId="77777777" w:rsidR="00541916" w:rsidRDefault="00541916" w:rsidP="00467534">
                          <w:pPr>
                            <w:pStyle w:val="NormalWeb"/>
                            <w:spacing w:before="2" w:after="2"/>
                            <w:jc w:val="center"/>
                            <w:rPr>
                              <w:sz w:val="24"/>
                              <w:szCs w:val="24"/>
                            </w:rPr>
                          </w:pPr>
                          <w:r>
                            <w:rPr>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0AE19BC" id="_x0000_t202" coordsize="21600,21600" o:spt="202" path="m,l,21600r21600,l21600,xe">
              <v:stroke joinstyle="miter"/>
              <v:path gradientshapeok="t" o:connecttype="rect"/>
            </v:shapetype>
            <v:shape id="WordArt 55" o:spid="_x0000_s1029" type="#_x0000_t202" style="position:absolute;margin-left:0;margin-top:0;width:539.5pt;height:8.5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" o:allowincell="f" filled="f" stroked="f">
              <v:stroke joinstyle="round"/>
              <o:lock v:ext="edit" shapetype="t"/>
              <v:textbox style="mso-fit-shape-to-text:t">
                <w:txbxContent>
                  <w:p w14:paraId="28234023" w14:textId="77777777" w:rsidR="00541916" w:rsidRDefault="00541916" w:rsidP="00467534">
                    <w:pPr>
                      <w:pStyle w:val="NormalWeb"/>
                      <w:spacing w:before="2" w:after="2"/>
                      <w:jc w:val="center"/>
                      <w:rPr>
                        <w:sz w:val="24"/>
                        <w:szCs w:val="24"/>
                      </w:rPr>
                    </w:pPr>
                    <w:r>
                      <w:rPr>
                        <w:color w:val="C0C0C0"/>
                        <w:sz w:val="2"/>
                        <w:szCs w:val="2"/>
                      </w:rPr>
                      <w:t>DRAFT</w:t>
                    </w:r>
                  </w:p>
                </w:txbxContent>
              </v:textbox>
              <w10:wrap anchorx="margin" anchory="margin"/>
            </v:shape>
          </w:pict>
        </mc:Fallback>
      </mc:AlternateContent>
    </w:r>
    <w:r>
      <w:rPr>
        <w:noProof/>
        <w:lang w:val="en-US" w:eastAsia="en-US"/>
      </w:rPr>
      <mc:AlternateContent>
        <mc:Choice Requires="wps">
          <w:drawing>
            <wp:anchor distT="0" distB="0" distL="114300" distR="114300" simplePos="0" relativeHeight="251657216" behindDoc="1" locked="0" layoutInCell="0" allowOverlap="1" wp14:anchorId="6318D808" wp14:editId="4B24863E">
              <wp:simplePos x="0" y="0"/>
              <wp:positionH relativeFrom="margin">
                <wp:align>center</wp:align>
              </wp:positionH>
              <wp:positionV relativeFrom="margin">
                <wp:align>center</wp:align>
              </wp:positionV>
              <wp:extent cx="6479540" cy="108585"/>
              <wp:effectExtent l="0" t="0" r="0" b="0"/>
              <wp:wrapNone/>
              <wp:docPr id="295" name="WordArt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79540"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840C7A1" w14:textId="77777777" w:rsidR="00541916" w:rsidRDefault="00541916" w:rsidP="00467534">
                          <w:pPr>
                            <w:pStyle w:val="NormalWeb"/>
                            <w:spacing w:before="2" w:after="2"/>
                            <w:jc w:val="center"/>
                            <w:rPr>
                              <w:sz w:val="24"/>
                              <w:szCs w:val="24"/>
                            </w:rPr>
                          </w:pPr>
                          <w:r>
                            <w:rPr>
                              <w:color w:val="C0C0C0"/>
                              <w:sz w:val="2"/>
                              <w:szCs w:val="2"/>
                            </w:rPr>
                            <w:t>URGENT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318D808" id="WordArt 53" o:spid="_x0000_s1030" type="#_x0000_t202" style="position:absolute;margin-left:0;margin-top:0;width:510.2pt;height:8.5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" o:allowincell="f" filled="f" stroked="f">
              <v:stroke joinstyle="round"/>
              <o:lock v:ext="edit" shapetype="t"/>
              <v:textbox style="mso-fit-shape-to-text:t">
                <w:txbxContent>
                  <w:p w14:paraId="6840C7A1" w14:textId="77777777" w:rsidR="00541916" w:rsidRDefault="00541916" w:rsidP="00467534">
                    <w:pPr>
                      <w:pStyle w:val="NormalWeb"/>
                      <w:spacing w:before="2" w:after="2"/>
                      <w:jc w:val="center"/>
                      <w:rPr>
                        <w:sz w:val="24"/>
                        <w:szCs w:val="24"/>
                      </w:rPr>
                    </w:pPr>
                    <w:r>
                      <w:rPr>
                        <w:color w:val="C0C0C0"/>
                        <w:sz w:val="2"/>
                        <w:szCs w:val="2"/>
                      </w:rPr>
                      <w:t>URGENT</w:t>
                    </w:r>
                  </w:p>
                </w:txbxContent>
              </v:textbox>
              <w10:wrap anchorx="margin" anchory="margin"/>
            </v:shape>
          </w:pict>
        </mc:Fallback>
      </mc:AlternateContent>
    </w:r>
    <w:r>
      <w:rPr>
        <w:noProof/>
        <w:lang w:val="en-US" w:eastAsia="en-US"/>
      </w:rPr>
      <mc:AlternateContent>
        <mc:Choice Requires="wps">
          <w:drawing>
            <wp:anchor distT="0" distB="0" distL="114300" distR="114300" simplePos="0" relativeHeight="251656192" behindDoc="1" locked="0" layoutInCell="0" allowOverlap="1" wp14:anchorId="533EE279" wp14:editId="2E830FA7">
              <wp:simplePos x="0" y="0"/>
              <wp:positionH relativeFrom="margin">
                <wp:align>center</wp:align>
              </wp:positionH>
              <wp:positionV relativeFrom="margin">
                <wp:align>center</wp:align>
              </wp:positionV>
              <wp:extent cx="6478905" cy="108585"/>
              <wp:effectExtent l="0" t="0" r="0" b="0"/>
              <wp:wrapNone/>
              <wp:docPr id="296" name="WordArt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78905"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EB8932B" w14:textId="77777777" w:rsidR="00541916" w:rsidRDefault="00541916" w:rsidP="00467534">
                          <w:pPr>
                            <w:pStyle w:val="NormalWeb"/>
                            <w:spacing w:before="2" w:after="2"/>
                            <w:jc w:val="center"/>
                            <w:rPr>
                              <w:sz w:val="24"/>
                              <w:szCs w:val="24"/>
                            </w:rPr>
                          </w:pPr>
                          <w:r>
                            <w:rPr>
                              <w:color w:val="C0C0C0"/>
                              <w:sz w:val="2"/>
                              <w:szCs w:val="2"/>
                            </w:rPr>
                            <w:t>ASAP</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33EE279" id="WordArt 51" o:spid="_x0000_s1031" type="#_x0000_t202" style="position:absolute;margin-left:0;margin-top:0;width:510.15pt;height:8.55pt;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" o:allowincell="f" filled="f" stroked="f">
              <v:stroke joinstyle="round"/>
              <o:lock v:ext="edit" shapetype="t"/>
              <v:textbox style="mso-fit-shape-to-text:t">
                <w:txbxContent>
                  <w:p w14:paraId="1EB8932B" w14:textId="77777777" w:rsidR="00541916" w:rsidRDefault="00541916" w:rsidP="00467534">
                    <w:pPr>
                      <w:pStyle w:val="NormalWeb"/>
                      <w:spacing w:before="2" w:after="2"/>
                      <w:jc w:val="center"/>
                      <w:rPr>
                        <w:sz w:val="24"/>
                        <w:szCs w:val="24"/>
                      </w:rPr>
                    </w:pPr>
                    <w:r>
                      <w:rPr>
                        <w:color w:val="C0C0C0"/>
                        <w:sz w:val="2"/>
                        <w:szCs w:val="2"/>
                      </w:rPr>
                      <w:t>ASAP</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9C5CE" w14:textId="77777777" w:rsidR="00541916" w:rsidRDefault="00541916" w:rsidP="00B30B20">
    <w:pPr>
      <w:pStyle w:val="Header"/>
      <w:tabs>
        <w:tab w:val="clear" w:pos="4513"/>
      </w:tabs>
      <w:rPr>
        <w:rFonts w:ascii="Myriad Pro" w:hAnsi="Myriad Pro"/>
        <w:b/>
        <w:bCs/>
        <w:color w:val="1F497D"/>
        <w:sz w:val="36"/>
        <w:szCs w:val="34"/>
      </w:rPr>
    </w:pPr>
    <w:r>
      <w:rPr>
        <w:rFonts w:ascii="Myriad Pro" w:hAnsi="Myriad Pro"/>
        <w:b/>
        <w:bCs/>
        <w:noProof/>
        <w:color w:val="1F497D"/>
        <w:sz w:val="36"/>
        <w:szCs w:val="34"/>
        <w:lang w:val="en-US" w:eastAsia="en-US"/>
      </w:rPr>
      <w:drawing>
        <wp:anchor distT="0" distB="0" distL="114300" distR="114300" simplePos="0" relativeHeight="251662336" behindDoc="1" locked="0" layoutInCell="1" allowOverlap="1" wp14:anchorId="74FC4F62" wp14:editId="0E7E5B04">
          <wp:simplePos x="0" y="0"/>
          <wp:positionH relativeFrom="margin">
            <wp:posOffset>-3180080</wp:posOffset>
          </wp:positionH>
          <wp:positionV relativeFrom="margin">
            <wp:posOffset>-878840</wp:posOffset>
          </wp:positionV>
          <wp:extent cx="1676400" cy="869315"/>
          <wp:effectExtent l="0" t="0" r="0" b="6985"/>
          <wp:wrapSquare wrapText="bothSides"/>
          <wp:docPr id="15" name="Picture 15" descr="Health Cluster 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ealth Cluster logo-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6400" cy="869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0387">
      <w:rPr>
        <w:rFonts w:ascii="Myriad Pro" w:hAnsi="Myriad Pro"/>
        <w:b/>
        <w:bCs/>
        <w:color w:val="1F497D"/>
        <w:sz w:val="36"/>
        <w:szCs w:val="34"/>
      </w:rPr>
      <w:t xml:space="preserve">HEALTH </w:t>
    </w:r>
    <w:r>
      <w:rPr>
        <w:rFonts w:ascii="Myriad Pro" w:hAnsi="Myriad Pro"/>
        <w:b/>
        <w:bCs/>
        <w:color w:val="1F497D"/>
        <w:sz w:val="36"/>
        <w:szCs w:val="34"/>
      </w:rPr>
      <w:t>SECTOR</w:t>
    </w:r>
    <w:r w:rsidRPr="00DE0387">
      <w:rPr>
        <w:rFonts w:ascii="Myriad Pro" w:hAnsi="Myriad Pro"/>
        <w:b/>
        <w:bCs/>
        <w:color w:val="1F497D"/>
        <w:sz w:val="36"/>
        <w:szCs w:val="34"/>
      </w:rPr>
      <w:t xml:space="preserve"> BULLETIN</w:t>
    </w:r>
  </w:p>
  <w:p w14:paraId="76A65B21" w14:textId="1C580243" w:rsidR="00541916" w:rsidRPr="008A2883" w:rsidRDefault="0060752B" w:rsidP="00B30B20">
    <w:pPr>
      <w:pStyle w:val="Header"/>
      <w:rPr>
        <w:sz w:val="20"/>
      </w:rPr>
    </w:pPr>
    <w:r>
      <w:rPr>
        <w:rFonts w:ascii="Myriad Pro" w:hAnsi="Myriad Pro"/>
        <w:b/>
        <w:bCs/>
        <w:color w:val="1F497D"/>
        <w:sz w:val="32"/>
        <w:szCs w:val="28"/>
      </w:rPr>
      <w:t>April</w:t>
    </w:r>
    <w:r w:rsidR="00541916">
      <w:rPr>
        <w:rFonts w:ascii="Myriad Pro" w:hAnsi="Myriad Pro"/>
        <w:b/>
        <w:bCs/>
        <w:color w:val="1F497D"/>
        <w:sz w:val="32"/>
        <w:szCs w:val="28"/>
      </w:rPr>
      <w:t xml:space="preserve"> 2022</w:t>
    </w:r>
  </w:p>
  <w:p w14:paraId="67030562" w14:textId="77777777" w:rsidR="00541916" w:rsidRDefault="00541916" w:rsidP="008D1D4D">
    <w:pPr>
      <w:pStyle w:val="Header"/>
      <w:rPr>
        <w:sz w:val="20"/>
      </w:rPr>
    </w:pPr>
  </w:p>
  <w:p w14:paraId="79F27F4D" w14:textId="77777777" w:rsidR="00541916" w:rsidRPr="008A2883" w:rsidRDefault="00541916" w:rsidP="008D1D4D">
    <w:pPr>
      <w:pStyle w:val="Header"/>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57EF4" w14:textId="77777777" w:rsidR="00541916" w:rsidRDefault="00541916">
    <w:pPr>
      <w:pStyle w:val="Header"/>
    </w:pPr>
    <w:r>
      <w:rPr>
        <w:noProof/>
        <w:lang w:val="en-US" w:eastAsia="en-US"/>
      </w:rPr>
      <mc:AlternateContent>
        <mc:Choice Requires="wps">
          <w:drawing>
            <wp:anchor distT="0" distB="0" distL="114300" distR="114300" simplePos="0" relativeHeight="251661312" behindDoc="1" locked="0" layoutInCell="0" allowOverlap="1" wp14:anchorId="20765809" wp14:editId="771C11DB">
              <wp:simplePos x="0" y="0"/>
              <wp:positionH relativeFrom="margin">
                <wp:align>center</wp:align>
              </wp:positionH>
              <wp:positionV relativeFrom="margin">
                <wp:align>center</wp:align>
              </wp:positionV>
              <wp:extent cx="6851650" cy="108585"/>
              <wp:effectExtent l="0" t="0" r="0" b="0"/>
              <wp:wrapNone/>
              <wp:docPr id="297" name="WordArt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51650"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B4B51DA" w14:textId="77777777" w:rsidR="00541916" w:rsidRDefault="00541916" w:rsidP="00467534">
                          <w:pPr>
                            <w:pStyle w:val="NormalWeb"/>
                            <w:spacing w:before="2" w:after="2"/>
                            <w:jc w:val="center"/>
                            <w:rPr>
                              <w:sz w:val="24"/>
                              <w:szCs w:val="24"/>
                            </w:rPr>
                          </w:pPr>
                          <w:r>
                            <w:rPr>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0765809" id="_x0000_t202" coordsize="21600,21600" o:spt="202" path="m,l,21600r21600,l21600,xe">
              <v:stroke joinstyle="miter"/>
              <v:path gradientshapeok="t" o:connecttype="rect"/>
            </v:shapetype>
            <v:shape id="WordArt 56" o:spid="_x0000_s1032" type="#_x0000_t202" style="position:absolute;margin-left:0;margin-top:0;width:539.5pt;height:8.55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" o:allowincell="f" filled="f" stroked="f">
              <v:stroke joinstyle="round"/>
              <o:lock v:ext="edit" shapetype="t"/>
              <v:textbox style="mso-fit-shape-to-text:t">
                <w:txbxContent>
                  <w:p w14:paraId="5B4B51DA" w14:textId="77777777" w:rsidR="00541916" w:rsidRDefault="00541916" w:rsidP="00467534">
                    <w:pPr>
                      <w:pStyle w:val="NormalWeb"/>
                      <w:spacing w:before="2" w:after="2"/>
                      <w:jc w:val="center"/>
                      <w:rPr>
                        <w:sz w:val="24"/>
                        <w:szCs w:val="24"/>
                      </w:rPr>
                    </w:pPr>
                    <w:r>
                      <w:rPr>
                        <w:color w:val="C0C0C0"/>
                        <w:sz w:val="2"/>
                        <w:szCs w:val="2"/>
                      </w:rPr>
                      <w:t>DRAFT</w:t>
                    </w:r>
                  </w:p>
                </w:txbxContent>
              </v:textbox>
              <w10:wrap anchorx="margin" anchory="margin"/>
            </v:shape>
          </w:pict>
        </mc:Fallback>
      </mc:AlternateContent>
    </w:r>
    <w:r>
      <w:rPr>
        <w:noProof/>
        <w:lang w:val="en-US" w:eastAsia="en-US"/>
      </w:rPr>
      <mc:AlternateContent>
        <mc:Choice Requires="wps">
          <w:drawing>
            <wp:anchor distT="0" distB="0" distL="114300" distR="114300" simplePos="0" relativeHeight="251660288" behindDoc="1" locked="0" layoutInCell="0" allowOverlap="1" wp14:anchorId="0AE5EE6E" wp14:editId="31F8ACC8">
              <wp:simplePos x="0" y="0"/>
              <wp:positionH relativeFrom="margin">
                <wp:align>center</wp:align>
              </wp:positionH>
              <wp:positionV relativeFrom="margin">
                <wp:align>center</wp:align>
              </wp:positionV>
              <wp:extent cx="6479540" cy="108585"/>
              <wp:effectExtent l="0" t="0" r="0" b="0"/>
              <wp:wrapNone/>
              <wp:docPr id="298" name="WordArt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79540"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7F9AA43" w14:textId="77777777" w:rsidR="00541916" w:rsidRDefault="00541916" w:rsidP="00467534">
                          <w:pPr>
                            <w:pStyle w:val="NormalWeb"/>
                            <w:spacing w:before="2" w:after="2"/>
                            <w:jc w:val="center"/>
                            <w:rPr>
                              <w:sz w:val="24"/>
                              <w:szCs w:val="24"/>
                            </w:rPr>
                          </w:pPr>
                          <w:r>
                            <w:rPr>
                              <w:color w:val="C0C0C0"/>
                              <w:sz w:val="2"/>
                              <w:szCs w:val="2"/>
                            </w:rPr>
                            <w:t>URGENT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AE5EE6E" id="WordArt 54" o:spid="_x0000_s1033" type="#_x0000_t202" style="position:absolute;margin-left:0;margin-top:0;width:510.2pt;height:8.55pt;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" o:allowincell="f" filled="f" stroked="f">
              <v:stroke joinstyle="round"/>
              <o:lock v:ext="edit" shapetype="t"/>
              <v:textbox style="mso-fit-shape-to-text:t">
                <w:txbxContent>
                  <w:p w14:paraId="77F9AA43" w14:textId="77777777" w:rsidR="00541916" w:rsidRDefault="00541916" w:rsidP="00467534">
                    <w:pPr>
                      <w:pStyle w:val="NormalWeb"/>
                      <w:spacing w:before="2" w:after="2"/>
                      <w:jc w:val="center"/>
                      <w:rPr>
                        <w:sz w:val="24"/>
                        <w:szCs w:val="24"/>
                      </w:rPr>
                    </w:pPr>
                    <w:r>
                      <w:rPr>
                        <w:color w:val="C0C0C0"/>
                        <w:sz w:val="2"/>
                        <w:szCs w:val="2"/>
                      </w:rPr>
                      <w:t>URGENT</w:t>
                    </w:r>
                  </w:p>
                </w:txbxContent>
              </v:textbox>
              <w10:wrap anchorx="margin" anchory="margin"/>
            </v:shape>
          </w:pict>
        </mc:Fallback>
      </mc:AlternateContent>
    </w:r>
    <w:r>
      <w:rPr>
        <w:noProof/>
        <w:lang w:val="en-US" w:eastAsia="en-US"/>
      </w:rPr>
      <mc:AlternateContent>
        <mc:Choice Requires="wps">
          <w:drawing>
            <wp:anchor distT="0" distB="0" distL="114300" distR="114300" simplePos="0" relativeHeight="251659264" behindDoc="1" locked="0" layoutInCell="0" allowOverlap="1" wp14:anchorId="2C093EB0" wp14:editId="79B6AB18">
              <wp:simplePos x="0" y="0"/>
              <wp:positionH relativeFrom="margin">
                <wp:align>center</wp:align>
              </wp:positionH>
              <wp:positionV relativeFrom="margin">
                <wp:align>center</wp:align>
              </wp:positionV>
              <wp:extent cx="6478905" cy="108585"/>
              <wp:effectExtent l="0" t="0" r="0" b="0"/>
              <wp:wrapNone/>
              <wp:docPr id="299" name="WordArt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78905"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6DE60C4" w14:textId="77777777" w:rsidR="00541916" w:rsidRDefault="00541916" w:rsidP="00467534">
                          <w:pPr>
                            <w:pStyle w:val="NormalWeb"/>
                            <w:spacing w:before="2" w:after="2"/>
                            <w:jc w:val="center"/>
                            <w:rPr>
                              <w:sz w:val="24"/>
                              <w:szCs w:val="24"/>
                            </w:rPr>
                          </w:pPr>
                          <w:r>
                            <w:rPr>
                              <w:color w:val="C0C0C0"/>
                              <w:sz w:val="2"/>
                              <w:szCs w:val="2"/>
                            </w:rPr>
                            <w:t>ASAP</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C093EB0" id="WordArt 52" o:spid="_x0000_s1034" type="#_x0000_t202" style="position:absolute;margin-left:0;margin-top:0;width:510.15pt;height:8.55pt;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" o:allowincell="f" filled="f" stroked="f">
              <v:stroke joinstyle="round"/>
              <o:lock v:ext="edit" shapetype="t"/>
              <v:textbox style="mso-fit-shape-to-text:t">
                <w:txbxContent>
                  <w:p w14:paraId="36DE60C4" w14:textId="77777777" w:rsidR="00541916" w:rsidRDefault="00541916" w:rsidP="00467534">
                    <w:pPr>
                      <w:pStyle w:val="NormalWeb"/>
                      <w:spacing w:before="2" w:after="2"/>
                      <w:jc w:val="center"/>
                      <w:rPr>
                        <w:sz w:val="24"/>
                        <w:szCs w:val="24"/>
                      </w:rPr>
                    </w:pPr>
                    <w:r>
                      <w:rPr>
                        <w:color w:val="C0C0C0"/>
                        <w:sz w:val="2"/>
                        <w:szCs w:val="2"/>
                      </w:rPr>
                      <w:t>ASAP</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F35B3E"/>
    <w:multiLevelType w:val="hybridMultilevel"/>
    <w:tmpl w:val="4A9476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3804193"/>
    <w:multiLevelType w:val="hybridMultilevel"/>
    <w:tmpl w:val="B14671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5FC09CE"/>
    <w:multiLevelType w:val="hybridMultilevel"/>
    <w:tmpl w:val="B7B2A892"/>
    <w:lvl w:ilvl="0" w:tplc="B4A2185A">
      <w:start w:val="1"/>
      <w:numFmt w:val="bullet"/>
      <w:pStyle w:val="cerfbulletpoint"/>
      <w:lvlText w:val=""/>
      <w:lvlJc w:val="left"/>
      <w:pPr>
        <w:ind w:left="360" w:hanging="360"/>
      </w:pPr>
      <w:rPr>
        <w:rFonts w:ascii="Symbol" w:hAnsi="Symbol" w:hint="default"/>
        <w:color w:val="FFC627"/>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6FF7068"/>
    <w:multiLevelType w:val="hybridMultilevel"/>
    <w:tmpl w:val="09C647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105067E"/>
    <w:multiLevelType w:val="hybridMultilevel"/>
    <w:tmpl w:val="6590B6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15:restartNumberingAfterBreak="0">
    <w:nsid w:val="25753CDC"/>
    <w:multiLevelType w:val="hybridMultilevel"/>
    <w:tmpl w:val="FD22B3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9BB2679"/>
    <w:multiLevelType w:val="hybridMultilevel"/>
    <w:tmpl w:val="592C3F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B353024"/>
    <w:multiLevelType w:val="hybridMultilevel"/>
    <w:tmpl w:val="97F299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428123CC"/>
    <w:multiLevelType w:val="hybridMultilevel"/>
    <w:tmpl w:val="1A14B8A0"/>
    <w:lvl w:ilvl="0" w:tplc="041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5C67543"/>
    <w:multiLevelType w:val="hybridMultilevel"/>
    <w:tmpl w:val="DF0090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81E5DDA"/>
    <w:multiLevelType w:val="hybridMultilevel"/>
    <w:tmpl w:val="96C6A2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9091DA4"/>
    <w:multiLevelType w:val="hybridMultilevel"/>
    <w:tmpl w:val="2B48C8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9DD5A06"/>
    <w:multiLevelType w:val="hybridMultilevel"/>
    <w:tmpl w:val="E746FD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F302D9E"/>
    <w:multiLevelType w:val="hybridMultilevel"/>
    <w:tmpl w:val="8C147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D72CC6"/>
    <w:multiLevelType w:val="hybridMultilevel"/>
    <w:tmpl w:val="E47CE6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9D309A0"/>
    <w:multiLevelType w:val="hybridMultilevel"/>
    <w:tmpl w:val="2E68B6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F3F15C9"/>
    <w:multiLevelType w:val="hybridMultilevel"/>
    <w:tmpl w:val="48A08098"/>
    <w:lvl w:ilvl="0" w:tplc="0EBA6A80">
      <w:start w:val="1"/>
      <w:numFmt w:val="bullet"/>
      <w:pStyle w:val="Bullet1"/>
      <w:lvlText w:val=""/>
      <w:lvlJc w:val="left"/>
      <w:rPr>
        <w:rFonts w:ascii="Symbol" w:hAnsi="Symbol" w:hint="default"/>
        <w:b w:val="0"/>
        <w:i w:val="0"/>
        <w:iCs w:val="0"/>
        <w:caps w:val="0"/>
        <w:strike w:val="0"/>
        <w:dstrike w:val="0"/>
        <w:vanish w:val="0"/>
        <w:color w:val="98C220"/>
        <w:spacing w:val="0"/>
        <w:kern w:val="0"/>
        <w:position w:val="0"/>
        <w:sz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90003">
      <w:start w:val="1"/>
      <w:numFmt w:val="bullet"/>
      <w:lvlText w:val="o"/>
      <w:lvlJc w:val="left"/>
      <w:pPr>
        <w:ind w:left="726" w:hanging="360"/>
      </w:pPr>
      <w:rPr>
        <w:rFonts w:ascii="Courier New" w:hAnsi="Courier New" w:cs="Courier New" w:hint="default"/>
      </w:rPr>
    </w:lvl>
    <w:lvl w:ilvl="2" w:tplc="08090005" w:tentative="1">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cs="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cs="Courier New" w:hint="default"/>
      </w:rPr>
    </w:lvl>
    <w:lvl w:ilvl="8" w:tplc="08090005" w:tentative="1">
      <w:start w:val="1"/>
      <w:numFmt w:val="bullet"/>
      <w:lvlText w:val=""/>
      <w:lvlJc w:val="left"/>
      <w:pPr>
        <w:ind w:left="5766" w:hanging="360"/>
      </w:pPr>
      <w:rPr>
        <w:rFonts w:ascii="Wingdings" w:hAnsi="Wingdings" w:hint="default"/>
      </w:rPr>
    </w:lvl>
  </w:abstractNum>
  <w:abstractNum w:abstractNumId="17" w15:restartNumberingAfterBreak="0">
    <w:nsid w:val="6F891BFF"/>
    <w:multiLevelType w:val="hybridMultilevel"/>
    <w:tmpl w:val="6A8AC8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04F511F"/>
    <w:multiLevelType w:val="hybridMultilevel"/>
    <w:tmpl w:val="D644A6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2267C51"/>
    <w:multiLevelType w:val="hybridMultilevel"/>
    <w:tmpl w:val="FE34C1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8290084"/>
    <w:multiLevelType w:val="hybridMultilevel"/>
    <w:tmpl w:val="0A8E33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B10706F"/>
    <w:multiLevelType w:val="hybridMultilevel"/>
    <w:tmpl w:val="5A0E31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4"/>
  </w:num>
  <w:num w:numId="3">
    <w:abstractNumId w:val="11"/>
  </w:num>
  <w:num w:numId="4">
    <w:abstractNumId w:val="16"/>
  </w:num>
  <w:num w:numId="5">
    <w:abstractNumId w:val="15"/>
  </w:num>
  <w:num w:numId="6">
    <w:abstractNumId w:val="7"/>
  </w:num>
  <w:num w:numId="7">
    <w:abstractNumId w:val="20"/>
  </w:num>
  <w:num w:numId="8">
    <w:abstractNumId w:val="8"/>
  </w:num>
  <w:num w:numId="9">
    <w:abstractNumId w:val="17"/>
  </w:num>
  <w:num w:numId="10">
    <w:abstractNumId w:val="13"/>
  </w:num>
  <w:num w:numId="11">
    <w:abstractNumId w:val="12"/>
  </w:num>
  <w:num w:numId="12">
    <w:abstractNumId w:val="1"/>
  </w:num>
  <w:num w:numId="13">
    <w:abstractNumId w:val="21"/>
  </w:num>
  <w:num w:numId="14">
    <w:abstractNumId w:val="6"/>
  </w:num>
  <w:num w:numId="15">
    <w:abstractNumId w:val="10"/>
  </w:num>
  <w:num w:numId="16">
    <w:abstractNumId w:val="5"/>
  </w:num>
  <w:num w:numId="17">
    <w:abstractNumId w:val="19"/>
  </w:num>
  <w:num w:numId="18">
    <w:abstractNumId w:val="18"/>
  </w:num>
  <w:num w:numId="19">
    <w:abstractNumId w:val="3"/>
  </w:num>
  <w:num w:numId="20">
    <w:abstractNumId w:val="9"/>
  </w:num>
  <w:num w:numId="21">
    <w:abstractNumId w:val="14"/>
  </w:num>
  <w:num w:numId="22">
    <w:abstractNumId w:val="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0355"/>
    <w:rsid w:val="00000871"/>
    <w:rsid w:val="00000DFF"/>
    <w:rsid w:val="0000174E"/>
    <w:rsid w:val="00002438"/>
    <w:rsid w:val="00002B59"/>
    <w:rsid w:val="00003043"/>
    <w:rsid w:val="00005ABD"/>
    <w:rsid w:val="0000629A"/>
    <w:rsid w:val="00007167"/>
    <w:rsid w:val="00010A18"/>
    <w:rsid w:val="000119DB"/>
    <w:rsid w:val="0001305D"/>
    <w:rsid w:val="00013462"/>
    <w:rsid w:val="0001364E"/>
    <w:rsid w:val="00013EB8"/>
    <w:rsid w:val="0001424F"/>
    <w:rsid w:val="000148D0"/>
    <w:rsid w:val="00014C8A"/>
    <w:rsid w:val="000151C7"/>
    <w:rsid w:val="00015D77"/>
    <w:rsid w:val="00016095"/>
    <w:rsid w:val="000201DF"/>
    <w:rsid w:val="00020EA6"/>
    <w:rsid w:val="00021BFE"/>
    <w:rsid w:val="000221BE"/>
    <w:rsid w:val="000233D9"/>
    <w:rsid w:val="0002390E"/>
    <w:rsid w:val="00023CA0"/>
    <w:rsid w:val="000240F5"/>
    <w:rsid w:val="00024FA3"/>
    <w:rsid w:val="00027C02"/>
    <w:rsid w:val="000302C4"/>
    <w:rsid w:val="000306EB"/>
    <w:rsid w:val="00030989"/>
    <w:rsid w:val="0003109D"/>
    <w:rsid w:val="000320E1"/>
    <w:rsid w:val="000331EF"/>
    <w:rsid w:val="00034309"/>
    <w:rsid w:val="000344BC"/>
    <w:rsid w:val="000347C1"/>
    <w:rsid w:val="00034899"/>
    <w:rsid w:val="00035E5F"/>
    <w:rsid w:val="000363EA"/>
    <w:rsid w:val="0004075D"/>
    <w:rsid w:val="00040BED"/>
    <w:rsid w:val="00041DBB"/>
    <w:rsid w:val="00042246"/>
    <w:rsid w:val="00042C60"/>
    <w:rsid w:val="00042F2B"/>
    <w:rsid w:val="00043426"/>
    <w:rsid w:val="00043993"/>
    <w:rsid w:val="00043C65"/>
    <w:rsid w:val="00044637"/>
    <w:rsid w:val="000448F8"/>
    <w:rsid w:val="00044D72"/>
    <w:rsid w:val="000465C3"/>
    <w:rsid w:val="000465C8"/>
    <w:rsid w:val="0004685B"/>
    <w:rsid w:val="00046D37"/>
    <w:rsid w:val="00047D6C"/>
    <w:rsid w:val="0005028E"/>
    <w:rsid w:val="00051064"/>
    <w:rsid w:val="00052D5B"/>
    <w:rsid w:val="00052F38"/>
    <w:rsid w:val="00053B07"/>
    <w:rsid w:val="00053E2E"/>
    <w:rsid w:val="000544F3"/>
    <w:rsid w:val="0005544B"/>
    <w:rsid w:val="00055940"/>
    <w:rsid w:val="000560C8"/>
    <w:rsid w:val="0005611D"/>
    <w:rsid w:val="0005655A"/>
    <w:rsid w:val="0005675F"/>
    <w:rsid w:val="00057173"/>
    <w:rsid w:val="000572DC"/>
    <w:rsid w:val="00057DD2"/>
    <w:rsid w:val="0006041B"/>
    <w:rsid w:val="00060984"/>
    <w:rsid w:val="00061BCC"/>
    <w:rsid w:val="00062043"/>
    <w:rsid w:val="000621F5"/>
    <w:rsid w:val="0006265B"/>
    <w:rsid w:val="00063074"/>
    <w:rsid w:val="00063757"/>
    <w:rsid w:val="000647EC"/>
    <w:rsid w:val="00064868"/>
    <w:rsid w:val="00064ECA"/>
    <w:rsid w:val="0006526C"/>
    <w:rsid w:val="000659FA"/>
    <w:rsid w:val="000660AE"/>
    <w:rsid w:val="0006781A"/>
    <w:rsid w:val="00070905"/>
    <w:rsid w:val="000710F2"/>
    <w:rsid w:val="00071A2F"/>
    <w:rsid w:val="00071BDC"/>
    <w:rsid w:val="00071D31"/>
    <w:rsid w:val="00071D9D"/>
    <w:rsid w:val="00072B94"/>
    <w:rsid w:val="00072F7B"/>
    <w:rsid w:val="00073833"/>
    <w:rsid w:val="00074489"/>
    <w:rsid w:val="000744A3"/>
    <w:rsid w:val="0007467F"/>
    <w:rsid w:val="0007507F"/>
    <w:rsid w:val="000759B6"/>
    <w:rsid w:val="00076455"/>
    <w:rsid w:val="00077503"/>
    <w:rsid w:val="00077E3B"/>
    <w:rsid w:val="00077E6D"/>
    <w:rsid w:val="00080058"/>
    <w:rsid w:val="0008016E"/>
    <w:rsid w:val="000806F8"/>
    <w:rsid w:val="0008079C"/>
    <w:rsid w:val="000809DA"/>
    <w:rsid w:val="0008199C"/>
    <w:rsid w:val="00082334"/>
    <w:rsid w:val="000824FF"/>
    <w:rsid w:val="00082B0D"/>
    <w:rsid w:val="00083080"/>
    <w:rsid w:val="00085051"/>
    <w:rsid w:val="000851FA"/>
    <w:rsid w:val="0008600E"/>
    <w:rsid w:val="000870AE"/>
    <w:rsid w:val="000875F0"/>
    <w:rsid w:val="00087653"/>
    <w:rsid w:val="000878C2"/>
    <w:rsid w:val="00087BA2"/>
    <w:rsid w:val="00087DAA"/>
    <w:rsid w:val="00090412"/>
    <w:rsid w:val="00090429"/>
    <w:rsid w:val="00090AE6"/>
    <w:rsid w:val="00090D33"/>
    <w:rsid w:val="00091749"/>
    <w:rsid w:val="000922AB"/>
    <w:rsid w:val="000924A7"/>
    <w:rsid w:val="00092921"/>
    <w:rsid w:val="00092ACC"/>
    <w:rsid w:val="00092C9F"/>
    <w:rsid w:val="0009476E"/>
    <w:rsid w:val="00094D26"/>
    <w:rsid w:val="0009529B"/>
    <w:rsid w:val="0009532C"/>
    <w:rsid w:val="000954D5"/>
    <w:rsid w:val="00095926"/>
    <w:rsid w:val="000966FE"/>
    <w:rsid w:val="00096BDD"/>
    <w:rsid w:val="00096C6A"/>
    <w:rsid w:val="00097086"/>
    <w:rsid w:val="000978BE"/>
    <w:rsid w:val="000A02D2"/>
    <w:rsid w:val="000A1426"/>
    <w:rsid w:val="000A1C9F"/>
    <w:rsid w:val="000A20F1"/>
    <w:rsid w:val="000A2EC2"/>
    <w:rsid w:val="000A41A7"/>
    <w:rsid w:val="000A43FE"/>
    <w:rsid w:val="000A55E6"/>
    <w:rsid w:val="000A6551"/>
    <w:rsid w:val="000A66D6"/>
    <w:rsid w:val="000A6716"/>
    <w:rsid w:val="000A7061"/>
    <w:rsid w:val="000A70F2"/>
    <w:rsid w:val="000A7D2F"/>
    <w:rsid w:val="000B01EC"/>
    <w:rsid w:val="000B0AA2"/>
    <w:rsid w:val="000B0F03"/>
    <w:rsid w:val="000B1728"/>
    <w:rsid w:val="000B2518"/>
    <w:rsid w:val="000B2996"/>
    <w:rsid w:val="000B36CC"/>
    <w:rsid w:val="000B3C11"/>
    <w:rsid w:val="000B3F78"/>
    <w:rsid w:val="000B4601"/>
    <w:rsid w:val="000B5805"/>
    <w:rsid w:val="000B654F"/>
    <w:rsid w:val="000B682A"/>
    <w:rsid w:val="000B6876"/>
    <w:rsid w:val="000B6B4C"/>
    <w:rsid w:val="000B7B5A"/>
    <w:rsid w:val="000B7DF6"/>
    <w:rsid w:val="000B7FAD"/>
    <w:rsid w:val="000C0097"/>
    <w:rsid w:val="000C07BA"/>
    <w:rsid w:val="000C170B"/>
    <w:rsid w:val="000C1898"/>
    <w:rsid w:val="000C2559"/>
    <w:rsid w:val="000C29B5"/>
    <w:rsid w:val="000C316F"/>
    <w:rsid w:val="000C3960"/>
    <w:rsid w:val="000C419D"/>
    <w:rsid w:val="000C45B2"/>
    <w:rsid w:val="000C4DE2"/>
    <w:rsid w:val="000C55A2"/>
    <w:rsid w:val="000C5CE9"/>
    <w:rsid w:val="000C63B8"/>
    <w:rsid w:val="000C653B"/>
    <w:rsid w:val="000C6B52"/>
    <w:rsid w:val="000C6DAD"/>
    <w:rsid w:val="000C7909"/>
    <w:rsid w:val="000C7A64"/>
    <w:rsid w:val="000D2C25"/>
    <w:rsid w:val="000D3064"/>
    <w:rsid w:val="000D3EE1"/>
    <w:rsid w:val="000D41B8"/>
    <w:rsid w:val="000D4406"/>
    <w:rsid w:val="000D4A1F"/>
    <w:rsid w:val="000D5ECA"/>
    <w:rsid w:val="000D611D"/>
    <w:rsid w:val="000D622F"/>
    <w:rsid w:val="000D6652"/>
    <w:rsid w:val="000D667F"/>
    <w:rsid w:val="000D6695"/>
    <w:rsid w:val="000D6839"/>
    <w:rsid w:val="000D6AAC"/>
    <w:rsid w:val="000D744D"/>
    <w:rsid w:val="000D7837"/>
    <w:rsid w:val="000D7A0A"/>
    <w:rsid w:val="000D7CBF"/>
    <w:rsid w:val="000E06F2"/>
    <w:rsid w:val="000E0A28"/>
    <w:rsid w:val="000E0B1D"/>
    <w:rsid w:val="000E0EAC"/>
    <w:rsid w:val="000E10D7"/>
    <w:rsid w:val="000E123E"/>
    <w:rsid w:val="000E1B76"/>
    <w:rsid w:val="000E1F40"/>
    <w:rsid w:val="000E207A"/>
    <w:rsid w:val="000E3375"/>
    <w:rsid w:val="000E3702"/>
    <w:rsid w:val="000E4024"/>
    <w:rsid w:val="000E4140"/>
    <w:rsid w:val="000E494A"/>
    <w:rsid w:val="000E5BB7"/>
    <w:rsid w:val="000E65C7"/>
    <w:rsid w:val="000E6614"/>
    <w:rsid w:val="000E6721"/>
    <w:rsid w:val="000E6CF1"/>
    <w:rsid w:val="000E74FA"/>
    <w:rsid w:val="000E7D7A"/>
    <w:rsid w:val="000E7F2D"/>
    <w:rsid w:val="000F1018"/>
    <w:rsid w:val="000F1FD0"/>
    <w:rsid w:val="000F209E"/>
    <w:rsid w:val="000F2524"/>
    <w:rsid w:val="000F4B67"/>
    <w:rsid w:val="000F55CE"/>
    <w:rsid w:val="000F5971"/>
    <w:rsid w:val="000F60B5"/>
    <w:rsid w:val="000F61A6"/>
    <w:rsid w:val="000F6AE1"/>
    <w:rsid w:val="000F7754"/>
    <w:rsid w:val="001003EC"/>
    <w:rsid w:val="0010049E"/>
    <w:rsid w:val="00100D8F"/>
    <w:rsid w:val="00101366"/>
    <w:rsid w:val="00102787"/>
    <w:rsid w:val="0010283B"/>
    <w:rsid w:val="00102A49"/>
    <w:rsid w:val="00103712"/>
    <w:rsid w:val="00103816"/>
    <w:rsid w:val="00103A62"/>
    <w:rsid w:val="0010472B"/>
    <w:rsid w:val="00105072"/>
    <w:rsid w:val="001055FD"/>
    <w:rsid w:val="0010582A"/>
    <w:rsid w:val="00105AAF"/>
    <w:rsid w:val="00105B4F"/>
    <w:rsid w:val="0011023B"/>
    <w:rsid w:val="00110A29"/>
    <w:rsid w:val="0011198D"/>
    <w:rsid w:val="001127F8"/>
    <w:rsid w:val="00112BF5"/>
    <w:rsid w:val="00113259"/>
    <w:rsid w:val="00113902"/>
    <w:rsid w:val="00116197"/>
    <w:rsid w:val="00116238"/>
    <w:rsid w:val="0011623F"/>
    <w:rsid w:val="00116C1D"/>
    <w:rsid w:val="00116CFB"/>
    <w:rsid w:val="00120140"/>
    <w:rsid w:val="00121133"/>
    <w:rsid w:val="001215E9"/>
    <w:rsid w:val="001228C6"/>
    <w:rsid w:val="00122E37"/>
    <w:rsid w:val="0012349F"/>
    <w:rsid w:val="00125B50"/>
    <w:rsid w:val="00127C27"/>
    <w:rsid w:val="00130451"/>
    <w:rsid w:val="00130B00"/>
    <w:rsid w:val="00130F0A"/>
    <w:rsid w:val="00130F63"/>
    <w:rsid w:val="0013159F"/>
    <w:rsid w:val="00132555"/>
    <w:rsid w:val="001346FA"/>
    <w:rsid w:val="0013546D"/>
    <w:rsid w:val="001355F5"/>
    <w:rsid w:val="001361F7"/>
    <w:rsid w:val="0013727E"/>
    <w:rsid w:val="00137610"/>
    <w:rsid w:val="0013796D"/>
    <w:rsid w:val="00137C83"/>
    <w:rsid w:val="00137FCF"/>
    <w:rsid w:val="00140532"/>
    <w:rsid w:val="001406FB"/>
    <w:rsid w:val="0014215C"/>
    <w:rsid w:val="0014274B"/>
    <w:rsid w:val="001432D6"/>
    <w:rsid w:val="0014345B"/>
    <w:rsid w:val="00144131"/>
    <w:rsid w:val="001445EF"/>
    <w:rsid w:val="001448C8"/>
    <w:rsid w:val="00144CDD"/>
    <w:rsid w:val="00145049"/>
    <w:rsid w:val="00146597"/>
    <w:rsid w:val="0014676C"/>
    <w:rsid w:val="00146B92"/>
    <w:rsid w:val="001473BB"/>
    <w:rsid w:val="00150B0A"/>
    <w:rsid w:val="00151222"/>
    <w:rsid w:val="00151366"/>
    <w:rsid w:val="001521E4"/>
    <w:rsid w:val="001521FD"/>
    <w:rsid w:val="00152255"/>
    <w:rsid w:val="001531EF"/>
    <w:rsid w:val="0015463E"/>
    <w:rsid w:val="001549C8"/>
    <w:rsid w:val="00154D14"/>
    <w:rsid w:val="00154DE7"/>
    <w:rsid w:val="0015767C"/>
    <w:rsid w:val="001579B7"/>
    <w:rsid w:val="00160A15"/>
    <w:rsid w:val="00161D8D"/>
    <w:rsid w:val="00162384"/>
    <w:rsid w:val="00162430"/>
    <w:rsid w:val="00162F66"/>
    <w:rsid w:val="001631F5"/>
    <w:rsid w:val="001640A5"/>
    <w:rsid w:val="00164654"/>
    <w:rsid w:val="00164C2B"/>
    <w:rsid w:val="00165698"/>
    <w:rsid w:val="0016685F"/>
    <w:rsid w:val="001700B4"/>
    <w:rsid w:val="00170170"/>
    <w:rsid w:val="0017039E"/>
    <w:rsid w:val="0017125B"/>
    <w:rsid w:val="00172111"/>
    <w:rsid w:val="0017221C"/>
    <w:rsid w:val="0017238B"/>
    <w:rsid w:val="0017264A"/>
    <w:rsid w:val="001727E9"/>
    <w:rsid w:val="00172FA8"/>
    <w:rsid w:val="001739E1"/>
    <w:rsid w:val="00173ACB"/>
    <w:rsid w:val="001746AF"/>
    <w:rsid w:val="00174F7A"/>
    <w:rsid w:val="001756C3"/>
    <w:rsid w:val="00176459"/>
    <w:rsid w:val="001764F3"/>
    <w:rsid w:val="00176D32"/>
    <w:rsid w:val="00180D29"/>
    <w:rsid w:val="001812CB"/>
    <w:rsid w:val="001813AA"/>
    <w:rsid w:val="00181F0C"/>
    <w:rsid w:val="0018258F"/>
    <w:rsid w:val="00182816"/>
    <w:rsid w:val="00182D87"/>
    <w:rsid w:val="00183F5A"/>
    <w:rsid w:val="001841A8"/>
    <w:rsid w:val="00184774"/>
    <w:rsid w:val="001849F8"/>
    <w:rsid w:val="0018567D"/>
    <w:rsid w:val="00185894"/>
    <w:rsid w:val="0018623D"/>
    <w:rsid w:val="00186349"/>
    <w:rsid w:val="001863EE"/>
    <w:rsid w:val="00186CBC"/>
    <w:rsid w:val="00190056"/>
    <w:rsid w:val="0019111F"/>
    <w:rsid w:val="00191608"/>
    <w:rsid w:val="001918E6"/>
    <w:rsid w:val="00191976"/>
    <w:rsid w:val="00191E4C"/>
    <w:rsid w:val="00192E1B"/>
    <w:rsid w:val="001945F6"/>
    <w:rsid w:val="001949D5"/>
    <w:rsid w:val="00194BA7"/>
    <w:rsid w:val="00194CB2"/>
    <w:rsid w:val="001950D7"/>
    <w:rsid w:val="0019540E"/>
    <w:rsid w:val="00195927"/>
    <w:rsid w:val="001964D6"/>
    <w:rsid w:val="00196F4E"/>
    <w:rsid w:val="00197B0A"/>
    <w:rsid w:val="00197E47"/>
    <w:rsid w:val="00197F7C"/>
    <w:rsid w:val="00197FA2"/>
    <w:rsid w:val="001A0A2C"/>
    <w:rsid w:val="001A0BC0"/>
    <w:rsid w:val="001A0EDF"/>
    <w:rsid w:val="001A1207"/>
    <w:rsid w:val="001A1E57"/>
    <w:rsid w:val="001A3589"/>
    <w:rsid w:val="001A3E1F"/>
    <w:rsid w:val="001A3F40"/>
    <w:rsid w:val="001A5A87"/>
    <w:rsid w:val="001A6F5F"/>
    <w:rsid w:val="001A7056"/>
    <w:rsid w:val="001A757D"/>
    <w:rsid w:val="001B002E"/>
    <w:rsid w:val="001B0728"/>
    <w:rsid w:val="001B073C"/>
    <w:rsid w:val="001B0D68"/>
    <w:rsid w:val="001B1266"/>
    <w:rsid w:val="001B162E"/>
    <w:rsid w:val="001B1962"/>
    <w:rsid w:val="001B24C4"/>
    <w:rsid w:val="001B277B"/>
    <w:rsid w:val="001B27B0"/>
    <w:rsid w:val="001B2900"/>
    <w:rsid w:val="001B2A88"/>
    <w:rsid w:val="001B415B"/>
    <w:rsid w:val="001B4C92"/>
    <w:rsid w:val="001B5CCC"/>
    <w:rsid w:val="001B5DC2"/>
    <w:rsid w:val="001B642A"/>
    <w:rsid w:val="001B64E3"/>
    <w:rsid w:val="001B6F60"/>
    <w:rsid w:val="001B75E4"/>
    <w:rsid w:val="001B7B4C"/>
    <w:rsid w:val="001B7EBA"/>
    <w:rsid w:val="001C1534"/>
    <w:rsid w:val="001C458A"/>
    <w:rsid w:val="001C468D"/>
    <w:rsid w:val="001C47FA"/>
    <w:rsid w:val="001C4AE9"/>
    <w:rsid w:val="001C58B3"/>
    <w:rsid w:val="001C646A"/>
    <w:rsid w:val="001C6EC2"/>
    <w:rsid w:val="001C7BAE"/>
    <w:rsid w:val="001D0771"/>
    <w:rsid w:val="001D0C38"/>
    <w:rsid w:val="001D169F"/>
    <w:rsid w:val="001D1C3E"/>
    <w:rsid w:val="001D1D80"/>
    <w:rsid w:val="001D1F78"/>
    <w:rsid w:val="001D21E8"/>
    <w:rsid w:val="001D224F"/>
    <w:rsid w:val="001D26D2"/>
    <w:rsid w:val="001D2EEC"/>
    <w:rsid w:val="001D3081"/>
    <w:rsid w:val="001D3680"/>
    <w:rsid w:val="001D415A"/>
    <w:rsid w:val="001D4A86"/>
    <w:rsid w:val="001D5119"/>
    <w:rsid w:val="001D7047"/>
    <w:rsid w:val="001D7255"/>
    <w:rsid w:val="001D73B0"/>
    <w:rsid w:val="001D7E48"/>
    <w:rsid w:val="001E0128"/>
    <w:rsid w:val="001E0A0C"/>
    <w:rsid w:val="001E2AD0"/>
    <w:rsid w:val="001E2F31"/>
    <w:rsid w:val="001E6C68"/>
    <w:rsid w:val="001E6D90"/>
    <w:rsid w:val="001E6F7D"/>
    <w:rsid w:val="001E7E50"/>
    <w:rsid w:val="001F0DB2"/>
    <w:rsid w:val="001F1425"/>
    <w:rsid w:val="001F1DA1"/>
    <w:rsid w:val="001F2909"/>
    <w:rsid w:val="001F2A9E"/>
    <w:rsid w:val="001F2E3F"/>
    <w:rsid w:val="001F2F0C"/>
    <w:rsid w:val="001F324C"/>
    <w:rsid w:val="001F342C"/>
    <w:rsid w:val="001F5E2E"/>
    <w:rsid w:val="001F61C6"/>
    <w:rsid w:val="001F639D"/>
    <w:rsid w:val="001F6D33"/>
    <w:rsid w:val="001F6EBC"/>
    <w:rsid w:val="00200B07"/>
    <w:rsid w:val="00201C28"/>
    <w:rsid w:val="002034E7"/>
    <w:rsid w:val="0020394A"/>
    <w:rsid w:val="00203A72"/>
    <w:rsid w:val="002048C4"/>
    <w:rsid w:val="00204B98"/>
    <w:rsid w:val="00204C6E"/>
    <w:rsid w:val="0020593F"/>
    <w:rsid w:val="002061D3"/>
    <w:rsid w:val="002063B1"/>
    <w:rsid w:val="002066E9"/>
    <w:rsid w:val="00207038"/>
    <w:rsid w:val="00207AA2"/>
    <w:rsid w:val="00207BB2"/>
    <w:rsid w:val="00210A57"/>
    <w:rsid w:val="002112C2"/>
    <w:rsid w:val="0021165B"/>
    <w:rsid w:val="00211F12"/>
    <w:rsid w:val="00212A3D"/>
    <w:rsid w:val="00213742"/>
    <w:rsid w:val="00213E3E"/>
    <w:rsid w:val="00214E12"/>
    <w:rsid w:val="00216E2F"/>
    <w:rsid w:val="00217678"/>
    <w:rsid w:val="00217BC4"/>
    <w:rsid w:val="00221110"/>
    <w:rsid w:val="0022161C"/>
    <w:rsid w:val="0022279A"/>
    <w:rsid w:val="00222F04"/>
    <w:rsid w:val="00223AEA"/>
    <w:rsid w:val="00223FAB"/>
    <w:rsid w:val="00224412"/>
    <w:rsid w:val="0022529C"/>
    <w:rsid w:val="00225F4D"/>
    <w:rsid w:val="002262AC"/>
    <w:rsid w:val="00226A48"/>
    <w:rsid w:val="002304FA"/>
    <w:rsid w:val="0023103B"/>
    <w:rsid w:val="002324E9"/>
    <w:rsid w:val="002325E8"/>
    <w:rsid w:val="002326CE"/>
    <w:rsid w:val="002329C6"/>
    <w:rsid w:val="00232CF5"/>
    <w:rsid w:val="00232E5A"/>
    <w:rsid w:val="00234F60"/>
    <w:rsid w:val="002350A8"/>
    <w:rsid w:val="00235332"/>
    <w:rsid w:val="0023580C"/>
    <w:rsid w:val="0023613B"/>
    <w:rsid w:val="002367BD"/>
    <w:rsid w:val="00236ECA"/>
    <w:rsid w:val="00237C78"/>
    <w:rsid w:val="00240672"/>
    <w:rsid w:val="002407D6"/>
    <w:rsid w:val="0024174D"/>
    <w:rsid w:val="00241DF2"/>
    <w:rsid w:val="002428A8"/>
    <w:rsid w:val="00242B82"/>
    <w:rsid w:val="00242D2F"/>
    <w:rsid w:val="0024305B"/>
    <w:rsid w:val="00243F75"/>
    <w:rsid w:val="00243F87"/>
    <w:rsid w:val="002446E2"/>
    <w:rsid w:val="002449D0"/>
    <w:rsid w:val="00244B6C"/>
    <w:rsid w:val="002455C1"/>
    <w:rsid w:val="002457D0"/>
    <w:rsid w:val="0024678F"/>
    <w:rsid w:val="00247121"/>
    <w:rsid w:val="00247219"/>
    <w:rsid w:val="002508E0"/>
    <w:rsid w:val="00251C59"/>
    <w:rsid w:val="00252A77"/>
    <w:rsid w:val="00253136"/>
    <w:rsid w:val="00253A19"/>
    <w:rsid w:val="00253A4A"/>
    <w:rsid w:val="002552A4"/>
    <w:rsid w:val="0025564F"/>
    <w:rsid w:val="002566E4"/>
    <w:rsid w:val="002568EB"/>
    <w:rsid w:val="00256C3C"/>
    <w:rsid w:val="00257637"/>
    <w:rsid w:val="00257F07"/>
    <w:rsid w:val="0026001B"/>
    <w:rsid w:val="00261D13"/>
    <w:rsid w:val="00262D32"/>
    <w:rsid w:val="00262EF3"/>
    <w:rsid w:val="002644E2"/>
    <w:rsid w:val="0026459A"/>
    <w:rsid w:val="00264795"/>
    <w:rsid w:val="0026483C"/>
    <w:rsid w:val="00264BB9"/>
    <w:rsid w:val="00264D11"/>
    <w:rsid w:val="0026532A"/>
    <w:rsid w:val="002662CD"/>
    <w:rsid w:val="00266931"/>
    <w:rsid w:val="00266DF0"/>
    <w:rsid w:val="00266E91"/>
    <w:rsid w:val="002671FB"/>
    <w:rsid w:val="00267656"/>
    <w:rsid w:val="00267BF4"/>
    <w:rsid w:val="002700D6"/>
    <w:rsid w:val="00270464"/>
    <w:rsid w:val="0027139F"/>
    <w:rsid w:val="0027277E"/>
    <w:rsid w:val="002728F8"/>
    <w:rsid w:val="00273CE9"/>
    <w:rsid w:val="00275CB2"/>
    <w:rsid w:val="00275D6A"/>
    <w:rsid w:val="002762CF"/>
    <w:rsid w:val="00276B27"/>
    <w:rsid w:val="00276E23"/>
    <w:rsid w:val="002775FD"/>
    <w:rsid w:val="002800AA"/>
    <w:rsid w:val="00281AFD"/>
    <w:rsid w:val="00281FA6"/>
    <w:rsid w:val="00282647"/>
    <w:rsid w:val="00283384"/>
    <w:rsid w:val="00284414"/>
    <w:rsid w:val="002847E0"/>
    <w:rsid w:val="002851EE"/>
    <w:rsid w:val="0028565F"/>
    <w:rsid w:val="00285CD1"/>
    <w:rsid w:val="00285DCB"/>
    <w:rsid w:val="00286568"/>
    <w:rsid w:val="00286F19"/>
    <w:rsid w:val="00290A17"/>
    <w:rsid w:val="002920CE"/>
    <w:rsid w:val="00292BF1"/>
    <w:rsid w:val="00293296"/>
    <w:rsid w:val="00293D05"/>
    <w:rsid w:val="0029470F"/>
    <w:rsid w:val="0029471A"/>
    <w:rsid w:val="00294CE5"/>
    <w:rsid w:val="00295418"/>
    <w:rsid w:val="00297586"/>
    <w:rsid w:val="00297DD5"/>
    <w:rsid w:val="002A028C"/>
    <w:rsid w:val="002A1031"/>
    <w:rsid w:val="002A1C15"/>
    <w:rsid w:val="002A2598"/>
    <w:rsid w:val="002A262C"/>
    <w:rsid w:val="002A2785"/>
    <w:rsid w:val="002A2DFA"/>
    <w:rsid w:val="002A2FB4"/>
    <w:rsid w:val="002A39B1"/>
    <w:rsid w:val="002A426C"/>
    <w:rsid w:val="002A4B14"/>
    <w:rsid w:val="002A4CFC"/>
    <w:rsid w:val="002A5345"/>
    <w:rsid w:val="002A6AC0"/>
    <w:rsid w:val="002A73EE"/>
    <w:rsid w:val="002A74FC"/>
    <w:rsid w:val="002A796E"/>
    <w:rsid w:val="002A7BE0"/>
    <w:rsid w:val="002B02F6"/>
    <w:rsid w:val="002B0568"/>
    <w:rsid w:val="002B0698"/>
    <w:rsid w:val="002B0800"/>
    <w:rsid w:val="002B0854"/>
    <w:rsid w:val="002B0C3D"/>
    <w:rsid w:val="002B1336"/>
    <w:rsid w:val="002B23FE"/>
    <w:rsid w:val="002B2CF3"/>
    <w:rsid w:val="002B33E1"/>
    <w:rsid w:val="002B3A34"/>
    <w:rsid w:val="002B3FA6"/>
    <w:rsid w:val="002B3FC4"/>
    <w:rsid w:val="002B40E0"/>
    <w:rsid w:val="002B59CA"/>
    <w:rsid w:val="002B5FBA"/>
    <w:rsid w:val="002B7681"/>
    <w:rsid w:val="002B7757"/>
    <w:rsid w:val="002B7DDB"/>
    <w:rsid w:val="002C0272"/>
    <w:rsid w:val="002C1CE9"/>
    <w:rsid w:val="002C2A31"/>
    <w:rsid w:val="002C2AE3"/>
    <w:rsid w:val="002C3306"/>
    <w:rsid w:val="002C33AD"/>
    <w:rsid w:val="002C36CF"/>
    <w:rsid w:val="002C3723"/>
    <w:rsid w:val="002C3DEC"/>
    <w:rsid w:val="002C5791"/>
    <w:rsid w:val="002C6014"/>
    <w:rsid w:val="002C626A"/>
    <w:rsid w:val="002C775C"/>
    <w:rsid w:val="002C7A87"/>
    <w:rsid w:val="002C7FA4"/>
    <w:rsid w:val="002D01E3"/>
    <w:rsid w:val="002D0EDD"/>
    <w:rsid w:val="002D1362"/>
    <w:rsid w:val="002D16AD"/>
    <w:rsid w:val="002D1A0A"/>
    <w:rsid w:val="002D214C"/>
    <w:rsid w:val="002D2345"/>
    <w:rsid w:val="002D25F5"/>
    <w:rsid w:val="002D3358"/>
    <w:rsid w:val="002D4082"/>
    <w:rsid w:val="002D48C0"/>
    <w:rsid w:val="002D7D23"/>
    <w:rsid w:val="002E014E"/>
    <w:rsid w:val="002E04F5"/>
    <w:rsid w:val="002E0B20"/>
    <w:rsid w:val="002E0E85"/>
    <w:rsid w:val="002E0F1B"/>
    <w:rsid w:val="002E2A03"/>
    <w:rsid w:val="002E3119"/>
    <w:rsid w:val="002E31AB"/>
    <w:rsid w:val="002E324B"/>
    <w:rsid w:val="002E33AA"/>
    <w:rsid w:val="002E3C12"/>
    <w:rsid w:val="002E4429"/>
    <w:rsid w:val="002E444C"/>
    <w:rsid w:val="002E473C"/>
    <w:rsid w:val="002E4BAC"/>
    <w:rsid w:val="002E4FDF"/>
    <w:rsid w:val="002E5A5D"/>
    <w:rsid w:val="002E6B70"/>
    <w:rsid w:val="002E731E"/>
    <w:rsid w:val="002E741C"/>
    <w:rsid w:val="002F0573"/>
    <w:rsid w:val="002F0A9A"/>
    <w:rsid w:val="002F2061"/>
    <w:rsid w:val="002F3324"/>
    <w:rsid w:val="002F40CB"/>
    <w:rsid w:val="002F4C60"/>
    <w:rsid w:val="002F4E4E"/>
    <w:rsid w:val="002F51A8"/>
    <w:rsid w:val="002F5E5F"/>
    <w:rsid w:val="002F6095"/>
    <w:rsid w:val="002F656A"/>
    <w:rsid w:val="002F66FA"/>
    <w:rsid w:val="002F6BB1"/>
    <w:rsid w:val="002F6BEE"/>
    <w:rsid w:val="002F6CE3"/>
    <w:rsid w:val="002F771B"/>
    <w:rsid w:val="003009C5"/>
    <w:rsid w:val="00301F2A"/>
    <w:rsid w:val="0030207B"/>
    <w:rsid w:val="00302AAE"/>
    <w:rsid w:val="00302CE1"/>
    <w:rsid w:val="00303884"/>
    <w:rsid w:val="00303DB9"/>
    <w:rsid w:val="00304462"/>
    <w:rsid w:val="0030568B"/>
    <w:rsid w:val="003059CA"/>
    <w:rsid w:val="00305A9D"/>
    <w:rsid w:val="00305F48"/>
    <w:rsid w:val="0030600C"/>
    <w:rsid w:val="00306228"/>
    <w:rsid w:val="003062E6"/>
    <w:rsid w:val="00306AB0"/>
    <w:rsid w:val="00306E0C"/>
    <w:rsid w:val="00307722"/>
    <w:rsid w:val="00307D1A"/>
    <w:rsid w:val="00310287"/>
    <w:rsid w:val="003107BF"/>
    <w:rsid w:val="00310DEC"/>
    <w:rsid w:val="00311B06"/>
    <w:rsid w:val="003122C7"/>
    <w:rsid w:val="0031254F"/>
    <w:rsid w:val="00313E2E"/>
    <w:rsid w:val="00314514"/>
    <w:rsid w:val="0031491A"/>
    <w:rsid w:val="0031555E"/>
    <w:rsid w:val="00315772"/>
    <w:rsid w:val="0031739C"/>
    <w:rsid w:val="003173CA"/>
    <w:rsid w:val="00317ECD"/>
    <w:rsid w:val="003213FA"/>
    <w:rsid w:val="003216D4"/>
    <w:rsid w:val="003229C6"/>
    <w:rsid w:val="0032336E"/>
    <w:rsid w:val="00323F18"/>
    <w:rsid w:val="003246E4"/>
    <w:rsid w:val="00324ABA"/>
    <w:rsid w:val="00324D54"/>
    <w:rsid w:val="00324D82"/>
    <w:rsid w:val="00325626"/>
    <w:rsid w:val="00325EF9"/>
    <w:rsid w:val="00326218"/>
    <w:rsid w:val="00326C0B"/>
    <w:rsid w:val="00326E1F"/>
    <w:rsid w:val="00326E36"/>
    <w:rsid w:val="0032706C"/>
    <w:rsid w:val="00327337"/>
    <w:rsid w:val="0032792C"/>
    <w:rsid w:val="00327CF2"/>
    <w:rsid w:val="003306DC"/>
    <w:rsid w:val="003308D2"/>
    <w:rsid w:val="0033194C"/>
    <w:rsid w:val="00331F7B"/>
    <w:rsid w:val="00332494"/>
    <w:rsid w:val="003324E3"/>
    <w:rsid w:val="003343A2"/>
    <w:rsid w:val="0033484C"/>
    <w:rsid w:val="00334B6B"/>
    <w:rsid w:val="00335E5A"/>
    <w:rsid w:val="00336108"/>
    <w:rsid w:val="00336781"/>
    <w:rsid w:val="003374AF"/>
    <w:rsid w:val="003377E7"/>
    <w:rsid w:val="003400E4"/>
    <w:rsid w:val="003404E5"/>
    <w:rsid w:val="0034059F"/>
    <w:rsid w:val="00340644"/>
    <w:rsid w:val="00340DC8"/>
    <w:rsid w:val="00341807"/>
    <w:rsid w:val="003418E3"/>
    <w:rsid w:val="00342133"/>
    <w:rsid w:val="00342137"/>
    <w:rsid w:val="00342A52"/>
    <w:rsid w:val="00342CE3"/>
    <w:rsid w:val="00342CFF"/>
    <w:rsid w:val="00342DCD"/>
    <w:rsid w:val="00343721"/>
    <w:rsid w:val="00343AC2"/>
    <w:rsid w:val="00343FCA"/>
    <w:rsid w:val="00344D47"/>
    <w:rsid w:val="00344EFE"/>
    <w:rsid w:val="00345092"/>
    <w:rsid w:val="003457C9"/>
    <w:rsid w:val="00345F81"/>
    <w:rsid w:val="00347067"/>
    <w:rsid w:val="00350848"/>
    <w:rsid w:val="00350A82"/>
    <w:rsid w:val="00351202"/>
    <w:rsid w:val="00351A11"/>
    <w:rsid w:val="00351D3E"/>
    <w:rsid w:val="00351FE3"/>
    <w:rsid w:val="00353C6F"/>
    <w:rsid w:val="00353D4C"/>
    <w:rsid w:val="00354E4F"/>
    <w:rsid w:val="00356AD3"/>
    <w:rsid w:val="00360C6A"/>
    <w:rsid w:val="00362D55"/>
    <w:rsid w:val="003633D4"/>
    <w:rsid w:val="0036356A"/>
    <w:rsid w:val="00363667"/>
    <w:rsid w:val="00363F02"/>
    <w:rsid w:val="00364092"/>
    <w:rsid w:val="00365D12"/>
    <w:rsid w:val="00366D38"/>
    <w:rsid w:val="00366EC5"/>
    <w:rsid w:val="003673A2"/>
    <w:rsid w:val="003675DB"/>
    <w:rsid w:val="00370670"/>
    <w:rsid w:val="00370827"/>
    <w:rsid w:val="00370BFB"/>
    <w:rsid w:val="0037120B"/>
    <w:rsid w:val="0037152F"/>
    <w:rsid w:val="00371FBF"/>
    <w:rsid w:val="0037208E"/>
    <w:rsid w:val="003723B3"/>
    <w:rsid w:val="0037321C"/>
    <w:rsid w:val="00373B67"/>
    <w:rsid w:val="00373C19"/>
    <w:rsid w:val="0037452D"/>
    <w:rsid w:val="003750F4"/>
    <w:rsid w:val="00375FFF"/>
    <w:rsid w:val="00376A00"/>
    <w:rsid w:val="00376B6B"/>
    <w:rsid w:val="00377C2B"/>
    <w:rsid w:val="00377E5A"/>
    <w:rsid w:val="003806B2"/>
    <w:rsid w:val="003807B7"/>
    <w:rsid w:val="003810D6"/>
    <w:rsid w:val="00381DBB"/>
    <w:rsid w:val="003821D3"/>
    <w:rsid w:val="00382336"/>
    <w:rsid w:val="003825EE"/>
    <w:rsid w:val="0038290D"/>
    <w:rsid w:val="00383333"/>
    <w:rsid w:val="003833EA"/>
    <w:rsid w:val="00383B57"/>
    <w:rsid w:val="00383BF7"/>
    <w:rsid w:val="00383C68"/>
    <w:rsid w:val="00383F03"/>
    <w:rsid w:val="00384BD5"/>
    <w:rsid w:val="00384F7B"/>
    <w:rsid w:val="003857C5"/>
    <w:rsid w:val="003860E9"/>
    <w:rsid w:val="00386570"/>
    <w:rsid w:val="00386C12"/>
    <w:rsid w:val="00386DD2"/>
    <w:rsid w:val="00387245"/>
    <w:rsid w:val="003873C7"/>
    <w:rsid w:val="00387F19"/>
    <w:rsid w:val="00391FBD"/>
    <w:rsid w:val="0039217F"/>
    <w:rsid w:val="003921CF"/>
    <w:rsid w:val="00392777"/>
    <w:rsid w:val="003951F5"/>
    <w:rsid w:val="00395213"/>
    <w:rsid w:val="003958D0"/>
    <w:rsid w:val="00395C58"/>
    <w:rsid w:val="0039632B"/>
    <w:rsid w:val="0039636D"/>
    <w:rsid w:val="00396392"/>
    <w:rsid w:val="003964C8"/>
    <w:rsid w:val="003966AE"/>
    <w:rsid w:val="00396FBD"/>
    <w:rsid w:val="0039778D"/>
    <w:rsid w:val="00397E72"/>
    <w:rsid w:val="003A0A5D"/>
    <w:rsid w:val="003A1106"/>
    <w:rsid w:val="003A142F"/>
    <w:rsid w:val="003A176A"/>
    <w:rsid w:val="003A17F5"/>
    <w:rsid w:val="003A1AE6"/>
    <w:rsid w:val="003A1F4D"/>
    <w:rsid w:val="003A2737"/>
    <w:rsid w:val="003A2BCD"/>
    <w:rsid w:val="003A2D8B"/>
    <w:rsid w:val="003A389D"/>
    <w:rsid w:val="003A3FCA"/>
    <w:rsid w:val="003A4156"/>
    <w:rsid w:val="003A43E6"/>
    <w:rsid w:val="003A4E5A"/>
    <w:rsid w:val="003A507E"/>
    <w:rsid w:val="003A54FE"/>
    <w:rsid w:val="003A5B8C"/>
    <w:rsid w:val="003A6691"/>
    <w:rsid w:val="003A6746"/>
    <w:rsid w:val="003A693F"/>
    <w:rsid w:val="003A6B51"/>
    <w:rsid w:val="003A7091"/>
    <w:rsid w:val="003A7B2E"/>
    <w:rsid w:val="003A7BDB"/>
    <w:rsid w:val="003B026F"/>
    <w:rsid w:val="003B056B"/>
    <w:rsid w:val="003B0D9D"/>
    <w:rsid w:val="003B29E2"/>
    <w:rsid w:val="003B2DFB"/>
    <w:rsid w:val="003B5885"/>
    <w:rsid w:val="003B5A75"/>
    <w:rsid w:val="003B5B61"/>
    <w:rsid w:val="003B5C8F"/>
    <w:rsid w:val="003B6078"/>
    <w:rsid w:val="003B72A9"/>
    <w:rsid w:val="003B7675"/>
    <w:rsid w:val="003B7BF2"/>
    <w:rsid w:val="003C01E6"/>
    <w:rsid w:val="003C1D86"/>
    <w:rsid w:val="003C222E"/>
    <w:rsid w:val="003C2B73"/>
    <w:rsid w:val="003C4091"/>
    <w:rsid w:val="003C464C"/>
    <w:rsid w:val="003C6031"/>
    <w:rsid w:val="003C72F0"/>
    <w:rsid w:val="003C734A"/>
    <w:rsid w:val="003C7958"/>
    <w:rsid w:val="003D04C0"/>
    <w:rsid w:val="003D0D46"/>
    <w:rsid w:val="003D137F"/>
    <w:rsid w:val="003D2E5A"/>
    <w:rsid w:val="003D4F81"/>
    <w:rsid w:val="003D53C1"/>
    <w:rsid w:val="003D595B"/>
    <w:rsid w:val="003D5EC5"/>
    <w:rsid w:val="003D6658"/>
    <w:rsid w:val="003D6D42"/>
    <w:rsid w:val="003D6DEE"/>
    <w:rsid w:val="003D74B9"/>
    <w:rsid w:val="003E0646"/>
    <w:rsid w:val="003E0D27"/>
    <w:rsid w:val="003E0F5B"/>
    <w:rsid w:val="003E1311"/>
    <w:rsid w:val="003E3A3A"/>
    <w:rsid w:val="003E43DB"/>
    <w:rsid w:val="003E4528"/>
    <w:rsid w:val="003E466C"/>
    <w:rsid w:val="003E4683"/>
    <w:rsid w:val="003E49D0"/>
    <w:rsid w:val="003E5700"/>
    <w:rsid w:val="003E61DB"/>
    <w:rsid w:val="003E74EF"/>
    <w:rsid w:val="003E77CC"/>
    <w:rsid w:val="003E7902"/>
    <w:rsid w:val="003E7BAD"/>
    <w:rsid w:val="003F059D"/>
    <w:rsid w:val="003F08AC"/>
    <w:rsid w:val="003F11F1"/>
    <w:rsid w:val="003F1692"/>
    <w:rsid w:val="003F1ACA"/>
    <w:rsid w:val="003F1AFD"/>
    <w:rsid w:val="003F1F85"/>
    <w:rsid w:val="003F2938"/>
    <w:rsid w:val="003F2A96"/>
    <w:rsid w:val="003F3974"/>
    <w:rsid w:val="003F4215"/>
    <w:rsid w:val="003F49B3"/>
    <w:rsid w:val="003F4D77"/>
    <w:rsid w:val="003F55F9"/>
    <w:rsid w:val="003F5FE3"/>
    <w:rsid w:val="003F7225"/>
    <w:rsid w:val="003F7B7D"/>
    <w:rsid w:val="0040046A"/>
    <w:rsid w:val="00401016"/>
    <w:rsid w:val="00401767"/>
    <w:rsid w:val="004024EA"/>
    <w:rsid w:val="00402BEE"/>
    <w:rsid w:val="00403BFB"/>
    <w:rsid w:val="004045AB"/>
    <w:rsid w:val="00404693"/>
    <w:rsid w:val="00404A64"/>
    <w:rsid w:val="00405241"/>
    <w:rsid w:val="004058BC"/>
    <w:rsid w:val="00406326"/>
    <w:rsid w:val="00407016"/>
    <w:rsid w:val="004079DB"/>
    <w:rsid w:val="00407E83"/>
    <w:rsid w:val="00410057"/>
    <w:rsid w:val="004112BF"/>
    <w:rsid w:val="00411305"/>
    <w:rsid w:val="00411670"/>
    <w:rsid w:val="0041193E"/>
    <w:rsid w:val="00412074"/>
    <w:rsid w:val="00412963"/>
    <w:rsid w:val="00412BA9"/>
    <w:rsid w:val="00413264"/>
    <w:rsid w:val="00413B8A"/>
    <w:rsid w:val="00413EA4"/>
    <w:rsid w:val="00414F60"/>
    <w:rsid w:val="00415D8A"/>
    <w:rsid w:val="00415EDF"/>
    <w:rsid w:val="004171E7"/>
    <w:rsid w:val="0042082E"/>
    <w:rsid w:val="004211A8"/>
    <w:rsid w:val="00421234"/>
    <w:rsid w:val="0042238B"/>
    <w:rsid w:val="00422ECC"/>
    <w:rsid w:val="0042336D"/>
    <w:rsid w:val="00423816"/>
    <w:rsid w:val="004253EF"/>
    <w:rsid w:val="00426379"/>
    <w:rsid w:val="00426539"/>
    <w:rsid w:val="00426896"/>
    <w:rsid w:val="00426AA2"/>
    <w:rsid w:val="00426C41"/>
    <w:rsid w:val="0042753E"/>
    <w:rsid w:val="00427573"/>
    <w:rsid w:val="00427C38"/>
    <w:rsid w:val="00427C5B"/>
    <w:rsid w:val="004302B0"/>
    <w:rsid w:val="00430AAC"/>
    <w:rsid w:val="00430F63"/>
    <w:rsid w:val="00431A57"/>
    <w:rsid w:val="00432F9E"/>
    <w:rsid w:val="00433DC5"/>
    <w:rsid w:val="00434064"/>
    <w:rsid w:val="00434608"/>
    <w:rsid w:val="00434727"/>
    <w:rsid w:val="00434DDA"/>
    <w:rsid w:val="0043594B"/>
    <w:rsid w:val="004363F9"/>
    <w:rsid w:val="00436648"/>
    <w:rsid w:val="00436997"/>
    <w:rsid w:val="00437985"/>
    <w:rsid w:val="00437A46"/>
    <w:rsid w:val="00437DC5"/>
    <w:rsid w:val="00440278"/>
    <w:rsid w:val="00441B00"/>
    <w:rsid w:val="004436BD"/>
    <w:rsid w:val="004438BB"/>
    <w:rsid w:val="0044436E"/>
    <w:rsid w:val="00445678"/>
    <w:rsid w:val="0044611C"/>
    <w:rsid w:val="00446FB9"/>
    <w:rsid w:val="00447446"/>
    <w:rsid w:val="00447B95"/>
    <w:rsid w:val="004505F6"/>
    <w:rsid w:val="00450B61"/>
    <w:rsid w:val="0045131B"/>
    <w:rsid w:val="00451AE1"/>
    <w:rsid w:val="00451C8A"/>
    <w:rsid w:val="00451EC0"/>
    <w:rsid w:val="00452043"/>
    <w:rsid w:val="004528E1"/>
    <w:rsid w:val="00452E6B"/>
    <w:rsid w:val="004535CC"/>
    <w:rsid w:val="00453CA1"/>
    <w:rsid w:val="00453D69"/>
    <w:rsid w:val="004551D3"/>
    <w:rsid w:val="004556B0"/>
    <w:rsid w:val="004558A4"/>
    <w:rsid w:val="00455B75"/>
    <w:rsid w:val="00456032"/>
    <w:rsid w:val="00456326"/>
    <w:rsid w:val="00456A88"/>
    <w:rsid w:val="00456DCC"/>
    <w:rsid w:val="004576B4"/>
    <w:rsid w:val="00457FEB"/>
    <w:rsid w:val="004603F3"/>
    <w:rsid w:val="00460CD3"/>
    <w:rsid w:val="00460DC2"/>
    <w:rsid w:val="004613C4"/>
    <w:rsid w:val="004622D1"/>
    <w:rsid w:val="004629FA"/>
    <w:rsid w:val="00463205"/>
    <w:rsid w:val="00463673"/>
    <w:rsid w:val="00463F51"/>
    <w:rsid w:val="00464208"/>
    <w:rsid w:val="0046446A"/>
    <w:rsid w:val="00464667"/>
    <w:rsid w:val="00464A53"/>
    <w:rsid w:val="00464D08"/>
    <w:rsid w:val="00465AAB"/>
    <w:rsid w:val="00465C53"/>
    <w:rsid w:val="004662E1"/>
    <w:rsid w:val="00466711"/>
    <w:rsid w:val="00466C2A"/>
    <w:rsid w:val="00467036"/>
    <w:rsid w:val="00467107"/>
    <w:rsid w:val="00467444"/>
    <w:rsid w:val="00467495"/>
    <w:rsid w:val="00467534"/>
    <w:rsid w:val="00470407"/>
    <w:rsid w:val="00470B9E"/>
    <w:rsid w:val="00471426"/>
    <w:rsid w:val="00471F2D"/>
    <w:rsid w:val="00471F93"/>
    <w:rsid w:val="004720A1"/>
    <w:rsid w:val="00473300"/>
    <w:rsid w:val="00473F4F"/>
    <w:rsid w:val="00475319"/>
    <w:rsid w:val="00475951"/>
    <w:rsid w:val="00476F18"/>
    <w:rsid w:val="004772D5"/>
    <w:rsid w:val="00477ECC"/>
    <w:rsid w:val="004813FA"/>
    <w:rsid w:val="00481735"/>
    <w:rsid w:val="004819C5"/>
    <w:rsid w:val="00481EDC"/>
    <w:rsid w:val="00483A30"/>
    <w:rsid w:val="00483B46"/>
    <w:rsid w:val="00484687"/>
    <w:rsid w:val="0048506D"/>
    <w:rsid w:val="0048569D"/>
    <w:rsid w:val="004859BD"/>
    <w:rsid w:val="004859F7"/>
    <w:rsid w:val="00486197"/>
    <w:rsid w:val="00486276"/>
    <w:rsid w:val="00486C24"/>
    <w:rsid w:val="00487187"/>
    <w:rsid w:val="004877F5"/>
    <w:rsid w:val="00487A3F"/>
    <w:rsid w:val="004901E4"/>
    <w:rsid w:val="00490D03"/>
    <w:rsid w:val="00491E45"/>
    <w:rsid w:val="00492923"/>
    <w:rsid w:val="00492DF1"/>
    <w:rsid w:val="0049499E"/>
    <w:rsid w:val="00494E46"/>
    <w:rsid w:val="00495C08"/>
    <w:rsid w:val="004972CA"/>
    <w:rsid w:val="004973C2"/>
    <w:rsid w:val="00497B60"/>
    <w:rsid w:val="004A01FB"/>
    <w:rsid w:val="004A037D"/>
    <w:rsid w:val="004A090E"/>
    <w:rsid w:val="004A1941"/>
    <w:rsid w:val="004A1ECD"/>
    <w:rsid w:val="004A27A7"/>
    <w:rsid w:val="004A286C"/>
    <w:rsid w:val="004A2A68"/>
    <w:rsid w:val="004A3516"/>
    <w:rsid w:val="004A3898"/>
    <w:rsid w:val="004A4419"/>
    <w:rsid w:val="004A5D60"/>
    <w:rsid w:val="004A6E3C"/>
    <w:rsid w:val="004A6FED"/>
    <w:rsid w:val="004A7EE0"/>
    <w:rsid w:val="004B0164"/>
    <w:rsid w:val="004B0187"/>
    <w:rsid w:val="004B0735"/>
    <w:rsid w:val="004B094F"/>
    <w:rsid w:val="004B1BB1"/>
    <w:rsid w:val="004B1F63"/>
    <w:rsid w:val="004B3E9D"/>
    <w:rsid w:val="004B4F19"/>
    <w:rsid w:val="004B508A"/>
    <w:rsid w:val="004B5E14"/>
    <w:rsid w:val="004B5F6C"/>
    <w:rsid w:val="004B738B"/>
    <w:rsid w:val="004C024A"/>
    <w:rsid w:val="004C06CE"/>
    <w:rsid w:val="004C0A58"/>
    <w:rsid w:val="004C2AB1"/>
    <w:rsid w:val="004C304B"/>
    <w:rsid w:val="004C3661"/>
    <w:rsid w:val="004C37F8"/>
    <w:rsid w:val="004C4A79"/>
    <w:rsid w:val="004C5D8C"/>
    <w:rsid w:val="004C6484"/>
    <w:rsid w:val="004C663E"/>
    <w:rsid w:val="004C6A17"/>
    <w:rsid w:val="004C6F09"/>
    <w:rsid w:val="004C6F68"/>
    <w:rsid w:val="004C7314"/>
    <w:rsid w:val="004C7449"/>
    <w:rsid w:val="004C7603"/>
    <w:rsid w:val="004D0419"/>
    <w:rsid w:val="004D181E"/>
    <w:rsid w:val="004D1D14"/>
    <w:rsid w:val="004D1E7F"/>
    <w:rsid w:val="004D1F15"/>
    <w:rsid w:val="004D253C"/>
    <w:rsid w:val="004D2754"/>
    <w:rsid w:val="004D2AC9"/>
    <w:rsid w:val="004D348F"/>
    <w:rsid w:val="004D3CF4"/>
    <w:rsid w:val="004D4E9A"/>
    <w:rsid w:val="004D5889"/>
    <w:rsid w:val="004D5E4D"/>
    <w:rsid w:val="004D683D"/>
    <w:rsid w:val="004D6E98"/>
    <w:rsid w:val="004E048E"/>
    <w:rsid w:val="004E0B54"/>
    <w:rsid w:val="004E0F8F"/>
    <w:rsid w:val="004E2220"/>
    <w:rsid w:val="004E2750"/>
    <w:rsid w:val="004E2A38"/>
    <w:rsid w:val="004E32A4"/>
    <w:rsid w:val="004E33ED"/>
    <w:rsid w:val="004E3584"/>
    <w:rsid w:val="004E3646"/>
    <w:rsid w:val="004E3804"/>
    <w:rsid w:val="004E3E92"/>
    <w:rsid w:val="004E4534"/>
    <w:rsid w:val="004E47D5"/>
    <w:rsid w:val="004E4CB4"/>
    <w:rsid w:val="004E4ECD"/>
    <w:rsid w:val="004E53D7"/>
    <w:rsid w:val="004E5EC2"/>
    <w:rsid w:val="004E5F8F"/>
    <w:rsid w:val="004E639D"/>
    <w:rsid w:val="004E6576"/>
    <w:rsid w:val="004E6BB8"/>
    <w:rsid w:val="004E6D2F"/>
    <w:rsid w:val="004E70C8"/>
    <w:rsid w:val="004E76EF"/>
    <w:rsid w:val="004E7CEF"/>
    <w:rsid w:val="004F0A53"/>
    <w:rsid w:val="004F0CF6"/>
    <w:rsid w:val="004F0D6B"/>
    <w:rsid w:val="004F128D"/>
    <w:rsid w:val="004F1BA8"/>
    <w:rsid w:val="004F1E93"/>
    <w:rsid w:val="004F2560"/>
    <w:rsid w:val="004F2F85"/>
    <w:rsid w:val="004F375A"/>
    <w:rsid w:val="004F380D"/>
    <w:rsid w:val="004F385A"/>
    <w:rsid w:val="004F38AF"/>
    <w:rsid w:val="004F3D7B"/>
    <w:rsid w:val="004F5F8C"/>
    <w:rsid w:val="004F607C"/>
    <w:rsid w:val="004F6442"/>
    <w:rsid w:val="004F691D"/>
    <w:rsid w:val="004F6967"/>
    <w:rsid w:val="004F6D03"/>
    <w:rsid w:val="005003B8"/>
    <w:rsid w:val="00500B94"/>
    <w:rsid w:val="00500C82"/>
    <w:rsid w:val="00501A73"/>
    <w:rsid w:val="005026E6"/>
    <w:rsid w:val="005028BA"/>
    <w:rsid w:val="00503453"/>
    <w:rsid w:val="00503B59"/>
    <w:rsid w:val="00503E06"/>
    <w:rsid w:val="00504EA6"/>
    <w:rsid w:val="0050517E"/>
    <w:rsid w:val="005056A6"/>
    <w:rsid w:val="00505C7A"/>
    <w:rsid w:val="00505FBB"/>
    <w:rsid w:val="005060DC"/>
    <w:rsid w:val="00506FDD"/>
    <w:rsid w:val="005076F1"/>
    <w:rsid w:val="005079F8"/>
    <w:rsid w:val="005108AE"/>
    <w:rsid w:val="00510B63"/>
    <w:rsid w:val="00511225"/>
    <w:rsid w:val="00511327"/>
    <w:rsid w:val="0051159F"/>
    <w:rsid w:val="00512279"/>
    <w:rsid w:val="0051233F"/>
    <w:rsid w:val="0051294C"/>
    <w:rsid w:val="00514A7C"/>
    <w:rsid w:val="00514D7B"/>
    <w:rsid w:val="00514FFA"/>
    <w:rsid w:val="00515ABC"/>
    <w:rsid w:val="00516FE4"/>
    <w:rsid w:val="00517F2F"/>
    <w:rsid w:val="00517F9F"/>
    <w:rsid w:val="005207EA"/>
    <w:rsid w:val="00521331"/>
    <w:rsid w:val="00521B87"/>
    <w:rsid w:val="0052237E"/>
    <w:rsid w:val="00522814"/>
    <w:rsid w:val="00522E81"/>
    <w:rsid w:val="005248E3"/>
    <w:rsid w:val="00525154"/>
    <w:rsid w:val="00525A0D"/>
    <w:rsid w:val="00525EB9"/>
    <w:rsid w:val="0052649E"/>
    <w:rsid w:val="00526A2A"/>
    <w:rsid w:val="00526A83"/>
    <w:rsid w:val="0053184A"/>
    <w:rsid w:val="005319A0"/>
    <w:rsid w:val="00532795"/>
    <w:rsid w:val="00532848"/>
    <w:rsid w:val="00532DFE"/>
    <w:rsid w:val="00533314"/>
    <w:rsid w:val="005338FF"/>
    <w:rsid w:val="00533AD5"/>
    <w:rsid w:val="00533E8D"/>
    <w:rsid w:val="00534C4B"/>
    <w:rsid w:val="005354D3"/>
    <w:rsid w:val="0053655C"/>
    <w:rsid w:val="00536F21"/>
    <w:rsid w:val="0053781A"/>
    <w:rsid w:val="00540265"/>
    <w:rsid w:val="00540429"/>
    <w:rsid w:val="005406AF"/>
    <w:rsid w:val="005406E2"/>
    <w:rsid w:val="005411C9"/>
    <w:rsid w:val="00541916"/>
    <w:rsid w:val="005420BC"/>
    <w:rsid w:val="00542D32"/>
    <w:rsid w:val="00542E90"/>
    <w:rsid w:val="0054445D"/>
    <w:rsid w:val="0054486C"/>
    <w:rsid w:val="00544AF8"/>
    <w:rsid w:val="005453E7"/>
    <w:rsid w:val="0054557A"/>
    <w:rsid w:val="00546498"/>
    <w:rsid w:val="005467EF"/>
    <w:rsid w:val="00546951"/>
    <w:rsid w:val="00546B59"/>
    <w:rsid w:val="00547CF9"/>
    <w:rsid w:val="0055075B"/>
    <w:rsid w:val="005507A3"/>
    <w:rsid w:val="0055081F"/>
    <w:rsid w:val="005509F7"/>
    <w:rsid w:val="00550FF3"/>
    <w:rsid w:val="00552761"/>
    <w:rsid w:val="00552826"/>
    <w:rsid w:val="005530BC"/>
    <w:rsid w:val="00553243"/>
    <w:rsid w:val="005532F7"/>
    <w:rsid w:val="00554BD3"/>
    <w:rsid w:val="00554CA3"/>
    <w:rsid w:val="00554CBC"/>
    <w:rsid w:val="0055568E"/>
    <w:rsid w:val="0055572C"/>
    <w:rsid w:val="00555D67"/>
    <w:rsid w:val="00555D6C"/>
    <w:rsid w:val="0055689D"/>
    <w:rsid w:val="005569CA"/>
    <w:rsid w:val="00557580"/>
    <w:rsid w:val="00560523"/>
    <w:rsid w:val="005610C1"/>
    <w:rsid w:val="005612BF"/>
    <w:rsid w:val="005618F6"/>
    <w:rsid w:val="00561903"/>
    <w:rsid w:val="005621E9"/>
    <w:rsid w:val="00562322"/>
    <w:rsid w:val="005624C1"/>
    <w:rsid w:val="00563AF0"/>
    <w:rsid w:val="005648C8"/>
    <w:rsid w:val="005655C0"/>
    <w:rsid w:val="00566ED2"/>
    <w:rsid w:val="005671E9"/>
    <w:rsid w:val="00567339"/>
    <w:rsid w:val="0056774C"/>
    <w:rsid w:val="00567833"/>
    <w:rsid w:val="00570CE0"/>
    <w:rsid w:val="00571979"/>
    <w:rsid w:val="00571B47"/>
    <w:rsid w:val="00571F03"/>
    <w:rsid w:val="005720D6"/>
    <w:rsid w:val="0057262B"/>
    <w:rsid w:val="00572844"/>
    <w:rsid w:val="00572F52"/>
    <w:rsid w:val="0057367D"/>
    <w:rsid w:val="00573AEA"/>
    <w:rsid w:val="00573CD3"/>
    <w:rsid w:val="00573D23"/>
    <w:rsid w:val="005749DA"/>
    <w:rsid w:val="00574D99"/>
    <w:rsid w:val="00574E6D"/>
    <w:rsid w:val="005750AC"/>
    <w:rsid w:val="00575D32"/>
    <w:rsid w:val="0057768B"/>
    <w:rsid w:val="00577887"/>
    <w:rsid w:val="0058019E"/>
    <w:rsid w:val="00580575"/>
    <w:rsid w:val="00582169"/>
    <w:rsid w:val="00582340"/>
    <w:rsid w:val="00583A86"/>
    <w:rsid w:val="00584D88"/>
    <w:rsid w:val="00585141"/>
    <w:rsid w:val="00585A02"/>
    <w:rsid w:val="00586911"/>
    <w:rsid w:val="00586D21"/>
    <w:rsid w:val="00587F48"/>
    <w:rsid w:val="00590DFB"/>
    <w:rsid w:val="00592365"/>
    <w:rsid w:val="00592621"/>
    <w:rsid w:val="00592CD9"/>
    <w:rsid w:val="00593984"/>
    <w:rsid w:val="00593BA3"/>
    <w:rsid w:val="00593F13"/>
    <w:rsid w:val="005943D6"/>
    <w:rsid w:val="00594D34"/>
    <w:rsid w:val="00595351"/>
    <w:rsid w:val="00595912"/>
    <w:rsid w:val="00595AF2"/>
    <w:rsid w:val="005969A2"/>
    <w:rsid w:val="00596C4E"/>
    <w:rsid w:val="00596FEA"/>
    <w:rsid w:val="005972C0"/>
    <w:rsid w:val="00597888"/>
    <w:rsid w:val="00597AEB"/>
    <w:rsid w:val="005A05DC"/>
    <w:rsid w:val="005A0C1E"/>
    <w:rsid w:val="005A15F2"/>
    <w:rsid w:val="005A1E11"/>
    <w:rsid w:val="005A23F7"/>
    <w:rsid w:val="005A2576"/>
    <w:rsid w:val="005A2839"/>
    <w:rsid w:val="005A3C89"/>
    <w:rsid w:val="005A4B94"/>
    <w:rsid w:val="005A510A"/>
    <w:rsid w:val="005A5402"/>
    <w:rsid w:val="005A68C7"/>
    <w:rsid w:val="005A758B"/>
    <w:rsid w:val="005B0276"/>
    <w:rsid w:val="005B068F"/>
    <w:rsid w:val="005B0EAF"/>
    <w:rsid w:val="005B101E"/>
    <w:rsid w:val="005B10EB"/>
    <w:rsid w:val="005B11DD"/>
    <w:rsid w:val="005B2199"/>
    <w:rsid w:val="005B231E"/>
    <w:rsid w:val="005B37A3"/>
    <w:rsid w:val="005B3B9E"/>
    <w:rsid w:val="005B49CD"/>
    <w:rsid w:val="005B51A9"/>
    <w:rsid w:val="005B5526"/>
    <w:rsid w:val="005B7FF7"/>
    <w:rsid w:val="005C086D"/>
    <w:rsid w:val="005C0CFB"/>
    <w:rsid w:val="005C1CE7"/>
    <w:rsid w:val="005C1D98"/>
    <w:rsid w:val="005C28F0"/>
    <w:rsid w:val="005C2E41"/>
    <w:rsid w:val="005C319D"/>
    <w:rsid w:val="005C33DD"/>
    <w:rsid w:val="005C3619"/>
    <w:rsid w:val="005C45B6"/>
    <w:rsid w:val="005C4976"/>
    <w:rsid w:val="005C5923"/>
    <w:rsid w:val="005C5DB5"/>
    <w:rsid w:val="005C5F6F"/>
    <w:rsid w:val="005C62ED"/>
    <w:rsid w:val="005C6634"/>
    <w:rsid w:val="005C6911"/>
    <w:rsid w:val="005C6F85"/>
    <w:rsid w:val="005C7352"/>
    <w:rsid w:val="005C74DB"/>
    <w:rsid w:val="005C7726"/>
    <w:rsid w:val="005C7A73"/>
    <w:rsid w:val="005D02BA"/>
    <w:rsid w:val="005D0574"/>
    <w:rsid w:val="005D05CE"/>
    <w:rsid w:val="005D07AF"/>
    <w:rsid w:val="005D0B47"/>
    <w:rsid w:val="005D1244"/>
    <w:rsid w:val="005D1C1C"/>
    <w:rsid w:val="005D2780"/>
    <w:rsid w:val="005D281D"/>
    <w:rsid w:val="005D2A6F"/>
    <w:rsid w:val="005D2E3A"/>
    <w:rsid w:val="005D39EE"/>
    <w:rsid w:val="005D47CF"/>
    <w:rsid w:val="005D4BD6"/>
    <w:rsid w:val="005D5138"/>
    <w:rsid w:val="005D5D9C"/>
    <w:rsid w:val="005D68D3"/>
    <w:rsid w:val="005D757E"/>
    <w:rsid w:val="005D760A"/>
    <w:rsid w:val="005D786F"/>
    <w:rsid w:val="005E0305"/>
    <w:rsid w:val="005E042F"/>
    <w:rsid w:val="005E04D0"/>
    <w:rsid w:val="005E07AE"/>
    <w:rsid w:val="005E0B2B"/>
    <w:rsid w:val="005E1BBB"/>
    <w:rsid w:val="005E20CA"/>
    <w:rsid w:val="005E36FC"/>
    <w:rsid w:val="005E3945"/>
    <w:rsid w:val="005E4767"/>
    <w:rsid w:val="005E4AB5"/>
    <w:rsid w:val="005E548E"/>
    <w:rsid w:val="005E68AD"/>
    <w:rsid w:val="005E72F0"/>
    <w:rsid w:val="005F001E"/>
    <w:rsid w:val="005F0710"/>
    <w:rsid w:val="005F08FB"/>
    <w:rsid w:val="005F174C"/>
    <w:rsid w:val="005F1AE0"/>
    <w:rsid w:val="005F26CB"/>
    <w:rsid w:val="005F2C66"/>
    <w:rsid w:val="005F338B"/>
    <w:rsid w:val="005F445B"/>
    <w:rsid w:val="005F47B4"/>
    <w:rsid w:val="005F5275"/>
    <w:rsid w:val="005F5AA4"/>
    <w:rsid w:val="005F5AEB"/>
    <w:rsid w:val="005F7B8A"/>
    <w:rsid w:val="00600204"/>
    <w:rsid w:val="006004C9"/>
    <w:rsid w:val="00600881"/>
    <w:rsid w:val="006010C4"/>
    <w:rsid w:val="00601326"/>
    <w:rsid w:val="006015AD"/>
    <w:rsid w:val="006024C5"/>
    <w:rsid w:val="006026C8"/>
    <w:rsid w:val="00602D12"/>
    <w:rsid w:val="00603405"/>
    <w:rsid w:val="006039A1"/>
    <w:rsid w:val="0060463C"/>
    <w:rsid w:val="00605389"/>
    <w:rsid w:val="00606046"/>
    <w:rsid w:val="006065A4"/>
    <w:rsid w:val="006065D7"/>
    <w:rsid w:val="0060698C"/>
    <w:rsid w:val="006074AF"/>
    <w:rsid w:val="0060752B"/>
    <w:rsid w:val="00610D06"/>
    <w:rsid w:val="00611427"/>
    <w:rsid w:val="00611555"/>
    <w:rsid w:val="006116AB"/>
    <w:rsid w:val="006118F2"/>
    <w:rsid w:val="00612D33"/>
    <w:rsid w:val="00612D34"/>
    <w:rsid w:val="0061340A"/>
    <w:rsid w:val="00613793"/>
    <w:rsid w:val="00613A87"/>
    <w:rsid w:val="00613C5A"/>
    <w:rsid w:val="00614B3D"/>
    <w:rsid w:val="0061502E"/>
    <w:rsid w:val="00615ECE"/>
    <w:rsid w:val="0061657F"/>
    <w:rsid w:val="006166C1"/>
    <w:rsid w:val="00616B1F"/>
    <w:rsid w:val="00616F27"/>
    <w:rsid w:val="00620A56"/>
    <w:rsid w:val="0062192B"/>
    <w:rsid w:val="006227E2"/>
    <w:rsid w:val="00622AF1"/>
    <w:rsid w:val="00622D4B"/>
    <w:rsid w:val="00623657"/>
    <w:rsid w:val="00623D5E"/>
    <w:rsid w:val="00624039"/>
    <w:rsid w:val="00625496"/>
    <w:rsid w:val="00625748"/>
    <w:rsid w:val="0062576E"/>
    <w:rsid w:val="00625A26"/>
    <w:rsid w:val="00626FB3"/>
    <w:rsid w:val="006272BE"/>
    <w:rsid w:val="006273D8"/>
    <w:rsid w:val="00627DC2"/>
    <w:rsid w:val="00630D99"/>
    <w:rsid w:val="00631BD2"/>
    <w:rsid w:val="00632341"/>
    <w:rsid w:val="006325D7"/>
    <w:rsid w:val="00632A3A"/>
    <w:rsid w:val="006332BD"/>
    <w:rsid w:val="006345CC"/>
    <w:rsid w:val="00634893"/>
    <w:rsid w:val="00635536"/>
    <w:rsid w:val="0063694D"/>
    <w:rsid w:val="0063713F"/>
    <w:rsid w:val="00637409"/>
    <w:rsid w:val="00637E6E"/>
    <w:rsid w:val="006407D9"/>
    <w:rsid w:val="0064158C"/>
    <w:rsid w:val="00641ED6"/>
    <w:rsid w:val="00642CCE"/>
    <w:rsid w:val="006438B5"/>
    <w:rsid w:val="006440D4"/>
    <w:rsid w:val="006446A9"/>
    <w:rsid w:val="006448DF"/>
    <w:rsid w:val="00644994"/>
    <w:rsid w:val="00644A31"/>
    <w:rsid w:val="0064505F"/>
    <w:rsid w:val="00645729"/>
    <w:rsid w:val="00645983"/>
    <w:rsid w:val="00645ADE"/>
    <w:rsid w:val="00646181"/>
    <w:rsid w:val="006466DF"/>
    <w:rsid w:val="00647644"/>
    <w:rsid w:val="00647974"/>
    <w:rsid w:val="006503E2"/>
    <w:rsid w:val="00651B1F"/>
    <w:rsid w:val="006538E8"/>
    <w:rsid w:val="00653DE2"/>
    <w:rsid w:val="006548C1"/>
    <w:rsid w:val="00656B1D"/>
    <w:rsid w:val="00656E38"/>
    <w:rsid w:val="00657FFD"/>
    <w:rsid w:val="006601E3"/>
    <w:rsid w:val="006604AF"/>
    <w:rsid w:val="00660EF7"/>
    <w:rsid w:val="0066113F"/>
    <w:rsid w:val="00662011"/>
    <w:rsid w:val="0066247B"/>
    <w:rsid w:val="00664559"/>
    <w:rsid w:val="00664616"/>
    <w:rsid w:val="00664943"/>
    <w:rsid w:val="0066534C"/>
    <w:rsid w:val="00665688"/>
    <w:rsid w:val="006657E9"/>
    <w:rsid w:val="00665F6E"/>
    <w:rsid w:val="006668CF"/>
    <w:rsid w:val="00667375"/>
    <w:rsid w:val="00667449"/>
    <w:rsid w:val="00667E58"/>
    <w:rsid w:val="00667F8A"/>
    <w:rsid w:val="00670355"/>
    <w:rsid w:val="00671D99"/>
    <w:rsid w:val="00672117"/>
    <w:rsid w:val="00672D81"/>
    <w:rsid w:val="0067332D"/>
    <w:rsid w:val="00673B7A"/>
    <w:rsid w:val="006746AA"/>
    <w:rsid w:val="00674B64"/>
    <w:rsid w:val="00674E77"/>
    <w:rsid w:val="00674EC0"/>
    <w:rsid w:val="00675110"/>
    <w:rsid w:val="006752ED"/>
    <w:rsid w:val="006754F6"/>
    <w:rsid w:val="00675775"/>
    <w:rsid w:val="006759C6"/>
    <w:rsid w:val="006762EA"/>
    <w:rsid w:val="00676478"/>
    <w:rsid w:val="006777AE"/>
    <w:rsid w:val="006819B3"/>
    <w:rsid w:val="00681DD5"/>
    <w:rsid w:val="00681EFC"/>
    <w:rsid w:val="006831CB"/>
    <w:rsid w:val="006833DC"/>
    <w:rsid w:val="0068531B"/>
    <w:rsid w:val="00686530"/>
    <w:rsid w:val="00686C25"/>
    <w:rsid w:val="00687388"/>
    <w:rsid w:val="00691BD2"/>
    <w:rsid w:val="00691C96"/>
    <w:rsid w:val="00692E28"/>
    <w:rsid w:val="00693442"/>
    <w:rsid w:val="00693DF6"/>
    <w:rsid w:val="00694712"/>
    <w:rsid w:val="0069550E"/>
    <w:rsid w:val="00697587"/>
    <w:rsid w:val="00697965"/>
    <w:rsid w:val="006A017B"/>
    <w:rsid w:val="006A08B8"/>
    <w:rsid w:val="006A176D"/>
    <w:rsid w:val="006A265E"/>
    <w:rsid w:val="006A2B78"/>
    <w:rsid w:val="006A41DF"/>
    <w:rsid w:val="006A49DA"/>
    <w:rsid w:val="006A4BDA"/>
    <w:rsid w:val="006A53DE"/>
    <w:rsid w:val="006A584D"/>
    <w:rsid w:val="006A5A6F"/>
    <w:rsid w:val="006A5B56"/>
    <w:rsid w:val="006A74AE"/>
    <w:rsid w:val="006A798A"/>
    <w:rsid w:val="006B1267"/>
    <w:rsid w:val="006B1F81"/>
    <w:rsid w:val="006B1F8D"/>
    <w:rsid w:val="006B32E0"/>
    <w:rsid w:val="006B567D"/>
    <w:rsid w:val="006B56ED"/>
    <w:rsid w:val="006B5FAF"/>
    <w:rsid w:val="006B61DB"/>
    <w:rsid w:val="006B63DF"/>
    <w:rsid w:val="006B68DD"/>
    <w:rsid w:val="006B6CD1"/>
    <w:rsid w:val="006B75B8"/>
    <w:rsid w:val="006C0507"/>
    <w:rsid w:val="006C08E9"/>
    <w:rsid w:val="006C18FB"/>
    <w:rsid w:val="006C1ADD"/>
    <w:rsid w:val="006C29A1"/>
    <w:rsid w:val="006C2A91"/>
    <w:rsid w:val="006C3105"/>
    <w:rsid w:val="006C315C"/>
    <w:rsid w:val="006C31C3"/>
    <w:rsid w:val="006C3846"/>
    <w:rsid w:val="006C4554"/>
    <w:rsid w:val="006C46B9"/>
    <w:rsid w:val="006C4CCC"/>
    <w:rsid w:val="006C4F2C"/>
    <w:rsid w:val="006C5068"/>
    <w:rsid w:val="006C53A7"/>
    <w:rsid w:val="006C55CB"/>
    <w:rsid w:val="006C5651"/>
    <w:rsid w:val="006C56E1"/>
    <w:rsid w:val="006C5765"/>
    <w:rsid w:val="006C757E"/>
    <w:rsid w:val="006C7968"/>
    <w:rsid w:val="006C7E0E"/>
    <w:rsid w:val="006D059F"/>
    <w:rsid w:val="006D08DF"/>
    <w:rsid w:val="006D10A5"/>
    <w:rsid w:val="006D1CAC"/>
    <w:rsid w:val="006D1DAF"/>
    <w:rsid w:val="006D20E4"/>
    <w:rsid w:val="006D37E0"/>
    <w:rsid w:val="006D3FC2"/>
    <w:rsid w:val="006D43F3"/>
    <w:rsid w:val="006D479C"/>
    <w:rsid w:val="006D4A6C"/>
    <w:rsid w:val="006D4AD5"/>
    <w:rsid w:val="006D5D9C"/>
    <w:rsid w:val="006D7010"/>
    <w:rsid w:val="006D70E8"/>
    <w:rsid w:val="006E02EF"/>
    <w:rsid w:val="006E0492"/>
    <w:rsid w:val="006E0B66"/>
    <w:rsid w:val="006E1D5F"/>
    <w:rsid w:val="006E22EB"/>
    <w:rsid w:val="006E2369"/>
    <w:rsid w:val="006E2811"/>
    <w:rsid w:val="006E2BC0"/>
    <w:rsid w:val="006E2EA9"/>
    <w:rsid w:val="006E2EBD"/>
    <w:rsid w:val="006E2F2D"/>
    <w:rsid w:val="006E3323"/>
    <w:rsid w:val="006E366D"/>
    <w:rsid w:val="006E3FFA"/>
    <w:rsid w:val="006E40E3"/>
    <w:rsid w:val="006E4AA1"/>
    <w:rsid w:val="006E64E0"/>
    <w:rsid w:val="006E6687"/>
    <w:rsid w:val="006E6B10"/>
    <w:rsid w:val="006F12CA"/>
    <w:rsid w:val="006F13AF"/>
    <w:rsid w:val="006F1A01"/>
    <w:rsid w:val="006F21F1"/>
    <w:rsid w:val="006F2200"/>
    <w:rsid w:val="006F2540"/>
    <w:rsid w:val="006F29DF"/>
    <w:rsid w:val="006F3686"/>
    <w:rsid w:val="006F3CE4"/>
    <w:rsid w:val="006F5821"/>
    <w:rsid w:val="0070052B"/>
    <w:rsid w:val="00701982"/>
    <w:rsid w:val="00703530"/>
    <w:rsid w:val="00703C86"/>
    <w:rsid w:val="00703EBF"/>
    <w:rsid w:val="00703F47"/>
    <w:rsid w:val="00704545"/>
    <w:rsid w:val="00704B47"/>
    <w:rsid w:val="00704CB7"/>
    <w:rsid w:val="007053F5"/>
    <w:rsid w:val="007065CC"/>
    <w:rsid w:val="00706A38"/>
    <w:rsid w:val="007077B1"/>
    <w:rsid w:val="00707893"/>
    <w:rsid w:val="00707CCF"/>
    <w:rsid w:val="00707E20"/>
    <w:rsid w:val="0071068E"/>
    <w:rsid w:val="007119C9"/>
    <w:rsid w:val="0071206B"/>
    <w:rsid w:val="00713E15"/>
    <w:rsid w:val="00714566"/>
    <w:rsid w:val="00714798"/>
    <w:rsid w:val="0071490F"/>
    <w:rsid w:val="00714B69"/>
    <w:rsid w:val="00715961"/>
    <w:rsid w:val="0071779E"/>
    <w:rsid w:val="00717A20"/>
    <w:rsid w:val="007217D1"/>
    <w:rsid w:val="00722127"/>
    <w:rsid w:val="00722413"/>
    <w:rsid w:val="00722781"/>
    <w:rsid w:val="00723257"/>
    <w:rsid w:val="00723CF1"/>
    <w:rsid w:val="007257A3"/>
    <w:rsid w:val="0072581B"/>
    <w:rsid w:val="007268C5"/>
    <w:rsid w:val="00726B43"/>
    <w:rsid w:val="0072711E"/>
    <w:rsid w:val="00727DC8"/>
    <w:rsid w:val="007300EB"/>
    <w:rsid w:val="00730D8F"/>
    <w:rsid w:val="00731208"/>
    <w:rsid w:val="0073121A"/>
    <w:rsid w:val="007313AA"/>
    <w:rsid w:val="0073175F"/>
    <w:rsid w:val="007318C3"/>
    <w:rsid w:val="00732F89"/>
    <w:rsid w:val="00733102"/>
    <w:rsid w:val="0073365D"/>
    <w:rsid w:val="00733F27"/>
    <w:rsid w:val="00734150"/>
    <w:rsid w:val="007341DD"/>
    <w:rsid w:val="00735155"/>
    <w:rsid w:val="00735EAC"/>
    <w:rsid w:val="00736B6A"/>
    <w:rsid w:val="00736BC8"/>
    <w:rsid w:val="00737786"/>
    <w:rsid w:val="00737CC7"/>
    <w:rsid w:val="007409CD"/>
    <w:rsid w:val="00740FED"/>
    <w:rsid w:val="007411F6"/>
    <w:rsid w:val="0074137D"/>
    <w:rsid w:val="00741AC3"/>
    <w:rsid w:val="007424FC"/>
    <w:rsid w:val="0074267D"/>
    <w:rsid w:val="00742A52"/>
    <w:rsid w:val="0074305A"/>
    <w:rsid w:val="007431DB"/>
    <w:rsid w:val="0074471B"/>
    <w:rsid w:val="00744816"/>
    <w:rsid w:val="00744B67"/>
    <w:rsid w:val="0074512F"/>
    <w:rsid w:val="007455EC"/>
    <w:rsid w:val="007456FB"/>
    <w:rsid w:val="0074571A"/>
    <w:rsid w:val="00745AF1"/>
    <w:rsid w:val="00745BA7"/>
    <w:rsid w:val="0074600C"/>
    <w:rsid w:val="00746277"/>
    <w:rsid w:val="007471DA"/>
    <w:rsid w:val="00747546"/>
    <w:rsid w:val="007505A3"/>
    <w:rsid w:val="007513C7"/>
    <w:rsid w:val="007517B4"/>
    <w:rsid w:val="00751B35"/>
    <w:rsid w:val="00751E62"/>
    <w:rsid w:val="00752F90"/>
    <w:rsid w:val="00753E52"/>
    <w:rsid w:val="00754454"/>
    <w:rsid w:val="007546DC"/>
    <w:rsid w:val="007548F5"/>
    <w:rsid w:val="00755042"/>
    <w:rsid w:val="0075566B"/>
    <w:rsid w:val="00756074"/>
    <w:rsid w:val="00756458"/>
    <w:rsid w:val="007571ED"/>
    <w:rsid w:val="0075744D"/>
    <w:rsid w:val="0075774B"/>
    <w:rsid w:val="00757F40"/>
    <w:rsid w:val="007603FC"/>
    <w:rsid w:val="007606E8"/>
    <w:rsid w:val="00760C0C"/>
    <w:rsid w:val="00761690"/>
    <w:rsid w:val="00761781"/>
    <w:rsid w:val="0076196E"/>
    <w:rsid w:val="007635D3"/>
    <w:rsid w:val="007644CE"/>
    <w:rsid w:val="00764D7E"/>
    <w:rsid w:val="00765146"/>
    <w:rsid w:val="00766070"/>
    <w:rsid w:val="00766112"/>
    <w:rsid w:val="00766835"/>
    <w:rsid w:val="00767C77"/>
    <w:rsid w:val="0077023C"/>
    <w:rsid w:val="0077025D"/>
    <w:rsid w:val="007711FC"/>
    <w:rsid w:val="00771B3B"/>
    <w:rsid w:val="00771CD3"/>
    <w:rsid w:val="007727C7"/>
    <w:rsid w:val="00773134"/>
    <w:rsid w:val="00773A11"/>
    <w:rsid w:val="007744A0"/>
    <w:rsid w:val="00774D55"/>
    <w:rsid w:val="00774F15"/>
    <w:rsid w:val="0077505F"/>
    <w:rsid w:val="007752F8"/>
    <w:rsid w:val="00775E02"/>
    <w:rsid w:val="00775FAA"/>
    <w:rsid w:val="00776254"/>
    <w:rsid w:val="007764CE"/>
    <w:rsid w:val="00776513"/>
    <w:rsid w:val="007807CB"/>
    <w:rsid w:val="007807D1"/>
    <w:rsid w:val="00780CF2"/>
    <w:rsid w:val="00781416"/>
    <w:rsid w:val="007821F5"/>
    <w:rsid w:val="00782F41"/>
    <w:rsid w:val="0078341E"/>
    <w:rsid w:val="00783D5D"/>
    <w:rsid w:val="007851B7"/>
    <w:rsid w:val="0078559D"/>
    <w:rsid w:val="00785A86"/>
    <w:rsid w:val="00785F6D"/>
    <w:rsid w:val="00786A07"/>
    <w:rsid w:val="007905AF"/>
    <w:rsid w:val="0079063E"/>
    <w:rsid w:val="007906CA"/>
    <w:rsid w:val="00790789"/>
    <w:rsid w:val="00791373"/>
    <w:rsid w:val="00792305"/>
    <w:rsid w:val="00792578"/>
    <w:rsid w:val="007929F5"/>
    <w:rsid w:val="00792DD6"/>
    <w:rsid w:val="007936F7"/>
    <w:rsid w:val="00793C30"/>
    <w:rsid w:val="00793D26"/>
    <w:rsid w:val="00793E70"/>
    <w:rsid w:val="00794B9A"/>
    <w:rsid w:val="00794BB2"/>
    <w:rsid w:val="00794D39"/>
    <w:rsid w:val="00795A5C"/>
    <w:rsid w:val="00796BF3"/>
    <w:rsid w:val="007A1446"/>
    <w:rsid w:val="007A1B66"/>
    <w:rsid w:val="007A1BDB"/>
    <w:rsid w:val="007A216B"/>
    <w:rsid w:val="007A27E2"/>
    <w:rsid w:val="007A2BC9"/>
    <w:rsid w:val="007A35C6"/>
    <w:rsid w:val="007A395D"/>
    <w:rsid w:val="007A3999"/>
    <w:rsid w:val="007A4220"/>
    <w:rsid w:val="007A4335"/>
    <w:rsid w:val="007A4431"/>
    <w:rsid w:val="007A53E6"/>
    <w:rsid w:val="007A7350"/>
    <w:rsid w:val="007A7981"/>
    <w:rsid w:val="007A7B19"/>
    <w:rsid w:val="007B0ADC"/>
    <w:rsid w:val="007B1347"/>
    <w:rsid w:val="007B37C6"/>
    <w:rsid w:val="007B44C5"/>
    <w:rsid w:val="007B5CA0"/>
    <w:rsid w:val="007B6102"/>
    <w:rsid w:val="007C033D"/>
    <w:rsid w:val="007C0A13"/>
    <w:rsid w:val="007C0BCF"/>
    <w:rsid w:val="007C2CB9"/>
    <w:rsid w:val="007C42DF"/>
    <w:rsid w:val="007C435F"/>
    <w:rsid w:val="007C4E7B"/>
    <w:rsid w:val="007C50D3"/>
    <w:rsid w:val="007C5A44"/>
    <w:rsid w:val="007C5C2C"/>
    <w:rsid w:val="007C771E"/>
    <w:rsid w:val="007D01E6"/>
    <w:rsid w:val="007D0699"/>
    <w:rsid w:val="007D06A1"/>
    <w:rsid w:val="007D0755"/>
    <w:rsid w:val="007D0C28"/>
    <w:rsid w:val="007D0D40"/>
    <w:rsid w:val="007D10CB"/>
    <w:rsid w:val="007D221F"/>
    <w:rsid w:val="007D2600"/>
    <w:rsid w:val="007D2ADB"/>
    <w:rsid w:val="007D341D"/>
    <w:rsid w:val="007D38C0"/>
    <w:rsid w:val="007D39F3"/>
    <w:rsid w:val="007D4DA4"/>
    <w:rsid w:val="007D4FA8"/>
    <w:rsid w:val="007D54F7"/>
    <w:rsid w:val="007D6591"/>
    <w:rsid w:val="007D7C59"/>
    <w:rsid w:val="007E01D8"/>
    <w:rsid w:val="007E0832"/>
    <w:rsid w:val="007E1653"/>
    <w:rsid w:val="007E1B55"/>
    <w:rsid w:val="007E1DFA"/>
    <w:rsid w:val="007E2BBF"/>
    <w:rsid w:val="007E2D93"/>
    <w:rsid w:val="007E2E54"/>
    <w:rsid w:val="007E35A9"/>
    <w:rsid w:val="007E4A67"/>
    <w:rsid w:val="007E4B6D"/>
    <w:rsid w:val="007E63DC"/>
    <w:rsid w:val="007E6826"/>
    <w:rsid w:val="007E6CE8"/>
    <w:rsid w:val="007E6E8F"/>
    <w:rsid w:val="007F11E5"/>
    <w:rsid w:val="007F138D"/>
    <w:rsid w:val="007F150B"/>
    <w:rsid w:val="007F1715"/>
    <w:rsid w:val="007F1FBE"/>
    <w:rsid w:val="007F2043"/>
    <w:rsid w:val="007F2610"/>
    <w:rsid w:val="007F29F1"/>
    <w:rsid w:val="007F523C"/>
    <w:rsid w:val="007F53CB"/>
    <w:rsid w:val="007F55EF"/>
    <w:rsid w:val="007F5D15"/>
    <w:rsid w:val="007F61D3"/>
    <w:rsid w:val="007F6310"/>
    <w:rsid w:val="007F64CA"/>
    <w:rsid w:val="007F64E8"/>
    <w:rsid w:val="007F6CC8"/>
    <w:rsid w:val="007F77D8"/>
    <w:rsid w:val="007F7D82"/>
    <w:rsid w:val="00800FA4"/>
    <w:rsid w:val="0080165B"/>
    <w:rsid w:val="008025B3"/>
    <w:rsid w:val="00802E5D"/>
    <w:rsid w:val="008035A3"/>
    <w:rsid w:val="008050E2"/>
    <w:rsid w:val="00805193"/>
    <w:rsid w:val="00805391"/>
    <w:rsid w:val="008054B6"/>
    <w:rsid w:val="0080554D"/>
    <w:rsid w:val="0080572C"/>
    <w:rsid w:val="00806493"/>
    <w:rsid w:val="00806793"/>
    <w:rsid w:val="008068E9"/>
    <w:rsid w:val="00806B38"/>
    <w:rsid w:val="00806E9C"/>
    <w:rsid w:val="008075A3"/>
    <w:rsid w:val="00807775"/>
    <w:rsid w:val="00807B29"/>
    <w:rsid w:val="008102F5"/>
    <w:rsid w:val="00810AEB"/>
    <w:rsid w:val="00812C71"/>
    <w:rsid w:val="00813441"/>
    <w:rsid w:val="00813A59"/>
    <w:rsid w:val="008140F2"/>
    <w:rsid w:val="0081464A"/>
    <w:rsid w:val="008157E1"/>
    <w:rsid w:val="00816A6F"/>
    <w:rsid w:val="00817057"/>
    <w:rsid w:val="00817121"/>
    <w:rsid w:val="008179AF"/>
    <w:rsid w:val="00817B1F"/>
    <w:rsid w:val="00820924"/>
    <w:rsid w:val="008211F4"/>
    <w:rsid w:val="00821980"/>
    <w:rsid w:val="00821D35"/>
    <w:rsid w:val="00821E97"/>
    <w:rsid w:val="0082237D"/>
    <w:rsid w:val="008227FE"/>
    <w:rsid w:val="00823156"/>
    <w:rsid w:val="008238E4"/>
    <w:rsid w:val="00823A32"/>
    <w:rsid w:val="00823E92"/>
    <w:rsid w:val="00823FE9"/>
    <w:rsid w:val="008250D1"/>
    <w:rsid w:val="00825501"/>
    <w:rsid w:val="008256CA"/>
    <w:rsid w:val="0082627D"/>
    <w:rsid w:val="0082662C"/>
    <w:rsid w:val="008266C0"/>
    <w:rsid w:val="00826F70"/>
    <w:rsid w:val="008274F6"/>
    <w:rsid w:val="0082794A"/>
    <w:rsid w:val="008303B4"/>
    <w:rsid w:val="0083062B"/>
    <w:rsid w:val="0083072F"/>
    <w:rsid w:val="00832880"/>
    <w:rsid w:val="00832933"/>
    <w:rsid w:val="008331F9"/>
    <w:rsid w:val="00833AFE"/>
    <w:rsid w:val="008341E8"/>
    <w:rsid w:val="00834711"/>
    <w:rsid w:val="00835E61"/>
    <w:rsid w:val="008362F1"/>
    <w:rsid w:val="00836E18"/>
    <w:rsid w:val="00841142"/>
    <w:rsid w:val="00841D93"/>
    <w:rsid w:val="00842664"/>
    <w:rsid w:val="00842DE6"/>
    <w:rsid w:val="00843B29"/>
    <w:rsid w:val="00843D71"/>
    <w:rsid w:val="00844846"/>
    <w:rsid w:val="008465C5"/>
    <w:rsid w:val="0084663F"/>
    <w:rsid w:val="0084665F"/>
    <w:rsid w:val="008467AB"/>
    <w:rsid w:val="00847572"/>
    <w:rsid w:val="00847D3C"/>
    <w:rsid w:val="008501EC"/>
    <w:rsid w:val="00850B53"/>
    <w:rsid w:val="00850DB3"/>
    <w:rsid w:val="00850E6E"/>
    <w:rsid w:val="008519DD"/>
    <w:rsid w:val="0085245B"/>
    <w:rsid w:val="00852C6F"/>
    <w:rsid w:val="00852EC2"/>
    <w:rsid w:val="008530C7"/>
    <w:rsid w:val="0085390B"/>
    <w:rsid w:val="00854D37"/>
    <w:rsid w:val="00855CDF"/>
    <w:rsid w:val="008562BD"/>
    <w:rsid w:val="00856F6F"/>
    <w:rsid w:val="00857197"/>
    <w:rsid w:val="008578F6"/>
    <w:rsid w:val="00857C9A"/>
    <w:rsid w:val="00860ACF"/>
    <w:rsid w:val="00863FE5"/>
    <w:rsid w:val="008649E4"/>
    <w:rsid w:val="00864B7F"/>
    <w:rsid w:val="00865340"/>
    <w:rsid w:val="00865445"/>
    <w:rsid w:val="00865480"/>
    <w:rsid w:val="00865D2B"/>
    <w:rsid w:val="00866579"/>
    <w:rsid w:val="008669C0"/>
    <w:rsid w:val="00866F56"/>
    <w:rsid w:val="00867274"/>
    <w:rsid w:val="0086753D"/>
    <w:rsid w:val="00867D01"/>
    <w:rsid w:val="00871BD6"/>
    <w:rsid w:val="00872B6A"/>
    <w:rsid w:val="00873226"/>
    <w:rsid w:val="00873D5E"/>
    <w:rsid w:val="00874308"/>
    <w:rsid w:val="0087485A"/>
    <w:rsid w:val="00875752"/>
    <w:rsid w:val="00876C1D"/>
    <w:rsid w:val="0087702E"/>
    <w:rsid w:val="0087704F"/>
    <w:rsid w:val="0087707B"/>
    <w:rsid w:val="00880422"/>
    <w:rsid w:val="0088085C"/>
    <w:rsid w:val="00880AFA"/>
    <w:rsid w:val="00880DE5"/>
    <w:rsid w:val="008818F7"/>
    <w:rsid w:val="00881B14"/>
    <w:rsid w:val="00882139"/>
    <w:rsid w:val="008838D5"/>
    <w:rsid w:val="0088396C"/>
    <w:rsid w:val="00884514"/>
    <w:rsid w:val="0088493A"/>
    <w:rsid w:val="00884BC7"/>
    <w:rsid w:val="00884EF2"/>
    <w:rsid w:val="00884F02"/>
    <w:rsid w:val="008852F4"/>
    <w:rsid w:val="00885CBC"/>
    <w:rsid w:val="0088666D"/>
    <w:rsid w:val="00886EDC"/>
    <w:rsid w:val="00891172"/>
    <w:rsid w:val="008912A2"/>
    <w:rsid w:val="0089152D"/>
    <w:rsid w:val="00892789"/>
    <w:rsid w:val="0089447F"/>
    <w:rsid w:val="008952BF"/>
    <w:rsid w:val="0089573F"/>
    <w:rsid w:val="00895BF4"/>
    <w:rsid w:val="00895E6A"/>
    <w:rsid w:val="008978EC"/>
    <w:rsid w:val="008A003F"/>
    <w:rsid w:val="008A00CB"/>
    <w:rsid w:val="008A014B"/>
    <w:rsid w:val="008A019A"/>
    <w:rsid w:val="008A0EC6"/>
    <w:rsid w:val="008A139A"/>
    <w:rsid w:val="008A249D"/>
    <w:rsid w:val="008A2883"/>
    <w:rsid w:val="008A2BF7"/>
    <w:rsid w:val="008A2E72"/>
    <w:rsid w:val="008A2F3D"/>
    <w:rsid w:val="008A3387"/>
    <w:rsid w:val="008A3616"/>
    <w:rsid w:val="008A3B59"/>
    <w:rsid w:val="008A3B71"/>
    <w:rsid w:val="008A459C"/>
    <w:rsid w:val="008A4A0F"/>
    <w:rsid w:val="008A50BF"/>
    <w:rsid w:val="008A546F"/>
    <w:rsid w:val="008A5C3C"/>
    <w:rsid w:val="008A66FB"/>
    <w:rsid w:val="008A72C3"/>
    <w:rsid w:val="008A7808"/>
    <w:rsid w:val="008B08F9"/>
    <w:rsid w:val="008B14A4"/>
    <w:rsid w:val="008B167F"/>
    <w:rsid w:val="008B1BEF"/>
    <w:rsid w:val="008B1C72"/>
    <w:rsid w:val="008B24F5"/>
    <w:rsid w:val="008B28B3"/>
    <w:rsid w:val="008B2B5C"/>
    <w:rsid w:val="008B2BBA"/>
    <w:rsid w:val="008B2C86"/>
    <w:rsid w:val="008B30BC"/>
    <w:rsid w:val="008B3335"/>
    <w:rsid w:val="008B343F"/>
    <w:rsid w:val="008B41E2"/>
    <w:rsid w:val="008B4633"/>
    <w:rsid w:val="008B537A"/>
    <w:rsid w:val="008B5983"/>
    <w:rsid w:val="008B6B49"/>
    <w:rsid w:val="008B73EB"/>
    <w:rsid w:val="008B7748"/>
    <w:rsid w:val="008C0105"/>
    <w:rsid w:val="008C1505"/>
    <w:rsid w:val="008C1674"/>
    <w:rsid w:val="008C2946"/>
    <w:rsid w:val="008C3366"/>
    <w:rsid w:val="008C3BF5"/>
    <w:rsid w:val="008C595A"/>
    <w:rsid w:val="008C65AB"/>
    <w:rsid w:val="008C71A6"/>
    <w:rsid w:val="008C791E"/>
    <w:rsid w:val="008D0229"/>
    <w:rsid w:val="008D0A16"/>
    <w:rsid w:val="008D0CF4"/>
    <w:rsid w:val="008D0E83"/>
    <w:rsid w:val="008D10B6"/>
    <w:rsid w:val="008D14C8"/>
    <w:rsid w:val="008D1579"/>
    <w:rsid w:val="008D1C69"/>
    <w:rsid w:val="008D1D4D"/>
    <w:rsid w:val="008D21C2"/>
    <w:rsid w:val="008D266D"/>
    <w:rsid w:val="008D4B85"/>
    <w:rsid w:val="008D544D"/>
    <w:rsid w:val="008D5EEA"/>
    <w:rsid w:val="008D6E89"/>
    <w:rsid w:val="008D71A7"/>
    <w:rsid w:val="008D77AA"/>
    <w:rsid w:val="008E0032"/>
    <w:rsid w:val="008E0EE5"/>
    <w:rsid w:val="008E0EFE"/>
    <w:rsid w:val="008E10B4"/>
    <w:rsid w:val="008E3068"/>
    <w:rsid w:val="008E3092"/>
    <w:rsid w:val="008E3244"/>
    <w:rsid w:val="008E3488"/>
    <w:rsid w:val="008E38BC"/>
    <w:rsid w:val="008E40D1"/>
    <w:rsid w:val="008E42FF"/>
    <w:rsid w:val="008E46D5"/>
    <w:rsid w:val="008E4D5D"/>
    <w:rsid w:val="008E50CC"/>
    <w:rsid w:val="008E52B6"/>
    <w:rsid w:val="008E56AE"/>
    <w:rsid w:val="008F0AE4"/>
    <w:rsid w:val="008F1488"/>
    <w:rsid w:val="008F1803"/>
    <w:rsid w:val="008F1B6A"/>
    <w:rsid w:val="008F1E38"/>
    <w:rsid w:val="008F29D3"/>
    <w:rsid w:val="008F2DED"/>
    <w:rsid w:val="008F367A"/>
    <w:rsid w:val="008F3795"/>
    <w:rsid w:val="008F3A7A"/>
    <w:rsid w:val="008F4A8A"/>
    <w:rsid w:val="008F5FF1"/>
    <w:rsid w:val="008F6FB3"/>
    <w:rsid w:val="008F7B45"/>
    <w:rsid w:val="00900214"/>
    <w:rsid w:val="009009EB"/>
    <w:rsid w:val="00900B95"/>
    <w:rsid w:val="00900BF8"/>
    <w:rsid w:val="00900F39"/>
    <w:rsid w:val="00901813"/>
    <w:rsid w:val="00901E08"/>
    <w:rsid w:val="0090256C"/>
    <w:rsid w:val="00903020"/>
    <w:rsid w:val="009032E6"/>
    <w:rsid w:val="00903C0A"/>
    <w:rsid w:val="00904810"/>
    <w:rsid w:val="00904958"/>
    <w:rsid w:val="00904D52"/>
    <w:rsid w:val="00905DE9"/>
    <w:rsid w:val="00906215"/>
    <w:rsid w:val="0090622C"/>
    <w:rsid w:val="0090680A"/>
    <w:rsid w:val="00906877"/>
    <w:rsid w:val="00907070"/>
    <w:rsid w:val="00907172"/>
    <w:rsid w:val="009104E5"/>
    <w:rsid w:val="00912055"/>
    <w:rsid w:val="009125A9"/>
    <w:rsid w:val="0091271E"/>
    <w:rsid w:val="00912ECE"/>
    <w:rsid w:val="009135EF"/>
    <w:rsid w:val="00914E26"/>
    <w:rsid w:val="009152C2"/>
    <w:rsid w:val="00915315"/>
    <w:rsid w:val="00915783"/>
    <w:rsid w:val="00915921"/>
    <w:rsid w:val="00915C91"/>
    <w:rsid w:val="00915ED0"/>
    <w:rsid w:val="0091628E"/>
    <w:rsid w:val="0091673D"/>
    <w:rsid w:val="0092082A"/>
    <w:rsid w:val="009222BB"/>
    <w:rsid w:val="00922321"/>
    <w:rsid w:val="00922C70"/>
    <w:rsid w:val="0092303A"/>
    <w:rsid w:val="009239F1"/>
    <w:rsid w:val="00923F3D"/>
    <w:rsid w:val="00924BF8"/>
    <w:rsid w:val="00925001"/>
    <w:rsid w:val="00925859"/>
    <w:rsid w:val="0092738A"/>
    <w:rsid w:val="00927BD4"/>
    <w:rsid w:val="00927F3C"/>
    <w:rsid w:val="00930979"/>
    <w:rsid w:val="00930B6A"/>
    <w:rsid w:val="009310EE"/>
    <w:rsid w:val="00932009"/>
    <w:rsid w:val="00933BBE"/>
    <w:rsid w:val="00933D7F"/>
    <w:rsid w:val="00933DEA"/>
    <w:rsid w:val="00934129"/>
    <w:rsid w:val="009363E3"/>
    <w:rsid w:val="00937E52"/>
    <w:rsid w:val="00940524"/>
    <w:rsid w:val="009408F8"/>
    <w:rsid w:val="00941B03"/>
    <w:rsid w:val="00941E00"/>
    <w:rsid w:val="009424B5"/>
    <w:rsid w:val="00943A31"/>
    <w:rsid w:val="00944206"/>
    <w:rsid w:val="00944299"/>
    <w:rsid w:val="00944333"/>
    <w:rsid w:val="00944F35"/>
    <w:rsid w:val="00945237"/>
    <w:rsid w:val="00945EEA"/>
    <w:rsid w:val="009460E8"/>
    <w:rsid w:val="00946111"/>
    <w:rsid w:val="009472B2"/>
    <w:rsid w:val="00947358"/>
    <w:rsid w:val="00947644"/>
    <w:rsid w:val="00947756"/>
    <w:rsid w:val="009477D3"/>
    <w:rsid w:val="00947A0A"/>
    <w:rsid w:val="00951339"/>
    <w:rsid w:val="00951D61"/>
    <w:rsid w:val="0095251C"/>
    <w:rsid w:val="00952B29"/>
    <w:rsid w:val="00952FCD"/>
    <w:rsid w:val="00953B5C"/>
    <w:rsid w:val="00953CFA"/>
    <w:rsid w:val="00954433"/>
    <w:rsid w:val="00954EE3"/>
    <w:rsid w:val="00956888"/>
    <w:rsid w:val="00957579"/>
    <w:rsid w:val="00957656"/>
    <w:rsid w:val="009576F3"/>
    <w:rsid w:val="0095787F"/>
    <w:rsid w:val="00957B98"/>
    <w:rsid w:val="009605B4"/>
    <w:rsid w:val="009606AF"/>
    <w:rsid w:val="00961259"/>
    <w:rsid w:val="00961596"/>
    <w:rsid w:val="00962881"/>
    <w:rsid w:val="0096290B"/>
    <w:rsid w:val="00963A75"/>
    <w:rsid w:val="00963CF1"/>
    <w:rsid w:val="00963DB2"/>
    <w:rsid w:val="00963F55"/>
    <w:rsid w:val="0096406F"/>
    <w:rsid w:val="00964092"/>
    <w:rsid w:val="0096506A"/>
    <w:rsid w:val="00965303"/>
    <w:rsid w:val="00965BFE"/>
    <w:rsid w:val="0096708C"/>
    <w:rsid w:val="009704D0"/>
    <w:rsid w:val="00971042"/>
    <w:rsid w:val="00971455"/>
    <w:rsid w:val="00971F2B"/>
    <w:rsid w:val="00972255"/>
    <w:rsid w:val="0097286C"/>
    <w:rsid w:val="00973222"/>
    <w:rsid w:val="0097323B"/>
    <w:rsid w:val="0097339F"/>
    <w:rsid w:val="009735E7"/>
    <w:rsid w:val="00974BEC"/>
    <w:rsid w:val="00974D11"/>
    <w:rsid w:val="00975439"/>
    <w:rsid w:val="00975BD9"/>
    <w:rsid w:val="00976EC2"/>
    <w:rsid w:val="00980108"/>
    <w:rsid w:val="0098178F"/>
    <w:rsid w:val="00981F11"/>
    <w:rsid w:val="00983E3F"/>
    <w:rsid w:val="0098406E"/>
    <w:rsid w:val="009840C8"/>
    <w:rsid w:val="00984749"/>
    <w:rsid w:val="00984DCD"/>
    <w:rsid w:val="0098563C"/>
    <w:rsid w:val="00985F97"/>
    <w:rsid w:val="00986ADB"/>
    <w:rsid w:val="009871B5"/>
    <w:rsid w:val="00990BCF"/>
    <w:rsid w:val="0099116E"/>
    <w:rsid w:val="009913EE"/>
    <w:rsid w:val="00991793"/>
    <w:rsid w:val="0099190A"/>
    <w:rsid w:val="00991E59"/>
    <w:rsid w:val="00992E13"/>
    <w:rsid w:val="00994E2F"/>
    <w:rsid w:val="00995362"/>
    <w:rsid w:val="00995D9A"/>
    <w:rsid w:val="0099659F"/>
    <w:rsid w:val="009969A8"/>
    <w:rsid w:val="00996A10"/>
    <w:rsid w:val="009976F7"/>
    <w:rsid w:val="00997D49"/>
    <w:rsid w:val="009A096B"/>
    <w:rsid w:val="009A0D7C"/>
    <w:rsid w:val="009A0DC0"/>
    <w:rsid w:val="009A1D7D"/>
    <w:rsid w:val="009A40E2"/>
    <w:rsid w:val="009A5857"/>
    <w:rsid w:val="009A5B09"/>
    <w:rsid w:val="009A5CF6"/>
    <w:rsid w:val="009A66F4"/>
    <w:rsid w:val="009A6B50"/>
    <w:rsid w:val="009A7997"/>
    <w:rsid w:val="009B0495"/>
    <w:rsid w:val="009B084A"/>
    <w:rsid w:val="009B1E90"/>
    <w:rsid w:val="009B22D7"/>
    <w:rsid w:val="009B2FC0"/>
    <w:rsid w:val="009B3B91"/>
    <w:rsid w:val="009B4CAB"/>
    <w:rsid w:val="009B534D"/>
    <w:rsid w:val="009B567A"/>
    <w:rsid w:val="009B5CA8"/>
    <w:rsid w:val="009B5FDE"/>
    <w:rsid w:val="009B6B3E"/>
    <w:rsid w:val="009B7195"/>
    <w:rsid w:val="009B7658"/>
    <w:rsid w:val="009B77FB"/>
    <w:rsid w:val="009B7C06"/>
    <w:rsid w:val="009C0103"/>
    <w:rsid w:val="009C0A51"/>
    <w:rsid w:val="009C1396"/>
    <w:rsid w:val="009C2E07"/>
    <w:rsid w:val="009C2F2E"/>
    <w:rsid w:val="009C359B"/>
    <w:rsid w:val="009C3CD8"/>
    <w:rsid w:val="009C3E05"/>
    <w:rsid w:val="009C6F08"/>
    <w:rsid w:val="009C737C"/>
    <w:rsid w:val="009D065E"/>
    <w:rsid w:val="009D1042"/>
    <w:rsid w:val="009D16FA"/>
    <w:rsid w:val="009D196E"/>
    <w:rsid w:val="009D4782"/>
    <w:rsid w:val="009D4A45"/>
    <w:rsid w:val="009D4CFB"/>
    <w:rsid w:val="009D5D7E"/>
    <w:rsid w:val="009D5FBA"/>
    <w:rsid w:val="009D6175"/>
    <w:rsid w:val="009D61B2"/>
    <w:rsid w:val="009D6880"/>
    <w:rsid w:val="009D69C1"/>
    <w:rsid w:val="009D6F65"/>
    <w:rsid w:val="009D775C"/>
    <w:rsid w:val="009E21B7"/>
    <w:rsid w:val="009E22F8"/>
    <w:rsid w:val="009E26BA"/>
    <w:rsid w:val="009E2E9A"/>
    <w:rsid w:val="009E339A"/>
    <w:rsid w:val="009E34AE"/>
    <w:rsid w:val="009E3EC5"/>
    <w:rsid w:val="009E51DC"/>
    <w:rsid w:val="009E54A8"/>
    <w:rsid w:val="009E5658"/>
    <w:rsid w:val="009E5C9C"/>
    <w:rsid w:val="009E6A4D"/>
    <w:rsid w:val="009E7B74"/>
    <w:rsid w:val="009E7E02"/>
    <w:rsid w:val="009E7FB6"/>
    <w:rsid w:val="009F1BD1"/>
    <w:rsid w:val="009F2BE4"/>
    <w:rsid w:val="009F4C6B"/>
    <w:rsid w:val="009F5D3F"/>
    <w:rsid w:val="009F7183"/>
    <w:rsid w:val="009F7187"/>
    <w:rsid w:val="009F72C2"/>
    <w:rsid w:val="009F7C96"/>
    <w:rsid w:val="00A0092C"/>
    <w:rsid w:val="00A00FA4"/>
    <w:rsid w:val="00A01EF7"/>
    <w:rsid w:val="00A02190"/>
    <w:rsid w:val="00A0234F"/>
    <w:rsid w:val="00A02689"/>
    <w:rsid w:val="00A03A94"/>
    <w:rsid w:val="00A03DDB"/>
    <w:rsid w:val="00A05690"/>
    <w:rsid w:val="00A05C4A"/>
    <w:rsid w:val="00A05E4B"/>
    <w:rsid w:val="00A10057"/>
    <w:rsid w:val="00A13009"/>
    <w:rsid w:val="00A1388C"/>
    <w:rsid w:val="00A149B2"/>
    <w:rsid w:val="00A14B0B"/>
    <w:rsid w:val="00A14B2C"/>
    <w:rsid w:val="00A159DF"/>
    <w:rsid w:val="00A15B38"/>
    <w:rsid w:val="00A16058"/>
    <w:rsid w:val="00A165D4"/>
    <w:rsid w:val="00A167FF"/>
    <w:rsid w:val="00A16A45"/>
    <w:rsid w:val="00A1751A"/>
    <w:rsid w:val="00A208D4"/>
    <w:rsid w:val="00A20D3E"/>
    <w:rsid w:val="00A21F76"/>
    <w:rsid w:val="00A23017"/>
    <w:rsid w:val="00A23D08"/>
    <w:rsid w:val="00A2496B"/>
    <w:rsid w:val="00A25137"/>
    <w:rsid w:val="00A25B83"/>
    <w:rsid w:val="00A25BE6"/>
    <w:rsid w:val="00A272CB"/>
    <w:rsid w:val="00A2732F"/>
    <w:rsid w:val="00A2792F"/>
    <w:rsid w:val="00A279DC"/>
    <w:rsid w:val="00A27BB0"/>
    <w:rsid w:val="00A27BF7"/>
    <w:rsid w:val="00A27CB8"/>
    <w:rsid w:val="00A3164A"/>
    <w:rsid w:val="00A31F84"/>
    <w:rsid w:val="00A32B66"/>
    <w:rsid w:val="00A33308"/>
    <w:rsid w:val="00A33314"/>
    <w:rsid w:val="00A339A8"/>
    <w:rsid w:val="00A33D3B"/>
    <w:rsid w:val="00A34661"/>
    <w:rsid w:val="00A3490C"/>
    <w:rsid w:val="00A34C7A"/>
    <w:rsid w:val="00A3568E"/>
    <w:rsid w:val="00A363D3"/>
    <w:rsid w:val="00A372F2"/>
    <w:rsid w:val="00A37D1A"/>
    <w:rsid w:val="00A37E5E"/>
    <w:rsid w:val="00A41844"/>
    <w:rsid w:val="00A41EEE"/>
    <w:rsid w:val="00A4232C"/>
    <w:rsid w:val="00A4386A"/>
    <w:rsid w:val="00A43CB6"/>
    <w:rsid w:val="00A454C3"/>
    <w:rsid w:val="00A455A3"/>
    <w:rsid w:val="00A455C2"/>
    <w:rsid w:val="00A45E11"/>
    <w:rsid w:val="00A46B3D"/>
    <w:rsid w:val="00A46E4A"/>
    <w:rsid w:val="00A47092"/>
    <w:rsid w:val="00A47F90"/>
    <w:rsid w:val="00A50592"/>
    <w:rsid w:val="00A50ADF"/>
    <w:rsid w:val="00A51C47"/>
    <w:rsid w:val="00A521BD"/>
    <w:rsid w:val="00A5279B"/>
    <w:rsid w:val="00A53852"/>
    <w:rsid w:val="00A53C1E"/>
    <w:rsid w:val="00A5478F"/>
    <w:rsid w:val="00A54EA8"/>
    <w:rsid w:val="00A551F6"/>
    <w:rsid w:val="00A558C3"/>
    <w:rsid w:val="00A569DC"/>
    <w:rsid w:val="00A573B1"/>
    <w:rsid w:val="00A5764D"/>
    <w:rsid w:val="00A578F9"/>
    <w:rsid w:val="00A57B8A"/>
    <w:rsid w:val="00A6008D"/>
    <w:rsid w:val="00A60272"/>
    <w:rsid w:val="00A60664"/>
    <w:rsid w:val="00A609D2"/>
    <w:rsid w:val="00A6166C"/>
    <w:rsid w:val="00A6188F"/>
    <w:rsid w:val="00A61BAB"/>
    <w:rsid w:val="00A62811"/>
    <w:rsid w:val="00A629CA"/>
    <w:rsid w:val="00A62AE5"/>
    <w:rsid w:val="00A6315D"/>
    <w:rsid w:val="00A63505"/>
    <w:rsid w:val="00A6377B"/>
    <w:rsid w:val="00A637B6"/>
    <w:rsid w:val="00A64B93"/>
    <w:rsid w:val="00A64DD9"/>
    <w:rsid w:val="00A651AD"/>
    <w:rsid w:val="00A654CB"/>
    <w:rsid w:val="00A66D9B"/>
    <w:rsid w:val="00A66DAC"/>
    <w:rsid w:val="00A67BEE"/>
    <w:rsid w:val="00A67CC4"/>
    <w:rsid w:val="00A70418"/>
    <w:rsid w:val="00A70D2A"/>
    <w:rsid w:val="00A71278"/>
    <w:rsid w:val="00A712C1"/>
    <w:rsid w:val="00A71374"/>
    <w:rsid w:val="00A722B8"/>
    <w:rsid w:val="00A722C3"/>
    <w:rsid w:val="00A72812"/>
    <w:rsid w:val="00A72C09"/>
    <w:rsid w:val="00A7394E"/>
    <w:rsid w:val="00A73CB1"/>
    <w:rsid w:val="00A74166"/>
    <w:rsid w:val="00A7499F"/>
    <w:rsid w:val="00A74F29"/>
    <w:rsid w:val="00A74F7A"/>
    <w:rsid w:val="00A752F2"/>
    <w:rsid w:val="00A75D52"/>
    <w:rsid w:val="00A75FF7"/>
    <w:rsid w:val="00A76206"/>
    <w:rsid w:val="00A77815"/>
    <w:rsid w:val="00A77E41"/>
    <w:rsid w:val="00A8097C"/>
    <w:rsid w:val="00A8124D"/>
    <w:rsid w:val="00A8179E"/>
    <w:rsid w:val="00A818AD"/>
    <w:rsid w:val="00A81EB9"/>
    <w:rsid w:val="00A820FB"/>
    <w:rsid w:val="00A822D2"/>
    <w:rsid w:val="00A83283"/>
    <w:rsid w:val="00A83978"/>
    <w:rsid w:val="00A84852"/>
    <w:rsid w:val="00A84F2D"/>
    <w:rsid w:val="00A86391"/>
    <w:rsid w:val="00A86A84"/>
    <w:rsid w:val="00A87157"/>
    <w:rsid w:val="00A87A13"/>
    <w:rsid w:val="00A90113"/>
    <w:rsid w:val="00A90304"/>
    <w:rsid w:val="00A90ABC"/>
    <w:rsid w:val="00A90D72"/>
    <w:rsid w:val="00A91442"/>
    <w:rsid w:val="00A9188D"/>
    <w:rsid w:val="00A9248D"/>
    <w:rsid w:val="00A925A8"/>
    <w:rsid w:val="00A92CB4"/>
    <w:rsid w:val="00A93D80"/>
    <w:rsid w:val="00A953AD"/>
    <w:rsid w:val="00A96914"/>
    <w:rsid w:val="00A974FC"/>
    <w:rsid w:val="00AA07C7"/>
    <w:rsid w:val="00AA1633"/>
    <w:rsid w:val="00AA2068"/>
    <w:rsid w:val="00AA27FC"/>
    <w:rsid w:val="00AA3C39"/>
    <w:rsid w:val="00AA59C0"/>
    <w:rsid w:val="00AA5A27"/>
    <w:rsid w:val="00AA6612"/>
    <w:rsid w:val="00AA7DC8"/>
    <w:rsid w:val="00AB087C"/>
    <w:rsid w:val="00AB0B10"/>
    <w:rsid w:val="00AB0EC2"/>
    <w:rsid w:val="00AB1442"/>
    <w:rsid w:val="00AB1E25"/>
    <w:rsid w:val="00AB26A5"/>
    <w:rsid w:val="00AB296C"/>
    <w:rsid w:val="00AB2A15"/>
    <w:rsid w:val="00AB300E"/>
    <w:rsid w:val="00AB5237"/>
    <w:rsid w:val="00AB56A3"/>
    <w:rsid w:val="00AB5801"/>
    <w:rsid w:val="00AB6F74"/>
    <w:rsid w:val="00AC1121"/>
    <w:rsid w:val="00AC1744"/>
    <w:rsid w:val="00AC1C2F"/>
    <w:rsid w:val="00AC2CFE"/>
    <w:rsid w:val="00AC3EF7"/>
    <w:rsid w:val="00AC3FE4"/>
    <w:rsid w:val="00AC4446"/>
    <w:rsid w:val="00AC4B28"/>
    <w:rsid w:val="00AC4CFE"/>
    <w:rsid w:val="00AC54B0"/>
    <w:rsid w:val="00AC5CCB"/>
    <w:rsid w:val="00AC5F4E"/>
    <w:rsid w:val="00AC608F"/>
    <w:rsid w:val="00AC65F8"/>
    <w:rsid w:val="00AC697A"/>
    <w:rsid w:val="00AC6A5D"/>
    <w:rsid w:val="00AC7A4C"/>
    <w:rsid w:val="00AC7A55"/>
    <w:rsid w:val="00AD019B"/>
    <w:rsid w:val="00AD061A"/>
    <w:rsid w:val="00AD102C"/>
    <w:rsid w:val="00AD1218"/>
    <w:rsid w:val="00AD1F36"/>
    <w:rsid w:val="00AD38D9"/>
    <w:rsid w:val="00AD39F8"/>
    <w:rsid w:val="00AD4B23"/>
    <w:rsid w:val="00AD5C40"/>
    <w:rsid w:val="00AD5E2D"/>
    <w:rsid w:val="00AD5E4E"/>
    <w:rsid w:val="00AD6462"/>
    <w:rsid w:val="00AD6BFE"/>
    <w:rsid w:val="00AE1B1C"/>
    <w:rsid w:val="00AE2108"/>
    <w:rsid w:val="00AE28C1"/>
    <w:rsid w:val="00AE29EF"/>
    <w:rsid w:val="00AE360F"/>
    <w:rsid w:val="00AE3A36"/>
    <w:rsid w:val="00AE4290"/>
    <w:rsid w:val="00AE45AB"/>
    <w:rsid w:val="00AE4D1D"/>
    <w:rsid w:val="00AE4E3E"/>
    <w:rsid w:val="00AE5559"/>
    <w:rsid w:val="00AE6833"/>
    <w:rsid w:val="00AE68C3"/>
    <w:rsid w:val="00AE78D6"/>
    <w:rsid w:val="00AF0233"/>
    <w:rsid w:val="00AF08FD"/>
    <w:rsid w:val="00AF091D"/>
    <w:rsid w:val="00AF0D9E"/>
    <w:rsid w:val="00AF0EA9"/>
    <w:rsid w:val="00AF177D"/>
    <w:rsid w:val="00AF1A79"/>
    <w:rsid w:val="00AF1AE4"/>
    <w:rsid w:val="00AF1AFB"/>
    <w:rsid w:val="00AF2785"/>
    <w:rsid w:val="00AF2B1E"/>
    <w:rsid w:val="00AF2E0E"/>
    <w:rsid w:val="00AF372F"/>
    <w:rsid w:val="00AF4792"/>
    <w:rsid w:val="00AF52E0"/>
    <w:rsid w:val="00AF5798"/>
    <w:rsid w:val="00AF5CE4"/>
    <w:rsid w:val="00AF729A"/>
    <w:rsid w:val="00AF7394"/>
    <w:rsid w:val="00AF7DA9"/>
    <w:rsid w:val="00B01400"/>
    <w:rsid w:val="00B01833"/>
    <w:rsid w:val="00B01932"/>
    <w:rsid w:val="00B01A07"/>
    <w:rsid w:val="00B01EF2"/>
    <w:rsid w:val="00B03A2B"/>
    <w:rsid w:val="00B043A5"/>
    <w:rsid w:val="00B0466F"/>
    <w:rsid w:val="00B048FB"/>
    <w:rsid w:val="00B04AE4"/>
    <w:rsid w:val="00B04CB4"/>
    <w:rsid w:val="00B05F1A"/>
    <w:rsid w:val="00B06149"/>
    <w:rsid w:val="00B075BE"/>
    <w:rsid w:val="00B07631"/>
    <w:rsid w:val="00B1131E"/>
    <w:rsid w:val="00B118C2"/>
    <w:rsid w:val="00B11D65"/>
    <w:rsid w:val="00B120C9"/>
    <w:rsid w:val="00B12574"/>
    <w:rsid w:val="00B130E3"/>
    <w:rsid w:val="00B140FF"/>
    <w:rsid w:val="00B14F09"/>
    <w:rsid w:val="00B1532A"/>
    <w:rsid w:val="00B15381"/>
    <w:rsid w:val="00B15FD2"/>
    <w:rsid w:val="00B1657E"/>
    <w:rsid w:val="00B17582"/>
    <w:rsid w:val="00B175E3"/>
    <w:rsid w:val="00B17611"/>
    <w:rsid w:val="00B17698"/>
    <w:rsid w:val="00B17B2C"/>
    <w:rsid w:val="00B20B35"/>
    <w:rsid w:val="00B21F38"/>
    <w:rsid w:val="00B22A68"/>
    <w:rsid w:val="00B2356E"/>
    <w:rsid w:val="00B23B4B"/>
    <w:rsid w:val="00B24900"/>
    <w:rsid w:val="00B25371"/>
    <w:rsid w:val="00B25643"/>
    <w:rsid w:val="00B258D4"/>
    <w:rsid w:val="00B25957"/>
    <w:rsid w:val="00B25B22"/>
    <w:rsid w:val="00B269F4"/>
    <w:rsid w:val="00B277C3"/>
    <w:rsid w:val="00B27C54"/>
    <w:rsid w:val="00B303BB"/>
    <w:rsid w:val="00B30B20"/>
    <w:rsid w:val="00B31502"/>
    <w:rsid w:val="00B316DB"/>
    <w:rsid w:val="00B31815"/>
    <w:rsid w:val="00B32967"/>
    <w:rsid w:val="00B339B6"/>
    <w:rsid w:val="00B33C20"/>
    <w:rsid w:val="00B33CC5"/>
    <w:rsid w:val="00B33D9D"/>
    <w:rsid w:val="00B343EB"/>
    <w:rsid w:val="00B34AE8"/>
    <w:rsid w:val="00B34E58"/>
    <w:rsid w:val="00B3632B"/>
    <w:rsid w:val="00B36A00"/>
    <w:rsid w:val="00B3745E"/>
    <w:rsid w:val="00B37AEE"/>
    <w:rsid w:val="00B4130D"/>
    <w:rsid w:val="00B415A5"/>
    <w:rsid w:val="00B430C6"/>
    <w:rsid w:val="00B43B62"/>
    <w:rsid w:val="00B4422F"/>
    <w:rsid w:val="00B45159"/>
    <w:rsid w:val="00B4597A"/>
    <w:rsid w:val="00B45E13"/>
    <w:rsid w:val="00B46B87"/>
    <w:rsid w:val="00B47243"/>
    <w:rsid w:val="00B47B04"/>
    <w:rsid w:val="00B47BDC"/>
    <w:rsid w:val="00B47C85"/>
    <w:rsid w:val="00B47DAF"/>
    <w:rsid w:val="00B47E0C"/>
    <w:rsid w:val="00B501A3"/>
    <w:rsid w:val="00B50779"/>
    <w:rsid w:val="00B517AA"/>
    <w:rsid w:val="00B521ED"/>
    <w:rsid w:val="00B52272"/>
    <w:rsid w:val="00B527CE"/>
    <w:rsid w:val="00B52889"/>
    <w:rsid w:val="00B534EA"/>
    <w:rsid w:val="00B54C7D"/>
    <w:rsid w:val="00B54DC4"/>
    <w:rsid w:val="00B556D0"/>
    <w:rsid w:val="00B57B68"/>
    <w:rsid w:val="00B57FC1"/>
    <w:rsid w:val="00B604D1"/>
    <w:rsid w:val="00B60559"/>
    <w:rsid w:val="00B60EFB"/>
    <w:rsid w:val="00B60FE3"/>
    <w:rsid w:val="00B61625"/>
    <w:rsid w:val="00B62492"/>
    <w:rsid w:val="00B62F09"/>
    <w:rsid w:val="00B65059"/>
    <w:rsid w:val="00B6585E"/>
    <w:rsid w:val="00B66044"/>
    <w:rsid w:val="00B662F4"/>
    <w:rsid w:val="00B6690F"/>
    <w:rsid w:val="00B67B43"/>
    <w:rsid w:val="00B67F46"/>
    <w:rsid w:val="00B70BB5"/>
    <w:rsid w:val="00B71321"/>
    <w:rsid w:val="00B71AEC"/>
    <w:rsid w:val="00B71BB1"/>
    <w:rsid w:val="00B71F2B"/>
    <w:rsid w:val="00B71F96"/>
    <w:rsid w:val="00B72FE7"/>
    <w:rsid w:val="00B73519"/>
    <w:rsid w:val="00B73D30"/>
    <w:rsid w:val="00B740DB"/>
    <w:rsid w:val="00B744EF"/>
    <w:rsid w:val="00B74E97"/>
    <w:rsid w:val="00B75F22"/>
    <w:rsid w:val="00B76365"/>
    <w:rsid w:val="00B7686B"/>
    <w:rsid w:val="00B804BD"/>
    <w:rsid w:val="00B80778"/>
    <w:rsid w:val="00B80888"/>
    <w:rsid w:val="00B817A4"/>
    <w:rsid w:val="00B819D1"/>
    <w:rsid w:val="00B81D0A"/>
    <w:rsid w:val="00B81F51"/>
    <w:rsid w:val="00B82BAA"/>
    <w:rsid w:val="00B82FA6"/>
    <w:rsid w:val="00B8381A"/>
    <w:rsid w:val="00B845C8"/>
    <w:rsid w:val="00B84E35"/>
    <w:rsid w:val="00B8504E"/>
    <w:rsid w:val="00B8526F"/>
    <w:rsid w:val="00B858D8"/>
    <w:rsid w:val="00B85E07"/>
    <w:rsid w:val="00B86437"/>
    <w:rsid w:val="00B86741"/>
    <w:rsid w:val="00B87E1A"/>
    <w:rsid w:val="00B903E8"/>
    <w:rsid w:val="00B908E1"/>
    <w:rsid w:val="00B90D16"/>
    <w:rsid w:val="00B911E2"/>
    <w:rsid w:val="00B91566"/>
    <w:rsid w:val="00B92860"/>
    <w:rsid w:val="00B92A49"/>
    <w:rsid w:val="00B9313D"/>
    <w:rsid w:val="00B93229"/>
    <w:rsid w:val="00B93D34"/>
    <w:rsid w:val="00B93FCE"/>
    <w:rsid w:val="00B947CF"/>
    <w:rsid w:val="00B94A76"/>
    <w:rsid w:val="00B94DE7"/>
    <w:rsid w:val="00B95E50"/>
    <w:rsid w:val="00B961FF"/>
    <w:rsid w:val="00B96570"/>
    <w:rsid w:val="00B970CD"/>
    <w:rsid w:val="00B97678"/>
    <w:rsid w:val="00B9767B"/>
    <w:rsid w:val="00BA0EEB"/>
    <w:rsid w:val="00BA0F18"/>
    <w:rsid w:val="00BA173E"/>
    <w:rsid w:val="00BA348D"/>
    <w:rsid w:val="00BA3C7D"/>
    <w:rsid w:val="00BA429B"/>
    <w:rsid w:val="00BA4877"/>
    <w:rsid w:val="00BA50BD"/>
    <w:rsid w:val="00BA61FB"/>
    <w:rsid w:val="00BA6908"/>
    <w:rsid w:val="00BA7787"/>
    <w:rsid w:val="00BA7A5E"/>
    <w:rsid w:val="00BA7FC1"/>
    <w:rsid w:val="00BB01DE"/>
    <w:rsid w:val="00BB0357"/>
    <w:rsid w:val="00BB08D6"/>
    <w:rsid w:val="00BB0F7D"/>
    <w:rsid w:val="00BB13C3"/>
    <w:rsid w:val="00BB2540"/>
    <w:rsid w:val="00BB2CE9"/>
    <w:rsid w:val="00BB4180"/>
    <w:rsid w:val="00BB4A85"/>
    <w:rsid w:val="00BB5A2B"/>
    <w:rsid w:val="00BB68BB"/>
    <w:rsid w:val="00BB7274"/>
    <w:rsid w:val="00BB7D36"/>
    <w:rsid w:val="00BC038B"/>
    <w:rsid w:val="00BC0D5E"/>
    <w:rsid w:val="00BC2101"/>
    <w:rsid w:val="00BC2358"/>
    <w:rsid w:val="00BC2433"/>
    <w:rsid w:val="00BC2D02"/>
    <w:rsid w:val="00BC318E"/>
    <w:rsid w:val="00BC33C8"/>
    <w:rsid w:val="00BC36BF"/>
    <w:rsid w:val="00BC3809"/>
    <w:rsid w:val="00BC3BA2"/>
    <w:rsid w:val="00BC3CC8"/>
    <w:rsid w:val="00BC4377"/>
    <w:rsid w:val="00BC4496"/>
    <w:rsid w:val="00BC4759"/>
    <w:rsid w:val="00BC5167"/>
    <w:rsid w:val="00BC644B"/>
    <w:rsid w:val="00BC725B"/>
    <w:rsid w:val="00BC7EBF"/>
    <w:rsid w:val="00BC7F4B"/>
    <w:rsid w:val="00BD0F2E"/>
    <w:rsid w:val="00BD2B78"/>
    <w:rsid w:val="00BD3311"/>
    <w:rsid w:val="00BD3633"/>
    <w:rsid w:val="00BD383A"/>
    <w:rsid w:val="00BD3BF2"/>
    <w:rsid w:val="00BD3E60"/>
    <w:rsid w:val="00BD413B"/>
    <w:rsid w:val="00BD55FF"/>
    <w:rsid w:val="00BD5728"/>
    <w:rsid w:val="00BD577E"/>
    <w:rsid w:val="00BD588C"/>
    <w:rsid w:val="00BD60AA"/>
    <w:rsid w:val="00BD6D86"/>
    <w:rsid w:val="00BD7201"/>
    <w:rsid w:val="00BD7D0C"/>
    <w:rsid w:val="00BE104D"/>
    <w:rsid w:val="00BE11FD"/>
    <w:rsid w:val="00BE1B7C"/>
    <w:rsid w:val="00BE20FE"/>
    <w:rsid w:val="00BE21AA"/>
    <w:rsid w:val="00BE26D4"/>
    <w:rsid w:val="00BE2D79"/>
    <w:rsid w:val="00BE365F"/>
    <w:rsid w:val="00BE4245"/>
    <w:rsid w:val="00BE47C6"/>
    <w:rsid w:val="00BE5D87"/>
    <w:rsid w:val="00BE5DBB"/>
    <w:rsid w:val="00BE62E0"/>
    <w:rsid w:val="00BE641B"/>
    <w:rsid w:val="00BE646E"/>
    <w:rsid w:val="00BE6506"/>
    <w:rsid w:val="00BE6E10"/>
    <w:rsid w:val="00BE78B1"/>
    <w:rsid w:val="00BE7B11"/>
    <w:rsid w:val="00BE7D7A"/>
    <w:rsid w:val="00BF0FDD"/>
    <w:rsid w:val="00BF176F"/>
    <w:rsid w:val="00BF254D"/>
    <w:rsid w:val="00BF4752"/>
    <w:rsid w:val="00BF508C"/>
    <w:rsid w:val="00BF6237"/>
    <w:rsid w:val="00BF62D1"/>
    <w:rsid w:val="00BF6847"/>
    <w:rsid w:val="00BF6C84"/>
    <w:rsid w:val="00BF72D3"/>
    <w:rsid w:val="00BF73C8"/>
    <w:rsid w:val="00BF7BB6"/>
    <w:rsid w:val="00C006A6"/>
    <w:rsid w:val="00C00ABD"/>
    <w:rsid w:val="00C011A0"/>
    <w:rsid w:val="00C0122D"/>
    <w:rsid w:val="00C01582"/>
    <w:rsid w:val="00C02300"/>
    <w:rsid w:val="00C02644"/>
    <w:rsid w:val="00C02A45"/>
    <w:rsid w:val="00C0396E"/>
    <w:rsid w:val="00C058B4"/>
    <w:rsid w:val="00C05971"/>
    <w:rsid w:val="00C061B7"/>
    <w:rsid w:val="00C06BCA"/>
    <w:rsid w:val="00C06CE5"/>
    <w:rsid w:val="00C070A6"/>
    <w:rsid w:val="00C0737F"/>
    <w:rsid w:val="00C07AA1"/>
    <w:rsid w:val="00C07E39"/>
    <w:rsid w:val="00C07F3E"/>
    <w:rsid w:val="00C102E7"/>
    <w:rsid w:val="00C1046D"/>
    <w:rsid w:val="00C1131C"/>
    <w:rsid w:val="00C1135B"/>
    <w:rsid w:val="00C1239B"/>
    <w:rsid w:val="00C1294F"/>
    <w:rsid w:val="00C12EC3"/>
    <w:rsid w:val="00C13377"/>
    <w:rsid w:val="00C13A48"/>
    <w:rsid w:val="00C1447E"/>
    <w:rsid w:val="00C145D4"/>
    <w:rsid w:val="00C15FBE"/>
    <w:rsid w:val="00C167E5"/>
    <w:rsid w:val="00C17351"/>
    <w:rsid w:val="00C17ADD"/>
    <w:rsid w:val="00C20285"/>
    <w:rsid w:val="00C20390"/>
    <w:rsid w:val="00C20AD5"/>
    <w:rsid w:val="00C20BB1"/>
    <w:rsid w:val="00C21E04"/>
    <w:rsid w:val="00C21FD9"/>
    <w:rsid w:val="00C21FDB"/>
    <w:rsid w:val="00C22307"/>
    <w:rsid w:val="00C22774"/>
    <w:rsid w:val="00C22915"/>
    <w:rsid w:val="00C257DF"/>
    <w:rsid w:val="00C25FCC"/>
    <w:rsid w:val="00C26753"/>
    <w:rsid w:val="00C276E5"/>
    <w:rsid w:val="00C277A6"/>
    <w:rsid w:val="00C27D49"/>
    <w:rsid w:val="00C30517"/>
    <w:rsid w:val="00C3054B"/>
    <w:rsid w:val="00C30B1F"/>
    <w:rsid w:val="00C30FF1"/>
    <w:rsid w:val="00C314D5"/>
    <w:rsid w:val="00C31B58"/>
    <w:rsid w:val="00C32435"/>
    <w:rsid w:val="00C32AC2"/>
    <w:rsid w:val="00C32EFC"/>
    <w:rsid w:val="00C330D8"/>
    <w:rsid w:val="00C339A6"/>
    <w:rsid w:val="00C340E8"/>
    <w:rsid w:val="00C34391"/>
    <w:rsid w:val="00C34C96"/>
    <w:rsid w:val="00C35B15"/>
    <w:rsid w:val="00C36508"/>
    <w:rsid w:val="00C4088A"/>
    <w:rsid w:val="00C40A4A"/>
    <w:rsid w:val="00C40DA0"/>
    <w:rsid w:val="00C4200F"/>
    <w:rsid w:val="00C42507"/>
    <w:rsid w:val="00C426AB"/>
    <w:rsid w:val="00C43735"/>
    <w:rsid w:val="00C442F2"/>
    <w:rsid w:val="00C44FEC"/>
    <w:rsid w:val="00C46246"/>
    <w:rsid w:val="00C46944"/>
    <w:rsid w:val="00C46A11"/>
    <w:rsid w:val="00C46E46"/>
    <w:rsid w:val="00C52002"/>
    <w:rsid w:val="00C5299F"/>
    <w:rsid w:val="00C53857"/>
    <w:rsid w:val="00C55A22"/>
    <w:rsid w:val="00C55AB9"/>
    <w:rsid w:val="00C56AC2"/>
    <w:rsid w:val="00C56B7C"/>
    <w:rsid w:val="00C56C32"/>
    <w:rsid w:val="00C574C6"/>
    <w:rsid w:val="00C6008F"/>
    <w:rsid w:val="00C60273"/>
    <w:rsid w:val="00C6049B"/>
    <w:rsid w:val="00C60A14"/>
    <w:rsid w:val="00C60C4F"/>
    <w:rsid w:val="00C60DCA"/>
    <w:rsid w:val="00C60EA7"/>
    <w:rsid w:val="00C612AD"/>
    <w:rsid w:val="00C61493"/>
    <w:rsid w:val="00C61549"/>
    <w:rsid w:val="00C61B1C"/>
    <w:rsid w:val="00C6261D"/>
    <w:rsid w:val="00C6474A"/>
    <w:rsid w:val="00C64ECC"/>
    <w:rsid w:val="00C661B0"/>
    <w:rsid w:val="00C66A31"/>
    <w:rsid w:val="00C66EA9"/>
    <w:rsid w:val="00C67338"/>
    <w:rsid w:val="00C67720"/>
    <w:rsid w:val="00C710C6"/>
    <w:rsid w:val="00C71110"/>
    <w:rsid w:val="00C7170A"/>
    <w:rsid w:val="00C71CE5"/>
    <w:rsid w:val="00C72282"/>
    <w:rsid w:val="00C73413"/>
    <w:rsid w:val="00C73575"/>
    <w:rsid w:val="00C73EA0"/>
    <w:rsid w:val="00C740B7"/>
    <w:rsid w:val="00C74798"/>
    <w:rsid w:val="00C752AD"/>
    <w:rsid w:val="00C75482"/>
    <w:rsid w:val="00C768B8"/>
    <w:rsid w:val="00C76EB1"/>
    <w:rsid w:val="00C77E41"/>
    <w:rsid w:val="00C814D2"/>
    <w:rsid w:val="00C81E00"/>
    <w:rsid w:val="00C82BC3"/>
    <w:rsid w:val="00C83104"/>
    <w:rsid w:val="00C8393B"/>
    <w:rsid w:val="00C843EF"/>
    <w:rsid w:val="00C84659"/>
    <w:rsid w:val="00C85001"/>
    <w:rsid w:val="00C856F4"/>
    <w:rsid w:val="00C85A38"/>
    <w:rsid w:val="00C85C0A"/>
    <w:rsid w:val="00C86263"/>
    <w:rsid w:val="00C86579"/>
    <w:rsid w:val="00C8691F"/>
    <w:rsid w:val="00C86A7E"/>
    <w:rsid w:val="00C86C28"/>
    <w:rsid w:val="00C877A2"/>
    <w:rsid w:val="00C87802"/>
    <w:rsid w:val="00C87F8A"/>
    <w:rsid w:val="00C90470"/>
    <w:rsid w:val="00C904A8"/>
    <w:rsid w:val="00C90699"/>
    <w:rsid w:val="00C90A4D"/>
    <w:rsid w:val="00C90F69"/>
    <w:rsid w:val="00C91CA3"/>
    <w:rsid w:val="00C93117"/>
    <w:rsid w:val="00C93A6B"/>
    <w:rsid w:val="00C93C0F"/>
    <w:rsid w:val="00C942D5"/>
    <w:rsid w:val="00C94345"/>
    <w:rsid w:val="00C94544"/>
    <w:rsid w:val="00C94760"/>
    <w:rsid w:val="00C94976"/>
    <w:rsid w:val="00C949A3"/>
    <w:rsid w:val="00C94DE6"/>
    <w:rsid w:val="00C95558"/>
    <w:rsid w:val="00C95561"/>
    <w:rsid w:val="00C95ADA"/>
    <w:rsid w:val="00C968A5"/>
    <w:rsid w:val="00C97636"/>
    <w:rsid w:val="00C97F74"/>
    <w:rsid w:val="00CA03C9"/>
    <w:rsid w:val="00CA09E5"/>
    <w:rsid w:val="00CA1184"/>
    <w:rsid w:val="00CA13D8"/>
    <w:rsid w:val="00CA251A"/>
    <w:rsid w:val="00CA259F"/>
    <w:rsid w:val="00CA2855"/>
    <w:rsid w:val="00CA2ACC"/>
    <w:rsid w:val="00CA2B9C"/>
    <w:rsid w:val="00CA3597"/>
    <w:rsid w:val="00CA3ED6"/>
    <w:rsid w:val="00CA4099"/>
    <w:rsid w:val="00CA437D"/>
    <w:rsid w:val="00CA4A2B"/>
    <w:rsid w:val="00CA5B53"/>
    <w:rsid w:val="00CB00D7"/>
    <w:rsid w:val="00CB0438"/>
    <w:rsid w:val="00CB0782"/>
    <w:rsid w:val="00CB1C2D"/>
    <w:rsid w:val="00CB1CB7"/>
    <w:rsid w:val="00CB2068"/>
    <w:rsid w:val="00CB21BC"/>
    <w:rsid w:val="00CB4437"/>
    <w:rsid w:val="00CB5038"/>
    <w:rsid w:val="00CB5700"/>
    <w:rsid w:val="00CB5786"/>
    <w:rsid w:val="00CB5CB0"/>
    <w:rsid w:val="00CB5EBB"/>
    <w:rsid w:val="00CB60E6"/>
    <w:rsid w:val="00CB61BA"/>
    <w:rsid w:val="00CB641E"/>
    <w:rsid w:val="00CB6913"/>
    <w:rsid w:val="00CB6D6D"/>
    <w:rsid w:val="00CB7585"/>
    <w:rsid w:val="00CB7802"/>
    <w:rsid w:val="00CB7AA5"/>
    <w:rsid w:val="00CB7C27"/>
    <w:rsid w:val="00CB7FED"/>
    <w:rsid w:val="00CC03EE"/>
    <w:rsid w:val="00CC08A7"/>
    <w:rsid w:val="00CC0D37"/>
    <w:rsid w:val="00CC174F"/>
    <w:rsid w:val="00CC1862"/>
    <w:rsid w:val="00CC22E0"/>
    <w:rsid w:val="00CC27DC"/>
    <w:rsid w:val="00CC2F27"/>
    <w:rsid w:val="00CC3309"/>
    <w:rsid w:val="00CC3ECE"/>
    <w:rsid w:val="00CC4176"/>
    <w:rsid w:val="00CC47DF"/>
    <w:rsid w:val="00CC4EB2"/>
    <w:rsid w:val="00CC5189"/>
    <w:rsid w:val="00CC5E7A"/>
    <w:rsid w:val="00CC5FE2"/>
    <w:rsid w:val="00CC7286"/>
    <w:rsid w:val="00CD041C"/>
    <w:rsid w:val="00CD045C"/>
    <w:rsid w:val="00CD0A07"/>
    <w:rsid w:val="00CD0BC5"/>
    <w:rsid w:val="00CD1251"/>
    <w:rsid w:val="00CD131E"/>
    <w:rsid w:val="00CD15DA"/>
    <w:rsid w:val="00CD1BF4"/>
    <w:rsid w:val="00CD2E0A"/>
    <w:rsid w:val="00CD2E7E"/>
    <w:rsid w:val="00CD3324"/>
    <w:rsid w:val="00CD363B"/>
    <w:rsid w:val="00CD4592"/>
    <w:rsid w:val="00CD4F1A"/>
    <w:rsid w:val="00CD66E2"/>
    <w:rsid w:val="00CD7B6A"/>
    <w:rsid w:val="00CD7CCB"/>
    <w:rsid w:val="00CD7D30"/>
    <w:rsid w:val="00CE1102"/>
    <w:rsid w:val="00CE3578"/>
    <w:rsid w:val="00CE3C19"/>
    <w:rsid w:val="00CE463C"/>
    <w:rsid w:val="00CE4AE6"/>
    <w:rsid w:val="00CE4B1A"/>
    <w:rsid w:val="00CE580E"/>
    <w:rsid w:val="00CE59C9"/>
    <w:rsid w:val="00CE63AA"/>
    <w:rsid w:val="00CE6BFD"/>
    <w:rsid w:val="00CF003B"/>
    <w:rsid w:val="00CF0AAA"/>
    <w:rsid w:val="00CF0DBC"/>
    <w:rsid w:val="00CF1E34"/>
    <w:rsid w:val="00CF226C"/>
    <w:rsid w:val="00CF343A"/>
    <w:rsid w:val="00CF3E0A"/>
    <w:rsid w:val="00CF506A"/>
    <w:rsid w:val="00CF6166"/>
    <w:rsid w:val="00CF6BFB"/>
    <w:rsid w:val="00CF730C"/>
    <w:rsid w:val="00CF7849"/>
    <w:rsid w:val="00D00B58"/>
    <w:rsid w:val="00D00E6F"/>
    <w:rsid w:val="00D01497"/>
    <w:rsid w:val="00D018BB"/>
    <w:rsid w:val="00D01D2B"/>
    <w:rsid w:val="00D0215D"/>
    <w:rsid w:val="00D0241A"/>
    <w:rsid w:val="00D02474"/>
    <w:rsid w:val="00D02D7A"/>
    <w:rsid w:val="00D03398"/>
    <w:rsid w:val="00D03A47"/>
    <w:rsid w:val="00D040AA"/>
    <w:rsid w:val="00D05211"/>
    <w:rsid w:val="00D05581"/>
    <w:rsid w:val="00D05C0A"/>
    <w:rsid w:val="00D0675A"/>
    <w:rsid w:val="00D0687B"/>
    <w:rsid w:val="00D068F4"/>
    <w:rsid w:val="00D06E84"/>
    <w:rsid w:val="00D076DB"/>
    <w:rsid w:val="00D07D13"/>
    <w:rsid w:val="00D10060"/>
    <w:rsid w:val="00D10066"/>
    <w:rsid w:val="00D11C77"/>
    <w:rsid w:val="00D11D55"/>
    <w:rsid w:val="00D128E3"/>
    <w:rsid w:val="00D13373"/>
    <w:rsid w:val="00D13806"/>
    <w:rsid w:val="00D13C26"/>
    <w:rsid w:val="00D13F7E"/>
    <w:rsid w:val="00D152A2"/>
    <w:rsid w:val="00D15629"/>
    <w:rsid w:val="00D15ACB"/>
    <w:rsid w:val="00D15D23"/>
    <w:rsid w:val="00D15E37"/>
    <w:rsid w:val="00D16AC8"/>
    <w:rsid w:val="00D17461"/>
    <w:rsid w:val="00D17C60"/>
    <w:rsid w:val="00D17E68"/>
    <w:rsid w:val="00D20080"/>
    <w:rsid w:val="00D208C1"/>
    <w:rsid w:val="00D219B7"/>
    <w:rsid w:val="00D220C5"/>
    <w:rsid w:val="00D221D1"/>
    <w:rsid w:val="00D22267"/>
    <w:rsid w:val="00D22C55"/>
    <w:rsid w:val="00D22FC0"/>
    <w:rsid w:val="00D23B47"/>
    <w:rsid w:val="00D2434C"/>
    <w:rsid w:val="00D24481"/>
    <w:rsid w:val="00D24809"/>
    <w:rsid w:val="00D25DF1"/>
    <w:rsid w:val="00D26ACF"/>
    <w:rsid w:val="00D26D37"/>
    <w:rsid w:val="00D26E93"/>
    <w:rsid w:val="00D275C5"/>
    <w:rsid w:val="00D276FA"/>
    <w:rsid w:val="00D27FEC"/>
    <w:rsid w:val="00D303AE"/>
    <w:rsid w:val="00D307EE"/>
    <w:rsid w:val="00D30F93"/>
    <w:rsid w:val="00D314DE"/>
    <w:rsid w:val="00D3249E"/>
    <w:rsid w:val="00D327B7"/>
    <w:rsid w:val="00D33F39"/>
    <w:rsid w:val="00D3435F"/>
    <w:rsid w:val="00D35516"/>
    <w:rsid w:val="00D358E6"/>
    <w:rsid w:val="00D3632A"/>
    <w:rsid w:val="00D363CD"/>
    <w:rsid w:val="00D3651D"/>
    <w:rsid w:val="00D36BCF"/>
    <w:rsid w:val="00D36F62"/>
    <w:rsid w:val="00D378C6"/>
    <w:rsid w:val="00D405E7"/>
    <w:rsid w:val="00D40C80"/>
    <w:rsid w:val="00D40D55"/>
    <w:rsid w:val="00D40FAE"/>
    <w:rsid w:val="00D4127D"/>
    <w:rsid w:val="00D41AE8"/>
    <w:rsid w:val="00D42043"/>
    <w:rsid w:val="00D4217F"/>
    <w:rsid w:val="00D429F1"/>
    <w:rsid w:val="00D434BF"/>
    <w:rsid w:val="00D434D5"/>
    <w:rsid w:val="00D459F4"/>
    <w:rsid w:val="00D45A68"/>
    <w:rsid w:val="00D45B9E"/>
    <w:rsid w:val="00D462F8"/>
    <w:rsid w:val="00D46E67"/>
    <w:rsid w:val="00D47EA3"/>
    <w:rsid w:val="00D50247"/>
    <w:rsid w:val="00D512B7"/>
    <w:rsid w:val="00D514F5"/>
    <w:rsid w:val="00D515FC"/>
    <w:rsid w:val="00D517B0"/>
    <w:rsid w:val="00D53F32"/>
    <w:rsid w:val="00D5503C"/>
    <w:rsid w:val="00D553D1"/>
    <w:rsid w:val="00D55759"/>
    <w:rsid w:val="00D557A2"/>
    <w:rsid w:val="00D558C1"/>
    <w:rsid w:val="00D5618B"/>
    <w:rsid w:val="00D564C1"/>
    <w:rsid w:val="00D57C0C"/>
    <w:rsid w:val="00D57E4C"/>
    <w:rsid w:val="00D57F83"/>
    <w:rsid w:val="00D60888"/>
    <w:rsid w:val="00D6173E"/>
    <w:rsid w:val="00D617D6"/>
    <w:rsid w:val="00D61A1C"/>
    <w:rsid w:val="00D62B4A"/>
    <w:rsid w:val="00D62C93"/>
    <w:rsid w:val="00D636D6"/>
    <w:rsid w:val="00D63BD6"/>
    <w:rsid w:val="00D63C75"/>
    <w:rsid w:val="00D63E8B"/>
    <w:rsid w:val="00D63F29"/>
    <w:rsid w:val="00D649CC"/>
    <w:rsid w:val="00D6512C"/>
    <w:rsid w:val="00D65CC5"/>
    <w:rsid w:val="00D6645A"/>
    <w:rsid w:val="00D66705"/>
    <w:rsid w:val="00D679C1"/>
    <w:rsid w:val="00D67B90"/>
    <w:rsid w:val="00D67F66"/>
    <w:rsid w:val="00D708B2"/>
    <w:rsid w:val="00D7124C"/>
    <w:rsid w:val="00D71390"/>
    <w:rsid w:val="00D7177A"/>
    <w:rsid w:val="00D71EF5"/>
    <w:rsid w:val="00D7210E"/>
    <w:rsid w:val="00D72112"/>
    <w:rsid w:val="00D72274"/>
    <w:rsid w:val="00D72550"/>
    <w:rsid w:val="00D7299D"/>
    <w:rsid w:val="00D72AC6"/>
    <w:rsid w:val="00D72B42"/>
    <w:rsid w:val="00D73794"/>
    <w:rsid w:val="00D73D54"/>
    <w:rsid w:val="00D74E34"/>
    <w:rsid w:val="00D7555B"/>
    <w:rsid w:val="00D7567F"/>
    <w:rsid w:val="00D76315"/>
    <w:rsid w:val="00D7793D"/>
    <w:rsid w:val="00D77D05"/>
    <w:rsid w:val="00D8028B"/>
    <w:rsid w:val="00D8051F"/>
    <w:rsid w:val="00D81560"/>
    <w:rsid w:val="00D815B9"/>
    <w:rsid w:val="00D818DB"/>
    <w:rsid w:val="00D824CA"/>
    <w:rsid w:val="00D82AF7"/>
    <w:rsid w:val="00D8308E"/>
    <w:rsid w:val="00D83C21"/>
    <w:rsid w:val="00D840CF"/>
    <w:rsid w:val="00D8458D"/>
    <w:rsid w:val="00D8567E"/>
    <w:rsid w:val="00D859F6"/>
    <w:rsid w:val="00D85A1D"/>
    <w:rsid w:val="00D867A0"/>
    <w:rsid w:val="00D86B30"/>
    <w:rsid w:val="00D87425"/>
    <w:rsid w:val="00D90298"/>
    <w:rsid w:val="00D905D5"/>
    <w:rsid w:val="00D90AD5"/>
    <w:rsid w:val="00D92276"/>
    <w:rsid w:val="00D92E3E"/>
    <w:rsid w:val="00D92E99"/>
    <w:rsid w:val="00D93548"/>
    <w:rsid w:val="00D93F23"/>
    <w:rsid w:val="00D94EFE"/>
    <w:rsid w:val="00D952B6"/>
    <w:rsid w:val="00D9788D"/>
    <w:rsid w:val="00DA000E"/>
    <w:rsid w:val="00DA04C4"/>
    <w:rsid w:val="00DA0E5A"/>
    <w:rsid w:val="00DA114A"/>
    <w:rsid w:val="00DA2746"/>
    <w:rsid w:val="00DA3A63"/>
    <w:rsid w:val="00DA40FA"/>
    <w:rsid w:val="00DA44C4"/>
    <w:rsid w:val="00DA49A0"/>
    <w:rsid w:val="00DA4E04"/>
    <w:rsid w:val="00DA5A25"/>
    <w:rsid w:val="00DA5E98"/>
    <w:rsid w:val="00DB0E9E"/>
    <w:rsid w:val="00DB11E7"/>
    <w:rsid w:val="00DB139E"/>
    <w:rsid w:val="00DB1B89"/>
    <w:rsid w:val="00DB22A2"/>
    <w:rsid w:val="00DB268A"/>
    <w:rsid w:val="00DB2B4C"/>
    <w:rsid w:val="00DB50B4"/>
    <w:rsid w:val="00DB58AD"/>
    <w:rsid w:val="00DB5C63"/>
    <w:rsid w:val="00DB5E93"/>
    <w:rsid w:val="00DB6C2E"/>
    <w:rsid w:val="00DB725E"/>
    <w:rsid w:val="00DB786E"/>
    <w:rsid w:val="00DC0AE8"/>
    <w:rsid w:val="00DC0B90"/>
    <w:rsid w:val="00DC22C2"/>
    <w:rsid w:val="00DC23C9"/>
    <w:rsid w:val="00DC2D92"/>
    <w:rsid w:val="00DC33A0"/>
    <w:rsid w:val="00DC359A"/>
    <w:rsid w:val="00DC384B"/>
    <w:rsid w:val="00DC3BB8"/>
    <w:rsid w:val="00DC3FA7"/>
    <w:rsid w:val="00DC42EC"/>
    <w:rsid w:val="00DC4F2C"/>
    <w:rsid w:val="00DC50FF"/>
    <w:rsid w:val="00DC57E4"/>
    <w:rsid w:val="00DC5D43"/>
    <w:rsid w:val="00DC7BCC"/>
    <w:rsid w:val="00DD0357"/>
    <w:rsid w:val="00DD0D5B"/>
    <w:rsid w:val="00DD0E4B"/>
    <w:rsid w:val="00DD0F28"/>
    <w:rsid w:val="00DD1277"/>
    <w:rsid w:val="00DD14F4"/>
    <w:rsid w:val="00DD19F6"/>
    <w:rsid w:val="00DD1D47"/>
    <w:rsid w:val="00DD399F"/>
    <w:rsid w:val="00DD4AD2"/>
    <w:rsid w:val="00DD610F"/>
    <w:rsid w:val="00DD660F"/>
    <w:rsid w:val="00DD6854"/>
    <w:rsid w:val="00DD69D4"/>
    <w:rsid w:val="00DD6A5F"/>
    <w:rsid w:val="00DD72EE"/>
    <w:rsid w:val="00DD7AC3"/>
    <w:rsid w:val="00DE0387"/>
    <w:rsid w:val="00DE12AB"/>
    <w:rsid w:val="00DE1552"/>
    <w:rsid w:val="00DE2A25"/>
    <w:rsid w:val="00DE2B20"/>
    <w:rsid w:val="00DE2C69"/>
    <w:rsid w:val="00DE3157"/>
    <w:rsid w:val="00DE31B5"/>
    <w:rsid w:val="00DE3B29"/>
    <w:rsid w:val="00DE3C28"/>
    <w:rsid w:val="00DE49AE"/>
    <w:rsid w:val="00DE4A7A"/>
    <w:rsid w:val="00DE4A8A"/>
    <w:rsid w:val="00DE4A90"/>
    <w:rsid w:val="00DE4C60"/>
    <w:rsid w:val="00DE4F05"/>
    <w:rsid w:val="00DE53A5"/>
    <w:rsid w:val="00DE55D7"/>
    <w:rsid w:val="00DE5ECE"/>
    <w:rsid w:val="00DE6109"/>
    <w:rsid w:val="00DE715C"/>
    <w:rsid w:val="00DE7E34"/>
    <w:rsid w:val="00DF0071"/>
    <w:rsid w:val="00DF0526"/>
    <w:rsid w:val="00DF0EBC"/>
    <w:rsid w:val="00DF0EEB"/>
    <w:rsid w:val="00DF1A12"/>
    <w:rsid w:val="00DF20EC"/>
    <w:rsid w:val="00DF2658"/>
    <w:rsid w:val="00DF2866"/>
    <w:rsid w:val="00DF2B1E"/>
    <w:rsid w:val="00DF30B0"/>
    <w:rsid w:val="00DF32B6"/>
    <w:rsid w:val="00DF387A"/>
    <w:rsid w:val="00DF409D"/>
    <w:rsid w:val="00DF4537"/>
    <w:rsid w:val="00DF5410"/>
    <w:rsid w:val="00DF57A5"/>
    <w:rsid w:val="00DF5991"/>
    <w:rsid w:val="00DF5C03"/>
    <w:rsid w:val="00DF624E"/>
    <w:rsid w:val="00DF6B99"/>
    <w:rsid w:val="00DF6F3B"/>
    <w:rsid w:val="00DF73BC"/>
    <w:rsid w:val="00DF7FE3"/>
    <w:rsid w:val="00E01065"/>
    <w:rsid w:val="00E0189A"/>
    <w:rsid w:val="00E01B83"/>
    <w:rsid w:val="00E03395"/>
    <w:rsid w:val="00E03ABE"/>
    <w:rsid w:val="00E05696"/>
    <w:rsid w:val="00E05B04"/>
    <w:rsid w:val="00E065C0"/>
    <w:rsid w:val="00E0679D"/>
    <w:rsid w:val="00E07262"/>
    <w:rsid w:val="00E0742F"/>
    <w:rsid w:val="00E07C91"/>
    <w:rsid w:val="00E1089A"/>
    <w:rsid w:val="00E11295"/>
    <w:rsid w:val="00E11D61"/>
    <w:rsid w:val="00E12411"/>
    <w:rsid w:val="00E1263C"/>
    <w:rsid w:val="00E12E9A"/>
    <w:rsid w:val="00E13008"/>
    <w:rsid w:val="00E13611"/>
    <w:rsid w:val="00E13B64"/>
    <w:rsid w:val="00E144FC"/>
    <w:rsid w:val="00E1482F"/>
    <w:rsid w:val="00E14CA1"/>
    <w:rsid w:val="00E1612D"/>
    <w:rsid w:val="00E16F09"/>
    <w:rsid w:val="00E1730D"/>
    <w:rsid w:val="00E173F2"/>
    <w:rsid w:val="00E176EF"/>
    <w:rsid w:val="00E17B19"/>
    <w:rsid w:val="00E202DA"/>
    <w:rsid w:val="00E20D00"/>
    <w:rsid w:val="00E21852"/>
    <w:rsid w:val="00E21D89"/>
    <w:rsid w:val="00E23853"/>
    <w:rsid w:val="00E2452D"/>
    <w:rsid w:val="00E259FB"/>
    <w:rsid w:val="00E25D32"/>
    <w:rsid w:val="00E26E0D"/>
    <w:rsid w:val="00E2758B"/>
    <w:rsid w:val="00E27AE0"/>
    <w:rsid w:val="00E3010D"/>
    <w:rsid w:val="00E3077E"/>
    <w:rsid w:val="00E30AF4"/>
    <w:rsid w:val="00E31074"/>
    <w:rsid w:val="00E3219E"/>
    <w:rsid w:val="00E32415"/>
    <w:rsid w:val="00E325A6"/>
    <w:rsid w:val="00E330C0"/>
    <w:rsid w:val="00E339F2"/>
    <w:rsid w:val="00E33BF2"/>
    <w:rsid w:val="00E33F4B"/>
    <w:rsid w:val="00E34136"/>
    <w:rsid w:val="00E35308"/>
    <w:rsid w:val="00E35446"/>
    <w:rsid w:val="00E36A8D"/>
    <w:rsid w:val="00E379D8"/>
    <w:rsid w:val="00E40085"/>
    <w:rsid w:val="00E40446"/>
    <w:rsid w:val="00E40D10"/>
    <w:rsid w:val="00E40D49"/>
    <w:rsid w:val="00E41BB3"/>
    <w:rsid w:val="00E42F63"/>
    <w:rsid w:val="00E4412D"/>
    <w:rsid w:val="00E45DF6"/>
    <w:rsid w:val="00E46333"/>
    <w:rsid w:val="00E47D1E"/>
    <w:rsid w:val="00E517AD"/>
    <w:rsid w:val="00E51FBE"/>
    <w:rsid w:val="00E525DB"/>
    <w:rsid w:val="00E52DA7"/>
    <w:rsid w:val="00E53C0E"/>
    <w:rsid w:val="00E544E2"/>
    <w:rsid w:val="00E554F8"/>
    <w:rsid w:val="00E55A49"/>
    <w:rsid w:val="00E55D3B"/>
    <w:rsid w:val="00E5635E"/>
    <w:rsid w:val="00E5641E"/>
    <w:rsid w:val="00E57433"/>
    <w:rsid w:val="00E57E20"/>
    <w:rsid w:val="00E6285F"/>
    <w:rsid w:val="00E62D0A"/>
    <w:rsid w:val="00E62D4F"/>
    <w:rsid w:val="00E63F99"/>
    <w:rsid w:val="00E642BA"/>
    <w:rsid w:val="00E64A64"/>
    <w:rsid w:val="00E655B3"/>
    <w:rsid w:val="00E66A59"/>
    <w:rsid w:val="00E6756D"/>
    <w:rsid w:val="00E67D58"/>
    <w:rsid w:val="00E7089B"/>
    <w:rsid w:val="00E71465"/>
    <w:rsid w:val="00E714CD"/>
    <w:rsid w:val="00E71565"/>
    <w:rsid w:val="00E71A38"/>
    <w:rsid w:val="00E71CEC"/>
    <w:rsid w:val="00E71CFB"/>
    <w:rsid w:val="00E72589"/>
    <w:rsid w:val="00E732F7"/>
    <w:rsid w:val="00E7349A"/>
    <w:rsid w:val="00E73A09"/>
    <w:rsid w:val="00E75216"/>
    <w:rsid w:val="00E754DE"/>
    <w:rsid w:val="00E75871"/>
    <w:rsid w:val="00E75A2A"/>
    <w:rsid w:val="00E75D48"/>
    <w:rsid w:val="00E76CBE"/>
    <w:rsid w:val="00E773C0"/>
    <w:rsid w:val="00E80084"/>
    <w:rsid w:val="00E80114"/>
    <w:rsid w:val="00E8037F"/>
    <w:rsid w:val="00E8155B"/>
    <w:rsid w:val="00E82216"/>
    <w:rsid w:val="00E82882"/>
    <w:rsid w:val="00E82B5F"/>
    <w:rsid w:val="00E82C03"/>
    <w:rsid w:val="00E83E6E"/>
    <w:rsid w:val="00E848E8"/>
    <w:rsid w:val="00E84AAA"/>
    <w:rsid w:val="00E85E0C"/>
    <w:rsid w:val="00E860F8"/>
    <w:rsid w:val="00E865D9"/>
    <w:rsid w:val="00E86847"/>
    <w:rsid w:val="00E86F8D"/>
    <w:rsid w:val="00E902A2"/>
    <w:rsid w:val="00E93767"/>
    <w:rsid w:val="00E939B0"/>
    <w:rsid w:val="00E93BC7"/>
    <w:rsid w:val="00E94BF6"/>
    <w:rsid w:val="00E94DAE"/>
    <w:rsid w:val="00E9538E"/>
    <w:rsid w:val="00E954B6"/>
    <w:rsid w:val="00E95773"/>
    <w:rsid w:val="00E96E67"/>
    <w:rsid w:val="00E96F1D"/>
    <w:rsid w:val="00E973B2"/>
    <w:rsid w:val="00E975AE"/>
    <w:rsid w:val="00EA3901"/>
    <w:rsid w:val="00EA5E67"/>
    <w:rsid w:val="00EA69D2"/>
    <w:rsid w:val="00EA6FD6"/>
    <w:rsid w:val="00EA73F2"/>
    <w:rsid w:val="00EA79E6"/>
    <w:rsid w:val="00EB01F1"/>
    <w:rsid w:val="00EB0E85"/>
    <w:rsid w:val="00EB14EA"/>
    <w:rsid w:val="00EB1992"/>
    <w:rsid w:val="00EB1A5E"/>
    <w:rsid w:val="00EB1D39"/>
    <w:rsid w:val="00EB281B"/>
    <w:rsid w:val="00EB387B"/>
    <w:rsid w:val="00EB5FB1"/>
    <w:rsid w:val="00EB63EF"/>
    <w:rsid w:val="00EB744B"/>
    <w:rsid w:val="00EC0665"/>
    <w:rsid w:val="00EC087C"/>
    <w:rsid w:val="00EC0D52"/>
    <w:rsid w:val="00EC0EAF"/>
    <w:rsid w:val="00EC128B"/>
    <w:rsid w:val="00EC13AB"/>
    <w:rsid w:val="00EC1D57"/>
    <w:rsid w:val="00EC261D"/>
    <w:rsid w:val="00EC2D11"/>
    <w:rsid w:val="00EC35F3"/>
    <w:rsid w:val="00EC44E5"/>
    <w:rsid w:val="00EC4637"/>
    <w:rsid w:val="00EC4F14"/>
    <w:rsid w:val="00EC5346"/>
    <w:rsid w:val="00EC6232"/>
    <w:rsid w:val="00EC62F7"/>
    <w:rsid w:val="00EC66AE"/>
    <w:rsid w:val="00EC673F"/>
    <w:rsid w:val="00EC6ACC"/>
    <w:rsid w:val="00EC7F9F"/>
    <w:rsid w:val="00ED030F"/>
    <w:rsid w:val="00ED0AA7"/>
    <w:rsid w:val="00ED1090"/>
    <w:rsid w:val="00ED162D"/>
    <w:rsid w:val="00ED16C3"/>
    <w:rsid w:val="00ED20FE"/>
    <w:rsid w:val="00ED252C"/>
    <w:rsid w:val="00ED2804"/>
    <w:rsid w:val="00ED3C88"/>
    <w:rsid w:val="00ED4014"/>
    <w:rsid w:val="00ED469B"/>
    <w:rsid w:val="00ED481C"/>
    <w:rsid w:val="00ED4C63"/>
    <w:rsid w:val="00ED6635"/>
    <w:rsid w:val="00ED7162"/>
    <w:rsid w:val="00EE012E"/>
    <w:rsid w:val="00EE013E"/>
    <w:rsid w:val="00EE040A"/>
    <w:rsid w:val="00EE15F0"/>
    <w:rsid w:val="00EE1931"/>
    <w:rsid w:val="00EE1A7C"/>
    <w:rsid w:val="00EE2566"/>
    <w:rsid w:val="00EE289B"/>
    <w:rsid w:val="00EE355E"/>
    <w:rsid w:val="00EE3790"/>
    <w:rsid w:val="00EE402B"/>
    <w:rsid w:val="00EE4827"/>
    <w:rsid w:val="00EE515A"/>
    <w:rsid w:val="00EE5238"/>
    <w:rsid w:val="00EE5277"/>
    <w:rsid w:val="00EE5B25"/>
    <w:rsid w:val="00EE5B38"/>
    <w:rsid w:val="00EE67C8"/>
    <w:rsid w:val="00EE6CFB"/>
    <w:rsid w:val="00EE6F19"/>
    <w:rsid w:val="00EE73B8"/>
    <w:rsid w:val="00EE7572"/>
    <w:rsid w:val="00EE76BE"/>
    <w:rsid w:val="00EE7D8F"/>
    <w:rsid w:val="00EF070B"/>
    <w:rsid w:val="00EF1A56"/>
    <w:rsid w:val="00EF1D1D"/>
    <w:rsid w:val="00EF1F65"/>
    <w:rsid w:val="00EF2329"/>
    <w:rsid w:val="00EF26E0"/>
    <w:rsid w:val="00EF37A4"/>
    <w:rsid w:val="00EF392C"/>
    <w:rsid w:val="00EF4554"/>
    <w:rsid w:val="00EF4993"/>
    <w:rsid w:val="00EF538F"/>
    <w:rsid w:val="00EF590A"/>
    <w:rsid w:val="00EF5D71"/>
    <w:rsid w:val="00EF629E"/>
    <w:rsid w:val="00EF636F"/>
    <w:rsid w:val="00EF6D57"/>
    <w:rsid w:val="00EF7661"/>
    <w:rsid w:val="00EF7CA1"/>
    <w:rsid w:val="00F0101D"/>
    <w:rsid w:val="00F010FA"/>
    <w:rsid w:val="00F0187B"/>
    <w:rsid w:val="00F01C43"/>
    <w:rsid w:val="00F021A7"/>
    <w:rsid w:val="00F021E1"/>
    <w:rsid w:val="00F0302A"/>
    <w:rsid w:val="00F030BB"/>
    <w:rsid w:val="00F03110"/>
    <w:rsid w:val="00F032C1"/>
    <w:rsid w:val="00F03323"/>
    <w:rsid w:val="00F040D7"/>
    <w:rsid w:val="00F04606"/>
    <w:rsid w:val="00F049D3"/>
    <w:rsid w:val="00F04E1F"/>
    <w:rsid w:val="00F04EDC"/>
    <w:rsid w:val="00F053DD"/>
    <w:rsid w:val="00F05AEC"/>
    <w:rsid w:val="00F0629F"/>
    <w:rsid w:val="00F068E5"/>
    <w:rsid w:val="00F0720E"/>
    <w:rsid w:val="00F0721F"/>
    <w:rsid w:val="00F079EA"/>
    <w:rsid w:val="00F07A55"/>
    <w:rsid w:val="00F07AFB"/>
    <w:rsid w:val="00F07B24"/>
    <w:rsid w:val="00F100CB"/>
    <w:rsid w:val="00F107BE"/>
    <w:rsid w:val="00F1091D"/>
    <w:rsid w:val="00F113BC"/>
    <w:rsid w:val="00F11475"/>
    <w:rsid w:val="00F11D31"/>
    <w:rsid w:val="00F12453"/>
    <w:rsid w:val="00F136C6"/>
    <w:rsid w:val="00F139EB"/>
    <w:rsid w:val="00F13C11"/>
    <w:rsid w:val="00F14745"/>
    <w:rsid w:val="00F151A5"/>
    <w:rsid w:val="00F15A9F"/>
    <w:rsid w:val="00F162CD"/>
    <w:rsid w:val="00F16602"/>
    <w:rsid w:val="00F1669C"/>
    <w:rsid w:val="00F166E7"/>
    <w:rsid w:val="00F17BA3"/>
    <w:rsid w:val="00F17C5D"/>
    <w:rsid w:val="00F17CBE"/>
    <w:rsid w:val="00F20862"/>
    <w:rsid w:val="00F21655"/>
    <w:rsid w:val="00F216AB"/>
    <w:rsid w:val="00F224FD"/>
    <w:rsid w:val="00F2260F"/>
    <w:rsid w:val="00F22A1D"/>
    <w:rsid w:val="00F23DCB"/>
    <w:rsid w:val="00F2418D"/>
    <w:rsid w:val="00F241D9"/>
    <w:rsid w:val="00F24408"/>
    <w:rsid w:val="00F25503"/>
    <w:rsid w:val="00F25A74"/>
    <w:rsid w:val="00F25BC9"/>
    <w:rsid w:val="00F25CAC"/>
    <w:rsid w:val="00F26632"/>
    <w:rsid w:val="00F26D49"/>
    <w:rsid w:val="00F273AD"/>
    <w:rsid w:val="00F313AA"/>
    <w:rsid w:val="00F327ED"/>
    <w:rsid w:val="00F32E92"/>
    <w:rsid w:val="00F333B7"/>
    <w:rsid w:val="00F33BF0"/>
    <w:rsid w:val="00F33D15"/>
    <w:rsid w:val="00F33F46"/>
    <w:rsid w:val="00F34239"/>
    <w:rsid w:val="00F3449C"/>
    <w:rsid w:val="00F345A5"/>
    <w:rsid w:val="00F345EF"/>
    <w:rsid w:val="00F34631"/>
    <w:rsid w:val="00F35250"/>
    <w:rsid w:val="00F359CB"/>
    <w:rsid w:val="00F360EA"/>
    <w:rsid w:val="00F378D5"/>
    <w:rsid w:val="00F40038"/>
    <w:rsid w:val="00F40FAB"/>
    <w:rsid w:val="00F41436"/>
    <w:rsid w:val="00F42D02"/>
    <w:rsid w:val="00F43723"/>
    <w:rsid w:val="00F43C72"/>
    <w:rsid w:val="00F43E9E"/>
    <w:rsid w:val="00F441CE"/>
    <w:rsid w:val="00F44385"/>
    <w:rsid w:val="00F44A4E"/>
    <w:rsid w:val="00F45035"/>
    <w:rsid w:val="00F45BFD"/>
    <w:rsid w:val="00F46C43"/>
    <w:rsid w:val="00F46D30"/>
    <w:rsid w:val="00F4726C"/>
    <w:rsid w:val="00F4745F"/>
    <w:rsid w:val="00F47526"/>
    <w:rsid w:val="00F47917"/>
    <w:rsid w:val="00F47F7F"/>
    <w:rsid w:val="00F5057F"/>
    <w:rsid w:val="00F511A6"/>
    <w:rsid w:val="00F51799"/>
    <w:rsid w:val="00F52005"/>
    <w:rsid w:val="00F52741"/>
    <w:rsid w:val="00F52A86"/>
    <w:rsid w:val="00F535F6"/>
    <w:rsid w:val="00F53B02"/>
    <w:rsid w:val="00F53ECD"/>
    <w:rsid w:val="00F53EFB"/>
    <w:rsid w:val="00F54476"/>
    <w:rsid w:val="00F56552"/>
    <w:rsid w:val="00F57D30"/>
    <w:rsid w:val="00F600F1"/>
    <w:rsid w:val="00F604A4"/>
    <w:rsid w:val="00F60A00"/>
    <w:rsid w:val="00F61663"/>
    <w:rsid w:val="00F619C6"/>
    <w:rsid w:val="00F61CB2"/>
    <w:rsid w:val="00F640FB"/>
    <w:rsid w:val="00F647E3"/>
    <w:rsid w:val="00F64B68"/>
    <w:rsid w:val="00F665A9"/>
    <w:rsid w:val="00F667B7"/>
    <w:rsid w:val="00F668F6"/>
    <w:rsid w:val="00F67387"/>
    <w:rsid w:val="00F67C00"/>
    <w:rsid w:val="00F67F30"/>
    <w:rsid w:val="00F706FB"/>
    <w:rsid w:val="00F70E12"/>
    <w:rsid w:val="00F71354"/>
    <w:rsid w:val="00F713B1"/>
    <w:rsid w:val="00F71542"/>
    <w:rsid w:val="00F71947"/>
    <w:rsid w:val="00F74FC8"/>
    <w:rsid w:val="00F754DB"/>
    <w:rsid w:val="00F76158"/>
    <w:rsid w:val="00F7645D"/>
    <w:rsid w:val="00F76CC3"/>
    <w:rsid w:val="00F7769D"/>
    <w:rsid w:val="00F77A15"/>
    <w:rsid w:val="00F80063"/>
    <w:rsid w:val="00F800FB"/>
    <w:rsid w:val="00F8094F"/>
    <w:rsid w:val="00F809F3"/>
    <w:rsid w:val="00F80A62"/>
    <w:rsid w:val="00F80BC7"/>
    <w:rsid w:val="00F810D4"/>
    <w:rsid w:val="00F817BC"/>
    <w:rsid w:val="00F81991"/>
    <w:rsid w:val="00F821DF"/>
    <w:rsid w:val="00F82CF8"/>
    <w:rsid w:val="00F8611A"/>
    <w:rsid w:val="00F8664F"/>
    <w:rsid w:val="00F8736C"/>
    <w:rsid w:val="00F8767C"/>
    <w:rsid w:val="00F8781B"/>
    <w:rsid w:val="00F87B1A"/>
    <w:rsid w:val="00F90137"/>
    <w:rsid w:val="00F9017A"/>
    <w:rsid w:val="00F91157"/>
    <w:rsid w:val="00F9133F"/>
    <w:rsid w:val="00F92982"/>
    <w:rsid w:val="00F92C95"/>
    <w:rsid w:val="00F92E01"/>
    <w:rsid w:val="00F93312"/>
    <w:rsid w:val="00F95093"/>
    <w:rsid w:val="00F95939"/>
    <w:rsid w:val="00F95FBB"/>
    <w:rsid w:val="00F968EC"/>
    <w:rsid w:val="00F974C6"/>
    <w:rsid w:val="00F97DD9"/>
    <w:rsid w:val="00FA1828"/>
    <w:rsid w:val="00FA1A73"/>
    <w:rsid w:val="00FA1BF1"/>
    <w:rsid w:val="00FA2F6A"/>
    <w:rsid w:val="00FA32DA"/>
    <w:rsid w:val="00FA4004"/>
    <w:rsid w:val="00FA4743"/>
    <w:rsid w:val="00FA4F2C"/>
    <w:rsid w:val="00FA524F"/>
    <w:rsid w:val="00FA5272"/>
    <w:rsid w:val="00FA5420"/>
    <w:rsid w:val="00FA5930"/>
    <w:rsid w:val="00FA5BD7"/>
    <w:rsid w:val="00FA5F16"/>
    <w:rsid w:val="00FA6802"/>
    <w:rsid w:val="00FB0754"/>
    <w:rsid w:val="00FB0C31"/>
    <w:rsid w:val="00FB0EBB"/>
    <w:rsid w:val="00FB18BA"/>
    <w:rsid w:val="00FB2123"/>
    <w:rsid w:val="00FB24A4"/>
    <w:rsid w:val="00FB278F"/>
    <w:rsid w:val="00FB2865"/>
    <w:rsid w:val="00FB290B"/>
    <w:rsid w:val="00FB2A51"/>
    <w:rsid w:val="00FB3038"/>
    <w:rsid w:val="00FB3A06"/>
    <w:rsid w:val="00FB3F54"/>
    <w:rsid w:val="00FB4111"/>
    <w:rsid w:val="00FB509C"/>
    <w:rsid w:val="00FB5531"/>
    <w:rsid w:val="00FB5830"/>
    <w:rsid w:val="00FB59C4"/>
    <w:rsid w:val="00FB5D2D"/>
    <w:rsid w:val="00FB5D62"/>
    <w:rsid w:val="00FB607E"/>
    <w:rsid w:val="00FB6399"/>
    <w:rsid w:val="00FB6E75"/>
    <w:rsid w:val="00FB7370"/>
    <w:rsid w:val="00FC0C34"/>
    <w:rsid w:val="00FC1128"/>
    <w:rsid w:val="00FC1932"/>
    <w:rsid w:val="00FC1BF9"/>
    <w:rsid w:val="00FC1F93"/>
    <w:rsid w:val="00FC280A"/>
    <w:rsid w:val="00FC37B8"/>
    <w:rsid w:val="00FC4A08"/>
    <w:rsid w:val="00FC4C80"/>
    <w:rsid w:val="00FC5C25"/>
    <w:rsid w:val="00FC6177"/>
    <w:rsid w:val="00FC6E7F"/>
    <w:rsid w:val="00FC746C"/>
    <w:rsid w:val="00FC757C"/>
    <w:rsid w:val="00FC7833"/>
    <w:rsid w:val="00FC78D6"/>
    <w:rsid w:val="00FD014D"/>
    <w:rsid w:val="00FD06D8"/>
    <w:rsid w:val="00FD0E20"/>
    <w:rsid w:val="00FD1255"/>
    <w:rsid w:val="00FD1F1B"/>
    <w:rsid w:val="00FD1FB4"/>
    <w:rsid w:val="00FD23F5"/>
    <w:rsid w:val="00FD2D8E"/>
    <w:rsid w:val="00FD2DC8"/>
    <w:rsid w:val="00FD39C9"/>
    <w:rsid w:val="00FD4A5D"/>
    <w:rsid w:val="00FD5198"/>
    <w:rsid w:val="00FD5EC0"/>
    <w:rsid w:val="00FD6CE4"/>
    <w:rsid w:val="00FD713B"/>
    <w:rsid w:val="00FD7184"/>
    <w:rsid w:val="00FD7806"/>
    <w:rsid w:val="00FD7842"/>
    <w:rsid w:val="00FE001B"/>
    <w:rsid w:val="00FE0727"/>
    <w:rsid w:val="00FE075F"/>
    <w:rsid w:val="00FE1B6A"/>
    <w:rsid w:val="00FE2D62"/>
    <w:rsid w:val="00FE2F05"/>
    <w:rsid w:val="00FE54E9"/>
    <w:rsid w:val="00FE5BCF"/>
    <w:rsid w:val="00FE5F65"/>
    <w:rsid w:val="00FE5F72"/>
    <w:rsid w:val="00FE6BC7"/>
    <w:rsid w:val="00FE6BF6"/>
    <w:rsid w:val="00FE7BE3"/>
    <w:rsid w:val="00FE7F24"/>
    <w:rsid w:val="00FF0908"/>
    <w:rsid w:val="00FF0B32"/>
    <w:rsid w:val="00FF16F6"/>
    <w:rsid w:val="00FF1CDC"/>
    <w:rsid w:val="00FF279C"/>
    <w:rsid w:val="00FF2879"/>
    <w:rsid w:val="00FF339A"/>
    <w:rsid w:val="00FF413F"/>
    <w:rsid w:val="00FF5AC2"/>
    <w:rsid w:val="00FF5BD1"/>
    <w:rsid w:val="00FF6FB5"/>
    <w:rsid w:val="00FF707D"/>
    <w:rsid w:val="00FF749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C58F22"/>
  <w15:docId w15:val="{9DFDEA12-36B4-460C-9FD2-C786F31C5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Intense Quote" w:uiPriority="30" w:qFormat="1"/>
    <w:lsdException w:name="Medium List 2 Accent 1" w:uiPriority="66"/>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95AF2"/>
    <w:rPr>
      <w:sz w:val="24"/>
      <w:szCs w:val="24"/>
      <w:lang w:val="en-GB" w:eastAsia="zh-CN"/>
    </w:rPr>
  </w:style>
  <w:style w:type="paragraph" w:styleId="Heading1">
    <w:name w:val="heading 1"/>
    <w:basedOn w:val="Normal"/>
    <w:next w:val="Normal"/>
    <w:link w:val="Heading1Char"/>
    <w:uiPriority w:val="9"/>
    <w:qFormat/>
    <w:rsid w:val="00063757"/>
    <w:pPr>
      <w:keepNext/>
      <w:spacing w:before="240" w:after="60"/>
      <w:outlineLvl w:val="0"/>
    </w:pPr>
    <w:rPr>
      <w:b/>
      <w:kern w:val="28"/>
      <w:sz w:val="28"/>
    </w:rPr>
  </w:style>
  <w:style w:type="paragraph" w:styleId="Heading2">
    <w:name w:val="heading 2"/>
    <w:basedOn w:val="Normal"/>
    <w:next w:val="Normal"/>
    <w:qFormat/>
    <w:rsid w:val="00063757"/>
    <w:pPr>
      <w:keepNext/>
      <w:spacing w:before="240" w:after="60"/>
      <w:outlineLvl w:val="1"/>
    </w:pPr>
    <w:rPr>
      <w:b/>
      <w:i/>
    </w:rPr>
  </w:style>
  <w:style w:type="paragraph" w:styleId="Heading3">
    <w:name w:val="heading 3"/>
    <w:basedOn w:val="Normal"/>
    <w:next w:val="Normal"/>
    <w:qFormat/>
    <w:rsid w:val="00063757"/>
    <w:pPr>
      <w:keepNext/>
      <w:spacing w:before="240" w:after="60"/>
      <w:outlineLvl w:val="2"/>
    </w:pPr>
  </w:style>
  <w:style w:type="paragraph" w:styleId="Heading4">
    <w:name w:val="heading 4"/>
    <w:basedOn w:val="Normal"/>
    <w:next w:val="Normal"/>
    <w:qFormat/>
    <w:rsid w:val="00063757"/>
    <w:pPr>
      <w:keepNext/>
      <w:spacing w:before="240" w:after="60"/>
      <w:outlineLvl w:val="3"/>
    </w:pPr>
    <w:rPr>
      <w:b/>
    </w:rPr>
  </w:style>
  <w:style w:type="paragraph" w:styleId="Heading5">
    <w:name w:val="heading 5"/>
    <w:basedOn w:val="Normal"/>
    <w:next w:val="Normal"/>
    <w:qFormat/>
    <w:rsid w:val="00063757"/>
    <w:pPr>
      <w:spacing w:before="240" w:after="60"/>
      <w:outlineLvl w:val="4"/>
    </w:pPr>
    <w:rPr>
      <w:sz w:val="22"/>
    </w:rPr>
  </w:style>
  <w:style w:type="paragraph" w:styleId="Heading6">
    <w:name w:val="heading 6"/>
    <w:basedOn w:val="Normal"/>
    <w:next w:val="Normal"/>
    <w:qFormat/>
    <w:rsid w:val="00063757"/>
    <w:pPr>
      <w:spacing w:before="240" w:after="60"/>
      <w:outlineLvl w:val="5"/>
    </w:pPr>
    <w:rPr>
      <w:i/>
      <w:sz w:val="22"/>
    </w:rPr>
  </w:style>
  <w:style w:type="paragraph" w:styleId="Heading7">
    <w:name w:val="heading 7"/>
    <w:basedOn w:val="Normal"/>
    <w:next w:val="Normal"/>
    <w:qFormat/>
    <w:rsid w:val="00063757"/>
    <w:pPr>
      <w:spacing w:before="240" w:after="60"/>
      <w:outlineLvl w:val="6"/>
    </w:pPr>
  </w:style>
  <w:style w:type="paragraph" w:styleId="Heading8">
    <w:name w:val="heading 8"/>
    <w:basedOn w:val="Normal"/>
    <w:next w:val="Normal"/>
    <w:qFormat/>
    <w:rsid w:val="00063757"/>
    <w:pPr>
      <w:spacing w:before="240" w:after="60"/>
      <w:outlineLvl w:val="7"/>
    </w:pPr>
    <w:rPr>
      <w:i/>
    </w:rPr>
  </w:style>
  <w:style w:type="paragraph" w:styleId="Heading9">
    <w:name w:val="heading 9"/>
    <w:basedOn w:val="Normal"/>
    <w:next w:val="Normal"/>
    <w:qFormat/>
    <w:rsid w:val="00063757"/>
    <w:p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70355"/>
    <w:pPr>
      <w:tabs>
        <w:tab w:val="center" w:pos="4513"/>
        <w:tab w:val="right" w:pos="9026"/>
      </w:tabs>
    </w:pPr>
  </w:style>
  <w:style w:type="character" w:customStyle="1" w:styleId="HeaderChar">
    <w:name w:val="Header Char"/>
    <w:link w:val="Header"/>
    <w:uiPriority w:val="99"/>
    <w:rsid w:val="00670355"/>
    <w:rPr>
      <w:sz w:val="24"/>
      <w:lang w:val="en-GB"/>
    </w:rPr>
  </w:style>
  <w:style w:type="paragraph" w:styleId="Footer">
    <w:name w:val="footer"/>
    <w:basedOn w:val="Normal"/>
    <w:link w:val="FooterChar"/>
    <w:uiPriority w:val="99"/>
    <w:unhideWhenUsed/>
    <w:rsid w:val="00670355"/>
    <w:pPr>
      <w:tabs>
        <w:tab w:val="center" w:pos="4513"/>
        <w:tab w:val="right" w:pos="9026"/>
      </w:tabs>
    </w:pPr>
  </w:style>
  <w:style w:type="character" w:customStyle="1" w:styleId="FooterChar">
    <w:name w:val="Footer Char"/>
    <w:link w:val="Footer"/>
    <w:uiPriority w:val="99"/>
    <w:rsid w:val="00670355"/>
    <w:rPr>
      <w:sz w:val="24"/>
      <w:lang w:val="en-GB"/>
    </w:rPr>
  </w:style>
  <w:style w:type="table" w:styleId="TableGrid">
    <w:name w:val="Table Grid"/>
    <w:basedOn w:val="TableNormal"/>
    <w:uiPriority w:val="39"/>
    <w:rsid w:val="006703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595AF2"/>
    <w:rPr>
      <w:rFonts w:ascii="Calibri" w:hAnsi="Calibri" w:cs="Arial"/>
      <w:sz w:val="22"/>
      <w:szCs w:val="22"/>
      <w:lang w:eastAsia="ja-JP"/>
    </w:rPr>
  </w:style>
  <w:style w:type="character" w:customStyle="1" w:styleId="NoSpacingChar">
    <w:name w:val="No Spacing Char"/>
    <w:link w:val="NoSpacing"/>
    <w:uiPriority w:val="1"/>
    <w:rsid w:val="00595AF2"/>
    <w:rPr>
      <w:rFonts w:ascii="Calibri" w:hAnsi="Calibri" w:cs="Arial"/>
      <w:sz w:val="22"/>
      <w:szCs w:val="22"/>
      <w:lang w:eastAsia="ja-JP"/>
    </w:rPr>
  </w:style>
  <w:style w:type="paragraph" w:styleId="BalloonText">
    <w:name w:val="Balloon Text"/>
    <w:basedOn w:val="Normal"/>
    <w:link w:val="BalloonTextChar"/>
    <w:uiPriority w:val="99"/>
    <w:semiHidden/>
    <w:unhideWhenUsed/>
    <w:rsid w:val="00595AF2"/>
    <w:rPr>
      <w:rFonts w:ascii="Tahoma" w:hAnsi="Tahoma" w:cs="Tahoma"/>
      <w:sz w:val="16"/>
      <w:szCs w:val="16"/>
    </w:rPr>
  </w:style>
  <w:style w:type="character" w:customStyle="1" w:styleId="BalloonTextChar">
    <w:name w:val="Balloon Text Char"/>
    <w:link w:val="BalloonText"/>
    <w:uiPriority w:val="99"/>
    <w:semiHidden/>
    <w:rsid w:val="00595AF2"/>
    <w:rPr>
      <w:rFonts w:ascii="Tahoma" w:hAnsi="Tahoma" w:cs="Tahoma"/>
      <w:sz w:val="16"/>
      <w:szCs w:val="16"/>
      <w:lang w:val="en-GB"/>
    </w:rPr>
  </w:style>
  <w:style w:type="paragraph" w:styleId="ListParagraph">
    <w:name w:val="List Paragraph"/>
    <w:aliases w:val="List Paragraph1,Bullet List,FooterText,Colorful List Accent 1,numbered,Paragraphe de liste1,列出段落,列出段落1,Bulletr List Paragraph,List Paragraph2,List Paragraph21,Párrafo de lista1,Parágrafo da Lista1,リスト段落1,Plan,Dot pt,F5 List Paragraph,????"/>
    <w:basedOn w:val="Normal"/>
    <w:link w:val="ListParagraphChar"/>
    <w:uiPriority w:val="34"/>
    <w:qFormat/>
    <w:rsid w:val="00116197"/>
    <w:pPr>
      <w:ind w:left="720"/>
      <w:contextualSpacing/>
    </w:pPr>
  </w:style>
  <w:style w:type="character" w:customStyle="1" w:styleId="xs6">
    <w:name w:val="x_s6"/>
    <w:basedOn w:val="DefaultParagraphFont"/>
    <w:rsid w:val="00EB01F1"/>
  </w:style>
  <w:style w:type="paragraph" w:customStyle="1" w:styleId="xmsonormal">
    <w:name w:val="x_msonormal"/>
    <w:basedOn w:val="Normal"/>
    <w:link w:val="xmsonormalChar"/>
    <w:uiPriority w:val="99"/>
    <w:rsid w:val="00EB01F1"/>
    <w:pPr>
      <w:spacing w:before="100" w:beforeAutospacing="1" w:after="100" w:afterAutospacing="1"/>
    </w:pPr>
    <w:rPr>
      <w:rFonts w:eastAsia="Times New Roman"/>
      <w:lang w:val="en-US" w:eastAsia="en-US"/>
    </w:rPr>
  </w:style>
  <w:style w:type="character" w:customStyle="1" w:styleId="ListParagraphChar">
    <w:name w:val="List Paragraph Char"/>
    <w:aliases w:val="List Paragraph1 Char,Bullet List Char,FooterText Char,Colorful List Accent 1 Char,numbered Char,Paragraphe de liste1 Char,列出段落 Char,列出段落1 Char,Bulletr List Paragraph Char,List Paragraph2 Char,List Paragraph21 Char,リスト段落1 Char"/>
    <w:link w:val="ListParagraph"/>
    <w:uiPriority w:val="34"/>
    <w:qFormat/>
    <w:locked/>
    <w:rsid w:val="00EB01F1"/>
    <w:rPr>
      <w:sz w:val="24"/>
      <w:lang w:val="en-GB"/>
    </w:rPr>
  </w:style>
  <w:style w:type="paragraph" w:styleId="NormalWeb">
    <w:name w:val="Normal (Web)"/>
    <w:basedOn w:val="Normal"/>
    <w:uiPriority w:val="99"/>
    <w:rsid w:val="0077505F"/>
    <w:pPr>
      <w:spacing w:beforeLines="1" w:afterLines="1"/>
    </w:pPr>
    <w:rPr>
      <w:rFonts w:ascii="Times" w:hAnsi="Times"/>
      <w:sz w:val="20"/>
      <w:szCs w:val="20"/>
      <w:lang w:eastAsia="en-US"/>
    </w:rPr>
  </w:style>
  <w:style w:type="paragraph" w:styleId="FootnoteText">
    <w:name w:val="footnote text"/>
    <w:aliases w:val="fn,Footnote ak,fn Char,footnote text Char,Footnotes Char,Footnote ak Char,ft,fn cafc,Footnotes Char Char,Footnote Text Char Char,fn Char Char,footnote text Char Char Char Ch,single space,footnote text,ALTS FOOTNOTE,ADB,FOOTNOTES,AD,f"/>
    <w:basedOn w:val="Normal"/>
    <w:link w:val="FootnoteTextChar"/>
    <w:uiPriority w:val="99"/>
    <w:unhideWhenUsed/>
    <w:qFormat/>
    <w:rsid w:val="00A609D2"/>
    <w:rPr>
      <w:rFonts w:ascii="Arial" w:eastAsia="Calibri" w:hAnsi="Arial" w:cs="Arial"/>
      <w:lang w:val="en-US" w:eastAsia="en-US"/>
    </w:rPr>
  </w:style>
  <w:style w:type="character" w:customStyle="1" w:styleId="FootnoteTextChar">
    <w:name w:val="Footnote Text Char"/>
    <w:aliases w:val="fn Char1,Footnote ak Char1,fn Char Char1,footnote text Char Char,Footnotes Char Char1,Footnote ak Char Char,ft Char,fn cafc Char,Footnotes Char Char Char,Footnote Text Char Char Char,fn Char Char Char,single space Char,ADB Char,f Char"/>
    <w:link w:val="FootnoteText"/>
    <w:uiPriority w:val="99"/>
    <w:rsid w:val="00A609D2"/>
    <w:rPr>
      <w:rFonts w:ascii="Arial" w:eastAsia="Calibri" w:hAnsi="Arial" w:cs="Arial"/>
      <w:lang w:eastAsia="en-US"/>
    </w:rPr>
  </w:style>
  <w:style w:type="character" w:styleId="FootnoteReference">
    <w:name w:val="footnote reference"/>
    <w:aliases w:val="List Bullet Char1,List Bullet Char Char,List Bullet Char + 14 pt Char,Line spacing:  1.5 lines Char,List Bullet Char Car Char Car Char Car Car Car Car Car Car Car Car Car Car Car Car Car Car Car Char"/>
    <w:link w:val="ListBullet"/>
    <w:uiPriority w:val="99"/>
    <w:unhideWhenUsed/>
    <w:qFormat/>
    <w:rsid w:val="00A609D2"/>
    <w:rPr>
      <w:vertAlign w:val="superscript"/>
    </w:rPr>
  </w:style>
  <w:style w:type="table" w:styleId="LightShading-Accent1">
    <w:name w:val="Light Shading Accent 1"/>
    <w:basedOn w:val="TableNormal"/>
    <w:rsid w:val="00BB7D36"/>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Shading1-Accent1">
    <w:name w:val="Medium Shading 1 Accent 1"/>
    <w:basedOn w:val="TableNormal"/>
    <w:rsid w:val="00BB7D36"/>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List1-Accent1">
    <w:name w:val="Medium List 1 Accent 1"/>
    <w:basedOn w:val="TableNormal"/>
    <w:rsid w:val="00B25957"/>
    <w:rPr>
      <w:color w:val="000000"/>
    </w:rPr>
    <w:tblPr>
      <w:tblStyleRowBandSize w:val="1"/>
      <w:tblStyleColBandSize w:val="1"/>
      <w:tblBorders>
        <w:top w:val="single" w:sz="8" w:space="0" w:color="4F81BD"/>
        <w:bottom w:val="single" w:sz="8" w:space="0" w:color="4F81BD"/>
      </w:tblBorders>
    </w:tblPr>
    <w:tblStylePr w:type="firstRow">
      <w:rPr>
        <w:rFonts w:ascii="Open Sans" w:eastAsia="Times New Roman" w:hAnsi="Open San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character" w:styleId="CommentReference">
    <w:name w:val="annotation reference"/>
    <w:rsid w:val="00BE104D"/>
    <w:rPr>
      <w:sz w:val="16"/>
      <w:szCs w:val="16"/>
    </w:rPr>
  </w:style>
  <w:style w:type="paragraph" w:styleId="CommentText">
    <w:name w:val="annotation text"/>
    <w:basedOn w:val="Normal"/>
    <w:link w:val="CommentTextChar"/>
    <w:uiPriority w:val="99"/>
    <w:rsid w:val="00BE104D"/>
    <w:rPr>
      <w:sz w:val="20"/>
      <w:szCs w:val="20"/>
    </w:rPr>
  </w:style>
  <w:style w:type="character" w:customStyle="1" w:styleId="CommentTextChar">
    <w:name w:val="Comment Text Char"/>
    <w:link w:val="CommentText"/>
    <w:uiPriority w:val="99"/>
    <w:rsid w:val="00BE104D"/>
    <w:rPr>
      <w:lang w:val="en-GB" w:eastAsia="zh-CN"/>
    </w:rPr>
  </w:style>
  <w:style w:type="paragraph" w:styleId="CommentSubject">
    <w:name w:val="annotation subject"/>
    <w:basedOn w:val="CommentText"/>
    <w:next w:val="CommentText"/>
    <w:link w:val="CommentSubjectChar"/>
    <w:rsid w:val="00BE104D"/>
    <w:rPr>
      <w:b/>
      <w:bCs/>
    </w:rPr>
  </w:style>
  <w:style w:type="character" w:customStyle="1" w:styleId="CommentSubjectChar">
    <w:name w:val="Comment Subject Char"/>
    <w:link w:val="CommentSubject"/>
    <w:rsid w:val="00BE104D"/>
    <w:rPr>
      <w:b/>
      <w:bCs/>
      <w:lang w:val="en-GB" w:eastAsia="zh-CN"/>
    </w:rPr>
  </w:style>
  <w:style w:type="character" w:customStyle="1" w:styleId="apple-converted-space">
    <w:name w:val="apple-converted-space"/>
    <w:basedOn w:val="DefaultParagraphFont"/>
    <w:rsid w:val="00773A11"/>
  </w:style>
  <w:style w:type="character" w:styleId="Hyperlink">
    <w:name w:val="Hyperlink"/>
    <w:uiPriority w:val="99"/>
    <w:unhideWhenUsed/>
    <w:rsid w:val="00773A11"/>
    <w:rPr>
      <w:color w:val="0000FF"/>
      <w:u w:val="single"/>
    </w:rPr>
  </w:style>
  <w:style w:type="paragraph" w:customStyle="1" w:styleId="Default">
    <w:name w:val="Default"/>
    <w:rsid w:val="0098406E"/>
    <w:pPr>
      <w:autoSpaceDE w:val="0"/>
      <w:autoSpaceDN w:val="0"/>
      <w:adjustRightInd w:val="0"/>
    </w:pPr>
    <w:rPr>
      <w:rFonts w:ascii="Franklin Gothic Demi Cond" w:eastAsia="Times New Roman" w:hAnsi="Franklin Gothic Demi Cond" w:cs="Franklin Gothic Demi Cond"/>
      <w:color w:val="000000"/>
      <w:sz w:val="24"/>
      <w:szCs w:val="24"/>
    </w:rPr>
  </w:style>
  <w:style w:type="character" w:customStyle="1" w:styleId="xs27">
    <w:name w:val="x_s27"/>
    <w:basedOn w:val="DefaultParagraphFont"/>
    <w:rsid w:val="00EA79E6"/>
  </w:style>
  <w:style w:type="paragraph" w:customStyle="1" w:styleId="MRheader4">
    <w:name w:val="MR header 4"/>
    <w:basedOn w:val="Normal"/>
    <w:link w:val="MRheader4Char"/>
    <w:qFormat/>
    <w:rsid w:val="00EA79E6"/>
    <w:pPr>
      <w:tabs>
        <w:tab w:val="left" w:pos="284"/>
      </w:tabs>
      <w:spacing w:before="120" w:after="120"/>
      <w:jc w:val="both"/>
    </w:pPr>
    <w:rPr>
      <w:rFonts w:eastAsia="Times New Roman"/>
      <w:b/>
      <w:lang w:eastAsia="es-ES"/>
    </w:rPr>
  </w:style>
  <w:style w:type="character" w:customStyle="1" w:styleId="MRheader4Char">
    <w:name w:val="MR header 4 Char"/>
    <w:link w:val="MRheader4"/>
    <w:rsid w:val="00EA79E6"/>
    <w:rPr>
      <w:rFonts w:ascii="Times New Roman" w:eastAsia="Times New Roman" w:hAnsi="Times New Roman" w:cs="Times New Roman"/>
      <w:b/>
      <w:sz w:val="24"/>
      <w:szCs w:val="24"/>
      <w:lang w:val="en-GB" w:eastAsia="es-ES"/>
    </w:rPr>
  </w:style>
  <w:style w:type="character" w:styleId="FollowedHyperlink">
    <w:name w:val="FollowedHyperlink"/>
    <w:uiPriority w:val="99"/>
    <w:semiHidden/>
    <w:unhideWhenUsed/>
    <w:rsid w:val="00CC174F"/>
    <w:rPr>
      <w:color w:val="800080"/>
      <w:u w:val="single"/>
    </w:rPr>
  </w:style>
  <w:style w:type="character" w:styleId="Emphasis">
    <w:name w:val="Emphasis"/>
    <w:uiPriority w:val="20"/>
    <w:qFormat/>
    <w:rsid w:val="005338FF"/>
    <w:rPr>
      <w:i/>
      <w:iCs/>
    </w:rPr>
  </w:style>
  <w:style w:type="character" w:customStyle="1" w:styleId="xmsonormalChar">
    <w:name w:val="x_msonormal Char"/>
    <w:link w:val="xmsonormal"/>
    <w:rsid w:val="00D076DB"/>
    <w:rPr>
      <w:rFonts w:eastAsia="Times New Roman"/>
      <w:sz w:val="24"/>
      <w:szCs w:val="24"/>
    </w:rPr>
  </w:style>
  <w:style w:type="paragraph" w:styleId="Caption">
    <w:name w:val="caption"/>
    <w:basedOn w:val="Normal"/>
    <w:next w:val="Normal"/>
    <w:uiPriority w:val="35"/>
    <w:unhideWhenUsed/>
    <w:qFormat/>
    <w:rsid w:val="004C663E"/>
    <w:pPr>
      <w:spacing w:after="200"/>
    </w:pPr>
    <w:rPr>
      <w:i/>
      <w:iCs/>
      <w:color w:val="1F497D"/>
      <w:sz w:val="18"/>
      <w:szCs w:val="18"/>
    </w:rPr>
  </w:style>
  <w:style w:type="paragraph" w:customStyle="1" w:styleId="MRheader6">
    <w:name w:val="MR header 6"/>
    <w:basedOn w:val="Normal"/>
    <w:link w:val="MRheader6Char"/>
    <w:rsid w:val="00C740B7"/>
    <w:pPr>
      <w:shd w:val="clear" w:color="auto" w:fill="E7F1FF"/>
      <w:tabs>
        <w:tab w:val="left" w:pos="709"/>
      </w:tabs>
      <w:spacing w:before="120" w:after="120"/>
      <w:ind w:left="426"/>
      <w:jc w:val="both"/>
    </w:pPr>
    <w:rPr>
      <w:rFonts w:eastAsia="Calibri"/>
      <w:b/>
      <w:lang w:val="en-US" w:eastAsia="en-GB"/>
    </w:rPr>
  </w:style>
  <w:style w:type="character" w:customStyle="1" w:styleId="MRheader6Char">
    <w:name w:val="MR header 6 Char"/>
    <w:link w:val="MRheader6"/>
    <w:rsid w:val="00C740B7"/>
    <w:rPr>
      <w:rFonts w:ascii="Times New Roman" w:eastAsia="Calibri" w:hAnsi="Times New Roman" w:cs="Times New Roman"/>
      <w:b/>
      <w:sz w:val="24"/>
      <w:szCs w:val="24"/>
      <w:shd w:val="clear" w:color="auto" w:fill="E7F1FF"/>
      <w:lang w:eastAsia="en-GB"/>
    </w:rPr>
  </w:style>
  <w:style w:type="character" w:customStyle="1" w:styleId="A14">
    <w:name w:val="A14"/>
    <w:uiPriority w:val="99"/>
    <w:rsid w:val="00D4127D"/>
    <w:rPr>
      <w:rFonts w:cs="Calibri"/>
      <w:color w:val="211D1E"/>
      <w:sz w:val="20"/>
      <w:szCs w:val="20"/>
      <w:u w:val="single"/>
    </w:rPr>
  </w:style>
  <w:style w:type="character" w:styleId="Strong">
    <w:name w:val="Strong"/>
    <w:uiPriority w:val="22"/>
    <w:qFormat/>
    <w:rsid w:val="0073365D"/>
    <w:rPr>
      <w:b/>
      <w:bCs/>
    </w:rPr>
  </w:style>
  <w:style w:type="paragraph" w:styleId="Revision">
    <w:name w:val="Revision"/>
    <w:hidden/>
    <w:semiHidden/>
    <w:rsid w:val="004819C5"/>
    <w:rPr>
      <w:sz w:val="24"/>
      <w:szCs w:val="24"/>
      <w:lang w:val="en-GB" w:eastAsia="zh-CN"/>
    </w:rPr>
  </w:style>
  <w:style w:type="paragraph" w:customStyle="1" w:styleId="default0">
    <w:name w:val="default"/>
    <w:basedOn w:val="Normal"/>
    <w:rsid w:val="00A77E41"/>
    <w:pPr>
      <w:spacing w:before="100" w:beforeAutospacing="1" w:after="100" w:afterAutospacing="1"/>
    </w:pPr>
    <w:rPr>
      <w:lang w:eastAsia="en-GB"/>
    </w:rPr>
  </w:style>
  <w:style w:type="paragraph" w:customStyle="1" w:styleId="gmail-msolistparagraph">
    <w:name w:val="gmail-msolistparagraph"/>
    <w:basedOn w:val="Normal"/>
    <w:rsid w:val="00AC6A5D"/>
    <w:pPr>
      <w:spacing w:before="100" w:beforeAutospacing="1" w:after="100" w:afterAutospacing="1"/>
    </w:pPr>
    <w:rPr>
      <w:lang w:eastAsia="en-GB"/>
    </w:rPr>
  </w:style>
  <w:style w:type="paragraph" w:customStyle="1" w:styleId="CPtabletext">
    <w:name w:val="CP table text"/>
    <w:qFormat/>
    <w:rsid w:val="006D1DAF"/>
    <w:pPr>
      <w:spacing w:line="276" w:lineRule="auto"/>
    </w:pPr>
    <w:rPr>
      <w:rFonts w:ascii="Arial" w:eastAsia="Calibri" w:hAnsi="Arial" w:cs="Arial"/>
      <w:color w:val="404040"/>
      <w:sz w:val="18"/>
      <w:szCs w:val="22"/>
    </w:rPr>
  </w:style>
  <w:style w:type="character" w:customStyle="1" w:styleId="58cl">
    <w:name w:val="_58cl"/>
    <w:basedOn w:val="DefaultParagraphFont"/>
    <w:rsid w:val="00722781"/>
  </w:style>
  <w:style w:type="character" w:customStyle="1" w:styleId="58cm">
    <w:name w:val="_58cm"/>
    <w:basedOn w:val="DefaultParagraphFont"/>
    <w:rsid w:val="00722781"/>
  </w:style>
  <w:style w:type="character" w:customStyle="1" w:styleId="textexposedshow">
    <w:name w:val="text_exposed_show"/>
    <w:basedOn w:val="DefaultParagraphFont"/>
    <w:rsid w:val="00722781"/>
  </w:style>
  <w:style w:type="character" w:customStyle="1" w:styleId="Mention1">
    <w:name w:val="Mention1"/>
    <w:uiPriority w:val="99"/>
    <w:semiHidden/>
    <w:unhideWhenUsed/>
    <w:rsid w:val="00467534"/>
    <w:rPr>
      <w:color w:val="2B579A"/>
      <w:shd w:val="clear" w:color="auto" w:fill="E6E6E6"/>
    </w:rPr>
  </w:style>
  <w:style w:type="character" w:customStyle="1" w:styleId="UnresolvedMention1">
    <w:name w:val="Unresolved Mention1"/>
    <w:uiPriority w:val="99"/>
    <w:semiHidden/>
    <w:unhideWhenUsed/>
    <w:rsid w:val="00A60272"/>
    <w:rPr>
      <w:color w:val="808080"/>
      <w:shd w:val="clear" w:color="auto" w:fill="E6E6E6"/>
    </w:rPr>
  </w:style>
  <w:style w:type="paragraph" w:customStyle="1" w:styleId="wordsection1">
    <w:name w:val="wordsection1"/>
    <w:basedOn w:val="Normal"/>
    <w:link w:val="wordsection1Char"/>
    <w:uiPriority w:val="99"/>
    <w:rsid w:val="004D348F"/>
    <w:pPr>
      <w:spacing w:before="100" w:beforeAutospacing="1" w:after="100" w:afterAutospacing="1"/>
    </w:pPr>
    <w:rPr>
      <w:rFonts w:ascii="Calibri" w:eastAsia="Calibri" w:hAnsi="Calibri"/>
      <w:sz w:val="22"/>
      <w:szCs w:val="22"/>
      <w:lang w:val="en-US" w:eastAsia="en-US"/>
    </w:rPr>
  </w:style>
  <w:style w:type="character" w:customStyle="1" w:styleId="bhsk3q8xhq7tdyrq7r0">
    <w:name w:val="bh_sk3q8xhq7tdyrq7r_0"/>
    <w:rsid w:val="008B1BEF"/>
  </w:style>
  <w:style w:type="character" w:customStyle="1" w:styleId="A0">
    <w:name w:val="A0"/>
    <w:uiPriority w:val="99"/>
    <w:rsid w:val="00B27C54"/>
    <w:rPr>
      <w:rFonts w:ascii="Open Sans" w:hAnsi="Open Sans"/>
      <w:b/>
      <w:color w:val="036BB6"/>
    </w:rPr>
  </w:style>
  <w:style w:type="paragraph" w:styleId="ListBullet">
    <w:name w:val="List Bullet"/>
    <w:aliases w:val="List Bullet Char,List Bullet Char + 14 pt,Line spacing:  1.5 lines,List Bullet Char Car Char Car Char Car Car Car Car Car Car Car Car Car Car Car Car Car Car Car"/>
    <w:link w:val="FootnoteReference"/>
    <w:uiPriority w:val="99"/>
    <w:qFormat/>
    <w:rsid w:val="0088396C"/>
    <w:pPr>
      <w:keepLines/>
      <w:pBdr>
        <w:top w:val="nil"/>
        <w:left w:val="nil"/>
        <w:bottom w:val="nil"/>
        <w:right w:val="nil"/>
        <w:between w:val="nil"/>
        <w:bar w:val="nil"/>
      </w:pBdr>
      <w:tabs>
        <w:tab w:val="left" w:pos="740"/>
        <w:tab w:val="right" w:pos="7920"/>
      </w:tabs>
      <w:suppressAutoHyphens/>
      <w:spacing w:after="140" w:line="280" w:lineRule="exact"/>
    </w:pPr>
    <w:rPr>
      <w:vertAlign w:val="superscript"/>
    </w:rPr>
  </w:style>
  <w:style w:type="character" w:customStyle="1" w:styleId="tgc">
    <w:name w:val="_tgc"/>
    <w:rsid w:val="005C3619"/>
  </w:style>
  <w:style w:type="character" w:customStyle="1" w:styleId="aqj">
    <w:name w:val="aqj"/>
    <w:rsid w:val="00B604D1"/>
  </w:style>
  <w:style w:type="character" w:customStyle="1" w:styleId="spelle">
    <w:name w:val="spelle"/>
    <w:rsid w:val="000809DA"/>
  </w:style>
  <w:style w:type="paragraph" w:styleId="PlainText">
    <w:name w:val="Plain Text"/>
    <w:basedOn w:val="Normal"/>
    <w:link w:val="PlainTextChar"/>
    <w:uiPriority w:val="99"/>
    <w:unhideWhenUsed/>
    <w:rsid w:val="000809DA"/>
    <w:rPr>
      <w:rFonts w:ascii="Calibri" w:eastAsia="Calibri" w:hAnsi="Calibri"/>
      <w:sz w:val="22"/>
      <w:szCs w:val="22"/>
      <w:lang w:val="en-US" w:eastAsia="en-US"/>
    </w:rPr>
  </w:style>
  <w:style w:type="character" w:customStyle="1" w:styleId="PlainTextChar">
    <w:name w:val="Plain Text Char"/>
    <w:link w:val="PlainText"/>
    <w:uiPriority w:val="99"/>
    <w:rsid w:val="000809DA"/>
    <w:rPr>
      <w:rFonts w:ascii="Calibri" w:eastAsia="Calibri" w:hAnsi="Calibri"/>
      <w:sz w:val="22"/>
      <w:szCs w:val="22"/>
    </w:rPr>
  </w:style>
  <w:style w:type="character" w:customStyle="1" w:styleId="NOONBULLETChar">
    <w:name w:val="NOON BULLET Char"/>
    <w:link w:val="NOONBULLET"/>
    <w:locked/>
    <w:rsid w:val="000465C3"/>
    <w:rPr>
      <w:color w:val="000000"/>
    </w:rPr>
  </w:style>
  <w:style w:type="paragraph" w:customStyle="1" w:styleId="NOONBULLET">
    <w:name w:val="NOON BULLET"/>
    <w:basedOn w:val="Normal"/>
    <w:link w:val="NOONBULLETChar"/>
    <w:rsid w:val="000465C3"/>
    <w:pPr>
      <w:autoSpaceDE w:val="0"/>
      <w:autoSpaceDN w:val="0"/>
      <w:ind w:left="360" w:hanging="360"/>
      <w:contextualSpacing/>
    </w:pPr>
    <w:rPr>
      <w:color w:val="000000"/>
      <w:sz w:val="20"/>
      <w:szCs w:val="20"/>
      <w:lang w:val="en-US" w:eastAsia="en-US"/>
    </w:rPr>
  </w:style>
  <w:style w:type="character" w:customStyle="1" w:styleId="HEADINGChar">
    <w:name w:val="HEADING Char"/>
    <w:link w:val="HEADING"/>
    <w:locked/>
    <w:rsid w:val="000870AE"/>
    <w:rPr>
      <w:rFonts w:ascii="Cambria" w:hAnsi="Cambria"/>
      <w:b/>
      <w:bCs/>
      <w:u w:val="single"/>
    </w:rPr>
  </w:style>
  <w:style w:type="paragraph" w:customStyle="1" w:styleId="HEADING">
    <w:name w:val="HEADING"/>
    <w:basedOn w:val="Normal"/>
    <w:link w:val="HEADINGChar"/>
    <w:qFormat/>
    <w:rsid w:val="000870AE"/>
    <w:pPr>
      <w:spacing w:after="160" w:line="252" w:lineRule="auto"/>
    </w:pPr>
    <w:rPr>
      <w:rFonts w:ascii="Cambria" w:hAnsi="Cambria"/>
      <w:b/>
      <w:bCs/>
      <w:sz w:val="20"/>
      <w:szCs w:val="20"/>
      <w:u w:val="single"/>
      <w:lang w:val="en-US" w:eastAsia="en-US"/>
    </w:rPr>
  </w:style>
  <w:style w:type="paragraph" w:customStyle="1" w:styleId="CPcontenttext">
    <w:name w:val="CP_content_text"/>
    <w:link w:val="CPcontenttextChar"/>
    <w:qFormat/>
    <w:rsid w:val="000A41A7"/>
    <w:pPr>
      <w:spacing w:after="120"/>
      <w:jc w:val="both"/>
    </w:pPr>
    <w:rPr>
      <w:rFonts w:ascii="Arial" w:eastAsia="PMingLiU" w:hAnsi="Arial"/>
      <w:color w:val="404040"/>
      <w:szCs w:val="24"/>
      <w:lang w:eastAsia="zh-TW"/>
    </w:rPr>
  </w:style>
  <w:style w:type="character" w:customStyle="1" w:styleId="CPcontenttextChar">
    <w:name w:val="CP_content_text Char"/>
    <w:link w:val="CPcontenttext"/>
    <w:rsid w:val="000A41A7"/>
    <w:rPr>
      <w:rFonts w:ascii="Arial" w:eastAsia="PMingLiU" w:hAnsi="Arial"/>
      <w:color w:val="404040"/>
      <w:szCs w:val="24"/>
      <w:lang w:eastAsia="zh-TW"/>
    </w:rPr>
  </w:style>
  <w:style w:type="character" w:customStyle="1" w:styleId="A5">
    <w:name w:val="A5"/>
    <w:uiPriority w:val="99"/>
    <w:rsid w:val="00823E92"/>
    <w:rPr>
      <w:rFonts w:cs="Dax-Regular"/>
      <w:color w:val="57585A"/>
      <w:sz w:val="22"/>
      <w:szCs w:val="22"/>
    </w:rPr>
  </w:style>
  <w:style w:type="paragraph" w:styleId="Subtitle">
    <w:name w:val="Subtitle"/>
    <w:basedOn w:val="Normal"/>
    <w:link w:val="SubtitleChar"/>
    <w:uiPriority w:val="11"/>
    <w:qFormat/>
    <w:rsid w:val="00823E92"/>
    <w:pPr>
      <w:spacing w:after="160"/>
    </w:pPr>
    <w:rPr>
      <w:rFonts w:ascii="Calibri" w:eastAsia="Calibri" w:hAnsi="Calibri"/>
      <w:color w:val="5A5A5A"/>
      <w:spacing w:val="15"/>
      <w:sz w:val="22"/>
      <w:szCs w:val="22"/>
      <w:lang w:val="en-US" w:eastAsia="en-US"/>
    </w:rPr>
  </w:style>
  <w:style w:type="character" w:customStyle="1" w:styleId="SubtitleChar">
    <w:name w:val="Subtitle Char"/>
    <w:link w:val="Subtitle"/>
    <w:uiPriority w:val="11"/>
    <w:rsid w:val="00823E92"/>
    <w:rPr>
      <w:rFonts w:ascii="Calibri" w:eastAsia="Calibri" w:hAnsi="Calibri"/>
      <w:color w:val="5A5A5A"/>
      <w:spacing w:val="15"/>
      <w:sz w:val="22"/>
      <w:szCs w:val="22"/>
    </w:rPr>
  </w:style>
  <w:style w:type="paragraph" w:customStyle="1" w:styleId="m9142849283222790074msonospacing">
    <w:name w:val="m_9142849283222790074msonospacing"/>
    <w:basedOn w:val="Normal"/>
    <w:rsid w:val="0017221C"/>
    <w:pPr>
      <w:spacing w:before="100" w:beforeAutospacing="1" w:after="100" w:afterAutospacing="1"/>
    </w:pPr>
    <w:rPr>
      <w:rFonts w:eastAsia="Calibri"/>
      <w:lang w:val="en-US" w:eastAsia="en-US"/>
    </w:rPr>
  </w:style>
  <w:style w:type="paragraph" w:customStyle="1" w:styleId="gmail-m5173872070541887142gmail-msolistparagraph">
    <w:name w:val="gmail-m_5173872070541887142gmail-msolistparagraph"/>
    <w:basedOn w:val="Normal"/>
    <w:rsid w:val="0017221C"/>
    <w:pPr>
      <w:spacing w:before="100" w:beforeAutospacing="1" w:after="100" w:afterAutospacing="1"/>
    </w:pPr>
    <w:rPr>
      <w:rFonts w:eastAsia="Calibri"/>
      <w:lang w:val="en-US" w:eastAsia="en-US"/>
    </w:rPr>
  </w:style>
  <w:style w:type="table" w:customStyle="1" w:styleId="GridTable4-Accent11">
    <w:name w:val="Grid Table 4 - Accent 11"/>
    <w:basedOn w:val="TableNormal"/>
    <w:uiPriority w:val="49"/>
    <w:rsid w:val="00247121"/>
    <w:rPr>
      <w:rFonts w:eastAsia="Calibri"/>
      <w:sz w:val="22"/>
      <w:szCs w:val="22"/>
      <w:lang w:val="en-GB"/>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cPr>
      <w:vAlign w:val="center"/>
    </w:tc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bcetzxbfe4znolnfai0">
    <w:name w:val="bc_etzxbfe4znolnfai_0"/>
    <w:rsid w:val="00DC3FA7"/>
  </w:style>
  <w:style w:type="paragraph" w:customStyle="1" w:styleId="m1090794563023342481msonospacing">
    <w:name w:val="m_1090794563023342481msonospacing"/>
    <w:basedOn w:val="Normal"/>
    <w:rsid w:val="002F6CE3"/>
    <w:pPr>
      <w:spacing w:before="100" w:beforeAutospacing="1" w:after="100" w:afterAutospacing="1"/>
    </w:pPr>
    <w:rPr>
      <w:rFonts w:eastAsia="Calibri"/>
      <w:lang w:val="en-US" w:eastAsia="en-US"/>
    </w:rPr>
  </w:style>
  <w:style w:type="character" w:customStyle="1" w:styleId="wordsection1Char">
    <w:name w:val="wordsection1 Char"/>
    <w:basedOn w:val="DefaultParagraphFont"/>
    <w:link w:val="wordsection1"/>
    <w:uiPriority w:val="99"/>
    <w:locked/>
    <w:rsid w:val="00A165D4"/>
    <w:rPr>
      <w:rFonts w:ascii="Calibri" w:eastAsia="Calibri" w:hAnsi="Calibri"/>
      <w:sz w:val="22"/>
      <w:szCs w:val="22"/>
    </w:rPr>
  </w:style>
  <w:style w:type="paragraph" w:customStyle="1" w:styleId="font5">
    <w:name w:val="font5"/>
    <w:basedOn w:val="Normal"/>
    <w:rsid w:val="00CC2F27"/>
    <w:pPr>
      <w:spacing w:before="100" w:beforeAutospacing="1" w:after="100" w:afterAutospacing="1"/>
    </w:pPr>
    <w:rPr>
      <w:rFonts w:ascii="Calibri" w:eastAsia="Times New Roman" w:hAnsi="Calibri"/>
      <w:color w:val="000000"/>
      <w:sz w:val="20"/>
      <w:szCs w:val="20"/>
      <w:lang w:val="en-US" w:eastAsia="en-US"/>
    </w:rPr>
  </w:style>
  <w:style w:type="paragraph" w:customStyle="1" w:styleId="font6">
    <w:name w:val="font6"/>
    <w:basedOn w:val="Normal"/>
    <w:rsid w:val="00CC2F27"/>
    <w:pPr>
      <w:spacing w:before="100" w:beforeAutospacing="1" w:after="100" w:afterAutospacing="1"/>
    </w:pPr>
    <w:rPr>
      <w:rFonts w:ascii="Calibri" w:eastAsia="Times New Roman" w:hAnsi="Calibri"/>
      <w:color w:val="000000"/>
      <w:sz w:val="20"/>
      <w:szCs w:val="20"/>
      <w:lang w:val="en-US" w:eastAsia="en-US"/>
    </w:rPr>
  </w:style>
  <w:style w:type="paragraph" w:customStyle="1" w:styleId="xl63">
    <w:name w:val="xl63"/>
    <w:basedOn w:val="Normal"/>
    <w:rsid w:val="00CC2F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0"/>
      <w:szCs w:val="20"/>
      <w:lang w:val="en-US" w:eastAsia="en-US"/>
    </w:rPr>
  </w:style>
  <w:style w:type="paragraph" w:customStyle="1" w:styleId="xl64">
    <w:name w:val="xl64"/>
    <w:basedOn w:val="Normal"/>
    <w:rsid w:val="00CC2F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lang w:val="en-US" w:eastAsia="en-US"/>
    </w:rPr>
  </w:style>
  <w:style w:type="paragraph" w:customStyle="1" w:styleId="xl65">
    <w:name w:val="xl65"/>
    <w:basedOn w:val="Normal"/>
    <w:rsid w:val="00CC2F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0"/>
      <w:szCs w:val="20"/>
      <w:lang w:val="en-US" w:eastAsia="en-US"/>
    </w:rPr>
  </w:style>
  <w:style w:type="paragraph" w:customStyle="1" w:styleId="xl66">
    <w:name w:val="xl66"/>
    <w:basedOn w:val="Normal"/>
    <w:rsid w:val="00CC2F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lang w:val="en-US" w:eastAsia="en-US"/>
    </w:rPr>
  </w:style>
  <w:style w:type="paragraph" w:customStyle="1" w:styleId="xl67">
    <w:name w:val="xl67"/>
    <w:basedOn w:val="Normal"/>
    <w:rsid w:val="00CC2F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0"/>
      <w:szCs w:val="20"/>
      <w:lang w:val="en-US" w:eastAsia="en-US"/>
    </w:rPr>
  </w:style>
  <w:style w:type="paragraph" w:customStyle="1" w:styleId="xl68">
    <w:name w:val="xl68"/>
    <w:basedOn w:val="Normal"/>
    <w:rsid w:val="00CC2F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0"/>
      <w:szCs w:val="20"/>
      <w:lang w:val="en-US" w:eastAsia="en-US"/>
    </w:rPr>
  </w:style>
  <w:style w:type="paragraph" w:customStyle="1" w:styleId="xl69">
    <w:name w:val="xl69"/>
    <w:basedOn w:val="Normal"/>
    <w:rsid w:val="00CC2F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0"/>
      <w:szCs w:val="20"/>
      <w:lang w:val="en-US" w:eastAsia="en-US"/>
    </w:rPr>
  </w:style>
  <w:style w:type="paragraph" w:customStyle="1" w:styleId="xl70">
    <w:name w:val="xl70"/>
    <w:basedOn w:val="Normal"/>
    <w:rsid w:val="00CC2F2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0"/>
      <w:szCs w:val="20"/>
      <w:lang w:val="en-US" w:eastAsia="en-US"/>
    </w:rPr>
  </w:style>
  <w:style w:type="paragraph" w:customStyle="1" w:styleId="xl71">
    <w:name w:val="xl71"/>
    <w:basedOn w:val="Normal"/>
    <w:rsid w:val="00CC2F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lang w:val="en-US" w:eastAsia="en-US"/>
    </w:rPr>
  </w:style>
  <w:style w:type="paragraph" w:customStyle="1" w:styleId="xl72">
    <w:name w:val="xl72"/>
    <w:basedOn w:val="Normal"/>
    <w:rsid w:val="00CC2F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0"/>
      <w:szCs w:val="20"/>
      <w:lang w:val="en-US" w:eastAsia="en-US"/>
    </w:rPr>
  </w:style>
  <w:style w:type="paragraph" w:customStyle="1" w:styleId="xl73">
    <w:name w:val="xl73"/>
    <w:basedOn w:val="Normal"/>
    <w:rsid w:val="00CC2F27"/>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0"/>
      <w:szCs w:val="20"/>
      <w:lang w:val="en-US" w:eastAsia="en-US"/>
    </w:rPr>
  </w:style>
  <w:style w:type="paragraph" w:customStyle="1" w:styleId="xl74">
    <w:name w:val="xl74"/>
    <w:basedOn w:val="Normal"/>
    <w:rsid w:val="00CC2F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val="en-US" w:eastAsia="en-US"/>
    </w:rPr>
  </w:style>
  <w:style w:type="paragraph" w:customStyle="1" w:styleId="xl75">
    <w:name w:val="xl75"/>
    <w:basedOn w:val="Normal"/>
    <w:rsid w:val="00CC2F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0"/>
      <w:szCs w:val="20"/>
      <w:lang w:val="en-US" w:eastAsia="en-US"/>
    </w:rPr>
  </w:style>
  <w:style w:type="paragraph" w:customStyle="1" w:styleId="xl76">
    <w:name w:val="xl76"/>
    <w:basedOn w:val="Normal"/>
    <w:rsid w:val="00CC2F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eastAsia="Times New Roman"/>
      <w:sz w:val="20"/>
      <w:szCs w:val="20"/>
      <w:lang w:val="en-US" w:eastAsia="en-US"/>
    </w:rPr>
  </w:style>
  <w:style w:type="paragraph" w:customStyle="1" w:styleId="xl77">
    <w:name w:val="xl77"/>
    <w:basedOn w:val="Normal"/>
    <w:rsid w:val="00CC2F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0"/>
      <w:szCs w:val="20"/>
      <w:lang w:val="en-US" w:eastAsia="en-US"/>
    </w:rPr>
  </w:style>
  <w:style w:type="paragraph" w:customStyle="1" w:styleId="xl78">
    <w:name w:val="xl78"/>
    <w:basedOn w:val="Normal"/>
    <w:rsid w:val="00CC2F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0"/>
      <w:szCs w:val="20"/>
      <w:lang w:val="en-US" w:eastAsia="en-US"/>
    </w:rPr>
  </w:style>
  <w:style w:type="paragraph" w:customStyle="1" w:styleId="xl79">
    <w:name w:val="xl79"/>
    <w:basedOn w:val="Normal"/>
    <w:rsid w:val="00CC2F27"/>
    <w:pPr>
      <w:pBdr>
        <w:top w:val="single" w:sz="4" w:space="0" w:color="4F81BD"/>
        <w:left w:val="single" w:sz="4" w:space="0" w:color="4F81BD"/>
        <w:right w:val="single" w:sz="4" w:space="0" w:color="4F81BD"/>
      </w:pBdr>
      <w:shd w:val="clear" w:color="000000" w:fill="FFFFFF"/>
      <w:spacing w:before="100" w:beforeAutospacing="1" w:after="100" w:afterAutospacing="1"/>
      <w:jc w:val="center"/>
      <w:textAlignment w:val="center"/>
    </w:pPr>
    <w:rPr>
      <w:rFonts w:eastAsia="Times New Roman"/>
      <w:sz w:val="20"/>
      <w:szCs w:val="20"/>
      <w:lang w:val="en-US" w:eastAsia="en-US"/>
    </w:rPr>
  </w:style>
  <w:style w:type="paragraph" w:customStyle="1" w:styleId="xl80">
    <w:name w:val="xl80"/>
    <w:basedOn w:val="Normal"/>
    <w:rsid w:val="00CC2F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eastAsia="Times New Roman"/>
      <w:sz w:val="20"/>
      <w:szCs w:val="20"/>
      <w:lang w:val="en-US" w:eastAsia="en-US"/>
    </w:rPr>
  </w:style>
  <w:style w:type="paragraph" w:customStyle="1" w:styleId="xl81">
    <w:name w:val="xl81"/>
    <w:basedOn w:val="Normal"/>
    <w:rsid w:val="00CC2F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0"/>
      <w:szCs w:val="20"/>
      <w:lang w:val="en-US" w:eastAsia="en-US"/>
    </w:rPr>
  </w:style>
  <w:style w:type="paragraph" w:customStyle="1" w:styleId="xl82">
    <w:name w:val="xl82"/>
    <w:basedOn w:val="Normal"/>
    <w:rsid w:val="00CC2F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sz w:val="20"/>
      <w:szCs w:val="20"/>
      <w:lang w:val="en-US" w:eastAsia="en-US"/>
    </w:rPr>
  </w:style>
  <w:style w:type="paragraph" w:customStyle="1" w:styleId="xl83">
    <w:name w:val="xl83"/>
    <w:basedOn w:val="Normal"/>
    <w:rsid w:val="00CC2F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sz w:val="20"/>
      <w:szCs w:val="20"/>
      <w:lang w:val="en-US" w:eastAsia="en-US"/>
    </w:rPr>
  </w:style>
  <w:style w:type="paragraph" w:customStyle="1" w:styleId="xl84">
    <w:name w:val="xl84"/>
    <w:basedOn w:val="Normal"/>
    <w:rsid w:val="00CC2F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lang w:val="en-US" w:eastAsia="en-US"/>
    </w:rPr>
  </w:style>
  <w:style w:type="paragraph" w:customStyle="1" w:styleId="xl85">
    <w:name w:val="xl85"/>
    <w:basedOn w:val="Normal"/>
    <w:rsid w:val="00CC2F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lang w:val="en-US" w:eastAsia="en-US"/>
    </w:rPr>
  </w:style>
  <w:style w:type="paragraph" w:customStyle="1" w:styleId="xl86">
    <w:name w:val="xl86"/>
    <w:basedOn w:val="Normal"/>
    <w:rsid w:val="00CC2F2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0"/>
      <w:szCs w:val="20"/>
      <w:lang w:val="en-US" w:eastAsia="en-US"/>
    </w:rPr>
  </w:style>
  <w:style w:type="paragraph" w:customStyle="1" w:styleId="xl87">
    <w:name w:val="xl87"/>
    <w:basedOn w:val="Normal"/>
    <w:rsid w:val="00CC2F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color w:val="000000"/>
      <w:sz w:val="20"/>
      <w:szCs w:val="20"/>
      <w:lang w:val="en-US" w:eastAsia="en-US"/>
    </w:rPr>
  </w:style>
  <w:style w:type="paragraph" w:customStyle="1" w:styleId="xl88">
    <w:name w:val="xl88"/>
    <w:basedOn w:val="Normal"/>
    <w:rsid w:val="00CC2F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sz w:val="20"/>
      <w:szCs w:val="20"/>
      <w:lang w:val="en-US" w:eastAsia="en-US"/>
    </w:rPr>
  </w:style>
  <w:style w:type="paragraph" w:customStyle="1" w:styleId="xl89">
    <w:name w:val="xl89"/>
    <w:basedOn w:val="Normal"/>
    <w:rsid w:val="00CC2F2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000000"/>
      <w:sz w:val="20"/>
      <w:szCs w:val="20"/>
      <w:lang w:val="en-US" w:eastAsia="en-US"/>
    </w:rPr>
  </w:style>
  <w:style w:type="paragraph" w:customStyle="1" w:styleId="xl90">
    <w:name w:val="xl90"/>
    <w:basedOn w:val="Normal"/>
    <w:rsid w:val="00CC2F27"/>
    <w:pPr>
      <w:pBdr>
        <w:left w:val="single" w:sz="4" w:space="0" w:color="auto"/>
        <w:right w:val="single" w:sz="4" w:space="0" w:color="auto"/>
      </w:pBdr>
      <w:spacing w:before="100" w:beforeAutospacing="1" w:after="100" w:afterAutospacing="1"/>
      <w:jc w:val="center"/>
      <w:textAlignment w:val="center"/>
    </w:pPr>
    <w:rPr>
      <w:rFonts w:eastAsia="Times New Roman"/>
      <w:sz w:val="20"/>
      <w:szCs w:val="20"/>
      <w:lang w:val="en-US" w:eastAsia="en-US"/>
    </w:rPr>
  </w:style>
  <w:style w:type="paragraph" w:customStyle="1" w:styleId="xl91">
    <w:name w:val="xl91"/>
    <w:basedOn w:val="Normal"/>
    <w:rsid w:val="00CC2F27"/>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b/>
      <w:bCs/>
      <w:lang w:val="en-US" w:eastAsia="en-US"/>
    </w:rPr>
  </w:style>
  <w:style w:type="paragraph" w:customStyle="1" w:styleId="xl92">
    <w:name w:val="xl92"/>
    <w:basedOn w:val="Normal"/>
    <w:rsid w:val="00CC2F27"/>
    <w:pPr>
      <w:pBdr>
        <w:top w:val="single" w:sz="4" w:space="0" w:color="auto"/>
        <w:bottom w:val="single" w:sz="4" w:space="0" w:color="auto"/>
      </w:pBdr>
      <w:spacing w:before="100" w:beforeAutospacing="1" w:after="100" w:afterAutospacing="1"/>
      <w:jc w:val="center"/>
      <w:textAlignment w:val="center"/>
    </w:pPr>
    <w:rPr>
      <w:rFonts w:eastAsia="Times New Roman"/>
      <w:b/>
      <w:bCs/>
      <w:lang w:val="en-US" w:eastAsia="en-US"/>
    </w:rPr>
  </w:style>
  <w:style w:type="paragraph" w:styleId="IntenseQuote">
    <w:name w:val="Intense Quote"/>
    <w:basedOn w:val="Normal"/>
    <w:next w:val="Normal"/>
    <w:link w:val="IntenseQuoteChar"/>
    <w:uiPriority w:val="30"/>
    <w:qFormat/>
    <w:rsid w:val="00BF176F"/>
    <w:pPr>
      <w:pBdr>
        <w:bottom w:val="single" w:sz="4" w:space="4" w:color="4F81BD" w:themeColor="accent1"/>
      </w:pBdr>
      <w:spacing w:before="200" w:after="280" w:line="276" w:lineRule="auto"/>
      <w:ind w:left="936" w:right="936"/>
    </w:pPr>
    <w:rPr>
      <w:rFonts w:asciiTheme="minorHAnsi" w:eastAsiaTheme="minorHAnsi" w:hAnsiTheme="minorHAnsi" w:cstheme="minorBidi"/>
      <w:b/>
      <w:bCs/>
      <w:i/>
      <w:iCs/>
      <w:color w:val="4F81BD" w:themeColor="accent1"/>
      <w:sz w:val="22"/>
      <w:szCs w:val="22"/>
      <w:lang w:val="en-US" w:eastAsia="en-US"/>
    </w:rPr>
  </w:style>
  <w:style w:type="character" w:customStyle="1" w:styleId="IntenseQuoteChar">
    <w:name w:val="Intense Quote Char"/>
    <w:basedOn w:val="DefaultParagraphFont"/>
    <w:link w:val="IntenseQuote"/>
    <w:uiPriority w:val="30"/>
    <w:rsid w:val="00BF176F"/>
    <w:rPr>
      <w:rFonts w:asciiTheme="minorHAnsi" w:eastAsiaTheme="minorHAnsi" w:hAnsiTheme="minorHAnsi" w:cstheme="minorBidi"/>
      <w:b/>
      <w:bCs/>
      <w:i/>
      <w:iCs/>
      <w:color w:val="4F81BD" w:themeColor="accent1"/>
      <w:sz w:val="22"/>
      <w:szCs w:val="22"/>
    </w:rPr>
  </w:style>
  <w:style w:type="character" w:customStyle="1" w:styleId="tlid-translation">
    <w:name w:val="tlid-translation"/>
    <w:basedOn w:val="DefaultParagraphFont"/>
    <w:rsid w:val="00DE12AB"/>
  </w:style>
  <w:style w:type="paragraph" w:styleId="BodyText">
    <w:name w:val="Body Text"/>
    <w:basedOn w:val="Normal"/>
    <w:link w:val="BodyTextChar"/>
    <w:uiPriority w:val="1"/>
    <w:qFormat/>
    <w:rsid w:val="003B2DFB"/>
    <w:pPr>
      <w:autoSpaceDE w:val="0"/>
      <w:autoSpaceDN w:val="0"/>
      <w:adjustRightInd w:val="0"/>
      <w:ind w:left="40"/>
    </w:pPr>
    <w:rPr>
      <w:lang w:val="en-US" w:eastAsia="en-US"/>
    </w:rPr>
  </w:style>
  <w:style w:type="character" w:customStyle="1" w:styleId="BodyTextChar">
    <w:name w:val="Body Text Char"/>
    <w:basedOn w:val="DefaultParagraphFont"/>
    <w:link w:val="BodyText"/>
    <w:uiPriority w:val="1"/>
    <w:rsid w:val="003B2DFB"/>
    <w:rPr>
      <w:sz w:val="24"/>
      <w:szCs w:val="24"/>
    </w:rPr>
  </w:style>
  <w:style w:type="paragraph" w:customStyle="1" w:styleId="gmail-msonospacing">
    <w:name w:val="gmail-msonospacing"/>
    <w:basedOn w:val="Normal"/>
    <w:rsid w:val="007E01D8"/>
    <w:pPr>
      <w:spacing w:before="100" w:beforeAutospacing="1" w:after="100" w:afterAutospacing="1"/>
    </w:pPr>
    <w:rPr>
      <w:rFonts w:eastAsiaTheme="minorHAnsi"/>
      <w:lang w:val="en-US" w:eastAsia="en-US"/>
    </w:rPr>
  </w:style>
  <w:style w:type="paragraph" w:customStyle="1" w:styleId="Text-Maintext">
    <w:name w:val="Text - Main text"/>
    <w:basedOn w:val="Normal"/>
    <w:qFormat/>
    <w:rsid w:val="005D1244"/>
    <w:pPr>
      <w:spacing w:line="300" w:lineRule="atLeast"/>
    </w:pPr>
    <w:rPr>
      <w:rFonts w:asciiTheme="minorHAnsi" w:eastAsiaTheme="minorHAnsi" w:hAnsiTheme="minorHAnsi" w:cstheme="minorBidi"/>
      <w:color w:val="000000" w:themeColor="text1"/>
      <w:sz w:val="20"/>
      <w:szCs w:val="22"/>
      <w:lang w:eastAsia="en-US"/>
    </w:rPr>
  </w:style>
  <w:style w:type="character" w:customStyle="1" w:styleId="gmail-il">
    <w:name w:val="gmail-il"/>
    <w:basedOn w:val="DefaultParagraphFont"/>
    <w:rsid w:val="00173ACB"/>
  </w:style>
  <w:style w:type="paragraph" w:styleId="TOCHeading">
    <w:name w:val="TOC Heading"/>
    <w:basedOn w:val="Heading1"/>
    <w:next w:val="Normal"/>
    <w:uiPriority w:val="39"/>
    <w:unhideWhenUsed/>
    <w:qFormat/>
    <w:rsid w:val="00A208D4"/>
    <w:pPr>
      <w:keepLines/>
      <w:spacing w:after="0" w:line="259" w:lineRule="auto"/>
      <w:outlineLvl w:val="9"/>
    </w:pPr>
    <w:rPr>
      <w:rFonts w:asciiTheme="majorHAnsi" w:eastAsiaTheme="majorEastAsia" w:hAnsiTheme="majorHAnsi" w:cstheme="majorBidi"/>
      <w:b w:val="0"/>
      <w:color w:val="365F91" w:themeColor="accent1" w:themeShade="BF"/>
      <w:kern w:val="0"/>
      <w:sz w:val="32"/>
      <w:szCs w:val="32"/>
      <w:lang w:val="en-US" w:eastAsia="en-US"/>
    </w:rPr>
  </w:style>
  <w:style w:type="paragraph" w:styleId="Title">
    <w:name w:val="Title"/>
    <w:basedOn w:val="Normal"/>
    <w:next w:val="Normal"/>
    <w:link w:val="TitleChar"/>
    <w:uiPriority w:val="1"/>
    <w:qFormat/>
    <w:rsid w:val="00DF2866"/>
    <w:pPr>
      <w:keepNext/>
      <w:keepLines/>
      <w:spacing w:after="60"/>
    </w:pPr>
    <w:rPr>
      <w:rFonts w:ascii="Arial" w:eastAsia="Arial" w:hAnsi="Arial" w:cs="Arial"/>
      <w:sz w:val="52"/>
      <w:szCs w:val="52"/>
      <w:lang w:val="en" w:eastAsia="en-GB"/>
    </w:rPr>
  </w:style>
  <w:style w:type="character" w:customStyle="1" w:styleId="TitleChar">
    <w:name w:val="Title Char"/>
    <w:basedOn w:val="DefaultParagraphFont"/>
    <w:link w:val="Title"/>
    <w:uiPriority w:val="10"/>
    <w:rsid w:val="00DF2866"/>
    <w:rPr>
      <w:rFonts w:ascii="Arial" w:eastAsia="Arial" w:hAnsi="Arial" w:cs="Arial"/>
      <w:sz w:val="52"/>
      <w:szCs w:val="52"/>
      <w:lang w:val="en" w:eastAsia="en-GB"/>
    </w:rPr>
  </w:style>
  <w:style w:type="character" w:customStyle="1" w:styleId="A4">
    <w:name w:val="A4"/>
    <w:uiPriority w:val="99"/>
    <w:rsid w:val="00BC7F4B"/>
    <w:rPr>
      <w:rFonts w:cs="Myriad Pro"/>
      <w:color w:val="2B2829"/>
      <w:sz w:val="22"/>
      <w:szCs w:val="22"/>
    </w:rPr>
  </w:style>
  <w:style w:type="paragraph" w:customStyle="1" w:styleId="Pa1">
    <w:name w:val="Pa1"/>
    <w:basedOn w:val="Default"/>
    <w:next w:val="Default"/>
    <w:uiPriority w:val="99"/>
    <w:rsid w:val="00BC7F4B"/>
    <w:pPr>
      <w:spacing w:line="241" w:lineRule="atLeast"/>
    </w:pPr>
    <w:rPr>
      <w:rFonts w:ascii="Myriad Pro Light" w:eastAsia="SimSun" w:hAnsi="Myriad Pro Light" w:cs="Times New Roman"/>
      <w:color w:val="auto"/>
    </w:rPr>
  </w:style>
  <w:style w:type="paragraph" w:customStyle="1" w:styleId="gmail-m-3838420382415060258msonospacing">
    <w:name w:val="gmail-m_-3838420382415060258msonospacing"/>
    <w:basedOn w:val="Normal"/>
    <w:rsid w:val="00413B8A"/>
    <w:pPr>
      <w:spacing w:before="100" w:beforeAutospacing="1" w:after="100" w:afterAutospacing="1"/>
    </w:pPr>
    <w:rPr>
      <w:rFonts w:ascii="Calibri" w:eastAsiaTheme="minorHAnsi" w:hAnsi="Calibri"/>
      <w:sz w:val="22"/>
      <w:szCs w:val="22"/>
      <w:lang w:val="en-US" w:eastAsia="en-US"/>
    </w:rPr>
  </w:style>
  <w:style w:type="character" w:customStyle="1" w:styleId="css-901oao">
    <w:name w:val="css-901oao"/>
    <w:basedOn w:val="DefaultParagraphFont"/>
    <w:rsid w:val="001F2E3F"/>
  </w:style>
  <w:style w:type="character" w:customStyle="1" w:styleId="r-18u37iz">
    <w:name w:val="r-18u37iz"/>
    <w:basedOn w:val="DefaultParagraphFont"/>
    <w:rsid w:val="001F2E3F"/>
  </w:style>
  <w:style w:type="character" w:customStyle="1" w:styleId="sh-date">
    <w:name w:val="sh-date"/>
    <w:basedOn w:val="DefaultParagraphFont"/>
    <w:rsid w:val="003F1AFD"/>
  </w:style>
  <w:style w:type="table" w:customStyle="1" w:styleId="PlainTable11">
    <w:name w:val="Plain Table 11"/>
    <w:basedOn w:val="TableNormal"/>
    <w:uiPriority w:val="41"/>
    <w:rsid w:val="003F1AFD"/>
    <w:rPr>
      <w:rFonts w:asciiTheme="minorHAnsi" w:eastAsiaTheme="minorHAnsi"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xmsonormal0">
    <w:name w:val="xmsonormal"/>
    <w:basedOn w:val="Normal"/>
    <w:rsid w:val="003F1AFD"/>
    <w:rPr>
      <w:rFonts w:ascii="Calibri" w:eastAsiaTheme="minorHAnsi" w:hAnsi="Calibri"/>
      <w:sz w:val="22"/>
      <w:szCs w:val="22"/>
      <w:lang w:val="en-US" w:eastAsia="en-US"/>
    </w:rPr>
  </w:style>
  <w:style w:type="paragraph" w:customStyle="1" w:styleId="xxxmsonormal">
    <w:name w:val="x_xxmsonormal"/>
    <w:basedOn w:val="Normal"/>
    <w:rsid w:val="003F1AFD"/>
    <w:rPr>
      <w:rFonts w:ascii="Calibri" w:eastAsiaTheme="minorHAnsi" w:hAnsi="Calibri"/>
      <w:sz w:val="22"/>
      <w:szCs w:val="22"/>
      <w:lang w:val="en-US" w:eastAsia="en-US"/>
    </w:rPr>
  </w:style>
  <w:style w:type="paragraph" w:customStyle="1" w:styleId="ochaheadertitle">
    <w:name w:val="ocha_header_title"/>
    <w:qFormat/>
    <w:rsid w:val="003F1AFD"/>
    <w:rPr>
      <w:rFonts w:ascii="Arial" w:eastAsia="Times New Roman" w:hAnsi="Arial" w:cs="Arial"/>
      <w:b/>
      <w:color w:val="FFFFFF"/>
      <w:sz w:val="28"/>
      <w:szCs w:val="28"/>
    </w:rPr>
  </w:style>
  <w:style w:type="character" w:customStyle="1" w:styleId="Heading1Char">
    <w:name w:val="Heading 1 Char"/>
    <w:basedOn w:val="DefaultParagraphFont"/>
    <w:link w:val="Heading1"/>
    <w:uiPriority w:val="9"/>
    <w:rsid w:val="003F1AFD"/>
    <w:rPr>
      <w:b/>
      <w:kern w:val="28"/>
      <w:sz w:val="28"/>
      <w:szCs w:val="24"/>
      <w:lang w:val="en-GB" w:eastAsia="zh-CN"/>
    </w:rPr>
  </w:style>
  <w:style w:type="character" w:customStyle="1" w:styleId="s2">
    <w:name w:val="s2"/>
    <w:basedOn w:val="DefaultParagraphFont"/>
    <w:rsid w:val="003F1AFD"/>
  </w:style>
  <w:style w:type="paragraph" w:customStyle="1" w:styleId="paragraph">
    <w:name w:val="paragraph"/>
    <w:basedOn w:val="Normal"/>
    <w:rsid w:val="00785F6D"/>
    <w:pPr>
      <w:spacing w:before="100" w:beforeAutospacing="1" w:after="100" w:afterAutospacing="1"/>
    </w:pPr>
    <w:rPr>
      <w:rFonts w:eastAsia="Times New Roman"/>
      <w:lang w:val="en-US" w:eastAsia="en-US"/>
    </w:rPr>
  </w:style>
  <w:style w:type="character" w:customStyle="1" w:styleId="normaltextrun">
    <w:name w:val="normaltextrun"/>
    <w:basedOn w:val="DefaultParagraphFont"/>
    <w:rsid w:val="00785F6D"/>
  </w:style>
  <w:style w:type="character" w:customStyle="1" w:styleId="fontstyle01">
    <w:name w:val="fontstyle01"/>
    <w:basedOn w:val="DefaultParagraphFont"/>
    <w:rsid w:val="001F0DB2"/>
    <w:rPr>
      <w:rFonts w:ascii="Times New Roman" w:hAnsi="Times New Roman" w:cs="Times New Roman" w:hint="default"/>
      <w:b w:val="0"/>
      <w:bCs w:val="0"/>
      <w:i w:val="0"/>
      <w:iCs w:val="0"/>
      <w:color w:val="000000"/>
    </w:rPr>
  </w:style>
  <w:style w:type="character" w:styleId="UnresolvedMention">
    <w:name w:val="Unresolved Mention"/>
    <w:basedOn w:val="DefaultParagraphFont"/>
    <w:uiPriority w:val="99"/>
    <w:semiHidden/>
    <w:unhideWhenUsed/>
    <w:rsid w:val="00C21E04"/>
    <w:rPr>
      <w:color w:val="605E5C"/>
      <w:shd w:val="clear" w:color="auto" w:fill="E1DFDD"/>
    </w:rPr>
  </w:style>
  <w:style w:type="paragraph" w:styleId="HTMLPreformatted">
    <w:name w:val="HTML Preformatted"/>
    <w:basedOn w:val="Normal"/>
    <w:link w:val="HTMLPreformattedChar"/>
    <w:uiPriority w:val="99"/>
    <w:unhideWhenUsed/>
    <w:rsid w:val="00CE3C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CE3C19"/>
    <w:rPr>
      <w:rFonts w:ascii="Courier New" w:eastAsiaTheme="minorHAnsi" w:hAnsi="Courier New" w:cs="Courier New"/>
    </w:rPr>
  </w:style>
  <w:style w:type="character" w:styleId="IntenseEmphasis">
    <w:name w:val="Intense Emphasis"/>
    <w:uiPriority w:val="21"/>
    <w:qFormat/>
    <w:rsid w:val="007C033D"/>
    <w:rPr>
      <w:b/>
      <w:bCs/>
      <w:caps/>
      <w:color w:val="243F60" w:themeColor="accent1" w:themeShade="7F"/>
      <w:spacing w:val="10"/>
    </w:rPr>
  </w:style>
  <w:style w:type="character" w:customStyle="1" w:styleId="markbeto85vz9">
    <w:name w:val="markbeto85vz9"/>
    <w:basedOn w:val="DefaultParagraphFont"/>
    <w:rsid w:val="00E773C0"/>
  </w:style>
  <w:style w:type="paragraph" w:customStyle="1" w:styleId="cerfbulletpoint">
    <w:name w:val="cerf_bullet_point"/>
    <w:basedOn w:val="Normal"/>
    <w:rsid w:val="00623657"/>
    <w:pPr>
      <w:numPr>
        <w:numId w:val="1"/>
      </w:numPr>
      <w:spacing w:before="100" w:after="100"/>
      <w:contextualSpacing/>
    </w:pPr>
    <w:rPr>
      <w:rFonts w:ascii="Arial" w:eastAsiaTheme="minorHAnsi" w:hAnsi="Arial" w:cs="Arial"/>
      <w:color w:val="404040"/>
      <w:sz w:val="20"/>
      <w:szCs w:val="20"/>
      <w:lang w:val="en-US" w:eastAsia="zh-TW"/>
    </w:rPr>
  </w:style>
  <w:style w:type="table" w:styleId="GridTable4-Accent2">
    <w:name w:val="Grid Table 4 Accent 2"/>
    <w:basedOn w:val="TableNormal"/>
    <w:uiPriority w:val="49"/>
    <w:rsid w:val="000572DC"/>
    <w:rPr>
      <w:rFonts w:asciiTheme="minorHAnsi" w:eastAsiaTheme="minorHAnsi" w:hAnsiTheme="minorHAnsi" w:cstheme="minorBidi"/>
      <w:sz w:val="22"/>
      <w:szCs w:val="22"/>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SubtleEmphasis">
    <w:name w:val="Subtle Emphasis"/>
    <w:basedOn w:val="DefaultParagraphFont"/>
    <w:uiPriority w:val="19"/>
    <w:qFormat/>
    <w:rsid w:val="00D20080"/>
    <w:rPr>
      <w:i/>
      <w:iCs/>
      <w:color w:val="404040" w:themeColor="text1" w:themeTint="BF"/>
    </w:rPr>
  </w:style>
  <w:style w:type="table" w:customStyle="1" w:styleId="Grigliatabella1">
    <w:name w:val="Griglia tabella1"/>
    <w:basedOn w:val="TableNormal"/>
    <w:next w:val="TableGrid"/>
    <w:uiPriority w:val="39"/>
    <w:rsid w:val="00D20080"/>
    <w:rPr>
      <w:rFonts w:asciiTheme="minorHAnsi" w:eastAsiaTheme="minorHAnsi"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DefaultParagraphFont"/>
    <w:rsid w:val="00625A26"/>
  </w:style>
  <w:style w:type="table" w:customStyle="1" w:styleId="OCHA">
    <w:name w:val="OCHA"/>
    <w:basedOn w:val="TableNormal"/>
    <w:uiPriority w:val="99"/>
    <w:rsid w:val="00C6261D"/>
    <w:rPr>
      <w:rFonts w:ascii="Arial Nova" w:eastAsiaTheme="minorHAnsi" w:hAnsi="Arial Nova" w:cstheme="minorBidi"/>
      <w:color w:val="404040"/>
      <w:sz w:val="18"/>
      <w:szCs w:val="22"/>
    </w:rPr>
    <w:tblPr>
      <w:tblStyleRowBandSize w:val="1"/>
      <w:tblInd w:w="0" w:type="nil"/>
      <w:tblBorders>
        <w:top w:val="single" w:sz="4" w:space="0" w:color="003469"/>
        <w:left w:val="single" w:sz="4" w:space="0" w:color="FFFFFF" w:themeColor="background1"/>
        <w:bottom w:val="single" w:sz="4" w:space="0" w:color="003469"/>
        <w:right w:val="single" w:sz="4" w:space="0" w:color="FFFFFF" w:themeColor="background1"/>
        <w:insideH w:val="single" w:sz="4" w:space="0" w:color="FFFFFF" w:themeColor="background1"/>
        <w:insideV w:val="single" w:sz="4" w:space="0" w:color="FFFFFF" w:themeColor="background1"/>
      </w:tblBorders>
      <w:tblCellMar>
        <w:top w:w="45" w:type="dxa"/>
        <w:bottom w:w="45" w:type="dxa"/>
      </w:tblCellMar>
    </w:tblPr>
    <w:tblStylePr w:type="firstRow">
      <w:rPr>
        <w:b/>
      </w:rPr>
      <w:tblPr/>
      <w:tcPr>
        <w:tcBorders>
          <w:top w:val="single" w:sz="4" w:space="0" w:color="003469"/>
          <w:left w:val="single" w:sz="4" w:space="0" w:color="FFFFFF" w:themeColor="background1"/>
          <w:bottom w:val="single" w:sz="4" w:space="0" w:color="003469"/>
          <w:right w:val="single" w:sz="4" w:space="0" w:color="FFFFFF" w:themeColor="background1"/>
          <w:insideH w:val="nil"/>
          <w:insideV w:val="single" w:sz="4" w:space="0" w:color="FFFFFF" w:themeColor="background1"/>
          <w:tl2br w:val="nil"/>
          <w:tr2bl w:val="nil"/>
        </w:tcBorders>
        <w:shd w:val="clear" w:color="auto" w:fill="C7D6EE"/>
      </w:tcPr>
    </w:tblStylePr>
  </w:style>
  <w:style w:type="character" w:customStyle="1" w:styleId="post-title">
    <w:name w:val="post-title"/>
    <w:basedOn w:val="DefaultParagraphFont"/>
    <w:rsid w:val="0068531B"/>
  </w:style>
  <w:style w:type="character" w:styleId="SmartLink">
    <w:name w:val="Smart Link"/>
    <w:basedOn w:val="DefaultParagraphFont"/>
    <w:uiPriority w:val="99"/>
    <w:semiHidden/>
    <w:unhideWhenUsed/>
    <w:rsid w:val="00336781"/>
    <w:rPr>
      <w:color w:val="0000FF"/>
      <w:u w:val="single"/>
      <w:shd w:val="clear" w:color="auto" w:fill="F3F2F1"/>
    </w:rPr>
  </w:style>
  <w:style w:type="paragraph" w:customStyle="1" w:styleId="xmsolistparagraph">
    <w:name w:val="x_msolistparagraph"/>
    <w:basedOn w:val="Normal"/>
    <w:rsid w:val="00207038"/>
    <w:pPr>
      <w:spacing w:before="100" w:beforeAutospacing="1" w:after="100" w:afterAutospacing="1"/>
    </w:pPr>
    <w:rPr>
      <w:rFonts w:eastAsiaTheme="minorHAnsi"/>
      <w:lang w:val="en-US" w:eastAsia="en-US"/>
    </w:rPr>
  </w:style>
  <w:style w:type="character" w:customStyle="1" w:styleId="nc684nl6">
    <w:name w:val="nc684nl6"/>
    <w:basedOn w:val="DefaultParagraphFont"/>
    <w:rsid w:val="005B51A9"/>
  </w:style>
  <w:style w:type="paragraph" w:customStyle="1" w:styleId="FootnoteReferencePara">
    <w:name w:val="Footnote Reference Para"/>
    <w:aliases w:val="ftref Para,Footnote Reference1 Para"/>
    <w:basedOn w:val="Normal"/>
    <w:uiPriority w:val="99"/>
    <w:rsid w:val="003E5700"/>
    <w:pPr>
      <w:autoSpaceDE w:val="0"/>
      <w:autoSpaceDN w:val="0"/>
      <w:adjustRightInd w:val="0"/>
      <w:spacing w:before="80" w:after="240" w:line="276" w:lineRule="auto"/>
      <w:jc w:val="both"/>
    </w:pPr>
    <w:rPr>
      <w:rFonts w:asciiTheme="minorHAnsi" w:eastAsiaTheme="minorHAnsi" w:hAnsiTheme="minorHAnsi" w:cstheme="minorBidi"/>
      <w:sz w:val="22"/>
      <w:szCs w:val="22"/>
      <w:vertAlign w:val="superscript"/>
      <w:lang w:val="en-US" w:eastAsia="en-US"/>
    </w:rPr>
  </w:style>
  <w:style w:type="paragraph" w:customStyle="1" w:styleId="Bullet1">
    <w:name w:val="Bullet 1"/>
    <w:basedOn w:val="Normal"/>
    <w:link w:val="Bullet1Char"/>
    <w:qFormat/>
    <w:locked/>
    <w:rsid w:val="00937E52"/>
    <w:pPr>
      <w:numPr>
        <w:numId w:val="4"/>
      </w:numPr>
      <w:spacing w:before="120"/>
      <w:ind w:left="714" w:hanging="357"/>
      <w:contextualSpacing/>
      <w:jc w:val="both"/>
    </w:pPr>
    <w:rPr>
      <w:rFonts w:asciiTheme="minorHAnsi" w:eastAsia="Times New Roman" w:hAnsiTheme="minorHAnsi" w:cstheme="minorHAnsi"/>
      <w:bCs/>
      <w:sz w:val="21"/>
      <w:szCs w:val="21"/>
      <w:lang w:eastAsia="en-US"/>
    </w:rPr>
  </w:style>
  <w:style w:type="character" w:customStyle="1" w:styleId="Bullet1Char">
    <w:name w:val="Bullet 1 Char"/>
    <w:basedOn w:val="DefaultParagraphFont"/>
    <w:link w:val="Bullet1"/>
    <w:rsid w:val="00937E52"/>
    <w:rPr>
      <w:rFonts w:asciiTheme="minorHAnsi" w:eastAsia="Times New Roman" w:hAnsiTheme="minorHAnsi" w:cstheme="minorHAnsi"/>
      <w:bCs/>
      <w:sz w:val="21"/>
      <w:szCs w:val="21"/>
      <w:lang w:val="en-GB"/>
    </w:rPr>
  </w:style>
  <w:style w:type="paragraph" w:customStyle="1" w:styleId="xmsonospacing">
    <w:name w:val="x_msonospacing"/>
    <w:basedOn w:val="Normal"/>
    <w:rsid w:val="007727C7"/>
    <w:rPr>
      <w:rFonts w:ascii="Calibri" w:eastAsiaTheme="minorHAnsi" w:hAnsi="Calibri" w:cs="Calibri"/>
      <w:sz w:val="20"/>
      <w:szCs w:val="20"/>
      <w:lang w:eastAsia="en-GB"/>
    </w:rPr>
  </w:style>
  <w:style w:type="character" w:customStyle="1" w:styleId="normaltextrun1">
    <w:name w:val="normaltextrun1"/>
    <w:basedOn w:val="DefaultParagraphFont"/>
    <w:rsid w:val="004045AB"/>
  </w:style>
  <w:style w:type="paragraph" w:customStyle="1" w:styleId="ADBbodytext">
    <w:name w:val="ADB body text"/>
    <w:link w:val="ADBbodytextChar"/>
    <w:qFormat/>
    <w:rsid w:val="00546498"/>
    <w:pPr>
      <w:autoSpaceDE w:val="0"/>
      <w:autoSpaceDN w:val="0"/>
      <w:adjustRightInd w:val="0"/>
      <w:jc w:val="both"/>
    </w:pPr>
    <w:rPr>
      <w:rFonts w:ascii="Arial" w:eastAsia="Calibri" w:hAnsi="Arial" w:cs="Arial"/>
      <w:color w:val="000000"/>
      <w:sz w:val="22"/>
      <w:szCs w:val="24"/>
    </w:rPr>
  </w:style>
  <w:style w:type="character" w:customStyle="1" w:styleId="ADBbodytextChar">
    <w:name w:val="ADB body text Char"/>
    <w:basedOn w:val="DefaultParagraphFont"/>
    <w:link w:val="ADBbodytext"/>
    <w:rsid w:val="00546498"/>
    <w:rPr>
      <w:rFonts w:ascii="Arial" w:eastAsia="Calibri" w:hAnsi="Arial" w:cs="Arial"/>
      <w:color w:val="000000"/>
      <w:sz w:val="22"/>
      <w:szCs w:val="24"/>
    </w:rPr>
  </w:style>
  <w:style w:type="paragraph" w:customStyle="1" w:styleId="xxmsonormal">
    <w:name w:val="x_xmsonormal"/>
    <w:basedOn w:val="Normal"/>
    <w:rsid w:val="00FB4111"/>
    <w:rPr>
      <w:rFonts w:ascii="Calibri" w:eastAsiaTheme="minorHAnsi" w:hAnsi="Calibri" w:cs="Calibri"/>
      <w:sz w:val="22"/>
      <w:szCs w:val="22"/>
      <w:lang w:val="en-US" w:eastAsia="en-US"/>
    </w:rPr>
  </w:style>
  <w:style w:type="table" w:styleId="MediumList2-Accent1">
    <w:name w:val="Medium List 2 Accent 1"/>
    <w:basedOn w:val="TableNormal"/>
    <w:uiPriority w:val="66"/>
    <w:rsid w:val="00E3077E"/>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ts-alignment-element">
    <w:name w:val="ts-alignment-element"/>
    <w:basedOn w:val="DefaultParagraphFont"/>
    <w:rsid w:val="00475951"/>
  </w:style>
  <w:style w:type="character" w:customStyle="1" w:styleId="ts-alignment-element-highlighted">
    <w:name w:val="ts-alignment-element-highlighted"/>
    <w:basedOn w:val="DefaultParagraphFont"/>
    <w:rsid w:val="00475951"/>
  </w:style>
  <w:style w:type="character" w:customStyle="1" w:styleId="y2iqfc">
    <w:name w:val="y2iqfc"/>
    <w:basedOn w:val="DefaultParagraphFont"/>
    <w:rsid w:val="001B27B0"/>
  </w:style>
  <w:style w:type="table" w:styleId="GridTable4-Accent1">
    <w:name w:val="Grid Table 4 Accent 1"/>
    <w:basedOn w:val="TableNormal"/>
    <w:uiPriority w:val="49"/>
    <w:rsid w:val="00D22FC0"/>
    <w:rPr>
      <w:rFonts w:asciiTheme="minorHAnsi" w:eastAsiaTheme="minorHAnsi" w:hAnsiTheme="minorHAnsi" w:cstheme="minorBidi"/>
      <w:sz w:val="22"/>
      <w:szCs w:val="2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xapple-converted-space">
    <w:name w:val="x_apple-converted-space"/>
    <w:basedOn w:val="DefaultParagraphFont"/>
    <w:rsid w:val="00C66A31"/>
  </w:style>
  <w:style w:type="paragraph" w:customStyle="1" w:styleId="xelementtoproof">
    <w:name w:val="x_elementtoproof"/>
    <w:basedOn w:val="Normal"/>
    <w:uiPriority w:val="99"/>
    <w:semiHidden/>
    <w:rsid w:val="003F1ACA"/>
    <w:rPr>
      <w:rFonts w:ascii="Calibri" w:eastAsiaTheme="minorHAnsi" w:hAnsi="Calibri" w:cs="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05006">
      <w:bodyDiv w:val="1"/>
      <w:marLeft w:val="0"/>
      <w:marRight w:val="0"/>
      <w:marTop w:val="0"/>
      <w:marBottom w:val="0"/>
      <w:divBdr>
        <w:top w:val="none" w:sz="0" w:space="0" w:color="auto"/>
        <w:left w:val="none" w:sz="0" w:space="0" w:color="auto"/>
        <w:bottom w:val="none" w:sz="0" w:space="0" w:color="auto"/>
        <w:right w:val="none" w:sz="0" w:space="0" w:color="auto"/>
      </w:divBdr>
    </w:div>
    <w:div w:id="11878798">
      <w:bodyDiv w:val="1"/>
      <w:marLeft w:val="0"/>
      <w:marRight w:val="0"/>
      <w:marTop w:val="0"/>
      <w:marBottom w:val="0"/>
      <w:divBdr>
        <w:top w:val="none" w:sz="0" w:space="0" w:color="auto"/>
        <w:left w:val="none" w:sz="0" w:space="0" w:color="auto"/>
        <w:bottom w:val="none" w:sz="0" w:space="0" w:color="auto"/>
        <w:right w:val="none" w:sz="0" w:space="0" w:color="auto"/>
      </w:divBdr>
    </w:div>
    <w:div w:id="22287628">
      <w:bodyDiv w:val="1"/>
      <w:marLeft w:val="0"/>
      <w:marRight w:val="0"/>
      <w:marTop w:val="0"/>
      <w:marBottom w:val="0"/>
      <w:divBdr>
        <w:top w:val="none" w:sz="0" w:space="0" w:color="auto"/>
        <w:left w:val="none" w:sz="0" w:space="0" w:color="auto"/>
        <w:bottom w:val="none" w:sz="0" w:space="0" w:color="auto"/>
        <w:right w:val="none" w:sz="0" w:space="0" w:color="auto"/>
      </w:divBdr>
    </w:div>
    <w:div w:id="24411598">
      <w:bodyDiv w:val="1"/>
      <w:marLeft w:val="0"/>
      <w:marRight w:val="0"/>
      <w:marTop w:val="0"/>
      <w:marBottom w:val="0"/>
      <w:divBdr>
        <w:top w:val="none" w:sz="0" w:space="0" w:color="auto"/>
        <w:left w:val="none" w:sz="0" w:space="0" w:color="auto"/>
        <w:bottom w:val="none" w:sz="0" w:space="0" w:color="auto"/>
        <w:right w:val="none" w:sz="0" w:space="0" w:color="auto"/>
      </w:divBdr>
    </w:div>
    <w:div w:id="25564086">
      <w:bodyDiv w:val="1"/>
      <w:marLeft w:val="0"/>
      <w:marRight w:val="0"/>
      <w:marTop w:val="0"/>
      <w:marBottom w:val="0"/>
      <w:divBdr>
        <w:top w:val="none" w:sz="0" w:space="0" w:color="auto"/>
        <w:left w:val="none" w:sz="0" w:space="0" w:color="auto"/>
        <w:bottom w:val="none" w:sz="0" w:space="0" w:color="auto"/>
        <w:right w:val="none" w:sz="0" w:space="0" w:color="auto"/>
      </w:divBdr>
    </w:div>
    <w:div w:id="37632108">
      <w:bodyDiv w:val="1"/>
      <w:marLeft w:val="0"/>
      <w:marRight w:val="0"/>
      <w:marTop w:val="0"/>
      <w:marBottom w:val="0"/>
      <w:divBdr>
        <w:top w:val="none" w:sz="0" w:space="0" w:color="auto"/>
        <w:left w:val="none" w:sz="0" w:space="0" w:color="auto"/>
        <w:bottom w:val="none" w:sz="0" w:space="0" w:color="auto"/>
        <w:right w:val="none" w:sz="0" w:space="0" w:color="auto"/>
      </w:divBdr>
    </w:div>
    <w:div w:id="38289524">
      <w:bodyDiv w:val="1"/>
      <w:marLeft w:val="0"/>
      <w:marRight w:val="0"/>
      <w:marTop w:val="0"/>
      <w:marBottom w:val="0"/>
      <w:divBdr>
        <w:top w:val="none" w:sz="0" w:space="0" w:color="auto"/>
        <w:left w:val="none" w:sz="0" w:space="0" w:color="auto"/>
        <w:bottom w:val="none" w:sz="0" w:space="0" w:color="auto"/>
        <w:right w:val="none" w:sz="0" w:space="0" w:color="auto"/>
      </w:divBdr>
    </w:div>
    <w:div w:id="46077366">
      <w:bodyDiv w:val="1"/>
      <w:marLeft w:val="0"/>
      <w:marRight w:val="0"/>
      <w:marTop w:val="0"/>
      <w:marBottom w:val="0"/>
      <w:divBdr>
        <w:top w:val="none" w:sz="0" w:space="0" w:color="auto"/>
        <w:left w:val="none" w:sz="0" w:space="0" w:color="auto"/>
        <w:bottom w:val="none" w:sz="0" w:space="0" w:color="auto"/>
        <w:right w:val="none" w:sz="0" w:space="0" w:color="auto"/>
      </w:divBdr>
    </w:div>
    <w:div w:id="51580338">
      <w:bodyDiv w:val="1"/>
      <w:marLeft w:val="0"/>
      <w:marRight w:val="0"/>
      <w:marTop w:val="0"/>
      <w:marBottom w:val="0"/>
      <w:divBdr>
        <w:top w:val="none" w:sz="0" w:space="0" w:color="auto"/>
        <w:left w:val="none" w:sz="0" w:space="0" w:color="auto"/>
        <w:bottom w:val="none" w:sz="0" w:space="0" w:color="auto"/>
        <w:right w:val="none" w:sz="0" w:space="0" w:color="auto"/>
      </w:divBdr>
    </w:div>
    <w:div w:id="54596281">
      <w:bodyDiv w:val="1"/>
      <w:marLeft w:val="0"/>
      <w:marRight w:val="0"/>
      <w:marTop w:val="0"/>
      <w:marBottom w:val="0"/>
      <w:divBdr>
        <w:top w:val="none" w:sz="0" w:space="0" w:color="auto"/>
        <w:left w:val="none" w:sz="0" w:space="0" w:color="auto"/>
        <w:bottom w:val="none" w:sz="0" w:space="0" w:color="auto"/>
        <w:right w:val="none" w:sz="0" w:space="0" w:color="auto"/>
      </w:divBdr>
    </w:div>
    <w:div w:id="56244654">
      <w:bodyDiv w:val="1"/>
      <w:marLeft w:val="0"/>
      <w:marRight w:val="0"/>
      <w:marTop w:val="0"/>
      <w:marBottom w:val="0"/>
      <w:divBdr>
        <w:top w:val="none" w:sz="0" w:space="0" w:color="auto"/>
        <w:left w:val="none" w:sz="0" w:space="0" w:color="auto"/>
        <w:bottom w:val="none" w:sz="0" w:space="0" w:color="auto"/>
        <w:right w:val="none" w:sz="0" w:space="0" w:color="auto"/>
      </w:divBdr>
    </w:div>
    <w:div w:id="60057151">
      <w:bodyDiv w:val="1"/>
      <w:marLeft w:val="0"/>
      <w:marRight w:val="0"/>
      <w:marTop w:val="0"/>
      <w:marBottom w:val="0"/>
      <w:divBdr>
        <w:top w:val="none" w:sz="0" w:space="0" w:color="auto"/>
        <w:left w:val="none" w:sz="0" w:space="0" w:color="auto"/>
        <w:bottom w:val="none" w:sz="0" w:space="0" w:color="auto"/>
        <w:right w:val="none" w:sz="0" w:space="0" w:color="auto"/>
      </w:divBdr>
    </w:div>
    <w:div w:id="61492702">
      <w:bodyDiv w:val="1"/>
      <w:marLeft w:val="0"/>
      <w:marRight w:val="0"/>
      <w:marTop w:val="0"/>
      <w:marBottom w:val="0"/>
      <w:divBdr>
        <w:top w:val="none" w:sz="0" w:space="0" w:color="auto"/>
        <w:left w:val="none" w:sz="0" w:space="0" w:color="auto"/>
        <w:bottom w:val="none" w:sz="0" w:space="0" w:color="auto"/>
        <w:right w:val="none" w:sz="0" w:space="0" w:color="auto"/>
      </w:divBdr>
    </w:div>
    <w:div w:id="65030542">
      <w:bodyDiv w:val="1"/>
      <w:marLeft w:val="0"/>
      <w:marRight w:val="0"/>
      <w:marTop w:val="0"/>
      <w:marBottom w:val="0"/>
      <w:divBdr>
        <w:top w:val="none" w:sz="0" w:space="0" w:color="auto"/>
        <w:left w:val="none" w:sz="0" w:space="0" w:color="auto"/>
        <w:bottom w:val="none" w:sz="0" w:space="0" w:color="auto"/>
        <w:right w:val="none" w:sz="0" w:space="0" w:color="auto"/>
      </w:divBdr>
    </w:div>
    <w:div w:id="65231466">
      <w:bodyDiv w:val="1"/>
      <w:marLeft w:val="0"/>
      <w:marRight w:val="0"/>
      <w:marTop w:val="0"/>
      <w:marBottom w:val="0"/>
      <w:divBdr>
        <w:top w:val="none" w:sz="0" w:space="0" w:color="auto"/>
        <w:left w:val="none" w:sz="0" w:space="0" w:color="auto"/>
        <w:bottom w:val="none" w:sz="0" w:space="0" w:color="auto"/>
        <w:right w:val="none" w:sz="0" w:space="0" w:color="auto"/>
      </w:divBdr>
    </w:div>
    <w:div w:id="70739728">
      <w:bodyDiv w:val="1"/>
      <w:marLeft w:val="0"/>
      <w:marRight w:val="0"/>
      <w:marTop w:val="0"/>
      <w:marBottom w:val="0"/>
      <w:divBdr>
        <w:top w:val="none" w:sz="0" w:space="0" w:color="auto"/>
        <w:left w:val="none" w:sz="0" w:space="0" w:color="auto"/>
        <w:bottom w:val="none" w:sz="0" w:space="0" w:color="auto"/>
        <w:right w:val="none" w:sz="0" w:space="0" w:color="auto"/>
      </w:divBdr>
      <w:divsChild>
        <w:div w:id="355811925">
          <w:marLeft w:val="547"/>
          <w:marRight w:val="0"/>
          <w:marTop w:val="86"/>
          <w:marBottom w:val="0"/>
          <w:divBdr>
            <w:top w:val="none" w:sz="0" w:space="0" w:color="auto"/>
            <w:left w:val="none" w:sz="0" w:space="0" w:color="auto"/>
            <w:bottom w:val="none" w:sz="0" w:space="0" w:color="auto"/>
            <w:right w:val="none" w:sz="0" w:space="0" w:color="auto"/>
          </w:divBdr>
        </w:div>
        <w:div w:id="423037766">
          <w:marLeft w:val="547"/>
          <w:marRight w:val="0"/>
          <w:marTop w:val="86"/>
          <w:marBottom w:val="0"/>
          <w:divBdr>
            <w:top w:val="none" w:sz="0" w:space="0" w:color="auto"/>
            <w:left w:val="none" w:sz="0" w:space="0" w:color="auto"/>
            <w:bottom w:val="none" w:sz="0" w:space="0" w:color="auto"/>
            <w:right w:val="none" w:sz="0" w:space="0" w:color="auto"/>
          </w:divBdr>
        </w:div>
      </w:divsChild>
    </w:div>
    <w:div w:id="73288899">
      <w:bodyDiv w:val="1"/>
      <w:marLeft w:val="0"/>
      <w:marRight w:val="0"/>
      <w:marTop w:val="0"/>
      <w:marBottom w:val="0"/>
      <w:divBdr>
        <w:top w:val="none" w:sz="0" w:space="0" w:color="auto"/>
        <w:left w:val="none" w:sz="0" w:space="0" w:color="auto"/>
        <w:bottom w:val="none" w:sz="0" w:space="0" w:color="auto"/>
        <w:right w:val="none" w:sz="0" w:space="0" w:color="auto"/>
      </w:divBdr>
    </w:div>
    <w:div w:id="80489232">
      <w:bodyDiv w:val="1"/>
      <w:marLeft w:val="0"/>
      <w:marRight w:val="0"/>
      <w:marTop w:val="0"/>
      <w:marBottom w:val="0"/>
      <w:divBdr>
        <w:top w:val="none" w:sz="0" w:space="0" w:color="auto"/>
        <w:left w:val="none" w:sz="0" w:space="0" w:color="auto"/>
        <w:bottom w:val="none" w:sz="0" w:space="0" w:color="auto"/>
        <w:right w:val="none" w:sz="0" w:space="0" w:color="auto"/>
      </w:divBdr>
    </w:div>
    <w:div w:id="81414688">
      <w:bodyDiv w:val="1"/>
      <w:marLeft w:val="0"/>
      <w:marRight w:val="0"/>
      <w:marTop w:val="0"/>
      <w:marBottom w:val="0"/>
      <w:divBdr>
        <w:top w:val="none" w:sz="0" w:space="0" w:color="auto"/>
        <w:left w:val="none" w:sz="0" w:space="0" w:color="auto"/>
        <w:bottom w:val="none" w:sz="0" w:space="0" w:color="auto"/>
        <w:right w:val="none" w:sz="0" w:space="0" w:color="auto"/>
      </w:divBdr>
    </w:div>
    <w:div w:id="82148704">
      <w:bodyDiv w:val="1"/>
      <w:marLeft w:val="0"/>
      <w:marRight w:val="0"/>
      <w:marTop w:val="0"/>
      <w:marBottom w:val="0"/>
      <w:divBdr>
        <w:top w:val="none" w:sz="0" w:space="0" w:color="auto"/>
        <w:left w:val="none" w:sz="0" w:space="0" w:color="auto"/>
        <w:bottom w:val="none" w:sz="0" w:space="0" w:color="auto"/>
        <w:right w:val="none" w:sz="0" w:space="0" w:color="auto"/>
      </w:divBdr>
    </w:div>
    <w:div w:id="85811622">
      <w:bodyDiv w:val="1"/>
      <w:marLeft w:val="0"/>
      <w:marRight w:val="0"/>
      <w:marTop w:val="0"/>
      <w:marBottom w:val="0"/>
      <w:divBdr>
        <w:top w:val="none" w:sz="0" w:space="0" w:color="auto"/>
        <w:left w:val="none" w:sz="0" w:space="0" w:color="auto"/>
        <w:bottom w:val="none" w:sz="0" w:space="0" w:color="auto"/>
        <w:right w:val="none" w:sz="0" w:space="0" w:color="auto"/>
      </w:divBdr>
    </w:div>
    <w:div w:id="87849333">
      <w:bodyDiv w:val="1"/>
      <w:marLeft w:val="0"/>
      <w:marRight w:val="0"/>
      <w:marTop w:val="0"/>
      <w:marBottom w:val="0"/>
      <w:divBdr>
        <w:top w:val="none" w:sz="0" w:space="0" w:color="auto"/>
        <w:left w:val="none" w:sz="0" w:space="0" w:color="auto"/>
        <w:bottom w:val="none" w:sz="0" w:space="0" w:color="auto"/>
        <w:right w:val="none" w:sz="0" w:space="0" w:color="auto"/>
      </w:divBdr>
    </w:div>
    <w:div w:id="96146889">
      <w:bodyDiv w:val="1"/>
      <w:marLeft w:val="0"/>
      <w:marRight w:val="0"/>
      <w:marTop w:val="0"/>
      <w:marBottom w:val="0"/>
      <w:divBdr>
        <w:top w:val="none" w:sz="0" w:space="0" w:color="auto"/>
        <w:left w:val="none" w:sz="0" w:space="0" w:color="auto"/>
        <w:bottom w:val="none" w:sz="0" w:space="0" w:color="auto"/>
        <w:right w:val="none" w:sz="0" w:space="0" w:color="auto"/>
      </w:divBdr>
    </w:div>
    <w:div w:id="101846471">
      <w:bodyDiv w:val="1"/>
      <w:marLeft w:val="0"/>
      <w:marRight w:val="0"/>
      <w:marTop w:val="0"/>
      <w:marBottom w:val="0"/>
      <w:divBdr>
        <w:top w:val="none" w:sz="0" w:space="0" w:color="auto"/>
        <w:left w:val="none" w:sz="0" w:space="0" w:color="auto"/>
        <w:bottom w:val="none" w:sz="0" w:space="0" w:color="auto"/>
        <w:right w:val="none" w:sz="0" w:space="0" w:color="auto"/>
      </w:divBdr>
      <w:divsChild>
        <w:div w:id="1596357736">
          <w:marLeft w:val="547"/>
          <w:marRight w:val="0"/>
          <w:marTop w:val="86"/>
          <w:marBottom w:val="0"/>
          <w:divBdr>
            <w:top w:val="none" w:sz="0" w:space="0" w:color="auto"/>
            <w:left w:val="none" w:sz="0" w:space="0" w:color="auto"/>
            <w:bottom w:val="none" w:sz="0" w:space="0" w:color="auto"/>
            <w:right w:val="none" w:sz="0" w:space="0" w:color="auto"/>
          </w:divBdr>
        </w:div>
        <w:div w:id="1951665960">
          <w:marLeft w:val="547"/>
          <w:marRight w:val="0"/>
          <w:marTop w:val="86"/>
          <w:marBottom w:val="0"/>
          <w:divBdr>
            <w:top w:val="none" w:sz="0" w:space="0" w:color="auto"/>
            <w:left w:val="none" w:sz="0" w:space="0" w:color="auto"/>
            <w:bottom w:val="none" w:sz="0" w:space="0" w:color="auto"/>
            <w:right w:val="none" w:sz="0" w:space="0" w:color="auto"/>
          </w:divBdr>
        </w:div>
        <w:div w:id="407462082">
          <w:marLeft w:val="547"/>
          <w:marRight w:val="0"/>
          <w:marTop w:val="86"/>
          <w:marBottom w:val="0"/>
          <w:divBdr>
            <w:top w:val="none" w:sz="0" w:space="0" w:color="auto"/>
            <w:left w:val="none" w:sz="0" w:space="0" w:color="auto"/>
            <w:bottom w:val="none" w:sz="0" w:space="0" w:color="auto"/>
            <w:right w:val="none" w:sz="0" w:space="0" w:color="auto"/>
          </w:divBdr>
        </w:div>
        <w:div w:id="1772235719">
          <w:marLeft w:val="547"/>
          <w:marRight w:val="0"/>
          <w:marTop w:val="86"/>
          <w:marBottom w:val="0"/>
          <w:divBdr>
            <w:top w:val="none" w:sz="0" w:space="0" w:color="auto"/>
            <w:left w:val="none" w:sz="0" w:space="0" w:color="auto"/>
            <w:bottom w:val="none" w:sz="0" w:space="0" w:color="auto"/>
            <w:right w:val="none" w:sz="0" w:space="0" w:color="auto"/>
          </w:divBdr>
        </w:div>
        <w:div w:id="2037847425">
          <w:marLeft w:val="547"/>
          <w:marRight w:val="0"/>
          <w:marTop w:val="86"/>
          <w:marBottom w:val="0"/>
          <w:divBdr>
            <w:top w:val="none" w:sz="0" w:space="0" w:color="auto"/>
            <w:left w:val="none" w:sz="0" w:space="0" w:color="auto"/>
            <w:bottom w:val="none" w:sz="0" w:space="0" w:color="auto"/>
            <w:right w:val="none" w:sz="0" w:space="0" w:color="auto"/>
          </w:divBdr>
        </w:div>
        <w:div w:id="1430270787">
          <w:marLeft w:val="547"/>
          <w:marRight w:val="0"/>
          <w:marTop w:val="86"/>
          <w:marBottom w:val="0"/>
          <w:divBdr>
            <w:top w:val="none" w:sz="0" w:space="0" w:color="auto"/>
            <w:left w:val="none" w:sz="0" w:space="0" w:color="auto"/>
            <w:bottom w:val="none" w:sz="0" w:space="0" w:color="auto"/>
            <w:right w:val="none" w:sz="0" w:space="0" w:color="auto"/>
          </w:divBdr>
        </w:div>
        <w:div w:id="1435133080">
          <w:marLeft w:val="547"/>
          <w:marRight w:val="0"/>
          <w:marTop w:val="86"/>
          <w:marBottom w:val="0"/>
          <w:divBdr>
            <w:top w:val="none" w:sz="0" w:space="0" w:color="auto"/>
            <w:left w:val="none" w:sz="0" w:space="0" w:color="auto"/>
            <w:bottom w:val="none" w:sz="0" w:space="0" w:color="auto"/>
            <w:right w:val="none" w:sz="0" w:space="0" w:color="auto"/>
          </w:divBdr>
        </w:div>
        <w:div w:id="1382704496">
          <w:marLeft w:val="547"/>
          <w:marRight w:val="0"/>
          <w:marTop w:val="86"/>
          <w:marBottom w:val="0"/>
          <w:divBdr>
            <w:top w:val="none" w:sz="0" w:space="0" w:color="auto"/>
            <w:left w:val="none" w:sz="0" w:space="0" w:color="auto"/>
            <w:bottom w:val="none" w:sz="0" w:space="0" w:color="auto"/>
            <w:right w:val="none" w:sz="0" w:space="0" w:color="auto"/>
          </w:divBdr>
        </w:div>
        <w:div w:id="1242178062">
          <w:marLeft w:val="547"/>
          <w:marRight w:val="0"/>
          <w:marTop w:val="86"/>
          <w:marBottom w:val="0"/>
          <w:divBdr>
            <w:top w:val="none" w:sz="0" w:space="0" w:color="auto"/>
            <w:left w:val="none" w:sz="0" w:space="0" w:color="auto"/>
            <w:bottom w:val="none" w:sz="0" w:space="0" w:color="auto"/>
            <w:right w:val="none" w:sz="0" w:space="0" w:color="auto"/>
          </w:divBdr>
        </w:div>
        <w:div w:id="753090293">
          <w:marLeft w:val="547"/>
          <w:marRight w:val="0"/>
          <w:marTop w:val="86"/>
          <w:marBottom w:val="0"/>
          <w:divBdr>
            <w:top w:val="none" w:sz="0" w:space="0" w:color="auto"/>
            <w:left w:val="none" w:sz="0" w:space="0" w:color="auto"/>
            <w:bottom w:val="none" w:sz="0" w:space="0" w:color="auto"/>
            <w:right w:val="none" w:sz="0" w:space="0" w:color="auto"/>
          </w:divBdr>
        </w:div>
        <w:div w:id="1686977618">
          <w:marLeft w:val="547"/>
          <w:marRight w:val="0"/>
          <w:marTop w:val="86"/>
          <w:marBottom w:val="0"/>
          <w:divBdr>
            <w:top w:val="none" w:sz="0" w:space="0" w:color="auto"/>
            <w:left w:val="none" w:sz="0" w:space="0" w:color="auto"/>
            <w:bottom w:val="none" w:sz="0" w:space="0" w:color="auto"/>
            <w:right w:val="none" w:sz="0" w:space="0" w:color="auto"/>
          </w:divBdr>
        </w:div>
        <w:div w:id="1158618012">
          <w:marLeft w:val="547"/>
          <w:marRight w:val="0"/>
          <w:marTop w:val="86"/>
          <w:marBottom w:val="0"/>
          <w:divBdr>
            <w:top w:val="none" w:sz="0" w:space="0" w:color="auto"/>
            <w:left w:val="none" w:sz="0" w:space="0" w:color="auto"/>
            <w:bottom w:val="none" w:sz="0" w:space="0" w:color="auto"/>
            <w:right w:val="none" w:sz="0" w:space="0" w:color="auto"/>
          </w:divBdr>
        </w:div>
        <w:div w:id="1862358121">
          <w:marLeft w:val="547"/>
          <w:marRight w:val="0"/>
          <w:marTop w:val="86"/>
          <w:marBottom w:val="0"/>
          <w:divBdr>
            <w:top w:val="none" w:sz="0" w:space="0" w:color="auto"/>
            <w:left w:val="none" w:sz="0" w:space="0" w:color="auto"/>
            <w:bottom w:val="none" w:sz="0" w:space="0" w:color="auto"/>
            <w:right w:val="none" w:sz="0" w:space="0" w:color="auto"/>
          </w:divBdr>
        </w:div>
        <w:div w:id="153495096">
          <w:marLeft w:val="547"/>
          <w:marRight w:val="0"/>
          <w:marTop w:val="86"/>
          <w:marBottom w:val="0"/>
          <w:divBdr>
            <w:top w:val="none" w:sz="0" w:space="0" w:color="auto"/>
            <w:left w:val="none" w:sz="0" w:space="0" w:color="auto"/>
            <w:bottom w:val="none" w:sz="0" w:space="0" w:color="auto"/>
            <w:right w:val="none" w:sz="0" w:space="0" w:color="auto"/>
          </w:divBdr>
        </w:div>
        <w:div w:id="825242858">
          <w:marLeft w:val="547"/>
          <w:marRight w:val="0"/>
          <w:marTop w:val="86"/>
          <w:marBottom w:val="0"/>
          <w:divBdr>
            <w:top w:val="none" w:sz="0" w:space="0" w:color="auto"/>
            <w:left w:val="none" w:sz="0" w:space="0" w:color="auto"/>
            <w:bottom w:val="none" w:sz="0" w:space="0" w:color="auto"/>
            <w:right w:val="none" w:sz="0" w:space="0" w:color="auto"/>
          </w:divBdr>
        </w:div>
      </w:divsChild>
    </w:div>
    <w:div w:id="103572835">
      <w:bodyDiv w:val="1"/>
      <w:marLeft w:val="0"/>
      <w:marRight w:val="0"/>
      <w:marTop w:val="0"/>
      <w:marBottom w:val="0"/>
      <w:divBdr>
        <w:top w:val="none" w:sz="0" w:space="0" w:color="auto"/>
        <w:left w:val="none" w:sz="0" w:space="0" w:color="auto"/>
        <w:bottom w:val="none" w:sz="0" w:space="0" w:color="auto"/>
        <w:right w:val="none" w:sz="0" w:space="0" w:color="auto"/>
      </w:divBdr>
    </w:div>
    <w:div w:id="111677976">
      <w:bodyDiv w:val="1"/>
      <w:marLeft w:val="0"/>
      <w:marRight w:val="0"/>
      <w:marTop w:val="0"/>
      <w:marBottom w:val="0"/>
      <w:divBdr>
        <w:top w:val="none" w:sz="0" w:space="0" w:color="auto"/>
        <w:left w:val="none" w:sz="0" w:space="0" w:color="auto"/>
        <w:bottom w:val="none" w:sz="0" w:space="0" w:color="auto"/>
        <w:right w:val="none" w:sz="0" w:space="0" w:color="auto"/>
      </w:divBdr>
    </w:div>
    <w:div w:id="116989375">
      <w:bodyDiv w:val="1"/>
      <w:marLeft w:val="0"/>
      <w:marRight w:val="0"/>
      <w:marTop w:val="0"/>
      <w:marBottom w:val="0"/>
      <w:divBdr>
        <w:top w:val="none" w:sz="0" w:space="0" w:color="auto"/>
        <w:left w:val="none" w:sz="0" w:space="0" w:color="auto"/>
        <w:bottom w:val="none" w:sz="0" w:space="0" w:color="auto"/>
        <w:right w:val="none" w:sz="0" w:space="0" w:color="auto"/>
      </w:divBdr>
    </w:div>
    <w:div w:id="119611488">
      <w:bodyDiv w:val="1"/>
      <w:marLeft w:val="0"/>
      <w:marRight w:val="0"/>
      <w:marTop w:val="0"/>
      <w:marBottom w:val="0"/>
      <w:divBdr>
        <w:top w:val="none" w:sz="0" w:space="0" w:color="auto"/>
        <w:left w:val="none" w:sz="0" w:space="0" w:color="auto"/>
        <w:bottom w:val="none" w:sz="0" w:space="0" w:color="auto"/>
        <w:right w:val="none" w:sz="0" w:space="0" w:color="auto"/>
      </w:divBdr>
    </w:div>
    <w:div w:id="125006086">
      <w:bodyDiv w:val="1"/>
      <w:marLeft w:val="0"/>
      <w:marRight w:val="0"/>
      <w:marTop w:val="0"/>
      <w:marBottom w:val="0"/>
      <w:divBdr>
        <w:top w:val="none" w:sz="0" w:space="0" w:color="auto"/>
        <w:left w:val="none" w:sz="0" w:space="0" w:color="auto"/>
        <w:bottom w:val="none" w:sz="0" w:space="0" w:color="auto"/>
        <w:right w:val="none" w:sz="0" w:space="0" w:color="auto"/>
      </w:divBdr>
    </w:div>
    <w:div w:id="129246568">
      <w:bodyDiv w:val="1"/>
      <w:marLeft w:val="0"/>
      <w:marRight w:val="0"/>
      <w:marTop w:val="0"/>
      <w:marBottom w:val="0"/>
      <w:divBdr>
        <w:top w:val="none" w:sz="0" w:space="0" w:color="auto"/>
        <w:left w:val="none" w:sz="0" w:space="0" w:color="auto"/>
        <w:bottom w:val="none" w:sz="0" w:space="0" w:color="auto"/>
        <w:right w:val="none" w:sz="0" w:space="0" w:color="auto"/>
      </w:divBdr>
    </w:div>
    <w:div w:id="133913474">
      <w:bodyDiv w:val="1"/>
      <w:marLeft w:val="0"/>
      <w:marRight w:val="0"/>
      <w:marTop w:val="0"/>
      <w:marBottom w:val="0"/>
      <w:divBdr>
        <w:top w:val="none" w:sz="0" w:space="0" w:color="auto"/>
        <w:left w:val="none" w:sz="0" w:space="0" w:color="auto"/>
        <w:bottom w:val="none" w:sz="0" w:space="0" w:color="auto"/>
        <w:right w:val="none" w:sz="0" w:space="0" w:color="auto"/>
      </w:divBdr>
    </w:div>
    <w:div w:id="134302683">
      <w:bodyDiv w:val="1"/>
      <w:marLeft w:val="0"/>
      <w:marRight w:val="0"/>
      <w:marTop w:val="0"/>
      <w:marBottom w:val="0"/>
      <w:divBdr>
        <w:top w:val="none" w:sz="0" w:space="0" w:color="auto"/>
        <w:left w:val="none" w:sz="0" w:space="0" w:color="auto"/>
        <w:bottom w:val="none" w:sz="0" w:space="0" w:color="auto"/>
        <w:right w:val="none" w:sz="0" w:space="0" w:color="auto"/>
      </w:divBdr>
    </w:div>
    <w:div w:id="135223445">
      <w:bodyDiv w:val="1"/>
      <w:marLeft w:val="0"/>
      <w:marRight w:val="0"/>
      <w:marTop w:val="0"/>
      <w:marBottom w:val="0"/>
      <w:divBdr>
        <w:top w:val="none" w:sz="0" w:space="0" w:color="auto"/>
        <w:left w:val="none" w:sz="0" w:space="0" w:color="auto"/>
        <w:bottom w:val="none" w:sz="0" w:space="0" w:color="auto"/>
        <w:right w:val="none" w:sz="0" w:space="0" w:color="auto"/>
      </w:divBdr>
    </w:div>
    <w:div w:id="137496392">
      <w:bodyDiv w:val="1"/>
      <w:marLeft w:val="0"/>
      <w:marRight w:val="0"/>
      <w:marTop w:val="0"/>
      <w:marBottom w:val="0"/>
      <w:divBdr>
        <w:top w:val="none" w:sz="0" w:space="0" w:color="auto"/>
        <w:left w:val="none" w:sz="0" w:space="0" w:color="auto"/>
        <w:bottom w:val="none" w:sz="0" w:space="0" w:color="auto"/>
        <w:right w:val="none" w:sz="0" w:space="0" w:color="auto"/>
      </w:divBdr>
    </w:div>
    <w:div w:id="140731690">
      <w:bodyDiv w:val="1"/>
      <w:marLeft w:val="0"/>
      <w:marRight w:val="0"/>
      <w:marTop w:val="0"/>
      <w:marBottom w:val="0"/>
      <w:divBdr>
        <w:top w:val="none" w:sz="0" w:space="0" w:color="auto"/>
        <w:left w:val="none" w:sz="0" w:space="0" w:color="auto"/>
        <w:bottom w:val="none" w:sz="0" w:space="0" w:color="auto"/>
        <w:right w:val="none" w:sz="0" w:space="0" w:color="auto"/>
      </w:divBdr>
      <w:divsChild>
        <w:div w:id="2102990215">
          <w:marLeft w:val="0"/>
          <w:marRight w:val="0"/>
          <w:marTop w:val="0"/>
          <w:marBottom w:val="0"/>
          <w:divBdr>
            <w:top w:val="none" w:sz="0" w:space="0" w:color="auto"/>
            <w:left w:val="none" w:sz="0" w:space="0" w:color="auto"/>
            <w:bottom w:val="none" w:sz="0" w:space="0" w:color="auto"/>
            <w:right w:val="none" w:sz="0" w:space="0" w:color="auto"/>
          </w:divBdr>
          <w:divsChild>
            <w:div w:id="547299220">
              <w:marLeft w:val="0"/>
              <w:marRight w:val="0"/>
              <w:marTop w:val="0"/>
              <w:marBottom w:val="0"/>
              <w:divBdr>
                <w:top w:val="none" w:sz="0" w:space="0" w:color="auto"/>
                <w:left w:val="none" w:sz="0" w:space="0" w:color="auto"/>
                <w:bottom w:val="none" w:sz="0" w:space="0" w:color="auto"/>
                <w:right w:val="none" w:sz="0" w:space="0" w:color="auto"/>
              </w:divBdr>
              <w:divsChild>
                <w:div w:id="637489512">
                  <w:marLeft w:val="0"/>
                  <w:marRight w:val="0"/>
                  <w:marTop w:val="300"/>
                  <w:marBottom w:val="300"/>
                  <w:divBdr>
                    <w:top w:val="single" w:sz="6" w:space="5" w:color="E6ECF1"/>
                    <w:left w:val="single" w:sz="6" w:space="5" w:color="E6ECF1"/>
                    <w:bottom w:val="single" w:sz="6" w:space="5" w:color="E6ECF1"/>
                    <w:right w:val="single" w:sz="6" w:space="5" w:color="E6ECF1"/>
                  </w:divBdr>
                  <w:divsChild>
                    <w:div w:id="125126335">
                      <w:marLeft w:val="0"/>
                      <w:marRight w:val="0"/>
                      <w:marTop w:val="0"/>
                      <w:marBottom w:val="0"/>
                      <w:divBdr>
                        <w:top w:val="none" w:sz="0" w:space="0" w:color="auto"/>
                        <w:left w:val="none" w:sz="0" w:space="0" w:color="auto"/>
                        <w:bottom w:val="none" w:sz="0" w:space="0" w:color="auto"/>
                        <w:right w:val="none" w:sz="0" w:space="0" w:color="auto"/>
                      </w:divBdr>
                      <w:divsChild>
                        <w:div w:id="1585410106">
                          <w:marLeft w:val="0"/>
                          <w:marRight w:val="0"/>
                          <w:marTop w:val="0"/>
                          <w:marBottom w:val="0"/>
                          <w:divBdr>
                            <w:top w:val="none" w:sz="0" w:space="0" w:color="auto"/>
                            <w:left w:val="none" w:sz="0" w:space="0" w:color="auto"/>
                            <w:bottom w:val="none" w:sz="0" w:space="0" w:color="auto"/>
                            <w:right w:val="none" w:sz="0" w:space="0" w:color="auto"/>
                          </w:divBdr>
                          <w:divsChild>
                            <w:div w:id="185731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4831999">
          <w:marLeft w:val="0"/>
          <w:marRight w:val="0"/>
          <w:marTop w:val="0"/>
          <w:marBottom w:val="0"/>
          <w:divBdr>
            <w:top w:val="none" w:sz="0" w:space="0" w:color="auto"/>
            <w:left w:val="none" w:sz="0" w:space="0" w:color="auto"/>
            <w:bottom w:val="none" w:sz="0" w:space="0" w:color="auto"/>
            <w:right w:val="none" w:sz="0" w:space="0" w:color="auto"/>
          </w:divBdr>
          <w:divsChild>
            <w:div w:id="703137505">
              <w:marLeft w:val="0"/>
              <w:marRight w:val="0"/>
              <w:marTop w:val="0"/>
              <w:marBottom w:val="0"/>
              <w:divBdr>
                <w:top w:val="none" w:sz="0" w:space="0" w:color="auto"/>
                <w:left w:val="none" w:sz="0" w:space="0" w:color="auto"/>
                <w:bottom w:val="none" w:sz="0" w:space="0" w:color="auto"/>
                <w:right w:val="none" w:sz="0" w:space="0" w:color="auto"/>
              </w:divBdr>
              <w:divsChild>
                <w:div w:id="1116867295">
                  <w:marLeft w:val="0"/>
                  <w:marRight w:val="0"/>
                  <w:marTop w:val="300"/>
                  <w:marBottom w:val="300"/>
                  <w:divBdr>
                    <w:top w:val="single" w:sz="6" w:space="5" w:color="E6ECF1"/>
                    <w:left w:val="single" w:sz="6" w:space="5" w:color="E6ECF1"/>
                    <w:bottom w:val="single" w:sz="6" w:space="5" w:color="E6ECF1"/>
                    <w:right w:val="single" w:sz="6" w:space="5" w:color="E6ECF1"/>
                  </w:divBdr>
                  <w:divsChild>
                    <w:div w:id="1257858440">
                      <w:marLeft w:val="0"/>
                      <w:marRight w:val="0"/>
                      <w:marTop w:val="0"/>
                      <w:marBottom w:val="0"/>
                      <w:divBdr>
                        <w:top w:val="none" w:sz="0" w:space="0" w:color="auto"/>
                        <w:left w:val="none" w:sz="0" w:space="0" w:color="auto"/>
                        <w:bottom w:val="none" w:sz="0" w:space="0" w:color="auto"/>
                        <w:right w:val="none" w:sz="0" w:space="0" w:color="auto"/>
                      </w:divBdr>
                      <w:divsChild>
                        <w:div w:id="18899730">
                          <w:marLeft w:val="0"/>
                          <w:marRight w:val="0"/>
                          <w:marTop w:val="0"/>
                          <w:marBottom w:val="0"/>
                          <w:divBdr>
                            <w:top w:val="none" w:sz="0" w:space="0" w:color="auto"/>
                            <w:left w:val="none" w:sz="0" w:space="0" w:color="auto"/>
                            <w:bottom w:val="none" w:sz="0" w:space="0" w:color="auto"/>
                            <w:right w:val="none" w:sz="0" w:space="0" w:color="auto"/>
                          </w:divBdr>
                          <w:divsChild>
                            <w:div w:id="52560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107189">
          <w:marLeft w:val="0"/>
          <w:marRight w:val="0"/>
          <w:marTop w:val="0"/>
          <w:marBottom w:val="0"/>
          <w:divBdr>
            <w:top w:val="none" w:sz="0" w:space="0" w:color="auto"/>
            <w:left w:val="none" w:sz="0" w:space="0" w:color="auto"/>
            <w:bottom w:val="none" w:sz="0" w:space="0" w:color="auto"/>
            <w:right w:val="none" w:sz="0" w:space="0" w:color="auto"/>
          </w:divBdr>
          <w:divsChild>
            <w:div w:id="1966815306">
              <w:marLeft w:val="0"/>
              <w:marRight w:val="0"/>
              <w:marTop w:val="0"/>
              <w:marBottom w:val="0"/>
              <w:divBdr>
                <w:top w:val="none" w:sz="0" w:space="0" w:color="auto"/>
                <w:left w:val="none" w:sz="0" w:space="0" w:color="auto"/>
                <w:bottom w:val="none" w:sz="0" w:space="0" w:color="auto"/>
                <w:right w:val="none" w:sz="0" w:space="0" w:color="auto"/>
              </w:divBdr>
              <w:divsChild>
                <w:div w:id="283004826">
                  <w:marLeft w:val="0"/>
                  <w:marRight w:val="0"/>
                  <w:marTop w:val="300"/>
                  <w:marBottom w:val="300"/>
                  <w:divBdr>
                    <w:top w:val="single" w:sz="6" w:space="5" w:color="E6ECF1"/>
                    <w:left w:val="single" w:sz="6" w:space="5" w:color="E6ECF1"/>
                    <w:bottom w:val="single" w:sz="6" w:space="5" w:color="E6ECF1"/>
                    <w:right w:val="single" w:sz="6" w:space="5" w:color="E6ECF1"/>
                  </w:divBdr>
                  <w:divsChild>
                    <w:div w:id="1348099526">
                      <w:marLeft w:val="0"/>
                      <w:marRight w:val="0"/>
                      <w:marTop w:val="0"/>
                      <w:marBottom w:val="0"/>
                      <w:divBdr>
                        <w:top w:val="none" w:sz="0" w:space="0" w:color="auto"/>
                        <w:left w:val="none" w:sz="0" w:space="0" w:color="auto"/>
                        <w:bottom w:val="none" w:sz="0" w:space="0" w:color="auto"/>
                        <w:right w:val="none" w:sz="0" w:space="0" w:color="auto"/>
                      </w:divBdr>
                      <w:divsChild>
                        <w:div w:id="1435634864">
                          <w:marLeft w:val="0"/>
                          <w:marRight w:val="0"/>
                          <w:marTop w:val="0"/>
                          <w:marBottom w:val="0"/>
                          <w:divBdr>
                            <w:top w:val="none" w:sz="0" w:space="0" w:color="auto"/>
                            <w:left w:val="none" w:sz="0" w:space="0" w:color="auto"/>
                            <w:bottom w:val="none" w:sz="0" w:space="0" w:color="auto"/>
                            <w:right w:val="none" w:sz="0" w:space="0" w:color="auto"/>
                          </w:divBdr>
                          <w:divsChild>
                            <w:div w:id="103955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268373">
          <w:marLeft w:val="0"/>
          <w:marRight w:val="0"/>
          <w:marTop w:val="0"/>
          <w:marBottom w:val="0"/>
          <w:divBdr>
            <w:top w:val="none" w:sz="0" w:space="0" w:color="auto"/>
            <w:left w:val="none" w:sz="0" w:space="0" w:color="auto"/>
            <w:bottom w:val="none" w:sz="0" w:space="0" w:color="auto"/>
            <w:right w:val="none" w:sz="0" w:space="0" w:color="auto"/>
          </w:divBdr>
          <w:divsChild>
            <w:div w:id="1337223488">
              <w:marLeft w:val="0"/>
              <w:marRight w:val="0"/>
              <w:marTop w:val="0"/>
              <w:marBottom w:val="0"/>
              <w:divBdr>
                <w:top w:val="none" w:sz="0" w:space="0" w:color="auto"/>
                <w:left w:val="none" w:sz="0" w:space="0" w:color="auto"/>
                <w:bottom w:val="none" w:sz="0" w:space="0" w:color="auto"/>
                <w:right w:val="none" w:sz="0" w:space="0" w:color="auto"/>
              </w:divBdr>
              <w:divsChild>
                <w:div w:id="387654917">
                  <w:marLeft w:val="0"/>
                  <w:marRight w:val="0"/>
                  <w:marTop w:val="300"/>
                  <w:marBottom w:val="300"/>
                  <w:divBdr>
                    <w:top w:val="single" w:sz="6" w:space="5" w:color="E6ECF1"/>
                    <w:left w:val="single" w:sz="6" w:space="5" w:color="E6ECF1"/>
                    <w:bottom w:val="single" w:sz="6" w:space="5" w:color="E6ECF1"/>
                    <w:right w:val="single" w:sz="6" w:space="5" w:color="E6ECF1"/>
                  </w:divBdr>
                  <w:divsChild>
                    <w:div w:id="907422046">
                      <w:marLeft w:val="0"/>
                      <w:marRight w:val="0"/>
                      <w:marTop w:val="0"/>
                      <w:marBottom w:val="0"/>
                      <w:divBdr>
                        <w:top w:val="none" w:sz="0" w:space="0" w:color="auto"/>
                        <w:left w:val="none" w:sz="0" w:space="0" w:color="auto"/>
                        <w:bottom w:val="none" w:sz="0" w:space="0" w:color="auto"/>
                        <w:right w:val="none" w:sz="0" w:space="0" w:color="auto"/>
                      </w:divBdr>
                      <w:divsChild>
                        <w:div w:id="1199047551">
                          <w:marLeft w:val="0"/>
                          <w:marRight w:val="0"/>
                          <w:marTop w:val="0"/>
                          <w:marBottom w:val="0"/>
                          <w:divBdr>
                            <w:top w:val="none" w:sz="0" w:space="0" w:color="auto"/>
                            <w:left w:val="none" w:sz="0" w:space="0" w:color="auto"/>
                            <w:bottom w:val="none" w:sz="0" w:space="0" w:color="auto"/>
                            <w:right w:val="none" w:sz="0" w:space="0" w:color="auto"/>
                          </w:divBdr>
                          <w:divsChild>
                            <w:div w:id="894775074">
                              <w:marLeft w:val="0"/>
                              <w:marRight w:val="0"/>
                              <w:marTop w:val="0"/>
                              <w:marBottom w:val="0"/>
                              <w:divBdr>
                                <w:top w:val="none" w:sz="0" w:space="0" w:color="auto"/>
                                <w:left w:val="none" w:sz="0" w:space="0" w:color="auto"/>
                                <w:bottom w:val="none" w:sz="0" w:space="0" w:color="auto"/>
                                <w:right w:val="none" w:sz="0" w:space="0" w:color="auto"/>
                              </w:divBdr>
                              <w:divsChild>
                                <w:div w:id="1383016949">
                                  <w:marLeft w:val="0"/>
                                  <w:marRight w:val="0"/>
                                  <w:marTop w:val="0"/>
                                  <w:marBottom w:val="0"/>
                                  <w:divBdr>
                                    <w:top w:val="none" w:sz="0" w:space="0" w:color="auto"/>
                                    <w:left w:val="none" w:sz="0" w:space="0" w:color="auto"/>
                                    <w:bottom w:val="none" w:sz="0" w:space="0" w:color="auto"/>
                                    <w:right w:val="none" w:sz="0" w:space="0" w:color="auto"/>
                                  </w:divBdr>
                                  <w:divsChild>
                                    <w:div w:id="298193039">
                                      <w:marLeft w:val="0"/>
                                      <w:marRight w:val="0"/>
                                      <w:marTop w:val="0"/>
                                      <w:marBottom w:val="0"/>
                                      <w:divBdr>
                                        <w:top w:val="none" w:sz="0" w:space="0" w:color="auto"/>
                                        <w:left w:val="none" w:sz="0" w:space="0" w:color="auto"/>
                                        <w:bottom w:val="none" w:sz="0" w:space="0" w:color="auto"/>
                                        <w:right w:val="none" w:sz="0" w:space="0" w:color="auto"/>
                                      </w:divBdr>
                                      <w:divsChild>
                                        <w:div w:id="149580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0270754">
          <w:marLeft w:val="0"/>
          <w:marRight w:val="0"/>
          <w:marTop w:val="0"/>
          <w:marBottom w:val="0"/>
          <w:divBdr>
            <w:top w:val="none" w:sz="0" w:space="0" w:color="auto"/>
            <w:left w:val="none" w:sz="0" w:space="0" w:color="auto"/>
            <w:bottom w:val="none" w:sz="0" w:space="0" w:color="auto"/>
            <w:right w:val="none" w:sz="0" w:space="0" w:color="auto"/>
          </w:divBdr>
          <w:divsChild>
            <w:div w:id="381905471">
              <w:marLeft w:val="0"/>
              <w:marRight w:val="0"/>
              <w:marTop w:val="0"/>
              <w:marBottom w:val="0"/>
              <w:divBdr>
                <w:top w:val="none" w:sz="0" w:space="0" w:color="auto"/>
                <w:left w:val="none" w:sz="0" w:space="0" w:color="auto"/>
                <w:bottom w:val="none" w:sz="0" w:space="0" w:color="auto"/>
                <w:right w:val="none" w:sz="0" w:space="0" w:color="auto"/>
              </w:divBdr>
              <w:divsChild>
                <w:div w:id="1412043087">
                  <w:marLeft w:val="0"/>
                  <w:marRight w:val="0"/>
                  <w:marTop w:val="300"/>
                  <w:marBottom w:val="300"/>
                  <w:divBdr>
                    <w:top w:val="single" w:sz="6" w:space="5" w:color="E6ECF1"/>
                    <w:left w:val="single" w:sz="6" w:space="5" w:color="E6ECF1"/>
                    <w:bottom w:val="single" w:sz="6" w:space="5" w:color="E6ECF1"/>
                    <w:right w:val="single" w:sz="6" w:space="5" w:color="E6ECF1"/>
                  </w:divBdr>
                  <w:divsChild>
                    <w:div w:id="1745757429">
                      <w:marLeft w:val="0"/>
                      <w:marRight w:val="0"/>
                      <w:marTop w:val="0"/>
                      <w:marBottom w:val="0"/>
                      <w:divBdr>
                        <w:top w:val="none" w:sz="0" w:space="0" w:color="auto"/>
                        <w:left w:val="none" w:sz="0" w:space="0" w:color="auto"/>
                        <w:bottom w:val="none" w:sz="0" w:space="0" w:color="auto"/>
                        <w:right w:val="none" w:sz="0" w:space="0" w:color="auto"/>
                      </w:divBdr>
                      <w:divsChild>
                        <w:div w:id="687373383">
                          <w:marLeft w:val="0"/>
                          <w:marRight w:val="0"/>
                          <w:marTop w:val="0"/>
                          <w:marBottom w:val="0"/>
                          <w:divBdr>
                            <w:top w:val="none" w:sz="0" w:space="0" w:color="auto"/>
                            <w:left w:val="none" w:sz="0" w:space="0" w:color="auto"/>
                            <w:bottom w:val="none" w:sz="0" w:space="0" w:color="auto"/>
                            <w:right w:val="none" w:sz="0" w:space="0" w:color="auto"/>
                          </w:divBdr>
                          <w:divsChild>
                            <w:div w:id="118594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2941609">
          <w:marLeft w:val="0"/>
          <w:marRight w:val="0"/>
          <w:marTop w:val="0"/>
          <w:marBottom w:val="0"/>
          <w:divBdr>
            <w:top w:val="none" w:sz="0" w:space="0" w:color="auto"/>
            <w:left w:val="none" w:sz="0" w:space="0" w:color="auto"/>
            <w:bottom w:val="none" w:sz="0" w:space="0" w:color="auto"/>
            <w:right w:val="none" w:sz="0" w:space="0" w:color="auto"/>
          </w:divBdr>
          <w:divsChild>
            <w:div w:id="1210605836">
              <w:marLeft w:val="0"/>
              <w:marRight w:val="0"/>
              <w:marTop w:val="0"/>
              <w:marBottom w:val="0"/>
              <w:divBdr>
                <w:top w:val="none" w:sz="0" w:space="0" w:color="auto"/>
                <w:left w:val="none" w:sz="0" w:space="0" w:color="auto"/>
                <w:bottom w:val="none" w:sz="0" w:space="0" w:color="auto"/>
                <w:right w:val="none" w:sz="0" w:space="0" w:color="auto"/>
              </w:divBdr>
              <w:divsChild>
                <w:div w:id="1551648665">
                  <w:marLeft w:val="0"/>
                  <w:marRight w:val="0"/>
                  <w:marTop w:val="300"/>
                  <w:marBottom w:val="300"/>
                  <w:divBdr>
                    <w:top w:val="single" w:sz="6" w:space="5" w:color="E6ECF1"/>
                    <w:left w:val="single" w:sz="6" w:space="5" w:color="E6ECF1"/>
                    <w:bottom w:val="single" w:sz="6" w:space="5" w:color="E6ECF1"/>
                    <w:right w:val="single" w:sz="6" w:space="5" w:color="E6ECF1"/>
                  </w:divBdr>
                  <w:divsChild>
                    <w:div w:id="223488552">
                      <w:marLeft w:val="0"/>
                      <w:marRight w:val="0"/>
                      <w:marTop w:val="0"/>
                      <w:marBottom w:val="0"/>
                      <w:divBdr>
                        <w:top w:val="none" w:sz="0" w:space="0" w:color="auto"/>
                        <w:left w:val="none" w:sz="0" w:space="0" w:color="auto"/>
                        <w:bottom w:val="none" w:sz="0" w:space="0" w:color="auto"/>
                        <w:right w:val="none" w:sz="0" w:space="0" w:color="auto"/>
                      </w:divBdr>
                      <w:divsChild>
                        <w:div w:id="803691293">
                          <w:marLeft w:val="0"/>
                          <w:marRight w:val="0"/>
                          <w:marTop w:val="0"/>
                          <w:marBottom w:val="0"/>
                          <w:divBdr>
                            <w:top w:val="none" w:sz="0" w:space="0" w:color="auto"/>
                            <w:left w:val="none" w:sz="0" w:space="0" w:color="auto"/>
                            <w:bottom w:val="none" w:sz="0" w:space="0" w:color="auto"/>
                            <w:right w:val="none" w:sz="0" w:space="0" w:color="auto"/>
                          </w:divBdr>
                          <w:divsChild>
                            <w:div w:id="194067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5883486">
          <w:marLeft w:val="0"/>
          <w:marRight w:val="0"/>
          <w:marTop w:val="0"/>
          <w:marBottom w:val="0"/>
          <w:divBdr>
            <w:top w:val="none" w:sz="0" w:space="0" w:color="auto"/>
            <w:left w:val="none" w:sz="0" w:space="0" w:color="auto"/>
            <w:bottom w:val="none" w:sz="0" w:space="0" w:color="auto"/>
            <w:right w:val="none" w:sz="0" w:space="0" w:color="auto"/>
          </w:divBdr>
          <w:divsChild>
            <w:div w:id="694619524">
              <w:marLeft w:val="0"/>
              <w:marRight w:val="0"/>
              <w:marTop w:val="0"/>
              <w:marBottom w:val="0"/>
              <w:divBdr>
                <w:top w:val="none" w:sz="0" w:space="0" w:color="auto"/>
                <w:left w:val="none" w:sz="0" w:space="0" w:color="auto"/>
                <w:bottom w:val="none" w:sz="0" w:space="0" w:color="auto"/>
                <w:right w:val="none" w:sz="0" w:space="0" w:color="auto"/>
              </w:divBdr>
              <w:divsChild>
                <w:div w:id="1995377492">
                  <w:marLeft w:val="0"/>
                  <w:marRight w:val="0"/>
                  <w:marTop w:val="300"/>
                  <w:marBottom w:val="300"/>
                  <w:divBdr>
                    <w:top w:val="single" w:sz="6" w:space="5" w:color="E6ECF1"/>
                    <w:left w:val="single" w:sz="6" w:space="5" w:color="E6ECF1"/>
                    <w:bottom w:val="single" w:sz="6" w:space="5" w:color="E6ECF1"/>
                    <w:right w:val="single" w:sz="6" w:space="5" w:color="E6ECF1"/>
                  </w:divBdr>
                  <w:divsChild>
                    <w:div w:id="1942564894">
                      <w:marLeft w:val="0"/>
                      <w:marRight w:val="0"/>
                      <w:marTop w:val="0"/>
                      <w:marBottom w:val="0"/>
                      <w:divBdr>
                        <w:top w:val="none" w:sz="0" w:space="0" w:color="auto"/>
                        <w:left w:val="none" w:sz="0" w:space="0" w:color="auto"/>
                        <w:bottom w:val="none" w:sz="0" w:space="0" w:color="auto"/>
                        <w:right w:val="none" w:sz="0" w:space="0" w:color="auto"/>
                      </w:divBdr>
                      <w:divsChild>
                        <w:div w:id="1962149217">
                          <w:marLeft w:val="0"/>
                          <w:marRight w:val="0"/>
                          <w:marTop w:val="0"/>
                          <w:marBottom w:val="0"/>
                          <w:divBdr>
                            <w:top w:val="none" w:sz="0" w:space="0" w:color="auto"/>
                            <w:left w:val="none" w:sz="0" w:space="0" w:color="auto"/>
                            <w:bottom w:val="none" w:sz="0" w:space="0" w:color="auto"/>
                            <w:right w:val="none" w:sz="0" w:space="0" w:color="auto"/>
                          </w:divBdr>
                          <w:divsChild>
                            <w:div w:id="67260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983661">
          <w:marLeft w:val="0"/>
          <w:marRight w:val="0"/>
          <w:marTop w:val="0"/>
          <w:marBottom w:val="0"/>
          <w:divBdr>
            <w:top w:val="none" w:sz="0" w:space="0" w:color="auto"/>
            <w:left w:val="none" w:sz="0" w:space="0" w:color="auto"/>
            <w:bottom w:val="none" w:sz="0" w:space="0" w:color="auto"/>
            <w:right w:val="none" w:sz="0" w:space="0" w:color="auto"/>
          </w:divBdr>
          <w:divsChild>
            <w:div w:id="478696755">
              <w:marLeft w:val="0"/>
              <w:marRight w:val="0"/>
              <w:marTop w:val="0"/>
              <w:marBottom w:val="0"/>
              <w:divBdr>
                <w:top w:val="none" w:sz="0" w:space="0" w:color="auto"/>
                <w:left w:val="none" w:sz="0" w:space="0" w:color="auto"/>
                <w:bottom w:val="none" w:sz="0" w:space="0" w:color="auto"/>
                <w:right w:val="none" w:sz="0" w:space="0" w:color="auto"/>
              </w:divBdr>
              <w:divsChild>
                <w:div w:id="745227613">
                  <w:marLeft w:val="0"/>
                  <w:marRight w:val="0"/>
                  <w:marTop w:val="300"/>
                  <w:marBottom w:val="300"/>
                  <w:divBdr>
                    <w:top w:val="single" w:sz="6" w:space="5" w:color="E6ECF1"/>
                    <w:left w:val="single" w:sz="6" w:space="5" w:color="E6ECF1"/>
                    <w:bottom w:val="single" w:sz="6" w:space="5" w:color="E6ECF1"/>
                    <w:right w:val="single" w:sz="6" w:space="5" w:color="E6ECF1"/>
                  </w:divBdr>
                  <w:divsChild>
                    <w:div w:id="954946670">
                      <w:marLeft w:val="0"/>
                      <w:marRight w:val="0"/>
                      <w:marTop w:val="0"/>
                      <w:marBottom w:val="0"/>
                      <w:divBdr>
                        <w:top w:val="none" w:sz="0" w:space="0" w:color="auto"/>
                        <w:left w:val="none" w:sz="0" w:space="0" w:color="auto"/>
                        <w:bottom w:val="none" w:sz="0" w:space="0" w:color="auto"/>
                        <w:right w:val="none" w:sz="0" w:space="0" w:color="auto"/>
                      </w:divBdr>
                      <w:divsChild>
                        <w:div w:id="239680798">
                          <w:marLeft w:val="0"/>
                          <w:marRight w:val="0"/>
                          <w:marTop w:val="0"/>
                          <w:marBottom w:val="0"/>
                          <w:divBdr>
                            <w:top w:val="none" w:sz="0" w:space="0" w:color="auto"/>
                            <w:left w:val="none" w:sz="0" w:space="0" w:color="auto"/>
                            <w:bottom w:val="none" w:sz="0" w:space="0" w:color="auto"/>
                            <w:right w:val="none" w:sz="0" w:space="0" w:color="auto"/>
                          </w:divBdr>
                          <w:divsChild>
                            <w:div w:id="24499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5010093">
          <w:marLeft w:val="0"/>
          <w:marRight w:val="0"/>
          <w:marTop w:val="0"/>
          <w:marBottom w:val="0"/>
          <w:divBdr>
            <w:top w:val="none" w:sz="0" w:space="0" w:color="auto"/>
            <w:left w:val="none" w:sz="0" w:space="0" w:color="auto"/>
            <w:bottom w:val="none" w:sz="0" w:space="0" w:color="auto"/>
            <w:right w:val="none" w:sz="0" w:space="0" w:color="auto"/>
          </w:divBdr>
          <w:divsChild>
            <w:div w:id="2006741496">
              <w:marLeft w:val="0"/>
              <w:marRight w:val="0"/>
              <w:marTop w:val="0"/>
              <w:marBottom w:val="0"/>
              <w:divBdr>
                <w:top w:val="none" w:sz="0" w:space="0" w:color="auto"/>
                <w:left w:val="none" w:sz="0" w:space="0" w:color="auto"/>
                <w:bottom w:val="none" w:sz="0" w:space="0" w:color="auto"/>
                <w:right w:val="none" w:sz="0" w:space="0" w:color="auto"/>
              </w:divBdr>
              <w:divsChild>
                <w:div w:id="1545018216">
                  <w:marLeft w:val="0"/>
                  <w:marRight w:val="0"/>
                  <w:marTop w:val="300"/>
                  <w:marBottom w:val="300"/>
                  <w:divBdr>
                    <w:top w:val="single" w:sz="6" w:space="5" w:color="E6ECF1"/>
                    <w:left w:val="single" w:sz="6" w:space="5" w:color="E6ECF1"/>
                    <w:bottom w:val="single" w:sz="6" w:space="5" w:color="E6ECF1"/>
                    <w:right w:val="single" w:sz="6" w:space="5" w:color="E6ECF1"/>
                  </w:divBdr>
                  <w:divsChild>
                    <w:div w:id="1914122426">
                      <w:marLeft w:val="0"/>
                      <w:marRight w:val="0"/>
                      <w:marTop w:val="0"/>
                      <w:marBottom w:val="0"/>
                      <w:divBdr>
                        <w:top w:val="none" w:sz="0" w:space="0" w:color="auto"/>
                        <w:left w:val="none" w:sz="0" w:space="0" w:color="auto"/>
                        <w:bottom w:val="none" w:sz="0" w:space="0" w:color="auto"/>
                        <w:right w:val="none" w:sz="0" w:space="0" w:color="auto"/>
                      </w:divBdr>
                      <w:divsChild>
                        <w:div w:id="268512078">
                          <w:marLeft w:val="0"/>
                          <w:marRight w:val="0"/>
                          <w:marTop w:val="0"/>
                          <w:marBottom w:val="0"/>
                          <w:divBdr>
                            <w:top w:val="none" w:sz="0" w:space="0" w:color="auto"/>
                            <w:left w:val="none" w:sz="0" w:space="0" w:color="auto"/>
                            <w:bottom w:val="none" w:sz="0" w:space="0" w:color="auto"/>
                            <w:right w:val="none" w:sz="0" w:space="0" w:color="auto"/>
                          </w:divBdr>
                          <w:divsChild>
                            <w:div w:id="179563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2096390">
          <w:marLeft w:val="0"/>
          <w:marRight w:val="0"/>
          <w:marTop w:val="0"/>
          <w:marBottom w:val="0"/>
          <w:divBdr>
            <w:top w:val="none" w:sz="0" w:space="0" w:color="auto"/>
            <w:left w:val="none" w:sz="0" w:space="0" w:color="auto"/>
            <w:bottom w:val="none" w:sz="0" w:space="0" w:color="auto"/>
            <w:right w:val="none" w:sz="0" w:space="0" w:color="auto"/>
          </w:divBdr>
          <w:divsChild>
            <w:div w:id="1233472187">
              <w:marLeft w:val="0"/>
              <w:marRight w:val="0"/>
              <w:marTop w:val="0"/>
              <w:marBottom w:val="0"/>
              <w:divBdr>
                <w:top w:val="none" w:sz="0" w:space="0" w:color="auto"/>
                <w:left w:val="none" w:sz="0" w:space="0" w:color="auto"/>
                <w:bottom w:val="none" w:sz="0" w:space="0" w:color="auto"/>
                <w:right w:val="none" w:sz="0" w:space="0" w:color="auto"/>
              </w:divBdr>
              <w:divsChild>
                <w:div w:id="2005279898">
                  <w:marLeft w:val="0"/>
                  <w:marRight w:val="0"/>
                  <w:marTop w:val="300"/>
                  <w:marBottom w:val="300"/>
                  <w:divBdr>
                    <w:top w:val="single" w:sz="6" w:space="5" w:color="E6ECF1"/>
                    <w:left w:val="single" w:sz="6" w:space="5" w:color="E6ECF1"/>
                    <w:bottom w:val="single" w:sz="6" w:space="5" w:color="E6ECF1"/>
                    <w:right w:val="single" w:sz="6" w:space="5" w:color="E6ECF1"/>
                  </w:divBdr>
                  <w:divsChild>
                    <w:div w:id="1972638107">
                      <w:marLeft w:val="0"/>
                      <w:marRight w:val="0"/>
                      <w:marTop w:val="0"/>
                      <w:marBottom w:val="0"/>
                      <w:divBdr>
                        <w:top w:val="none" w:sz="0" w:space="0" w:color="auto"/>
                        <w:left w:val="none" w:sz="0" w:space="0" w:color="auto"/>
                        <w:bottom w:val="none" w:sz="0" w:space="0" w:color="auto"/>
                        <w:right w:val="none" w:sz="0" w:space="0" w:color="auto"/>
                      </w:divBdr>
                      <w:divsChild>
                        <w:div w:id="105926618">
                          <w:marLeft w:val="0"/>
                          <w:marRight w:val="0"/>
                          <w:marTop w:val="0"/>
                          <w:marBottom w:val="0"/>
                          <w:divBdr>
                            <w:top w:val="none" w:sz="0" w:space="0" w:color="auto"/>
                            <w:left w:val="none" w:sz="0" w:space="0" w:color="auto"/>
                            <w:bottom w:val="none" w:sz="0" w:space="0" w:color="auto"/>
                            <w:right w:val="none" w:sz="0" w:space="0" w:color="auto"/>
                          </w:divBdr>
                          <w:divsChild>
                            <w:div w:id="101522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63806">
          <w:marLeft w:val="0"/>
          <w:marRight w:val="0"/>
          <w:marTop w:val="0"/>
          <w:marBottom w:val="0"/>
          <w:divBdr>
            <w:top w:val="none" w:sz="0" w:space="0" w:color="auto"/>
            <w:left w:val="none" w:sz="0" w:space="0" w:color="auto"/>
            <w:bottom w:val="none" w:sz="0" w:space="0" w:color="auto"/>
            <w:right w:val="none" w:sz="0" w:space="0" w:color="auto"/>
          </w:divBdr>
          <w:divsChild>
            <w:div w:id="245962784">
              <w:marLeft w:val="0"/>
              <w:marRight w:val="0"/>
              <w:marTop w:val="0"/>
              <w:marBottom w:val="0"/>
              <w:divBdr>
                <w:top w:val="none" w:sz="0" w:space="0" w:color="auto"/>
                <w:left w:val="none" w:sz="0" w:space="0" w:color="auto"/>
                <w:bottom w:val="none" w:sz="0" w:space="0" w:color="auto"/>
                <w:right w:val="none" w:sz="0" w:space="0" w:color="auto"/>
              </w:divBdr>
              <w:divsChild>
                <w:div w:id="294410910">
                  <w:marLeft w:val="0"/>
                  <w:marRight w:val="0"/>
                  <w:marTop w:val="300"/>
                  <w:marBottom w:val="300"/>
                  <w:divBdr>
                    <w:top w:val="single" w:sz="6" w:space="5" w:color="E6ECF1"/>
                    <w:left w:val="single" w:sz="6" w:space="5" w:color="E6ECF1"/>
                    <w:bottom w:val="single" w:sz="6" w:space="5" w:color="E6ECF1"/>
                    <w:right w:val="single" w:sz="6" w:space="5" w:color="E6ECF1"/>
                  </w:divBdr>
                  <w:divsChild>
                    <w:div w:id="421922013">
                      <w:marLeft w:val="0"/>
                      <w:marRight w:val="0"/>
                      <w:marTop w:val="0"/>
                      <w:marBottom w:val="0"/>
                      <w:divBdr>
                        <w:top w:val="none" w:sz="0" w:space="0" w:color="auto"/>
                        <w:left w:val="none" w:sz="0" w:space="0" w:color="auto"/>
                        <w:bottom w:val="none" w:sz="0" w:space="0" w:color="auto"/>
                        <w:right w:val="none" w:sz="0" w:space="0" w:color="auto"/>
                      </w:divBdr>
                      <w:divsChild>
                        <w:div w:id="555092269">
                          <w:marLeft w:val="0"/>
                          <w:marRight w:val="0"/>
                          <w:marTop w:val="0"/>
                          <w:marBottom w:val="0"/>
                          <w:divBdr>
                            <w:top w:val="none" w:sz="0" w:space="0" w:color="auto"/>
                            <w:left w:val="none" w:sz="0" w:space="0" w:color="auto"/>
                            <w:bottom w:val="none" w:sz="0" w:space="0" w:color="auto"/>
                            <w:right w:val="none" w:sz="0" w:space="0" w:color="auto"/>
                          </w:divBdr>
                          <w:divsChild>
                            <w:div w:id="149954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8128377">
          <w:marLeft w:val="0"/>
          <w:marRight w:val="0"/>
          <w:marTop w:val="0"/>
          <w:marBottom w:val="0"/>
          <w:divBdr>
            <w:top w:val="none" w:sz="0" w:space="0" w:color="auto"/>
            <w:left w:val="none" w:sz="0" w:space="0" w:color="auto"/>
            <w:bottom w:val="none" w:sz="0" w:space="0" w:color="auto"/>
            <w:right w:val="none" w:sz="0" w:space="0" w:color="auto"/>
          </w:divBdr>
          <w:divsChild>
            <w:div w:id="1361393641">
              <w:marLeft w:val="0"/>
              <w:marRight w:val="0"/>
              <w:marTop w:val="0"/>
              <w:marBottom w:val="0"/>
              <w:divBdr>
                <w:top w:val="none" w:sz="0" w:space="0" w:color="auto"/>
                <w:left w:val="none" w:sz="0" w:space="0" w:color="auto"/>
                <w:bottom w:val="none" w:sz="0" w:space="0" w:color="auto"/>
                <w:right w:val="none" w:sz="0" w:space="0" w:color="auto"/>
              </w:divBdr>
              <w:divsChild>
                <w:div w:id="1618179242">
                  <w:marLeft w:val="0"/>
                  <w:marRight w:val="0"/>
                  <w:marTop w:val="300"/>
                  <w:marBottom w:val="300"/>
                  <w:divBdr>
                    <w:top w:val="single" w:sz="6" w:space="5" w:color="E6ECF1"/>
                    <w:left w:val="single" w:sz="6" w:space="5" w:color="E6ECF1"/>
                    <w:bottom w:val="single" w:sz="6" w:space="5" w:color="E6ECF1"/>
                    <w:right w:val="single" w:sz="6" w:space="5" w:color="E6ECF1"/>
                  </w:divBdr>
                  <w:divsChild>
                    <w:div w:id="34349895">
                      <w:marLeft w:val="0"/>
                      <w:marRight w:val="0"/>
                      <w:marTop w:val="0"/>
                      <w:marBottom w:val="0"/>
                      <w:divBdr>
                        <w:top w:val="none" w:sz="0" w:space="0" w:color="auto"/>
                        <w:left w:val="none" w:sz="0" w:space="0" w:color="auto"/>
                        <w:bottom w:val="none" w:sz="0" w:space="0" w:color="auto"/>
                        <w:right w:val="none" w:sz="0" w:space="0" w:color="auto"/>
                      </w:divBdr>
                      <w:divsChild>
                        <w:div w:id="10106113">
                          <w:marLeft w:val="0"/>
                          <w:marRight w:val="0"/>
                          <w:marTop w:val="0"/>
                          <w:marBottom w:val="0"/>
                          <w:divBdr>
                            <w:top w:val="none" w:sz="0" w:space="0" w:color="auto"/>
                            <w:left w:val="none" w:sz="0" w:space="0" w:color="auto"/>
                            <w:bottom w:val="none" w:sz="0" w:space="0" w:color="auto"/>
                            <w:right w:val="none" w:sz="0" w:space="0" w:color="auto"/>
                          </w:divBdr>
                          <w:divsChild>
                            <w:div w:id="4406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9767349">
          <w:marLeft w:val="0"/>
          <w:marRight w:val="0"/>
          <w:marTop w:val="0"/>
          <w:marBottom w:val="0"/>
          <w:divBdr>
            <w:top w:val="none" w:sz="0" w:space="0" w:color="auto"/>
            <w:left w:val="none" w:sz="0" w:space="0" w:color="auto"/>
            <w:bottom w:val="none" w:sz="0" w:space="0" w:color="auto"/>
            <w:right w:val="none" w:sz="0" w:space="0" w:color="auto"/>
          </w:divBdr>
          <w:divsChild>
            <w:div w:id="1399982065">
              <w:marLeft w:val="0"/>
              <w:marRight w:val="0"/>
              <w:marTop w:val="0"/>
              <w:marBottom w:val="0"/>
              <w:divBdr>
                <w:top w:val="none" w:sz="0" w:space="0" w:color="auto"/>
                <w:left w:val="none" w:sz="0" w:space="0" w:color="auto"/>
                <w:bottom w:val="none" w:sz="0" w:space="0" w:color="auto"/>
                <w:right w:val="none" w:sz="0" w:space="0" w:color="auto"/>
              </w:divBdr>
              <w:divsChild>
                <w:div w:id="490754609">
                  <w:marLeft w:val="0"/>
                  <w:marRight w:val="0"/>
                  <w:marTop w:val="300"/>
                  <w:marBottom w:val="300"/>
                  <w:divBdr>
                    <w:top w:val="single" w:sz="6" w:space="5" w:color="E6ECF1"/>
                    <w:left w:val="single" w:sz="6" w:space="5" w:color="E6ECF1"/>
                    <w:bottom w:val="single" w:sz="6" w:space="5" w:color="E6ECF1"/>
                    <w:right w:val="single" w:sz="6" w:space="5" w:color="E6ECF1"/>
                  </w:divBdr>
                  <w:divsChild>
                    <w:div w:id="376709139">
                      <w:marLeft w:val="0"/>
                      <w:marRight w:val="0"/>
                      <w:marTop w:val="0"/>
                      <w:marBottom w:val="0"/>
                      <w:divBdr>
                        <w:top w:val="none" w:sz="0" w:space="0" w:color="auto"/>
                        <w:left w:val="none" w:sz="0" w:space="0" w:color="auto"/>
                        <w:bottom w:val="none" w:sz="0" w:space="0" w:color="auto"/>
                        <w:right w:val="none" w:sz="0" w:space="0" w:color="auto"/>
                      </w:divBdr>
                      <w:divsChild>
                        <w:div w:id="565798192">
                          <w:marLeft w:val="0"/>
                          <w:marRight w:val="0"/>
                          <w:marTop w:val="0"/>
                          <w:marBottom w:val="0"/>
                          <w:divBdr>
                            <w:top w:val="none" w:sz="0" w:space="0" w:color="auto"/>
                            <w:left w:val="none" w:sz="0" w:space="0" w:color="auto"/>
                            <w:bottom w:val="none" w:sz="0" w:space="0" w:color="auto"/>
                            <w:right w:val="none" w:sz="0" w:space="0" w:color="auto"/>
                          </w:divBdr>
                          <w:divsChild>
                            <w:div w:id="191859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0988719">
          <w:marLeft w:val="0"/>
          <w:marRight w:val="0"/>
          <w:marTop w:val="0"/>
          <w:marBottom w:val="0"/>
          <w:divBdr>
            <w:top w:val="none" w:sz="0" w:space="0" w:color="auto"/>
            <w:left w:val="none" w:sz="0" w:space="0" w:color="auto"/>
            <w:bottom w:val="none" w:sz="0" w:space="0" w:color="auto"/>
            <w:right w:val="none" w:sz="0" w:space="0" w:color="auto"/>
          </w:divBdr>
          <w:divsChild>
            <w:div w:id="877088547">
              <w:marLeft w:val="0"/>
              <w:marRight w:val="0"/>
              <w:marTop w:val="0"/>
              <w:marBottom w:val="0"/>
              <w:divBdr>
                <w:top w:val="none" w:sz="0" w:space="0" w:color="auto"/>
                <w:left w:val="none" w:sz="0" w:space="0" w:color="auto"/>
                <w:bottom w:val="none" w:sz="0" w:space="0" w:color="auto"/>
                <w:right w:val="none" w:sz="0" w:space="0" w:color="auto"/>
              </w:divBdr>
              <w:divsChild>
                <w:div w:id="450588851">
                  <w:marLeft w:val="0"/>
                  <w:marRight w:val="0"/>
                  <w:marTop w:val="300"/>
                  <w:marBottom w:val="300"/>
                  <w:divBdr>
                    <w:top w:val="single" w:sz="6" w:space="5" w:color="E6ECF1"/>
                    <w:left w:val="single" w:sz="6" w:space="5" w:color="E6ECF1"/>
                    <w:bottom w:val="single" w:sz="6" w:space="5" w:color="E6ECF1"/>
                    <w:right w:val="single" w:sz="6" w:space="5" w:color="E6ECF1"/>
                  </w:divBdr>
                  <w:divsChild>
                    <w:div w:id="1869564480">
                      <w:marLeft w:val="0"/>
                      <w:marRight w:val="0"/>
                      <w:marTop w:val="0"/>
                      <w:marBottom w:val="0"/>
                      <w:divBdr>
                        <w:top w:val="none" w:sz="0" w:space="0" w:color="auto"/>
                        <w:left w:val="none" w:sz="0" w:space="0" w:color="auto"/>
                        <w:bottom w:val="none" w:sz="0" w:space="0" w:color="auto"/>
                        <w:right w:val="none" w:sz="0" w:space="0" w:color="auto"/>
                      </w:divBdr>
                      <w:divsChild>
                        <w:div w:id="1265768893">
                          <w:marLeft w:val="0"/>
                          <w:marRight w:val="0"/>
                          <w:marTop w:val="0"/>
                          <w:marBottom w:val="0"/>
                          <w:divBdr>
                            <w:top w:val="none" w:sz="0" w:space="0" w:color="auto"/>
                            <w:left w:val="none" w:sz="0" w:space="0" w:color="auto"/>
                            <w:bottom w:val="none" w:sz="0" w:space="0" w:color="auto"/>
                            <w:right w:val="none" w:sz="0" w:space="0" w:color="auto"/>
                          </w:divBdr>
                          <w:divsChild>
                            <w:div w:id="122645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3653117">
          <w:marLeft w:val="0"/>
          <w:marRight w:val="0"/>
          <w:marTop w:val="0"/>
          <w:marBottom w:val="0"/>
          <w:divBdr>
            <w:top w:val="none" w:sz="0" w:space="0" w:color="auto"/>
            <w:left w:val="none" w:sz="0" w:space="0" w:color="auto"/>
            <w:bottom w:val="none" w:sz="0" w:space="0" w:color="auto"/>
            <w:right w:val="none" w:sz="0" w:space="0" w:color="auto"/>
          </w:divBdr>
          <w:divsChild>
            <w:div w:id="1419862135">
              <w:marLeft w:val="0"/>
              <w:marRight w:val="0"/>
              <w:marTop w:val="0"/>
              <w:marBottom w:val="0"/>
              <w:divBdr>
                <w:top w:val="none" w:sz="0" w:space="0" w:color="auto"/>
                <w:left w:val="none" w:sz="0" w:space="0" w:color="auto"/>
                <w:bottom w:val="none" w:sz="0" w:space="0" w:color="auto"/>
                <w:right w:val="none" w:sz="0" w:space="0" w:color="auto"/>
              </w:divBdr>
              <w:divsChild>
                <w:div w:id="1451047485">
                  <w:marLeft w:val="0"/>
                  <w:marRight w:val="0"/>
                  <w:marTop w:val="300"/>
                  <w:marBottom w:val="300"/>
                  <w:divBdr>
                    <w:top w:val="single" w:sz="6" w:space="5" w:color="E6ECF1"/>
                    <w:left w:val="single" w:sz="6" w:space="5" w:color="E6ECF1"/>
                    <w:bottom w:val="single" w:sz="6" w:space="5" w:color="E6ECF1"/>
                    <w:right w:val="single" w:sz="6" w:space="5" w:color="E6ECF1"/>
                  </w:divBdr>
                  <w:divsChild>
                    <w:div w:id="1204514709">
                      <w:marLeft w:val="0"/>
                      <w:marRight w:val="0"/>
                      <w:marTop w:val="0"/>
                      <w:marBottom w:val="0"/>
                      <w:divBdr>
                        <w:top w:val="none" w:sz="0" w:space="0" w:color="auto"/>
                        <w:left w:val="none" w:sz="0" w:space="0" w:color="auto"/>
                        <w:bottom w:val="none" w:sz="0" w:space="0" w:color="auto"/>
                        <w:right w:val="none" w:sz="0" w:space="0" w:color="auto"/>
                      </w:divBdr>
                      <w:divsChild>
                        <w:div w:id="2127460676">
                          <w:marLeft w:val="0"/>
                          <w:marRight w:val="0"/>
                          <w:marTop w:val="0"/>
                          <w:marBottom w:val="0"/>
                          <w:divBdr>
                            <w:top w:val="none" w:sz="0" w:space="0" w:color="auto"/>
                            <w:left w:val="none" w:sz="0" w:space="0" w:color="auto"/>
                            <w:bottom w:val="none" w:sz="0" w:space="0" w:color="auto"/>
                            <w:right w:val="none" w:sz="0" w:space="0" w:color="auto"/>
                          </w:divBdr>
                          <w:divsChild>
                            <w:div w:id="195914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37354">
      <w:bodyDiv w:val="1"/>
      <w:marLeft w:val="0"/>
      <w:marRight w:val="0"/>
      <w:marTop w:val="0"/>
      <w:marBottom w:val="0"/>
      <w:divBdr>
        <w:top w:val="none" w:sz="0" w:space="0" w:color="auto"/>
        <w:left w:val="none" w:sz="0" w:space="0" w:color="auto"/>
        <w:bottom w:val="none" w:sz="0" w:space="0" w:color="auto"/>
        <w:right w:val="none" w:sz="0" w:space="0" w:color="auto"/>
      </w:divBdr>
    </w:div>
    <w:div w:id="148520112">
      <w:bodyDiv w:val="1"/>
      <w:marLeft w:val="0"/>
      <w:marRight w:val="0"/>
      <w:marTop w:val="0"/>
      <w:marBottom w:val="0"/>
      <w:divBdr>
        <w:top w:val="none" w:sz="0" w:space="0" w:color="auto"/>
        <w:left w:val="none" w:sz="0" w:space="0" w:color="auto"/>
        <w:bottom w:val="none" w:sz="0" w:space="0" w:color="auto"/>
        <w:right w:val="none" w:sz="0" w:space="0" w:color="auto"/>
      </w:divBdr>
    </w:div>
    <w:div w:id="154997638">
      <w:bodyDiv w:val="1"/>
      <w:marLeft w:val="0"/>
      <w:marRight w:val="0"/>
      <w:marTop w:val="0"/>
      <w:marBottom w:val="0"/>
      <w:divBdr>
        <w:top w:val="none" w:sz="0" w:space="0" w:color="auto"/>
        <w:left w:val="none" w:sz="0" w:space="0" w:color="auto"/>
        <w:bottom w:val="none" w:sz="0" w:space="0" w:color="auto"/>
        <w:right w:val="none" w:sz="0" w:space="0" w:color="auto"/>
      </w:divBdr>
    </w:div>
    <w:div w:id="163934051">
      <w:bodyDiv w:val="1"/>
      <w:marLeft w:val="0"/>
      <w:marRight w:val="0"/>
      <w:marTop w:val="0"/>
      <w:marBottom w:val="0"/>
      <w:divBdr>
        <w:top w:val="none" w:sz="0" w:space="0" w:color="auto"/>
        <w:left w:val="none" w:sz="0" w:space="0" w:color="auto"/>
        <w:bottom w:val="none" w:sz="0" w:space="0" w:color="auto"/>
        <w:right w:val="none" w:sz="0" w:space="0" w:color="auto"/>
      </w:divBdr>
      <w:divsChild>
        <w:div w:id="269047618">
          <w:marLeft w:val="360"/>
          <w:marRight w:val="0"/>
          <w:marTop w:val="0"/>
          <w:marBottom w:val="0"/>
          <w:divBdr>
            <w:top w:val="none" w:sz="0" w:space="0" w:color="auto"/>
            <w:left w:val="none" w:sz="0" w:space="0" w:color="auto"/>
            <w:bottom w:val="none" w:sz="0" w:space="0" w:color="auto"/>
            <w:right w:val="none" w:sz="0" w:space="0" w:color="auto"/>
          </w:divBdr>
        </w:div>
        <w:div w:id="155845491">
          <w:marLeft w:val="360"/>
          <w:marRight w:val="0"/>
          <w:marTop w:val="0"/>
          <w:marBottom w:val="0"/>
          <w:divBdr>
            <w:top w:val="none" w:sz="0" w:space="0" w:color="auto"/>
            <w:left w:val="none" w:sz="0" w:space="0" w:color="auto"/>
            <w:bottom w:val="none" w:sz="0" w:space="0" w:color="auto"/>
            <w:right w:val="none" w:sz="0" w:space="0" w:color="auto"/>
          </w:divBdr>
        </w:div>
        <w:div w:id="1711883342">
          <w:marLeft w:val="360"/>
          <w:marRight w:val="0"/>
          <w:marTop w:val="0"/>
          <w:marBottom w:val="0"/>
          <w:divBdr>
            <w:top w:val="none" w:sz="0" w:space="0" w:color="auto"/>
            <w:left w:val="none" w:sz="0" w:space="0" w:color="auto"/>
            <w:bottom w:val="none" w:sz="0" w:space="0" w:color="auto"/>
            <w:right w:val="none" w:sz="0" w:space="0" w:color="auto"/>
          </w:divBdr>
        </w:div>
        <w:div w:id="773405174">
          <w:marLeft w:val="360"/>
          <w:marRight w:val="0"/>
          <w:marTop w:val="0"/>
          <w:marBottom w:val="0"/>
          <w:divBdr>
            <w:top w:val="none" w:sz="0" w:space="0" w:color="auto"/>
            <w:left w:val="none" w:sz="0" w:space="0" w:color="auto"/>
            <w:bottom w:val="none" w:sz="0" w:space="0" w:color="auto"/>
            <w:right w:val="none" w:sz="0" w:space="0" w:color="auto"/>
          </w:divBdr>
        </w:div>
        <w:div w:id="1875772470">
          <w:marLeft w:val="360"/>
          <w:marRight w:val="0"/>
          <w:marTop w:val="0"/>
          <w:marBottom w:val="0"/>
          <w:divBdr>
            <w:top w:val="none" w:sz="0" w:space="0" w:color="auto"/>
            <w:left w:val="none" w:sz="0" w:space="0" w:color="auto"/>
            <w:bottom w:val="none" w:sz="0" w:space="0" w:color="auto"/>
            <w:right w:val="none" w:sz="0" w:space="0" w:color="auto"/>
          </w:divBdr>
        </w:div>
      </w:divsChild>
    </w:div>
    <w:div w:id="164133560">
      <w:bodyDiv w:val="1"/>
      <w:marLeft w:val="0"/>
      <w:marRight w:val="0"/>
      <w:marTop w:val="0"/>
      <w:marBottom w:val="0"/>
      <w:divBdr>
        <w:top w:val="none" w:sz="0" w:space="0" w:color="auto"/>
        <w:left w:val="none" w:sz="0" w:space="0" w:color="auto"/>
        <w:bottom w:val="none" w:sz="0" w:space="0" w:color="auto"/>
        <w:right w:val="none" w:sz="0" w:space="0" w:color="auto"/>
      </w:divBdr>
    </w:div>
    <w:div w:id="165097547">
      <w:bodyDiv w:val="1"/>
      <w:marLeft w:val="0"/>
      <w:marRight w:val="0"/>
      <w:marTop w:val="0"/>
      <w:marBottom w:val="0"/>
      <w:divBdr>
        <w:top w:val="none" w:sz="0" w:space="0" w:color="auto"/>
        <w:left w:val="none" w:sz="0" w:space="0" w:color="auto"/>
        <w:bottom w:val="none" w:sz="0" w:space="0" w:color="auto"/>
        <w:right w:val="none" w:sz="0" w:space="0" w:color="auto"/>
      </w:divBdr>
    </w:div>
    <w:div w:id="169414304">
      <w:bodyDiv w:val="1"/>
      <w:marLeft w:val="0"/>
      <w:marRight w:val="0"/>
      <w:marTop w:val="0"/>
      <w:marBottom w:val="0"/>
      <w:divBdr>
        <w:top w:val="none" w:sz="0" w:space="0" w:color="auto"/>
        <w:left w:val="none" w:sz="0" w:space="0" w:color="auto"/>
        <w:bottom w:val="none" w:sz="0" w:space="0" w:color="auto"/>
        <w:right w:val="none" w:sz="0" w:space="0" w:color="auto"/>
      </w:divBdr>
    </w:div>
    <w:div w:id="169566405">
      <w:bodyDiv w:val="1"/>
      <w:marLeft w:val="0"/>
      <w:marRight w:val="0"/>
      <w:marTop w:val="0"/>
      <w:marBottom w:val="0"/>
      <w:divBdr>
        <w:top w:val="none" w:sz="0" w:space="0" w:color="auto"/>
        <w:left w:val="none" w:sz="0" w:space="0" w:color="auto"/>
        <w:bottom w:val="none" w:sz="0" w:space="0" w:color="auto"/>
        <w:right w:val="none" w:sz="0" w:space="0" w:color="auto"/>
      </w:divBdr>
    </w:div>
    <w:div w:id="175195885">
      <w:bodyDiv w:val="1"/>
      <w:marLeft w:val="0"/>
      <w:marRight w:val="0"/>
      <w:marTop w:val="0"/>
      <w:marBottom w:val="0"/>
      <w:divBdr>
        <w:top w:val="none" w:sz="0" w:space="0" w:color="auto"/>
        <w:left w:val="none" w:sz="0" w:space="0" w:color="auto"/>
        <w:bottom w:val="none" w:sz="0" w:space="0" w:color="auto"/>
        <w:right w:val="none" w:sz="0" w:space="0" w:color="auto"/>
      </w:divBdr>
    </w:div>
    <w:div w:id="176426065">
      <w:bodyDiv w:val="1"/>
      <w:marLeft w:val="0"/>
      <w:marRight w:val="0"/>
      <w:marTop w:val="0"/>
      <w:marBottom w:val="0"/>
      <w:divBdr>
        <w:top w:val="none" w:sz="0" w:space="0" w:color="auto"/>
        <w:left w:val="none" w:sz="0" w:space="0" w:color="auto"/>
        <w:bottom w:val="none" w:sz="0" w:space="0" w:color="auto"/>
        <w:right w:val="none" w:sz="0" w:space="0" w:color="auto"/>
      </w:divBdr>
    </w:div>
    <w:div w:id="177163043">
      <w:bodyDiv w:val="1"/>
      <w:marLeft w:val="0"/>
      <w:marRight w:val="0"/>
      <w:marTop w:val="0"/>
      <w:marBottom w:val="0"/>
      <w:divBdr>
        <w:top w:val="none" w:sz="0" w:space="0" w:color="auto"/>
        <w:left w:val="none" w:sz="0" w:space="0" w:color="auto"/>
        <w:bottom w:val="none" w:sz="0" w:space="0" w:color="auto"/>
        <w:right w:val="none" w:sz="0" w:space="0" w:color="auto"/>
      </w:divBdr>
    </w:div>
    <w:div w:id="185141536">
      <w:bodyDiv w:val="1"/>
      <w:marLeft w:val="0"/>
      <w:marRight w:val="0"/>
      <w:marTop w:val="0"/>
      <w:marBottom w:val="0"/>
      <w:divBdr>
        <w:top w:val="none" w:sz="0" w:space="0" w:color="auto"/>
        <w:left w:val="none" w:sz="0" w:space="0" w:color="auto"/>
        <w:bottom w:val="none" w:sz="0" w:space="0" w:color="auto"/>
        <w:right w:val="none" w:sz="0" w:space="0" w:color="auto"/>
      </w:divBdr>
    </w:div>
    <w:div w:id="187451644">
      <w:bodyDiv w:val="1"/>
      <w:marLeft w:val="0"/>
      <w:marRight w:val="0"/>
      <w:marTop w:val="0"/>
      <w:marBottom w:val="0"/>
      <w:divBdr>
        <w:top w:val="none" w:sz="0" w:space="0" w:color="auto"/>
        <w:left w:val="none" w:sz="0" w:space="0" w:color="auto"/>
        <w:bottom w:val="none" w:sz="0" w:space="0" w:color="auto"/>
        <w:right w:val="none" w:sz="0" w:space="0" w:color="auto"/>
      </w:divBdr>
      <w:divsChild>
        <w:div w:id="31653941">
          <w:marLeft w:val="547"/>
          <w:marRight w:val="0"/>
          <w:marTop w:val="67"/>
          <w:marBottom w:val="0"/>
          <w:divBdr>
            <w:top w:val="none" w:sz="0" w:space="0" w:color="auto"/>
            <w:left w:val="none" w:sz="0" w:space="0" w:color="auto"/>
            <w:bottom w:val="none" w:sz="0" w:space="0" w:color="auto"/>
            <w:right w:val="none" w:sz="0" w:space="0" w:color="auto"/>
          </w:divBdr>
        </w:div>
        <w:div w:id="119810414">
          <w:marLeft w:val="547"/>
          <w:marRight w:val="0"/>
          <w:marTop w:val="67"/>
          <w:marBottom w:val="0"/>
          <w:divBdr>
            <w:top w:val="none" w:sz="0" w:space="0" w:color="auto"/>
            <w:left w:val="none" w:sz="0" w:space="0" w:color="auto"/>
            <w:bottom w:val="none" w:sz="0" w:space="0" w:color="auto"/>
            <w:right w:val="none" w:sz="0" w:space="0" w:color="auto"/>
          </w:divBdr>
        </w:div>
        <w:div w:id="1059598493">
          <w:marLeft w:val="547"/>
          <w:marRight w:val="0"/>
          <w:marTop w:val="67"/>
          <w:marBottom w:val="0"/>
          <w:divBdr>
            <w:top w:val="none" w:sz="0" w:space="0" w:color="auto"/>
            <w:left w:val="none" w:sz="0" w:space="0" w:color="auto"/>
            <w:bottom w:val="none" w:sz="0" w:space="0" w:color="auto"/>
            <w:right w:val="none" w:sz="0" w:space="0" w:color="auto"/>
          </w:divBdr>
        </w:div>
        <w:div w:id="1897743547">
          <w:marLeft w:val="547"/>
          <w:marRight w:val="0"/>
          <w:marTop w:val="67"/>
          <w:marBottom w:val="0"/>
          <w:divBdr>
            <w:top w:val="none" w:sz="0" w:space="0" w:color="auto"/>
            <w:left w:val="none" w:sz="0" w:space="0" w:color="auto"/>
            <w:bottom w:val="none" w:sz="0" w:space="0" w:color="auto"/>
            <w:right w:val="none" w:sz="0" w:space="0" w:color="auto"/>
          </w:divBdr>
        </w:div>
      </w:divsChild>
    </w:div>
    <w:div w:id="190532744">
      <w:bodyDiv w:val="1"/>
      <w:marLeft w:val="0"/>
      <w:marRight w:val="0"/>
      <w:marTop w:val="0"/>
      <w:marBottom w:val="0"/>
      <w:divBdr>
        <w:top w:val="none" w:sz="0" w:space="0" w:color="auto"/>
        <w:left w:val="none" w:sz="0" w:space="0" w:color="auto"/>
        <w:bottom w:val="none" w:sz="0" w:space="0" w:color="auto"/>
        <w:right w:val="none" w:sz="0" w:space="0" w:color="auto"/>
      </w:divBdr>
    </w:div>
    <w:div w:id="191501467">
      <w:bodyDiv w:val="1"/>
      <w:marLeft w:val="0"/>
      <w:marRight w:val="0"/>
      <w:marTop w:val="0"/>
      <w:marBottom w:val="0"/>
      <w:divBdr>
        <w:top w:val="none" w:sz="0" w:space="0" w:color="auto"/>
        <w:left w:val="none" w:sz="0" w:space="0" w:color="auto"/>
        <w:bottom w:val="none" w:sz="0" w:space="0" w:color="auto"/>
        <w:right w:val="none" w:sz="0" w:space="0" w:color="auto"/>
      </w:divBdr>
    </w:div>
    <w:div w:id="192307917">
      <w:bodyDiv w:val="1"/>
      <w:marLeft w:val="0"/>
      <w:marRight w:val="0"/>
      <w:marTop w:val="0"/>
      <w:marBottom w:val="0"/>
      <w:divBdr>
        <w:top w:val="none" w:sz="0" w:space="0" w:color="auto"/>
        <w:left w:val="none" w:sz="0" w:space="0" w:color="auto"/>
        <w:bottom w:val="none" w:sz="0" w:space="0" w:color="auto"/>
        <w:right w:val="none" w:sz="0" w:space="0" w:color="auto"/>
      </w:divBdr>
    </w:div>
    <w:div w:id="197935787">
      <w:bodyDiv w:val="1"/>
      <w:marLeft w:val="0"/>
      <w:marRight w:val="0"/>
      <w:marTop w:val="0"/>
      <w:marBottom w:val="0"/>
      <w:divBdr>
        <w:top w:val="none" w:sz="0" w:space="0" w:color="auto"/>
        <w:left w:val="none" w:sz="0" w:space="0" w:color="auto"/>
        <w:bottom w:val="none" w:sz="0" w:space="0" w:color="auto"/>
        <w:right w:val="none" w:sz="0" w:space="0" w:color="auto"/>
      </w:divBdr>
    </w:div>
    <w:div w:id="198713821">
      <w:bodyDiv w:val="1"/>
      <w:marLeft w:val="0"/>
      <w:marRight w:val="0"/>
      <w:marTop w:val="0"/>
      <w:marBottom w:val="0"/>
      <w:divBdr>
        <w:top w:val="none" w:sz="0" w:space="0" w:color="auto"/>
        <w:left w:val="none" w:sz="0" w:space="0" w:color="auto"/>
        <w:bottom w:val="none" w:sz="0" w:space="0" w:color="auto"/>
        <w:right w:val="none" w:sz="0" w:space="0" w:color="auto"/>
      </w:divBdr>
    </w:div>
    <w:div w:id="201092048">
      <w:bodyDiv w:val="1"/>
      <w:marLeft w:val="0"/>
      <w:marRight w:val="0"/>
      <w:marTop w:val="0"/>
      <w:marBottom w:val="0"/>
      <w:divBdr>
        <w:top w:val="none" w:sz="0" w:space="0" w:color="auto"/>
        <w:left w:val="none" w:sz="0" w:space="0" w:color="auto"/>
        <w:bottom w:val="none" w:sz="0" w:space="0" w:color="auto"/>
        <w:right w:val="none" w:sz="0" w:space="0" w:color="auto"/>
      </w:divBdr>
    </w:div>
    <w:div w:id="212155053">
      <w:bodyDiv w:val="1"/>
      <w:marLeft w:val="0"/>
      <w:marRight w:val="0"/>
      <w:marTop w:val="0"/>
      <w:marBottom w:val="0"/>
      <w:divBdr>
        <w:top w:val="none" w:sz="0" w:space="0" w:color="auto"/>
        <w:left w:val="none" w:sz="0" w:space="0" w:color="auto"/>
        <w:bottom w:val="none" w:sz="0" w:space="0" w:color="auto"/>
        <w:right w:val="none" w:sz="0" w:space="0" w:color="auto"/>
      </w:divBdr>
    </w:div>
    <w:div w:id="220336850">
      <w:bodyDiv w:val="1"/>
      <w:marLeft w:val="0"/>
      <w:marRight w:val="0"/>
      <w:marTop w:val="0"/>
      <w:marBottom w:val="0"/>
      <w:divBdr>
        <w:top w:val="none" w:sz="0" w:space="0" w:color="auto"/>
        <w:left w:val="none" w:sz="0" w:space="0" w:color="auto"/>
        <w:bottom w:val="none" w:sz="0" w:space="0" w:color="auto"/>
        <w:right w:val="none" w:sz="0" w:space="0" w:color="auto"/>
      </w:divBdr>
    </w:div>
    <w:div w:id="225992244">
      <w:bodyDiv w:val="1"/>
      <w:marLeft w:val="0"/>
      <w:marRight w:val="0"/>
      <w:marTop w:val="0"/>
      <w:marBottom w:val="0"/>
      <w:divBdr>
        <w:top w:val="none" w:sz="0" w:space="0" w:color="auto"/>
        <w:left w:val="none" w:sz="0" w:space="0" w:color="auto"/>
        <w:bottom w:val="none" w:sz="0" w:space="0" w:color="auto"/>
        <w:right w:val="none" w:sz="0" w:space="0" w:color="auto"/>
      </w:divBdr>
    </w:div>
    <w:div w:id="245844221">
      <w:bodyDiv w:val="1"/>
      <w:marLeft w:val="0"/>
      <w:marRight w:val="0"/>
      <w:marTop w:val="0"/>
      <w:marBottom w:val="0"/>
      <w:divBdr>
        <w:top w:val="none" w:sz="0" w:space="0" w:color="auto"/>
        <w:left w:val="none" w:sz="0" w:space="0" w:color="auto"/>
        <w:bottom w:val="none" w:sz="0" w:space="0" w:color="auto"/>
        <w:right w:val="none" w:sz="0" w:space="0" w:color="auto"/>
      </w:divBdr>
    </w:div>
    <w:div w:id="255137968">
      <w:bodyDiv w:val="1"/>
      <w:marLeft w:val="0"/>
      <w:marRight w:val="0"/>
      <w:marTop w:val="0"/>
      <w:marBottom w:val="0"/>
      <w:divBdr>
        <w:top w:val="none" w:sz="0" w:space="0" w:color="auto"/>
        <w:left w:val="none" w:sz="0" w:space="0" w:color="auto"/>
        <w:bottom w:val="none" w:sz="0" w:space="0" w:color="auto"/>
        <w:right w:val="none" w:sz="0" w:space="0" w:color="auto"/>
      </w:divBdr>
    </w:div>
    <w:div w:id="256645762">
      <w:bodyDiv w:val="1"/>
      <w:marLeft w:val="0"/>
      <w:marRight w:val="0"/>
      <w:marTop w:val="0"/>
      <w:marBottom w:val="0"/>
      <w:divBdr>
        <w:top w:val="none" w:sz="0" w:space="0" w:color="auto"/>
        <w:left w:val="none" w:sz="0" w:space="0" w:color="auto"/>
        <w:bottom w:val="none" w:sz="0" w:space="0" w:color="auto"/>
        <w:right w:val="none" w:sz="0" w:space="0" w:color="auto"/>
      </w:divBdr>
      <w:divsChild>
        <w:div w:id="293029059">
          <w:marLeft w:val="547"/>
          <w:marRight w:val="0"/>
          <w:marTop w:val="96"/>
          <w:marBottom w:val="0"/>
          <w:divBdr>
            <w:top w:val="none" w:sz="0" w:space="0" w:color="auto"/>
            <w:left w:val="none" w:sz="0" w:space="0" w:color="auto"/>
            <w:bottom w:val="none" w:sz="0" w:space="0" w:color="auto"/>
            <w:right w:val="none" w:sz="0" w:space="0" w:color="auto"/>
          </w:divBdr>
        </w:div>
        <w:div w:id="325400648">
          <w:marLeft w:val="547"/>
          <w:marRight w:val="0"/>
          <w:marTop w:val="96"/>
          <w:marBottom w:val="0"/>
          <w:divBdr>
            <w:top w:val="none" w:sz="0" w:space="0" w:color="auto"/>
            <w:left w:val="none" w:sz="0" w:space="0" w:color="auto"/>
            <w:bottom w:val="none" w:sz="0" w:space="0" w:color="auto"/>
            <w:right w:val="none" w:sz="0" w:space="0" w:color="auto"/>
          </w:divBdr>
        </w:div>
        <w:div w:id="1427729298">
          <w:marLeft w:val="547"/>
          <w:marRight w:val="0"/>
          <w:marTop w:val="96"/>
          <w:marBottom w:val="0"/>
          <w:divBdr>
            <w:top w:val="none" w:sz="0" w:space="0" w:color="auto"/>
            <w:left w:val="none" w:sz="0" w:space="0" w:color="auto"/>
            <w:bottom w:val="none" w:sz="0" w:space="0" w:color="auto"/>
            <w:right w:val="none" w:sz="0" w:space="0" w:color="auto"/>
          </w:divBdr>
        </w:div>
      </w:divsChild>
    </w:div>
    <w:div w:id="258757692">
      <w:bodyDiv w:val="1"/>
      <w:marLeft w:val="0"/>
      <w:marRight w:val="0"/>
      <w:marTop w:val="0"/>
      <w:marBottom w:val="0"/>
      <w:divBdr>
        <w:top w:val="none" w:sz="0" w:space="0" w:color="auto"/>
        <w:left w:val="none" w:sz="0" w:space="0" w:color="auto"/>
        <w:bottom w:val="none" w:sz="0" w:space="0" w:color="auto"/>
        <w:right w:val="none" w:sz="0" w:space="0" w:color="auto"/>
      </w:divBdr>
    </w:div>
    <w:div w:id="259488490">
      <w:bodyDiv w:val="1"/>
      <w:marLeft w:val="0"/>
      <w:marRight w:val="0"/>
      <w:marTop w:val="0"/>
      <w:marBottom w:val="0"/>
      <w:divBdr>
        <w:top w:val="none" w:sz="0" w:space="0" w:color="auto"/>
        <w:left w:val="none" w:sz="0" w:space="0" w:color="auto"/>
        <w:bottom w:val="none" w:sz="0" w:space="0" w:color="auto"/>
        <w:right w:val="none" w:sz="0" w:space="0" w:color="auto"/>
      </w:divBdr>
    </w:div>
    <w:div w:id="270555614">
      <w:bodyDiv w:val="1"/>
      <w:marLeft w:val="0"/>
      <w:marRight w:val="0"/>
      <w:marTop w:val="0"/>
      <w:marBottom w:val="0"/>
      <w:divBdr>
        <w:top w:val="none" w:sz="0" w:space="0" w:color="auto"/>
        <w:left w:val="none" w:sz="0" w:space="0" w:color="auto"/>
        <w:bottom w:val="none" w:sz="0" w:space="0" w:color="auto"/>
        <w:right w:val="none" w:sz="0" w:space="0" w:color="auto"/>
      </w:divBdr>
    </w:div>
    <w:div w:id="274102388">
      <w:bodyDiv w:val="1"/>
      <w:marLeft w:val="0"/>
      <w:marRight w:val="0"/>
      <w:marTop w:val="0"/>
      <w:marBottom w:val="0"/>
      <w:divBdr>
        <w:top w:val="none" w:sz="0" w:space="0" w:color="auto"/>
        <w:left w:val="none" w:sz="0" w:space="0" w:color="auto"/>
        <w:bottom w:val="none" w:sz="0" w:space="0" w:color="auto"/>
        <w:right w:val="none" w:sz="0" w:space="0" w:color="auto"/>
      </w:divBdr>
    </w:div>
    <w:div w:id="276570348">
      <w:bodyDiv w:val="1"/>
      <w:marLeft w:val="0"/>
      <w:marRight w:val="0"/>
      <w:marTop w:val="0"/>
      <w:marBottom w:val="0"/>
      <w:divBdr>
        <w:top w:val="none" w:sz="0" w:space="0" w:color="auto"/>
        <w:left w:val="none" w:sz="0" w:space="0" w:color="auto"/>
        <w:bottom w:val="none" w:sz="0" w:space="0" w:color="auto"/>
        <w:right w:val="none" w:sz="0" w:space="0" w:color="auto"/>
      </w:divBdr>
    </w:div>
    <w:div w:id="284820824">
      <w:bodyDiv w:val="1"/>
      <w:marLeft w:val="0"/>
      <w:marRight w:val="0"/>
      <w:marTop w:val="0"/>
      <w:marBottom w:val="0"/>
      <w:divBdr>
        <w:top w:val="none" w:sz="0" w:space="0" w:color="auto"/>
        <w:left w:val="none" w:sz="0" w:space="0" w:color="auto"/>
        <w:bottom w:val="none" w:sz="0" w:space="0" w:color="auto"/>
        <w:right w:val="none" w:sz="0" w:space="0" w:color="auto"/>
      </w:divBdr>
    </w:div>
    <w:div w:id="289409410">
      <w:bodyDiv w:val="1"/>
      <w:marLeft w:val="0"/>
      <w:marRight w:val="0"/>
      <w:marTop w:val="0"/>
      <w:marBottom w:val="0"/>
      <w:divBdr>
        <w:top w:val="none" w:sz="0" w:space="0" w:color="auto"/>
        <w:left w:val="none" w:sz="0" w:space="0" w:color="auto"/>
        <w:bottom w:val="none" w:sz="0" w:space="0" w:color="auto"/>
        <w:right w:val="none" w:sz="0" w:space="0" w:color="auto"/>
      </w:divBdr>
    </w:div>
    <w:div w:id="292293983">
      <w:bodyDiv w:val="1"/>
      <w:marLeft w:val="0"/>
      <w:marRight w:val="0"/>
      <w:marTop w:val="0"/>
      <w:marBottom w:val="0"/>
      <w:divBdr>
        <w:top w:val="none" w:sz="0" w:space="0" w:color="auto"/>
        <w:left w:val="none" w:sz="0" w:space="0" w:color="auto"/>
        <w:bottom w:val="none" w:sz="0" w:space="0" w:color="auto"/>
        <w:right w:val="none" w:sz="0" w:space="0" w:color="auto"/>
      </w:divBdr>
      <w:divsChild>
        <w:div w:id="1298949923">
          <w:marLeft w:val="547"/>
          <w:marRight w:val="0"/>
          <w:marTop w:val="86"/>
          <w:marBottom w:val="0"/>
          <w:divBdr>
            <w:top w:val="none" w:sz="0" w:space="0" w:color="auto"/>
            <w:left w:val="none" w:sz="0" w:space="0" w:color="auto"/>
            <w:bottom w:val="none" w:sz="0" w:space="0" w:color="auto"/>
            <w:right w:val="none" w:sz="0" w:space="0" w:color="auto"/>
          </w:divBdr>
        </w:div>
        <w:div w:id="1516115113">
          <w:marLeft w:val="547"/>
          <w:marRight w:val="0"/>
          <w:marTop w:val="86"/>
          <w:marBottom w:val="0"/>
          <w:divBdr>
            <w:top w:val="none" w:sz="0" w:space="0" w:color="auto"/>
            <w:left w:val="none" w:sz="0" w:space="0" w:color="auto"/>
            <w:bottom w:val="none" w:sz="0" w:space="0" w:color="auto"/>
            <w:right w:val="none" w:sz="0" w:space="0" w:color="auto"/>
          </w:divBdr>
        </w:div>
        <w:div w:id="111293297">
          <w:marLeft w:val="547"/>
          <w:marRight w:val="0"/>
          <w:marTop w:val="86"/>
          <w:marBottom w:val="0"/>
          <w:divBdr>
            <w:top w:val="none" w:sz="0" w:space="0" w:color="auto"/>
            <w:left w:val="none" w:sz="0" w:space="0" w:color="auto"/>
            <w:bottom w:val="none" w:sz="0" w:space="0" w:color="auto"/>
            <w:right w:val="none" w:sz="0" w:space="0" w:color="auto"/>
          </w:divBdr>
        </w:div>
        <w:div w:id="1434546574">
          <w:marLeft w:val="547"/>
          <w:marRight w:val="0"/>
          <w:marTop w:val="86"/>
          <w:marBottom w:val="0"/>
          <w:divBdr>
            <w:top w:val="none" w:sz="0" w:space="0" w:color="auto"/>
            <w:left w:val="none" w:sz="0" w:space="0" w:color="auto"/>
            <w:bottom w:val="none" w:sz="0" w:space="0" w:color="auto"/>
            <w:right w:val="none" w:sz="0" w:space="0" w:color="auto"/>
          </w:divBdr>
        </w:div>
        <w:div w:id="1057239876">
          <w:marLeft w:val="547"/>
          <w:marRight w:val="0"/>
          <w:marTop w:val="86"/>
          <w:marBottom w:val="0"/>
          <w:divBdr>
            <w:top w:val="none" w:sz="0" w:space="0" w:color="auto"/>
            <w:left w:val="none" w:sz="0" w:space="0" w:color="auto"/>
            <w:bottom w:val="none" w:sz="0" w:space="0" w:color="auto"/>
            <w:right w:val="none" w:sz="0" w:space="0" w:color="auto"/>
          </w:divBdr>
        </w:div>
        <w:div w:id="256444579">
          <w:marLeft w:val="547"/>
          <w:marRight w:val="0"/>
          <w:marTop w:val="86"/>
          <w:marBottom w:val="0"/>
          <w:divBdr>
            <w:top w:val="none" w:sz="0" w:space="0" w:color="auto"/>
            <w:left w:val="none" w:sz="0" w:space="0" w:color="auto"/>
            <w:bottom w:val="none" w:sz="0" w:space="0" w:color="auto"/>
            <w:right w:val="none" w:sz="0" w:space="0" w:color="auto"/>
          </w:divBdr>
        </w:div>
        <w:div w:id="1935281879">
          <w:marLeft w:val="547"/>
          <w:marRight w:val="0"/>
          <w:marTop w:val="86"/>
          <w:marBottom w:val="0"/>
          <w:divBdr>
            <w:top w:val="none" w:sz="0" w:space="0" w:color="auto"/>
            <w:left w:val="none" w:sz="0" w:space="0" w:color="auto"/>
            <w:bottom w:val="none" w:sz="0" w:space="0" w:color="auto"/>
            <w:right w:val="none" w:sz="0" w:space="0" w:color="auto"/>
          </w:divBdr>
        </w:div>
        <w:div w:id="1340154622">
          <w:marLeft w:val="547"/>
          <w:marRight w:val="0"/>
          <w:marTop w:val="86"/>
          <w:marBottom w:val="0"/>
          <w:divBdr>
            <w:top w:val="none" w:sz="0" w:space="0" w:color="auto"/>
            <w:left w:val="none" w:sz="0" w:space="0" w:color="auto"/>
            <w:bottom w:val="none" w:sz="0" w:space="0" w:color="auto"/>
            <w:right w:val="none" w:sz="0" w:space="0" w:color="auto"/>
          </w:divBdr>
        </w:div>
        <w:div w:id="1819766682">
          <w:marLeft w:val="547"/>
          <w:marRight w:val="0"/>
          <w:marTop w:val="86"/>
          <w:marBottom w:val="0"/>
          <w:divBdr>
            <w:top w:val="none" w:sz="0" w:space="0" w:color="auto"/>
            <w:left w:val="none" w:sz="0" w:space="0" w:color="auto"/>
            <w:bottom w:val="none" w:sz="0" w:space="0" w:color="auto"/>
            <w:right w:val="none" w:sz="0" w:space="0" w:color="auto"/>
          </w:divBdr>
        </w:div>
        <w:div w:id="942687686">
          <w:marLeft w:val="547"/>
          <w:marRight w:val="0"/>
          <w:marTop w:val="86"/>
          <w:marBottom w:val="0"/>
          <w:divBdr>
            <w:top w:val="none" w:sz="0" w:space="0" w:color="auto"/>
            <w:left w:val="none" w:sz="0" w:space="0" w:color="auto"/>
            <w:bottom w:val="none" w:sz="0" w:space="0" w:color="auto"/>
            <w:right w:val="none" w:sz="0" w:space="0" w:color="auto"/>
          </w:divBdr>
        </w:div>
        <w:div w:id="30113732">
          <w:marLeft w:val="547"/>
          <w:marRight w:val="0"/>
          <w:marTop w:val="86"/>
          <w:marBottom w:val="0"/>
          <w:divBdr>
            <w:top w:val="none" w:sz="0" w:space="0" w:color="auto"/>
            <w:left w:val="none" w:sz="0" w:space="0" w:color="auto"/>
            <w:bottom w:val="none" w:sz="0" w:space="0" w:color="auto"/>
            <w:right w:val="none" w:sz="0" w:space="0" w:color="auto"/>
          </w:divBdr>
        </w:div>
        <w:div w:id="94401314">
          <w:marLeft w:val="547"/>
          <w:marRight w:val="0"/>
          <w:marTop w:val="86"/>
          <w:marBottom w:val="0"/>
          <w:divBdr>
            <w:top w:val="none" w:sz="0" w:space="0" w:color="auto"/>
            <w:left w:val="none" w:sz="0" w:space="0" w:color="auto"/>
            <w:bottom w:val="none" w:sz="0" w:space="0" w:color="auto"/>
            <w:right w:val="none" w:sz="0" w:space="0" w:color="auto"/>
          </w:divBdr>
        </w:div>
      </w:divsChild>
    </w:div>
    <w:div w:id="296036273">
      <w:bodyDiv w:val="1"/>
      <w:marLeft w:val="0"/>
      <w:marRight w:val="0"/>
      <w:marTop w:val="0"/>
      <w:marBottom w:val="0"/>
      <w:divBdr>
        <w:top w:val="none" w:sz="0" w:space="0" w:color="auto"/>
        <w:left w:val="none" w:sz="0" w:space="0" w:color="auto"/>
        <w:bottom w:val="none" w:sz="0" w:space="0" w:color="auto"/>
        <w:right w:val="none" w:sz="0" w:space="0" w:color="auto"/>
      </w:divBdr>
    </w:div>
    <w:div w:id="298264493">
      <w:bodyDiv w:val="1"/>
      <w:marLeft w:val="0"/>
      <w:marRight w:val="0"/>
      <w:marTop w:val="0"/>
      <w:marBottom w:val="0"/>
      <w:divBdr>
        <w:top w:val="none" w:sz="0" w:space="0" w:color="auto"/>
        <w:left w:val="none" w:sz="0" w:space="0" w:color="auto"/>
        <w:bottom w:val="none" w:sz="0" w:space="0" w:color="auto"/>
        <w:right w:val="none" w:sz="0" w:space="0" w:color="auto"/>
      </w:divBdr>
    </w:div>
    <w:div w:id="309595974">
      <w:bodyDiv w:val="1"/>
      <w:marLeft w:val="0"/>
      <w:marRight w:val="0"/>
      <w:marTop w:val="0"/>
      <w:marBottom w:val="0"/>
      <w:divBdr>
        <w:top w:val="none" w:sz="0" w:space="0" w:color="auto"/>
        <w:left w:val="none" w:sz="0" w:space="0" w:color="auto"/>
        <w:bottom w:val="none" w:sz="0" w:space="0" w:color="auto"/>
        <w:right w:val="none" w:sz="0" w:space="0" w:color="auto"/>
      </w:divBdr>
    </w:div>
    <w:div w:id="316304739">
      <w:bodyDiv w:val="1"/>
      <w:marLeft w:val="0"/>
      <w:marRight w:val="0"/>
      <w:marTop w:val="0"/>
      <w:marBottom w:val="0"/>
      <w:divBdr>
        <w:top w:val="none" w:sz="0" w:space="0" w:color="auto"/>
        <w:left w:val="none" w:sz="0" w:space="0" w:color="auto"/>
        <w:bottom w:val="none" w:sz="0" w:space="0" w:color="auto"/>
        <w:right w:val="none" w:sz="0" w:space="0" w:color="auto"/>
      </w:divBdr>
    </w:div>
    <w:div w:id="329914739">
      <w:bodyDiv w:val="1"/>
      <w:marLeft w:val="0"/>
      <w:marRight w:val="0"/>
      <w:marTop w:val="0"/>
      <w:marBottom w:val="0"/>
      <w:divBdr>
        <w:top w:val="none" w:sz="0" w:space="0" w:color="auto"/>
        <w:left w:val="none" w:sz="0" w:space="0" w:color="auto"/>
        <w:bottom w:val="none" w:sz="0" w:space="0" w:color="auto"/>
        <w:right w:val="none" w:sz="0" w:space="0" w:color="auto"/>
      </w:divBdr>
    </w:div>
    <w:div w:id="330715159">
      <w:bodyDiv w:val="1"/>
      <w:marLeft w:val="0"/>
      <w:marRight w:val="0"/>
      <w:marTop w:val="0"/>
      <w:marBottom w:val="0"/>
      <w:divBdr>
        <w:top w:val="none" w:sz="0" w:space="0" w:color="auto"/>
        <w:left w:val="none" w:sz="0" w:space="0" w:color="auto"/>
        <w:bottom w:val="none" w:sz="0" w:space="0" w:color="auto"/>
        <w:right w:val="none" w:sz="0" w:space="0" w:color="auto"/>
      </w:divBdr>
    </w:div>
    <w:div w:id="332879352">
      <w:bodyDiv w:val="1"/>
      <w:marLeft w:val="0"/>
      <w:marRight w:val="0"/>
      <w:marTop w:val="0"/>
      <w:marBottom w:val="0"/>
      <w:divBdr>
        <w:top w:val="none" w:sz="0" w:space="0" w:color="auto"/>
        <w:left w:val="none" w:sz="0" w:space="0" w:color="auto"/>
        <w:bottom w:val="none" w:sz="0" w:space="0" w:color="auto"/>
        <w:right w:val="none" w:sz="0" w:space="0" w:color="auto"/>
      </w:divBdr>
    </w:div>
    <w:div w:id="337928763">
      <w:bodyDiv w:val="1"/>
      <w:marLeft w:val="0"/>
      <w:marRight w:val="0"/>
      <w:marTop w:val="0"/>
      <w:marBottom w:val="0"/>
      <w:divBdr>
        <w:top w:val="none" w:sz="0" w:space="0" w:color="auto"/>
        <w:left w:val="none" w:sz="0" w:space="0" w:color="auto"/>
        <w:bottom w:val="none" w:sz="0" w:space="0" w:color="auto"/>
        <w:right w:val="none" w:sz="0" w:space="0" w:color="auto"/>
      </w:divBdr>
    </w:div>
    <w:div w:id="338656678">
      <w:bodyDiv w:val="1"/>
      <w:marLeft w:val="0"/>
      <w:marRight w:val="0"/>
      <w:marTop w:val="0"/>
      <w:marBottom w:val="0"/>
      <w:divBdr>
        <w:top w:val="none" w:sz="0" w:space="0" w:color="auto"/>
        <w:left w:val="none" w:sz="0" w:space="0" w:color="auto"/>
        <w:bottom w:val="none" w:sz="0" w:space="0" w:color="auto"/>
        <w:right w:val="none" w:sz="0" w:space="0" w:color="auto"/>
      </w:divBdr>
    </w:div>
    <w:div w:id="340475742">
      <w:bodyDiv w:val="1"/>
      <w:marLeft w:val="0"/>
      <w:marRight w:val="0"/>
      <w:marTop w:val="0"/>
      <w:marBottom w:val="0"/>
      <w:divBdr>
        <w:top w:val="none" w:sz="0" w:space="0" w:color="auto"/>
        <w:left w:val="none" w:sz="0" w:space="0" w:color="auto"/>
        <w:bottom w:val="none" w:sz="0" w:space="0" w:color="auto"/>
        <w:right w:val="none" w:sz="0" w:space="0" w:color="auto"/>
      </w:divBdr>
    </w:div>
    <w:div w:id="341129061">
      <w:bodyDiv w:val="1"/>
      <w:marLeft w:val="0"/>
      <w:marRight w:val="0"/>
      <w:marTop w:val="0"/>
      <w:marBottom w:val="0"/>
      <w:divBdr>
        <w:top w:val="none" w:sz="0" w:space="0" w:color="auto"/>
        <w:left w:val="none" w:sz="0" w:space="0" w:color="auto"/>
        <w:bottom w:val="none" w:sz="0" w:space="0" w:color="auto"/>
        <w:right w:val="none" w:sz="0" w:space="0" w:color="auto"/>
      </w:divBdr>
    </w:div>
    <w:div w:id="344864098">
      <w:bodyDiv w:val="1"/>
      <w:marLeft w:val="0"/>
      <w:marRight w:val="0"/>
      <w:marTop w:val="0"/>
      <w:marBottom w:val="0"/>
      <w:divBdr>
        <w:top w:val="none" w:sz="0" w:space="0" w:color="auto"/>
        <w:left w:val="none" w:sz="0" w:space="0" w:color="auto"/>
        <w:bottom w:val="none" w:sz="0" w:space="0" w:color="auto"/>
        <w:right w:val="none" w:sz="0" w:space="0" w:color="auto"/>
      </w:divBdr>
    </w:div>
    <w:div w:id="348338028">
      <w:bodyDiv w:val="1"/>
      <w:marLeft w:val="0"/>
      <w:marRight w:val="0"/>
      <w:marTop w:val="0"/>
      <w:marBottom w:val="0"/>
      <w:divBdr>
        <w:top w:val="none" w:sz="0" w:space="0" w:color="auto"/>
        <w:left w:val="none" w:sz="0" w:space="0" w:color="auto"/>
        <w:bottom w:val="none" w:sz="0" w:space="0" w:color="auto"/>
        <w:right w:val="none" w:sz="0" w:space="0" w:color="auto"/>
      </w:divBdr>
    </w:div>
    <w:div w:id="358288183">
      <w:bodyDiv w:val="1"/>
      <w:marLeft w:val="0"/>
      <w:marRight w:val="0"/>
      <w:marTop w:val="0"/>
      <w:marBottom w:val="0"/>
      <w:divBdr>
        <w:top w:val="none" w:sz="0" w:space="0" w:color="auto"/>
        <w:left w:val="none" w:sz="0" w:space="0" w:color="auto"/>
        <w:bottom w:val="none" w:sz="0" w:space="0" w:color="auto"/>
        <w:right w:val="none" w:sz="0" w:space="0" w:color="auto"/>
      </w:divBdr>
    </w:div>
    <w:div w:id="375548491">
      <w:bodyDiv w:val="1"/>
      <w:marLeft w:val="0"/>
      <w:marRight w:val="0"/>
      <w:marTop w:val="0"/>
      <w:marBottom w:val="0"/>
      <w:divBdr>
        <w:top w:val="none" w:sz="0" w:space="0" w:color="auto"/>
        <w:left w:val="none" w:sz="0" w:space="0" w:color="auto"/>
        <w:bottom w:val="none" w:sz="0" w:space="0" w:color="auto"/>
        <w:right w:val="none" w:sz="0" w:space="0" w:color="auto"/>
      </w:divBdr>
    </w:div>
    <w:div w:id="389159901">
      <w:bodyDiv w:val="1"/>
      <w:marLeft w:val="0"/>
      <w:marRight w:val="0"/>
      <w:marTop w:val="0"/>
      <w:marBottom w:val="0"/>
      <w:divBdr>
        <w:top w:val="none" w:sz="0" w:space="0" w:color="auto"/>
        <w:left w:val="none" w:sz="0" w:space="0" w:color="auto"/>
        <w:bottom w:val="none" w:sz="0" w:space="0" w:color="auto"/>
        <w:right w:val="none" w:sz="0" w:space="0" w:color="auto"/>
      </w:divBdr>
    </w:div>
    <w:div w:id="391320359">
      <w:bodyDiv w:val="1"/>
      <w:marLeft w:val="0"/>
      <w:marRight w:val="0"/>
      <w:marTop w:val="0"/>
      <w:marBottom w:val="0"/>
      <w:divBdr>
        <w:top w:val="none" w:sz="0" w:space="0" w:color="auto"/>
        <w:left w:val="none" w:sz="0" w:space="0" w:color="auto"/>
        <w:bottom w:val="none" w:sz="0" w:space="0" w:color="auto"/>
        <w:right w:val="none" w:sz="0" w:space="0" w:color="auto"/>
      </w:divBdr>
    </w:div>
    <w:div w:id="392316336">
      <w:bodyDiv w:val="1"/>
      <w:marLeft w:val="0"/>
      <w:marRight w:val="0"/>
      <w:marTop w:val="0"/>
      <w:marBottom w:val="0"/>
      <w:divBdr>
        <w:top w:val="none" w:sz="0" w:space="0" w:color="auto"/>
        <w:left w:val="none" w:sz="0" w:space="0" w:color="auto"/>
        <w:bottom w:val="none" w:sz="0" w:space="0" w:color="auto"/>
        <w:right w:val="none" w:sz="0" w:space="0" w:color="auto"/>
      </w:divBdr>
    </w:div>
    <w:div w:id="412237385">
      <w:bodyDiv w:val="1"/>
      <w:marLeft w:val="0"/>
      <w:marRight w:val="0"/>
      <w:marTop w:val="0"/>
      <w:marBottom w:val="0"/>
      <w:divBdr>
        <w:top w:val="none" w:sz="0" w:space="0" w:color="auto"/>
        <w:left w:val="none" w:sz="0" w:space="0" w:color="auto"/>
        <w:bottom w:val="none" w:sz="0" w:space="0" w:color="auto"/>
        <w:right w:val="none" w:sz="0" w:space="0" w:color="auto"/>
      </w:divBdr>
      <w:divsChild>
        <w:div w:id="117112933">
          <w:marLeft w:val="547"/>
          <w:marRight w:val="0"/>
          <w:marTop w:val="0"/>
          <w:marBottom w:val="0"/>
          <w:divBdr>
            <w:top w:val="none" w:sz="0" w:space="0" w:color="auto"/>
            <w:left w:val="none" w:sz="0" w:space="0" w:color="auto"/>
            <w:bottom w:val="none" w:sz="0" w:space="0" w:color="auto"/>
            <w:right w:val="none" w:sz="0" w:space="0" w:color="auto"/>
          </w:divBdr>
        </w:div>
        <w:div w:id="1677806980">
          <w:marLeft w:val="547"/>
          <w:marRight w:val="0"/>
          <w:marTop w:val="0"/>
          <w:marBottom w:val="0"/>
          <w:divBdr>
            <w:top w:val="none" w:sz="0" w:space="0" w:color="auto"/>
            <w:left w:val="none" w:sz="0" w:space="0" w:color="auto"/>
            <w:bottom w:val="none" w:sz="0" w:space="0" w:color="auto"/>
            <w:right w:val="none" w:sz="0" w:space="0" w:color="auto"/>
          </w:divBdr>
        </w:div>
        <w:div w:id="1620136790">
          <w:marLeft w:val="547"/>
          <w:marRight w:val="0"/>
          <w:marTop w:val="0"/>
          <w:marBottom w:val="0"/>
          <w:divBdr>
            <w:top w:val="none" w:sz="0" w:space="0" w:color="auto"/>
            <w:left w:val="none" w:sz="0" w:space="0" w:color="auto"/>
            <w:bottom w:val="none" w:sz="0" w:space="0" w:color="auto"/>
            <w:right w:val="none" w:sz="0" w:space="0" w:color="auto"/>
          </w:divBdr>
        </w:div>
      </w:divsChild>
    </w:div>
    <w:div w:id="412313713">
      <w:bodyDiv w:val="1"/>
      <w:marLeft w:val="0"/>
      <w:marRight w:val="0"/>
      <w:marTop w:val="0"/>
      <w:marBottom w:val="0"/>
      <w:divBdr>
        <w:top w:val="none" w:sz="0" w:space="0" w:color="auto"/>
        <w:left w:val="none" w:sz="0" w:space="0" w:color="auto"/>
        <w:bottom w:val="none" w:sz="0" w:space="0" w:color="auto"/>
        <w:right w:val="none" w:sz="0" w:space="0" w:color="auto"/>
      </w:divBdr>
    </w:div>
    <w:div w:id="415442556">
      <w:bodyDiv w:val="1"/>
      <w:marLeft w:val="0"/>
      <w:marRight w:val="0"/>
      <w:marTop w:val="0"/>
      <w:marBottom w:val="0"/>
      <w:divBdr>
        <w:top w:val="none" w:sz="0" w:space="0" w:color="auto"/>
        <w:left w:val="none" w:sz="0" w:space="0" w:color="auto"/>
        <w:bottom w:val="none" w:sz="0" w:space="0" w:color="auto"/>
        <w:right w:val="none" w:sz="0" w:space="0" w:color="auto"/>
      </w:divBdr>
    </w:div>
    <w:div w:id="418601005">
      <w:bodyDiv w:val="1"/>
      <w:marLeft w:val="0"/>
      <w:marRight w:val="0"/>
      <w:marTop w:val="0"/>
      <w:marBottom w:val="0"/>
      <w:divBdr>
        <w:top w:val="none" w:sz="0" w:space="0" w:color="auto"/>
        <w:left w:val="none" w:sz="0" w:space="0" w:color="auto"/>
        <w:bottom w:val="none" w:sz="0" w:space="0" w:color="auto"/>
        <w:right w:val="none" w:sz="0" w:space="0" w:color="auto"/>
      </w:divBdr>
    </w:div>
    <w:div w:id="422722701">
      <w:bodyDiv w:val="1"/>
      <w:marLeft w:val="0"/>
      <w:marRight w:val="0"/>
      <w:marTop w:val="0"/>
      <w:marBottom w:val="0"/>
      <w:divBdr>
        <w:top w:val="none" w:sz="0" w:space="0" w:color="auto"/>
        <w:left w:val="none" w:sz="0" w:space="0" w:color="auto"/>
        <w:bottom w:val="none" w:sz="0" w:space="0" w:color="auto"/>
        <w:right w:val="none" w:sz="0" w:space="0" w:color="auto"/>
      </w:divBdr>
    </w:div>
    <w:div w:id="426000165">
      <w:bodyDiv w:val="1"/>
      <w:marLeft w:val="0"/>
      <w:marRight w:val="0"/>
      <w:marTop w:val="0"/>
      <w:marBottom w:val="0"/>
      <w:divBdr>
        <w:top w:val="none" w:sz="0" w:space="0" w:color="auto"/>
        <w:left w:val="none" w:sz="0" w:space="0" w:color="auto"/>
        <w:bottom w:val="none" w:sz="0" w:space="0" w:color="auto"/>
        <w:right w:val="none" w:sz="0" w:space="0" w:color="auto"/>
      </w:divBdr>
    </w:div>
    <w:div w:id="428088722">
      <w:bodyDiv w:val="1"/>
      <w:marLeft w:val="0"/>
      <w:marRight w:val="0"/>
      <w:marTop w:val="0"/>
      <w:marBottom w:val="0"/>
      <w:divBdr>
        <w:top w:val="none" w:sz="0" w:space="0" w:color="auto"/>
        <w:left w:val="none" w:sz="0" w:space="0" w:color="auto"/>
        <w:bottom w:val="none" w:sz="0" w:space="0" w:color="auto"/>
        <w:right w:val="none" w:sz="0" w:space="0" w:color="auto"/>
      </w:divBdr>
    </w:div>
    <w:div w:id="437457543">
      <w:bodyDiv w:val="1"/>
      <w:marLeft w:val="0"/>
      <w:marRight w:val="0"/>
      <w:marTop w:val="0"/>
      <w:marBottom w:val="0"/>
      <w:divBdr>
        <w:top w:val="none" w:sz="0" w:space="0" w:color="auto"/>
        <w:left w:val="none" w:sz="0" w:space="0" w:color="auto"/>
        <w:bottom w:val="none" w:sz="0" w:space="0" w:color="auto"/>
        <w:right w:val="none" w:sz="0" w:space="0" w:color="auto"/>
      </w:divBdr>
    </w:div>
    <w:div w:id="437649842">
      <w:bodyDiv w:val="1"/>
      <w:marLeft w:val="0"/>
      <w:marRight w:val="0"/>
      <w:marTop w:val="0"/>
      <w:marBottom w:val="0"/>
      <w:divBdr>
        <w:top w:val="none" w:sz="0" w:space="0" w:color="auto"/>
        <w:left w:val="none" w:sz="0" w:space="0" w:color="auto"/>
        <w:bottom w:val="none" w:sz="0" w:space="0" w:color="auto"/>
        <w:right w:val="none" w:sz="0" w:space="0" w:color="auto"/>
      </w:divBdr>
    </w:div>
    <w:div w:id="442768852">
      <w:bodyDiv w:val="1"/>
      <w:marLeft w:val="0"/>
      <w:marRight w:val="0"/>
      <w:marTop w:val="0"/>
      <w:marBottom w:val="0"/>
      <w:divBdr>
        <w:top w:val="none" w:sz="0" w:space="0" w:color="auto"/>
        <w:left w:val="none" w:sz="0" w:space="0" w:color="auto"/>
        <w:bottom w:val="none" w:sz="0" w:space="0" w:color="auto"/>
        <w:right w:val="none" w:sz="0" w:space="0" w:color="auto"/>
      </w:divBdr>
    </w:div>
    <w:div w:id="444345180">
      <w:bodyDiv w:val="1"/>
      <w:marLeft w:val="0"/>
      <w:marRight w:val="0"/>
      <w:marTop w:val="0"/>
      <w:marBottom w:val="0"/>
      <w:divBdr>
        <w:top w:val="none" w:sz="0" w:space="0" w:color="auto"/>
        <w:left w:val="none" w:sz="0" w:space="0" w:color="auto"/>
        <w:bottom w:val="none" w:sz="0" w:space="0" w:color="auto"/>
        <w:right w:val="none" w:sz="0" w:space="0" w:color="auto"/>
      </w:divBdr>
    </w:div>
    <w:div w:id="454640244">
      <w:bodyDiv w:val="1"/>
      <w:marLeft w:val="0"/>
      <w:marRight w:val="0"/>
      <w:marTop w:val="0"/>
      <w:marBottom w:val="0"/>
      <w:divBdr>
        <w:top w:val="none" w:sz="0" w:space="0" w:color="auto"/>
        <w:left w:val="none" w:sz="0" w:space="0" w:color="auto"/>
        <w:bottom w:val="none" w:sz="0" w:space="0" w:color="auto"/>
        <w:right w:val="none" w:sz="0" w:space="0" w:color="auto"/>
      </w:divBdr>
    </w:div>
    <w:div w:id="454833309">
      <w:bodyDiv w:val="1"/>
      <w:marLeft w:val="0"/>
      <w:marRight w:val="0"/>
      <w:marTop w:val="0"/>
      <w:marBottom w:val="0"/>
      <w:divBdr>
        <w:top w:val="none" w:sz="0" w:space="0" w:color="auto"/>
        <w:left w:val="none" w:sz="0" w:space="0" w:color="auto"/>
        <w:bottom w:val="none" w:sz="0" w:space="0" w:color="auto"/>
        <w:right w:val="none" w:sz="0" w:space="0" w:color="auto"/>
      </w:divBdr>
    </w:div>
    <w:div w:id="464472813">
      <w:bodyDiv w:val="1"/>
      <w:marLeft w:val="0"/>
      <w:marRight w:val="0"/>
      <w:marTop w:val="0"/>
      <w:marBottom w:val="0"/>
      <w:divBdr>
        <w:top w:val="none" w:sz="0" w:space="0" w:color="auto"/>
        <w:left w:val="none" w:sz="0" w:space="0" w:color="auto"/>
        <w:bottom w:val="none" w:sz="0" w:space="0" w:color="auto"/>
        <w:right w:val="none" w:sz="0" w:space="0" w:color="auto"/>
      </w:divBdr>
    </w:div>
    <w:div w:id="469787094">
      <w:bodyDiv w:val="1"/>
      <w:marLeft w:val="0"/>
      <w:marRight w:val="0"/>
      <w:marTop w:val="0"/>
      <w:marBottom w:val="0"/>
      <w:divBdr>
        <w:top w:val="none" w:sz="0" w:space="0" w:color="auto"/>
        <w:left w:val="none" w:sz="0" w:space="0" w:color="auto"/>
        <w:bottom w:val="none" w:sz="0" w:space="0" w:color="auto"/>
        <w:right w:val="none" w:sz="0" w:space="0" w:color="auto"/>
      </w:divBdr>
    </w:div>
    <w:div w:id="471943805">
      <w:bodyDiv w:val="1"/>
      <w:marLeft w:val="0"/>
      <w:marRight w:val="0"/>
      <w:marTop w:val="0"/>
      <w:marBottom w:val="0"/>
      <w:divBdr>
        <w:top w:val="none" w:sz="0" w:space="0" w:color="auto"/>
        <w:left w:val="none" w:sz="0" w:space="0" w:color="auto"/>
        <w:bottom w:val="none" w:sz="0" w:space="0" w:color="auto"/>
        <w:right w:val="none" w:sz="0" w:space="0" w:color="auto"/>
      </w:divBdr>
    </w:div>
    <w:div w:id="475606083">
      <w:bodyDiv w:val="1"/>
      <w:marLeft w:val="0"/>
      <w:marRight w:val="0"/>
      <w:marTop w:val="0"/>
      <w:marBottom w:val="0"/>
      <w:divBdr>
        <w:top w:val="none" w:sz="0" w:space="0" w:color="auto"/>
        <w:left w:val="none" w:sz="0" w:space="0" w:color="auto"/>
        <w:bottom w:val="none" w:sz="0" w:space="0" w:color="auto"/>
        <w:right w:val="none" w:sz="0" w:space="0" w:color="auto"/>
      </w:divBdr>
    </w:div>
    <w:div w:id="484276334">
      <w:bodyDiv w:val="1"/>
      <w:marLeft w:val="0"/>
      <w:marRight w:val="0"/>
      <w:marTop w:val="0"/>
      <w:marBottom w:val="0"/>
      <w:divBdr>
        <w:top w:val="none" w:sz="0" w:space="0" w:color="auto"/>
        <w:left w:val="none" w:sz="0" w:space="0" w:color="auto"/>
        <w:bottom w:val="none" w:sz="0" w:space="0" w:color="auto"/>
        <w:right w:val="none" w:sz="0" w:space="0" w:color="auto"/>
      </w:divBdr>
    </w:div>
    <w:div w:id="486629455">
      <w:bodyDiv w:val="1"/>
      <w:marLeft w:val="0"/>
      <w:marRight w:val="0"/>
      <w:marTop w:val="0"/>
      <w:marBottom w:val="0"/>
      <w:divBdr>
        <w:top w:val="none" w:sz="0" w:space="0" w:color="auto"/>
        <w:left w:val="none" w:sz="0" w:space="0" w:color="auto"/>
        <w:bottom w:val="none" w:sz="0" w:space="0" w:color="auto"/>
        <w:right w:val="none" w:sz="0" w:space="0" w:color="auto"/>
      </w:divBdr>
    </w:div>
    <w:div w:id="489097151">
      <w:bodyDiv w:val="1"/>
      <w:marLeft w:val="0"/>
      <w:marRight w:val="0"/>
      <w:marTop w:val="0"/>
      <w:marBottom w:val="0"/>
      <w:divBdr>
        <w:top w:val="none" w:sz="0" w:space="0" w:color="auto"/>
        <w:left w:val="none" w:sz="0" w:space="0" w:color="auto"/>
        <w:bottom w:val="none" w:sz="0" w:space="0" w:color="auto"/>
        <w:right w:val="none" w:sz="0" w:space="0" w:color="auto"/>
      </w:divBdr>
    </w:div>
    <w:div w:id="495264255">
      <w:bodyDiv w:val="1"/>
      <w:marLeft w:val="0"/>
      <w:marRight w:val="0"/>
      <w:marTop w:val="0"/>
      <w:marBottom w:val="0"/>
      <w:divBdr>
        <w:top w:val="none" w:sz="0" w:space="0" w:color="auto"/>
        <w:left w:val="none" w:sz="0" w:space="0" w:color="auto"/>
        <w:bottom w:val="none" w:sz="0" w:space="0" w:color="auto"/>
        <w:right w:val="none" w:sz="0" w:space="0" w:color="auto"/>
      </w:divBdr>
    </w:div>
    <w:div w:id="503133551">
      <w:bodyDiv w:val="1"/>
      <w:marLeft w:val="0"/>
      <w:marRight w:val="0"/>
      <w:marTop w:val="0"/>
      <w:marBottom w:val="0"/>
      <w:divBdr>
        <w:top w:val="none" w:sz="0" w:space="0" w:color="auto"/>
        <w:left w:val="none" w:sz="0" w:space="0" w:color="auto"/>
        <w:bottom w:val="none" w:sz="0" w:space="0" w:color="auto"/>
        <w:right w:val="none" w:sz="0" w:space="0" w:color="auto"/>
      </w:divBdr>
    </w:div>
    <w:div w:id="510027285">
      <w:bodyDiv w:val="1"/>
      <w:marLeft w:val="0"/>
      <w:marRight w:val="0"/>
      <w:marTop w:val="0"/>
      <w:marBottom w:val="0"/>
      <w:divBdr>
        <w:top w:val="none" w:sz="0" w:space="0" w:color="auto"/>
        <w:left w:val="none" w:sz="0" w:space="0" w:color="auto"/>
        <w:bottom w:val="none" w:sz="0" w:space="0" w:color="auto"/>
        <w:right w:val="none" w:sz="0" w:space="0" w:color="auto"/>
      </w:divBdr>
    </w:div>
    <w:div w:id="512572772">
      <w:bodyDiv w:val="1"/>
      <w:marLeft w:val="0"/>
      <w:marRight w:val="0"/>
      <w:marTop w:val="0"/>
      <w:marBottom w:val="0"/>
      <w:divBdr>
        <w:top w:val="none" w:sz="0" w:space="0" w:color="auto"/>
        <w:left w:val="none" w:sz="0" w:space="0" w:color="auto"/>
        <w:bottom w:val="none" w:sz="0" w:space="0" w:color="auto"/>
        <w:right w:val="none" w:sz="0" w:space="0" w:color="auto"/>
      </w:divBdr>
    </w:div>
    <w:div w:id="518472347">
      <w:bodyDiv w:val="1"/>
      <w:marLeft w:val="0"/>
      <w:marRight w:val="0"/>
      <w:marTop w:val="0"/>
      <w:marBottom w:val="0"/>
      <w:divBdr>
        <w:top w:val="none" w:sz="0" w:space="0" w:color="auto"/>
        <w:left w:val="none" w:sz="0" w:space="0" w:color="auto"/>
        <w:bottom w:val="none" w:sz="0" w:space="0" w:color="auto"/>
        <w:right w:val="none" w:sz="0" w:space="0" w:color="auto"/>
      </w:divBdr>
    </w:div>
    <w:div w:id="525294861">
      <w:bodyDiv w:val="1"/>
      <w:marLeft w:val="0"/>
      <w:marRight w:val="0"/>
      <w:marTop w:val="0"/>
      <w:marBottom w:val="0"/>
      <w:divBdr>
        <w:top w:val="none" w:sz="0" w:space="0" w:color="auto"/>
        <w:left w:val="none" w:sz="0" w:space="0" w:color="auto"/>
        <w:bottom w:val="none" w:sz="0" w:space="0" w:color="auto"/>
        <w:right w:val="none" w:sz="0" w:space="0" w:color="auto"/>
      </w:divBdr>
    </w:div>
    <w:div w:id="536311252">
      <w:bodyDiv w:val="1"/>
      <w:marLeft w:val="0"/>
      <w:marRight w:val="0"/>
      <w:marTop w:val="0"/>
      <w:marBottom w:val="0"/>
      <w:divBdr>
        <w:top w:val="none" w:sz="0" w:space="0" w:color="auto"/>
        <w:left w:val="none" w:sz="0" w:space="0" w:color="auto"/>
        <w:bottom w:val="none" w:sz="0" w:space="0" w:color="auto"/>
        <w:right w:val="none" w:sz="0" w:space="0" w:color="auto"/>
      </w:divBdr>
    </w:div>
    <w:div w:id="541677496">
      <w:bodyDiv w:val="1"/>
      <w:marLeft w:val="0"/>
      <w:marRight w:val="0"/>
      <w:marTop w:val="0"/>
      <w:marBottom w:val="0"/>
      <w:divBdr>
        <w:top w:val="none" w:sz="0" w:space="0" w:color="auto"/>
        <w:left w:val="none" w:sz="0" w:space="0" w:color="auto"/>
        <w:bottom w:val="none" w:sz="0" w:space="0" w:color="auto"/>
        <w:right w:val="none" w:sz="0" w:space="0" w:color="auto"/>
      </w:divBdr>
    </w:div>
    <w:div w:id="547226890">
      <w:bodyDiv w:val="1"/>
      <w:marLeft w:val="0"/>
      <w:marRight w:val="0"/>
      <w:marTop w:val="0"/>
      <w:marBottom w:val="0"/>
      <w:divBdr>
        <w:top w:val="none" w:sz="0" w:space="0" w:color="auto"/>
        <w:left w:val="none" w:sz="0" w:space="0" w:color="auto"/>
        <w:bottom w:val="none" w:sz="0" w:space="0" w:color="auto"/>
        <w:right w:val="none" w:sz="0" w:space="0" w:color="auto"/>
      </w:divBdr>
    </w:div>
    <w:div w:id="548685187">
      <w:bodyDiv w:val="1"/>
      <w:marLeft w:val="0"/>
      <w:marRight w:val="0"/>
      <w:marTop w:val="0"/>
      <w:marBottom w:val="0"/>
      <w:divBdr>
        <w:top w:val="none" w:sz="0" w:space="0" w:color="auto"/>
        <w:left w:val="none" w:sz="0" w:space="0" w:color="auto"/>
        <w:bottom w:val="none" w:sz="0" w:space="0" w:color="auto"/>
        <w:right w:val="none" w:sz="0" w:space="0" w:color="auto"/>
      </w:divBdr>
    </w:div>
    <w:div w:id="557395509">
      <w:bodyDiv w:val="1"/>
      <w:marLeft w:val="0"/>
      <w:marRight w:val="0"/>
      <w:marTop w:val="0"/>
      <w:marBottom w:val="0"/>
      <w:divBdr>
        <w:top w:val="none" w:sz="0" w:space="0" w:color="auto"/>
        <w:left w:val="none" w:sz="0" w:space="0" w:color="auto"/>
        <w:bottom w:val="none" w:sz="0" w:space="0" w:color="auto"/>
        <w:right w:val="none" w:sz="0" w:space="0" w:color="auto"/>
      </w:divBdr>
      <w:divsChild>
        <w:div w:id="1486051848">
          <w:marLeft w:val="0"/>
          <w:marRight w:val="0"/>
          <w:marTop w:val="0"/>
          <w:marBottom w:val="0"/>
          <w:divBdr>
            <w:top w:val="none" w:sz="0" w:space="0" w:color="auto"/>
            <w:left w:val="none" w:sz="0" w:space="0" w:color="auto"/>
            <w:bottom w:val="none" w:sz="0" w:space="0" w:color="auto"/>
            <w:right w:val="none" w:sz="0" w:space="0" w:color="auto"/>
          </w:divBdr>
        </w:div>
        <w:div w:id="1728411767">
          <w:marLeft w:val="0"/>
          <w:marRight w:val="0"/>
          <w:marTop w:val="120"/>
          <w:marBottom w:val="0"/>
          <w:divBdr>
            <w:top w:val="none" w:sz="0" w:space="0" w:color="auto"/>
            <w:left w:val="none" w:sz="0" w:space="0" w:color="auto"/>
            <w:bottom w:val="none" w:sz="0" w:space="0" w:color="auto"/>
            <w:right w:val="none" w:sz="0" w:space="0" w:color="auto"/>
          </w:divBdr>
          <w:divsChild>
            <w:div w:id="15114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069114">
      <w:bodyDiv w:val="1"/>
      <w:marLeft w:val="0"/>
      <w:marRight w:val="0"/>
      <w:marTop w:val="0"/>
      <w:marBottom w:val="0"/>
      <w:divBdr>
        <w:top w:val="none" w:sz="0" w:space="0" w:color="auto"/>
        <w:left w:val="none" w:sz="0" w:space="0" w:color="auto"/>
        <w:bottom w:val="none" w:sz="0" w:space="0" w:color="auto"/>
        <w:right w:val="none" w:sz="0" w:space="0" w:color="auto"/>
      </w:divBdr>
    </w:div>
    <w:div w:id="569118674">
      <w:bodyDiv w:val="1"/>
      <w:marLeft w:val="0"/>
      <w:marRight w:val="0"/>
      <w:marTop w:val="0"/>
      <w:marBottom w:val="0"/>
      <w:divBdr>
        <w:top w:val="none" w:sz="0" w:space="0" w:color="auto"/>
        <w:left w:val="none" w:sz="0" w:space="0" w:color="auto"/>
        <w:bottom w:val="none" w:sz="0" w:space="0" w:color="auto"/>
        <w:right w:val="none" w:sz="0" w:space="0" w:color="auto"/>
      </w:divBdr>
    </w:div>
    <w:div w:id="570432147">
      <w:bodyDiv w:val="1"/>
      <w:marLeft w:val="0"/>
      <w:marRight w:val="0"/>
      <w:marTop w:val="0"/>
      <w:marBottom w:val="0"/>
      <w:divBdr>
        <w:top w:val="none" w:sz="0" w:space="0" w:color="auto"/>
        <w:left w:val="none" w:sz="0" w:space="0" w:color="auto"/>
        <w:bottom w:val="none" w:sz="0" w:space="0" w:color="auto"/>
        <w:right w:val="none" w:sz="0" w:space="0" w:color="auto"/>
      </w:divBdr>
    </w:div>
    <w:div w:id="573668201">
      <w:bodyDiv w:val="1"/>
      <w:marLeft w:val="0"/>
      <w:marRight w:val="0"/>
      <w:marTop w:val="0"/>
      <w:marBottom w:val="0"/>
      <w:divBdr>
        <w:top w:val="none" w:sz="0" w:space="0" w:color="auto"/>
        <w:left w:val="none" w:sz="0" w:space="0" w:color="auto"/>
        <w:bottom w:val="none" w:sz="0" w:space="0" w:color="auto"/>
        <w:right w:val="none" w:sz="0" w:space="0" w:color="auto"/>
      </w:divBdr>
    </w:div>
    <w:div w:id="574516682">
      <w:bodyDiv w:val="1"/>
      <w:marLeft w:val="0"/>
      <w:marRight w:val="0"/>
      <w:marTop w:val="0"/>
      <w:marBottom w:val="0"/>
      <w:divBdr>
        <w:top w:val="none" w:sz="0" w:space="0" w:color="auto"/>
        <w:left w:val="none" w:sz="0" w:space="0" w:color="auto"/>
        <w:bottom w:val="none" w:sz="0" w:space="0" w:color="auto"/>
        <w:right w:val="none" w:sz="0" w:space="0" w:color="auto"/>
      </w:divBdr>
    </w:div>
    <w:div w:id="583686732">
      <w:bodyDiv w:val="1"/>
      <w:marLeft w:val="0"/>
      <w:marRight w:val="0"/>
      <w:marTop w:val="0"/>
      <w:marBottom w:val="0"/>
      <w:divBdr>
        <w:top w:val="none" w:sz="0" w:space="0" w:color="auto"/>
        <w:left w:val="none" w:sz="0" w:space="0" w:color="auto"/>
        <w:bottom w:val="none" w:sz="0" w:space="0" w:color="auto"/>
        <w:right w:val="none" w:sz="0" w:space="0" w:color="auto"/>
      </w:divBdr>
    </w:div>
    <w:div w:id="583995882">
      <w:bodyDiv w:val="1"/>
      <w:marLeft w:val="0"/>
      <w:marRight w:val="0"/>
      <w:marTop w:val="0"/>
      <w:marBottom w:val="0"/>
      <w:divBdr>
        <w:top w:val="none" w:sz="0" w:space="0" w:color="auto"/>
        <w:left w:val="none" w:sz="0" w:space="0" w:color="auto"/>
        <w:bottom w:val="none" w:sz="0" w:space="0" w:color="auto"/>
        <w:right w:val="none" w:sz="0" w:space="0" w:color="auto"/>
      </w:divBdr>
    </w:div>
    <w:div w:id="590505098">
      <w:bodyDiv w:val="1"/>
      <w:marLeft w:val="0"/>
      <w:marRight w:val="0"/>
      <w:marTop w:val="0"/>
      <w:marBottom w:val="0"/>
      <w:divBdr>
        <w:top w:val="none" w:sz="0" w:space="0" w:color="auto"/>
        <w:left w:val="none" w:sz="0" w:space="0" w:color="auto"/>
        <w:bottom w:val="none" w:sz="0" w:space="0" w:color="auto"/>
        <w:right w:val="none" w:sz="0" w:space="0" w:color="auto"/>
      </w:divBdr>
    </w:div>
    <w:div w:id="591206240">
      <w:bodyDiv w:val="1"/>
      <w:marLeft w:val="0"/>
      <w:marRight w:val="0"/>
      <w:marTop w:val="0"/>
      <w:marBottom w:val="0"/>
      <w:divBdr>
        <w:top w:val="none" w:sz="0" w:space="0" w:color="auto"/>
        <w:left w:val="none" w:sz="0" w:space="0" w:color="auto"/>
        <w:bottom w:val="none" w:sz="0" w:space="0" w:color="auto"/>
        <w:right w:val="none" w:sz="0" w:space="0" w:color="auto"/>
      </w:divBdr>
    </w:div>
    <w:div w:id="608397518">
      <w:bodyDiv w:val="1"/>
      <w:marLeft w:val="0"/>
      <w:marRight w:val="0"/>
      <w:marTop w:val="0"/>
      <w:marBottom w:val="0"/>
      <w:divBdr>
        <w:top w:val="none" w:sz="0" w:space="0" w:color="auto"/>
        <w:left w:val="none" w:sz="0" w:space="0" w:color="auto"/>
        <w:bottom w:val="none" w:sz="0" w:space="0" w:color="auto"/>
        <w:right w:val="none" w:sz="0" w:space="0" w:color="auto"/>
      </w:divBdr>
    </w:div>
    <w:div w:id="610549755">
      <w:bodyDiv w:val="1"/>
      <w:marLeft w:val="0"/>
      <w:marRight w:val="0"/>
      <w:marTop w:val="0"/>
      <w:marBottom w:val="0"/>
      <w:divBdr>
        <w:top w:val="none" w:sz="0" w:space="0" w:color="auto"/>
        <w:left w:val="none" w:sz="0" w:space="0" w:color="auto"/>
        <w:bottom w:val="none" w:sz="0" w:space="0" w:color="auto"/>
        <w:right w:val="none" w:sz="0" w:space="0" w:color="auto"/>
      </w:divBdr>
    </w:div>
    <w:div w:id="614167992">
      <w:bodyDiv w:val="1"/>
      <w:marLeft w:val="0"/>
      <w:marRight w:val="0"/>
      <w:marTop w:val="0"/>
      <w:marBottom w:val="0"/>
      <w:divBdr>
        <w:top w:val="none" w:sz="0" w:space="0" w:color="auto"/>
        <w:left w:val="none" w:sz="0" w:space="0" w:color="auto"/>
        <w:bottom w:val="none" w:sz="0" w:space="0" w:color="auto"/>
        <w:right w:val="none" w:sz="0" w:space="0" w:color="auto"/>
      </w:divBdr>
    </w:div>
    <w:div w:id="621888356">
      <w:bodyDiv w:val="1"/>
      <w:marLeft w:val="0"/>
      <w:marRight w:val="0"/>
      <w:marTop w:val="0"/>
      <w:marBottom w:val="0"/>
      <w:divBdr>
        <w:top w:val="none" w:sz="0" w:space="0" w:color="auto"/>
        <w:left w:val="none" w:sz="0" w:space="0" w:color="auto"/>
        <w:bottom w:val="none" w:sz="0" w:space="0" w:color="auto"/>
        <w:right w:val="none" w:sz="0" w:space="0" w:color="auto"/>
      </w:divBdr>
    </w:div>
    <w:div w:id="623080943">
      <w:bodyDiv w:val="1"/>
      <w:marLeft w:val="0"/>
      <w:marRight w:val="0"/>
      <w:marTop w:val="0"/>
      <w:marBottom w:val="0"/>
      <w:divBdr>
        <w:top w:val="none" w:sz="0" w:space="0" w:color="auto"/>
        <w:left w:val="none" w:sz="0" w:space="0" w:color="auto"/>
        <w:bottom w:val="none" w:sz="0" w:space="0" w:color="auto"/>
        <w:right w:val="none" w:sz="0" w:space="0" w:color="auto"/>
      </w:divBdr>
      <w:divsChild>
        <w:div w:id="278489306">
          <w:marLeft w:val="547"/>
          <w:marRight w:val="0"/>
          <w:marTop w:val="77"/>
          <w:marBottom w:val="0"/>
          <w:divBdr>
            <w:top w:val="none" w:sz="0" w:space="0" w:color="auto"/>
            <w:left w:val="none" w:sz="0" w:space="0" w:color="auto"/>
            <w:bottom w:val="none" w:sz="0" w:space="0" w:color="auto"/>
            <w:right w:val="none" w:sz="0" w:space="0" w:color="auto"/>
          </w:divBdr>
        </w:div>
        <w:div w:id="1558662672">
          <w:marLeft w:val="547"/>
          <w:marRight w:val="0"/>
          <w:marTop w:val="77"/>
          <w:marBottom w:val="0"/>
          <w:divBdr>
            <w:top w:val="none" w:sz="0" w:space="0" w:color="auto"/>
            <w:left w:val="none" w:sz="0" w:space="0" w:color="auto"/>
            <w:bottom w:val="none" w:sz="0" w:space="0" w:color="auto"/>
            <w:right w:val="none" w:sz="0" w:space="0" w:color="auto"/>
          </w:divBdr>
        </w:div>
      </w:divsChild>
    </w:div>
    <w:div w:id="627248071">
      <w:bodyDiv w:val="1"/>
      <w:marLeft w:val="0"/>
      <w:marRight w:val="0"/>
      <w:marTop w:val="0"/>
      <w:marBottom w:val="0"/>
      <w:divBdr>
        <w:top w:val="none" w:sz="0" w:space="0" w:color="auto"/>
        <w:left w:val="none" w:sz="0" w:space="0" w:color="auto"/>
        <w:bottom w:val="none" w:sz="0" w:space="0" w:color="auto"/>
        <w:right w:val="none" w:sz="0" w:space="0" w:color="auto"/>
      </w:divBdr>
      <w:divsChild>
        <w:div w:id="331567713">
          <w:marLeft w:val="547"/>
          <w:marRight w:val="0"/>
          <w:marTop w:val="106"/>
          <w:marBottom w:val="0"/>
          <w:divBdr>
            <w:top w:val="none" w:sz="0" w:space="0" w:color="auto"/>
            <w:left w:val="none" w:sz="0" w:space="0" w:color="auto"/>
            <w:bottom w:val="none" w:sz="0" w:space="0" w:color="auto"/>
            <w:right w:val="none" w:sz="0" w:space="0" w:color="auto"/>
          </w:divBdr>
        </w:div>
        <w:div w:id="601690085">
          <w:marLeft w:val="547"/>
          <w:marRight w:val="0"/>
          <w:marTop w:val="106"/>
          <w:marBottom w:val="0"/>
          <w:divBdr>
            <w:top w:val="none" w:sz="0" w:space="0" w:color="auto"/>
            <w:left w:val="none" w:sz="0" w:space="0" w:color="auto"/>
            <w:bottom w:val="none" w:sz="0" w:space="0" w:color="auto"/>
            <w:right w:val="none" w:sz="0" w:space="0" w:color="auto"/>
          </w:divBdr>
        </w:div>
        <w:div w:id="1033961860">
          <w:marLeft w:val="547"/>
          <w:marRight w:val="0"/>
          <w:marTop w:val="106"/>
          <w:marBottom w:val="0"/>
          <w:divBdr>
            <w:top w:val="none" w:sz="0" w:space="0" w:color="auto"/>
            <w:left w:val="none" w:sz="0" w:space="0" w:color="auto"/>
            <w:bottom w:val="none" w:sz="0" w:space="0" w:color="auto"/>
            <w:right w:val="none" w:sz="0" w:space="0" w:color="auto"/>
          </w:divBdr>
        </w:div>
        <w:div w:id="1080054317">
          <w:marLeft w:val="547"/>
          <w:marRight w:val="0"/>
          <w:marTop w:val="106"/>
          <w:marBottom w:val="0"/>
          <w:divBdr>
            <w:top w:val="none" w:sz="0" w:space="0" w:color="auto"/>
            <w:left w:val="none" w:sz="0" w:space="0" w:color="auto"/>
            <w:bottom w:val="none" w:sz="0" w:space="0" w:color="auto"/>
            <w:right w:val="none" w:sz="0" w:space="0" w:color="auto"/>
          </w:divBdr>
        </w:div>
        <w:div w:id="1163469130">
          <w:marLeft w:val="547"/>
          <w:marRight w:val="0"/>
          <w:marTop w:val="106"/>
          <w:marBottom w:val="0"/>
          <w:divBdr>
            <w:top w:val="none" w:sz="0" w:space="0" w:color="auto"/>
            <w:left w:val="none" w:sz="0" w:space="0" w:color="auto"/>
            <w:bottom w:val="none" w:sz="0" w:space="0" w:color="auto"/>
            <w:right w:val="none" w:sz="0" w:space="0" w:color="auto"/>
          </w:divBdr>
        </w:div>
      </w:divsChild>
    </w:div>
    <w:div w:id="628976627">
      <w:bodyDiv w:val="1"/>
      <w:marLeft w:val="0"/>
      <w:marRight w:val="0"/>
      <w:marTop w:val="0"/>
      <w:marBottom w:val="0"/>
      <w:divBdr>
        <w:top w:val="none" w:sz="0" w:space="0" w:color="auto"/>
        <w:left w:val="none" w:sz="0" w:space="0" w:color="auto"/>
        <w:bottom w:val="none" w:sz="0" w:space="0" w:color="auto"/>
        <w:right w:val="none" w:sz="0" w:space="0" w:color="auto"/>
      </w:divBdr>
    </w:div>
    <w:div w:id="636764304">
      <w:bodyDiv w:val="1"/>
      <w:marLeft w:val="0"/>
      <w:marRight w:val="0"/>
      <w:marTop w:val="0"/>
      <w:marBottom w:val="0"/>
      <w:divBdr>
        <w:top w:val="none" w:sz="0" w:space="0" w:color="auto"/>
        <w:left w:val="none" w:sz="0" w:space="0" w:color="auto"/>
        <w:bottom w:val="none" w:sz="0" w:space="0" w:color="auto"/>
        <w:right w:val="none" w:sz="0" w:space="0" w:color="auto"/>
      </w:divBdr>
    </w:div>
    <w:div w:id="639967174">
      <w:bodyDiv w:val="1"/>
      <w:marLeft w:val="0"/>
      <w:marRight w:val="0"/>
      <w:marTop w:val="0"/>
      <w:marBottom w:val="0"/>
      <w:divBdr>
        <w:top w:val="none" w:sz="0" w:space="0" w:color="auto"/>
        <w:left w:val="none" w:sz="0" w:space="0" w:color="auto"/>
        <w:bottom w:val="none" w:sz="0" w:space="0" w:color="auto"/>
        <w:right w:val="none" w:sz="0" w:space="0" w:color="auto"/>
      </w:divBdr>
    </w:div>
    <w:div w:id="642659707">
      <w:bodyDiv w:val="1"/>
      <w:marLeft w:val="0"/>
      <w:marRight w:val="0"/>
      <w:marTop w:val="0"/>
      <w:marBottom w:val="0"/>
      <w:divBdr>
        <w:top w:val="none" w:sz="0" w:space="0" w:color="auto"/>
        <w:left w:val="none" w:sz="0" w:space="0" w:color="auto"/>
        <w:bottom w:val="none" w:sz="0" w:space="0" w:color="auto"/>
        <w:right w:val="none" w:sz="0" w:space="0" w:color="auto"/>
      </w:divBdr>
    </w:div>
    <w:div w:id="644168273">
      <w:bodyDiv w:val="1"/>
      <w:marLeft w:val="0"/>
      <w:marRight w:val="0"/>
      <w:marTop w:val="0"/>
      <w:marBottom w:val="0"/>
      <w:divBdr>
        <w:top w:val="none" w:sz="0" w:space="0" w:color="auto"/>
        <w:left w:val="none" w:sz="0" w:space="0" w:color="auto"/>
        <w:bottom w:val="none" w:sz="0" w:space="0" w:color="auto"/>
        <w:right w:val="none" w:sz="0" w:space="0" w:color="auto"/>
      </w:divBdr>
    </w:div>
    <w:div w:id="647057812">
      <w:bodyDiv w:val="1"/>
      <w:marLeft w:val="0"/>
      <w:marRight w:val="0"/>
      <w:marTop w:val="0"/>
      <w:marBottom w:val="0"/>
      <w:divBdr>
        <w:top w:val="none" w:sz="0" w:space="0" w:color="auto"/>
        <w:left w:val="none" w:sz="0" w:space="0" w:color="auto"/>
        <w:bottom w:val="none" w:sz="0" w:space="0" w:color="auto"/>
        <w:right w:val="none" w:sz="0" w:space="0" w:color="auto"/>
      </w:divBdr>
    </w:div>
    <w:div w:id="649212370">
      <w:bodyDiv w:val="1"/>
      <w:marLeft w:val="0"/>
      <w:marRight w:val="0"/>
      <w:marTop w:val="0"/>
      <w:marBottom w:val="0"/>
      <w:divBdr>
        <w:top w:val="none" w:sz="0" w:space="0" w:color="auto"/>
        <w:left w:val="none" w:sz="0" w:space="0" w:color="auto"/>
        <w:bottom w:val="none" w:sz="0" w:space="0" w:color="auto"/>
        <w:right w:val="none" w:sz="0" w:space="0" w:color="auto"/>
      </w:divBdr>
    </w:div>
    <w:div w:id="652174738">
      <w:bodyDiv w:val="1"/>
      <w:marLeft w:val="0"/>
      <w:marRight w:val="0"/>
      <w:marTop w:val="0"/>
      <w:marBottom w:val="0"/>
      <w:divBdr>
        <w:top w:val="none" w:sz="0" w:space="0" w:color="auto"/>
        <w:left w:val="none" w:sz="0" w:space="0" w:color="auto"/>
        <w:bottom w:val="none" w:sz="0" w:space="0" w:color="auto"/>
        <w:right w:val="none" w:sz="0" w:space="0" w:color="auto"/>
      </w:divBdr>
    </w:div>
    <w:div w:id="663317981">
      <w:bodyDiv w:val="1"/>
      <w:marLeft w:val="0"/>
      <w:marRight w:val="0"/>
      <w:marTop w:val="0"/>
      <w:marBottom w:val="0"/>
      <w:divBdr>
        <w:top w:val="none" w:sz="0" w:space="0" w:color="auto"/>
        <w:left w:val="none" w:sz="0" w:space="0" w:color="auto"/>
        <w:bottom w:val="none" w:sz="0" w:space="0" w:color="auto"/>
        <w:right w:val="none" w:sz="0" w:space="0" w:color="auto"/>
      </w:divBdr>
    </w:div>
    <w:div w:id="663968829">
      <w:bodyDiv w:val="1"/>
      <w:marLeft w:val="0"/>
      <w:marRight w:val="0"/>
      <w:marTop w:val="0"/>
      <w:marBottom w:val="0"/>
      <w:divBdr>
        <w:top w:val="none" w:sz="0" w:space="0" w:color="auto"/>
        <w:left w:val="none" w:sz="0" w:space="0" w:color="auto"/>
        <w:bottom w:val="none" w:sz="0" w:space="0" w:color="auto"/>
        <w:right w:val="none" w:sz="0" w:space="0" w:color="auto"/>
      </w:divBdr>
    </w:div>
    <w:div w:id="667441272">
      <w:bodyDiv w:val="1"/>
      <w:marLeft w:val="0"/>
      <w:marRight w:val="0"/>
      <w:marTop w:val="0"/>
      <w:marBottom w:val="0"/>
      <w:divBdr>
        <w:top w:val="none" w:sz="0" w:space="0" w:color="auto"/>
        <w:left w:val="none" w:sz="0" w:space="0" w:color="auto"/>
        <w:bottom w:val="none" w:sz="0" w:space="0" w:color="auto"/>
        <w:right w:val="none" w:sz="0" w:space="0" w:color="auto"/>
      </w:divBdr>
    </w:div>
    <w:div w:id="681518618">
      <w:bodyDiv w:val="1"/>
      <w:marLeft w:val="0"/>
      <w:marRight w:val="0"/>
      <w:marTop w:val="0"/>
      <w:marBottom w:val="0"/>
      <w:divBdr>
        <w:top w:val="none" w:sz="0" w:space="0" w:color="auto"/>
        <w:left w:val="none" w:sz="0" w:space="0" w:color="auto"/>
        <w:bottom w:val="none" w:sz="0" w:space="0" w:color="auto"/>
        <w:right w:val="none" w:sz="0" w:space="0" w:color="auto"/>
      </w:divBdr>
    </w:div>
    <w:div w:id="683629241">
      <w:bodyDiv w:val="1"/>
      <w:marLeft w:val="0"/>
      <w:marRight w:val="0"/>
      <w:marTop w:val="0"/>
      <w:marBottom w:val="0"/>
      <w:divBdr>
        <w:top w:val="none" w:sz="0" w:space="0" w:color="auto"/>
        <w:left w:val="none" w:sz="0" w:space="0" w:color="auto"/>
        <w:bottom w:val="none" w:sz="0" w:space="0" w:color="auto"/>
        <w:right w:val="none" w:sz="0" w:space="0" w:color="auto"/>
      </w:divBdr>
      <w:divsChild>
        <w:div w:id="122886680">
          <w:marLeft w:val="0"/>
          <w:marRight w:val="0"/>
          <w:marTop w:val="0"/>
          <w:marBottom w:val="0"/>
          <w:divBdr>
            <w:top w:val="none" w:sz="0" w:space="0" w:color="auto"/>
            <w:left w:val="none" w:sz="0" w:space="0" w:color="auto"/>
            <w:bottom w:val="none" w:sz="0" w:space="0" w:color="auto"/>
            <w:right w:val="none" w:sz="0" w:space="0" w:color="auto"/>
          </w:divBdr>
        </w:div>
        <w:div w:id="356085178">
          <w:marLeft w:val="0"/>
          <w:marRight w:val="0"/>
          <w:marTop w:val="0"/>
          <w:marBottom w:val="0"/>
          <w:divBdr>
            <w:top w:val="none" w:sz="0" w:space="0" w:color="auto"/>
            <w:left w:val="none" w:sz="0" w:space="0" w:color="auto"/>
            <w:bottom w:val="none" w:sz="0" w:space="0" w:color="auto"/>
            <w:right w:val="none" w:sz="0" w:space="0" w:color="auto"/>
          </w:divBdr>
        </w:div>
      </w:divsChild>
    </w:div>
    <w:div w:id="709189749">
      <w:bodyDiv w:val="1"/>
      <w:marLeft w:val="0"/>
      <w:marRight w:val="0"/>
      <w:marTop w:val="0"/>
      <w:marBottom w:val="0"/>
      <w:divBdr>
        <w:top w:val="none" w:sz="0" w:space="0" w:color="auto"/>
        <w:left w:val="none" w:sz="0" w:space="0" w:color="auto"/>
        <w:bottom w:val="none" w:sz="0" w:space="0" w:color="auto"/>
        <w:right w:val="none" w:sz="0" w:space="0" w:color="auto"/>
      </w:divBdr>
    </w:div>
    <w:div w:id="718355813">
      <w:bodyDiv w:val="1"/>
      <w:marLeft w:val="0"/>
      <w:marRight w:val="0"/>
      <w:marTop w:val="0"/>
      <w:marBottom w:val="0"/>
      <w:divBdr>
        <w:top w:val="none" w:sz="0" w:space="0" w:color="auto"/>
        <w:left w:val="none" w:sz="0" w:space="0" w:color="auto"/>
        <w:bottom w:val="none" w:sz="0" w:space="0" w:color="auto"/>
        <w:right w:val="none" w:sz="0" w:space="0" w:color="auto"/>
      </w:divBdr>
    </w:div>
    <w:div w:id="722800173">
      <w:bodyDiv w:val="1"/>
      <w:marLeft w:val="0"/>
      <w:marRight w:val="0"/>
      <w:marTop w:val="0"/>
      <w:marBottom w:val="0"/>
      <w:divBdr>
        <w:top w:val="none" w:sz="0" w:space="0" w:color="auto"/>
        <w:left w:val="none" w:sz="0" w:space="0" w:color="auto"/>
        <w:bottom w:val="none" w:sz="0" w:space="0" w:color="auto"/>
        <w:right w:val="none" w:sz="0" w:space="0" w:color="auto"/>
      </w:divBdr>
      <w:divsChild>
        <w:div w:id="642545887">
          <w:marLeft w:val="0"/>
          <w:marRight w:val="0"/>
          <w:marTop w:val="0"/>
          <w:marBottom w:val="0"/>
          <w:divBdr>
            <w:top w:val="none" w:sz="0" w:space="0" w:color="auto"/>
            <w:left w:val="none" w:sz="0" w:space="0" w:color="auto"/>
            <w:bottom w:val="none" w:sz="0" w:space="0" w:color="auto"/>
            <w:right w:val="none" w:sz="0" w:space="0" w:color="auto"/>
          </w:divBdr>
          <w:divsChild>
            <w:div w:id="1154907159">
              <w:marLeft w:val="0"/>
              <w:marRight w:val="0"/>
              <w:marTop w:val="900"/>
              <w:marBottom w:val="0"/>
              <w:divBdr>
                <w:top w:val="none" w:sz="0" w:space="0" w:color="auto"/>
                <w:left w:val="none" w:sz="0" w:space="0" w:color="auto"/>
                <w:bottom w:val="none" w:sz="0" w:space="0" w:color="auto"/>
                <w:right w:val="none" w:sz="0" w:space="0" w:color="auto"/>
              </w:divBdr>
              <w:divsChild>
                <w:div w:id="205719718">
                  <w:marLeft w:val="0"/>
                  <w:marRight w:val="0"/>
                  <w:marTop w:val="0"/>
                  <w:marBottom w:val="0"/>
                  <w:divBdr>
                    <w:top w:val="none" w:sz="0" w:space="0" w:color="auto"/>
                    <w:left w:val="none" w:sz="0" w:space="0" w:color="auto"/>
                    <w:bottom w:val="none" w:sz="0" w:space="0" w:color="auto"/>
                    <w:right w:val="none" w:sz="0" w:space="0" w:color="auto"/>
                  </w:divBdr>
                  <w:divsChild>
                    <w:div w:id="284503380">
                      <w:marLeft w:val="0"/>
                      <w:marRight w:val="0"/>
                      <w:marTop w:val="0"/>
                      <w:marBottom w:val="0"/>
                      <w:divBdr>
                        <w:top w:val="none" w:sz="0" w:space="0" w:color="auto"/>
                        <w:left w:val="none" w:sz="0" w:space="0" w:color="auto"/>
                        <w:bottom w:val="none" w:sz="0" w:space="0" w:color="auto"/>
                        <w:right w:val="none" w:sz="0" w:space="0" w:color="auto"/>
                      </w:divBdr>
                      <w:divsChild>
                        <w:div w:id="1557931324">
                          <w:marLeft w:val="0"/>
                          <w:marRight w:val="0"/>
                          <w:marTop w:val="0"/>
                          <w:marBottom w:val="0"/>
                          <w:divBdr>
                            <w:top w:val="none" w:sz="0" w:space="0" w:color="auto"/>
                            <w:left w:val="none" w:sz="0" w:space="0" w:color="auto"/>
                            <w:bottom w:val="none" w:sz="0" w:space="0" w:color="auto"/>
                            <w:right w:val="none" w:sz="0" w:space="0" w:color="auto"/>
                          </w:divBdr>
                          <w:divsChild>
                            <w:div w:id="1717772730">
                              <w:marLeft w:val="0"/>
                              <w:marRight w:val="0"/>
                              <w:marTop w:val="0"/>
                              <w:marBottom w:val="0"/>
                              <w:divBdr>
                                <w:top w:val="none" w:sz="0" w:space="0" w:color="auto"/>
                                <w:left w:val="none" w:sz="0" w:space="0" w:color="auto"/>
                                <w:bottom w:val="none" w:sz="0" w:space="0" w:color="auto"/>
                                <w:right w:val="none" w:sz="0" w:space="0" w:color="auto"/>
                              </w:divBdr>
                              <w:divsChild>
                                <w:div w:id="1644849542">
                                  <w:marLeft w:val="0"/>
                                  <w:marRight w:val="0"/>
                                  <w:marTop w:val="0"/>
                                  <w:marBottom w:val="0"/>
                                  <w:divBdr>
                                    <w:top w:val="none" w:sz="0" w:space="0" w:color="auto"/>
                                    <w:left w:val="none" w:sz="0" w:space="0" w:color="auto"/>
                                    <w:bottom w:val="none" w:sz="0" w:space="0" w:color="auto"/>
                                    <w:right w:val="none" w:sz="0" w:space="0" w:color="auto"/>
                                  </w:divBdr>
                                  <w:divsChild>
                                    <w:div w:id="1552115622">
                                      <w:marLeft w:val="0"/>
                                      <w:marRight w:val="0"/>
                                      <w:marTop w:val="0"/>
                                      <w:marBottom w:val="0"/>
                                      <w:divBdr>
                                        <w:top w:val="none" w:sz="0" w:space="0" w:color="auto"/>
                                        <w:left w:val="none" w:sz="0" w:space="0" w:color="auto"/>
                                        <w:bottom w:val="none" w:sz="0" w:space="0" w:color="auto"/>
                                        <w:right w:val="none" w:sz="0" w:space="0" w:color="auto"/>
                                      </w:divBdr>
                                      <w:divsChild>
                                        <w:div w:id="808866434">
                                          <w:marLeft w:val="0"/>
                                          <w:marRight w:val="0"/>
                                          <w:marTop w:val="15"/>
                                          <w:marBottom w:val="0"/>
                                          <w:divBdr>
                                            <w:top w:val="none" w:sz="0" w:space="0" w:color="auto"/>
                                            <w:left w:val="none" w:sz="0" w:space="0" w:color="auto"/>
                                            <w:bottom w:val="none" w:sz="0" w:space="0" w:color="auto"/>
                                            <w:right w:val="none" w:sz="0" w:space="0" w:color="auto"/>
                                          </w:divBdr>
                                          <w:divsChild>
                                            <w:div w:id="1753505423">
                                              <w:marLeft w:val="0"/>
                                              <w:marRight w:val="0"/>
                                              <w:marTop w:val="0"/>
                                              <w:marBottom w:val="0"/>
                                              <w:divBdr>
                                                <w:top w:val="none" w:sz="0" w:space="0" w:color="auto"/>
                                                <w:left w:val="none" w:sz="0" w:space="0" w:color="auto"/>
                                                <w:bottom w:val="none" w:sz="0" w:space="0" w:color="auto"/>
                                                <w:right w:val="none" w:sz="0" w:space="0" w:color="auto"/>
                                              </w:divBdr>
                                              <w:divsChild>
                                                <w:div w:id="414129293">
                                                  <w:marLeft w:val="0"/>
                                                  <w:marRight w:val="0"/>
                                                  <w:marTop w:val="0"/>
                                                  <w:marBottom w:val="0"/>
                                                  <w:divBdr>
                                                    <w:top w:val="none" w:sz="0" w:space="0" w:color="auto"/>
                                                    <w:left w:val="none" w:sz="0" w:space="0" w:color="auto"/>
                                                    <w:bottom w:val="none" w:sz="0" w:space="0" w:color="auto"/>
                                                    <w:right w:val="none" w:sz="0" w:space="0" w:color="auto"/>
                                                  </w:divBdr>
                                                </w:div>
                                                <w:div w:id="2071266301">
                                                  <w:marLeft w:val="0"/>
                                                  <w:marRight w:val="0"/>
                                                  <w:marTop w:val="0"/>
                                                  <w:marBottom w:val="0"/>
                                                  <w:divBdr>
                                                    <w:top w:val="none" w:sz="0" w:space="0" w:color="auto"/>
                                                    <w:left w:val="none" w:sz="0" w:space="0" w:color="auto"/>
                                                    <w:bottom w:val="none" w:sz="0" w:space="0" w:color="auto"/>
                                                    <w:right w:val="none" w:sz="0" w:space="0" w:color="auto"/>
                                                  </w:divBdr>
                                                </w:div>
                                                <w:div w:id="21355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6345068">
      <w:bodyDiv w:val="1"/>
      <w:marLeft w:val="0"/>
      <w:marRight w:val="0"/>
      <w:marTop w:val="0"/>
      <w:marBottom w:val="0"/>
      <w:divBdr>
        <w:top w:val="none" w:sz="0" w:space="0" w:color="auto"/>
        <w:left w:val="none" w:sz="0" w:space="0" w:color="auto"/>
        <w:bottom w:val="none" w:sz="0" w:space="0" w:color="auto"/>
        <w:right w:val="none" w:sz="0" w:space="0" w:color="auto"/>
      </w:divBdr>
    </w:div>
    <w:div w:id="729577106">
      <w:bodyDiv w:val="1"/>
      <w:marLeft w:val="0"/>
      <w:marRight w:val="0"/>
      <w:marTop w:val="0"/>
      <w:marBottom w:val="0"/>
      <w:divBdr>
        <w:top w:val="none" w:sz="0" w:space="0" w:color="auto"/>
        <w:left w:val="none" w:sz="0" w:space="0" w:color="auto"/>
        <w:bottom w:val="none" w:sz="0" w:space="0" w:color="auto"/>
        <w:right w:val="none" w:sz="0" w:space="0" w:color="auto"/>
      </w:divBdr>
    </w:div>
    <w:div w:id="742607039">
      <w:bodyDiv w:val="1"/>
      <w:marLeft w:val="0"/>
      <w:marRight w:val="0"/>
      <w:marTop w:val="0"/>
      <w:marBottom w:val="0"/>
      <w:divBdr>
        <w:top w:val="none" w:sz="0" w:space="0" w:color="auto"/>
        <w:left w:val="none" w:sz="0" w:space="0" w:color="auto"/>
        <w:bottom w:val="none" w:sz="0" w:space="0" w:color="auto"/>
        <w:right w:val="none" w:sz="0" w:space="0" w:color="auto"/>
      </w:divBdr>
    </w:div>
    <w:div w:id="749470017">
      <w:bodyDiv w:val="1"/>
      <w:marLeft w:val="0"/>
      <w:marRight w:val="0"/>
      <w:marTop w:val="0"/>
      <w:marBottom w:val="0"/>
      <w:divBdr>
        <w:top w:val="none" w:sz="0" w:space="0" w:color="auto"/>
        <w:left w:val="none" w:sz="0" w:space="0" w:color="auto"/>
        <w:bottom w:val="none" w:sz="0" w:space="0" w:color="auto"/>
        <w:right w:val="none" w:sz="0" w:space="0" w:color="auto"/>
      </w:divBdr>
    </w:div>
    <w:div w:id="758867704">
      <w:bodyDiv w:val="1"/>
      <w:marLeft w:val="0"/>
      <w:marRight w:val="0"/>
      <w:marTop w:val="0"/>
      <w:marBottom w:val="0"/>
      <w:divBdr>
        <w:top w:val="none" w:sz="0" w:space="0" w:color="auto"/>
        <w:left w:val="none" w:sz="0" w:space="0" w:color="auto"/>
        <w:bottom w:val="none" w:sz="0" w:space="0" w:color="auto"/>
        <w:right w:val="none" w:sz="0" w:space="0" w:color="auto"/>
      </w:divBdr>
    </w:div>
    <w:div w:id="771433406">
      <w:bodyDiv w:val="1"/>
      <w:marLeft w:val="0"/>
      <w:marRight w:val="0"/>
      <w:marTop w:val="0"/>
      <w:marBottom w:val="0"/>
      <w:divBdr>
        <w:top w:val="none" w:sz="0" w:space="0" w:color="auto"/>
        <w:left w:val="none" w:sz="0" w:space="0" w:color="auto"/>
        <w:bottom w:val="none" w:sz="0" w:space="0" w:color="auto"/>
        <w:right w:val="none" w:sz="0" w:space="0" w:color="auto"/>
      </w:divBdr>
    </w:div>
    <w:div w:id="774326096">
      <w:bodyDiv w:val="1"/>
      <w:marLeft w:val="0"/>
      <w:marRight w:val="0"/>
      <w:marTop w:val="0"/>
      <w:marBottom w:val="0"/>
      <w:divBdr>
        <w:top w:val="none" w:sz="0" w:space="0" w:color="auto"/>
        <w:left w:val="none" w:sz="0" w:space="0" w:color="auto"/>
        <w:bottom w:val="none" w:sz="0" w:space="0" w:color="auto"/>
        <w:right w:val="none" w:sz="0" w:space="0" w:color="auto"/>
      </w:divBdr>
    </w:div>
    <w:div w:id="776872138">
      <w:bodyDiv w:val="1"/>
      <w:marLeft w:val="0"/>
      <w:marRight w:val="0"/>
      <w:marTop w:val="0"/>
      <w:marBottom w:val="0"/>
      <w:divBdr>
        <w:top w:val="none" w:sz="0" w:space="0" w:color="auto"/>
        <w:left w:val="none" w:sz="0" w:space="0" w:color="auto"/>
        <w:bottom w:val="none" w:sz="0" w:space="0" w:color="auto"/>
        <w:right w:val="none" w:sz="0" w:space="0" w:color="auto"/>
      </w:divBdr>
    </w:div>
    <w:div w:id="779255038">
      <w:bodyDiv w:val="1"/>
      <w:marLeft w:val="0"/>
      <w:marRight w:val="0"/>
      <w:marTop w:val="0"/>
      <w:marBottom w:val="0"/>
      <w:divBdr>
        <w:top w:val="none" w:sz="0" w:space="0" w:color="auto"/>
        <w:left w:val="none" w:sz="0" w:space="0" w:color="auto"/>
        <w:bottom w:val="none" w:sz="0" w:space="0" w:color="auto"/>
        <w:right w:val="none" w:sz="0" w:space="0" w:color="auto"/>
      </w:divBdr>
    </w:div>
    <w:div w:id="787315049">
      <w:bodyDiv w:val="1"/>
      <w:marLeft w:val="0"/>
      <w:marRight w:val="0"/>
      <w:marTop w:val="0"/>
      <w:marBottom w:val="0"/>
      <w:divBdr>
        <w:top w:val="none" w:sz="0" w:space="0" w:color="auto"/>
        <w:left w:val="none" w:sz="0" w:space="0" w:color="auto"/>
        <w:bottom w:val="none" w:sz="0" w:space="0" w:color="auto"/>
        <w:right w:val="none" w:sz="0" w:space="0" w:color="auto"/>
      </w:divBdr>
    </w:div>
    <w:div w:id="788159506">
      <w:bodyDiv w:val="1"/>
      <w:marLeft w:val="0"/>
      <w:marRight w:val="0"/>
      <w:marTop w:val="0"/>
      <w:marBottom w:val="0"/>
      <w:divBdr>
        <w:top w:val="none" w:sz="0" w:space="0" w:color="auto"/>
        <w:left w:val="none" w:sz="0" w:space="0" w:color="auto"/>
        <w:bottom w:val="none" w:sz="0" w:space="0" w:color="auto"/>
        <w:right w:val="none" w:sz="0" w:space="0" w:color="auto"/>
      </w:divBdr>
    </w:div>
    <w:div w:id="794182280">
      <w:bodyDiv w:val="1"/>
      <w:marLeft w:val="0"/>
      <w:marRight w:val="0"/>
      <w:marTop w:val="0"/>
      <w:marBottom w:val="0"/>
      <w:divBdr>
        <w:top w:val="none" w:sz="0" w:space="0" w:color="auto"/>
        <w:left w:val="none" w:sz="0" w:space="0" w:color="auto"/>
        <w:bottom w:val="none" w:sz="0" w:space="0" w:color="auto"/>
        <w:right w:val="none" w:sz="0" w:space="0" w:color="auto"/>
      </w:divBdr>
      <w:divsChild>
        <w:div w:id="716784110">
          <w:marLeft w:val="360"/>
          <w:marRight w:val="0"/>
          <w:marTop w:val="0"/>
          <w:marBottom w:val="0"/>
          <w:divBdr>
            <w:top w:val="none" w:sz="0" w:space="0" w:color="auto"/>
            <w:left w:val="none" w:sz="0" w:space="0" w:color="auto"/>
            <w:bottom w:val="none" w:sz="0" w:space="0" w:color="auto"/>
            <w:right w:val="none" w:sz="0" w:space="0" w:color="auto"/>
          </w:divBdr>
        </w:div>
        <w:div w:id="1328090283">
          <w:marLeft w:val="360"/>
          <w:marRight w:val="0"/>
          <w:marTop w:val="0"/>
          <w:marBottom w:val="0"/>
          <w:divBdr>
            <w:top w:val="none" w:sz="0" w:space="0" w:color="auto"/>
            <w:left w:val="none" w:sz="0" w:space="0" w:color="auto"/>
            <w:bottom w:val="none" w:sz="0" w:space="0" w:color="auto"/>
            <w:right w:val="none" w:sz="0" w:space="0" w:color="auto"/>
          </w:divBdr>
        </w:div>
        <w:div w:id="1885603517">
          <w:marLeft w:val="360"/>
          <w:marRight w:val="0"/>
          <w:marTop w:val="0"/>
          <w:marBottom w:val="0"/>
          <w:divBdr>
            <w:top w:val="none" w:sz="0" w:space="0" w:color="auto"/>
            <w:left w:val="none" w:sz="0" w:space="0" w:color="auto"/>
            <w:bottom w:val="none" w:sz="0" w:space="0" w:color="auto"/>
            <w:right w:val="none" w:sz="0" w:space="0" w:color="auto"/>
          </w:divBdr>
        </w:div>
        <w:div w:id="971641407">
          <w:marLeft w:val="360"/>
          <w:marRight w:val="0"/>
          <w:marTop w:val="0"/>
          <w:marBottom w:val="0"/>
          <w:divBdr>
            <w:top w:val="none" w:sz="0" w:space="0" w:color="auto"/>
            <w:left w:val="none" w:sz="0" w:space="0" w:color="auto"/>
            <w:bottom w:val="none" w:sz="0" w:space="0" w:color="auto"/>
            <w:right w:val="none" w:sz="0" w:space="0" w:color="auto"/>
          </w:divBdr>
        </w:div>
        <w:div w:id="543101970">
          <w:marLeft w:val="360"/>
          <w:marRight w:val="0"/>
          <w:marTop w:val="0"/>
          <w:marBottom w:val="0"/>
          <w:divBdr>
            <w:top w:val="none" w:sz="0" w:space="0" w:color="auto"/>
            <w:left w:val="none" w:sz="0" w:space="0" w:color="auto"/>
            <w:bottom w:val="none" w:sz="0" w:space="0" w:color="auto"/>
            <w:right w:val="none" w:sz="0" w:space="0" w:color="auto"/>
          </w:divBdr>
        </w:div>
        <w:div w:id="360326213">
          <w:marLeft w:val="360"/>
          <w:marRight w:val="0"/>
          <w:marTop w:val="0"/>
          <w:marBottom w:val="0"/>
          <w:divBdr>
            <w:top w:val="none" w:sz="0" w:space="0" w:color="auto"/>
            <w:left w:val="none" w:sz="0" w:space="0" w:color="auto"/>
            <w:bottom w:val="none" w:sz="0" w:space="0" w:color="auto"/>
            <w:right w:val="none" w:sz="0" w:space="0" w:color="auto"/>
          </w:divBdr>
        </w:div>
        <w:div w:id="2117822995">
          <w:marLeft w:val="360"/>
          <w:marRight w:val="0"/>
          <w:marTop w:val="0"/>
          <w:marBottom w:val="0"/>
          <w:divBdr>
            <w:top w:val="none" w:sz="0" w:space="0" w:color="auto"/>
            <w:left w:val="none" w:sz="0" w:space="0" w:color="auto"/>
            <w:bottom w:val="none" w:sz="0" w:space="0" w:color="auto"/>
            <w:right w:val="none" w:sz="0" w:space="0" w:color="auto"/>
          </w:divBdr>
        </w:div>
        <w:div w:id="835191372">
          <w:marLeft w:val="360"/>
          <w:marRight w:val="0"/>
          <w:marTop w:val="0"/>
          <w:marBottom w:val="0"/>
          <w:divBdr>
            <w:top w:val="none" w:sz="0" w:space="0" w:color="auto"/>
            <w:left w:val="none" w:sz="0" w:space="0" w:color="auto"/>
            <w:bottom w:val="none" w:sz="0" w:space="0" w:color="auto"/>
            <w:right w:val="none" w:sz="0" w:space="0" w:color="auto"/>
          </w:divBdr>
        </w:div>
        <w:div w:id="623459639">
          <w:marLeft w:val="360"/>
          <w:marRight w:val="0"/>
          <w:marTop w:val="0"/>
          <w:marBottom w:val="0"/>
          <w:divBdr>
            <w:top w:val="none" w:sz="0" w:space="0" w:color="auto"/>
            <w:left w:val="none" w:sz="0" w:space="0" w:color="auto"/>
            <w:bottom w:val="none" w:sz="0" w:space="0" w:color="auto"/>
            <w:right w:val="none" w:sz="0" w:space="0" w:color="auto"/>
          </w:divBdr>
        </w:div>
        <w:div w:id="1031490940">
          <w:marLeft w:val="360"/>
          <w:marRight w:val="0"/>
          <w:marTop w:val="0"/>
          <w:marBottom w:val="0"/>
          <w:divBdr>
            <w:top w:val="none" w:sz="0" w:space="0" w:color="auto"/>
            <w:left w:val="none" w:sz="0" w:space="0" w:color="auto"/>
            <w:bottom w:val="none" w:sz="0" w:space="0" w:color="auto"/>
            <w:right w:val="none" w:sz="0" w:space="0" w:color="auto"/>
          </w:divBdr>
        </w:div>
        <w:div w:id="1297951014">
          <w:marLeft w:val="360"/>
          <w:marRight w:val="0"/>
          <w:marTop w:val="0"/>
          <w:marBottom w:val="0"/>
          <w:divBdr>
            <w:top w:val="none" w:sz="0" w:space="0" w:color="auto"/>
            <w:left w:val="none" w:sz="0" w:space="0" w:color="auto"/>
            <w:bottom w:val="none" w:sz="0" w:space="0" w:color="auto"/>
            <w:right w:val="none" w:sz="0" w:space="0" w:color="auto"/>
          </w:divBdr>
        </w:div>
        <w:div w:id="997073637">
          <w:marLeft w:val="360"/>
          <w:marRight w:val="0"/>
          <w:marTop w:val="0"/>
          <w:marBottom w:val="0"/>
          <w:divBdr>
            <w:top w:val="none" w:sz="0" w:space="0" w:color="auto"/>
            <w:left w:val="none" w:sz="0" w:space="0" w:color="auto"/>
            <w:bottom w:val="none" w:sz="0" w:space="0" w:color="auto"/>
            <w:right w:val="none" w:sz="0" w:space="0" w:color="auto"/>
          </w:divBdr>
        </w:div>
        <w:div w:id="758990173">
          <w:marLeft w:val="360"/>
          <w:marRight w:val="0"/>
          <w:marTop w:val="0"/>
          <w:marBottom w:val="0"/>
          <w:divBdr>
            <w:top w:val="none" w:sz="0" w:space="0" w:color="auto"/>
            <w:left w:val="none" w:sz="0" w:space="0" w:color="auto"/>
            <w:bottom w:val="none" w:sz="0" w:space="0" w:color="auto"/>
            <w:right w:val="none" w:sz="0" w:space="0" w:color="auto"/>
          </w:divBdr>
        </w:div>
        <w:div w:id="2087998251">
          <w:marLeft w:val="360"/>
          <w:marRight w:val="0"/>
          <w:marTop w:val="0"/>
          <w:marBottom w:val="0"/>
          <w:divBdr>
            <w:top w:val="none" w:sz="0" w:space="0" w:color="auto"/>
            <w:left w:val="none" w:sz="0" w:space="0" w:color="auto"/>
            <w:bottom w:val="none" w:sz="0" w:space="0" w:color="auto"/>
            <w:right w:val="none" w:sz="0" w:space="0" w:color="auto"/>
          </w:divBdr>
        </w:div>
      </w:divsChild>
    </w:div>
    <w:div w:id="795105658">
      <w:bodyDiv w:val="1"/>
      <w:marLeft w:val="0"/>
      <w:marRight w:val="0"/>
      <w:marTop w:val="0"/>
      <w:marBottom w:val="0"/>
      <w:divBdr>
        <w:top w:val="none" w:sz="0" w:space="0" w:color="auto"/>
        <w:left w:val="none" w:sz="0" w:space="0" w:color="auto"/>
        <w:bottom w:val="none" w:sz="0" w:space="0" w:color="auto"/>
        <w:right w:val="none" w:sz="0" w:space="0" w:color="auto"/>
      </w:divBdr>
    </w:div>
    <w:div w:id="798688113">
      <w:bodyDiv w:val="1"/>
      <w:marLeft w:val="0"/>
      <w:marRight w:val="0"/>
      <w:marTop w:val="0"/>
      <w:marBottom w:val="0"/>
      <w:divBdr>
        <w:top w:val="none" w:sz="0" w:space="0" w:color="auto"/>
        <w:left w:val="none" w:sz="0" w:space="0" w:color="auto"/>
        <w:bottom w:val="none" w:sz="0" w:space="0" w:color="auto"/>
        <w:right w:val="none" w:sz="0" w:space="0" w:color="auto"/>
      </w:divBdr>
    </w:div>
    <w:div w:id="801315617">
      <w:bodyDiv w:val="1"/>
      <w:marLeft w:val="0"/>
      <w:marRight w:val="0"/>
      <w:marTop w:val="0"/>
      <w:marBottom w:val="0"/>
      <w:divBdr>
        <w:top w:val="none" w:sz="0" w:space="0" w:color="auto"/>
        <w:left w:val="none" w:sz="0" w:space="0" w:color="auto"/>
        <w:bottom w:val="none" w:sz="0" w:space="0" w:color="auto"/>
        <w:right w:val="none" w:sz="0" w:space="0" w:color="auto"/>
      </w:divBdr>
    </w:div>
    <w:div w:id="809858700">
      <w:bodyDiv w:val="1"/>
      <w:marLeft w:val="0"/>
      <w:marRight w:val="0"/>
      <w:marTop w:val="0"/>
      <w:marBottom w:val="0"/>
      <w:divBdr>
        <w:top w:val="none" w:sz="0" w:space="0" w:color="auto"/>
        <w:left w:val="none" w:sz="0" w:space="0" w:color="auto"/>
        <w:bottom w:val="none" w:sz="0" w:space="0" w:color="auto"/>
        <w:right w:val="none" w:sz="0" w:space="0" w:color="auto"/>
      </w:divBdr>
    </w:div>
    <w:div w:id="826556378">
      <w:bodyDiv w:val="1"/>
      <w:marLeft w:val="0"/>
      <w:marRight w:val="0"/>
      <w:marTop w:val="0"/>
      <w:marBottom w:val="0"/>
      <w:divBdr>
        <w:top w:val="none" w:sz="0" w:space="0" w:color="auto"/>
        <w:left w:val="none" w:sz="0" w:space="0" w:color="auto"/>
        <w:bottom w:val="none" w:sz="0" w:space="0" w:color="auto"/>
        <w:right w:val="none" w:sz="0" w:space="0" w:color="auto"/>
      </w:divBdr>
    </w:div>
    <w:div w:id="827668626">
      <w:bodyDiv w:val="1"/>
      <w:marLeft w:val="0"/>
      <w:marRight w:val="0"/>
      <w:marTop w:val="0"/>
      <w:marBottom w:val="0"/>
      <w:divBdr>
        <w:top w:val="none" w:sz="0" w:space="0" w:color="auto"/>
        <w:left w:val="none" w:sz="0" w:space="0" w:color="auto"/>
        <w:bottom w:val="none" w:sz="0" w:space="0" w:color="auto"/>
        <w:right w:val="none" w:sz="0" w:space="0" w:color="auto"/>
      </w:divBdr>
    </w:div>
    <w:div w:id="830753368">
      <w:bodyDiv w:val="1"/>
      <w:marLeft w:val="0"/>
      <w:marRight w:val="0"/>
      <w:marTop w:val="0"/>
      <w:marBottom w:val="0"/>
      <w:divBdr>
        <w:top w:val="none" w:sz="0" w:space="0" w:color="auto"/>
        <w:left w:val="none" w:sz="0" w:space="0" w:color="auto"/>
        <w:bottom w:val="none" w:sz="0" w:space="0" w:color="auto"/>
        <w:right w:val="none" w:sz="0" w:space="0" w:color="auto"/>
      </w:divBdr>
      <w:divsChild>
        <w:div w:id="615721111">
          <w:marLeft w:val="547"/>
          <w:marRight w:val="0"/>
          <w:marTop w:val="130"/>
          <w:marBottom w:val="0"/>
          <w:divBdr>
            <w:top w:val="none" w:sz="0" w:space="0" w:color="auto"/>
            <w:left w:val="none" w:sz="0" w:space="0" w:color="auto"/>
            <w:bottom w:val="none" w:sz="0" w:space="0" w:color="auto"/>
            <w:right w:val="none" w:sz="0" w:space="0" w:color="auto"/>
          </w:divBdr>
        </w:div>
        <w:div w:id="1061751960">
          <w:marLeft w:val="547"/>
          <w:marRight w:val="0"/>
          <w:marTop w:val="130"/>
          <w:marBottom w:val="0"/>
          <w:divBdr>
            <w:top w:val="none" w:sz="0" w:space="0" w:color="auto"/>
            <w:left w:val="none" w:sz="0" w:space="0" w:color="auto"/>
            <w:bottom w:val="none" w:sz="0" w:space="0" w:color="auto"/>
            <w:right w:val="none" w:sz="0" w:space="0" w:color="auto"/>
          </w:divBdr>
        </w:div>
      </w:divsChild>
    </w:div>
    <w:div w:id="840238577">
      <w:bodyDiv w:val="1"/>
      <w:marLeft w:val="0"/>
      <w:marRight w:val="0"/>
      <w:marTop w:val="0"/>
      <w:marBottom w:val="0"/>
      <w:divBdr>
        <w:top w:val="none" w:sz="0" w:space="0" w:color="auto"/>
        <w:left w:val="none" w:sz="0" w:space="0" w:color="auto"/>
        <w:bottom w:val="none" w:sz="0" w:space="0" w:color="auto"/>
        <w:right w:val="none" w:sz="0" w:space="0" w:color="auto"/>
      </w:divBdr>
      <w:divsChild>
        <w:div w:id="721825324">
          <w:marLeft w:val="547"/>
          <w:marRight w:val="0"/>
          <w:marTop w:val="86"/>
          <w:marBottom w:val="0"/>
          <w:divBdr>
            <w:top w:val="none" w:sz="0" w:space="0" w:color="auto"/>
            <w:left w:val="none" w:sz="0" w:space="0" w:color="auto"/>
            <w:bottom w:val="none" w:sz="0" w:space="0" w:color="auto"/>
            <w:right w:val="none" w:sz="0" w:space="0" w:color="auto"/>
          </w:divBdr>
        </w:div>
        <w:div w:id="283469527">
          <w:marLeft w:val="547"/>
          <w:marRight w:val="0"/>
          <w:marTop w:val="86"/>
          <w:marBottom w:val="0"/>
          <w:divBdr>
            <w:top w:val="none" w:sz="0" w:space="0" w:color="auto"/>
            <w:left w:val="none" w:sz="0" w:space="0" w:color="auto"/>
            <w:bottom w:val="none" w:sz="0" w:space="0" w:color="auto"/>
            <w:right w:val="none" w:sz="0" w:space="0" w:color="auto"/>
          </w:divBdr>
        </w:div>
        <w:div w:id="1359162264">
          <w:marLeft w:val="547"/>
          <w:marRight w:val="0"/>
          <w:marTop w:val="86"/>
          <w:marBottom w:val="0"/>
          <w:divBdr>
            <w:top w:val="none" w:sz="0" w:space="0" w:color="auto"/>
            <w:left w:val="none" w:sz="0" w:space="0" w:color="auto"/>
            <w:bottom w:val="none" w:sz="0" w:space="0" w:color="auto"/>
            <w:right w:val="none" w:sz="0" w:space="0" w:color="auto"/>
          </w:divBdr>
        </w:div>
        <w:div w:id="1560092950">
          <w:marLeft w:val="547"/>
          <w:marRight w:val="0"/>
          <w:marTop w:val="86"/>
          <w:marBottom w:val="0"/>
          <w:divBdr>
            <w:top w:val="none" w:sz="0" w:space="0" w:color="auto"/>
            <w:left w:val="none" w:sz="0" w:space="0" w:color="auto"/>
            <w:bottom w:val="none" w:sz="0" w:space="0" w:color="auto"/>
            <w:right w:val="none" w:sz="0" w:space="0" w:color="auto"/>
          </w:divBdr>
        </w:div>
        <w:div w:id="581842135">
          <w:marLeft w:val="547"/>
          <w:marRight w:val="0"/>
          <w:marTop w:val="86"/>
          <w:marBottom w:val="0"/>
          <w:divBdr>
            <w:top w:val="none" w:sz="0" w:space="0" w:color="auto"/>
            <w:left w:val="none" w:sz="0" w:space="0" w:color="auto"/>
            <w:bottom w:val="none" w:sz="0" w:space="0" w:color="auto"/>
            <w:right w:val="none" w:sz="0" w:space="0" w:color="auto"/>
          </w:divBdr>
        </w:div>
        <w:div w:id="1502965572">
          <w:marLeft w:val="547"/>
          <w:marRight w:val="0"/>
          <w:marTop w:val="86"/>
          <w:marBottom w:val="0"/>
          <w:divBdr>
            <w:top w:val="none" w:sz="0" w:space="0" w:color="auto"/>
            <w:left w:val="none" w:sz="0" w:space="0" w:color="auto"/>
            <w:bottom w:val="none" w:sz="0" w:space="0" w:color="auto"/>
            <w:right w:val="none" w:sz="0" w:space="0" w:color="auto"/>
          </w:divBdr>
        </w:div>
        <w:div w:id="757676393">
          <w:marLeft w:val="547"/>
          <w:marRight w:val="0"/>
          <w:marTop w:val="86"/>
          <w:marBottom w:val="0"/>
          <w:divBdr>
            <w:top w:val="none" w:sz="0" w:space="0" w:color="auto"/>
            <w:left w:val="none" w:sz="0" w:space="0" w:color="auto"/>
            <w:bottom w:val="none" w:sz="0" w:space="0" w:color="auto"/>
            <w:right w:val="none" w:sz="0" w:space="0" w:color="auto"/>
          </w:divBdr>
        </w:div>
        <w:div w:id="1935477808">
          <w:marLeft w:val="547"/>
          <w:marRight w:val="0"/>
          <w:marTop w:val="86"/>
          <w:marBottom w:val="0"/>
          <w:divBdr>
            <w:top w:val="none" w:sz="0" w:space="0" w:color="auto"/>
            <w:left w:val="none" w:sz="0" w:space="0" w:color="auto"/>
            <w:bottom w:val="none" w:sz="0" w:space="0" w:color="auto"/>
            <w:right w:val="none" w:sz="0" w:space="0" w:color="auto"/>
          </w:divBdr>
        </w:div>
        <w:div w:id="2065130267">
          <w:marLeft w:val="547"/>
          <w:marRight w:val="0"/>
          <w:marTop w:val="86"/>
          <w:marBottom w:val="0"/>
          <w:divBdr>
            <w:top w:val="none" w:sz="0" w:space="0" w:color="auto"/>
            <w:left w:val="none" w:sz="0" w:space="0" w:color="auto"/>
            <w:bottom w:val="none" w:sz="0" w:space="0" w:color="auto"/>
            <w:right w:val="none" w:sz="0" w:space="0" w:color="auto"/>
          </w:divBdr>
        </w:div>
        <w:div w:id="1929346191">
          <w:marLeft w:val="547"/>
          <w:marRight w:val="0"/>
          <w:marTop w:val="86"/>
          <w:marBottom w:val="0"/>
          <w:divBdr>
            <w:top w:val="none" w:sz="0" w:space="0" w:color="auto"/>
            <w:left w:val="none" w:sz="0" w:space="0" w:color="auto"/>
            <w:bottom w:val="none" w:sz="0" w:space="0" w:color="auto"/>
            <w:right w:val="none" w:sz="0" w:space="0" w:color="auto"/>
          </w:divBdr>
        </w:div>
        <w:div w:id="1287657535">
          <w:marLeft w:val="547"/>
          <w:marRight w:val="0"/>
          <w:marTop w:val="86"/>
          <w:marBottom w:val="0"/>
          <w:divBdr>
            <w:top w:val="none" w:sz="0" w:space="0" w:color="auto"/>
            <w:left w:val="none" w:sz="0" w:space="0" w:color="auto"/>
            <w:bottom w:val="none" w:sz="0" w:space="0" w:color="auto"/>
            <w:right w:val="none" w:sz="0" w:space="0" w:color="auto"/>
          </w:divBdr>
        </w:div>
        <w:div w:id="1105878627">
          <w:marLeft w:val="547"/>
          <w:marRight w:val="0"/>
          <w:marTop w:val="86"/>
          <w:marBottom w:val="0"/>
          <w:divBdr>
            <w:top w:val="none" w:sz="0" w:space="0" w:color="auto"/>
            <w:left w:val="none" w:sz="0" w:space="0" w:color="auto"/>
            <w:bottom w:val="none" w:sz="0" w:space="0" w:color="auto"/>
            <w:right w:val="none" w:sz="0" w:space="0" w:color="auto"/>
          </w:divBdr>
        </w:div>
      </w:divsChild>
    </w:div>
    <w:div w:id="842935502">
      <w:bodyDiv w:val="1"/>
      <w:marLeft w:val="0"/>
      <w:marRight w:val="0"/>
      <w:marTop w:val="0"/>
      <w:marBottom w:val="0"/>
      <w:divBdr>
        <w:top w:val="none" w:sz="0" w:space="0" w:color="auto"/>
        <w:left w:val="none" w:sz="0" w:space="0" w:color="auto"/>
        <w:bottom w:val="none" w:sz="0" w:space="0" w:color="auto"/>
        <w:right w:val="none" w:sz="0" w:space="0" w:color="auto"/>
      </w:divBdr>
    </w:div>
    <w:div w:id="843587815">
      <w:bodyDiv w:val="1"/>
      <w:marLeft w:val="0"/>
      <w:marRight w:val="0"/>
      <w:marTop w:val="0"/>
      <w:marBottom w:val="0"/>
      <w:divBdr>
        <w:top w:val="none" w:sz="0" w:space="0" w:color="auto"/>
        <w:left w:val="none" w:sz="0" w:space="0" w:color="auto"/>
        <w:bottom w:val="none" w:sz="0" w:space="0" w:color="auto"/>
        <w:right w:val="none" w:sz="0" w:space="0" w:color="auto"/>
      </w:divBdr>
    </w:div>
    <w:div w:id="848638231">
      <w:bodyDiv w:val="1"/>
      <w:marLeft w:val="0"/>
      <w:marRight w:val="0"/>
      <w:marTop w:val="0"/>
      <w:marBottom w:val="0"/>
      <w:divBdr>
        <w:top w:val="none" w:sz="0" w:space="0" w:color="auto"/>
        <w:left w:val="none" w:sz="0" w:space="0" w:color="auto"/>
        <w:bottom w:val="none" w:sz="0" w:space="0" w:color="auto"/>
        <w:right w:val="none" w:sz="0" w:space="0" w:color="auto"/>
      </w:divBdr>
    </w:div>
    <w:div w:id="851260708">
      <w:bodyDiv w:val="1"/>
      <w:marLeft w:val="0"/>
      <w:marRight w:val="0"/>
      <w:marTop w:val="0"/>
      <w:marBottom w:val="0"/>
      <w:divBdr>
        <w:top w:val="none" w:sz="0" w:space="0" w:color="auto"/>
        <w:left w:val="none" w:sz="0" w:space="0" w:color="auto"/>
        <w:bottom w:val="none" w:sz="0" w:space="0" w:color="auto"/>
        <w:right w:val="none" w:sz="0" w:space="0" w:color="auto"/>
      </w:divBdr>
    </w:div>
    <w:div w:id="859009250">
      <w:bodyDiv w:val="1"/>
      <w:marLeft w:val="0"/>
      <w:marRight w:val="0"/>
      <w:marTop w:val="0"/>
      <w:marBottom w:val="0"/>
      <w:divBdr>
        <w:top w:val="none" w:sz="0" w:space="0" w:color="auto"/>
        <w:left w:val="none" w:sz="0" w:space="0" w:color="auto"/>
        <w:bottom w:val="none" w:sz="0" w:space="0" w:color="auto"/>
        <w:right w:val="none" w:sz="0" w:space="0" w:color="auto"/>
      </w:divBdr>
    </w:div>
    <w:div w:id="863442370">
      <w:bodyDiv w:val="1"/>
      <w:marLeft w:val="0"/>
      <w:marRight w:val="0"/>
      <w:marTop w:val="0"/>
      <w:marBottom w:val="0"/>
      <w:divBdr>
        <w:top w:val="none" w:sz="0" w:space="0" w:color="auto"/>
        <w:left w:val="none" w:sz="0" w:space="0" w:color="auto"/>
        <w:bottom w:val="none" w:sz="0" w:space="0" w:color="auto"/>
        <w:right w:val="none" w:sz="0" w:space="0" w:color="auto"/>
      </w:divBdr>
    </w:div>
    <w:div w:id="868449812">
      <w:bodyDiv w:val="1"/>
      <w:marLeft w:val="0"/>
      <w:marRight w:val="0"/>
      <w:marTop w:val="0"/>
      <w:marBottom w:val="0"/>
      <w:divBdr>
        <w:top w:val="none" w:sz="0" w:space="0" w:color="auto"/>
        <w:left w:val="none" w:sz="0" w:space="0" w:color="auto"/>
        <w:bottom w:val="none" w:sz="0" w:space="0" w:color="auto"/>
        <w:right w:val="none" w:sz="0" w:space="0" w:color="auto"/>
      </w:divBdr>
    </w:div>
    <w:div w:id="880703688">
      <w:bodyDiv w:val="1"/>
      <w:marLeft w:val="0"/>
      <w:marRight w:val="0"/>
      <w:marTop w:val="0"/>
      <w:marBottom w:val="0"/>
      <w:divBdr>
        <w:top w:val="none" w:sz="0" w:space="0" w:color="auto"/>
        <w:left w:val="none" w:sz="0" w:space="0" w:color="auto"/>
        <w:bottom w:val="none" w:sz="0" w:space="0" w:color="auto"/>
        <w:right w:val="none" w:sz="0" w:space="0" w:color="auto"/>
      </w:divBdr>
    </w:div>
    <w:div w:id="884103410">
      <w:bodyDiv w:val="1"/>
      <w:marLeft w:val="0"/>
      <w:marRight w:val="0"/>
      <w:marTop w:val="0"/>
      <w:marBottom w:val="0"/>
      <w:divBdr>
        <w:top w:val="none" w:sz="0" w:space="0" w:color="auto"/>
        <w:left w:val="none" w:sz="0" w:space="0" w:color="auto"/>
        <w:bottom w:val="none" w:sz="0" w:space="0" w:color="auto"/>
        <w:right w:val="none" w:sz="0" w:space="0" w:color="auto"/>
      </w:divBdr>
    </w:div>
    <w:div w:id="884172250">
      <w:bodyDiv w:val="1"/>
      <w:marLeft w:val="0"/>
      <w:marRight w:val="0"/>
      <w:marTop w:val="0"/>
      <w:marBottom w:val="0"/>
      <w:divBdr>
        <w:top w:val="none" w:sz="0" w:space="0" w:color="auto"/>
        <w:left w:val="none" w:sz="0" w:space="0" w:color="auto"/>
        <w:bottom w:val="none" w:sz="0" w:space="0" w:color="auto"/>
        <w:right w:val="none" w:sz="0" w:space="0" w:color="auto"/>
      </w:divBdr>
    </w:div>
    <w:div w:id="892153551">
      <w:bodyDiv w:val="1"/>
      <w:marLeft w:val="0"/>
      <w:marRight w:val="0"/>
      <w:marTop w:val="0"/>
      <w:marBottom w:val="0"/>
      <w:divBdr>
        <w:top w:val="none" w:sz="0" w:space="0" w:color="auto"/>
        <w:left w:val="none" w:sz="0" w:space="0" w:color="auto"/>
        <w:bottom w:val="none" w:sz="0" w:space="0" w:color="auto"/>
        <w:right w:val="none" w:sz="0" w:space="0" w:color="auto"/>
      </w:divBdr>
    </w:div>
    <w:div w:id="895315257">
      <w:bodyDiv w:val="1"/>
      <w:marLeft w:val="0"/>
      <w:marRight w:val="0"/>
      <w:marTop w:val="0"/>
      <w:marBottom w:val="0"/>
      <w:divBdr>
        <w:top w:val="none" w:sz="0" w:space="0" w:color="auto"/>
        <w:left w:val="none" w:sz="0" w:space="0" w:color="auto"/>
        <w:bottom w:val="none" w:sz="0" w:space="0" w:color="auto"/>
        <w:right w:val="none" w:sz="0" w:space="0" w:color="auto"/>
      </w:divBdr>
    </w:div>
    <w:div w:id="895815447">
      <w:bodyDiv w:val="1"/>
      <w:marLeft w:val="0"/>
      <w:marRight w:val="0"/>
      <w:marTop w:val="0"/>
      <w:marBottom w:val="0"/>
      <w:divBdr>
        <w:top w:val="none" w:sz="0" w:space="0" w:color="auto"/>
        <w:left w:val="none" w:sz="0" w:space="0" w:color="auto"/>
        <w:bottom w:val="none" w:sz="0" w:space="0" w:color="auto"/>
        <w:right w:val="none" w:sz="0" w:space="0" w:color="auto"/>
      </w:divBdr>
    </w:div>
    <w:div w:id="897938761">
      <w:bodyDiv w:val="1"/>
      <w:marLeft w:val="0"/>
      <w:marRight w:val="0"/>
      <w:marTop w:val="0"/>
      <w:marBottom w:val="0"/>
      <w:divBdr>
        <w:top w:val="none" w:sz="0" w:space="0" w:color="auto"/>
        <w:left w:val="none" w:sz="0" w:space="0" w:color="auto"/>
        <w:bottom w:val="none" w:sz="0" w:space="0" w:color="auto"/>
        <w:right w:val="none" w:sz="0" w:space="0" w:color="auto"/>
      </w:divBdr>
    </w:div>
    <w:div w:id="903417195">
      <w:bodyDiv w:val="1"/>
      <w:marLeft w:val="0"/>
      <w:marRight w:val="0"/>
      <w:marTop w:val="0"/>
      <w:marBottom w:val="0"/>
      <w:divBdr>
        <w:top w:val="none" w:sz="0" w:space="0" w:color="auto"/>
        <w:left w:val="none" w:sz="0" w:space="0" w:color="auto"/>
        <w:bottom w:val="none" w:sz="0" w:space="0" w:color="auto"/>
        <w:right w:val="none" w:sz="0" w:space="0" w:color="auto"/>
      </w:divBdr>
    </w:div>
    <w:div w:id="904607322">
      <w:bodyDiv w:val="1"/>
      <w:marLeft w:val="0"/>
      <w:marRight w:val="0"/>
      <w:marTop w:val="0"/>
      <w:marBottom w:val="0"/>
      <w:divBdr>
        <w:top w:val="none" w:sz="0" w:space="0" w:color="auto"/>
        <w:left w:val="none" w:sz="0" w:space="0" w:color="auto"/>
        <w:bottom w:val="none" w:sz="0" w:space="0" w:color="auto"/>
        <w:right w:val="none" w:sz="0" w:space="0" w:color="auto"/>
      </w:divBdr>
    </w:div>
    <w:div w:id="905726130">
      <w:bodyDiv w:val="1"/>
      <w:marLeft w:val="0"/>
      <w:marRight w:val="0"/>
      <w:marTop w:val="0"/>
      <w:marBottom w:val="0"/>
      <w:divBdr>
        <w:top w:val="none" w:sz="0" w:space="0" w:color="auto"/>
        <w:left w:val="none" w:sz="0" w:space="0" w:color="auto"/>
        <w:bottom w:val="none" w:sz="0" w:space="0" w:color="auto"/>
        <w:right w:val="none" w:sz="0" w:space="0" w:color="auto"/>
      </w:divBdr>
    </w:div>
    <w:div w:id="914708238">
      <w:bodyDiv w:val="1"/>
      <w:marLeft w:val="0"/>
      <w:marRight w:val="0"/>
      <w:marTop w:val="0"/>
      <w:marBottom w:val="0"/>
      <w:divBdr>
        <w:top w:val="none" w:sz="0" w:space="0" w:color="auto"/>
        <w:left w:val="none" w:sz="0" w:space="0" w:color="auto"/>
        <w:bottom w:val="none" w:sz="0" w:space="0" w:color="auto"/>
        <w:right w:val="none" w:sz="0" w:space="0" w:color="auto"/>
      </w:divBdr>
    </w:div>
    <w:div w:id="936517956">
      <w:bodyDiv w:val="1"/>
      <w:marLeft w:val="0"/>
      <w:marRight w:val="0"/>
      <w:marTop w:val="0"/>
      <w:marBottom w:val="0"/>
      <w:divBdr>
        <w:top w:val="none" w:sz="0" w:space="0" w:color="auto"/>
        <w:left w:val="none" w:sz="0" w:space="0" w:color="auto"/>
        <w:bottom w:val="none" w:sz="0" w:space="0" w:color="auto"/>
        <w:right w:val="none" w:sz="0" w:space="0" w:color="auto"/>
      </w:divBdr>
    </w:div>
    <w:div w:id="939679693">
      <w:bodyDiv w:val="1"/>
      <w:marLeft w:val="0"/>
      <w:marRight w:val="0"/>
      <w:marTop w:val="0"/>
      <w:marBottom w:val="0"/>
      <w:divBdr>
        <w:top w:val="none" w:sz="0" w:space="0" w:color="auto"/>
        <w:left w:val="none" w:sz="0" w:space="0" w:color="auto"/>
        <w:bottom w:val="none" w:sz="0" w:space="0" w:color="auto"/>
        <w:right w:val="none" w:sz="0" w:space="0" w:color="auto"/>
      </w:divBdr>
    </w:div>
    <w:div w:id="941692111">
      <w:bodyDiv w:val="1"/>
      <w:marLeft w:val="0"/>
      <w:marRight w:val="0"/>
      <w:marTop w:val="0"/>
      <w:marBottom w:val="0"/>
      <w:divBdr>
        <w:top w:val="none" w:sz="0" w:space="0" w:color="auto"/>
        <w:left w:val="none" w:sz="0" w:space="0" w:color="auto"/>
        <w:bottom w:val="none" w:sz="0" w:space="0" w:color="auto"/>
        <w:right w:val="none" w:sz="0" w:space="0" w:color="auto"/>
      </w:divBdr>
    </w:div>
    <w:div w:id="945431002">
      <w:bodyDiv w:val="1"/>
      <w:marLeft w:val="0"/>
      <w:marRight w:val="0"/>
      <w:marTop w:val="0"/>
      <w:marBottom w:val="0"/>
      <w:divBdr>
        <w:top w:val="none" w:sz="0" w:space="0" w:color="auto"/>
        <w:left w:val="none" w:sz="0" w:space="0" w:color="auto"/>
        <w:bottom w:val="none" w:sz="0" w:space="0" w:color="auto"/>
        <w:right w:val="none" w:sz="0" w:space="0" w:color="auto"/>
      </w:divBdr>
    </w:div>
    <w:div w:id="947741985">
      <w:bodyDiv w:val="1"/>
      <w:marLeft w:val="0"/>
      <w:marRight w:val="0"/>
      <w:marTop w:val="0"/>
      <w:marBottom w:val="0"/>
      <w:divBdr>
        <w:top w:val="none" w:sz="0" w:space="0" w:color="auto"/>
        <w:left w:val="none" w:sz="0" w:space="0" w:color="auto"/>
        <w:bottom w:val="none" w:sz="0" w:space="0" w:color="auto"/>
        <w:right w:val="none" w:sz="0" w:space="0" w:color="auto"/>
      </w:divBdr>
    </w:div>
    <w:div w:id="961495995">
      <w:bodyDiv w:val="1"/>
      <w:marLeft w:val="0"/>
      <w:marRight w:val="0"/>
      <w:marTop w:val="0"/>
      <w:marBottom w:val="0"/>
      <w:divBdr>
        <w:top w:val="none" w:sz="0" w:space="0" w:color="auto"/>
        <w:left w:val="none" w:sz="0" w:space="0" w:color="auto"/>
        <w:bottom w:val="none" w:sz="0" w:space="0" w:color="auto"/>
        <w:right w:val="none" w:sz="0" w:space="0" w:color="auto"/>
      </w:divBdr>
    </w:div>
    <w:div w:id="981153760">
      <w:bodyDiv w:val="1"/>
      <w:marLeft w:val="0"/>
      <w:marRight w:val="0"/>
      <w:marTop w:val="0"/>
      <w:marBottom w:val="0"/>
      <w:divBdr>
        <w:top w:val="none" w:sz="0" w:space="0" w:color="auto"/>
        <w:left w:val="none" w:sz="0" w:space="0" w:color="auto"/>
        <w:bottom w:val="none" w:sz="0" w:space="0" w:color="auto"/>
        <w:right w:val="none" w:sz="0" w:space="0" w:color="auto"/>
      </w:divBdr>
      <w:divsChild>
        <w:div w:id="246034796">
          <w:marLeft w:val="547"/>
          <w:marRight w:val="0"/>
          <w:marTop w:val="77"/>
          <w:marBottom w:val="0"/>
          <w:divBdr>
            <w:top w:val="none" w:sz="0" w:space="0" w:color="auto"/>
            <w:left w:val="none" w:sz="0" w:space="0" w:color="auto"/>
            <w:bottom w:val="none" w:sz="0" w:space="0" w:color="auto"/>
            <w:right w:val="none" w:sz="0" w:space="0" w:color="auto"/>
          </w:divBdr>
        </w:div>
        <w:div w:id="1049957810">
          <w:marLeft w:val="547"/>
          <w:marRight w:val="0"/>
          <w:marTop w:val="77"/>
          <w:marBottom w:val="0"/>
          <w:divBdr>
            <w:top w:val="none" w:sz="0" w:space="0" w:color="auto"/>
            <w:left w:val="none" w:sz="0" w:space="0" w:color="auto"/>
            <w:bottom w:val="none" w:sz="0" w:space="0" w:color="auto"/>
            <w:right w:val="none" w:sz="0" w:space="0" w:color="auto"/>
          </w:divBdr>
        </w:div>
        <w:div w:id="279723333">
          <w:marLeft w:val="547"/>
          <w:marRight w:val="0"/>
          <w:marTop w:val="77"/>
          <w:marBottom w:val="0"/>
          <w:divBdr>
            <w:top w:val="none" w:sz="0" w:space="0" w:color="auto"/>
            <w:left w:val="none" w:sz="0" w:space="0" w:color="auto"/>
            <w:bottom w:val="none" w:sz="0" w:space="0" w:color="auto"/>
            <w:right w:val="none" w:sz="0" w:space="0" w:color="auto"/>
          </w:divBdr>
        </w:div>
        <w:div w:id="81613173">
          <w:marLeft w:val="547"/>
          <w:marRight w:val="0"/>
          <w:marTop w:val="77"/>
          <w:marBottom w:val="0"/>
          <w:divBdr>
            <w:top w:val="none" w:sz="0" w:space="0" w:color="auto"/>
            <w:left w:val="none" w:sz="0" w:space="0" w:color="auto"/>
            <w:bottom w:val="none" w:sz="0" w:space="0" w:color="auto"/>
            <w:right w:val="none" w:sz="0" w:space="0" w:color="auto"/>
          </w:divBdr>
        </w:div>
        <w:div w:id="26955285">
          <w:marLeft w:val="547"/>
          <w:marRight w:val="0"/>
          <w:marTop w:val="77"/>
          <w:marBottom w:val="0"/>
          <w:divBdr>
            <w:top w:val="none" w:sz="0" w:space="0" w:color="auto"/>
            <w:left w:val="none" w:sz="0" w:space="0" w:color="auto"/>
            <w:bottom w:val="none" w:sz="0" w:space="0" w:color="auto"/>
            <w:right w:val="none" w:sz="0" w:space="0" w:color="auto"/>
          </w:divBdr>
        </w:div>
        <w:div w:id="1755862336">
          <w:marLeft w:val="547"/>
          <w:marRight w:val="0"/>
          <w:marTop w:val="77"/>
          <w:marBottom w:val="0"/>
          <w:divBdr>
            <w:top w:val="none" w:sz="0" w:space="0" w:color="auto"/>
            <w:left w:val="none" w:sz="0" w:space="0" w:color="auto"/>
            <w:bottom w:val="none" w:sz="0" w:space="0" w:color="auto"/>
            <w:right w:val="none" w:sz="0" w:space="0" w:color="auto"/>
          </w:divBdr>
        </w:div>
        <w:div w:id="82646916">
          <w:marLeft w:val="547"/>
          <w:marRight w:val="0"/>
          <w:marTop w:val="77"/>
          <w:marBottom w:val="0"/>
          <w:divBdr>
            <w:top w:val="none" w:sz="0" w:space="0" w:color="auto"/>
            <w:left w:val="none" w:sz="0" w:space="0" w:color="auto"/>
            <w:bottom w:val="none" w:sz="0" w:space="0" w:color="auto"/>
            <w:right w:val="none" w:sz="0" w:space="0" w:color="auto"/>
          </w:divBdr>
        </w:div>
      </w:divsChild>
    </w:div>
    <w:div w:id="982855804">
      <w:bodyDiv w:val="1"/>
      <w:marLeft w:val="0"/>
      <w:marRight w:val="0"/>
      <w:marTop w:val="0"/>
      <w:marBottom w:val="0"/>
      <w:divBdr>
        <w:top w:val="none" w:sz="0" w:space="0" w:color="auto"/>
        <w:left w:val="none" w:sz="0" w:space="0" w:color="auto"/>
        <w:bottom w:val="none" w:sz="0" w:space="0" w:color="auto"/>
        <w:right w:val="none" w:sz="0" w:space="0" w:color="auto"/>
      </w:divBdr>
      <w:divsChild>
        <w:div w:id="374735697">
          <w:marLeft w:val="0"/>
          <w:marRight w:val="0"/>
          <w:marTop w:val="0"/>
          <w:marBottom w:val="0"/>
          <w:divBdr>
            <w:top w:val="none" w:sz="0" w:space="0" w:color="auto"/>
            <w:left w:val="none" w:sz="0" w:space="0" w:color="auto"/>
            <w:bottom w:val="none" w:sz="0" w:space="0" w:color="auto"/>
            <w:right w:val="none" w:sz="0" w:space="0" w:color="auto"/>
          </w:divBdr>
          <w:divsChild>
            <w:div w:id="1395661159">
              <w:marLeft w:val="0"/>
              <w:marRight w:val="0"/>
              <w:marTop w:val="900"/>
              <w:marBottom w:val="0"/>
              <w:divBdr>
                <w:top w:val="none" w:sz="0" w:space="0" w:color="auto"/>
                <w:left w:val="none" w:sz="0" w:space="0" w:color="auto"/>
                <w:bottom w:val="none" w:sz="0" w:space="0" w:color="auto"/>
                <w:right w:val="none" w:sz="0" w:space="0" w:color="auto"/>
              </w:divBdr>
              <w:divsChild>
                <w:div w:id="1220477267">
                  <w:marLeft w:val="0"/>
                  <w:marRight w:val="0"/>
                  <w:marTop w:val="0"/>
                  <w:marBottom w:val="0"/>
                  <w:divBdr>
                    <w:top w:val="none" w:sz="0" w:space="0" w:color="auto"/>
                    <w:left w:val="none" w:sz="0" w:space="0" w:color="auto"/>
                    <w:bottom w:val="none" w:sz="0" w:space="0" w:color="auto"/>
                    <w:right w:val="none" w:sz="0" w:space="0" w:color="auto"/>
                  </w:divBdr>
                  <w:divsChild>
                    <w:div w:id="363410341">
                      <w:marLeft w:val="0"/>
                      <w:marRight w:val="0"/>
                      <w:marTop w:val="0"/>
                      <w:marBottom w:val="0"/>
                      <w:divBdr>
                        <w:top w:val="none" w:sz="0" w:space="0" w:color="auto"/>
                        <w:left w:val="none" w:sz="0" w:space="0" w:color="auto"/>
                        <w:bottom w:val="none" w:sz="0" w:space="0" w:color="auto"/>
                        <w:right w:val="none" w:sz="0" w:space="0" w:color="auto"/>
                      </w:divBdr>
                      <w:divsChild>
                        <w:div w:id="429081118">
                          <w:marLeft w:val="0"/>
                          <w:marRight w:val="0"/>
                          <w:marTop w:val="0"/>
                          <w:marBottom w:val="0"/>
                          <w:divBdr>
                            <w:top w:val="none" w:sz="0" w:space="0" w:color="auto"/>
                            <w:left w:val="none" w:sz="0" w:space="0" w:color="auto"/>
                            <w:bottom w:val="none" w:sz="0" w:space="0" w:color="auto"/>
                            <w:right w:val="none" w:sz="0" w:space="0" w:color="auto"/>
                          </w:divBdr>
                          <w:divsChild>
                            <w:div w:id="1419525538">
                              <w:marLeft w:val="0"/>
                              <w:marRight w:val="0"/>
                              <w:marTop w:val="0"/>
                              <w:marBottom w:val="0"/>
                              <w:divBdr>
                                <w:top w:val="none" w:sz="0" w:space="0" w:color="auto"/>
                                <w:left w:val="none" w:sz="0" w:space="0" w:color="auto"/>
                                <w:bottom w:val="none" w:sz="0" w:space="0" w:color="auto"/>
                                <w:right w:val="none" w:sz="0" w:space="0" w:color="auto"/>
                              </w:divBdr>
                              <w:divsChild>
                                <w:div w:id="2063290502">
                                  <w:marLeft w:val="0"/>
                                  <w:marRight w:val="0"/>
                                  <w:marTop w:val="0"/>
                                  <w:marBottom w:val="0"/>
                                  <w:divBdr>
                                    <w:top w:val="none" w:sz="0" w:space="0" w:color="auto"/>
                                    <w:left w:val="none" w:sz="0" w:space="0" w:color="auto"/>
                                    <w:bottom w:val="none" w:sz="0" w:space="0" w:color="auto"/>
                                    <w:right w:val="none" w:sz="0" w:space="0" w:color="auto"/>
                                  </w:divBdr>
                                  <w:divsChild>
                                    <w:div w:id="223034105">
                                      <w:marLeft w:val="0"/>
                                      <w:marRight w:val="0"/>
                                      <w:marTop w:val="0"/>
                                      <w:marBottom w:val="0"/>
                                      <w:divBdr>
                                        <w:top w:val="none" w:sz="0" w:space="0" w:color="auto"/>
                                        <w:left w:val="none" w:sz="0" w:space="0" w:color="auto"/>
                                        <w:bottom w:val="none" w:sz="0" w:space="0" w:color="auto"/>
                                        <w:right w:val="none" w:sz="0" w:space="0" w:color="auto"/>
                                      </w:divBdr>
                                      <w:divsChild>
                                        <w:div w:id="247885372">
                                          <w:marLeft w:val="0"/>
                                          <w:marRight w:val="0"/>
                                          <w:marTop w:val="15"/>
                                          <w:marBottom w:val="0"/>
                                          <w:divBdr>
                                            <w:top w:val="none" w:sz="0" w:space="0" w:color="auto"/>
                                            <w:left w:val="none" w:sz="0" w:space="0" w:color="auto"/>
                                            <w:bottom w:val="none" w:sz="0" w:space="0" w:color="auto"/>
                                            <w:right w:val="none" w:sz="0" w:space="0" w:color="auto"/>
                                          </w:divBdr>
                                          <w:divsChild>
                                            <w:div w:id="2064865266">
                                              <w:marLeft w:val="0"/>
                                              <w:marRight w:val="0"/>
                                              <w:marTop w:val="0"/>
                                              <w:marBottom w:val="0"/>
                                              <w:divBdr>
                                                <w:top w:val="none" w:sz="0" w:space="0" w:color="auto"/>
                                                <w:left w:val="none" w:sz="0" w:space="0" w:color="auto"/>
                                                <w:bottom w:val="none" w:sz="0" w:space="0" w:color="auto"/>
                                                <w:right w:val="none" w:sz="0" w:space="0" w:color="auto"/>
                                              </w:divBdr>
                                              <w:divsChild>
                                                <w:div w:id="506099322">
                                                  <w:marLeft w:val="0"/>
                                                  <w:marRight w:val="0"/>
                                                  <w:marTop w:val="0"/>
                                                  <w:marBottom w:val="0"/>
                                                  <w:divBdr>
                                                    <w:top w:val="none" w:sz="0" w:space="0" w:color="auto"/>
                                                    <w:left w:val="none" w:sz="0" w:space="0" w:color="auto"/>
                                                    <w:bottom w:val="none" w:sz="0" w:space="0" w:color="auto"/>
                                                    <w:right w:val="none" w:sz="0" w:space="0" w:color="auto"/>
                                                  </w:divBdr>
                                                </w:div>
                                                <w:div w:id="1244532900">
                                                  <w:marLeft w:val="0"/>
                                                  <w:marRight w:val="0"/>
                                                  <w:marTop w:val="0"/>
                                                  <w:marBottom w:val="0"/>
                                                  <w:divBdr>
                                                    <w:top w:val="none" w:sz="0" w:space="0" w:color="auto"/>
                                                    <w:left w:val="none" w:sz="0" w:space="0" w:color="auto"/>
                                                    <w:bottom w:val="none" w:sz="0" w:space="0" w:color="auto"/>
                                                    <w:right w:val="none" w:sz="0" w:space="0" w:color="auto"/>
                                                  </w:divBdr>
                                                </w:div>
                                                <w:div w:id="188929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4360170">
      <w:bodyDiv w:val="1"/>
      <w:marLeft w:val="0"/>
      <w:marRight w:val="0"/>
      <w:marTop w:val="0"/>
      <w:marBottom w:val="0"/>
      <w:divBdr>
        <w:top w:val="none" w:sz="0" w:space="0" w:color="auto"/>
        <w:left w:val="none" w:sz="0" w:space="0" w:color="auto"/>
        <w:bottom w:val="none" w:sz="0" w:space="0" w:color="auto"/>
        <w:right w:val="none" w:sz="0" w:space="0" w:color="auto"/>
      </w:divBdr>
    </w:div>
    <w:div w:id="984624543">
      <w:bodyDiv w:val="1"/>
      <w:marLeft w:val="0"/>
      <w:marRight w:val="0"/>
      <w:marTop w:val="0"/>
      <w:marBottom w:val="0"/>
      <w:divBdr>
        <w:top w:val="none" w:sz="0" w:space="0" w:color="auto"/>
        <w:left w:val="none" w:sz="0" w:space="0" w:color="auto"/>
        <w:bottom w:val="none" w:sz="0" w:space="0" w:color="auto"/>
        <w:right w:val="none" w:sz="0" w:space="0" w:color="auto"/>
      </w:divBdr>
    </w:div>
    <w:div w:id="1002197736">
      <w:bodyDiv w:val="1"/>
      <w:marLeft w:val="0"/>
      <w:marRight w:val="0"/>
      <w:marTop w:val="0"/>
      <w:marBottom w:val="0"/>
      <w:divBdr>
        <w:top w:val="none" w:sz="0" w:space="0" w:color="auto"/>
        <w:left w:val="none" w:sz="0" w:space="0" w:color="auto"/>
        <w:bottom w:val="none" w:sz="0" w:space="0" w:color="auto"/>
        <w:right w:val="none" w:sz="0" w:space="0" w:color="auto"/>
      </w:divBdr>
    </w:div>
    <w:div w:id="1004668301">
      <w:bodyDiv w:val="1"/>
      <w:marLeft w:val="0"/>
      <w:marRight w:val="0"/>
      <w:marTop w:val="0"/>
      <w:marBottom w:val="0"/>
      <w:divBdr>
        <w:top w:val="none" w:sz="0" w:space="0" w:color="auto"/>
        <w:left w:val="none" w:sz="0" w:space="0" w:color="auto"/>
        <w:bottom w:val="none" w:sz="0" w:space="0" w:color="auto"/>
        <w:right w:val="none" w:sz="0" w:space="0" w:color="auto"/>
      </w:divBdr>
    </w:div>
    <w:div w:id="1007443267">
      <w:bodyDiv w:val="1"/>
      <w:marLeft w:val="0"/>
      <w:marRight w:val="0"/>
      <w:marTop w:val="0"/>
      <w:marBottom w:val="0"/>
      <w:divBdr>
        <w:top w:val="none" w:sz="0" w:space="0" w:color="auto"/>
        <w:left w:val="none" w:sz="0" w:space="0" w:color="auto"/>
        <w:bottom w:val="none" w:sz="0" w:space="0" w:color="auto"/>
        <w:right w:val="none" w:sz="0" w:space="0" w:color="auto"/>
      </w:divBdr>
    </w:div>
    <w:div w:id="1007751449">
      <w:bodyDiv w:val="1"/>
      <w:marLeft w:val="0"/>
      <w:marRight w:val="0"/>
      <w:marTop w:val="0"/>
      <w:marBottom w:val="0"/>
      <w:divBdr>
        <w:top w:val="none" w:sz="0" w:space="0" w:color="auto"/>
        <w:left w:val="none" w:sz="0" w:space="0" w:color="auto"/>
        <w:bottom w:val="none" w:sz="0" w:space="0" w:color="auto"/>
        <w:right w:val="none" w:sz="0" w:space="0" w:color="auto"/>
      </w:divBdr>
      <w:divsChild>
        <w:div w:id="214854526">
          <w:marLeft w:val="547"/>
          <w:marRight w:val="0"/>
          <w:marTop w:val="67"/>
          <w:marBottom w:val="0"/>
          <w:divBdr>
            <w:top w:val="none" w:sz="0" w:space="0" w:color="auto"/>
            <w:left w:val="none" w:sz="0" w:space="0" w:color="auto"/>
            <w:bottom w:val="none" w:sz="0" w:space="0" w:color="auto"/>
            <w:right w:val="none" w:sz="0" w:space="0" w:color="auto"/>
          </w:divBdr>
        </w:div>
        <w:div w:id="331954467">
          <w:marLeft w:val="547"/>
          <w:marRight w:val="0"/>
          <w:marTop w:val="67"/>
          <w:marBottom w:val="0"/>
          <w:divBdr>
            <w:top w:val="none" w:sz="0" w:space="0" w:color="auto"/>
            <w:left w:val="none" w:sz="0" w:space="0" w:color="auto"/>
            <w:bottom w:val="none" w:sz="0" w:space="0" w:color="auto"/>
            <w:right w:val="none" w:sz="0" w:space="0" w:color="auto"/>
          </w:divBdr>
        </w:div>
        <w:div w:id="405348420">
          <w:marLeft w:val="547"/>
          <w:marRight w:val="0"/>
          <w:marTop w:val="67"/>
          <w:marBottom w:val="0"/>
          <w:divBdr>
            <w:top w:val="none" w:sz="0" w:space="0" w:color="auto"/>
            <w:left w:val="none" w:sz="0" w:space="0" w:color="auto"/>
            <w:bottom w:val="none" w:sz="0" w:space="0" w:color="auto"/>
            <w:right w:val="none" w:sz="0" w:space="0" w:color="auto"/>
          </w:divBdr>
        </w:div>
        <w:div w:id="750128292">
          <w:marLeft w:val="547"/>
          <w:marRight w:val="0"/>
          <w:marTop w:val="67"/>
          <w:marBottom w:val="0"/>
          <w:divBdr>
            <w:top w:val="none" w:sz="0" w:space="0" w:color="auto"/>
            <w:left w:val="none" w:sz="0" w:space="0" w:color="auto"/>
            <w:bottom w:val="none" w:sz="0" w:space="0" w:color="auto"/>
            <w:right w:val="none" w:sz="0" w:space="0" w:color="auto"/>
          </w:divBdr>
        </w:div>
        <w:div w:id="917062240">
          <w:marLeft w:val="547"/>
          <w:marRight w:val="0"/>
          <w:marTop w:val="67"/>
          <w:marBottom w:val="0"/>
          <w:divBdr>
            <w:top w:val="none" w:sz="0" w:space="0" w:color="auto"/>
            <w:left w:val="none" w:sz="0" w:space="0" w:color="auto"/>
            <w:bottom w:val="none" w:sz="0" w:space="0" w:color="auto"/>
            <w:right w:val="none" w:sz="0" w:space="0" w:color="auto"/>
          </w:divBdr>
        </w:div>
        <w:div w:id="1081678491">
          <w:marLeft w:val="547"/>
          <w:marRight w:val="0"/>
          <w:marTop w:val="67"/>
          <w:marBottom w:val="0"/>
          <w:divBdr>
            <w:top w:val="none" w:sz="0" w:space="0" w:color="auto"/>
            <w:left w:val="none" w:sz="0" w:space="0" w:color="auto"/>
            <w:bottom w:val="none" w:sz="0" w:space="0" w:color="auto"/>
            <w:right w:val="none" w:sz="0" w:space="0" w:color="auto"/>
          </w:divBdr>
        </w:div>
        <w:div w:id="1595626777">
          <w:marLeft w:val="547"/>
          <w:marRight w:val="0"/>
          <w:marTop w:val="67"/>
          <w:marBottom w:val="0"/>
          <w:divBdr>
            <w:top w:val="none" w:sz="0" w:space="0" w:color="auto"/>
            <w:left w:val="none" w:sz="0" w:space="0" w:color="auto"/>
            <w:bottom w:val="none" w:sz="0" w:space="0" w:color="auto"/>
            <w:right w:val="none" w:sz="0" w:space="0" w:color="auto"/>
          </w:divBdr>
        </w:div>
        <w:div w:id="1774667310">
          <w:marLeft w:val="547"/>
          <w:marRight w:val="0"/>
          <w:marTop w:val="67"/>
          <w:marBottom w:val="0"/>
          <w:divBdr>
            <w:top w:val="none" w:sz="0" w:space="0" w:color="auto"/>
            <w:left w:val="none" w:sz="0" w:space="0" w:color="auto"/>
            <w:bottom w:val="none" w:sz="0" w:space="0" w:color="auto"/>
            <w:right w:val="none" w:sz="0" w:space="0" w:color="auto"/>
          </w:divBdr>
        </w:div>
      </w:divsChild>
    </w:div>
    <w:div w:id="1017539361">
      <w:bodyDiv w:val="1"/>
      <w:marLeft w:val="0"/>
      <w:marRight w:val="0"/>
      <w:marTop w:val="0"/>
      <w:marBottom w:val="0"/>
      <w:divBdr>
        <w:top w:val="none" w:sz="0" w:space="0" w:color="auto"/>
        <w:left w:val="none" w:sz="0" w:space="0" w:color="auto"/>
        <w:bottom w:val="none" w:sz="0" w:space="0" w:color="auto"/>
        <w:right w:val="none" w:sz="0" w:space="0" w:color="auto"/>
      </w:divBdr>
    </w:div>
    <w:div w:id="1020014180">
      <w:bodyDiv w:val="1"/>
      <w:marLeft w:val="0"/>
      <w:marRight w:val="0"/>
      <w:marTop w:val="0"/>
      <w:marBottom w:val="0"/>
      <w:divBdr>
        <w:top w:val="none" w:sz="0" w:space="0" w:color="auto"/>
        <w:left w:val="none" w:sz="0" w:space="0" w:color="auto"/>
        <w:bottom w:val="none" w:sz="0" w:space="0" w:color="auto"/>
        <w:right w:val="none" w:sz="0" w:space="0" w:color="auto"/>
      </w:divBdr>
    </w:div>
    <w:div w:id="1024014801">
      <w:bodyDiv w:val="1"/>
      <w:marLeft w:val="0"/>
      <w:marRight w:val="0"/>
      <w:marTop w:val="0"/>
      <w:marBottom w:val="0"/>
      <w:divBdr>
        <w:top w:val="none" w:sz="0" w:space="0" w:color="auto"/>
        <w:left w:val="none" w:sz="0" w:space="0" w:color="auto"/>
        <w:bottom w:val="none" w:sz="0" w:space="0" w:color="auto"/>
        <w:right w:val="none" w:sz="0" w:space="0" w:color="auto"/>
      </w:divBdr>
      <w:divsChild>
        <w:div w:id="64301153">
          <w:marLeft w:val="547"/>
          <w:marRight w:val="0"/>
          <w:marTop w:val="96"/>
          <w:marBottom w:val="0"/>
          <w:divBdr>
            <w:top w:val="none" w:sz="0" w:space="0" w:color="auto"/>
            <w:left w:val="none" w:sz="0" w:space="0" w:color="auto"/>
            <w:bottom w:val="none" w:sz="0" w:space="0" w:color="auto"/>
            <w:right w:val="none" w:sz="0" w:space="0" w:color="auto"/>
          </w:divBdr>
        </w:div>
        <w:div w:id="576016748">
          <w:marLeft w:val="547"/>
          <w:marRight w:val="0"/>
          <w:marTop w:val="96"/>
          <w:marBottom w:val="0"/>
          <w:divBdr>
            <w:top w:val="none" w:sz="0" w:space="0" w:color="auto"/>
            <w:left w:val="none" w:sz="0" w:space="0" w:color="auto"/>
            <w:bottom w:val="none" w:sz="0" w:space="0" w:color="auto"/>
            <w:right w:val="none" w:sz="0" w:space="0" w:color="auto"/>
          </w:divBdr>
        </w:div>
        <w:div w:id="607662472">
          <w:marLeft w:val="547"/>
          <w:marRight w:val="0"/>
          <w:marTop w:val="96"/>
          <w:marBottom w:val="0"/>
          <w:divBdr>
            <w:top w:val="none" w:sz="0" w:space="0" w:color="auto"/>
            <w:left w:val="none" w:sz="0" w:space="0" w:color="auto"/>
            <w:bottom w:val="none" w:sz="0" w:space="0" w:color="auto"/>
            <w:right w:val="none" w:sz="0" w:space="0" w:color="auto"/>
          </w:divBdr>
        </w:div>
        <w:div w:id="743143569">
          <w:marLeft w:val="547"/>
          <w:marRight w:val="0"/>
          <w:marTop w:val="96"/>
          <w:marBottom w:val="0"/>
          <w:divBdr>
            <w:top w:val="none" w:sz="0" w:space="0" w:color="auto"/>
            <w:left w:val="none" w:sz="0" w:space="0" w:color="auto"/>
            <w:bottom w:val="none" w:sz="0" w:space="0" w:color="auto"/>
            <w:right w:val="none" w:sz="0" w:space="0" w:color="auto"/>
          </w:divBdr>
        </w:div>
        <w:div w:id="2089107371">
          <w:marLeft w:val="547"/>
          <w:marRight w:val="0"/>
          <w:marTop w:val="96"/>
          <w:marBottom w:val="0"/>
          <w:divBdr>
            <w:top w:val="none" w:sz="0" w:space="0" w:color="auto"/>
            <w:left w:val="none" w:sz="0" w:space="0" w:color="auto"/>
            <w:bottom w:val="none" w:sz="0" w:space="0" w:color="auto"/>
            <w:right w:val="none" w:sz="0" w:space="0" w:color="auto"/>
          </w:divBdr>
        </w:div>
        <w:div w:id="2128237351">
          <w:marLeft w:val="547"/>
          <w:marRight w:val="0"/>
          <w:marTop w:val="96"/>
          <w:marBottom w:val="0"/>
          <w:divBdr>
            <w:top w:val="none" w:sz="0" w:space="0" w:color="auto"/>
            <w:left w:val="none" w:sz="0" w:space="0" w:color="auto"/>
            <w:bottom w:val="none" w:sz="0" w:space="0" w:color="auto"/>
            <w:right w:val="none" w:sz="0" w:space="0" w:color="auto"/>
          </w:divBdr>
        </w:div>
      </w:divsChild>
    </w:div>
    <w:div w:id="1029375256">
      <w:bodyDiv w:val="1"/>
      <w:marLeft w:val="0"/>
      <w:marRight w:val="0"/>
      <w:marTop w:val="0"/>
      <w:marBottom w:val="0"/>
      <w:divBdr>
        <w:top w:val="none" w:sz="0" w:space="0" w:color="auto"/>
        <w:left w:val="none" w:sz="0" w:space="0" w:color="auto"/>
        <w:bottom w:val="none" w:sz="0" w:space="0" w:color="auto"/>
        <w:right w:val="none" w:sz="0" w:space="0" w:color="auto"/>
      </w:divBdr>
    </w:div>
    <w:div w:id="1045255132">
      <w:bodyDiv w:val="1"/>
      <w:marLeft w:val="0"/>
      <w:marRight w:val="0"/>
      <w:marTop w:val="0"/>
      <w:marBottom w:val="0"/>
      <w:divBdr>
        <w:top w:val="none" w:sz="0" w:space="0" w:color="auto"/>
        <w:left w:val="none" w:sz="0" w:space="0" w:color="auto"/>
        <w:bottom w:val="none" w:sz="0" w:space="0" w:color="auto"/>
        <w:right w:val="none" w:sz="0" w:space="0" w:color="auto"/>
      </w:divBdr>
    </w:div>
    <w:div w:id="1045367643">
      <w:bodyDiv w:val="1"/>
      <w:marLeft w:val="0"/>
      <w:marRight w:val="0"/>
      <w:marTop w:val="0"/>
      <w:marBottom w:val="0"/>
      <w:divBdr>
        <w:top w:val="none" w:sz="0" w:space="0" w:color="auto"/>
        <w:left w:val="none" w:sz="0" w:space="0" w:color="auto"/>
        <w:bottom w:val="none" w:sz="0" w:space="0" w:color="auto"/>
        <w:right w:val="none" w:sz="0" w:space="0" w:color="auto"/>
      </w:divBdr>
    </w:div>
    <w:div w:id="1050298496">
      <w:bodyDiv w:val="1"/>
      <w:marLeft w:val="0"/>
      <w:marRight w:val="0"/>
      <w:marTop w:val="0"/>
      <w:marBottom w:val="0"/>
      <w:divBdr>
        <w:top w:val="none" w:sz="0" w:space="0" w:color="auto"/>
        <w:left w:val="none" w:sz="0" w:space="0" w:color="auto"/>
        <w:bottom w:val="none" w:sz="0" w:space="0" w:color="auto"/>
        <w:right w:val="none" w:sz="0" w:space="0" w:color="auto"/>
      </w:divBdr>
    </w:div>
    <w:div w:id="1061713729">
      <w:bodyDiv w:val="1"/>
      <w:marLeft w:val="0"/>
      <w:marRight w:val="0"/>
      <w:marTop w:val="0"/>
      <w:marBottom w:val="0"/>
      <w:divBdr>
        <w:top w:val="none" w:sz="0" w:space="0" w:color="auto"/>
        <w:left w:val="none" w:sz="0" w:space="0" w:color="auto"/>
        <w:bottom w:val="none" w:sz="0" w:space="0" w:color="auto"/>
        <w:right w:val="none" w:sz="0" w:space="0" w:color="auto"/>
      </w:divBdr>
    </w:div>
    <w:div w:id="1067342995">
      <w:bodyDiv w:val="1"/>
      <w:marLeft w:val="0"/>
      <w:marRight w:val="0"/>
      <w:marTop w:val="0"/>
      <w:marBottom w:val="0"/>
      <w:divBdr>
        <w:top w:val="none" w:sz="0" w:space="0" w:color="auto"/>
        <w:left w:val="none" w:sz="0" w:space="0" w:color="auto"/>
        <w:bottom w:val="none" w:sz="0" w:space="0" w:color="auto"/>
        <w:right w:val="none" w:sz="0" w:space="0" w:color="auto"/>
      </w:divBdr>
    </w:div>
    <w:div w:id="1084181174">
      <w:bodyDiv w:val="1"/>
      <w:marLeft w:val="0"/>
      <w:marRight w:val="0"/>
      <w:marTop w:val="0"/>
      <w:marBottom w:val="0"/>
      <w:divBdr>
        <w:top w:val="none" w:sz="0" w:space="0" w:color="auto"/>
        <w:left w:val="none" w:sz="0" w:space="0" w:color="auto"/>
        <w:bottom w:val="none" w:sz="0" w:space="0" w:color="auto"/>
        <w:right w:val="none" w:sz="0" w:space="0" w:color="auto"/>
      </w:divBdr>
    </w:div>
    <w:div w:id="1092437294">
      <w:bodyDiv w:val="1"/>
      <w:marLeft w:val="0"/>
      <w:marRight w:val="0"/>
      <w:marTop w:val="0"/>
      <w:marBottom w:val="0"/>
      <w:divBdr>
        <w:top w:val="none" w:sz="0" w:space="0" w:color="auto"/>
        <w:left w:val="none" w:sz="0" w:space="0" w:color="auto"/>
        <w:bottom w:val="none" w:sz="0" w:space="0" w:color="auto"/>
        <w:right w:val="none" w:sz="0" w:space="0" w:color="auto"/>
      </w:divBdr>
    </w:div>
    <w:div w:id="1094862423">
      <w:bodyDiv w:val="1"/>
      <w:marLeft w:val="0"/>
      <w:marRight w:val="0"/>
      <w:marTop w:val="0"/>
      <w:marBottom w:val="0"/>
      <w:divBdr>
        <w:top w:val="none" w:sz="0" w:space="0" w:color="auto"/>
        <w:left w:val="none" w:sz="0" w:space="0" w:color="auto"/>
        <w:bottom w:val="none" w:sz="0" w:space="0" w:color="auto"/>
        <w:right w:val="none" w:sz="0" w:space="0" w:color="auto"/>
      </w:divBdr>
    </w:div>
    <w:div w:id="1097360510">
      <w:bodyDiv w:val="1"/>
      <w:marLeft w:val="0"/>
      <w:marRight w:val="0"/>
      <w:marTop w:val="0"/>
      <w:marBottom w:val="0"/>
      <w:divBdr>
        <w:top w:val="none" w:sz="0" w:space="0" w:color="auto"/>
        <w:left w:val="none" w:sz="0" w:space="0" w:color="auto"/>
        <w:bottom w:val="none" w:sz="0" w:space="0" w:color="auto"/>
        <w:right w:val="none" w:sz="0" w:space="0" w:color="auto"/>
      </w:divBdr>
    </w:div>
    <w:div w:id="1109469719">
      <w:bodyDiv w:val="1"/>
      <w:marLeft w:val="0"/>
      <w:marRight w:val="0"/>
      <w:marTop w:val="0"/>
      <w:marBottom w:val="0"/>
      <w:divBdr>
        <w:top w:val="none" w:sz="0" w:space="0" w:color="auto"/>
        <w:left w:val="none" w:sz="0" w:space="0" w:color="auto"/>
        <w:bottom w:val="none" w:sz="0" w:space="0" w:color="auto"/>
        <w:right w:val="none" w:sz="0" w:space="0" w:color="auto"/>
      </w:divBdr>
    </w:div>
    <w:div w:id="1135950686">
      <w:bodyDiv w:val="1"/>
      <w:marLeft w:val="0"/>
      <w:marRight w:val="0"/>
      <w:marTop w:val="0"/>
      <w:marBottom w:val="0"/>
      <w:divBdr>
        <w:top w:val="none" w:sz="0" w:space="0" w:color="auto"/>
        <w:left w:val="none" w:sz="0" w:space="0" w:color="auto"/>
        <w:bottom w:val="none" w:sz="0" w:space="0" w:color="auto"/>
        <w:right w:val="none" w:sz="0" w:space="0" w:color="auto"/>
      </w:divBdr>
    </w:div>
    <w:div w:id="1137265419">
      <w:bodyDiv w:val="1"/>
      <w:marLeft w:val="0"/>
      <w:marRight w:val="0"/>
      <w:marTop w:val="0"/>
      <w:marBottom w:val="0"/>
      <w:divBdr>
        <w:top w:val="none" w:sz="0" w:space="0" w:color="auto"/>
        <w:left w:val="none" w:sz="0" w:space="0" w:color="auto"/>
        <w:bottom w:val="none" w:sz="0" w:space="0" w:color="auto"/>
        <w:right w:val="none" w:sz="0" w:space="0" w:color="auto"/>
      </w:divBdr>
    </w:div>
    <w:div w:id="1141386789">
      <w:bodyDiv w:val="1"/>
      <w:marLeft w:val="0"/>
      <w:marRight w:val="0"/>
      <w:marTop w:val="0"/>
      <w:marBottom w:val="0"/>
      <w:divBdr>
        <w:top w:val="none" w:sz="0" w:space="0" w:color="auto"/>
        <w:left w:val="none" w:sz="0" w:space="0" w:color="auto"/>
        <w:bottom w:val="none" w:sz="0" w:space="0" w:color="auto"/>
        <w:right w:val="none" w:sz="0" w:space="0" w:color="auto"/>
      </w:divBdr>
    </w:div>
    <w:div w:id="1142192925">
      <w:bodyDiv w:val="1"/>
      <w:marLeft w:val="0"/>
      <w:marRight w:val="0"/>
      <w:marTop w:val="0"/>
      <w:marBottom w:val="0"/>
      <w:divBdr>
        <w:top w:val="none" w:sz="0" w:space="0" w:color="auto"/>
        <w:left w:val="none" w:sz="0" w:space="0" w:color="auto"/>
        <w:bottom w:val="none" w:sz="0" w:space="0" w:color="auto"/>
        <w:right w:val="none" w:sz="0" w:space="0" w:color="auto"/>
      </w:divBdr>
    </w:div>
    <w:div w:id="1145394943">
      <w:bodyDiv w:val="1"/>
      <w:marLeft w:val="0"/>
      <w:marRight w:val="0"/>
      <w:marTop w:val="0"/>
      <w:marBottom w:val="0"/>
      <w:divBdr>
        <w:top w:val="none" w:sz="0" w:space="0" w:color="auto"/>
        <w:left w:val="none" w:sz="0" w:space="0" w:color="auto"/>
        <w:bottom w:val="none" w:sz="0" w:space="0" w:color="auto"/>
        <w:right w:val="none" w:sz="0" w:space="0" w:color="auto"/>
      </w:divBdr>
    </w:div>
    <w:div w:id="1147936583">
      <w:bodyDiv w:val="1"/>
      <w:marLeft w:val="0"/>
      <w:marRight w:val="0"/>
      <w:marTop w:val="0"/>
      <w:marBottom w:val="0"/>
      <w:divBdr>
        <w:top w:val="none" w:sz="0" w:space="0" w:color="auto"/>
        <w:left w:val="none" w:sz="0" w:space="0" w:color="auto"/>
        <w:bottom w:val="none" w:sz="0" w:space="0" w:color="auto"/>
        <w:right w:val="none" w:sz="0" w:space="0" w:color="auto"/>
      </w:divBdr>
    </w:div>
    <w:div w:id="1149905821">
      <w:bodyDiv w:val="1"/>
      <w:marLeft w:val="0"/>
      <w:marRight w:val="0"/>
      <w:marTop w:val="0"/>
      <w:marBottom w:val="0"/>
      <w:divBdr>
        <w:top w:val="none" w:sz="0" w:space="0" w:color="auto"/>
        <w:left w:val="none" w:sz="0" w:space="0" w:color="auto"/>
        <w:bottom w:val="none" w:sz="0" w:space="0" w:color="auto"/>
        <w:right w:val="none" w:sz="0" w:space="0" w:color="auto"/>
      </w:divBdr>
    </w:div>
    <w:div w:id="1153135891">
      <w:bodyDiv w:val="1"/>
      <w:marLeft w:val="0"/>
      <w:marRight w:val="0"/>
      <w:marTop w:val="0"/>
      <w:marBottom w:val="0"/>
      <w:divBdr>
        <w:top w:val="none" w:sz="0" w:space="0" w:color="auto"/>
        <w:left w:val="none" w:sz="0" w:space="0" w:color="auto"/>
        <w:bottom w:val="none" w:sz="0" w:space="0" w:color="auto"/>
        <w:right w:val="none" w:sz="0" w:space="0" w:color="auto"/>
      </w:divBdr>
    </w:div>
    <w:div w:id="1157460160">
      <w:bodyDiv w:val="1"/>
      <w:marLeft w:val="0"/>
      <w:marRight w:val="0"/>
      <w:marTop w:val="0"/>
      <w:marBottom w:val="0"/>
      <w:divBdr>
        <w:top w:val="none" w:sz="0" w:space="0" w:color="auto"/>
        <w:left w:val="none" w:sz="0" w:space="0" w:color="auto"/>
        <w:bottom w:val="none" w:sz="0" w:space="0" w:color="auto"/>
        <w:right w:val="none" w:sz="0" w:space="0" w:color="auto"/>
      </w:divBdr>
    </w:div>
    <w:div w:id="1158766913">
      <w:bodyDiv w:val="1"/>
      <w:marLeft w:val="0"/>
      <w:marRight w:val="0"/>
      <w:marTop w:val="0"/>
      <w:marBottom w:val="0"/>
      <w:divBdr>
        <w:top w:val="none" w:sz="0" w:space="0" w:color="auto"/>
        <w:left w:val="none" w:sz="0" w:space="0" w:color="auto"/>
        <w:bottom w:val="none" w:sz="0" w:space="0" w:color="auto"/>
        <w:right w:val="none" w:sz="0" w:space="0" w:color="auto"/>
      </w:divBdr>
    </w:div>
    <w:div w:id="1164322040">
      <w:bodyDiv w:val="1"/>
      <w:marLeft w:val="0"/>
      <w:marRight w:val="0"/>
      <w:marTop w:val="0"/>
      <w:marBottom w:val="0"/>
      <w:divBdr>
        <w:top w:val="none" w:sz="0" w:space="0" w:color="auto"/>
        <w:left w:val="none" w:sz="0" w:space="0" w:color="auto"/>
        <w:bottom w:val="none" w:sz="0" w:space="0" w:color="auto"/>
        <w:right w:val="none" w:sz="0" w:space="0" w:color="auto"/>
      </w:divBdr>
    </w:div>
    <w:div w:id="1184056798">
      <w:bodyDiv w:val="1"/>
      <w:marLeft w:val="0"/>
      <w:marRight w:val="0"/>
      <w:marTop w:val="0"/>
      <w:marBottom w:val="0"/>
      <w:divBdr>
        <w:top w:val="none" w:sz="0" w:space="0" w:color="auto"/>
        <w:left w:val="none" w:sz="0" w:space="0" w:color="auto"/>
        <w:bottom w:val="none" w:sz="0" w:space="0" w:color="auto"/>
        <w:right w:val="none" w:sz="0" w:space="0" w:color="auto"/>
      </w:divBdr>
    </w:div>
    <w:div w:id="1185095310">
      <w:bodyDiv w:val="1"/>
      <w:marLeft w:val="0"/>
      <w:marRight w:val="0"/>
      <w:marTop w:val="0"/>
      <w:marBottom w:val="0"/>
      <w:divBdr>
        <w:top w:val="none" w:sz="0" w:space="0" w:color="auto"/>
        <w:left w:val="none" w:sz="0" w:space="0" w:color="auto"/>
        <w:bottom w:val="none" w:sz="0" w:space="0" w:color="auto"/>
        <w:right w:val="none" w:sz="0" w:space="0" w:color="auto"/>
      </w:divBdr>
      <w:divsChild>
        <w:div w:id="2090075025">
          <w:marLeft w:val="547"/>
          <w:marRight w:val="0"/>
          <w:marTop w:val="86"/>
          <w:marBottom w:val="0"/>
          <w:divBdr>
            <w:top w:val="none" w:sz="0" w:space="0" w:color="auto"/>
            <w:left w:val="none" w:sz="0" w:space="0" w:color="auto"/>
            <w:bottom w:val="none" w:sz="0" w:space="0" w:color="auto"/>
            <w:right w:val="none" w:sz="0" w:space="0" w:color="auto"/>
          </w:divBdr>
        </w:div>
        <w:div w:id="2100103615">
          <w:marLeft w:val="547"/>
          <w:marRight w:val="0"/>
          <w:marTop w:val="86"/>
          <w:marBottom w:val="0"/>
          <w:divBdr>
            <w:top w:val="none" w:sz="0" w:space="0" w:color="auto"/>
            <w:left w:val="none" w:sz="0" w:space="0" w:color="auto"/>
            <w:bottom w:val="none" w:sz="0" w:space="0" w:color="auto"/>
            <w:right w:val="none" w:sz="0" w:space="0" w:color="auto"/>
          </w:divBdr>
        </w:div>
        <w:div w:id="1380202339">
          <w:marLeft w:val="547"/>
          <w:marRight w:val="0"/>
          <w:marTop w:val="86"/>
          <w:marBottom w:val="0"/>
          <w:divBdr>
            <w:top w:val="none" w:sz="0" w:space="0" w:color="auto"/>
            <w:left w:val="none" w:sz="0" w:space="0" w:color="auto"/>
            <w:bottom w:val="none" w:sz="0" w:space="0" w:color="auto"/>
            <w:right w:val="none" w:sz="0" w:space="0" w:color="auto"/>
          </w:divBdr>
        </w:div>
        <w:div w:id="629365267">
          <w:marLeft w:val="547"/>
          <w:marRight w:val="0"/>
          <w:marTop w:val="86"/>
          <w:marBottom w:val="0"/>
          <w:divBdr>
            <w:top w:val="none" w:sz="0" w:space="0" w:color="auto"/>
            <w:left w:val="none" w:sz="0" w:space="0" w:color="auto"/>
            <w:bottom w:val="none" w:sz="0" w:space="0" w:color="auto"/>
            <w:right w:val="none" w:sz="0" w:space="0" w:color="auto"/>
          </w:divBdr>
        </w:div>
        <w:div w:id="1814373676">
          <w:marLeft w:val="547"/>
          <w:marRight w:val="0"/>
          <w:marTop w:val="86"/>
          <w:marBottom w:val="0"/>
          <w:divBdr>
            <w:top w:val="none" w:sz="0" w:space="0" w:color="auto"/>
            <w:left w:val="none" w:sz="0" w:space="0" w:color="auto"/>
            <w:bottom w:val="none" w:sz="0" w:space="0" w:color="auto"/>
            <w:right w:val="none" w:sz="0" w:space="0" w:color="auto"/>
          </w:divBdr>
        </w:div>
        <w:div w:id="1539317485">
          <w:marLeft w:val="547"/>
          <w:marRight w:val="0"/>
          <w:marTop w:val="86"/>
          <w:marBottom w:val="0"/>
          <w:divBdr>
            <w:top w:val="none" w:sz="0" w:space="0" w:color="auto"/>
            <w:left w:val="none" w:sz="0" w:space="0" w:color="auto"/>
            <w:bottom w:val="none" w:sz="0" w:space="0" w:color="auto"/>
            <w:right w:val="none" w:sz="0" w:space="0" w:color="auto"/>
          </w:divBdr>
        </w:div>
        <w:div w:id="1459447880">
          <w:marLeft w:val="547"/>
          <w:marRight w:val="0"/>
          <w:marTop w:val="86"/>
          <w:marBottom w:val="0"/>
          <w:divBdr>
            <w:top w:val="none" w:sz="0" w:space="0" w:color="auto"/>
            <w:left w:val="none" w:sz="0" w:space="0" w:color="auto"/>
            <w:bottom w:val="none" w:sz="0" w:space="0" w:color="auto"/>
            <w:right w:val="none" w:sz="0" w:space="0" w:color="auto"/>
          </w:divBdr>
        </w:div>
        <w:div w:id="948703161">
          <w:marLeft w:val="547"/>
          <w:marRight w:val="0"/>
          <w:marTop w:val="86"/>
          <w:marBottom w:val="0"/>
          <w:divBdr>
            <w:top w:val="none" w:sz="0" w:space="0" w:color="auto"/>
            <w:left w:val="none" w:sz="0" w:space="0" w:color="auto"/>
            <w:bottom w:val="none" w:sz="0" w:space="0" w:color="auto"/>
            <w:right w:val="none" w:sz="0" w:space="0" w:color="auto"/>
          </w:divBdr>
        </w:div>
      </w:divsChild>
    </w:div>
    <w:div w:id="1186945947">
      <w:bodyDiv w:val="1"/>
      <w:marLeft w:val="0"/>
      <w:marRight w:val="0"/>
      <w:marTop w:val="0"/>
      <w:marBottom w:val="0"/>
      <w:divBdr>
        <w:top w:val="none" w:sz="0" w:space="0" w:color="auto"/>
        <w:left w:val="none" w:sz="0" w:space="0" w:color="auto"/>
        <w:bottom w:val="none" w:sz="0" w:space="0" w:color="auto"/>
        <w:right w:val="none" w:sz="0" w:space="0" w:color="auto"/>
      </w:divBdr>
    </w:div>
    <w:div w:id="1187909383">
      <w:bodyDiv w:val="1"/>
      <w:marLeft w:val="0"/>
      <w:marRight w:val="0"/>
      <w:marTop w:val="0"/>
      <w:marBottom w:val="0"/>
      <w:divBdr>
        <w:top w:val="none" w:sz="0" w:space="0" w:color="auto"/>
        <w:left w:val="none" w:sz="0" w:space="0" w:color="auto"/>
        <w:bottom w:val="none" w:sz="0" w:space="0" w:color="auto"/>
        <w:right w:val="none" w:sz="0" w:space="0" w:color="auto"/>
      </w:divBdr>
    </w:div>
    <w:div w:id="1198350140">
      <w:bodyDiv w:val="1"/>
      <w:marLeft w:val="0"/>
      <w:marRight w:val="0"/>
      <w:marTop w:val="0"/>
      <w:marBottom w:val="0"/>
      <w:divBdr>
        <w:top w:val="none" w:sz="0" w:space="0" w:color="auto"/>
        <w:left w:val="none" w:sz="0" w:space="0" w:color="auto"/>
        <w:bottom w:val="none" w:sz="0" w:space="0" w:color="auto"/>
        <w:right w:val="none" w:sz="0" w:space="0" w:color="auto"/>
      </w:divBdr>
    </w:div>
    <w:div w:id="1223365013">
      <w:bodyDiv w:val="1"/>
      <w:marLeft w:val="0"/>
      <w:marRight w:val="0"/>
      <w:marTop w:val="0"/>
      <w:marBottom w:val="0"/>
      <w:divBdr>
        <w:top w:val="none" w:sz="0" w:space="0" w:color="auto"/>
        <w:left w:val="none" w:sz="0" w:space="0" w:color="auto"/>
        <w:bottom w:val="none" w:sz="0" w:space="0" w:color="auto"/>
        <w:right w:val="none" w:sz="0" w:space="0" w:color="auto"/>
      </w:divBdr>
    </w:div>
    <w:div w:id="1225601090">
      <w:bodyDiv w:val="1"/>
      <w:marLeft w:val="0"/>
      <w:marRight w:val="0"/>
      <w:marTop w:val="0"/>
      <w:marBottom w:val="0"/>
      <w:divBdr>
        <w:top w:val="none" w:sz="0" w:space="0" w:color="auto"/>
        <w:left w:val="none" w:sz="0" w:space="0" w:color="auto"/>
        <w:bottom w:val="none" w:sz="0" w:space="0" w:color="auto"/>
        <w:right w:val="none" w:sz="0" w:space="0" w:color="auto"/>
      </w:divBdr>
      <w:divsChild>
        <w:div w:id="762652433">
          <w:marLeft w:val="547"/>
          <w:marRight w:val="0"/>
          <w:marTop w:val="67"/>
          <w:marBottom w:val="0"/>
          <w:divBdr>
            <w:top w:val="none" w:sz="0" w:space="0" w:color="auto"/>
            <w:left w:val="none" w:sz="0" w:space="0" w:color="auto"/>
            <w:bottom w:val="none" w:sz="0" w:space="0" w:color="auto"/>
            <w:right w:val="none" w:sz="0" w:space="0" w:color="auto"/>
          </w:divBdr>
        </w:div>
      </w:divsChild>
    </w:div>
    <w:div w:id="1227230065">
      <w:bodyDiv w:val="1"/>
      <w:marLeft w:val="0"/>
      <w:marRight w:val="0"/>
      <w:marTop w:val="0"/>
      <w:marBottom w:val="0"/>
      <w:divBdr>
        <w:top w:val="none" w:sz="0" w:space="0" w:color="auto"/>
        <w:left w:val="none" w:sz="0" w:space="0" w:color="auto"/>
        <w:bottom w:val="none" w:sz="0" w:space="0" w:color="auto"/>
        <w:right w:val="none" w:sz="0" w:space="0" w:color="auto"/>
      </w:divBdr>
      <w:divsChild>
        <w:div w:id="16123379">
          <w:marLeft w:val="547"/>
          <w:marRight w:val="0"/>
          <w:marTop w:val="96"/>
          <w:marBottom w:val="0"/>
          <w:divBdr>
            <w:top w:val="none" w:sz="0" w:space="0" w:color="auto"/>
            <w:left w:val="none" w:sz="0" w:space="0" w:color="auto"/>
            <w:bottom w:val="none" w:sz="0" w:space="0" w:color="auto"/>
            <w:right w:val="none" w:sz="0" w:space="0" w:color="auto"/>
          </w:divBdr>
        </w:div>
        <w:div w:id="1116172132">
          <w:marLeft w:val="547"/>
          <w:marRight w:val="0"/>
          <w:marTop w:val="96"/>
          <w:marBottom w:val="0"/>
          <w:divBdr>
            <w:top w:val="none" w:sz="0" w:space="0" w:color="auto"/>
            <w:left w:val="none" w:sz="0" w:space="0" w:color="auto"/>
            <w:bottom w:val="none" w:sz="0" w:space="0" w:color="auto"/>
            <w:right w:val="none" w:sz="0" w:space="0" w:color="auto"/>
          </w:divBdr>
        </w:div>
        <w:div w:id="661472291">
          <w:marLeft w:val="547"/>
          <w:marRight w:val="0"/>
          <w:marTop w:val="96"/>
          <w:marBottom w:val="0"/>
          <w:divBdr>
            <w:top w:val="none" w:sz="0" w:space="0" w:color="auto"/>
            <w:left w:val="none" w:sz="0" w:space="0" w:color="auto"/>
            <w:bottom w:val="none" w:sz="0" w:space="0" w:color="auto"/>
            <w:right w:val="none" w:sz="0" w:space="0" w:color="auto"/>
          </w:divBdr>
        </w:div>
        <w:div w:id="1133595078">
          <w:marLeft w:val="547"/>
          <w:marRight w:val="0"/>
          <w:marTop w:val="96"/>
          <w:marBottom w:val="0"/>
          <w:divBdr>
            <w:top w:val="none" w:sz="0" w:space="0" w:color="auto"/>
            <w:left w:val="none" w:sz="0" w:space="0" w:color="auto"/>
            <w:bottom w:val="none" w:sz="0" w:space="0" w:color="auto"/>
            <w:right w:val="none" w:sz="0" w:space="0" w:color="auto"/>
          </w:divBdr>
        </w:div>
        <w:div w:id="2002662870">
          <w:marLeft w:val="547"/>
          <w:marRight w:val="0"/>
          <w:marTop w:val="96"/>
          <w:marBottom w:val="0"/>
          <w:divBdr>
            <w:top w:val="none" w:sz="0" w:space="0" w:color="auto"/>
            <w:left w:val="none" w:sz="0" w:space="0" w:color="auto"/>
            <w:bottom w:val="none" w:sz="0" w:space="0" w:color="auto"/>
            <w:right w:val="none" w:sz="0" w:space="0" w:color="auto"/>
          </w:divBdr>
        </w:div>
        <w:div w:id="699357938">
          <w:marLeft w:val="547"/>
          <w:marRight w:val="0"/>
          <w:marTop w:val="96"/>
          <w:marBottom w:val="0"/>
          <w:divBdr>
            <w:top w:val="none" w:sz="0" w:space="0" w:color="auto"/>
            <w:left w:val="none" w:sz="0" w:space="0" w:color="auto"/>
            <w:bottom w:val="none" w:sz="0" w:space="0" w:color="auto"/>
            <w:right w:val="none" w:sz="0" w:space="0" w:color="auto"/>
          </w:divBdr>
        </w:div>
        <w:div w:id="134180250">
          <w:marLeft w:val="547"/>
          <w:marRight w:val="0"/>
          <w:marTop w:val="96"/>
          <w:marBottom w:val="0"/>
          <w:divBdr>
            <w:top w:val="none" w:sz="0" w:space="0" w:color="auto"/>
            <w:left w:val="none" w:sz="0" w:space="0" w:color="auto"/>
            <w:bottom w:val="none" w:sz="0" w:space="0" w:color="auto"/>
            <w:right w:val="none" w:sz="0" w:space="0" w:color="auto"/>
          </w:divBdr>
        </w:div>
      </w:divsChild>
    </w:div>
    <w:div w:id="1227574364">
      <w:bodyDiv w:val="1"/>
      <w:marLeft w:val="0"/>
      <w:marRight w:val="0"/>
      <w:marTop w:val="0"/>
      <w:marBottom w:val="0"/>
      <w:divBdr>
        <w:top w:val="none" w:sz="0" w:space="0" w:color="auto"/>
        <w:left w:val="none" w:sz="0" w:space="0" w:color="auto"/>
        <w:bottom w:val="none" w:sz="0" w:space="0" w:color="auto"/>
        <w:right w:val="none" w:sz="0" w:space="0" w:color="auto"/>
      </w:divBdr>
    </w:div>
    <w:div w:id="1230995244">
      <w:bodyDiv w:val="1"/>
      <w:marLeft w:val="0"/>
      <w:marRight w:val="0"/>
      <w:marTop w:val="0"/>
      <w:marBottom w:val="0"/>
      <w:divBdr>
        <w:top w:val="none" w:sz="0" w:space="0" w:color="auto"/>
        <w:left w:val="none" w:sz="0" w:space="0" w:color="auto"/>
        <w:bottom w:val="none" w:sz="0" w:space="0" w:color="auto"/>
        <w:right w:val="none" w:sz="0" w:space="0" w:color="auto"/>
      </w:divBdr>
    </w:div>
    <w:div w:id="1233614934">
      <w:bodyDiv w:val="1"/>
      <w:marLeft w:val="0"/>
      <w:marRight w:val="0"/>
      <w:marTop w:val="0"/>
      <w:marBottom w:val="0"/>
      <w:divBdr>
        <w:top w:val="none" w:sz="0" w:space="0" w:color="auto"/>
        <w:left w:val="none" w:sz="0" w:space="0" w:color="auto"/>
        <w:bottom w:val="none" w:sz="0" w:space="0" w:color="auto"/>
        <w:right w:val="none" w:sz="0" w:space="0" w:color="auto"/>
      </w:divBdr>
    </w:div>
    <w:div w:id="1236089515">
      <w:bodyDiv w:val="1"/>
      <w:marLeft w:val="0"/>
      <w:marRight w:val="0"/>
      <w:marTop w:val="0"/>
      <w:marBottom w:val="0"/>
      <w:divBdr>
        <w:top w:val="none" w:sz="0" w:space="0" w:color="auto"/>
        <w:left w:val="none" w:sz="0" w:space="0" w:color="auto"/>
        <w:bottom w:val="none" w:sz="0" w:space="0" w:color="auto"/>
        <w:right w:val="none" w:sz="0" w:space="0" w:color="auto"/>
      </w:divBdr>
    </w:div>
    <w:div w:id="1236937192">
      <w:bodyDiv w:val="1"/>
      <w:marLeft w:val="0"/>
      <w:marRight w:val="0"/>
      <w:marTop w:val="0"/>
      <w:marBottom w:val="0"/>
      <w:divBdr>
        <w:top w:val="none" w:sz="0" w:space="0" w:color="auto"/>
        <w:left w:val="none" w:sz="0" w:space="0" w:color="auto"/>
        <w:bottom w:val="none" w:sz="0" w:space="0" w:color="auto"/>
        <w:right w:val="none" w:sz="0" w:space="0" w:color="auto"/>
      </w:divBdr>
    </w:div>
    <w:div w:id="1238903241">
      <w:bodyDiv w:val="1"/>
      <w:marLeft w:val="0"/>
      <w:marRight w:val="0"/>
      <w:marTop w:val="0"/>
      <w:marBottom w:val="0"/>
      <w:divBdr>
        <w:top w:val="none" w:sz="0" w:space="0" w:color="auto"/>
        <w:left w:val="none" w:sz="0" w:space="0" w:color="auto"/>
        <w:bottom w:val="none" w:sz="0" w:space="0" w:color="auto"/>
        <w:right w:val="none" w:sz="0" w:space="0" w:color="auto"/>
      </w:divBdr>
    </w:div>
    <w:div w:id="1244877562">
      <w:bodyDiv w:val="1"/>
      <w:marLeft w:val="0"/>
      <w:marRight w:val="0"/>
      <w:marTop w:val="0"/>
      <w:marBottom w:val="0"/>
      <w:divBdr>
        <w:top w:val="none" w:sz="0" w:space="0" w:color="auto"/>
        <w:left w:val="none" w:sz="0" w:space="0" w:color="auto"/>
        <w:bottom w:val="none" w:sz="0" w:space="0" w:color="auto"/>
        <w:right w:val="none" w:sz="0" w:space="0" w:color="auto"/>
      </w:divBdr>
    </w:div>
    <w:div w:id="1266575357">
      <w:bodyDiv w:val="1"/>
      <w:marLeft w:val="0"/>
      <w:marRight w:val="0"/>
      <w:marTop w:val="0"/>
      <w:marBottom w:val="0"/>
      <w:divBdr>
        <w:top w:val="none" w:sz="0" w:space="0" w:color="auto"/>
        <w:left w:val="none" w:sz="0" w:space="0" w:color="auto"/>
        <w:bottom w:val="none" w:sz="0" w:space="0" w:color="auto"/>
        <w:right w:val="none" w:sz="0" w:space="0" w:color="auto"/>
      </w:divBdr>
    </w:div>
    <w:div w:id="1270115580">
      <w:bodyDiv w:val="1"/>
      <w:marLeft w:val="0"/>
      <w:marRight w:val="0"/>
      <w:marTop w:val="0"/>
      <w:marBottom w:val="0"/>
      <w:divBdr>
        <w:top w:val="none" w:sz="0" w:space="0" w:color="auto"/>
        <w:left w:val="none" w:sz="0" w:space="0" w:color="auto"/>
        <w:bottom w:val="none" w:sz="0" w:space="0" w:color="auto"/>
        <w:right w:val="none" w:sz="0" w:space="0" w:color="auto"/>
      </w:divBdr>
      <w:divsChild>
        <w:div w:id="283116409">
          <w:marLeft w:val="547"/>
          <w:marRight w:val="0"/>
          <w:marTop w:val="106"/>
          <w:marBottom w:val="0"/>
          <w:divBdr>
            <w:top w:val="none" w:sz="0" w:space="0" w:color="auto"/>
            <w:left w:val="none" w:sz="0" w:space="0" w:color="auto"/>
            <w:bottom w:val="none" w:sz="0" w:space="0" w:color="auto"/>
            <w:right w:val="none" w:sz="0" w:space="0" w:color="auto"/>
          </w:divBdr>
        </w:div>
        <w:div w:id="1011564751">
          <w:marLeft w:val="547"/>
          <w:marRight w:val="0"/>
          <w:marTop w:val="106"/>
          <w:marBottom w:val="0"/>
          <w:divBdr>
            <w:top w:val="none" w:sz="0" w:space="0" w:color="auto"/>
            <w:left w:val="none" w:sz="0" w:space="0" w:color="auto"/>
            <w:bottom w:val="none" w:sz="0" w:space="0" w:color="auto"/>
            <w:right w:val="none" w:sz="0" w:space="0" w:color="auto"/>
          </w:divBdr>
        </w:div>
        <w:div w:id="1130630905">
          <w:marLeft w:val="547"/>
          <w:marRight w:val="0"/>
          <w:marTop w:val="106"/>
          <w:marBottom w:val="0"/>
          <w:divBdr>
            <w:top w:val="none" w:sz="0" w:space="0" w:color="auto"/>
            <w:left w:val="none" w:sz="0" w:space="0" w:color="auto"/>
            <w:bottom w:val="none" w:sz="0" w:space="0" w:color="auto"/>
            <w:right w:val="none" w:sz="0" w:space="0" w:color="auto"/>
          </w:divBdr>
        </w:div>
        <w:div w:id="1731149776">
          <w:marLeft w:val="547"/>
          <w:marRight w:val="0"/>
          <w:marTop w:val="106"/>
          <w:marBottom w:val="0"/>
          <w:divBdr>
            <w:top w:val="none" w:sz="0" w:space="0" w:color="auto"/>
            <w:left w:val="none" w:sz="0" w:space="0" w:color="auto"/>
            <w:bottom w:val="none" w:sz="0" w:space="0" w:color="auto"/>
            <w:right w:val="none" w:sz="0" w:space="0" w:color="auto"/>
          </w:divBdr>
        </w:div>
      </w:divsChild>
    </w:div>
    <w:div w:id="1270627439">
      <w:bodyDiv w:val="1"/>
      <w:marLeft w:val="0"/>
      <w:marRight w:val="0"/>
      <w:marTop w:val="0"/>
      <w:marBottom w:val="0"/>
      <w:divBdr>
        <w:top w:val="none" w:sz="0" w:space="0" w:color="auto"/>
        <w:left w:val="none" w:sz="0" w:space="0" w:color="auto"/>
        <w:bottom w:val="none" w:sz="0" w:space="0" w:color="auto"/>
        <w:right w:val="none" w:sz="0" w:space="0" w:color="auto"/>
      </w:divBdr>
      <w:divsChild>
        <w:div w:id="1564868630">
          <w:marLeft w:val="547"/>
          <w:marRight w:val="0"/>
          <w:marTop w:val="67"/>
          <w:marBottom w:val="0"/>
          <w:divBdr>
            <w:top w:val="none" w:sz="0" w:space="0" w:color="auto"/>
            <w:left w:val="none" w:sz="0" w:space="0" w:color="auto"/>
            <w:bottom w:val="none" w:sz="0" w:space="0" w:color="auto"/>
            <w:right w:val="none" w:sz="0" w:space="0" w:color="auto"/>
          </w:divBdr>
        </w:div>
        <w:div w:id="1854490054">
          <w:marLeft w:val="547"/>
          <w:marRight w:val="0"/>
          <w:marTop w:val="67"/>
          <w:marBottom w:val="0"/>
          <w:divBdr>
            <w:top w:val="none" w:sz="0" w:space="0" w:color="auto"/>
            <w:left w:val="none" w:sz="0" w:space="0" w:color="auto"/>
            <w:bottom w:val="none" w:sz="0" w:space="0" w:color="auto"/>
            <w:right w:val="none" w:sz="0" w:space="0" w:color="auto"/>
          </w:divBdr>
        </w:div>
        <w:div w:id="2040935756">
          <w:marLeft w:val="547"/>
          <w:marRight w:val="0"/>
          <w:marTop w:val="67"/>
          <w:marBottom w:val="0"/>
          <w:divBdr>
            <w:top w:val="none" w:sz="0" w:space="0" w:color="auto"/>
            <w:left w:val="none" w:sz="0" w:space="0" w:color="auto"/>
            <w:bottom w:val="none" w:sz="0" w:space="0" w:color="auto"/>
            <w:right w:val="none" w:sz="0" w:space="0" w:color="auto"/>
          </w:divBdr>
        </w:div>
      </w:divsChild>
    </w:div>
    <w:div w:id="1279334082">
      <w:bodyDiv w:val="1"/>
      <w:marLeft w:val="0"/>
      <w:marRight w:val="0"/>
      <w:marTop w:val="0"/>
      <w:marBottom w:val="0"/>
      <w:divBdr>
        <w:top w:val="none" w:sz="0" w:space="0" w:color="auto"/>
        <w:left w:val="none" w:sz="0" w:space="0" w:color="auto"/>
        <w:bottom w:val="none" w:sz="0" w:space="0" w:color="auto"/>
        <w:right w:val="none" w:sz="0" w:space="0" w:color="auto"/>
      </w:divBdr>
      <w:divsChild>
        <w:div w:id="1849522651">
          <w:marLeft w:val="360"/>
          <w:marRight w:val="0"/>
          <w:marTop w:val="0"/>
          <w:marBottom w:val="0"/>
          <w:divBdr>
            <w:top w:val="none" w:sz="0" w:space="0" w:color="auto"/>
            <w:left w:val="none" w:sz="0" w:space="0" w:color="auto"/>
            <w:bottom w:val="none" w:sz="0" w:space="0" w:color="auto"/>
            <w:right w:val="none" w:sz="0" w:space="0" w:color="auto"/>
          </w:divBdr>
        </w:div>
        <w:div w:id="158934643">
          <w:marLeft w:val="360"/>
          <w:marRight w:val="0"/>
          <w:marTop w:val="0"/>
          <w:marBottom w:val="0"/>
          <w:divBdr>
            <w:top w:val="none" w:sz="0" w:space="0" w:color="auto"/>
            <w:left w:val="none" w:sz="0" w:space="0" w:color="auto"/>
            <w:bottom w:val="none" w:sz="0" w:space="0" w:color="auto"/>
            <w:right w:val="none" w:sz="0" w:space="0" w:color="auto"/>
          </w:divBdr>
        </w:div>
        <w:div w:id="1831868323">
          <w:marLeft w:val="360"/>
          <w:marRight w:val="0"/>
          <w:marTop w:val="0"/>
          <w:marBottom w:val="0"/>
          <w:divBdr>
            <w:top w:val="none" w:sz="0" w:space="0" w:color="auto"/>
            <w:left w:val="none" w:sz="0" w:space="0" w:color="auto"/>
            <w:bottom w:val="none" w:sz="0" w:space="0" w:color="auto"/>
            <w:right w:val="none" w:sz="0" w:space="0" w:color="auto"/>
          </w:divBdr>
        </w:div>
        <w:div w:id="21635480">
          <w:marLeft w:val="360"/>
          <w:marRight w:val="0"/>
          <w:marTop w:val="0"/>
          <w:marBottom w:val="0"/>
          <w:divBdr>
            <w:top w:val="none" w:sz="0" w:space="0" w:color="auto"/>
            <w:left w:val="none" w:sz="0" w:space="0" w:color="auto"/>
            <w:bottom w:val="none" w:sz="0" w:space="0" w:color="auto"/>
            <w:right w:val="none" w:sz="0" w:space="0" w:color="auto"/>
          </w:divBdr>
        </w:div>
      </w:divsChild>
    </w:div>
    <w:div w:id="1281910216">
      <w:bodyDiv w:val="1"/>
      <w:marLeft w:val="0"/>
      <w:marRight w:val="0"/>
      <w:marTop w:val="0"/>
      <w:marBottom w:val="0"/>
      <w:divBdr>
        <w:top w:val="none" w:sz="0" w:space="0" w:color="auto"/>
        <w:left w:val="none" w:sz="0" w:space="0" w:color="auto"/>
        <w:bottom w:val="none" w:sz="0" w:space="0" w:color="auto"/>
        <w:right w:val="none" w:sz="0" w:space="0" w:color="auto"/>
      </w:divBdr>
      <w:divsChild>
        <w:div w:id="3361691">
          <w:marLeft w:val="360"/>
          <w:marRight w:val="0"/>
          <w:marTop w:val="200"/>
          <w:marBottom w:val="0"/>
          <w:divBdr>
            <w:top w:val="none" w:sz="0" w:space="0" w:color="auto"/>
            <w:left w:val="none" w:sz="0" w:space="0" w:color="auto"/>
            <w:bottom w:val="none" w:sz="0" w:space="0" w:color="auto"/>
            <w:right w:val="none" w:sz="0" w:space="0" w:color="auto"/>
          </w:divBdr>
        </w:div>
        <w:div w:id="1870142653">
          <w:marLeft w:val="360"/>
          <w:marRight w:val="0"/>
          <w:marTop w:val="200"/>
          <w:marBottom w:val="0"/>
          <w:divBdr>
            <w:top w:val="none" w:sz="0" w:space="0" w:color="auto"/>
            <w:left w:val="none" w:sz="0" w:space="0" w:color="auto"/>
            <w:bottom w:val="none" w:sz="0" w:space="0" w:color="auto"/>
            <w:right w:val="none" w:sz="0" w:space="0" w:color="auto"/>
          </w:divBdr>
        </w:div>
        <w:div w:id="852646313">
          <w:marLeft w:val="360"/>
          <w:marRight w:val="0"/>
          <w:marTop w:val="200"/>
          <w:marBottom w:val="0"/>
          <w:divBdr>
            <w:top w:val="none" w:sz="0" w:space="0" w:color="auto"/>
            <w:left w:val="none" w:sz="0" w:space="0" w:color="auto"/>
            <w:bottom w:val="none" w:sz="0" w:space="0" w:color="auto"/>
            <w:right w:val="none" w:sz="0" w:space="0" w:color="auto"/>
          </w:divBdr>
        </w:div>
        <w:div w:id="643505157">
          <w:marLeft w:val="360"/>
          <w:marRight w:val="0"/>
          <w:marTop w:val="200"/>
          <w:marBottom w:val="0"/>
          <w:divBdr>
            <w:top w:val="none" w:sz="0" w:space="0" w:color="auto"/>
            <w:left w:val="none" w:sz="0" w:space="0" w:color="auto"/>
            <w:bottom w:val="none" w:sz="0" w:space="0" w:color="auto"/>
            <w:right w:val="none" w:sz="0" w:space="0" w:color="auto"/>
          </w:divBdr>
        </w:div>
        <w:div w:id="468866121">
          <w:marLeft w:val="360"/>
          <w:marRight w:val="0"/>
          <w:marTop w:val="200"/>
          <w:marBottom w:val="0"/>
          <w:divBdr>
            <w:top w:val="none" w:sz="0" w:space="0" w:color="auto"/>
            <w:left w:val="none" w:sz="0" w:space="0" w:color="auto"/>
            <w:bottom w:val="none" w:sz="0" w:space="0" w:color="auto"/>
            <w:right w:val="none" w:sz="0" w:space="0" w:color="auto"/>
          </w:divBdr>
        </w:div>
        <w:div w:id="1557623876">
          <w:marLeft w:val="360"/>
          <w:marRight w:val="0"/>
          <w:marTop w:val="200"/>
          <w:marBottom w:val="0"/>
          <w:divBdr>
            <w:top w:val="none" w:sz="0" w:space="0" w:color="auto"/>
            <w:left w:val="none" w:sz="0" w:space="0" w:color="auto"/>
            <w:bottom w:val="none" w:sz="0" w:space="0" w:color="auto"/>
            <w:right w:val="none" w:sz="0" w:space="0" w:color="auto"/>
          </w:divBdr>
        </w:div>
        <w:div w:id="2034189102">
          <w:marLeft w:val="360"/>
          <w:marRight w:val="0"/>
          <w:marTop w:val="200"/>
          <w:marBottom w:val="0"/>
          <w:divBdr>
            <w:top w:val="none" w:sz="0" w:space="0" w:color="auto"/>
            <w:left w:val="none" w:sz="0" w:space="0" w:color="auto"/>
            <w:bottom w:val="none" w:sz="0" w:space="0" w:color="auto"/>
            <w:right w:val="none" w:sz="0" w:space="0" w:color="auto"/>
          </w:divBdr>
        </w:div>
      </w:divsChild>
    </w:div>
    <w:div w:id="1286958574">
      <w:bodyDiv w:val="1"/>
      <w:marLeft w:val="0"/>
      <w:marRight w:val="0"/>
      <w:marTop w:val="0"/>
      <w:marBottom w:val="0"/>
      <w:divBdr>
        <w:top w:val="none" w:sz="0" w:space="0" w:color="auto"/>
        <w:left w:val="none" w:sz="0" w:space="0" w:color="auto"/>
        <w:bottom w:val="none" w:sz="0" w:space="0" w:color="auto"/>
        <w:right w:val="none" w:sz="0" w:space="0" w:color="auto"/>
      </w:divBdr>
    </w:div>
    <w:div w:id="1289820262">
      <w:bodyDiv w:val="1"/>
      <w:marLeft w:val="0"/>
      <w:marRight w:val="0"/>
      <w:marTop w:val="0"/>
      <w:marBottom w:val="0"/>
      <w:divBdr>
        <w:top w:val="none" w:sz="0" w:space="0" w:color="auto"/>
        <w:left w:val="none" w:sz="0" w:space="0" w:color="auto"/>
        <w:bottom w:val="none" w:sz="0" w:space="0" w:color="auto"/>
        <w:right w:val="none" w:sz="0" w:space="0" w:color="auto"/>
      </w:divBdr>
    </w:div>
    <w:div w:id="1293366668">
      <w:bodyDiv w:val="1"/>
      <w:marLeft w:val="0"/>
      <w:marRight w:val="0"/>
      <w:marTop w:val="0"/>
      <w:marBottom w:val="0"/>
      <w:divBdr>
        <w:top w:val="none" w:sz="0" w:space="0" w:color="auto"/>
        <w:left w:val="none" w:sz="0" w:space="0" w:color="auto"/>
        <w:bottom w:val="none" w:sz="0" w:space="0" w:color="auto"/>
        <w:right w:val="none" w:sz="0" w:space="0" w:color="auto"/>
      </w:divBdr>
    </w:div>
    <w:div w:id="1300768320">
      <w:bodyDiv w:val="1"/>
      <w:marLeft w:val="0"/>
      <w:marRight w:val="0"/>
      <w:marTop w:val="0"/>
      <w:marBottom w:val="0"/>
      <w:divBdr>
        <w:top w:val="none" w:sz="0" w:space="0" w:color="auto"/>
        <w:left w:val="none" w:sz="0" w:space="0" w:color="auto"/>
        <w:bottom w:val="none" w:sz="0" w:space="0" w:color="auto"/>
        <w:right w:val="none" w:sz="0" w:space="0" w:color="auto"/>
      </w:divBdr>
    </w:div>
    <w:div w:id="1307471299">
      <w:bodyDiv w:val="1"/>
      <w:marLeft w:val="0"/>
      <w:marRight w:val="0"/>
      <w:marTop w:val="0"/>
      <w:marBottom w:val="0"/>
      <w:divBdr>
        <w:top w:val="none" w:sz="0" w:space="0" w:color="auto"/>
        <w:left w:val="none" w:sz="0" w:space="0" w:color="auto"/>
        <w:bottom w:val="none" w:sz="0" w:space="0" w:color="auto"/>
        <w:right w:val="none" w:sz="0" w:space="0" w:color="auto"/>
      </w:divBdr>
    </w:div>
    <w:div w:id="1311254450">
      <w:bodyDiv w:val="1"/>
      <w:marLeft w:val="0"/>
      <w:marRight w:val="0"/>
      <w:marTop w:val="0"/>
      <w:marBottom w:val="0"/>
      <w:divBdr>
        <w:top w:val="none" w:sz="0" w:space="0" w:color="auto"/>
        <w:left w:val="none" w:sz="0" w:space="0" w:color="auto"/>
        <w:bottom w:val="none" w:sz="0" w:space="0" w:color="auto"/>
        <w:right w:val="none" w:sz="0" w:space="0" w:color="auto"/>
      </w:divBdr>
    </w:div>
    <w:div w:id="1313368364">
      <w:bodyDiv w:val="1"/>
      <w:marLeft w:val="0"/>
      <w:marRight w:val="0"/>
      <w:marTop w:val="0"/>
      <w:marBottom w:val="0"/>
      <w:divBdr>
        <w:top w:val="none" w:sz="0" w:space="0" w:color="auto"/>
        <w:left w:val="none" w:sz="0" w:space="0" w:color="auto"/>
        <w:bottom w:val="none" w:sz="0" w:space="0" w:color="auto"/>
        <w:right w:val="none" w:sz="0" w:space="0" w:color="auto"/>
      </w:divBdr>
    </w:div>
    <w:div w:id="1314456217">
      <w:bodyDiv w:val="1"/>
      <w:marLeft w:val="0"/>
      <w:marRight w:val="0"/>
      <w:marTop w:val="0"/>
      <w:marBottom w:val="0"/>
      <w:divBdr>
        <w:top w:val="none" w:sz="0" w:space="0" w:color="auto"/>
        <w:left w:val="none" w:sz="0" w:space="0" w:color="auto"/>
        <w:bottom w:val="none" w:sz="0" w:space="0" w:color="auto"/>
        <w:right w:val="none" w:sz="0" w:space="0" w:color="auto"/>
      </w:divBdr>
    </w:div>
    <w:div w:id="1316226920">
      <w:bodyDiv w:val="1"/>
      <w:marLeft w:val="0"/>
      <w:marRight w:val="0"/>
      <w:marTop w:val="0"/>
      <w:marBottom w:val="0"/>
      <w:divBdr>
        <w:top w:val="none" w:sz="0" w:space="0" w:color="auto"/>
        <w:left w:val="none" w:sz="0" w:space="0" w:color="auto"/>
        <w:bottom w:val="none" w:sz="0" w:space="0" w:color="auto"/>
        <w:right w:val="none" w:sz="0" w:space="0" w:color="auto"/>
      </w:divBdr>
    </w:div>
    <w:div w:id="1322076680">
      <w:bodyDiv w:val="1"/>
      <w:marLeft w:val="0"/>
      <w:marRight w:val="0"/>
      <w:marTop w:val="0"/>
      <w:marBottom w:val="0"/>
      <w:divBdr>
        <w:top w:val="none" w:sz="0" w:space="0" w:color="auto"/>
        <w:left w:val="none" w:sz="0" w:space="0" w:color="auto"/>
        <w:bottom w:val="none" w:sz="0" w:space="0" w:color="auto"/>
        <w:right w:val="none" w:sz="0" w:space="0" w:color="auto"/>
      </w:divBdr>
    </w:div>
    <w:div w:id="1324621230">
      <w:bodyDiv w:val="1"/>
      <w:marLeft w:val="0"/>
      <w:marRight w:val="0"/>
      <w:marTop w:val="0"/>
      <w:marBottom w:val="0"/>
      <w:divBdr>
        <w:top w:val="none" w:sz="0" w:space="0" w:color="auto"/>
        <w:left w:val="none" w:sz="0" w:space="0" w:color="auto"/>
        <w:bottom w:val="none" w:sz="0" w:space="0" w:color="auto"/>
        <w:right w:val="none" w:sz="0" w:space="0" w:color="auto"/>
      </w:divBdr>
    </w:div>
    <w:div w:id="1329871295">
      <w:bodyDiv w:val="1"/>
      <w:marLeft w:val="0"/>
      <w:marRight w:val="0"/>
      <w:marTop w:val="0"/>
      <w:marBottom w:val="0"/>
      <w:divBdr>
        <w:top w:val="none" w:sz="0" w:space="0" w:color="auto"/>
        <w:left w:val="none" w:sz="0" w:space="0" w:color="auto"/>
        <w:bottom w:val="none" w:sz="0" w:space="0" w:color="auto"/>
        <w:right w:val="none" w:sz="0" w:space="0" w:color="auto"/>
      </w:divBdr>
    </w:div>
    <w:div w:id="1335762074">
      <w:bodyDiv w:val="1"/>
      <w:marLeft w:val="0"/>
      <w:marRight w:val="0"/>
      <w:marTop w:val="0"/>
      <w:marBottom w:val="0"/>
      <w:divBdr>
        <w:top w:val="none" w:sz="0" w:space="0" w:color="auto"/>
        <w:left w:val="none" w:sz="0" w:space="0" w:color="auto"/>
        <w:bottom w:val="none" w:sz="0" w:space="0" w:color="auto"/>
        <w:right w:val="none" w:sz="0" w:space="0" w:color="auto"/>
      </w:divBdr>
    </w:div>
    <w:div w:id="1345981031">
      <w:bodyDiv w:val="1"/>
      <w:marLeft w:val="0"/>
      <w:marRight w:val="0"/>
      <w:marTop w:val="0"/>
      <w:marBottom w:val="0"/>
      <w:divBdr>
        <w:top w:val="none" w:sz="0" w:space="0" w:color="auto"/>
        <w:left w:val="none" w:sz="0" w:space="0" w:color="auto"/>
        <w:bottom w:val="none" w:sz="0" w:space="0" w:color="auto"/>
        <w:right w:val="none" w:sz="0" w:space="0" w:color="auto"/>
      </w:divBdr>
    </w:div>
    <w:div w:id="1349521127">
      <w:bodyDiv w:val="1"/>
      <w:marLeft w:val="0"/>
      <w:marRight w:val="0"/>
      <w:marTop w:val="0"/>
      <w:marBottom w:val="0"/>
      <w:divBdr>
        <w:top w:val="none" w:sz="0" w:space="0" w:color="auto"/>
        <w:left w:val="none" w:sz="0" w:space="0" w:color="auto"/>
        <w:bottom w:val="none" w:sz="0" w:space="0" w:color="auto"/>
        <w:right w:val="none" w:sz="0" w:space="0" w:color="auto"/>
      </w:divBdr>
    </w:div>
    <w:div w:id="1349941596">
      <w:bodyDiv w:val="1"/>
      <w:marLeft w:val="0"/>
      <w:marRight w:val="0"/>
      <w:marTop w:val="0"/>
      <w:marBottom w:val="0"/>
      <w:divBdr>
        <w:top w:val="none" w:sz="0" w:space="0" w:color="auto"/>
        <w:left w:val="none" w:sz="0" w:space="0" w:color="auto"/>
        <w:bottom w:val="none" w:sz="0" w:space="0" w:color="auto"/>
        <w:right w:val="none" w:sz="0" w:space="0" w:color="auto"/>
      </w:divBdr>
      <w:divsChild>
        <w:div w:id="722485562">
          <w:marLeft w:val="547"/>
          <w:marRight w:val="0"/>
          <w:marTop w:val="106"/>
          <w:marBottom w:val="0"/>
          <w:divBdr>
            <w:top w:val="none" w:sz="0" w:space="0" w:color="auto"/>
            <w:left w:val="none" w:sz="0" w:space="0" w:color="auto"/>
            <w:bottom w:val="none" w:sz="0" w:space="0" w:color="auto"/>
            <w:right w:val="none" w:sz="0" w:space="0" w:color="auto"/>
          </w:divBdr>
        </w:div>
        <w:div w:id="1657568182">
          <w:marLeft w:val="547"/>
          <w:marRight w:val="0"/>
          <w:marTop w:val="106"/>
          <w:marBottom w:val="0"/>
          <w:divBdr>
            <w:top w:val="none" w:sz="0" w:space="0" w:color="auto"/>
            <w:left w:val="none" w:sz="0" w:space="0" w:color="auto"/>
            <w:bottom w:val="none" w:sz="0" w:space="0" w:color="auto"/>
            <w:right w:val="none" w:sz="0" w:space="0" w:color="auto"/>
          </w:divBdr>
        </w:div>
        <w:div w:id="30225054">
          <w:marLeft w:val="547"/>
          <w:marRight w:val="0"/>
          <w:marTop w:val="106"/>
          <w:marBottom w:val="0"/>
          <w:divBdr>
            <w:top w:val="none" w:sz="0" w:space="0" w:color="auto"/>
            <w:left w:val="none" w:sz="0" w:space="0" w:color="auto"/>
            <w:bottom w:val="none" w:sz="0" w:space="0" w:color="auto"/>
            <w:right w:val="none" w:sz="0" w:space="0" w:color="auto"/>
          </w:divBdr>
        </w:div>
        <w:div w:id="550120323">
          <w:marLeft w:val="547"/>
          <w:marRight w:val="0"/>
          <w:marTop w:val="106"/>
          <w:marBottom w:val="0"/>
          <w:divBdr>
            <w:top w:val="none" w:sz="0" w:space="0" w:color="auto"/>
            <w:left w:val="none" w:sz="0" w:space="0" w:color="auto"/>
            <w:bottom w:val="none" w:sz="0" w:space="0" w:color="auto"/>
            <w:right w:val="none" w:sz="0" w:space="0" w:color="auto"/>
          </w:divBdr>
        </w:div>
        <w:div w:id="1491093567">
          <w:marLeft w:val="547"/>
          <w:marRight w:val="0"/>
          <w:marTop w:val="106"/>
          <w:marBottom w:val="0"/>
          <w:divBdr>
            <w:top w:val="none" w:sz="0" w:space="0" w:color="auto"/>
            <w:left w:val="none" w:sz="0" w:space="0" w:color="auto"/>
            <w:bottom w:val="none" w:sz="0" w:space="0" w:color="auto"/>
            <w:right w:val="none" w:sz="0" w:space="0" w:color="auto"/>
          </w:divBdr>
        </w:div>
        <w:div w:id="983847978">
          <w:marLeft w:val="547"/>
          <w:marRight w:val="0"/>
          <w:marTop w:val="106"/>
          <w:marBottom w:val="0"/>
          <w:divBdr>
            <w:top w:val="none" w:sz="0" w:space="0" w:color="auto"/>
            <w:left w:val="none" w:sz="0" w:space="0" w:color="auto"/>
            <w:bottom w:val="none" w:sz="0" w:space="0" w:color="auto"/>
            <w:right w:val="none" w:sz="0" w:space="0" w:color="auto"/>
          </w:divBdr>
        </w:div>
        <w:div w:id="1169712908">
          <w:marLeft w:val="547"/>
          <w:marRight w:val="0"/>
          <w:marTop w:val="106"/>
          <w:marBottom w:val="0"/>
          <w:divBdr>
            <w:top w:val="none" w:sz="0" w:space="0" w:color="auto"/>
            <w:left w:val="none" w:sz="0" w:space="0" w:color="auto"/>
            <w:bottom w:val="none" w:sz="0" w:space="0" w:color="auto"/>
            <w:right w:val="none" w:sz="0" w:space="0" w:color="auto"/>
          </w:divBdr>
        </w:div>
      </w:divsChild>
    </w:div>
    <w:div w:id="1352075528">
      <w:bodyDiv w:val="1"/>
      <w:marLeft w:val="0"/>
      <w:marRight w:val="0"/>
      <w:marTop w:val="0"/>
      <w:marBottom w:val="0"/>
      <w:divBdr>
        <w:top w:val="none" w:sz="0" w:space="0" w:color="auto"/>
        <w:left w:val="none" w:sz="0" w:space="0" w:color="auto"/>
        <w:bottom w:val="none" w:sz="0" w:space="0" w:color="auto"/>
        <w:right w:val="none" w:sz="0" w:space="0" w:color="auto"/>
      </w:divBdr>
    </w:div>
    <w:div w:id="1353532744">
      <w:bodyDiv w:val="1"/>
      <w:marLeft w:val="0"/>
      <w:marRight w:val="0"/>
      <w:marTop w:val="0"/>
      <w:marBottom w:val="0"/>
      <w:divBdr>
        <w:top w:val="none" w:sz="0" w:space="0" w:color="auto"/>
        <w:left w:val="none" w:sz="0" w:space="0" w:color="auto"/>
        <w:bottom w:val="none" w:sz="0" w:space="0" w:color="auto"/>
        <w:right w:val="none" w:sz="0" w:space="0" w:color="auto"/>
      </w:divBdr>
    </w:div>
    <w:div w:id="1356037733">
      <w:bodyDiv w:val="1"/>
      <w:marLeft w:val="0"/>
      <w:marRight w:val="0"/>
      <w:marTop w:val="0"/>
      <w:marBottom w:val="0"/>
      <w:divBdr>
        <w:top w:val="none" w:sz="0" w:space="0" w:color="auto"/>
        <w:left w:val="none" w:sz="0" w:space="0" w:color="auto"/>
        <w:bottom w:val="none" w:sz="0" w:space="0" w:color="auto"/>
        <w:right w:val="none" w:sz="0" w:space="0" w:color="auto"/>
      </w:divBdr>
    </w:div>
    <w:div w:id="1359743174">
      <w:bodyDiv w:val="1"/>
      <w:marLeft w:val="0"/>
      <w:marRight w:val="0"/>
      <w:marTop w:val="0"/>
      <w:marBottom w:val="0"/>
      <w:divBdr>
        <w:top w:val="none" w:sz="0" w:space="0" w:color="auto"/>
        <w:left w:val="none" w:sz="0" w:space="0" w:color="auto"/>
        <w:bottom w:val="none" w:sz="0" w:space="0" w:color="auto"/>
        <w:right w:val="none" w:sz="0" w:space="0" w:color="auto"/>
      </w:divBdr>
    </w:div>
    <w:div w:id="1368288454">
      <w:bodyDiv w:val="1"/>
      <w:marLeft w:val="0"/>
      <w:marRight w:val="0"/>
      <w:marTop w:val="0"/>
      <w:marBottom w:val="0"/>
      <w:divBdr>
        <w:top w:val="none" w:sz="0" w:space="0" w:color="auto"/>
        <w:left w:val="none" w:sz="0" w:space="0" w:color="auto"/>
        <w:bottom w:val="none" w:sz="0" w:space="0" w:color="auto"/>
        <w:right w:val="none" w:sz="0" w:space="0" w:color="auto"/>
      </w:divBdr>
    </w:div>
    <w:div w:id="1371687955">
      <w:bodyDiv w:val="1"/>
      <w:marLeft w:val="0"/>
      <w:marRight w:val="0"/>
      <w:marTop w:val="0"/>
      <w:marBottom w:val="0"/>
      <w:divBdr>
        <w:top w:val="none" w:sz="0" w:space="0" w:color="auto"/>
        <w:left w:val="none" w:sz="0" w:space="0" w:color="auto"/>
        <w:bottom w:val="none" w:sz="0" w:space="0" w:color="auto"/>
        <w:right w:val="none" w:sz="0" w:space="0" w:color="auto"/>
      </w:divBdr>
    </w:div>
    <w:div w:id="1373655855">
      <w:bodyDiv w:val="1"/>
      <w:marLeft w:val="0"/>
      <w:marRight w:val="0"/>
      <w:marTop w:val="0"/>
      <w:marBottom w:val="0"/>
      <w:divBdr>
        <w:top w:val="none" w:sz="0" w:space="0" w:color="auto"/>
        <w:left w:val="none" w:sz="0" w:space="0" w:color="auto"/>
        <w:bottom w:val="none" w:sz="0" w:space="0" w:color="auto"/>
        <w:right w:val="none" w:sz="0" w:space="0" w:color="auto"/>
      </w:divBdr>
    </w:div>
    <w:div w:id="1379088268">
      <w:bodyDiv w:val="1"/>
      <w:marLeft w:val="0"/>
      <w:marRight w:val="0"/>
      <w:marTop w:val="0"/>
      <w:marBottom w:val="0"/>
      <w:divBdr>
        <w:top w:val="none" w:sz="0" w:space="0" w:color="auto"/>
        <w:left w:val="none" w:sz="0" w:space="0" w:color="auto"/>
        <w:bottom w:val="none" w:sz="0" w:space="0" w:color="auto"/>
        <w:right w:val="none" w:sz="0" w:space="0" w:color="auto"/>
      </w:divBdr>
    </w:div>
    <w:div w:id="1382629121">
      <w:bodyDiv w:val="1"/>
      <w:marLeft w:val="0"/>
      <w:marRight w:val="0"/>
      <w:marTop w:val="0"/>
      <w:marBottom w:val="0"/>
      <w:divBdr>
        <w:top w:val="none" w:sz="0" w:space="0" w:color="auto"/>
        <w:left w:val="none" w:sz="0" w:space="0" w:color="auto"/>
        <w:bottom w:val="none" w:sz="0" w:space="0" w:color="auto"/>
        <w:right w:val="none" w:sz="0" w:space="0" w:color="auto"/>
      </w:divBdr>
      <w:divsChild>
        <w:div w:id="422075484">
          <w:marLeft w:val="1166"/>
          <w:marRight w:val="0"/>
          <w:marTop w:val="86"/>
          <w:marBottom w:val="0"/>
          <w:divBdr>
            <w:top w:val="none" w:sz="0" w:space="0" w:color="auto"/>
            <w:left w:val="none" w:sz="0" w:space="0" w:color="auto"/>
            <w:bottom w:val="none" w:sz="0" w:space="0" w:color="auto"/>
            <w:right w:val="none" w:sz="0" w:space="0" w:color="auto"/>
          </w:divBdr>
        </w:div>
        <w:div w:id="572354012">
          <w:marLeft w:val="547"/>
          <w:marRight w:val="0"/>
          <w:marTop w:val="86"/>
          <w:marBottom w:val="0"/>
          <w:divBdr>
            <w:top w:val="none" w:sz="0" w:space="0" w:color="auto"/>
            <w:left w:val="none" w:sz="0" w:space="0" w:color="auto"/>
            <w:bottom w:val="none" w:sz="0" w:space="0" w:color="auto"/>
            <w:right w:val="none" w:sz="0" w:space="0" w:color="auto"/>
          </w:divBdr>
        </w:div>
        <w:div w:id="820654288">
          <w:marLeft w:val="547"/>
          <w:marRight w:val="0"/>
          <w:marTop w:val="86"/>
          <w:marBottom w:val="0"/>
          <w:divBdr>
            <w:top w:val="none" w:sz="0" w:space="0" w:color="auto"/>
            <w:left w:val="none" w:sz="0" w:space="0" w:color="auto"/>
            <w:bottom w:val="none" w:sz="0" w:space="0" w:color="auto"/>
            <w:right w:val="none" w:sz="0" w:space="0" w:color="auto"/>
          </w:divBdr>
        </w:div>
        <w:div w:id="884759673">
          <w:marLeft w:val="1166"/>
          <w:marRight w:val="0"/>
          <w:marTop w:val="86"/>
          <w:marBottom w:val="0"/>
          <w:divBdr>
            <w:top w:val="none" w:sz="0" w:space="0" w:color="auto"/>
            <w:left w:val="none" w:sz="0" w:space="0" w:color="auto"/>
            <w:bottom w:val="none" w:sz="0" w:space="0" w:color="auto"/>
            <w:right w:val="none" w:sz="0" w:space="0" w:color="auto"/>
          </w:divBdr>
        </w:div>
        <w:div w:id="1042094128">
          <w:marLeft w:val="547"/>
          <w:marRight w:val="0"/>
          <w:marTop w:val="86"/>
          <w:marBottom w:val="0"/>
          <w:divBdr>
            <w:top w:val="none" w:sz="0" w:space="0" w:color="auto"/>
            <w:left w:val="none" w:sz="0" w:space="0" w:color="auto"/>
            <w:bottom w:val="none" w:sz="0" w:space="0" w:color="auto"/>
            <w:right w:val="none" w:sz="0" w:space="0" w:color="auto"/>
          </w:divBdr>
        </w:div>
        <w:div w:id="1483039506">
          <w:marLeft w:val="1166"/>
          <w:marRight w:val="0"/>
          <w:marTop w:val="86"/>
          <w:marBottom w:val="0"/>
          <w:divBdr>
            <w:top w:val="none" w:sz="0" w:space="0" w:color="auto"/>
            <w:left w:val="none" w:sz="0" w:space="0" w:color="auto"/>
            <w:bottom w:val="none" w:sz="0" w:space="0" w:color="auto"/>
            <w:right w:val="none" w:sz="0" w:space="0" w:color="auto"/>
          </w:divBdr>
        </w:div>
        <w:div w:id="1585450337">
          <w:marLeft w:val="1166"/>
          <w:marRight w:val="0"/>
          <w:marTop w:val="86"/>
          <w:marBottom w:val="0"/>
          <w:divBdr>
            <w:top w:val="none" w:sz="0" w:space="0" w:color="auto"/>
            <w:left w:val="none" w:sz="0" w:space="0" w:color="auto"/>
            <w:bottom w:val="none" w:sz="0" w:space="0" w:color="auto"/>
            <w:right w:val="none" w:sz="0" w:space="0" w:color="auto"/>
          </w:divBdr>
        </w:div>
        <w:div w:id="1787846326">
          <w:marLeft w:val="1166"/>
          <w:marRight w:val="0"/>
          <w:marTop w:val="86"/>
          <w:marBottom w:val="0"/>
          <w:divBdr>
            <w:top w:val="none" w:sz="0" w:space="0" w:color="auto"/>
            <w:left w:val="none" w:sz="0" w:space="0" w:color="auto"/>
            <w:bottom w:val="none" w:sz="0" w:space="0" w:color="auto"/>
            <w:right w:val="none" w:sz="0" w:space="0" w:color="auto"/>
          </w:divBdr>
        </w:div>
        <w:div w:id="2050294817">
          <w:marLeft w:val="547"/>
          <w:marRight w:val="0"/>
          <w:marTop w:val="86"/>
          <w:marBottom w:val="0"/>
          <w:divBdr>
            <w:top w:val="none" w:sz="0" w:space="0" w:color="auto"/>
            <w:left w:val="none" w:sz="0" w:space="0" w:color="auto"/>
            <w:bottom w:val="none" w:sz="0" w:space="0" w:color="auto"/>
            <w:right w:val="none" w:sz="0" w:space="0" w:color="auto"/>
          </w:divBdr>
        </w:div>
      </w:divsChild>
    </w:div>
    <w:div w:id="1388724716">
      <w:bodyDiv w:val="1"/>
      <w:marLeft w:val="0"/>
      <w:marRight w:val="0"/>
      <w:marTop w:val="0"/>
      <w:marBottom w:val="0"/>
      <w:divBdr>
        <w:top w:val="none" w:sz="0" w:space="0" w:color="auto"/>
        <w:left w:val="none" w:sz="0" w:space="0" w:color="auto"/>
        <w:bottom w:val="none" w:sz="0" w:space="0" w:color="auto"/>
        <w:right w:val="none" w:sz="0" w:space="0" w:color="auto"/>
      </w:divBdr>
    </w:div>
    <w:div w:id="1391616304">
      <w:bodyDiv w:val="1"/>
      <w:marLeft w:val="0"/>
      <w:marRight w:val="0"/>
      <w:marTop w:val="0"/>
      <w:marBottom w:val="0"/>
      <w:divBdr>
        <w:top w:val="none" w:sz="0" w:space="0" w:color="auto"/>
        <w:left w:val="none" w:sz="0" w:space="0" w:color="auto"/>
        <w:bottom w:val="none" w:sz="0" w:space="0" w:color="auto"/>
        <w:right w:val="none" w:sz="0" w:space="0" w:color="auto"/>
      </w:divBdr>
    </w:div>
    <w:div w:id="1395394184">
      <w:bodyDiv w:val="1"/>
      <w:marLeft w:val="0"/>
      <w:marRight w:val="0"/>
      <w:marTop w:val="0"/>
      <w:marBottom w:val="0"/>
      <w:divBdr>
        <w:top w:val="none" w:sz="0" w:space="0" w:color="auto"/>
        <w:left w:val="none" w:sz="0" w:space="0" w:color="auto"/>
        <w:bottom w:val="none" w:sz="0" w:space="0" w:color="auto"/>
        <w:right w:val="none" w:sz="0" w:space="0" w:color="auto"/>
      </w:divBdr>
    </w:div>
    <w:div w:id="1405839419">
      <w:bodyDiv w:val="1"/>
      <w:marLeft w:val="0"/>
      <w:marRight w:val="0"/>
      <w:marTop w:val="0"/>
      <w:marBottom w:val="0"/>
      <w:divBdr>
        <w:top w:val="none" w:sz="0" w:space="0" w:color="auto"/>
        <w:left w:val="none" w:sz="0" w:space="0" w:color="auto"/>
        <w:bottom w:val="none" w:sz="0" w:space="0" w:color="auto"/>
        <w:right w:val="none" w:sz="0" w:space="0" w:color="auto"/>
      </w:divBdr>
    </w:div>
    <w:div w:id="1412005772">
      <w:bodyDiv w:val="1"/>
      <w:marLeft w:val="0"/>
      <w:marRight w:val="0"/>
      <w:marTop w:val="0"/>
      <w:marBottom w:val="0"/>
      <w:divBdr>
        <w:top w:val="none" w:sz="0" w:space="0" w:color="auto"/>
        <w:left w:val="none" w:sz="0" w:space="0" w:color="auto"/>
        <w:bottom w:val="none" w:sz="0" w:space="0" w:color="auto"/>
        <w:right w:val="none" w:sz="0" w:space="0" w:color="auto"/>
      </w:divBdr>
    </w:div>
    <w:div w:id="1419787653">
      <w:bodyDiv w:val="1"/>
      <w:marLeft w:val="0"/>
      <w:marRight w:val="0"/>
      <w:marTop w:val="0"/>
      <w:marBottom w:val="0"/>
      <w:divBdr>
        <w:top w:val="none" w:sz="0" w:space="0" w:color="auto"/>
        <w:left w:val="none" w:sz="0" w:space="0" w:color="auto"/>
        <w:bottom w:val="none" w:sz="0" w:space="0" w:color="auto"/>
        <w:right w:val="none" w:sz="0" w:space="0" w:color="auto"/>
      </w:divBdr>
    </w:div>
    <w:div w:id="1424491820">
      <w:bodyDiv w:val="1"/>
      <w:marLeft w:val="0"/>
      <w:marRight w:val="0"/>
      <w:marTop w:val="0"/>
      <w:marBottom w:val="0"/>
      <w:divBdr>
        <w:top w:val="none" w:sz="0" w:space="0" w:color="auto"/>
        <w:left w:val="none" w:sz="0" w:space="0" w:color="auto"/>
        <w:bottom w:val="none" w:sz="0" w:space="0" w:color="auto"/>
        <w:right w:val="none" w:sz="0" w:space="0" w:color="auto"/>
      </w:divBdr>
    </w:div>
    <w:div w:id="1437285359">
      <w:bodyDiv w:val="1"/>
      <w:marLeft w:val="0"/>
      <w:marRight w:val="0"/>
      <w:marTop w:val="0"/>
      <w:marBottom w:val="0"/>
      <w:divBdr>
        <w:top w:val="none" w:sz="0" w:space="0" w:color="auto"/>
        <w:left w:val="none" w:sz="0" w:space="0" w:color="auto"/>
        <w:bottom w:val="none" w:sz="0" w:space="0" w:color="auto"/>
        <w:right w:val="none" w:sz="0" w:space="0" w:color="auto"/>
      </w:divBdr>
    </w:div>
    <w:div w:id="1437677385">
      <w:bodyDiv w:val="1"/>
      <w:marLeft w:val="0"/>
      <w:marRight w:val="0"/>
      <w:marTop w:val="0"/>
      <w:marBottom w:val="0"/>
      <w:divBdr>
        <w:top w:val="none" w:sz="0" w:space="0" w:color="auto"/>
        <w:left w:val="none" w:sz="0" w:space="0" w:color="auto"/>
        <w:bottom w:val="none" w:sz="0" w:space="0" w:color="auto"/>
        <w:right w:val="none" w:sz="0" w:space="0" w:color="auto"/>
      </w:divBdr>
    </w:div>
    <w:div w:id="1439564984">
      <w:bodyDiv w:val="1"/>
      <w:marLeft w:val="0"/>
      <w:marRight w:val="0"/>
      <w:marTop w:val="0"/>
      <w:marBottom w:val="0"/>
      <w:divBdr>
        <w:top w:val="none" w:sz="0" w:space="0" w:color="auto"/>
        <w:left w:val="none" w:sz="0" w:space="0" w:color="auto"/>
        <w:bottom w:val="none" w:sz="0" w:space="0" w:color="auto"/>
        <w:right w:val="none" w:sz="0" w:space="0" w:color="auto"/>
      </w:divBdr>
    </w:div>
    <w:div w:id="1440292561">
      <w:bodyDiv w:val="1"/>
      <w:marLeft w:val="0"/>
      <w:marRight w:val="0"/>
      <w:marTop w:val="0"/>
      <w:marBottom w:val="0"/>
      <w:divBdr>
        <w:top w:val="none" w:sz="0" w:space="0" w:color="auto"/>
        <w:left w:val="none" w:sz="0" w:space="0" w:color="auto"/>
        <w:bottom w:val="none" w:sz="0" w:space="0" w:color="auto"/>
        <w:right w:val="none" w:sz="0" w:space="0" w:color="auto"/>
      </w:divBdr>
    </w:div>
    <w:div w:id="1456022025">
      <w:bodyDiv w:val="1"/>
      <w:marLeft w:val="0"/>
      <w:marRight w:val="0"/>
      <w:marTop w:val="0"/>
      <w:marBottom w:val="0"/>
      <w:divBdr>
        <w:top w:val="none" w:sz="0" w:space="0" w:color="auto"/>
        <w:left w:val="none" w:sz="0" w:space="0" w:color="auto"/>
        <w:bottom w:val="none" w:sz="0" w:space="0" w:color="auto"/>
        <w:right w:val="none" w:sz="0" w:space="0" w:color="auto"/>
      </w:divBdr>
    </w:div>
    <w:div w:id="1456943391">
      <w:bodyDiv w:val="1"/>
      <w:marLeft w:val="0"/>
      <w:marRight w:val="0"/>
      <w:marTop w:val="0"/>
      <w:marBottom w:val="0"/>
      <w:divBdr>
        <w:top w:val="none" w:sz="0" w:space="0" w:color="auto"/>
        <w:left w:val="none" w:sz="0" w:space="0" w:color="auto"/>
        <w:bottom w:val="none" w:sz="0" w:space="0" w:color="auto"/>
        <w:right w:val="none" w:sz="0" w:space="0" w:color="auto"/>
      </w:divBdr>
    </w:div>
    <w:div w:id="1460563980">
      <w:bodyDiv w:val="1"/>
      <w:marLeft w:val="0"/>
      <w:marRight w:val="0"/>
      <w:marTop w:val="0"/>
      <w:marBottom w:val="0"/>
      <w:divBdr>
        <w:top w:val="none" w:sz="0" w:space="0" w:color="auto"/>
        <w:left w:val="none" w:sz="0" w:space="0" w:color="auto"/>
        <w:bottom w:val="none" w:sz="0" w:space="0" w:color="auto"/>
        <w:right w:val="none" w:sz="0" w:space="0" w:color="auto"/>
      </w:divBdr>
    </w:div>
    <w:div w:id="1462575370">
      <w:bodyDiv w:val="1"/>
      <w:marLeft w:val="0"/>
      <w:marRight w:val="0"/>
      <w:marTop w:val="0"/>
      <w:marBottom w:val="0"/>
      <w:divBdr>
        <w:top w:val="none" w:sz="0" w:space="0" w:color="auto"/>
        <w:left w:val="none" w:sz="0" w:space="0" w:color="auto"/>
        <w:bottom w:val="none" w:sz="0" w:space="0" w:color="auto"/>
        <w:right w:val="none" w:sz="0" w:space="0" w:color="auto"/>
      </w:divBdr>
    </w:div>
    <w:div w:id="1463110471">
      <w:bodyDiv w:val="1"/>
      <w:marLeft w:val="0"/>
      <w:marRight w:val="0"/>
      <w:marTop w:val="0"/>
      <w:marBottom w:val="0"/>
      <w:divBdr>
        <w:top w:val="none" w:sz="0" w:space="0" w:color="auto"/>
        <w:left w:val="none" w:sz="0" w:space="0" w:color="auto"/>
        <w:bottom w:val="none" w:sz="0" w:space="0" w:color="auto"/>
        <w:right w:val="none" w:sz="0" w:space="0" w:color="auto"/>
      </w:divBdr>
    </w:div>
    <w:div w:id="1469083556">
      <w:bodyDiv w:val="1"/>
      <w:marLeft w:val="0"/>
      <w:marRight w:val="0"/>
      <w:marTop w:val="0"/>
      <w:marBottom w:val="0"/>
      <w:divBdr>
        <w:top w:val="none" w:sz="0" w:space="0" w:color="auto"/>
        <w:left w:val="none" w:sz="0" w:space="0" w:color="auto"/>
        <w:bottom w:val="none" w:sz="0" w:space="0" w:color="auto"/>
        <w:right w:val="none" w:sz="0" w:space="0" w:color="auto"/>
      </w:divBdr>
    </w:div>
    <w:div w:id="1469973207">
      <w:bodyDiv w:val="1"/>
      <w:marLeft w:val="0"/>
      <w:marRight w:val="0"/>
      <w:marTop w:val="0"/>
      <w:marBottom w:val="0"/>
      <w:divBdr>
        <w:top w:val="none" w:sz="0" w:space="0" w:color="auto"/>
        <w:left w:val="none" w:sz="0" w:space="0" w:color="auto"/>
        <w:bottom w:val="none" w:sz="0" w:space="0" w:color="auto"/>
        <w:right w:val="none" w:sz="0" w:space="0" w:color="auto"/>
      </w:divBdr>
    </w:div>
    <w:div w:id="1474904227">
      <w:bodyDiv w:val="1"/>
      <w:marLeft w:val="0"/>
      <w:marRight w:val="0"/>
      <w:marTop w:val="0"/>
      <w:marBottom w:val="0"/>
      <w:divBdr>
        <w:top w:val="none" w:sz="0" w:space="0" w:color="auto"/>
        <w:left w:val="none" w:sz="0" w:space="0" w:color="auto"/>
        <w:bottom w:val="none" w:sz="0" w:space="0" w:color="auto"/>
        <w:right w:val="none" w:sz="0" w:space="0" w:color="auto"/>
      </w:divBdr>
    </w:div>
    <w:div w:id="1476484777">
      <w:bodyDiv w:val="1"/>
      <w:marLeft w:val="0"/>
      <w:marRight w:val="0"/>
      <w:marTop w:val="0"/>
      <w:marBottom w:val="0"/>
      <w:divBdr>
        <w:top w:val="none" w:sz="0" w:space="0" w:color="auto"/>
        <w:left w:val="none" w:sz="0" w:space="0" w:color="auto"/>
        <w:bottom w:val="none" w:sz="0" w:space="0" w:color="auto"/>
        <w:right w:val="none" w:sz="0" w:space="0" w:color="auto"/>
      </w:divBdr>
    </w:div>
    <w:div w:id="1479344524">
      <w:bodyDiv w:val="1"/>
      <w:marLeft w:val="0"/>
      <w:marRight w:val="0"/>
      <w:marTop w:val="0"/>
      <w:marBottom w:val="0"/>
      <w:divBdr>
        <w:top w:val="none" w:sz="0" w:space="0" w:color="auto"/>
        <w:left w:val="none" w:sz="0" w:space="0" w:color="auto"/>
        <w:bottom w:val="none" w:sz="0" w:space="0" w:color="auto"/>
        <w:right w:val="none" w:sz="0" w:space="0" w:color="auto"/>
      </w:divBdr>
    </w:div>
    <w:div w:id="1486160324">
      <w:bodyDiv w:val="1"/>
      <w:marLeft w:val="0"/>
      <w:marRight w:val="0"/>
      <w:marTop w:val="0"/>
      <w:marBottom w:val="0"/>
      <w:divBdr>
        <w:top w:val="none" w:sz="0" w:space="0" w:color="auto"/>
        <w:left w:val="none" w:sz="0" w:space="0" w:color="auto"/>
        <w:bottom w:val="none" w:sz="0" w:space="0" w:color="auto"/>
        <w:right w:val="none" w:sz="0" w:space="0" w:color="auto"/>
      </w:divBdr>
      <w:divsChild>
        <w:div w:id="873662213">
          <w:marLeft w:val="0"/>
          <w:marRight w:val="0"/>
          <w:marTop w:val="0"/>
          <w:marBottom w:val="0"/>
          <w:divBdr>
            <w:top w:val="none" w:sz="0" w:space="0" w:color="auto"/>
            <w:left w:val="none" w:sz="0" w:space="0" w:color="auto"/>
            <w:bottom w:val="none" w:sz="0" w:space="0" w:color="auto"/>
            <w:right w:val="none" w:sz="0" w:space="0" w:color="auto"/>
          </w:divBdr>
          <w:divsChild>
            <w:div w:id="1741126529">
              <w:marLeft w:val="0"/>
              <w:marRight w:val="0"/>
              <w:marTop w:val="0"/>
              <w:marBottom w:val="0"/>
              <w:divBdr>
                <w:top w:val="none" w:sz="0" w:space="0" w:color="auto"/>
                <w:left w:val="none" w:sz="0" w:space="0" w:color="auto"/>
                <w:bottom w:val="none" w:sz="0" w:space="0" w:color="auto"/>
                <w:right w:val="none" w:sz="0" w:space="0" w:color="auto"/>
              </w:divBdr>
              <w:divsChild>
                <w:div w:id="173508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47556">
      <w:bodyDiv w:val="1"/>
      <w:marLeft w:val="0"/>
      <w:marRight w:val="0"/>
      <w:marTop w:val="0"/>
      <w:marBottom w:val="0"/>
      <w:divBdr>
        <w:top w:val="none" w:sz="0" w:space="0" w:color="auto"/>
        <w:left w:val="none" w:sz="0" w:space="0" w:color="auto"/>
        <w:bottom w:val="none" w:sz="0" w:space="0" w:color="auto"/>
        <w:right w:val="none" w:sz="0" w:space="0" w:color="auto"/>
      </w:divBdr>
    </w:div>
    <w:div w:id="1491947134">
      <w:bodyDiv w:val="1"/>
      <w:marLeft w:val="0"/>
      <w:marRight w:val="0"/>
      <w:marTop w:val="0"/>
      <w:marBottom w:val="0"/>
      <w:divBdr>
        <w:top w:val="none" w:sz="0" w:space="0" w:color="auto"/>
        <w:left w:val="none" w:sz="0" w:space="0" w:color="auto"/>
        <w:bottom w:val="none" w:sz="0" w:space="0" w:color="auto"/>
        <w:right w:val="none" w:sz="0" w:space="0" w:color="auto"/>
      </w:divBdr>
    </w:div>
    <w:div w:id="1498839637">
      <w:bodyDiv w:val="1"/>
      <w:marLeft w:val="0"/>
      <w:marRight w:val="0"/>
      <w:marTop w:val="0"/>
      <w:marBottom w:val="0"/>
      <w:divBdr>
        <w:top w:val="none" w:sz="0" w:space="0" w:color="auto"/>
        <w:left w:val="none" w:sz="0" w:space="0" w:color="auto"/>
        <w:bottom w:val="none" w:sz="0" w:space="0" w:color="auto"/>
        <w:right w:val="none" w:sz="0" w:space="0" w:color="auto"/>
      </w:divBdr>
    </w:div>
    <w:div w:id="1498887931">
      <w:bodyDiv w:val="1"/>
      <w:marLeft w:val="0"/>
      <w:marRight w:val="0"/>
      <w:marTop w:val="0"/>
      <w:marBottom w:val="0"/>
      <w:divBdr>
        <w:top w:val="none" w:sz="0" w:space="0" w:color="auto"/>
        <w:left w:val="none" w:sz="0" w:space="0" w:color="auto"/>
        <w:bottom w:val="none" w:sz="0" w:space="0" w:color="auto"/>
        <w:right w:val="none" w:sz="0" w:space="0" w:color="auto"/>
      </w:divBdr>
    </w:div>
    <w:div w:id="1504934322">
      <w:bodyDiv w:val="1"/>
      <w:marLeft w:val="0"/>
      <w:marRight w:val="0"/>
      <w:marTop w:val="0"/>
      <w:marBottom w:val="0"/>
      <w:divBdr>
        <w:top w:val="none" w:sz="0" w:space="0" w:color="auto"/>
        <w:left w:val="none" w:sz="0" w:space="0" w:color="auto"/>
        <w:bottom w:val="none" w:sz="0" w:space="0" w:color="auto"/>
        <w:right w:val="none" w:sz="0" w:space="0" w:color="auto"/>
      </w:divBdr>
    </w:div>
    <w:div w:id="1508786252">
      <w:bodyDiv w:val="1"/>
      <w:marLeft w:val="0"/>
      <w:marRight w:val="0"/>
      <w:marTop w:val="0"/>
      <w:marBottom w:val="0"/>
      <w:divBdr>
        <w:top w:val="none" w:sz="0" w:space="0" w:color="auto"/>
        <w:left w:val="none" w:sz="0" w:space="0" w:color="auto"/>
        <w:bottom w:val="none" w:sz="0" w:space="0" w:color="auto"/>
        <w:right w:val="none" w:sz="0" w:space="0" w:color="auto"/>
      </w:divBdr>
    </w:div>
    <w:div w:id="1520386306">
      <w:bodyDiv w:val="1"/>
      <w:marLeft w:val="0"/>
      <w:marRight w:val="0"/>
      <w:marTop w:val="0"/>
      <w:marBottom w:val="0"/>
      <w:divBdr>
        <w:top w:val="none" w:sz="0" w:space="0" w:color="auto"/>
        <w:left w:val="none" w:sz="0" w:space="0" w:color="auto"/>
        <w:bottom w:val="none" w:sz="0" w:space="0" w:color="auto"/>
        <w:right w:val="none" w:sz="0" w:space="0" w:color="auto"/>
      </w:divBdr>
    </w:div>
    <w:div w:id="1529759222">
      <w:bodyDiv w:val="1"/>
      <w:marLeft w:val="0"/>
      <w:marRight w:val="0"/>
      <w:marTop w:val="0"/>
      <w:marBottom w:val="0"/>
      <w:divBdr>
        <w:top w:val="none" w:sz="0" w:space="0" w:color="auto"/>
        <w:left w:val="none" w:sz="0" w:space="0" w:color="auto"/>
        <w:bottom w:val="none" w:sz="0" w:space="0" w:color="auto"/>
        <w:right w:val="none" w:sz="0" w:space="0" w:color="auto"/>
      </w:divBdr>
    </w:div>
    <w:div w:id="1532181033">
      <w:bodyDiv w:val="1"/>
      <w:marLeft w:val="0"/>
      <w:marRight w:val="0"/>
      <w:marTop w:val="0"/>
      <w:marBottom w:val="0"/>
      <w:divBdr>
        <w:top w:val="none" w:sz="0" w:space="0" w:color="auto"/>
        <w:left w:val="none" w:sz="0" w:space="0" w:color="auto"/>
        <w:bottom w:val="none" w:sz="0" w:space="0" w:color="auto"/>
        <w:right w:val="none" w:sz="0" w:space="0" w:color="auto"/>
      </w:divBdr>
    </w:div>
    <w:div w:id="1541017771">
      <w:bodyDiv w:val="1"/>
      <w:marLeft w:val="0"/>
      <w:marRight w:val="0"/>
      <w:marTop w:val="0"/>
      <w:marBottom w:val="0"/>
      <w:divBdr>
        <w:top w:val="none" w:sz="0" w:space="0" w:color="auto"/>
        <w:left w:val="none" w:sz="0" w:space="0" w:color="auto"/>
        <w:bottom w:val="none" w:sz="0" w:space="0" w:color="auto"/>
        <w:right w:val="none" w:sz="0" w:space="0" w:color="auto"/>
      </w:divBdr>
    </w:div>
    <w:div w:id="1542669050">
      <w:bodyDiv w:val="1"/>
      <w:marLeft w:val="0"/>
      <w:marRight w:val="0"/>
      <w:marTop w:val="0"/>
      <w:marBottom w:val="0"/>
      <w:divBdr>
        <w:top w:val="none" w:sz="0" w:space="0" w:color="auto"/>
        <w:left w:val="none" w:sz="0" w:space="0" w:color="auto"/>
        <w:bottom w:val="none" w:sz="0" w:space="0" w:color="auto"/>
        <w:right w:val="none" w:sz="0" w:space="0" w:color="auto"/>
      </w:divBdr>
    </w:div>
    <w:div w:id="1543521049">
      <w:bodyDiv w:val="1"/>
      <w:marLeft w:val="0"/>
      <w:marRight w:val="0"/>
      <w:marTop w:val="0"/>
      <w:marBottom w:val="0"/>
      <w:divBdr>
        <w:top w:val="none" w:sz="0" w:space="0" w:color="auto"/>
        <w:left w:val="none" w:sz="0" w:space="0" w:color="auto"/>
        <w:bottom w:val="none" w:sz="0" w:space="0" w:color="auto"/>
        <w:right w:val="none" w:sz="0" w:space="0" w:color="auto"/>
      </w:divBdr>
    </w:div>
    <w:div w:id="1552303481">
      <w:bodyDiv w:val="1"/>
      <w:marLeft w:val="0"/>
      <w:marRight w:val="0"/>
      <w:marTop w:val="0"/>
      <w:marBottom w:val="0"/>
      <w:divBdr>
        <w:top w:val="none" w:sz="0" w:space="0" w:color="auto"/>
        <w:left w:val="none" w:sz="0" w:space="0" w:color="auto"/>
        <w:bottom w:val="none" w:sz="0" w:space="0" w:color="auto"/>
        <w:right w:val="none" w:sz="0" w:space="0" w:color="auto"/>
      </w:divBdr>
    </w:div>
    <w:div w:id="1554120790">
      <w:bodyDiv w:val="1"/>
      <w:marLeft w:val="0"/>
      <w:marRight w:val="0"/>
      <w:marTop w:val="0"/>
      <w:marBottom w:val="0"/>
      <w:divBdr>
        <w:top w:val="none" w:sz="0" w:space="0" w:color="auto"/>
        <w:left w:val="none" w:sz="0" w:space="0" w:color="auto"/>
        <w:bottom w:val="none" w:sz="0" w:space="0" w:color="auto"/>
        <w:right w:val="none" w:sz="0" w:space="0" w:color="auto"/>
      </w:divBdr>
      <w:divsChild>
        <w:div w:id="243035411">
          <w:marLeft w:val="547"/>
          <w:marRight w:val="0"/>
          <w:marTop w:val="86"/>
          <w:marBottom w:val="0"/>
          <w:divBdr>
            <w:top w:val="none" w:sz="0" w:space="0" w:color="auto"/>
            <w:left w:val="none" w:sz="0" w:space="0" w:color="auto"/>
            <w:bottom w:val="none" w:sz="0" w:space="0" w:color="auto"/>
            <w:right w:val="none" w:sz="0" w:space="0" w:color="auto"/>
          </w:divBdr>
        </w:div>
        <w:div w:id="2109302405">
          <w:marLeft w:val="547"/>
          <w:marRight w:val="0"/>
          <w:marTop w:val="86"/>
          <w:marBottom w:val="0"/>
          <w:divBdr>
            <w:top w:val="none" w:sz="0" w:space="0" w:color="auto"/>
            <w:left w:val="none" w:sz="0" w:space="0" w:color="auto"/>
            <w:bottom w:val="none" w:sz="0" w:space="0" w:color="auto"/>
            <w:right w:val="none" w:sz="0" w:space="0" w:color="auto"/>
          </w:divBdr>
        </w:div>
        <w:div w:id="1435124912">
          <w:marLeft w:val="547"/>
          <w:marRight w:val="0"/>
          <w:marTop w:val="86"/>
          <w:marBottom w:val="0"/>
          <w:divBdr>
            <w:top w:val="none" w:sz="0" w:space="0" w:color="auto"/>
            <w:left w:val="none" w:sz="0" w:space="0" w:color="auto"/>
            <w:bottom w:val="none" w:sz="0" w:space="0" w:color="auto"/>
            <w:right w:val="none" w:sz="0" w:space="0" w:color="auto"/>
          </w:divBdr>
        </w:div>
        <w:div w:id="1450933515">
          <w:marLeft w:val="547"/>
          <w:marRight w:val="0"/>
          <w:marTop w:val="86"/>
          <w:marBottom w:val="0"/>
          <w:divBdr>
            <w:top w:val="none" w:sz="0" w:space="0" w:color="auto"/>
            <w:left w:val="none" w:sz="0" w:space="0" w:color="auto"/>
            <w:bottom w:val="none" w:sz="0" w:space="0" w:color="auto"/>
            <w:right w:val="none" w:sz="0" w:space="0" w:color="auto"/>
          </w:divBdr>
        </w:div>
        <w:div w:id="67504625">
          <w:marLeft w:val="547"/>
          <w:marRight w:val="0"/>
          <w:marTop w:val="86"/>
          <w:marBottom w:val="0"/>
          <w:divBdr>
            <w:top w:val="none" w:sz="0" w:space="0" w:color="auto"/>
            <w:left w:val="none" w:sz="0" w:space="0" w:color="auto"/>
            <w:bottom w:val="none" w:sz="0" w:space="0" w:color="auto"/>
            <w:right w:val="none" w:sz="0" w:space="0" w:color="auto"/>
          </w:divBdr>
        </w:div>
        <w:div w:id="1836650974">
          <w:marLeft w:val="1166"/>
          <w:marRight w:val="0"/>
          <w:marTop w:val="82"/>
          <w:marBottom w:val="0"/>
          <w:divBdr>
            <w:top w:val="none" w:sz="0" w:space="0" w:color="auto"/>
            <w:left w:val="none" w:sz="0" w:space="0" w:color="auto"/>
            <w:bottom w:val="none" w:sz="0" w:space="0" w:color="auto"/>
            <w:right w:val="none" w:sz="0" w:space="0" w:color="auto"/>
          </w:divBdr>
        </w:div>
        <w:div w:id="410933223">
          <w:marLeft w:val="1166"/>
          <w:marRight w:val="0"/>
          <w:marTop w:val="82"/>
          <w:marBottom w:val="0"/>
          <w:divBdr>
            <w:top w:val="none" w:sz="0" w:space="0" w:color="auto"/>
            <w:left w:val="none" w:sz="0" w:space="0" w:color="auto"/>
            <w:bottom w:val="none" w:sz="0" w:space="0" w:color="auto"/>
            <w:right w:val="none" w:sz="0" w:space="0" w:color="auto"/>
          </w:divBdr>
        </w:div>
        <w:div w:id="1572812703">
          <w:marLeft w:val="1166"/>
          <w:marRight w:val="0"/>
          <w:marTop w:val="82"/>
          <w:marBottom w:val="0"/>
          <w:divBdr>
            <w:top w:val="none" w:sz="0" w:space="0" w:color="auto"/>
            <w:left w:val="none" w:sz="0" w:space="0" w:color="auto"/>
            <w:bottom w:val="none" w:sz="0" w:space="0" w:color="auto"/>
            <w:right w:val="none" w:sz="0" w:space="0" w:color="auto"/>
          </w:divBdr>
        </w:div>
        <w:div w:id="985816697">
          <w:marLeft w:val="547"/>
          <w:marRight w:val="0"/>
          <w:marTop w:val="86"/>
          <w:marBottom w:val="0"/>
          <w:divBdr>
            <w:top w:val="none" w:sz="0" w:space="0" w:color="auto"/>
            <w:left w:val="none" w:sz="0" w:space="0" w:color="auto"/>
            <w:bottom w:val="none" w:sz="0" w:space="0" w:color="auto"/>
            <w:right w:val="none" w:sz="0" w:space="0" w:color="auto"/>
          </w:divBdr>
        </w:div>
      </w:divsChild>
    </w:div>
    <w:div w:id="1560675859">
      <w:bodyDiv w:val="1"/>
      <w:marLeft w:val="0"/>
      <w:marRight w:val="0"/>
      <w:marTop w:val="0"/>
      <w:marBottom w:val="0"/>
      <w:divBdr>
        <w:top w:val="none" w:sz="0" w:space="0" w:color="auto"/>
        <w:left w:val="none" w:sz="0" w:space="0" w:color="auto"/>
        <w:bottom w:val="none" w:sz="0" w:space="0" w:color="auto"/>
        <w:right w:val="none" w:sz="0" w:space="0" w:color="auto"/>
      </w:divBdr>
    </w:div>
    <w:div w:id="1565019683">
      <w:bodyDiv w:val="1"/>
      <w:marLeft w:val="0"/>
      <w:marRight w:val="0"/>
      <w:marTop w:val="0"/>
      <w:marBottom w:val="0"/>
      <w:divBdr>
        <w:top w:val="none" w:sz="0" w:space="0" w:color="auto"/>
        <w:left w:val="none" w:sz="0" w:space="0" w:color="auto"/>
        <w:bottom w:val="none" w:sz="0" w:space="0" w:color="auto"/>
        <w:right w:val="none" w:sz="0" w:space="0" w:color="auto"/>
      </w:divBdr>
    </w:div>
    <w:div w:id="1573001813">
      <w:bodyDiv w:val="1"/>
      <w:marLeft w:val="0"/>
      <w:marRight w:val="0"/>
      <w:marTop w:val="0"/>
      <w:marBottom w:val="0"/>
      <w:divBdr>
        <w:top w:val="none" w:sz="0" w:space="0" w:color="auto"/>
        <w:left w:val="none" w:sz="0" w:space="0" w:color="auto"/>
        <w:bottom w:val="none" w:sz="0" w:space="0" w:color="auto"/>
        <w:right w:val="none" w:sz="0" w:space="0" w:color="auto"/>
      </w:divBdr>
    </w:div>
    <w:div w:id="1598515887">
      <w:bodyDiv w:val="1"/>
      <w:marLeft w:val="0"/>
      <w:marRight w:val="0"/>
      <w:marTop w:val="0"/>
      <w:marBottom w:val="0"/>
      <w:divBdr>
        <w:top w:val="none" w:sz="0" w:space="0" w:color="auto"/>
        <w:left w:val="none" w:sz="0" w:space="0" w:color="auto"/>
        <w:bottom w:val="none" w:sz="0" w:space="0" w:color="auto"/>
        <w:right w:val="none" w:sz="0" w:space="0" w:color="auto"/>
      </w:divBdr>
    </w:div>
    <w:div w:id="1606230906">
      <w:bodyDiv w:val="1"/>
      <w:marLeft w:val="0"/>
      <w:marRight w:val="0"/>
      <w:marTop w:val="0"/>
      <w:marBottom w:val="0"/>
      <w:divBdr>
        <w:top w:val="none" w:sz="0" w:space="0" w:color="auto"/>
        <w:left w:val="none" w:sz="0" w:space="0" w:color="auto"/>
        <w:bottom w:val="none" w:sz="0" w:space="0" w:color="auto"/>
        <w:right w:val="none" w:sz="0" w:space="0" w:color="auto"/>
      </w:divBdr>
    </w:div>
    <w:div w:id="1608001894">
      <w:bodyDiv w:val="1"/>
      <w:marLeft w:val="0"/>
      <w:marRight w:val="0"/>
      <w:marTop w:val="0"/>
      <w:marBottom w:val="0"/>
      <w:divBdr>
        <w:top w:val="none" w:sz="0" w:space="0" w:color="auto"/>
        <w:left w:val="none" w:sz="0" w:space="0" w:color="auto"/>
        <w:bottom w:val="none" w:sz="0" w:space="0" w:color="auto"/>
        <w:right w:val="none" w:sz="0" w:space="0" w:color="auto"/>
      </w:divBdr>
    </w:div>
    <w:div w:id="1614508894">
      <w:bodyDiv w:val="1"/>
      <w:marLeft w:val="0"/>
      <w:marRight w:val="0"/>
      <w:marTop w:val="0"/>
      <w:marBottom w:val="0"/>
      <w:divBdr>
        <w:top w:val="none" w:sz="0" w:space="0" w:color="auto"/>
        <w:left w:val="none" w:sz="0" w:space="0" w:color="auto"/>
        <w:bottom w:val="none" w:sz="0" w:space="0" w:color="auto"/>
        <w:right w:val="none" w:sz="0" w:space="0" w:color="auto"/>
      </w:divBdr>
    </w:div>
    <w:div w:id="1615940681">
      <w:bodyDiv w:val="1"/>
      <w:marLeft w:val="0"/>
      <w:marRight w:val="0"/>
      <w:marTop w:val="0"/>
      <w:marBottom w:val="0"/>
      <w:divBdr>
        <w:top w:val="none" w:sz="0" w:space="0" w:color="auto"/>
        <w:left w:val="none" w:sz="0" w:space="0" w:color="auto"/>
        <w:bottom w:val="none" w:sz="0" w:space="0" w:color="auto"/>
        <w:right w:val="none" w:sz="0" w:space="0" w:color="auto"/>
      </w:divBdr>
    </w:div>
    <w:div w:id="1617057680">
      <w:bodyDiv w:val="1"/>
      <w:marLeft w:val="0"/>
      <w:marRight w:val="0"/>
      <w:marTop w:val="0"/>
      <w:marBottom w:val="0"/>
      <w:divBdr>
        <w:top w:val="none" w:sz="0" w:space="0" w:color="auto"/>
        <w:left w:val="none" w:sz="0" w:space="0" w:color="auto"/>
        <w:bottom w:val="none" w:sz="0" w:space="0" w:color="auto"/>
        <w:right w:val="none" w:sz="0" w:space="0" w:color="auto"/>
      </w:divBdr>
    </w:div>
    <w:div w:id="1618221780">
      <w:bodyDiv w:val="1"/>
      <w:marLeft w:val="0"/>
      <w:marRight w:val="0"/>
      <w:marTop w:val="0"/>
      <w:marBottom w:val="0"/>
      <w:divBdr>
        <w:top w:val="none" w:sz="0" w:space="0" w:color="auto"/>
        <w:left w:val="none" w:sz="0" w:space="0" w:color="auto"/>
        <w:bottom w:val="none" w:sz="0" w:space="0" w:color="auto"/>
        <w:right w:val="none" w:sz="0" w:space="0" w:color="auto"/>
      </w:divBdr>
    </w:div>
    <w:div w:id="1620645164">
      <w:bodyDiv w:val="1"/>
      <w:marLeft w:val="0"/>
      <w:marRight w:val="0"/>
      <w:marTop w:val="0"/>
      <w:marBottom w:val="0"/>
      <w:divBdr>
        <w:top w:val="none" w:sz="0" w:space="0" w:color="auto"/>
        <w:left w:val="none" w:sz="0" w:space="0" w:color="auto"/>
        <w:bottom w:val="none" w:sz="0" w:space="0" w:color="auto"/>
        <w:right w:val="none" w:sz="0" w:space="0" w:color="auto"/>
      </w:divBdr>
    </w:div>
    <w:div w:id="1634677050">
      <w:bodyDiv w:val="1"/>
      <w:marLeft w:val="0"/>
      <w:marRight w:val="0"/>
      <w:marTop w:val="0"/>
      <w:marBottom w:val="0"/>
      <w:divBdr>
        <w:top w:val="none" w:sz="0" w:space="0" w:color="auto"/>
        <w:left w:val="none" w:sz="0" w:space="0" w:color="auto"/>
        <w:bottom w:val="none" w:sz="0" w:space="0" w:color="auto"/>
        <w:right w:val="none" w:sz="0" w:space="0" w:color="auto"/>
      </w:divBdr>
      <w:divsChild>
        <w:div w:id="2096630358">
          <w:marLeft w:val="547"/>
          <w:marRight w:val="0"/>
          <w:marTop w:val="72"/>
          <w:marBottom w:val="0"/>
          <w:divBdr>
            <w:top w:val="none" w:sz="0" w:space="0" w:color="auto"/>
            <w:left w:val="none" w:sz="0" w:space="0" w:color="auto"/>
            <w:bottom w:val="none" w:sz="0" w:space="0" w:color="auto"/>
            <w:right w:val="none" w:sz="0" w:space="0" w:color="auto"/>
          </w:divBdr>
        </w:div>
        <w:div w:id="886843986">
          <w:marLeft w:val="547"/>
          <w:marRight w:val="0"/>
          <w:marTop w:val="72"/>
          <w:marBottom w:val="0"/>
          <w:divBdr>
            <w:top w:val="none" w:sz="0" w:space="0" w:color="auto"/>
            <w:left w:val="none" w:sz="0" w:space="0" w:color="auto"/>
            <w:bottom w:val="none" w:sz="0" w:space="0" w:color="auto"/>
            <w:right w:val="none" w:sz="0" w:space="0" w:color="auto"/>
          </w:divBdr>
        </w:div>
        <w:div w:id="1974476648">
          <w:marLeft w:val="547"/>
          <w:marRight w:val="0"/>
          <w:marTop w:val="72"/>
          <w:marBottom w:val="0"/>
          <w:divBdr>
            <w:top w:val="none" w:sz="0" w:space="0" w:color="auto"/>
            <w:left w:val="none" w:sz="0" w:space="0" w:color="auto"/>
            <w:bottom w:val="none" w:sz="0" w:space="0" w:color="auto"/>
            <w:right w:val="none" w:sz="0" w:space="0" w:color="auto"/>
          </w:divBdr>
        </w:div>
        <w:div w:id="1677800962">
          <w:marLeft w:val="547"/>
          <w:marRight w:val="0"/>
          <w:marTop w:val="72"/>
          <w:marBottom w:val="0"/>
          <w:divBdr>
            <w:top w:val="none" w:sz="0" w:space="0" w:color="auto"/>
            <w:left w:val="none" w:sz="0" w:space="0" w:color="auto"/>
            <w:bottom w:val="none" w:sz="0" w:space="0" w:color="auto"/>
            <w:right w:val="none" w:sz="0" w:space="0" w:color="auto"/>
          </w:divBdr>
        </w:div>
        <w:div w:id="706443268">
          <w:marLeft w:val="547"/>
          <w:marRight w:val="0"/>
          <w:marTop w:val="72"/>
          <w:marBottom w:val="0"/>
          <w:divBdr>
            <w:top w:val="none" w:sz="0" w:space="0" w:color="auto"/>
            <w:left w:val="none" w:sz="0" w:space="0" w:color="auto"/>
            <w:bottom w:val="none" w:sz="0" w:space="0" w:color="auto"/>
            <w:right w:val="none" w:sz="0" w:space="0" w:color="auto"/>
          </w:divBdr>
        </w:div>
        <w:div w:id="983195505">
          <w:marLeft w:val="547"/>
          <w:marRight w:val="0"/>
          <w:marTop w:val="72"/>
          <w:marBottom w:val="0"/>
          <w:divBdr>
            <w:top w:val="none" w:sz="0" w:space="0" w:color="auto"/>
            <w:left w:val="none" w:sz="0" w:space="0" w:color="auto"/>
            <w:bottom w:val="none" w:sz="0" w:space="0" w:color="auto"/>
            <w:right w:val="none" w:sz="0" w:space="0" w:color="auto"/>
          </w:divBdr>
        </w:div>
        <w:div w:id="1896038118">
          <w:marLeft w:val="547"/>
          <w:marRight w:val="0"/>
          <w:marTop w:val="72"/>
          <w:marBottom w:val="0"/>
          <w:divBdr>
            <w:top w:val="none" w:sz="0" w:space="0" w:color="auto"/>
            <w:left w:val="none" w:sz="0" w:space="0" w:color="auto"/>
            <w:bottom w:val="none" w:sz="0" w:space="0" w:color="auto"/>
            <w:right w:val="none" w:sz="0" w:space="0" w:color="auto"/>
          </w:divBdr>
        </w:div>
        <w:div w:id="808283649">
          <w:marLeft w:val="547"/>
          <w:marRight w:val="0"/>
          <w:marTop w:val="72"/>
          <w:marBottom w:val="0"/>
          <w:divBdr>
            <w:top w:val="none" w:sz="0" w:space="0" w:color="auto"/>
            <w:left w:val="none" w:sz="0" w:space="0" w:color="auto"/>
            <w:bottom w:val="none" w:sz="0" w:space="0" w:color="auto"/>
            <w:right w:val="none" w:sz="0" w:space="0" w:color="auto"/>
          </w:divBdr>
        </w:div>
        <w:div w:id="692734235">
          <w:marLeft w:val="547"/>
          <w:marRight w:val="0"/>
          <w:marTop w:val="72"/>
          <w:marBottom w:val="0"/>
          <w:divBdr>
            <w:top w:val="none" w:sz="0" w:space="0" w:color="auto"/>
            <w:left w:val="none" w:sz="0" w:space="0" w:color="auto"/>
            <w:bottom w:val="none" w:sz="0" w:space="0" w:color="auto"/>
            <w:right w:val="none" w:sz="0" w:space="0" w:color="auto"/>
          </w:divBdr>
        </w:div>
        <w:div w:id="2118522483">
          <w:marLeft w:val="547"/>
          <w:marRight w:val="0"/>
          <w:marTop w:val="72"/>
          <w:marBottom w:val="0"/>
          <w:divBdr>
            <w:top w:val="none" w:sz="0" w:space="0" w:color="auto"/>
            <w:left w:val="none" w:sz="0" w:space="0" w:color="auto"/>
            <w:bottom w:val="none" w:sz="0" w:space="0" w:color="auto"/>
            <w:right w:val="none" w:sz="0" w:space="0" w:color="auto"/>
          </w:divBdr>
        </w:div>
        <w:div w:id="1952517212">
          <w:marLeft w:val="547"/>
          <w:marRight w:val="0"/>
          <w:marTop w:val="72"/>
          <w:marBottom w:val="0"/>
          <w:divBdr>
            <w:top w:val="none" w:sz="0" w:space="0" w:color="auto"/>
            <w:left w:val="none" w:sz="0" w:space="0" w:color="auto"/>
            <w:bottom w:val="none" w:sz="0" w:space="0" w:color="auto"/>
            <w:right w:val="none" w:sz="0" w:space="0" w:color="auto"/>
          </w:divBdr>
        </w:div>
        <w:div w:id="766576760">
          <w:marLeft w:val="547"/>
          <w:marRight w:val="0"/>
          <w:marTop w:val="72"/>
          <w:marBottom w:val="0"/>
          <w:divBdr>
            <w:top w:val="none" w:sz="0" w:space="0" w:color="auto"/>
            <w:left w:val="none" w:sz="0" w:space="0" w:color="auto"/>
            <w:bottom w:val="none" w:sz="0" w:space="0" w:color="auto"/>
            <w:right w:val="none" w:sz="0" w:space="0" w:color="auto"/>
          </w:divBdr>
        </w:div>
      </w:divsChild>
    </w:div>
    <w:div w:id="1638411987">
      <w:bodyDiv w:val="1"/>
      <w:marLeft w:val="0"/>
      <w:marRight w:val="0"/>
      <w:marTop w:val="0"/>
      <w:marBottom w:val="0"/>
      <w:divBdr>
        <w:top w:val="none" w:sz="0" w:space="0" w:color="auto"/>
        <w:left w:val="none" w:sz="0" w:space="0" w:color="auto"/>
        <w:bottom w:val="none" w:sz="0" w:space="0" w:color="auto"/>
        <w:right w:val="none" w:sz="0" w:space="0" w:color="auto"/>
      </w:divBdr>
    </w:div>
    <w:div w:id="1651013254">
      <w:bodyDiv w:val="1"/>
      <w:marLeft w:val="0"/>
      <w:marRight w:val="0"/>
      <w:marTop w:val="0"/>
      <w:marBottom w:val="0"/>
      <w:divBdr>
        <w:top w:val="none" w:sz="0" w:space="0" w:color="auto"/>
        <w:left w:val="none" w:sz="0" w:space="0" w:color="auto"/>
        <w:bottom w:val="none" w:sz="0" w:space="0" w:color="auto"/>
        <w:right w:val="none" w:sz="0" w:space="0" w:color="auto"/>
      </w:divBdr>
    </w:div>
    <w:div w:id="1653484476">
      <w:bodyDiv w:val="1"/>
      <w:marLeft w:val="0"/>
      <w:marRight w:val="0"/>
      <w:marTop w:val="0"/>
      <w:marBottom w:val="0"/>
      <w:divBdr>
        <w:top w:val="none" w:sz="0" w:space="0" w:color="auto"/>
        <w:left w:val="none" w:sz="0" w:space="0" w:color="auto"/>
        <w:bottom w:val="none" w:sz="0" w:space="0" w:color="auto"/>
        <w:right w:val="none" w:sz="0" w:space="0" w:color="auto"/>
      </w:divBdr>
    </w:div>
    <w:div w:id="1658849620">
      <w:bodyDiv w:val="1"/>
      <w:marLeft w:val="0"/>
      <w:marRight w:val="0"/>
      <w:marTop w:val="0"/>
      <w:marBottom w:val="0"/>
      <w:divBdr>
        <w:top w:val="none" w:sz="0" w:space="0" w:color="auto"/>
        <w:left w:val="none" w:sz="0" w:space="0" w:color="auto"/>
        <w:bottom w:val="none" w:sz="0" w:space="0" w:color="auto"/>
        <w:right w:val="none" w:sz="0" w:space="0" w:color="auto"/>
      </w:divBdr>
    </w:div>
    <w:div w:id="1663047513">
      <w:bodyDiv w:val="1"/>
      <w:marLeft w:val="0"/>
      <w:marRight w:val="0"/>
      <w:marTop w:val="0"/>
      <w:marBottom w:val="0"/>
      <w:divBdr>
        <w:top w:val="none" w:sz="0" w:space="0" w:color="auto"/>
        <w:left w:val="none" w:sz="0" w:space="0" w:color="auto"/>
        <w:bottom w:val="none" w:sz="0" w:space="0" w:color="auto"/>
        <w:right w:val="none" w:sz="0" w:space="0" w:color="auto"/>
      </w:divBdr>
    </w:div>
    <w:div w:id="1671367900">
      <w:bodyDiv w:val="1"/>
      <w:marLeft w:val="0"/>
      <w:marRight w:val="0"/>
      <w:marTop w:val="0"/>
      <w:marBottom w:val="0"/>
      <w:divBdr>
        <w:top w:val="none" w:sz="0" w:space="0" w:color="auto"/>
        <w:left w:val="none" w:sz="0" w:space="0" w:color="auto"/>
        <w:bottom w:val="none" w:sz="0" w:space="0" w:color="auto"/>
        <w:right w:val="none" w:sz="0" w:space="0" w:color="auto"/>
      </w:divBdr>
    </w:div>
    <w:div w:id="1673752552">
      <w:bodyDiv w:val="1"/>
      <w:marLeft w:val="0"/>
      <w:marRight w:val="0"/>
      <w:marTop w:val="0"/>
      <w:marBottom w:val="0"/>
      <w:divBdr>
        <w:top w:val="none" w:sz="0" w:space="0" w:color="auto"/>
        <w:left w:val="none" w:sz="0" w:space="0" w:color="auto"/>
        <w:bottom w:val="none" w:sz="0" w:space="0" w:color="auto"/>
        <w:right w:val="none" w:sz="0" w:space="0" w:color="auto"/>
      </w:divBdr>
    </w:div>
    <w:div w:id="1679501717">
      <w:bodyDiv w:val="1"/>
      <w:marLeft w:val="0"/>
      <w:marRight w:val="0"/>
      <w:marTop w:val="0"/>
      <w:marBottom w:val="0"/>
      <w:divBdr>
        <w:top w:val="none" w:sz="0" w:space="0" w:color="auto"/>
        <w:left w:val="none" w:sz="0" w:space="0" w:color="auto"/>
        <w:bottom w:val="none" w:sz="0" w:space="0" w:color="auto"/>
        <w:right w:val="none" w:sz="0" w:space="0" w:color="auto"/>
      </w:divBdr>
    </w:div>
    <w:div w:id="1686639599">
      <w:bodyDiv w:val="1"/>
      <w:marLeft w:val="0"/>
      <w:marRight w:val="0"/>
      <w:marTop w:val="0"/>
      <w:marBottom w:val="0"/>
      <w:divBdr>
        <w:top w:val="none" w:sz="0" w:space="0" w:color="auto"/>
        <w:left w:val="none" w:sz="0" w:space="0" w:color="auto"/>
        <w:bottom w:val="none" w:sz="0" w:space="0" w:color="auto"/>
        <w:right w:val="none" w:sz="0" w:space="0" w:color="auto"/>
      </w:divBdr>
    </w:div>
    <w:div w:id="1692994309">
      <w:bodyDiv w:val="1"/>
      <w:marLeft w:val="0"/>
      <w:marRight w:val="0"/>
      <w:marTop w:val="0"/>
      <w:marBottom w:val="0"/>
      <w:divBdr>
        <w:top w:val="none" w:sz="0" w:space="0" w:color="auto"/>
        <w:left w:val="none" w:sz="0" w:space="0" w:color="auto"/>
        <w:bottom w:val="none" w:sz="0" w:space="0" w:color="auto"/>
        <w:right w:val="none" w:sz="0" w:space="0" w:color="auto"/>
      </w:divBdr>
    </w:div>
    <w:div w:id="1706439324">
      <w:bodyDiv w:val="1"/>
      <w:marLeft w:val="0"/>
      <w:marRight w:val="0"/>
      <w:marTop w:val="0"/>
      <w:marBottom w:val="0"/>
      <w:divBdr>
        <w:top w:val="none" w:sz="0" w:space="0" w:color="auto"/>
        <w:left w:val="none" w:sz="0" w:space="0" w:color="auto"/>
        <w:bottom w:val="none" w:sz="0" w:space="0" w:color="auto"/>
        <w:right w:val="none" w:sz="0" w:space="0" w:color="auto"/>
      </w:divBdr>
    </w:div>
    <w:div w:id="1710640488">
      <w:bodyDiv w:val="1"/>
      <w:marLeft w:val="0"/>
      <w:marRight w:val="0"/>
      <w:marTop w:val="0"/>
      <w:marBottom w:val="0"/>
      <w:divBdr>
        <w:top w:val="none" w:sz="0" w:space="0" w:color="auto"/>
        <w:left w:val="none" w:sz="0" w:space="0" w:color="auto"/>
        <w:bottom w:val="none" w:sz="0" w:space="0" w:color="auto"/>
        <w:right w:val="none" w:sz="0" w:space="0" w:color="auto"/>
      </w:divBdr>
    </w:div>
    <w:div w:id="1714577815">
      <w:bodyDiv w:val="1"/>
      <w:marLeft w:val="0"/>
      <w:marRight w:val="0"/>
      <w:marTop w:val="0"/>
      <w:marBottom w:val="0"/>
      <w:divBdr>
        <w:top w:val="none" w:sz="0" w:space="0" w:color="auto"/>
        <w:left w:val="none" w:sz="0" w:space="0" w:color="auto"/>
        <w:bottom w:val="none" w:sz="0" w:space="0" w:color="auto"/>
        <w:right w:val="none" w:sz="0" w:space="0" w:color="auto"/>
      </w:divBdr>
    </w:div>
    <w:div w:id="1715957571">
      <w:bodyDiv w:val="1"/>
      <w:marLeft w:val="0"/>
      <w:marRight w:val="0"/>
      <w:marTop w:val="0"/>
      <w:marBottom w:val="0"/>
      <w:divBdr>
        <w:top w:val="none" w:sz="0" w:space="0" w:color="auto"/>
        <w:left w:val="none" w:sz="0" w:space="0" w:color="auto"/>
        <w:bottom w:val="none" w:sz="0" w:space="0" w:color="auto"/>
        <w:right w:val="none" w:sz="0" w:space="0" w:color="auto"/>
      </w:divBdr>
    </w:div>
    <w:div w:id="1719553935">
      <w:bodyDiv w:val="1"/>
      <w:marLeft w:val="0"/>
      <w:marRight w:val="0"/>
      <w:marTop w:val="0"/>
      <w:marBottom w:val="0"/>
      <w:divBdr>
        <w:top w:val="none" w:sz="0" w:space="0" w:color="auto"/>
        <w:left w:val="none" w:sz="0" w:space="0" w:color="auto"/>
        <w:bottom w:val="none" w:sz="0" w:space="0" w:color="auto"/>
        <w:right w:val="none" w:sz="0" w:space="0" w:color="auto"/>
      </w:divBdr>
    </w:div>
    <w:div w:id="1740442118">
      <w:bodyDiv w:val="1"/>
      <w:marLeft w:val="0"/>
      <w:marRight w:val="0"/>
      <w:marTop w:val="0"/>
      <w:marBottom w:val="0"/>
      <w:divBdr>
        <w:top w:val="none" w:sz="0" w:space="0" w:color="auto"/>
        <w:left w:val="none" w:sz="0" w:space="0" w:color="auto"/>
        <w:bottom w:val="none" w:sz="0" w:space="0" w:color="auto"/>
        <w:right w:val="none" w:sz="0" w:space="0" w:color="auto"/>
      </w:divBdr>
    </w:div>
    <w:div w:id="1746142278">
      <w:bodyDiv w:val="1"/>
      <w:marLeft w:val="0"/>
      <w:marRight w:val="0"/>
      <w:marTop w:val="0"/>
      <w:marBottom w:val="0"/>
      <w:divBdr>
        <w:top w:val="none" w:sz="0" w:space="0" w:color="auto"/>
        <w:left w:val="none" w:sz="0" w:space="0" w:color="auto"/>
        <w:bottom w:val="none" w:sz="0" w:space="0" w:color="auto"/>
        <w:right w:val="none" w:sz="0" w:space="0" w:color="auto"/>
      </w:divBdr>
    </w:div>
    <w:div w:id="1748838780">
      <w:bodyDiv w:val="1"/>
      <w:marLeft w:val="0"/>
      <w:marRight w:val="0"/>
      <w:marTop w:val="0"/>
      <w:marBottom w:val="0"/>
      <w:divBdr>
        <w:top w:val="none" w:sz="0" w:space="0" w:color="auto"/>
        <w:left w:val="none" w:sz="0" w:space="0" w:color="auto"/>
        <w:bottom w:val="none" w:sz="0" w:space="0" w:color="auto"/>
        <w:right w:val="none" w:sz="0" w:space="0" w:color="auto"/>
      </w:divBdr>
    </w:div>
    <w:div w:id="1749114528">
      <w:bodyDiv w:val="1"/>
      <w:marLeft w:val="0"/>
      <w:marRight w:val="0"/>
      <w:marTop w:val="0"/>
      <w:marBottom w:val="0"/>
      <w:divBdr>
        <w:top w:val="none" w:sz="0" w:space="0" w:color="auto"/>
        <w:left w:val="none" w:sz="0" w:space="0" w:color="auto"/>
        <w:bottom w:val="none" w:sz="0" w:space="0" w:color="auto"/>
        <w:right w:val="none" w:sz="0" w:space="0" w:color="auto"/>
      </w:divBdr>
    </w:div>
    <w:div w:id="1755857687">
      <w:bodyDiv w:val="1"/>
      <w:marLeft w:val="0"/>
      <w:marRight w:val="0"/>
      <w:marTop w:val="0"/>
      <w:marBottom w:val="0"/>
      <w:divBdr>
        <w:top w:val="none" w:sz="0" w:space="0" w:color="auto"/>
        <w:left w:val="none" w:sz="0" w:space="0" w:color="auto"/>
        <w:bottom w:val="none" w:sz="0" w:space="0" w:color="auto"/>
        <w:right w:val="none" w:sz="0" w:space="0" w:color="auto"/>
      </w:divBdr>
    </w:div>
    <w:div w:id="1757020812">
      <w:bodyDiv w:val="1"/>
      <w:marLeft w:val="0"/>
      <w:marRight w:val="0"/>
      <w:marTop w:val="0"/>
      <w:marBottom w:val="0"/>
      <w:divBdr>
        <w:top w:val="none" w:sz="0" w:space="0" w:color="auto"/>
        <w:left w:val="none" w:sz="0" w:space="0" w:color="auto"/>
        <w:bottom w:val="none" w:sz="0" w:space="0" w:color="auto"/>
        <w:right w:val="none" w:sz="0" w:space="0" w:color="auto"/>
      </w:divBdr>
    </w:div>
    <w:div w:id="1763600447">
      <w:bodyDiv w:val="1"/>
      <w:marLeft w:val="0"/>
      <w:marRight w:val="0"/>
      <w:marTop w:val="0"/>
      <w:marBottom w:val="0"/>
      <w:divBdr>
        <w:top w:val="none" w:sz="0" w:space="0" w:color="auto"/>
        <w:left w:val="none" w:sz="0" w:space="0" w:color="auto"/>
        <w:bottom w:val="none" w:sz="0" w:space="0" w:color="auto"/>
        <w:right w:val="none" w:sz="0" w:space="0" w:color="auto"/>
      </w:divBdr>
    </w:div>
    <w:div w:id="1772314273">
      <w:bodyDiv w:val="1"/>
      <w:marLeft w:val="0"/>
      <w:marRight w:val="0"/>
      <w:marTop w:val="0"/>
      <w:marBottom w:val="0"/>
      <w:divBdr>
        <w:top w:val="none" w:sz="0" w:space="0" w:color="auto"/>
        <w:left w:val="none" w:sz="0" w:space="0" w:color="auto"/>
        <w:bottom w:val="none" w:sz="0" w:space="0" w:color="auto"/>
        <w:right w:val="none" w:sz="0" w:space="0" w:color="auto"/>
      </w:divBdr>
    </w:div>
    <w:div w:id="1773238227">
      <w:bodyDiv w:val="1"/>
      <w:marLeft w:val="0"/>
      <w:marRight w:val="0"/>
      <w:marTop w:val="0"/>
      <w:marBottom w:val="0"/>
      <w:divBdr>
        <w:top w:val="none" w:sz="0" w:space="0" w:color="auto"/>
        <w:left w:val="none" w:sz="0" w:space="0" w:color="auto"/>
        <w:bottom w:val="none" w:sz="0" w:space="0" w:color="auto"/>
        <w:right w:val="none" w:sz="0" w:space="0" w:color="auto"/>
      </w:divBdr>
    </w:div>
    <w:div w:id="1775130508">
      <w:bodyDiv w:val="1"/>
      <w:marLeft w:val="0"/>
      <w:marRight w:val="0"/>
      <w:marTop w:val="0"/>
      <w:marBottom w:val="0"/>
      <w:divBdr>
        <w:top w:val="none" w:sz="0" w:space="0" w:color="auto"/>
        <w:left w:val="none" w:sz="0" w:space="0" w:color="auto"/>
        <w:bottom w:val="none" w:sz="0" w:space="0" w:color="auto"/>
        <w:right w:val="none" w:sz="0" w:space="0" w:color="auto"/>
      </w:divBdr>
    </w:div>
    <w:div w:id="1778477646">
      <w:bodyDiv w:val="1"/>
      <w:marLeft w:val="0"/>
      <w:marRight w:val="0"/>
      <w:marTop w:val="0"/>
      <w:marBottom w:val="0"/>
      <w:divBdr>
        <w:top w:val="none" w:sz="0" w:space="0" w:color="auto"/>
        <w:left w:val="none" w:sz="0" w:space="0" w:color="auto"/>
        <w:bottom w:val="none" w:sz="0" w:space="0" w:color="auto"/>
        <w:right w:val="none" w:sz="0" w:space="0" w:color="auto"/>
      </w:divBdr>
    </w:div>
    <w:div w:id="1778792225">
      <w:bodyDiv w:val="1"/>
      <w:marLeft w:val="0"/>
      <w:marRight w:val="0"/>
      <w:marTop w:val="0"/>
      <w:marBottom w:val="0"/>
      <w:divBdr>
        <w:top w:val="none" w:sz="0" w:space="0" w:color="auto"/>
        <w:left w:val="none" w:sz="0" w:space="0" w:color="auto"/>
        <w:bottom w:val="none" w:sz="0" w:space="0" w:color="auto"/>
        <w:right w:val="none" w:sz="0" w:space="0" w:color="auto"/>
      </w:divBdr>
      <w:divsChild>
        <w:div w:id="1133671204">
          <w:marLeft w:val="1166"/>
          <w:marRight w:val="0"/>
          <w:marTop w:val="86"/>
          <w:marBottom w:val="0"/>
          <w:divBdr>
            <w:top w:val="none" w:sz="0" w:space="0" w:color="auto"/>
            <w:left w:val="none" w:sz="0" w:space="0" w:color="auto"/>
            <w:bottom w:val="none" w:sz="0" w:space="0" w:color="auto"/>
            <w:right w:val="none" w:sz="0" w:space="0" w:color="auto"/>
          </w:divBdr>
        </w:div>
        <w:div w:id="1017737377">
          <w:marLeft w:val="1166"/>
          <w:marRight w:val="0"/>
          <w:marTop w:val="86"/>
          <w:marBottom w:val="0"/>
          <w:divBdr>
            <w:top w:val="none" w:sz="0" w:space="0" w:color="auto"/>
            <w:left w:val="none" w:sz="0" w:space="0" w:color="auto"/>
            <w:bottom w:val="none" w:sz="0" w:space="0" w:color="auto"/>
            <w:right w:val="none" w:sz="0" w:space="0" w:color="auto"/>
          </w:divBdr>
        </w:div>
        <w:div w:id="995492624">
          <w:marLeft w:val="1166"/>
          <w:marRight w:val="0"/>
          <w:marTop w:val="86"/>
          <w:marBottom w:val="0"/>
          <w:divBdr>
            <w:top w:val="none" w:sz="0" w:space="0" w:color="auto"/>
            <w:left w:val="none" w:sz="0" w:space="0" w:color="auto"/>
            <w:bottom w:val="none" w:sz="0" w:space="0" w:color="auto"/>
            <w:right w:val="none" w:sz="0" w:space="0" w:color="auto"/>
          </w:divBdr>
        </w:div>
        <w:div w:id="1826312804">
          <w:marLeft w:val="1166"/>
          <w:marRight w:val="0"/>
          <w:marTop w:val="86"/>
          <w:marBottom w:val="0"/>
          <w:divBdr>
            <w:top w:val="none" w:sz="0" w:space="0" w:color="auto"/>
            <w:left w:val="none" w:sz="0" w:space="0" w:color="auto"/>
            <w:bottom w:val="none" w:sz="0" w:space="0" w:color="auto"/>
            <w:right w:val="none" w:sz="0" w:space="0" w:color="auto"/>
          </w:divBdr>
        </w:div>
      </w:divsChild>
    </w:div>
    <w:div w:id="1791240677">
      <w:bodyDiv w:val="1"/>
      <w:marLeft w:val="0"/>
      <w:marRight w:val="0"/>
      <w:marTop w:val="0"/>
      <w:marBottom w:val="0"/>
      <w:divBdr>
        <w:top w:val="none" w:sz="0" w:space="0" w:color="auto"/>
        <w:left w:val="none" w:sz="0" w:space="0" w:color="auto"/>
        <w:bottom w:val="none" w:sz="0" w:space="0" w:color="auto"/>
        <w:right w:val="none" w:sz="0" w:space="0" w:color="auto"/>
      </w:divBdr>
    </w:div>
    <w:div w:id="1792088452">
      <w:bodyDiv w:val="1"/>
      <w:marLeft w:val="0"/>
      <w:marRight w:val="0"/>
      <w:marTop w:val="0"/>
      <w:marBottom w:val="0"/>
      <w:divBdr>
        <w:top w:val="none" w:sz="0" w:space="0" w:color="auto"/>
        <w:left w:val="none" w:sz="0" w:space="0" w:color="auto"/>
        <w:bottom w:val="none" w:sz="0" w:space="0" w:color="auto"/>
        <w:right w:val="none" w:sz="0" w:space="0" w:color="auto"/>
      </w:divBdr>
    </w:div>
    <w:div w:id="1794399417">
      <w:bodyDiv w:val="1"/>
      <w:marLeft w:val="0"/>
      <w:marRight w:val="0"/>
      <w:marTop w:val="0"/>
      <w:marBottom w:val="0"/>
      <w:divBdr>
        <w:top w:val="none" w:sz="0" w:space="0" w:color="auto"/>
        <w:left w:val="none" w:sz="0" w:space="0" w:color="auto"/>
        <w:bottom w:val="none" w:sz="0" w:space="0" w:color="auto"/>
        <w:right w:val="none" w:sz="0" w:space="0" w:color="auto"/>
      </w:divBdr>
    </w:div>
    <w:div w:id="1798060898">
      <w:bodyDiv w:val="1"/>
      <w:marLeft w:val="0"/>
      <w:marRight w:val="0"/>
      <w:marTop w:val="0"/>
      <w:marBottom w:val="0"/>
      <w:divBdr>
        <w:top w:val="none" w:sz="0" w:space="0" w:color="auto"/>
        <w:left w:val="none" w:sz="0" w:space="0" w:color="auto"/>
        <w:bottom w:val="none" w:sz="0" w:space="0" w:color="auto"/>
        <w:right w:val="none" w:sz="0" w:space="0" w:color="auto"/>
      </w:divBdr>
    </w:div>
    <w:div w:id="1801457581">
      <w:bodyDiv w:val="1"/>
      <w:marLeft w:val="0"/>
      <w:marRight w:val="0"/>
      <w:marTop w:val="0"/>
      <w:marBottom w:val="0"/>
      <w:divBdr>
        <w:top w:val="none" w:sz="0" w:space="0" w:color="auto"/>
        <w:left w:val="none" w:sz="0" w:space="0" w:color="auto"/>
        <w:bottom w:val="none" w:sz="0" w:space="0" w:color="auto"/>
        <w:right w:val="none" w:sz="0" w:space="0" w:color="auto"/>
      </w:divBdr>
    </w:div>
    <w:div w:id="1803379839">
      <w:bodyDiv w:val="1"/>
      <w:marLeft w:val="0"/>
      <w:marRight w:val="0"/>
      <w:marTop w:val="0"/>
      <w:marBottom w:val="0"/>
      <w:divBdr>
        <w:top w:val="none" w:sz="0" w:space="0" w:color="auto"/>
        <w:left w:val="none" w:sz="0" w:space="0" w:color="auto"/>
        <w:bottom w:val="none" w:sz="0" w:space="0" w:color="auto"/>
        <w:right w:val="none" w:sz="0" w:space="0" w:color="auto"/>
      </w:divBdr>
    </w:div>
    <w:div w:id="1805123911">
      <w:bodyDiv w:val="1"/>
      <w:marLeft w:val="0"/>
      <w:marRight w:val="0"/>
      <w:marTop w:val="0"/>
      <w:marBottom w:val="0"/>
      <w:divBdr>
        <w:top w:val="none" w:sz="0" w:space="0" w:color="auto"/>
        <w:left w:val="none" w:sz="0" w:space="0" w:color="auto"/>
        <w:bottom w:val="none" w:sz="0" w:space="0" w:color="auto"/>
        <w:right w:val="none" w:sz="0" w:space="0" w:color="auto"/>
      </w:divBdr>
    </w:div>
    <w:div w:id="1806770760">
      <w:bodyDiv w:val="1"/>
      <w:marLeft w:val="0"/>
      <w:marRight w:val="0"/>
      <w:marTop w:val="0"/>
      <w:marBottom w:val="0"/>
      <w:divBdr>
        <w:top w:val="none" w:sz="0" w:space="0" w:color="auto"/>
        <w:left w:val="none" w:sz="0" w:space="0" w:color="auto"/>
        <w:bottom w:val="none" w:sz="0" w:space="0" w:color="auto"/>
        <w:right w:val="none" w:sz="0" w:space="0" w:color="auto"/>
      </w:divBdr>
    </w:div>
    <w:div w:id="1809276369">
      <w:bodyDiv w:val="1"/>
      <w:marLeft w:val="0"/>
      <w:marRight w:val="0"/>
      <w:marTop w:val="0"/>
      <w:marBottom w:val="0"/>
      <w:divBdr>
        <w:top w:val="none" w:sz="0" w:space="0" w:color="auto"/>
        <w:left w:val="none" w:sz="0" w:space="0" w:color="auto"/>
        <w:bottom w:val="none" w:sz="0" w:space="0" w:color="auto"/>
        <w:right w:val="none" w:sz="0" w:space="0" w:color="auto"/>
      </w:divBdr>
    </w:div>
    <w:div w:id="1818106402">
      <w:bodyDiv w:val="1"/>
      <w:marLeft w:val="0"/>
      <w:marRight w:val="0"/>
      <w:marTop w:val="0"/>
      <w:marBottom w:val="0"/>
      <w:divBdr>
        <w:top w:val="none" w:sz="0" w:space="0" w:color="auto"/>
        <w:left w:val="none" w:sz="0" w:space="0" w:color="auto"/>
        <w:bottom w:val="none" w:sz="0" w:space="0" w:color="auto"/>
        <w:right w:val="none" w:sz="0" w:space="0" w:color="auto"/>
      </w:divBdr>
    </w:div>
    <w:div w:id="1821001615">
      <w:bodyDiv w:val="1"/>
      <w:marLeft w:val="0"/>
      <w:marRight w:val="0"/>
      <w:marTop w:val="0"/>
      <w:marBottom w:val="0"/>
      <w:divBdr>
        <w:top w:val="none" w:sz="0" w:space="0" w:color="auto"/>
        <w:left w:val="none" w:sz="0" w:space="0" w:color="auto"/>
        <w:bottom w:val="none" w:sz="0" w:space="0" w:color="auto"/>
        <w:right w:val="none" w:sz="0" w:space="0" w:color="auto"/>
      </w:divBdr>
    </w:div>
    <w:div w:id="1831751976">
      <w:bodyDiv w:val="1"/>
      <w:marLeft w:val="0"/>
      <w:marRight w:val="0"/>
      <w:marTop w:val="0"/>
      <w:marBottom w:val="0"/>
      <w:divBdr>
        <w:top w:val="none" w:sz="0" w:space="0" w:color="auto"/>
        <w:left w:val="none" w:sz="0" w:space="0" w:color="auto"/>
        <w:bottom w:val="none" w:sz="0" w:space="0" w:color="auto"/>
        <w:right w:val="none" w:sz="0" w:space="0" w:color="auto"/>
      </w:divBdr>
    </w:div>
    <w:div w:id="1835681834">
      <w:bodyDiv w:val="1"/>
      <w:marLeft w:val="0"/>
      <w:marRight w:val="0"/>
      <w:marTop w:val="0"/>
      <w:marBottom w:val="0"/>
      <w:divBdr>
        <w:top w:val="none" w:sz="0" w:space="0" w:color="auto"/>
        <w:left w:val="none" w:sz="0" w:space="0" w:color="auto"/>
        <w:bottom w:val="none" w:sz="0" w:space="0" w:color="auto"/>
        <w:right w:val="none" w:sz="0" w:space="0" w:color="auto"/>
      </w:divBdr>
    </w:div>
    <w:div w:id="1839035833">
      <w:bodyDiv w:val="1"/>
      <w:marLeft w:val="0"/>
      <w:marRight w:val="0"/>
      <w:marTop w:val="0"/>
      <w:marBottom w:val="0"/>
      <w:divBdr>
        <w:top w:val="none" w:sz="0" w:space="0" w:color="auto"/>
        <w:left w:val="none" w:sz="0" w:space="0" w:color="auto"/>
        <w:bottom w:val="none" w:sz="0" w:space="0" w:color="auto"/>
        <w:right w:val="none" w:sz="0" w:space="0" w:color="auto"/>
      </w:divBdr>
    </w:div>
    <w:div w:id="1842155180">
      <w:bodyDiv w:val="1"/>
      <w:marLeft w:val="0"/>
      <w:marRight w:val="0"/>
      <w:marTop w:val="0"/>
      <w:marBottom w:val="0"/>
      <w:divBdr>
        <w:top w:val="none" w:sz="0" w:space="0" w:color="auto"/>
        <w:left w:val="none" w:sz="0" w:space="0" w:color="auto"/>
        <w:bottom w:val="none" w:sz="0" w:space="0" w:color="auto"/>
        <w:right w:val="none" w:sz="0" w:space="0" w:color="auto"/>
      </w:divBdr>
    </w:div>
    <w:div w:id="1842810556">
      <w:bodyDiv w:val="1"/>
      <w:marLeft w:val="0"/>
      <w:marRight w:val="0"/>
      <w:marTop w:val="0"/>
      <w:marBottom w:val="0"/>
      <w:divBdr>
        <w:top w:val="none" w:sz="0" w:space="0" w:color="auto"/>
        <w:left w:val="none" w:sz="0" w:space="0" w:color="auto"/>
        <w:bottom w:val="none" w:sz="0" w:space="0" w:color="auto"/>
        <w:right w:val="none" w:sz="0" w:space="0" w:color="auto"/>
      </w:divBdr>
    </w:div>
    <w:div w:id="1847019231">
      <w:bodyDiv w:val="1"/>
      <w:marLeft w:val="0"/>
      <w:marRight w:val="0"/>
      <w:marTop w:val="0"/>
      <w:marBottom w:val="0"/>
      <w:divBdr>
        <w:top w:val="none" w:sz="0" w:space="0" w:color="auto"/>
        <w:left w:val="none" w:sz="0" w:space="0" w:color="auto"/>
        <w:bottom w:val="none" w:sz="0" w:space="0" w:color="auto"/>
        <w:right w:val="none" w:sz="0" w:space="0" w:color="auto"/>
      </w:divBdr>
    </w:div>
    <w:div w:id="1852210669">
      <w:bodyDiv w:val="1"/>
      <w:marLeft w:val="0"/>
      <w:marRight w:val="0"/>
      <w:marTop w:val="0"/>
      <w:marBottom w:val="0"/>
      <w:divBdr>
        <w:top w:val="none" w:sz="0" w:space="0" w:color="auto"/>
        <w:left w:val="none" w:sz="0" w:space="0" w:color="auto"/>
        <w:bottom w:val="none" w:sz="0" w:space="0" w:color="auto"/>
        <w:right w:val="none" w:sz="0" w:space="0" w:color="auto"/>
      </w:divBdr>
      <w:divsChild>
        <w:div w:id="244267139">
          <w:marLeft w:val="360"/>
          <w:marRight w:val="0"/>
          <w:marTop w:val="0"/>
          <w:marBottom w:val="0"/>
          <w:divBdr>
            <w:top w:val="none" w:sz="0" w:space="0" w:color="auto"/>
            <w:left w:val="none" w:sz="0" w:space="0" w:color="auto"/>
            <w:bottom w:val="none" w:sz="0" w:space="0" w:color="auto"/>
            <w:right w:val="none" w:sz="0" w:space="0" w:color="auto"/>
          </w:divBdr>
        </w:div>
        <w:div w:id="1954898213">
          <w:marLeft w:val="360"/>
          <w:marRight w:val="0"/>
          <w:marTop w:val="0"/>
          <w:marBottom w:val="0"/>
          <w:divBdr>
            <w:top w:val="none" w:sz="0" w:space="0" w:color="auto"/>
            <w:left w:val="none" w:sz="0" w:space="0" w:color="auto"/>
            <w:bottom w:val="none" w:sz="0" w:space="0" w:color="auto"/>
            <w:right w:val="none" w:sz="0" w:space="0" w:color="auto"/>
          </w:divBdr>
        </w:div>
        <w:div w:id="1884169088">
          <w:marLeft w:val="360"/>
          <w:marRight w:val="0"/>
          <w:marTop w:val="0"/>
          <w:marBottom w:val="0"/>
          <w:divBdr>
            <w:top w:val="none" w:sz="0" w:space="0" w:color="auto"/>
            <w:left w:val="none" w:sz="0" w:space="0" w:color="auto"/>
            <w:bottom w:val="none" w:sz="0" w:space="0" w:color="auto"/>
            <w:right w:val="none" w:sz="0" w:space="0" w:color="auto"/>
          </w:divBdr>
        </w:div>
      </w:divsChild>
    </w:div>
    <w:div w:id="1855805141">
      <w:bodyDiv w:val="1"/>
      <w:marLeft w:val="0"/>
      <w:marRight w:val="0"/>
      <w:marTop w:val="0"/>
      <w:marBottom w:val="0"/>
      <w:divBdr>
        <w:top w:val="none" w:sz="0" w:space="0" w:color="auto"/>
        <w:left w:val="none" w:sz="0" w:space="0" w:color="auto"/>
        <w:bottom w:val="none" w:sz="0" w:space="0" w:color="auto"/>
        <w:right w:val="none" w:sz="0" w:space="0" w:color="auto"/>
      </w:divBdr>
    </w:div>
    <w:div w:id="1857035151">
      <w:bodyDiv w:val="1"/>
      <w:marLeft w:val="0"/>
      <w:marRight w:val="0"/>
      <w:marTop w:val="0"/>
      <w:marBottom w:val="0"/>
      <w:divBdr>
        <w:top w:val="none" w:sz="0" w:space="0" w:color="auto"/>
        <w:left w:val="none" w:sz="0" w:space="0" w:color="auto"/>
        <w:bottom w:val="none" w:sz="0" w:space="0" w:color="auto"/>
        <w:right w:val="none" w:sz="0" w:space="0" w:color="auto"/>
      </w:divBdr>
    </w:div>
    <w:div w:id="1859541585">
      <w:bodyDiv w:val="1"/>
      <w:marLeft w:val="0"/>
      <w:marRight w:val="0"/>
      <w:marTop w:val="0"/>
      <w:marBottom w:val="0"/>
      <w:divBdr>
        <w:top w:val="none" w:sz="0" w:space="0" w:color="auto"/>
        <w:left w:val="none" w:sz="0" w:space="0" w:color="auto"/>
        <w:bottom w:val="none" w:sz="0" w:space="0" w:color="auto"/>
        <w:right w:val="none" w:sz="0" w:space="0" w:color="auto"/>
      </w:divBdr>
      <w:divsChild>
        <w:div w:id="1476411486">
          <w:marLeft w:val="0"/>
          <w:marRight w:val="0"/>
          <w:marTop w:val="0"/>
          <w:marBottom w:val="0"/>
          <w:divBdr>
            <w:top w:val="none" w:sz="0" w:space="0" w:color="auto"/>
            <w:left w:val="none" w:sz="0" w:space="0" w:color="auto"/>
            <w:bottom w:val="none" w:sz="0" w:space="0" w:color="auto"/>
            <w:right w:val="none" w:sz="0" w:space="0" w:color="auto"/>
          </w:divBdr>
        </w:div>
      </w:divsChild>
    </w:div>
    <w:div w:id="1861235729">
      <w:bodyDiv w:val="1"/>
      <w:marLeft w:val="0"/>
      <w:marRight w:val="0"/>
      <w:marTop w:val="0"/>
      <w:marBottom w:val="0"/>
      <w:divBdr>
        <w:top w:val="none" w:sz="0" w:space="0" w:color="auto"/>
        <w:left w:val="none" w:sz="0" w:space="0" w:color="auto"/>
        <w:bottom w:val="none" w:sz="0" w:space="0" w:color="auto"/>
        <w:right w:val="none" w:sz="0" w:space="0" w:color="auto"/>
      </w:divBdr>
    </w:div>
    <w:div w:id="1872456777">
      <w:bodyDiv w:val="1"/>
      <w:marLeft w:val="0"/>
      <w:marRight w:val="0"/>
      <w:marTop w:val="0"/>
      <w:marBottom w:val="0"/>
      <w:divBdr>
        <w:top w:val="none" w:sz="0" w:space="0" w:color="auto"/>
        <w:left w:val="none" w:sz="0" w:space="0" w:color="auto"/>
        <w:bottom w:val="none" w:sz="0" w:space="0" w:color="auto"/>
        <w:right w:val="none" w:sz="0" w:space="0" w:color="auto"/>
      </w:divBdr>
    </w:div>
    <w:div w:id="1883245271">
      <w:bodyDiv w:val="1"/>
      <w:marLeft w:val="0"/>
      <w:marRight w:val="0"/>
      <w:marTop w:val="0"/>
      <w:marBottom w:val="0"/>
      <w:divBdr>
        <w:top w:val="none" w:sz="0" w:space="0" w:color="auto"/>
        <w:left w:val="none" w:sz="0" w:space="0" w:color="auto"/>
        <w:bottom w:val="none" w:sz="0" w:space="0" w:color="auto"/>
        <w:right w:val="none" w:sz="0" w:space="0" w:color="auto"/>
      </w:divBdr>
      <w:divsChild>
        <w:div w:id="1723215368">
          <w:marLeft w:val="547"/>
          <w:marRight w:val="0"/>
          <w:marTop w:val="154"/>
          <w:marBottom w:val="0"/>
          <w:divBdr>
            <w:top w:val="none" w:sz="0" w:space="0" w:color="auto"/>
            <w:left w:val="none" w:sz="0" w:space="0" w:color="auto"/>
            <w:bottom w:val="none" w:sz="0" w:space="0" w:color="auto"/>
            <w:right w:val="none" w:sz="0" w:space="0" w:color="auto"/>
          </w:divBdr>
        </w:div>
        <w:div w:id="2100371960">
          <w:marLeft w:val="547"/>
          <w:marRight w:val="0"/>
          <w:marTop w:val="154"/>
          <w:marBottom w:val="0"/>
          <w:divBdr>
            <w:top w:val="none" w:sz="0" w:space="0" w:color="auto"/>
            <w:left w:val="none" w:sz="0" w:space="0" w:color="auto"/>
            <w:bottom w:val="none" w:sz="0" w:space="0" w:color="auto"/>
            <w:right w:val="none" w:sz="0" w:space="0" w:color="auto"/>
          </w:divBdr>
        </w:div>
      </w:divsChild>
    </w:div>
    <w:div w:id="1902252902">
      <w:bodyDiv w:val="1"/>
      <w:marLeft w:val="0"/>
      <w:marRight w:val="0"/>
      <w:marTop w:val="0"/>
      <w:marBottom w:val="0"/>
      <w:divBdr>
        <w:top w:val="none" w:sz="0" w:space="0" w:color="auto"/>
        <w:left w:val="none" w:sz="0" w:space="0" w:color="auto"/>
        <w:bottom w:val="none" w:sz="0" w:space="0" w:color="auto"/>
        <w:right w:val="none" w:sz="0" w:space="0" w:color="auto"/>
      </w:divBdr>
    </w:div>
    <w:div w:id="1913152410">
      <w:bodyDiv w:val="1"/>
      <w:marLeft w:val="0"/>
      <w:marRight w:val="0"/>
      <w:marTop w:val="0"/>
      <w:marBottom w:val="0"/>
      <w:divBdr>
        <w:top w:val="none" w:sz="0" w:space="0" w:color="auto"/>
        <w:left w:val="none" w:sz="0" w:space="0" w:color="auto"/>
        <w:bottom w:val="none" w:sz="0" w:space="0" w:color="auto"/>
        <w:right w:val="none" w:sz="0" w:space="0" w:color="auto"/>
      </w:divBdr>
    </w:div>
    <w:div w:id="1915778093">
      <w:bodyDiv w:val="1"/>
      <w:marLeft w:val="0"/>
      <w:marRight w:val="0"/>
      <w:marTop w:val="0"/>
      <w:marBottom w:val="0"/>
      <w:divBdr>
        <w:top w:val="none" w:sz="0" w:space="0" w:color="auto"/>
        <w:left w:val="none" w:sz="0" w:space="0" w:color="auto"/>
        <w:bottom w:val="none" w:sz="0" w:space="0" w:color="auto"/>
        <w:right w:val="none" w:sz="0" w:space="0" w:color="auto"/>
      </w:divBdr>
    </w:div>
    <w:div w:id="1924560647">
      <w:bodyDiv w:val="1"/>
      <w:marLeft w:val="0"/>
      <w:marRight w:val="0"/>
      <w:marTop w:val="0"/>
      <w:marBottom w:val="0"/>
      <w:divBdr>
        <w:top w:val="none" w:sz="0" w:space="0" w:color="auto"/>
        <w:left w:val="none" w:sz="0" w:space="0" w:color="auto"/>
        <w:bottom w:val="none" w:sz="0" w:space="0" w:color="auto"/>
        <w:right w:val="none" w:sz="0" w:space="0" w:color="auto"/>
      </w:divBdr>
    </w:div>
    <w:div w:id="1932273646">
      <w:bodyDiv w:val="1"/>
      <w:marLeft w:val="0"/>
      <w:marRight w:val="0"/>
      <w:marTop w:val="0"/>
      <w:marBottom w:val="0"/>
      <w:divBdr>
        <w:top w:val="none" w:sz="0" w:space="0" w:color="auto"/>
        <w:left w:val="none" w:sz="0" w:space="0" w:color="auto"/>
        <w:bottom w:val="none" w:sz="0" w:space="0" w:color="auto"/>
        <w:right w:val="none" w:sz="0" w:space="0" w:color="auto"/>
      </w:divBdr>
    </w:div>
    <w:div w:id="1939021502">
      <w:bodyDiv w:val="1"/>
      <w:marLeft w:val="0"/>
      <w:marRight w:val="0"/>
      <w:marTop w:val="0"/>
      <w:marBottom w:val="0"/>
      <w:divBdr>
        <w:top w:val="none" w:sz="0" w:space="0" w:color="auto"/>
        <w:left w:val="none" w:sz="0" w:space="0" w:color="auto"/>
        <w:bottom w:val="none" w:sz="0" w:space="0" w:color="auto"/>
        <w:right w:val="none" w:sz="0" w:space="0" w:color="auto"/>
      </w:divBdr>
    </w:div>
    <w:div w:id="1940066381">
      <w:bodyDiv w:val="1"/>
      <w:marLeft w:val="0"/>
      <w:marRight w:val="0"/>
      <w:marTop w:val="0"/>
      <w:marBottom w:val="0"/>
      <w:divBdr>
        <w:top w:val="none" w:sz="0" w:space="0" w:color="auto"/>
        <w:left w:val="none" w:sz="0" w:space="0" w:color="auto"/>
        <w:bottom w:val="none" w:sz="0" w:space="0" w:color="auto"/>
        <w:right w:val="none" w:sz="0" w:space="0" w:color="auto"/>
      </w:divBdr>
    </w:div>
    <w:div w:id="1963877443">
      <w:bodyDiv w:val="1"/>
      <w:marLeft w:val="0"/>
      <w:marRight w:val="0"/>
      <w:marTop w:val="0"/>
      <w:marBottom w:val="0"/>
      <w:divBdr>
        <w:top w:val="none" w:sz="0" w:space="0" w:color="auto"/>
        <w:left w:val="none" w:sz="0" w:space="0" w:color="auto"/>
        <w:bottom w:val="none" w:sz="0" w:space="0" w:color="auto"/>
        <w:right w:val="none" w:sz="0" w:space="0" w:color="auto"/>
      </w:divBdr>
      <w:divsChild>
        <w:div w:id="1993217579">
          <w:marLeft w:val="547"/>
          <w:marRight w:val="0"/>
          <w:marTop w:val="0"/>
          <w:marBottom w:val="0"/>
          <w:divBdr>
            <w:top w:val="none" w:sz="0" w:space="0" w:color="auto"/>
            <w:left w:val="none" w:sz="0" w:space="0" w:color="auto"/>
            <w:bottom w:val="none" w:sz="0" w:space="0" w:color="auto"/>
            <w:right w:val="none" w:sz="0" w:space="0" w:color="auto"/>
          </w:divBdr>
        </w:div>
        <w:div w:id="1896547686">
          <w:marLeft w:val="547"/>
          <w:marRight w:val="0"/>
          <w:marTop w:val="0"/>
          <w:marBottom w:val="0"/>
          <w:divBdr>
            <w:top w:val="none" w:sz="0" w:space="0" w:color="auto"/>
            <w:left w:val="none" w:sz="0" w:space="0" w:color="auto"/>
            <w:bottom w:val="none" w:sz="0" w:space="0" w:color="auto"/>
            <w:right w:val="none" w:sz="0" w:space="0" w:color="auto"/>
          </w:divBdr>
        </w:div>
        <w:div w:id="75056936">
          <w:marLeft w:val="547"/>
          <w:marRight w:val="0"/>
          <w:marTop w:val="0"/>
          <w:marBottom w:val="0"/>
          <w:divBdr>
            <w:top w:val="none" w:sz="0" w:space="0" w:color="auto"/>
            <w:left w:val="none" w:sz="0" w:space="0" w:color="auto"/>
            <w:bottom w:val="none" w:sz="0" w:space="0" w:color="auto"/>
            <w:right w:val="none" w:sz="0" w:space="0" w:color="auto"/>
          </w:divBdr>
        </w:div>
        <w:div w:id="1186675941">
          <w:marLeft w:val="547"/>
          <w:marRight w:val="0"/>
          <w:marTop w:val="0"/>
          <w:marBottom w:val="0"/>
          <w:divBdr>
            <w:top w:val="none" w:sz="0" w:space="0" w:color="auto"/>
            <w:left w:val="none" w:sz="0" w:space="0" w:color="auto"/>
            <w:bottom w:val="none" w:sz="0" w:space="0" w:color="auto"/>
            <w:right w:val="none" w:sz="0" w:space="0" w:color="auto"/>
          </w:divBdr>
        </w:div>
        <w:div w:id="1593011224">
          <w:marLeft w:val="547"/>
          <w:marRight w:val="0"/>
          <w:marTop w:val="0"/>
          <w:marBottom w:val="0"/>
          <w:divBdr>
            <w:top w:val="none" w:sz="0" w:space="0" w:color="auto"/>
            <w:left w:val="none" w:sz="0" w:space="0" w:color="auto"/>
            <w:bottom w:val="none" w:sz="0" w:space="0" w:color="auto"/>
            <w:right w:val="none" w:sz="0" w:space="0" w:color="auto"/>
          </w:divBdr>
        </w:div>
        <w:div w:id="1380587882">
          <w:marLeft w:val="547"/>
          <w:marRight w:val="0"/>
          <w:marTop w:val="0"/>
          <w:marBottom w:val="0"/>
          <w:divBdr>
            <w:top w:val="none" w:sz="0" w:space="0" w:color="auto"/>
            <w:left w:val="none" w:sz="0" w:space="0" w:color="auto"/>
            <w:bottom w:val="none" w:sz="0" w:space="0" w:color="auto"/>
            <w:right w:val="none" w:sz="0" w:space="0" w:color="auto"/>
          </w:divBdr>
        </w:div>
      </w:divsChild>
    </w:div>
    <w:div w:id="1967540485">
      <w:bodyDiv w:val="1"/>
      <w:marLeft w:val="0"/>
      <w:marRight w:val="0"/>
      <w:marTop w:val="0"/>
      <w:marBottom w:val="0"/>
      <w:divBdr>
        <w:top w:val="none" w:sz="0" w:space="0" w:color="auto"/>
        <w:left w:val="none" w:sz="0" w:space="0" w:color="auto"/>
        <w:bottom w:val="none" w:sz="0" w:space="0" w:color="auto"/>
        <w:right w:val="none" w:sz="0" w:space="0" w:color="auto"/>
      </w:divBdr>
    </w:div>
    <w:div w:id="1971595692">
      <w:bodyDiv w:val="1"/>
      <w:marLeft w:val="0"/>
      <w:marRight w:val="0"/>
      <w:marTop w:val="0"/>
      <w:marBottom w:val="0"/>
      <w:divBdr>
        <w:top w:val="none" w:sz="0" w:space="0" w:color="auto"/>
        <w:left w:val="none" w:sz="0" w:space="0" w:color="auto"/>
        <w:bottom w:val="none" w:sz="0" w:space="0" w:color="auto"/>
        <w:right w:val="none" w:sz="0" w:space="0" w:color="auto"/>
      </w:divBdr>
    </w:div>
    <w:div w:id="1974826200">
      <w:bodyDiv w:val="1"/>
      <w:marLeft w:val="0"/>
      <w:marRight w:val="0"/>
      <w:marTop w:val="0"/>
      <w:marBottom w:val="0"/>
      <w:divBdr>
        <w:top w:val="none" w:sz="0" w:space="0" w:color="auto"/>
        <w:left w:val="none" w:sz="0" w:space="0" w:color="auto"/>
        <w:bottom w:val="none" w:sz="0" w:space="0" w:color="auto"/>
        <w:right w:val="none" w:sz="0" w:space="0" w:color="auto"/>
      </w:divBdr>
    </w:div>
    <w:div w:id="1977299008">
      <w:bodyDiv w:val="1"/>
      <w:marLeft w:val="0"/>
      <w:marRight w:val="0"/>
      <w:marTop w:val="0"/>
      <w:marBottom w:val="0"/>
      <w:divBdr>
        <w:top w:val="none" w:sz="0" w:space="0" w:color="auto"/>
        <w:left w:val="none" w:sz="0" w:space="0" w:color="auto"/>
        <w:bottom w:val="none" w:sz="0" w:space="0" w:color="auto"/>
        <w:right w:val="none" w:sz="0" w:space="0" w:color="auto"/>
      </w:divBdr>
    </w:div>
    <w:div w:id="1984846383">
      <w:bodyDiv w:val="1"/>
      <w:marLeft w:val="0"/>
      <w:marRight w:val="0"/>
      <w:marTop w:val="0"/>
      <w:marBottom w:val="0"/>
      <w:divBdr>
        <w:top w:val="none" w:sz="0" w:space="0" w:color="auto"/>
        <w:left w:val="none" w:sz="0" w:space="0" w:color="auto"/>
        <w:bottom w:val="none" w:sz="0" w:space="0" w:color="auto"/>
        <w:right w:val="none" w:sz="0" w:space="0" w:color="auto"/>
      </w:divBdr>
    </w:div>
    <w:div w:id="1985620900">
      <w:bodyDiv w:val="1"/>
      <w:marLeft w:val="0"/>
      <w:marRight w:val="0"/>
      <w:marTop w:val="0"/>
      <w:marBottom w:val="0"/>
      <w:divBdr>
        <w:top w:val="none" w:sz="0" w:space="0" w:color="auto"/>
        <w:left w:val="none" w:sz="0" w:space="0" w:color="auto"/>
        <w:bottom w:val="none" w:sz="0" w:space="0" w:color="auto"/>
        <w:right w:val="none" w:sz="0" w:space="0" w:color="auto"/>
      </w:divBdr>
    </w:div>
    <w:div w:id="1985741750">
      <w:bodyDiv w:val="1"/>
      <w:marLeft w:val="0"/>
      <w:marRight w:val="0"/>
      <w:marTop w:val="0"/>
      <w:marBottom w:val="0"/>
      <w:divBdr>
        <w:top w:val="none" w:sz="0" w:space="0" w:color="auto"/>
        <w:left w:val="none" w:sz="0" w:space="0" w:color="auto"/>
        <w:bottom w:val="none" w:sz="0" w:space="0" w:color="auto"/>
        <w:right w:val="none" w:sz="0" w:space="0" w:color="auto"/>
      </w:divBdr>
    </w:div>
    <w:div w:id="1988052755">
      <w:bodyDiv w:val="1"/>
      <w:marLeft w:val="0"/>
      <w:marRight w:val="0"/>
      <w:marTop w:val="0"/>
      <w:marBottom w:val="0"/>
      <w:divBdr>
        <w:top w:val="none" w:sz="0" w:space="0" w:color="auto"/>
        <w:left w:val="none" w:sz="0" w:space="0" w:color="auto"/>
        <w:bottom w:val="none" w:sz="0" w:space="0" w:color="auto"/>
        <w:right w:val="none" w:sz="0" w:space="0" w:color="auto"/>
      </w:divBdr>
    </w:div>
    <w:div w:id="1997301158">
      <w:bodyDiv w:val="1"/>
      <w:marLeft w:val="0"/>
      <w:marRight w:val="0"/>
      <w:marTop w:val="0"/>
      <w:marBottom w:val="0"/>
      <w:divBdr>
        <w:top w:val="none" w:sz="0" w:space="0" w:color="auto"/>
        <w:left w:val="none" w:sz="0" w:space="0" w:color="auto"/>
        <w:bottom w:val="none" w:sz="0" w:space="0" w:color="auto"/>
        <w:right w:val="none" w:sz="0" w:space="0" w:color="auto"/>
      </w:divBdr>
      <w:divsChild>
        <w:div w:id="161773939">
          <w:marLeft w:val="1166"/>
          <w:marRight w:val="0"/>
          <w:marTop w:val="67"/>
          <w:marBottom w:val="0"/>
          <w:divBdr>
            <w:top w:val="none" w:sz="0" w:space="0" w:color="auto"/>
            <w:left w:val="none" w:sz="0" w:space="0" w:color="auto"/>
            <w:bottom w:val="none" w:sz="0" w:space="0" w:color="auto"/>
            <w:right w:val="none" w:sz="0" w:space="0" w:color="auto"/>
          </w:divBdr>
        </w:div>
        <w:div w:id="218445466">
          <w:marLeft w:val="1166"/>
          <w:marRight w:val="0"/>
          <w:marTop w:val="67"/>
          <w:marBottom w:val="0"/>
          <w:divBdr>
            <w:top w:val="none" w:sz="0" w:space="0" w:color="auto"/>
            <w:left w:val="none" w:sz="0" w:space="0" w:color="auto"/>
            <w:bottom w:val="none" w:sz="0" w:space="0" w:color="auto"/>
            <w:right w:val="none" w:sz="0" w:space="0" w:color="auto"/>
          </w:divBdr>
        </w:div>
        <w:div w:id="572786868">
          <w:marLeft w:val="1166"/>
          <w:marRight w:val="0"/>
          <w:marTop w:val="67"/>
          <w:marBottom w:val="0"/>
          <w:divBdr>
            <w:top w:val="none" w:sz="0" w:space="0" w:color="auto"/>
            <w:left w:val="none" w:sz="0" w:space="0" w:color="auto"/>
            <w:bottom w:val="none" w:sz="0" w:space="0" w:color="auto"/>
            <w:right w:val="none" w:sz="0" w:space="0" w:color="auto"/>
          </w:divBdr>
        </w:div>
        <w:div w:id="695694994">
          <w:marLeft w:val="547"/>
          <w:marRight w:val="0"/>
          <w:marTop w:val="67"/>
          <w:marBottom w:val="0"/>
          <w:divBdr>
            <w:top w:val="none" w:sz="0" w:space="0" w:color="auto"/>
            <w:left w:val="none" w:sz="0" w:space="0" w:color="auto"/>
            <w:bottom w:val="none" w:sz="0" w:space="0" w:color="auto"/>
            <w:right w:val="none" w:sz="0" w:space="0" w:color="auto"/>
          </w:divBdr>
        </w:div>
        <w:div w:id="1306081966">
          <w:marLeft w:val="1166"/>
          <w:marRight w:val="0"/>
          <w:marTop w:val="67"/>
          <w:marBottom w:val="0"/>
          <w:divBdr>
            <w:top w:val="none" w:sz="0" w:space="0" w:color="auto"/>
            <w:left w:val="none" w:sz="0" w:space="0" w:color="auto"/>
            <w:bottom w:val="none" w:sz="0" w:space="0" w:color="auto"/>
            <w:right w:val="none" w:sz="0" w:space="0" w:color="auto"/>
          </w:divBdr>
        </w:div>
        <w:div w:id="1437557804">
          <w:marLeft w:val="1166"/>
          <w:marRight w:val="0"/>
          <w:marTop w:val="67"/>
          <w:marBottom w:val="0"/>
          <w:divBdr>
            <w:top w:val="none" w:sz="0" w:space="0" w:color="auto"/>
            <w:left w:val="none" w:sz="0" w:space="0" w:color="auto"/>
            <w:bottom w:val="none" w:sz="0" w:space="0" w:color="auto"/>
            <w:right w:val="none" w:sz="0" w:space="0" w:color="auto"/>
          </w:divBdr>
        </w:div>
        <w:div w:id="1651980207">
          <w:marLeft w:val="1166"/>
          <w:marRight w:val="0"/>
          <w:marTop w:val="67"/>
          <w:marBottom w:val="0"/>
          <w:divBdr>
            <w:top w:val="none" w:sz="0" w:space="0" w:color="auto"/>
            <w:left w:val="none" w:sz="0" w:space="0" w:color="auto"/>
            <w:bottom w:val="none" w:sz="0" w:space="0" w:color="auto"/>
            <w:right w:val="none" w:sz="0" w:space="0" w:color="auto"/>
          </w:divBdr>
        </w:div>
        <w:div w:id="1814369116">
          <w:marLeft w:val="547"/>
          <w:marRight w:val="0"/>
          <w:marTop w:val="67"/>
          <w:marBottom w:val="0"/>
          <w:divBdr>
            <w:top w:val="none" w:sz="0" w:space="0" w:color="auto"/>
            <w:left w:val="none" w:sz="0" w:space="0" w:color="auto"/>
            <w:bottom w:val="none" w:sz="0" w:space="0" w:color="auto"/>
            <w:right w:val="none" w:sz="0" w:space="0" w:color="auto"/>
          </w:divBdr>
        </w:div>
      </w:divsChild>
    </w:div>
    <w:div w:id="2001882702">
      <w:bodyDiv w:val="1"/>
      <w:marLeft w:val="0"/>
      <w:marRight w:val="0"/>
      <w:marTop w:val="0"/>
      <w:marBottom w:val="0"/>
      <w:divBdr>
        <w:top w:val="none" w:sz="0" w:space="0" w:color="auto"/>
        <w:left w:val="none" w:sz="0" w:space="0" w:color="auto"/>
        <w:bottom w:val="none" w:sz="0" w:space="0" w:color="auto"/>
        <w:right w:val="none" w:sz="0" w:space="0" w:color="auto"/>
      </w:divBdr>
    </w:div>
    <w:div w:id="2002347078">
      <w:bodyDiv w:val="1"/>
      <w:marLeft w:val="0"/>
      <w:marRight w:val="0"/>
      <w:marTop w:val="0"/>
      <w:marBottom w:val="0"/>
      <w:divBdr>
        <w:top w:val="none" w:sz="0" w:space="0" w:color="auto"/>
        <w:left w:val="none" w:sz="0" w:space="0" w:color="auto"/>
        <w:bottom w:val="none" w:sz="0" w:space="0" w:color="auto"/>
        <w:right w:val="none" w:sz="0" w:space="0" w:color="auto"/>
      </w:divBdr>
    </w:div>
    <w:div w:id="2016105334">
      <w:bodyDiv w:val="1"/>
      <w:marLeft w:val="0"/>
      <w:marRight w:val="0"/>
      <w:marTop w:val="0"/>
      <w:marBottom w:val="0"/>
      <w:divBdr>
        <w:top w:val="none" w:sz="0" w:space="0" w:color="auto"/>
        <w:left w:val="none" w:sz="0" w:space="0" w:color="auto"/>
        <w:bottom w:val="none" w:sz="0" w:space="0" w:color="auto"/>
        <w:right w:val="none" w:sz="0" w:space="0" w:color="auto"/>
      </w:divBdr>
    </w:div>
    <w:div w:id="2021815317">
      <w:bodyDiv w:val="1"/>
      <w:marLeft w:val="0"/>
      <w:marRight w:val="0"/>
      <w:marTop w:val="0"/>
      <w:marBottom w:val="0"/>
      <w:divBdr>
        <w:top w:val="none" w:sz="0" w:space="0" w:color="auto"/>
        <w:left w:val="none" w:sz="0" w:space="0" w:color="auto"/>
        <w:bottom w:val="none" w:sz="0" w:space="0" w:color="auto"/>
        <w:right w:val="none" w:sz="0" w:space="0" w:color="auto"/>
      </w:divBdr>
      <w:divsChild>
        <w:div w:id="362680307">
          <w:marLeft w:val="0"/>
          <w:marRight w:val="0"/>
          <w:marTop w:val="0"/>
          <w:marBottom w:val="0"/>
          <w:divBdr>
            <w:top w:val="none" w:sz="0" w:space="0" w:color="auto"/>
            <w:left w:val="none" w:sz="0" w:space="0" w:color="auto"/>
            <w:bottom w:val="none" w:sz="0" w:space="0" w:color="auto"/>
            <w:right w:val="none" w:sz="0" w:space="0" w:color="auto"/>
          </w:divBdr>
          <w:divsChild>
            <w:div w:id="1980761382">
              <w:marLeft w:val="0"/>
              <w:marRight w:val="0"/>
              <w:marTop w:val="0"/>
              <w:marBottom w:val="0"/>
              <w:divBdr>
                <w:top w:val="none" w:sz="0" w:space="0" w:color="auto"/>
                <w:left w:val="none" w:sz="0" w:space="0" w:color="auto"/>
                <w:bottom w:val="none" w:sz="0" w:space="0" w:color="auto"/>
                <w:right w:val="none" w:sz="0" w:space="0" w:color="auto"/>
              </w:divBdr>
              <w:divsChild>
                <w:div w:id="146928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050130">
      <w:bodyDiv w:val="1"/>
      <w:marLeft w:val="0"/>
      <w:marRight w:val="0"/>
      <w:marTop w:val="0"/>
      <w:marBottom w:val="0"/>
      <w:divBdr>
        <w:top w:val="none" w:sz="0" w:space="0" w:color="auto"/>
        <w:left w:val="none" w:sz="0" w:space="0" w:color="auto"/>
        <w:bottom w:val="none" w:sz="0" w:space="0" w:color="auto"/>
        <w:right w:val="none" w:sz="0" w:space="0" w:color="auto"/>
      </w:divBdr>
      <w:divsChild>
        <w:div w:id="1025401672">
          <w:marLeft w:val="547"/>
          <w:marRight w:val="0"/>
          <w:marTop w:val="58"/>
          <w:marBottom w:val="0"/>
          <w:divBdr>
            <w:top w:val="none" w:sz="0" w:space="0" w:color="auto"/>
            <w:left w:val="none" w:sz="0" w:space="0" w:color="auto"/>
            <w:bottom w:val="none" w:sz="0" w:space="0" w:color="auto"/>
            <w:right w:val="none" w:sz="0" w:space="0" w:color="auto"/>
          </w:divBdr>
        </w:div>
        <w:div w:id="1282959001">
          <w:marLeft w:val="547"/>
          <w:marRight w:val="0"/>
          <w:marTop w:val="58"/>
          <w:marBottom w:val="0"/>
          <w:divBdr>
            <w:top w:val="none" w:sz="0" w:space="0" w:color="auto"/>
            <w:left w:val="none" w:sz="0" w:space="0" w:color="auto"/>
            <w:bottom w:val="none" w:sz="0" w:space="0" w:color="auto"/>
            <w:right w:val="none" w:sz="0" w:space="0" w:color="auto"/>
          </w:divBdr>
        </w:div>
        <w:div w:id="1879272117">
          <w:marLeft w:val="547"/>
          <w:marRight w:val="0"/>
          <w:marTop w:val="58"/>
          <w:marBottom w:val="0"/>
          <w:divBdr>
            <w:top w:val="none" w:sz="0" w:space="0" w:color="auto"/>
            <w:left w:val="none" w:sz="0" w:space="0" w:color="auto"/>
            <w:bottom w:val="none" w:sz="0" w:space="0" w:color="auto"/>
            <w:right w:val="none" w:sz="0" w:space="0" w:color="auto"/>
          </w:divBdr>
        </w:div>
        <w:div w:id="1328360562">
          <w:marLeft w:val="547"/>
          <w:marRight w:val="0"/>
          <w:marTop w:val="58"/>
          <w:marBottom w:val="0"/>
          <w:divBdr>
            <w:top w:val="none" w:sz="0" w:space="0" w:color="auto"/>
            <w:left w:val="none" w:sz="0" w:space="0" w:color="auto"/>
            <w:bottom w:val="none" w:sz="0" w:space="0" w:color="auto"/>
            <w:right w:val="none" w:sz="0" w:space="0" w:color="auto"/>
          </w:divBdr>
        </w:div>
        <w:div w:id="925261059">
          <w:marLeft w:val="547"/>
          <w:marRight w:val="0"/>
          <w:marTop w:val="58"/>
          <w:marBottom w:val="0"/>
          <w:divBdr>
            <w:top w:val="none" w:sz="0" w:space="0" w:color="auto"/>
            <w:left w:val="none" w:sz="0" w:space="0" w:color="auto"/>
            <w:bottom w:val="none" w:sz="0" w:space="0" w:color="auto"/>
            <w:right w:val="none" w:sz="0" w:space="0" w:color="auto"/>
          </w:divBdr>
        </w:div>
        <w:div w:id="439028962">
          <w:marLeft w:val="547"/>
          <w:marRight w:val="0"/>
          <w:marTop w:val="58"/>
          <w:marBottom w:val="0"/>
          <w:divBdr>
            <w:top w:val="none" w:sz="0" w:space="0" w:color="auto"/>
            <w:left w:val="none" w:sz="0" w:space="0" w:color="auto"/>
            <w:bottom w:val="none" w:sz="0" w:space="0" w:color="auto"/>
            <w:right w:val="none" w:sz="0" w:space="0" w:color="auto"/>
          </w:divBdr>
        </w:div>
        <w:div w:id="1686983645">
          <w:marLeft w:val="547"/>
          <w:marRight w:val="0"/>
          <w:marTop w:val="58"/>
          <w:marBottom w:val="0"/>
          <w:divBdr>
            <w:top w:val="none" w:sz="0" w:space="0" w:color="auto"/>
            <w:left w:val="none" w:sz="0" w:space="0" w:color="auto"/>
            <w:bottom w:val="none" w:sz="0" w:space="0" w:color="auto"/>
            <w:right w:val="none" w:sz="0" w:space="0" w:color="auto"/>
          </w:divBdr>
        </w:div>
        <w:div w:id="1079861410">
          <w:marLeft w:val="547"/>
          <w:marRight w:val="0"/>
          <w:marTop w:val="58"/>
          <w:marBottom w:val="0"/>
          <w:divBdr>
            <w:top w:val="none" w:sz="0" w:space="0" w:color="auto"/>
            <w:left w:val="none" w:sz="0" w:space="0" w:color="auto"/>
            <w:bottom w:val="none" w:sz="0" w:space="0" w:color="auto"/>
            <w:right w:val="none" w:sz="0" w:space="0" w:color="auto"/>
          </w:divBdr>
        </w:div>
        <w:div w:id="590746822">
          <w:marLeft w:val="547"/>
          <w:marRight w:val="0"/>
          <w:marTop w:val="58"/>
          <w:marBottom w:val="0"/>
          <w:divBdr>
            <w:top w:val="none" w:sz="0" w:space="0" w:color="auto"/>
            <w:left w:val="none" w:sz="0" w:space="0" w:color="auto"/>
            <w:bottom w:val="none" w:sz="0" w:space="0" w:color="auto"/>
            <w:right w:val="none" w:sz="0" w:space="0" w:color="auto"/>
          </w:divBdr>
        </w:div>
      </w:divsChild>
    </w:div>
    <w:div w:id="2022469733">
      <w:bodyDiv w:val="1"/>
      <w:marLeft w:val="0"/>
      <w:marRight w:val="0"/>
      <w:marTop w:val="0"/>
      <w:marBottom w:val="0"/>
      <w:divBdr>
        <w:top w:val="none" w:sz="0" w:space="0" w:color="auto"/>
        <w:left w:val="none" w:sz="0" w:space="0" w:color="auto"/>
        <w:bottom w:val="none" w:sz="0" w:space="0" w:color="auto"/>
        <w:right w:val="none" w:sz="0" w:space="0" w:color="auto"/>
      </w:divBdr>
      <w:divsChild>
        <w:div w:id="988435808">
          <w:marLeft w:val="547"/>
          <w:marRight w:val="0"/>
          <w:marTop w:val="96"/>
          <w:marBottom w:val="0"/>
          <w:divBdr>
            <w:top w:val="none" w:sz="0" w:space="0" w:color="auto"/>
            <w:left w:val="none" w:sz="0" w:space="0" w:color="auto"/>
            <w:bottom w:val="none" w:sz="0" w:space="0" w:color="auto"/>
            <w:right w:val="none" w:sz="0" w:space="0" w:color="auto"/>
          </w:divBdr>
        </w:div>
        <w:div w:id="1213733491">
          <w:marLeft w:val="547"/>
          <w:marRight w:val="0"/>
          <w:marTop w:val="96"/>
          <w:marBottom w:val="0"/>
          <w:divBdr>
            <w:top w:val="none" w:sz="0" w:space="0" w:color="auto"/>
            <w:left w:val="none" w:sz="0" w:space="0" w:color="auto"/>
            <w:bottom w:val="none" w:sz="0" w:space="0" w:color="auto"/>
            <w:right w:val="none" w:sz="0" w:space="0" w:color="auto"/>
          </w:divBdr>
        </w:div>
        <w:div w:id="650061729">
          <w:marLeft w:val="547"/>
          <w:marRight w:val="0"/>
          <w:marTop w:val="96"/>
          <w:marBottom w:val="0"/>
          <w:divBdr>
            <w:top w:val="none" w:sz="0" w:space="0" w:color="auto"/>
            <w:left w:val="none" w:sz="0" w:space="0" w:color="auto"/>
            <w:bottom w:val="none" w:sz="0" w:space="0" w:color="auto"/>
            <w:right w:val="none" w:sz="0" w:space="0" w:color="auto"/>
          </w:divBdr>
        </w:div>
        <w:div w:id="452989919">
          <w:marLeft w:val="1166"/>
          <w:marRight w:val="0"/>
          <w:marTop w:val="96"/>
          <w:marBottom w:val="0"/>
          <w:divBdr>
            <w:top w:val="none" w:sz="0" w:space="0" w:color="auto"/>
            <w:left w:val="none" w:sz="0" w:space="0" w:color="auto"/>
            <w:bottom w:val="none" w:sz="0" w:space="0" w:color="auto"/>
            <w:right w:val="none" w:sz="0" w:space="0" w:color="auto"/>
          </w:divBdr>
        </w:div>
        <w:div w:id="512187029">
          <w:marLeft w:val="1166"/>
          <w:marRight w:val="0"/>
          <w:marTop w:val="96"/>
          <w:marBottom w:val="0"/>
          <w:divBdr>
            <w:top w:val="none" w:sz="0" w:space="0" w:color="auto"/>
            <w:left w:val="none" w:sz="0" w:space="0" w:color="auto"/>
            <w:bottom w:val="none" w:sz="0" w:space="0" w:color="auto"/>
            <w:right w:val="none" w:sz="0" w:space="0" w:color="auto"/>
          </w:divBdr>
        </w:div>
        <w:div w:id="1505777429">
          <w:marLeft w:val="1166"/>
          <w:marRight w:val="0"/>
          <w:marTop w:val="96"/>
          <w:marBottom w:val="0"/>
          <w:divBdr>
            <w:top w:val="none" w:sz="0" w:space="0" w:color="auto"/>
            <w:left w:val="none" w:sz="0" w:space="0" w:color="auto"/>
            <w:bottom w:val="none" w:sz="0" w:space="0" w:color="auto"/>
            <w:right w:val="none" w:sz="0" w:space="0" w:color="auto"/>
          </w:divBdr>
        </w:div>
        <w:div w:id="809395374">
          <w:marLeft w:val="1166"/>
          <w:marRight w:val="0"/>
          <w:marTop w:val="96"/>
          <w:marBottom w:val="0"/>
          <w:divBdr>
            <w:top w:val="none" w:sz="0" w:space="0" w:color="auto"/>
            <w:left w:val="none" w:sz="0" w:space="0" w:color="auto"/>
            <w:bottom w:val="none" w:sz="0" w:space="0" w:color="auto"/>
            <w:right w:val="none" w:sz="0" w:space="0" w:color="auto"/>
          </w:divBdr>
        </w:div>
        <w:div w:id="377821669">
          <w:marLeft w:val="547"/>
          <w:marRight w:val="0"/>
          <w:marTop w:val="96"/>
          <w:marBottom w:val="0"/>
          <w:divBdr>
            <w:top w:val="none" w:sz="0" w:space="0" w:color="auto"/>
            <w:left w:val="none" w:sz="0" w:space="0" w:color="auto"/>
            <w:bottom w:val="none" w:sz="0" w:space="0" w:color="auto"/>
            <w:right w:val="none" w:sz="0" w:space="0" w:color="auto"/>
          </w:divBdr>
        </w:div>
      </w:divsChild>
    </w:div>
    <w:div w:id="2023966591">
      <w:bodyDiv w:val="1"/>
      <w:marLeft w:val="0"/>
      <w:marRight w:val="0"/>
      <w:marTop w:val="0"/>
      <w:marBottom w:val="0"/>
      <w:divBdr>
        <w:top w:val="none" w:sz="0" w:space="0" w:color="auto"/>
        <w:left w:val="none" w:sz="0" w:space="0" w:color="auto"/>
        <w:bottom w:val="none" w:sz="0" w:space="0" w:color="auto"/>
        <w:right w:val="none" w:sz="0" w:space="0" w:color="auto"/>
      </w:divBdr>
    </w:div>
    <w:div w:id="2027947595">
      <w:bodyDiv w:val="1"/>
      <w:marLeft w:val="0"/>
      <w:marRight w:val="0"/>
      <w:marTop w:val="0"/>
      <w:marBottom w:val="0"/>
      <w:divBdr>
        <w:top w:val="none" w:sz="0" w:space="0" w:color="auto"/>
        <w:left w:val="none" w:sz="0" w:space="0" w:color="auto"/>
        <w:bottom w:val="none" w:sz="0" w:space="0" w:color="auto"/>
        <w:right w:val="none" w:sz="0" w:space="0" w:color="auto"/>
      </w:divBdr>
    </w:div>
    <w:div w:id="2034574444">
      <w:bodyDiv w:val="1"/>
      <w:marLeft w:val="0"/>
      <w:marRight w:val="0"/>
      <w:marTop w:val="0"/>
      <w:marBottom w:val="0"/>
      <w:divBdr>
        <w:top w:val="none" w:sz="0" w:space="0" w:color="auto"/>
        <w:left w:val="none" w:sz="0" w:space="0" w:color="auto"/>
        <w:bottom w:val="none" w:sz="0" w:space="0" w:color="auto"/>
        <w:right w:val="none" w:sz="0" w:space="0" w:color="auto"/>
      </w:divBdr>
    </w:div>
    <w:div w:id="2036036239">
      <w:bodyDiv w:val="1"/>
      <w:marLeft w:val="0"/>
      <w:marRight w:val="0"/>
      <w:marTop w:val="0"/>
      <w:marBottom w:val="0"/>
      <w:divBdr>
        <w:top w:val="none" w:sz="0" w:space="0" w:color="auto"/>
        <w:left w:val="none" w:sz="0" w:space="0" w:color="auto"/>
        <w:bottom w:val="none" w:sz="0" w:space="0" w:color="auto"/>
        <w:right w:val="none" w:sz="0" w:space="0" w:color="auto"/>
      </w:divBdr>
    </w:div>
    <w:div w:id="2040933644">
      <w:bodyDiv w:val="1"/>
      <w:marLeft w:val="0"/>
      <w:marRight w:val="0"/>
      <w:marTop w:val="0"/>
      <w:marBottom w:val="0"/>
      <w:divBdr>
        <w:top w:val="none" w:sz="0" w:space="0" w:color="auto"/>
        <w:left w:val="none" w:sz="0" w:space="0" w:color="auto"/>
        <w:bottom w:val="none" w:sz="0" w:space="0" w:color="auto"/>
        <w:right w:val="none" w:sz="0" w:space="0" w:color="auto"/>
      </w:divBdr>
    </w:div>
    <w:div w:id="2042901976">
      <w:bodyDiv w:val="1"/>
      <w:marLeft w:val="0"/>
      <w:marRight w:val="0"/>
      <w:marTop w:val="0"/>
      <w:marBottom w:val="0"/>
      <w:divBdr>
        <w:top w:val="none" w:sz="0" w:space="0" w:color="auto"/>
        <w:left w:val="none" w:sz="0" w:space="0" w:color="auto"/>
        <w:bottom w:val="none" w:sz="0" w:space="0" w:color="auto"/>
        <w:right w:val="none" w:sz="0" w:space="0" w:color="auto"/>
      </w:divBdr>
    </w:div>
    <w:div w:id="2044162701">
      <w:bodyDiv w:val="1"/>
      <w:marLeft w:val="0"/>
      <w:marRight w:val="0"/>
      <w:marTop w:val="0"/>
      <w:marBottom w:val="0"/>
      <w:divBdr>
        <w:top w:val="none" w:sz="0" w:space="0" w:color="auto"/>
        <w:left w:val="none" w:sz="0" w:space="0" w:color="auto"/>
        <w:bottom w:val="none" w:sz="0" w:space="0" w:color="auto"/>
        <w:right w:val="none" w:sz="0" w:space="0" w:color="auto"/>
      </w:divBdr>
      <w:divsChild>
        <w:div w:id="518592617">
          <w:marLeft w:val="547"/>
          <w:marRight w:val="0"/>
          <w:marTop w:val="86"/>
          <w:marBottom w:val="0"/>
          <w:divBdr>
            <w:top w:val="none" w:sz="0" w:space="0" w:color="auto"/>
            <w:left w:val="none" w:sz="0" w:space="0" w:color="auto"/>
            <w:bottom w:val="none" w:sz="0" w:space="0" w:color="auto"/>
            <w:right w:val="none" w:sz="0" w:space="0" w:color="auto"/>
          </w:divBdr>
        </w:div>
        <w:div w:id="692000605">
          <w:marLeft w:val="547"/>
          <w:marRight w:val="0"/>
          <w:marTop w:val="86"/>
          <w:marBottom w:val="0"/>
          <w:divBdr>
            <w:top w:val="none" w:sz="0" w:space="0" w:color="auto"/>
            <w:left w:val="none" w:sz="0" w:space="0" w:color="auto"/>
            <w:bottom w:val="none" w:sz="0" w:space="0" w:color="auto"/>
            <w:right w:val="none" w:sz="0" w:space="0" w:color="auto"/>
          </w:divBdr>
        </w:div>
        <w:div w:id="716785744">
          <w:marLeft w:val="547"/>
          <w:marRight w:val="0"/>
          <w:marTop w:val="86"/>
          <w:marBottom w:val="0"/>
          <w:divBdr>
            <w:top w:val="none" w:sz="0" w:space="0" w:color="auto"/>
            <w:left w:val="none" w:sz="0" w:space="0" w:color="auto"/>
            <w:bottom w:val="none" w:sz="0" w:space="0" w:color="auto"/>
            <w:right w:val="none" w:sz="0" w:space="0" w:color="auto"/>
          </w:divBdr>
        </w:div>
        <w:div w:id="797839002">
          <w:marLeft w:val="547"/>
          <w:marRight w:val="0"/>
          <w:marTop w:val="86"/>
          <w:marBottom w:val="0"/>
          <w:divBdr>
            <w:top w:val="none" w:sz="0" w:space="0" w:color="auto"/>
            <w:left w:val="none" w:sz="0" w:space="0" w:color="auto"/>
            <w:bottom w:val="none" w:sz="0" w:space="0" w:color="auto"/>
            <w:right w:val="none" w:sz="0" w:space="0" w:color="auto"/>
          </w:divBdr>
        </w:div>
        <w:div w:id="890534554">
          <w:marLeft w:val="547"/>
          <w:marRight w:val="0"/>
          <w:marTop w:val="86"/>
          <w:marBottom w:val="0"/>
          <w:divBdr>
            <w:top w:val="none" w:sz="0" w:space="0" w:color="auto"/>
            <w:left w:val="none" w:sz="0" w:space="0" w:color="auto"/>
            <w:bottom w:val="none" w:sz="0" w:space="0" w:color="auto"/>
            <w:right w:val="none" w:sz="0" w:space="0" w:color="auto"/>
          </w:divBdr>
        </w:div>
        <w:div w:id="1072393258">
          <w:marLeft w:val="547"/>
          <w:marRight w:val="0"/>
          <w:marTop w:val="86"/>
          <w:marBottom w:val="0"/>
          <w:divBdr>
            <w:top w:val="none" w:sz="0" w:space="0" w:color="auto"/>
            <w:left w:val="none" w:sz="0" w:space="0" w:color="auto"/>
            <w:bottom w:val="none" w:sz="0" w:space="0" w:color="auto"/>
            <w:right w:val="none" w:sz="0" w:space="0" w:color="auto"/>
          </w:divBdr>
        </w:div>
      </w:divsChild>
    </w:div>
    <w:div w:id="2052923212">
      <w:bodyDiv w:val="1"/>
      <w:marLeft w:val="0"/>
      <w:marRight w:val="0"/>
      <w:marTop w:val="0"/>
      <w:marBottom w:val="0"/>
      <w:divBdr>
        <w:top w:val="none" w:sz="0" w:space="0" w:color="auto"/>
        <w:left w:val="none" w:sz="0" w:space="0" w:color="auto"/>
        <w:bottom w:val="none" w:sz="0" w:space="0" w:color="auto"/>
        <w:right w:val="none" w:sz="0" w:space="0" w:color="auto"/>
      </w:divBdr>
    </w:div>
    <w:div w:id="2063943738">
      <w:bodyDiv w:val="1"/>
      <w:marLeft w:val="0"/>
      <w:marRight w:val="0"/>
      <w:marTop w:val="0"/>
      <w:marBottom w:val="0"/>
      <w:divBdr>
        <w:top w:val="none" w:sz="0" w:space="0" w:color="auto"/>
        <w:left w:val="none" w:sz="0" w:space="0" w:color="auto"/>
        <w:bottom w:val="none" w:sz="0" w:space="0" w:color="auto"/>
        <w:right w:val="none" w:sz="0" w:space="0" w:color="auto"/>
      </w:divBdr>
    </w:div>
    <w:div w:id="2067295925">
      <w:bodyDiv w:val="1"/>
      <w:marLeft w:val="0"/>
      <w:marRight w:val="0"/>
      <w:marTop w:val="0"/>
      <w:marBottom w:val="0"/>
      <w:divBdr>
        <w:top w:val="none" w:sz="0" w:space="0" w:color="auto"/>
        <w:left w:val="none" w:sz="0" w:space="0" w:color="auto"/>
        <w:bottom w:val="none" w:sz="0" w:space="0" w:color="auto"/>
        <w:right w:val="none" w:sz="0" w:space="0" w:color="auto"/>
      </w:divBdr>
    </w:div>
    <w:div w:id="2068795337">
      <w:bodyDiv w:val="1"/>
      <w:marLeft w:val="0"/>
      <w:marRight w:val="0"/>
      <w:marTop w:val="0"/>
      <w:marBottom w:val="0"/>
      <w:divBdr>
        <w:top w:val="none" w:sz="0" w:space="0" w:color="auto"/>
        <w:left w:val="none" w:sz="0" w:space="0" w:color="auto"/>
        <w:bottom w:val="none" w:sz="0" w:space="0" w:color="auto"/>
        <w:right w:val="none" w:sz="0" w:space="0" w:color="auto"/>
      </w:divBdr>
    </w:div>
    <w:div w:id="2069911821">
      <w:bodyDiv w:val="1"/>
      <w:marLeft w:val="0"/>
      <w:marRight w:val="0"/>
      <w:marTop w:val="0"/>
      <w:marBottom w:val="0"/>
      <w:divBdr>
        <w:top w:val="none" w:sz="0" w:space="0" w:color="auto"/>
        <w:left w:val="none" w:sz="0" w:space="0" w:color="auto"/>
        <w:bottom w:val="none" w:sz="0" w:space="0" w:color="auto"/>
        <w:right w:val="none" w:sz="0" w:space="0" w:color="auto"/>
      </w:divBdr>
      <w:divsChild>
        <w:div w:id="602373822">
          <w:marLeft w:val="0"/>
          <w:marRight w:val="0"/>
          <w:marTop w:val="0"/>
          <w:marBottom w:val="225"/>
          <w:divBdr>
            <w:top w:val="none" w:sz="0" w:space="0" w:color="auto"/>
            <w:left w:val="none" w:sz="0" w:space="0" w:color="auto"/>
            <w:bottom w:val="none" w:sz="0" w:space="0" w:color="auto"/>
            <w:right w:val="none" w:sz="0" w:space="0" w:color="auto"/>
          </w:divBdr>
        </w:div>
      </w:divsChild>
    </w:div>
    <w:div w:id="2072733010">
      <w:bodyDiv w:val="1"/>
      <w:marLeft w:val="0"/>
      <w:marRight w:val="0"/>
      <w:marTop w:val="0"/>
      <w:marBottom w:val="0"/>
      <w:divBdr>
        <w:top w:val="none" w:sz="0" w:space="0" w:color="auto"/>
        <w:left w:val="none" w:sz="0" w:space="0" w:color="auto"/>
        <w:bottom w:val="none" w:sz="0" w:space="0" w:color="auto"/>
        <w:right w:val="none" w:sz="0" w:space="0" w:color="auto"/>
      </w:divBdr>
    </w:div>
    <w:div w:id="2080638102">
      <w:bodyDiv w:val="1"/>
      <w:marLeft w:val="0"/>
      <w:marRight w:val="0"/>
      <w:marTop w:val="0"/>
      <w:marBottom w:val="0"/>
      <w:divBdr>
        <w:top w:val="none" w:sz="0" w:space="0" w:color="auto"/>
        <w:left w:val="none" w:sz="0" w:space="0" w:color="auto"/>
        <w:bottom w:val="none" w:sz="0" w:space="0" w:color="auto"/>
        <w:right w:val="none" w:sz="0" w:space="0" w:color="auto"/>
      </w:divBdr>
    </w:div>
    <w:div w:id="2080978677">
      <w:bodyDiv w:val="1"/>
      <w:marLeft w:val="0"/>
      <w:marRight w:val="0"/>
      <w:marTop w:val="0"/>
      <w:marBottom w:val="0"/>
      <w:divBdr>
        <w:top w:val="none" w:sz="0" w:space="0" w:color="auto"/>
        <w:left w:val="none" w:sz="0" w:space="0" w:color="auto"/>
        <w:bottom w:val="none" w:sz="0" w:space="0" w:color="auto"/>
        <w:right w:val="none" w:sz="0" w:space="0" w:color="auto"/>
      </w:divBdr>
      <w:divsChild>
        <w:div w:id="824005320">
          <w:marLeft w:val="360"/>
          <w:marRight w:val="0"/>
          <w:marTop w:val="0"/>
          <w:marBottom w:val="0"/>
          <w:divBdr>
            <w:top w:val="none" w:sz="0" w:space="0" w:color="auto"/>
            <w:left w:val="none" w:sz="0" w:space="0" w:color="auto"/>
            <w:bottom w:val="none" w:sz="0" w:space="0" w:color="auto"/>
            <w:right w:val="none" w:sz="0" w:space="0" w:color="auto"/>
          </w:divBdr>
        </w:div>
        <w:div w:id="496965524">
          <w:marLeft w:val="360"/>
          <w:marRight w:val="0"/>
          <w:marTop w:val="0"/>
          <w:marBottom w:val="0"/>
          <w:divBdr>
            <w:top w:val="none" w:sz="0" w:space="0" w:color="auto"/>
            <w:left w:val="none" w:sz="0" w:space="0" w:color="auto"/>
            <w:bottom w:val="none" w:sz="0" w:space="0" w:color="auto"/>
            <w:right w:val="none" w:sz="0" w:space="0" w:color="auto"/>
          </w:divBdr>
        </w:div>
        <w:div w:id="943801100">
          <w:marLeft w:val="360"/>
          <w:marRight w:val="0"/>
          <w:marTop w:val="0"/>
          <w:marBottom w:val="0"/>
          <w:divBdr>
            <w:top w:val="none" w:sz="0" w:space="0" w:color="auto"/>
            <w:left w:val="none" w:sz="0" w:space="0" w:color="auto"/>
            <w:bottom w:val="none" w:sz="0" w:space="0" w:color="auto"/>
            <w:right w:val="none" w:sz="0" w:space="0" w:color="auto"/>
          </w:divBdr>
        </w:div>
        <w:div w:id="634875825">
          <w:marLeft w:val="360"/>
          <w:marRight w:val="0"/>
          <w:marTop w:val="0"/>
          <w:marBottom w:val="0"/>
          <w:divBdr>
            <w:top w:val="none" w:sz="0" w:space="0" w:color="auto"/>
            <w:left w:val="none" w:sz="0" w:space="0" w:color="auto"/>
            <w:bottom w:val="none" w:sz="0" w:space="0" w:color="auto"/>
            <w:right w:val="none" w:sz="0" w:space="0" w:color="auto"/>
          </w:divBdr>
        </w:div>
      </w:divsChild>
    </w:div>
    <w:div w:id="2082169079">
      <w:bodyDiv w:val="1"/>
      <w:marLeft w:val="0"/>
      <w:marRight w:val="0"/>
      <w:marTop w:val="0"/>
      <w:marBottom w:val="0"/>
      <w:divBdr>
        <w:top w:val="none" w:sz="0" w:space="0" w:color="auto"/>
        <w:left w:val="none" w:sz="0" w:space="0" w:color="auto"/>
        <w:bottom w:val="none" w:sz="0" w:space="0" w:color="auto"/>
        <w:right w:val="none" w:sz="0" w:space="0" w:color="auto"/>
      </w:divBdr>
    </w:div>
    <w:div w:id="2082671595">
      <w:bodyDiv w:val="1"/>
      <w:marLeft w:val="0"/>
      <w:marRight w:val="0"/>
      <w:marTop w:val="0"/>
      <w:marBottom w:val="0"/>
      <w:divBdr>
        <w:top w:val="none" w:sz="0" w:space="0" w:color="auto"/>
        <w:left w:val="none" w:sz="0" w:space="0" w:color="auto"/>
        <w:bottom w:val="none" w:sz="0" w:space="0" w:color="auto"/>
        <w:right w:val="none" w:sz="0" w:space="0" w:color="auto"/>
      </w:divBdr>
      <w:divsChild>
        <w:div w:id="374158462">
          <w:marLeft w:val="0"/>
          <w:marRight w:val="0"/>
          <w:marTop w:val="0"/>
          <w:marBottom w:val="0"/>
          <w:divBdr>
            <w:top w:val="none" w:sz="0" w:space="0" w:color="auto"/>
            <w:left w:val="none" w:sz="0" w:space="0" w:color="auto"/>
            <w:bottom w:val="none" w:sz="0" w:space="0" w:color="auto"/>
            <w:right w:val="none" w:sz="0" w:space="0" w:color="auto"/>
          </w:divBdr>
        </w:div>
        <w:div w:id="1646200242">
          <w:marLeft w:val="0"/>
          <w:marRight w:val="0"/>
          <w:marTop w:val="0"/>
          <w:marBottom w:val="0"/>
          <w:divBdr>
            <w:top w:val="none" w:sz="0" w:space="0" w:color="auto"/>
            <w:left w:val="none" w:sz="0" w:space="0" w:color="auto"/>
            <w:bottom w:val="none" w:sz="0" w:space="0" w:color="auto"/>
            <w:right w:val="none" w:sz="0" w:space="0" w:color="auto"/>
          </w:divBdr>
        </w:div>
        <w:div w:id="1737585141">
          <w:marLeft w:val="0"/>
          <w:marRight w:val="0"/>
          <w:marTop w:val="0"/>
          <w:marBottom w:val="0"/>
          <w:divBdr>
            <w:top w:val="none" w:sz="0" w:space="0" w:color="auto"/>
            <w:left w:val="none" w:sz="0" w:space="0" w:color="auto"/>
            <w:bottom w:val="none" w:sz="0" w:space="0" w:color="auto"/>
            <w:right w:val="none" w:sz="0" w:space="0" w:color="auto"/>
          </w:divBdr>
        </w:div>
      </w:divsChild>
    </w:div>
    <w:div w:id="2088769461">
      <w:bodyDiv w:val="1"/>
      <w:marLeft w:val="0"/>
      <w:marRight w:val="0"/>
      <w:marTop w:val="0"/>
      <w:marBottom w:val="0"/>
      <w:divBdr>
        <w:top w:val="none" w:sz="0" w:space="0" w:color="auto"/>
        <w:left w:val="none" w:sz="0" w:space="0" w:color="auto"/>
        <w:bottom w:val="none" w:sz="0" w:space="0" w:color="auto"/>
        <w:right w:val="none" w:sz="0" w:space="0" w:color="auto"/>
      </w:divBdr>
    </w:div>
    <w:div w:id="2096658399">
      <w:bodyDiv w:val="1"/>
      <w:marLeft w:val="0"/>
      <w:marRight w:val="0"/>
      <w:marTop w:val="0"/>
      <w:marBottom w:val="0"/>
      <w:divBdr>
        <w:top w:val="none" w:sz="0" w:space="0" w:color="auto"/>
        <w:left w:val="none" w:sz="0" w:space="0" w:color="auto"/>
        <w:bottom w:val="none" w:sz="0" w:space="0" w:color="auto"/>
        <w:right w:val="none" w:sz="0" w:space="0" w:color="auto"/>
      </w:divBdr>
    </w:div>
    <w:div w:id="2107529474">
      <w:bodyDiv w:val="1"/>
      <w:marLeft w:val="0"/>
      <w:marRight w:val="0"/>
      <w:marTop w:val="0"/>
      <w:marBottom w:val="0"/>
      <w:divBdr>
        <w:top w:val="none" w:sz="0" w:space="0" w:color="auto"/>
        <w:left w:val="none" w:sz="0" w:space="0" w:color="auto"/>
        <w:bottom w:val="none" w:sz="0" w:space="0" w:color="auto"/>
        <w:right w:val="none" w:sz="0" w:space="0" w:color="auto"/>
      </w:divBdr>
    </w:div>
    <w:div w:id="2123842929">
      <w:bodyDiv w:val="1"/>
      <w:marLeft w:val="0"/>
      <w:marRight w:val="0"/>
      <w:marTop w:val="0"/>
      <w:marBottom w:val="0"/>
      <w:divBdr>
        <w:top w:val="none" w:sz="0" w:space="0" w:color="auto"/>
        <w:left w:val="none" w:sz="0" w:space="0" w:color="auto"/>
        <w:bottom w:val="none" w:sz="0" w:space="0" w:color="auto"/>
        <w:right w:val="none" w:sz="0" w:space="0" w:color="auto"/>
      </w:divBdr>
    </w:div>
    <w:div w:id="2135564533">
      <w:bodyDiv w:val="1"/>
      <w:marLeft w:val="0"/>
      <w:marRight w:val="0"/>
      <w:marTop w:val="0"/>
      <w:marBottom w:val="0"/>
      <w:divBdr>
        <w:top w:val="none" w:sz="0" w:space="0" w:color="auto"/>
        <w:left w:val="none" w:sz="0" w:space="0" w:color="auto"/>
        <w:bottom w:val="none" w:sz="0" w:space="0" w:color="auto"/>
        <w:right w:val="none" w:sz="0" w:space="0" w:color="auto"/>
      </w:divBdr>
    </w:div>
    <w:div w:id="214376643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hyperlink" Target="https://app.powerbi.com/view?r=eyJrIjoiMGQyZmFiOGEtZTNkZi00MmQwLTllODItZjk5YmJmYTdkMTA5IiwidCI6ImY2MTBjMGI3LWJkMjQtNGIzOS04MTBiLTNkYzI4MGFmYjU5MCIsImMiOjh9&amp;pageName=ReportSection95b1c2275ca27199973d" TargetMode="External"/><Relationship Id="rId39" Type="http://schemas.openxmlformats.org/officeDocument/2006/relationships/hyperlink" Target="mailto:aljamalin@who.int" TargetMode="External"/><Relationship Id="rId21" Type="http://schemas.openxmlformats.org/officeDocument/2006/relationships/hyperlink" Target="https://www.humanitarianresponse.info/en/operations/syria/health" TargetMode="External"/><Relationship Id="rId34" Type="http://schemas.openxmlformats.org/officeDocument/2006/relationships/hyperlink" Target="https://www.facebook.com/MinistryOfHealthSYR" TargetMode="External"/><Relationship Id="rId42" Type="http://schemas.openxmlformats.org/officeDocument/2006/relationships/hyperlink" Target="mailto:almobayeda@who.int"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youtube.com/whoemr" TargetMode="External"/><Relationship Id="rId29" Type="http://schemas.openxmlformats.org/officeDocument/2006/relationships/hyperlink" Target="https://app.powerbi.com/view?r=eyJrIjoiMzRhZWY0MzUtOGQ1Yi00N2U4LTkwZjItMGMzN2M3OGI1Mzc1IiwidCI6ImY2MTBjMGI3LWJkMjQtNGIzOS04MTBiLTNkYzI4MGFmYjU5MCIsImMiOjh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app.powerbi.com/view?r=eyJrIjoiMTI1OTdjMjEtZmRlNi00Nzc5LWExMjQtNGUzNzAzYTU2YWRmIiwidCI6ImY2MTBjMGI3LWJkMjQtNGIzOS04MTBiLTNkYzI4MGFmYjU5MCIsImMiOjh9" TargetMode="External"/><Relationship Id="rId32" Type="http://schemas.openxmlformats.org/officeDocument/2006/relationships/hyperlink" Target="https://www.moh.gov.sy/Default.aspx?tabid=246&amp;language=en-US" TargetMode="External"/><Relationship Id="rId37" Type="http://schemas.openxmlformats.org/officeDocument/2006/relationships/hyperlink" Target="mailto:kalmykova@who.int" TargetMode="External"/><Relationship Id="rId40" Type="http://schemas.openxmlformats.org/officeDocument/2006/relationships/hyperlink" Target="mailto:yazlyyevb@who.int" TargetMode="External"/><Relationship Id="rId45"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www.facebook.com/WHOEMRO" TargetMode="External"/><Relationship Id="rId23" Type="http://schemas.openxmlformats.org/officeDocument/2006/relationships/hyperlink" Target="https://www.humanitarianresponse.info/en/operations/syria/health" TargetMode="External"/><Relationship Id="rId28" Type="http://schemas.openxmlformats.org/officeDocument/2006/relationships/hyperlink" Target="https://app.powerbi.com/view?r=eyJrIjoiMGQxYjU4NGQtNDIzOC00OTE3LWFkY2EtZjFmNWU2NmM0ZjNiIiwidCI6ImY2MTBjMGI3LWJkMjQtNGIzOS04MTBiLTNkYzI4MGFmYjU5MCIsImMiOjh9" TargetMode="External"/><Relationship Id="rId36" Type="http://schemas.openxmlformats.org/officeDocument/2006/relationships/hyperlink" Target="http://cbssyr.sy/index-EN.htm" TargetMode="External"/><Relationship Id="rId10" Type="http://schemas.openxmlformats.org/officeDocument/2006/relationships/header" Target="header1.xml"/><Relationship Id="rId19" Type="http://schemas.openxmlformats.org/officeDocument/2006/relationships/hyperlink" Target="mailto:cookkev@who.int" TargetMode="External"/><Relationship Id="rId31" Type="http://schemas.openxmlformats.org/officeDocument/2006/relationships/hyperlink" Target="https://moh.gov.sy/Default.aspx?tabid=56&amp;language=ar-YE" TargetMode="External"/><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twitter.com/WHOEMRO" TargetMode="External"/><Relationship Id="rId22" Type="http://schemas.openxmlformats.org/officeDocument/2006/relationships/hyperlink" Target="https://app.powerbi.com/view?r=eyJrIjoiNmY5OGYzNDYtNjZhMy00MWIyLWIyMzctYzc4MmI3ZDNlODk5IiwidCI6ImY2MTBjMGI3LWJkMjQtNGIzOS04MTBiLTNkYzI4MGFmYjU5MCIsImMiOjh9" TargetMode="External"/><Relationship Id="rId27" Type="http://schemas.openxmlformats.org/officeDocument/2006/relationships/hyperlink" Target="https://app.powerbi.com/view?r=eyJrIjoiOGE5ZGYzYTctMjM4NS00ZjQ5LTlmM2EtZmYyMjUyYmUwNmMyIiwidCI6ImY2MTBjMGI3LWJkMjQtNGIzOS04MTBiLTNkYzI4MGFmYjU5MCIsImMiOjh9" TargetMode="External"/><Relationship Id="rId30" Type="http://schemas.openxmlformats.org/officeDocument/2006/relationships/hyperlink" Target="https://www.humanitarianresponse.info/en/operations/syria/health" TargetMode="External"/><Relationship Id="rId35" Type="http://schemas.openxmlformats.org/officeDocument/2006/relationships/hyperlink" Target="http://cbssyr.sy/" TargetMode="External"/><Relationship Id="rId43" Type="http://schemas.openxmlformats.org/officeDocument/2006/relationships/header" Target="header3.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hyperlink" Target="https://app.powerbi.com/view?r=eyJrIjoiZjIwZTdlYzAtNzkzMS00NWEzLWEyYzMtNDcwYzZhMGM5MGE3IiwidCI6ImY2MTBjMGI3LWJkMjQtNGIzOS04MTBiLTNkYzI4MGFmYjU5MCIsImMiOjh9" TargetMode="External"/><Relationship Id="rId33" Type="http://schemas.openxmlformats.org/officeDocument/2006/relationships/hyperlink" Target="https://www.moh.gov.sy/Default.aspx?tabid=248&amp;language=en-US" TargetMode="External"/><Relationship Id="rId38" Type="http://schemas.openxmlformats.org/officeDocument/2006/relationships/hyperlink" Target="mailto:kadyf@who.int" TargetMode="External"/><Relationship Id="rId46" Type="http://schemas.openxmlformats.org/officeDocument/2006/relationships/fontTable" Target="fontTable.xml"/><Relationship Id="rId20" Type="http://schemas.openxmlformats.org/officeDocument/2006/relationships/hyperlink" Target="https://unsdg.un.org/resources/un-strategic-framework-syrian-arab-republic-2022-2024" TargetMode="External"/><Relationship Id="rId41" Type="http://schemas.openxmlformats.org/officeDocument/2006/relationships/hyperlink" Target="mailto:hhassan@who.int"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C5DA78-52A3-42B1-BF1E-F618B64DD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14</Pages>
  <Words>6699</Words>
  <Characters>38187</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World Health Organization</Company>
  <LinksUpToDate>false</LinksUpToDate>
  <CharactersWithSpaces>44797</CharactersWithSpaces>
  <SharedDoc>false</SharedDoc>
  <HLinks>
    <vt:vector size="126" baseType="variant">
      <vt:variant>
        <vt:i4>7929949</vt:i4>
      </vt:variant>
      <vt:variant>
        <vt:i4>60</vt:i4>
      </vt:variant>
      <vt:variant>
        <vt:i4>0</vt:i4>
      </vt:variant>
      <vt:variant>
        <vt:i4>5</vt:i4>
      </vt:variant>
      <vt:variant>
        <vt:lpwstr>mailto:almobayeda@who.int</vt:lpwstr>
      </vt:variant>
      <vt:variant>
        <vt:lpwstr/>
      </vt:variant>
      <vt:variant>
        <vt:i4>196645</vt:i4>
      </vt:variant>
      <vt:variant>
        <vt:i4>57</vt:i4>
      </vt:variant>
      <vt:variant>
        <vt:i4>0</vt:i4>
      </vt:variant>
      <vt:variant>
        <vt:i4>5</vt:i4>
      </vt:variant>
      <vt:variant>
        <vt:lpwstr>mailto:mohammadm@who.int</vt:lpwstr>
      </vt:variant>
      <vt:variant>
        <vt:lpwstr/>
      </vt:variant>
      <vt:variant>
        <vt:i4>131118</vt:i4>
      </vt:variant>
      <vt:variant>
        <vt:i4>54</vt:i4>
      </vt:variant>
      <vt:variant>
        <vt:i4>0</vt:i4>
      </vt:variant>
      <vt:variant>
        <vt:i4>5</vt:i4>
      </vt:variant>
      <vt:variant>
        <vt:lpwstr>mailto:alkhaledk@who.int</vt:lpwstr>
      </vt:variant>
      <vt:variant>
        <vt:lpwstr/>
      </vt:variant>
      <vt:variant>
        <vt:i4>7536728</vt:i4>
      </vt:variant>
      <vt:variant>
        <vt:i4>51</vt:i4>
      </vt:variant>
      <vt:variant>
        <vt:i4>0</vt:i4>
      </vt:variant>
      <vt:variant>
        <vt:i4>5</vt:i4>
      </vt:variant>
      <vt:variant>
        <vt:lpwstr>mailto:hhassan@who.int</vt:lpwstr>
      </vt:variant>
      <vt:variant>
        <vt:lpwstr/>
      </vt:variant>
      <vt:variant>
        <vt:i4>196647</vt:i4>
      </vt:variant>
      <vt:variant>
        <vt:i4>48</vt:i4>
      </vt:variant>
      <vt:variant>
        <vt:i4>0</vt:i4>
      </vt:variant>
      <vt:variant>
        <vt:i4>5</vt:i4>
      </vt:variant>
      <vt:variant>
        <vt:lpwstr>mailto:aljamalin@who.int</vt:lpwstr>
      </vt:variant>
      <vt:variant>
        <vt:lpwstr/>
      </vt:variant>
      <vt:variant>
        <vt:i4>917562</vt:i4>
      </vt:variant>
      <vt:variant>
        <vt:i4>45</vt:i4>
      </vt:variant>
      <vt:variant>
        <vt:i4>0</vt:i4>
      </vt:variant>
      <vt:variant>
        <vt:i4>5</vt:i4>
      </vt:variant>
      <vt:variant>
        <vt:lpwstr>mailto:kadyf@who.int</vt:lpwstr>
      </vt:variant>
      <vt:variant>
        <vt:lpwstr/>
      </vt:variant>
      <vt:variant>
        <vt:i4>1507379</vt:i4>
      </vt:variant>
      <vt:variant>
        <vt:i4>42</vt:i4>
      </vt:variant>
      <vt:variant>
        <vt:i4>0</vt:i4>
      </vt:variant>
      <vt:variant>
        <vt:i4>5</vt:i4>
      </vt:variant>
      <vt:variant>
        <vt:lpwstr>mailto:kalmykova@who.int</vt:lpwstr>
      </vt:variant>
      <vt:variant>
        <vt:lpwstr/>
      </vt:variant>
      <vt:variant>
        <vt:i4>1966147</vt:i4>
      </vt:variant>
      <vt:variant>
        <vt:i4>39</vt:i4>
      </vt:variant>
      <vt:variant>
        <vt:i4>0</vt:i4>
      </vt:variant>
      <vt:variant>
        <vt:i4>5</vt:i4>
      </vt:variant>
      <vt:variant>
        <vt:lpwstr>https://www.humanitarianresponse.info/en/operations/syria/health</vt:lpwstr>
      </vt:variant>
      <vt:variant>
        <vt:lpwstr/>
      </vt:variant>
      <vt:variant>
        <vt:i4>3145774</vt:i4>
      </vt:variant>
      <vt:variant>
        <vt:i4>36</vt:i4>
      </vt:variant>
      <vt:variant>
        <vt:i4>0</vt:i4>
      </vt:variant>
      <vt:variant>
        <vt:i4>5</vt:i4>
      </vt:variant>
      <vt:variant>
        <vt:lpwstr>http://www.emro.who.int/syr/information-resources/ewars-weekly-bulletins-2018.html</vt:lpwstr>
      </vt:variant>
      <vt:variant>
        <vt:lpwstr/>
      </vt:variant>
      <vt:variant>
        <vt:i4>5898327</vt:i4>
      </vt:variant>
      <vt:variant>
        <vt:i4>33</vt:i4>
      </vt:variant>
      <vt:variant>
        <vt:i4>0</vt:i4>
      </vt:variant>
      <vt:variant>
        <vt:i4>5</vt:i4>
      </vt:variant>
      <vt:variant>
        <vt:lpwstr>http://www.emro.who.int/syr/information-resources/herams-reports.html</vt:lpwstr>
      </vt:variant>
      <vt:variant>
        <vt:lpwstr/>
      </vt:variant>
      <vt:variant>
        <vt:i4>4587610</vt:i4>
      </vt:variant>
      <vt:variant>
        <vt:i4>24</vt:i4>
      </vt:variant>
      <vt:variant>
        <vt:i4>0</vt:i4>
      </vt:variant>
      <vt:variant>
        <vt:i4>5</vt:i4>
      </vt:variant>
      <vt:variant>
        <vt:lpwstr>http://www.emro.who.int/syr/information-resources/summary-of-key-indicators.html</vt:lpwstr>
      </vt:variant>
      <vt:variant>
        <vt:lpwstr/>
      </vt:variant>
      <vt:variant>
        <vt:i4>5898246</vt:i4>
      </vt:variant>
      <vt:variant>
        <vt:i4>21</vt:i4>
      </vt:variant>
      <vt:variant>
        <vt:i4>0</vt:i4>
      </vt:variant>
      <vt:variant>
        <vt:i4>5</vt:i4>
      </vt:variant>
      <vt:variant>
        <vt:lpwstr>Trauma NWS/Trauma Referral Pathway for North-West Syria.docx</vt:lpwstr>
      </vt:variant>
      <vt:variant>
        <vt:lpwstr/>
      </vt:variant>
      <vt:variant>
        <vt:i4>5898246</vt:i4>
      </vt:variant>
      <vt:variant>
        <vt:i4>18</vt:i4>
      </vt:variant>
      <vt:variant>
        <vt:i4>0</vt:i4>
      </vt:variant>
      <vt:variant>
        <vt:i4>5</vt:i4>
      </vt:variant>
      <vt:variant>
        <vt:lpwstr>Trauma NWS/Trauma Referral Pathway for North-West Syria.docx</vt:lpwstr>
      </vt:variant>
      <vt:variant>
        <vt:lpwstr/>
      </vt:variant>
      <vt:variant>
        <vt:i4>1114134</vt:i4>
      </vt:variant>
      <vt:variant>
        <vt:i4>15</vt:i4>
      </vt:variant>
      <vt:variant>
        <vt:i4>0</vt:i4>
      </vt:variant>
      <vt:variant>
        <vt:i4>5</vt:i4>
      </vt:variant>
      <vt:variant>
        <vt:lpwstr>Aleppo Idleb/NW Syria_Plan_2018_31 Aug_Syria Hub.docx</vt:lpwstr>
      </vt:variant>
      <vt:variant>
        <vt:lpwstr/>
      </vt:variant>
      <vt:variant>
        <vt:i4>1114134</vt:i4>
      </vt:variant>
      <vt:variant>
        <vt:i4>12</vt:i4>
      </vt:variant>
      <vt:variant>
        <vt:i4>0</vt:i4>
      </vt:variant>
      <vt:variant>
        <vt:i4>5</vt:i4>
      </vt:variant>
      <vt:variant>
        <vt:lpwstr>Aleppo Idleb/NW Syria_Plan_2018_31 Aug_Syria Hub.docx</vt:lpwstr>
      </vt:variant>
      <vt:variant>
        <vt:lpwstr/>
      </vt:variant>
      <vt:variant>
        <vt:i4>1114134</vt:i4>
      </vt:variant>
      <vt:variant>
        <vt:i4>9</vt:i4>
      </vt:variant>
      <vt:variant>
        <vt:i4>0</vt:i4>
      </vt:variant>
      <vt:variant>
        <vt:i4>5</vt:i4>
      </vt:variant>
      <vt:variant>
        <vt:lpwstr>Aleppo Idleb/NW Syria_Plan_2018_31 Aug_Syria Hub.docx</vt:lpwstr>
      </vt:variant>
      <vt:variant>
        <vt:lpwstr/>
      </vt:variant>
      <vt:variant>
        <vt:i4>2687102</vt:i4>
      </vt:variant>
      <vt:variant>
        <vt:i4>6</vt:i4>
      </vt:variant>
      <vt:variant>
        <vt:i4>0</vt:i4>
      </vt:variant>
      <vt:variant>
        <vt:i4>5</vt:i4>
      </vt:variant>
      <vt:variant>
        <vt:lpwstr>Aleppo Idleb/GZT HC_NW Syria_Plan_2018_Draft_R_26082018.pdf</vt:lpwstr>
      </vt:variant>
      <vt:variant>
        <vt:lpwstr/>
      </vt:variant>
      <vt:variant>
        <vt:i4>1376347</vt:i4>
      </vt:variant>
      <vt:variant>
        <vt:i4>3</vt:i4>
      </vt:variant>
      <vt:variant>
        <vt:i4>0</vt:i4>
      </vt:variant>
      <vt:variant>
        <vt:i4>5</vt:i4>
      </vt:variant>
      <vt:variant>
        <vt:lpwstr>Aleppo Idleb/North West Health Sector Plan Syria hub.docx</vt:lpwstr>
      </vt:variant>
      <vt:variant>
        <vt:lpwstr/>
      </vt:variant>
      <vt:variant>
        <vt:i4>1376347</vt:i4>
      </vt:variant>
      <vt:variant>
        <vt:i4>0</vt:i4>
      </vt:variant>
      <vt:variant>
        <vt:i4>0</vt:i4>
      </vt:variant>
      <vt:variant>
        <vt:i4>5</vt:i4>
      </vt:variant>
      <vt:variant>
        <vt:lpwstr>Aleppo Idleb/North West Health Sector Plan Syria hub.docx</vt:lpwstr>
      </vt:variant>
      <vt:variant>
        <vt:lpwstr/>
      </vt:variant>
      <vt:variant>
        <vt:i4>2883614</vt:i4>
      </vt:variant>
      <vt:variant>
        <vt:i4>30510</vt:i4>
      </vt:variant>
      <vt:variant>
        <vt:i4>1029</vt:i4>
      </vt:variant>
      <vt:variant>
        <vt:i4>1</vt:i4>
      </vt:variant>
      <vt:variant>
        <vt:lpwstr>cid:image001.jpg@01D458D6.7A0A7BA0</vt:lpwstr>
      </vt:variant>
      <vt:variant>
        <vt:lpwstr/>
      </vt:variant>
      <vt:variant>
        <vt:i4>3080222</vt:i4>
      </vt:variant>
      <vt:variant>
        <vt:i4>30587</vt:i4>
      </vt:variant>
      <vt:variant>
        <vt:i4>1030</vt:i4>
      </vt:variant>
      <vt:variant>
        <vt:i4>1</vt:i4>
      </vt:variant>
      <vt:variant>
        <vt:lpwstr>cid:image002.jpg@01D458D6.7A0A7BA0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Ganna Radysh</dc:creator>
  <cp:lastModifiedBy>Azret Kalmykov</cp:lastModifiedBy>
  <cp:revision>25</cp:revision>
  <cp:lastPrinted>2021-07-31T22:32:00Z</cp:lastPrinted>
  <dcterms:created xsi:type="dcterms:W3CDTF">2022-04-29T09:05:00Z</dcterms:created>
  <dcterms:modified xsi:type="dcterms:W3CDTF">2022-04-30T16:02:00Z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