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552" w:rsidRPr="00926FA2" w:rsidRDefault="000358C2" w:rsidP="00926FA2">
      <w:pPr>
        <w:pStyle w:val="Otsikko3"/>
        <w:spacing w:line="276" w:lineRule="auto"/>
        <w:jc w:val="both"/>
        <w:rPr>
          <w:rFonts w:cs="Arial"/>
        </w:rPr>
        <w:sectPr w:rsidR="00E25552" w:rsidRPr="00926FA2" w:rsidSect="00A07A18">
          <w:footerReference w:type="even" r:id="rId8"/>
          <w:footerReference w:type="default" r:id="rId9"/>
          <w:headerReference w:type="first" r:id="rId10"/>
          <w:footerReference w:type="first" r:id="rId11"/>
          <w:type w:val="continuous"/>
          <w:pgSz w:w="11906" w:h="16840"/>
          <w:pgMar w:top="2722" w:right="1134" w:bottom="1701" w:left="2722" w:header="720" w:footer="720" w:gutter="0"/>
          <w:cols w:space="720"/>
          <w:titlePg/>
          <w:docGrid w:linePitch="245"/>
        </w:sectPr>
      </w:pPr>
      <w:bookmarkStart w:id="0" w:name="_Toc530487446"/>
      <w:r w:rsidRPr="00926FA2">
        <w:rPr>
          <w:rFonts w:cs="Arial"/>
          <w:noProof/>
          <w:lang w:eastAsia="fi-FI"/>
        </w:rPr>
        <mc:AlternateContent>
          <mc:Choice Requires="wps">
            <w:drawing>
              <wp:anchor distT="0" distB="0" distL="114300" distR="114300" simplePos="0" relativeHeight="251644416" behindDoc="0" locked="0" layoutInCell="1" allowOverlap="1" wp14:anchorId="777CFE2C" wp14:editId="2A4D5F71">
                <wp:simplePos x="0" y="0"/>
                <wp:positionH relativeFrom="column">
                  <wp:posOffset>-909320</wp:posOffset>
                </wp:positionH>
                <wp:positionV relativeFrom="paragraph">
                  <wp:posOffset>0</wp:posOffset>
                </wp:positionV>
                <wp:extent cx="6494780" cy="1057275"/>
                <wp:effectExtent l="0" t="0" r="127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4780" cy="105727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5D7459" w:rsidRPr="008578B9" w:rsidRDefault="005D7459" w:rsidP="0042316A">
                            <w:pPr>
                              <w:pStyle w:val="Ooitekentt"/>
                            </w:pPr>
                            <w:r w:rsidRPr="008578B9">
                              <w:t xml:space="preserve">UN </w:t>
                            </w:r>
                            <w:r>
                              <w:t>Committee Against Torture</w:t>
                            </w:r>
                          </w:p>
                          <w:p w:rsidR="005D7459" w:rsidRPr="00127B49" w:rsidRDefault="002D57E6" w:rsidP="00127B49">
                            <w:pPr>
                              <w:pStyle w:val="ashuomiolaatikko"/>
                              <w:rPr>
                                <w:sz w:val="24"/>
                                <w:szCs w:val="24"/>
                                <w:lang w:val="en-US"/>
                              </w:rPr>
                            </w:pPr>
                            <w:hyperlink r:id="rId12" w:history="1">
                              <w:r w:rsidR="005D7459" w:rsidRPr="00127B49">
                                <w:rPr>
                                  <w:rStyle w:val="Hyperlinkki"/>
                                  <w:sz w:val="24"/>
                                  <w:szCs w:val="24"/>
                                  <w:lang w:val="en-US"/>
                                </w:rPr>
                                <w:t>cat@ohchr.org</w:t>
                              </w:r>
                            </w:hyperlink>
                            <w:r w:rsidR="005D7459" w:rsidRPr="00127B49">
                              <w:rPr>
                                <w:sz w:val="24"/>
                                <w:szCs w:val="24"/>
                                <w:lang w:val="en-US"/>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7CFE2C" id="_x0000_t202" coordsize="21600,21600" o:spt="202" path="m,l,21600r21600,l21600,xe">
                <v:stroke joinstyle="miter"/>
                <v:path gradientshapeok="t" o:connecttype="rect"/>
              </v:shapetype>
              <v:shape id="Text Box 2" o:spid="_x0000_s1026" type="#_x0000_t202" style="position:absolute;left:0;text-align:left;margin-left:-71.6pt;margin-top:0;width:511.4pt;height:83.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" filled="f" stroked="f">
                <v:path arrowok="t"/>
                <v:textbox inset="0,0,0,0">
                  <w:txbxContent>
                    <w:p w:rsidR="005D7459" w:rsidRPr="008578B9" w:rsidRDefault="005D7459" w:rsidP="0042316A">
                      <w:pPr>
                        <w:pStyle w:val="Ooitekentt"/>
                      </w:pPr>
                      <w:r w:rsidRPr="008578B9">
                        <w:t xml:space="preserve">UN </w:t>
                      </w:r>
                      <w:r>
                        <w:t>Committee Against Torture</w:t>
                      </w:r>
                    </w:p>
                    <w:p w:rsidR="005D7459" w:rsidRPr="00127B49" w:rsidRDefault="002D57E6" w:rsidP="00127B49">
                      <w:pPr>
                        <w:pStyle w:val="ashuomiolaatikko"/>
                        <w:rPr>
                          <w:sz w:val="24"/>
                          <w:szCs w:val="24"/>
                          <w:lang w:val="en-US"/>
                        </w:rPr>
                      </w:pPr>
                      <w:hyperlink r:id="rId13" w:history="1">
                        <w:r w:rsidR="005D7459" w:rsidRPr="00127B49">
                          <w:rPr>
                            <w:rStyle w:val="Hyperlinkki"/>
                            <w:sz w:val="24"/>
                            <w:szCs w:val="24"/>
                            <w:lang w:val="en-US"/>
                          </w:rPr>
                          <w:t>cat@ohchr.org</w:t>
                        </w:r>
                      </w:hyperlink>
                      <w:r w:rsidR="005D7459" w:rsidRPr="00127B49">
                        <w:rPr>
                          <w:sz w:val="24"/>
                          <w:szCs w:val="24"/>
                          <w:lang w:val="en-US"/>
                        </w:rPr>
                        <w:t xml:space="preserve"> </w:t>
                      </w:r>
                    </w:p>
                  </w:txbxContent>
                </v:textbox>
                <w10:wrap type="square"/>
              </v:shape>
            </w:pict>
          </mc:Fallback>
        </mc:AlternateContent>
      </w:r>
      <w:r w:rsidRPr="00926FA2">
        <w:rPr>
          <w:rFonts w:cs="Arial"/>
          <w:noProof/>
          <w:lang w:eastAsia="fi-FI"/>
        </w:rPr>
        <mc:AlternateContent>
          <mc:Choice Requires="wps">
            <w:drawing>
              <wp:anchor distT="0" distB="0" distL="114300" distR="114300" simplePos="0" relativeHeight="251653632" behindDoc="0" locked="0" layoutInCell="1" allowOverlap="1" wp14:anchorId="73ED2EDF" wp14:editId="6D2C1D3E">
                <wp:simplePos x="0" y="0"/>
                <wp:positionH relativeFrom="column">
                  <wp:posOffset>1327150</wp:posOffset>
                </wp:positionH>
                <wp:positionV relativeFrom="paragraph">
                  <wp:posOffset>-227965</wp:posOffset>
                </wp:positionV>
                <wp:extent cx="1816100" cy="228600"/>
                <wp:effectExtent l="0" t="0" r="1270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5D7459" w:rsidRDefault="005D7459" w:rsidP="00A24839">
                            <w:pPr>
                              <w:pStyle w:val="Pivysjadiaarinumero"/>
                            </w:pPr>
                            <w:r w:rsidRPr="002A7F26">
                              <w:rPr>
                                <w:rFonts w:ascii="Segoe UI" w:hAnsi="Segoe UI" w:cs="Segoe UI"/>
                                <w:color w:val="444444"/>
                                <w:sz w:val="20"/>
                                <w:szCs w:val="20"/>
                              </w:rPr>
                              <w:t>IOK/35/2019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ED2EDF" id="Text Box 8" o:spid="_x0000_s1027" type="#_x0000_t202" style="position:absolute;left:0;text-align:left;margin-left:104.5pt;margin-top:-17.95pt;width:143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" filled="f" stroked="f">
                <v:path arrowok="t"/>
                <v:textbox inset="0,0,0,0">
                  <w:txbxContent>
                    <w:p w:rsidR="005D7459" w:rsidRDefault="005D7459" w:rsidP="00A24839">
                      <w:pPr>
                        <w:pStyle w:val="Pivysjadiaarinumero"/>
                      </w:pPr>
                      <w:r w:rsidRPr="002A7F26">
                        <w:rPr>
                          <w:rFonts w:ascii="Segoe UI" w:hAnsi="Segoe UI" w:cs="Segoe UI"/>
                          <w:color w:val="444444"/>
                          <w:sz w:val="20"/>
                          <w:szCs w:val="20"/>
                        </w:rPr>
                        <w:t>IOK/35/2019</w:t>
                      </w:r>
                    </w:p>
                  </w:txbxContent>
                </v:textbox>
                <w10:wrap type="square"/>
              </v:shape>
            </w:pict>
          </mc:Fallback>
        </mc:AlternateContent>
      </w:r>
      <w:r w:rsidRPr="00926FA2">
        <w:rPr>
          <w:rFonts w:cs="Arial"/>
          <w:noProof/>
          <w:lang w:eastAsia="fi-FI"/>
        </w:rPr>
        <mc:AlternateContent>
          <mc:Choice Requires="wps">
            <w:drawing>
              <wp:anchor distT="0" distB="0" distL="114300" distR="114300" simplePos="0" relativeHeight="251662848" behindDoc="0" locked="0" layoutInCell="1" allowOverlap="1" wp14:anchorId="506AB3A8" wp14:editId="287B0FAC">
                <wp:simplePos x="0" y="0"/>
                <wp:positionH relativeFrom="column">
                  <wp:posOffset>3213100</wp:posOffset>
                </wp:positionH>
                <wp:positionV relativeFrom="paragraph">
                  <wp:posOffset>-227965</wp:posOffset>
                </wp:positionV>
                <wp:extent cx="1816100" cy="228600"/>
                <wp:effectExtent l="0" t="0" r="1270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5D7459" w:rsidRPr="003B4325" w:rsidRDefault="005D7459" w:rsidP="00A24839">
                            <w:pPr>
                              <w:pStyle w:val="Pivysjadiaarinumero"/>
                              <w:rPr>
                                <w:lang w:val="fi-FI"/>
                              </w:rPr>
                            </w:pPr>
                            <w:r>
                              <w:t>24</w:t>
                            </w:r>
                            <w:r w:rsidRPr="00963A94">
                              <w:t xml:space="preserve"> </w:t>
                            </w:r>
                            <w:r>
                              <w:t>June</w:t>
                            </w:r>
                            <w:r w:rsidRPr="00963A94">
                              <w:t xml:space="preserve"> 201</w:t>
                            </w:r>
                            <w: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06AB3A8" id="Text Box 1" o:spid="_x0000_s1028" type="#_x0000_t202" style="position:absolute;left:0;text-align:left;margin-left:253pt;margin-top:-17.95pt;width:143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" filled="f" stroked="f">
                <v:path arrowok="t"/>
                <v:textbox inset="0,0,0,0">
                  <w:txbxContent>
                    <w:p w:rsidR="005D7459" w:rsidRPr="003B4325" w:rsidRDefault="005D7459" w:rsidP="00A24839">
                      <w:pPr>
                        <w:pStyle w:val="Pivysjadiaarinumero"/>
                        <w:rPr>
                          <w:lang w:val="fi-FI"/>
                        </w:rPr>
                      </w:pPr>
                      <w:r>
                        <w:t>24</w:t>
                      </w:r>
                      <w:r w:rsidRPr="00963A94">
                        <w:t xml:space="preserve"> </w:t>
                      </w:r>
                      <w:r>
                        <w:t>June</w:t>
                      </w:r>
                      <w:r w:rsidRPr="00963A94">
                        <w:t xml:space="preserve"> 201</w:t>
                      </w:r>
                      <w:r>
                        <w:t>9</w:t>
                      </w:r>
                    </w:p>
                  </w:txbxContent>
                </v:textbox>
                <w10:wrap type="square"/>
              </v:shape>
            </w:pict>
          </mc:Fallback>
        </mc:AlternateContent>
      </w:r>
      <w:bookmarkEnd w:id="0"/>
    </w:p>
    <w:p w:rsidR="00A24839" w:rsidRPr="00926FA2" w:rsidRDefault="002F4ED8" w:rsidP="00926FA2">
      <w:pPr>
        <w:pStyle w:val="Otsikko3"/>
        <w:spacing w:line="276" w:lineRule="auto"/>
        <w:jc w:val="both"/>
        <w:rPr>
          <w:rFonts w:cs="Arial"/>
          <w:lang w:val="en-US"/>
        </w:rPr>
      </w:pPr>
      <w:bookmarkStart w:id="1" w:name="_Toc529986982"/>
      <w:bookmarkStart w:id="2" w:name="_Toc530487447"/>
      <w:r w:rsidRPr="00926FA2">
        <w:rPr>
          <w:rFonts w:cs="Arial"/>
          <w:lang w:val="en-US"/>
        </w:rPr>
        <w:t xml:space="preserve">Reference </w:t>
      </w:r>
      <w:r w:rsidRPr="00926FA2">
        <w:rPr>
          <w:rFonts w:cs="Arial"/>
          <w:lang w:val="en-US"/>
        </w:rPr>
        <w:tab/>
      </w:r>
      <w:r w:rsidR="00127B49" w:rsidRPr="00926FA2">
        <w:rPr>
          <w:rFonts w:cs="Arial"/>
          <w:lang w:val="en-US"/>
        </w:rPr>
        <w:t>68</w:t>
      </w:r>
      <w:r w:rsidR="00020A0B" w:rsidRPr="00926FA2">
        <w:rPr>
          <w:rFonts w:cs="Arial"/>
          <w:lang w:val="en-US"/>
        </w:rPr>
        <w:t xml:space="preserve">th Session - </w:t>
      </w:r>
      <w:r w:rsidR="00127B49" w:rsidRPr="00926FA2">
        <w:rPr>
          <w:rFonts w:cs="Arial"/>
          <w:lang w:val="en-US"/>
        </w:rPr>
        <w:t>CAT</w:t>
      </w:r>
      <w:bookmarkEnd w:id="1"/>
      <w:bookmarkEnd w:id="2"/>
    </w:p>
    <w:p w:rsidR="00E10492" w:rsidRPr="00926FA2" w:rsidRDefault="002F4ED8" w:rsidP="00926FA2">
      <w:pPr>
        <w:pStyle w:val="Otsikko3"/>
        <w:spacing w:line="276" w:lineRule="auto"/>
        <w:jc w:val="both"/>
        <w:rPr>
          <w:rFonts w:cs="Arial"/>
          <w:lang w:val="en-US"/>
        </w:rPr>
      </w:pPr>
      <w:bookmarkStart w:id="3" w:name="_Toc529986983"/>
      <w:bookmarkStart w:id="4" w:name="_Toc530487448"/>
      <w:r w:rsidRPr="00926FA2">
        <w:rPr>
          <w:rFonts w:cs="Arial"/>
          <w:lang w:val="en-US"/>
        </w:rPr>
        <w:t>Issue</w:t>
      </w:r>
      <w:r w:rsidRPr="00926FA2">
        <w:rPr>
          <w:rFonts w:cs="Arial"/>
          <w:lang w:val="en-US"/>
        </w:rPr>
        <w:tab/>
      </w:r>
      <w:r w:rsidR="00F76C69" w:rsidRPr="00926FA2">
        <w:rPr>
          <w:rFonts w:cs="Arial"/>
          <w:lang w:val="en-US"/>
        </w:rPr>
        <w:tab/>
      </w:r>
      <w:r w:rsidR="00020A0B" w:rsidRPr="00926FA2">
        <w:rPr>
          <w:rFonts w:cs="Arial"/>
          <w:lang w:val="en-US"/>
        </w:rPr>
        <w:t xml:space="preserve">LOIPR – Finland </w:t>
      </w:r>
      <w:r w:rsidR="00963A94" w:rsidRPr="00926FA2">
        <w:rPr>
          <w:rFonts w:cs="Arial"/>
          <w:lang w:val="en-US"/>
        </w:rPr>
        <w:t>–</w:t>
      </w:r>
      <w:r w:rsidR="00020A0B" w:rsidRPr="00926FA2">
        <w:rPr>
          <w:rFonts w:cs="Arial"/>
          <w:lang w:val="en-US"/>
        </w:rPr>
        <w:t xml:space="preserve"> 2019</w:t>
      </w:r>
      <w:bookmarkEnd w:id="3"/>
      <w:bookmarkEnd w:id="4"/>
      <w:r w:rsidR="00963A94" w:rsidRPr="00926FA2">
        <w:rPr>
          <w:rFonts w:cs="Arial"/>
          <w:lang w:val="en-US"/>
        </w:rPr>
        <w:t xml:space="preserve"> – NHRI submission</w:t>
      </w:r>
    </w:p>
    <w:p w:rsidR="00E10492" w:rsidRPr="00926FA2" w:rsidRDefault="00E10492" w:rsidP="00926FA2">
      <w:pPr>
        <w:pStyle w:val="Otsikko3"/>
        <w:spacing w:line="276" w:lineRule="auto"/>
        <w:jc w:val="both"/>
        <w:rPr>
          <w:rFonts w:cs="Arial"/>
          <w:lang w:val="en-US"/>
        </w:rPr>
      </w:pPr>
    </w:p>
    <w:p w:rsidR="004D29A4" w:rsidRPr="00926FA2" w:rsidRDefault="00020A0B" w:rsidP="00926FA2">
      <w:pPr>
        <w:spacing w:after="160" w:line="276" w:lineRule="auto"/>
        <w:jc w:val="both"/>
        <w:rPr>
          <w:rFonts w:eastAsia="Calibri" w:cs="Arial"/>
          <w:sz w:val="22"/>
          <w:lang w:val="en-GB"/>
        </w:rPr>
      </w:pPr>
      <w:r w:rsidRPr="00926FA2">
        <w:rPr>
          <w:rFonts w:eastAsia="Calibri" w:cs="Arial"/>
          <w:color w:val="auto"/>
          <w:sz w:val="22"/>
          <w:lang w:val="en-US"/>
        </w:rPr>
        <w:t xml:space="preserve">This </w:t>
      </w:r>
      <w:r w:rsidR="007C3821" w:rsidRPr="00926FA2">
        <w:rPr>
          <w:rFonts w:eastAsia="Calibri" w:cs="Arial"/>
          <w:color w:val="auto"/>
          <w:sz w:val="22"/>
          <w:lang w:val="en-US"/>
        </w:rPr>
        <w:t>is</w:t>
      </w:r>
      <w:r w:rsidRPr="00926FA2">
        <w:rPr>
          <w:rFonts w:eastAsia="Calibri" w:cs="Arial"/>
          <w:color w:val="auto"/>
          <w:sz w:val="22"/>
          <w:lang w:val="en-US"/>
        </w:rPr>
        <w:t xml:space="preserve"> </w:t>
      </w:r>
      <w:r w:rsidR="007C3821" w:rsidRPr="00926FA2">
        <w:rPr>
          <w:rFonts w:eastAsia="Calibri" w:cs="Arial"/>
          <w:color w:val="auto"/>
          <w:sz w:val="22"/>
          <w:lang w:val="en-US"/>
        </w:rPr>
        <w:t>the s</w:t>
      </w:r>
      <w:r w:rsidRPr="00926FA2">
        <w:rPr>
          <w:rFonts w:eastAsia="Calibri" w:cs="Arial"/>
          <w:color w:val="auto"/>
          <w:sz w:val="22"/>
          <w:lang w:val="en-US"/>
        </w:rPr>
        <w:t xml:space="preserve">ubmission of the Finnish </w:t>
      </w:r>
      <w:r w:rsidR="00F259AD" w:rsidRPr="00926FA2">
        <w:rPr>
          <w:rFonts w:eastAsia="Calibri" w:cs="Arial"/>
          <w:color w:val="auto"/>
          <w:sz w:val="22"/>
          <w:lang w:val="en-US"/>
        </w:rPr>
        <w:t>Human Rights Centre</w:t>
      </w:r>
      <w:r w:rsidR="004D29A4" w:rsidRPr="00926FA2">
        <w:rPr>
          <w:rFonts w:eastAsia="Calibri" w:cs="Arial"/>
          <w:color w:val="auto"/>
          <w:sz w:val="22"/>
          <w:lang w:val="en-US"/>
        </w:rPr>
        <w:t xml:space="preserve"> (HRC)</w:t>
      </w:r>
      <w:r w:rsidR="00246E52" w:rsidRPr="00926FA2">
        <w:rPr>
          <w:rFonts w:eastAsia="Calibri" w:cs="Arial"/>
          <w:color w:val="auto"/>
          <w:sz w:val="22"/>
          <w:lang w:val="en-US"/>
        </w:rPr>
        <w:t>/NHRI</w:t>
      </w:r>
      <w:r w:rsidR="004D29A4" w:rsidRPr="00926FA2">
        <w:rPr>
          <w:rFonts w:eastAsia="Calibri" w:cs="Arial"/>
          <w:sz w:val="22"/>
          <w:lang w:val="en-GB"/>
        </w:rPr>
        <w:t xml:space="preserve"> </w:t>
      </w:r>
      <w:r w:rsidR="004D29A4" w:rsidRPr="00926FA2">
        <w:rPr>
          <w:rFonts w:eastAsia="Calibri" w:cs="Arial"/>
          <w:color w:val="auto"/>
          <w:sz w:val="22"/>
          <w:lang w:val="en-US"/>
        </w:rPr>
        <w:t>for the preparation and adoption of the List of Issues Prior to Reporting for Finland by the Committee against Torture in November 2019, during its 68</w:t>
      </w:r>
      <w:r w:rsidR="004D29A4" w:rsidRPr="00926FA2">
        <w:rPr>
          <w:rFonts w:eastAsia="Calibri" w:cs="Arial"/>
          <w:color w:val="auto"/>
          <w:sz w:val="22"/>
          <w:vertAlign w:val="superscript"/>
          <w:lang w:val="en-US"/>
        </w:rPr>
        <w:t>th</w:t>
      </w:r>
      <w:r w:rsidR="004D29A4" w:rsidRPr="00926FA2">
        <w:rPr>
          <w:rFonts w:eastAsia="Calibri" w:cs="Arial"/>
          <w:color w:val="auto"/>
          <w:sz w:val="22"/>
          <w:lang w:val="en-US"/>
        </w:rPr>
        <w:t xml:space="preserve"> session.</w:t>
      </w:r>
    </w:p>
    <w:p w:rsidR="00F259AD" w:rsidRDefault="001E4BBF" w:rsidP="00926FA2">
      <w:pPr>
        <w:spacing w:after="160" w:line="276" w:lineRule="auto"/>
        <w:jc w:val="both"/>
        <w:rPr>
          <w:rFonts w:eastAsia="Calibri" w:cs="Arial"/>
          <w:color w:val="auto"/>
          <w:sz w:val="22"/>
          <w:lang w:val="en-US"/>
        </w:rPr>
      </w:pPr>
      <w:r w:rsidRPr="00926FA2">
        <w:rPr>
          <w:rFonts w:eastAsia="Calibri" w:cs="Arial"/>
          <w:color w:val="auto"/>
          <w:sz w:val="22"/>
          <w:lang w:val="en-US"/>
        </w:rPr>
        <w:t xml:space="preserve">The submission aims at drawing your attention to some issues that we find important to be included in the LOIPR for Finland. </w:t>
      </w:r>
      <w:r w:rsidR="007C3821" w:rsidRPr="00926FA2">
        <w:rPr>
          <w:rFonts w:eastAsia="Calibri" w:cs="Arial"/>
          <w:color w:val="auto"/>
          <w:sz w:val="22"/>
          <w:lang w:val="en-US"/>
        </w:rPr>
        <w:t>Th</w:t>
      </w:r>
      <w:r w:rsidR="00A46435" w:rsidRPr="00926FA2">
        <w:rPr>
          <w:rFonts w:eastAsia="Calibri" w:cs="Arial"/>
          <w:color w:val="auto"/>
          <w:sz w:val="22"/>
          <w:lang w:val="en-US"/>
        </w:rPr>
        <w:t>e issues in this s</w:t>
      </w:r>
      <w:r w:rsidR="007C3821" w:rsidRPr="00926FA2">
        <w:rPr>
          <w:rFonts w:eastAsia="Calibri" w:cs="Arial"/>
          <w:color w:val="auto"/>
          <w:sz w:val="22"/>
          <w:lang w:val="en-US"/>
        </w:rPr>
        <w:t xml:space="preserve">ubmission </w:t>
      </w:r>
      <w:r w:rsidR="00A46435" w:rsidRPr="00926FA2">
        <w:rPr>
          <w:rFonts w:eastAsia="Calibri" w:cs="Arial"/>
          <w:color w:val="auto"/>
          <w:sz w:val="22"/>
          <w:lang w:val="en-US"/>
        </w:rPr>
        <w:t xml:space="preserve">reflect themes that the </w:t>
      </w:r>
      <w:r w:rsidR="00F259AD" w:rsidRPr="00926FA2">
        <w:rPr>
          <w:rFonts w:eastAsia="Calibri" w:cs="Arial"/>
          <w:color w:val="auto"/>
          <w:sz w:val="22"/>
          <w:lang w:val="en-US"/>
        </w:rPr>
        <w:t xml:space="preserve">Finnish </w:t>
      </w:r>
      <w:r w:rsidR="00A46435" w:rsidRPr="00926FA2">
        <w:rPr>
          <w:rFonts w:eastAsia="Calibri" w:cs="Arial"/>
          <w:color w:val="auto"/>
          <w:sz w:val="22"/>
          <w:lang w:val="en-US"/>
        </w:rPr>
        <w:t xml:space="preserve">NHRI has worked on and it </w:t>
      </w:r>
      <w:r w:rsidR="00DE149F" w:rsidRPr="00926FA2">
        <w:rPr>
          <w:rFonts w:eastAsia="Calibri" w:cs="Arial"/>
          <w:color w:val="auto"/>
          <w:sz w:val="22"/>
          <w:lang w:val="en-US"/>
        </w:rPr>
        <w:t>includes possible questions to be pl</w:t>
      </w:r>
      <w:r w:rsidR="006B0678" w:rsidRPr="00926FA2">
        <w:rPr>
          <w:rFonts w:eastAsia="Calibri" w:cs="Arial"/>
          <w:color w:val="auto"/>
          <w:sz w:val="22"/>
          <w:lang w:val="en-US"/>
        </w:rPr>
        <w:t>a</w:t>
      </w:r>
      <w:r w:rsidR="00DE149F" w:rsidRPr="00926FA2">
        <w:rPr>
          <w:rFonts w:eastAsia="Calibri" w:cs="Arial"/>
          <w:color w:val="auto"/>
          <w:sz w:val="22"/>
          <w:lang w:val="en-US"/>
        </w:rPr>
        <w:t>ced before the Government</w:t>
      </w:r>
      <w:r w:rsidR="00F259AD" w:rsidRPr="00926FA2">
        <w:rPr>
          <w:rFonts w:eastAsia="Calibri" w:cs="Arial"/>
          <w:color w:val="auto"/>
          <w:sz w:val="22"/>
          <w:lang w:val="en-US"/>
        </w:rPr>
        <w:t>.</w:t>
      </w:r>
      <w:r w:rsidR="00DE149F" w:rsidRPr="00926FA2">
        <w:rPr>
          <w:rFonts w:eastAsia="Calibri" w:cs="Arial"/>
          <w:color w:val="auto"/>
          <w:sz w:val="22"/>
          <w:lang w:val="en-US"/>
        </w:rPr>
        <w:t xml:space="preserve"> </w:t>
      </w:r>
      <w:r w:rsidR="00F259AD" w:rsidRPr="00926FA2">
        <w:rPr>
          <w:rFonts w:eastAsia="Calibri" w:cs="Arial"/>
          <w:color w:val="auto"/>
          <w:sz w:val="22"/>
          <w:lang w:val="en-US"/>
        </w:rPr>
        <w:t xml:space="preserve">It is not an exhaustive list. </w:t>
      </w:r>
    </w:p>
    <w:p w:rsidR="001F5CFF" w:rsidRPr="00926FA2" w:rsidRDefault="001F5CFF" w:rsidP="001F5CFF">
      <w:pPr>
        <w:pStyle w:val="Luettelokappale"/>
        <w:spacing w:line="276" w:lineRule="auto"/>
        <w:ind w:left="0"/>
        <w:jc w:val="both"/>
        <w:rPr>
          <w:rFonts w:cs="Arial"/>
          <w:lang w:val="en-US"/>
        </w:rPr>
      </w:pPr>
      <w:r w:rsidRPr="00926FA2">
        <w:rPr>
          <w:rFonts w:cs="Arial"/>
          <w:lang w:val="en-US"/>
        </w:rPr>
        <w:t xml:space="preserve">Reference is made to the previous recommendations under the CAT Convention and also to the </w:t>
      </w:r>
    </w:p>
    <w:p w:rsidR="001F5CFF" w:rsidRPr="00AF7AAA" w:rsidRDefault="001F5CFF" w:rsidP="001E4EE2">
      <w:pPr>
        <w:pStyle w:val="Luettelokappale"/>
        <w:numPr>
          <w:ilvl w:val="0"/>
          <w:numId w:val="20"/>
        </w:numPr>
        <w:spacing w:line="276" w:lineRule="auto"/>
        <w:jc w:val="both"/>
        <w:rPr>
          <w:rFonts w:cs="Arial"/>
          <w:lang w:val="en-US"/>
        </w:rPr>
      </w:pPr>
      <w:r w:rsidRPr="00AF7AAA">
        <w:rPr>
          <w:rFonts w:cs="Arial"/>
          <w:lang w:val="en-US"/>
        </w:rPr>
        <w:t xml:space="preserve">Recommendations under the CEDAW Convention in 2014 </w:t>
      </w:r>
      <w:r w:rsidR="00AF7AAA" w:rsidRPr="00AF7AAA">
        <w:rPr>
          <w:rFonts w:cs="Arial"/>
          <w:lang w:val="en-US"/>
        </w:rPr>
        <w:t xml:space="preserve">and </w:t>
      </w:r>
      <w:r w:rsidRPr="00AF7AAA">
        <w:rPr>
          <w:rFonts w:cs="Arial"/>
          <w:lang w:val="en-US"/>
        </w:rPr>
        <w:t>in the UPR process in 2017</w:t>
      </w:r>
    </w:p>
    <w:p w:rsidR="001F5CFF" w:rsidRPr="00926FA2" w:rsidRDefault="001F5CFF" w:rsidP="001F5CFF">
      <w:pPr>
        <w:pStyle w:val="Luettelokappale"/>
        <w:numPr>
          <w:ilvl w:val="0"/>
          <w:numId w:val="20"/>
        </w:numPr>
        <w:spacing w:line="276" w:lineRule="auto"/>
        <w:jc w:val="both"/>
        <w:rPr>
          <w:rFonts w:cs="Arial"/>
          <w:lang w:val="en-US"/>
        </w:rPr>
      </w:pPr>
      <w:r w:rsidRPr="00926FA2">
        <w:rPr>
          <w:rFonts w:cs="Arial"/>
          <w:lang w:val="en-US"/>
        </w:rPr>
        <w:t>The first individual complaint against Finland, examined by the CEDAW Committee</w:t>
      </w:r>
      <w:r w:rsidRPr="00926FA2">
        <w:rPr>
          <w:rStyle w:val="Alaviitteenviite"/>
          <w:rFonts w:cs="Arial"/>
        </w:rPr>
        <w:footnoteReference w:id="1"/>
      </w:r>
      <w:r w:rsidRPr="00926FA2">
        <w:rPr>
          <w:rFonts w:cs="Arial"/>
          <w:lang w:val="en-US"/>
        </w:rPr>
        <w:t xml:space="preserve"> (Communication 103/2016, decided upon on 5 March 2018)</w:t>
      </w:r>
    </w:p>
    <w:p w:rsidR="001F5CFF" w:rsidRPr="00926FA2" w:rsidRDefault="001F5CFF" w:rsidP="001F5CFF">
      <w:pPr>
        <w:pStyle w:val="Luettelokappale"/>
        <w:numPr>
          <w:ilvl w:val="0"/>
          <w:numId w:val="20"/>
        </w:numPr>
        <w:spacing w:line="276" w:lineRule="auto"/>
        <w:jc w:val="both"/>
        <w:rPr>
          <w:rFonts w:cs="Arial"/>
          <w:lang w:val="en-US"/>
        </w:rPr>
      </w:pPr>
      <w:r w:rsidRPr="00926FA2">
        <w:rPr>
          <w:rFonts w:cs="Arial"/>
          <w:lang w:val="en-US"/>
        </w:rPr>
        <w:t xml:space="preserve">Recommendations by the Council of </w:t>
      </w:r>
      <w:r w:rsidRPr="00926FA2">
        <w:rPr>
          <w:rFonts w:cs="Arial"/>
          <w:lang w:val="en-GB"/>
        </w:rPr>
        <w:t>Europe’s Group of Experts on Action against Trafficking in Human Beings (</w:t>
      </w:r>
      <w:hyperlink r:id="rId14" w:tgtFrame="_blank" w:history="1">
        <w:r w:rsidRPr="00926FA2">
          <w:rPr>
            <w:rStyle w:val="Hyperlinkki"/>
            <w:rFonts w:cs="Arial"/>
            <w:lang w:val="en-GB"/>
          </w:rPr>
          <w:t>GRETA</w:t>
        </w:r>
      </w:hyperlink>
      <w:r w:rsidRPr="00926FA2">
        <w:rPr>
          <w:rFonts w:cs="Arial"/>
          <w:lang w:val="en-GB"/>
        </w:rPr>
        <w:t>) on 5 June 2019</w:t>
      </w:r>
    </w:p>
    <w:p w:rsidR="001F5CFF" w:rsidRPr="00926FA2" w:rsidRDefault="001F5CFF" w:rsidP="001F5CFF">
      <w:pPr>
        <w:pStyle w:val="Luettelokappale"/>
        <w:numPr>
          <w:ilvl w:val="0"/>
          <w:numId w:val="20"/>
        </w:numPr>
        <w:spacing w:line="276" w:lineRule="auto"/>
        <w:jc w:val="both"/>
        <w:rPr>
          <w:rFonts w:cs="Arial"/>
          <w:lang w:val="en-US"/>
        </w:rPr>
      </w:pPr>
      <w:r w:rsidRPr="00926FA2">
        <w:rPr>
          <w:rFonts w:cs="Arial"/>
          <w:lang w:val="en-GB"/>
        </w:rPr>
        <w:t xml:space="preserve">recommendations by the </w:t>
      </w:r>
      <w:r w:rsidRPr="00926FA2">
        <w:rPr>
          <w:rFonts w:cs="Arial"/>
          <w:lang w:val="en-US"/>
        </w:rPr>
        <w:t xml:space="preserve">Council of </w:t>
      </w:r>
      <w:r w:rsidRPr="00926FA2">
        <w:rPr>
          <w:rFonts w:cs="Arial"/>
          <w:lang w:val="en-GB"/>
        </w:rPr>
        <w:t>Europe’s Group of Experts on Action against Violence against Women and Domestic Violence (</w:t>
      </w:r>
      <w:hyperlink r:id="rId15" w:history="1">
        <w:r w:rsidRPr="00926FA2">
          <w:rPr>
            <w:rStyle w:val="Hyperlinkki"/>
            <w:rFonts w:cs="Arial"/>
            <w:lang w:val="en-GB"/>
          </w:rPr>
          <w:t>GREVIO</w:t>
        </w:r>
      </w:hyperlink>
      <w:r w:rsidRPr="00926FA2">
        <w:rPr>
          <w:rFonts w:cs="Arial"/>
          <w:lang w:val="en-GB"/>
        </w:rPr>
        <w:t>), due to be published in September 2019.</w:t>
      </w:r>
    </w:p>
    <w:p w:rsidR="00020A0B" w:rsidRPr="00926FA2" w:rsidRDefault="007C3821" w:rsidP="00926FA2">
      <w:pPr>
        <w:spacing w:after="160" w:line="276" w:lineRule="auto"/>
        <w:jc w:val="both"/>
        <w:rPr>
          <w:rFonts w:eastAsia="Calibri" w:cs="Arial"/>
          <w:color w:val="auto"/>
          <w:sz w:val="22"/>
          <w:lang w:val="en-US"/>
        </w:rPr>
      </w:pPr>
      <w:r w:rsidRPr="00926FA2">
        <w:rPr>
          <w:rFonts w:eastAsia="Calibri" w:cs="Arial"/>
          <w:color w:val="auto"/>
          <w:sz w:val="22"/>
          <w:lang w:val="en-US"/>
        </w:rPr>
        <w:t xml:space="preserve">We will provide more detailed submissions prior to the hearing of Finland. </w:t>
      </w:r>
    </w:p>
    <w:p w:rsidR="00E25552" w:rsidRPr="00926FA2" w:rsidRDefault="006F70A5" w:rsidP="00926FA2">
      <w:pPr>
        <w:spacing w:line="276" w:lineRule="auto"/>
        <w:jc w:val="both"/>
        <w:rPr>
          <w:rFonts w:cs="Arial"/>
          <w:sz w:val="22"/>
          <w:lang w:val="en-US"/>
        </w:rPr>
      </w:pPr>
      <w:r w:rsidRPr="00926FA2">
        <w:rPr>
          <w:rFonts w:cs="Arial"/>
          <w:sz w:val="22"/>
          <w:lang w:val="en-US"/>
        </w:rPr>
        <w:t xml:space="preserve">Should you have any questions, feel </w:t>
      </w:r>
      <w:r w:rsidR="00020A0B" w:rsidRPr="00926FA2">
        <w:rPr>
          <w:rFonts w:cs="Arial"/>
          <w:sz w:val="22"/>
          <w:lang w:val="en-US"/>
        </w:rPr>
        <w:t>free to conta</w:t>
      </w:r>
      <w:r w:rsidRPr="00926FA2">
        <w:rPr>
          <w:rFonts w:cs="Arial"/>
          <w:sz w:val="22"/>
          <w:lang w:val="en-US"/>
        </w:rPr>
        <w:t>ct us.</w:t>
      </w:r>
    </w:p>
    <w:p w:rsidR="00E25552" w:rsidRDefault="00E25552" w:rsidP="00926FA2">
      <w:pPr>
        <w:spacing w:line="276" w:lineRule="auto"/>
        <w:jc w:val="both"/>
        <w:rPr>
          <w:rFonts w:cs="Arial"/>
          <w:sz w:val="22"/>
          <w:lang w:val="en-US"/>
        </w:rPr>
      </w:pPr>
    </w:p>
    <w:p w:rsidR="00AF7AAA" w:rsidRPr="00926FA2" w:rsidRDefault="00AF7AAA" w:rsidP="00926FA2">
      <w:pPr>
        <w:spacing w:line="276" w:lineRule="auto"/>
        <w:jc w:val="both"/>
        <w:rPr>
          <w:rFonts w:cs="Arial"/>
          <w:sz w:val="22"/>
          <w:lang w:val="en-US"/>
        </w:rPr>
      </w:pPr>
    </w:p>
    <w:p w:rsidR="00A24839" w:rsidRPr="00926FA2" w:rsidRDefault="0062639C" w:rsidP="00926FA2">
      <w:pPr>
        <w:spacing w:line="276" w:lineRule="auto"/>
        <w:jc w:val="both"/>
        <w:rPr>
          <w:rFonts w:cs="Arial"/>
          <w:sz w:val="22"/>
          <w:lang w:val="en-US"/>
        </w:rPr>
      </w:pPr>
      <w:r w:rsidRPr="00926FA2">
        <w:rPr>
          <w:rFonts w:cs="Arial"/>
          <w:sz w:val="22"/>
          <w:lang w:val="en-US"/>
        </w:rPr>
        <w:t>Sirpa Rautio</w:t>
      </w:r>
      <w:r w:rsidR="007C3821" w:rsidRPr="00926FA2">
        <w:rPr>
          <w:rFonts w:cs="Arial"/>
          <w:sz w:val="22"/>
          <w:lang w:val="en-US"/>
        </w:rPr>
        <w:tab/>
      </w:r>
      <w:r w:rsidR="007C3821" w:rsidRPr="00926FA2">
        <w:rPr>
          <w:rFonts w:cs="Arial"/>
          <w:sz w:val="22"/>
          <w:lang w:val="en-US"/>
        </w:rPr>
        <w:tab/>
      </w:r>
      <w:r w:rsidR="007C3821" w:rsidRPr="00926FA2">
        <w:rPr>
          <w:rFonts w:cs="Arial"/>
          <w:sz w:val="22"/>
          <w:lang w:val="en-US"/>
        </w:rPr>
        <w:tab/>
      </w:r>
      <w:r w:rsidR="007C3821" w:rsidRPr="00926FA2">
        <w:rPr>
          <w:rFonts w:cs="Arial"/>
          <w:sz w:val="22"/>
          <w:lang w:val="en-US"/>
        </w:rPr>
        <w:tab/>
      </w:r>
      <w:r w:rsidR="007C3821" w:rsidRPr="00926FA2">
        <w:rPr>
          <w:rFonts w:cs="Arial"/>
          <w:sz w:val="22"/>
          <w:lang w:val="en-US"/>
        </w:rPr>
        <w:tab/>
        <w:t>Leena Leikas</w:t>
      </w:r>
    </w:p>
    <w:p w:rsidR="00B012C4" w:rsidRPr="00926FA2" w:rsidRDefault="007C3821" w:rsidP="00926FA2">
      <w:pPr>
        <w:spacing w:line="276" w:lineRule="auto"/>
        <w:jc w:val="both"/>
        <w:rPr>
          <w:rFonts w:cs="Arial"/>
          <w:sz w:val="22"/>
          <w:lang w:val="en-US"/>
        </w:rPr>
      </w:pPr>
      <w:r w:rsidRPr="00926FA2">
        <w:rPr>
          <w:rFonts w:cs="Arial"/>
          <w:sz w:val="22"/>
          <w:lang w:val="en-US"/>
        </w:rPr>
        <w:t>Director</w:t>
      </w:r>
      <w:r w:rsidRPr="00926FA2">
        <w:rPr>
          <w:rFonts w:cs="Arial"/>
          <w:sz w:val="22"/>
          <w:lang w:val="en-US"/>
        </w:rPr>
        <w:tab/>
      </w:r>
      <w:r w:rsidRPr="00926FA2">
        <w:rPr>
          <w:rFonts w:cs="Arial"/>
          <w:sz w:val="22"/>
          <w:lang w:val="en-US"/>
        </w:rPr>
        <w:tab/>
      </w:r>
      <w:r w:rsidRPr="00926FA2">
        <w:rPr>
          <w:rFonts w:cs="Arial"/>
          <w:sz w:val="22"/>
          <w:lang w:val="en-US"/>
        </w:rPr>
        <w:tab/>
      </w:r>
      <w:r w:rsidRPr="00926FA2">
        <w:rPr>
          <w:rFonts w:cs="Arial"/>
          <w:sz w:val="22"/>
          <w:lang w:val="en-US"/>
        </w:rPr>
        <w:tab/>
      </w:r>
      <w:r w:rsidRPr="00926FA2">
        <w:rPr>
          <w:rFonts w:cs="Arial"/>
          <w:sz w:val="22"/>
          <w:lang w:val="en-US"/>
        </w:rPr>
        <w:tab/>
        <w:t>Expert</w:t>
      </w:r>
    </w:p>
    <w:p w:rsidR="00B012C4" w:rsidRPr="00926FA2" w:rsidRDefault="00B012C4" w:rsidP="00926FA2">
      <w:pPr>
        <w:spacing w:line="276" w:lineRule="auto"/>
        <w:jc w:val="both"/>
        <w:rPr>
          <w:rFonts w:cs="Arial"/>
          <w:sz w:val="22"/>
          <w:lang w:val="en-US"/>
        </w:rPr>
      </w:pPr>
    </w:p>
    <w:p w:rsidR="007C3821" w:rsidRPr="00926FA2" w:rsidRDefault="007C3821" w:rsidP="00926FA2">
      <w:pPr>
        <w:spacing w:line="276" w:lineRule="auto"/>
        <w:jc w:val="both"/>
        <w:rPr>
          <w:rFonts w:cs="Arial"/>
          <w:sz w:val="22"/>
          <w:lang w:val="en-US"/>
        </w:rPr>
      </w:pPr>
      <w:r w:rsidRPr="00926FA2">
        <w:rPr>
          <w:rFonts w:cs="Arial"/>
          <w:sz w:val="22"/>
          <w:lang w:val="en-US"/>
        </w:rPr>
        <w:t>This document is electronically approved and has no signature.</w:t>
      </w:r>
    </w:p>
    <w:p w:rsidR="00020A0B" w:rsidRPr="00926FA2" w:rsidRDefault="00020A0B" w:rsidP="00926FA2">
      <w:pPr>
        <w:widowControl/>
        <w:spacing w:line="276" w:lineRule="auto"/>
        <w:jc w:val="both"/>
        <w:rPr>
          <w:rFonts w:cs="Arial"/>
          <w:sz w:val="22"/>
          <w:lang w:val="en-US"/>
        </w:rPr>
      </w:pPr>
    </w:p>
    <w:p w:rsidR="00020A0B" w:rsidRPr="00926FA2" w:rsidRDefault="00020A0B" w:rsidP="00926FA2">
      <w:pPr>
        <w:spacing w:line="276" w:lineRule="auto"/>
        <w:jc w:val="both"/>
        <w:rPr>
          <w:rFonts w:cs="Arial"/>
          <w:sz w:val="22"/>
          <w:lang w:val="en-US"/>
        </w:rPr>
      </w:pPr>
    </w:p>
    <w:p w:rsidR="00214ECA" w:rsidRPr="00926FA2" w:rsidRDefault="00214ECA" w:rsidP="00926FA2">
      <w:pPr>
        <w:widowControl/>
        <w:spacing w:line="276" w:lineRule="auto"/>
        <w:jc w:val="both"/>
        <w:rPr>
          <w:rFonts w:cs="Arial"/>
          <w:sz w:val="22"/>
          <w:lang w:val="en-US"/>
        </w:rPr>
      </w:pPr>
      <w:bookmarkStart w:id="5" w:name="_Toc481490850"/>
    </w:p>
    <w:p w:rsidR="00214ECA" w:rsidRPr="00926FA2" w:rsidRDefault="00214ECA" w:rsidP="00926FA2">
      <w:pPr>
        <w:spacing w:line="276" w:lineRule="auto"/>
        <w:jc w:val="both"/>
        <w:rPr>
          <w:rFonts w:cs="Arial"/>
          <w:sz w:val="22"/>
          <w:lang w:val="en-US"/>
        </w:rPr>
      </w:pPr>
    </w:p>
    <w:p w:rsidR="00214ECA" w:rsidRPr="00926FA2" w:rsidRDefault="00214ECA" w:rsidP="00926FA2">
      <w:pPr>
        <w:widowControl/>
        <w:spacing w:line="276" w:lineRule="auto"/>
        <w:jc w:val="both"/>
        <w:rPr>
          <w:rFonts w:cs="Arial"/>
          <w:sz w:val="22"/>
          <w:lang w:val="en-US"/>
        </w:rPr>
      </w:pPr>
    </w:p>
    <w:p w:rsidR="00214ECA" w:rsidRPr="00926FA2" w:rsidRDefault="00214ECA" w:rsidP="00926FA2">
      <w:pPr>
        <w:widowControl/>
        <w:spacing w:line="276" w:lineRule="auto"/>
        <w:jc w:val="both"/>
        <w:rPr>
          <w:rFonts w:cs="Arial"/>
          <w:sz w:val="22"/>
          <w:lang w:val="en-US"/>
        </w:rPr>
      </w:pPr>
    </w:p>
    <w:p w:rsidR="00214ECA" w:rsidRPr="00926FA2" w:rsidRDefault="00214ECA" w:rsidP="00926FA2">
      <w:pPr>
        <w:widowControl/>
        <w:spacing w:line="276" w:lineRule="auto"/>
        <w:jc w:val="both"/>
        <w:rPr>
          <w:rFonts w:cs="Arial"/>
          <w:sz w:val="22"/>
          <w:lang w:val="en-US"/>
        </w:rPr>
      </w:pPr>
    </w:p>
    <w:p w:rsidR="00214ECA" w:rsidRPr="00926FA2" w:rsidRDefault="00214ECA" w:rsidP="00926FA2">
      <w:pPr>
        <w:widowControl/>
        <w:spacing w:line="276" w:lineRule="auto"/>
        <w:jc w:val="both"/>
        <w:rPr>
          <w:rFonts w:eastAsiaTheme="majorEastAsia" w:cs="Arial"/>
          <w:b/>
          <w:color w:val="000000" w:themeColor="text1"/>
          <w:spacing w:val="-10"/>
          <w:kern w:val="28"/>
          <w:sz w:val="22"/>
          <w:lang w:val="en-US"/>
        </w:rPr>
      </w:pPr>
    </w:p>
    <w:p w:rsidR="006F70A5" w:rsidRPr="00926FA2" w:rsidRDefault="006F70A5" w:rsidP="00926FA2">
      <w:pPr>
        <w:pStyle w:val="NIMTittel1"/>
        <w:spacing w:line="276" w:lineRule="auto"/>
        <w:rPr>
          <w:rFonts w:ascii="Arial" w:hAnsi="Arial" w:cs="Arial"/>
          <w:sz w:val="22"/>
          <w:szCs w:val="22"/>
        </w:rPr>
      </w:pPr>
      <w:r w:rsidRPr="00926FA2">
        <w:rPr>
          <w:rFonts w:ascii="Arial" w:hAnsi="Arial" w:cs="Arial"/>
          <w:sz w:val="22"/>
          <w:szCs w:val="22"/>
        </w:rPr>
        <w:t xml:space="preserve">UN </w:t>
      </w:r>
      <w:r w:rsidR="00D363AD" w:rsidRPr="00926FA2">
        <w:rPr>
          <w:rFonts w:ascii="Arial" w:hAnsi="Arial" w:cs="Arial"/>
          <w:sz w:val="22"/>
          <w:szCs w:val="22"/>
        </w:rPr>
        <w:t>CAT-</w:t>
      </w:r>
      <w:r w:rsidR="002458E4" w:rsidRPr="00926FA2">
        <w:rPr>
          <w:rFonts w:ascii="Arial" w:hAnsi="Arial" w:cs="Arial"/>
          <w:sz w:val="22"/>
          <w:szCs w:val="22"/>
        </w:rPr>
        <w:t xml:space="preserve"> </w:t>
      </w:r>
      <w:r w:rsidR="00D363AD" w:rsidRPr="00926FA2">
        <w:rPr>
          <w:rFonts w:ascii="Arial" w:hAnsi="Arial" w:cs="Arial"/>
          <w:sz w:val="22"/>
          <w:szCs w:val="22"/>
        </w:rPr>
        <w:t>Committee</w:t>
      </w:r>
      <w:r w:rsidRPr="00926FA2">
        <w:rPr>
          <w:rFonts w:ascii="Arial" w:hAnsi="Arial" w:cs="Arial"/>
          <w:sz w:val="22"/>
          <w:szCs w:val="22"/>
        </w:rPr>
        <w:t xml:space="preserve"> (</w:t>
      </w:r>
      <w:r w:rsidR="00D363AD" w:rsidRPr="00926FA2">
        <w:rPr>
          <w:rFonts w:ascii="Arial" w:hAnsi="Arial" w:cs="Arial"/>
          <w:sz w:val="22"/>
          <w:szCs w:val="22"/>
        </w:rPr>
        <w:t>68</w:t>
      </w:r>
      <w:r w:rsidRPr="00926FA2">
        <w:rPr>
          <w:rFonts w:ascii="Arial" w:hAnsi="Arial" w:cs="Arial"/>
          <w:sz w:val="22"/>
          <w:szCs w:val="22"/>
          <w:vertAlign w:val="superscript"/>
        </w:rPr>
        <w:t>th</w:t>
      </w:r>
      <w:r w:rsidRPr="00926FA2">
        <w:rPr>
          <w:rFonts w:ascii="Arial" w:hAnsi="Arial" w:cs="Arial"/>
          <w:sz w:val="22"/>
          <w:szCs w:val="22"/>
        </w:rPr>
        <w:t xml:space="preserve"> session) </w:t>
      </w:r>
    </w:p>
    <w:p w:rsidR="00020A0B" w:rsidRPr="00926FA2" w:rsidRDefault="00020A0B" w:rsidP="00926FA2">
      <w:pPr>
        <w:pStyle w:val="NIMTittel1"/>
        <w:spacing w:line="276" w:lineRule="auto"/>
        <w:rPr>
          <w:rFonts w:ascii="Arial" w:hAnsi="Arial" w:cs="Arial"/>
          <w:sz w:val="22"/>
          <w:szCs w:val="22"/>
        </w:rPr>
      </w:pPr>
      <w:r w:rsidRPr="00926FA2">
        <w:rPr>
          <w:rFonts w:ascii="Arial" w:hAnsi="Arial" w:cs="Arial"/>
          <w:sz w:val="22"/>
          <w:szCs w:val="22"/>
        </w:rPr>
        <w:t xml:space="preserve">Submission from the Finnish </w:t>
      </w:r>
      <w:r w:rsidR="00F259AD" w:rsidRPr="00926FA2">
        <w:rPr>
          <w:rFonts w:ascii="Arial" w:hAnsi="Arial" w:cs="Arial"/>
          <w:sz w:val="22"/>
          <w:szCs w:val="22"/>
        </w:rPr>
        <w:t>Human Rights Centre/</w:t>
      </w:r>
      <w:r w:rsidRPr="00926FA2">
        <w:rPr>
          <w:rFonts w:ascii="Arial" w:hAnsi="Arial" w:cs="Arial"/>
          <w:sz w:val="22"/>
          <w:szCs w:val="22"/>
        </w:rPr>
        <w:t xml:space="preserve">National Human Rights Institution </w:t>
      </w:r>
      <w:r w:rsidR="006F70A5" w:rsidRPr="00926FA2">
        <w:rPr>
          <w:rFonts w:ascii="Arial" w:hAnsi="Arial" w:cs="Arial"/>
          <w:sz w:val="22"/>
          <w:szCs w:val="22"/>
        </w:rPr>
        <w:t>for the a</w:t>
      </w:r>
      <w:r w:rsidRPr="00926FA2">
        <w:rPr>
          <w:rFonts w:ascii="Arial" w:hAnsi="Arial" w:cs="Arial"/>
          <w:sz w:val="22"/>
          <w:szCs w:val="22"/>
        </w:rPr>
        <w:t xml:space="preserve">doption of the List of Issues Prior to Reporting </w:t>
      </w:r>
      <w:r w:rsidR="001E4BBF" w:rsidRPr="00926FA2">
        <w:rPr>
          <w:rFonts w:ascii="Arial" w:hAnsi="Arial" w:cs="Arial"/>
          <w:sz w:val="22"/>
          <w:szCs w:val="22"/>
        </w:rPr>
        <w:t>–</w:t>
      </w:r>
      <w:r w:rsidR="006F70A5" w:rsidRPr="00926FA2">
        <w:rPr>
          <w:rFonts w:ascii="Arial" w:hAnsi="Arial" w:cs="Arial"/>
          <w:sz w:val="22"/>
          <w:szCs w:val="22"/>
        </w:rPr>
        <w:t xml:space="preserve"> </w:t>
      </w:r>
      <w:r w:rsidRPr="00926FA2">
        <w:rPr>
          <w:rFonts w:ascii="Arial" w:hAnsi="Arial" w:cs="Arial"/>
          <w:sz w:val="22"/>
          <w:szCs w:val="22"/>
        </w:rPr>
        <w:t>Finland</w:t>
      </w:r>
    </w:p>
    <w:p w:rsidR="001E4BBF" w:rsidRPr="00926FA2" w:rsidRDefault="001E4BBF" w:rsidP="00926FA2">
      <w:pPr>
        <w:pStyle w:val="NIMTittel1"/>
        <w:spacing w:line="276" w:lineRule="auto"/>
        <w:rPr>
          <w:rFonts w:ascii="Arial" w:hAnsi="Arial" w:cs="Arial"/>
          <w:sz w:val="22"/>
          <w:szCs w:val="22"/>
        </w:rPr>
      </w:pPr>
    </w:p>
    <w:bookmarkStart w:id="6" w:name="_Toc481490851"/>
    <w:bookmarkEnd w:id="5"/>
    <w:p w:rsidR="00C175E9" w:rsidRDefault="0098713F">
      <w:pPr>
        <w:pStyle w:val="Sisluet1"/>
        <w:rPr>
          <w:rFonts w:asciiTheme="minorHAnsi" w:eastAsiaTheme="minorEastAsia" w:hAnsiTheme="minorHAnsi" w:cstheme="minorBidi"/>
          <w:noProof/>
          <w:color w:val="auto"/>
          <w:sz w:val="22"/>
          <w:lang w:eastAsia="fi-FI"/>
        </w:rPr>
      </w:pPr>
      <w:r w:rsidRPr="00926FA2">
        <w:rPr>
          <w:rFonts w:cs="Arial"/>
          <w:sz w:val="22"/>
          <w:lang w:val="en-US"/>
        </w:rPr>
        <w:fldChar w:fldCharType="begin"/>
      </w:r>
      <w:r w:rsidRPr="00926FA2">
        <w:rPr>
          <w:rFonts w:cs="Arial"/>
          <w:sz w:val="22"/>
          <w:lang w:val="en-US"/>
        </w:rPr>
        <w:instrText xml:space="preserve"> TOC \o "1-2" \h \z \u </w:instrText>
      </w:r>
      <w:r w:rsidRPr="00926FA2">
        <w:rPr>
          <w:rFonts w:cs="Arial"/>
          <w:sz w:val="22"/>
          <w:lang w:val="en-US"/>
        </w:rPr>
        <w:fldChar w:fldCharType="separate"/>
      </w:r>
      <w:hyperlink w:anchor="_Toc12285524" w:history="1">
        <w:r w:rsidR="00C175E9" w:rsidRPr="004625DD">
          <w:rPr>
            <w:rStyle w:val="Hyperlinkki"/>
            <w:rFonts w:cs="Arial"/>
            <w:noProof/>
            <w:lang w:val="en-US"/>
          </w:rPr>
          <w:t>General Information on the National Human Rights Situation</w:t>
        </w:r>
        <w:r w:rsidR="00C175E9">
          <w:rPr>
            <w:noProof/>
            <w:webHidden/>
          </w:rPr>
          <w:tab/>
        </w:r>
        <w:r w:rsidR="00C175E9">
          <w:rPr>
            <w:noProof/>
            <w:webHidden/>
          </w:rPr>
          <w:fldChar w:fldCharType="begin"/>
        </w:r>
        <w:r w:rsidR="00C175E9">
          <w:rPr>
            <w:noProof/>
            <w:webHidden/>
          </w:rPr>
          <w:instrText xml:space="preserve"> PAGEREF _Toc12285524 \h </w:instrText>
        </w:r>
        <w:r w:rsidR="00C175E9">
          <w:rPr>
            <w:noProof/>
            <w:webHidden/>
          </w:rPr>
        </w:r>
        <w:r w:rsidR="00C175E9">
          <w:rPr>
            <w:noProof/>
            <w:webHidden/>
          </w:rPr>
          <w:fldChar w:fldCharType="separate"/>
        </w:r>
        <w:r w:rsidR="00C175E9">
          <w:rPr>
            <w:noProof/>
            <w:webHidden/>
          </w:rPr>
          <w:t>3</w:t>
        </w:r>
        <w:r w:rsidR="00C175E9">
          <w:rPr>
            <w:noProof/>
            <w:webHidden/>
          </w:rPr>
          <w:fldChar w:fldCharType="end"/>
        </w:r>
      </w:hyperlink>
    </w:p>
    <w:p w:rsidR="00C175E9" w:rsidRDefault="00C175E9">
      <w:pPr>
        <w:pStyle w:val="Sisluet1"/>
        <w:rPr>
          <w:rFonts w:asciiTheme="minorHAnsi" w:eastAsiaTheme="minorEastAsia" w:hAnsiTheme="minorHAnsi" w:cstheme="minorBidi"/>
          <w:noProof/>
          <w:color w:val="auto"/>
          <w:sz w:val="22"/>
          <w:lang w:eastAsia="fi-FI"/>
        </w:rPr>
      </w:pPr>
      <w:hyperlink w:anchor="_Toc12285525" w:history="1">
        <w:r w:rsidRPr="004625DD">
          <w:rPr>
            <w:rStyle w:val="Hyperlinkki"/>
            <w:rFonts w:cs="Arial"/>
            <w:noProof/>
            <w:lang w:val="en-US"/>
          </w:rPr>
          <w:t>Ten Key Problems in Fundamental and Human Rights in Finland</w:t>
        </w:r>
        <w:r>
          <w:rPr>
            <w:noProof/>
            <w:webHidden/>
          </w:rPr>
          <w:tab/>
        </w:r>
        <w:r>
          <w:rPr>
            <w:noProof/>
            <w:webHidden/>
          </w:rPr>
          <w:fldChar w:fldCharType="begin"/>
        </w:r>
        <w:r>
          <w:rPr>
            <w:noProof/>
            <w:webHidden/>
          </w:rPr>
          <w:instrText xml:space="preserve"> PAGEREF _Toc12285525 \h </w:instrText>
        </w:r>
        <w:r>
          <w:rPr>
            <w:noProof/>
            <w:webHidden/>
          </w:rPr>
        </w:r>
        <w:r>
          <w:rPr>
            <w:noProof/>
            <w:webHidden/>
          </w:rPr>
          <w:fldChar w:fldCharType="separate"/>
        </w:r>
        <w:r>
          <w:rPr>
            <w:noProof/>
            <w:webHidden/>
          </w:rPr>
          <w:t>5</w:t>
        </w:r>
        <w:r>
          <w:rPr>
            <w:noProof/>
            <w:webHidden/>
          </w:rPr>
          <w:fldChar w:fldCharType="end"/>
        </w:r>
      </w:hyperlink>
    </w:p>
    <w:p w:rsidR="00C175E9" w:rsidRDefault="00C175E9">
      <w:pPr>
        <w:pStyle w:val="Sisluet1"/>
        <w:rPr>
          <w:rFonts w:asciiTheme="minorHAnsi" w:eastAsiaTheme="minorEastAsia" w:hAnsiTheme="minorHAnsi" w:cstheme="minorBidi"/>
          <w:noProof/>
          <w:color w:val="auto"/>
          <w:sz w:val="22"/>
          <w:lang w:eastAsia="fi-FI"/>
        </w:rPr>
      </w:pPr>
      <w:hyperlink w:anchor="_Toc12285526" w:history="1">
        <w:r w:rsidRPr="004625DD">
          <w:rPr>
            <w:rStyle w:val="Hyperlinkki"/>
            <w:rFonts w:cs="Arial"/>
            <w:noProof/>
            <w:lang w:val="en-US"/>
          </w:rPr>
          <w:t>Specific Information on the Implementation of  Articles 1-16 of the Convention</w:t>
        </w:r>
        <w:r>
          <w:rPr>
            <w:noProof/>
            <w:webHidden/>
          </w:rPr>
          <w:tab/>
        </w:r>
        <w:r>
          <w:rPr>
            <w:noProof/>
            <w:webHidden/>
          </w:rPr>
          <w:fldChar w:fldCharType="begin"/>
        </w:r>
        <w:r>
          <w:rPr>
            <w:noProof/>
            <w:webHidden/>
          </w:rPr>
          <w:instrText xml:space="preserve"> PAGEREF _Toc12285526 \h </w:instrText>
        </w:r>
        <w:r>
          <w:rPr>
            <w:noProof/>
            <w:webHidden/>
          </w:rPr>
        </w:r>
        <w:r>
          <w:rPr>
            <w:noProof/>
            <w:webHidden/>
          </w:rPr>
          <w:fldChar w:fldCharType="separate"/>
        </w:r>
        <w:r>
          <w:rPr>
            <w:noProof/>
            <w:webHidden/>
          </w:rPr>
          <w:t>5</w:t>
        </w:r>
        <w:r>
          <w:rPr>
            <w:noProof/>
            <w:webHidden/>
          </w:rPr>
          <w:fldChar w:fldCharType="end"/>
        </w:r>
      </w:hyperlink>
    </w:p>
    <w:p w:rsidR="00C175E9" w:rsidRDefault="00C175E9">
      <w:pPr>
        <w:pStyle w:val="Sisluet2"/>
        <w:tabs>
          <w:tab w:val="right" w:leader="dot" w:pos="8040"/>
        </w:tabs>
        <w:rPr>
          <w:rFonts w:asciiTheme="minorHAnsi" w:eastAsiaTheme="minorEastAsia" w:hAnsiTheme="minorHAnsi" w:cstheme="minorBidi"/>
          <w:noProof/>
          <w:color w:val="auto"/>
          <w:sz w:val="22"/>
          <w:lang w:eastAsia="fi-FI"/>
        </w:rPr>
      </w:pPr>
      <w:hyperlink w:anchor="_Toc12285527" w:history="1">
        <w:r w:rsidRPr="004625DD">
          <w:rPr>
            <w:rStyle w:val="Hyperlinkki"/>
            <w:rFonts w:cs="Arial"/>
            <w:noProof/>
            <w:lang w:val="en-GB"/>
          </w:rPr>
          <w:t>Violence against women and domestic violence</w:t>
        </w:r>
        <w:r>
          <w:rPr>
            <w:noProof/>
            <w:webHidden/>
          </w:rPr>
          <w:tab/>
        </w:r>
        <w:r>
          <w:rPr>
            <w:noProof/>
            <w:webHidden/>
          </w:rPr>
          <w:fldChar w:fldCharType="begin"/>
        </w:r>
        <w:r>
          <w:rPr>
            <w:noProof/>
            <w:webHidden/>
          </w:rPr>
          <w:instrText xml:space="preserve"> PAGEREF _Toc12285527 \h </w:instrText>
        </w:r>
        <w:r>
          <w:rPr>
            <w:noProof/>
            <w:webHidden/>
          </w:rPr>
        </w:r>
        <w:r>
          <w:rPr>
            <w:noProof/>
            <w:webHidden/>
          </w:rPr>
          <w:fldChar w:fldCharType="separate"/>
        </w:r>
        <w:r>
          <w:rPr>
            <w:noProof/>
            <w:webHidden/>
          </w:rPr>
          <w:t>5</w:t>
        </w:r>
        <w:r>
          <w:rPr>
            <w:noProof/>
            <w:webHidden/>
          </w:rPr>
          <w:fldChar w:fldCharType="end"/>
        </w:r>
      </w:hyperlink>
    </w:p>
    <w:p w:rsidR="00C175E9" w:rsidRDefault="00C175E9">
      <w:pPr>
        <w:pStyle w:val="Sisluet2"/>
        <w:tabs>
          <w:tab w:val="right" w:leader="dot" w:pos="8040"/>
        </w:tabs>
        <w:rPr>
          <w:rFonts w:asciiTheme="minorHAnsi" w:eastAsiaTheme="minorEastAsia" w:hAnsiTheme="minorHAnsi" w:cstheme="minorBidi"/>
          <w:noProof/>
          <w:color w:val="auto"/>
          <w:sz w:val="22"/>
          <w:lang w:eastAsia="fi-FI"/>
        </w:rPr>
      </w:pPr>
      <w:hyperlink w:anchor="_Toc12285528" w:history="1">
        <w:r w:rsidRPr="004625DD">
          <w:rPr>
            <w:rStyle w:val="Hyperlinkki"/>
            <w:rFonts w:cs="Arial"/>
            <w:noProof/>
            <w:lang w:val="en-US"/>
          </w:rPr>
          <w:t>“Honour” –based crimes</w:t>
        </w:r>
        <w:r>
          <w:rPr>
            <w:noProof/>
            <w:webHidden/>
          </w:rPr>
          <w:tab/>
        </w:r>
        <w:r>
          <w:rPr>
            <w:noProof/>
            <w:webHidden/>
          </w:rPr>
          <w:fldChar w:fldCharType="begin"/>
        </w:r>
        <w:r>
          <w:rPr>
            <w:noProof/>
            <w:webHidden/>
          </w:rPr>
          <w:instrText xml:space="preserve"> PAGEREF _Toc12285528 \h </w:instrText>
        </w:r>
        <w:r>
          <w:rPr>
            <w:noProof/>
            <w:webHidden/>
          </w:rPr>
        </w:r>
        <w:r>
          <w:rPr>
            <w:noProof/>
            <w:webHidden/>
          </w:rPr>
          <w:fldChar w:fldCharType="separate"/>
        </w:r>
        <w:r>
          <w:rPr>
            <w:noProof/>
            <w:webHidden/>
          </w:rPr>
          <w:t>8</w:t>
        </w:r>
        <w:r>
          <w:rPr>
            <w:noProof/>
            <w:webHidden/>
          </w:rPr>
          <w:fldChar w:fldCharType="end"/>
        </w:r>
      </w:hyperlink>
    </w:p>
    <w:p w:rsidR="00C175E9" w:rsidRDefault="00C175E9">
      <w:pPr>
        <w:pStyle w:val="Sisluet2"/>
        <w:tabs>
          <w:tab w:val="right" w:leader="dot" w:pos="8040"/>
        </w:tabs>
        <w:rPr>
          <w:rFonts w:asciiTheme="minorHAnsi" w:eastAsiaTheme="minorEastAsia" w:hAnsiTheme="minorHAnsi" w:cstheme="minorBidi"/>
          <w:noProof/>
          <w:color w:val="auto"/>
          <w:sz w:val="22"/>
          <w:lang w:eastAsia="fi-FI"/>
        </w:rPr>
      </w:pPr>
      <w:hyperlink w:anchor="_Toc12285529" w:history="1">
        <w:r w:rsidRPr="004625DD">
          <w:rPr>
            <w:rStyle w:val="Hyperlinkki"/>
            <w:rFonts w:cs="Arial"/>
            <w:noProof/>
            <w:lang w:val="en-US"/>
          </w:rPr>
          <w:t>Trafficking in human beings</w:t>
        </w:r>
        <w:r>
          <w:rPr>
            <w:noProof/>
            <w:webHidden/>
          </w:rPr>
          <w:tab/>
        </w:r>
        <w:r>
          <w:rPr>
            <w:noProof/>
            <w:webHidden/>
          </w:rPr>
          <w:fldChar w:fldCharType="begin"/>
        </w:r>
        <w:r>
          <w:rPr>
            <w:noProof/>
            <w:webHidden/>
          </w:rPr>
          <w:instrText xml:space="preserve"> PAGEREF _Toc12285529 \h </w:instrText>
        </w:r>
        <w:r>
          <w:rPr>
            <w:noProof/>
            <w:webHidden/>
          </w:rPr>
        </w:r>
        <w:r>
          <w:rPr>
            <w:noProof/>
            <w:webHidden/>
          </w:rPr>
          <w:fldChar w:fldCharType="separate"/>
        </w:r>
        <w:r>
          <w:rPr>
            <w:noProof/>
            <w:webHidden/>
          </w:rPr>
          <w:t>9</w:t>
        </w:r>
        <w:r>
          <w:rPr>
            <w:noProof/>
            <w:webHidden/>
          </w:rPr>
          <w:fldChar w:fldCharType="end"/>
        </w:r>
      </w:hyperlink>
    </w:p>
    <w:p w:rsidR="00C175E9" w:rsidRDefault="00C175E9">
      <w:pPr>
        <w:pStyle w:val="Sisluet2"/>
        <w:tabs>
          <w:tab w:val="right" w:leader="dot" w:pos="8040"/>
        </w:tabs>
        <w:rPr>
          <w:rFonts w:asciiTheme="minorHAnsi" w:eastAsiaTheme="minorEastAsia" w:hAnsiTheme="minorHAnsi" w:cstheme="minorBidi"/>
          <w:noProof/>
          <w:color w:val="auto"/>
          <w:sz w:val="22"/>
          <w:lang w:eastAsia="fi-FI"/>
        </w:rPr>
      </w:pPr>
      <w:hyperlink w:anchor="_Toc12285530" w:history="1">
        <w:r w:rsidRPr="004625DD">
          <w:rPr>
            <w:rStyle w:val="Hyperlinkki"/>
            <w:rFonts w:cs="Arial"/>
            <w:noProof/>
            <w:lang w:val="en-US"/>
          </w:rPr>
          <w:t>Non-Refoulement and Access to Justice</w:t>
        </w:r>
        <w:r>
          <w:rPr>
            <w:noProof/>
            <w:webHidden/>
          </w:rPr>
          <w:tab/>
        </w:r>
        <w:r>
          <w:rPr>
            <w:noProof/>
            <w:webHidden/>
          </w:rPr>
          <w:fldChar w:fldCharType="begin"/>
        </w:r>
        <w:r>
          <w:rPr>
            <w:noProof/>
            <w:webHidden/>
          </w:rPr>
          <w:instrText xml:space="preserve"> PAGEREF _Toc12285530 \h </w:instrText>
        </w:r>
        <w:r>
          <w:rPr>
            <w:noProof/>
            <w:webHidden/>
          </w:rPr>
        </w:r>
        <w:r>
          <w:rPr>
            <w:noProof/>
            <w:webHidden/>
          </w:rPr>
          <w:fldChar w:fldCharType="separate"/>
        </w:r>
        <w:r>
          <w:rPr>
            <w:noProof/>
            <w:webHidden/>
          </w:rPr>
          <w:t>11</w:t>
        </w:r>
        <w:r>
          <w:rPr>
            <w:noProof/>
            <w:webHidden/>
          </w:rPr>
          <w:fldChar w:fldCharType="end"/>
        </w:r>
      </w:hyperlink>
    </w:p>
    <w:p w:rsidR="00C175E9" w:rsidRDefault="00C175E9">
      <w:pPr>
        <w:pStyle w:val="Sisluet2"/>
        <w:tabs>
          <w:tab w:val="right" w:leader="dot" w:pos="8040"/>
        </w:tabs>
        <w:rPr>
          <w:rFonts w:asciiTheme="minorHAnsi" w:eastAsiaTheme="minorEastAsia" w:hAnsiTheme="minorHAnsi" w:cstheme="minorBidi"/>
          <w:noProof/>
          <w:color w:val="auto"/>
          <w:sz w:val="22"/>
          <w:lang w:eastAsia="fi-FI"/>
        </w:rPr>
      </w:pPr>
      <w:hyperlink w:anchor="_Toc12285531" w:history="1">
        <w:r w:rsidRPr="004625DD">
          <w:rPr>
            <w:rStyle w:val="Hyperlinkki"/>
            <w:rFonts w:cs="Arial"/>
            <w:noProof/>
            <w:lang w:val="en-GB"/>
          </w:rPr>
          <w:t>Torture, cruel, inhuman or degrading treatment</w:t>
        </w:r>
        <w:r>
          <w:rPr>
            <w:noProof/>
            <w:webHidden/>
          </w:rPr>
          <w:tab/>
        </w:r>
        <w:r>
          <w:rPr>
            <w:noProof/>
            <w:webHidden/>
          </w:rPr>
          <w:fldChar w:fldCharType="begin"/>
        </w:r>
        <w:r>
          <w:rPr>
            <w:noProof/>
            <w:webHidden/>
          </w:rPr>
          <w:instrText xml:space="preserve"> PAGEREF _Toc12285531 \h </w:instrText>
        </w:r>
        <w:r>
          <w:rPr>
            <w:noProof/>
            <w:webHidden/>
          </w:rPr>
        </w:r>
        <w:r>
          <w:rPr>
            <w:noProof/>
            <w:webHidden/>
          </w:rPr>
          <w:fldChar w:fldCharType="separate"/>
        </w:r>
        <w:r>
          <w:rPr>
            <w:noProof/>
            <w:webHidden/>
          </w:rPr>
          <w:t>12</w:t>
        </w:r>
        <w:r>
          <w:rPr>
            <w:noProof/>
            <w:webHidden/>
          </w:rPr>
          <w:fldChar w:fldCharType="end"/>
        </w:r>
      </w:hyperlink>
    </w:p>
    <w:p w:rsidR="00C175E9" w:rsidRDefault="00C175E9">
      <w:pPr>
        <w:pStyle w:val="Sisluet2"/>
        <w:tabs>
          <w:tab w:val="right" w:leader="dot" w:pos="8040"/>
        </w:tabs>
        <w:rPr>
          <w:rFonts w:asciiTheme="minorHAnsi" w:eastAsiaTheme="minorEastAsia" w:hAnsiTheme="minorHAnsi" w:cstheme="minorBidi"/>
          <w:noProof/>
          <w:color w:val="auto"/>
          <w:sz w:val="22"/>
          <w:lang w:eastAsia="fi-FI"/>
        </w:rPr>
      </w:pPr>
      <w:hyperlink w:anchor="_Toc12285532" w:history="1">
        <w:r w:rsidRPr="004625DD">
          <w:rPr>
            <w:rStyle w:val="Hyperlinkki"/>
            <w:rFonts w:cs="Arial"/>
            <w:noProof/>
            <w:lang w:val="en-US"/>
          </w:rPr>
          <w:t>Liberty, security and treatment of persons deprived of their liberty</w:t>
        </w:r>
        <w:r>
          <w:rPr>
            <w:noProof/>
            <w:webHidden/>
          </w:rPr>
          <w:tab/>
        </w:r>
        <w:r>
          <w:rPr>
            <w:noProof/>
            <w:webHidden/>
          </w:rPr>
          <w:fldChar w:fldCharType="begin"/>
        </w:r>
        <w:r>
          <w:rPr>
            <w:noProof/>
            <w:webHidden/>
          </w:rPr>
          <w:instrText xml:space="preserve"> PAGEREF _Toc12285532 \h </w:instrText>
        </w:r>
        <w:r>
          <w:rPr>
            <w:noProof/>
            <w:webHidden/>
          </w:rPr>
        </w:r>
        <w:r>
          <w:rPr>
            <w:noProof/>
            <w:webHidden/>
          </w:rPr>
          <w:fldChar w:fldCharType="separate"/>
        </w:r>
        <w:r>
          <w:rPr>
            <w:noProof/>
            <w:webHidden/>
          </w:rPr>
          <w:t>15</w:t>
        </w:r>
        <w:r>
          <w:rPr>
            <w:noProof/>
            <w:webHidden/>
          </w:rPr>
          <w:fldChar w:fldCharType="end"/>
        </w:r>
      </w:hyperlink>
    </w:p>
    <w:p w:rsidR="00C175E9" w:rsidRDefault="00C175E9">
      <w:pPr>
        <w:pStyle w:val="Sisluet2"/>
        <w:tabs>
          <w:tab w:val="right" w:leader="dot" w:pos="8040"/>
        </w:tabs>
        <w:rPr>
          <w:rFonts w:asciiTheme="minorHAnsi" w:eastAsiaTheme="minorEastAsia" w:hAnsiTheme="minorHAnsi" w:cstheme="minorBidi"/>
          <w:noProof/>
          <w:color w:val="auto"/>
          <w:sz w:val="22"/>
          <w:lang w:eastAsia="fi-FI"/>
        </w:rPr>
      </w:pPr>
      <w:hyperlink w:anchor="_Toc12285533" w:history="1">
        <w:r w:rsidRPr="004625DD">
          <w:rPr>
            <w:rStyle w:val="Hyperlinkki"/>
            <w:rFonts w:cs="Arial"/>
            <w:noProof/>
            <w:lang w:val="en-US"/>
          </w:rPr>
          <w:t>Rights of the child</w:t>
        </w:r>
        <w:r>
          <w:rPr>
            <w:noProof/>
            <w:webHidden/>
          </w:rPr>
          <w:tab/>
        </w:r>
        <w:r>
          <w:rPr>
            <w:noProof/>
            <w:webHidden/>
          </w:rPr>
          <w:fldChar w:fldCharType="begin"/>
        </w:r>
        <w:r>
          <w:rPr>
            <w:noProof/>
            <w:webHidden/>
          </w:rPr>
          <w:instrText xml:space="preserve"> PAGEREF _Toc12285533 \h </w:instrText>
        </w:r>
        <w:r>
          <w:rPr>
            <w:noProof/>
            <w:webHidden/>
          </w:rPr>
        </w:r>
        <w:r>
          <w:rPr>
            <w:noProof/>
            <w:webHidden/>
          </w:rPr>
          <w:fldChar w:fldCharType="separate"/>
        </w:r>
        <w:r>
          <w:rPr>
            <w:noProof/>
            <w:webHidden/>
          </w:rPr>
          <w:t>17</w:t>
        </w:r>
        <w:r>
          <w:rPr>
            <w:noProof/>
            <w:webHidden/>
          </w:rPr>
          <w:fldChar w:fldCharType="end"/>
        </w:r>
      </w:hyperlink>
    </w:p>
    <w:p w:rsidR="002E44F7" w:rsidRPr="00926FA2" w:rsidRDefault="0098713F" w:rsidP="00926FA2">
      <w:pPr>
        <w:pStyle w:val="Otsikko2"/>
        <w:spacing w:before="0" w:line="276" w:lineRule="auto"/>
        <w:jc w:val="both"/>
        <w:rPr>
          <w:rFonts w:cs="Arial"/>
          <w:sz w:val="22"/>
          <w:szCs w:val="22"/>
          <w:lang w:val="en-US"/>
        </w:rPr>
      </w:pPr>
      <w:r w:rsidRPr="00926FA2">
        <w:rPr>
          <w:rFonts w:cs="Arial"/>
          <w:sz w:val="22"/>
          <w:szCs w:val="22"/>
          <w:lang w:val="en-US"/>
        </w:rPr>
        <w:fldChar w:fldCharType="end"/>
      </w:r>
    </w:p>
    <w:p w:rsidR="002E44F7" w:rsidRPr="00926FA2" w:rsidRDefault="002E44F7" w:rsidP="00926FA2">
      <w:pPr>
        <w:widowControl/>
        <w:spacing w:line="276" w:lineRule="auto"/>
        <w:jc w:val="both"/>
        <w:rPr>
          <w:rFonts w:eastAsia="MS PGothic" w:cs="Arial"/>
          <w:b/>
          <w:color w:val="DC5034"/>
          <w:sz w:val="22"/>
          <w:lang w:val="en-US"/>
        </w:rPr>
      </w:pPr>
      <w:r w:rsidRPr="00926FA2">
        <w:rPr>
          <w:rFonts w:cs="Arial"/>
          <w:sz w:val="22"/>
          <w:lang w:val="en-US"/>
        </w:rPr>
        <w:br w:type="page"/>
      </w:r>
    </w:p>
    <w:p w:rsidR="00020A0B" w:rsidRPr="00926FA2" w:rsidRDefault="009973D9" w:rsidP="00926FA2">
      <w:pPr>
        <w:pStyle w:val="Otsikko1"/>
        <w:spacing w:line="276" w:lineRule="auto"/>
        <w:jc w:val="center"/>
        <w:rPr>
          <w:rFonts w:cs="Arial"/>
          <w:sz w:val="22"/>
          <w:szCs w:val="22"/>
          <w:lang w:val="en-US"/>
        </w:rPr>
      </w:pPr>
      <w:bookmarkStart w:id="7" w:name="_Toc530487449"/>
      <w:bookmarkStart w:id="8" w:name="_Toc12285524"/>
      <w:r w:rsidRPr="00926FA2">
        <w:rPr>
          <w:rFonts w:cs="Arial"/>
          <w:sz w:val="22"/>
          <w:szCs w:val="22"/>
          <w:lang w:val="en-US"/>
        </w:rPr>
        <w:t xml:space="preserve">General </w:t>
      </w:r>
      <w:r w:rsidR="001E4BBF" w:rsidRPr="00926FA2">
        <w:rPr>
          <w:rFonts w:cs="Arial"/>
          <w:sz w:val="22"/>
          <w:szCs w:val="22"/>
          <w:lang w:val="en-US"/>
        </w:rPr>
        <w:t>Information on the National Human Rights Situation</w:t>
      </w:r>
      <w:bookmarkEnd w:id="6"/>
      <w:bookmarkEnd w:id="7"/>
      <w:bookmarkEnd w:id="8"/>
    </w:p>
    <w:p w:rsidR="00DE149F" w:rsidRPr="00926FA2" w:rsidRDefault="00DE149F" w:rsidP="00926FA2">
      <w:pPr>
        <w:pStyle w:val="SingleTxtG"/>
        <w:spacing w:line="276" w:lineRule="auto"/>
        <w:ind w:left="0"/>
        <w:rPr>
          <w:rFonts w:ascii="Arial" w:hAnsi="Arial" w:cs="Arial"/>
          <w:sz w:val="22"/>
          <w:szCs w:val="22"/>
        </w:rPr>
      </w:pPr>
    </w:p>
    <w:p w:rsidR="00962FD0" w:rsidRPr="00926FA2" w:rsidRDefault="00C1387A" w:rsidP="00926FA2">
      <w:pPr>
        <w:pStyle w:val="SingleTxtG"/>
        <w:spacing w:line="276" w:lineRule="auto"/>
        <w:ind w:left="0"/>
        <w:rPr>
          <w:rFonts w:ascii="Arial" w:hAnsi="Arial" w:cs="Arial"/>
          <w:sz w:val="22"/>
          <w:szCs w:val="22"/>
        </w:rPr>
      </w:pPr>
      <w:r w:rsidRPr="00926FA2">
        <w:rPr>
          <w:rFonts w:ascii="Arial" w:hAnsi="Arial" w:cs="Arial"/>
          <w:noProof/>
          <w:sz w:val="22"/>
          <w:szCs w:val="22"/>
          <w:lang w:val="fi-FI" w:eastAsia="fi-FI"/>
        </w:rPr>
        <mc:AlternateContent>
          <mc:Choice Requires="wps">
            <w:drawing>
              <wp:anchor distT="0" distB="0" distL="114300" distR="114300" simplePos="0" relativeHeight="251658752" behindDoc="0" locked="0" layoutInCell="1" allowOverlap="1" wp14:anchorId="1414F295" wp14:editId="125B0112">
                <wp:simplePos x="0" y="0"/>
                <wp:positionH relativeFrom="column">
                  <wp:posOffset>0</wp:posOffset>
                </wp:positionH>
                <wp:positionV relativeFrom="paragraph">
                  <wp:posOffset>0</wp:posOffset>
                </wp:positionV>
                <wp:extent cx="1828800" cy="1828800"/>
                <wp:effectExtent l="0" t="0" r="0" b="0"/>
                <wp:wrapSquare wrapText="bothSides"/>
                <wp:docPr id="1" name="Tekstiruutu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5D7459" w:rsidRPr="00EF7EAA" w:rsidRDefault="005D7459" w:rsidP="00321930">
                            <w:pPr>
                              <w:autoSpaceDE w:val="0"/>
                              <w:autoSpaceDN w:val="0"/>
                              <w:adjustRightInd w:val="0"/>
                              <w:spacing w:line="276" w:lineRule="auto"/>
                              <w:jc w:val="both"/>
                              <w:rPr>
                                <w:rFonts w:cs="Arial"/>
                                <w:b/>
                                <w:i/>
                                <w:szCs w:val="18"/>
                                <w:lang w:val="en-GB"/>
                              </w:rPr>
                            </w:pPr>
                            <w:r w:rsidRPr="00BD5DC3">
                              <w:rPr>
                                <w:rFonts w:cs="Arial"/>
                                <w:b/>
                                <w:i/>
                                <w:szCs w:val="18"/>
                                <w:lang w:val="en-GB"/>
                              </w:rPr>
                              <w:t>The</w:t>
                            </w:r>
                            <w:r>
                              <w:rPr>
                                <w:rFonts w:cs="Arial"/>
                                <w:b/>
                                <w:i/>
                                <w:szCs w:val="18"/>
                                <w:lang w:val="en-GB"/>
                              </w:rPr>
                              <w:t xml:space="preserve"> Finnish</w:t>
                            </w:r>
                            <w:r w:rsidRPr="00BD5DC3">
                              <w:rPr>
                                <w:rFonts w:cs="Arial"/>
                                <w:b/>
                                <w:i/>
                                <w:szCs w:val="18"/>
                                <w:lang w:val="en-GB"/>
                              </w:rPr>
                              <w:t xml:space="preserve"> Human Rights Center</w:t>
                            </w:r>
                            <w:r w:rsidRPr="00BD5DC3">
                              <w:rPr>
                                <w:rFonts w:cs="Arial"/>
                                <w:szCs w:val="18"/>
                                <w:lang w:val="en-GB"/>
                              </w:rPr>
                              <w:t xml:space="preserve"> (HRC) is an autonomous and independent expert institution whose task is to promote </w:t>
                            </w:r>
                            <w:r>
                              <w:rPr>
                                <w:rFonts w:cs="Arial"/>
                                <w:szCs w:val="18"/>
                                <w:lang w:val="en-GB"/>
                              </w:rPr>
                              <w:t xml:space="preserve">and monitor </w:t>
                            </w:r>
                            <w:r w:rsidRPr="00BD5DC3">
                              <w:rPr>
                                <w:rFonts w:cs="Arial"/>
                                <w:szCs w:val="18"/>
                                <w:lang w:val="en-GB"/>
                              </w:rPr>
                              <w:t>the implementation of fundamental and human rights in Fin</w:t>
                            </w:r>
                            <w:r w:rsidRPr="00BD5DC3">
                              <w:rPr>
                                <w:rFonts w:cs="Arial"/>
                                <w:szCs w:val="18"/>
                                <w:lang w:val="en-GB"/>
                              </w:rPr>
                              <w:softHyphen/>
                              <w:t xml:space="preserve">land as well as </w:t>
                            </w:r>
                            <w:r>
                              <w:rPr>
                                <w:rFonts w:cs="Arial"/>
                                <w:szCs w:val="18"/>
                                <w:lang w:val="en-GB"/>
                              </w:rPr>
                              <w:t xml:space="preserve">to </w:t>
                            </w:r>
                            <w:r w:rsidRPr="00BD5DC3">
                              <w:rPr>
                                <w:rFonts w:cs="Arial"/>
                                <w:szCs w:val="18"/>
                                <w:lang w:val="en-GB"/>
                              </w:rPr>
                              <w:t>increase cooperation and exchange of information between various actors in the field.</w:t>
                            </w:r>
                            <w:r w:rsidRPr="00321930">
                              <w:rPr>
                                <w:rFonts w:cs="Arial"/>
                                <w:bCs/>
                                <w:szCs w:val="18"/>
                                <w:lang w:val="en"/>
                              </w:rPr>
                              <w:t xml:space="preserve"> </w:t>
                            </w:r>
                            <w:r w:rsidRPr="00BD5DC3">
                              <w:rPr>
                                <w:rFonts w:cs="Arial"/>
                                <w:bCs/>
                                <w:szCs w:val="18"/>
                                <w:lang w:val="en"/>
                              </w:rPr>
                              <w:t xml:space="preserve">According to </w:t>
                            </w:r>
                            <w:r>
                              <w:rPr>
                                <w:rFonts w:cs="Arial"/>
                                <w:bCs/>
                                <w:szCs w:val="18"/>
                                <w:lang w:val="en"/>
                              </w:rPr>
                              <w:t xml:space="preserve">its founding </w:t>
                            </w:r>
                            <w:r w:rsidRPr="00BD5DC3">
                              <w:rPr>
                                <w:rFonts w:cs="Arial"/>
                                <w:bCs/>
                                <w:szCs w:val="18"/>
                                <w:lang w:val="en"/>
                              </w:rPr>
                              <w:t xml:space="preserve">legislation, one of the tasks of the HRC is </w:t>
                            </w:r>
                            <w:r w:rsidRPr="00BD5DC3">
                              <w:rPr>
                                <w:rFonts w:cs="Arial"/>
                                <w:szCs w:val="18"/>
                                <w:lang w:val="en-GB" w:eastAsia="fi-FI"/>
                              </w:rPr>
                              <w:t>to participate in European and international cooperation related to the promotion and protection of fundamental and human rights. The HRC represents the Finnish NHRI in international NHRI cooperation.</w:t>
                            </w:r>
                            <w:r w:rsidRPr="00214ECA">
                              <w:rPr>
                                <w:rFonts w:cs="Arial"/>
                                <w:szCs w:val="18"/>
                                <w:lang w:val="en-GB" w:eastAsia="fi-FI"/>
                              </w:rPr>
                              <w:t xml:space="preserve"> </w:t>
                            </w:r>
                          </w:p>
                          <w:p w:rsidR="005D7459" w:rsidRPr="00BD5DC3" w:rsidRDefault="005D7459" w:rsidP="00962FD0">
                            <w:pPr>
                              <w:spacing w:line="276" w:lineRule="auto"/>
                              <w:jc w:val="both"/>
                              <w:rPr>
                                <w:rFonts w:cs="Arial"/>
                                <w:szCs w:val="18"/>
                                <w:lang w:val="en-GB"/>
                              </w:rPr>
                            </w:pPr>
                          </w:p>
                          <w:p w:rsidR="005D7459" w:rsidRDefault="005D7459" w:rsidP="00BD5DC3">
                            <w:pPr>
                              <w:autoSpaceDE w:val="0"/>
                              <w:autoSpaceDN w:val="0"/>
                              <w:adjustRightInd w:val="0"/>
                              <w:spacing w:line="276" w:lineRule="auto"/>
                              <w:jc w:val="both"/>
                              <w:rPr>
                                <w:rFonts w:cs="Arial"/>
                                <w:szCs w:val="18"/>
                                <w:lang w:val="en-GB"/>
                              </w:rPr>
                            </w:pPr>
                            <w:r w:rsidRPr="00BD5DC3">
                              <w:rPr>
                                <w:rFonts w:cs="Arial"/>
                                <w:b/>
                                <w:i/>
                                <w:szCs w:val="18"/>
                                <w:lang w:val="en-GB"/>
                              </w:rPr>
                              <w:t>The HRC forms the National Human Rights Institution (NHRI), along</w:t>
                            </w:r>
                            <w:r w:rsidRPr="00BD5DC3">
                              <w:rPr>
                                <w:rFonts w:cs="Arial"/>
                                <w:b/>
                                <w:i/>
                                <w:szCs w:val="18"/>
                                <w:lang w:val="en-GB"/>
                              </w:rPr>
                              <w:softHyphen/>
                              <w:t>side with its pluralistic 3</w:t>
                            </w:r>
                            <w:r w:rsidR="00BC1B25">
                              <w:rPr>
                                <w:rFonts w:cs="Arial"/>
                                <w:b/>
                                <w:i/>
                                <w:szCs w:val="18"/>
                                <w:lang w:val="en-GB"/>
                              </w:rPr>
                              <w:t>9</w:t>
                            </w:r>
                            <w:r w:rsidRPr="00BD5DC3">
                              <w:rPr>
                                <w:rFonts w:cs="Arial"/>
                                <w:b/>
                                <w:i/>
                                <w:szCs w:val="18"/>
                                <w:lang w:val="en-GB"/>
                              </w:rPr>
                              <w:t>-member Human Rights Delegation and the Parliamentary Ombudsman</w:t>
                            </w:r>
                            <w:r w:rsidRPr="00BD5DC3">
                              <w:rPr>
                                <w:rFonts w:cs="Arial"/>
                                <w:szCs w:val="18"/>
                                <w:lang w:val="en-GB"/>
                              </w:rPr>
                              <w:t xml:space="preserve">. </w:t>
                            </w:r>
                          </w:p>
                          <w:p w:rsidR="005D7459" w:rsidRDefault="005D7459" w:rsidP="00BD5DC3">
                            <w:pPr>
                              <w:autoSpaceDE w:val="0"/>
                              <w:autoSpaceDN w:val="0"/>
                              <w:adjustRightInd w:val="0"/>
                              <w:spacing w:line="276" w:lineRule="auto"/>
                              <w:jc w:val="both"/>
                              <w:rPr>
                                <w:rFonts w:cs="Arial"/>
                                <w:szCs w:val="18"/>
                                <w:lang w:val="en-GB"/>
                              </w:rPr>
                            </w:pPr>
                          </w:p>
                          <w:p w:rsidR="005D7459" w:rsidRPr="00EF7EAA" w:rsidRDefault="005D7459" w:rsidP="00BD5DC3">
                            <w:pPr>
                              <w:autoSpaceDE w:val="0"/>
                              <w:autoSpaceDN w:val="0"/>
                              <w:adjustRightInd w:val="0"/>
                              <w:spacing w:line="276" w:lineRule="auto"/>
                              <w:jc w:val="both"/>
                              <w:rPr>
                                <w:rFonts w:cs="Arial"/>
                                <w:b/>
                                <w:i/>
                                <w:szCs w:val="18"/>
                                <w:lang w:val="en-GB"/>
                              </w:rPr>
                            </w:pPr>
                            <w:r w:rsidRPr="00BD5DC3">
                              <w:rPr>
                                <w:rFonts w:cs="Arial"/>
                                <w:szCs w:val="18"/>
                                <w:lang w:val="en-GB"/>
                              </w:rPr>
                              <w:t xml:space="preserve">The </w:t>
                            </w:r>
                            <w:r>
                              <w:rPr>
                                <w:rFonts w:cs="Arial"/>
                                <w:szCs w:val="18"/>
                                <w:lang w:val="en-GB"/>
                              </w:rPr>
                              <w:t xml:space="preserve">National Human Rights </w:t>
                            </w:r>
                            <w:r w:rsidRPr="00BD5DC3">
                              <w:rPr>
                                <w:rFonts w:cs="Arial"/>
                                <w:szCs w:val="18"/>
                                <w:lang w:val="en-GB"/>
                              </w:rPr>
                              <w:t xml:space="preserve">Institution </w:t>
                            </w:r>
                            <w:r>
                              <w:rPr>
                                <w:rFonts w:cs="Arial"/>
                                <w:szCs w:val="18"/>
                                <w:lang w:val="en-GB"/>
                              </w:rPr>
                              <w:t xml:space="preserve">in Finland </w:t>
                            </w:r>
                            <w:r w:rsidRPr="00BD5DC3">
                              <w:rPr>
                                <w:rFonts w:cs="Arial"/>
                                <w:szCs w:val="18"/>
                                <w:lang w:val="en-GB"/>
                              </w:rPr>
                              <w:t>was established by</w:t>
                            </w:r>
                            <w:r w:rsidRPr="001B79ED">
                              <w:rPr>
                                <w:rFonts w:cs="Arial"/>
                                <w:szCs w:val="18"/>
                                <w:lang w:val="en-GB"/>
                              </w:rPr>
                              <w:t xml:space="preserve"> law in 2012, and received </w:t>
                            </w:r>
                            <w:r w:rsidRPr="001B79ED">
                              <w:rPr>
                                <w:rFonts w:cs="Arial"/>
                                <w:i/>
                                <w:szCs w:val="18"/>
                                <w:lang w:val="en-GB"/>
                              </w:rPr>
                              <w:t xml:space="preserve">A-status in 2014 and is currently under periodic </w:t>
                            </w:r>
                            <w:r>
                              <w:rPr>
                                <w:rFonts w:cs="Arial"/>
                                <w:i/>
                                <w:szCs w:val="18"/>
                                <w:lang w:val="en-GB"/>
                              </w:rPr>
                              <w:t xml:space="preserve">status </w:t>
                            </w:r>
                            <w:r w:rsidRPr="001B79ED">
                              <w:rPr>
                                <w:rFonts w:cs="Arial"/>
                                <w:i/>
                                <w:szCs w:val="18"/>
                                <w:lang w:val="en-GB"/>
                              </w:rPr>
                              <w:t>review</w:t>
                            </w:r>
                            <w:r w:rsidRPr="001B79ED">
                              <w:rPr>
                                <w:rFonts w:cs="Arial"/>
                                <w:szCs w:val="18"/>
                                <w:lang w:val="en-GB"/>
                              </w:rPr>
                              <w:t>.</w:t>
                            </w:r>
                            <w:r w:rsidRPr="00BD5DC3">
                              <w:rPr>
                                <w:rFonts w:cs="Arial"/>
                                <w:szCs w:val="18"/>
                                <w:lang w:val="en-GB"/>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414F295" id="Tekstiruutu 1" o:spid="_x0000_s1029" type="#_x0000_t202" style="position:absolute;left:0;text-align:left;margin-left:0;margin-top:0;width:2in;height:2in;z-index:251658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" filled="f" strokeweight=".5pt">
                <v:textbox style="mso-fit-shape-to-text:t">
                  <w:txbxContent>
                    <w:p w:rsidR="005D7459" w:rsidRPr="00EF7EAA" w:rsidRDefault="005D7459" w:rsidP="00321930">
                      <w:pPr>
                        <w:autoSpaceDE w:val="0"/>
                        <w:autoSpaceDN w:val="0"/>
                        <w:adjustRightInd w:val="0"/>
                        <w:spacing w:line="276" w:lineRule="auto"/>
                        <w:jc w:val="both"/>
                        <w:rPr>
                          <w:rFonts w:cs="Arial"/>
                          <w:b/>
                          <w:i/>
                          <w:szCs w:val="18"/>
                          <w:lang w:val="en-GB"/>
                        </w:rPr>
                      </w:pPr>
                      <w:r w:rsidRPr="00BD5DC3">
                        <w:rPr>
                          <w:rFonts w:cs="Arial"/>
                          <w:b/>
                          <w:i/>
                          <w:szCs w:val="18"/>
                          <w:lang w:val="en-GB"/>
                        </w:rPr>
                        <w:t>The</w:t>
                      </w:r>
                      <w:r>
                        <w:rPr>
                          <w:rFonts w:cs="Arial"/>
                          <w:b/>
                          <w:i/>
                          <w:szCs w:val="18"/>
                          <w:lang w:val="en-GB"/>
                        </w:rPr>
                        <w:t xml:space="preserve"> Finnish</w:t>
                      </w:r>
                      <w:r w:rsidRPr="00BD5DC3">
                        <w:rPr>
                          <w:rFonts w:cs="Arial"/>
                          <w:b/>
                          <w:i/>
                          <w:szCs w:val="18"/>
                          <w:lang w:val="en-GB"/>
                        </w:rPr>
                        <w:t xml:space="preserve"> Human Rights Center</w:t>
                      </w:r>
                      <w:r w:rsidRPr="00BD5DC3">
                        <w:rPr>
                          <w:rFonts w:cs="Arial"/>
                          <w:szCs w:val="18"/>
                          <w:lang w:val="en-GB"/>
                        </w:rPr>
                        <w:t xml:space="preserve"> (HRC) is an autonomous and independent expert institution whose task is to promote </w:t>
                      </w:r>
                      <w:r>
                        <w:rPr>
                          <w:rFonts w:cs="Arial"/>
                          <w:szCs w:val="18"/>
                          <w:lang w:val="en-GB"/>
                        </w:rPr>
                        <w:t xml:space="preserve">and monitor </w:t>
                      </w:r>
                      <w:r w:rsidRPr="00BD5DC3">
                        <w:rPr>
                          <w:rFonts w:cs="Arial"/>
                          <w:szCs w:val="18"/>
                          <w:lang w:val="en-GB"/>
                        </w:rPr>
                        <w:t>the implementation of fundamental and human rights in Fin</w:t>
                      </w:r>
                      <w:r w:rsidRPr="00BD5DC3">
                        <w:rPr>
                          <w:rFonts w:cs="Arial"/>
                          <w:szCs w:val="18"/>
                          <w:lang w:val="en-GB"/>
                        </w:rPr>
                        <w:softHyphen/>
                        <w:t xml:space="preserve">land as well as </w:t>
                      </w:r>
                      <w:r>
                        <w:rPr>
                          <w:rFonts w:cs="Arial"/>
                          <w:szCs w:val="18"/>
                          <w:lang w:val="en-GB"/>
                        </w:rPr>
                        <w:t xml:space="preserve">to </w:t>
                      </w:r>
                      <w:r w:rsidRPr="00BD5DC3">
                        <w:rPr>
                          <w:rFonts w:cs="Arial"/>
                          <w:szCs w:val="18"/>
                          <w:lang w:val="en-GB"/>
                        </w:rPr>
                        <w:t>increase cooperation and exchange of information between various actors in the field.</w:t>
                      </w:r>
                      <w:r w:rsidRPr="00321930">
                        <w:rPr>
                          <w:rFonts w:cs="Arial"/>
                          <w:bCs/>
                          <w:szCs w:val="18"/>
                          <w:lang w:val="en"/>
                        </w:rPr>
                        <w:t xml:space="preserve"> </w:t>
                      </w:r>
                      <w:r w:rsidRPr="00BD5DC3">
                        <w:rPr>
                          <w:rFonts w:cs="Arial"/>
                          <w:bCs/>
                          <w:szCs w:val="18"/>
                          <w:lang w:val="en"/>
                        </w:rPr>
                        <w:t xml:space="preserve">According to </w:t>
                      </w:r>
                      <w:r>
                        <w:rPr>
                          <w:rFonts w:cs="Arial"/>
                          <w:bCs/>
                          <w:szCs w:val="18"/>
                          <w:lang w:val="en"/>
                        </w:rPr>
                        <w:t xml:space="preserve">its founding </w:t>
                      </w:r>
                      <w:r w:rsidRPr="00BD5DC3">
                        <w:rPr>
                          <w:rFonts w:cs="Arial"/>
                          <w:bCs/>
                          <w:szCs w:val="18"/>
                          <w:lang w:val="en"/>
                        </w:rPr>
                        <w:t xml:space="preserve">legislation, one of the tasks of the HRC is </w:t>
                      </w:r>
                      <w:r w:rsidRPr="00BD5DC3">
                        <w:rPr>
                          <w:rFonts w:cs="Arial"/>
                          <w:szCs w:val="18"/>
                          <w:lang w:val="en-GB" w:eastAsia="fi-FI"/>
                        </w:rPr>
                        <w:t>to participate in European and international cooperation related to the promotion and protection of fundamental and human rights. The HRC represents the Finnish NHRI in international NHRI cooperation.</w:t>
                      </w:r>
                      <w:r w:rsidRPr="00214ECA">
                        <w:rPr>
                          <w:rFonts w:cs="Arial"/>
                          <w:szCs w:val="18"/>
                          <w:lang w:val="en-GB" w:eastAsia="fi-FI"/>
                        </w:rPr>
                        <w:t xml:space="preserve"> </w:t>
                      </w:r>
                    </w:p>
                    <w:p w:rsidR="005D7459" w:rsidRPr="00BD5DC3" w:rsidRDefault="005D7459" w:rsidP="00962FD0">
                      <w:pPr>
                        <w:spacing w:line="276" w:lineRule="auto"/>
                        <w:jc w:val="both"/>
                        <w:rPr>
                          <w:rFonts w:cs="Arial"/>
                          <w:szCs w:val="18"/>
                          <w:lang w:val="en-GB"/>
                        </w:rPr>
                      </w:pPr>
                    </w:p>
                    <w:p w:rsidR="005D7459" w:rsidRDefault="005D7459" w:rsidP="00BD5DC3">
                      <w:pPr>
                        <w:autoSpaceDE w:val="0"/>
                        <w:autoSpaceDN w:val="0"/>
                        <w:adjustRightInd w:val="0"/>
                        <w:spacing w:line="276" w:lineRule="auto"/>
                        <w:jc w:val="both"/>
                        <w:rPr>
                          <w:rFonts w:cs="Arial"/>
                          <w:szCs w:val="18"/>
                          <w:lang w:val="en-GB"/>
                        </w:rPr>
                      </w:pPr>
                      <w:r w:rsidRPr="00BD5DC3">
                        <w:rPr>
                          <w:rFonts w:cs="Arial"/>
                          <w:b/>
                          <w:i/>
                          <w:szCs w:val="18"/>
                          <w:lang w:val="en-GB"/>
                        </w:rPr>
                        <w:t>The HRC forms the National Human Rights Institution (NHRI), along</w:t>
                      </w:r>
                      <w:r w:rsidRPr="00BD5DC3">
                        <w:rPr>
                          <w:rFonts w:cs="Arial"/>
                          <w:b/>
                          <w:i/>
                          <w:szCs w:val="18"/>
                          <w:lang w:val="en-GB"/>
                        </w:rPr>
                        <w:softHyphen/>
                        <w:t>side with its pluralistic 3</w:t>
                      </w:r>
                      <w:r w:rsidR="00BC1B25">
                        <w:rPr>
                          <w:rFonts w:cs="Arial"/>
                          <w:b/>
                          <w:i/>
                          <w:szCs w:val="18"/>
                          <w:lang w:val="en-GB"/>
                        </w:rPr>
                        <w:t>9</w:t>
                      </w:r>
                      <w:r w:rsidRPr="00BD5DC3">
                        <w:rPr>
                          <w:rFonts w:cs="Arial"/>
                          <w:b/>
                          <w:i/>
                          <w:szCs w:val="18"/>
                          <w:lang w:val="en-GB"/>
                        </w:rPr>
                        <w:t>-member Human Rights Delegation and the Parliamentary Ombudsman</w:t>
                      </w:r>
                      <w:r w:rsidRPr="00BD5DC3">
                        <w:rPr>
                          <w:rFonts w:cs="Arial"/>
                          <w:szCs w:val="18"/>
                          <w:lang w:val="en-GB"/>
                        </w:rPr>
                        <w:t xml:space="preserve">. </w:t>
                      </w:r>
                    </w:p>
                    <w:p w:rsidR="005D7459" w:rsidRDefault="005D7459" w:rsidP="00BD5DC3">
                      <w:pPr>
                        <w:autoSpaceDE w:val="0"/>
                        <w:autoSpaceDN w:val="0"/>
                        <w:adjustRightInd w:val="0"/>
                        <w:spacing w:line="276" w:lineRule="auto"/>
                        <w:jc w:val="both"/>
                        <w:rPr>
                          <w:rFonts w:cs="Arial"/>
                          <w:szCs w:val="18"/>
                          <w:lang w:val="en-GB"/>
                        </w:rPr>
                      </w:pPr>
                    </w:p>
                    <w:p w:rsidR="005D7459" w:rsidRPr="00EF7EAA" w:rsidRDefault="005D7459" w:rsidP="00BD5DC3">
                      <w:pPr>
                        <w:autoSpaceDE w:val="0"/>
                        <w:autoSpaceDN w:val="0"/>
                        <w:adjustRightInd w:val="0"/>
                        <w:spacing w:line="276" w:lineRule="auto"/>
                        <w:jc w:val="both"/>
                        <w:rPr>
                          <w:rFonts w:cs="Arial"/>
                          <w:b/>
                          <w:i/>
                          <w:szCs w:val="18"/>
                          <w:lang w:val="en-GB"/>
                        </w:rPr>
                      </w:pPr>
                      <w:r w:rsidRPr="00BD5DC3">
                        <w:rPr>
                          <w:rFonts w:cs="Arial"/>
                          <w:szCs w:val="18"/>
                          <w:lang w:val="en-GB"/>
                        </w:rPr>
                        <w:t xml:space="preserve">The </w:t>
                      </w:r>
                      <w:r>
                        <w:rPr>
                          <w:rFonts w:cs="Arial"/>
                          <w:szCs w:val="18"/>
                          <w:lang w:val="en-GB"/>
                        </w:rPr>
                        <w:t xml:space="preserve">National Human Rights </w:t>
                      </w:r>
                      <w:r w:rsidRPr="00BD5DC3">
                        <w:rPr>
                          <w:rFonts w:cs="Arial"/>
                          <w:szCs w:val="18"/>
                          <w:lang w:val="en-GB"/>
                        </w:rPr>
                        <w:t xml:space="preserve">Institution </w:t>
                      </w:r>
                      <w:r>
                        <w:rPr>
                          <w:rFonts w:cs="Arial"/>
                          <w:szCs w:val="18"/>
                          <w:lang w:val="en-GB"/>
                        </w:rPr>
                        <w:t xml:space="preserve">in Finland </w:t>
                      </w:r>
                      <w:r w:rsidRPr="00BD5DC3">
                        <w:rPr>
                          <w:rFonts w:cs="Arial"/>
                          <w:szCs w:val="18"/>
                          <w:lang w:val="en-GB"/>
                        </w:rPr>
                        <w:t>was established by</w:t>
                      </w:r>
                      <w:r w:rsidRPr="001B79ED">
                        <w:rPr>
                          <w:rFonts w:cs="Arial"/>
                          <w:szCs w:val="18"/>
                          <w:lang w:val="en-GB"/>
                        </w:rPr>
                        <w:t xml:space="preserve"> law in 2012, and received </w:t>
                      </w:r>
                      <w:r w:rsidRPr="001B79ED">
                        <w:rPr>
                          <w:rFonts w:cs="Arial"/>
                          <w:i/>
                          <w:szCs w:val="18"/>
                          <w:lang w:val="en-GB"/>
                        </w:rPr>
                        <w:t xml:space="preserve">A-status in 2014 and is currently under periodic </w:t>
                      </w:r>
                      <w:r>
                        <w:rPr>
                          <w:rFonts w:cs="Arial"/>
                          <w:i/>
                          <w:szCs w:val="18"/>
                          <w:lang w:val="en-GB"/>
                        </w:rPr>
                        <w:t xml:space="preserve">status </w:t>
                      </w:r>
                      <w:r w:rsidRPr="001B79ED">
                        <w:rPr>
                          <w:rFonts w:cs="Arial"/>
                          <w:i/>
                          <w:szCs w:val="18"/>
                          <w:lang w:val="en-GB"/>
                        </w:rPr>
                        <w:t>review</w:t>
                      </w:r>
                      <w:r w:rsidRPr="001B79ED">
                        <w:rPr>
                          <w:rFonts w:cs="Arial"/>
                          <w:szCs w:val="18"/>
                          <w:lang w:val="en-GB"/>
                        </w:rPr>
                        <w:t>.</w:t>
                      </w:r>
                      <w:r w:rsidRPr="00BD5DC3">
                        <w:rPr>
                          <w:rFonts w:cs="Arial"/>
                          <w:szCs w:val="18"/>
                          <w:lang w:val="en-GB"/>
                        </w:rPr>
                        <w:t xml:space="preserve"> </w:t>
                      </w:r>
                    </w:p>
                  </w:txbxContent>
                </v:textbox>
                <w10:wrap type="square"/>
              </v:shape>
            </w:pict>
          </mc:Fallback>
        </mc:AlternateContent>
      </w:r>
    </w:p>
    <w:p w:rsidR="00CC1D18" w:rsidRPr="00926FA2" w:rsidRDefault="00F45E00" w:rsidP="00926FA2">
      <w:pPr>
        <w:pStyle w:val="Luettelokappale"/>
        <w:numPr>
          <w:ilvl w:val="0"/>
          <w:numId w:val="12"/>
        </w:numPr>
        <w:autoSpaceDE w:val="0"/>
        <w:autoSpaceDN w:val="0"/>
        <w:adjustRightInd w:val="0"/>
        <w:spacing w:line="276" w:lineRule="auto"/>
        <w:ind w:left="284" w:right="112"/>
        <w:jc w:val="both"/>
        <w:rPr>
          <w:rFonts w:cs="Arial"/>
          <w:lang w:val="en-US" w:eastAsia="zh-CN"/>
        </w:rPr>
      </w:pPr>
      <w:r w:rsidRPr="00926FA2">
        <w:rPr>
          <w:rFonts w:cs="Arial"/>
          <w:lang w:val="en-US" w:eastAsia="fi-FI"/>
        </w:rPr>
        <w:t>In 2014, the Parliamentary Ombudsman was designated as the Finnish National</w:t>
      </w:r>
      <w:r w:rsidR="009973D9" w:rsidRPr="00926FA2">
        <w:rPr>
          <w:rFonts w:cs="Arial"/>
          <w:lang w:val="en-US" w:eastAsia="fi-FI"/>
        </w:rPr>
        <w:t xml:space="preserve"> </w:t>
      </w:r>
      <w:r w:rsidRPr="00926FA2">
        <w:rPr>
          <w:rFonts w:cs="Arial"/>
          <w:lang w:val="en-US" w:eastAsia="fi-FI"/>
        </w:rPr>
        <w:t xml:space="preserve">Preventive Mechanism (NPM) under the Optional Protocol of the UN Convention against Torture and Other Cruel, Inhuman or Degrading Treatment or Punishment (OPCAT). </w:t>
      </w:r>
    </w:p>
    <w:p w:rsidR="00F45E00" w:rsidRPr="00926FA2" w:rsidRDefault="00F45E00" w:rsidP="00926FA2">
      <w:pPr>
        <w:pStyle w:val="SingleTxtG"/>
        <w:numPr>
          <w:ilvl w:val="0"/>
          <w:numId w:val="12"/>
        </w:numPr>
        <w:spacing w:line="276" w:lineRule="auto"/>
        <w:ind w:left="284" w:right="112" w:hanging="284"/>
        <w:rPr>
          <w:rFonts w:ascii="Arial" w:hAnsi="Arial" w:cs="Arial"/>
          <w:sz w:val="22"/>
          <w:szCs w:val="22"/>
          <w:lang w:val="en-US"/>
        </w:rPr>
      </w:pPr>
      <w:r w:rsidRPr="00926FA2">
        <w:rPr>
          <w:rFonts w:ascii="Arial" w:hAnsi="Arial" w:cs="Arial"/>
          <w:sz w:val="22"/>
          <w:szCs w:val="22"/>
          <w:lang w:eastAsia="fi-FI"/>
        </w:rPr>
        <w:t>In 2016, t</w:t>
      </w:r>
      <w:r w:rsidRPr="00926FA2">
        <w:rPr>
          <w:rFonts w:ascii="Arial" w:hAnsi="Arial" w:cs="Arial"/>
          <w:sz w:val="22"/>
          <w:szCs w:val="22"/>
          <w:lang w:val="en-US"/>
        </w:rPr>
        <w:t xml:space="preserve">he entire </w:t>
      </w:r>
      <w:r w:rsidR="00321930" w:rsidRPr="00926FA2">
        <w:rPr>
          <w:rFonts w:ascii="Arial" w:hAnsi="Arial" w:cs="Arial"/>
          <w:sz w:val="22"/>
          <w:szCs w:val="22"/>
          <w:lang w:val="en-US"/>
        </w:rPr>
        <w:t xml:space="preserve">Finnish </w:t>
      </w:r>
      <w:r w:rsidRPr="00926FA2">
        <w:rPr>
          <w:rFonts w:ascii="Arial" w:hAnsi="Arial" w:cs="Arial"/>
          <w:sz w:val="22"/>
          <w:szCs w:val="22"/>
          <w:lang w:val="en-US"/>
        </w:rPr>
        <w:t xml:space="preserve">NHRI </w:t>
      </w:r>
      <w:r w:rsidR="00321930" w:rsidRPr="00926FA2">
        <w:rPr>
          <w:rFonts w:ascii="Arial" w:hAnsi="Arial" w:cs="Arial"/>
          <w:sz w:val="22"/>
          <w:szCs w:val="22"/>
          <w:lang w:val="en-US"/>
        </w:rPr>
        <w:t xml:space="preserve">together </w:t>
      </w:r>
      <w:r w:rsidRPr="00926FA2">
        <w:rPr>
          <w:rFonts w:ascii="Arial" w:hAnsi="Arial" w:cs="Arial"/>
          <w:sz w:val="22"/>
          <w:szCs w:val="22"/>
          <w:lang w:val="en-US"/>
        </w:rPr>
        <w:t>was given a statutory special task to promote, protect and monitor the implementation of the United Nations Convention on the Rights of Persons with Disabilities.</w:t>
      </w:r>
    </w:p>
    <w:p w:rsidR="00535CAB" w:rsidRDefault="00535CAB" w:rsidP="00535CAB">
      <w:pPr>
        <w:pStyle w:val="SingleTxtG"/>
        <w:numPr>
          <w:ilvl w:val="0"/>
          <w:numId w:val="12"/>
        </w:numPr>
        <w:spacing w:line="276" w:lineRule="auto"/>
        <w:ind w:left="284" w:right="112" w:hanging="284"/>
        <w:rPr>
          <w:rFonts w:ascii="Arial" w:hAnsi="Arial" w:cs="Arial"/>
          <w:sz w:val="22"/>
          <w:szCs w:val="22"/>
        </w:rPr>
      </w:pPr>
      <w:r w:rsidRPr="00926FA2">
        <w:rPr>
          <w:rFonts w:ascii="Arial" w:hAnsi="Arial" w:cs="Arial"/>
          <w:sz w:val="22"/>
          <w:szCs w:val="22"/>
        </w:rPr>
        <w:t xml:space="preserve">The Finnish NHRI overall resources are c. 60 posts and a budget of some 6.2 million euros (including the budget for the Human Rights Centre) most of which is allocated to the Parliamentary Ombudsman for its tasks of examining complaints and conducting on-site investigations. </w:t>
      </w:r>
      <w:r w:rsidR="00BC1B25" w:rsidRPr="00926FA2">
        <w:rPr>
          <w:rFonts w:ascii="Arial" w:hAnsi="Arial" w:cs="Arial"/>
          <w:sz w:val="22"/>
          <w:szCs w:val="22"/>
        </w:rPr>
        <w:t xml:space="preserve">The regular budget of the Human Rights Centre in 2019 is 625.000 euros. </w:t>
      </w:r>
      <w:r>
        <w:rPr>
          <w:rFonts w:ascii="Arial" w:hAnsi="Arial" w:cs="Arial"/>
          <w:sz w:val="22"/>
          <w:szCs w:val="22"/>
        </w:rPr>
        <w:t xml:space="preserve">Additionally, </w:t>
      </w:r>
      <w:r w:rsidRPr="00926FA2">
        <w:rPr>
          <w:rFonts w:ascii="Arial" w:hAnsi="Arial" w:cs="Arial"/>
          <w:sz w:val="22"/>
          <w:szCs w:val="22"/>
        </w:rPr>
        <w:t>the overall Finnish context needs to be taken into account. There are several other independent human rights bodies working in Finland of which the Finnish NHRI is but one.</w:t>
      </w:r>
      <w:r w:rsidRPr="00926FA2">
        <w:rPr>
          <w:rStyle w:val="Alaviitteenviite"/>
          <w:rFonts w:ascii="Arial" w:hAnsi="Arial" w:cs="Arial"/>
          <w:sz w:val="22"/>
          <w:szCs w:val="22"/>
        </w:rPr>
        <w:footnoteReference w:id="2"/>
      </w:r>
      <w:r w:rsidRPr="00926FA2">
        <w:rPr>
          <w:rFonts w:ascii="Arial" w:hAnsi="Arial" w:cs="Arial"/>
          <w:sz w:val="22"/>
          <w:szCs w:val="22"/>
        </w:rPr>
        <w:t xml:space="preserve"> </w:t>
      </w:r>
    </w:p>
    <w:p w:rsidR="00535CAB" w:rsidRDefault="00F45E00" w:rsidP="00926FA2">
      <w:pPr>
        <w:pStyle w:val="SingleTxtG"/>
        <w:numPr>
          <w:ilvl w:val="0"/>
          <w:numId w:val="12"/>
        </w:numPr>
        <w:spacing w:line="276" w:lineRule="auto"/>
        <w:ind w:left="284" w:right="112" w:hanging="284"/>
        <w:rPr>
          <w:rFonts w:ascii="Arial" w:hAnsi="Arial" w:cs="Arial"/>
          <w:sz w:val="22"/>
          <w:szCs w:val="22"/>
        </w:rPr>
      </w:pPr>
      <w:r w:rsidRPr="00926FA2">
        <w:rPr>
          <w:rFonts w:ascii="Arial" w:hAnsi="Arial" w:cs="Arial"/>
          <w:sz w:val="22"/>
          <w:szCs w:val="22"/>
        </w:rPr>
        <w:t>The Human Rights Centre has a wide mandate</w:t>
      </w:r>
      <w:r w:rsidRPr="00926FA2">
        <w:rPr>
          <w:rStyle w:val="Alaviitteenviite"/>
          <w:rFonts w:ascii="Arial" w:hAnsi="Arial" w:cs="Arial"/>
          <w:sz w:val="22"/>
          <w:szCs w:val="22"/>
        </w:rPr>
        <w:footnoteReference w:id="3"/>
      </w:r>
      <w:r w:rsidRPr="00926FA2">
        <w:rPr>
          <w:rFonts w:ascii="Arial" w:hAnsi="Arial" w:cs="Arial"/>
          <w:sz w:val="22"/>
          <w:szCs w:val="22"/>
        </w:rPr>
        <w:t xml:space="preserve">. The resources </w:t>
      </w:r>
      <w:r w:rsidR="008E738D">
        <w:rPr>
          <w:rFonts w:ascii="Arial" w:hAnsi="Arial" w:cs="Arial"/>
          <w:sz w:val="22"/>
          <w:szCs w:val="22"/>
        </w:rPr>
        <w:t>have been</w:t>
      </w:r>
      <w:r w:rsidR="00321930" w:rsidRPr="00926FA2">
        <w:rPr>
          <w:rFonts w:ascii="Arial" w:hAnsi="Arial" w:cs="Arial"/>
          <w:sz w:val="22"/>
          <w:szCs w:val="22"/>
        </w:rPr>
        <w:t xml:space="preserve"> </w:t>
      </w:r>
      <w:r w:rsidR="007E10BF" w:rsidRPr="00926FA2">
        <w:rPr>
          <w:rFonts w:ascii="Arial" w:hAnsi="Arial" w:cs="Arial"/>
          <w:sz w:val="22"/>
          <w:szCs w:val="22"/>
        </w:rPr>
        <w:t xml:space="preserve">very </w:t>
      </w:r>
      <w:r w:rsidRPr="00926FA2">
        <w:rPr>
          <w:rFonts w:ascii="Arial" w:hAnsi="Arial" w:cs="Arial"/>
          <w:sz w:val="22"/>
          <w:szCs w:val="22"/>
        </w:rPr>
        <w:t>limited</w:t>
      </w:r>
      <w:r w:rsidR="00321930" w:rsidRPr="00926FA2">
        <w:rPr>
          <w:rFonts w:ascii="Arial" w:hAnsi="Arial" w:cs="Arial"/>
          <w:sz w:val="22"/>
          <w:szCs w:val="22"/>
        </w:rPr>
        <w:t xml:space="preserve"> in relation to the</w:t>
      </w:r>
      <w:r w:rsidR="00517474" w:rsidRPr="00926FA2">
        <w:rPr>
          <w:rFonts w:ascii="Arial" w:hAnsi="Arial" w:cs="Arial"/>
          <w:sz w:val="22"/>
          <w:szCs w:val="22"/>
        </w:rPr>
        <w:t xml:space="preserve"> mandate and tasks despite </w:t>
      </w:r>
      <w:r w:rsidR="00321930" w:rsidRPr="00926FA2">
        <w:rPr>
          <w:rFonts w:ascii="Arial" w:hAnsi="Arial" w:cs="Arial"/>
          <w:sz w:val="22"/>
          <w:szCs w:val="22"/>
        </w:rPr>
        <w:t>incremental growth over the past few years</w:t>
      </w:r>
      <w:r w:rsidRPr="00926FA2">
        <w:rPr>
          <w:rFonts w:ascii="Arial" w:hAnsi="Arial" w:cs="Arial"/>
          <w:sz w:val="22"/>
          <w:szCs w:val="22"/>
        </w:rPr>
        <w:t xml:space="preserve">. </w:t>
      </w:r>
      <w:r w:rsidR="00535CAB">
        <w:rPr>
          <w:rFonts w:ascii="Arial" w:hAnsi="Arial" w:cs="Arial"/>
          <w:sz w:val="22"/>
          <w:szCs w:val="22"/>
        </w:rPr>
        <w:t>In 2019 t</w:t>
      </w:r>
      <w:r w:rsidRPr="00926FA2">
        <w:rPr>
          <w:rFonts w:ascii="Arial" w:hAnsi="Arial" w:cs="Arial"/>
          <w:sz w:val="22"/>
          <w:szCs w:val="22"/>
        </w:rPr>
        <w:t xml:space="preserve">he HRC has </w:t>
      </w:r>
      <w:r w:rsidR="00535CAB">
        <w:rPr>
          <w:rFonts w:ascii="Arial" w:hAnsi="Arial" w:cs="Arial"/>
          <w:sz w:val="22"/>
          <w:szCs w:val="22"/>
        </w:rPr>
        <w:t xml:space="preserve">a total of </w:t>
      </w:r>
      <w:r w:rsidR="00246E52" w:rsidRPr="00926FA2">
        <w:rPr>
          <w:rFonts w:ascii="Arial" w:hAnsi="Arial" w:cs="Arial"/>
          <w:sz w:val="22"/>
          <w:szCs w:val="22"/>
        </w:rPr>
        <w:t>5</w:t>
      </w:r>
      <w:r w:rsidRPr="00926FA2">
        <w:rPr>
          <w:rFonts w:ascii="Arial" w:hAnsi="Arial" w:cs="Arial"/>
          <w:sz w:val="22"/>
          <w:szCs w:val="22"/>
        </w:rPr>
        <w:t xml:space="preserve"> permanent posts.</w:t>
      </w:r>
      <w:r w:rsidR="00321930" w:rsidRPr="00926FA2">
        <w:rPr>
          <w:rFonts w:ascii="Arial" w:hAnsi="Arial" w:cs="Arial"/>
          <w:sz w:val="22"/>
          <w:szCs w:val="22"/>
        </w:rPr>
        <w:t xml:space="preserve"> </w:t>
      </w:r>
    </w:p>
    <w:p w:rsidR="00246E52" w:rsidRPr="00926FA2" w:rsidRDefault="00535CAB" w:rsidP="00926FA2">
      <w:pPr>
        <w:pStyle w:val="SingleTxtG"/>
        <w:numPr>
          <w:ilvl w:val="0"/>
          <w:numId w:val="12"/>
        </w:numPr>
        <w:spacing w:line="276" w:lineRule="auto"/>
        <w:ind w:left="284" w:right="112" w:hanging="284"/>
        <w:rPr>
          <w:rFonts w:ascii="Arial" w:hAnsi="Arial" w:cs="Arial"/>
          <w:sz w:val="22"/>
          <w:szCs w:val="22"/>
        </w:rPr>
      </w:pPr>
      <w:r>
        <w:rPr>
          <w:rFonts w:ascii="Arial" w:hAnsi="Arial" w:cs="Arial"/>
          <w:sz w:val="22"/>
          <w:szCs w:val="22"/>
        </w:rPr>
        <w:t>Additionally, for 2019 the P</w:t>
      </w:r>
      <w:r w:rsidR="00246E52" w:rsidRPr="00926FA2">
        <w:rPr>
          <w:rFonts w:ascii="Arial" w:hAnsi="Arial" w:cs="Arial"/>
          <w:sz w:val="22"/>
          <w:szCs w:val="22"/>
        </w:rPr>
        <w:t>arliament granted a special funding for the promotion and monitoring of rights of older persons, a total of 6</w:t>
      </w:r>
      <w:r w:rsidR="00D21A2A" w:rsidRPr="00926FA2">
        <w:rPr>
          <w:rFonts w:ascii="Arial" w:hAnsi="Arial" w:cs="Arial"/>
          <w:sz w:val="22"/>
          <w:szCs w:val="22"/>
        </w:rPr>
        <w:t>0</w:t>
      </w:r>
      <w:r w:rsidR="00246E52" w:rsidRPr="00926FA2">
        <w:rPr>
          <w:rFonts w:ascii="Arial" w:hAnsi="Arial" w:cs="Arial"/>
          <w:sz w:val="22"/>
          <w:szCs w:val="22"/>
        </w:rPr>
        <w:t xml:space="preserve">0.000 euros, to be divided between the HRC </w:t>
      </w:r>
      <w:r w:rsidR="00A3747C" w:rsidRPr="00926FA2">
        <w:rPr>
          <w:rFonts w:ascii="Arial" w:hAnsi="Arial" w:cs="Arial"/>
          <w:sz w:val="22"/>
          <w:szCs w:val="22"/>
        </w:rPr>
        <w:t xml:space="preserve">(235.000) </w:t>
      </w:r>
      <w:r w:rsidR="00246E52" w:rsidRPr="00926FA2">
        <w:rPr>
          <w:rFonts w:ascii="Arial" w:hAnsi="Arial" w:cs="Arial"/>
          <w:sz w:val="22"/>
          <w:szCs w:val="22"/>
        </w:rPr>
        <w:t>and the Parliamentary Ombudsman</w:t>
      </w:r>
      <w:r w:rsidR="00A3747C" w:rsidRPr="00926FA2">
        <w:rPr>
          <w:rFonts w:ascii="Arial" w:hAnsi="Arial" w:cs="Arial"/>
          <w:sz w:val="22"/>
          <w:szCs w:val="22"/>
        </w:rPr>
        <w:t xml:space="preserve"> </w:t>
      </w:r>
      <w:r>
        <w:rPr>
          <w:rFonts w:ascii="Arial" w:hAnsi="Arial" w:cs="Arial"/>
          <w:sz w:val="22"/>
          <w:szCs w:val="22"/>
        </w:rPr>
        <w:t>(</w:t>
      </w:r>
      <w:r w:rsidR="00A3747C" w:rsidRPr="00926FA2">
        <w:rPr>
          <w:rFonts w:ascii="Arial" w:hAnsi="Arial" w:cs="Arial"/>
          <w:sz w:val="22"/>
          <w:szCs w:val="22"/>
        </w:rPr>
        <w:t>365.000)</w:t>
      </w:r>
      <w:r w:rsidR="00246E52" w:rsidRPr="00926FA2">
        <w:rPr>
          <w:rFonts w:ascii="Arial" w:hAnsi="Arial" w:cs="Arial"/>
          <w:sz w:val="22"/>
          <w:szCs w:val="22"/>
        </w:rPr>
        <w:t xml:space="preserve">. This enabled the HRC to recruit </w:t>
      </w:r>
      <w:r w:rsidR="009C739D">
        <w:rPr>
          <w:rFonts w:ascii="Arial" w:hAnsi="Arial" w:cs="Arial"/>
          <w:sz w:val="22"/>
          <w:szCs w:val="22"/>
        </w:rPr>
        <w:t>2</w:t>
      </w:r>
      <w:r w:rsidR="00246E52" w:rsidRPr="00926FA2">
        <w:rPr>
          <w:rFonts w:ascii="Arial" w:hAnsi="Arial" w:cs="Arial"/>
          <w:sz w:val="22"/>
          <w:szCs w:val="22"/>
        </w:rPr>
        <w:t xml:space="preserve"> temporary experts and the Parliamentary Ombudsman 4 experts </w:t>
      </w:r>
      <w:r>
        <w:rPr>
          <w:rFonts w:ascii="Arial" w:hAnsi="Arial" w:cs="Arial"/>
          <w:sz w:val="22"/>
          <w:szCs w:val="22"/>
        </w:rPr>
        <w:t>for</w:t>
      </w:r>
      <w:r w:rsidR="00246E52" w:rsidRPr="00926FA2">
        <w:rPr>
          <w:rFonts w:ascii="Arial" w:hAnsi="Arial" w:cs="Arial"/>
          <w:sz w:val="22"/>
          <w:szCs w:val="22"/>
        </w:rPr>
        <w:t xml:space="preserve"> </w:t>
      </w:r>
      <w:r w:rsidR="009C739D">
        <w:rPr>
          <w:rFonts w:ascii="Arial" w:hAnsi="Arial" w:cs="Arial"/>
          <w:sz w:val="22"/>
          <w:szCs w:val="22"/>
        </w:rPr>
        <w:t>2019</w:t>
      </w:r>
      <w:r w:rsidR="008E738D">
        <w:rPr>
          <w:rFonts w:ascii="Arial" w:hAnsi="Arial" w:cs="Arial"/>
          <w:sz w:val="22"/>
          <w:szCs w:val="22"/>
        </w:rPr>
        <w:t xml:space="preserve"> </w:t>
      </w:r>
      <w:r w:rsidR="009C739D">
        <w:rPr>
          <w:rFonts w:ascii="Arial" w:hAnsi="Arial" w:cs="Arial"/>
          <w:sz w:val="22"/>
          <w:szCs w:val="22"/>
        </w:rPr>
        <w:t>(see also below).</w:t>
      </w:r>
    </w:p>
    <w:p w:rsidR="00F45E00" w:rsidRPr="00926FA2" w:rsidRDefault="008E738D" w:rsidP="00926FA2">
      <w:pPr>
        <w:pStyle w:val="SingleTxtG"/>
        <w:numPr>
          <w:ilvl w:val="0"/>
          <w:numId w:val="12"/>
        </w:numPr>
        <w:spacing w:line="276" w:lineRule="auto"/>
        <w:ind w:left="284" w:right="112" w:hanging="284"/>
        <w:rPr>
          <w:rFonts w:ascii="Arial" w:hAnsi="Arial" w:cs="Arial"/>
          <w:sz w:val="22"/>
          <w:szCs w:val="22"/>
        </w:rPr>
      </w:pPr>
      <w:r>
        <w:rPr>
          <w:rFonts w:ascii="Arial" w:hAnsi="Arial" w:cs="Arial"/>
          <w:sz w:val="22"/>
          <w:szCs w:val="22"/>
        </w:rPr>
        <w:t xml:space="preserve">In June 2019 the Parliament granted permanent funding from the beginning of 2020 onwards for the </w:t>
      </w:r>
      <w:r w:rsidR="009C739D">
        <w:rPr>
          <w:rFonts w:ascii="Arial" w:hAnsi="Arial" w:cs="Arial"/>
          <w:sz w:val="22"/>
          <w:szCs w:val="22"/>
        </w:rPr>
        <w:t xml:space="preserve">above-mentioned </w:t>
      </w:r>
      <w:r>
        <w:rPr>
          <w:rFonts w:ascii="Arial" w:hAnsi="Arial" w:cs="Arial"/>
          <w:sz w:val="22"/>
          <w:szCs w:val="22"/>
        </w:rPr>
        <w:t>2 temporary positions (2019) within the H</w:t>
      </w:r>
      <w:r w:rsidR="00535CAB">
        <w:rPr>
          <w:rFonts w:ascii="Arial" w:hAnsi="Arial" w:cs="Arial"/>
          <w:sz w:val="22"/>
          <w:szCs w:val="22"/>
        </w:rPr>
        <w:t>RC</w:t>
      </w:r>
      <w:r>
        <w:rPr>
          <w:rFonts w:ascii="Arial" w:hAnsi="Arial" w:cs="Arial"/>
          <w:sz w:val="22"/>
          <w:szCs w:val="22"/>
        </w:rPr>
        <w:t xml:space="preserve"> and </w:t>
      </w:r>
      <w:r w:rsidR="009C739D">
        <w:rPr>
          <w:rFonts w:ascii="Arial" w:hAnsi="Arial" w:cs="Arial"/>
          <w:sz w:val="22"/>
          <w:szCs w:val="22"/>
        </w:rPr>
        <w:t xml:space="preserve">the </w:t>
      </w:r>
      <w:r>
        <w:rPr>
          <w:rFonts w:ascii="Arial" w:hAnsi="Arial" w:cs="Arial"/>
          <w:sz w:val="22"/>
          <w:szCs w:val="22"/>
        </w:rPr>
        <w:t xml:space="preserve">4 temporary positions </w:t>
      </w:r>
      <w:r w:rsidR="009C739D">
        <w:rPr>
          <w:rFonts w:ascii="Arial" w:hAnsi="Arial" w:cs="Arial"/>
          <w:sz w:val="22"/>
          <w:szCs w:val="22"/>
        </w:rPr>
        <w:t xml:space="preserve">(2019) within </w:t>
      </w:r>
      <w:r>
        <w:rPr>
          <w:rFonts w:ascii="Arial" w:hAnsi="Arial" w:cs="Arial"/>
          <w:sz w:val="22"/>
          <w:szCs w:val="22"/>
        </w:rPr>
        <w:t>the Parliamentary Ombudsman’</w:t>
      </w:r>
      <w:r w:rsidR="009C739D">
        <w:rPr>
          <w:rFonts w:ascii="Arial" w:hAnsi="Arial" w:cs="Arial"/>
          <w:sz w:val="22"/>
          <w:szCs w:val="22"/>
        </w:rPr>
        <w:t xml:space="preserve">s Office. This will allow those 6 positions to be </w:t>
      </w:r>
      <w:r w:rsidR="00BC1B25">
        <w:rPr>
          <w:rFonts w:ascii="Arial" w:hAnsi="Arial" w:cs="Arial"/>
          <w:sz w:val="22"/>
          <w:szCs w:val="22"/>
        </w:rPr>
        <w:t>made permanent</w:t>
      </w:r>
      <w:r w:rsidR="009C739D">
        <w:rPr>
          <w:rFonts w:ascii="Arial" w:hAnsi="Arial" w:cs="Arial"/>
          <w:sz w:val="22"/>
          <w:szCs w:val="22"/>
        </w:rPr>
        <w:t>. The budget amount is 6.37 million euros, of which 855.000 is allocated to the Human Rights Centre.</w:t>
      </w:r>
    </w:p>
    <w:tbl>
      <w:tblPr>
        <w:tblStyle w:val="TaulukkoRuudukko"/>
        <w:tblW w:w="0" w:type="auto"/>
        <w:shd w:val="pct5" w:color="auto" w:fill="auto"/>
        <w:tblLook w:val="04A0" w:firstRow="1" w:lastRow="0" w:firstColumn="1" w:lastColumn="0" w:noHBand="0" w:noVBand="1"/>
      </w:tblPr>
      <w:tblGrid>
        <w:gridCol w:w="8040"/>
      </w:tblGrid>
      <w:tr w:rsidR="00B101BF" w:rsidRPr="00BC1B25" w:rsidTr="00F816C4">
        <w:trPr>
          <w:trHeight w:val="910"/>
        </w:trPr>
        <w:tc>
          <w:tcPr>
            <w:tcW w:w="8040" w:type="dxa"/>
            <w:shd w:val="pct5" w:color="auto" w:fill="auto"/>
          </w:tcPr>
          <w:p w:rsidR="00B101BF" w:rsidRPr="00BC1B25" w:rsidRDefault="00B101BF" w:rsidP="00926FA2">
            <w:pPr>
              <w:pStyle w:val="Luettelokappale"/>
              <w:numPr>
                <w:ilvl w:val="0"/>
                <w:numId w:val="2"/>
              </w:numPr>
              <w:spacing w:line="276" w:lineRule="auto"/>
              <w:ind w:left="360"/>
              <w:jc w:val="both"/>
              <w:rPr>
                <w:rFonts w:cs="Arial"/>
                <w:lang w:val="en-US"/>
              </w:rPr>
            </w:pPr>
            <w:r w:rsidRPr="00BC1B25">
              <w:rPr>
                <w:rFonts w:cs="Arial"/>
                <w:lang w:val="en-US"/>
              </w:rPr>
              <w:t xml:space="preserve">Please report on the measures taken to ensure that the </w:t>
            </w:r>
            <w:r w:rsidR="00517474" w:rsidRPr="00BC1B25">
              <w:rPr>
                <w:rFonts w:cs="Arial"/>
                <w:lang w:val="en-US"/>
              </w:rPr>
              <w:t xml:space="preserve">Finnish </w:t>
            </w:r>
            <w:r w:rsidRPr="00BC1B25">
              <w:rPr>
                <w:rFonts w:cs="Arial"/>
                <w:lang w:val="en-US"/>
              </w:rPr>
              <w:t>NHRI (Human Rights Centre</w:t>
            </w:r>
            <w:r w:rsidR="008726E3" w:rsidRPr="00BC1B25">
              <w:rPr>
                <w:rFonts w:cs="Arial"/>
                <w:lang w:val="en-US"/>
              </w:rPr>
              <w:t>, Human Rights Delegation</w:t>
            </w:r>
            <w:r w:rsidRPr="00BC1B25">
              <w:rPr>
                <w:rFonts w:cs="Arial"/>
                <w:lang w:val="en-US"/>
              </w:rPr>
              <w:t xml:space="preserve"> and the Parliamentary Ombudsman)</w:t>
            </w:r>
            <w:r w:rsidR="00517474" w:rsidRPr="00BC1B25">
              <w:rPr>
                <w:rFonts w:cs="Arial"/>
                <w:lang w:val="en-US"/>
              </w:rPr>
              <w:t>, and especially the Human Rights Centre,</w:t>
            </w:r>
            <w:r w:rsidRPr="00BC1B25">
              <w:rPr>
                <w:rFonts w:cs="Arial"/>
                <w:lang w:val="en-US"/>
              </w:rPr>
              <w:t xml:space="preserve"> is provided with adequate financial and staff resources to enable it to carry out its mandate effectively</w:t>
            </w:r>
            <w:r w:rsidR="008726E3" w:rsidRPr="00BC1B25">
              <w:rPr>
                <w:rFonts w:cs="Arial"/>
                <w:lang w:val="en-US"/>
              </w:rPr>
              <w:t>, including the special tasks with regard the CRPD</w:t>
            </w:r>
            <w:r w:rsidRPr="00BC1B25">
              <w:rPr>
                <w:rFonts w:cs="Arial"/>
                <w:lang w:val="en-US"/>
              </w:rPr>
              <w:t xml:space="preserve">. </w:t>
            </w:r>
          </w:p>
          <w:p w:rsidR="008726E3" w:rsidRPr="00BC1B25" w:rsidRDefault="008726E3" w:rsidP="00926FA2">
            <w:pPr>
              <w:pStyle w:val="Luettelokappale"/>
              <w:spacing w:line="276" w:lineRule="auto"/>
              <w:ind w:left="360"/>
              <w:jc w:val="both"/>
              <w:rPr>
                <w:rFonts w:cs="Arial"/>
                <w:lang w:val="en-US"/>
              </w:rPr>
            </w:pPr>
          </w:p>
          <w:p w:rsidR="00B101BF" w:rsidRPr="00BC1B25" w:rsidRDefault="00B101BF" w:rsidP="00926FA2">
            <w:pPr>
              <w:pStyle w:val="Luettelokappale"/>
              <w:numPr>
                <w:ilvl w:val="0"/>
                <w:numId w:val="2"/>
              </w:numPr>
              <w:spacing w:line="276" w:lineRule="auto"/>
              <w:ind w:left="360"/>
              <w:jc w:val="both"/>
              <w:rPr>
                <w:rFonts w:cs="Arial"/>
                <w:lang w:val="en-US"/>
              </w:rPr>
            </w:pPr>
            <w:r w:rsidRPr="00BC1B25">
              <w:rPr>
                <w:rFonts w:cs="Arial"/>
                <w:lang w:val="en-US"/>
              </w:rPr>
              <w:t>Please report on the measures taken to ensure that the Parliamentary Ombudsman in its duties as the National Preventive Mechanism under the OP-CAT, is provided with adequate financial and staff resources to enable it to carry out its mandate effectively.</w:t>
            </w:r>
          </w:p>
        </w:tc>
      </w:tr>
    </w:tbl>
    <w:p w:rsidR="00F762B7" w:rsidRPr="00926FA2" w:rsidRDefault="00F762B7" w:rsidP="00926FA2">
      <w:pPr>
        <w:pStyle w:val="SingleTxtG"/>
        <w:spacing w:line="276" w:lineRule="auto"/>
        <w:ind w:left="0"/>
        <w:rPr>
          <w:rFonts w:ascii="Arial" w:hAnsi="Arial" w:cs="Arial"/>
          <w:color w:val="FF0000"/>
          <w:sz w:val="22"/>
          <w:szCs w:val="22"/>
        </w:rPr>
      </w:pPr>
    </w:p>
    <w:p w:rsidR="00AF6782" w:rsidRPr="00926FA2" w:rsidRDefault="0063325B" w:rsidP="00926FA2">
      <w:pPr>
        <w:pStyle w:val="SingleTxtG"/>
        <w:numPr>
          <w:ilvl w:val="0"/>
          <w:numId w:val="12"/>
        </w:numPr>
        <w:spacing w:line="276" w:lineRule="auto"/>
        <w:rPr>
          <w:rFonts w:ascii="Arial" w:hAnsi="Arial" w:cs="Arial"/>
          <w:sz w:val="22"/>
          <w:szCs w:val="22"/>
          <w:lang w:val="en-US"/>
        </w:rPr>
      </w:pPr>
      <w:r w:rsidRPr="00926FA2">
        <w:rPr>
          <w:rFonts w:ascii="Arial" w:hAnsi="Arial" w:cs="Arial"/>
          <w:sz w:val="22"/>
          <w:szCs w:val="22"/>
          <w:lang w:val="en-US"/>
        </w:rPr>
        <w:t>Issues relating to human rights structures and resources</w:t>
      </w:r>
    </w:p>
    <w:p w:rsidR="00AF6782" w:rsidRPr="00926FA2" w:rsidRDefault="00AF6782" w:rsidP="00926FA2">
      <w:pPr>
        <w:pStyle w:val="SingleTxtG"/>
        <w:numPr>
          <w:ilvl w:val="0"/>
          <w:numId w:val="29"/>
        </w:numPr>
        <w:spacing w:line="276" w:lineRule="auto"/>
        <w:ind w:right="112"/>
        <w:rPr>
          <w:rFonts w:ascii="Arial" w:hAnsi="Arial" w:cs="Arial"/>
          <w:sz w:val="22"/>
          <w:szCs w:val="22"/>
          <w:lang w:val="en-US"/>
        </w:rPr>
      </w:pPr>
      <w:r w:rsidRPr="00926FA2">
        <w:rPr>
          <w:rFonts w:ascii="Arial" w:hAnsi="Arial" w:cs="Arial"/>
          <w:b/>
          <w:sz w:val="22"/>
          <w:szCs w:val="22"/>
          <w:lang w:val="en-US"/>
        </w:rPr>
        <w:t>human rights</w:t>
      </w:r>
      <w:r w:rsidRPr="00926FA2">
        <w:rPr>
          <w:rFonts w:ascii="Arial" w:hAnsi="Arial" w:cs="Arial"/>
          <w:sz w:val="22"/>
          <w:szCs w:val="22"/>
          <w:lang w:val="en-US"/>
        </w:rPr>
        <w:t xml:space="preserve"> </w:t>
      </w:r>
      <w:r w:rsidR="0063325B" w:rsidRPr="00926FA2">
        <w:rPr>
          <w:rFonts w:ascii="Arial" w:hAnsi="Arial" w:cs="Arial"/>
          <w:b/>
          <w:sz w:val="22"/>
          <w:szCs w:val="22"/>
          <w:lang w:val="en-US"/>
        </w:rPr>
        <w:t xml:space="preserve">monitoring and promotion </w:t>
      </w:r>
      <w:r w:rsidRPr="00926FA2">
        <w:rPr>
          <w:rFonts w:ascii="Arial" w:hAnsi="Arial" w:cs="Arial"/>
          <w:b/>
          <w:sz w:val="22"/>
          <w:szCs w:val="22"/>
          <w:lang w:val="en-US"/>
        </w:rPr>
        <w:t>structures</w:t>
      </w:r>
      <w:r w:rsidRPr="00926FA2">
        <w:rPr>
          <w:rFonts w:ascii="Arial" w:hAnsi="Arial" w:cs="Arial"/>
          <w:sz w:val="22"/>
          <w:szCs w:val="22"/>
          <w:lang w:val="en-US"/>
        </w:rPr>
        <w:t xml:space="preserve"> that are confusing to citizens, </w:t>
      </w:r>
      <w:r w:rsidR="00517474" w:rsidRPr="00926FA2">
        <w:rPr>
          <w:rFonts w:ascii="Arial" w:hAnsi="Arial" w:cs="Arial"/>
          <w:sz w:val="22"/>
          <w:szCs w:val="22"/>
          <w:lang w:val="en-US"/>
        </w:rPr>
        <w:t xml:space="preserve">fragmented, </w:t>
      </w:r>
      <w:r w:rsidR="0063325B" w:rsidRPr="00926FA2">
        <w:rPr>
          <w:rFonts w:ascii="Arial" w:hAnsi="Arial" w:cs="Arial"/>
          <w:sz w:val="22"/>
          <w:szCs w:val="22"/>
          <w:lang w:val="en-US"/>
        </w:rPr>
        <w:t xml:space="preserve">have at times overlapping mandates, lack of resources and only in some cases ability to </w:t>
      </w:r>
      <w:r w:rsidR="00517474" w:rsidRPr="00926FA2">
        <w:rPr>
          <w:rFonts w:ascii="Arial" w:hAnsi="Arial" w:cs="Arial"/>
          <w:sz w:val="22"/>
          <w:szCs w:val="22"/>
          <w:lang w:val="en-US"/>
        </w:rPr>
        <w:t>recommend</w:t>
      </w:r>
      <w:r w:rsidR="0063325B" w:rsidRPr="00926FA2">
        <w:rPr>
          <w:rFonts w:ascii="Arial" w:hAnsi="Arial" w:cs="Arial"/>
          <w:sz w:val="22"/>
          <w:szCs w:val="22"/>
          <w:lang w:val="en-US"/>
        </w:rPr>
        <w:t xml:space="preserve"> compensation to victims of violations</w:t>
      </w:r>
      <w:r w:rsidR="001E4BBF" w:rsidRPr="00926FA2">
        <w:rPr>
          <w:rFonts w:ascii="Arial" w:hAnsi="Arial" w:cs="Arial"/>
          <w:sz w:val="22"/>
          <w:szCs w:val="22"/>
          <w:lang w:val="en-US"/>
        </w:rPr>
        <w:t>.</w:t>
      </w:r>
    </w:p>
    <w:p w:rsidR="00AF6782" w:rsidRPr="00926FA2" w:rsidRDefault="00AF6782" w:rsidP="00926FA2">
      <w:pPr>
        <w:pStyle w:val="SingleTxtG"/>
        <w:numPr>
          <w:ilvl w:val="0"/>
          <w:numId w:val="29"/>
        </w:numPr>
        <w:spacing w:line="276" w:lineRule="auto"/>
        <w:ind w:right="112"/>
        <w:rPr>
          <w:rFonts w:ascii="Arial" w:hAnsi="Arial" w:cs="Arial"/>
          <w:sz w:val="22"/>
          <w:szCs w:val="22"/>
          <w:lang w:val="en-US"/>
        </w:rPr>
      </w:pPr>
      <w:r w:rsidRPr="00926FA2">
        <w:rPr>
          <w:rFonts w:ascii="Arial" w:hAnsi="Arial" w:cs="Arial"/>
          <w:b/>
          <w:sz w:val="22"/>
          <w:szCs w:val="22"/>
          <w:lang w:val="en-US"/>
        </w:rPr>
        <w:t>insufficient resources</w:t>
      </w:r>
      <w:r w:rsidRPr="00926FA2">
        <w:rPr>
          <w:rFonts w:ascii="Arial" w:hAnsi="Arial" w:cs="Arial"/>
          <w:sz w:val="22"/>
          <w:szCs w:val="22"/>
          <w:lang w:val="en-US"/>
        </w:rPr>
        <w:t xml:space="preserve"> </w:t>
      </w:r>
      <w:r w:rsidR="0063325B" w:rsidRPr="00926FA2">
        <w:rPr>
          <w:rFonts w:ascii="Arial" w:hAnsi="Arial" w:cs="Arial"/>
          <w:sz w:val="22"/>
          <w:szCs w:val="22"/>
          <w:lang w:val="en-US"/>
        </w:rPr>
        <w:t>for</w:t>
      </w:r>
      <w:r w:rsidRPr="00926FA2">
        <w:rPr>
          <w:rFonts w:ascii="Arial" w:hAnsi="Arial" w:cs="Arial"/>
          <w:sz w:val="22"/>
          <w:szCs w:val="22"/>
          <w:lang w:val="en-US"/>
        </w:rPr>
        <w:t xml:space="preserve"> human rights work in government and in independent institutions and actors</w:t>
      </w:r>
      <w:r w:rsidR="00517474" w:rsidRPr="00926FA2">
        <w:rPr>
          <w:rFonts w:ascii="Arial" w:hAnsi="Arial" w:cs="Arial"/>
          <w:sz w:val="22"/>
          <w:szCs w:val="22"/>
          <w:lang w:val="en-US"/>
        </w:rPr>
        <w:t xml:space="preserve"> and especially t</w:t>
      </w:r>
      <w:r w:rsidR="0063325B" w:rsidRPr="00926FA2">
        <w:rPr>
          <w:rFonts w:ascii="Arial" w:hAnsi="Arial" w:cs="Arial"/>
          <w:sz w:val="22"/>
          <w:szCs w:val="22"/>
          <w:lang w:val="en-US"/>
        </w:rPr>
        <w:t>he</w:t>
      </w:r>
      <w:r w:rsidR="00517474" w:rsidRPr="00926FA2">
        <w:rPr>
          <w:rFonts w:ascii="Arial" w:hAnsi="Arial" w:cs="Arial"/>
          <w:sz w:val="22"/>
          <w:szCs w:val="22"/>
          <w:lang w:val="en-US"/>
        </w:rPr>
        <w:t xml:space="preserve"> Finnish Human Rights Centre</w:t>
      </w:r>
      <w:r w:rsidRPr="00926FA2">
        <w:rPr>
          <w:rFonts w:ascii="Arial" w:hAnsi="Arial" w:cs="Arial"/>
          <w:sz w:val="22"/>
          <w:szCs w:val="22"/>
          <w:lang w:val="en-US"/>
        </w:rPr>
        <w:t>.</w:t>
      </w:r>
    </w:p>
    <w:p w:rsidR="00A70A96" w:rsidRPr="00926FA2" w:rsidRDefault="00A70A96" w:rsidP="00926FA2">
      <w:pPr>
        <w:pStyle w:val="SingleTxtG"/>
        <w:numPr>
          <w:ilvl w:val="0"/>
          <w:numId w:val="29"/>
        </w:numPr>
        <w:spacing w:line="276" w:lineRule="auto"/>
        <w:ind w:right="112"/>
        <w:rPr>
          <w:rFonts w:ascii="Arial" w:hAnsi="Arial" w:cs="Arial"/>
          <w:sz w:val="22"/>
          <w:szCs w:val="22"/>
          <w:lang w:val="en-US"/>
        </w:rPr>
      </w:pPr>
      <w:r w:rsidRPr="00926FA2">
        <w:rPr>
          <w:rFonts w:ascii="Arial" w:hAnsi="Arial" w:cs="Arial"/>
          <w:b/>
          <w:sz w:val="22"/>
          <w:szCs w:val="22"/>
          <w:lang w:val="en-US"/>
        </w:rPr>
        <w:t xml:space="preserve">shrinking space </w:t>
      </w:r>
      <w:r w:rsidR="00517474" w:rsidRPr="00926FA2">
        <w:rPr>
          <w:rFonts w:ascii="Arial" w:hAnsi="Arial" w:cs="Arial"/>
          <w:b/>
          <w:sz w:val="22"/>
          <w:szCs w:val="22"/>
          <w:lang w:val="en-US"/>
        </w:rPr>
        <w:t xml:space="preserve">or decreasing support </w:t>
      </w:r>
      <w:r w:rsidRPr="00926FA2">
        <w:rPr>
          <w:rFonts w:ascii="Arial" w:hAnsi="Arial" w:cs="Arial"/>
          <w:b/>
          <w:sz w:val="22"/>
          <w:szCs w:val="22"/>
          <w:lang w:val="en-US"/>
        </w:rPr>
        <w:t xml:space="preserve">for the NGOs </w:t>
      </w:r>
      <w:r w:rsidRPr="00926FA2">
        <w:rPr>
          <w:rFonts w:ascii="Arial" w:hAnsi="Arial" w:cs="Arial"/>
          <w:sz w:val="22"/>
          <w:szCs w:val="22"/>
          <w:lang w:val="en-US"/>
        </w:rPr>
        <w:t xml:space="preserve">due to </w:t>
      </w:r>
      <w:r w:rsidR="001B79ED" w:rsidRPr="00926FA2">
        <w:rPr>
          <w:rFonts w:ascii="Arial" w:hAnsi="Arial" w:cs="Arial"/>
          <w:sz w:val="22"/>
          <w:szCs w:val="22"/>
          <w:lang w:val="en-US"/>
        </w:rPr>
        <w:t xml:space="preserve">earlier </w:t>
      </w:r>
      <w:r w:rsidRPr="00926FA2">
        <w:rPr>
          <w:rFonts w:ascii="Arial" w:hAnsi="Arial" w:cs="Arial"/>
          <w:sz w:val="22"/>
          <w:szCs w:val="22"/>
          <w:lang w:val="en-US"/>
        </w:rPr>
        <w:t>cuts in Government funding</w:t>
      </w:r>
      <w:r w:rsidR="001E4BBF" w:rsidRPr="00926FA2">
        <w:rPr>
          <w:rFonts w:ascii="Arial" w:hAnsi="Arial" w:cs="Arial"/>
          <w:sz w:val="22"/>
          <w:szCs w:val="22"/>
          <w:lang w:val="en-US"/>
        </w:rPr>
        <w:t>.</w:t>
      </w:r>
    </w:p>
    <w:p w:rsidR="00A70A96" w:rsidRPr="00926FA2" w:rsidRDefault="00A70A96" w:rsidP="00926FA2">
      <w:pPr>
        <w:pStyle w:val="SingleTxtG"/>
        <w:numPr>
          <w:ilvl w:val="0"/>
          <w:numId w:val="12"/>
        </w:numPr>
        <w:spacing w:line="276" w:lineRule="auto"/>
        <w:ind w:right="112"/>
        <w:rPr>
          <w:rFonts w:ascii="Arial" w:hAnsi="Arial" w:cs="Arial"/>
          <w:sz w:val="22"/>
          <w:szCs w:val="22"/>
          <w:lang w:val="en-US"/>
        </w:rPr>
      </w:pPr>
      <w:r w:rsidRPr="00926FA2">
        <w:rPr>
          <w:rFonts w:ascii="Arial" w:hAnsi="Arial" w:cs="Arial"/>
          <w:sz w:val="22"/>
          <w:szCs w:val="22"/>
          <w:lang w:val="en-US"/>
        </w:rPr>
        <w:t>Issues relating to implementation of human rights</w:t>
      </w:r>
    </w:p>
    <w:p w:rsidR="00A70A96" w:rsidRPr="00926FA2" w:rsidRDefault="00A70A96" w:rsidP="00926FA2">
      <w:pPr>
        <w:pStyle w:val="SingleTxtG"/>
        <w:numPr>
          <w:ilvl w:val="0"/>
          <w:numId w:val="28"/>
        </w:numPr>
        <w:spacing w:line="276" w:lineRule="auto"/>
        <w:ind w:right="112"/>
        <w:rPr>
          <w:rFonts w:ascii="Arial" w:hAnsi="Arial" w:cs="Arial"/>
          <w:sz w:val="22"/>
          <w:szCs w:val="22"/>
          <w:lang w:val="en-US"/>
        </w:rPr>
      </w:pPr>
      <w:r w:rsidRPr="00926FA2">
        <w:rPr>
          <w:rFonts w:ascii="Arial" w:hAnsi="Arial" w:cs="Arial"/>
          <w:b/>
          <w:sz w:val="22"/>
          <w:szCs w:val="22"/>
          <w:lang w:val="en-US"/>
        </w:rPr>
        <w:t>Negative</w:t>
      </w:r>
      <w:r w:rsidR="00BD3B25" w:rsidRPr="00926FA2">
        <w:rPr>
          <w:rFonts w:ascii="Arial" w:hAnsi="Arial" w:cs="Arial"/>
          <w:b/>
          <w:sz w:val="22"/>
          <w:szCs w:val="22"/>
          <w:lang w:val="en-US"/>
        </w:rPr>
        <w:t>,</w:t>
      </w:r>
      <w:r w:rsidRPr="00926FA2">
        <w:rPr>
          <w:rFonts w:ascii="Arial" w:hAnsi="Arial" w:cs="Arial"/>
          <w:sz w:val="22"/>
          <w:szCs w:val="22"/>
          <w:lang w:val="en-US"/>
        </w:rPr>
        <w:t xml:space="preserve"> polarized and populist </w:t>
      </w:r>
      <w:r w:rsidRPr="00926FA2">
        <w:rPr>
          <w:rFonts w:ascii="Arial" w:hAnsi="Arial" w:cs="Arial"/>
          <w:b/>
          <w:sz w:val="22"/>
          <w:szCs w:val="22"/>
          <w:lang w:val="en-US"/>
        </w:rPr>
        <w:t>climate</w:t>
      </w:r>
      <w:r w:rsidRPr="00926FA2">
        <w:rPr>
          <w:rFonts w:ascii="Arial" w:hAnsi="Arial" w:cs="Arial"/>
          <w:sz w:val="22"/>
          <w:szCs w:val="22"/>
          <w:lang w:val="en-US"/>
        </w:rPr>
        <w:t xml:space="preserve"> </w:t>
      </w:r>
      <w:r w:rsidRPr="00926FA2">
        <w:rPr>
          <w:rFonts w:ascii="Arial" w:hAnsi="Arial" w:cs="Arial"/>
          <w:b/>
          <w:sz w:val="22"/>
          <w:szCs w:val="22"/>
          <w:lang w:val="en-US"/>
        </w:rPr>
        <w:t>against human rights</w:t>
      </w:r>
      <w:r w:rsidR="00A20AFD" w:rsidRPr="00926FA2">
        <w:rPr>
          <w:rFonts w:ascii="Arial" w:hAnsi="Arial" w:cs="Arial"/>
          <w:b/>
          <w:sz w:val="22"/>
          <w:szCs w:val="22"/>
          <w:lang w:val="en-US"/>
        </w:rPr>
        <w:t xml:space="preserve">, </w:t>
      </w:r>
      <w:r w:rsidR="00A20AFD" w:rsidRPr="00926FA2">
        <w:rPr>
          <w:rFonts w:ascii="Arial" w:hAnsi="Arial" w:cs="Arial"/>
          <w:sz w:val="22"/>
          <w:szCs w:val="22"/>
          <w:lang w:val="en-US"/>
        </w:rPr>
        <w:t>linguistic and other minorities</w:t>
      </w:r>
      <w:r w:rsidRPr="00926FA2">
        <w:rPr>
          <w:rFonts w:ascii="Arial" w:hAnsi="Arial" w:cs="Arial"/>
          <w:sz w:val="22"/>
          <w:szCs w:val="22"/>
          <w:lang w:val="en-US"/>
        </w:rPr>
        <w:t xml:space="preserve"> and </w:t>
      </w:r>
      <w:r w:rsidR="00BD3B25" w:rsidRPr="00926FA2">
        <w:rPr>
          <w:rFonts w:ascii="Arial" w:hAnsi="Arial" w:cs="Arial"/>
          <w:sz w:val="22"/>
          <w:szCs w:val="22"/>
          <w:lang w:val="en-US"/>
        </w:rPr>
        <w:t>human rights defenders</w:t>
      </w:r>
      <w:r w:rsidRPr="00926FA2">
        <w:rPr>
          <w:rFonts w:ascii="Arial" w:hAnsi="Arial" w:cs="Arial"/>
          <w:sz w:val="22"/>
          <w:szCs w:val="22"/>
          <w:lang w:val="en-US"/>
        </w:rPr>
        <w:t xml:space="preserve">, fueled by </w:t>
      </w:r>
      <w:r w:rsidR="00517474" w:rsidRPr="00926FA2">
        <w:rPr>
          <w:rFonts w:ascii="Arial" w:hAnsi="Arial" w:cs="Arial"/>
          <w:sz w:val="22"/>
          <w:szCs w:val="22"/>
          <w:lang w:val="en-US"/>
        </w:rPr>
        <w:t xml:space="preserve">some </w:t>
      </w:r>
      <w:r w:rsidRPr="00926FA2">
        <w:rPr>
          <w:rFonts w:ascii="Arial" w:hAnsi="Arial" w:cs="Arial"/>
          <w:sz w:val="22"/>
          <w:szCs w:val="22"/>
          <w:lang w:val="en-US"/>
        </w:rPr>
        <w:t>politicians, political parties, media and individuals</w:t>
      </w:r>
      <w:r w:rsidR="001E4BBF" w:rsidRPr="00926FA2">
        <w:rPr>
          <w:rFonts w:ascii="Arial" w:hAnsi="Arial" w:cs="Arial"/>
          <w:sz w:val="22"/>
          <w:szCs w:val="22"/>
          <w:lang w:val="en-US"/>
        </w:rPr>
        <w:t>.</w:t>
      </w:r>
    </w:p>
    <w:p w:rsidR="00A75217" w:rsidRPr="00926FA2" w:rsidRDefault="00A70A96" w:rsidP="00926FA2">
      <w:pPr>
        <w:pStyle w:val="SingleTxtG"/>
        <w:numPr>
          <w:ilvl w:val="0"/>
          <w:numId w:val="28"/>
        </w:numPr>
        <w:spacing w:line="276" w:lineRule="auto"/>
        <w:ind w:right="112"/>
        <w:rPr>
          <w:rFonts w:ascii="Arial" w:hAnsi="Arial" w:cs="Arial"/>
          <w:sz w:val="22"/>
          <w:szCs w:val="22"/>
          <w:lang w:val="en-US"/>
        </w:rPr>
      </w:pPr>
      <w:r w:rsidRPr="00926FA2">
        <w:rPr>
          <w:rFonts w:ascii="Arial" w:hAnsi="Arial" w:cs="Arial"/>
          <w:sz w:val="22"/>
          <w:szCs w:val="22"/>
          <w:lang w:val="en-US"/>
        </w:rPr>
        <w:t xml:space="preserve">insufficient </w:t>
      </w:r>
      <w:r w:rsidRPr="00926FA2">
        <w:rPr>
          <w:rFonts w:ascii="Arial" w:hAnsi="Arial" w:cs="Arial"/>
          <w:b/>
          <w:sz w:val="22"/>
          <w:szCs w:val="22"/>
          <w:lang w:val="en-US"/>
        </w:rPr>
        <w:t>knowledge and implementation of</w:t>
      </w:r>
      <w:r w:rsidRPr="00926FA2">
        <w:rPr>
          <w:rFonts w:ascii="Arial" w:hAnsi="Arial" w:cs="Arial"/>
          <w:sz w:val="22"/>
          <w:szCs w:val="22"/>
          <w:lang w:val="en-US"/>
        </w:rPr>
        <w:t xml:space="preserve"> international human rights standards on all levels of administration</w:t>
      </w:r>
      <w:r w:rsidR="001E4BBF" w:rsidRPr="00926FA2">
        <w:rPr>
          <w:rFonts w:ascii="Arial" w:hAnsi="Arial" w:cs="Arial"/>
          <w:sz w:val="22"/>
          <w:szCs w:val="22"/>
          <w:lang w:val="en-US"/>
        </w:rPr>
        <w:t>.</w:t>
      </w:r>
      <w:r w:rsidRPr="00926FA2">
        <w:rPr>
          <w:rFonts w:ascii="Arial" w:hAnsi="Arial" w:cs="Arial"/>
          <w:sz w:val="22"/>
          <w:szCs w:val="22"/>
          <w:lang w:val="en-US"/>
        </w:rPr>
        <w:t xml:space="preserve"> </w:t>
      </w:r>
    </w:p>
    <w:p w:rsidR="00A70A96" w:rsidRPr="00926FA2" w:rsidRDefault="00A70A96" w:rsidP="00926FA2">
      <w:pPr>
        <w:pStyle w:val="SingleTxtG"/>
        <w:numPr>
          <w:ilvl w:val="0"/>
          <w:numId w:val="28"/>
        </w:numPr>
        <w:spacing w:line="276" w:lineRule="auto"/>
        <w:ind w:right="112"/>
        <w:rPr>
          <w:rFonts w:ascii="Arial" w:hAnsi="Arial" w:cs="Arial"/>
          <w:sz w:val="22"/>
          <w:szCs w:val="22"/>
          <w:lang w:val="en-US"/>
        </w:rPr>
      </w:pPr>
      <w:r w:rsidRPr="00926FA2">
        <w:rPr>
          <w:rFonts w:ascii="Arial" w:hAnsi="Arial" w:cs="Arial"/>
          <w:sz w:val="22"/>
          <w:szCs w:val="22"/>
          <w:lang w:val="en-US"/>
        </w:rPr>
        <w:t xml:space="preserve">lack of overarching </w:t>
      </w:r>
      <w:r w:rsidRPr="00926FA2">
        <w:rPr>
          <w:rFonts w:ascii="Arial" w:hAnsi="Arial" w:cs="Arial"/>
          <w:b/>
          <w:sz w:val="22"/>
          <w:szCs w:val="22"/>
          <w:lang w:val="en-US"/>
        </w:rPr>
        <w:t>human rights impact assessment</w:t>
      </w:r>
      <w:r w:rsidRPr="00926FA2">
        <w:rPr>
          <w:rFonts w:ascii="Arial" w:hAnsi="Arial" w:cs="Arial"/>
          <w:sz w:val="22"/>
          <w:szCs w:val="22"/>
          <w:lang w:val="en-US"/>
        </w:rPr>
        <w:t xml:space="preserve">, in planned and implemented legislation, </w:t>
      </w:r>
      <w:r w:rsidR="00A75217" w:rsidRPr="00926FA2">
        <w:rPr>
          <w:rFonts w:ascii="Arial" w:hAnsi="Arial" w:cs="Arial"/>
          <w:sz w:val="22"/>
          <w:szCs w:val="22"/>
          <w:lang w:val="en-US"/>
        </w:rPr>
        <w:t xml:space="preserve">including </w:t>
      </w:r>
      <w:r w:rsidRPr="00926FA2">
        <w:rPr>
          <w:rFonts w:ascii="Arial" w:hAnsi="Arial" w:cs="Arial"/>
          <w:sz w:val="22"/>
          <w:szCs w:val="22"/>
          <w:lang w:val="en-US"/>
        </w:rPr>
        <w:t xml:space="preserve">insufficient </w:t>
      </w:r>
      <w:r w:rsidRPr="00926FA2">
        <w:rPr>
          <w:rFonts w:ascii="Arial" w:hAnsi="Arial" w:cs="Arial"/>
          <w:b/>
          <w:sz w:val="22"/>
          <w:szCs w:val="22"/>
          <w:lang w:val="en-US"/>
        </w:rPr>
        <w:t>assessment of  compounding effects</w:t>
      </w:r>
      <w:r w:rsidRPr="00926FA2">
        <w:rPr>
          <w:rFonts w:ascii="Arial" w:hAnsi="Arial" w:cs="Arial"/>
          <w:sz w:val="22"/>
          <w:szCs w:val="22"/>
          <w:lang w:val="en-US"/>
        </w:rPr>
        <w:t xml:space="preserve"> of legislative changes to access to rights</w:t>
      </w:r>
      <w:r w:rsidR="001E4BBF" w:rsidRPr="00926FA2">
        <w:rPr>
          <w:rFonts w:ascii="Arial" w:hAnsi="Arial" w:cs="Arial"/>
          <w:sz w:val="22"/>
          <w:szCs w:val="22"/>
          <w:lang w:val="en-US"/>
        </w:rPr>
        <w:t>.</w:t>
      </w:r>
    </w:p>
    <w:p w:rsidR="001B79ED" w:rsidRPr="00926FA2" w:rsidRDefault="001B79ED" w:rsidP="00926FA2">
      <w:pPr>
        <w:pStyle w:val="SingleTxtG"/>
        <w:numPr>
          <w:ilvl w:val="0"/>
          <w:numId w:val="12"/>
        </w:numPr>
        <w:spacing w:line="276" w:lineRule="auto"/>
        <w:ind w:right="112"/>
        <w:rPr>
          <w:rFonts w:ascii="Arial" w:hAnsi="Arial" w:cs="Arial"/>
          <w:sz w:val="22"/>
          <w:szCs w:val="22"/>
          <w:lang w:val="en-US"/>
        </w:rPr>
      </w:pPr>
      <w:r w:rsidRPr="00926FA2">
        <w:rPr>
          <w:rFonts w:ascii="Arial" w:hAnsi="Arial" w:cs="Arial"/>
          <w:sz w:val="22"/>
          <w:szCs w:val="22"/>
          <w:lang w:val="en-US"/>
        </w:rPr>
        <w:t>The new Government program, published 3 June 2019</w:t>
      </w:r>
      <w:r w:rsidR="00B5510B" w:rsidRPr="00926FA2">
        <w:rPr>
          <w:rStyle w:val="Alaviitteenviite"/>
          <w:rFonts w:ascii="Arial" w:hAnsi="Arial" w:cs="Arial"/>
          <w:sz w:val="22"/>
          <w:szCs w:val="22"/>
          <w:lang w:val="en-US"/>
        </w:rPr>
        <w:footnoteReference w:id="4"/>
      </w:r>
      <w:r w:rsidRPr="00926FA2">
        <w:rPr>
          <w:rFonts w:ascii="Arial" w:hAnsi="Arial" w:cs="Arial"/>
          <w:sz w:val="22"/>
          <w:szCs w:val="22"/>
          <w:lang w:val="en-US"/>
        </w:rPr>
        <w:t>, seems to recognise most of these shortcomings</w:t>
      </w:r>
      <w:r w:rsidR="00197161" w:rsidRPr="00926FA2">
        <w:rPr>
          <w:rFonts w:ascii="Arial" w:hAnsi="Arial" w:cs="Arial"/>
          <w:sz w:val="22"/>
          <w:szCs w:val="22"/>
          <w:lang w:val="en-US"/>
        </w:rPr>
        <w:t xml:space="preserve"> and many </w:t>
      </w:r>
      <w:r w:rsidR="00BC1B25">
        <w:rPr>
          <w:rFonts w:ascii="Arial" w:hAnsi="Arial" w:cs="Arial"/>
          <w:sz w:val="22"/>
          <w:szCs w:val="22"/>
          <w:lang w:val="en-US"/>
        </w:rPr>
        <w:t xml:space="preserve">earlier </w:t>
      </w:r>
      <w:r w:rsidR="00197161" w:rsidRPr="00926FA2">
        <w:rPr>
          <w:rFonts w:ascii="Arial" w:hAnsi="Arial" w:cs="Arial"/>
          <w:sz w:val="22"/>
          <w:szCs w:val="22"/>
          <w:lang w:val="en-US"/>
        </w:rPr>
        <w:t>recommendations by CAT-committee and other treaty monitoring bodies</w:t>
      </w:r>
      <w:r w:rsidRPr="00926FA2">
        <w:rPr>
          <w:rFonts w:ascii="Arial" w:hAnsi="Arial" w:cs="Arial"/>
          <w:sz w:val="22"/>
          <w:szCs w:val="22"/>
          <w:lang w:val="en-US"/>
        </w:rPr>
        <w:t xml:space="preserve">. It remains to be seen whether improvements </w:t>
      </w:r>
      <w:r w:rsidR="00197161" w:rsidRPr="00926FA2">
        <w:rPr>
          <w:rFonts w:ascii="Arial" w:hAnsi="Arial" w:cs="Arial"/>
          <w:sz w:val="22"/>
          <w:szCs w:val="22"/>
          <w:lang w:val="en-US"/>
        </w:rPr>
        <w:t xml:space="preserve">actually and effectively </w:t>
      </w:r>
      <w:r w:rsidRPr="00926FA2">
        <w:rPr>
          <w:rFonts w:ascii="Arial" w:hAnsi="Arial" w:cs="Arial"/>
          <w:sz w:val="22"/>
          <w:szCs w:val="22"/>
          <w:lang w:val="en-US"/>
        </w:rPr>
        <w:t>take place and within what time frame.</w:t>
      </w:r>
    </w:p>
    <w:p w:rsidR="002250B3" w:rsidRDefault="002250B3">
      <w:pPr>
        <w:widowControl/>
        <w:spacing w:line="240" w:lineRule="auto"/>
        <w:rPr>
          <w:rFonts w:eastAsia="MS PGothic" w:cs="Arial"/>
          <w:b/>
          <w:bCs/>
          <w:color w:val="DC5034"/>
          <w:sz w:val="22"/>
          <w:lang w:val="en-US"/>
        </w:rPr>
      </w:pPr>
      <w:r>
        <w:rPr>
          <w:rFonts w:cs="Arial"/>
          <w:sz w:val="22"/>
          <w:lang w:val="en-US"/>
        </w:rPr>
        <w:br w:type="page"/>
      </w:r>
    </w:p>
    <w:p w:rsidR="009723ED" w:rsidRPr="00926FA2" w:rsidRDefault="001E4BBF" w:rsidP="00926FA2">
      <w:pPr>
        <w:pStyle w:val="Otsikko1"/>
        <w:spacing w:line="276" w:lineRule="auto"/>
        <w:rPr>
          <w:rFonts w:cs="Arial"/>
          <w:sz w:val="22"/>
          <w:szCs w:val="22"/>
          <w:lang w:val="en-US"/>
        </w:rPr>
      </w:pPr>
      <w:bookmarkStart w:id="9" w:name="_Toc12285525"/>
      <w:r w:rsidRPr="00926FA2">
        <w:rPr>
          <w:rFonts w:cs="Arial"/>
          <w:sz w:val="22"/>
          <w:szCs w:val="22"/>
          <w:lang w:val="en-US"/>
        </w:rPr>
        <w:t>Ten</w:t>
      </w:r>
      <w:r w:rsidR="009723ED" w:rsidRPr="00926FA2">
        <w:rPr>
          <w:rFonts w:cs="Arial"/>
          <w:sz w:val="22"/>
          <w:szCs w:val="22"/>
          <w:lang w:val="en-US"/>
        </w:rPr>
        <w:t xml:space="preserve"> </w:t>
      </w:r>
      <w:r w:rsidRPr="00926FA2">
        <w:rPr>
          <w:rFonts w:cs="Arial"/>
          <w:sz w:val="22"/>
          <w:szCs w:val="22"/>
          <w:lang w:val="en-US"/>
        </w:rPr>
        <w:t>K</w:t>
      </w:r>
      <w:r w:rsidR="009723ED" w:rsidRPr="00926FA2">
        <w:rPr>
          <w:rFonts w:cs="Arial"/>
          <w:sz w:val="22"/>
          <w:szCs w:val="22"/>
          <w:lang w:val="en-US"/>
        </w:rPr>
        <w:t xml:space="preserve">ey </w:t>
      </w:r>
      <w:r w:rsidRPr="00926FA2">
        <w:rPr>
          <w:rFonts w:cs="Arial"/>
          <w:sz w:val="22"/>
          <w:szCs w:val="22"/>
          <w:lang w:val="en-US"/>
        </w:rPr>
        <w:t>P</w:t>
      </w:r>
      <w:r w:rsidR="009723ED" w:rsidRPr="00926FA2">
        <w:rPr>
          <w:rFonts w:cs="Arial"/>
          <w:sz w:val="22"/>
          <w:szCs w:val="22"/>
          <w:lang w:val="en-US"/>
        </w:rPr>
        <w:t>roblems in Fundamental and Human Rights in Finland</w:t>
      </w:r>
      <w:bookmarkEnd w:id="9"/>
    </w:p>
    <w:p w:rsidR="002250B3" w:rsidRDefault="002250B3" w:rsidP="002250B3">
      <w:pPr>
        <w:pStyle w:val="Luettelokappale"/>
        <w:autoSpaceDE w:val="0"/>
        <w:autoSpaceDN w:val="0"/>
        <w:adjustRightInd w:val="0"/>
        <w:spacing w:line="276" w:lineRule="auto"/>
        <w:ind w:left="360"/>
        <w:jc w:val="both"/>
        <w:rPr>
          <w:rFonts w:cs="Arial"/>
          <w:lang w:val="en-US" w:eastAsia="fi-FI"/>
        </w:rPr>
      </w:pPr>
    </w:p>
    <w:p w:rsidR="009723ED" w:rsidRPr="00926FA2" w:rsidRDefault="009723ED" w:rsidP="00926FA2">
      <w:pPr>
        <w:pStyle w:val="Luettelokappale"/>
        <w:numPr>
          <w:ilvl w:val="0"/>
          <w:numId w:val="12"/>
        </w:numPr>
        <w:autoSpaceDE w:val="0"/>
        <w:autoSpaceDN w:val="0"/>
        <w:adjustRightInd w:val="0"/>
        <w:spacing w:line="276" w:lineRule="auto"/>
        <w:jc w:val="both"/>
        <w:rPr>
          <w:rFonts w:cs="Arial"/>
          <w:lang w:val="en-US" w:eastAsia="fi-FI"/>
        </w:rPr>
      </w:pPr>
      <w:r w:rsidRPr="00926FA2">
        <w:rPr>
          <w:rFonts w:cs="Arial"/>
          <w:lang w:val="en-US" w:eastAsia="fi-FI"/>
        </w:rPr>
        <w:t>The Parliamentary Ombudsman, part of the NHRI, has listed ten key problems in fundamental and human rights in his annual report since 2013. The list includes typical or ongoing problems that have been identified specifically through the observations compiled by the Ombudsman under his remit. The Ombudsman mainly obtains information on failures and shortcomings through complaints, inspection visits and own initiatives. However, not all fundamental and human rights problems are revealed by the Ombudsman’s actions. This list reflects his findings in 2017.</w:t>
      </w:r>
      <w:r w:rsidR="00E24B02" w:rsidRPr="00926FA2">
        <w:rPr>
          <w:rFonts w:cs="Arial"/>
          <w:lang w:val="en-US" w:eastAsia="fi-FI"/>
        </w:rPr>
        <w:t xml:space="preserve"> For more details on individual topics, see the annual report of the Ombudsman.</w:t>
      </w:r>
      <w:r w:rsidR="0061627E" w:rsidRPr="00926FA2">
        <w:rPr>
          <w:rStyle w:val="Alaviitteenviite"/>
          <w:rFonts w:cs="Arial"/>
          <w:lang w:val="en-US" w:eastAsia="fi-FI"/>
        </w:rPr>
        <w:footnoteReference w:id="5"/>
      </w:r>
    </w:p>
    <w:p w:rsidR="009723ED" w:rsidRPr="00926FA2" w:rsidRDefault="009723ED" w:rsidP="00926FA2">
      <w:pPr>
        <w:widowControl/>
        <w:autoSpaceDE w:val="0"/>
        <w:autoSpaceDN w:val="0"/>
        <w:adjustRightInd w:val="0"/>
        <w:spacing w:line="276" w:lineRule="auto"/>
        <w:ind w:left="720"/>
        <w:rPr>
          <w:rFonts w:eastAsia="Times New Roman" w:cs="Arial"/>
          <w:color w:val="auto"/>
          <w:sz w:val="22"/>
          <w:lang w:val="en-US" w:eastAsia="fi-FI"/>
        </w:rPr>
      </w:pPr>
      <w:r w:rsidRPr="00926FA2">
        <w:rPr>
          <w:rFonts w:eastAsia="Times New Roman" w:cs="Arial"/>
          <w:color w:val="auto"/>
          <w:sz w:val="22"/>
          <w:lang w:val="en-US" w:eastAsia="fi-FI"/>
        </w:rPr>
        <w:t xml:space="preserve">1. </w:t>
      </w:r>
      <w:r w:rsidRPr="00926FA2">
        <w:rPr>
          <w:rFonts w:cs="Arial"/>
          <w:color w:val="auto"/>
          <w:sz w:val="22"/>
          <w:lang w:val="en-US" w:eastAsia="fi-FI"/>
        </w:rPr>
        <w:t>Shortcomings in the conditions and treatment of the elderly</w:t>
      </w:r>
    </w:p>
    <w:p w:rsidR="009723ED" w:rsidRPr="00926FA2" w:rsidRDefault="009723ED" w:rsidP="00926FA2">
      <w:pPr>
        <w:widowControl/>
        <w:shd w:val="clear" w:color="auto" w:fill="FFFFFF"/>
        <w:spacing w:before="100" w:beforeAutospacing="1" w:after="100" w:afterAutospacing="1" w:line="276" w:lineRule="auto"/>
        <w:ind w:left="720"/>
        <w:rPr>
          <w:rFonts w:eastAsia="Times New Roman" w:cs="Arial"/>
          <w:color w:val="auto"/>
          <w:sz w:val="22"/>
          <w:lang w:val="en-US" w:eastAsia="fi-FI"/>
        </w:rPr>
      </w:pPr>
      <w:r w:rsidRPr="00926FA2">
        <w:rPr>
          <w:rFonts w:eastAsia="Times New Roman" w:cs="Arial"/>
          <w:color w:val="auto"/>
          <w:sz w:val="22"/>
          <w:lang w:val="en-US" w:eastAsia="fi-FI"/>
        </w:rPr>
        <w:t xml:space="preserve">2. </w:t>
      </w:r>
      <w:r w:rsidRPr="00926FA2">
        <w:rPr>
          <w:rFonts w:cs="Arial"/>
          <w:color w:val="auto"/>
          <w:sz w:val="22"/>
          <w:lang w:val="en-US" w:eastAsia="fi-FI"/>
        </w:rPr>
        <w:t>Shortcomings in child welfare services</w:t>
      </w:r>
    </w:p>
    <w:p w:rsidR="009723ED" w:rsidRPr="00926FA2" w:rsidRDefault="009723ED" w:rsidP="00926FA2">
      <w:pPr>
        <w:widowControl/>
        <w:autoSpaceDE w:val="0"/>
        <w:autoSpaceDN w:val="0"/>
        <w:adjustRightInd w:val="0"/>
        <w:spacing w:line="276" w:lineRule="auto"/>
        <w:ind w:left="720"/>
        <w:rPr>
          <w:rFonts w:cs="Arial"/>
          <w:color w:val="auto"/>
          <w:sz w:val="22"/>
          <w:lang w:val="en-US" w:eastAsia="fi-FI"/>
        </w:rPr>
      </w:pPr>
      <w:r w:rsidRPr="00926FA2">
        <w:rPr>
          <w:rFonts w:eastAsia="Times New Roman" w:cs="Arial"/>
          <w:color w:val="auto"/>
          <w:sz w:val="22"/>
          <w:lang w:val="en-US" w:eastAsia="fi-FI"/>
        </w:rPr>
        <w:t xml:space="preserve">3. </w:t>
      </w:r>
      <w:r w:rsidRPr="00926FA2">
        <w:rPr>
          <w:rFonts w:cs="Arial"/>
          <w:color w:val="auto"/>
          <w:sz w:val="22"/>
          <w:lang w:val="en-US" w:eastAsia="fi-FI"/>
        </w:rPr>
        <w:t>Shortcomings in guaranteeing the rights of persons with disabilities</w:t>
      </w:r>
    </w:p>
    <w:p w:rsidR="009723ED" w:rsidRPr="00926FA2" w:rsidRDefault="009723ED" w:rsidP="00926FA2">
      <w:pPr>
        <w:widowControl/>
        <w:autoSpaceDE w:val="0"/>
        <w:autoSpaceDN w:val="0"/>
        <w:adjustRightInd w:val="0"/>
        <w:spacing w:line="276" w:lineRule="auto"/>
        <w:ind w:left="720"/>
        <w:rPr>
          <w:rFonts w:cs="Arial"/>
          <w:color w:val="auto"/>
          <w:sz w:val="22"/>
          <w:lang w:val="en-US" w:eastAsia="fi-FI"/>
        </w:rPr>
      </w:pPr>
    </w:p>
    <w:p w:rsidR="009723ED" w:rsidRPr="00926FA2" w:rsidRDefault="009723ED" w:rsidP="00926FA2">
      <w:pPr>
        <w:widowControl/>
        <w:autoSpaceDE w:val="0"/>
        <w:autoSpaceDN w:val="0"/>
        <w:adjustRightInd w:val="0"/>
        <w:spacing w:line="276" w:lineRule="auto"/>
        <w:ind w:left="720"/>
        <w:rPr>
          <w:rFonts w:cs="Arial"/>
          <w:color w:val="auto"/>
          <w:sz w:val="22"/>
          <w:lang w:val="en-US" w:eastAsia="fi-FI"/>
        </w:rPr>
      </w:pPr>
      <w:r w:rsidRPr="00926FA2">
        <w:rPr>
          <w:rFonts w:eastAsia="Times New Roman" w:cs="Arial"/>
          <w:color w:val="auto"/>
          <w:sz w:val="22"/>
          <w:lang w:val="en-US" w:eastAsia="fi-FI"/>
        </w:rPr>
        <w:t xml:space="preserve">4. </w:t>
      </w:r>
      <w:r w:rsidRPr="00926FA2">
        <w:rPr>
          <w:rFonts w:cs="Arial"/>
          <w:color w:val="auto"/>
          <w:sz w:val="22"/>
          <w:lang w:val="en-US" w:eastAsia="fi-FI"/>
        </w:rPr>
        <w:t>Policies limiting the right to self-determination in institutions</w:t>
      </w:r>
    </w:p>
    <w:p w:rsidR="009723ED" w:rsidRPr="00926FA2" w:rsidRDefault="009723ED" w:rsidP="00926FA2">
      <w:pPr>
        <w:widowControl/>
        <w:autoSpaceDE w:val="0"/>
        <w:autoSpaceDN w:val="0"/>
        <w:adjustRightInd w:val="0"/>
        <w:spacing w:line="276" w:lineRule="auto"/>
        <w:ind w:left="720"/>
        <w:rPr>
          <w:rFonts w:cs="Arial"/>
          <w:color w:val="auto"/>
          <w:sz w:val="22"/>
          <w:lang w:val="en-US" w:eastAsia="fi-FI"/>
        </w:rPr>
      </w:pPr>
    </w:p>
    <w:p w:rsidR="009723ED" w:rsidRPr="00926FA2" w:rsidRDefault="009723ED" w:rsidP="00926FA2">
      <w:pPr>
        <w:widowControl/>
        <w:autoSpaceDE w:val="0"/>
        <w:autoSpaceDN w:val="0"/>
        <w:adjustRightInd w:val="0"/>
        <w:spacing w:line="276" w:lineRule="auto"/>
        <w:ind w:left="720"/>
        <w:rPr>
          <w:rFonts w:cs="Arial"/>
          <w:color w:val="auto"/>
          <w:sz w:val="22"/>
          <w:lang w:val="en-US" w:eastAsia="fi-FI"/>
        </w:rPr>
      </w:pPr>
      <w:r w:rsidRPr="00926FA2">
        <w:rPr>
          <w:rFonts w:eastAsia="Times New Roman" w:cs="Arial"/>
          <w:color w:val="auto"/>
          <w:sz w:val="22"/>
          <w:lang w:val="en-US" w:eastAsia="fi-FI"/>
        </w:rPr>
        <w:t xml:space="preserve">5. </w:t>
      </w:r>
      <w:r w:rsidRPr="00926FA2">
        <w:rPr>
          <w:rFonts w:cs="Arial"/>
          <w:color w:val="auto"/>
          <w:sz w:val="22"/>
          <w:lang w:val="en-US" w:eastAsia="fi-FI"/>
        </w:rPr>
        <w:t>Problems with legal assistance for foreigners and the vulnerability of undocumented immigrants</w:t>
      </w:r>
    </w:p>
    <w:p w:rsidR="009723ED" w:rsidRPr="00926FA2" w:rsidRDefault="009723ED" w:rsidP="00926FA2">
      <w:pPr>
        <w:widowControl/>
        <w:autoSpaceDE w:val="0"/>
        <w:autoSpaceDN w:val="0"/>
        <w:adjustRightInd w:val="0"/>
        <w:spacing w:line="276" w:lineRule="auto"/>
        <w:ind w:left="720"/>
        <w:rPr>
          <w:rFonts w:cs="Arial"/>
          <w:color w:val="auto"/>
          <w:sz w:val="22"/>
          <w:lang w:val="en-US" w:eastAsia="fi-FI"/>
        </w:rPr>
      </w:pPr>
    </w:p>
    <w:p w:rsidR="009723ED" w:rsidRPr="00926FA2" w:rsidRDefault="009723ED" w:rsidP="00926FA2">
      <w:pPr>
        <w:widowControl/>
        <w:autoSpaceDE w:val="0"/>
        <w:autoSpaceDN w:val="0"/>
        <w:adjustRightInd w:val="0"/>
        <w:spacing w:line="276" w:lineRule="auto"/>
        <w:ind w:left="720"/>
        <w:rPr>
          <w:rFonts w:cs="Arial"/>
          <w:color w:val="auto"/>
          <w:sz w:val="22"/>
          <w:lang w:val="en-US" w:eastAsia="fi-FI"/>
        </w:rPr>
      </w:pPr>
      <w:r w:rsidRPr="00926FA2">
        <w:rPr>
          <w:rFonts w:eastAsia="Times New Roman" w:cs="Arial"/>
          <w:color w:val="auto"/>
          <w:sz w:val="22"/>
          <w:lang w:val="en-US" w:eastAsia="fi-FI"/>
        </w:rPr>
        <w:t xml:space="preserve">6. </w:t>
      </w:r>
      <w:r w:rsidRPr="00926FA2">
        <w:rPr>
          <w:rFonts w:cs="Arial"/>
          <w:color w:val="auto"/>
          <w:sz w:val="22"/>
          <w:lang w:val="en-US" w:eastAsia="fi-FI"/>
        </w:rPr>
        <w:t>Flaws in the conditions and treatment of prisoners and remand prisoners</w:t>
      </w:r>
    </w:p>
    <w:p w:rsidR="009723ED" w:rsidRPr="00926FA2" w:rsidRDefault="009723ED" w:rsidP="00926FA2">
      <w:pPr>
        <w:widowControl/>
        <w:autoSpaceDE w:val="0"/>
        <w:autoSpaceDN w:val="0"/>
        <w:adjustRightInd w:val="0"/>
        <w:spacing w:line="276" w:lineRule="auto"/>
        <w:ind w:left="720"/>
        <w:rPr>
          <w:rFonts w:cs="Arial"/>
          <w:color w:val="auto"/>
          <w:sz w:val="22"/>
          <w:lang w:val="en-US" w:eastAsia="fi-FI"/>
        </w:rPr>
      </w:pPr>
    </w:p>
    <w:p w:rsidR="009723ED" w:rsidRPr="00926FA2" w:rsidRDefault="009723ED" w:rsidP="00926FA2">
      <w:pPr>
        <w:widowControl/>
        <w:autoSpaceDE w:val="0"/>
        <w:autoSpaceDN w:val="0"/>
        <w:adjustRightInd w:val="0"/>
        <w:spacing w:line="276" w:lineRule="auto"/>
        <w:ind w:left="720"/>
        <w:rPr>
          <w:rFonts w:cs="Arial"/>
          <w:color w:val="auto"/>
          <w:sz w:val="22"/>
          <w:lang w:val="en-US" w:eastAsia="fi-FI"/>
        </w:rPr>
      </w:pPr>
      <w:r w:rsidRPr="00926FA2">
        <w:rPr>
          <w:rFonts w:eastAsia="Times New Roman" w:cs="Arial"/>
          <w:color w:val="auto"/>
          <w:sz w:val="22"/>
          <w:lang w:val="en-US" w:eastAsia="fi-FI"/>
        </w:rPr>
        <w:t xml:space="preserve">7. </w:t>
      </w:r>
      <w:r w:rsidRPr="00926FA2">
        <w:rPr>
          <w:rFonts w:cs="Arial"/>
          <w:color w:val="auto"/>
          <w:sz w:val="22"/>
          <w:lang w:val="en-US" w:eastAsia="fi-FI"/>
        </w:rPr>
        <w:t>Problems in the availability of health services and the relevant legislation</w:t>
      </w:r>
    </w:p>
    <w:p w:rsidR="009723ED" w:rsidRPr="00926FA2" w:rsidRDefault="009723ED" w:rsidP="00926FA2">
      <w:pPr>
        <w:widowControl/>
        <w:autoSpaceDE w:val="0"/>
        <w:autoSpaceDN w:val="0"/>
        <w:adjustRightInd w:val="0"/>
        <w:spacing w:line="276" w:lineRule="auto"/>
        <w:ind w:left="720"/>
        <w:rPr>
          <w:rFonts w:cs="Arial"/>
          <w:color w:val="auto"/>
          <w:sz w:val="22"/>
          <w:lang w:val="en-US" w:eastAsia="fi-FI"/>
        </w:rPr>
      </w:pPr>
    </w:p>
    <w:p w:rsidR="009723ED" w:rsidRPr="00926FA2" w:rsidRDefault="009723ED" w:rsidP="00926FA2">
      <w:pPr>
        <w:widowControl/>
        <w:autoSpaceDE w:val="0"/>
        <w:autoSpaceDN w:val="0"/>
        <w:adjustRightInd w:val="0"/>
        <w:spacing w:line="276" w:lineRule="auto"/>
        <w:ind w:left="720"/>
        <w:rPr>
          <w:rFonts w:cs="Arial"/>
          <w:color w:val="auto"/>
          <w:sz w:val="22"/>
          <w:lang w:val="en-US" w:eastAsia="fi-FI"/>
        </w:rPr>
      </w:pPr>
      <w:r w:rsidRPr="00926FA2">
        <w:rPr>
          <w:rFonts w:eastAsia="Times New Roman" w:cs="Arial"/>
          <w:color w:val="auto"/>
          <w:sz w:val="22"/>
          <w:lang w:val="en-US" w:eastAsia="fi-FI"/>
        </w:rPr>
        <w:t xml:space="preserve">8.  </w:t>
      </w:r>
      <w:r w:rsidRPr="00926FA2">
        <w:rPr>
          <w:rFonts w:cs="Arial"/>
          <w:color w:val="auto"/>
          <w:sz w:val="22"/>
          <w:lang w:val="en-US" w:eastAsia="fi-FI"/>
        </w:rPr>
        <w:t>Problems in learning environments and decision-making processes in primary education</w:t>
      </w:r>
    </w:p>
    <w:p w:rsidR="009723ED" w:rsidRPr="00926FA2" w:rsidRDefault="009723ED" w:rsidP="00926FA2">
      <w:pPr>
        <w:widowControl/>
        <w:autoSpaceDE w:val="0"/>
        <w:autoSpaceDN w:val="0"/>
        <w:adjustRightInd w:val="0"/>
        <w:spacing w:line="276" w:lineRule="auto"/>
        <w:ind w:left="720"/>
        <w:rPr>
          <w:rFonts w:cs="Arial"/>
          <w:color w:val="auto"/>
          <w:sz w:val="22"/>
          <w:lang w:val="en-US" w:eastAsia="fi-FI"/>
        </w:rPr>
      </w:pPr>
    </w:p>
    <w:p w:rsidR="009723ED" w:rsidRPr="00926FA2" w:rsidRDefault="009723ED" w:rsidP="00926FA2">
      <w:pPr>
        <w:widowControl/>
        <w:autoSpaceDE w:val="0"/>
        <w:autoSpaceDN w:val="0"/>
        <w:adjustRightInd w:val="0"/>
        <w:spacing w:line="276" w:lineRule="auto"/>
        <w:ind w:left="720"/>
        <w:rPr>
          <w:rFonts w:cs="Arial"/>
          <w:color w:val="auto"/>
          <w:sz w:val="22"/>
          <w:lang w:val="en-US" w:eastAsia="fi-FI"/>
        </w:rPr>
      </w:pPr>
      <w:r w:rsidRPr="00926FA2">
        <w:rPr>
          <w:rFonts w:eastAsia="Times New Roman" w:cs="Arial"/>
          <w:color w:val="auto"/>
          <w:sz w:val="22"/>
          <w:lang w:val="en-US" w:eastAsia="fi-FI"/>
        </w:rPr>
        <w:t>9. </w:t>
      </w:r>
      <w:r w:rsidRPr="00926FA2">
        <w:rPr>
          <w:rFonts w:cs="Arial"/>
          <w:color w:val="auto"/>
          <w:sz w:val="22"/>
          <w:lang w:val="en-US" w:eastAsia="fi-FI"/>
        </w:rPr>
        <w:t>Lengthy handling times of legal processes and shortcomings in the structural independence of courts</w:t>
      </w:r>
    </w:p>
    <w:p w:rsidR="009723ED" w:rsidRPr="00926FA2" w:rsidRDefault="009723ED" w:rsidP="00926FA2">
      <w:pPr>
        <w:widowControl/>
        <w:autoSpaceDE w:val="0"/>
        <w:autoSpaceDN w:val="0"/>
        <w:adjustRightInd w:val="0"/>
        <w:spacing w:line="276" w:lineRule="auto"/>
        <w:ind w:left="720"/>
        <w:rPr>
          <w:rFonts w:cs="Arial"/>
          <w:color w:val="auto"/>
          <w:sz w:val="22"/>
          <w:lang w:val="en-US" w:eastAsia="fi-FI"/>
        </w:rPr>
      </w:pPr>
    </w:p>
    <w:p w:rsidR="009723ED" w:rsidRPr="00926FA2" w:rsidRDefault="009723ED" w:rsidP="00926FA2">
      <w:pPr>
        <w:widowControl/>
        <w:autoSpaceDE w:val="0"/>
        <w:autoSpaceDN w:val="0"/>
        <w:adjustRightInd w:val="0"/>
        <w:spacing w:line="276" w:lineRule="auto"/>
        <w:ind w:left="720"/>
        <w:rPr>
          <w:rFonts w:eastAsia="Times New Roman" w:cs="Arial"/>
          <w:color w:val="auto"/>
          <w:sz w:val="22"/>
          <w:lang w:val="en-US" w:eastAsia="fi-FI"/>
        </w:rPr>
      </w:pPr>
      <w:r w:rsidRPr="00926FA2">
        <w:rPr>
          <w:rFonts w:eastAsia="Times New Roman" w:cs="Arial"/>
          <w:color w:val="auto"/>
          <w:sz w:val="22"/>
          <w:lang w:val="en-US" w:eastAsia="fi-FI"/>
        </w:rPr>
        <w:t xml:space="preserve">10. </w:t>
      </w:r>
      <w:r w:rsidRPr="00926FA2">
        <w:rPr>
          <w:rFonts w:cs="Arial"/>
          <w:color w:val="auto"/>
          <w:sz w:val="22"/>
          <w:lang w:val="en-US" w:eastAsia="fi-FI"/>
        </w:rPr>
        <w:t>Shortcomings in the prevention of and recompense for fundamental and human rights violations</w:t>
      </w:r>
    </w:p>
    <w:p w:rsidR="00020A0B" w:rsidRPr="00926FA2" w:rsidRDefault="00020A0B" w:rsidP="00926FA2">
      <w:pPr>
        <w:pStyle w:val="Otsikko1"/>
        <w:spacing w:line="276" w:lineRule="auto"/>
        <w:jc w:val="center"/>
        <w:rPr>
          <w:rFonts w:cs="Arial"/>
          <w:sz w:val="22"/>
          <w:szCs w:val="22"/>
          <w:lang w:val="en-US"/>
        </w:rPr>
      </w:pPr>
      <w:bookmarkStart w:id="10" w:name="_Toc481490852"/>
      <w:bookmarkStart w:id="11" w:name="_Toc530487450"/>
      <w:bookmarkStart w:id="12" w:name="_Toc12285526"/>
      <w:r w:rsidRPr="00926FA2">
        <w:rPr>
          <w:rFonts w:cs="Arial"/>
          <w:sz w:val="22"/>
          <w:szCs w:val="22"/>
          <w:lang w:val="en-US"/>
        </w:rPr>
        <w:t xml:space="preserve">Specific </w:t>
      </w:r>
      <w:r w:rsidR="001E4BBF" w:rsidRPr="00926FA2">
        <w:rPr>
          <w:rFonts w:cs="Arial"/>
          <w:sz w:val="22"/>
          <w:szCs w:val="22"/>
          <w:lang w:val="en-US"/>
        </w:rPr>
        <w:t xml:space="preserve">Information on the Implementation of </w:t>
      </w:r>
      <w:r w:rsidR="001E4BBF" w:rsidRPr="00926FA2">
        <w:rPr>
          <w:rFonts w:cs="Arial"/>
          <w:sz w:val="22"/>
          <w:szCs w:val="22"/>
          <w:lang w:val="en-US"/>
        </w:rPr>
        <w:br/>
        <w:t>A</w:t>
      </w:r>
      <w:r w:rsidRPr="00926FA2">
        <w:rPr>
          <w:rFonts w:cs="Arial"/>
          <w:sz w:val="22"/>
          <w:szCs w:val="22"/>
          <w:lang w:val="en-US"/>
        </w:rPr>
        <w:t xml:space="preserve">rticles </w:t>
      </w:r>
      <w:r w:rsidR="001E4BBF" w:rsidRPr="00926FA2">
        <w:rPr>
          <w:rFonts w:cs="Arial"/>
          <w:sz w:val="22"/>
          <w:szCs w:val="22"/>
          <w:lang w:val="en-US"/>
        </w:rPr>
        <w:t>1-</w:t>
      </w:r>
      <w:r w:rsidR="00C1387A" w:rsidRPr="00926FA2">
        <w:rPr>
          <w:rFonts w:cs="Arial"/>
          <w:sz w:val="22"/>
          <w:szCs w:val="22"/>
          <w:lang w:val="en-US"/>
        </w:rPr>
        <w:t>16</w:t>
      </w:r>
      <w:r w:rsidR="001E4BBF" w:rsidRPr="00926FA2">
        <w:rPr>
          <w:rFonts w:cs="Arial"/>
          <w:sz w:val="22"/>
          <w:szCs w:val="22"/>
          <w:lang w:val="en-US"/>
        </w:rPr>
        <w:t xml:space="preserve"> of the </w:t>
      </w:r>
      <w:r w:rsidRPr="00926FA2">
        <w:rPr>
          <w:rFonts w:cs="Arial"/>
          <w:sz w:val="22"/>
          <w:szCs w:val="22"/>
          <w:lang w:val="en-US"/>
        </w:rPr>
        <w:t>Co</w:t>
      </w:r>
      <w:r w:rsidR="00C1387A" w:rsidRPr="00926FA2">
        <w:rPr>
          <w:rFonts w:cs="Arial"/>
          <w:sz w:val="22"/>
          <w:szCs w:val="22"/>
          <w:lang w:val="en-US"/>
        </w:rPr>
        <w:t>nvention</w:t>
      </w:r>
      <w:bookmarkEnd w:id="10"/>
      <w:bookmarkEnd w:id="11"/>
      <w:bookmarkEnd w:id="12"/>
    </w:p>
    <w:p w:rsidR="00636C26" w:rsidRPr="00926FA2" w:rsidRDefault="00636C26" w:rsidP="00926FA2">
      <w:pPr>
        <w:spacing w:line="276" w:lineRule="auto"/>
        <w:jc w:val="both"/>
        <w:rPr>
          <w:rFonts w:cs="Arial"/>
          <w:sz w:val="22"/>
          <w:lang w:val="en-US"/>
        </w:rPr>
      </w:pPr>
    </w:p>
    <w:tbl>
      <w:tblPr>
        <w:tblStyle w:val="TaulukkoRuudukko"/>
        <w:tblW w:w="0" w:type="auto"/>
        <w:shd w:val="pct10" w:color="auto" w:fill="auto"/>
        <w:tblLook w:val="04A0" w:firstRow="1" w:lastRow="0" w:firstColumn="1" w:lastColumn="0" w:noHBand="0" w:noVBand="1"/>
      </w:tblPr>
      <w:tblGrid>
        <w:gridCol w:w="8040"/>
      </w:tblGrid>
      <w:tr w:rsidR="00B53A88" w:rsidRPr="00BC1B25" w:rsidTr="00EB555F">
        <w:tc>
          <w:tcPr>
            <w:tcW w:w="8190" w:type="dxa"/>
            <w:shd w:val="pct10" w:color="auto" w:fill="auto"/>
          </w:tcPr>
          <w:p w:rsidR="00B53A88" w:rsidRPr="00926FA2" w:rsidRDefault="00B53A88" w:rsidP="00926FA2">
            <w:pPr>
              <w:pStyle w:val="Otsikko2"/>
              <w:spacing w:line="276" w:lineRule="auto"/>
              <w:jc w:val="center"/>
              <w:rPr>
                <w:rFonts w:cs="Arial"/>
                <w:sz w:val="22"/>
                <w:szCs w:val="22"/>
                <w:lang w:val="en-GB"/>
              </w:rPr>
            </w:pPr>
            <w:bookmarkStart w:id="13" w:name="_Toc530487455"/>
            <w:bookmarkStart w:id="14" w:name="_Toc12285527"/>
            <w:r w:rsidRPr="00926FA2">
              <w:rPr>
                <w:rFonts w:cs="Arial"/>
                <w:sz w:val="22"/>
                <w:szCs w:val="22"/>
                <w:lang w:val="en-GB"/>
              </w:rPr>
              <w:t>Violence against women and domestic violence</w:t>
            </w:r>
            <w:bookmarkEnd w:id="14"/>
            <w:r w:rsidRPr="00926FA2">
              <w:rPr>
                <w:rFonts w:cs="Arial"/>
                <w:sz w:val="22"/>
                <w:szCs w:val="22"/>
                <w:lang w:val="en-GB"/>
              </w:rPr>
              <w:t xml:space="preserve"> </w:t>
            </w:r>
            <w:bookmarkEnd w:id="13"/>
          </w:p>
        </w:tc>
      </w:tr>
    </w:tbl>
    <w:p w:rsidR="00B53A88" w:rsidRPr="00926FA2" w:rsidRDefault="00B53A88" w:rsidP="00926FA2">
      <w:pPr>
        <w:spacing w:line="276" w:lineRule="auto"/>
        <w:jc w:val="both"/>
        <w:rPr>
          <w:rFonts w:cs="Arial"/>
          <w:sz w:val="22"/>
          <w:lang w:val="en-US"/>
        </w:rPr>
      </w:pPr>
    </w:p>
    <w:p w:rsidR="00B53A88" w:rsidRPr="00926FA2" w:rsidRDefault="00B53A88" w:rsidP="00926FA2">
      <w:pPr>
        <w:pStyle w:val="Luettelokappale"/>
        <w:numPr>
          <w:ilvl w:val="0"/>
          <w:numId w:val="12"/>
        </w:numPr>
        <w:autoSpaceDE w:val="0"/>
        <w:autoSpaceDN w:val="0"/>
        <w:adjustRightInd w:val="0"/>
        <w:spacing w:line="276" w:lineRule="auto"/>
        <w:jc w:val="both"/>
        <w:rPr>
          <w:rFonts w:cs="Arial"/>
          <w:lang w:val="en-US"/>
        </w:rPr>
      </w:pPr>
      <w:r w:rsidRPr="00926FA2">
        <w:rPr>
          <w:rFonts w:cs="Arial"/>
          <w:lang w:val="en-US"/>
        </w:rPr>
        <w:t xml:space="preserve">According to the extensive report published by the EU Agency for Fundamental Rights in 2014, </w:t>
      </w:r>
      <w:r w:rsidRPr="00926FA2">
        <w:rPr>
          <w:rFonts w:cs="Arial"/>
          <w:b/>
          <w:lang w:val="en-US"/>
        </w:rPr>
        <w:t>violence against women is especially common in Finland</w:t>
      </w:r>
      <w:r w:rsidRPr="00926FA2">
        <w:rPr>
          <w:rStyle w:val="Alaviitteenviite"/>
          <w:rFonts w:cs="Arial"/>
          <w:b/>
        </w:rPr>
        <w:footnoteReference w:id="6"/>
      </w:r>
      <w:r w:rsidRPr="00926FA2">
        <w:rPr>
          <w:rFonts w:cs="Arial"/>
          <w:lang w:val="en-US"/>
        </w:rPr>
        <w:t>. Domestic violence also affects children in many ways. According to research carried out in 2017 by the Central Union for Child Welfare</w:t>
      </w:r>
      <w:r w:rsidRPr="00926FA2">
        <w:rPr>
          <w:rStyle w:val="Alaviitteenviite"/>
          <w:rFonts w:cs="Arial"/>
        </w:rPr>
        <w:footnoteReference w:id="7"/>
      </w:r>
      <w:r w:rsidRPr="00926FA2">
        <w:rPr>
          <w:rFonts w:cs="Arial"/>
          <w:lang w:val="en-US"/>
        </w:rPr>
        <w:t>, as many as 40% of parents have at some point used violence against their children for discipline purposes. According to a report published by the Ministry of the Interior in May 2018, violence against women is currently the second most serious factor affecting general safety</w:t>
      </w:r>
      <w:r w:rsidRPr="00926FA2">
        <w:rPr>
          <w:rStyle w:val="Alaviitteenviite"/>
          <w:rFonts w:cs="Arial"/>
          <w:bCs/>
        </w:rPr>
        <w:footnoteReference w:id="8"/>
      </w:r>
      <w:r w:rsidRPr="00926FA2">
        <w:rPr>
          <w:rFonts w:cs="Arial"/>
          <w:lang w:val="en-US"/>
        </w:rPr>
        <w:t>.</w:t>
      </w:r>
      <w:r w:rsidRPr="00926FA2">
        <w:rPr>
          <w:rFonts w:cs="Arial"/>
          <w:bCs/>
          <w:lang w:val="en-US"/>
        </w:rPr>
        <w:t xml:space="preserve"> </w:t>
      </w:r>
      <w:r w:rsidRPr="00926FA2">
        <w:rPr>
          <w:rFonts w:cs="Arial"/>
          <w:lang w:val="en-US"/>
        </w:rPr>
        <w:t>A fifth of women in relationships have experienced violence from their partner. Around 30% of young women and girls are worried about sexual violence. Sexual violence, domestic violence, violence in close relationships, sexual harassment, and the quiet acceptance of all of these is disturbingly widespread in Finnish society. The future review published by the Ministry of the Interior in June 2018 states that violence hotspots include women who suffer repeated violence in close relationships and that, because of this, gender equality is not fulfilled with regards to personal safety.</w:t>
      </w:r>
      <w:r w:rsidRPr="00926FA2">
        <w:rPr>
          <w:rStyle w:val="Alaviitteenviite"/>
          <w:rFonts w:cs="Arial"/>
        </w:rPr>
        <w:footnoteReference w:id="9"/>
      </w:r>
      <w:r w:rsidRPr="00926FA2">
        <w:rPr>
          <w:rFonts w:cs="Arial"/>
          <w:lang w:val="en-US"/>
        </w:rPr>
        <w:t xml:space="preserve"> </w:t>
      </w:r>
    </w:p>
    <w:p w:rsidR="00B53A88" w:rsidRPr="00926FA2" w:rsidRDefault="00B53A88" w:rsidP="00926FA2">
      <w:pPr>
        <w:pStyle w:val="Luettelokappale"/>
        <w:spacing w:line="276" w:lineRule="auto"/>
        <w:ind w:left="360"/>
        <w:jc w:val="both"/>
        <w:rPr>
          <w:rFonts w:cs="Arial"/>
          <w:lang w:val="en-US"/>
        </w:rPr>
      </w:pPr>
    </w:p>
    <w:p w:rsidR="00B53A88" w:rsidRPr="00926FA2" w:rsidRDefault="00B53A88" w:rsidP="00926FA2">
      <w:pPr>
        <w:pStyle w:val="Luettelokappale"/>
        <w:numPr>
          <w:ilvl w:val="0"/>
          <w:numId w:val="12"/>
        </w:numPr>
        <w:spacing w:line="276" w:lineRule="auto"/>
        <w:jc w:val="both"/>
        <w:rPr>
          <w:rFonts w:cs="Arial"/>
          <w:lang w:val="en-US"/>
        </w:rPr>
      </w:pPr>
      <w:r w:rsidRPr="00926FA2">
        <w:rPr>
          <w:rFonts w:cs="Arial"/>
          <w:lang w:val="en-US"/>
        </w:rPr>
        <w:t xml:space="preserve">Reference is made to the Council of Europe Convention on Preventing and Combating Violence against Women and Domestic Violence, the </w:t>
      </w:r>
      <w:r w:rsidRPr="00926FA2">
        <w:rPr>
          <w:rFonts w:cs="Arial"/>
          <w:b/>
          <w:lang w:val="en-US"/>
        </w:rPr>
        <w:t>Istanbul Convention</w:t>
      </w:r>
      <w:r w:rsidRPr="00926FA2">
        <w:rPr>
          <w:rFonts w:cs="Arial"/>
          <w:lang w:val="en-US"/>
        </w:rPr>
        <w:t>, which entered into force in Finland in 2015. The first monitoring cycle is currently ongoing</w:t>
      </w:r>
      <w:r w:rsidRPr="00926FA2">
        <w:rPr>
          <w:rStyle w:val="Alaviitteenviite"/>
          <w:rFonts w:cs="Arial"/>
          <w:lang w:val="en-US"/>
        </w:rPr>
        <w:footnoteReference w:id="10"/>
      </w:r>
      <w:r w:rsidRPr="00926FA2">
        <w:rPr>
          <w:rFonts w:cs="Arial"/>
          <w:lang w:val="en-US"/>
        </w:rPr>
        <w:t xml:space="preserve"> and the GREVIO-expert group </w:t>
      </w:r>
      <w:r w:rsidR="00017581" w:rsidRPr="00926FA2">
        <w:rPr>
          <w:rFonts w:cs="Arial"/>
          <w:lang w:val="en-US"/>
        </w:rPr>
        <w:t xml:space="preserve">will publish its </w:t>
      </w:r>
      <w:r w:rsidRPr="00926FA2">
        <w:rPr>
          <w:rFonts w:cs="Arial"/>
          <w:lang w:val="en-US"/>
        </w:rPr>
        <w:t xml:space="preserve">views and recommendations on the implementation in Finland in </w:t>
      </w:r>
      <w:r w:rsidR="00017581" w:rsidRPr="00926FA2">
        <w:rPr>
          <w:rFonts w:cs="Arial"/>
          <w:lang w:val="en-US"/>
        </w:rPr>
        <w:t>September</w:t>
      </w:r>
      <w:r w:rsidRPr="00926FA2">
        <w:rPr>
          <w:rFonts w:cs="Arial"/>
          <w:lang w:val="en-US"/>
        </w:rPr>
        <w:t xml:space="preserve"> 2019. </w:t>
      </w:r>
    </w:p>
    <w:p w:rsidR="00B53A88" w:rsidRPr="00926FA2" w:rsidRDefault="00B53A88" w:rsidP="00926FA2">
      <w:pPr>
        <w:pStyle w:val="Luettelokappale"/>
        <w:spacing w:line="276" w:lineRule="auto"/>
        <w:ind w:left="360"/>
        <w:jc w:val="both"/>
        <w:rPr>
          <w:rFonts w:cs="Arial"/>
          <w:lang w:val="en-US"/>
        </w:rPr>
      </w:pPr>
    </w:p>
    <w:p w:rsidR="00B53A88" w:rsidRPr="00926FA2" w:rsidRDefault="00B53A88" w:rsidP="00926FA2">
      <w:pPr>
        <w:pStyle w:val="Luettelokappale"/>
        <w:numPr>
          <w:ilvl w:val="0"/>
          <w:numId w:val="12"/>
        </w:numPr>
        <w:spacing w:line="276" w:lineRule="auto"/>
        <w:jc w:val="both"/>
        <w:rPr>
          <w:rFonts w:cs="Arial"/>
          <w:lang w:val="en-US"/>
        </w:rPr>
      </w:pPr>
      <w:r w:rsidRPr="00926FA2">
        <w:rPr>
          <w:rFonts w:cs="Arial"/>
          <w:lang w:val="en-US"/>
        </w:rPr>
        <w:t xml:space="preserve">During the </w:t>
      </w:r>
      <w:r w:rsidRPr="00926FA2">
        <w:rPr>
          <w:rFonts w:cs="Arial"/>
          <w:b/>
          <w:lang w:val="en-US"/>
        </w:rPr>
        <w:t>country visit of the GREVIO-experts</w:t>
      </w:r>
      <w:r w:rsidRPr="00926FA2">
        <w:rPr>
          <w:rFonts w:cs="Arial"/>
          <w:lang w:val="en-US"/>
        </w:rPr>
        <w:t xml:space="preserve"> the question was raised with regard the court fee levied on the unsuccessful applications of restraining orders. The risk of losing one’s residence permit (on family grounds) if the marriage ends and its significance for reporting or not reporting a violent spouse to the police were discussed.</w:t>
      </w:r>
      <w:r w:rsidR="0074016E" w:rsidRPr="00926FA2">
        <w:rPr>
          <w:rFonts w:cs="Arial"/>
          <w:lang w:val="en-US"/>
        </w:rPr>
        <w:t xml:space="preserve"> </w:t>
      </w:r>
      <w:r w:rsidR="000137E6" w:rsidRPr="00926FA2">
        <w:rPr>
          <w:rFonts w:cs="Arial"/>
          <w:lang w:val="en-US"/>
        </w:rPr>
        <w:t>The problem lies in the implementation and interpretation of the legislation. Also</w:t>
      </w:r>
      <w:r w:rsidRPr="00926FA2">
        <w:rPr>
          <w:rFonts w:cs="Arial"/>
          <w:lang w:val="en-US"/>
        </w:rPr>
        <w:t xml:space="preserve"> the question of appropriately considering the domestic violence </w:t>
      </w:r>
      <w:r w:rsidR="000137E6" w:rsidRPr="00926FA2">
        <w:rPr>
          <w:rFonts w:cs="Arial"/>
          <w:lang w:val="en-US"/>
        </w:rPr>
        <w:t xml:space="preserve">and its effects </w:t>
      </w:r>
      <w:r w:rsidRPr="00926FA2">
        <w:rPr>
          <w:rFonts w:cs="Arial"/>
          <w:lang w:val="en-US"/>
        </w:rPr>
        <w:t xml:space="preserve">in custody proceedings was raised. </w:t>
      </w:r>
    </w:p>
    <w:p w:rsidR="00B53A88" w:rsidRPr="00926FA2" w:rsidRDefault="00B53A88" w:rsidP="00926FA2">
      <w:pPr>
        <w:pStyle w:val="Luettelokappale"/>
        <w:spacing w:line="276" w:lineRule="auto"/>
        <w:ind w:left="360"/>
        <w:jc w:val="both"/>
        <w:rPr>
          <w:rFonts w:cs="Arial"/>
          <w:lang w:val="en-US"/>
        </w:rPr>
      </w:pPr>
    </w:p>
    <w:p w:rsidR="00B53A88" w:rsidRPr="00926FA2" w:rsidRDefault="00B53A88" w:rsidP="00926FA2">
      <w:pPr>
        <w:pStyle w:val="Luettelokappale"/>
        <w:numPr>
          <w:ilvl w:val="0"/>
          <w:numId w:val="12"/>
        </w:numPr>
        <w:spacing w:line="276" w:lineRule="auto"/>
        <w:jc w:val="both"/>
        <w:rPr>
          <w:rFonts w:cs="Arial"/>
          <w:lang w:val="en-US"/>
        </w:rPr>
      </w:pPr>
      <w:r w:rsidRPr="00926FA2">
        <w:rPr>
          <w:rFonts w:cs="Arial"/>
          <w:lang w:val="en-US"/>
        </w:rPr>
        <w:t xml:space="preserve">A </w:t>
      </w:r>
      <w:r w:rsidRPr="00926FA2">
        <w:rPr>
          <w:rFonts w:cs="Arial"/>
          <w:b/>
          <w:lang w:val="en-US"/>
        </w:rPr>
        <w:t>National Action Plan for the Implementation of Istanbul Convention</w:t>
      </w:r>
      <w:r w:rsidRPr="00926FA2">
        <w:rPr>
          <w:rFonts w:cs="Arial"/>
          <w:lang w:val="en-US"/>
        </w:rPr>
        <w:t xml:space="preserve"> in 2018–2021</w:t>
      </w:r>
      <w:r w:rsidRPr="00926FA2">
        <w:rPr>
          <w:rStyle w:val="Alaviitteenviite"/>
          <w:rFonts w:cs="Arial"/>
        </w:rPr>
        <w:footnoteReference w:id="11"/>
      </w:r>
      <w:r w:rsidRPr="00926FA2">
        <w:rPr>
          <w:rFonts w:cs="Arial"/>
          <w:lang w:val="en-US"/>
        </w:rPr>
        <w:t xml:space="preserve"> was adopted in 2017. Most of the actions towards the implementation of the Convention are financed within existing resources and often depend on the priorities within the ministries and administration. The lack of multiannual funding affects the planning and implementation of the actions. This has been</w:t>
      </w:r>
      <w:r w:rsidRPr="00926FA2">
        <w:rPr>
          <w:rFonts w:cs="Arial"/>
          <w:lang w:val="en-GB"/>
        </w:rPr>
        <w:t xml:space="preserve"> criticised</w:t>
      </w:r>
      <w:r w:rsidRPr="00926FA2">
        <w:rPr>
          <w:rFonts w:cs="Arial"/>
          <w:lang w:val="en-US"/>
        </w:rPr>
        <w:t xml:space="preserve"> by the NGOs and service providers. </w:t>
      </w:r>
      <w:r w:rsidR="00CD1D37" w:rsidRPr="00926FA2">
        <w:rPr>
          <w:rFonts w:cs="Arial"/>
          <w:lang w:val="en-US"/>
        </w:rPr>
        <w:t>Also the structures in services and coordination are less than sufficient.</w:t>
      </w:r>
    </w:p>
    <w:p w:rsidR="00B53A88" w:rsidRPr="00926FA2" w:rsidRDefault="00B53A88" w:rsidP="00926FA2">
      <w:pPr>
        <w:pStyle w:val="Luettelokappale"/>
        <w:spacing w:line="276" w:lineRule="auto"/>
        <w:ind w:left="360"/>
        <w:jc w:val="both"/>
        <w:rPr>
          <w:rFonts w:cs="Arial"/>
          <w:lang w:val="en-US"/>
        </w:rPr>
      </w:pPr>
    </w:p>
    <w:p w:rsidR="00B53A88" w:rsidRPr="00926FA2" w:rsidRDefault="00B53A88" w:rsidP="00926FA2">
      <w:pPr>
        <w:pStyle w:val="Luettelokappale"/>
        <w:numPr>
          <w:ilvl w:val="0"/>
          <w:numId w:val="12"/>
        </w:numPr>
        <w:spacing w:line="276" w:lineRule="auto"/>
        <w:jc w:val="both"/>
        <w:rPr>
          <w:rFonts w:cs="Arial"/>
          <w:lang w:val="en-US"/>
        </w:rPr>
      </w:pPr>
      <w:r w:rsidRPr="00926FA2">
        <w:rPr>
          <w:rFonts w:cs="Arial"/>
          <w:lang w:val="en-US"/>
        </w:rPr>
        <w:t xml:space="preserve">In October 2018 the Human Rights Delegation made a statement with recommendations on the implementation of the Convention drawing attention to lacking resources and other problem areas </w:t>
      </w:r>
      <w:r w:rsidR="003E3B18" w:rsidRPr="00926FA2">
        <w:rPr>
          <w:rFonts w:cs="Arial"/>
          <w:lang w:val="en-US"/>
        </w:rPr>
        <w:t>with regard to violence against women and domestic violence</w:t>
      </w:r>
      <w:r w:rsidRPr="00926FA2">
        <w:rPr>
          <w:rFonts w:cs="Arial"/>
          <w:lang w:val="en-US"/>
        </w:rPr>
        <w:t>.</w:t>
      </w:r>
      <w:r w:rsidRPr="00926FA2">
        <w:rPr>
          <w:rStyle w:val="Alaviitteenviite"/>
          <w:rFonts w:cs="Arial"/>
          <w:lang w:val="en-US"/>
        </w:rPr>
        <w:footnoteReference w:id="12"/>
      </w:r>
      <w:r w:rsidRPr="00926FA2">
        <w:rPr>
          <w:rFonts w:cs="Arial"/>
          <w:lang w:val="en-US"/>
        </w:rPr>
        <w:t xml:space="preserve"> </w:t>
      </w:r>
    </w:p>
    <w:p w:rsidR="00CD1D37" w:rsidRPr="00926FA2" w:rsidRDefault="00CD1D37" w:rsidP="00926FA2">
      <w:pPr>
        <w:pStyle w:val="Luettelokappale"/>
        <w:spacing w:line="276" w:lineRule="auto"/>
        <w:rPr>
          <w:rFonts w:cs="Arial"/>
          <w:lang w:val="en-US"/>
        </w:rPr>
      </w:pPr>
    </w:p>
    <w:p w:rsidR="00A5068D" w:rsidRPr="00926FA2" w:rsidRDefault="00EB555F" w:rsidP="00926FA2">
      <w:pPr>
        <w:pStyle w:val="Luettelokappale"/>
        <w:numPr>
          <w:ilvl w:val="0"/>
          <w:numId w:val="12"/>
        </w:numPr>
        <w:spacing w:line="276" w:lineRule="auto"/>
        <w:jc w:val="both"/>
        <w:rPr>
          <w:rFonts w:cs="Arial"/>
          <w:lang w:val="en-US"/>
        </w:rPr>
      </w:pPr>
      <w:r w:rsidRPr="00926FA2">
        <w:rPr>
          <w:rFonts w:cs="Arial"/>
          <w:lang w:val="en-US"/>
        </w:rPr>
        <w:t>In statements by research institutes</w:t>
      </w:r>
      <w:r w:rsidRPr="00926FA2">
        <w:rPr>
          <w:rStyle w:val="Alaviitteenviite"/>
          <w:rFonts w:cs="Arial"/>
          <w:lang w:val="en-US"/>
        </w:rPr>
        <w:footnoteReference w:id="13"/>
      </w:r>
      <w:r w:rsidRPr="00926FA2">
        <w:rPr>
          <w:rFonts w:cs="Arial"/>
          <w:lang w:val="en-US"/>
        </w:rPr>
        <w:t xml:space="preserve"> and NGO experts working with especially </w:t>
      </w:r>
      <w:r w:rsidR="00BC1B25">
        <w:rPr>
          <w:rFonts w:cs="Arial"/>
          <w:b/>
          <w:lang w:val="en-US"/>
        </w:rPr>
        <w:t>immigrant</w:t>
      </w:r>
      <w:r w:rsidRPr="00926FA2">
        <w:rPr>
          <w:rFonts w:cs="Arial"/>
          <w:b/>
          <w:lang w:val="en-US"/>
        </w:rPr>
        <w:t xml:space="preserve"> women</w:t>
      </w:r>
      <w:r w:rsidRPr="00926FA2">
        <w:rPr>
          <w:rFonts w:cs="Arial"/>
          <w:lang w:val="en-US"/>
        </w:rPr>
        <w:t xml:space="preserve"> in Finland</w:t>
      </w:r>
      <w:r w:rsidR="00195E64" w:rsidRPr="00926FA2">
        <w:rPr>
          <w:rStyle w:val="Alaviitteenviite"/>
          <w:rFonts w:cs="Arial"/>
          <w:lang w:val="en-US"/>
        </w:rPr>
        <w:footnoteReference w:id="14"/>
      </w:r>
      <w:r w:rsidRPr="00926FA2">
        <w:rPr>
          <w:rFonts w:cs="Arial"/>
          <w:lang w:val="en-US"/>
        </w:rPr>
        <w:t xml:space="preserve"> many shortcomings exist in at least the following thematic areas</w:t>
      </w:r>
      <w:r w:rsidR="001014BD" w:rsidRPr="00926FA2">
        <w:rPr>
          <w:rFonts w:cs="Arial"/>
          <w:lang w:val="en-US"/>
        </w:rPr>
        <w:t>. These are examples</w:t>
      </w:r>
      <w:r w:rsidRPr="00926FA2">
        <w:rPr>
          <w:rFonts w:cs="Arial"/>
          <w:lang w:val="en-US"/>
        </w:rPr>
        <w:t>:</w:t>
      </w:r>
    </w:p>
    <w:p w:rsidR="00EB555F" w:rsidRPr="00926FA2" w:rsidRDefault="00EB555F" w:rsidP="00926FA2">
      <w:pPr>
        <w:pStyle w:val="Luettelokappale"/>
        <w:numPr>
          <w:ilvl w:val="1"/>
          <w:numId w:val="12"/>
        </w:numPr>
        <w:spacing w:line="276" w:lineRule="auto"/>
        <w:jc w:val="both"/>
        <w:rPr>
          <w:rFonts w:cs="Arial"/>
          <w:lang w:val="en-US"/>
        </w:rPr>
      </w:pPr>
      <w:r w:rsidRPr="00926FA2">
        <w:rPr>
          <w:rFonts w:cs="Arial"/>
          <w:lang w:val="en-US"/>
        </w:rPr>
        <w:t>police often fails to register domestic violence when making house calls</w:t>
      </w:r>
      <w:r w:rsidR="003E3B18" w:rsidRPr="00926FA2">
        <w:rPr>
          <w:rFonts w:cs="Arial"/>
          <w:lang w:val="en-US"/>
        </w:rPr>
        <w:t>.</w:t>
      </w:r>
      <w:r w:rsidRPr="00926FA2">
        <w:rPr>
          <w:rFonts w:cs="Arial"/>
          <w:lang w:val="en-US"/>
        </w:rPr>
        <w:t xml:space="preserve"> </w:t>
      </w:r>
    </w:p>
    <w:p w:rsidR="00AC04B3" w:rsidRPr="00926FA2" w:rsidRDefault="00EB555F" w:rsidP="00926FA2">
      <w:pPr>
        <w:pStyle w:val="Luettelokappale"/>
        <w:numPr>
          <w:ilvl w:val="1"/>
          <w:numId w:val="12"/>
        </w:numPr>
        <w:spacing w:line="276" w:lineRule="auto"/>
        <w:jc w:val="both"/>
        <w:rPr>
          <w:rFonts w:cs="Arial"/>
          <w:lang w:val="en-US"/>
        </w:rPr>
      </w:pPr>
      <w:r w:rsidRPr="00926FA2">
        <w:rPr>
          <w:rFonts w:cs="Arial"/>
          <w:lang w:val="en-US"/>
        </w:rPr>
        <w:t>pre-trial investigation can take up to 2 years in cases of domestic violence</w:t>
      </w:r>
      <w:r w:rsidR="003E3B18" w:rsidRPr="00926FA2">
        <w:rPr>
          <w:rFonts w:cs="Arial"/>
          <w:lang w:val="en-US"/>
        </w:rPr>
        <w:t>.</w:t>
      </w:r>
    </w:p>
    <w:p w:rsidR="00AC04B3" w:rsidRPr="00926FA2" w:rsidRDefault="00AC04B3" w:rsidP="00926FA2">
      <w:pPr>
        <w:pStyle w:val="Luettelokappale"/>
        <w:numPr>
          <w:ilvl w:val="1"/>
          <w:numId w:val="12"/>
        </w:numPr>
        <w:spacing w:line="276" w:lineRule="auto"/>
        <w:jc w:val="both"/>
        <w:rPr>
          <w:rFonts w:cs="Arial"/>
          <w:lang w:val="en-US"/>
        </w:rPr>
      </w:pPr>
      <w:r w:rsidRPr="00926FA2">
        <w:rPr>
          <w:rFonts w:cs="Arial"/>
          <w:color w:val="000000"/>
          <w:lang w:val="en-US"/>
        </w:rPr>
        <w:t>n</w:t>
      </w:r>
      <w:r w:rsidR="00495875" w:rsidRPr="00926FA2">
        <w:rPr>
          <w:rFonts w:cs="Arial"/>
          <w:color w:val="000000"/>
          <w:lang w:val="en-US"/>
        </w:rPr>
        <w:t xml:space="preserve">o specific legislation exists against forced marriages, nor is it possible to annul such </w:t>
      </w:r>
      <w:r w:rsidRPr="00926FA2">
        <w:rPr>
          <w:rFonts w:cs="Arial"/>
          <w:color w:val="000000"/>
          <w:lang w:val="en-US"/>
        </w:rPr>
        <w:t xml:space="preserve">a </w:t>
      </w:r>
      <w:r w:rsidR="00495875" w:rsidRPr="00926FA2">
        <w:rPr>
          <w:rFonts w:cs="Arial"/>
          <w:color w:val="000000"/>
          <w:lang w:val="en-US"/>
        </w:rPr>
        <w:t>marriage.</w:t>
      </w:r>
    </w:p>
    <w:p w:rsidR="00017581" w:rsidRPr="00926FA2" w:rsidRDefault="00AC04B3" w:rsidP="00926FA2">
      <w:pPr>
        <w:pStyle w:val="Luettelokappale"/>
        <w:numPr>
          <w:ilvl w:val="1"/>
          <w:numId w:val="12"/>
        </w:numPr>
        <w:spacing w:line="276" w:lineRule="auto"/>
        <w:jc w:val="both"/>
        <w:rPr>
          <w:rFonts w:cs="Arial"/>
          <w:lang w:val="en-US"/>
        </w:rPr>
      </w:pPr>
      <w:r w:rsidRPr="00926FA2">
        <w:rPr>
          <w:rFonts w:cs="Arial"/>
          <w:color w:val="000000"/>
          <w:lang w:val="en-US"/>
        </w:rPr>
        <w:t>children who have experienced violence or sexual exploitation have difficulties in receiving immediate support services, including mental health services.</w:t>
      </w:r>
    </w:p>
    <w:p w:rsidR="00BA4081" w:rsidRDefault="00AC04B3" w:rsidP="00926FA2">
      <w:pPr>
        <w:pStyle w:val="Luettelokappale"/>
        <w:numPr>
          <w:ilvl w:val="1"/>
          <w:numId w:val="12"/>
        </w:numPr>
        <w:spacing w:line="276" w:lineRule="auto"/>
        <w:jc w:val="both"/>
        <w:rPr>
          <w:rFonts w:cs="Arial"/>
          <w:lang w:val="en-US"/>
        </w:rPr>
      </w:pPr>
      <w:r w:rsidRPr="00926FA2">
        <w:rPr>
          <w:rFonts w:cs="Arial"/>
          <w:color w:val="000000"/>
          <w:lang w:val="en-US"/>
        </w:rPr>
        <w:t>the number of shelters and low threshold services for p</w:t>
      </w:r>
      <w:r w:rsidRPr="00926FA2">
        <w:rPr>
          <w:rFonts w:cs="Arial"/>
          <w:lang w:val="en-US" w:eastAsia="fi-FI"/>
        </w:rPr>
        <w:t>eople who have ex</w:t>
      </w:r>
      <w:r w:rsidRPr="00926FA2">
        <w:rPr>
          <w:rFonts w:cs="Arial"/>
          <w:lang w:val="en-US" w:eastAsia="fi-FI"/>
        </w:rPr>
        <w:softHyphen/>
        <w:t xml:space="preserve">perienced domestic abuse or threat of </w:t>
      </w:r>
      <w:r w:rsidR="00BA4081" w:rsidRPr="00926FA2">
        <w:rPr>
          <w:rFonts w:cs="Arial"/>
          <w:lang w:val="en-US" w:eastAsia="fi-FI"/>
        </w:rPr>
        <w:t>abuse</w:t>
      </w:r>
      <w:r w:rsidRPr="00926FA2">
        <w:rPr>
          <w:rFonts w:cs="Arial"/>
          <w:lang w:val="en-US" w:eastAsia="fi-FI"/>
        </w:rPr>
        <w:t xml:space="preserve"> </w:t>
      </w:r>
      <w:r w:rsidR="00190851" w:rsidRPr="00926FA2">
        <w:rPr>
          <w:rFonts w:cs="Arial"/>
          <w:lang w:val="en-US" w:eastAsia="fi-FI"/>
        </w:rPr>
        <w:t>is</w:t>
      </w:r>
      <w:r w:rsidR="00BC1B25">
        <w:rPr>
          <w:rFonts w:cs="Arial"/>
          <w:lang w:val="en-US" w:eastAsia="fi-FI"/>
        </w:rPr>
        <w:t xml:space="preserve"> not sufficient. The situation is even less satisfactory for immigrant women.</w:t>
      </w:r>
      <w:r w:rsidR="003E2AE6" w:rsidRPr="003E2AE6">
        <w:rPr>
          <w:rFonts w:cs="Arial"/>
          <w:lang w:val="en-US" w:eastAsia="fi-FI"/>
        </w:rPr>
        <w:t xml:space="preserve"> </w:t>
      </w:r>
      <w:r w:rsidR="003E2AE6" w:rsidRPr="00926FA2">
        <w:rPr>
          <w:rFonts w:cs="Arial"/>
          <w:lang w:val="en-US" w:eastAsia="fi-FI"/>
        </w:rPr>
        <w:t xml:space="preserve">Special services for </w:t>
      </w:r>
      <w:r w:rsidR="003E2AE6">
        <w:rPr>
          <w:rFonts w:cs="Arial"/>
          <w:lang w:val="en-US" w:eastAsia="fi-FI"/>
        </w:rPr>
        <w:t xml:space="preserve">immigrant </w:t>
      </w:r>
      <w:r w:rsidR="003E2AE6" w:rsidRPr="00926FA2">
        <w:rPr>
          <w:rFonts w:cs="Arial"/>
          <w:lang w:val="en-US" w:eastAsia="fi-FI"/>
        </w:rPr>
        <w:t xml:space="preserve">women are mainly </w:t>
      </w:r>
      <w:r w:rsidR="003E2AE6">
        <w:rPr>
          <w:rFonts w:cs="Arial"/>
          <w:lang w:val="en-US" w:eastAsia="fi-FI"/>
        </w:rPr>
        <w:t>organised</w:t>
      </w:r>
      <w:r w:rsidR="003E2AE6" w:rsidRPr="00926FA2">
        <w:rPr>
          <w:rFonts w:cs="Arial"/>
          <w:lang w:val="en-US" w:eastAsia="fi-FI"/>
        </w:rPr>
        <w:t xml:space="preserve"> by one service provider</w:t>
      </w:r>
      <w:r w:rsidR="003E2AE6">
        <w:rPr>
          <w:rFonts w:cs="Arial"/>
          <w:lang w:val="en-US" w:eastAsia="fi-FI"/>
        </w:rPr>
        <w:t xml:space="preserve"> only and they </w:t>
      </w:r>
      <w:r w:rsidR="003E2AE6" w:rsidRPr="00926FA2">
        <w:rPr>
          <w:rFonts w:cs="Arial"/>
          <w:lang w:val="en-US" w:eastAsia="fi-FI"/>
        </w:rPr>
        <w:t>encounte</w:t>
      </w:r>
      <w:r w:rsidR="003E2AE6">
        <w:rPr>
          <w:rFonts w:cs="Arial"/>
          <w:lang w:val="en-US" w:eastAsia="fi-FI"/>
        </w:rPr>
        <w:t>r</w:t>
      </w:r>
      <w:r w:rsidR="003E2AE6" w:rsidRPr="00926FA2">
        <w:rPr>
          <w:rFonts w:cs="Arial"/>
          <w:lang w:val="en-US" w:eastAsia="fi-FI"/>
        </w:rPr>
        <w:t xml:space="preserve"> c. 700 women from 70 different countries annually.</w:t>
      </w:r>
      <w:r w:rsidR="003E2AE6">
        <w:rPr>
          <w:rFonts w:cs="Arial"/>
          <w:lang w:val="en-US" w:eastAsia="fi-FI"/>
        </w:rPr>
        <w:t xml:space="preserve"> Their services are not sufficient in relation to the demand.</w:t>
      </w:r>
    </w:p>
    <w:p w:rsidR="00DF273E" w:rsidRPr="00926FA2" w:rsidRDefault="00DF273E" w:rsidP="00926FA2">
      <w:pPr>
        <w:pStyle w:val="Luettelokappale"/>
        <w:numPr>
          <w:ilvl w:val="1"/>
          <w:numId w:val="12"/>
        </w:numPr>
        <w:spacing w:line="276" w:lineRule="auto"/>
        <w:jc w:val="both"/>
        <w:rPr>
          <w:rFonts w:cs="Arial"/>
          <w:lang w:val="en-US"/>
        </w:rPr>
      </w:pPr>
      <w:r>
        <w:rPr>
          <w:rFonts w:cs="Arial"/>
          <w:lang w:val="en-US" w:eastAsia="fi-FI"/>
        </w:rPr>
        <w:t xml:space="preserve">reasonable accommodation for disabled victims of domestic violence are not sufficiently </w:t>
      </w:r>
      <w:r w:rsidR="00C63316">
        <w:rPr>
          <w:rFonts w:cs="Arial"/>
          <w:lang w:val="en-US" w:eastAsia="fi-FI"/>
        </w:rPr>
        <w:t>organized or available.</w:t>
      </w:r>
    </w:p>
    <w:p w:rsidR="00BA4081" w:rsidRDefault="00BA4081" w:rsidP="000E748C">
      <w:pPr>
        <w:pStyle w:val="Luettelokappale"/>
        <w:numPr>
          <w:ilvl w:val="1"/>
          <w:numId w:val="12"/>
        </w:numPr>
        <w:spacing w:line="276" w:lineRule="auto"/>
        <w:jc w:val="both"/>
        <w:rPr>
          <w:rFonts w:cs="Arial"/>
          <w:lang w:val="en-US"/>
        </w:rPr>
      </w:pPr>
      <w:r w:rsidRPr="00926FA2">
        <w:rPr>
          <w:rFonts w:cs="Arial"/>
          <w:lang w:val="en-US" w:eastAsia="fi-FI"/>
        </w:rPr>
        <w:t>t</w:t>
      </w:r>
      <w:r w:rsidR="007E5A09">
        <w:rPr>
          <w:rFonts w:cs="Arial"/>
          <w:lang w:val="en-US" w:eastAsia="fi-FI"/>
        </w:rPr>
        <w:t xml:space="preserve">here are </w:t>
      </w:r>
      <w:r w:rsidR="00AC04B3" w:rsidRPr="00926FA2">
        <w:rPr>
          <w:rFonts w:cs="Arial"/>
          <w:lang w:val="en-US" w:eastAsia="fi-FI"/>
        </w:rPr>
        <w:t xml:space="preserve">serious shortcomings in </w:t>
      </w:r>
      <w:r w:rsidR="00190851" w:rsidRPr="00926FA2">
        <w:rPr>
          <w:rFonts w:cs="Arial"/>
          <w:lang w:val="en-US" w:eastAsia="fi-FI"/>
        </w:rPr>
        <w:t>the</w:t>
      </w:r>
      <w:r w:rsidR="00AC04B3" w:rsidRPr="00926FA2">
        <w:rPr>
          <w:rFonts w:cs="Arial"/>
          <w:lang w:val="en-US" w:eastAsia="fi-FI"/>
        </w:rPr>
        <w:t xml:space="preserve"> level of special expertise throughout Finland and the </w:t>
      </w:r>
      <w:r w:rsidR="00190851" w:rsidRPr="00926FA2">
        <w:rPr>
          <w:rFonts w:cs="Arial"/>
          <w:lang w:val="en-US" w:eastAsia="fi-FI"/>
        </w:rPr>
        <w:t>municipalities often are unaware of their duty to provide support services after a stay in a shelter</w:t>
      </w:r>
      <w:r w:rsidR="00AC04B3" w:rsidRPr="00926FA2">
        <w:rPr>
          <w:rFonts w:cs="Arial"/>
          <w:lang w:val="en-US" w:eastAsia="fi-FI"/>
        </w:rPr>
        <w:t xml:space="preserve">. </w:t>
      </w:r>
      <w:r w:rsidR="00190851" w:rsidRPr="00926FA2">
        <w:rPr>
          <w:rFonts w:cs="Arial"/>
          <w:lang w:val="en-US" w:eastAsia="fi-FI"/>
        </w:rPr>
        <w:t xml:space="preserve">This puts especially </w:t>
      </w:r>
      <w:r w:rsidR="003E2AE6">
        <w:rPr>
          <w:rFonts w:cs="Arial"/>
          <w:lang w:val="en-US" w:eastAsia="fi-FI"/>
        </w:rPr>
        <w:t>immigrant</w:t>
      </w:r>
      <w:r w:rsidR="00190851" w:rsidRPr="00926FA2">
        <w:rPr>
          <w:rFonts w:cs="Arial"/>
          <w:lang w:val="en-US" w:eastAsia="fi-FI"/>
        </w:rPr>
        <w:t xml:space="preserve"> women in a vulnerable situation. </w:t>
      </w:r>
    </w:p>
    <w:p w:rsidR="00FF32CF" w:rsidRPr="000E748C" w:rsidRDefault="00FF32CF" w:rsidP="00FF32CF">
      <w:pPr>
        <w:pStyle w:val="Luettelokappale"/>
        <w:spacing w:line="276" w:lineRule="auto"/>
        <w:ind w:left="1080"/>
        <w:jc w:val="both"/>
        <w:rPr>
          <w:rFonts w:cs="Arial"/>
          <w:lang w:val="en-US"/>
        </w:rPr>
      </w:pPr>
    </w:p>
    <w:tbl>
      <w:tblPr>
        <w:tblStyle w:val="TaulukkoRuudukko"/>
        <w:tblW w:w="8190" w:type="dxa"/>
        <w:tblInd w:w="-103" w:type="dxa"/>
        <w:shd w:val="pct5" w:color="auto" w:fill="auto"/>
        <w:tblLook w:val="04A0" w:firstRow="1" w:lastRow="0" w:firstColumn="1" w:lastColumn="0" w:noHBand="0" w:noVBand="1"/>
      </w:tblPr>
      <w:tblGrid>
        <w:gridCol w:w="8190"/>
      </w:tblGrid>
      <w:tr w:rsidR="00B53A88" w:rsidRPr="00BC1B25" w:rsidTr="00EB555F">
        <w:trPr>
          <w:trHeight w:val="910"/>
        </w:trPr>
        <w:tc>
          <w:tcPr>
            <w:tcW w:w="8190" w:type="dxa"/>
            <w:shd w:val="pct5" w:color="auto" w:fill="auto"/>
          </w:tcPr>
          <w:p w:rsidR="00B53A88" w:rsidRPr="00926FA2" w:rsidRDefault="00B53A88" w:rsidP="00926FA2">
            <w:pPr>
              <w:numPr>
                <w:ilvl w:val="0"/>
                <w:numId w:val="3"/>
              </w:numPr>
              <w:autoSpaceDE w:val="0"/>
              <w:autoSpaceDN w:val="0"/>
              <w:adjustRightInd w:val="0"/>
              <w:spacing w:line="276" w:lineRule="auto"/>
              <w:ind w:left="360"/>
              <w:jc w:val="both"/>
              <w:rPr>
                <w:rFonts w:cs="Arial"/>
                <w:color w:val="auto"/>
                <w:sz w:val="22"/>
                <w:lang w:val="en-US"/>
              </w:rPr>
            </w:pPr>
            <w:r w:rsidRPr="00926FA2">
              <w:rPr>
                <w:rFonts w:cs="Arial"/>
                <w:color w:val="auto"/>
                <w:sz w:val="22"/>
                <w:lang w:val="en-US"/>
              </w:rPr>
              <w:t xml:space="preserve">What steps has the Government taken to ensure the sufficient </w:t>
            </w:r>
            <w:r w:rsidRPr="00926FA2">
              <w:rPr>
                <w:rFonts w:cs="Arial"/>
                <w:b/>
                <w:color w:val="auto"/>
                <w:sz w:val="22"/>
                <w:lang w:val="en-US"/>
              </w:rPr>
              <w:t>long-term resources</w:t>
            </w:r>
            <w:r w:rsidRPr="00926FA2">
              <w:rPr>
                <w:rFonts w:cs="Arial"/>
                <w:color w:val="auto"/>
                <w:sz w:val="22"/>
                <w:lang w:val="en-US"/>
              </w:rPr>
              <w:t xml:space="preserve"> for the overall implementation of the Istanbul Convention and</w:t>
            </w:r>
            <w:r w:rsidR="003E3B18" w:rsidRPr="00926FA2">
              <w:rPr>
                <w:rFonts w:cs="Arial"/>
                <w:color w:val="auto"/>
                <w:sz w:val="22"/>
                <w:lang w:val="en-US"/>
              </w:rPr>
              <w:t xml:space="preserve"> </w:t>
            </w:r>
            <w:r w:rsidRPr="00926FA2">
              <w:rPr>
                <w:rFonts w:cs="Arial"/>
                <w:color w:val="auto"/>
                <w:sz w:val="22"/>
                <w:lang w:val="en-US"/>
              </w:rPr>
              <w:t xml:space="preserve"> especially for the services aimed at victims of the </w:t>
            </w:r>
            <w:r w:rsidR="0005328B" w:rsidRPr="00926FA2">
              <w:rPr>
                <w:rFonts w:cs="Arial"/>
                <w:color w:val="auto"/>
                <w:sz w:val="22"/>
                <w:lang w:val="en-US"/>
              </w:rPr>
              <w:t xml:space="preserve">violence against women and </w:t>
            </w:r>
            <w:r w:rsidRPr="00926FA2">
              <w:rPr>
                <w:rFonts w:cs="Arial"/>
                <w:color w:val="auto"/>
                <w:sz w:val="22"/>
                <w:lang w:val="en-US"/>
              </w:rPr>
              <w:t>domestic violence, including vict</w:t>
            </w:r>
            <w:r w:rsidR="00DF273E">
              <w:rPr>
                <w:rFonts w:cs="Arial"/>
                <w:color w:val="auto"/>
                <w:sz w:val="22"/>
                <w:lang w:val="en-US"/>
              </w:rPr>
              <w:t>ims of minority (and minorities</w:t>
            </w:r>
            <w:r w:rsidRPr="00926FA2">
              <w:rPr>
                <w:rFonts w:cs="Arial"/>
                <w:color w:val="auto"/>
                <w:sz w:val="22"/>
                <w:lang w:val="en-US"/>
              </w:rPr>
              <w:t xml:space="preserve"> within a minority) origins, the geographical distribution of services and cultural/linguistic</w:t>
            </w:r>
            <w:r w:rsidR="0005328B" w:rsidRPr="00926FA2">
              <w:rPr>
                <w:rFonts w:cs="Arial"/>
                <w:color w:val="auto"/>
                <w:sz w:val="22"/>
                <w:lang w:val="en-US"/>
              </w:rPr>
              <w:t xml:space="preserve"> sensitiveness</w:t>
            </w:r>
            <w:r w:rsidRPr="00926FA2">
              <w:rPr>
                <w:rFonts w:cs="Arial"/>
                <w:color w:val="auto"/>
                <w:sz w:val="22"/>
                <w:lang w:val="en-US"/>
              </w:rPr>
              <w:t xml:space="preserve">? </w:t>
            </w:r>
          </w:p>
          <w:p w:rsidR="00B53A88" w:rsidRPr="00926FA2" w:rsidRDefault="00B53A88" w:rsidP="00926FA2">
            <w:pPr>
              <w:autoSpaceDE w:val="0"/>
              <w:autoSpaceDN w:val="0"/>
              <w:adjustRightInd w:val="0"/>
              <w:spacing w:line="276" w:lineRule="auto"/>
              <w:jc w:val="both"/>
              <w:rPr>
                <w:rFonts w:cs="Arial"/>
                <w:color w:val="auto"/>
                <w:sz w:val="22"/>
                <w:lang w:val="en-US"/>
              </w:rPr>
            </w:pPr>
          </w:p>
          <w:p w:rsidR="00B53A88" w:rsidRPr="00926FA2" w:rsidRDefault="00B53A88" w:rsidP="00926FA2">
            <w:pPr>
              <w:numPr>
                <w:ilvl w:val="0"/>
                <w:numId w:val="3"/>
              </w:numPr>
              <w:autoSpaceDE w:val="0"/>
              <w:autoSpaceDN w:val="0"/>
              <w:adjustRightInd w:val="0"/>
              <w:spacing w:line="276" w:lineRule="auto"/>
              <w:ind w:left="360"/>
              <w:jc w:val="both"/>
              <w:rPr>
                <w:rFonts w:cs="Arial"/>
                <w:color w:val="auto"/>
                <w:sz w:val="22"/>
                <w:lang w:val="en-US"/>
              </w:rPr>
            </w:pPr>
            <w:r w:rsidRPr="00926FA2">
              <w:rPr>
                <w:rFonts w:cs="Arial"/>
                <w:color w:val="auto"/>
                <w:sz w:val="22"/>
                <w:lang w:val="en-US"/>
              </w:rPr>
              <w:t xml:space="preserve">Are there plans to appoint </w:t>
            </w:r>
            <w:r w:rsidRPr="00926FA2">
              <w:rPr>
                <w:rFonts w:cs="Arial"/>
                <w:b/>
                <w:color w:val="auto"/>
                <w:sz w:val="22"/>
                <w:lang w:val="en-US"/>
              </w:rPr>
              <w:t xml:space="preserve">an official national monitoring body </w:t>
            </w:r>
            <w:r w:rsidRPr="00926FA2">
              <w:rPr>
                <w:rFonts w:cs="Arial"/>
                <w:color w:val="auto"/>
                <w:sz w:val="22"/>
                <w:lang w:val="en-US"/>
              </w:rPr>
              <w:t xml:space="preserve">responsible for the independent monitoring and supervision of activities to combat violence against women, and to </w:t>
            </w:r>
            <w:r w:rsidRPr="00926FA2">
              <w:rPr>
                <w:rFonts w:cs="Arial"/>
                <w:b/>
                <w:color w:val="auto"/>
                <w:sz w:val="22"/>
                <w:lang w:val="en-US"/>
              </w:rPr>
              <w:t xml:space="preserve">report to Parliament </w:t>
            </w:r>
            <w:r w:rsidRPr="00926FA2">
              <w:rPr>
                <w:rFonts w:cs="Arial"/>
                <w:color w:val="auto"/>
                <w:sz w:val="22"/>
                <w:lang w:val="en-US"/>
              </w:rPr>
              <w:t>once every parliamentary term</w:t>
            </w:r>
            <w:r w:rsidRPr="00926FA2">
              <w:rPr>
                <w:rFonts w:cs="Arial"/>
                <w:b/>
                <w:color w:val="auto"/>
                <w:sz w:val="22"/>
                <w:lang w:val="en-US"/>
              </w:rPr>
              <w:t xml:space="preserve"> </w:t>
            </w:r>
            <w:r w:rsidRPr="00926FA2">
              <w:rPr>
                <w:rFonts w:cs="Arial"/>
                <w:color w:val="auto"/>
                <w:sz w:val="22"/>
                <w:lang w:val="en-US"/>
              </w:rPr>
              <w:t>on the progress and problem areas regarding implementation, in order to stimulate discussion in society about the topic?</w:t>
            </w:r>
          </w:p>
          <w:p w:rsidR="00B53A88" w:rsidRPr="00926FA2" w:rsidRDefault="00B53A88" w:rsidP="00926FA2">
            <w:pPr>
              <w:autoSpaceDE w:val="0"/>
              <w:autoSpaceDN w:val="0"/>
              <w:adjustRightInd w:val="0"/>
              <w:spacing w:line="276" w:lineRule="auto"/>
              <w:jc w:val="both"/>
              <w:rPr>
                <w:rFonts w:cs="Arial"/>
                <w:b/>
                <w:color w:val="auto"/>
                <w:sz w:val="22"/>
                <w:lang w:val="en-US"/>
              </w:rPr>
            </w:pPr>
          </w:p>
          <w:p w:rsidR="00B53A88" w:rsidRPr="00926FA2" w:rsidRDefault="003E3B18" w:rsidP="00926FA2">
            <w:pPr>
              <w:pStyle w:val="Luettelokappale"/>
              <w:numPr>
                <w:ilvl w:val="0"/>
                <w:numId w:val="3"/>
              </w:numPr>
              <w:spacing w:line="276" w:lineRule="auto"/>
              <w:ind w:left="360"/>
              <w:jc w:val="both"/>
              <w:rPr>
                <w:rFonts w:cs="Arial"/>
                <w:lang w:val="en-US"/>
              </w:rPr>
            </w:pPr>
            <w:r w:rsidRPr="00926FA2">
              <w:rPr>
                <w:rFonts w:cs="Arial"/>
                <w:lang w:val="en-US"/>
              </w:rPr>
              <w:t xml:space="preserve">What steps are taken to </w:t>
            </w:r>
            <w:r w:rsidR="00B53A88" w:rsidRPr="00926FA2">
              <w:rPr>
                <w:rFonts w:cs="Arial"/>
                <w:lang w:val="en-US"/>
              </w:rPr>
              <w:t xml:space="preserve">influence </w:t>
            </w:r>
            <w:r w:rsidR="00B53A88" w:rsidRPr="00926FA2">
              <w:rPr>
                <w:rFonts w:cs="Arial"/>
                <w:b/>
                <w:lang w:val="en-US"/>
              </w:rPr>
              <w:t>underreporting</w:t>
            </w:r>
            <w:r w:rsidR="00B53A88" w:rsidRPr="00926FA2">
              <w:rPr>
                <w:rFonts w:cs="Arial"/>
                <w:lang w:val="en-US"/>
              </w:rPr>
              <w:t xml:space="preserve"> of violence against women and domestic violence, the </w:t>
            </w:r>
            <w:r w:rsidR="0005328B" w:rsidRPr="00926FA2">
              <w:rPr>
                <w:rFonts w:cs="Arial"/>
                <w:b/>
                <w:lang w:val="en-US"/>
              </w:rPr>
              <w:t>recognition of victims</w:t>
            </w:r>
            <w:r w:rsidR="0005328B" w:rsidRPr="00926FA2">
              <w:rPr>
                <w:rFonts w:cs="Arial"/>
                <w:lang w:val="en-US"/>
              </w:rPr>
              <w:t xml:space="preserve">, the </w:t>
            </w:r>
            <w:r w:rsidR="00B53A88" w:rsidRPr="00926FA2">
              <w:rPr>
                <w:rFonts w:cs="Arial"/>
                <w:lang w:val="en-US"/>
              </w:rPr>
              <w:t xml:space="preserve">low </w:t>
            </w:r>
            <w:r w:rsidR="00B53A88" w:rsidRPr="00926FA2">
              <w:rPr>
                <w:rFonts w:cs="Arial"/>
                <w:b/>
                <w:lang w:val="en-US"/>
              </w:rPr>
              <w:t>prosecution and conviction rates</w:t>
            </w:r>
            <w:r w:rsidR="00B53A88" w:rsidRPr="00926FA2">
              <w:rPr>
                <w:rFonts w:cs="Arial"/>
                <w:lang w:val="en-US"/>
              </w:rPr>
              <w:t xml:space="preserve"> </w:t>
            </w:r>
            <w:r w:rsidRPr="00926FA2">
              <w:rPr>
                <w:rFonts w:cs="Arial"/>
                <w:lang w:val="en-US"/>
              </w:rPr>
              <w:t xml:space="preserve">and the overly </w:t>
            </w:r>
            <w:r w:rsidRPr="00926FA2">
              <w:rPr>
                <w:rFonts w:cs="Arial"/>
                <w:b/>
                <w:lang w:val="en-US"/>
              </w:rPr>
              <w:t>long duration</w:t>
            </w:r>
            <w:r w:rsidRPr="00926FA2">
              <w:rPr>
                <w:rFonts w:cs="Arial"/>
                <w:lang w:val="en-US"/>
              </w:rPr>
              <w:t xml:space="preserve"> of pre-trial investigation and trial?</w:t>
            </w:r>
          </w:p>
          <w:p w:rsidR="00B53A88" w:rsidRPr="00926FA2" w:rsidRDefault="00B53A88" w:rsidP="00926FA2">
            <w:pPr>
              <w:pStyle w:val="Luettelokappale"/>
              <w:spacing w:line="276" w:lineRule="auto"/>
              <w:ind w:left="360"/>
              <w:jc w:val="both"/>
              <w:rPr>
                <w:rFonts w:cs="Arial"/>
                <w:lang w:val="en-US"/>
              </w:rPr>
            </w:pPr>
          </w:p>
          <w:p w:rsidR="00BA4081" w:rsidRPr="00926FA2" w:rsidRDefault="00BA4081" w:rsidP="00926FA2">
            <w:pPr>
              <w:pStyle w:val="Luettelokappale"/>
              <w:numPr>
                <w:ilvl w:val="0"/>
                <w:numId w:val="3"/>
              </w:numPr>
              <w:spacing w:line="276" w:lineRule="auto"/>
              <w:ind w:left="360"/>
              <w:jc w:val="both"/>
              <w:rPr>
                <w:rFonts w:cs="Arial"/>
                <w:lang w:val="en-US"/>
              </w:rPr>
            </w:pPr>
            <w:r w:rsidRPr="00926FA2">
              <w:rPr>
                <w:rFonts w:cs="Arial"/>
                <w:lang w:val="en-US"/>
              </w:rPr>
              <w:t xml:space="preserve">Are there plans to include </w:t>
            </w:r>
            <w:r w:rsidRPr="00DF273E">
              <w:rPr>
                <w:rFonts w:cs="Arial"/>
                <w:b/>
                <w:lang w:val="en-US"/>
              </w:rPr>
              <w:t>forced marriage</w:t>
            </w:r>
            <w:r w:rsidRPr="00926FA2">
              <w:rPr>
                <w:rFonts w:cs="Arial"/>
                <w:lang w:val="en-US"/>
              </w:rPr>
              <w:t xml:space="preserve">, </w:t>
            </w:r>
            <w:r w:rsidRPr="00DF273E">
              <w:rPr>
                <w:rFonts w:cs="Arial"/>
                <w:b/>
                <w:lang w:val="en-US"/>
              </w:rPr>
              <w:t>dissolution of such a marriage</w:t>
            </w:r>
            <w:r w:rsidRPr="00926FA2">
              <w:rPr>
                <w:rFonts w:cs="Arial"/>
                <w:lang w:val="en-US"/>
              </w:rPr>
              <w:t xml:space="preserve"> and “</w:t>
            </w:r>
            <w:r w:rsidRPr="00DF273E">
              <w:rPr>
                <w:rFonts w:cs="Arial"/>
                <w:b/>
                <w:lang w:val="en-US"/>
              </w:rPr>
              <w:t>honour” related crimes</w:t>
            </w:r>
            <w:r w:rsidRPr="00926FA2">
              <w:rPr>
                <w:rFonts w:cs="Arial"/>
                <w:lang w:val="en-US"/>
              </w:rPr>
              <w:t xml:space="preserve"> as distinct crimes in the Penal Code?</w:t>
            </w:r>
          </w:p>
          <w:p w:rsidR="00BA4081" w:rsidRPr="00926FA2" w:rsidRDefault="00BA4081" w:rsidP="00926FA2">
            <w:pPr>
              <w:pStyle w:val="Luettelokappale"/>
              <w:spacing w:line="276" w:lineRule="auto"/>
              <w:rPr>
                <w:rFonts w:cs="Arial"/>
                <w:lang w:val="en-US"/>
              </w:rPr>
            </w:pPr>
          </w:p>
          <w:p w:rsidR="00B53A88" w:rsidRPr="00926FA2" w:rsidRDefault="00B53A88" w:rsidP="00926FA2">
            <w:pPr>
              <w:pStyle w:val="Luettelokappale"/>
              <w:numPr>
                <w:ilvl w:val="0"/>
                <w:numId w:val="3"/>
              </w:numPr>
              <w:spacing w:line="276" w:lineRule="auto"/>
              <w:ind w:left="360"/>
              <w:jc w:val="both"/>
              <w:rPr>
                <w:rFonts w:cs="Arial"/>
                <w:lang w:val="en-US"/>
              </w:rPr>
            </w:pPr>
            <w:r w:rsidRPr="00926FA2">
              <w:rPr>
                <w:rFonts w:cs="Arial"/>
                <w:lang w:val="en-US"/>
              </w:rPr>
              <w:t xml:space="preserve">How does the Government justify a </w:t>
            </w:r>
            <w:r w:rsidRPr="00DF273E">
              <w:rPr>
                <w:rFonts w:cs="Arial"/>
                <w:b/>
                <w:lang w:val="en-US"/>
              </w:rPr>
              <w:t>court fee</w:t>
            </w:r>
            <w:r w:rsidRPr="00926FA2">
              <w:rPr>
                <w:rFonts w:cs="Arial"/>
                <w:lang w:val="en-US"/>
              </w:rPr>
              <w:t xml:space="preserve"> for unsuccessful applications for </w:t>
            </w:r>
            <w:r w:rsidRPr="00DF273E">
              <w:rPr>
                <w:rFonts w:cs="Arial"/>
                <w:b/>
                <w:lang w:val="en-US"/>
              </w:rPr>
              <w:t>restraining order</w:t>
            </w:r>
            <w:r w:rsidRPr="00926FA2">
              <w:rPr>
                <w:rFonts w:cs="Arial"/>
                <w:lang w:val="en-US"/>
              </w:rPr>
              <w:t xml:space="preserve"> in cases of violence against women and domestic violence? </w:t>
            </w:r>
          </w:p>
          <w:p w:rsidR="00B53A88" w:rsidRPr="00926FA2" w:rsidRDefault="00B53A88" w:rsidP="00926FA2">
            <w:pPr>
              <w:pStyle w:val="Luettelokappale"/>
              <w:spacing w:line="276" w:lineRule="auto"/>
              <w:ind w:left="360"/>
              <w:jc w:val="both"/>
              <w:rPr>
                <w:rFonts w:cs="Arial"/>
                <w:color w:val="FF0000"/>
                <w:lang w:val="en-US"/>
              </w:rPr>
            </w:pPr>
          </w:p>
          <w:p w:rsidR="00B53A88" w:rsidRPr="00926FA2" w:rsidRDefault="00B53A88" w:rsidP="00926FA2">
            <w:pPr>
              <w:pStyle w:val="Luettelokappale"/>
              <w:numPr>
                <w:ilvl w:val="0"/>
                <w:numId w:val="3"/>
              </w:numPr>
              <w:spacing w:line="276" w:lineRule="auto"/>
              <w:ind w:left="360"/>
              <w:jc w:val="both"/>
              <w:rPr>
                <w:rFonts w:cs="Arial"/>
                <w:lang w:val="en-US"/>
              </w:rPr>
            </w:pPr>
            <w:r w:rsidRPr="00926FA2">
              <w:rPr>
                <w:rFonts w:cs="Arial"/>
                <w:lang w:val="en-US"/>
              </w:rPr>
              <w:t xml:space="preserve">What steps have been taken to ensure a safe reporting of </w:t>
            </w:r>
            <w:r w:rsidRPr="00DF273E">
              <w:rPr>
                <w:rFonts w:cs="Arial"/>
                <w:b/>
                <w:lang w:val="en-US"/>
              </w:rPr>
              <w:t>domestic violence</w:t>
            </w:r>
            <w:r w:rsidRPr="00926FA2">
              <w:rPr>
                <w:rFonts w:cs="Arial"/>
                <w:lang w:val="en-US"/>
              </w:rPr>
              <w:t xml:space="preserve"> for persons whose </w:t>
            </w:r>
            <w:r w:rsidRPr="00DF273E">
              <w:rPr>
                <w:rFonts w:cs="Arial"/>
                <w:b/>
                <w:lang w:val="en-US"/>
              </w:rPr>
              <w:t>residence permit</w:t>
            </w:r>
            <w:r w:rsidRPr="00926FA2">
              <w:rPr>
                <w:rFonts w:cs="Arial"/>
                <w:lang w:val="en-US"/>
              </w:rPr>
              <w:t xml:space="preserve"> depends on their marital status?</w:t>
            </w:r>
          </w:p>
          <w:p w:rsidR="00B53A88" w:rsidRPr="00926FA2" w:rsidRDefault="00B53A88" w:rsidP="00926FA2">
            <w:pPr>
              <w:pStyle w:val="Luettelokappale"/>
              <w:spacing w:line="276" w:lineRule="auto"/>
              <w:rPr>
                <w:rFonts w:cs="Arial"/>
                <w:lang w:val="en-US"/>
              </w:rPr>
            </w:pPr>
          </w:p>
          <w:p w:rsidR="00B53A88" w:rsidRPr="00926FA2" w:rsidRDefault="00B53A88" w:rsidP="00926FA2">
            <w:pPr>
              <w:pStyle w:val="Luettelokappale"/>
              <w:numPr>
                <w:ilvl w:val="0"/>
                <w:numId w:val="3"/>
              </w:numPr>
              <w:spacing w:line="276" w:lineRule="auto"/>
              <w:ind w:left="409" w:hanging="409"/>
              <w:jc w:val="both"/>
              <w:rPr>
                <w:rFonts w:cs="Arial"/>
                <w:lang w:val="en-US"/>
              </w:rPr>
            </w:pPr>
            <w:r w:rsidRPr="00926FA2">
              <w:rPr>
                <w:rFonts w:cs="Arial"/>
                <w:lang w:val="en-US"/>
              </w:rPr>
              <w:t xml:space="preserve">How is the Government ensuring that the </w:t>
            </w:r>
            <w:r w:rsidRPr="00DF273E">
              <w:rPr>
                <w:rFonts w:cs="Arial"/>
                <w:b/>
                <w:lang w:val="en-US"/>
              </w:rPr>
              <w:t>domestic violence</w:t>
            </w:r>
            <w:r w:rsidRPr="00926FA2">
              <w:rPr>
                <w:rFonts w:cs="Arial"/>
                <w:lang w:val="en-US"/>
              </w:rPr>
              <w:t xml:space="preserve"> and the best interest of the child are appropriately taken into consideration in the </w:t>
            </w:r>
            <w:r w:rsidRPr="00DF273E">
              <w:rPr>
                <w:rFonts w:cs="Arial"/>
                <w:b/>
                <w:lang w:val="en-US"/>
              </w:rPr>
              <w:t>custody proceedings</w:t>
            </w:r>
            <w:r w:rsidRPr="00926FA2">
              <w:rPr>
                <w:rFonts w:cs="Arial"/>
                <w:lang w:val="en-US"/>
              </w:rPr>
              <w:t>?</w:t>
            </w:r>
          </w:p>
          <w:p w:rsidR="00926FA2" w:rsidRPr="00926FA2" w:rsidRDefault="00926FA2" w:rsidP="00926FA2">
            <w:pPr>
              <w:pStyle w:val="Luettelokappale"/>
              <w:spacing w:line="276" w:lineRule="auto"/>
              <w:rPr>
                <w:rFonts w:cs="Arial"/>
                <w:lang w:val="en-US"/>
              </w:rPr>
            </w:pPr>
          </w:p>
          <w:p w:rsidR="000E748C" w:rsidRDefault="00926FA2" w:rsidP="000E748C">
            <w:pPr>
              <w:pStyle w:val="Luettelokappale"/>
              <w:numPr>
                <w:ilvl w:val="0"/>
                <w:numId w:val="3"/>
              </w:numPr>
              <w:spacing w:line="276" w:lineRule="auto"/>
              <w:ind w:left="409" w:hanging="409"/>
              <w:jc w:val="both"/>
              <w:rPr>
                <w:rFonts w:cs="Arial"/>
                <w:lang w:val="en-US"/>
              </w:rPr>
            </w:pPr>
            <w:r w:rsidRPr="00926FA2">
              <w:rPr>
                <w:rFonts w:cs="Arial"/>
                <w:lang w:val="en-US"/>
              </w:rPr>
              <w:t xml:space="preserve">How are </w:t>
            </w:r>
            <w:r w:rsidRPr="00DF273E">
              <w:rPr>
                <w:rFonts w:cs="Arial"/>
                <w:b/>
                <w:lang w:val="en-US"/>
              </w:rPr>
              <w:t>persons with disabilities</w:t>
            </w:r>
            <w:r w:rsidRPr="00926FA2">
              <w:rPr>
                <w:rFonts w:cs="Arial"/>
                <w:lang w:val="en-US"/>
              </w:rPr>
              <w:t xml:space="preserve"> </w:t>
            </w:r>
            <w:r w:rsidR="00DF273E">
              <w:rPr>
                <w:rFonts w:cs="Arial"/>
                <w:lang w:val="en-US"/>
              </w:rPr>
              <w:t xml:space="preserve">(especially women and girls) </w:t>
            </w:r>
            <w:r w:rsidRPr="00926FA2">
              <w:rPr>
                <w:rFonts w:cs="Arial"/>
                <w:lang w:val="en-US"/>
              </w:rPr>
              <w:t xml:space="preserve">protected against </w:t>
            </w:r>
            <w:r w:rsidRPr="00DF273E">
              <w:rPr>
                <w:rFonts w:cs="Arial"/>
                <w:b/>
                <w:lang w:val="en-US"/>
              </w:rPr>
              <w:t>domestic violence</w:t>
            </w:r>
            <w:r w:rsidRPr="00926FA2">
              <w:rPr>
                <w:rFonts w:cs="Arial"/>
                <w:lang w:val="en-US"/>
              </w:rPr>
              <w:t>, considering their vulnerable situation?</w:t>
            </w:r>
            <w:r w:rsidR="00DF273E">
              <w:rPr>
                <w:rFonts w:cs="Arial"/>
                <w:lang w:val="en-US"/>
              </w:rPr>
              <w:t xml:space="preserve"> How are they taken into consideration in the services provided for victims of such crimes and how is </w:t>
            </w:r>
            <w:r w:rsidR="00DF273E" w:rsidRPr="00DF273E">
              <w:rPr>
                <w:rFonts w:cs="Arial"/>
                <w:b/>
                <w:lang w:val="en-US"/>
              </w:rPr>
              <w:t>reasonable accommodation</w:t>
            </w:r>
            <w:r w:rsidR="00DF273E">
              <w:rPr>
                <w:rFonts w:cs="Arial"/>
                <w:lang w:val="en-US"/>
              </w:rPr>
              <w:t xml:space="preserve"> secured in all such cases?</w:t>
            </w:r>
          </w:p>
          <w:p w:rsidR="00FF32CF" w:rsidRPr="00FF32CF" w:rsidRDefault="00FF32CF" w:rsidP="00FF32CF">
            <w:pPr>
              <w:pStyle w:val="Luettelokappale"/>
              <w:rPr>
                <w:rFonts w:cs="Arial"/>
                <w:lang w:val="en-US"/>
              </w:rPr>
            </w:pPr>
          </w:p>
          <w:p w:rsidR="00FF32CF" w:rsidRPr="000E748C" w:rsidRDefault="00FF32CF" w:rsidP="00FF32CF">
            <w:pPr>
              <w:pStyle w:val="Luettelokappale"/>
              <w:numPr>
                <w:ilvl w:val="0"/>
                <w:numId w:val="3"/>
              </w:numPr>
              <w:spacing w:line="276" w:lineRule="auto"/>
              <w:ind w:left="409" w:hanging="409"/>
              <w:jc w:val="both"/>
              <w:rPr>
                <w:rFonts w:cs="Arial"/>
                <w:lang w:val="en-US"/>
              </w:rPr>
            </w:pPr>
            <w:r>
              <w:rPr>
                <w:rFonts w:cs="Arial"/>
                <w:lang w:val="en-US"/>
              </w:rPr>
              <w:t xml:space="preserve">What measures are taken to ensure equal level of protection to the personal </w:t>
            </w:r>
            <w:r w:rsidRPr="00FF32CF">
              <w:rPr>
                <w:rFonts w:cs="Arial"/>
                <w:b/>
                <w:lang w:val="en-US"/>
              </w:rPr>
              <w:t>integrity of persons with disabilities against sexual violence and abuse</w:t>
            </w:r>
            <w:r>
              <w:rPr>
                <w:rFonts w:cs="Arial"/>
                <w:lang w:val="en-US"/>
              </w:rPr>
              <w:t xml:space="preserve"> in hospitals and other facilities</w:t>
            </w:r>
            <w:r w:rsidR="009F55B2">
              <w:rPr>
                <w:rFonts w:cs="Arial"/>
                <w:lang w:val="en-US"/>
              </w:rPr>
              <w:t xml:space="preserve"> they might reside</w:t>
            </w:r>
            <w:r>
              <w:rPr>
                <w:rFonts w:cs="Arial"/>
                <w:lang w:val="en-US"/>
              </w:rPr>
              <w:t>?</w:t>
            </w:r>
          </w:p>
        </w:tc>
      </w:tr>
    </w:tbl>
    <w:p w:rsidR="00B53A88" w:rsidRPr="00926FA2" w:rsidRDefault="00B53A88" w:rsidP="00926FA2">
      <w:pPr>
        <w:spacing w:line="276" w:lineRule="auto"/>
        <w:jc w:val="both"/>
        <w:rPr>
          <w:rFonts w:cs="Arial"/>
          <w:sz w:val="22"/>
          <w:lang w:val="en-US"/>
        </w:rPr>
      </w:pPr>
    </w:p>
    <w:p w:rsidR="00926FA2" w:rsidRPr="00926FA2" w:rsidRDefault="00926FA2" w:rsidP="00926FA2">
      <w:pPr>
        <w:spacing w:line="276" w:lineRule="auto"/>
        <w:jc w:val="both"/>
        <w:rPr>
          <w:rFonts w:cs="Arial"/>
          <w:sz w:val="22"/>
          <w:lang w:val="en-US"/>
        </w:rPr>
      </w:pPr>
    </w:p>
    <w:tbl>
      <w:tblPr>
        <w:tblStyle w:val="TaulukkoRuudukko"/>
        <w:tblW w:w="0" w:type="auto"/>
        <w:shd w:val="pct10" w:color="auto" w:fill="auto"/>
        <w:tblLook w:val="04A0" w:firstRow="1" w:lastRow="0" w:firstColumn="1" w:lastColumn="0" w:noHBand="0" w:noVBand="1"/>
      </w:tblPr>
      <w:tblGrid>
        <w:gridCol w:w="8040"/>
      </w:tblGrid>
      <w:tr w:rsidR="00926FA2" w:rsidRPr="00926FA2" w:rsidTr="00926FA2">
        <w:tc>
          <w:tcPr>
            <w:tcW w:w="8040" w:type="dxa"/>
            <w:shd w:val="pct10" w:color="auto" w:fill="auto"/>
          </w:tcPr>
          <w:p w:rsidR="00926FA2" w:rsidRPr="00926FA2" w:rsidRDefault="00926FA2" w:rsidP="00FF32CF">
            <w:pPr>
              <w:pStyle w:val="Otsikko2"/>
              <w:spacing w:line="276" w:lineRule="auto"/>
              <w:jc w:val="center"/>
              <w:rPr>
                <w:rFonts w:cs="Arial"/>
                <w:sz w:val="22"/>
                <w:szCs w:val="22"/>
                <w:lang w:val="en-US"/>
              </w:rPr>
            </w:pPr>
            <w:bookmarkStart w:id="15" w:name="_Toc12285528"/>
            <w:r w:rsidRPr="00FF32CF">
              <w:rPr>
                <w:rFonts w:cs="Arial"/>
                <w:sz w:val="22"/>
                <w:szCs w:val="22"/>
                <w:lang w:val="en-US"/>
              </w:rPr>
              <w:t xml:space="preserve">“Honour” </w:t>
            </w:r>
            <w:r w:rsidR="00FF32CF" w:rsidRPr="00FF32CF">
              <w:rPr>
                <w:rFonts w:cs="Arial"/>
                <w:sz w:val="22"/>
                <w:szCs w:val="22"/>
                <w:lang w:val="en-US"/>
              </w:rPr>
              <w:t xml:space="preserve">–based </w:t>
            </w:r>
            <w:r w:rsidRPr="00FF32CF">
              <w:rPr>
                <w:rFonts w:cs="Arial"/>
                <w:sz w:val="22"/>
                <w:szCs w:val="22"/>
                <w:lang w:val="en-US"/>
              </w:rPr>
              <w:t>crimes</w:t>
            </w:r>
            <w:bookmarkEnd w:id="15"/>
            <w:r w:rsidRPr="00FF32CF">
              <w:rPr>
                <w:rFonts w:cs="Arial"/>
                <w:sz w:val="22"/>
                <w:szCs w:val="22"/>
                <w:lang w:val="en-US"/>
              </w:rPr>
              <w:t xml:space="preserve"> </w:t>
            </w:r>
          </w:p>
        </w:tc>
      </w:tr>
    </w:tbl>
    <w:p w:rsidR="00926FA2" w:rsidRPr="00926FA2" w:rsidRDefault="00926FA2" w:rsidP="00926FA2">
      <w:pPr>
        <w:spacing w:line="276" w:lineRule="auto"/>
        <w:jc w:val="both"/>
        <w:rPr>
          <w:rFonts w:cs="Arial"/>
          <w:sz w:val="22"/>
          <w:lang w:val="en-US"/>
        </w:rPr>
      </w:pPr>
    </w:p>
    <w:p w:rsidR="00DF273E" w:rsidRPr="00DE2D55" w:rsidRDefault="00926FA2" w:rsidP="00DF273E">
      <w:pPr>
        <w:pStyle w:val="Luettelokappale"/>
        <w:numPr>
          <w:ilvl w:val="0"/>
          <w:numId w:val="12"/>
        </w:numPr>
        <w:spacing w:line="276" w:lineRule="auto"/>
        <w:jc w:val="both"/>
        <w:rPr>
          <w:rFonts w:cs="Arial"/>
          <w:lang w:val="en-US"/>
        </w:rPr>
      </w:pPr>
      <w:r w:rsidRPr="00926FA2">
        <w:rPr>
          <w:rFonts w:cs="Arial"/>
          <w:lang w:val="en-US"/>
        </w:rPr>
        <w:t>“</w:t>
      </w:r>
      <w:r w:rsidRPr="00926FA2">
        <w:rPr>
          <w:rFonts w:cs="Arial"/>
          <w:b/>
          <w:lang w:val="en-US"/>
        </w:rPr>
        <w:t>Honour”</w:t>
      </w:r>
      <w:r w:rsidR="00D8502E">
        <w:rPr>
          <w:rFonts w:cs="Arial"/>
          <w:b/>
          <w:lang w:val="en-US"/>
        </w:rPr>
        <w:t>-based</w:t>
      </w:r>
      <w:r w:rsidRPr="00926FA2">
        <w:rPr>
          <w:rFonts w:cs="Arial"/>
          <w:b/>
          <w:lang w:val="en-US"/>
        </w:rPr>
        <w:t xml:space="preserve"> crimes</w:t>
      </w:r>
      <w:r w:rsidRPr="00926FA2">
        <w:rPr>
          <w:rFonts w:cs="Arial"/>
          <w:lang w:val="en-US"/>
        </w:rPr>
        <w:t xml:space="preserve"> have become more co</w:t>
      </w:r>
      <w:r w:rsidR="009F55B2">
        <w:rPr>
          <w:rFonts w:cs="Arial"/>
          <w:lang w:val="en-US"/>
        </w:rPr>
        <w:t>mmon in Finland in recent years</w:t>
      </w:r>
      <w:r w:rsidRPr="00926FA2">
        <w:rPr>
          <w:rFonts w:cs="Arial"/>
          <w:lang w:val="en-US"/>
        </w:rPr>
        <w:t xml:space="preserve">. </w:t>
      </w:r>
      <w:r w:rsidRPr="00926FA2">
        <w:rPr>
          <w:rFonts w:cs="Arial"/>
          <w:color w:val="303030"/>
          <w:lang w:val="en-GB"/>
        </w:rPr>
        <w:t>Finnish criminal law barely identifies communal forms of violence that has multiple perpetrators</w:t>
      </w:r>
      <w:r w:rsidR="009F55B2">
        <w:rPr>
          <w:rFonts w:cs="Arial"/>
          <w:color w:val="303030"/>
          <w:lang w:val="en-GB"/>
        </w:rPr>
        <w:t>.</w:t>
      </w:r>
      <w:r w:rsidRPr="00926FA2">
        <w:rPr>
          <w:rFonts w:cs="Arial"/>
          <w:color w:val="303030"/>
          <w:lang w:val="en-GB"/>
        </w:rPr>
        <w:t xml:space="preserve"> In fact, “honour”-</w:t>
      </w:r>
      <w:r w:rsidR="00D8502E">
        <w:rPr>
          <w:rFonts w:cs="Arial"/>
          <w:color w:val="303030"/>
          <w:lang w:val="en-GB"/>
        </w:rPr>
        <w:t>based</w:t>
      </w:r>
      <w:r w:rsidRPr="00926FA2">
        <w:rPr>
          <w:rFonts w:cs="Arial"/>
          <w:color w:val="303030"/>
          <w:lang w:val="en-GB"/>
        </w:rPr>
        <w:t xml:space="preserve"> violence often remains invisible in criminal proceedings. </w:t>
      </w:r>
    </w:p>
    <w:p w:rsidR="00DE2D55" w:rsidRPr="005D7459" w:rsidRDefault="00DE2D55" w:rsidP="00DE2D55">
      <w:pPr>
        <w:pStyle w:val="Luettelokappale"/>
        <w:spacing w:line="276" w:lineRule="auto"/>
        <w:ind w:left="360"/>
        <w:jc w:val="both"/>
        <w:rPr>
          <w:rFonts w:cs="Arial"/>
          <w:lang w:val="en-US"/>
        </w:rPr>
      </w:pPr>
    </w:p>
    <w:p w:rsidR="00926FA2" w:rsidRDefault="00D8502E" w:rsidP="00926C22">
      <w:pPr>
        <w:pStyle w:val="Luettelokappale"/>
        <w:numPr>
          <w:ilvl w:val="0"/>
          <w:numId w:val="12"/>
        </w:numPr>
        <w:autoSpaceDE w:val="0"/>
        <w:autoSpaceDN w:val="0"/>
        <w:adjustRightInd w:val="0"/>
        <w:spacing w:line="240" w:lineRule="auto"/>
        <w:rPr>
          <w:rFonts w:cs="Arial"/>
          <w:lang w:val="en-US"/>
        </w:rPr>
      </w:pPr>
      <w:r w:rsidRPr="00D8502E">
        <w:rPr>
          <w:rFonts w:cs="Arial"/>
          <w:lang w:val="en-US"/>
        </w:rPr>
        <w:t xml:space="preserve">In 2016, the </w:t>
      </w:r>
      <w:r w:rsidRPr="00D8502E">
        <w:rPr>
          <w:rFonts w:cs="Arial"/>
          <w:lang w:val="en-US" w:eastAsia="fi-FI"/>
        </w:rPr>
        <w:t>The Finnish League for Human Rights (Ihmisoikeusliitto</w:t>
      </w:r>
      <w:r>
        <w:rPr>
          <w:rFonts w:cs="Arial"/>
          <w:lang w:val="en-US" w:eastAsia="fi-FI"/>
        </w:rPr>
        <w:t>, NGO</w:t>
      </w:r>
      <w:r w:rsidRPr="00D8502E">
        <w:rPr>
          <w:rFonts w:cs="Arial"/>
          <w:lang w:val="en-US" w:eastAsia="fi-FI"/>
        </w:rPr>
        <w:t xml:space="preserve">) published a </w:t>
      </w:r>
      <w:r>
        <w:rPr>
          <w:rFonts w:cs="Arial"/>
          <w:lang w:val="en-US" w:eastAsia="fi-FI"/>
        </w:rPr>
        <w:t>report</w:t>
      </w:r>
      <w:r>
        <w:rPr>
          <w:rStyle w:val="Alaviitteenviite"/>
          <w:rFonts w:cs="Arial"/>
          <w:lang w:val="en-US" w:eastAsia="fi-FI"/>
        </w:rPr>
        <w:footnoteReference w:id="15"/>
      </w:r>
      <w:r>
        <w:rPr>
          <w:rFonts w:cs="Arial"/>
          <w:lang w:val="en-US" w:eastAsia="fi-FI"/>
        </w:rPr>
        <w:t xml:space="preserve"> </w:t>
      </w:r>
      <w:r w:rsidRPr="00D8502E">
        <w:rPr>
          <w:rFonts w:cs="Arial"/>
          <w:lang w:val="en-US" w:eastAsia="fi-FI"/>
        </w:rPr>
        <w:t xml:space="preserve">addressing </w:t>
      </w:r>
      <w:r>
        <w:rPr>
          <w:rFonts w:cs="Arial"/>
          <w:lang w:val="en-US" w:eastAsia="fi-FI"/>
        </w:rPr>
        <w:t>“</w:t>
      </w:r>
      <w:r w:rsidRPr="00D8502E">
        <w:rPr>
          <w:rFonts w:cs="Arial"/>
          <w:lang w:val="en-US" w:eastAsia="fi-FI"/>
        </w:rPr>
        <w:t>honour</w:t>
      </w:r>
      <w:r>
        <w:rPr>
          <w:rFonts w:cs="Arial"/>
          <w:lang w:val="en-US" w:eastAsia="fi-FI"/>
        </w:rPr>
        <w:t>”</w:t>
      </w:r>
      <w:r w:rsidRPr="00D8502E">
        <w:rPr>
          <w:rFonts w:cs="Arial"/>
          <w:lang w:val="en-US" w:eastAsia="fi-FI"/>
        </w:rPr>
        <w:t xml:space="preserve">-based violence and the possible ways to prevent and combat </w:t>
      </w:r>
      <w:r>
        <w:rPr>
          <w:rFonts w:cs="Arial"/>
          <w:lang w:val="en-US" w:eastAsia="fi-FI"/>
        </w:rPr>
        <w:t>“</w:t>
      </w:r>
      <w:r w:rsidRPr="00D8502E">
        <w:rPr>
          <w:rFonts w:cs="Arial"/>
          <w:lang w:val="en-US" w:eastAsia="fi-FI"/>
        </w:rPr>
        <w:t>honour</w:t>
      </w:r>
      <w:r>
        <w:rPr>
          <w:rFonts w:cs="Arial"/>
          <w:lang w:val="en-US" w:eastAsia="fi-FI"/>
        </w:rPr>
        <w:t>”</w:t>
      </w:r>
      <w:r w:rsidRPr="00D8502E">
        <w:rPr>
          <w:rFonts w:cs="Arial"/>
          <w:lang w:val="en-US" w:eastAsia="fi-FI"/>
        </w:rPr>
        <w:t>-based violence in Finland.</w:t>
      </w:r>
      <w:r w:rsidR="00926FA2" w:rsidRPr="00D8502E">
        <w:rPr>
          <w:rFonts w:cs="Arial"/>
          <w:lang w:val="en-US"/>
        </w:rPr>
        <w:t xml:space="preserve"> </w:t>
      </w:r>
    </w:p>
    <w:p w:rsidR="00D8502E" w:rsidRPr="00D8502E" w:rsidRDefault="00D8502E" w:rsidP="00D8502E">
      <w:pPr>
        <w:pStyle w:val="Luettelokappale"/>
        <w:rPr>
          <w:rFonts w:cs="Arial"/>
          <w:lang w:val="en-US"/>
        </w:rPr>
      </w:pPr>
    </w:p>
    <w:p w:rsidR="00D8502E" w:rsidRDefault="00D8502E" w:rsidP="00926C22">
      <w:pPr>
        <w:pStyle w:val="Luettelokappale"/>
        <w:numPr>
          <w:ilvl w:val="0"/>
          <w:numId w:val="12"/>
        </w:numPr>
        <w:autoSpaceDE w:val="0"/>
        <w:autoSpaceDN w:val="0"/>
        <w:adjustRightInd w:val="0"/>
        <w:spacing w:line="240" w:lineRule="auto"/>
        <w:rPr>
          <w:rFonts w:cs="Arial"/>
          <w:lang w:val="en-US"/>
        </w:rPr>
      </w:pPr>
      <w:r>
        <w:rPr>
          <w:rFonts w:cs="Arial"/>
          <w:lang w:val="en-US"/>
        </w:rPr>
        <w:t>The study found that</w:t>
      </w:r>
    </w:p>
    <w:p w:rsidR="007E5A09" w:rsidRDefault="00D8502E" w:rsidP="00BB0358">
      <w:pPr>
        <w:pStyle w:val="Luettelokappale"/>
        <w:numPr>
          <w:ilvl w:val="0"/>
          <w:numId w:val="38"/>
        </w:numPr>
        <w:autoSpaceDE w:val="0"/>
        <w:autoSpaceDN w:val="0"/>
        <w:adjustRightInd w:val="0"/>
        <w:spacing w:line="276" w:lineRule="auto"/>
        <w:rPr>
          <w:rFonts w:cs="Arial"/>
          <w:lang w:val="en-US" w:eastAsia="fi-FI"/>
        </w:rPr>
      </w:pPr>
      <w:r w:rsidRPr="007E5A09">
        <w:rPr>
          <w:rFonts w:cs="Arial"/>
          <w:lang w:val="en-US"/>
        </w:rPr>
        <w:t xml:space="preserve">the most prevalent form of </w:t>
      </w:r>
      <w:r w:rsidR="007E5A09">
        <w:rPr>
          <w:rFonts w:cs="Arial"/>
          <w:lang w:val="en-US"/>
        </w:rPr>
        <w:t>“</w:t>
      </w:r>
      <w:r w:rsidRPr="007E5A09">
        <w:rPr>
          <w:rFonts w:cs="Arial"/>
          <w:lang w:val="en-US"/>
        </w:rPr>
        <w:t>honour</w:t>
      </w:r>
      <w:r w:rsidR="007E5A09">
        <w:rPr>
          <w:rFonts w:cs="Arial"/>
          <w:lang w:val="en-US"/>
        </w:rPr>
        <w:t>”</w:t>
      </w:r>
      <w:r w:rsidRPr="007E5A09">
        <w:rPr>
          <w:rFonts w:cs="Arial"/>
          <w:lang w:val="en-US"/>
        </w:rPr>
        <w:t xml:space="preserve">-based violence is </w:t>
      </w:r>
      <w:r w:rsidRPr="007E5A09">
        <w:rPr>
          <w:rFonts w:cs="Arial"/>
          <w:b/>
          <w:lang w:val="en-US"/>
        </w:rPr>
        <w:t>social control</w:t>
      </w:r>
      <w:r w:rsidRPr="007E5A09">
        <w:rPr>
          <w:rFonts w:cs="Arial"/>
          <w:lang w:val="en-US"/>
        </w:rPr>
        <w:t>.</w:t>
      </w:r>
    </w:p>
    <w:p w:rsidR="00D8502E" w:rsidRPr="007E5A09" w:rsidRDefault="00D8502E" w:rsidP="00BB0358">
      <w:pPr>
        <w:pStyle w:val="Luettelokappale"/>
        <w:numPr>
          <w:ilvl w:val="0"/>
          <w:numId w:val="38"/>
        </w:numPr>
        <w:autoSpaceDE w:val="0"/>
        <w:autoSpaceDN w:val="0"/>
        <w:adjustRightInd w:val="0"/>
        <w:spacing w:line="276" w:lineRule="auto"/>
        <w:rPr>
          <w:rFonts w:cs="Arial"/>
          <w:lang w:val="en-US" w:eastAsia="fi-FI"/>
        </w:rPr>
      </w:pPr>
      <w:r w:rsidRPr="007E5A09">
        <w:rPr>
          <w:rFonts w:cs="Arial"/>
          <w:lang w:val="en-US" w:eastAsia="fi-FI"/>
        </w:rPr>
        <w:t xml:space="preserve">authorities and professionals lack the </w:t>
      </w:r>
      <w:r w:rsidRPr="007E5A09">
        <w:rPr>
          <w:rFonts w:cs="Arial"/>
          <w:b/>
          <w:lang w:val="en-US" w:eastAsia="fi-FI"/>
        </w:rPr>
        <w:t xml:space="preserve">knowledge of the communal nature of </w:t>
      </w:r>
      <w:r w:rsidR="007E5A09" w:rsidRPr="007E5A09">
        <w:rPr>
          <w:rFonts w:cs="Arial"/>
          <w:b/>
          <w:lang w:val="en-US" w:eastAsia="fi-FI"/>
        </w:rPr>
        <w:t>“</w:t>
      </w:r>
      <w:r w:rsidRPr="007E5A09">
        <w:rPr>
          <w:rFonts w:cs="Arial"/>
          <w:b/>
          <w:lang w:val="en-US" w:eastAsia="fi-FI"/>
        </w:rPr>
        <w:t>honour</w:t>
      </w:r>
      <w:r w:rsidR="007E5A09" w:rsidRPr="007E5A09">
        <w:rPr>
          <w:rFonts w:cs="Arial"/>
          <w:b/>
          <w:lang w:val="en-US" w:eastAsia="fi-FI"/>
        </w:rPr>
        <w:t>”</w:t>
      </w:r>
      <w:r w:rsidRPr="007E5A09">
        <w:rPr>
          <w:rFonts w:cs="Arial"/>
          <w:b/>
          <w:lang w:val="en-US" w:eastAsia="fi-FI"/>
        </w:rPr>
        <w:t>-based violence</w:t>
      </w:r>
      <w:r w:rsidRPr="007E5A09">
        <w:rPr>
          <w:rFonts w:cs="Arial"/>
          <w:lang w:val="en-US" w:eastAsia="fi-FI"/>
        </w:rPr>
        <w:t xml:space="preserve"> and the skills to combat it.</w:t>
      </w:r>
    </w:p>
    <w:p w:rsidR="00D8502E" w:rsidRPr="007E5A09" w:rsidRDefault="00D8502E" w:rsidP="007E5A09">
      <w:pPr>
        <w:pStyle w:val="Luettelokappale"/>
        <w:numPr>
          <w:ilvl w:val="0"/>
          <w:numId w:val="38"/>
        </w:numPr>
        <w:autoSpaceDE w:val="0"/>
        <w:autoSpaceDN w:val="0"/>
        <w:adjustRightInd w:val="0"/>
        <w:spacing w:line="276" w:lineRule="auto"/>
        <w:rPr>
          <w:rFonts w:cs="Arial"/>
          <w:lang w:val="en-US" w:eastAsia="fi-FI"/>
        </w:rPr>
      </w:pPr>
      <w:r w:rsidRPr="007E5A09">
        <w:rPr>
          <w:rFonts w:cs="Arial"/>
          <w:lang w:val="en-US" w:eastAsia="fi-FI"/>
        </w:rPr>
        <w:t>Professionals have different levels of understa</w:t>
      </w:r>
      <w:r w:rsidRPr="007E5A09">
        <w:rPr>
          <w:rFonts w:cs="Arial"/>
          <w:b/>
          <w:lang w:val="en-US" w:eastAsia="fi-FI"/>
        </w:rPr>
        <w:t>nding of “honour”-based violence</w:t>
      </w:r>
      <w:r w:rsidRPr="007E5A09">
        <w:rPr>
          <w:rFonts w:cs="Arial"/>
          <w:lang w:val="en-US" w:eastAsia="fi-FI"/>
        </w:rPr>
        <w:t>, although some individuals are well aware of the phenomenon.</w:t>
      </w:r>
    </w:p>
    <w:p w:rsidR="003E3B18" w:rsidRDefault="00D8502E" w:rsidP="007E5A09">
      <w:pPr>
        <w:pStyle w:val="Luettelokappale"/>
        <w:numPr>
          <w:ilvl w:val="0"/>
          <w:numId w:val="38"/>
        </w:numPr>
        <w:autoSpaceDE w:val="0"/>
        <w:autoSpaceDN w:val="0"/>
        <w:adjustRightInd w:val="0"/>
        <w:spacing w:line="276" w:lineRule="auto"/>
        <w:jc w:val="both"/>
        <w:rPr>
          <w:rFonts w:cs="Arial"/>
          <w:lang w:val="en-US"/>
        </w:rPr>
      </w:pPr>
      <w:r w:rsidRPr="007E5A09">
        <w:rPr>
          <w:rFonts w:cs="Arial"/>
          <w:lang w:val="en-US" w:eastAsia="fi-FI"/>
        </w:rPr>
        <w:t>A significant problem is that “</w:t>
      </w:r>
      <w:r w:rsidRPr="007E5A09">
        <w:rPr>
          <w:rFonts w:cs="Arial"/>
          <w:b/>
          <w:lang w:val="en-US" w:eastAsia="fi-FI"/>
        </w:rPr>
        <w:t>honour”-based violence is hidden</w:t>
      </w:r>
      <w:r w:rsidRPr="007E5A09">
        <w:rPr>
          <w:rFonts w:cs="Arial"/>
          <w:lang w:val="en-US" w:eastAsia="fi-FI"/>
        </w:rPr>
        <w:t xml:space="preserve"> from the authorities. </w:t>
      </w:r>
      <w:r w:rsidR="007E5A09">
        <w:rPr>
          <w:rFonts w:cs="Arial"/>
          <w:lang w:val="en-US" w:eastAsia="fi-FI"/>
        </w:rPr>
        <w:t>T</w:t>
      </w:r>
      <w:r w:rsidRPr="007E5A09">
        <w:rPr>
          <w:rFonts w:cs="Arial"/>
          <w:lang w:val="en-US" w:eastAsia="fi-FI"/>
        </w:rPr>
        <w:t>he victims often do not report the offences to the authorities, and authorities have serious issues in recognising “honour”-based motives.</w:t>
      </w:r>
    </w:p>
    <w:p w:rsidR="007E5A09" w:rsidRDefault="007E5A09" w:rsidP="007E5A09">
      <w:pPr>
        <w:autoSpaceDE w:val="0"/>
        <w:autoSpaceDN w:val="0"/>
        <w:adjustRightInd w:val="0"/>
        <w:spacing w:line="276" w:lineRule="auto"/>
        <w:jc w:val="both"/>
        <w:rPr>
          <w:rFonts w:cs="Arial"/>
          <w:lang w:val="en-US"/>
        </w:rPr>
      </w:pPr>
    </w:p>
    <w:tbl>
      <w:tblPr>
        <w:tblStyle w:val="TaulukkoRuudukko"/>
        <w:tblW w:w="8190" w:type="dxa"/>
        <w:tblInd w:w="-103" w:type="dxa"/>
        <w:shd w:val="pct5" w:color="auto" w:fill="auto"/>
        <w:tblLook w:val="04A0" w:firstRow="1" w:lastRow="0" w:firstColumn="1" w:lastColumn="0" w:noHBand="0" w:noVBand="1"/>
      </w:tblPr>
      <w:tblGrid>
        <w:gridCol w:w="8190"/>
      </w:tblGrid>
      <w:tr w:rsidR="007E5A09" w:rsidRPr="00BC1B25" w:rsidTr="007E5A09">
        <w:trPr>
          <w:trHeight w:val="725"/>
        </w:trPr>
        <w:tc>
          <w:tcPr>
            <w:tcW w:w="8190" w:type="dxa"/>
            <w:shd w:val="pct5" w:color="auto" w:fill="auto"/>
          </w:tcPr>
          <w:p w:rsidR="007E5A09" w:rsidRPr="00926FA2" w:rsidRDefault="007E5A09" w:rsidP="00A6563F">
            <w:pPr>
              <w:pStyle w:val="Luettelokappale"/>
              <w:numPr>
                <w:ilvl w:val="0"/>
                <w:numId w:val="3"/>
              </w:numPr>
              <w:spacing w:line="276" w:lineRule="auto"/>
              <w:ind w:left="409" w:hanging="409"/>
              <w:jc w:val="both"/>
              <w:rPr>
                <w:rFonts w:cs="Arial"/>
                <w:lang w:val="en-US"/>
              </w:rPr>
            </w:pPr>
            <w:r>
              <w:rPr>
                <w:rFonts w:cs="Arial"/>
                <w:lang w:val="en-US"/>
              </w:rPr>
              <w:t>How does the Government plan to tackle the problems encountered with regard to “</w:t>
            </w:r>
            <w:r w:rsidRPr="007E5A09">
              <w:rPr>
                <w:rFonts w:cs="Arial"/>
                <w:b/>
                <w:lang w:val="en-US"/>
              </w:rPr>
              <w:t xml:space="preserve">honour”-based violence </w:t>
            </w:r>
            <w:r>
              <w:rPr>
                <w:rFonts w:cs="Arial"/>
                <w:lang w:val="en-US"/>
              </w:rPr>
              <w:t>in its many forms</w:t>
            </w:r>
            <w:r w:rsidR="008668E3">
              <w:rPr>
                <w:rFonts w:cs="Arial"/>
                <w:lang w:val="en-US"/>
              </w:rPr>
              <w:t xml:space="preserve"> and to provide necessary services for victims</w:t>
            </w:r>
            <w:r>
              <w:rPr>
                <w:rFonts w:cs="Arial"/>
                <w:lang w:val="en-US"/>
              </w:rPr>
              <w:t>?</w:t>
            </w:r>
          </w:p>
        </w:tc>
      </w:tr>
    </w:tbl>
    <w:p w:rsidR="007E5A09" w:rsidRPr="007E5A09" w:rsidRDefault="007E5A09" w:rsidP="007E5A09">
      <w:pPr>
        <w:autoSpaceDE w:val="0"/>
        <w:autoSpaceDN w:val="0"/>
        <w:adjustRightInd w:val="0"/>
        <w:spacing w:line="276" w:lineRule="auto"/>
        <w:jc w:val="both"/>
        <w:rPr>
          <w:rFonts w:cs="Arial"/>
          <w:lang w:val="en-US"/>
        </w:rPr>
      </w:pPr>
    </w:p>
    <w:p w:rsidR="00D8502E" w:rsidRPr="00D8502E" w:rsidRDefault="00D8502E" w:rsidP="00926FA2">
      <w:pPr>
        <w:spacing w:line="276" w:lineRule="auto"/>
        <w:jc w:val="both"/>
        <w:rPr>
          <w:rFonts w:cs="Arial"/>
          <w:sz w:val="22"/>
          <w:lang w:val="en-US"/>
        </w:rPr>
      </w:pPr>
    </w:p>
    <w:tbl>
      <w:tblPr>
        <w:tblStyle w:val="TaulukkoRuudukko"/>
        <w:tblW w:w="0" w:type="auto"/>
        <w:shd w:val="pct10" w:color="auto" w:fill="auto"/>
        <w:tblLook w:val="04A0" w:firstRow="1" w:lastRow="0" w:firstColumn="1" w:lastColumn="0" w:noHBand="0" w:noVBand="1"/>
      </w:tblPr>
      <w:tblGrid>
        <w:gridCol w:w="8040"/>
      </w:tblGrid>
      <w:tr w:rsidR="00636C26" w:rsidRPr="00926FA2" w:rsidTr="00190851">
        <w:tc>
          <w:tcPr>
            <w:tcW w:w="8040" w:type="dxa"/>
            <w:shd w:val="pct10" w:color="auto" w:fill="auto"/>
          </w:tcPr>
          <w:p w:rsidR="00636C26" w:rsidRPr="00926FA2" w:rsidRDefault="00190851" w:rsidP="00926FA2">
            <w:pPr>
              <w:pStyle w:val="Otsikko2"/>
              <w:spacing w:line="276" w:lineRule="auto"/>
              <w:jc w:val="center"/>
              <w:rPr>
                <w:rFonts w:cs="Arial"/>
                <w:sz w:val="22"/>
                <w:szCs w:val="22"/>
                <w:lang w:val="en-US"/>
              </w:rPr>
            </w:pPr>
            <w:bookmarkStart w:id="16" w:name="_Toc530487452"/>
            <w:bookmarkStart w:id="17" w:name="_Toc12285529"/>
            <w:r w:rsidRPr="001F5CFF">
              <w:rPr>
                <w:rFonts w:cs="Arial"/>
                <w:sz w:val="22"/>
                <w:szCs w:val="22"/>
                <w:lang w:val="en-US"/>
              </w:rPr>
              <w:t xml:space="preserve">Trafficking </w:t>
            </w:r>
            <w:bookmarkEnd w:id="16"/>
            <w:r w:rsidR="001332CB" w:rsidRPr="001F5CFF">
              <w:rPr>
                <w:rFonts w:cs="Arial"/>
                <w:sz w:val="22"/>
                <w:szCs w:val="22"/>
                <w:lang w:val="en-US"/>
              </w:rPr>
              <w:t>in human beings</w:t>
            </w:r>
            <w:bookmarkEnd w:id="17"/>
          </w:p>
        </w:tc>
      </w:tr>
    </w:tbl>
    <w:p w:rsidR="001332CB" w:rsidRDefault="001332CB" w:rsidP="00926FA2">
      <w:pPr>
        <w:spacing w:line="276" w:lineRule="auto"/>
        <w:jc w:val="both"/>
        <w:rPr>
          <w:rFonts w:cs="Arial"/>
          <w:sz w:val="22"/>
          <w:lang w:val="en-US"/>
        </w:rPr>
      </w:pPr>
    </w:p>
    <w:p w:rsidR="001332CB" w:rsidRDefault="001332CB" w:rsidP="001332CB">
      <w:pPr>
        <w:pStyle w:val="Luettelokappale"/>
        <w:numPr>
          <w:ilvl w:val="0"/>
          <w:numId w:val="12"/>
        </w:numPr>
        <w:spacing w:line="276" w:lineRule="auto"/>
        <w:jc w:val="both"/>
        <w:rPr>
          <w:rFonts w:cs="Arial"/>
          <w:lang w:val="en-GB"/>
        </w:rPr>
      </w:pPr>
      <w:r w:rsidRPr="00AC68FD">
        <w:rPr>
          <w:rFonts w:cs="Arial"/>
          <w:lang w:val="en-US"/>
        </w:rPr>
        <w:t>T</w:t>
      </w:r>
      <w:r w:rsidRPr="00AC68FD">
        <w:rPr>
          <w:rFonts w:cs="Arial"/>
          <w:lang w:val="en-GB"/>
        </w:rPr>
        <w:t>he Non-Discrimination Ombudsman, serving also as a National Rapporteur on Trafficking in Human Beings, and the European Institute for Crime Prevention and Control, affiliated with the United Nations (HEUNI), published in 2018 an investigation funded by the Finnish Government’s analysis and research appropriations (VN TEAS)</w:t>
      </w:r>
      <w:r>
        <w:rPr>
          <w:rStyle w:val="Alaviitteenviite"/>
          <w:rFonts w:cs="Arial"/>
          <w:lang w:val="en-GB"/>
        </w:rPr>
        <w:footnoteReference w:id="16"/>
      </w:r>
      <w:r w:rsidRPr="00AC68FD">
        <w:rPr>
          <w:rFonts w:cs="Arial"/>
          <w:lang w:val="en-GB"/>
        </w:rPr>
        <w:t>. The objective was to discover how the authorities apply the provisions for assisting victims of human trafficking laid down in the Reception Act and how the right of human trafficking victims to receive assistance in Finland is enforced.</w:t>
      </w:r>
    </w:p>
    <w:p w:rsidR="00AC68FD" w:rsidRPr="00AC68FD" w:rsidRDefault="00AC68FD" w:rsidP="00AC68FD">
      <w:pPr>
        <w:pStyle w:val="Luettelokappale"/>
        <w:spacing w:line="276" w:lineRule="auto"/>
        <w:ind w:left="360"/>
        <w:jc w:val="both"/>
        <w:rPr>
          <w:rFonts w:cs="Arial"/>
          <w:lang w:val="en-GB"/>
        </w:rPr>
      </w:pPr>
    </w:p>
    <w:p w:rsidR="0055543E" w:rsidRDefault="001332CB" w:rsidP="0055543E">
      <w:pPr>
        <w:pStyle w:val="Luettelokappale"/>
        <w:numPr>
          <w:ilvl w:val="0"/>
          <w:numId w:val="12"/>
        </w:numPr>
        <w:spacing w:line="276" w:lineRule="auto"/>
        <w:jc w:val="both"/>
        <w:rPr>
          <w:rFonts w:cs="Arial"/>
          <w:lang w:val="en-GB"/>
        </w:rPr>
      </w:pPr>
      <w:r w:rsidRPr="00AC68FD">
        <w:rPr>
          <w:rFonts w:cs="Arial"/>
          <w:lang w:val="en-GB"/>
        </w:rPr>
        <w:t xml:space="preserve">The study </w:t>
      </w:r>
      <w:r w:rsidR="00DE2D55">
        <w:rPr>
          <w:rFonts w:cs="Arial"/>
          <w:lang w:val="en-GB"/>
        </w:rPr>
        <w:t>and other information show</w:t>
      </w:r>
      <w:r w:rsidRPr="00AC68FD">
        <w:rPr>
          <w:rFonts w:cs="Arial"/>
          <w:lang w:val="en-GB"/>
        </w:rPr>
        <w:t xml:space="preserve"> that </w:t>
      </w:r>
    </w:p>
    <w:p w:rsidR="009F55B2" w:rsidRDefault="001332CB" w:rsidP="00275960">
      <w:pPr>
        <w:pStyle w:val="Luettelokappale"/>
        <w:numPr>
          <w:ilvl w:val="0"/>
          <w:numId w:val="3"/>
        </w:numPr>
        <w:spacing w:line="276" w:lineRule="auto"/>
        <w:jc w:val="both"/>
        <w:rPr>
          <w:rFonts w:cs="Arial"/>
          <w:lang w:val="en-GB"/>
        </w:rPr>
      </w:pPr>
      <w:r w:rsidRPr="0055543E">
        <w:rPr>
          <w:rFonts w:cs="Arial"/>
          <w:lang w:val="en-GB"/>
        </w:rPr>
        <w:t xml:space="preserve">The </w:t>
      </w:r>
      <w:r w:rsidRPr="00DE2D55">
        <w:rPr>
          <w:rFonts w:cs="Arial"/>
          <w:b/>
          <w:lang w:val="en-GB"/>
        </w:rPr>
        <w:t>municipal social welfare and healthcare services</w:t>
      </w:r>
      <w:r w:rsidRPr="0055543E">
        <w:rPr>
          <w:rFonts w:cs="Arial"/>
          <w:lang w:val="en-GB"/>
        </w:rPr>
        <w:t xml:space="preserve"> are not familiar with the provisions of the Reception Act on assistance for victims of human trafficking</w:t>
      </w:r>
      <w:r w:rsidR="0055543E" w:rsidRPr="0055543E">
        <w:rPr>
          <w:rFonts w:cs="Arial"/>
          <w:lang w:val="en-GB"/>
        </w:rPr>
        <w:t>.</w:t>
      </w:r>
      <w:r w:rsidR="0055543E">
        <w:rPr>
          <w:rFonts w:cs="Arial"/>
          <w:lang w:val="en-GB"/>
        </w:rPr>
        <w:t xml:space="preserve"> </w:t>
      </w:r>
    </w:p>
    <w:p w:rsidR="0055543E" w:rsidRPr="0055543E" w:rsidRDefault="0055543E" w:rsidP="00275960">
      <w:pPr>
        <w:pStyle w:val="Luettelokappale"/>
        <w:numPr>
          <w:ilvl w:val="0"/>
          <w:numId w:val="3"/>
        </w:numPr>
        <w:spacing w:line="276" w:lineRule="auto"/>
        <w:jc w:val="both"/>
        <w:rPr>
          <w:rFonts w:cs="Arial"/>
          <w:lang w:val="en-GB"/>
        </w:rPr>
      </w:pPr>
      <w:r>
        <w:rPr>
          <w:rFonts w:cs="Arial"/>
          <w:lang w:val="en-GB"/>
        </w:rPr>
        <w:t>T</w:t>
      </w:r>
      <w:r w:rsidR="001332CB" w:rsidRPr="0055543E">
        <w:rPr>
          <w:rFonts w:cs="Arial"/>
          <w:lang w:val="en-GB"/>
        </w:rPr>
        <w:t xml:space="preserve">he Ministry of Social Affairs and Health has not provided the municipalities with </w:t>
      </w:r>
      <w:r w:rsidR="001332CB" w:rsidRPr="009F55B2">
        <w:rPr>
          <w:rFonts w:cs="Arial"/>
          <w:b/>
          <w:lang w:val="en-GB"/>
        </w:rPr>
        <w:t xml:space="preserve">instructions on applying the </w:t>
      </w:r>
      <w:r w:rsidRPr="009F55B2">
        <w:rPr>
          <w:rFonts w:cs="Arial"/>
          <w:b/>
          <w:lang w:val="en-GB"/>
        </w:rPr>
        <w:t xml:space="preserve">Reception </w:t>
      </w:r>
      <w:r w:rsidR="001332CB" w:rsidRPr="009F55B2">
        <w:rPr>
          <w:rFonts w:cs="Arial"/>
          <w:b/>
          <w:lang w:val="en-GB"/>
        </w:rPr>
        <w:t>Act</w:t>
      </w:r>
      <w:r w:rsidR="001332CB" w:rsidRPr="0055543E">
        <w:rPr>
          <w:rFonts w:cs="Arial"/>
          <w:lang w:val="en-GB"/>
        </w:rPr>
        <w:t xml:space="preserve">. As a result, the victims of human trafficking do not always receive the services to which they would be legally entitled. </w:t>
      </w:r>
    </w:p>
    <w:p w:rsidR="0055543E" w:rsidRDefault="001332CB" w:rsidP="0055543E">
      <w:pPr>
        <w:pStyle w:val="Luettelokappale"/>
        <w:numPr>
          <w:ilvl w:val="0"/>
          <w:numId w:val="3"/>
        </w:numPr>
        <w:spacing w:line="276" w:lineRule="auto"/>
        <w:jc w:val="both"/>
        <w:rPr>
          <w:rFonts w:cs="Arial"/>
          <w:lang w:val="en-GB"/>
        </w:rPr>
      </w:pPr>
      <w:r w:rsidRPr="0055543E">
        <w:rPr>
          <w:rFonts w:cs="Arial"/>
          <w:lang w:val="en-GB"/>
        </w:rPr>
        <w:t>The victims also include Finnish citizens wh</w:t>
      </w:r>
      <w:r w:rsidR="0055543E">
        <w:rPr>
          <w:rFonts w:cs="Arial"/>
          <w:lang w:val="en-GB"/>
        </w:rPr>
        <w:t>o belong to the main population</w:t>
      </w:r>
    </w:p>
    <w:p w:rsidR="00DE2D55" w:rsidRDefault="0055543E" w:rsidP="0055543E">
      <w:pPr>
        <w:pStyle w:val="Luettelokappale"/>
        <w:numPr>
          <w:ilvl w:val="0"/>
          <w:numId w:val="3"/>
        </w:numPr>
        <w:spacing w:line="276" w:lineRule="auto"/>
        <w:jc w:val="both"/>
        <w:rPr>
          <w:rFonts w:cs="Arial"/>
          <w:lang w:val="en-GB"/>
        </w:rPr>
      </w:pPr>
      <w:r>
        <w:rPr>
          <w:rFonts w:cs="Arial"/>
          <w:lang w:val="en-GB"/>
        </w:rPr>
        <w:t xml:space="preserve">some </w:t>
      </w:r>
      <w:r w:rsidR="001332CB" w:rsidRPr="0055543E">
        <w:rPr>
          <w:rFonts w:cs="Arial"/>
          <w:lang w:val="en-GB"/>
        </w:rPr>
        <w:t xml:space="preserve">persons, in spite of their need for assistance for reasons related to human trafficking, do not get sufficient help from the system of assistance for victims of human trafficking. They are either not referred to or not admitted to the </w:t>
      </w:r>
      <w:r w:rsidR="00AC68FD" w:rsidRPr="0055543E">
        <w:rPr>
          <w:rFonts w:cs="Arial"/>
          <w:lang w:val="en-GB"/>
        </w:rPr>
        <w:t xml:space="preserve">authority </w:t>
      </w:r>
      <w:r w:rsidR="001332CB" w:rsidRPr="0055543E">
        <w:rPr>
          <w:rFonts w:cs="Arial"/>
          <w:lang w:val="en-GB"/>
        </w:rPr>
        <w:t>assistance</w:t>
      </w:r>
      <w:r w:rsidR="00DE2D55">
        <w:rPr>
          <w:rFonts w:cs="Arial"/>
          <w:lang w:val="en-GB"/>
        </w:rPr>
        <w:t>.</w:t>
      </w:r>
      <w:r w:rsidR="001332CB" w:rsidRPr="0055543E">
        <w:rPr>
          <w:rFonts w:cs="Arial"/>
          <w:lang w:val="en-GB"/>
        </w:rPr>
        <w:t xml:space="preserve"> </w:t>
      </w:r>
    </w:p>
    <w:p w:rsidR="0055543E" w:rsidRDefault="00DE2D55" w:rsidP="0055543E">
      <w:pPr>
        <w:pStyle w:val="Luettelokappale"/>
        <w:numPr>
          <w:ilvl w:val="0"/>
          <w:numId w:val="3"/>
        </w:numPr>
        <w:spacing w:line="276" w:lineRule="auto"/>
        <w:jc w:val="both"/>
        <w:rPr>
          <w:rFonts w:cs="Arial"/>
          <w:lang w:val="en-GB"/>
        </w:rPr>
      </w:pPr>
      <w:r w:rsidRPr="00DE2D55">
        <w:rPr>
          <w:rFonts w:cs="Arial"/>
          <w:lang w:val="en-GB"/>
        </w:rPr>
        <w:t xml:space="preserve">the </w:t>
      </w:r>
      <w:r w:rsidRPr="00DE2D55">
        <w:rPr>
          <w:rFonts w:cs="Arial"/>
          <w:b/>
          <w:lang w:val="en-GB"/>
        </w:rPr>
        <w:t>regular</w:t>
      </w:r>
      <w:r w:rsidRPr="00DE2D55">
        <w:rPr>
          <w:rFonts w:cs="Arial"/>
          <w:lang w:val="en-GB"/>
        </w:rPr>
        <w:t xml:space="preserve"> </w:t>
      </w:r>
      <w:r w:rsidRPr="00DE2D55">
        <w:rPr>
          <w:rFonts w:cs="Arial"/>
          <w:b/>
          <w:lang w:val="en-GB"/>
        </w:rPr>
        <w:t>shelter services</w:t>
      </w:r>
      <w:r w:rsidRPr="00DE2D55">
        <w:rPr>
          <w:rFonts w:cs="Arial"/>
          <w:lang w:val="en-GB"/>
        </w:rPr>
        <w:t xml:space="preserve"> available for victims of domestic violence only allow trafficking victims in if they are also victims of violence against women or domestic violence.</w:t>
      </w:r>
    </w:p>
    <w:p w:rsidR="0055543E" w:rsidRDefault="001332CB" w:rsidP="0055543E">
      <w:pPr>
        <w:pStyle w:val="Luettelokappale"/>
        <w:numPr>
          <w:ilvl w:val="0"/>
          <w:numId w:val="3"/>
        </w:numPr>
        <w:spacing w:line="276" w:lineRule="auto"/>
        <w:jc w:val="both"/>
        <w:rPr>
          <w:rFonts w:cs="Arial"/>
          <w:lang w:val="en-GB"/>
        </w:rPr>
      </w:pPr>
      <w:r w:rsidRPr="0055543E">
        <w:rPr>
          <w:rFonts w:cs="Arial"/>
          <w:lang w:val="en-GB"/>
        </w:rPr>
        <w:t xml:space="preserve">Some victims are removed from the system of assistance on the grounds of a changed offence category, for example. </w:t>
      </w:r>
    </w:p>
    <w:p w:rsidR="00DE2D55" w:rsidRDefault="001332CB" w:rsidP="00DE2D55">
      <w:pPr>
        <w:pStyle w:val="Luettelokappale"/>
        <w:numPr>
          <w:ilvl w:val="0"/>
          <w:numId w:val="3"/>
        </w:numPr>
        <w:spacing w:line="276" w:lineRule="auto"/>
        <w:jc w:val="both"/>
        <w:rPr>
          <w:rFonts w:cs="Arial"/>
          <w:lang w:val="en-GB"/>
        </w:rPr>
      </w:pPr>
      <w:r w:rsidRPr="0055543E">
        <w:rPr>
          <w:rFonts w:cs="Arial"/>
          <w:lang w:val="en-GB"/>
        </w:rPr>
        <w:t xml:space="preserve">Some victims of human trafficking do not </w:t>
      </w:r>
      <w:r w:rsidR="0055543E">
        <w:rPr>
          <w:rFonts w:cs="Arial"/>
          <w:lang w:val="en-GB"/>
        </w:rPr>
        <w:t>even seek authority assistance</w:t>
      </w:r>
    </w:p>
    <w:p w:rsidR="0055543E" w:rsidRPr="00DE2D55" w:rsidRDefault="0055543E" w:rsidP="00DE2D55">
      <w:pPr>
        <w:pStyle w:val="Luettelokappale"/>
        <w:numPr>
          <w:ilvl w:val="0"/>
          <w:numId w:val="3"/>
        </w:numPr>
        <w:spacing w:line="276" w:lineRule="auto"/>
        <w:jc w:val="both"/>
        <w:rPr>
          <w:rFonts w:cs="Arial"/>
          <w:lang w:val="en-GB"/>
        </w:rPr>
      </w:pPr>
      <w:r w:rsidRPr="00DE2D55">
        <w:rPr>
          <w:rFonts w:cs="Arial"/>
          <w:lang w:val="en-US"/>
        </w:rPr>
        <w:t>pre-trial investigation can take up to 5 years in cases of trafficking</w:t>
      </w:r>
      <w:r w:rsidR="00DE2D55">
        <w:rPr>
          <w:rFonts w:cs="Arial"/>
          <w:lang w:val="en-US"/>
        </w:rPr>
        <w:t>.</w:t>
      </w:r>
    </w:p>
    <w:p w:rsidR="00AC68FD" w:rsidRPr="00AC68FD" w:rsidRDefault="00AC68FD" w:rsidP="00AC68FD">
      <w:pPr>
        <w:pStyle w:val="Luettelokappale"/>
        <w:rPr>
          <w:rFonts w:cs="Arial"/>
          <w:lang w:val="en-GB"/>
        </w:rPr>
      </w:pPr>
    </w:p>
    <w:p w:rsidR="001332CB" w:rsidRPr="00AC68FD" w:rsidRDefault="001332CB" w:rsidP="00AC68FD">
      <w:pPr>
        <w:pStyle w:val="Luettelokappale"/>
        <w:numPr>
          <w:ilvl w:val="0"/>
          <w:numId w:val="12"/>
        </w:numPr>
        <w:spacing w:line="276" w:lineRule="auto"/>
        <w:jc w:val="both"/>
        <w:rPr>
          <w:rFonts w:cs="Arial"/>
          <w:lang w:val="en-GB"/>
        </w:rPr>
      </w:pPr>
      <w:r w:rsidRPr="00AC68FD">
        <w:rPr>
          <w:rFonts w:cs="Arial"/>
          <w:lang w:val="en-GB"/>
        </w:rPr>
        <w:t xml:space="preserve">According to the study, </w:t>
      </w:r>
      <w:r w:rsidR="0055543E">
        <w:rPr>
          <w:rFonts w:cs="Arial"/>
          <w:lang w:val="en-GB"/>
        </w:rPr>
        <w:t>since legislative changes in 2015 t</w:t>
      </w:r>
      <w:r w:rsidR="00AC68FD">
        <w:rPr>
          <w:rFonts w:cs="Arial"/>
          <w:lang w:val="en-GB"/>
        </w:rPr>
        <w:t xml:space="preserve">he </w:t>
      </w:r>
      <w:r w:rsidRPr="00AC68FD">
        <w:rPr>
          <w:rFonts w:cs="Arial"/>
          <w:lang w:val="en-GB"/>
        </w:rPr>
        <w:t xml:space="preserve">assistance for victims of human trafficking and the criminal proceedings have been tied together in a way that is problematic in the light of </w:t>
      </w:r>
      <w:r w:rsidRPr="0055543E">
        <w:rPr>
          <w:rFonts w:cs="Arial"/>
          <w:lang w:val="en-GB"/>
        </w:rPr>
        <w:t xml:space="preserve">the international law and EU legislation binding on Finland. As a consequence, the Parliament has required the Government to make </w:t>
      </w:r>
      <w:r w:rsidR="0055543E" w:rsidRPr="0055543E">
        <w:rPr>
          <w:rFonts w:cs="Arial"/>
          <w:lang w:val="en-GB"/>
        </w:rPr>
        <w:t xml:space="preserve">legislative changes </w:t>
      </w:r>
      <w:r w:rsidRPr="0055543E">
        <w:rPr>
          <w:rFonts w:cs="Arial"/>
          <w:lang w:val="en-GB"/>
        </w:rPr>
        <w:t>in order to improve the situation.</w:t>
      </w:r>
      <w:r w:rsidRPr="00AC68FD">
        <w:rPr>
          <w:rFonts w:cs="Arial"/>
          <w:lang w:val="en-GB"/>
        </w:rPr>
        <w:t xml:space="preserve"> </w:t>
      </w:r>
    </w:p>
    <w:p w:rsidR="001332CB" w:rsidRPr="001332CB" w:rsidRDefault="001332CB" w:rsidP="001332CB">
      <w:pPr>
        <w:spacing w:line="276" w:lineRule="auto"/>
        <w:jc w:val="both"/>
        <w:rPr>
          <w:rFonts w:cs="Arial"/>
          <w:sz w:val="22"/>
          <w:lang w:val="en-GB"/>
        </w:rPr>
      </w:pPr>
    </w:p>
    <w:p w:rsidR="00AC68FD" w:rsidRPr="00AD2CF1" w:rsidRDefault="001332CB" w:rsidP="00AD2CF1">
      <w:pPr>
        <w:pStyle w:val="Luettelokappale"/>
        <w:numPr>
          <w:ilvl w:val="0"/>
          <w:numId w:val="12"/>
        </w:numPr>
        <w:spacing w:line="276" w:lineRule="auto"/>
        <w:jc w:val="both"/>
        <w:rPr>
          <w:rFonts w:cs="Arial"/>
          <w:lang w:val="en-GB"/>
        </w:rPr>
      </w:pPr>
      <w:r w:rsidRPr="00AD2CF1">
        <w:rPr>
          <w:rFonts w:cs="Arial"/>
          <w:lang w:val="en-GB"/>
        </w:rPr>
        <w:t>The Non-Discrimination Ombudsman’s study</w:t>
      </w:r>
      <w:r w:rsidR="00AD2CF1">
        <w:rPr>
          <w:rStyle w:val="Alaviitteenviite"/>
          <w:rFonts w:cs="Arial"/>
          <w:lang w:val="en-GB"/>
        </w:rPr>
        <w:footnoteReference w:id="17"/>
      </w:r>
      <w:r w:rsidRPr="00AD2CF1">
        <w:rPr>
          <w:rFonts w:cs="Arial"/>
          <w:lang w:val="en-GB"/>
        </w:rPr>
        <w:t xml:space="preserve"> conducted in 2016 on the Finnish Immigration Service’s practices in applying the Aliens Act raised questions concerning compliance with the principles of good governance. </w:t>
      </w:r>
      <w:r w:rsidR="00AC68FD" w:rsidRPr="00AD2CF1">
        <w:rPr>
          <w:rFonts w:cs="Arial"/>
          <w:lang w:val="en-GB"/>
        </w:rPr>
        <w:t xml:space="preserve">The study found that </w:t>
      </w:r>
    </w:p>
    <w:p w:rsidR="00AC68FD" w:rsidRPr="00AC68FD" w:rsidRDefault="001332CB" w:rsidP="00AC68FD">
      <w:pPr>
        <w:pStyle w:val="Luettelokappale"/>
        <w:numPr>
          <w:ilvl w:val="0"/>
          <w:numId w:val="3"/>
        </w:numPr>
        <w:spacing w:line="276" w:lineRule="auto"/>
        <w:jc w:val="both"/>
        <w:rPr>
          <w:rFonts w:cs="Arial"/>
          <w:lang w:val="en-GB"/>
        </w:rPr>
      </w:pPr>
      <w:r w:rsidRPr="00AC68FD">
        <w:rPr>
          <w:rFonts w:cs="Arial"/>
          <w:lang w:val="en-GB"/>
        </w:rPr>
        <w:t xml:space="preserve">the Service’s </w:t>
      </w:r>
      <w:r w:rsidRPr="008668E3">
        <w:rPr>
          <w:rFonts w:cs="Arial"/>
          <w:b/>
          <w:lang w:val="en-GB"/>
        </w:rPr>
        <w:t>practices</w:t>
      </w:r>
      <w:r w:rsidRPr="00AC68FD">
        <w:rPr>
          <w:rFonts w:cs="Arial"/>
          <w:lang w:val="en-GB"/>
        </w:rPr>
        <w:t xml:space="preserve"> in applying the Aliens Act were partially </w:t>
      </w:r>
      <w:r w:rsidRPr="008668E3">
        <w:rPr>
          <w:rFonts w:cs="Arial"/>
          <w:b/>
          <w:lang w:val="en-GB"/>
        </w:rPr>
        <w:t>unpredictable and inconsistent</w:t>
      </w:r>
      <w:r w:rsidR="00AC68FD" w:rsidRPr="00AC68FD">
        <w:rPr>
          <w:rFonts w:cs="Arial"/>
          <w:lang w:val="en-GB"/>
        </w:rPr>
        <w:t>,</w:t>
      </w:r>
    </w:p>
    <w:p w:rsidR="00AC68FD" w:rsidRPr="00DE2D55" w:rsidRDefault="001332CB" w:rsidP="00266DED">
      <w:pPr>
        <w:pStyle w:val="Luettelokappale"/>
        <w:numPr>
          <w:ilvl w:val="0"/>
          <w:numId w:val="3"/>
        </w:numPr>
        <w:spacing w:line="276" w:lineRule="auto"/>
        <w:jc w:val="both"/>
        <w:rPr>
          <w:rFonts w:cs="Arial"/>
          <w:lang w:val="en-GB"/>
        </w:rPr>
      </w:pPr>
      <w:r w:rsidRPr="00DE2D55">
        <w:rPr>
          <w:rFonts w:cs="Arial"/>
          <w:lang w:val="en-GB"/>
        </w:rPr>
        <w:t xml:space="preserve">the </w:t>
      </w:r>
      <w:r w:rsidRPr="008668E3">
        <w:rPr>
          <w:rFonts w:cs="Arial"/>
          <w:b/>
          <w:lang w:val="en-GB"/>
        </w:rPr>
        <w:t>threshold</w:t>
      </w:r>
      <w:r w:rsidRPr="00DE2D55">
        <w:rPr>
          <w:rFonts w:cs="Arial"/>
          <w:lang w:val="en-GB"/>
        </w:rPr>
        <w:t xml:space="preserve"> for issuing a victim of human trafficking with a </w:t>
      </w:r>
      <w:r w:rsidRPr="008668E3">
        <w:rPr>
          <w:rFonts w:cs="Arial"/>
          <w:b/>
          <w:lang w:val="en-GB"/>
        </w:rPr>
        <w:t>continuous</w:t>
      </w:r>
      <w:r w:rsidR="00AC68FD" w:rsidRPr="008668E3">
        <w:rPr>
          <w:rFonts w:cs="Arial"/>
          <w:b/>
          <w:lang w:val="en-GB"/>
        </w:rPr>
        <w:t xml:space="preserve"> residence permit </w:t>
      </w:r>
      <w:r w:rsidR="00AC68FD" w:rsidRPr="00DE2D55">
        <w:rPr>
          <w:rFonts w:cs="Arial"/>
          <w:lang w:val="en-GB"/>
        </w:rPr>
        <w:t>is very high,</w:t>
      </w:r>
      <w:r w:rsidR="00DE2D55" w:rsidRPr="00DE2D55">
        <w:rPr>
          <w:rFonts w:cs="Arial"/>
          <w:lang w:val="en-GB"/>
        </w:rPr>
        <w:t xml:space="preserve"> </w:t>
      </w:r>
      <w:r w:rsidRPr="00DE2D55">
        <w:rPr>
          <w:rFonts w:cs="Arial"/>
          <w:lang w:val="en-GB"/>
        </w:rPr>
        <w:t xml:space="preserve">the requirements are almost identical to those applied to international protection. </w:t>
      </w:r>
    </w:p>
    <w:p w:rsidR="00AD2CF1" w:rsidRDefault="001332CB" w:rsidP="00AD2CF1">
      <w:pPr>
        <w:pStyle w:val="Luettelokappale"/>
        <w:numPr>
          <w:ilvl w:val="0"/>
          <w:numId w:val="3"/>
        </w:numPr>
        <w:spacing w:line="276" w:lineRule="auto"/>
        <w:jc w:val="both"/>
        <w:rPr>
          <w:rFonts w:cs="Arial"/>
          <w:lang w:val="en-GB"/>
        </w:rPr>
      </w:pPr>
      <w:r w:rsidRPr="00AC68FD">
        <w:rPr>
          <w:rFonts w:cs="Arial"/>
          <w:lang w:val="en-GB"/>
        </w:rPr>
        <w:t xml:space="preserve">the Finnish Immigration does not pay sufficient attention to the applicant’s risk of </w:t>
      </w:r>
      <w:r w:rsidRPr="008668E3">
        <w:rPr>
          <w:rFonts w:cs="Arial"/>
          <w:b/>
          <w:lang w:val="en-GB"/>
        </w:rPr>
        <w:t>re-victimisation after being removed</w:t>
      </w:r>
      <w:r w:rsidRPr="00AC68FD">
        <w:rPr>
          <w:rFonts w:cs="Arial"/>
          <w:lang w:val="en-GB"/>
        </w:rPr>
        <w:t xml:space="preserve"> from the country, even though this is an international obligation binding on Finland. </w:t>
      </w:r>
    </w:p>
    <w:p w:rsidR="00AD2CF1" w:rsidRDefault="00AD2CF1" w:rsidP="00AD2CF1">
      <w:pPr>
        <w:pStyle w:val="Luettelokappale"/>
        <w:spacing w:line="276" w:lineRule="auto"/>
        <w:jc w:val="both"/>
        <w:rPr>
          <w:rFonts w:cs="Arial"/>
          <w:lang w:val="en-GB"/>
        </w:rPr>
      </w:pPr>
    </w:p>
    <w:p w:rsidR="001332CB" w:rsidRPr="00DE2D55" w:rsidRDefault="00DE2D55" w:rsidP="00AD2CF1">
      <w:pPr>
        <w:pStyle w:val="Luettelokappale"/>
        <w:numPr>
          <w:ilvl w:val="0"/>
          <w:numId w:val="12"/>
        </w:numPr>
        <w:spacing w:line="276" w:lineRule="auto"/>
        <w:jc w:val="both"/>
        <w:rPr>
          <w:rFonts w:cs="Arial"/>
          <w:lang w:val="en-GB"/>
        </w:rPr>
      </w:pPr>
      <w:r>
        <w:rPr>
          <w:rFonts w:cs="Arial"/>
          <w:lang w:val="en-GB"/>
        </w:rPr>
        <w:t xml:space="preserve">Challenges have also occurred </w:t>
      </w:r>
      <w:r w:rsidR="001332CB" w:rsidRPr="00AD2CF1">
        <w:rPr>
          <w:rFonts w:cs="Arial"/>
          <w:lang w:val="en-GB"/>
        </w:rPr>
        <w:t xml:space="preserve">in the processing of </w:t>
      </w:r>
      <w:r w:rsidR="001332CB" w:rsidRPr="00DE2D55">
        <w:rPr>
          <w:rFonts w:cs="Arial"/>
          <w:b/>
          <w:lang w:val="en-GB"/>
        </w:rPr>
        <w:t>temporary crime-based residence permits</w:t>
      </w:r>
      <w:r w:rsidR="001332CB" w:rsidRPr="00AD2CF1">
        <w:rPr>
          <w:rFonts w:cs="Arial"/>
          <w:lang w:val="en-GB"/>
        </w:rPr>
        <w:t xml:space="preserve">. As a consequence, the Parliament has required the Government to ascertain the need to amend the legislation on </w:t>
      </w:r>
      <w:r w:rsidR="001332CB" w:rsidRPr="00DE2D55">
        <w:rPr>
          <w:rFonts w:cs="Arial"/>
          <w:lang w:val="en-GB"/>
        </w:rPr>
        <w:t xml:space="preserve">victims’ right to residence permit in Finland. </w:t>
      </w:r>
    </w:p>
    <w:p w:rsidR="001F5CFF" w:rsidRDefault="001F5CFF" w:rsidP="001F5CFF">
      <w:pPr>
        <w:pStyle w:val="Luettelokappale"/>
        <w:spacing w:line="276" w:lineRule="auto"/>
        <w:ind w:left="360"/>
        <w:jc w:val="both"/>
        <w:rPr>
          <w:rFonts w:cs="Arial"/>
          <w:lang w:val="en-GB"/>
        </w:rPr>
      </w:pPr>
    </w:p>
    <w:p w:rsidR="00AD2CF1" w:rsidRDefault="001332CB" w:rsidP="00AD2CF1">
      <w:pPr>
        <w:pStyle w:val="Luettelokappale"/>
        <w:numPr>
          <w:ilvl w:val="0"/>
          <w:numId w:val="12"/>
        </w:numPr>
        <w:spacing w:line="276" w:lineRule="auto"/>
        <w:jc w:val="both"/>
        <w:rPr>
          <w:rFonts w:cs="Arial"/>
          <w:lang w:val="en-GB"/>
        </w:rPr>
      </w:pPr>
      <w:r w:rsidRPr="00AD2CF1">
        <w:rPr>
          <w:rFonts w:cs="Arial"/>
          <w:lang w:val="en-GB"/>
        </w:rPr>
        <w:t xml:space="preserve">The </w:t>
      </w:r>
      <w:r w:rsidRPr="00AD2CF1">
        <w:rPr>
          <w:rFonts w:cs="Arial"/>
          <w:b/>
          <w:lang w:val="en-GB"/>
        </w:rPr>
        <w:t>coordination structure for action against human trafficking</w:t>
      </w:r>
      <w:r w:rsidRPr="00AD2CF1">
        <w:rPr>
          <w:rFonts w:cs="Arial"/>
          <w:lang w:val="en-GB"/>
        </w:rPr>
        <w:t xml:space="preserve">, implemented in 2014 in the police service of the Ministry of the Interior, does not appear to be fulfilling its original purpose at the current stage. </w:t>
      </w:r>
      <w:r w:rsidR="00AD2CF1">
        <w:rPr>
          <w:rFonts w:cs="Arial"/>
          <w:lang w:val="en-GB"/>
        </w:rPr>
        <w:t>S</w:t>
      </w:r>
      <w:r w:rsidRPr="00AD2CF1">
        <w:rPr>
          <w:rFonts w:cs="Arial"/>
          <w:lang w:val="en-GB"/>
        </w:rPr>
        <w:t xml:space="preserve">o far the coordination structure has not, to an adequate extent, been able to handle or resolve the practical challenges in action against human trafficking, or to promote the co-operation and communication between authorities. </w:t>
      </w:r>
    </w:p>
    <w:p w:rsidR="00AD2CF1" w:rsidRDefault="00AD2CF1" w:rsidP="00AD2CF1">
      <w:pPr>
        <w:pStyle w:val="Luettelokappale"/>
        <w:spacing w:line="276" w:lineRule="auto"/>
        <w:ind w:left="360"/>
        <w:jc w:val="both"/>
        <w:rPr>
          <w:rFonts w:cs="Arial"/>
          <w:lang w:val="en-GB"/>
        </w:rPr>
      </w:pPr>
    </w:p>
    <w:p w:rsidR="001332CB" w:rsidRPr="00600FB3" w:rsidRDefault="001332CB" w:rsidP="005D7459">
      <w:pPr>
        <w:pStyle w:val="Luettelokappale"/>
        <w:numPr>
          <w:ilvl w:val="0"/>
          <w:numId w:val="12"/>
        </w:numPr>
        <w:spacing w:line="276" w:lineRule="auto"/>
        <w:jc w:val="both"/>
        <w:rPr>
          <w:lang w:val="en-GB"/>
        </w:rPr>
      </w:pPr>
      <w:r w:rsidRPr="00AD2CF1">
        <w:rPr>
          <w:rFonts w:cs="Arial"/>
          <w:lang w:val="en-GB"/>
        </w:rPr>
        <w:t>T</w:t>
      </w:r>
      <w:r w:rsidR="00AD2CF1">
        <w:rPr>
          <w:rFonts w:cs="Arial"/>
          <w:lang w:val="en-GB"/>
        </w:rPr>
        <w:t xml:space="preserve">he Ministry of the Interior published in June 2018 </w:t>
      </w:r>
      <w:r w:rsidRPr="00AD2CF1">
        <w:rPr>
          <w:rFonts w:cs="Arial"/>
          <w:lang w:val="en-GB"/>
        </w:rPr>
        <w:t xml:space="preserve">an </w:t>
      </w:r>
      <w:r w:rsidRPr="00AD2CF1">
        <w:rPr>
          <w:rFonts w:cs="Arial"/>
          <w:b/>
          <w:lang w:val="en-GB"/>
        </w:rPr>
        <w:t>external investigation on the coordination structure</w:t>
      </w:r>
      <w:r w:rsidR="00AD2CF1">
        <w:rPr>
          <w:rStyle w:val="Alaviitteenviite"/>
          <w:rFonts w:cs="Arial"/>
          <w:lang w:val="en-GB"/>
        </w:rPr>
        <w:footnoteReference w:id="18"/>
      </w:r>
      <w:r w:rsidRPr="00AD2CF1">
        <w:rPr>
          <w:rFonts w:cs="Arial"/>
          <w:lang w:val="en-GB"/>
        </w:rPr>
        <w:t xml:space="preserve"> </w:t>
      </w:r>
      <w:r w:rsidR="00AD2CF1" w:rsidRPr="00AD2CF1">
        <w:rPr>
          <w:rFonts w:cs="Arial"/>
          <w:lang w:val="en-GB"/>
        </w:rPr>
        <w:t xml:space="preserve">(summary in English) </w:t>
      </w:r>
      <w:r w:rsidRPr="00AD2CF1">
        <w:rPr>
          <w:rFonts w:cs="Arial"/>
          <w:lang w:val="en-GB"/>
        </w:rPr>
        <w:t xml:space="preserve">but no decisions have been made on the location or available resources of the coordination structure. </w:t>
      </w:r>
    </w:p>
    <w:p w:rsidR="00600FB3" w:rsidRPr="00600FB3" w:rsidRDefault="00600FB3" w:rsidP="00600FB3">
      <w:pPr>
        <w:pStyle w:val="Luettelokappale"/>
        <w:rPr>
          <w:lang w:val="en-GB"/>
        </w:rPr>
      </w:pPr>
    </w:p>
    <w:p w:rsidR="00600FB3" w:rsidRPr="00926FA2" w:rsidRDefault="00600FB3" w:rsidP="00600FB3">
      <w:pPr>
        <w:pStyle w:val="SingleTxtG"/>
        <w:numPr>
          <w:ilvl w:val="0"/>
          <w:numId w:val="12"/>
        </w:numPr>
        <w:spacing w:line="276" w:lineRule="auto"/>
        <w:ind w:right="112"/>
        <w:rPr>
          <w:rFonts w:ascii="Arial" w:hAnsi="Arial" w:cs="Arial"/>
          <w:sz w:val="22"/>
          <w:szCs w:val="22"/>
          <w:lang w:val="en-US"/>
        </w:rPr>
      </w:pPr>
      <w:r w:rsidRPr="00926FA2">
        <w:rPr>
          <w:rFonts w:ascii="Arial" w:hAnsi="Arial" w:cs="Arial"/>
          <w:sz w:val="22"/>
          <w:szCs w:val="22"/>
          <w:lang w:val="en-US"/>
        </w:rPr>
        <w:t>The new Government program, published 3 June 2019</w:t>
      </w:r>
      <w:r w:rsidRPr="00926FA2">
        <w:rPr>
          <w:rStyle w:val="Alaviitteenviite"/>
          <w:rFonts w:ascii="Arial" w:hAnsi="Arial" w:cs="Arial"/>
          <w:sz w:val="22"/>
          <w:szCs w:val="22"/>
          <w:lang w:val="en-US"/>
        </w:rPr>
        <w:footnoteReference w:id="19"/>
      </w:r>
      <w:r w:rsidRPr="00926FA2">
        <w:rPr>
          <w:rFonts w:ascii="Arial" w:hAnsi="Arial" w:cs="Arial"/>
          <w:sz w:val="22"/>
          <w:szCs w:val="22"/>
          <w:lang w:val="en-US"/>
        </w:rPr>
        <w:t xml:space="preserve">, seems to recognise </w:t>
      </w:r>
      <w:r>
        <w:rPr>
          <w:rFonts w:ascii="Arial" w:hAnsi="Arial" w:cs="Arial"/>
          <w:sz w:val="22"/>
          <w:szCs w:val="22"/>
          <w:lang w:val="en-US"/>
        </w:rPr>
        <w:t>many</w:t>
      </w:r>
      <w:r w:rsidRPr="00926FA2">
        <w:rPr>
          <w:rFonts w:ascii="Arial" w:hAnsi="Arial" w:cs="Arial"/>
          <w:sz w:val="22"/>
          <w:szCs w:val="22"/>
          <w:lang w:val="en-US"/>
        </w:rPr>
        <w:t xml:space="preserve"> of these shortcomings. It remains to be seen whether improvements actually and effectively take place and within what time frame.</w:t>
      </w:r>
    </w:p>
    <w:p w:rsidR="00D961F2" w:rsidRPr="00600FB3" w:rsidRDefault="00D961F2" w:rsidP="00600FB3">
      <w:pPr>
        <w:spacing w:line="276" w:lineRule="auto"/>
        <w:rPr>
          <w:rFonts w:cs="Arial"/>
          <w:lang w:val="en-US" w:eastAsia="fi-FI"/>
        </w:rPr>
      </w:pPr>
    </w:p>
    <w:tbl>
      <w:tblPr>
        <w:tblStyle w:val="TaulukkoRuudukko"/>
        <w:tblW w:w="8190" w:type="dxa"/>
        <w:tblInd w:w="-113" w:type="dxa"/>
        <w:shd w:val="pct5" w:color="auto" w:fill="auto"/>
        <w:tblLook w:val="04A0" w:firstRow="1" w:lastRow="0" w:firstColumn="1" w:lastColumn="0" w:noHBand="0" w:noVBand="1"/>
      </w:tblPr>
      <w:tblGrid>
        <w:gridCol w:w="8190"/>
      </w:tblGrid>
      <w:tr w:rsidR="006B0678" w:rsidRPr="00BC1B25" w:rsidTr="00AC0504">
        <w:trPr>
          <w:trHeight w:val="910"/>
        </w:trPr>
        <w:tc>
          <w:tcPr>
            <w:tcW w:w="8190" w:type="dxa"/>
            <w:shd w:val="pct5" w:color="auto" w:fill="auto"/>
          </w:tcPr>
          <w:p w:rsidR="006B0678" w:rsidRDefault="00AF7AAA" w:rsidP="00AF7AAA">
            <w:pPr>
              <w:pStyle w:val="Luettelokappale"/>
              <w:numPr>
                <w:ilvl w:val="0"/>
                <w:numId w:val="3"/>
              </w:numPr>
              <w:spacing w:line="276" w:lineRule="auto"/>
              <w:jc w:val="both"/>
              <w:rPr>
                <w:rFonts w:cs="Arial"/>
                <w:lang w:val="en-US"/>
              </w:rPr>
            </w:pPr>
            <w:r>
              <w:rPr>
                <w:rFonts w:cs="Arial"/>
                <w:lang w:val="en-US"/>
              </w:rPr>
              <w:t xml:space="preserve">What plans does the Government have to improve the </w:t>
            </w:r>
            <w:r w:rsidRPr="00AF7AAA">
              <w:rPr>
                <w:rFonts w:cs="Arial"/>
                <w:b/>
                <w:lang w:val="en-US"/>
              </w:rPr>
              <w:t>recognition and assistance of victims of trafficking</w:t>
            </w:r>
            <w:r>
              <w:rPr>
                <w:rFonts w:cs="Arial"/>
                <w:lang w:val="en-US"/>
              </w:rPr>
              <w:t xml:space="preserve"> as well as the knowledge of the Reception Act in municipalities?</w:t>
            </w:r>
          </w:p>
          <w:p w:rsidR="00AF7AAA" w:rsidRDefault="00AF7AAA" w:rsidP="00AF7AAA">
            <w:pPr>
              <w:pStyle w:val="Luettelokappale"/>
              <w:spacing w:line="276" w:lineRule="auto"/>
              <w:jc w:val="both"/>
              <w:rPr>
                <w:rFonts w:cs="Arial"/>
                <w:lang w:val="en-US"/>
              </w:rPr>
            </w:pPr>
          </w:p>
          <w:p w:rsidR="00AF7AAA" w:rsidRDefault="00AF7AAA" w:rsidP="00AF7AAA">
            <w:pPr>
              <w:pStyle w:val="Luettelokappale"/>
              <w:numPr>
                <w:ilvl w:val="0"/>
                <w:numId w:val="3"/>
              </w:numPr>
              <w:spacing w:line="276" w:lineRule="auto"/>
              <w:jc w:val="both"/>
              <w:rPr>
                <w:rFonts w:cs="Arial"/>
                <w:lang w:val="en-US"/>
              </w:rPr>
            </w:pPr>
            <w:r>
              <w:rPr>
                <w:rFonts w:cs="Arial"/>
                <w:lang w:val="en-US"/>
              </w:rPr>
              <w:t xml:space="preserve">In what time frame does the Government intend to improve the </w:t>
            </w:r>
            <w:r>
              <w:rPr>
                <w:rFonts w:cs="Arial"/>
                <w:b/>
                <w:lang w:val="en-US"/>
              </w:rPr>
              <w:t>access to justice</w:t>
            </w:r>
            <w:r>
              <w:rPr>
                <w:rFonts w:cs="Arial"/>
                <w:lang w:val="en-US"/>
              </w:rPr>
              <w:t xml:space="preserve"> for victims of trafficking, including shorter </w:t>
            </w:r>
            <w:r w:rsidRPr="00AF7AAA">
              <w:rPr>
                <w:rFonts w:cs="Arial"/>
                <w:b/>
                <w:lang w:val="en-US"/>
              </w:rPr>
              <w:t>length of pre-trial investigation</w:t>
            </w:r>
            <w:r>
              <w:rPr>
                <w:rFonts w:cs="Arial"/>
                <w:lang w:val="en-US"/>
              </w:rPr>
              <w:t xml:space="preserve"> and provision of </w:t>
            </w:r>
            <w:r w:rsidRPr="00AF7AAA">
              <w:rPr>
                <w:rFonts w:cs="Arial"/>
                <w:b/>
                <w:lang w:val="en-US"/>
              </w:rPr>
              <w:t>residence permits</w:t>
            </w:r>
            <w:r>
              <w:rPr>
                <w:rFonts w:cs="Arial"/>
                <w:lang w:val="en-US"/>
              </w:rPr>
              <w:t>?</w:t>
            </w:r>
          </w:p>
          <w:p w:rsidR="00AF7AAA" w:rsidRPr="00AF7AAA" w:rsidRDefault="00AF7AAA" w:rsidP="00AF7AAA">
            <w:pPr>
              <w:pStyle w:val="Luettelokappale"/>
              <w:rPr>
                <w:rFonts w:cs="Arial"/>
                <w:lang w:val="en-US"/>
              </w:rPr>
            </w:pPr>
          </w:p>
          <w:p w:rsidR="00AF7AAA" w:rsidRPr="00AF7AAA" w:rsidRDefault="00AF7AAA" w:rsidP="00AF7AAA">
            <w:pPr>
              <w:pStyle w:val="Luettelokappale"/>
              <w:numPr>
                <w:ilvl w:val="0"/>
                <w:numId w:val="3"/>
              </w:numPr>
              <w:spacing w:line="276" w:lineRule="auto"/>
              <w:jc w:val="both"/>
              <w:rPr>
                <w:rFonts w:cs="Arial"/>
                <w:lang w:val="en-US"/>
              </w:rPr>
            </w:pPr>
            <w:r>
              <w:rPr>
                <w:rFonts w:cs="Arial"/>
                <w:lang w:val="en-US"/>
              </w:rPr>
              <w:t xml:space="preserve">How does the Government plan to improve the </w:t>
            </w:r>
            <w:r w:rsidRPr="00AF7AAA">
              <w:rPr>
                <w:rFonts w:cs="Arial"/>
                <w:b/>
                <w:lang w:val="en-US"/>
              </w:rPr>
              <w:t>national coordination</w:t>
            </w:r>
            <w:r>
              <w:rPr>
                <w:rFonts w:cs="Arial"/>
                <w:lang w:val="en-US"/>
              </w:rPr>
              <w:t xml:space="preserve"> for action against human trafficking?</w:t>
            </w:r>
          </w:p>
        </w:tc>
      </w:tr>
    </w:tbl>
    <w:p w:rsidR="00EC248A" w:rsidRPr="00926FA2" w:rsidRDefault="00EC248A" w:rsidP="00926FA2">
      <w:pPr>
        <w:spacing w:line="276" w:lineRule="auto"/>
        <w:jc w:val="both"/>
        <w:rPr>
          <w:rFonts w:cs="Arial"/>
          <w:sz w:val="22"/>
          <w:lang w:val="en-US"/>
        </w:rPr>
      </w:pPr>
    </w:p>
    <w:tbl>
      <w:tblPr>
        <w:tblStyle w:val="TaulukkoRuudukko"/>
        <w:tblW w:w="0" w:type="auto"/>
        <w:shd w:val="pct10" w:color="auto" w:fill="auto"/>
        <w:tblLook w:val="04A0" w:firstRow="1" w:lastRow="0" w:firstColumn="1" w:lastColumn="0" w:noHBand="0" w:noVBand="1"/>
      </w:tblPr>
      <w:tblGrid>
        <w:gridCol w:w="8040"/>
      </w:tblGrid>
      <w:tr w:rsidR="006B0678" w:rsidRPr="00BC1B25" w:rsidTr="00600FB3">
        <w:tc>
          <w:tcPr>
            <w:tcW w:w="8040" w:type="dxa"/>
            <w:shd w:val="pct10" w:color="auto" w:fill="auto"/>
          </w:tcPr>
          <w:p w:rsidR="006B0678" w:rsidRPr="00926FA2" w:rsidRDefault="009F55B2" w:rsidP="00926FA2">
            <w:pPr>
              <w:pStyle w:val="Otsikko2"/>
              <w:spacing w:line="276" w:lineRule="auto"/>
              <w:jc w:val="center"/>
              <w:rPr>
                <w:rFonts w:cs="Arial"/>
                <w:sz w:val="22"/>
                <w:szCs w:val="22"/>
                <w:lang w:val="en-US"/>
              </w:rPr>
            </w:pPr>
            <w:r>
              <w:rPr>
                <w:rFonts w:cs="Arial"/>
                <w:sz w:val="22"/>
                <w:lang w:val="en-US"/>
              </w:rPr>
              <w:br w:type="page"/>
            </w:r>
            <w:bookmarkStart w:id="18" w:name="_Toc530487453"/>
            <w:bookmarkStart w:id="19" w:name="_Toc12285530"/>
            <w:r w:rsidR="000514E6" w:rsidRPr="001414C9">
              <w:rPr>
                <w:rFonts w:cs="Arial"/>
                <w:sz w:val="22"/>
                <w:szCs w:val="22"/>
                <w:lang w:val="en-US"/>
              </w:rPr>
              <w:t>Non-Refoulement and A</w:t>
            </w:r>
            <w:r w:rsidR="006B0678" w:rsidRPr="001414C9">
              <w:rPr>
                <w:rFonts w:cs="Arial"/>
                <w:sz w:val="22"/>
                <w:szCs w:val="22"/>
                <w:lang w:val="en-US"/>
              </w:rPr>
              <w:t xml:space="preserve">ccess to </w:t>
            </w:r>
            <w:r w:rsidR="00F762B7" w:rsidRPr="001414C9">
              <w:rPr>
                <w:rFonts w:cs="Arial"/>
                <w:sz w:val="22"/>
                <w:szCs w:val="22"/>
                <w:lang w:val="en-US"/>
              </w:rPr>
              <w:t>J</w:t>
            </w:r>
            <w:r w:rsidR="006B0678" w:rsidRPr="001414C9">
              <w:rPr>
                <w:rFonts w:cs="Arial"/>
                <w:sz w:val="22"/>
                <w:szCs w:val="22"/>
                <w:lang w:val="en-US"/>
              </w:rPr>
              <w:t>ustice</w:t>
            </w:r>
            <w:bookmarkEnd w:id="19"/>
            <w:r w:rsidR="006B0678" w:rsidRPr="001414C9">
              <w:rPr>
                <w:rFonts w:cs="Arial"/>
                <w:sz w:val="22"/>
                <w:szCs w:val="22"/>
                <w:lang w:val="en-US"/>
              </w:rPr>
              <w:t xml:space="preserve">  </w:t>
            </w:r>
            <w:bookmarkEnd w:id="18"/>
          </w:p>
        </w:tc>
      </w:tr>
    </w:tbl>
    <w:p w:rsidR="006B0678" w:rsidRPr="00926FA2" w:rsidRDefault="006B0678" w:rsidP="00926FA2">
      <w:pPr>
        <w:spacing w:line="276" w:lineRule="auto"/>
        <w:jc w:val="both"/>
        <w:rPr>
          <w:rFonts w:cs="Arial"/>
          <w:sz w:val="22"/>
          <w:lang w:val="en-US"/>
        </w:rPr>
      </w:pPr>
    </w:p>
    <w:p w:rsidR="006B0678" w:rsidRPr="00926FA2" w:rsidRDefault="004F7AA7" w:rsidP="00926FA2">
      <w:pPr>
        <w:pStyle w:val="Luettelokappale"/>
        <w:numPr>
          <w:ilvl w:val="0"/>
          <w:numId w:val="12"/>
        </w:numPr>
        <w:spacing w:line="276" w:lineRule="auto"/>
        <w:jc w:val="both"/>
        <w:rPr>
          <w:rFonts w:cs="Arial"/>
          <w:lang w:val="en-US"/>
        </w:rPr>
      </w:pPr>
      <w:r w:rsidRPr="00926FA2">
        <w:rPr>
          <w:rFonts w:cs="Arial"/>
          <w:lang w:val="en-US"/>
        </w:rPr>
        <w:t xml:space="preserve">After the legislative changes </w:t>
      </w:r>
      <w:r w:rsidR="001C26D0" w:rsidRPr="00926FA2">
        <w:rPr>
          <w:rFonts w:cs="Arial"/>
          <w:lang w:val="en-US"/>
        </w:rPr>
        <w:t>to the Aliens Act</w:t>
      </w:r>
      <w:r w:rsidRPr="00926FA2">
        <w:rPr>
          <w:rFonts w:cs="Arial"/>
          <w:lang w:val="en-US"/>
        </w:rPr>
        <w:t xml:space="preserve"> </w:t>
      </w:r>
      <w:r w:rsidR="00937B2E" w:rsidRPr="00926FA2">
        <w:rPr>
          <w:rFonts w:cs="Arial"/>
          <w:lang w:val="en-US"/>
        </w:rPr>
        <w:t xml:space="preserve">in 2016, </w:t>
      </w:r>
      <w:r w:rsidRPr="00926FA2">
        <w:rPr>
          <w:rFonts w:cs="Arial"/>
          <w:lang w:val="en-US"/>
        </w:rPr>
        <w:t xml:space="preserve">the following issues have </w:t>
      </w:r>
      <w:r w:rsidR="00937B2E" w:rsidRPr="00926FA2">
        <w:rPr>
          <w:rFonts w:cs="Arial"/>
          <w:lang w:val="en-US"/>
        </w:rPr>
        <w:t>effectively</w:t>
      </w:r>
      <w:r w:rsidRPr="00926FA2">
        <w:rPr>
          <w:rFonts w:cs="Arial"/>
          <w:lang w:val="en-US"/>
        </w:rPr>
        <w:t xml:space="preserve"> limit</w:t>
      </w:r>
      <w:r w:rsidR="00A75217" w:rsidRPr="00926FA2">
        <w:rPr>
          <w:rFonts w:cs="Arial"/>
          <w:lang w:val="en-US"/>
        </w:rPr>
        <w:t>ed</w:t>
      </w:r>
      <w:r w:rsidRPr="00926FA2">
        <w:rPr>
          <w:rFonts w:cs="Arial"/>
          <w:lang w:val="en-US"/>
        </w:rPr>
        <w:t xml:space="preserve"> </w:t>
      </w:r>
      <w:r w:rsidRPr="00926FA2">
        <w:rPr>
          <w:rFonts w:cs="Arial"/>
          <w:b/>
          <w:lang w:val="en-US"/>
        </w:rPr>
        <w:t>access to justice by asylum seekers</w:t>
      </w:r>
      <w:r w:rsidR="009973D9" w:rsidRPr="00926FA2">
        <w:rPr>
          <w:rFonts w:cs="Arial"/>
          <w:b/>
          <w:lang w:val="en-US"/>
        </w:rPr>
        <w:t>:</w:t>
      </w:r>
      <w:r w:rsidR="006B0678" w:rsidRPr="00926FA2">
        <w:rPr>
          <w:rFonts w:cs="Arial"/>
          <w:lang w:val="en-US"/>
        </w:rPr>
        <w:t xml:space="preserve"> </w:t>
      </w:r>
    </w:p>
    <w:p w:rsidR="00085738" w:rsidRPr="00926FA2" w:rsidRDefault="00085738" w:rsidP="00926FA2">
      <w:pPr>
        <w:pStyle w:val="Luettelokappale"/>
        <w:numPr>
          <w:ilvl w:val="0"/>
          <w:numId w:val="16"/>
        </w:numPr>
        <w:spacing w:line="276" w:lineRule="auto"/>
        <w:jc w:val="both"/>
        <w:rPr>
          <w:rFonts w:cs="Arial"/>
          <w:lang w:val="en-US"/>
        </w:rPr>
      </w:pPr>
      <w:r w:rsidRPr="00926FA2">
        <w:rPr>
          <w:rFonts w:cs="Arial"/>
          <w:b/>
          <w:lang w:val="en-US"/>
        </w:rPr>
        <w:t>lack of knowledge</w:t>
      </w:r>
      <w:r w:rsidRPr="00926FA2">
        <w:rPr>
          <w:rFonts w:cs="Arial"/>
          <w:lang w:val="en-US"/>
        </w:rPr>
        <w:t xml:space="preserve"> of legal protection</w:t>
      </w:r>
    </w:p>
    <w:p w:rsidR="001C26D0" w:rsidRPr="00926FA2" w:rsidRDefault="002672A1" w:rsidP="00926FA2">
      <w:pPr>
        <w:pStyle w:val="Luettelokappale"/>
        <w:numPr>
          <w:ilvl w:val="0"/>
          <w:numId w:val="16"/>
        </w:numPr>
        <w:spacing w:line="276" w:lineRule="auto"/>
        <w:jc w:val="both"/>
        <w:rPr>
          <w:rFonts w:cs="Arial"/>
          <w:lang w:val="en-US"/>
        </w:rPr>
      </w:pPr>
      <w:r w:rsidRPr="00926FA2">
        <w:rPr>
          <w:rFonts w:cs="Arial"/>
          <w:b/>
          <w:iCs/>
          <w:lang w:val="en-US"/>
        </w:rPr>
        <w:t>free legal aid</w:t>
      </w:r>
      <w:r w:rsidRPr="00926FA2">
        <w:rPr>
          <w:rFonts w:cs="Arial"/>
          <w:iCs/>
          <w:lang w:val="en-US"/>
        </w:rPr>
        <w:t xml:space="preserve"> is provided </w:t>
      </w:r>
      <w:r w:rsidR="001C26D0" w:rsidRPr="00926FA2">
        <w:rPr>
          <w:rFonts w:cs="Arial"/>
          <w:iCs/>
          <w:lang w:val="en-US"/>
        </w:rPr>
        <w:t xml:space="preserve">during asylum investigation </w:t>
      </w:r>
      <w:r w:rsidRPr="00926FA2">
        <w:rPr>
          <w:rFonts w:cs="Arial"/>
          <w:iCs/>
          <w:lang w:val="en-US"/>
        </w:rPr>
        <w:t xml:space="preserve">only if there are weighty reasons for it or if the asylum seeker is under 18 years of age and has arrived unaccompanied. </w:t>
      </w:r>
    </w:p>
    <w:p w:rsidR="001C26D0" w:rsidRPr="00926FA2" w:rsidRDefault="004F7AA7" w:rsidP="00926FA2">
      <w:pPr>
        <w:pStyle w:val="Luettelokappale"/>
        <w:numPr>
          <w:ilvl w:val="0"/>
          <w:numId w:val="16"/>
        </w:numPr>
        <w:spacing w:line="276" w:lineRule="auto"/>
        <w:jc w:val="both"/>
        <w:rPr>
          <w:rFonts w:cs="Arial"/>
          <w:lang w:val="en-US"/>
        </w:rPr>
      </w:pPr>
      <w:r w:rsidRPr="00926FA2">
        <w:rPr>
          <w:rFonts w:cs="Arial"/>
          <w:lang w:val="en-US"/>
        </w:rPr>
        <w:t>right to choose</w:t>
      </w:r>
      <w:r w:rsidRPr="00926FA2">
        <w:rPr>
          <w:rFonts w:cs="Arial"/>
          <w:b/>
          <w:lang w:val="en-US"/>
        </w:rPr>
        <w:t xml:space="preserve"> legal representative</w:t>
      </w:r>
      <w:r w:rsidRPr="00926FA2">
        <w:rPr>
          <w:rFonts w:cs="Arial"/>
          <w:lang w:val="en-US"/>
        </w:rPr>
        <w:t xml:space="preserve"> is limited</w:t>
      </w:r>
      <w:r w:rsidR="00DE2225" w:rsidRPr="00926FA2">
        <w:rPr>
          <w:rFonts w:cs="Arial"/>
          <w:lang w:val="en-US"/>
        </w:rPr>
        <w:t xml:space="preserve"> mainly to public legal aid providers.</w:t>
      </w:r>
    </w:p>
    <w:p w:rsidR="002672A1" w:rsidRPr="00926FA2" w:rsidRDefault="001C26D0" w:rsidP="00926FA2">
      <w:pPr>
        <w:pStyle w:val="Luettelokappale"/>
        <w:numPr>
          <w:ilvl w:val="0"/>
          <w:numId w:val="16"/>
        </w:numPr>
        <w:spacing w:line="276" w:lineRule="auto"/>
        <w:jc w:val="both"/>
        <w:rPr>
          <w:rFonts w:cs="Arial"/>
          <w:i/>
          <w:iCs/>
          <w:color w:val="1F497D"/>
          <w:lang w:val="en-US"/>
        </w:rPr>
      </w:pPr>
      <w:r w:rsidRPr="00926FA2">
        <w:rPr>
          <w:rFonts w:cs="Arial"/>
          <w:b/>
          <w:iCs/>
          <w:lang w:val="en-US"/>
        </w:rPr>
        <w:t>time for appeal</w:t>
      </w:r>
      <w:r w:rsidRPr="00926FA2">
        <w:rPr>
          <w:rFonts w:cs="Arial"/>
          <w:iCs/>
          <w:lang w:val="en-US"/>
        </w:rPr>
        <w:t xml:space="preserve"> against the asylum decision is 21 days before Administrative Courts and 14 days before the Supreme Administrative court, instead of the normal 30 days.</w:t>
      </w:r>
    </w:p>
    <w:p w:rsidR="002672A1" w:rsidRPr="00926FA2" w:rsidRDefault="002672A1" w:rsidP="00926FA2">
      <w:pPr>
        <w:pStyle w:val="Luettelokappale"/>
        <w:numPr>
          <w:ilvl w:val="0"/>
          <w:numId w:val="16"/>
        </w:numPr>
        <w:spacing w:line="276" w:lineRule="auto"/>
        <w:jc w:val="both"/>
        <w:rPr>
          <w:rFonts w:cs="Arial"/>
          <w:iCs/>
          <w:lang w:val="en-US"/>
        </w:rPr>
      </w:pPr>
      <w:r w:rsidRPr="00926FA2">
        <w:rPr>
          <w:rFonts w:cs="Arial"/>
          <w:b/>
          <w:iCs/>
          <w:lang w:val="en-US"/>
        </w:rPr>
        <w:t>requirements for family reunification</w:t>
      </w:r>
      <w:r w:rsidRPr="00926FA2">
        <w:rPr>
          <w:rFonts w:cs="Arial"/>
          <w:iCs/>
          <w:lang w:val="en-US"/>
        </w:rPr>
        <w:t xml:space="preserve"> </w:t>
      </w:r>
      <w:r w:rsidR="000F2814" w:rsidRPr="00926FA2">
        <w:rPr>
          <w:rFonts w:cs="Arial"/>
          <w:iCs/>
          <w:lang w:val="en-US"/>
        </w:rPr>
        <w:t xml:space="preserve">were made </w:t>
      </w:r>
      <w:r w:rsidR="00DE2225" w:rsidRPr="00926FA2">
        <w:rPr>
          <w:rFonts w:cs="Arial"/>
          <w:iCs/>
          <w:lang w:val="en-US"/>
        </w:rPr>
        <w:t>more strict</w:t>
      </w:r>
      <w:r w:rsidR="000F2814" w:rsidRPr="00926FA2">
        <w:rPr>
          <w:rFonts w:cs="Arial"/>
          <w:iCs/>
          <w:lang w:val="en-US"/>
        </w:rPr>
        <w:t>. T</w:t>
      </w:r>
      <w:r w:rsidRPr="00926FA2">
        <w:rPr>
          <w:rFonts w:cs="Arial"/>
          <w:iCs/>
          <w:lang w:val="en-US"/>
        </w:rPr>
        <w:t xml:space="preserve">he suggestive income requirement set for the sponsors may be impossible for most to achieve.  Stricter provisions are problematic with regard to the right to respect for family life of sponsors and to the best interest of the child in cases where the sponsor is a minor. </w:t>
      </w:r>
    </w:p>
    <w:p w:rsidR="00F762B7" w:rsidRPr="00926FA2" w:rsidRDefault="00F762B7" w:rsidP="00926FA2">
      <w:pPr>
        <w:pStyle w:val="Luettelokappale"/>
        <w:numPr>
          <w:ilvl w:val="0"/>
          <w:numId w:val="16"/>
        </w:numPr>
        <w:spacing w:line="276" w:lineRule="auto"/>
        <w:jc w:val="both"/>
        <w:rPr>
          <w:rFonts w:cs="Arial"/>
          <w:iCs/>
          <w:lang w:val="en-US"/>
        </w:rPr>
      </w:pPr>
      <w:r w:rsidRPr="00926FA2">
        <w:rPr>
          <w:rFonts w:cs="Arial"/>
          <w:b/>
          <w:iCs/>
          <w:lang w:val="en-US"/>
        </w:rPr>
        <w:t xml:space="preserve">possibility to obtain residence permit </w:t>
      </w:r>
      <w:r w:rsidRPr="00926FA2">
        <w:rPr>
          <w:rFonts w:cs="Arial"/>
          <w:iCs/>
          <w:lang w:val="en-US"/>
        </w:rPr>
        <w:t>based on</w:t>
      </w:r>
      <w:r w:rsidRPr="00926FA2">
        <w:rPr>
          <w:rFonts w:cs="Arial"/>
          <w:b/>
          <w:iCs/>
          <w:lang w:val="en-US"/>
        </w:rPr>
        <w:t xml:space="preserve"> </w:t>
      </w:r>
      <w:r w:rsidRPr="00926FA2">
        <w:rPr>
          <w:rFonts w:cs="Arial"/>
          <w:iCs/>
          <w:lang w:val="en-US"/>
        </w:rPr>
        <w:t>humanitarian protection no longer exists.</w:t>
      </w:r>
    </w:p>
    <w:p w:rsidR="00F762B7" w:rsidRPr="00926FA2" w:rsidRDefault="00F762B7" w:rsidP="00926FA2">
      <w:pPr>
        <w:pStyle w:val="Luettelokappale"/>
        <w:numPr>
          <w:ilvl w:val="0"/>
          <w:numId w:val="16"/>
        </w:numPr>
        <w:spacing w:line="276" w:lineRule="auto"/>
        <w:jc w:val="both"/>
        <w:rPr>
          <w:rFonts w:cs="Arial"/>
          <w:iCs/>
          <w:lang w:val="en-US"/>
        </w:rPr>
      </w:pPr>
      <w:r w:rsidRPr="00926FA2">
        <w:rPr>
          <w:rFonts w:cs="Arial"/>
          <w:b/>
          <w:iCs/>
          <w:lang w:val="en-US"/>
        </w:rPr>
        <w:t xml:space="preserve">custody order </w:t>
      </w:r>
      <w:r w:rsidRPr="00926FA2">
        <w:rPr>
          <w:rFonts w:cs="Arial"/>
          <w:iCs/>
          <w:lang w:val="en-US"/>
        </w:rPr>
        <w:t>is re-examined in the District Court on the request of the person in question (not every two weeks, as previously)</w:t>
      </w:r>
    </w:p>
    <w:p w:rsidR="00A85D39" w:rsidRPr="00926FA2" w:rsidRDefault="00A85D39" w:rsidP="00926FA2">
      <w:pPr>
        <w:pStyle w:val="Luettelokappale"/>
        <w:spacing w:line="276" w:lineRule="auto"/>
        <w:ind w:left="360"/>
        <w:jc w:val="both"/>
        <w:rPr>
          <w:rFonts w:cs="Arial"/>
          <w:iCs/>
          <w:lang w:val="en-US"/>
        </w:rPr>
      </w:pPr>
    </w:p>
    <w:p w:rsidR="000514E6" w:rsidRPr="00926FA2" w:rsidRDefault="00EB06DB" w:rsidP="00926FA2">
      <w:pPr>
        <w:pStyle w:val="Luettelokappale"/>
        <w:numPr>
          <w:ilvl w:val="0"/>
          <w:numId w:val="12"/>
        </w:numPr>
        <w:spacing w:line="276" w:lineRule="auto"/>
        <w:jc w:val="both"/>
        <w:rPr>
          <w:rFonts w:cs="Arial"/>
          <w:lang w:val="en-US"/>
        </w:rPr>
      </w:pPr>
      <w:r w:rsidRPr="00926FA2">
        <w:rPr>
          <w:rFonts w:cs="Arial"/>
          <w:lang w:val="en-US"/>
        </w:rPr>
        <w:t xml:space="preserve">A </w:t>
      </w:r>
      <w:r w:rsidR="00DD71C2" w:rsidRPr="00926FA2">
        <w:rPr>
          <w:rFonts w:cs="Arial"/>
          <w:lang w:val="en-US"/>
        </w:rPr>
        <w:t>study, financed under Government’s analysis, assessment and research activities</w:t>
      </w:r>
      <w:r w:rsidR="00DD71C2" w:rsidRPr="00926FA2">
        <w:rPr>
          <w:rStyle w:val="Alaviitteenviite"/>
          <w:rFonts w:cs="Arial"/>
          <w:lang w:val="en-US"/>
        </w:rPr>
        <w:footnoteReference w:id="20"/>
      </w:r>
      <w:r w:rsidR="00DD71C2" w:rsidRPr="00926FA2">
        <w:rPr>
          <w:rFonts w:cs="Arial"/>
          <w:lang w:val="en-US"/>
        </w:rPr>
        <w:t xml:space="preserve"> (published 12 December 2018)</w:t>
      </w:r>
      <w:r w:rsidRPr="00926FA2">
        <w:rPr>
          <w:rFonts w:cs="Arial"/>
          <w:lang w:val="en-US"/>
        </w:rPr>
        <w:t xml:space="preserve"> on the sta</w:t>
      </w:r>
      <w:r w:rsidRPr="00926FA2">
        <w:rPr>
          <w:rFonts w:cs="Arial"/>
          <w:b/>
          <w:lang w:val="en-US"/>
        </w:rPr>
        <w:t xml:space="preserve">tus and needs of asylum seekers with regard to legal aid </w:t>
      </w:r>
      <w:r w:rsidR="000514E6" w:rsidRPr="00926FA2">
        <w:rPr>
          <w:rFonts w:cs="Arial"/>
          <w:lang w:val="en-US"/>
        </w:rPr>
        <w:t xml:space="preserve">showed that </w:t>
      </w:r>
      <w:r w:rsidR="000514E6" w:rsidRPr="00926FA2">
        <w:rPr>
          <w:rFonts w:cs="Arial"/>
          <w:lang w:val="en-GB"/>
        </w:rPr>
        <w:t xml:space="preserve">the </w:t>
      </w:r>
      <w:r w:rsidR="000514E6" w:rsidRPr="00926FA2">
        <w:rPr>
          <w:rFonts w:cs="Arial"/>
          <w:b/>
          <w:lang w:val="en-GB"/>
        </w:rPr>
        <w:t>restrictions on legal aid</w:t>
      </w:r>
      <w:r w:rsidR="000514E6" w:rsidRPr="00926FA2">
        <w:rPr>
          <w:rFonts w:cs="Arial"/>
          <w:lang w:val="en-GB"/>
        </w:rPr>
        <w:t xml:space="preserve"> that came into force in 2016 endangered the due process of seeking asylum. Restricted legal aid together with several other changes in legislation and practice reduced legal safeguards for asylum seekers and increased the risk of refoulement. </w:t>
      </w:r>
    </w:p>
    <w:p w:rsidR="000514E6" w:rsidRPr="00926FA2" w:rsidRDefault="000514E6" w:rsidP="00926FA2">
      <w:pPr>
        <w:pStyle w:val="Luettelokappale"/>
        <w:spacing w:line="276" w:lineRule="auto"/>
        <w:ind w:left="360"/>
        <w:jc w:val="both"/>
        <w:rPr>
          <w:rFonts w:cs="Arial"/>
          <w:lang w:val="en-US"/>
        </w:rPr>
      </w:pPr>
    </w:p>
    <w:p w:rsidR="002672A1" w:rsidRPr="00926FA2" w:rsidRDefault="000514E6" w:rsidP="00926FA2">
      <w:pPr>
        <w:pStyle w:val="Luettelokappale"/>
        <w:numPr>
          <w:ilvl w:val="0"/>
          <w:numId w:val="12"/>
        </w:numPr>
        <w:spacing w:line="276" w:lineRule="auto"/>
        <w:jc w:val="both"/>
        <w:rPr>
          <w:rFonts w:cs="Arial"/>
          <w:lang w:val="en-US"/>
        </w:rPr>
      </w:pPr>
      <w:r w:rsidRPr="00926FA2">
        <w:rPr>
          <w:rFonts w:cs="Arial"/>
          <w:lang w:val="en-GB"/>
        </w:rPr>
        <w:t xml:space="preserve">The study </w:t>
      </w:r>
      <w:r w:rsidR="00AF231C" w:rsidRPr="00926FA2">
        <w:rPr>
          <w:rFonts w:cs="Arial"/>
          <w:lang w:val="en-US"/>
        </w:rPr>
        <w:t xml:space="preserve">states </w:t>
      </w:r>
      <w:r w:rsidR="00EB06DB" w:rsidRPr="00926FA2">
        <w:rPr>
          <w:rFonts w:cs="Arial"/>
          <w:lang w:val="en-US"/>
        </w:rPr>
        <w:t xml:space="preserve">multiple recommendations to improve the access to rights. </w:t>
      </w:r>
      <w:r w:rsidR="00AF231C" w:rsidRPr="00926FA2">
        <w:rPr>
          <w:rFonts w:cs="Arial"/>
          <w:lang w:val="en-US"/>
        </w:rPr>
        <w:t>These include, among others, improved provision of information on legal aid immediately after asylum request was made, guaranteed legal aid resources in amount and quality as well as normalizing the time for appeal before Administrative Courts to 30 days, instead of 21 and 14 days.</w:t>
      </w:r>
    </w:p>
    <w:p w:rsidR="00A85D39" w:rsidRPr="00926FA2" w:rsidRDefault="00A85D39" w:rsidP="00926FA2">
      <w:pPr>
        <w:pStyle w:val="Luettelokappale"/>
        <w:spacing w:line="276" w:lineRule="auto"/>
        <w:ind w:left="360"/>
        <w:jc w:val="both"/>
        <w:rPr>
          <w:rFonts w:cs="Arial"/>
          <w:lang w:val="en-GB"/>
        </w:rPr>
      </w:pPr>
    </w:p>
    <w:p w:rsidR="000514E6" w:rsidRDefault="000514E6" w:rsidP="00CE736A">
      <w:pPr>
        <w:pStyle w:val="Luettelokappale"/>
        <w:numPr>
          <w:ilvl w:val="0"/>
          <w:numId w:val="12"/>
        </w:numPr>
        <w:spacing w:line="276" w:lineRule="auto"/>
        <w:rPr>
          <w:rFonts w:cs="Arial"/>
          <w:lang w:val="en-GB"/>
        </w:rPr>
      </w:pPr>
      <w:r w:rsidRPr="00926FA2">
        <w:rPr>
          <w:rFonts w:cs="Arial"/>
          <w:lang w:val="en-GB"/>
        </w:rPr>
        <w:t xml:space="preserve">At the same time, the </w:t>
      </w:r>
      <w:r w:rsidRPr="00926FA2">
        <w:rPr>
          <w:rFonts w:cs="Arial"/>
          <w:b/>
          <w:lang w:val="en-GB"/>
        </w:rPr>
        <w:t>weakening of legal protection</w:t>
      </w:r>
      <w:r w:rsidRPr="00926FA2">
        <w:rPr>
          <w:rFonts w:cs="Arial"/>
          <w:lang w:val="en-GB"/>
        </w:rPr>
        <w:t xml:space="preserve"> has impaired the identification of persons in a </w:t>
      </w:r>
      <w:r w:rsidRPr="00926FA2">
        <w:rPr>
          <w:rFonts w:cs="Arial"/>
          <w:b/>
          <w:lang w:val="en-GB"/>
        </w:rPr>
        <w:t>vulnerable position,</w:t>
      </w:r>
      <w:r w:rsidRPr="00926FA2">
        <w:rPr>
          <w:rFonts w:cs="Arial"/>
          <w:lang w:val="en-GB"/>
        </w:rPr>
        <w:t xml:space="preserve"> such as victims of torture and disabled persons, and providing them with appropriate support and services. </w:t>
      </w:r>
    </w:p>
    <w:p w:rsidR="00CE736A" w:rsidRPr="00CE736A" w:rsidRDefault="00CE736A" w:rsidP="00CE736A">
      <w:pPr>
        <w:pStyle w:val="Luettelokappale"/>
        <w:rPr>
          <w:rFonts w:cs="Arial"/>
          <w:lang w:val="en-GB"/>
        </w:rPr>
      </w:pPr>
    </w:p>
    <w:p w:rsidR="00600FB3" w:rsidRDefault="00B5510B" w:rsidP="001414C9">
      <w:pPr>
        <w:pStyle w:val="Luettelokappale"/>
        <w:numPr>
          <w:ilvl w:val="0"/>
          <w:numId w:val="12"/>
        </w:numPr>
        <w:spacing w:line="276" w:lineRule="auto"/>
        <w:rPr>
          <w:rFonts w:cs="Arial"/>
          <w:lang w:val="en-GB"/>
        </w:rPr>
      </w:pPr>
      <w:r w:rsidRPr="00FF32CF">
        <w:rPr>
          <w:rFonts w:cs="Arial"/>
          <w:b/>
          <w:lang w:val="en-GB"/>
        </w:rPr>
        <w:t>A</w:t>
      </w:r>
      <w:r w:rsidR="000514E6" w:rsidRPr="00FF32CF">
        <w:rPr>
          <w:rFonts w:cs="Arial"/>
          <w:b/>
          <w:lang w:val="en-GB"/>
        </w:rPr>
        <w:t>sylum seekers</w:t>
      </w:r>
      <w:r w:rsidR="000514E6" w:rsidRPr="00926FA2">
        <w:rPr>
          <w:rFonts w:cs="Arial"/>
          <w:lang w:val="en-GB"/>
        </w:rPr>
        <w:t xml:space="preserve"> continue to be </w:t>
      </w:r>
      <w:r w:rsidR="000514E6" w:rsidRPr="00FF32CF">
        <w:rPr>
          <w:rFonts w:cs="Arial"/>
          <w:b/>
          <w:lang w:val="en-GB"/>
        </w:rPr>
        <w:t>detained</w:t>
      </w:r>
      <w:r w:rsidR="000514E6" w:rsidRPr="00926FA2">
        <w:rPr>
          <w:rFonts w:cs="Arial"/>
          <w:lang w:val="en-GB"/>
        </w:rPr>
        <w:t>, in particular pending their removal from the country. In some cases, asylum seekers are even detained in police prisons instead of detention centres.</w:t>
      </w:r>
      <w:r w:rsidRPr="00926FA2">
        <w:rPr>
          <w:rFonts w:cs="Arial"/>
          <w:lang w:val="en-GB"/>
        </w:rPr>
        <w:t xml:space="preserve"> </w:t>
      </w:r>
    </w:p>
    <w:p w:rsidR="00600FB3" w:rsidRPr="00600FB3" w:rsidRDefault="00600FB3" w:rsidP="00600FB3">
      <w:pPr>
        <w:pStyle w:val="Luettelokappale"/>
        <w:rPr>
          <w:rFonts w:cs="Arial"/>
          <w:lang w:val="en-US"/>
        </w:rPr>
      </w:pPr>
    </w:p>
    <w:p w:rsidR="000514E6" w:rsidRPr="001414C9" w:rsidRDefault="00B5510B" w:rsidP="001414C9">
      <w:pPr>
        <w:pStyle w:val="Luettelokappale"/>
        <w:numPr>
          <w:ilvl w:val="0"/>
          <w:numId w:val="12"/>
        </w:numPr>
        <w:spacing w:line="276" w:lineRule="auto"/>
        <w:rPr>
          <w:rFonts w:cs="Arial"/>
          <w:lang w:val="en-GB"/>
        </w:rPr>
      </w:pPr>
      <w:r w:rsidRPr="00926FA2">
        <w:rPr>
          <w:rFonts w:cs="Arial"/>
          <w:lang w:val="en-GB"/>
        </w:rPr>
        <w:t>The new Government program</w:t>
      </w:r>
      <w:r w:rsidR="00600FB3">
        <w:rPr>
          <w:rFonts w:cs="Arial"/>
          <w:lang w:val="en-GB"/>
        </w:rPr>
        <w:t xml:space="preserve">, </w:t>
      </w:r>
      <w:r w:rsidR="00600FB3" w:rsidRPr="00926FA2">
        <w:rPr>
          <w:rFonts w:cs="Arial"/>
          <w:lang w:val="en-US"/>
        </w:rPr>
        <w:t>published 3 June 2019</w:t>
      </w:r>
      <w:r w:rsidR="00600FB3" w:rsidRPr="00926FA2">
        <w:rPr>
          <w:rStyle w:val="Alaviitteenviite"/>
          <w:rFonts w:cs="Arial"/>
          <w:lang w:val="en-US"/>
        </w:rPr>
        <w:footnoteReference w:id="21"/>
      </w:r>
      <w:r w:rsidRPr="00926FA2">
        <w:rPr>
          <w:rFonts w:cs="Arial"/>
          <w:lang w:val="en-GB"/>
        </w:rPr>
        <w:t xml:space="preserve"> states that a process o</w:t>
      </w:r>
      <w:r w:rsidRPr="00926FA2">
        <w:rPr>
          <w:rFonts w:cs="Arial"/>
          <w:lang w:val="en-US"/>
        </w:rPr>
        <w:t xml:space="preserve">f amending the Aliens Act will be initiated to lay down provisions on technical monitoring of persons whose applications have been refused. This will be an alternative to detention and the residence obligation, constituting a less restrictive and more appropriate precautionary measure from the point of view of society. In practical terms </w:t>
      </w:r>
      <w:r w:rsidR="00C442E5">
        <w:rPr>
          <w:rFonts w:cs="Arial"/>
          <w:lang w:val="en-US"/>
        </w:rPr>
        <w:t>this would indicate the use of an</w:t>
      </w:r>
      <w:r w:rsidRPr="00926FA2">
        <w:rPr>
          <w:rFonts w:cs="Arial"/>
          <w:lang w:val="en-US"/>
        </w:rPr>
        <w:t xml:space="preserve"> electroni</w:t>
      </w:r>
      <w:r w:rsidR="00FF32CF">
        <w:rPr>
          <w:rFonts w:cs="Arial"/>
          <w:lang w:val="en-US"/>
        </w:rPr>
        <w:t>c monitor</w:t>
      </w:r>
      <w:r w:rsidR="00C442E5">
        <w:rPr>
          <w:rFonts w:cs="Arial"/>
          <w:lang w:val="en-US"/>
        </w:rPr>
        <w:t>ing device</w:t>
      </w:r>
      <w:r w:rsidR="00FF32CF">
        <w:rPr>
          <w:rFonts w:cs="Arial"/>
          <w:lang w:val="en-US"/>
        </w:rPr>
        <w:t>.</w:t>
      </w:r>
    </w:p>
    <w:p w:rsidR="000514E6" w:rsidRPr="00AF38AB" w:rsidRDefault="000514E6" w:rsidP="001414C9">
      <w:pPr>
        <w:pStyle w:val="Luettelokappale"/>
        <w:spacing w:line="276" w:lineRule="auto"/>
        <w:ind w:left="360"/>
        <w:jc w:val="both"/>
        <w:rPr>
          <w:rFonts w:cs="Arial"/>
          <w:lang w:val="en-US"/>
        </w:rPr>
      </w:pPr>
    </w:p>
    <w:tbl>
      <w:tblPr>
        <w:tblStyle w:val="TaulukkoRuudukko"/>
        <w:tblW w:w="8144" w:type="dxa"/>
        <w:shd w:val="pct5" w:color="auto" w:fill="auto"/>
        <w:tblLook w:val="04A0" w:firstRow="1" w:lastRow="0" w:firstColumn="1" w:lastColumn="0" w:noHBand="0" w:noVBand="1"/>
      </w:tblPr>
      <w:tblGrid>
        <w:gridCol w:w="8144"/>
      </w:tblGrid>
      <w:tr w:rsidR="000514E6" w:rsidRPr="00BC1B25" w:rsidTr="00173796">
        <w:trPr>
          <w:trHeight w:val="924"/>
        </w:trPr>
        <w:tc>
          <w:tcPr>
            <w:tcW w:w="8144" w:type="dxa"/>
            <w:shd w:val="pct5" w:color="auto" w:fill="auto"/>
          </w:tcPr>
          <w:p w:rsidR="001414C9" w:rsidRDefault="001414C9" w:rsidP="001414C9">
            <w:pPr>
              <w:pStyle w:val="Luettelokappale"/>
              <w:numPr>
                <w:ilvl w:val="0"/>
                <w:numId w:val="2"/>
              </w:numPr>
              <w:spacing w:line="276" w:lineRule="auto"/>
              <w:ind w:left="360"/>
              <w:jc w:val="both"/>
              <w:rPr>
                <w:rFonts w:cs="Arial"/>
                <w:lang w:val="en-US"/>
              </w:rPr>
            </w:pPr>
            <w:r w:rsidRPr="00926FA2">
              <w:rPr>
                <w:rFonts w:cs="Arial"/>
                <w:lang w:val="en-US"/>
              </w:rPr>
              <w:t>How does the Government intend to ensure access to justice for asylum seekers as required under international law? What follow up is planned to the recent Government Study on the access to legal aid by asylum seekers?</w:t>
            </w:r>
          </w:p>
          <w:p w:rsidR="001414C9" w:rsidRDefault="001414C9" w:rsidP="001414C9">
            <w:pPr>
              <w:pStyle w:val="Luettelokappale"/>
              <w:spacing w:line="276" w:lineRule="auto"/>
              <w:ind w:left="360"/>
              <w:jc w:val="both"/>
              <w:rPr>
                <w:rFonts w:cs="Arial"/>
                <w:lang w:val="en-US"/>
              </w:rPr>
            </w:pPr>
          </w:p>
          <w:p w:rsidR="000514E6" w:rsidRPr="001414C9" w:rsidRDefault="001414C9" w:rsidP="001414C9">
            <w:pPr>
              <w:pStyle w:val="Luettelokappale"/>
              <w:numPr>
                <w:ilvl w:val="0"/>
                <w:numId w:val="2"/>
              </w:numPr>
              <w:spacing w:line="276" w:lineRule="auto"/>
              <w:ind w:left="360"/>
              <w:jc w:val="both"/>
              <w:rPr>
                <w:rFonts w:cs="Arial"/>
                <w:lang w:val="en-US"/>
              </w:rPr>
            </w:pPr>
            <w:r>
              <w:rPr>
                <w:rFonts w:cs="Arial"/>
                <w:lang w:val="en-US"/>
              </w:rPr>
              <w:t xml:space="preserve">Please indicate </w:t>
            </w:r>
            <w:r w:rsidR="002038E1">
              <w:rPr>
                <w:rFonts w:cs="Arial"/>
                <w:lang w:val="en-US"/>
              </w:rPr>
              <w:t xml:space="preserve">any </w:t>
            </w:r>
            <w:r>
              <w:rPr>
                <w:rFonts w:cs="Arial"/>
                <w:lang w:val="en-US"/>
              </w:rPr>
              <w:t>planned changes in the detainment and monitoring of asylum seekers.</w:t>
            </w:r>
          </w:p>
        </w:tc>
      </w:tr>
    </w:tbl>
    <w:p w:rsidR="00A85D39" w:rsidRPr="00926FA2" w:rsidRDefault="00A85D39" w:rsidP="00926FA2">
      <w:pPr>
        <w:pStyle w:val="Luettelokappale"/>
        <w:spacing w:line="276" w:lineRule="auto"/>
        <w:rPr>
          <w:rFonts w:cs="Arial"/>
          <w:lang w:val="en-US"/>
        </w:rPr>
      </w:pPr>
    </w:p>
    <w:p w:rsidR="000514E6" w:rsidRPr="001414C9" w:rsidRDefault="001414C9" w:rsidP="001414C9">
      <w:pPr>
        <w:pStyle w:val="Luettelokappale"/>
        <w:numPr>
          <w:ilvl w:val="0"/>
          <w:numId w:val="12"/>
        </w:numPr>
        <w:spacing w:line="276" w:lineRule="auto"/>
        <w:rPr>
          <w:rFonts w:cs="Arial"/>
          <w:lang w:val="en-US"/>
        </w:rPr>
      </w:pPr>
      <w:r w:rsidRPr="00AF38AB">
        <w:rPr>
          <w:rFonts w:cs="Arial"/>
          <w:b/>
          <w:lang w:val="en-GB"/>
        </w:rPr>
        <w:t>Access to justice by persons with disabilities</w:t>
      </w:r>
      <w:r w:rsidRPr="00AF38AB">
        <w:rPr>
          <w:rFonts w:cs="Arial"/>
          <w:lang w:val="en-GB"/>
        </w:rPr>
        <w:t xml:space="preserve"> is an issue that has not been widely addressed, analysed or evaluated. Furthermore, there are no specific measures addressing the possible shortcomings in access to justice of persons with disabilities. Finland’s ratification of the CRPD in 2016 has brought the issue to the fore, but inactivity on the part of the state party regarding measures prevails.</w:t>
      </w:r>
    </w:p>
    <w:p w:rsidR="001414C9" w:rsidRPr="001414C9" w:rsidRDefault="001414C9" w:rsidP="001414C9">
      <w:pPr>
        <w:pStyle w:val="Luettelokappale"/>
        <w:spacing w:line="276" w:lineRule="auto"/>
        <w:ind w:left="360"/>
        <w:rPr>
          <w:rFonts w:cs="Arial"/>
          <w:lang w:val="en-US"/>
        </w:rPr>
      </w:pPr>
    </w:p>
    <w:tbl>
      <w:tblPr>
        <w:tblStyle w:val="TaulukkoRuudukko"/>
        <w:tblW w:w="8190" w:type="dxa"/>
        <w:tblInd w:w="-108" w:type="dxa"/>
        <w:shd w:val="pct5" w:color="auto" w:fill="auto"/>
        <w:tblLook w:val="04A0" w:firstRow="1" w:lastRow="0" w:firstColumn="1" w:lastColumn="0" w:noHBand="0" w:noVBand="1"/>
      </w:tblPr>
      <w:tblGrid>
        <w:gridCol w:w="8190"/>
      </w:tblGrid>
      <w:tr w:rsidR="006B0678" w:rsidRPr="00BC1B25" w:rsidTr="00FA7563">
        <w:trPr>
          <w:trHeight w:val="910"/>
        </w:trPr>
        <w:tc>
          <w:tcPr>
            <w:tcW w:w="8190" w:type="dxa"/>
            <w:shd w:val="pct5" w:color="auto" w:fill="auto"/>
          </w:tcPr>
          <w:p w:rsidR="00207C82" w:rsidRPr="00926FA2" w:rsidRDefault="00207C82" w:rsidP="00926FA2">
            <w:pPr>
              <w:pStyle w:val="Luettelokappale"/>
              <w:numPr>
                <w:ilvl w:val="0"/>
                <w:numId w:val="2"/>
              </w:numPr>
              <w:spacing w:line="276" w:lineRule="auto"/>
              <w:ind w:left="360"/>
              <w:rPr>
                <w:rFonts w:cs="Arial"/>
                <w:lang w:val="en-GB"/>
              </w:rPr>
            </w:pPr>
            <w:r w:rsidRPr="00926FA2">
              <w:rPr>
                <w:rFonts w:cs="Arial"/>
                <w:lang w:val="en-GB"/>
              </w:rPr>
              <w:t xml:space="preserve">Please explain, what is the situation with regard to access to justice </w:t>
            </w:r>
            <w:r w:rsidR="001414C9">
              <w:rPr>
                <w:rFonts w:cs="Arial"/>
                <w:lang w:val="en-GB"/>
              </w:rPr>
              <w:t xml:space="preserve">by </w:t>
            </w:r>
            <w:r w:rsidRPr="00926FA2">
              <w:rPr>
                <w:rFonts w:cs="Arial"/>
                <w:lang w:val="en-GB"/>
              </w:rPr>
              <w:t xml:space="preserve"> persons with disabilities? In particular, please elaborate on how persons with disabilities are taken into account in all legal proceedings</w:t>
            </w:r>
            <w:r w:rsidR="001414C9">
              <w:rPr>
                <w:rFonts w:cs="Arial"/>
                <w:lang w:val="en-GB"/>
              </w:rPr>
              <w:t>, including their recognition and access to justice in asylum proceedings.</w:t>
            </w:r>
            <w:r w:rsidRPr="00926FA2">
              <w:rPr>
                <w:rFonts w:cs="Arial"/>
                <w:lang w:val="en-GB"/>
              </w:rPr>
              <w:t xml:space="preserve"> </w:t>
            </w:r>
          </w:p>
          <w:p w:rsidR="00207C82" w:rsidRPr="00926FA2" w:rsidRDefault="00207C82" w:rsidP="00926FA2">
            <w:pPr>
              <w:pStyle w:val="Luettelokappale"/>
              <w:spacing w:line="276" w:lineRule="auto"/>
              <w:ind w:left="360"/>
              <w:rPr>
                <w:rFonts w:cs="Arial"/>
                <w:lang w:val="en-GB"/>
              </w:rPr>
            </w:pPr>
          </w:p>
          <w:p w:rsidR="006B0678" w:rsidRPr="00926FA2" w:rsidRDefault="00207C82" w:rsidP="001414C9">
            <w:pPr>
              <w:pStyle w:val="Luettelokappale"/>
              <w:numPr>
                <w:ilvl w:val="0"/>
                <w:numId w:val="2"/>
              </w:numPr>
              <w:spacing w:line="276" w:lineRule="auto"/>
              <w:ind w:left="360"/>
              <w:rPr>
                <w:rFonts w:cs="Arial"/>
                <w:lang w:val="en-GB"/>
              </w:rPr>
            </w:pPr>
            <w:r w:rsidRPr="00926FA2">
              <w:rPr>
                <w:rFonts w:cs="Arial"/>
                <w:lang w:val="en-GB"/>
              </w:rPr>
              <w:t>Please provide information on the measures relating to awareness raising and training of the</w:t>
            </w:r>
            <w:r w:rsidR="001414C9">
              <w:rPr>
                <w:rFonts w:cs="Arial"/>
                <w:lang w:val="en-GB"/>
              </w:rPr>
              <w:t xml:space="preserve"> police</w:t>
            </w:r>
            <w:r w:rsidR="00C442E5">
              <w:rPr>
                <w:rFonts w:cs="Arial"/>
                <w:lang w:val="en-GB"/>
              </w:rPr>
              <w:t>, prosecutors</w:t>
            </w:r>
            <w:r w:rsidR="001414C9">
              <w:rPr>
                <w:rFonts w:cs="Arial"/>
                <w:lang w:val="en-GB"/>
              </w:rPr>
              <w:t xml:space="preserve"> and the</w:t>
            </w:r>
            <w:r w:rsidRPr="00926FA2">
              <w:rPr>
                <w:rFonts w:cs="Arial"/>
                <w:lang w:val="en-GB"/>
              </w:rPr>
              <w:t xml:space="preserve"> judiciary with regard to access to </w:t>
            </w:r>
            <w:r w:rsidR="000514E6" w:rsidRPr="00926FA2">
              <w:rPr>
                <w:rFonts w:cs="Arial"/>
                <w:lang w:val="en-GB"/>
              </w:rPr>
              <w:t xml:space="preserve">justice by </w:t>
            </w:r>
            <w:r w:rsidRPr="00926FA2">
              <w:rPr>
                <w:rFonts w:cs="Arial"/>
                <w:lang w:val="en-GB"/>
              </w:rPr>
              <w:t>persons with disabilities.</w:t>
            </w:r>
          </w:p>
        </w:tc>
      </w:tr>
    </w:tbl>
    <w:p w:rsidR="006B0678" w:rsidRPr="00926FA2" w:rsidRDefault="006B0678" w:rsidP="00926FA2">
      <w:pPr>
        <w:spacing w:line="276" w:lineRule="auto"/>
        <w:jc w:val="both"/>
        <w:rPr>
          <w:rFonts w:cs="Arial"/>
          <w:sz w:val="22"/>
          <w:lang w:val="en-US"/>
        </w:rPr>
      </w:pPr>
    </w:p>
    <w:p w:rsidR="006B0678" w:rsidRPr="00926FA2" w:rsidRDefault="006B0678" w:rsidP="00926FA2">
      <w:pPr>
        <w:spacing w:line="276" w:lineRule="auto"/>
        <w:jc w:val="both"/>
        <w:rPr>
          <w:rFonts w:cs="Arial"/>
          <w:sz w:val="22"/>
          <w:lang w:val="en-US"/>
        </w:rPr>
      </w:pPr>
    </w:p>
    <w:tbl>
      <w:tblPr>
        <w:tblStyle w:val="TaulukkoRuudukko"/>
        <w:tblW w:w="0" w:type="auto"/>
        <w:shd w:val="pct10" w:color="auto" w:fill="auto"/>
        <w:tblLook w:val="04A0" w:firstRow="1" w:lastRow="0" w:firstColumn="1" w:lastColumn="0" w:noHBand="0" w:noVBand="1"/>
      </w:tblPr>
      <w:tblGrid>
        <w:gridCol w:w="8040"/>
      </w:tblGrid>
      <w:tr w:rsidR="006B0678" w:rsidRPr="00BC1B25" w:rsidTr="00017389">
        <w:tc>
          <w:tcPr>
            <w:tcW w:w="8190" w:type="dxa"/>
            <w:shd w:val="pct10" w:color="auto" w:fill="auto"/>
          </w:tcPr>
          <w:p w:rsidR="006B0678" w:rsidRPr="00926FA2" w:rsidRDefault="006B0678" w:rsidP="00926FA2">
            <w:pPr>
              <w:pStyle w:val="Otsikko2"/>
              <w:spacing w:line="276" w:lineRule="auto"/>
              <w:jc w:val="center"/>
              <w:rPr>
                <w:rFonts w:cs="Arial"/>
                <w:sz w:val="22"/>
                <w:szCs w:val="22"/>
                <w:lang w:val="en-US"/>
              </w:rPr>
            </w:pPr>
            <w:bookmarkStart w:id="20" w:name="_Toc530487456"/>
            <w:bookmarkStart w:id="21" w:name="_Toc12285531"/>
            <w:r w:rsidRPr="00926FA2">
              <w:rPr>
                <w:rFonts w:cs="Arial"/>
                <w:sz w:val="22"/>
                <w:szCs w:val="22"/>
                <w:lang w:val="en-GB"/>
              </w:rPr>
              <w:t>Torture, cruel, inhuman or degrading treatment</w:t>
            </w:r>
            <w:bookmarkEnd w:id="21"/>
            <w:r w:rsidRPr="00926FA2">
              <w:rPr>
                <w:rFonts w:cs="Arial"/>
                <w:sz w:val="22"/>
                <w:szCs w:val="22"/>
                <w:lang w:val="en-GB"/>
              </w:rPr>
              <w:t xml:space="preserve"> </w:t>
            </w:r>
            <w:bookmarkEnd w:id="20"/>
          </w:p>
        </w:tc>
      </w:tr>
    </w:tbl>
    <w:p w:rsidR="006B0678" w:rsidRPr="00926FA2" w:rsidRDefault="006B0678" w:rsidP="00926FA2">
      <w:pPr>
        <w:spacing w:line="276" w:lineRule="auto"/>
        <w:jc w:val="both"/>
        <w:rPr>
          <w:rFonts w:cs="Arial"/>
          <w:sz w:val="22"/>
          <w:lang w:val="en-US"/>
        </w:rPr>
      </w:pPr>
    </w:p>
    <w:p w:rsidR="006B0678" w:rsidRPr="00926FA2" w:rsidRDefault="006B0678" w:rsidP="00926FA2">
      <w:pPr>
        <w:pStyle w:val="Luettelokappale"/>
        <w:numPr>
          <w:ilvl w:val="0"/>
          <w:numId w:val="12"/>
        </w:numPr>
        <w:spacing w:line="276" w:lineRule="auto"/>
        <w:jc w:val="both"/>
        <w:rPr>
          <w:rFonts w:cs="Arial"/>
          <w:lang w:val="en-US"/>
        </w:rPr>
      </w:pPr>
      <w:r w:rsidRPr="00926FA2">
        <w:rPr>
          <w:rFonts w:cs="Arial"/>
          <w:b/>
          <w:lang w:val="en-US"/>
        </w:rPr>
        <w:t>Trans-people</w:t>
      </w:r>
      <w:r w:rsidRPr="00926FA2">
        <w:rPr>
          <w:rFonts w:cs="Arial"/>
          <w:lang w:val="en-US"/>
        </w:rPr>
        <w:t xml:space="preserve"> continue to face </w:t>
      </w:r>
      <w:r w:rsidRPr="00926FA2">
        <w:rPr>
          <w:rFonts w:cs="Arial"/>
          <w:b/>
          <w:lang w:val="en-US"/>
        </w:rPr>
        <w:t>discrimination</w:t>
      </w:r>
      <w:r w:rsidRPr="00926FA2">
        <w:rPr>
          <w:rFonts w:cs="Arial"/>
          <w:lang w:val="en-US"/>
        </w:rPr>
        <w:t xml:space="preserve"> characterized by transphobic attitudes, gender stereotypes and discriminatory legislation. (FRA survey 2013</w:t>
      </w:r>
      <w:r w:rsidRPr="00926FA2">
        <w:rPr>
          <w:rStyle w:val="Alaviitteenviite"/>
          <w:rFonts w:cs="Arial"/>
          <w:lang w:val="en-US"/>
        </w:rPr>
        <w:footnoteReference w:id="22"/>
      </w:r>
      <w:r w:rsidRPr="00926FA2">
        <w:rPr>
          <w:rFonts w:cs="Arial"/>
          <w:lang w:val="en-US"/>
        </w:rPr>
        <w:t xml:space="preserve"> and Ministry of Justice study 2016</w:t>
      </w:r>
      <w:r w:rsidRPr="00926FA2">
        <w:rPr>
          <w:rStyle w:val="Alaviitteenviite"/>
          <w:rFonts w:cs="Arial"/>
          <w:lang w:val="en-US"/>
        </w:rPr>
        <w:footnoteReference w:id="23"/>
      </w:r>
      <w:r w:rsidRPr="00926FA2">
        <w:rPr>
          <w:rFonts w:cs="Arial"/>
          <w:lang w:val="en-US"/>
        </w:rPr>
        <w:t xml:space="preserve">). This discrimination issue was highlighted </w:t>
      </w:r>
      <w:r w:rsidR="00A818C0" w:rsidRPr="00926FA2">
        <w:rPr>
          <w:rFonts w:cs="Arial"/>
          <w:lang w:val="en-US"/>
        </w:rPr>
        <w:t xml:space="preserve">also </w:t>
      </w:r>
      <w:r w:rsidRPr="00926FA2">
        <w:rPr>
          <w:rFonts w:cs="Arial"/>
          <w:lang w:val="en-US"/>
        </w:rPr>
        <w:t>by UPR recommendations that Finland</w:t>
      </w:r>
      <w:r w:rsidR="008E57A0" w:rsidRPr="00926FA2">
        <w:rPr>
          <w:rFonts w:cs="Arial"/>
          <w:lang w:val="en-US"/>
        </w:rPr>
        <w:t xml:space="preserve"> received and accepted in 2017</w:t>
      </w:r>
      <w:r w:rsidRPr="00926FA2">
        <w:rPr>
          <w:rStyle w:val="Alaviitteenviite"/>
          <w:rFonts w:cs="Arial"/>
          <w:lang w:val="en-US"/>
        </w:rPr>
        <w:footnoteReference w:id="24"/>
      </w:r>
      <w:r w:rsidRPr="00926FA2">
        <w:rPr>
          <w:rFonts w:cs="Arial"/>
          <w:lang w:val="en-US"/>
        </w:rPr>
        <w:t>.</w:t>
      </w:r>
    </w:p>
    <w:p w:rsidR="00CC1D18" w:rsidRPr="00926FA2" w:rsidRDefault="00CC1D18" w:rsidP="00926FA2">
      <w:pPr>
        <w:pStyle w:val="Luettelokappale"/>
        <w:spacing w:line="276" w:lineRule="auto"/>
        <w:ind w:left="360"/>
        <w:jc w:val="both"/>
        <w:rPr>
          <w:rFonts w:cs="Arial"/>
          <w:lang w:val="en-GB"/>
        </w:rPr>
      </w:pPr>
    </w:p>
    <w:p w:rsidR="006B0678" w:rsidRPr="00926FA2" w:rsidRDefault="006B0678" w:rsidP="00926FA2">
      <w:pPr>
        <w:pStyle w:val="Luettelokappale"/>
        <w:numPr>
          <w:ilvl w:val="0"/>
          <w:numId w:val="12"/>
        </w:numPr>
        <w:spacing w:line="276" w:lineRule="auto"/>
        <w:jc w:val="both"/>
        <w:rPr>
          <w:rFonts w:cs="Arial"/>
          <w:lang w:val="en-GB"/>
        </w:rPr>
      </w:pPr>
      <w:r w:rsidRPr="00926FA2">
        <w:rPr>
          <w:rFonts w:cs="Arial"/>
          <w:lang w:val="en-GB"/>
        </w:rPr>
        <w:t xml:space="preserve">The Act on Legal Recognition of the Gender of Transsexuals in Finland still includes </w:t>
      </w:r>
      <w:r w:rsidRPr="001414C9">
        <w:rPr>
          <w:rFonts w:cs="Arial"/>
          <w:b/>
          <w:lang w:val="en-GB"/>
        </w:rPr>
        <w:t>infertility requirement for legal recognition</w:t>
      </w:r>
      <w:r w:rsidRPr="00926FA2">
        <w:rPr>
          <w:rFonts w:cs="Arial"/>
          <w:lang w:val="en-GB"/>
        </w:rPr>
        <w:t xml:space="preserve">. </w:t>
      </w:r>
      <w:r w:rsidRPr="00926FA2">
        <w:rPr>
          <w:rFonts w:cs="Arial"/>
          <w:lang w:val="en-US"/>
        </w:rPr>
        <w:t xml:space="preserve">The gender registered at birth can only be changed if the person, 18 years of age, presents a medical statement certifying that they wish to permanently belong to the opposite gender, live in that gender role, and have been sterilized or are infertile. </w:t>
      </w:r>
      <w:r w:rsidRPr="00926FA2">
        <w:rPr>
          <w:rFonts w:cs="Arial"/>
          <w:lang w:val="en-GB"/>
        </w:rPr>
        <w:t>This requirement constitutes a severe interference to the physical integrity of a person and has been found a human rights violation by the European Human Rights Court.</w:t>
      </w:r>
    </w:p>
    <w:p w:rsidR="00CC1D18" w:rsidRPr="00926FA2" w:rsidRDefault="00CC1D18" w:rsidP="00926FA2">
      <w:pPr>
        <w:pStyle w:val="Luettelokappale"/>
        <w:spacing w:line="276" w:lineRule="auto"/>
        <w:ind w:left="360"/>
        <w:jc w:val="both"/>
        <w:rPr>
          <w:rFonts w:cs="Arial"/>
          <w:lang w:val="en-US"/>
        </w:rPr>
      </w:pPr>
    </w:p>
    <w:p w:rsidR="00C442E5" w:rsidRPr="00182784" w:rsidRDefault="006B0678" w:rsidP="00182784">
      <w:pPr>
        <w:pStyle w:val="Luettelokappale"/>
        <w:numPr>
          <w:ilvl w:val="0"/>
          <w:numId w:val="12"/>
        </w:numPr>
        <w:spacing w:line="276" w:lineRule="auto"/>
        <w:jc w:val="both"/>
        <w:rPr>
          <w:rFonts w:cs="Arial"/>
          <w:lang w:val="en-US"/>
        </w:rPr>
      </w:pPr>
      <w:r w:rsidRPr="00926FA2">
        <w:rPr>
          <w:rFonts w:cs="Arial"/>
          <w:lang w:val="en-US"/>
        </w:rPr>
        <w:t xml:space="preserve">The amending of the </w:t>
      </w:r>
      <w:r w:rsidRPr="00926FA2">
        <w:rPr>
          <w:rFonts w:cs="Arial"/>
          <w:bCs/>
          <w:lang w:val="en-US"/>
        </w:rPr>
        <w:t xml:space="preserve">Act on Legal Recognition of the Gender of Transsexuals has come to a standstill. </w:t>
      </w:r>
      <w:r w:rsidRPr="00926FA2">
        <w:rPr>
          <w:rFonts w:cs="Arial"/>
          <w:lang w:val="en-US"/>
        </w:rPr>
        <w:t>Finland is for the time being, the only country in the Nordics where sterilization/ infertility is required for legal gender recognition.</w:t>
      </w:r>
      <w:r w:rsidRPr="00926FA2">
        <w:rPr>
          <w:rStyle w:val="Alaviitteenviite"/>
          <w:rFonts w:cs="Arial"/>
          <w:lang w:val="en-US"/>
        </w:rPr>
        <w:footnoteReference w:id="25"/>
      </w:r>
    </w:p>
    <w:p w:rsidR="006B0678" w:rsidRPr="00182784" w:rsidRDefault="006B0678" w:rsidP="00926FA2">
      <w:pPr>
        <w:pStyle w:val="Default"/>
        <w:numPr>
          <w:ilvl w:val="0"/>
          <w:numId w:val="12"/>
        </w:numPr>
        <w:spacing w:line="276" w:lineRule="auto"/>
        <w:jc w:val="both"/>
        <w:rPr>
          <w:rFonts w:ascii="Arial" w:hAnsi="Arial" w:cs="Arial"/>
          <w:color w:val="auto"/>
          <w:sz w:val="22"/>
          <w:szCs w:val="22"/>
          <w:lang w:val="en-US"/>
        </w:rPr>
      </w:pPr>
      <w:r w:rsidRPr="00926FA2">
        <w:rPr>
          <w:rFonts w:ascii="Arial" w:hAnsi="Arial" w:cs="Arial"/>
          <w:sz w:val="22"/>
          <w:szCs w:val="22"/>
          <w:lang w:val="en-US"/>
        </w:rPr>
        <w:t xml:space="preserve">The European Court of Human Right´s statement/conclusion has also been echoed in </w:t>
      </w:r>
      <w:r w:rsidR="008E57A0" w:rsidRPr="00926FA2">
        <w:rPr>
          <w:rFonts w:ascii="Arial" w:hAnsi="Arial" w:cs="Arial"/>
          <w:sz w:val="22"/>
          <w:szCs w:val="22"/>
          <w:lang w:val="en-US"/>
        </w:rPr>
        <w:t>seven</w:t>
      </w:r>
      <w:r w:rsidRPr="00926FA2">
        <w:rPr>
          <w:rFonts w:ascii="Arial" w:hAnsi="Arial" w:cs="Arial"/>
          <w:sz w:val="22"/>
          <w:szCs w:val="22"/>
          <w:lang w:val="en-US"/>
        </w:rPr>
        <w:t xml:space="preserve"> UPR- recommendations that Finland received and noted (not accepted) in </w:t>
      </w:r>
      <w:r w:rsidRPr="00926FA2">
        <w:rPr>
          <w:rFonts w:ascii="Arial" w:hAnsi="Arial" w:cs="Arial"/>
          <w:color w:val="auto"/>
          <w:sz w:val="22"/>
          <w:szCs w:val="22"/>
          <w:lang w:val="en-US"/>
        </w:rPr>
        <w:t>2017</w:t>
      </w:r>
      <w:r w:rsidRPr="00926FA2">
        <w:rPr>
          <w:rStyle w:val="Alaviitteenviite"/>
          <w:rFonts w:ascii="Arial" w:hAnsi="Arial" w:cs="Arial"/>
          <w:color w:val="auto"/>
          <w:sz w:val="22"/>
          <w:szCs w:val="22"/>
          <w:lang w:val="en-US"/>
        </w:rPr>
        <w:footnoteReference w:id="26"/>
      </w:r>
      <w:r w:rsidRPr="00926FA2">
        <w:rPr>
          <w:rFonts w:ascii="Arial" w:hAnsi="Arial" w:cs="Arial"/>
          <w:color w:val="auto"/>
          <w:sz w:val="22"/>
          <w:szCs w:val="22"/>
          <w:lang w:val="en-US"/>
        </w:rPr>
        <w:t xml:space="preserve">. </w:t>
      </w:r>
      <w:r w:rsidR="008D5387" w:rsidRPr="00926FA2">
        <w:rPr>
          <w:rFonts w:ascii="Arial" w:hAnsi="Arial" w:cs="Arial"/>
          <w:color w:val="auto"/>
          <w:sz w:val="22"/>
          <w:szCs w:val="22"/>
          <w:lang w:val="en-US"/>
        </w:rPr>
        <w:t xml:space="preserve"> </w:t>
      </w:r>
      <w:r w:rsidRPr="00926FA2">
        <w:rPr>
          <w:rFonts w:ascii="Arial" w:hAnsi="Arial" w:cs="Arial"/>
          <w:color w:val="auto"/>
          <w:sz w:val="22"/>
          <w:szCs w:val="22"/>
          <w:lang w:val="en-US"/>
        </w:rPr>
        <w:t xml:space="preserve">Additionally, the CEDAW Committee has in 2014 recommended expeditiously to amend </w:t>
      </w:r>
      <w:r w:rsidRPr="00926FA2">
        <w:rPr>
          <w:rFonts w:ascii="Arial" w:hAnsi="Arial" w:cs="Arial"/>
          <w:bCs/>
          <w:color w:val="auto"/>
          <w:sz w:val="22"/>
          <w:szCs w:val="22"/>
          <w:lang w:val="en-US"/>
        </w:rPr>
        <w:t>the Act on Legal Recognition of the Gender of Transsexuals (para 29 (b))</w:t>
      </w:r>
      <w:r w:rsidRPr="00926FA2">
        <w:rPr>
          <w:rStyle w:val="Alaviitteenviite"/>
          <w:rFonts w:ascii="Arial" w:hAnsi="Arial" w:cs="Arial"/>
          <w:bCs/>
          <w:color w:val="auto"/>
          <w:sz w:val="22"/>
          <w:szCs w:val="22"/>
          <w:lang w:val="en-US"/>
        </w:rPr>
        <w:footnoteReference w:id="27"/>
      </w:r>
      <w:r w:rsidRPr="00926FA2">
        <w:rPr>
          <w:rFonts w:ascii="Arial" w:hAnsi="Arial" w:cs="Arial"/>
          <w:bCs/>
          <w:color w:val="auto"/>
          <w:sz w:val="22"/>
          <w:szCs w:val="22"/>
          <w:lang w:val="en-US"/>
        </w:rPr>
        <w:t>.</w:t>
      </w:r>
    </w:p>
    <w:p w:rsidR="00182784" w:rsidRPr="00926FA2" w:rsidRDefault="00182784" w:rsidP="00182784">
      <w:pPr>
        <w:pStyle w:val="Default"/>
        <w:spacing w:line="276" w:lineRule="auto"/>
        <w:ind w:left="360"/>
        <w:jc w:val="both"/>
        <w:rPr>
          <w:rFonts w:ascii="Arial" w:hAnsi="Arial" w:cs="Arial"/>
          <w:color w:val="auto"/>
          <w:sz w:val="22"/>
          <w:szCs w:val="22"/>
          <w:lang w:val="en-US"/>
        </w:rPr>
      </w:pPr>
    </w:p>
    <w:p w:rsidR="006B0678" w:rsidRDefault="00182784" w:rsidP="00926FA2">
      <w:pPr>
        <w:pStyle w:val="Luettelokappale"/>
        <w:numPr>
          <w:ilvl w:val="0"/>
          <w:numId w:val="12"/>
        </w:numPr>
        <w:spacing w:line="276" w:lineRule="auto"/>
        <w:jc w:val="both"/>
        <w:rPr>
          <w:rFonts w:cs="Arial"/>
          <w:lang w:val="en-US"/>
        </w:rPr>
      </w:pPr>
      <w:r>
        <w:rPr>
          <w:rFonts w:cs="Arial"/>
          <w:lang w:val="en-US"/>
        </w:rPr>
        <w:t xml:space="preserve">The new Government Program, </w:t>
      </w:r>
      <w:r w:rsidRPr="00926FA2">
        <w:rPr>
          <w:rFonts w:cs="Arial"/>
          <w:lang w:val="en-US"/>
        </w:rPr>
        <w:t>published 3 June 2019</w:t>
      </w:r>
      <w:r w:rsidRPr="00926FA2">
        <w:rPr>
          <w:rStyle w:val="Alaviitteenviite"/>
          <w:rFonts w:cs="Arial"/>
          <w:lang w:val="en-US"/>
        </w:rPr>
        <w:footnoteReference w:id="28"/>
      </w:r>
      <w:r>
        <w:rPr>
          <w:rFonts w:cs="Arial"/>
          <w:lang w:val="en-US"/>
        </w:rPr>
        <w:t>, indicates reform of the Trans</w:t>
      </w:r>
      <w:r>
        <w:rPr>
          <w:rFonts w:cs="Arial"/>
          <w:lang w:val="en-US"/>
        </w:rPr>
        <w:t xml:space="preserve">-legislation. </w:t>
      </w:r>
      <w:r w:rsidRPr="00926FA2">
        <w:rPr>
          <w:rFonts w:cs="Arial"/>
          <w:lang w:val="en-US"/>
        </w:rPr>
        <w:t>It remains to be seen whether improvements actually and effectively take place</w:t>
      </w:r>
      <w:r>
        <w:rPr>
          <w:rFonts w:cs="Arial"/>
          <w:lang w:val="en-US"/>
        </w:rPr>
        <w:t>, to what extent</w:t>
      </w:r>
      <w:r w:rsidRPr="00926FA2">
        <w:rPr>
          <w:rFonts w:cs="Arial"/>
          <w:lang w:val="en-US"/>
        </w:rPr>
        <w:t xml:space="preserve"> and within what time frame.</w:t>
      </w:r>
    </w:p>
    <w:p w:rsidR="00182784" w:rsidRPr="00182784" w:rsidRDefault="00182784" w:rsidP="00182784">
      <w:pPr>
        <w:pStyle w:val="Luettelokappale"/>
        <w:rPr>
          <w:rFonts w:cs="Arial"/>
          <w:lang w:val="en-US"/>
        </w:rPr>
      </w:pPr>
    </w:p>
    <w:p w:rsidR="00A2023B" w:rsidRPr="00926FA2" w:rsidRDefault="006B0678" w:rsidP="00926FA2">
      <w:pPr>
        <w:pStyle w:val="Luettelokappale"/>
        <w:numPr>
          <w:ilvl w:val="0"/>
          <w:numId w:val="12"/>
        </w:numPr>
        <w:spacing w:line="276" w:lineRule="auto"/>
        <w:jc w:val="both"/>
        <w:rPr>
          <w:rFonts w:cs="Arial"/>
          <w:lang w:val="en-US"/>
        </w:rPr>
      </w:pPr>
      <w:r w:rsidRPr="00926FA2">
        <w:rPr>
          <w:rFonts w:cs="Arial"/>
          <w:b/>
          <w:lang w:val="en-US"/>
        </w:rPr>
        <w:t>Intersex-children</w:t>
      </w:r>
      <w:r w:rsidR="0032277D" w:rsidRPr="00926FA2">
        <w:rPr>
          <w:rFonts w:cs="Arial"/>
          <w:b/>
          <w:lang w:val="en-US"/>
        </w:rPr>
        <w:t xml:space="preserve"> </w:t>
      </w:r>
      <w:r w:rsidR="0032277D" w:rsidRPr="00926FA2">
        <w:rPr>
          <w:rFonts w:cs="Arial"/>
          <w:lang w:val="en-US"/>
        </w:rPr>
        <w:t>in Finland are still subjected to medically unnecessary</w:t>
      </w:r>
      <w:r w:rsidR="0032277D" w:rsidRPr="00926FA2">
        <w:rPr>
          <w:rFonts w:cs="Arial"/>
          <w:lang w:val="en-US" w:eastAsia="fi-FI"/>
        </w:rPr>
        <w:t xml:space="preserve"> sex-“normalising” surgery without their informed consent, c</w:t>
      </w:r>
      <w:r w:rsidR="00D969F6" w:rsidRPr="00926FA2">
        <w:rPr>
          <w:rFonts w:cs="Arial"/>
          <w:lang w:val="en-US"/>
        </w:rPr>
        <w:t xml:space="preserve">ontrary to the 2017 resolution </w:t>
      </w:r>
      <w:r w:rsidR="00D969F6" w:rsidRPr="00926FA2">
        <w:rPr>
          <w:rFonts w:cs="Arial"/>
          <w:lang w:val="en-US" w:eastAsia="fi-FI"/>
        </w:rPr>
        <w:t xml:space="preserve">‘Promoting the human rights of and eliminating discrimination against intersex </w:t>
      </w:r>
      <w:r w:rsidR="00A2023B" w:rsidRPr="00926FA2">
        <w:rPr>
          <w:rFonts w:cs="Arial"/>
          <w:lang w:val="en-US" w:eastAsia="fi-FI"/>
        </w:rPr>
        <w:t>people’</w:t>
      </w:r>
      <w:r w:rsidR="00D969F6" w:rsidRPr="00926FA2">
        <w:rPr>
          <w:rFonts w:cs="Arial"/>
          <w:lang w:val="en-US" w:eastAsia="fi-FI"/>
        </w:rPr>
        <w:t xml:space="preserve">  by the Parliamentary Assembly </w:t>
      </w:r>
      <w:r w:rsidR="00A2023B" w:rsidRPr="00926FA2">
        <w:rPr>
          <w:rFonts w:cs="Arial"/>
          <w:lang w:val="en-US" w:eastAsia="fi-FI"/>
        </w:rPr>
        <w:t>of</w:t>
      </w:r>
      <w:r w:rsidR="00D969F6" w:rsidRPr="00926FA2">
        <w:rPr>
          <w:rFonts w:cs="Arial"/>
          <w:lang w:val="en-US" w:eastAsia="fi-FI"/>
        </w:rPr>
        <w:t xml:space="preserve"> the Council of Europe (PACE)</w:t>
      </w:r>
      <w:r w:rsidR="00F717E1" w:rsidRPr="00926FA2">
        <w:rPr>
          <w:rStyle w:val="Alaviitteenviite"/>
          <w:rFonts w:cs="Arial"/>
          <w:lang w:val="en-US" w:eastAsia="fi-FI"/>
        </w:rPr>
        <w:footnoteReference w:id="29"/>
      </w:r>
      <w:r w:rsidR="0032277D" w:rsidRPr="00926FA2">
        <w:rPr>
          <w:rFonts w:cs="Arial"/>
          <w:lang w:val="en-US" w:eastAsia="fi-FI"/>
        </w:rPr>
        <w:t>.</w:t>
      </w:r>
      <w:r w:rsidR="00A2023B" w:rsidRPr="00926FA2">
        <w:rPr>
          <w:rFonts w:cs="Arial"/>
          <w:lang w:val="en-US" w:eastAsia="fi-FI"/>
        </w:rPr>
        <w:t xml:space="preserve"> </w:t>
      </w:r>
      <w:r w:rsidR="00577044" w:rsidRPr="00926FA2">
        <w:rPr>
          <w:rFonts w:cs="Arial"/>
          <w:lang w:val="en-US" w:eastAsia="fi-FI"/>
        </w:rPr>
        <w:t>There is also variation in practice in different geographical locations with regard performing or not performing such surgeries.</w:t>
      </w:r>
      <w:r w:rsidR="00541FBE" w:rsidRPr="00926FA2">
        <w:rPr>
          <w:rFonts w:cs="Arial"/>
          <w:lang w:val="en-US" w:eastAsia="fi-FI"/>
        </w:rPr>
        <w:t xml:space="preserve"> Equally, problems have been reported in receiving treatment for non-binary persons. With no national guidelines for treatment, some regions/hospitals have interrupted treatments.</w:t>
      </w:r>
      <w:r w:rsidR="0044642D" w:rsidRPr="00926FA2">
        <w:rPr>
          <w:rFonts w:cs="Arial"/>
          <w:lang w:val="en-US" w:eastAsia="fi-FI"/>
        </w:rPr>
        <w:t xml:space="preserve"> </w:t>
      </w:r>
    </w:p>
    <w:p w:rsidR="00CC1D18" w:rsidRPr="00926FA2" w:rsidRDefault="00CC1D18" w:rsidP="00926FA2">
      <w:pPr>
        <w:pStyle w:val="Luettelokappale"/>
        <w:autoSpaceDE w:val="0"/>
        <w:autoSpaceDN w:val="0"/>
        <w:spacing w:line="276" w:lineRule="auto"/>
        <w:ind w:left="360"/>
        <w:jc w:val="both"/>
        <w:rPr>
          <w:rFonts w:cs="Arial"/>
          <w:lang w:val="en-GB"/>
        </w:rPr>
      </w:pPr>
    </w:p>
    <w:p w:rsidR="00A8416B" w:rsidRPr="00926FA2" w:rsidRDefault="00A8416B" w:rsidP="00926FA2">
      <w:pPr>
        <w:pStyle w:val="Luettelokappale"/>
        <w:numPr>
          <w:ilvl w:val="0"/>
          <w:numId w:val="12"/>
        </w:numPr>
        <w:autoSpaceDE w:val="0"/>
        <w:autoSpaceDN w:val="0"/>
        <w:spacing w:line="276" w:lineRule="auto"/>
        <w:jc w:val="both"/>
        <w:rPr>
          <w:rFonts w:cs="Arial"/>
          <w:lang w:val="en-GB"/>
        </w:rPr>
      </w:pPr>
      <w:r w:rsidRPr="00926FA2">
        <w:rPr>
          <w:rFonts w:cs="Arial"/>
          <w:b/>
          <w:lang w:val="en-US"/>
        </w:rPr>
        <w:t>Older persons in care</w:t>
      </w:r>
      <w:r w:rsidRPr="00926FA2">
        <w:rPr>
          <w:rFonts w:cs="Arial"/>
          <w:lang w:val="en-US"/>
        </w:rPr>
        <w:t xml:space="preserve"> are entitled to </w:t>
      </w:r>
      <w:r w:rsidRPr="00926FA2">
        <w:rPr>
          <w:rFonts w:cs="Arial"/>
          <w:b/>
          <w:lang w:val="en-GB"/>
        </w:rPr>
        <w:t>individual care plans</w:t>
      </w:r>
      <w:r w:rsidRPr="00926FA2">
        <w:rPr>
          <w:rFonts w:cs="Arial"/>
          <w:lang w:val="en-GB"/>
        </w:rPr>
        <w:t xml:space="preserve">. However, too often the care plans are not updated according to the wishes of the persons in question. </w:t>
      </w:r>
      <w:r w:rsidR="003C434C" w:rsidRPr="00926FA2">
        <w:rPr>
          <w:rFonts w:cs="Arial"/>
          <w:lang w:val="en-GB"/>
        </w:rPr>
        <w:t>A</w:t>
      </w:r>
      <w:r w:rsidR="003C434C" w:rsidRPr="00926FA2">
        <w:rPr>
          <w:rFonts w:cs="Arial"/>
          <w:lang w:val="en-US"/>
        </w:rPr>
        <w:t xml:space="preserve">dequate </w:t>
      </w:r>
      <w:r w:rsidR="003C434C" w:rsidRPr="00926FA2">
        <w:rPr>
          <w:rFonts w:cs="Arial"/>
          <w:b/>
          <w:lang w:val="en-US"/>
        </w:rPr>
        <w:t>access to the outdoors</w:t>
      </w:r>
      <w:r w:rsidR="003C434C" w:rsidRPr="00926FA2">
        <w:rPr>
          <w:rFonts w:cs="Arial"/>
          <w:lang w:val="en-US"/>
        </w:rPr>
        <w:t xml:space="preserve"> is part of good basic care, as well as dignified treatment. </w:t>
      </w:r>
      <w:r w:rsidR="002C0931" w:rsidRPr="00926FA2">
        <w:rPr>
          <w:rFonts w:cs="Arial"/>
          <w:lang w:val="en-GB"/>
        </w:rPr>
        <w:t>P</w:t>
      </w:r>
      <w:r w:rsidR="00AE2149" w:rsidRPr="00926FA2">
        <w:rPr>
          <w:rFonts w:cs="Arial"/>
          <w:lang w:val="en-GB"/>
        </w:rPr>
        <w:t>risoners are enti</w:t>
      </w:r>
      <w:r w:rsidR="003C434C" w:rsidRPr="00926FA2">
        <w:rPr>
          <w:rFonts w:cs="Arial"/>
          <w:lang w:val="en-GB"/>
        </w:rPr>
        <w:t>tled to a minimum of one hour of outdoor time</w:t>
      </w:r>
      <w:r w:rsidR="00AE2149" w:rsidRPr="00926FA2">
        <w:rPr>
          <w:rFonts w:cs="Arial"/>
          <w:lang w:val="en-GB"/>
        </w:rPr>
        <w:t xml:space="preserve"> </w:t>
      </w:r>
      <w:r w:rsidR="003C434C" w:rsidRPr="00926FA2">
        <w:rPr>
          <w:rFonts w:cs="Arial"/>
          <w:lang w:val="en-GB"/>
        </w:rPr>
        <w:t>daily</w:t>
      </w:r>
      <w:r w:rsidR="002C0931" w:rsidRPr="00926FA2">
        <w:rPr>
          <w:rFonts w:cs="Arial"/>
          <w:lang w:val="en-GB"/>
        </w:rPr>
        <w:t>, according to law</w:t>
      </w:r>
      <w:r w:rsidR="00A268EC" w:rsidRPr="00926FA2">
        <w:rPr>
          <w:rFonts w:cs="Arial"/>
          <w:lang w:val="en-GB"/>
        </w:rPr>
        <w:t>.</w:t>
      </w:r>
      <w:r w:rsidR="00AE2149" w:rsidRPr="00926FA2">
        <w:rPr>
          <w:rFonts w:cs="Arial"/>
          <w:lang w:val="en-GB"/>
        </w:rPr>
        <w:t xml:space="preserve"> </w:t>
      </w:r>
      <w:r w:rsidR="00A268EC" w:rsidRPr="00926FA2">
        <w:rPr>
          <w:rFonts w:cs="Arial"/>
          <w:lang w:val="en-GB"/>
        </w:rPr>
        <w:t>T</w:t>
      </w:r>
      <w:r w:rsidR="00AE2149" w:rsidRPr="00926FA2">
        <w:rPr>
          <w:rFonts w:cs="Arial"/>
          <w:lang w:val="en-GB"/>
        </w:rPr>
        <w:t>he Parliamentary Ombudsman</w:t>
      </w:r>
      <w:r w:rsidR="00A268EC" w:rsidRPr="00926FA2">
        <w:rPr>
          <w:rFonts w:cs="Arial"/>
          <w:lang w:val="en-GB"/>
        </w:rPr>
        <w:t xml:space="preserve"> has</w:t>
      </w:r>
      <w:r w:rsidR="00AE2149" w:rsidRPr="00926FA2">
        <w:rPr>
          <w:rFonts w:cs="Arial"/>
          <w:lang w:val="en-GB"/>
        </w:rPr>
        <w:t xml:space="preserve"> conclu</w:t>
      </w:r>
      <w:r w:rsidR="00A268EC" w:rsidRPr="00926FA2">
        <w:rPr>
          <w:rFonts w:cs="Arial"/>
          <w:lang w:val="en-GB"/>
        </w:rPr>
        <w:t>ded</w:t>
      </w:r>
      <w:r w:rsidR="00AE2149" w:rsidRPr="00926FA2">
        <w:rPr>
          <w:rFonts w:cs="Arial"/>
          <w:lang w:val="en-GB"/>
        </w:rPr>
        <w:t xml:space="preserve"> </w:t>
      </w:r>
      <w:r w:rsidR="00A268EC" w:rsidRPr="00926FA2">
        <w:rPr>
          <w:rFonts w:cs="Arial"/>
          <w:lang w:val="en-GB"/>
        </w:rPr>
        <w:t xml:space="preserve">that </w:t>
      </w:r>
      <w:r w:rsidR="00AE2149" w:rsidRPr="00926FA2">
        <w:rPr>
          <w:rFonts w:cs="Arial"/>
          <w:lang w:val="en-GB"/>
        </w:rPr>
        <w:t xml:space="preserve">the persons in psychiatric care have the same right. However, older persons in care, especially the ones suffering from memory loss, </w:t>
      </w:r>
      <w:r w:rsidR="003C434C" w:rsidRPr="00926FA2">
        <w:rPr>
          <w:rFonts w:cs="Arial"/>
          <w:lang w:val="en-GB"/>
        </w:rPr>
        <w:t xml:space="preserve">often do not have the option to go outside </w:t>
      </w:r>
      <w:r w:rsidR="00AE2149" w:rsidRPr="00926FA2">
        <w:rPr>
          <w:rFonts w:cs="Arial"/>
          <w:lang w:val="en-GB"/>
        </w:rPr>
        <w:t xml:space="preserve">and their outdoor </w:t>
      </w:r>
      <w:r w:rsidR="00527667" w:rsidRPr="00926FA2">
        <w:rPr>
          <w:rFonts w:cs="Arial"/>
          <w:lang w:val="en-GB"/>
        </w:rPr>
        <w:t>time is</w:t>
      </w:r>
      <w:r w:rsidR="00A268EC" w:rsidRPr="00926FA2">
        <w:rPr>
          <w:rFonts w:cs="Arial"/>
          <w:lang w:val="en-GB"/>
        </w:rPr>
        <w:t xml:space="preserve"> dependent on the amount </w:t>
      </w:r>
      <w:r w:rsidR="00AE2149" w:rsidRPr="00926FA2">
        <w:rPr>
          <w:rFonts w:cs="Arial"/>
          <w:lang w:val="en-GB"/>
        </w:rPr>
        <w:t>of personnel in the care home in question.</w:t>
      </w:r>
      <w:r w:rsidR="00A268EC" w:rsidRPr="00926FA2">
        <w:rPr>
          <w:rFonts w:cs="Arial"/>
          <w:lang w:val="en-GB"/>
        </w:rPr>
        <w:t xml:space="preserve"> The issue</w:t>
      </w:r>
      <w:r w:rsidR="003C434C" w:rsidRPr="00926FA2">
        <w:rPr>
          <w:rFonts w:cs="Arial"/>
          <w:lang w:val="en-GB"/>
        </w:rPr>
        <w:t xml:space="preserve"> arises also</w:t>
      </w:r>
      <w:r w:rsidR="00A268EC" w:rsidRPr="00926FA2">
        <w:rPr>
          <w:rFonts w:cs="Arial"/>
          <w:lang w:val="en-GB"/>
        </w:rPr>
        <w:t xml:space="preserve"> in cases, where the older persons, in increasing amounts and lengths, are cared for in their own homes with care personnel only visiting briefly.</w:t>
      </w:r>
      <w:r w:rsidR="003C434C" w:rsidRPr="00926FA2">
        <w:rPr>
          <w:rFonts w:cs="Arial"/>
          <w:lang w:val="en-GB"/>
        </w:rPr>
        <w:t xml:space="preserve"> </w:t>
      </w:r>
      <w:r w:rsidR="003C434C" w:rsidRPr="00926FA2">
        <w:rPr>
          <w:rFonts w:cs="Arial"/>
          <w:lang w:val="en-US"/>
        </w:rPr>
        <w:t>The Ombudsman has recommended that outdoor</w:t>
      </w:r>
      <w:r w:rsidR="003739A3" w:rsidRPr="00926FA2">
        <w:rPr>
          <w:rFonts w:cs="Arial"/>
          <w:lang w:val="en-US"/>
        </w:rPr>
        <w:t xml:space="preserve"> </w:t>
      </w:r>
      <w:r w:rsidR="003C434C" w:rsidRPr="00926FA2">
        <w:rPr>
          <w:rFonts w:cs="Arial"/>
          <w:lang w:val="en-US"/>
        </w:rPr>
        <w:t>time is included in the residents’ care and service plan.</w:t>
      </w:r>
    </w:p>
    <w:p w:rsidR="00CC1D18" w:rsidRPr="00926FA2" w:rsidRDefault="00CC1D18" w:rsidP="00926FA2">
      <w:pPr>
        <w:pStyle w:val="Luettelokappale"/>
        <w:spacing w:line="276" w:lineRule="auto"/>
        <w:ind w:left="360"/>
        <w:jc w:val="both"/>
        <w:rPr>
          <w:rFonts w:cs="Arial"/>
          <w:lang w:val="en-GB"/>
        </w:rPr>
      </w:pPr>
    </w:p>
    <w:p w:rsidR="002C0931" w:rsidRPr="00926FA2" w:rsidRDefault="002C0931" w:rsidP="00926FA2">
      <w:pPr>
        <w:pStyle w:val="Luettelokappale"/>
        <w:numPr>
          <w:ilvl w:val="0"/>
          <w:numId w:val="12"/>
        </w:numPr>
        <w:spacing w:line="276" w:lineRule="auto"/>
        <w:jc w:val="both"/>
        <w:rPr>
          <w:rFonts w:cs="Arial"/>
          <w:lang w:val="en-GB"/>
        </w:rPr>
      </w:pPr>
      <w:r w:rsidRPr="00926FA2">
        <w:rPr>
          <w:rFonts w:cs="Arial"/>
          <w:lang w:val="en-GB"/>
        </w:rPr>
        <w:t xml:space="preserve">In several areas of social and health care </w:t>
      </w:r>
      <w:r w:rsidRPr="00926FA2">
        <w:rPr>
          <w:rFonts w:cs="Arial"/>
          <w:b/>
          <w:lang w:val="en-GB"/>
        </w:rPr>
        <w:t>deprivation of liberty</w:t>
      </w:r>
      <w:r w:rsidRPr="00926FA2">
        <w:rPr>
          <w:rFonts w:cs="Arial"/>
          <w:lang w:val="en-GB"/>
        </w:rPr>
        <w:t xml:space="preserve"> takes place without sufficient legal basis and legal safeguards. Such areas exist in particular in the care of elderly people with dementia and somatic health care of patients who lack capacity. It is a common understanding that new legislation is urgently needed. The Ministry for Social Affairs and Health has published draft laws on this subject on two occasions, in 2014 and in 2018. However, the further preparation of the project has once again been postponed. </w:t>
      </w:r>
      <w:r w:rsidR="00E24B02" w:rsidRPr="00926FA2">
        <w:rPr>
          <w:rFonts w:cs="Arial"/>
          <w:lang w:val="en-GB"/>
        </w:rPr>
        <w:t>In general, oversight and supervision of the elderly care is insufficient and often inadequate.</w:t>
      </w:r>
      <w:r w:rsidR="00D90C37">
        <w:rPr>
          <w:rFonts w:cs="Arial"/>
          <w:lang w:val="en-GB"/>
        </w:rPr>
        <w:t xml:space="preserve"> Partly for this reason the Parliament granted temporary funding to the NHRI in 2019 and from 2020 onwards permanently (see above).</w:t>
      </w:r>
    </w:p>
    <w:p w:rsidR="00CC1D18" w:rsidRPr="00926FA2" w:rsidRDefault="00CC1D18" w:rsidP="00926FA2">
      <w:pPr>
        <w:pStyle w:val="Luettelokappale"/>
        <w:spacing w:line="276" w:lineRule="auto"/>
        <w:ind w:left="360"/>
        <w:jc w:val="both"/>
        <w:rPr>
          <w:rFonts w:cs="Arial"/>
          <w:lang w:val="en-GB"/>
        </w:rPr>
      </w:pPr>
    </w:p>
    <w:p w:rsidR="00A44E01" w:rsidRPr="00926FA2" w:rsidRDefault="00F717E1" w:rsidP="00926FA2">
      <w:pPr>
        <w:pStyle w:val="Luettelokappale"/>
        <w:numPr>
          <w:ilvl w:val="0"/>
          <w:numId w:val="12"/>
        </w:numPr>
        <w:spacing w:line="276" w:lineRule="auto"/>
        <w:jc w:val="both"/>
        <w:rPr>
          <w:rFonts w:cs="Arial"/>
          <w:lang w:val="en-GB"/>
        </w:rPr>
      </w:pPr>
      <w:r w:rsidRPr="00926FA2">
        <w:rPr>
          <w:rFonts w:cs="Arial"/>
          <w:b/>
          <w:lang w:val="en-US"/>
        </w:rPr>
        <w:t>Children</w:t>
      </w:r>
      <w:r w:rsidR="00965FF7" w:rsidRPr="00926FA2">
        <w:rPr>
          <w:rFonts w:cs="Arial"/>
          <w:b/>
          <w:lang w:val="en-US"/>
        </w:rPr>
        <w:t xml:space="preserve"> placed in substitute care homes</w:t>
      </w:r>
      <w:r w:rsidR="00965FF7" w:rsidRPr="00926FA2">
        <w:rPr>
          <w:rFonts w:cs="Arial"/>
          <w:lang w:val="en-US"/>
        </w:rPr>
        <w:t xml:space="preserve"> face unnecessary </w:t>
      </w:r>
      <w:r w:rsidR="00965FF7" w:rsidRPr="00926FA2">
        <w:rPr>
          <w:rFonts w:cs="Arial"/>
          <w:b/>
          <w:lang w:val="en-US"/>
        </w:rPr>
        <w:t>restrictions</w:t>
      </w:r>
      <w:r w:rsidR="00965FF7" w:rsidRPr="00926FA2">
        <w:rPr>
          <w:rFonts w:cs="Arial"/>
          <w:lang w:val="en-US"/>
        </w:rPr>
        <w:t xml:space="preserve"> to their rights. During inspections carried out by the Parliamentary Ombudsman</w:t>
      </w:r>
      <w:r w:rsidR="00965FF7" w:rsidRPr="00926FA2">
        <w:rPr>
          <w:rStyle w:val="Alaviitteenviite"/>
          <w:rFonts w:cs="Arial"/>
          <w:lang w:val="en-US"/>
        </w:rPr>
        <w:footnoteReference w:id="30"/>
      </w:r>
      <w:r w:rsidR="00965FF7" w:rsidRPr="00926FA2">
        <w:rPr>
          <w:rFonts w:cs="Arial"/>
          <w:lang w:val="en-US"/>
        </w:rPr>
        <w:t xml:space="preserve"> it became evident that t</w:t>
      </w:r>
      <w:r w:rsidRPr="00926FA2">
        <w:rPr>
          <w:rFonts w:cs="Arial"/>
          <w:lang w:val="en-GB"/>
        </w:rPr>
        <w:t>he supervisory authorities, the Regional State Administrative Agency and the municipalities placing children in</w:t>
      </w:r>
      <w:r w:rsidR="00965FF7" w:rsidRPr="00926FA2">
        <w:rPr>
          <w:rFonts w:cs="Arial"/>
          <w:lang w:val="en-GB"/>
        </w:rPr>
        <w:t xml:space="preserve"> homes </w:t>
      </w:r>
      <w:r w:rsidRPr="00926FA2">
        <w:rPr>
          <w:rFonts w:cs="Arial"/>
          <w:lang w:val="en-GB"/>
        </w:rPr>
        <w:t>were unaware of the illegal and repressive measures used against children there.</w:t>
      </w:r>
      <w:r w:rsidR="00965FF7" w:rsidRPr="00926FA2">
        <w:rPr>
          <w:rFonts w:cs="Arial"/>
          <w:lang w:val="en-GB"/>
        </w:rPr>
        <w:t xml:space="preserve"> Children residing in the homes were not systematically consulted during mandatory inspections and the social workers responsible </w:t>
      </w:r>
      <w:r w:rsidR="00D075E8" w:rsidRPr="00926FA2">
        <w:rPr>
          <w:rFonts w:cs="Arial"/>
          <w:lang w:val="en-GB"/>
        </w:rPr>
        <w:t>for organising and supervising the substitute care were effectively unable to perform their statutory duties due to excessive number of client families per social worker.</w:t>
      </w:r>
      <w:r w:rsidR="00965FF7" w:rsidRPr="00926FA2">
        <w:rPr>
          <w:rFonts w:cs="Arial"/>
          <w:lang w:val="en-GB"/>
        </w:rPr>
        <w:t xml:space="preserve"> </w:t>
      </w:r>
    </w:p>
    <w:p w:rsidR="00CC1D18" w:rsidRPr="00926FA2" w:rsidRDefault="00CC1D18" w:rsidP="00926FA2">
      <w:pPr>
        <w:pStyle w:val="Luettelokappale"/>
        <w:spacing w:line="276" w:lineRule="auto"/>
        <w:ind w:left="360"/>
        <w:jc w:val="both"/>
        <w:rPr>
          <w:rFonts w:cs="Arial"/>
          <w:b/>
          <w:lang w:val="en-US"/>
        </w:rPr>
      </w:pPr>
    </w:p>
    <w:p w:rsidR="00CC1D18" w:rsidRPr="00612D97" w:rsidRDefault="00A93995" w:rsidP="00926FA2">
      <w:pPr>
        <w:pStyle w:val="Luettelokappale"/>
        <w:numPr>
          <w:ilvl w:val="0"/>
          <w:numId w:val="12"/>
        </w:numPr>
        <w:spacing w:line="276" w:lineRule="auto"/>
        <w:jc w:val="both"/>
        <w:rPr>
          <w:rFonts w:cs="Arial"/>
          <w:b/>
          <w:lang w:val="en-US"/>
        </w:rPr>
      </w:pPr>
      <w:r w:rsidRPr="00926FA2">
        <w:rPr>
          <w:rFonts w:cs="Arial"/>
          <w:lang w:val="en-GB"/>
        </w:rPr>
        <w:t xml:space="preserve">It also appears from </w:t>
      </w:r>
      <w:r w:rsidR="00A44E01" w:rsidRPr="00926FA2">
        <w:rPr>
          <w:rFonts w:cs="Arial"/>
          <w:lang w:val="en-GB"/>
        </w:rPr>
        <w:t xml:space="preserve">articles written by investigative journalists </w:t>
      </w:r>
      <w:r w:rsidRPr="00926FA2">
        <w:rPr>
          <w:rFonts w:cs="Arial"/>
          <w:lang w:val="en-GB"/>
        </w:rPr>
        <w:t xml:space="preserve">that </w:t>
      </w:r>
      <w:r w:rsidR="00A44E01" w:rsidRPr="00926FA2">
        <w:rPr>
          <w:rFonts w:cs="Arial"/>
          <w:b/>
          <w:lang w:val="en-GB"/>
        </w:rPr>
        <w:t>antipsychotic drugs</w:t>
      </w:r>
      <w:r w:rsidR="00A44E01" w:rsidRPr="00926FA2">
        <w:rPr>
          <w:rFonts w:cs="Arial"/>
          <w:lang w:val="en-GB"/>
        </w:rPr>
        <w:t xml:space="preserve"> intended for adults are being used to medicate </w:t>
      </w:r>
      <w:r w:rsidRPr="00926FA2">
        <w:rPr>
          <w:rFonts w:cs="Arial"/>
          <w:lang w:val="en-GB"/>
        </w:rPr>
        <w:t>chi</w:t>
      </w:r>
      <w:r w:rsidR="00A44E01" w:rsidRPr="00926FA2">
        <w:rPr>
          <w:rFonts w:cs="Arial"/>
          <w:lang w:val="en-GB"/>
        </w:rPr>
        <w:t>ldren placed in substitute care</w:t>
      </w:r>
      <w:r w:rsidR="00CF44BA" w:rsidRPr="00926FA2">
        <w:rPr>
          <w:rFonts w:cs="Arial"/>
          <w:lang w:val="en-GB"/>
        </w:rPr>
        <w:t xml:space="preserve"> homes</w:t>
      </w:r>
      <w:r w:rsidR="00A44E01" w:rsidRPr="00926FA2">
        <w:rPr>
          <w:rFonts w:cs="Arial"/>
          <w:lang w:val="en-GB"/>
        </w:rPr>
        <w:t>. The number of children under medication has rapidly risen and close to 4000 children are medicated</w:t>
      </w:r>
      <w:r w:rsidR="00CF44BA" w:rsidRPr="00926FA2">
        <w:rPr>
          <w:rFonts w:cs="Arial"/>
          <w:lang w:val="en-GB"/>
        </w:rPr>
        <w:t xml:space="preserve"> currently</w:t>
      </w:r>
      <w:r w:rsidR="00A44E01" w:rsidRPr="00926FA2">
        <w:rPr>
          <w:rFonts w:cs="Arial"/>
          <w:lang w:val="en-GB"/>
        </w:rPr>
        <w:t xml:space="preserve">. The given reasons for medication include sleeping disorders. In many cases, therapy is not available, due to </w:t>
      </w:r>
      <w:r w:rsidR="00CF44BA" w:rsidRPr="00926FA2">
        <w:rPr>
          <w:rFonts w:cs="Arial"/>
          <w:lang w:val="en-GB"/>
        </w:rPr>
        <w:t>lack of professional therapists in remote geographical locations</w:t>
      </w:r>
      <w:r w:rsidR="00A44E01" w:rsidRPr="00926FA2">
        <w:rPr>
          <w:rFonts w:cs="Arial"/>
          <w:lang w:val="en-GB"/>
        </w:rPr>
        <w:t>.</w:t>
      </w:r>
    </w:p>
    <w:p w:rsidR="00612D97" w:rsidRPr="00612D97" w:rsidRDefault="00612D97" w:rsidP="00612D97">
      <w:pPr>
        <w:pStyle w:val="Luettelokappale"/>
        <w:rPr>
          <w:rFonts w:cs="Arial"/>
          <w:b/>
          <w:lang w:val="en-US"/>
        </w:rPr>
      </w:pPr>
    </w:p>
    <w:p w:rsidR="00287B3D" w:rsidRPr="00612D97" w:rsidRDefault="00612D97" w:rsidP="00612D97">
      <w:pPr>
        <w:pStyle w:val="Luettelokappale"/>
        <w:numPr>
          <w:ilvl w:val="0"/>
          <w:numId w:val="12"/>
        </w:numPr>
        <w:spacing w:line="276" w:lineRule="auto"/>
        <w:jc w:val="both"/>
        <w:rPr>
          <w:rFonts w:cs="Arial"/>
          <w:b/>
          <w:lang w:val="en-US"/>
        </w:rPr>
      </w:pPr>
      <w:r>
        <w:rPr>
          <w:rFonts w:cs="Arial"/>
          <w:b/>
          <w:lang w:val="en-US"/>
        </w:rPr>
        <w:t xml:space="preserve">Lack of personal assistance </w:t>
      </w:r>
      <w:r w:rsidRPr="00612D97">
        <w:rPr>
          <w:rFonts w:cs="Arial"/>
          <w:lang w:val="en-US"/>
        </w:rPr>
        <w:t>(</w:t>
      </w:r>
      <w:r>
        <w:rPr>
          <w:rFonts w:cs="Arial"/>
          <w:lang w:val="en-US"/>
        </w:rPr>
        <w:t>temporary termination of funding for asssistance</w:t>
      </w:r>
      <w:r w:rsidRPr="00612D97">
        <w:rPr>
          <w:rFonts w:cs="Arial"/>
          <w:lang w:val="en-US"/>
        </w:rPr>
        <w:t>)</w:t>
      </w:r>
      <w:r>
        <w:rPr>
          <w:rFonts w:cs="Arial"/>
          <w:b/>
          <w:lang w:val="en-US"/>
        </w:rPr>
        <w:t xml:space="preserve"> in prisons and hospitals during short term involuntary care for persons with disabilities</w:t>
      </w:r>
      <w:r>
        <w:rPr>
          <w:rFonts w:cs="Arial"/>
          <w:lang w:val="en-US"/>
        </w:rPr>
        <w:t xml:space="preserve"> </w:t>
      </w:r>
      <w:r w:rsidR="003A1665">
        <w:rPr>
          <w:rFonts w:cs="Arial"/>
          <w:lang w:val="en-US"/>
        </w:rPr>
        <w:t>as well as</w:t>
      </w:r>
      <w:r>
        <w:rPr>
          <w:rFonts w:cs="Arial"/>
          <w:lang w:val="en-US"/>
        </w:rPr>
        <w:t xml:space="preserve"> inaccessible environments have </w:t>
      </w:r>
      <w:r w:rsidR="003A1665">
        <w:rPr>
          <w:rFonts w:cs="Arial"/>
          <w:lang w:val="en-US"/>
        </w:rPr>
        <w:t>resulted in</w:t>
      </w:r>
      <w:r>
        <w:rPr>
          <w:rFonts w:cs="Arial"/>
          <w:lang w:val="en-US"/>
        </w:rPr>
        <w:t xml:space="preserve"> degrading treatment and increased health concerns.</w:t>
      </w:r>
    </w:p>
    <w:p w:rsidR="00287B3D" w:rsidRPr="00926FA2" w:rsidRDefault="00287B3D" w:rsidP="00926FA2">
      <w:pPr>
        <w:spacing w:line="276" w:lineRule="auto"/>
        <w:rPr>
          <w:rFonts w:cs="Arial"/>
          <w:b/>
          <w:sz w:val="22"/>
          <w:lang w:val="en-US"/>
        </w:rPr>
      </w:pPr>
    </w:p>
    <w:tbl>
      <w:tblPr>
        <w:tblStyle w:val="TaulukkoRuudukko"/>
        <w:tblW w:w="8190" w:type="dxa"/>
        <w:tblInd w:w="-108" w:type="dxa"/>
        <w:shd w:val="pct5" w:color="auto" w:fill="auto"/>
        <w:tblLook w:val="04A0" w:firstRow="1" w:lastRow="0" w:firstColumn="1" w:lastColumn="0" w:noHBand="0" w:noVBand="1"/>
      </w:tblPr>
      <w:tblGrid>
        <w:gridCol w:w="8190"/>
      </w:tblGrid>
      <w:tr w:rsidR="00636C26" w:rsidRPr="00BC1B25" w:rsidTr="00FA7563">
        <w:trPr>
          <w:trHeight w:val="910"/>
        </w:trPr>
        <w:tc>
          <w:tcPr>
            <w:tcW w:w="8190" w:type="dxa"/>
            <w:shd w:val="pct5" w:color="auto" w:fill="auto"/>
          </w:tcPr>
          <w:p w:rsidR="00A424C1" w:rsidRPr="00926FA2" w:rsidRDefault="009013A9" w:rsidP="00926FA2">
            <w:pPr>
              <w:pStyle w:val="Luettelokappale"/>
              <w:numPr>
                <w:ilvl w:val="0"/>
                <w:numId w:val="2"/>
              </w:numPr>
              <w:spacing w:line="276" w:lineRule="auto"/>
              <w:ind w:left="284" w:hanging="284"/>
              <w:jc w:val="both"/>
              <w:rPr>
                <w:rFonts w:cs="Arial"/>
                <w:lang w:val="en-US"/>
              </w:rPr>
            </w:pPr>
            <w:r w:rsidRPr="00926FA2">
              <w:rPr>
                <w:rFonts w:cs="Arial"/>
                <w:lang w:val="en-US"/>
              </w:rPr>
              <w:t xml:space="preserve">What are the </w:t>
            </w:r>
            <w:r w:rsidR="002A52BE" w:rsidRPr="00926FA2">
              <w:rPr>
                <w:rFonts w:cs="Arial"/>
                <w:lang w:val="en-US"/>
              </w:rPr>
              <w:t xml:space="preserve">Government </w:t>
            </w:r>
            <w:r w:rsidRPr="00926FA2">
              <w:rPr>
                <w:rFonts w:cs="Arial"/>
                <w:lang w:val="en-US"/>
              </w:rPr>
              <w:t xml:space="preserve">plans </w:t>
            </w:r>
            <w:r w:rsidR="002A52BE" w:rsidRPr="00926FA2">
              <w:rPr>
                <w:rFonts w:cs="Arial"/>
                <w:lang w:val="en-US"/>
              </w:rPr>
              <w:t xml:space="preserve">with regard </w:t>
            </w:r>
            <w:r w:rsidR="00916003" w:rsidRPr="00926FA2">
              <w:rPr>
                <w:rFonts w:cs="Arial"/>
                <w:lang w:val="en-US"/>
              </w:rPr>
              <w:t xml:space="preserve">to </w:t>
            </w:r>
            <w:r w:rsidR="00085586" w:rsidRPr="00926FA2">
              <w:rPr>
                <w:rFonts w:cs="Arial"/>
                <w:lang w:val="en-US"/>
              </w:rPr>
              <w:t>amending</w:t>
            </w:r>
            <w:r w:rsidR="002A52BE" w:rsidRPr="00926FA2">
              <w:rPr>
                <w:rFonts w:cs="Arial"/>
                <w:lang w:val="en-US"/>
              </w:rPr>
              <w:t xml:space="preserve"> the </w:t>
            </w:r>
            <w:r w:rsidRPr="00926FA2">
              <w:rPr>
                <w:rFonts w:cs="Arial"/>
                <w:lang w:val="en-US"/>
              </w:rPr>
              <w:t>Trans-legislation and especially remov</w:t>
            </w:r>
            <w:r w:rsidR="002A52BE" w:rsidRPr="00926FA2">
              <w:rPr>
                <w:rFonts w:cs="Arial"/>
                <w:lang w:val="en-US"/>
              </w:rPr>
              <w:t>ing</w:t>
            </w:r>
            <w:r w:rsidRPr="00926FA2">
              <w:rPr>
                <w:rFonts w:cs="Arial"/>
                <w:lang w:val="en-US"/>
              </w:rPr>
              <w:t xml:space="preserve"> the </w:t>
            </w:r>
            <w:r w:rsidRPr="001414C9">
              <w:rPr>
                <w:rFonts w:cs="Arial"/>
                <w:b/>
                <w:lang w:val="en-US"/>
              </w:rPr>
              <w:t>infertility requirement</w:t>
            </w:r>
            <w:r w:rsidRPr="00926FA2">
              <w:rPr>
                <w:rFonts w:cs="Arial"/>
                <w:lang w:val="en-US"/>
              </w:rPr>
              <w:t xml:space="preserve"> from the process of legal recognition of gender?</w:t>
            </w:r>
          </w:p>
          <w:p w:rsidR="009013A9" w:rsidRPr="00926FA2" w:rsidRDefault="009013A9" w:rsidP="00926FA2">
            <w:pPr>
              <w:pStyle w:val="Luettelokappale"/>
              <w:spacing w:line="276" w:lineRule="auto"/>
              <w:jc w:val="both"/>
              <w:rPr>
                <w:rFonts w:cs="Arial"/>
                <w:lang w:val="en-US"/>
              </w:rPr>
            </w:pPr>
          </w:p>
          <w:p w:rsidR="00577044" w:rsidRPr="00926FA2" w:rsidRDefault="00A2023B" w:rsidP="00926FA2">
            <w:pPr>
              <w:pStyle w:val="Luettelokappale"/>
              <w:numPr>
                <w:ilvl w:val="0"/>
                <w:numId w:val="2"/>
              </w:numPr>
              <w:spacing w:line="276" w:lineRule="auto"/>
              <w:ind w:left="360"/>
              <w:jc w:val="both"/>
              <w:rPr>
                <w:rFonts w:cs="Arial"/>
                <w:lang w:val="en-US"/>
              </w:rPr>
            </w:pPr>
            <w:r w:rsidRPr="00926FA2">
              <w:rPr>
                <w:rFonts w:cs="Arial"/>
                <w:lang w:val="en-US"/>
              </w:rPr>
              <w:t xml:space="preserve">Does the Government have plans to ban medically unnecessary procedures on </w:t>
            </w:r>
            <w:r w:rsidRPr="001414C9">
              <w:rPr>
                <w:rFonts w:cs="Arial"/>
                <w:b/>
                <w:lang w:val="en-US"/>
              </w:rPr>
              <w:t>intersex children</w:t>
            </w:r>
            <w:r w:rsidRPr="00926FA2">
              <w:rPr>
                <w:rFonts w:cs="Arial"/>
                <w:lang w:val="en-US"/>
              </w:rPr>
              <w:t xml:space="preserve"> without their free and informed prior consent</w:t>
            </w:r>
            <w:r w:rsidR="00577044" w:rsidRPr="00926FA2">
              <w:rPr>
                <w:rFonts w:cs="Arial"/>
                <w:lang w:val="en-US"/>
              </w:rPr>
              <w:t>? Are there binding guidelines to the effect for medical professionals?</w:t>
            </w:r>
            <w:r w:rsidR="00541FBE" w:rsidRPr="00926FA2">
              <w:rPr>
                <w:rFonts w:cs="Arial"/>
                <w:lang w:val="en-US"/>
              </w:rPr>
              <w:t xml:space="preserve"> How is equal access to </w:t>
            </w:r>
            <w:r w:rsidR="00541FBE" w:rsidRPr="001414C9">
              <w:rPr>
                <w:rFonts w:cs="Arial"/>
                <w:b/>
                <w:lang w:val="en-US"/>
              </w:rPr>
              <w:t>treatment for</w:t>
            </w:r>
            <w:r w:rsidR="00541FBE" w:rsidRPr="00926FA2">
              <w:rPr>
                <w:rFonts w:cs="Arial"/>
                <w:lang w:val="en-US"/>
              </w:rPr>
              <w:t xml:space="preserve"> </w:t>
            </w:r>
            <w:r w:rsidR="00541FBE" w:rsidRPr="001414C9">
              <w:rPr>
                <w:rFonts w:cs="Arial"/>
                <w:b/>
                <w:lang w:val="en-US"/>
              </w:rPr>
              <w:t>non-binary persons</w:t>
            </w:r>
            <w:r w:rsidR="00541FBE" w:rsidRPr="00926FA2">
              <w:rPr>
                <w:rFonts w:cs="Arial"/>
                <w:lang w:val="en-US"/>
              </w:rPr>
              <w:t xml:space="preserve"> quaranteed with no national guidelines for it?</w:t>
            </w:r>
          </w:p>
          <w:p w:rsidR="008D5387" w:rsidRPr="00926FA2" w:rsidRDefault="008D5387" w:rsidP="00926FA2">
            <w:pPr>
              <w:pStyle w:val="Luettelokappale"/>
              <w:spacing w:line="276" w:lineRule="auto"/>
              <w:ind w:left="360"/>
              <w:jc w:val="both"/>
              <w:rPr>
                <w:rFonts w:cs="Arial"/>
                <w:lang w:val="en-US"/>
              </w:rPr>
            </w:pPr>
          </w:p>
          <w:p w:rsidR="00A424C1" w:rsidRPr="00926FA2" w:rsidRDefault="00577044" w:rsidP="00926FA2">
            <w:pPr>
              <w:pStyle w:val="Luettelokappale"/>
              <w:numPr>
                <w:ilvl w:val="0"/>
                <w:numId w:val="2"/>
              </w:numPr>
              <w:spacing w:line="276" w:lineRule="auto"/>
              <w:ind w:left="360"/>
              <w:jc w:val="both"/>
              <w:rPr>
                <w:rFonts w:cs="Arial"/>
                <w:lang w:val="en-US"/>
              </w:rPr>
            </w:pPr>
            <w:r w:rsidRPr="00926FA2">
              <w:rPr>
                <w:rFonts w:cs="Arial"/>
                <w:lang w:val="en-US"/>
              </w:rPr>
              <w:t>Has the Government discussed measures to enable effective a</w:t>
            </w:r>
            <w:r w:rsidRPr="00137876">
              <w:rPr>
                <w:rFonts w:cs="Arial"/>
                <w:b/>
                <w:lang w:val="en-US"/>
              </w:rPr>
              <w:t xml:space="preserve">ccess to justice for trans or intersex individuals </w:t>
            </w:r>
            <w:r w:rsidRPr="00926FA2">
              <w:rPr>
                <w:rFonts w:cs="Arial"/>
                <w:lang w:val="en-US"/>
              </w:rPr>
              <w:t>who have been subjected to such interventions?</w:t>
            </w:r>
            <w:r w:rsidR="00EE29B3" w:rsidRPr="00926FA2">
              <w:rPr>
                <w:rFonts w:cs="Arial"/>
                <w:lang w:val="en-US"/>
              </w:rPr>
              <w:t xml:space="preserve"> </w:t>
            </w:r>
          </w:p>
          <w:p w:rsidR="0043280E" w:rsidRPr="00926FA2" w:rsidRDefault="0043280E" w:rsidP="00926FA2">
            <w:pPr>
              <w:pStyle w:val="Luettelokappale"/>
              <w:spacing w:line="276" w:lineRule="auto"/>
              <w:ind w:left="360"/>
              <w:jc w:val="both"/>
              <w:rPr>
                <w:rFonts w:cs="Arial"/>
                <w:lang w:val="en-US"/>
              </w:rPr>
            </w:pPr>
          </w:p>
          <w:p w:rsidR="00A424C1" w:rsidRPr="00926FA2" w:rsidRDefault="003739A3" w:rsidP="00926FA2">
            <w:pPr>
              <w:pStyle w:val="Luettelokappale"/>
              <w:numPr>
                <w:ilvl w:val="0"/>
                <w:numId w:val="2"/>
              </w:numPr>
              <w:spacing w:line="276" w:lineRule="auto"/>
              <w:ind w:left="360"/>
              <w:jc w:val="both"/>
              <w:rPr>
                <w:rFonts w:cs="Arial"/>
                <w:lang w:val="en-GB"/>
              </w:rPr>
            </w:pPr>
            <w:r w:rsidRPr="00926FA2">
              <w:rPr>
                <w:rFonts w:cs="Arial"/>
                <w:lang w:val="en-GB"/>
              </w:rPr>
              <w:t xml:space="preserve">Are there plans to increase the amount of actually present </w:t>
            </w:r>
            <w:r w:rsidRPr="00137876">
              <w:rPr>
                <w:rFonts w:cs="Arial"/>
                <w:b/>
                <w:lang w:val="en-GB"/>
              </w:rPr>
              <w:t xml:space="preserve">personnel for </w:t>
            </w:r>
            <w:r w:rsidR="00A424C1" w:rsidRPr="00137876">
              <w:rPr>
                <w:rFonts w:cs="Arial"/>
                <w:b/>
                <w:lang w:val="en-GB"/>
              </w:rPr>
              <w:t>older persons</w:t>
            </w:r>
            <w:r w:rsidR="00A424C1" w:rsidRPr="00926FA2">
              <w:rPr>
                <w:rFonts w:cs="Arial"/>
                <w:lang w:val="en-GB"/>
              </w:rPr>
              <w:t xml:space="preserve"> in care</w:t>
            </w:r>
            <w:r w:rsidRPr="00926FA2">
              <w:rPr>
                <w:rFonts w:cs="Arial"/>
                <w:lang w:val="en-GB"/>
              </w:rPr>
              <w:t xml:space="preserve"> to enable outdoor time and timely updating of individual care plans?</w:t>
            </w:r>
            <w:r w:rsidR="00E24B02" w:rsidRPr="00926FA2">
              <w:rPr>
                <w:rFonts w:cs="Arial"/>
                <w:lang w:val="en-GB"/>
              </w:rPr>
              <w:t xml:space="preserve"> </w:t>
            </w:r>
          </w:p>
          <w:p w:rsidR="0043280E" w:rsidRPr="00926FA2" w:rsidRDefault="0043280E" w:rsidP="00926FA2">
            <w:pPr>
              <w:pStyle w:val="Luettelokappale"/>
              <w:spacing w:line="276" w:lineRule="auto"/>
              <w:ind w:left="360"/>
              <w:jc w:val="both"/>
              <w:rPr>
                <w:rFonts w:cs="Arial"/>
                <w:lang w:val="en-GB"/>
              </w:rPr>
            </w:pPr>
          </w:p>
          <w:p w:rsidR="0043280E" w:rsidRPr="00926FA2" w:rsidRDefault="0043280E" w:rsidP="00926FA2">
            <w:pPr>
              <w:pStyle w:val="Luettelokappale"/>
              <w:numPr>
                <w:ilvl w:val="0"/>
                <w:numId w:val="2"/>
              </w:numPr>
              <w:spacing w:line="276" w:lineRule="auto"/>
              <w:ind w:left="360"/>
              <w:jc w:val="both"/>
              <w:rPr>
                <w:rFonts w:cs="Arial"/>
                <w:lang w:val="en-US"/>
              </w:rPr>
            </w:pPr>
            <w:r w:rsidRPr="00926FA2">
              <w:rPr>
                <w:rFonts w:cs="Arial"/>
                <w:lang w:val="en-US"/>
              </w:rPr>
              <w:t xml:space="preserve">What action has the Government taken to improve the </w:t>
            </w:r>
            <w:r w:rsidRPr="00137876">
              <w:rPr>
                <w:rFonts w:cs="Arial"/>
                <w:b/>
                <w:lang w:val="en-US"/>
              </w:rPr>
              <w:t>supervision of private care facilities</w:t>
            </w:r>
            <w:r w:rsidR="00D90C37">
              <w:rPr>
                <w:rFonts w:cs="Arial"/>
                <w:b/>
                <w:lang w:val="en-US"/>
              </w:rPr>
              <w:t xml:space="preserve"> for children, </w:t>
            </w:r>
            <w:r w:rsidR="00137876">
              <w:rPr>
                <w:rFonts w:cs="Arial"/>
                <w:b/>
                <w:lang w:val="en-US"/>
              </w:rPr>
              <w:t>for elderly persons and persons with disabilities</w:t>
            </w:r>
            <w:r w:rsidRPr="00926FA2">
              <w:rPr>
                <w:rFonts w:cs="Arial"/>
                <w:lang w:val="en-US"/>
              </w:rPr>
              <w:t xml:space="preserve">, especially with regard </w:t>
            </w:r>
            <w:r w:rsidR="00916003" w:rsidRPr="00926FA2">
              <w:rPr>
                <w:rFonts w:cs="Arial"/>
                <w:lang w:val="en-US"/>
              </w:rPr>
              <w:t xml:space="preserve">to </w:t>
            </w:r>
            <w:r w:rsidRPr="00926FA2">
              <w:rPr>
                <w:rFonts w:cs="Arial"/>
                <w:lang w:val="en-US"/>
              </w:rPr>
              <w:t>restrictive measures</w:t>
            </w:r>
            <w:r w:rsidR="00612D97">
              <w:rPr>
                <w:rFonts w:cs="Arial"/>
                <w:lang w:val="en-US"/>
              </w:rPr>
              <w:t xml:space="preserve"> and related decisions</w:t>
            </w:r>
            <w:r w:rsidR="00D34586" w:rsidRPr="00926FA2">
              <w:rPr>
                <w:rFonts w:cs="Arial"/>
                <w:lang w:val="en-US"/>
              </w:rPr>
              <w:t>, medication</w:t>
            </w:r>
            <w:r w:rsidR="00D969F6" w:rsidRPr="00926FA2">
              <w:rPr>
                <w:rFonts w:cs="Arial"/>
                <w:lang w:val="en-US"/>
              </w:rPr>
              <w:t xml:space="preserve"> and </w:t>
            </w:r>
            <w:r w:rsidR="00137876">
              <w:rPr>
                <w:rFonts w:cs="Arial"/>
                <w:lang w:val="en-US"/>
              </w:rPr>
              <w:t>person’s</w:t>
            </w:r>
            <w:r w:rsidR="00D969F6" w:rsidRPr="00926FA2">
              <w:rPr>
                <w:rFonts w:cs="Arial"/>
                <w:lang w:val="en-US"/>
              </w:rPr>
              <w:t xml:space="preserve"> </w:t>
            </w:r>
            <w:r w:rsidR="00D969F6" w:rsidRPr="00137876">
              <w:rPr>
                <w:rFonts w:cs="Arial"/>
                <w:b/>
                <w:lang w:val="en-US"/>
              </w:rPr>
              <w:t>right to be heard</w:t>
            </w:r>
            <w:r w:rsidR="00D969F6" w:rsidRPr="00926FA2">
              <w:rPr>
                <w:rFonts w:cs="Arial"/>
                <w:lang w:val="en-US"/>
              </w:rPr>
              <w:t xml:space="preserve"> in matters concerning them</w:t>
            </w:r>
            <w:r w:rsidRPr="00926FA2">
              <w:rPr>
                <w:rFonts w:cs="Arial"/>
                <w:lang w:val="en-US"/>
              </w:rPr>
              <w:t xml:space="preserve">? </w:t>
            </w:r>
          </w:p>
          <w:p w:rsidR="0043280E" w:rsidRPr="00926FA2" w:rsidRDefault="0043280E" w:rsidP="00926FA2">
            <w:pPr>
              <w:pStyle w:val="Luettelokappale"/>
              <w:spacing w:line="276" w:lineRule="auto"/>
              <w:ind w:left="360"/>
              <w:jc w:val="both"/>
              <w:rPr>
                <w:rFonts w:cs="Arial"/>
                <w:lang w:val="en-US"/>
              </w:rPr>
            </w:pPr>
          </w:p>
          <w:p w:rsidR="00633FF5" w:rsidRDefault="0043280E" w:rsidP="00926FA2">
            <w:pPr>
              <w:pStyle w:val="Luettelokappale"/>
              <w:numPr>
                <w:ilvl w:val="0"/>
                <w:numId w:val="2"/>
              </w:numPr>
              <w:spacing w:line="276" w:lineRule="auto"/>
              <w:ind w:left="360"/>
              <w:jc w:val="both"/>
              <w:rPr>
                <w:rFonts w:cs="Arial"/>
                <w:lang w:val="en-US"/>
              </w:rPr>
            </w:pPr>
            <w:r w:rsidRPr="00926FA2">
              <w:rPr>
                <w:rFonts w:cs="Arial"/>
                <w:lang w:val="en-US"/>
              </w:rPr>
              <w:t>What measures have been introduced to make sure that</w:t>
            </w:r>
            <w:r w:rsidR="00D969F6" w:rsidRPr="00926FA2">
              <w:rPr>
                <w:rFonts w:cs="Arial"/>
                <w:lang w:val="en-US"/>
              </w:rPr>
              <w:t xml:space="preserve"> the </w:t>
            </w:r>
            <w:r w:rsidR="00D969F6" w:rsidRPr="00633FF5">
              <w:rPr>
                <w:rFonts w:cs="Arial"/>
                <w:b/>
                <w:lang w:val="en-US"/>
              </w:rPr>
              <w:t>work</w:t>
            </w:r>
            <w:r w:rsidRPr="00633FF5">
              <w:rPr>
                <w:rFonts w:cs="Arial"/>
                <w:b/>
                <w:lang w:val="en-US"/>
              </w:rPr>
              <w:t xml:space="preserve">load of individual social workers </w:t>
            </w:r>
            <w:r w:rsidR="001D443B" w:rsidRPr="00926FA2">
              <w:rPr>
                <w:rFonts w:cs="Arial"/>
                <w:lang w:val="en-US"/>
              </w:rPr>
              <w:t>allows them</w:t>
            </w:r>
            <w:r w:rsidRPr="00926FA2">
              <w:rPr>
                <w:rFonts w:cs="Arial"/>
                <w:lang w:val="en-US"/>
              </w:rPr>
              <w:t xml:space="preserve"> </w:t>
            </w:r>
            <w:r w:rsidR="001D443B" w:rsidRPr="00926FA2">
              <w:rPr>
                <w:rFonts w:cs="Arial"/>
                <w:lang w:val="en-US"/>
              </w:rPr>
              <w:t xml:space="preserve">to </w:t>
            </w:r>
            <w:r w:rsidRPr="00926FA2">
              <w:rPr>
                <w:rFonts w:cs="Arial"/>
                <w:lang w:val="en-US"/>
              </w:rPr>
              <w:t>appropriately perform their statutory duties</w:t>
            </w:r>
            <w:r w:rsidR="001D443B" w:rsidRPr="00926FA2">
              <w:rPr>
                <w:rFonts w:cs="Arial"/>
                <w:lang w:val="en-US"/>
              </w:rPr>
              <w:t xml:space="preserve"> with regard to organizing and supervising the substitute care of a child?</w:t>
            </w:r>
            <w:r w:rsidRPr="00926FA2">
              <w:rPr>
                <w:rFonts w:cs="Arial"/>
                <w:lang w:val="en-US"/>
              </w:rPr>
              <w:t xml:space="preserve"> </w:t>
            </w:r>
          </w:p>
          <w:p w:rsidR="00633FF5" w:rsidRPr="00633FF5" w:rsidRDefault="00633FF5" w:rsidP="00633FF5">
            <w:pPr>
              <w:pStyle w:val="Luettelokappale"/>
              <w:rPr>
                <w:rFonts w:cs="Arial"/>
                <w:lang w:val="en-US"/>
              </w:rPr>
            </w:pPr>
          </w:p>
          <w:p w:rsidR="0043280E" w:rsidRDefault="003F0046" w:rsidP="00926FA2">
            <w:pPr>
              <w:pStyle w:val="Luettelokappale"/>
              <w:numPr>
                <w:ilvl w:val="0"/>
                <w:numId w:val="2"/>
              </w:numPr>
              <w:spacing w:line="276" w:lineRule="auto"/>
              <w:ind w:left="360"/>
              <w:jc w:val="both"/>
              <w:rPr>
                <w:rFonts w:cs="Arial"/>
                <w:lang w:val="en-US"/>
              </w:rPr>
            </w:pPr>
            <w:r w:rsidRPr="00926FA2">
              <w:rPr>
                <w:rFonts w:cs="Arial"/>
                <w:lang w:val="en-US"/>
              </w:rPr>
              <w:t>How is</w:t>
            </w:r>
            <w:r w:rsidR="00D34586" w:rsidRPr="00926FA2">
              <w:rPr>
                <w:rFonts w:cs="Arial"/>
                <w:lang w:val="en-US"/>
              </w:rPr>
              <w:t xml:space="preserve"> the Government handling the </w:t>
            </w:r>
            <w:r w:rsidR="00D34586" w:rsidRPr="003A1665">
              <w:rPr>
                <w:rFonts w:cs="Arial"/>
                <w:b/>
                <w:lang w:val="en-US"/>
              </w:rPr>
              <w:t>insufficient availability of psychiatric therapy</w:t>
            </w:r>
            <w:r w:rsidR="003A1665">
              <w:rPr>
                <w:rFonts w:cs="Arial"/>
                <w:b/>
                <w:lang w:val="en-US"/>
              </w:rPr>
              <w:t xml:space="preserve"> and mental health treatment</w:t>
            </w:r>
            <w:r w:rsidR="001414C9" w:rsidRPr="003A1665">
              <w:rPr>
                <w:rFonts w:cs="Arial"/>
                <w:b/>
                <w:lang w:val="en-US"/>
              </w:rPr>
              <w:t>,</w:t>
            </w:r>
            <w:r w:rsidR="001414C9">
              <w:rPr>
                <w:rFonts w:cs="Arial"/>
                <w:lang w:val="en-US"/>
              </w:rPr>
              <w:t xml:space="preserve"> including</w:t>
            </w:r>
            <w:r w:rsidR="00D34586" w:rsidRPr="00926FA2">
              <w:rPr>
                <w:rFonts w:cs="Arial"/>
                <w:lang w:val="en-US"/>
              </w:rPr>
              <w:t xml:space="preserve"> </w:t>
            </w:r>
            <w:r w:rsidR="00B44FC1" w:rsidRPr="00926FA2">
              <w:rPr>
                <w:rFonts w:cs="Arial"/>
                <w:lang w:val="en-US"/>
              </w:rPr>
              <w:t xml:space="preserve">for children in care homes </w:t>
            </w:r>
            <w:r w:rsidR="008839C4">
              <w:rPr>
                <w:rFonts w:cs="Arial"/>
                <w:lang w:val="en-US"/>
              </w:rPr>
              <w:t xml:space="preserve">(especially </w:t>
            </w:r>
            <w:r w:rsidR="00D34586" w:rsidRPr="00926FA2">
              <w:rPr>
                <w:rFonts w:cs="Arial"/>
                <w:lang w:val="en-US"/>
              </w:rPr>
              <w:t>in remote areas of the country</w:t>
            </w:r>
            <w:r w:rsidR="008839C4">
              <w:rPr>
                <w:rFonts w:cs="Arial"/>
                <w:lang w:val="en-US"/>
              </w:rPr>
              <w:t>), asylum seekers, elderly persons, persons with disabilities and prisoners</w:t>
            </w:r>
            <w:r w:rsidR="00B44FC1" w:rsidRPr="00926FA2">
              <w:rPr>
                <w:rFonts w:cs="Arial"/>
                <w:lang w:val="en-US"/>
              </w:rPr>
              <w:t>?</w:t>
            </w:r>
          </w:p>
          <w:p w:rsidR="00612D97" w:rsidRPr="00612D97" w:rsidRDefault="00612D97" w:rsidP="00612D97">
            <w:pPr>
              <w:pStyle w:val="Luettelokappale"/>
              <w:rPr>
                <w:rFonts w:cs="Arial"/>
                <w:lang w:val="en-US"/>
              </w:rPr>
            </w:pPr>
          </w:p>
          <w:p w:rsidR="00612D97" w:rsidRPr="00926FA2" w:rsidRDefault="00612D97" w:rsidP="00926FA2">
            <w:pPr>
              <w:pStyle w:val="Luettelokappale"/>
              <w:numPr>
                <w:ilvl w:val="0"/>
                <w:numId w:val="2"/>
              </w:numPr>
              <w:spacing w:line="276" w:lineRule="auto"/>
              <w:ind w:left="360"/>
              <w:jc w:val="both"/>
              <w:rPr>
                <w:rFonts w:cs="Arial"/>
                <w:lang w:val="en-US"/>
              </w:rPr>
            </w:pPr>
            <w:r>
              <w:rPr>
                <w:rFonts w:cs="Arial"/>
                <w:lang w:val="en-US"/>
              </w:rPr>
              <w:t xml:space="preserve">Please elaborate on the currently </w:t>
            </w:r>
            <w:r w:rsidR="003A1665">
              <w:rPr>
                <w:rFonts w:cs="Arial"/>
                <w:lang w:val="en-US"/>
              </w:rPr>
              <w:t xml:space="preserve">at times </w:t>
            </w:r>
            <w:r>
              <w:rPr>
                <w:rFonts w:cs="Arial"/>
                <w:lang w:val="en-US"/>
              </w:rPr>
              <w:t xml:space="preserve">insufficient possibilities for </w:t>
            </w:r>
            <w:r w:rsidRPr="003A1665">
              <w:rPr>
                <w:rFonts w:cs="Arial"/>
                <w:b/>
                <w:lang w:val="en-US"/>
              </w:rPr>
              <w:t>personal assistance for persons with disabilities during hospital</w:t>
            </w:r>
            <w:r w:rsidR="003A1665" w:rsidRPr="003A1665">
              <w:rPr>
                <w:rFonts w:cs="Arial"/>
                <w:b/>
                <w:lang w:val="en-US"/>
              </w:rPr>
              <w:t>/prison</w:t>
            </w:r>
            <w:r w:rsidRPr="003A1665">
              <w:rPr>
                <w:rFonts w:cs="Arial"/>
                <w:b/>
                <w:lang w:val="en-US"/>
              </w:rPr>
              <w:t xml:space="preserve"> stays</w:t>
            </w:r>
            <w:r>
              <w:rPr>
                <w:rFonts w:cs="Arial"/>
                <w:lang w:val="en-US"/>
              </w:rPr>
              <w:t>.</w:t>
            </w:r>
          </w:p>
          <w:p w:rsidR="0043280E" w:rsidRPr="00926FA2" w:rsidRDefault="0043280E" w:rsidP="00926FA2">
            <w:pPr>
              <w:pStyle w:val="Luettelokappale"/>
              <w:spacing w:line="276" w:lineRule="auto"/>
              <w:ind w:left="360"/>
              <w:jc w:val="both"/>
              <w:rPr>
                <w:rFonts w:cs="Arial"/>
                <w:lang w:val="en-US"/>
              </w:rPr>
            </w:pPr>
          </w:p>
          <w:p w:rsidR="00A424C1" w:rsidRPr="00926FA2" w:rsidRDefault="001414C9" w:rsidP="003A1665">
            <w:pPr>
              <w:pStyle w:val="Luettelokappale"/>
              <w:numPr>
                <w:ilvl w:val="0"/>
                <w:numId w:val="2"/>
              </w:numPr>
              <w:spacing w:line="276" w:lineRule="auto"/>
              <w:ind w:left="360"/>
              <w:rPr>
                <w:rFonts w:cs="Arial"/>
                <w:lang w:val="en-GB"/>
              </w:rPr>
            </w:pPr>
            <w:r>
              <w:rPr>
                <w:rFonts w:cs="Arial"/>
                <w:lang w:val="en-US"/>
              </w:rPr>
              <w:t>When</w:t>
            </w:r>
            <w:r w:rsidR="002C0931" w:rsidRPr="00926FA2">
              <w:rPr>
                <w:rFonts w:cs="Arial"/>
                <w:lang w:val="en-GB"/>
              </w:rPr>
              <w:t xml:space="preserve"> does the Government intend to remedy the current state of affairs </w:t>
            </w:r>
            <w:r w:rsidR="00612D97">
              <w:rPr>
                <w:rFonts w:cs="Arial"/>
                <w:lang w:val="en-GB"/>
              </w:rPr>
              <w:t xml:space="preserve">concerning </w:t>
            </w:r>
            <w:r w:rsidR="003A1665">
              <w:rPr>
                <w:rFonts w:cs="Arial"/>
                <w:lang w:val="en-GB"/>
              </w:rPr>
              <w:t xml:space="preserve">legislation and practice on </w:t>
            </w:r>
            <w:r w:rsidR="002C0931" w:rsidRPr="003A1665">
              <w:rPr>
                <w:rFonts w:cs="Arial"/>
                <w:b/>
                <w:lang w:val="en-GB"/>
              </w:rPr>
              <w:t>restrictive measures in social and health care setting</w:t>
            </w:r>
            <w:r w:rsidR="002C0931" w:rsidRPr="00926FA2">
              <w:rPr>
                <w:rFonts w:cs="Arial"/>
                <w:lang w:val="en-GB"/>
              </w:rPr>
              <w:t>?</w:t>
            </w:r>
          </w:p>
        </w:tc>
      </w:tr>
    </w:tbl>
    <w:p w:rsidR="00636C26" w:rsidRPr="00926FA2" w:rsidRDefault="00636C26" w:rsidP="00926FA2">
      <w:pPr>
        <w:spacing w:line="276" w:lineRule="auto"/>
        <w:jc w:val="both"/>
        <w:rPr>
          <w:rFonts w:cs="Arial"/>
          <w:sz w:val="22"/>
          <w:lang w:val="en-US"/>
        </w:rPr>
      </w:pPr>
    </w:p>
    <w:tbl>
      <w:tblPr>
        <w:tblStyle w:val="TaulukkoRuudukko"/>
        <w:tblW w:w="0" w:type="auto"/>
        <w:jc w:val="center"/>
        <w:shd w:val="pct10" w:color="auto" w:fill="auto"/>
        <w:tblLook w:val="04A0" w:firstRow="1" w:lastRow="0" w:firstColumn="1" w:lastColumn="0" w:noHBand="0" w:noVBand="1"/>
      </w:tblPr>
      <w:tblGrid>
        <w:gridCol w:w="8040"/>
      </w:tblGrid>
      <w:tr w:rsidR="00171FD7" w:rsidRPr="00BC1B25" w:rsidTr="00A234DF">
        <w:trPr>
          <w:jc w:val="center"/>
        </w:trPr>
        <w:tc>
          <w:tcPr>
            <w:tcW w:w="8190" w:type="dxa"/>
            <w:shd w:val="pct10" w:color="auto" w:fill="auto"/>
          </w:tcPr>
          <w:p w:rsidR="00171FD7" w:rsidRPr="00926FA2" w:rsidRDefault="00171FD7" w:rsidP="00926FA2">
            <w:pPr>
              <w:pStyle w:val="Otsikko2"/>
              <w:spacing w:line="276" w:lineRule="auto"/>
              <w:jc w:val="center"/>
              <w:rPr>
                <w:rFonts w:cs="Arial"/>
                <w:sz w:val="22"/>
                <w:szCs w:val="22"/>
                <w:lang w:val="en-US"/>
              </w:rPr>
            </w:pPr>
            <w:bookmarkStart w:id="22" w:name="_Toc530487458"/>
            <w:bookmarkStart w:id="23" w:name="_Toc12285532"/>
            <w:r w:rsidRPr="008668E3">
              <w:rPr>
                <w:rFonts w:cs="Arial"/>
                <w:sz w:val="22"/>
                <w:szCs w:val="22"/>
                <w:lang w:val="en-US"/>
              </w:rPr>
              <w:t>Liberty</w:t>
            </w:r>
            <w:r w:rsidR="00DD01E0" w:rsidRPr="008668E3">
              <w:rPr>
                <w:rFonts w:cs="Arial"/>
                <w:sz w:val="22"/>
                <w:szCs w:val="22"/>
                <w:lang w:val="en-US"/>
              </w:rPr>
              <w:t>,</w:t>
            </w:r>
            <w:r w:rsidRPr="008668E3">
              <w:rPr>
                <w:rFonts w:cs="Arial"/>
                <w:sz w:val="22"/>
                <w:szCs w:val="22"/>
                <w:lang w:val="en-US"/>
              </w:rPr>
              <w:t xml:space="preserve"> security and treatment of persons</w:t>
            </w:r>
            <w:r w:rsidR="002E7A5F" w:rsidRPr="008668E3">
              <w:rPr>
                <w:rFonts w:cs="Arial"/>
                <w:sz w:val="22"/>
                <w:szCs w:val="22"/>
                <w:lang w:val="en-US"/>
              </w:rPr>
              <w:t xml:space="preserve"> </w:t>
            </w:r>
            <w:r w:rsidRPr="008668E3">
              <w:rPr>
                <w:rFonts w:cs="Arial"/>
                <w:sz w:val="22"/>
                <w:szCs w:val="22"/>
                <w:lang w:val="en-US"/>
              </w:rPr>
              <w:t>deprived of their liberty</w:t>
            </w:r>
            <w:bookmarkEnd w:id="23"/>
            <w:r w:rsidRPr="008668E3">
              <w:rPr>
                <w:rFonts w:cs="Arial"/>
                <w:sz w:val="22"/>
                <w:szCs w:val="22"/>
                <w:lang w:val="en-US"/>
              </w:rPr>
              <w:t xml:space="preserve"> </w:t>
            </w:r>
            <w:bookmarkEnd w:id="22"/>
          </w:p>
        </w:tc>
      </w:tr>
    </w:tbl>
    <w:p w:rsidR="00020A0B" w:rsidRPr="00926FA2" w:rsidRDefault="00020A0B" w:rsidP="00926FA2">
      <w:pPr>
        <w:spacing w:line="276" w:lineRule="auto"/>
        <w:jc w:val="both"/>
        <w:rPr>
          <w:rFonts w:cs="Arial"/>
          <w:strike/>
          <w:sz w:val="22"/>
          <w:lang w:val="en-GB"/>
        </w:rPr>
      </w:pPr>
    </w:p>
    <w:p w:rsidR="00EA2591" w:rsidRPr="00926FA2" w:rsidRDefault="00EA2591" w:rsidP="00926FA2">
      <w:pPr>
        <w:pStyle w:val="Luettelokappale"/>
        <w:numPr>
          <w:ilvl w:val="0"/>
          <w:numId w:val="12"/>
        </w:numPr>
        <w:spacing w:line="276" w:lineRule="auto"/>
        <w:jc w:val="both"/>
        <w:rPr>
          <w:rFonts w:cs="Arial"/>
          <w:lang w:val="en-US"/>
        </w:rPr>
      </w:pPr>
      <w:r w:rsidRPr="00926FA2">
        <w:rPr>
          <w:rFonts w:cs="Arial"/>
          <w:lang w:val="en-US"/>
        </w:rPr>
        <w:t xml:space="preserve">Prisoners serve their sentences in either a closed prison or an open institution (15 closed and 11 open prisons). The average number of prisoners is about 3,000. </w:t>
      </w:r>
      <w:r w:rsidR="00530FA2" w:rsidRPr="00926FA2">
        <w:rPr>
          <w:rFonts w:cs="Arial"/>
          <w:lang w:val="en-US"/>
        </w:rPr>
        <w:t>According to Law</w:t>
      </w:r>
      <w:r w:rsidRPr="00926FA2">
        <w:rPr>
          <w:rFonts w:cs="Arial"/>
          <w:lang w:val="en-US"/>
        </w:rPr>
        <w:t xml:space="preserve">, </w:t>
      </w:r>
      <w:r w:rsidRPr="00926FA2">
        <w:rPr>
          <w:rFonts w:cs="Arial"/>
          <w:b/>
          <w:lang w:val="en-US"/>
        </w:rPr>
        <w:t>prisoners/remand</w:t>
      </w:r>
      <w:r w:rsidRPr="00926FA2">
        <w:rPr>
          <w:rFonts w:cs="Arial"/>
          <w:lang w:val="en-US"/>
        </w:rPr>
        <w:t xml:space="preserve"> </w:t>
      </w:r>
      <w:r w:rsidRPr="00926FA2">
        <w:rPr>
          <w:rFonts w:cs="Arial"/>
          <w:b/>
          <w:lang w:val="en-US"/>
        </w:rPr>
        <w:t>prisoners under the age of 18 (minor)</w:t>
      </w:r>
      <w:r w:rsidRPr="00926FA2">
        <w:rPr>
          <w:rFonts w:cs="Arial"/>
          <w:lang w:val="en-US"/>
        </w:rPr>
        <w:t xml:space="preserve"> must be kept separate from adult prisoners/remand prisoners unless some other arrangement is in the minor’s best interest.</w:t>
      </w:r>
      <w:r w:rsidR="00FA1019" w:rsidRPr="00926FA2">
        <w:rPr>
          <w:rFonts w:cs="Arial"/>
          <w:lang w:val="en-US"/>
        </w:rPr>
        <w:t xml:space="preserve"> Placing minor and adult prisoners together cannot be an established practice or the only option available. </w:t>
      </w:r>
      <w:r w:rsidRPr="00926FA2">
        <w:rPr>
          <w:rFonts w:cs="Arial"/>
          <w:lang w:val="en-US"/>
        </w:rPr>
        <w:t>Based on findings of the Ombudsman’s/NPM’s inspection visits to various prisons (both pre-planned and unannounced), no separate unit for minor prisoners exi</w:t>
      </w:r>
      <w:r w:rsidR="008F4089" w:rsidRPr="00926FA2">
        <w:rPr>
          <w:rFonts w:cs="Arial"/>
          <w:lang w:val="en-US"/>
        </w:rPr>
        <w:t>s</w:t>
      </w:r>
      <w:r w:rsidRPr="00926FA2">
        <w:rPr>
          <w:rFonts w:cs="Arial"/>
          <w:lang w:val="en-US"/>
        </w:rPr>
        <w:t>t in any prison in Finland. The number of minor prisoners is very small.</w:t>
      </w:r>
    </w:p>
    <w:p w:rsidR="00CC1D18" w:rsidRPr="00926FA2" w:rsidRDefault="00CC1D18" w:rsidP="00926FA2">
      <w:pPr>
        <w:pStyle w:val="Luettelokappale"/>
        <w:spacing w:line="276" w:lineRule="auto"/>
        <w:ind w:left="360"/>
        <w:jc w:val="both"/>
        <w:rPr>
          <w:rFonts w:cs="Arial"/>
          <w:lang w:val="en-US"/>
        </w:rPr>
      </w:pPr>
    </w:p>
    <w:p w:rsidR="00EA2591" w:rsidRDefault="00EA2591" w:rsidP="00926FA2">
      <w:pPr>
        <w:pStyle w:val="Luettelokappale"/>
        <w:numPr>
          <w:ilvl w:val="0"/>
          <w:numId w:val="12"/>
        </w:numPr>
        <w:spacing w:line="276" w:lineRule="auto"/>
        <w:jc w:val="both"/>
        <w:rPr>
          <w:rFonts w:cs="Arial"/>
          <w:lang w:val="en-US"/>
        </w:rPr>
      </w:pPr>
      <w:r w:rsidRPr="00926FA2">
        <w:rPr>
          <w:rFonts w:cs="Arial"/>
          <w:lang w:val="en-US"/>
        </w:rPr>
        <w:t xml:space="preserve">The </w:t>
      </w:r>
      <w:r w:rsidRPr="00926FA2">
        <w:rPr>
          <w:rFonts w:cs="Arial"/>
          <w:b/>
          <w:lang w:val="en-US"/>
        </w:rPr>
        <w:t>placement of remand prisoners in police prisons</w:t>
      </w:r>
      <w:r w:rsidRPr="00926FA2">
        <w:rPr>
          <w:rFonts w:cs="Arial"/>
          <w:lang w:val="en-US"/>
        </w:rPr>
        <w:t xml:space="preserve"> is a long-standing problem. </w:t>
      </w:r>
      <w:r w:rsidR="00EA245C">
        <w:rPr>
          <w:rFonts w:cs="Arial"/>
          <w:lang w:val="en-US"/>
        </w:rPr>
        <w:t xml:space="preserve">The CPT reports on Finland </w:t>
      </w:r>
      <w:r w:rsidRPr="00926FA2">
        <w:rPr>
          <w:rFonts w:cs="Arial"/>
          <w:lang w:val="en-US"/>
        </w:rPr>
        <w:t>have drawn attention to the point that the responsibility for the detention of those d</w:t>
      </w:r>
      <w:r w:rsidR="00FA1019" w:rsidRPr="00926FA2">
        <w:rPr>
          <w:rFonts w:cs="Arial"/>
          <w:lang w:val="en-US"/>
        </w:rPr>
        <w:t>eprived of their liberty and those under</w:t>
      </w:r>
      <w:r w:rsidRPr="00926FA2">
        <w:rPr>
          <w:rFonts w:cs="Arial"/>
          <w:lang w:val="en-US"/>
        </w:rPr>
        <w:t xml:space="preserve"> criminal investigation should be strictly separated. Overlaps in criminal investigation and detention duties present a risk of misconduct. The Deputy-Ombudsman has made several recommendations to police departments </w:t>
      </w:r>
      <w:r w:rsidR="00FA1019" w:rsidRPr="00926FA2">
        <w:rPr>
          <w:rFonts w:cs="Arial"/>
          <w:lang w:val="en-US"/>
        </w:rPr>
        <w:t>on this issue</w:t>
      </w:r>
      <w:r w:rsidRPr="00926FA2">
        <w:rPr>
          <w:rFonts w:cs="Arial"/>
          <w:lang w:val="en-US"/>
        </w:rPr>
        <w:t xml:space="preserve">. </w:t>
      </w:r>
    </w:p>
    <w:p w:rsidR="00845F3A" w:rsidRPr="00845F3A" w:rsidRDefault="00845F3A" w:rsidP="00845F3A">
      <w:pPr>
        <w:pStyle w:val="Luettelokappale"/>
        <w:rPr>
          <w:rFonts w:cs="Arial"/>
          <w:lang w:val="en-US"/>
        </w:rPr>
      </w:pPr>
    </w:p>
    <w:p w:rsidR="00845F3A" w:rsidRPr="00926FA2" w:rsidRDefault="00845F3A" w:rsidP="00926FA2">
      <w:pPr>
        <w:pStyle w:val="Luettelokappale"/>
        <w:numPr>
          <w:ilvl w:val="0"/>
          <w:numId w:val="12"/>
        </w:numPr>
        <w:spacing w:line="276" w:lineRule="auto"/>
        <w:jc w:val="both"/>
        <w:rPr>
          <w:rFonts w:cs="Arial"/>
          <w:lang w:val="en-US"/>
        </w:rPr>
      </w:pPr>
      <w:r w:rsidRPr="00845F3A">
        <w:rPr>
          <w:rFonts w:cs="Arial"/>
          <w:b/>
          <w:lang w:val="en-US"/>
        </w:rPr>
        <w:t>Health care services for remand prisoners</w:t>
      </w:r>
      <w:r>
        <w:rPr>
          <w:rFonts w:cs="Arial"/>
          <w:lang w:val="en-US"/>
        </w:rPr>
        <w:t xml:space="preserve"> are not </w:t>
      </w:r>
      <w:r w:rsidR="00EA245C">
        <w:rPr>
          <w:rFonts w:cs="Arial"/>
          <w:lang w:val="en-US"/>
        </w:rPr>
        <w:t xml:space="preserve">always </w:t>
      </w:r>
      <w:r>
        <w:rPr>
          <w:rFonts w:cs="Arial"/>
          <w:lang w:val="en-US"/>
        </w:rPr>
        <w:t>sufficiently provi</w:t>
      </w:r>
      <w:r w:rsidR="00EA245C">
        <w:rPr>
          <w:rFonts w:cs="Arial"/>
          <w:lang w:val="en-US"/>
        </w:rPr>
        <w:t>ded in police departments</w:t>
      </w:r>
      <w:r>
        <w:rPr>
          <w:rFonts w:cs="Arial"/>
          <w:lang w:val="en-US"/>
        </w:rPr>
        <w:t>. There have been reported cases for example of lacking medication or treatment for diabetes during detainment.</w:t>
      </w:r>
    </w:p>
    <w:p w:rsidR="00CC1D18" w:rsidRPr="00926FA2" w:rsidRDefault="00CC1D18" w:rsidP="00926FA2">
      <w:pPr>
        <w:pStyle w:val="Luettelokappale"/>
        <w:spacing w:line="276" w:lineRule="auto"/>
        <w:ind w:left="360"/>
        <w:jc w:val="both"/>
        <w:rPr>
          <w:rFonts w:cs="Arial"/>
          <w:lang w:val="en-US"/>
        </w:rPr>
      </w:pPr>
    </w:p>
    <w:p w:rsidR="008668E3" w:rsidRDefault="00EA2591" w:rsidP="00C9628F">
      <w:pPr>
        <w:pStyle w:val="Luettelokappale"/>
        <w:numPr>
          <w:ilvl w:val="0"/>
          <w:numId w:val="12"/>
        </w:numPr>
        <w:spacing w:after="0" w:line="276" w:lineRule="auto"/>
        <w:contextualSpacing w:val="0"/>
        <w:jc w:val="both"/>
        <w:rPr>
          <w:rFonts w:cs="Arial"/>
          <w:lang w:val="en-US"/>
        </w:rPr>
      </w:pPr>
      <w:r w:rsidRPr="008668E3">
        <w:rPr>
          <w:rFonts w:cs="Arial"/>
          <w:lang w:val="en-US"/>
        </w:rPr>
        <w:t xml:space="preserve">Prisons are currently under wide assessment, since the legislative amendment </w:t>
      </w:r>
      <w:r w:rsidR="008F4089" w:rsidRPr="008668E3">
        <w:rPr>
          <w:rFonts w:cs="Arial"/>
          <w:lang w:val="en-US"/>
        </w:rPr>
        <w:t>that entered</w:t>
      </w:r>
      <w:r w:rsidRPr="008668E3">
        <w:rPr>
          <w:rFonts w:cs="Arial"/>
          <w:lang w:val="en-US"/>
        </w:rPr>
        <w:t xml:space="preserve"> into force on 1 January 2019 </w:t>
      </w:r>
      <w:r w:rsidR="008F4089" w:rsidRPr="008668E3">
        <w:rPr>
          <w:rFonts w:cs="Arial"/>
          <w:lang w:val="en-US"/>
        </w:rPr>
        <w:t>aims</w:t>
      </w:r>
      <w:r w:rsidRPr="008668E3">
        <w:rPr>
          <w:rFonts w:cs="Arial"/>
          <w:lang w:val="en-US"/>
        </w:rPr>
        <w:t xml:space="preserve"> to significantly reduce the period for which a remand prisoner may be detained </w:t>
      </w:r>
      <w:r w:rsidR="008668E3" w:rsidRPr="008668E3">
        <w:rPr>
          <w:rFonts w:cs="Arial"/>
          <w:lang w:val="en-US"/>
        </w:rPr>
        <w:t>in police custody (to one week).</w:t>
      </w:r>
    </w:p>
    <w:p w:rsidR="008668E3" w:rsidRPr="008668E3" w:rsidRDefault="008668E3" w:rsidP="008668E3">
      <w:pPr>
        <w:pStyle w:val="Luettelokappale"/>
        <w:rPr>
          <w:rFonts w:cs="Arial"/>
          <w:lang w:val="en-US"/>
        </w:rPr>
      </w:pPr>
    </w:p>
    <w:p w:rsidR="001014BD" w:rsidRDefault="001014BD" w:rsidP="00C9628F">
      <w:pPr>
        <w:pStyle w:val="Luettelokappale"/>
        <w:numPr>
          <w:ilvl w:val="0"/>
          <w:numId w:val="12"/>
        </w:numPr>
        <w:spacing w:after="0" w:line="276" w:lineRule="auto"/>
        <w:contextualSpacing w:val="0"/>
        <w:jc w:val="both"/>
        <w:rPr>
          <w:rFonts w:cs="Arial"/>
          <w:lang w:val="en-US"/>
        </w:rPr>
      </w:pPr>
      <w:r w:rsidRPr="008668E3">
        <w:rPr>
          <w:rFonts w:cs="Arial"/>
          <w:lang w:val="en-US"/>
        </w:rPr>
        <w:t>According to the Non-discrimination Act the authorities have a duty to promote the realization of equality. In addition, authorities have to make due and appropriate adjustments necessary in each situation for a person with disabilities to be able, equally with others, to deal with the authorities. Th</w:t>
      </w:r>
      <w:r w:rsidR="002D72A8" w:rsidRPr="008668E3">
        <w:rPr>
          <w:rFonts w:cs="Arial"/>
          <w:lang w:val="en-US"/>
        </w:rPr>
        <w:t xml:space="preserve">is is also guaranteed by the </w:t>
      </w:r>
      <w:r w:rsidRPr="008668E3">
        <w:rPr>
          <w:rFonts w:cs="Arial"/>
          <w:lang w:val="en-US"/>
        </w:rPr>
        <w:t>CRPD</w:t>
      </w:r>
      <w:r w:rsidR="002D72A8" w:rsidRPr="008668E3">
        <w:rPr>
          <w:rFonts w:cs="Arial"/>
          <w:lang w:val="en-US"/>
        </w:rPr>
        <w:t>.</w:t>
      </w:r>
      <w:r w:rsidRPr="008668E3">
        <w:rPr>
          <w:rFonts w:cs="Arial"/>
          <w:lang w:val="en-US"/>
        </w:rPr>
        <w:t xml:space="preserve"> </w:t>
      </w:r>
      <w:r w:rsidRPr="008668E3">
        <w:rPr>
          <w:rFonts w:cs="Arial"/>
          <w:b/>
          <w:lang w:val="en-US"/>
        </w:rPr>
        <w:t>Persons with disabilities</w:t>
      </w:r>
      <w:r w:rsidRPr="008668E3">
        <w:rPr>
          <w:rFonts w:cs="Arial"/>
          <w:lang w:val="en-US"/>
        </w:rPr>
        <w:t xml:space="preserve"> are in an especially vulnerable position if taken into </w:t>
      </w:r>
      <w:r w:rsidRPr="008668E3">
        <w:rPr>
          <w:rFonts w:cs="Arial"/>
          <w:b/>
          <w:lang w:val="en-US"/>
        </w:rPr>
        <w:t>custody or imprisoned</w:t>
      </w:r>
      <w:r w:rsidRPr="008668E3">
        <w:rPr>
          <w:rFonts w:cs="Arial"/>
          <w:lang w:val="en-US"/>
        </w:rPr>
        <w:t xml:space="preserve">. </w:t>
      </w:r>
      <w:r w:rsidR="00845F3A" w:rsidRPr="008668E3">
        <w:rPr>
          <w:rFonts w:cs="Arial"/>
          <w:lang w:val="en-US"/>
        </w:rPr>
        <w:t xml:space="preserve">There are reported cases of insufficient adjustments for example in isolation that can amount to degrading </w:t>
      </w:r>
      <w:r w:rsidR="002D72A8" w:rsidRPr="008668E3">
        <w:rPr>
          <w:rFonts w:cs="Arial"/>
          <w:lang w:val="en-US"/>
        </w:rPr>
        <w:t>treatment.</w:t>
      </w:r>
    </w:p>
    <w:p w:rsidR="00225C35" w:rsidRPr="00225C35" w:rsidRDefault="00225C35" w:rsidP="00225C35">
      <w:pPr>
        <w:pStyle w:val="Luettelokappale"/>
        <w:rPr>
          <w:rFonts w:cs="Arial"/>
          <w:lang w:val="en-US"/>
        </w:rPr>
      </w:pPr>
    </w:p>
    <w:p w:rsidR="00225C35" w:rsidRPr="009E0349" w:rsidRDefault="009E0349" w:rsidP="009E0349">
      <w:pPr>
        <w:pStyle w:val="Luettelokappale"/>
        <w:numPr>
          <w:ilvl w:val="0"/>
          <w:numId w:val="12"/>
        </w:numPr>
        <w:spacing w:after="0" w:line="276" w:lineRule="auto"/>
        <w:contextualSpacing w:val="0"/>
        <w:jc w:val="both"/>
        <w:rPr>
          <w:rFonts w:ascii="Calibri" w:hAnsi="Calibri" w:cs="Calibri"/>
          <w:lang w:val="en-US"/>
        </w:rPr>
      </w:pPr>
      <w:r w:rsidRPr="009E0349">
        <w:rPr>
          <w:b/>
          <w:sz w:val="21"/>
          <w:szCs w:val="21"/>
          <w:lang w:val="en-US"/>
        </w:rPr>
        <w:t>Prevention of violent radicalisation and extremism</w:t>
      </w:r>
      <w:r>
        <w:rPr>
          <w:sz w:val="21"/>
          <w:szCs w:val="21"/>
          <w:lang w:val="en-US"/>
        </w:rPr>
        <w:t xml:space="preserve"> is based on joint efforts by public authorities and other bodies, such as NGOs. </w:t>
      </w:r>
      <w:r w:rsidR="0081209B">
        <w:rPr>
          <w:sz w:val="21"/>
          <w:szCs w:val="21"/>
          <w:lang w:val="en-US"/>
        </w:rPr>
        <w:t xml:space="preserve">Research shows that, for example, that recognition of </w:t>
      </w:r>
      <w:r w:rsidR="0081209B" w:rsidRPr="0081209B">
        <w:rPr>
          <w:b/>
          <w:sz w:val="21"/>
          <w:szCs w:val="21"/>
          <w:lang w:val="en-US"/>
        </w:rPr>
        <w:t>r</w:t>
      </w:r>
      <w:r w:rsidR="00225C35" w:rsidRPr="009E0349">
        <w:rPr>
          <w:rFonts w:cs="Arial"/>
          <w:b/>
          <w:lang w:val="en-US"/>
        </w:rPr>
        <w:t>adicalisation in prisons</w:t>
      </w:r>
      <w:r w:rsidR="00225C35" w:rsidRPr="009E0349">
        <w:rPr>
          <w:rFonts w:cs="Arial"/>
          <w:lang w:val="en-US"/>
        </w:rPr>
        <w:t xml:space="preserve"> </w:t>
      </w:r>
      <w:r w:rsidR="0081209B">
        <w:rPr>
          <w:rFonts w:cs="Arial"/>
          <w:lang w:val="en-US"/>
        </w:rPr>
        <w:t>has r</w:t>
      </w:r>
      <w:r w:rsidRPr="009E0349">
        <w:rPr>
          <w:rFonts w:cs="Arial"/>
          <w:lang w:val="en-GB"/>
        </w:rPr>
        <w:t xml:space="preserve">esources allocated to </w:t>
      </w:r>
      <w:r w:rsidR="0081209B">
        <w:rPr>
          <w:rFonts w:cs="Arial"/>
          <w:lang w:val="en-GB"/>
        </w:rPr>
        <w:t xml:space="preserve">it, but many challenges still exist. </w:t>
      </w:r>
      <w:r w:rsidR="00EA245C">
        <w:rPr>
          <w:rFonts w:cs="Arial"/>
          <w:lang w:val="en-GB"/>
        </w:rPr>
        <w:t>Not enough a</w:t>
      </w:r>
      <w:r w:rsidRPr="009E0349">
        <w:rPr>
          <w:rFonts w:cs="Arial"/>
          <w:lang w:val="en-GB"/>
        </w:rPr>
        <w:t>ttention ha</w:t>
      </w:r>
      <w:r w:rsidR="0081209B">
        <w:rPr>
          <w:rFonts w:cs="Arial"/>
          <w:lang w:val="en-GB"/>
        </w:rPr>
        <w:t xml:space="preserve">s been paid </w:t>
      </w:r>
      <w:r w:rsidRPr="009E0349">
        <w:rPr>
          <w:rFonts w:cs="Arial"/>
          <w:lang w:val="en-GB"/>
        </w:rPr>
        <w:t>to the risk</w:t>
      </w:r>
      <w:r w:rsidR="00EA245C">
        <w:rPr>
          <w:rFonts w:cs="Arial"/>
          <w:lang w:val="en-GB"/>
        </w:rPr>
        <w:t>s</w:t>
      </w:r>
      <w:r w:rsidRPr="009E0349">
        <w:rPr>
          <w:rFonts w:cs="Arial"/>
          <w:lang w:val="en-GB"/>
        </w:rPr>
        <w:t xml:space="preserve"> connected to stigma with regard to recognition.</w:t>
      </w:r>
      <w:r>
        <w:rPr>
          <w:rFonts w:cs="Arial"/>
          <w:lang w:val="en-GB"/>
        </w:rPr>
        <w:t xml:space="preserve"> Also there are indications that </w:t>
      </w:r>
      <w:r w:rsidRPr="0081209B">
        <w:rPr>
          <w:rFonts w:cs="Arial"/>
          <w:lang w:val="en-GB"/>
        </w:rPr>
        <w:t>resources are not equally allocated or actions planned for the follow up to the recognition.</w:t>
      </w:r>
      <w:r w:rsidR="0081209B" w:rsidRPr="0081209B">
        <w:rPr>
          <w:rFonts w:cs="Arial"/>
          <w:lang w:val="en-GB"/>
        </w:rPr>
        <w:t xml:space="preserve"> A Gove</w:t>
      </w:r>
      <w:r w:rsidR="0081209B">
        <w:rPr>
          <w:rFonts w:cs="Arial"/>
          <w:lang w:val="en-GB"/>
        </w:rPr>
        <w:t>r</w:t>
      </w:r>
      <w:r w:rsidR="0081209B" w:rsidRPr="0081209B">
        <w:rPr>
          <w:rFonts w:cs="Arial"/>
          <w:lang w:val="en-GB"/>
        </w:rPr>
        <w:t xml:space="preserve">nment report was published in May 2019 on </w:t>
      </w:r>
      <w:r w:rsidR="0081209B">
        <w:rPr>
          <w:rFonts w:cs="Arial"/>
          <w:lang w:val="en-GB"/>
        </w:rPr>
        <w:t>o</w:t>
      </w:r>
      <w:r w:rsidR="0081209B" w:rsidRPr="0081209B">
        <w:rPr>
          <w:rFonts w:cs="Arial"/>
          <w:color w:val="333333"/>
          <w:lang w:val="en"/>
        </w:rPr>
        <w:t>bservations and recommendations for local collaboration on referral mechanism of persons of concern in local multi-stakeholder collaboration for p</w:t>
      </w:r>
      <w:r w:rsidR="0081209B">
        <w:rPr>
          <w:rFonts w:cs="Arial"/>
          <w:color w:val="333333"/>
          <w:lang w:val="en"/>
        </w:rPr>
        <w:t>reventing violent radicalisation</w:t>
      </w:r>
      <w:r w:rsidR="0081209B">
        <w:rPr>
          <w:rStyle w:val="Alaviitteenviite"/>
          <w:rFonts w:cs="Arial"/>
          <w:color w:val="333333"/>
          <w:lang w:val="en"/>
        </w:rPr>
        <w:footnoteReference w:id="31"/>
      </w:r>
      <w:r w:rsidR="0081209B">
        <w:rPr>
          <w:rFonts w:cs="Arial"/>
          <w:color w:val="333333"/>
          <w:lang w:val="en"/>
        </w:rPr>
        <w:t xml:space="preserve">. </w:t>
      </w:r>
    </w:p>
    <w:p w:rsidR="008F4089" w:rsidRPr="00926FA2" w:rsidRDefault="008F4089" w:rsidP="00926FA2">
      <w:pPr>
        <w:spacing w:line="276" w:lineRule="auto"/>
        <w:jc w:val="both"/>
        <w:rPr>
          <w:rFonts w:cs="Arial"/>
          <w:sz w:val="22"/>
          <w:lang w:val="en-US"/>
        </w:rPr>
      </w:pPr>
    </w:p>
    <w:tbl>
      <w:tblPr>
        <w:tblStyle w:val="TaulukkoRuudukko"/>
        <w:tblW w:w="0" w:type="auto"/>
        <w:shd w:val="pct5" w:color="auto" w:fill="auto"/>
        <w:tblLook w:val="04A0" w:firstRow="1" w:lastRow="0" w:firstColumn="1" w:lastColumn="0" w:noHBand="0" w:noVBand="1"/>
      </w:tblPr>
      <w:tblGrid>
        <w:gridCol w:w="8040"/>
      </w:tblGrid>
      <w:tr w:rsidR="00EA2591" w:rsidRPr="00BC1B25" w:rsidTr="002C0931">
        <w:trPr>
          <w:trHeight w:val="910"/>
        </w:trPr>
        <w:tc>
          <w:tcPr>
            <w:tcW w:w="8190" w:type="dxa"/>
            <w:shd w:val="pct5" w:color="auto" w:fill="auto"/>
          </w:tcPr>
          <w:p w:rsidR="00EA2591" w:rsidRPr="00926FA2" w:rsidRDefault="00EA2591" w:rsidP="00926FA2">
            <w:pPr>
              <w:pStyle w:val="Luettelokappale"/>
              <w:numPr>
                <w:ilvl w:val="0"/>
                <w:numId w:val="2"/>
              </w:numPr>
              <w:spacing w:line="276" w:lineRule="auto"/>
              <w:ind w:left="360"/>
              <w:jc w:val="both"/>
              <w:rPr>
                <w:rFonts w:cs="Arial"/>
                <w:lang w:val="en-US"/>
              </w:rPr>
            </w:pPr>
            <w:r w:rsidRPr="00926FA2">
              <w:rPr>
                <w:rFonts w:cs="Arial"/>
                <w:lang w:val="en-US"/>
              </w:rPr>
              <w:t xml:space="preserve">What actions has the Government taken in order to enable the placement of </w:t>
            </w:r>
            <w:r w:rsidRPr="00137876">
              <w:rPr>
                <w:rFonts w:cs="Arial"/>
                <w:b/>
                <w:lang w:val="en-US"/>
              </w:rPr>
              <w:t>minor prisoners</w:t>
            </w:r>
            <w:r w:rsidRPr="00926FA2">
              <w:rPr>
                <w:rFonts w:cs="Arial"/>
                <w:lang w:val="en-US"/>
              </w:rPr>
              <w:t xml:space="preserve"> at specific units separate from adult prisoners, as required by law as the main rule?</w:t>
            </w:r>
          </w:p>
          <w:p w:rsidR="002F7693" w:rsidRPr="00926FA2" w:rsidRDefault="002F7693" w:rsidP="00926FA2">
            <w:pPr>
              <w:pStyle w:val="Luettelokappale"/>
              <w:spacing w:line="276" w:lineRule="auto"/>
              <w:ind w:left="360"/>
              <w:jc w:val="both"/>
              <w:rPr>
                <w:rFonts w:cs="Arial"/>
                <w:lang w:val="en-US"/>
              </w:rPr>
            </w:pPr>
          </w:p>
          <w:p w:rsidR="001014BD" w:rsidRPr="00926FA2" w:rsidRDefault="00EA2591" w:rsidP="00926FA2">
            <w:pPr>
              <w:pStyle w:val="Luettelokappale"/>
              <w:numPr>
                <w:ilvl w:val="0"/>
                <w:numId w:val="34"/>
              </w:numPr>
              <w:spacing w:after="0" w:line="276" w:lineRule="auto"/>
              <w:contextualSpacing w:val="0"/>
              <w:rPr>
                <w:rFonts w:cs="Arial"/>
                <w:lang w:val="en-US"/>
              </w:rPr>
            </w:pPr>
            <w:r w:rsidRPr="00926FA2">
              <w:rPr>
                <w:rFonts w:cs="Arial"/>
                <w:lang w:val="en-US"/>
              </w:rPr>
              <w:t xml:space="preserve">What actions has the Government taken in order to minimize the time </w:t>
            </w:r>
            <w:r w:rsidRPr="00137876">
              <w:rPr>
                <w:rFonts w:cs="Arial"/>
                <w:b/>
                <w:lang w:val="en-US"/>
              </w:rPr>
              <w:t>remand prisoners</w:t>
            </w:r>
            <w:r w:rsidRPr="00926FA2">
              <w:rPr>
                <w:rFonts w:cs="Arial"/>
                <w:lang w:val="en-US"/>
              </w:rPr>
              <w:t xml:space="preserve"> are kept </w:t>
            </w:r>
            <w:r w:rsidRPr="00137876">
              <w:rPr>
                <w:rFonts w:cs="Arial"/>
                <w:b/>
                <w:lang w:val="en-US"/>
              </w:rPr>
              <w:t>in</w:t>
            </w:r>
            <w:r w:rsidRPr="00926FA2">
              <w:rPr>
                <w:rFonts w:cs="Arial"/>
                <w:lang w:val="en-US"/>
              </w:rPr>
              <w:t xml:space="preserve"> </w:t>
            </w:r>
            <w:r w:rsidRPr="00137876">
              <w:rPr>
                <w:rFonts w:cs="Arial"/>
                <w:b/>
                <w:lang w:val="en-US"/>
              </w:rPr>
              <w:t>police prisons</w:t>
            </w:r>
            <w:r w:rsidR="003A1665">
              <w:rPr>
                <w:rFonts w:cs="Arial"/>
                <w:lang w:val="en-US"/>
              </w:rPr>
              <w:t xml:space="preserve"> and that the detention </w:t>
            </w:r>
            <w:r w:rsidRPr="00926FA2">
              <w:rPr>
                <w:rFonts w:cs="Arial"/>
                <w:lang w:val="en-US"/>
              </w:rPr>
              <w:t xml:space="preserve">conditions are not influenced by the criminal investigation authorities? </w:t>
            </w:r>
          </w:p>
          <w:p w:rsidR="001014BD" w:rsidRPr="00926FA2" w:rsidRDefault="001014BD" w:rsidP="00926FA2">
            <w:pPr>
              <w:pStyle w:val="Luettelokappale"/>
              <w:spacing w:after="0" w:line="276" w:lineRule="auto"/>
              <w:ind w:left="360"/>
              <w:contextualSpacing w:val="0"/>
              <w:rPr>
                <w:rFonts w:cs="Arial"/>
                <w:lang w:val="en-US"/>
              </w:rPr>
            </w:pPr>
          </w:p>
          <w:p w:rsidR="001014BD" w:rsidRDefault="001014BD" w:rsidP="00926FA2">
            <w:pPr>
              <w:pStyle w:val="Luettelokappale"/>
              <w:numPr>
                <w:ilvl w:val="0"/>
                <w:numId w:val="34"/>
              </w:numPr>
              <w:spacing w:after="0" w:line="276" w:lineRule="auto"/>
              <w:contextualSpacing w:val="0"/>
              <w:rPr>
                <w:rFonts w:cs="Arial"/>
                <w:lang w:val="en-US"/>
              </w:rPr>
            </w:pPr>
            <w:r w:rsidRPr="00926FA2">
              <w:rPr>
                <w:rFonts w:cs="Arial"/>
                <w:lang w:val="en-US"/>
              </w:rPr>
              <w:t xml:space="preserve">How does the Government ensure that the right to reasonable accommodations </w:t>
            </w:r>
            <w:r w:rsidR="00137876">
              <w:rPr>
                <w:rFonts w:cs="Arial"/>
                <w:lang w:val="en-US"/>
              </w:rPr>
              <w:t xml:space="preserve">and personal integrity </w:t>
            </w:r>
            <w:r w:rsidRPr="00926FA2">
              <w:rPr>
                <w:rFonts w:cs="Arial"/>
                <w:lang w:val="en-US"/>
              </w:rPr>
              <w:t xml:space="preserve">is respected when </w:t>
            </w:r>
            <w:r w:rsidRPr="00137876">
              <w:rPr>
                <w:rFonts w:cs="Arial"/>
                <w:b/>
                <w:lang w:val="en-US"/>
              </w:rPr>
              <w:t>persons with disabilities</w:t>
            </w:r>
            <w:r w:rsidRPr="00926FA2">
              <w:rPr>
                <w:rFonts w:cs="Arial"/>
                <w:lang w:val="en-US"/>
              </w:rPr>
              <w:t xml:space="preserve"> are taken into custody or imprisoned?</w:t>
            </w:r>
          </w:p>
          <w:p w:rsidR="0081209B" w:rsidRPr="0081209B" w:rsidRDefault="0081209B" w:rsidP="0081209B">
            <w:pPr>
              <w:pStyle w:val="Luettelokappale"/>
              <w:rPr>
                <w:rFonts w:cs="Arial"/>
                <w:lang w:val="en-US"/>
              </w:rPr>
            </w:pPr>
          </w:p>
          <w:p w:rsidR="00EA2591" w:rsidRPr="00926FA2" w:rsidRDefault="0081209B" w:rsidP="0081209B">
            <w:pPr>
              <w:pStyle w:val="Luettelokappale"/>
              <w:numPr>
                <w:ilvl w:val="0"/>
                <w:numId w:val="34"/>
              </w:numPr>
              <w:spacing w:after="0" w:line="276" w:lineRule="auto"/>
              <w:contextualSpacing w:val="0"/>
              <w:rPr>
                <w:rFonts w:cs="Arial"/>
                <w:lang w:val="en-US"/>
              </w:rPr>
            </w:pPr>
            <w:r>
              <w:rPr>
                <w:rFonts w:cs="Arial"/>
                <w:lang w:val="en-US"/>
              </w:rPr>
              <w:t xml:space="preserve">Please elaborate on the overarching </w:t>
            </w:r>
            <w:r w:rsidRPr="001F5CFF">
              <w:rPr>
                <w:rFonts w:cs="Arial"/>
                <w:b/>
                <w:lang w:val="en-US"/>
              </w:rPr>
              <w:t>plans to prevent violent extremism</w:t>
            </w:r>
            <w:r>
              <w:rPr>
                <w:rFonts w:cs="Arial"/>
                <w:lang w:val="en-US"/>
              </w:rPr>
              <w:t xml:space="preserve"> </w:t>
            </w:r>
            <w:r w:rsidRPr="001F5CFF">
              <w:rPr>
                <w:rFonts w:cs="Arial"/>
                <w:b/>
                <w:lang w:val="en-US"/>
              </w:rPr>
              <w:t xml:space="preserve">and </w:t>
            </w:r>
            <w:r w:rsidR="001F5CFF" w:rsidRPr="001F5CFF">
              <w:rPr>
                <w:rFonts w:cs="Arial"/>
                <w:b/>
                <w:lang w:val="en-US"/>
              </w:rPr>
              <w:t>radicalis</w:t>
            </w:r>
            <w:r w:rsidRPr="001F5CFF">
              <w:rPr>
                <w:rFonts w:cs="Arial"/>
                <w:b/>
                <w:lang w:val="en-US"/>
              </w:rPr>
              <w:t>ation</w:t>
            </w:r>
            <w:r>
              <w:rPr>
                <w:rFonts w:cs="Arial"/>
                <w:lang w:val="en-US"/>
              </w:rPr>
              <w:t>, especially in prisons, including training and resources for personnel and treatment of those deemed to be radicalized.</w:t>
            </w:r>
          </w:p>
        </w:tc>
      </w:tr>
    </w:tbl>
    <w:p w:rsidR="001014BD" w:rsidRPr="00926FA2" w:rsidRDefault="001014BD" w:rsidP="00926FA2">
      <w:pPr>
        <w:spacing w:line="276" w:lineRule="auto"/>
        <w:jc w:val="both"/>
        <w:rPr>
          <w:rFonts w:cs="Arial"/>
          <w:sz w:val="22"/>
          <w:lang w:val="en-US"/>
        </w:rPr>
      </w:pPr>
    </w:p>
    <w:tbl>
      <w:tblPr>
        <w:tblStyle w:val="TaulukkoRuudukko"/>
        <w:tblW w:w="0" w:type="auto"/>
        <w:shd w:val="pct10" w:color="auto" w:fill="auto"/>
        <w:tblLook w:val="04A0" w:firstRow="1" w:lastRow="0" w:firstColumn="1" w:lastColumn="0" w:noHBand="0" w:noVBand="1"/>
      </w:tblPr>
      <w:tblGrid>
        <w:gridCol w:w="8040"/>
      </w:tblGrid>
      <w:tr w:rsidR="00171FD7" w:rsidRPr="00926FA2" w:rsidTr="00017389">
        <w:tc>
          <w:tcPr>
            <w:tcW w:w="8190" w:type="dxa"/>
            <w:shd w:val="pct10" w:color="auto" w:fill="auto"/>
          </w:tcPr>
          <w:p w:rsidR="00171FD7" w:rsidRPr="00926FA2" w:rsidRDefault="00171FD7" w:rsidP="00926FA2">
            <w:pPr>
              <w:pStyle w:val="Otsikko2"/>
              <w:spacing w:line="276" w:lineRule="auto"/>
              <w:jc w:val="center"/>
              <w:rPr>
                <w:rFonts w:cs="Arial"/>
                <w:sz w:val="22"/>
                <w:szCs w:val="22"/>
                <w:lang w:val="en-US"/>
              </w:rPr>
            </w:pPr>
            <w:bookmarkStart w:id="24" w:name="_Toc530487462"/>
            <w:bookmarkStart w:id="25" w:name="_Toc12285533"/>
            <w:r w:rsidRPr="00926FA2">
              <w:rPr>
                <w:rFonts w:cs="Arial"/>
                <w:sz w:val="22"/>
                <w:szCs w:val="22"/>
                <w:lang w:val="en-US"/>
              </w:rPr>
              <w:t>Rights of the child</w:t>
            </w:r>
            <w:bookmarkEnd w:id="25"/>
            <w:r w:rsidRPr="00926FA2">
              <w:rPr>
                <w:rFonts w:cs="Arial"/>
                <w:sz w:val="22"/>
                <w:szCs w:val="22"/>
                <w:lang w:val="en-US"/>
              </w:rPr>
              <w:t xml:space="preserve"> </w:t>
            </w:r>
            <w:bookmarkEnd w:id="24"/>
          </w:p>
        </w:tc>
      </w:tr>
    </w:tbl>
    <w:p w:rsidR="00171FD7" w:rsidRPr="00926FA2" w:rsidRDefault="00171FD7" w:rsidP="00926FA2">
      <w:pPr>
        <w:spacing w:line="276" w:lineRule="auto"/>
        <w:jc w:val="both"/>
        <w:rPr>
          <w:rFonts w:cs="Arial"/>
          <w:b/>
          <w:sz w:val="22"/>
          <w:lang w:val="en-US"/>
        </w:rPr>
      </w:pPr>
    </w:p>
    <w:p w:rsidR="00636C26" w:rsidRPr="00926FA2" w:rsidRDefault="007B50FC" w:rsidP="00926FA2">
      <w:pPr>
        <w:pStyle w:val="Luettelokappale"/>
        <w:numPr>
          <w:ilvl w:val="0"/>
          <w:numId w:val="12"/>
        </w:numPr>
        <w:autoSpaceDE w:val="0"/>
        <w:autoSpaceDN w:val="0"/>
        <w:adjustRightInd w:val="0"/>
        <w:spacing w:line="276" w:lineRule="auto"/>
        <w:jc w:val="both"/>
        <w:rPr>
          <w:rFonts w:cs="Arial"/>
          <w:b/>
          <w:lang w:val="en-US"/>
        </w:rPr>
      </w:pPr>
      <w:r w:rsidRPr="00926FA2">
        <w:rPr>
          <w:rFonts w:cs="Arial"/>
          <w:lang w:val="en-US"/>
        </w:rPr>
        <w:t xml:space="preserve">The national </w:t>
      </w:r>
      <w:r w:rsidRPr="00926FA2">
        <w:rPr>
          <w:rFonts w:cs="Arial"/>
          <w:color w:val="333333"/>
          <w:lang w:val="en-US"/>
        </w:rPr>
        <w:t xml:space="preserve">School Health Promotion (SHP) study is conducted every two years with participation of 236 000 </w:t>
      </w:r>
      <w:r w:rsidR="00D822E1" w:rsidRPr="00926FA2">
        <w:rPr>
          <w:rFonts w:cs="Arial"/>
          <w:color w:val="333333"/>
          <w:lang w:val="en-US"/>
        </w:rPr>
        <w:t xml:space="preserve">pupils </w:t>
      </w:r>
      <w:r w:rsidRPr="00926FA2">
        <w:rPr>
          <w:rFonts w:cs="Arial"/>
          <w:color w:val="333333"/>
          <w:lang w:val="en-US"/>
        </w:rPr>
        <w:t xml:space="preserve">in 2017 (pupils from 1st to 9th grades around the country). According to the study, </w:t>
      </w:r>
      <w:r w:rsidR="00D822E1" w:rsidRPr="00926FA2">
        <w:rPr>
          <w:rFonts w:cs="Arial"/>
          <w:color w:val="333333"/>
          <w:lang w:val="en-US"/>
        </w:rPr>
        <w:t xml:space="preserve">experiences of </w:t>
      </w:r>
      <w:r w:rsidR="00D822E1" w:rsidRPr="00926FA2">
        <w:rPr>
          <w:rFonts w:cs="Arial"/>
          <w:b/>
          <w:color w:val="333333"/>
          <w:lang w:val="en-US"/>
        </w:rPr>
        <w:t>sexual har</w:t>
      </w:r>
      <w:r w:rsidRPr="00926FA2">
        <w:rPr>
          <w:rFonts w:cs="Arial"/>
          <w:b/>
          <w:color w:val="333333"/>
          <w:lang w:val="en-US"/>
        </w:rPr>
        <w:t>assment and violence</w:t>
      </w:r>
      <w:r w:rsidRPr="00926FA2">
        <w:rPr>
          <w:rFonts w:cs="Arial"/>
          <w:color w:val="333333"/>
          <w:lang w:val="en-US"/>
        </w:rPr>
        <w:t xml:space="preserve"> are more common</w:t>
      </w:r>
      <w:r w:rsidR="00D822E1" w:rsidRPr="00926FA2">
        <w:rPr>
          <w:rFonts w:cs="Arial"/>
          <w:color w:val="333333"/>
          <w:lang w:val="en-US"/>
        </w:rPr>
        <w:t>ly experienced by</w:t>
      </w:r>
      <w:r w:rsidRPr="00926FA2">
        <w:rPr>
          <w:rFonts w:cs="Arial"/>
          <w:color w:val="333333"/>
          <w:lang w:val="en-US"/>
        </w:rPr>
        <w:t xml:space="preserve"> children </w:t>
      </w:r>
      <w:r w:rsidR="00D822E1" w:rsidRPr="00926FA2">
        <w:rPr>
          <w:rFonts w:cs="Arial"/>
          <w:lang w:val="en-US"/>
        </w:rPr>
        <w:t>born abroad and children belonging to minorities, including linguistic and religious minorities.</w:t>
      </w:r>
      <w:r w:rsidR="00D822E1" w:rsidRPr="00926FA2">
        <w:rPr>
          <w:rStyle w:val="Alaviitteenviite"/>
          <w:rFonts w:cs="Arial"/>
        </w:rPr>
        <w:footnoteReference w:id="32"/>
      </w:r>
      <w:r w:rsidR="00D822E1" w:rsidRPr="00926FA2">
        <w:rPr>
          <w:rFonts w:cs="Arial"/>
          <w:lang w:val="en-US"/>
        </w:rPr>
        <w:t xml:space="preserve"> </w:t>
      </w:r>
    </w:p>
    <w:p w:rsidR="00CC1D18" w:rsidRPr="00926FA2" w:rsidRDefault="00CC1D18" w:rsidP="00926FA2">
      <w:pPr>
        <w:pStyle w:val="Luettelokappale"/>
        <w:spacing w:line="276" w:lineRule="auto"/>
        <w:rPr>
          <w:rFonts w:cs="Arial"/>
          <w:b/>
          <w:lang w:val="en-US"/>
        </w:rPr>
      </w:pPr>
    </w:p>
    <w:tbl>
      <w:tblPr>
        <w:tblStyle w:val="TaulukkoRuudukko"/>
        <w:tblW w:w="0" w:type="auto"/>
        <w:shd w:val="pct5" w:color="auto" w:fill="auto"/>
        <w:tblLook w:val="04A0" w:firstRow="1" w:lastRow="0" w:firstColumn="1" w:lastColumn="0" w:noHBand="0" w:noVBand="1"/>
      </w:tblPr>
      <w:tblGrid>
        <w:gridCol w:w="8040"/>
      </w:tblGrid>
      <w:tr w:rsidR="00587015" w:rsidRPr="00BC1B25" w:rsidTr="00CC1D18">
        <w:trPr>
          <w:trHeight w:val="910"/>
        </w:trPr>
        <w:tc>
          <w:tcPr>
            <w:tcW w:w="8040" w:type="dxa"/>
            <w:shd w:val="pct5" w:color="auto" w:fill="auto"/>
          </w:tcPr>
          <w:p w:rsidR="00587015" w:rsidRPr="00926FA2" w:rsidRDefault="00EE7427" w:rsidP="00926FA2">
            <w:pPr>
              <w:pStyle w:val="Luettelokappale"/>
              <w:numPr>
                <w:ilvl w:val="0"/>
                <w:numId w:val="2"/>
              </w:numPr>
              <w:spacing w:line="276" w:lineRule="auto"/>
              <w:ind w:left="360"/>
              <w:jc w:val="both"/>
              <w:rPr>
                <w:rFonts w:cs="Arial"/>
                <w:lang w:val="en-US"/>
              </w:rPr>
            </w:pPr>
            <w:r w:rsidRPr="00926FA2">
              <w:rPr>
                <w:rFonts w:cs="Arial"/>
                <w:lang w:val="en-US"/>
              </w:rPr>
              <w:t xml:space="preserve">Please report on the steps taken in schools and free time activities of children to prevent sexual harassment and acts of violence experienced by children born abroad and children belonging to minorities, including linguistic and religious minorities. Elaborate on the protection of LGBT-children and non-binary children in this regard. </w:t>
            </w:r>
          </w:p>
        </w:tc>
      </w:tr>
    </w:tbl>
    <w:p w:rsidR="00587015" w:rsidRPr="00926FA2" w:rsidRDefault="00587015" w:rsidP="00926FA2">
      <w:pPr>
        <w:spacing w:line="276" w:lineRule="auto"/>
        <w:jc w:val="both"/>
        <w:rPr>
          <w:rFonts w:cs="Arial"/>
          <w:b/>
          <w:sz w:val="22"/>
          <w:lang w:val="en-US"/>
        </w:rPr>
      </w:pPr>
    </w:p>
    <w:p w:rsidR="00636C26" w:rsidRPr="00926FA2" w:rsidRDefault="00636C26" w:rsidP="00926FA2">
      <w:pPr>
        <w:spacing w:line="276" w:lineRule="auto"/>
        <w:jc w:val="both"/>
        <w:rPr>
          <w:rFonts w:cs="Arial"/>
          <w:sz w:val="22"/>
          <w:lang w:val="en-US"/>
        </w:rPr>
      </w:pPr>
    </w:p>
    <w:p w:rsidR="00020A0B" w:rsidRPr="00926FA2" w:rsidRDefault="00020A0B" w:rsidP="00926FA2">
      <w:pPr>
        <w:spacing w:line="276" w:lineRule="auto"/>
        <w:jc w:val="both"/>
        <w:rPr>
          <w:rFonts w:cs="Arial"/>
          <w:sz w:val="22"/>
          <w:lang w:val="en-US"/>
        </w:rPr>
      </w:pPr>
    </w:p>
    <w:p w:rsidR="00C53BA5" w:rsidRPr="00926FA2" w:rsidRDefault="00C53BA5" w:rsidP="00926FA2">
      <w:pPr>
        <w:spacing w:line="276" w:lineRule="auto"/>
        <w:jc w:val="both"/>
        <w:rPr>
          <w:rFonts w:cs="Arial"/>
          <w:sz w:val="22"/>
          <w:lang w:val="en-US"/>
        </w:rPr>
      </w:pPr>
    </w:p>
    <w:p w:rsidR="00CC1D18" w:rsidRPr="00926FA2" w:rsidRDefault="00CC1D18" w:rsidP="00926FA2">
      <w:pPr>
        <w:spacing w:line="276" w:lineRule="auto"/>
        <w:jc w:val="center"/>
        <w:rPr>
          <w:rFonts w:cs="Arial"/>
          <w:sz w:val="22"/>
          <w:lang w:val="en-US"/>
        </w:rPr>
      </w:pPr>
      <w:r w:rsidRPr="00926FA2">
        <w:rPr>
          <w:rFonts w:cs="Arial"/>
          <w:sz w:val="22"/>
          <w:lang w:val="en-US"/>
        </w:rPr>
        <w:t>***</w:t>
      </w:r>
    </w:p>
    <w:sectPr w:rsidR="00CC1D18" w:rsidRPr="00926FA2" w:rsidSect="00A07A18">
      <w:headerReference w:type="even" r:id="rId16"/>
      <w:headerReference w:type="default" r:id="rId17"/>
      <w:footerReference w:type="even" r:id="rId18"/>
      <w:footerReference w:type="default" r:id="rId19"/>
      <w:headerReference w:type="first" r:id="rId20"/>
      <w:footerReference w:type="first" r:id="rId21"/>
      <w:type w:val="continuous"/>
      <w:pgSz w:w="11906" w:h="16840"/>
      <w:pgMar w:top="1134" w:right="1134" w:bottom="1701" w:left="2722"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7E6" w:rsidRDefault="002D57E6" w:rsidP="0063085E">
      <w:pPr>
        <w:spacing w:line="240" w:lineRule="auto"/>
      </w:pPr>
      <w:r>
        <w:separator/>
      </w:r>
    </w:p>
  </w:endnote>
  <w:endnote w:type="continuationSeparator" w:id="0">
    <w:p w:rsidR="002D57E6" w:rsidRDefault="002D57E6" w:rsidP="00630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ource Sans Pro">
    <w:altName w:val="Times New Roman"/>
    <w:charset w:val="00"/>
    <w:family w:val="auto"/>
    <w:pitch w:val="default"/>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Nunito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459" w:rsidRDefault="005D7459" w:rsidP="0025096A">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5D7459" w:rsidRDefault="005D7459" w:rsidP="0063085E">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192608"/>
      <w:docPartObj>
        <w:docPartGallery w:val="Page Numbers (Bottom of Page)"/>
        <w:docPartUnique/>
      </w:docPartObj>
    </w:sdtPr>
    <w:sdtEndPr/>
    <w:sdtContent>
      <w:p w:rsidR="005D7459" w:rsidRDefault="005D7459">
        <w:pPr>
          <w:pStyle w:val="Alatunniste"/>
          <w:jc w:val="right"/>
        </w:pPr>
        <w:r>
          <w:fldChar w:fldCharType="begin"/>
        </w:r>
        <w:r>
          <w:instrText>PAGE   \* MERGEFORMAT</w:instrText>
        </w:r>
        <w:r>
          <w:fldChar w:fldCharType="separate"/>
        </w:r>
        <w:r>
          <w:rPr>
            <w:noProof/>
          </w:rPr>
          <w:t>2</w:t>
        </w:r>
        <w:r>
          <w:fldChar w:fldCharType="end"/>
        </w:r>
      </w:p>
    </w:sdtContent>
  </w:sdt>
  <w:p w:rsidR="005D7459" w:rsidRDefault="005D7459" w:rsidP="00910316">
    <w:pPr>
      <w:pStyle w:val="Alatunnist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459" w:rsidRDefault="005D7459">
    <w:pPr>
      <w:pStyle w:val="Alatunniste"/>
    </w:pPr>
    <w:r>
      <w:rPr>
        <w:noProof/>
        <w:lang w:eastAsia="fi-FI"/>
      </w:rPr>
      <w:drawing>
        <wp:anchor distT="0" distB="0" distL="114300" distR="114300" simplePos="0" relativeHeight="251658240" behindDoc="1" locked="0" layoutInCell="1" allowOverlap="1" wp14:anchorId="37CB84DF" wp14:editId="15B52A78">
          <wp:simplePos x="0" y="0"/>
          <wp:positionH relativeFrom="column">
            <wp:posOffset>-1004570</wp:posOffset>
          </wp:positionH>
          <wp:positionV relativeFrom="paragraph">
            <wp:posOffset>-339090</wp:posOffset>
          </wp:positionV>
          <wp:extent cx="5105400" cy="790575"/>
          <wp:effectExtent l="0" t="0" r="0" b="0"/>
          <wp:wrapNone/>
          <wp:docPr id="2" name="Kuva 3" descr="iok tiedot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ok tiedot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905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459" w:rsidRDefault="005D7459">
    <w:pPr>
      <w:pStyle w:val="Alatunnist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459" w:rsidRPr="0063085E" w:rsidRDefault="005D7459" w:rsidP="0063085E">
    <w:pPr>
      <w:pStyle w:val="Alatunniste"/>
      <w:framePr w:w="329" w:wrap="around" w:vAnchor="text" w:hAnchor="page" w:x="11193" w:y="365"/>
      <w:jc w:val="right"/>
      <w:rPr>
        <w:rStyle w:val="Sivunumero"/>
        <w:rFonts w:cs="Arial"/>
        <w:sz w:val="16"/>
        <w:szCs w:val="16"/>
      </w:rPr>
    </w:pPr>
    <w:r w:rsidRPr="0063085E">
      <w:rPr>
        <w:rStyle w:val="Sivunumero"/>
        <w:rFonts w:cs="Arial"/>
        <w:sz w:val="16"/>
        <w:szCs w:val="16"/>
      </w:rPr>
      <w:fldChar w:fldCharType="begin"/>
    </w:r>
    <w:r w:rsidRPr="0063085E">
      <w:rPr>
        <w:rStyle w:val="Sivunumero"/>
        <w:rFonts w:cs="Arial"/>
        <w:sz w:val="16"/>
        <w:szCs w:val="16"/>
      </w:rPr>
      <w:instrText xml:space="preserve">PAGE  </w:instrText>
    </w:r>
    <w:r w:rsidRPr="0063085E">
      <w:rPr>
        <w:rStyle w:val="Sivunumero"/>
        <w:rFonts w:cs="Arial"/>
        <w:sz w:val="16"/>
        <w:szCs w:val="16"/>
      </w:rPr>
      <w:fldChar w:fldCharType="separate"/>
    </w:r>
    <w:r w:rsidR="00C175E9">
      <w:rPr>
        <w:rStyle w:val="Sivunumero"/>
        <w:rFonts w:cs="Arial"/>
        <w:noProof/>
        <w:sz w:val="16"/>
        <w:szCs w:val="16"/>
      </w:rPr>
      <w:t>2</w:t>
    </w:r>
    <w:r w:rsidRPr="0063085E">
      <w:rPr>
        <w:rStyle w:val="Sivunumero"/>
        <w:rFonts w:cs="Arial"/>
        <w:sz w:val="16"/>
        <w:szCs w:val="16"/>
      </w:rPr>
      <w:fldChar w:fldCharType="end"/>
    </w:r>
  </w:p>
  <w:p w:rsidR="005D7459" w:rsidRDefault="005D7459" w:rsidP="00910316">
    <w:pPr>
      <w:pStyle w:val="Alatunniste"/>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459" w:rsidRDefault="005D745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7E6" w:rsidRDefault="002D57E6" w:rsidP="0063085E">
      <w:pPr>
        <w:spacing w:line="240" w:lineRule="auto"/>
      </w:pPr>
      <w:r>
        <w:separator/>
      </w:r>
    </w:p>
  </w:footnote>
  <w:footnote w:type="continuationSeparator" w:id="0">
    <w:p w:rsidR="002D57E6" w:rsidRDefault="002D57E6" w:rsidP="0063085E">
      <w:pPr>
        <w:spacing w:line="240" w:lineRule="auto"/>
      </w:pPr>
      <w:r>
        <w:continuationSeparator/>
      </w:r>
    </w:p>
  </w:footnote>
  <w:footnote w:id="1">
    <w:p w:rsidR="001F5CFF" w:rsidRPr="00FE3619" w:rsidRDefault="001F5CFF" w:rsidP="001F5CFF">
      <w:pPr>
        <w:pStyle w:val="Alaviitteenteksti"/>
      </w:pPr>
      <w:r w:rsidRPr="00FE3619">
        <w:rPr>
          <w:rStyle w:val="Alaviitteenviite"/>
          <w:sz w:val="18"/>
          <w:szCs w:val="18"/>
        </w:rPr>
        <w:footnoteRef/>
      </w:r>
      <w:r w:rsidRPr="00FE3619">
        <w:rPr>
          <w:sz w:val="18"/>
          <w:szCs w:val="18"/>
        </w:rPr>
        <w:t xml:space="preserve"> </w:t>
      </w:r>
      <w:r w:rsidRPr="00DD1B42">
        <w:rPr>
          <w:rStyle w:val="Hyperlinkki"/>
          <w:sz w:val="18"/>
          <w:szCs w:val="18"/>
        </w:rPr>
        <w:t>https://bit.ly/2FFShVV</w:t>
      </w:r>
    </w:p>
  </w:footnote>
  <w:footnote w:id="2">
    <w:p w:rsidR="005D7459" w:rsidRPr="00F816C4" w:rsidRDefault="005D7459" w:rsidP="00535CAB">
      <w:pPr>
        <w:pStyle w:val="Alaviitteenteksti"/>
        <w:rPr>
          <w:lang w:val="en-US"/>
        </w:rPr>
      </w:pPr>
      <w:r>
        <w:rPr>
          <w:rStyle w:val="Alaviitteenviite"/>
        </w:rPr>
        <w:footnoteRef/>
      </w:r>
      <w:r>
        <w:t xml:space="preserve"> </w:t>
      </w:r>
      <w:r w:rsidRPr="00F816C4">
        <w:rPr>
          <w:sz w:val="18"/>
          <w:szCs w:val="18"/>
          <w:lang w:val="en-US"/>
        </w:rPr>
        <w:t>Non-Discrimination Ombudsman,</w:t>
      </w:r>
      <w:r>
        <w:rPr>
          <w:sz w:val="18"/>
          <w:szCs w:val="18"/>
          <w:lang w:val="en-US"/>
        </w:rPr>
        <w:t xml:space="preserve"> </w:t>
      </w:r>
      <w:r w:rsidRPr="00F816C4">
        <w:rPr>
          <w:sz w:val="18"/>
          <w:szCs w:val="18"/>
          <w:lang w:val="en-US"/>
        </w:rPr>
        <w:t>Equality Ombudsman, Child Ombudsman, Data Protection Ombudsman</w:t>
      </w:r>
      <w:r>
        <w:rPr>
          <w:sz w:val="18"/>
          <w:szCs w:val="18"/>
          <w:lang w:val="en-US"/>
        </w:rPr>
        <w:t xml:space="preserve"> and the new Intelligence Ombudsman.</w:t>
      </w:r>
    </w:p>
  </w:footnote>
  <w:footnote w:id="3">
    <w:p w:rsidR="005D7459" w:rsidRPr="00325F8A" w:rsidRDefault="005D7459" w:rsidP="00F45E00">
      <w:pPr>
        <w:pStyle w:val="Alaviitteenteksti"/>
      </w:pPr>
      <w:r>
        <w:rPr>
          <w:rStyle w:val="Alaviitteenviite"/>
        </w:rPr>
        <w:footnoteRef/>
      </w:r>
      <w:r>
        <w:t xml:space="preserve"> </w:t>
      </w:r>
      <w:hyperlink r:id="rId1" w:history="1">
        <w:r w:rsidRPr="001F0CB0">
          <w:rPr>
            <w:rStyle w:val="Hyperlinkki"/>
          </w:rPr>
          <w:t>https://www.humanrightscentre.fi/about-us/human-rights-centre/</w:t>
        </w:r>
      </w:hyperlink>
      <w:r>
        <w:t xml:space="preserve"> </w:t>
      </w:r>
    </w:p>
  </w:footnote>
  <w:footnote w:id="4">
    <w:p w:rsidR="005D7459" w:rsidRPr="00B5510B" w:rsidRDefault="005D7459">
      <w:pPr>
        <w:pStyle w:val="Alaviitteenteksti"/>
      </w:pPr>
      <w:r>
        <w:rPr>
          <w:rStyle w:val="Alaviitteenviite"/>
        </w:rPr>
        <w:footnoteRef/>
      </w:r>
      <w:r>
        <w:t xml:space="preserve"> </w:t>
      </w:r>
      <w:hyperlink r:id="rId2" w:history="1">
        <w:r w:rsidRPr="007A04D7">
          <w:rPr>
            <w:rStyle w:val="Hyperlinkki"/>
          </w:rPr>
          <w:t>https://julkaisut.valtioneuvosto.fi/bitstream/handle/10024/161664/Inclusive%20and%20competent%20Finland_2019_WEB.pdf?sequence=4&amp;isAllowed=y</w:t>
        </w:r>
      </w:hyperlink>
      <w:r>
        <w:t xml:space="preserve"> </w:t>
      </w:r>
    </w:p>
  </w:footnote>
  <w:footnote w:id="5">
    <w:p w:rsidR="005D7459" w:rsidRPr="0061627E" w:rsidRDefault="005D7459">
      <w:pPr>
        <w:pStyle w:val="Alaviitteenteksti"/>
        <w:rPr>
          <w:lang w:val="en-US"/>
        </w:rPr>
      </w:pPr>
      <w:r>
        <w:rPr>
          <w:rStyle w:val="Alaviitteenviite"/>
        </w:rPr>
        <w:footnoteRef/>
      </w:r>
      <w:r>
        <w:t xml:space="preserve"> </w:t>
      </w:r>
      <w:hyperlink r:id="rId3" w:history="1">
        <w:r w:rsidRPr="00325C60">
          <w:rPr>
            <w:rStyle w:val="Hyperlinkki"/>
          </w:rPr>
          <w:t>https://www.oikeusasiamies.fi/documents/20184/39006/summary2017/60b49491-8e8a-4737-b8f1-e061f1010b08</w:t>
        </w:r>
      </w:hyperlink>
      <w:r>
        <w:t xml:space="preserve"> </w:t>
      </w:r>
    </w:p>
  </w:footnote>
  <w:footnote w:id="6">
    <w:p w:rsidR="005D7459" w:rsidRDefault="005D7459" w:rsidP="00B53A88">
      <w:pPr>
        <w:pStyle w:val="Alaviitteenteksti"/>
        <w:rPr>
          <w:sz w:val="16"/>
          <w:szCs w:val="16"/>
        </w:rPr>
      </w:pPr>
      <w:r>
        <w:rPr>
          <w:rStyle w:val="Alaviitteenviite"/>
          <w:sz w:val="16"/>
          <w:szCs w:val="16"/>
        </w:rPr>
        <w:footnoteRef/>
      </w:r>
      <w:r>
        <w:rPr>
          <w:sz w:val="16"/>
          <w:szCs w:val="16"/>
        </w:rPr>
        <w:t xml:space="preserve"> </w:t>
      </w:r>
      <w:hyperlink r:id="rId4" w:history="1">
        <w:r>
          <w:rPr>
            <w:rStyle w:val="Hyperlinkki"/>
            <w:sz w:val="16"/>
            <w:szCs w:val="16"/>
          </w:rPr>
          <w:t>http://fra.europa.eu/en/publication/2014/violence-against-women-eu-wide-survey-main-results-report</w:t>
        </w:r>
      </w:hyperlink>
      <w:r>
        <w:rPr>
          <w:sz w:val="16"/>
          <w:szCs w:val="16"/>
        </w:rPr>
        <w:t xml:space="preserve"> </w:t>
      </w:r>
    </w:p>
  </w:footnote>
  <w:footnote w:id="7">
    <w:p w:rsidR="005D7459" w:rsidRDefault="005D7459" w:rsidP="00B53A88">
      <w:pPr>
        <w:pStyle w:val="Alaviitteenteksti"/>
        <w:rPr>
          <w:sz w:val="16"/>
          <w:szCs w:val="16"/>
        </w:rPr>
      </w:pPr>
      <w:r>
        <w:rPr>
          <w:rStyle w:val="Alaviitteenviite"/>
          <w:sz w:val="16"/>
          <w:szCs w:val="16"/>
        </w:rPr>
        <w:footnoteRef/>
      </w:r>
      <w:r>
        <w:rPr>
          <w:sz w:val="16"/>
          <w:szCs w:val="16"/>
        </w:rPr>
        <w:t xml:space="preserve"> </w:t>
      </w:r>
      <w:hyperlink r:id="rId5" w:history="1">
        <w:r>
          <w:rPr>
            <w:rStyle w:val="Hyperlinkki"/>
            <w:sz w:val="16"/>
            <w:szCs w:val="16"/>
          </w:rPr>
          <w:t>https://www.lskl.fi/verkkokauppa/piiskasta-jaahypenkkiin/</w:t>
        </w:r>
      </w:hyperlink>
      <w:r>
        <w:rPr>
          <w:sz w:val="16"/>
          <w:szCs w:val="16"/>
        </w:rPr>
        <w:t xml:space="preserve"> </w:t>
      </w:r>
    </w:p>
  </w:footnote>
  <w:footnote w:id="8">
    <w:p w:rsidR="005D7459" w:rsidRDefault="005D7459" w:rsidP="00B53A88">
      <w:pPr>
        <w:pStyle w:val="Alaviitteenteksti"/>
        <w:rPr>
          <w:sz w:val="16"/>
          <w:szCs w:val="16"/>
        </w:rPr>
      </w:pPr>
      <w:r>
        <w:rPr>
          <w:rStyle w:val="Alaviitteenviite"/>
          <w:sz w:val="16"/>
          <w:szCs w:val="16"/>
        </w:rPr>
        <w:footnoteRef/>
      </w:r>
      <w:r>
        <w:rPr>
          <w:sz w:val="16"/>
          <w:szCs w:val="16"/>
        </w:rPr>
        <w:t xml:space="preserve"> </w:t>
      </w:r>
      <w:hyperlink r:id="rId6" w:history="1">
        <w:r>
          <w:rPr>
            <w:rStyle w:val="Hyperlinkki"/>
            <w:sz w:val="16"/>
            <w:szCs w:val="16"/>
          </w:rPr>
          <w:t>http://intermin.fi/artikkeli/-/asset_publisher/selvitys-turvallisuudessa-on-isoja-eroja-eri-vaestoryhmien-valilla</w:t>
        </w:r>
      </w:hyperlink>
      <w:r>
        <w:rPr>
          <w:sz w:val="16"/>
          <w:szCs w:val="16"/>
        </w:rPr>
        <w:t xml:space="preserve"> </w:t>
      </w:r>
    </w:p>
  </w:footnote>
  <w:footnote w:id="9">
    <w:p w:rsidR="005D7459" w:rsidRDefault="005D7459" w:rsidP="00B53A88">
      <w:pPr>
        <w:pStyle w:val="Alaviitteenteksti"/>
        <w:rPr>
          <w:b/>
        </w:rPr>
      </w:pPr>
      <w:r>
        <w:rPr>
          <w:rStyle w:val="Alaviitteenviite"/>
          <w:sz w:val="16"/>
          <w:szCs w:val="16"/>
        </w:rPr>
        <w:footnoteRef/>
      </w:r>
      <w:hyperlink r:id="rId7" w:history="1">
        <w:r>
          <w:rPr>
            <w:rStyle w:val="Hyperlinkki"/>
            <w:sz w:val="16"/>
            <w:szCs w:val="16"/>
          </w:rPr>
          <w:t>http://julkaisut.valtioneuvosto.fi/bitstream/handle/10024/160894/12_TUKA_SM_WEB.pdf?sequence=1&amp;isAllowed=y</w:t>
        </w:r>
      </w:hyperlink>
      <w:r>
        <w:t xml:space="preserve"> </w:t>
      </w:r>
    </w:p>
  </w:footnote>
  <w:footnote w:id="10">
    <w:p w:rsidR="005D7459" w:rsidRPr="008578B9" w:rsidRDefault="005D7459" w:rsidP="00B53A88">
      <w:pPr>
        <w:pStyle w:val="Alaviitteenteksti"/>
      </w:pPr>
      <w:r>
        <w:rPr>
          <w:rStyle w:val="Alaviitteenviite"/>
        </w:rPr>
        <w:footnoteRef/>
      </w:r>
      <w:r>
        <w:t xml:space="preserve"> </w:t>
      </w:r>
      <w:hyperlink r:id="rId8" w:history="1">
        <w:r w:rsidRPr="00017581">
          <w:rPr>
            <w:rStyle w:val="Hyperlinkki"/>
          </w:rPr>
          <w:t>https://bit.ly/2Sa6HPz</w:t>
        </w:r>
      </w:hyperlink>
    </w:p>
  </w:footnote>
  <w:footnote w:id="11">
    <w:p w:rsidR="005D7459" w:rsidRPr="004177EE" w:rsidRDefault="005D7459" w:rsidP="00B53A88">
      <w:pPr>
        <w:pStyle w:val="Alaviitteenteksti"/>
        <w:rPr>
          <w:sz w:val="16"/>
          <w:szCs w:val="16"/>
        </w:rPr>
      </w:pPr>
      <w:r w:rsidRPr="008578B9">
        <w:rPr>
          <w:rStyle w:val="Alaviitteenviite"/>
        </w:rPr>
        <w:footnoteRef/>
      </w:r>
      <w:r w:rsidRPr="008578B9">
        <w:t xml:space="preserve"> </w:t>
      </w:r>
      <w:hyperlink r:id="rId9" w:history="1">
        <w:r w:rsidRPr="00CD1D37">
          <w:rPr>
            <w:rStyle w:val="Hyperlinkki"/>
            <w:rFonts w:eastAsiaTheme="majorEastAsia"/>
          </w:rPr>
          <w:t>https://bit.ly/2r2WqZQ</w:t>
        </w:r>
      </w:hyperlink>
    </w:p>
  </w:footnote>
  <w:footnote w:id="12">
    <w:p w:rsidR="005D7459" w:rsidRPr="000579B4" w:rsidRDefault="005D7459" w:rsidP="00B53A88">
      <w:pPr>
        <w:pStyle w:val="Alaviitteenteksti"/>
      </w:pPr>
      <w:r>
        <w:rPr>
          <w:rStyle w:val="Alaviitteenviite"/>
        </w:rPr>
        <w:footnoteRef/>
      </w:r>
      <w:r>
        <w:t xml:space="preserve"> </w:t>
      </w:r>
      <w:hyperlink r:id="rId10" w:history="1">
        <w:r w:rsidRPr="00CD1D37">
          <w:rPr>
            <w:rStyle w:val="Hyperlinkki"/>
          </w:rPr>
          <w:t>https://bit.ly/2AgHOdK</w:t>
        </w:r>
      </w:hyperlink>
    </w:p>
  </w:footnote>
  <w:footnote w:id="13">
    <w:p w:rsidR="005D7459" w:rsidRPr="00EB555F" w:rsidRDefault="005D7459">
      <w:pPr>
        <w:pStyle w:val="Alaviitteenteksti"/>
      </w:pPr>
      <w:r>
        <w:rPr>
          <w:rStyle w:val="Alaviitteenviite"/>
        </w:rPr>
        <w:footnoteRef/>
      </w:r>
      <w:r>
        <w:t xml:space="preserve"> </w:t>
      </w:r>
      <w:hyperlink r:id="rId11" w:history="1">
        <w:r w:rsidRPr="00AC14FA">
          <w:rPr>
            <w:rStyle w:val="Hyperlinkki"/>
          </w:rPr>
          <w:t>https://www.heuni.fi/en/index/researchareas/violenceagainstwomen.html</w:t>
        </w:r>
      </w:hyperlink>
      <w:r>
        <w:t xml:space="preserve"> </w:t>
      </w:r>
    </w:p>
  </w:footnote>
  <w:footnote w:id="14">
    <w:p w:rsidR="005D7459" w:rsidRPr="00195E64" w:rsidRDefault="005D7459">
      <w:pPr>
        <w:pStyle w:val="Alaviitteenteksti"/>
      </w:pPr>
      <w:r>
        <w:rPr>
          <w:rStyle w:val="Alaviitteenviite"/>
        </w:rPr>
        <w:footnoteRef/>
      </w:r>
      <w:r>
        <w:t xml:space="preserve"> </w:t>
      </w:r>
      <w:hyperlink r:id="rId12" w:history="1">
        <w:r w:rsidRPr="00AC14FA">
          <w:rPr>
            <w:rStyle w:val="Hyperlinkki"/>
          </w:rPr>
          <w:t>https://monikanaiset.fi/en/</w:t>
        </w:r>
      </w:hyperlink>
      <w:r>
        <w:t xml:space="preserve"> </w:t>
      </w:r>
    </w:p>
  </w:footnote>
  <w:footnote w:id="15">
    <w:p w:rsidR="00D8502E" w:rsidRPr="00D8502E" w:rsidRDefault="00D8502E" w:rsidP="00D8502E">
      <w:pPr>
        <w:pStyle w:val="Alaviitteenteksti"/>
      </w:pPr>
      <w:r w:rsidRPr="00D8502E">
        <w:rPr>
          <w:rStyle w:val="Alaviitteenviite"/>
        </w:rPr>
        <w:footnoteRef/>
      </w:r>
      <w:r w:rsidRPr="00D8502E">
        <w:t xml:space="preserve"> </w:t>
      </w:r>
      <w:hyperlink r:id="rId13" w:history="1">
        <w:r w:rsidRPr="00D8502E">
          <w:rPr>
            <w:rStyle w:val="Hyperlinkki"/>
            <w:rFonts w:ascii="Arial" w:hAnsi="Arial" w:cs="Arial"/>
          </w:rPr>
          <w:t>https://ihmisoikeusliitto.fi/wp-content/uploads/2017/02/KLV-selvitys-ENG.pdf</w:t>
        </w:r>
      </w:hyperlink>
    </w:p>
  </w:footnote>
  <w:footnote w:id="16">
    <w:p w:rsidR="005D7459" w:rsidRPr="001332CB" w:rsidRDefault="00D8502E">
      <w:pPr>
        <w:pStyle w:val="Alaviitteenteksti"/>
      </w:pPr>
      <w:r>
        <w:t xml:space="preserve"> </w:t>
      </w:r>
      <w:r w:rsidR="005D7459">
        <w:rPr>
          <w:rStyle w:val="Alaviitteenviite"/>
        </w:rPr>
        <w:footnoteRef/>
      </w:r>
      <w:r w:rsidR="005D7459">
        <w:t xml:space="preserve"> </w:t>
      </w:r>
      <w:hyperlink r:id="rId14" w:history="1">
        <w:r w:rsidR="005D7459" w:rsidRPr="00271184">
          <w:rPr>
            <w:rStyle w:val="Hyperlinkki"/>
          </w:rPr>
          <w:t>https://tietokayttoon.fi/documents/1927382/2158283/An+unknown+future.pdf/de58c765-d4f7-4ddf-b23c-345ec1c65686/An+unknown+future.pdf.pdf</w:t>
        </w:r>
      </w:hyperlink>
      <w:r w:rsidR="005D7459">
        <w:t xml:space="preserve"> </w:t>
      </w:r>
    </w:p>
  </w:footnote>
  <w:footnote w:id="17">
    <w:p w:rsidR="005D7459" w:rsidRPr="00AD2CF1" w:rsidRDefault="005D7459">
      <w:pPr>
        <w:pStyle w:val="Alaviitteenteksti"/>
      </w:pPr>
      <w:r>
        <w:rPr>
          <w:rStyle w:val="Alaviitteenviite"/>
        </w:rPr>
        <w:footnoteRef/>
      </w:r>
      <w:r>
        <w:t xml:space="preserve"> </w:t>
      </w:r>
      <w:hyperlink r:id="rId15" w:history="1">
        <w:r w:rsidRPr="00271184">
          <w:rPr>
            <w:rStyle w:val="Hyperlinkki"/>
          </w:rPr>
          <w:t>https://www.syrjinta.fi/documents/14490/0/nigerialasselvitys+englanti/7d03d19d-bf75-4ff4-952a-e0bd4fbe2dd4</w:t>
        </w:r>
      </w:hyperlink>
      <w:r>
        <w:t xml:space="preserve"> </w:t>
      </w:r>
    </w:p>
  </w:footnote>
  <w:footnote w:id="18">
    <w:p w:rsidR="005D7459" w:rsidRPr="00AD2CF1" w:rsidRDefault="005D7459">
      <w:pPr>
        <w:pStyle w:val="Alaviitteenteksti"/>
      </w:pPr>
      <w:r>
        <w:rPr>
          <w:rStyle w:val="Alaviitteenviite"/>
        </w:rPr>
        <w:footnoteRef/>
      </w:r>
      <w:r>
        <w:t xml:space="preserve"> </w:t>
      </w:r>
      <w:hyperlink r:id="rId16" w:history="1">
        <w:r w:rsidRPr="00271184">
          <w:rPr>
            <w:rStyle w:val="Hyperlinkki"/>
          </w:rPr>
          <w:t>http://julkaisut.valtioneuvosto.fi/bitstream/handle/10024/160930/SM_20_2018.pdf?sequence=1&amp;isAllowed=y</w:t>
        </w:r>
      </w:hyperlink>
      <w:r>
        <w:t xml:space="preserve"> </w:t>
      </w:r>
    </w:p>
  </w:footnote>
  <w:footnote w:id="19">
    <w:p w:rsidR="00600FB3" w:rsidRPr="00B5510B" w:rsidRDefault="00600FB3" w:rsidP="00600FB3">
      <w:pPr>
        <w:pStyle w:val="Alaviitteenteksti"/>
      </w:pPr>
      <w:r>
        <w:rPr>
          <w:rStyle w:val="Alaviitteenviite"/>
        </w:rPr>
        <w:footnoteRef/>
      </w:r>
      <w:r>
        <w:t xml:space="preserve"> </w:t>
      </w:r>
      <w:hyperlink r:id="rId17" w:history="1">
        <w:r w:rsidRPr="007A04D7">
          <w:rPr>
            <w:rStyle w:val="Hyperlinkki"/>
          </w:rPr>
          <w:t>https://julkaisut.valtioneuvosto.fi/bitstream/handle/10024/161664/Inclusive%20and%20competent%20Finland_2019_WEB.pdf?sequence=4&amp;isAllowed=y</w:t>
        </w:r>
      </w:hyperlink>
      <w:r>
        <w:t xml:space="preserve"> </w:t>
      </w:r>
    </w:p>
  </w:footnote>
  <w:footnote w:id="20">
    <w:p w:rsidR="005D7459" w:rsidRPr="00DD71C2" w:rsidRDefault="005D7459">
      <w:pPr>
        <w:pStyle w:val="Alaviitteenteksti"/>
      </w:pPr>
      <w:r>
        <w:rPr>
          <w:rStyle w:val="Alaviitteenviite"/>
        </w:rPr>
        <w:footnoteRef/>
      </w:r>
      <w:r>
        <w:t xml:space="preserve"> </w:t>
      </w:r>
      <w:hyperlink r:id="rId18" w:history="1">
        <w:r w:rsidRPr="001B4E44">
          <w:rPr>
            <w:rStyle w:val="Hyperlinkki"/>
          </w:rPr>
          <w:t>https://tietokayttoon.fi/documents/1927382/2116852/33-2018-Turvapaikanhakijat+oikeusavun+asiakkaina.pdf/36e2f2b3-8320-f8c0-9aca-22e98cdeea4c?version=1.0</w:t>
        </w:r>
      </w:hyperlink>
      <w:r w:rsidR="00AF38AB">
        <w:t xml:space="preserve"> (summary in English</w:t>
      </w:r>
      <w:r>
        <w:t>)</w:t>
      </w:r>
    </w:p>
  </w:footnote>
  <w:footnote w:id="21">
    <w:p w:rsidR="00600FB3" w:rsidRPr="00B5510B" w:rsidRDefault="00600FB3" w:rsidP="00600FB3">
      <w:pPr>
        <w:pStyle w:val="Alaviitteenteksti"/>
      </w:pPr>
      <w:r>
        <w:rPr>
          <w:rStyle w:val="Alaviitteenviite"/>
        </w:rPr>
        <w:footnoteRef/>
      </w:r>
      <w:r>
        <w:t xml:space="preserve"> </w:t>
      </w:r>
      <w:hyperlink r:id="rId19" w:history="1">
        <w:r w:rsidRPr="007A04D7">
          <w:rPr>
            <w:rStyle w:val="Hyperlinkki"/>
          </w:rPr>
          <w:t>https://julkaisut.valtioneuvosto.fi/bitstream/handle/10024/161664/Inclusive%20and%20competent%20Finland_2019_WEB.pdf?sequence=4&amp;isAllowed=y</w:t>
        </w:r>
      </w:hyperlink>
      <w:r>
        <w:t xml:space="preserve"> </w:t>
      </w:r>
    </w:p>
  </w:footnote>
  <w:footnote w:id="22">
    <w:p w:rsidR="005D7459" w:rsidRPr="00542961" w:rsidRDefault="005D7459" w:rsidP="00BB1D9A">
      <w:pPr>
        <w:widowControl/>
        <w:autoSpaceDE w:val="0"/>
        <w:autoSpaceDN w:val="0"/>
        <w:adjustRightInd w:val="0"/>
        <w:spacing w:line="240" w:lineRule="auto"/>
        <w:rPr>
          <w:szCs w:val="18"/>
          <w:lang w:val="en-US"/>
        </w:rPr>
      </w:pPr>
      <w:r w:rsidRPr="00542961">
        <w:rPr>
          <w:rStyle w:val="Alaviitteenviite"/>
          <w:szCs w:val="18"/>
        </w:rPr>
        <w:footnoteRef/>
      </w:r>
      <w:r w:rsidRPr="00542961">
        <w:rPr>
          <w:szCs w:val="18"/>
          <w:lang w:val="en-US"/>
        </w:rPr>
        <w:t xml:space="preserve"> </w:t>
      </w:r>
      <w:hyperlink r:id="rId20" w:history="1">
        <w:r w:rsidRPr="00F7228E">
          <w:rPr>
            <w:rStyle w:val="Hyperlinkki"/>
            <w:rFonts w:ascii="Calibri" w:hAnsi="Calibri" w:cs="Calibri"/>
            <w:szCs w:val="18"/>
            <w:lang w:val="en-US" w:eastAsia="fi-FI"/>
          </w:rPr>
          <w:t>EU Fundamental Rights Agency LGBT Survey (May 2013)</w:t>
        </w:r>
      </w:hyperlink>
    </w:p>
  </w:footnote>
  <w:footnote w:id="23">
    <w:p w:rsidR="005D7459" w:rsidRPr="00542961" w:rsidRDefault="005D7459" w:rsidP="00BB1D9A">
      <w:pPr>
        <w:pStyle w:val="Alaviitteenteksti"/>
        <w:rPr>
          <w:sz w:val="18"/>
          <w:szCs w:val="18"/>
          <w:lang w:val="en-US"/>
        </w:rPr>
      </w:pPr>
      <w:r w:rsidRPr="00542961">
        <w:rPr>
          <w:rStyle w:val="Alaviitteenviite"/>
          <w:sz w:val="18"/>
          <w:szCs w:val="18"/>
        </w:rPr>
        <w:footnoteRef/>
      </w:r>
      <w:r w:rsidRPr="00542961">
        <w:rPr>
          <w:sz w:val="18"/>
          <w:szCs w:val="18"/>
          <w:lang w:val="en-US"/>
        </w:rPr>
        <w:t xml:space="preserve"> 1/5 of respondents had experienced hate speech or harassment more than once within a month. </w:t>
      </w:r>
      <w:r>
        <w:rPr>
          <w:sz w:val="18"/>
          <w:szCs w:val="18"/>
          <w:lang w:val="en-US"/>
        </w:rPr>
        <w:t>O</w:t>
      </w:r>
      <w:r w:rsidRPr="00542961">
        <w:rPr>
          <w:sz w:val="18"/>
          <w:szCs w:val="18"/>
          <w:lang w:val="en-US"/>
        </w:rPr>
        <w:t xml:space="preserve">f the LGBT respondents 81 </w:t>
      </w:r>
      <w:r>
        <w:rPr>
          <w:sz w:val="18"/>
          <w:szCs w:val="18"/>
          <w:lang w:val="en-US"/>
        </w:rPr>
        <w:t>%</w:t>
      </w:r>
      <w:r w:rsidRPr="00542961">
        <w:rPr>
          <w:sz w:val="18"/>
          <w:szCs w:val="18"/>
          <w:lang w:val="en-US"/>
        </w:rPr>
        <w:t xml:space="preserve"> never reported the incident of hate speech or harassment further. The most common reason for not reporting was that it was not believed that anything would have been done to it. </w:t>
      </w:r>
      <w:r w:rsidRPr="00DD1B42">
        <w:rPr>
          <w:rStyle w:val="Hyperlinkki"/>
          <w:sz w:val="18"/>
          <w:szCs w:val="18"/>
          <w:lang w:val="en-US"/>
        </w:rPr>
        <w:t xml:space="preserve">https://bit.ly/2R4vO68 </w:t>
      </w:r>
      <w:r w:rsidRPr="00542961">
        <w:rPr>
          <w:sz w:val="18"/>
          <w:szCs w:val="18"/>
          <w:lang w:val="en-US"/>
        </w:rPr>
        <w:t>(english summary)</w:t>
      </w:r>
    </w:p>
  </w:footnote>
  <w:footnote w:id="24">
    <w:p w:rsidR="005D7459" w:rsidRPr="001D5790" w:rsidRDefault="005D7459" w:rsidP="00BB1D9A">
      <w:pPr>
        <w:pStyle w:val="Alaviitteenteksti"/>
        <w:rPr>
          <w:lang w:val="en-US"/>
        </w:rPr>
      </w:pPr>
      <w:r w:rsidRPr="00542961">
        <w:rPr>
          <w:rStyle w:val="Alaviitteenviite"/>
          <w:sz w:val="18"/>
          <w:szCs w:val="18"/>
        </w:rPr>
        <w:footnoteRef/>
      </w:r>
      <w:r w:rsidRPr="00542961">
        <w:rPr>
          <w:sz w:val="18"/>
          <w:szCs w:val="18"/>
          <w:lang w:val="en-US"/>
        </w:rPr>
        <w:t xml:space="preserve"> </w:t>
      </w:r>
      <w:r w:rsidRPr="00DD1B42">
        <w:rPr>
          <w:rStyle w:val="Hyperlinkki"/>
          <w:sz w:val="18"/>
          <w:szCs w:val="18"/>
          <w:lang w:val="en-US"/>
        </w:rPr>
        <w:t>https://bit.ly/2SawqHM</w:t>
      </w:r>
    </w:p>
  </w:footnote>
  <w:footnote w:id="25">
    <w:p w:rsidR="005D7459" w:rsidRPr="00D075E8" w:rsidRDefault="005D7459" w:rsidP="009013A9">
      <w:pPr>
        <w:pStyle w:val="Alaviitteenteksti"/>
        <w:rPr>
          <w:rFonts w:ascii="Arial" w:hAnsi="Arial" w:cs="Arial"/>
          <w:sz w:val="18"/>
          <w:szCs w:val="18"/>
          <w:lang w:val="en-US"/>
        </w:rPr>
      </w:pPr>
      <w:r>
        <w:rPr>
          <w:rStyle w:val="Alaviitteenviite"/>
        </w:rPr>
        <w:footnoteRef/>
      </w:r>
      <w:r w:rsidRPr="00C30819">
        <w:rPr>
          <w:lang w:val="en-US"/>
        </w:rPr>
        <w:t xml:space="preserve"> </w:t>
      </w:r>
      <w:hyperlink r:id="rId21" w:history="1">
        <w:r w:rsidRPr="00F7228E">
          <w:rPr>
            <w:rStyle w:val="Hyperlinkki"/>
            <w:lang w:val="en-US"/>
          </w:rPr>
          <w:t xml:space="preserve">Provisions on prohibition of discrimination based on gender identity or gender expression were </w:t>
        </w:r>
        <w:r w:rsidRPr="00F7228E">
          <w:rPr>
            <w:rStyle w:val="Hyperlinkki"/>
            <w:rFonts w:ascii="Arial" w:hAnsi="Arial" w:cs="Arial"/>
            <w:sz w:val="18"/>
            <w:szCs w:val="18"/>
            <w:lang w:val="en-US"/>
          </w:rPr>
          <w:t>added to the Equality Act, and came into force in January 2015. Law only available in Finnish:</w:t>
        </w:r>
      </w:hyperlink>
      <w:r w:rsidRPr="00D075E8">
        <w:rPr>
          <w:rFonts w:ascii="Arial" w:hAnsi="Arial" w:cs="Arial"/>
          <w:sz w:val="18"/>
          <w:szCs w:val="18"/>
          <w:lang w:val="en-US"/>
        </w:rPr>
        <w:t xml:space="preserve"> </w:t>
      </w:r>
    </w:p>
  </w:footnote>
  <w:footnote w:id="26">
    <w:p w:rsidR="005D7459" w:rsidRPr="00D075E8" w:rsidRDefault="005D7459" w:rsidP="002A52BE">
      <w:pPr>
        <w:pStyle w:val="Alaviitteenteksti"/>
        <w:rPr>
          <w:rFonts w:ascii="Arial" w:hAnsi="Arial" w:cs="Arial"/>
          <w:sz w:val="18"/>
          <w:szCs w:val="18"/>
          <w:lang w:val="en-US"/>
        </w:rPr>
      </w:pPr>
      <w:r w:rsidRPr="00D075E8">
        <w:rPr>
          <w:rStyle w:val="Alaviitteenviite"/>
          <w:rFonts w:ascii="Arial" w:hAnsi="Arial" w:cs="Arial"/>
          <w:sz w:val="18"/>
          <w:szCs w:val="18"/>
        </w:rPr>
        <w:footnoteRef/>
      </w:r>
      <w:r w:rsidRPr="00D075E8">
        <w:rPr>
          <w:rFonts w:ascii="Arial" w:hAnsi="Arial" w:cs="Arial"/>
          <w:sz w:val="18"/>
          <w:szCs w:val="18"/>
          <w:lang w:val="en-US"/>
        </w:rPr>
        <w:t xml:space="preserve"> </w:t>
      </w:r>
      <w:r w:rsidRPr="00DD1B42">
        <w:rPr>
          <w:rStyle w:val="Hyperlinkki"/>
          <w:rFonts w:ascii="Arial" w:hAnsi="Arial" w:cs="Arial"/>
          <w:sz w:val="18"/>
          <w:szCs w:val="18"/>
          <w:lang w:val="en-US"/>
        </w:rPr>
        <w:t>https://bit.ly/2SawqHM</w:t>
      </w:r>
    </w:p>
  </w:footnote>
  <w:footnote w:id="27">
    <w:p w:rsidR="005D7459" w:rsidRPr="00D075E8" w:rsidRDefault="005D7459" w:rsidP="002A52BE">
      <w:pPr>
        <w:pStyle w:val="Alaviitteenteksti"/>
        <w:rPr>
          <w:rFonts w:ascii="Arial" w:hAnsi="Arial" w:cs="Arial"/>
          <w:sz w:val="18"/>
          <w:szCs w:val="18"/>
          <w:lang w:val="en-US"/>
        </w:rPr>
      </w:pPr>
      <w:r w:rsidRPr="00D075E8">
        <w:rPr>
          <w:rStyle w:val="Alaviitteenviite"/>
          <w:rFonts w:ascii="Arial" w:hAnsi="Arial" w:cs="Arial"/>
          <w:sz w:val="18"/>
          <w:szCs w:val="18"/>
        </w:rPr>
        <w:footnoteRef/>
      </w:r>
      <w:r w:rsidRPr="00D075E8">
        <w:rPr>
          <w:rFonts w:ascii="Arial" w:hAnsi="Arial" w:cs="Arial"/>
          <w:sz w:val="18"/>
          <w:szCs w:val="18"/>
          <w:lang w:val="en-US"/>
        </w:rPr>
        <w:t xml:space="preserve"> </w:t>
      </w:r>
      <w:r w:rsidRPr="00DD1B42">
        <w:rPr>
          <w:rStyle w:val="Hyperlinkki"/>
          <w:rFonts w:ascii="Arial" w:hAnsi="Arial" w:cs="Arial"/>
          <w:sz w:val="18"/>
          <w:szCs w:val="18"/>
          <w:lang w:val="en-US"/>
        </w:rPr>
        <w:t>https://bit.ly/NCKXu5</w:t>
      </w:r>
    </w:p>
  </w:footnote>
  <w:footnote w:id="28">
    <w:p w:rsidR="00182784" w:rsidRPr="00B5510B" w:rsidRDefault="00182784" w:rsidP="00182784">
      <w:pPr>
        <w:pStyle w:val="Alaviitteenteksti"/>
      </w:pPr>
      <w:r>
        <w:rPr>
          <w:rStyle w:val="Alaviitteenviite"/>
        </w:rPr>
        <w:footnoteRef/>
      </w:r>
      <w:r>
        <w:t xml:space="preserve"> </w:t>
      </w:r>
      <w:hyperlink r:id="rId22" w:history="1">
        <w:r w:rsidRPr="007A04D7">
          <w:rPr>
            <w:rStyle w:val="Hyperlinkki"/>
          </w:rPr>
          <w:t>https://julkaisut.valtioneuvosto.fi/bitstream/handle/10024/161664/Inclusive%20and%20competent%20Finland_2019_WEB.pdf?sequence=4&amp;isAllowed=y</w:t>
        </w:r>
      </w:hyperlink>
      <w:r>
        <w:t xml:space="preserve"> </w:t>
      </w:r>
    </w:p>
  </w:footnote>
  <w:footnote w:id="29">
    <w:p w:rsidR="005D7459" w:rsidRPr="00F7228E" w:rsidRDefault="005D7459" w:rsidP="00F717E1">
      <w:pPr>
        <w:widowControl/>
        <w:autoSpaceDE w:val="0"/>
        <w:autoSpaceDN w:val="0"/>
        <w:adjustRightInd w:val="0"/>
        <w:spacing w:line="240" w:lineRule="auto"/>
        <w:rPr>
          <w:rStyle w:val="Hyperlinkki"/>
          <w:rFonts w:cs="Arial"/>
          <w:szCs w:val="18"/>
          <w:lang w:val="en-US" w:eastAsia="fi-FI"/>
        </w:rPr>
      </w:pPr>
      <w:r w:rsidRPr="00D075E8">
        <w:rPr>
          <w:rStyle w:val="Alaviitteenviite"/>
          <w:rFonts w:cs="Arial"/>
          <w:szCs w:val="18"/>
        </w:rPr>
        <w:footnoteRef/>
      </w:r>
      <w:r w:rsidRPr="00D075E8">
        <w:rPr>
          <w:rFonts w:cs="Arial"/>
          <w:szCs w:val="18"/>
          <w:lang w:val="en-US"/>
        </w:rPr>
        <w:t xml:space="preserve"> </w:t>
      </w:r>
      <w:r>
        <w:rPr>
          <w:rFonts w:cs="Arial"/>
          <w:color w:val="auto"/>
          <w:szCs w:val="18"/>
          <w:lang w:val="en-US" w:eastAsia="fi-FI"/>
        </w:rPr>
        <w:fldChar w:fldCharType="begin"/>
      </w:r>
      <w:r>
        <w:rPr>
          <w:rFonts w:cs="Arial"/>
          <w:color w:val="auto"/>
          <w:szCs w:val="18"/>
          <w:lang w:val="en-US" w:eastAsia="fi-FI"/>
        </w:rPr>
        <w:instrText xml:space="preserve"> HYPERLINK "https://ec.europa.eu/newsroom/just/item-detail.cfm?item_id=638586" </w:instrText>
      </w:r>
      <w:r>
        <w:rPr>
          <w:rFonts w:cs="Arial"/>
          <w:color w:val="auto"/>
          <w:szCs w:val="18"/>
          <w:lang w:val="en-US" w:eastAsia="fi-FI"/>
        </w:rPr>
        <w:fldChar w:fldCharType="separate"/>
      </w:r>
      <w:r w:rsidRPr="00F7228E">
        <w:rPr>
          <w:rStyle w:val="Hyperlinkki"/>
          <w:rFonts w:cs="Arial"/>
          <w:szCs w:val="18"/>
          <w:lang w:val="en-US" w:eastAsia="fi-FI"/>
        </w:rPr>
        <w:t xml:space="preserve">European network of legal experts in </w:t>
      </w:r>
      <w:r w:rsidRPr="00F7228E">
        <w:rPr>
          <w:rStyle w:val="Hyperlinkki"/>
          <w:rFonts w:cs="Arial"/>
          <w:szCs w:val="18"/>
          <w:lang w:val="en-US"/>
        </w:rPr>
        <w:t>gender equality and non-discrimination:</w:t>
      </w:r>
      <w:r w:rsidRPr="00F7228E">
        <w:rPr>
          <w:rStyle w:val="Hyperlinkki"/>
          <w:rFonts w:cs="Arial"/>
          <w:szCs w:val="18"/>
          <w:lang w:val="en-US" w:eastAsia="fi-FI"/>
        </w:rPr>
        <w:t xml:space="preserve"> Trans and intersex</w:t>
      </w:r>
    </w:p>
    <w:p w:rsidR="005D7459" w:rsidRPr="00F717E1" w:rsidRDefault="005D7459" w:rsidP="00F717E1">
      <w:pPr>
        <w:widowControl/>
        <w:autoSpaceDE w:val="0"/>
        <w:autoSpaceDN w:val="0"/>
        <w:adjustRightInd w:val="0"/>
        <w:spacing w:line="240" w:lineRule="auto"/>
        <w:rPr>
          <w:sz w:val="22"/>
          <w:lang w:val="en-US"/>
        </w:rPr>
      </w:pPr>
      <w:r w:rsidRPr="00F7228E">
        <w:rPr>
          <w:rStyle w:val="Hyperlinkki"/>
          <w:rFonts w:cs="Arial"/>
          <w:szCs w:val="18"/>
          <w:lang w:val="en-US" w:eastAsia="fi-FI"/>
        </w:rPr>
        <w:t>equality rights in Europe – a comparative analysis (2018)</w:t>
      </w:r>
      <w:r>
        <w:rPr>
          <w:rFonts w:cs="Arial"/>
          <w:color w:val="auto"/>
          <w:szCs w:val="18"/>
          <w:lang w:val="en-US" w:eastAsia="fi-FI"/>
        </w:rPr>
        <w:fldChar w:fldCharType="end"/>
      </w:r>
    </w:p>
  </w:footnote>
  <w:footnote w:id="30">
    <w:p w:rsidR="005D7459" w:rsidRPr="00965FF7" w:rsidRDefault="005D7459" w:rsidP="00D075E8">
      <w:pPr>
        <w:widowControl/>
        <w:autoSpaceDE w:val="0"/>
        <w:autoSpaceDN w:val="0"/>
        <w:adjustRightInd w:val="0"/>
        <w:spacing w:line="240" w:lineRule="auto"/>
        <w:rPr>
          <w:lang w:val="en-US"/>
        </w:rPr>
      </w:pPr>
      <w:r>
        <w:rPr>
          <w:rStyle w:val="Alaviitteenviite"/>
        </w:rPr>
        <w:footnoteRef/>
      </w:r>
      <w:r w:rsidRPr="00965FF7">
        <w:rPr>
          <w:lang w:val="en-US"/>
        </w:rPr>
        <w:t xml:space="preserve"> </w:t>
      </w:r>
      <w:r w:rsidRPr="00DD1B42">
        <w:rPr>
          <w:rStyle w:val="Hyperlinkki"/>
          <w:lang w:val="en-US"/>
        </w:rPr>
        <w:t>https://bit.ly/2TDhHGP</w:t>
      </w:r>
    </w:p>
  </w:footnote>
  <w:footnote w:id="31">
    <w:p w:rsidR="0081209B" w:rsidRPr="0081209B" w:rsidRDefault="0081209B">
      <w:pPr>
        <w:pStyle w:val="Alaviitteenteksti"/>
        <w:rPr>
          <w:lang w:val="en-US"/>
        </w:rPr>
      </w:pPr>
      <w:r w:rsidRPr="0081209B">
        <w:rPr>
          <w:rStyle w:val="Alaviitteenviite"/>
        </w:rPr>
        <w:footnoteRef/>
      </w:r>
      <w:r w:rsidRPr="0081209B">
        <w:t xml:space="preserve"> http://julkaisut.valtioneuvosto.fi/handle/10024/161609</w:t>
      </w:r>
    </w:p>
  </w:footnote>
  <w:footnote w:id="32">
    <w:p w:rsidR="005D7459" w:rsidRPr="00D822E1" w:rsidRDefault="005D7459">
      <w:pPr>
        <w:pStyle w:val="Alaviitteenteksti"/>
        <w:rPr>
          <w:lang w:val="en-US"/>
        </w:rPr>
      </w:pPr>
      <w:r>
        <w:rPr>
          <w:rStyle w:val="Alaviitteenviite"/>
        </w:rPr>
        <w:footnoteRef/>
      </w:r>
      <w:r>
        <w:t xml:space="preserve"> </w:t>
      </w:r>
      <w:hyperlink r:id="rId23" w:history="1">
        <w:r w:rsidRPr="001F0CB0">
          <w:rPr>
            <w:rStyle w:val="Hyperlinkki"/>
          </w:rPr>
          <w:t>https://bit.ly/2SeGPlN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459" w:rsidRDefault="005D7459">
    <w:pPr>
      <w:pStyle w:val="Yltunniste"/>
    </w:pPr>
    <w:r>
      <w:rPr>
        <w:noProof/>
        <w:lang w:eastAsia="fi-FI"/>
      </w:rPr>
      <w:drawing>
        <wp:anchor distT="0" distB="0" distL="114300" distR="114300" simplePos="0" relativeHeight="251657216" behindDoc="1" locked="0" layoutInCell="1" allowOverlap="1" wp14:anchorId="7E256A1B" wp14:editId="7C64883D">
          <wp:simplePos x="0" y="0"/>
          <wp:positionH relativeFrom="column">
            <wp:posOffset>-1733266</wp:posOffset>
          </wp:positionH>
          <wp:positionV relativeFrom="paragraph">
            <wp:posOffset>-436728</wp:posOffset>
          </wp:positionV>
          <wp:extent cx="7559675" cy="849630"/>
          <wp:effectExtent l="0" t="0" r="0" b="7620"/>
          <wp:wrapNone/>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459" w:rsidRDefault="005D7459">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459" w:rsidRDefault="005D7459">
    <w:pPr>
      <w:pStyle w:val="Yltunnis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459" w:rsidRDefault="005D745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DD8"/>
    <w:multiLevelType w:val="hybridMultilevel"/>
    <w:tmpl w:val="005AFCF0"/>
    <w:lvl w:ilvl="0" w:tplc="FA3C52A6">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46F4F27"/>
    <w:multiLevelType w:val="hybridMultilevel"/>
    <w:tmpl w:val="9FD09F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A581519"/>
    <w:multiLevelType w:val="hybridMultilevel"/>
    <w:tmpl w:val="36A6D71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02D43DC"/>
    <w:multiLevelType w:val="hybridMultilevel"/>
    <w:tmpl w:val="437082D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2672EE7"/>
    <w:multiLevelType w:val="hybridMultilevel"/>
    <w:tmpl w:val="0DE2E7F8"/>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5" w15:restartNumberingAfterBreak="0">
    <w:nsid w:val="17E7238C"/>
    <w:multiLevelType w:val="hybridMultilevel"/>
    <w:tmpl w:val="B31CBDDE"/>
    <w:lvl w:ilvl="0" w:tplc="E3528232">
      <w:start w:val="1"/>
      <w:numFmt w:val="bullet"/>
      <w:lvlText w:val="-"/>
      <w:lvlJc w:val="left"/>
      <w:pPr>
        <w:ind w:left="4320" w:hanging="360"/>
      </w:pPr>
      <w:rPr>
        <w:rFonts w:ascii="Arial" w:eastAsia="Arial" w:hAnsi="Arial" w:cs="Arial" w:hint="default"/>
      </w:rPr>
    </w:lvl>
    <w:lvl w:ilvl="1" w:tplc="040B0003" w:tentative="1">
      <w:start w:val="1"/>
      <w:numFmt w:val="bullet"/>
      <w:lvlText w:val="o"/>
      <w:lvlJc w:val="left"/>
      <w:pPr>
        <w:ind w:left="5040" w:hanging="360"/>
      </w:pPr>
      <w:rPr>
        <w:rFonts w:ascii="Courier New" w:hAnsi="Courier New" w:cs="Courier New" w:hint="default"/>
      </w:rPr>
    </w:lvl>
    <w:lvl w:ilvl="2" w:tplc="040B0005" w:tentative="1">
      <w:start w:val="1"/>
      <w:numFmt w:val="bullet"/>
      <w:lvlText w:val=""/>
      <w:lvlJc w:val="left"/>
      <w:pPr>
        <w:ind w:left="5760" w:hanging="360"/>
      </w:pPr>
      <w:rPr>
        <w:rFonts w:ascii="Wingdings" w:hAnsi="Wingdings" w:hint="default"/>
      </w:rPr>
    </w:lvl>
    <w:lvl w:ilvl="3" w:tplc="040B0001" w:tentative="1">
      <w:start w:val="1"/>
      <w:numFmt w:val="bullet"/>
      <w:lvlText w:val=""/>
      <w:lvlJc w:val="left"/>
      <w:pPr>
        <w:ind w:left="6480" w:hanging="360"/>
      </w:pPr>
      <w:rPr>
        <w:rFonts w:ascii="Symbol" w:hAnsi="Symbol" w:hint="default"/>
      </w:rPr>
    </w:lvl>
    <w:lvl w:ilvl="4" w:tplc="040B0003" w:tentative="1">
      <w:start w:val="1"/>
      <w:numFmt w:val="bullet"/>
      <w:lvlText w:val="o"/>
      <w:lvlJc w:val="left"/>
      <w:pPr>
        <w:ind w:left="7200" w:hanging="360"/>
      </w:pPr>
      <w:rPr>
        <w:rFonts w:ascii="Courier New" w:hAnsi="Courier New" w:cs="Courier New" w:hint="default"/>
      </w:rPr>
    </w:lvl>
    <w:lvl w:ilvl="5" w:tplc="040B0005" w:tentative="1">
      <w:start w:val="1"/>
      <w:numFmt w:val="bullet"/>
      <w:lvlText w:val=""/>
      <w:lvlJc w:val="left"/>
      <w:pPr>
        <w:ind w:left="7920" w:hanging="360"/>
      </w:pPr>
      <w:rPr>
        <w:rFonts w:ascii="Wingdings" w:hAnsi="Wingdings" w:hint="default"/>
      </w:rPr>
    </w:lvl>
    <w:lvl w:ilvl="6" w:tplc="040B0001" w:tentative="1">
      <w:start w:val="1"/>
      <w:numFmt w:val="bullet"/>
      <w:lvlText w:val=""/>
      <w:lvlJc w:val="left"/>
      <w:pPr>
        <w:ind w:left="8640" w:hanging="360"/>
      </w:pPr>
      <w:rPr>
        <w:rFonts w:ascii="Symbol" w:hAnsi="Symbol" w:hint="default"/>
      </w:rPr>
    </w:lvl>
    <w:lvl w:ilvl="7" w:tplc="040B0003" w:tentative="1">
      <w:start w:val="1"/>
      <w:numFmt w:val="bullet"/>
      <w:lvlText w:val="o"/>
      <w:lvlJc w:val="left"/>
      <w:pPr>
        <w:ind w:left="9360" w:hanging="360"/>
      </w:pPr>
      <w:rPr>
        <w:rFonts w:ascii="Courier New" w:hAnsi="Courier New" w:cs="Courier New" w:hint="default"/>
      </w:rPr>
    </w:lvl>
    <w:lvl w:ilvl="8" w:tplc="040B0005" w:tentative="1">
      <w:start w:val="1"/>
      <w:numFmt w:val="bullet"/>
      <w:lvlText w:val=""/>
      <w:lvlJc w:val="left"/>
      <w:pPr>
        <w:ind w:left="10080" w:hanging="360"/>
      </w:pPr>
      <w:rPr>
        <w:rFonts w:ascii="Wingdings" w:hAnsi="Wingdings" w:hint="default"/>
      </w:rPr>
    </w:lvl>
  </w:abstractNum>
  <w:abstractNum w:abstractNumId="6" w15:restartNumberingAfterBreak="0">
    <w:nsid w:val="184C5A7F"/>
    <w:multiLevelType w:val="hybridMultilevel"/>
    <w:tmpl w:val="EF94A24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F7F009E"/>
    <w:multiLevelType w:val="hybridMultilevel"/>
    <w:tmpl w:val="C1DCB88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3233ED9"/>
    <w:multiLevelType w:val="hybridMultilevel"/>
    <w:tmpl w:val="CDCCA1B8"/>
    <w:lvl w:ilvl="0" w:tplc="598CB1DC">
      <w:numFmt w:val="bullet"/>
      <w:lvlText w:val="-"/>
      <w:lvlJc w:val="left"/>
      <w:pPr>
        <w:ind w:left="360" w:hanging="360"/>
      </w:pPr>
      <w:rPr>
        <w:rFonts w:ascii="Calibri" w:eastAsia="Calibri" w:hAnsi="Calibri" w:cs="Times New Roman"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9" w15:restartNumberingAfterBreak="0">
    <w:nsid w:val="257B2A87"/>
    <w:multiLevelType w:val="hybridMultilevel"/>
    <w:tmpl w:val="A28C7786"/>
    <w:lvl w:ilvl="0" w:tplc="8E08447C">
      <w:start w:val="19"/>
      <w:numFmt w:val="bullet"/>
      <w:lvlText w:val="-"/>
      <w:lvlJc w:val="left"/>
      <w:pPr>
        <w:ind w:left="720" w:hanging="360"/>
      </w:pPr>
      <w:rPr>
        <w:rFonts w:ascii="Arial" w:eastAsia="SimSu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A33324A"/>
    <w:multiLevelType w:val="hybridMultilevel"/>
    <w:tmpl w:val="44D4C8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BEE79A2"/>
    <w:multiLevelType w:val="hybridMultilevel"/>
    <w:tmpl w:val="080C0750"/>
    <w:lvl w:ilvl="0" w:tplc="E3528232">
      <w:start w:val="1"/>
      <w:numFmt w:val="bullet"/>
      <w:lvlText w:val="-"/>
      <w:lvlJc w:val="left"/>
      <w:pPr>
        <w:ind w:left="360" w:hanging="360"/>
      </w:pPr>
      <w:rPr>
        <w:rFonts w:ascii="Arial" w:eastAsia="Arial"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2DD510E8"/>
    <w:multiLevelType w:val="hybridMultilevel"/>
    <w:tmpl w:val="98C64C28"/>
    <w:lvl w:ilvl="0" w:tplc="E3528232">
      <w:start w:val="1"/>
      <w:numFmt w:val="bullet"/>
      <w:lvlText w:val="-"/>
      <w:lvlJc w:val="left"/>
      <w:pPr>
        <w:ind w:left="720" w:hanging="360"/>
      </w:pPr>
      <w:rPr>
        <w:rFonts w:ascii="Arial" w:eastAsia="Arial"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E1A64F3"/>
    <w:multiLevelType w:val="hybridMultilevel"/>
    <w:tmpl w:val="59103780"/>
    <w:lvl w:ilvl="0" w:tplc="040B000B">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F0B7292"/>
    <w:multiLevelType w:val="hybridMultilevel"/>
    <w:tmpl w:val="1E2261D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F1F67B2"/>
    <w:multiLevelType w:val="hybridMultilevel"/>
    <w:tmpl w:val="AA02843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FFB60DF"/>
    <w:multiLevelType w:val="hybridMultilevel"/>
    <w:tmpl w:val="27EE4F6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2FFF7B95"/>
    <w:multiLevelType w:val="hybridMultilevel"/>
    <w:tmpl w:val="E5DAA1EC"/>
    <w:lvl w:ilvl="0" w:tplc="606C7CA0">
      <w:start w:val="15"/>
      <w:numFmt w:val="bullet"/>
      <w:lvlText w:val="-"/>
      <w:lvlJc w:val="left"/>
      <w:pPr>
        <w:ind w:left="720" w:hanging="360"/>
      </w:pPr>
      <w:rPr>
        <w:rFonts w:ascii="Arial" w:eastAsia="Arial"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0B71B25"/>
    <w:multiLevelType w:val="hybridMultilevel"/>
    <w:tmpl w:val="AAEE200E"/>
    <w:lvl w:ilvl="0" w:tplc="040B000B">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0DA5E17"/>
    <w:multiLevelType w:val="hybridMultilevel"/>
    <w:tmpl w:val="E75409A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37851836"/>
    <w:multiLevelType w:val="hybridMultilevel"/>
    <w:tmpl w:val="1504AA0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3A6B5962"/>
    <w:multiLevelType w:val="hybridMultilevel"/>
    <w:tmpl w:val="B41C2E1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3AB73BEE"/>
    <w:multiLevelType w:val="hybridMultilevel"/>
    <w:tmpl w:val="ED1E523A"/>
    <w:lvl w:ilvl="0" w:tplc="040B000F">
      <w:start w:val="1"/>
      <w:numFmt w:val="decimal"/>
      <w:lvlText w:val="%1."/>
      <w:lvlJc w:val="left"/>
      <w:pPr>
        <w:ind w:left="360" w:hanging="360"/>
      </w:pPr>
    </w:lvl>
    <w:lvl w:ilvl="1" w:tplc="040B0001">
      <w:start w:val="1"/>
      <w:numFmt w:val="bullet"/>
      <w:lvlText w:val=""/>
      <w:lvlJc w:val="left"/>
      <w:pPr>
        <w:ind w:left="1080" w:hanging="360"/>
      </w:pPr>
      <w:rPr>
        <w:rFonts w:ascii="Symbol" w:hAnsi="Symbol" w:hint="default"/>
      </w:r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3" w15:restartNumberingAfterBreak="0">
    <w:nsid w:val="3EB97C07"/>
    <w:multiLevelType w:val="hybridMultilevel"/>
    <w:tmpl w:val="699AD678"/>
    <w:lvl w:ilvl="0" w:tplc="606C7CA0">
      <w:start w:val="15"/>
      <w:numFmt w:val="bullet"/>
      <w:lvlText w:val="-"/>
      <w:lvlJc w:val="left"/>
      <w:pPr>
        <w:ind w:left="720" w:hanging="360"/>
      </w:pPr>
      <w:rPr>
        <w:rFonts w:ascii="Arial" w:eastAsia="Arial"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47C142C"/>
    <w:multiLevelType w:val="hybridMultilevel"/>
    <w:tmpl w:val="156AEBB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492E290A"/>
    <w:multiLevelType w:val="hybridMultilevel"/>
    <w:tmpl w:val="4D0648DE"/>
    <w:lvl w:ilvl="0" w:tplc="E3528232">
      <w:start w:val="1"/>
      <w:numFmt w:val="bullet"/>
      <w:lvlText w:val="-"/>
      <w:lvlJc w:val="left"/>
      <w:pPr>
        <w:ind w:left="720" w:hanging="360"/>
      </w:pPr>
      <w:rPr>
        <w:rFonts w:ascii="Arial" w:eastAsia="Arial"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4BCC051E"/>
    <w:multiLevelType w:val="hybridMultilevel"/>
    <w:tmpl w:val="1F60FE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5A309ED"/>
    <w:multiLevelType w:val="hybridMultilevel"/>
    <w:tmpl w:val="DD2C9B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725662D"/>
    <w:multiLevelType w:val="hybridMultilevel"/>
    <w:tmpl w:val="7D6E61B4"/>
    <w:lvl w:ilvl="0" w:tplc="86B2D34A">
      <w:start w:val="13"/>
      <w:numFmt w:val="bullet"/>
      <w:lvlText w:val="-"/>
      <w:lvlJc w:val="left"/>
      <w:pPr>
        <w:ind w:left="720" w:hanging="360"/>
      </w:pPr>
      <w:rPr>
        <w:rFonts w:ascii="Arial" w:eastAsia="Arial" w:hAnsi="Arial" w:cs="Arial" w:hint="default"/>
        <w:sz w:val="2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B5A57AB"/>
    <w:multiLevelType w:val="hybridMultilevel"/>
    <w:tmpl w:val="FBC2046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69E5456E"/>
    <w:multiLevelType w:val="hybridMultilevel"/>
    <w:tmpl w:val="951260E0"/>
    <w:lvl w:ilvl="0" w:tplc="52141A24">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A021E15"/>
    <w:multiLevelType w:val="hybridMultilevel"/>
    <w:tmpl w:val="A4EEEC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AEF118E"/>
    <w:multiLevelType w:val="hybridMultilevel"/>
    <w:tmpl w:val="6036905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6B8E6F46"/>
    <w:multiLevelType w:val="hybridMultilevel"/>
    <w:tmpl w:val="1DC8E52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74E24B34"/>
    <w:multiLevelType w:val="hybridMultilevel"/>
    <w:tmpl w:val="A798E19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75947BE5"/>
    <w:multiLevelType w:val="hybridMultilevel"/>
    <w:tmpl w:val="3B8E2476"/>
    <w:lvl w:ilvl="0" w:tplc="3C04ADB2">
      <w:numFmt w:val="bullet"/>
      <w:lvlText w:val="-"/>
      <w:lvlJc w:val="left"/>
      <w:pPr>
        <w:ind w:left="360" w:hanging="360"/>
      </w:pPr>
      <w:rPr>
        <w:rFonts w:ascii="Source Sans Pro" w:eastAsia="Calibri" w:hAnsi="Source Sans Pro" w:cs="Calibri"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36" w15:restartNumberingAfterBreak="0">
    <w:nsid w:val="772C1946"/>
    <w:multiLevelType w:val="hybridMultilevel"/>
    <w:tmpl w:val="D2F471BC"/>
    <w:lvl w:ilvl="0" w:tplc="BD585E94">
      <w:numFmt w:val="bullet"/>
      <w:lvlText w:val=""/>
      <w:lvlJc w:val="left"/>
      <w:pPr>
        <w:ind w:left="720" w:hanging="360"/>
      </w:pPr>
      <w:rPr>
        <w:rFonts w:ascii="Symbol" w:eastAsiaTheme="minorHAnsi" w:hAnsi="Symbo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78B62FC1"/>
    <w:multiLevelType w:val="hybridMultilevel"/>
    <w:tmpl w:val="769489E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7CCF5A39"/>
    <w:multiLevelType w:val="hybridMultilevel"/>
    <w:tmpl w:val="F7201DA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9"/>
  </w:num>
  <w:num w:numId="2">
    <w:abstractNumId w:val="12"/>
  </w:num>
  <w:num w:numId="3">
    <w:abstractNumId w:val="23"/>
  </w:num>
  <w:num w:numId="4">
    <w:abstractNumId w:val="18"/>
  </w:num>
  <w:num w:numId="5">
    <w:abstractNumId w:val="13"/>
  </w:num>
  <w:num w:numId="6">
    <w:abstractNumId w:val="30"/>
  </w:num>
  <w:num w:numId="7">
    <w:abstractNumId w:val="36"/>
  </w:num>
  <w:num w:numId="8">
    <w:abstractNumId w:val="28"/>
  </w:num>
  <w:num w:numId="9">
    <w:abstractNumId w:val="5"/>
  </w:num>
  <w:num w:numId="10">
    <w:abstractNumId w:val="9"/>
  </w:num>
  <w:num w:numId="11">
    <w:abstractNumId w:val="25"/>
  </w:num>
  <w:num w:numId="12">
    <w:abstractNumId w:val="22"/>
  </w:num>
  <w:num w:numId="13">
    <w:abstractNumId w:val="33"/>
  </w:num>
  <w:num w:numId="14">
    <w:abstractNumId w:val="3"/>
  </w:num>
  <w:num w:numId="15">
    <w:abstractNumId w:val="16"/>
  </w:num>
  <w:num w:numId="16">
    <w:abstractNumId w:val="10"/>
  </w:num>
  <w:num w:numId="17">
    <w:abstractNumId w:val="27"/>
  </w:num>
  <w:num w:numId="18">
    <w:abstractNumId w:val="20"/>
  </w:num>
  <w:num w:numId="19">
    <w:abstractNumId w:val="34"/>
  </w:num>
  <w:num w:numId="20">
    <w:abstractNumId w:val="1"/>
  </w:num>
  <w:num w:numId="21">
    <w:abstractNumId w:val="38"/>
  </w:num>
  <w:num w:numId="22">
    <w:abstractNumId w:val="29"/>
  </w:num>
  <w:num w:numId="23">
    <w:abstractNumId w:val="2"/>
  </w:num>
  <w:num w:numId="24">
    <w:abstractNumId w:val="37"/>
  </w:num>
  <w:num w:numId="25">
    <w:abstractNumId w:val="24"/>
  </w:num>
  <w:num w:numId="26">
    <w:abstractNumId w:val="7"/>
  </w:num>
  <w:num w:numId="27">
    <w:abstractNumId w:val="15"/>
  </w:num>
  <w:num w:numId="28">
    <w:abstractNumId w:val="26"/>
  </w:num>
  <w:num w:numId="29">
    <w:abstractNumId w:val="31"/>
  </w:num>
  <w:num w:numId="30">
    <w:abstractNumId w:val="0"/>
  </w:num>
  <w:num w:numId="31">
    <w:abstractNumId w:val="32"/>
  </w:num>
  <w:num w:numId="32">
    <w:abstractNumId w:val="35"/>
  </w:num>
  <w:num w:numId="33">
    <w:abstractNumId w:val="11"/>
  </w:num>
  <w:num w:numId="34">
    <w:abstractNumId w:val="8"/>
  </w:num>
  <w:num w:numId="35">
    <w:abstractNumId w:val="14"/>
  </w:num>
  <w:num w:numId="36">
    <w:abstractNumId w:val="21"/>
  </w:num>
  <w:num w:numId="37">
    <w:abstractNumId w:val="6"/>
  </w:num>
  <w:num w:numId="38">
    <w:abstractNumId w:val="17"/>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25D"/>
    <w:rsid w:val="00003553"/>
    <w:rsid w:val="000137E6"/>
    <w:rsid w:val="00014F2B"/>
    <w:rsid w:val="00017389"/>
    <w:rsid w:val="00017581"/>
    <w:rsid w:val="00020A0B"/>
    <w:rsid w:val="00022242"/>
    <w:rsid w:val="00027BDA"/>
    <w:rsid w:val="00032819"/>
    <w:rsid w:val="000357B1"/>
    <w:rsid w:val="000358C2"/>
    <w:rsid w:val="000514E6"/>
    <w:rsid w:val="0005328B"/>
    <w:rsid w:val="00055C8C"/>
    <w:rsid w:val="000579B4"/>
    <w:rsid w:val="0006250D"/>
    <w:rsid w:val="00076B3F"/>
    <w:rsid w:val="00077703"/>
    <w:rsid w:val="00085586"/>
    <w:rsid w:val="00085738"/>
    <w:rsid w:val="000972C6"/>
    <w:rsid w:val="000B7587"/>
    <w:rsid w:val="000C329D"/>
    <w:rsid w:val="000C3AE5"/>
    <w:rsid w:val="000C4C40"/>
    <w:rsid w:val="000D2206"/>
    <w:rsid w:val="000D61A3"/>
    <w:rsid w:val="000E6794"/>
    <w:rsid w:val="000E748C"/>
    <w:rsid w:val="000F0753"/>
    <w:rsid w:val="000F1391"/>
    <w:rsid w:val="000F2814"/>
    <w:rsid w:val="001014BD"/>
    <w:rsid w:val="00111720"/>
    <w:rsid w:val="0011338E"/>
    <w:rsid w:val="0011594F"/>
    <w:rsid w:val="0012620A"/>
    <w:rsid w:val="00127B49"/>
    <w:rsid w:val="001332CB"/>
    <w:rsid w:val="00137876"/>
    <w:rsid w:val="001414C9"/>
    <w:rsid w:val="00156111"/>
    <w:rsid w:val="001616DC"/>
    <w:rsid w:val="00161D6B"/>
    <w:rsid w:val="00171FD7"/>
    <w:rsid w:val="00173796"/>
    <w:rsid w:val="00182784"/>
    <w:rsid w:val="00190298"/>
    <w:rsid w:val="00190851"/>
    <w:rsid w:val="001918F7"/>
    <w:rsid w:val="001934BD"/>
    <w:rsid w:val="00195E64"/>
    <w:rsid w:val="00197161"/>
    <w:rsid w:val="001A1727"/>
    <w:rsid w:val="001B79ED"/>
    <w:rsid w:val="001C26D0"/>
    <w:rsid w:val="001C6013"/>
    <w:rsid w:val="001D443B"/>
    <w:rsid w:val="001E4BBF"/>
    <w:rsid w:val="001F3008"/>
    <w:rsid w:val="001F49E2"/>
    <w:rsid w:val="001F5CFF"/>
    <w:rsid w:val="002038E1"/>
    <w:rsid w:val="00204ACC"/>
    <w:rsid w:val="00207C82"/>
    <w:rsid w:val="00214ECA"/>
    <w:rsid w:val="002250B3"/>
    <w:rsid w:val="00225C35"/>
    <w:rsid w:val="002458E4"/>
    <w:rsid w:val="00246261"/>
    <w:rsid w:val="00246E52"/>
    <w:rsid w:val="0025096A"/>
    <w:rsid w:val="002533C8"/>
    <w:rsid w:val="002672A1"/>
    <w:rsid w:val="0027383D"/>
    <w:rsid w:val="002804A7"/>
    <w:rsid w:val="0028094A"/>
    <w:rsid w:val="00280A08"/>
    <w:rsid w:val="00281306"/>
    <w:rsid w:val="002816B1"/>
    <w:rsid w:val="00282BF7"/>
    <w:rsid w:val="00284B4F"/>
    <w:rsid w:val="00287B3D"/>
    <w:rsid w:val="002A21D1"/>
    <w:rsid w:val="002A52BE"/>
    <w:rsid w:val="002A56A5"/>
    <w:rsid w:val="002A7F26"/>
    <w:rsid w:val="002B0354"/>
    <w:rsid w:val="002C0931"/>
    <w:rsid w:val="002C0D14"/>
    <w:rsid w:val="002C40E0"/>
    <w:rsid w:val="002D0257"/>
    <w:rsid w:val="002D57E6"/>
    <w:rsid w:val="002D72A8"/>
    <w:rsid w:val="002E2AC2"/>
    <w:rsid w:val="002E44F7"/>
    <w:rsid w:val="002E5675"/>
    <w:rsid w:val="002E7A5F"/>
    <w:rsid w:val="002F4ED8"/>
    <w:rsid w:val="002F7693"/>
    <w:rsid w:val="00307E60"/>
    <w:rsid w:val="00311F10"/>
    <w:rsid w:val="00321930"/>
    <w:rsid w:val="0032225A"/>
    <w:rsid w:val="0032277D"/>
    <w:rsid w:val="00324BE6"/>
    <w:rsid w:val="00325F8A"/>
    <w:rsid w:val="00333A48"/>
    <w:rsid w:val="00335AD5"/>
    <w:rsid w:val="003450FE"/>
    <w:rsid w:val="00347CAF"/>
    <w:rsid w:val="0035251B"/>
    <w:rsid w:val="00352FEE"/>
    <w:rsid w:val="0036087E"/>
    <w:rsid w:val="00364B13"/>
    <w:rsid w:val="00372106"/>
    <w:rsid w:val="003739A3"/>
    <w:rsid w:val="00381B17"/>
    <w:rsid w:val="00384949"/>
    <w:rsid w:val="00385C54"/>
    <w:rsid w:val="003900B5"/>
    <w:rsid w:val="0039435D"/>
    <w:rsid w:val="00396B62"/>
    <w:rsid w:val="003A1665"/>
    <w:rsid w:val="003B337C"/>
    <w:rsid w:val="003B4325"/>
    <w:rsid w:val="003B734B"/>
    <w:rsid w:val="003C0B57"/>
    <w:rsid w:val="003C434C"/>
    <w:rsid w:val="003D2EE6"/>
    <w:rsid w:val="003D6AF1"/>
    <w:rsid w:val="003D7C57"/>
    <w:rsid w:val="003E2AE6"/>
    <w:rsid w:val="003E39FB"/>
    <w:rsid w:val="003E3B18"/>
    <w:rsid w:val="003F0046"/>
    <w:rsid w:val="003F7D3C"/>
    <w:rsid w:val="0042316A"/>
    <w:rsid w:val="0043280E"/>
    <w:rsid w:val="0044642D"/>
    <w:rsid w:val="00451752"/>
    <w:rsid w:val="00453BF7"/>
    <w:rsid w:val="00457749"/>
    <w:rsid w:val="00463D29"/>
    <w:rsid w:val="00495875"/>
    <w:rsid w:val="004B11AB"/>
    <w:rsid w:val="004B4725"/>
    <w:rsid w:val="004C2594"/>
    <w:rsid w:val="004D29A4"/>
    <w:rsid w:val="004D704B"/>
    <w:rsid w:val="004F47D0"/>
    <w:rsid w:val="004F6EBF"/>
    <w:rsid w:val="004F7AA7"/>
    <w:rsid w:val="00515384"/>
    <w:rsid w:val="00517474"/>
    <w:rsid w:val="0051781E"/>
    <w:rsid w:val="00522AD2"/>
    <w:rsid w:val="00527667"/>
    <w:rsid w:val="00530FA2"/>
    <w:rsid w:val="00533133"/>
    <w:rsid w:val="00535CAB"/>
    <w:rsid w:val="00540512"/>
    <w:rsid w:val="00541710"/>
    <w:rsid w:val="00541FBE"/>
    <w:rsid w:val="0054423B"/>
    <w:rsid w:val="00545B33"/>
    <w:rsid w:val="0055543E"/>
    <w:rsid w:val="00561763"/>
    <w:rsid w:val="00577044"/>
    <w:rsid w:val="00587015"/>
    <w:rsid w:val="005B69B8"/>
    <w:rsid w:val="005B6E45"/>
    <w:rsid w:val="005C100C"/>
    <w:rsid w:val="005C3B48"/>
    <w:rsid w:val="005D7459"/>
    <w:rsid w:val="00600FB3"/>
    <w:rsid w:val="00612D97"/>
    <w:rsid w:val="00615060"/>
    <w:rsid w:val="0061627E"/>
    <w:rsid w:val="00620E1F"/>
    <w:rsid w:val="00622D3E"/>
    <w:rsid w:val="00623004"/>
    <w:rsid w:val="0062639C"/>
    <w:rsid w:val="0063085E"/>
    <w:rsid w:val="0063325B"/>
    <w:rsid w:val="00633FF5"/>
    <w:rsid w:val="00636C26"/>
    <w:rsid w:val="006415CB"/>
    <w:rsid w:val="00643C4A"/>
    <w:rsid w:val="00647FB9"/>
    <w:rsid w:val="00657415"/>
    <w:rsid w:val="006746DF"/>
    <w:rsid w:val="006944B8"/>
    <w:rsid w:val="00694AE8"/>
    <w:rsid w:val="006B0678"/>
    <w:rsid w:val="006B281F"/>
    <w:rsid w:val="006B54FD"/>
    <w:rsid w:val="006B5F44"/>
    <w:rsid w:val="006B7F91"/>
    <w:rsid w:val="006D13A3"/>
    <w:rsid w:val="006D7162"/>
    <w:rsid w:val="006F3863"/>
    <w:rsid w:val="006F437A"/>
    <w:rsid w:val="006F70A5"/>
    <w:rsid w:val="007139B4"/>
    <w:rsid w:val="00715C38"/>
    <w:rsid w:val="0074016E"/>
    <w:rsid w:val="00746EFD"/>
    <w:rsid w:val="00771A9C"/>
    <w:rsid w:val="007807E2"/>
    <w:rsid w:val="00786278"/>
    <w:rsid w:val="00794BC0"/>
    <w:rsid w:val="007A5AC0"/>
    <w:rsid w:val="007A7B25"/>
    <w:rsid w:val="007B50FC"/>
    <w:rsid w:val="007C3821"/>
    <w:rsid w:val="007C391E"/>
    <w:rsid w:val="007E10BF"/>
    <w:rsid w:val="007E5A09"/>
    <w:rsid w:val="007F46F4"/>
    <w:rsid w:val="0081209B"/>
    <w:rsid w:val="008172B6"/>
    <w:rsid w:val="00831CDA"/>
    <w:rsid w:val="0084246E"/>
    <w:rsid w:val="00845F3A"/>
    <w:rsid w:val="0085035B"/>
    <w:rsid w:val="00850614"/>
    <w:rsid w:val="008578B9"/>
    <w:rsid w:val="008668E3"/>
    <w:rsid w:val="008726E3"/>
    <w:rsid w:val="008839C4"/>
    <w:rsid w:val="008853B5"/>
    <w:rsid w:val="0089204C"/>
    <w:rsid w:val="00892796"/>
    <w:rsid w:val="0089754E"/>
    <w:rsid w:val="008A4A99"/>
    <w:rsid w:val="008A4EE5"/>
    <w:rsid w:val="008A4F49"/>
    <w:rsid w:val="008B3A9E"/>
    <w:rsid w:val="008B3E19"/>
    <w:rsid w:val="008B6F1E"/>
    <w:rsid w:val="008C4361"/>
    <w:rsid w:val="008D5387"/>
    <w:rsid w:val="008E57A0"/>
    <w:rsid w:val="008E738D"/>
    <w:rsid w:val="008E7E39"/>
    <w:rsid w:val="008F199D"/>
    <w:rsid w:val="008F2067"/>
    <w:rsid w:val="008F4089"/>
    <w:rsid w:val="00900286"/>
    <w:rsid w:val="009013A9"/>
    <w:rsid w:val="00910316"/>
    <w:rsid w:val="00910710"/>
    <w:rsid w:val="00916003"/>
    <w:rsid w:val="00926FA2"/>
    <w:rsid w:val="00931BB3"/>
    <w:rsid w:val="00937B2E"/>
    <w:rsid w:val="009403A9"/>
    <w:rsid w:val="009464CA"/>
    <w:rsid w:val="00962FD0"/>
    <w:rsid w:val="00963A94"/>
    <w:rsid w:val="0096559D"/>
    <w:rsid w:val="00965FF7"/>
    <w:rsid w:val="009723ED"/>
    <w:rsid w:val="0098710E"/>
    <w:rsid w:val="0098713F"/>
    <w:rsid w:val="009973D9"/>
    <w:rsid w:val="009A0275"/>
    <w:rsid w:val="009A1DEE"/>
    <w:rsid w:val="009C14E6"/>
    <w:rsid w:val="009C739D"/>
    <w:rsid w:val="009D05B2"/>
    <w:rsid w:val="009D33B9"/>
    <w:rsid w:val="009E0349"/>
    <w:rsid w:val="009E5F0A"/>
    <w:rsid w:val="009E73CD"/>
    <w:rsid w:val="009F55B2"/>
    <w:rsid w:val="009F5B12"/>
    <w:rsid w:val="009F7220"/>
    <w:rsid w:val="00A07A18"/>
    <w:rsid w:val="00A2023B"/>
    <w:rsid w:val="00A20382"/>
    <w:rsid w:val="00A20AFD"/>
    <w:rsid w:val="00A22934"/>
    <w:rsid w:val="00A234DF"/>
    <w:rsid w:val="00A24839"/>
    <w:rsid w:val="00A2656C"/>
    <w:rsid w:val="00A268EC"/>
    <w:rsid w:val="00A32A1E"/>
    <w:rsid w:val="00A33251"/>
    <w:rsid w:val="00A35CB8"/>
    <w:rsid w:val="00A3747C"/>
    <w:rsid w:val="00A424C1"/>
    <w:rsid w:val="00A44E01"/>
    <w:rsid w:val="00A46435"/>
    <w:rsid w:val="00A5068D"/>
    <w:rsid w:val="00A52856"/>
    <w:rsid w:val="00A566D9"/>
    <w:rsid w:val="00A70A96"/>
    <w:rsid w:val="00A75217"/>
    <w:rsid w:val="00A818C0"/>
    <w:rsid w:val="00A8416B"/>
    <w:rsid w:val="00A85D39"/>
    <w:rsid w:val="00A93995"/>
    <w:rsid w:val="00AA0F27"/>
    <w:rsid w:val="00AA3FF5"/>
    <w:rsid w:val="00AA51AE"/>
    <w:rsid w:val="00AA7673"/>
    <w:rsid w:val="00AB673C"/>
    <w:rsid w:val="00AC04B3"/>
    <w:rsid w:val="00AC0504"/>
    <w:rsid w:val="00AC68FD"/>
    <w:rsid w:val="00AD2CF1"/>
    <w:rsid w:val="00AE2149"/>
    <w:rsid w:val="00AE471E"/>
    <w:rsid w:val="00AF231C"/>
    <w:rsid w:val="00AF38AB"/>
    <w:rsid w:val="00AF3FD6"/>
    <w:rsid w:val="00AF6782"/>
    <w:rsid w:val="00AF7AAA"/>
    <w:rsid w:val="00B012C4"/>
    <w:rsid w:val="00B030FE"/>
    <w:rsid w:val="00B101BF"/>
    <w:rsid w:val="00B115F5"/>
    <w:rsid w:val="00B25F5F"/>
    <w:rsid w:val="00B33D6A"/>
    <w:rsid w:val="00B340F8"/>
    <w:rsid w:val="00B438C3"/>
    <w:rsid w:val="00B446B7"/>
    <w:rsid w:val="00B44FC1"/>
    <w:rsid w:val="00B539AE"/>
    <w:rsid w:val="00B53A88"/>
    <w:rsid w:val="00B5510B"/>
    <w:rsid w:val="00B63444"/>
    <w:rsid w:val="00B67A33"/>
    <w:rsid w:val="00B7164B"/>
    <w:rsid w:val="00B933AC"/>
    <w:rsid w:val="00BA0415"/>
    <w:rsid w:val="00BA1BFC"/>
    <w:rsid w:val="00BA4081"/>
    <w:rsid w:val="00BA6C03"/>
    <w:rsid w:val="00BB0C95"/>
    <w:rsid w:val="00BB1D9A"/>
    <w:rsid w:val="00BC1B25"/>
    <w:rsid w:val="00BC1E80"/>
    <w:rsid w:val="00BD3B25"/>
    <w:rsid w:val="00BD5DC3"/>
    <w:rsid w:val="00BE39B4"/>
    <w:rsid w:val="00BF16DE"/>
    <w:rsid w:val="00C04624"/>
    <w:rsid w:val="00C1387A"/>
    <w:rsid w:val="00C175E9"/>
    <w:rsid w:val="00C21A60"/>
    <w:rsid w:val="00C3746C"/>
    <w:rsid w:val="00C42688"/>
    <w:rsid w:val="00C42CAC"/>
    <w:rsid w:val="00C442E5"/>
    <w:rsid w:val="00C458B4"/>
    <w:rsid w:val="00C53BA5"/>
    <w:rsid w:val="00C5454D"/>
    <w:rsid w:val="00C63316"/>
    <w:rsid w:val="00C63955"/>
    <w:rsid w:val="00C809BF"/>
    <w:rsid w:val="00C84091"/>
    <w:rsid w:val="00CA3190"/>
    <w:rsid w:val="00CC1D18"/>
    <w:rsid w:val="00CD0A99"/>
    <w:rsid w:val="00CD1D37"/>
    <w:rsid w:val="00CD2CB2"/>
    <w:rsid w:val="00CE0309"/>
    <w:rsid w:val="00CE630E"/>
    <w:rsid w:val="00CE736A"/>
    <w:rsid w:val="00CF44BA"/>
    <w:rsid w:val="00CF4AE4"/>
    <w:rsid w:val="00D04073"/>
    <w:rsid w:val="00D04409"/>
    <w:rsid w:val="00D0657A"/>
    <w:rsid w:val="00D069E7"/>
    <w:rsid w:val="00D075E8"/>
    <w:rsid w:val="00D16CBC"/>
    <w:rsid w:val="00D21A2A"/>
    <w:rsid w:val="00D2249C"/>
    <w:rsid w:val="00D23430"/>
    <w:rsid w:val="00D33D61"/>
    <w:rsid w:val="00D34586"/>
    <w:rsid w:val="00D363AD"/>
    <w:rsid w:val="00D568ED"/>
    <w:rsid w:val="00D60688"/>
    <w:rsid w:val="00D7367B"/>
    <w:rsid w:val="00D822E1"/>
    <w:rsid w:val="00D8502E"/>
    <w:rsid w:val="00D90C37"/>
    <w:rsid w:val="00D914F7"/>
    <w:rsid w:val="00D961F2"/>
    <w:rsid w:val="00D969F6"/>
    <w:rsid w:val="00DB5C93"/>
    <w:rsid w:val="00DD01E0"/>
    <w:rsid w:val="00DD1B42"/>
    <w:rsid w:val="00DD71C2"/>
    <w:rsid w:val="00DE149F"/>
    <w:rsid w:val="00DE2225"/>
    <w:rsid w:val="00DE2D55"/>
    <w:rsid w:val="00DE46B1"/>
    <w:rsid w:val="00DF273E"/>
    <w:rsid w:val="00DF68D4"/>
    <w:rsid w:val="00E03699"/>
    <w:rsid w:val="00E10492"/>
    <w:rsid w:val="00E24740"/>
    <w:rsid w:val="00E24B02"/>
    <w:rsid w:val="00E24B78"/>
    <w:rsid w:val="00E25552"/>
    <w:rsid w:val="00E25895"/>
    <w:rsid w:val="00E2700F"/>
    <w:rsid w:val="00E3059D"/>
    <w:rsid w:val="00E3289C"/>
    <w:rsid w:val="00E357B9"/>
    <w:rsid w:val="00E435D6"/>
    <w:rsid w:val="00E44281"/>
    <w:rsid w:val="00E73438"/>
    <w:rsid w:val="00E813C7"/>
    <w:rsid w:val="00E977CA"/>
    <w:rsid w:val="00EA245C"/>
    <w:rsid w:val="00EA2591"/>
    <w:rsid w:val="00EA32DD"/>
    <w:rsid w:val="00EB06DB"/>
    <w:rsid w:val="00EB555F"/>
    <w:rsid w:val="00EC248A"/>
    <w:rsid w:val="00ED7497"/>
    <w:rsid w:val="00EE2440"/>
    <w:rsid w:val="00EE29B3"/>
    <w:rsid w:val="00EE7427"/>
    <w:rsid w:val="00EF5DE2"/>
    <w:rsid w:val="00F17D3D"/>
    <w:rsid w:val="00F259AD"/>
    <w:rsid w:val="00F2636A"/>
    <w:rsid w:val="00F35928"/>
    <w:rsid w:val="00F45E00"/>
    <w:rsid w:val="00F52922"/>
    <w:rsid w:val="00F6023D"/>
    <w:rsid w:val="00F672EF"/>
    <w:rsid w:val="00F717E1"/>
    <w:rsid w:val="00F7228E"/>
    <w:rsid w:val="00F74ADA"/>
    <w:rsid w:val="00F762B7"/>
    <w:rsid w:val="00F76C69"/>
    <w:rsid w:val="00F816C4"/>
    <w:rsid w:val="00F85546"/>
    <w:rsid w:val="00F9025D"/>
    <w:rsid w:val="00FA0284"/>
    <w:rsid w:val="00FA1019"/>
    <w:rsid w:val="00FA7563"/>
    <w:rsid w:val="00FB3525"/>
    <w:rsid w:val="00FE5079"/>
    <w:rsid w:val="00FF32CF"/>
    <w:rsid w:val="00FF695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BCED67"/>
  <w15:docId w15:val="{7553E9B3-AF41-4259-A04D-8C04AE4A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rsid w:val="0025096A"/>
    <w:pPr>
      <w:widowControl w:val="0"/>
      <w:spacing w:line="240" w:lineRule="exact"/>
    </w:pPr>
    <w:rPr>
      <w:color w:val="000000"/>
      <w:sz w:val="18"/>
      <w:szCs w:val="22"/>
      <w:lang w:eastAsia="en-US"/>
    </w:rPr>
  </w:style>
  <w:style w:type="paragraph" w:styleId="Otsikko1">
    <w:name w:val="heading 1"/>
    <w:basedOn w:val="Normaali"/>
    <w:next w:val="Normaali"/>
    <w:link w:val="Otsikko1Char"/>
    <w:uiPriority w:val="9"/>
    <w:qFormat/>
    <w:rsid w:val="0098713F"/>
    <w:pPr>
      <w:keepNext/>
      <w:keepLines/>
      <w:spacing w:before="240" w:line="480" w:lineRule="exact"/>
      <w:outlineLvl w:val="0"/>
    </w:pPr>
    <w:rPr>
      <w:rFonts w:eastAsia="MS PGothic"/>
      <w:b/>
      <w:bCs/>
      <w:color w:val="DC5034"/>
      <w:sz w:val="28"/>
      <w:szCs w:val="32"/>
    </w:rPr>
  </w:style>
  <w:style w:type="paragraph" w:styleId="Otsikko2">
    <w:name w:val="heading 2"/>
    <w:basedOn w:val="Otsikko1"/>
    <w:next w:val="Normaali"/>
    <w:link w:val="Otsikko2Char"/>
    <w:uiPriority w:val="9"/>
    <w:qFormat/>
    <w:rsid w:val="00620E1F"/>
    <w:pPr>
      <w:spacing w:before="120" w:line="360" w:lineRule="exact"/>
      <w:outlineLvl w:val="1"/>
    </w:pPr>
    <w:rPr>
      <w:bCs w:val="0"/>
      <w:sz w:val="26"/>
      <w:szCs w:val="26"/>
    </w:rPr>
  </w:style>
  <w:style w:type="paragraph" w:styleId="Otsikko3">
    <w:name w:val="heading 3"/>
    <w:basedOn w:val="Otsikko2"/>
    <w:next w:val="Normaali"/>
    <w:link w:val="Otsikko3Char"/>
    <w:uiPriority w:val="9"/>
    <w:qFormat/>
    <w:rsid w:val="002E44F7"/>
    <w:pPr>
      <w:jc w:val="center"/>
      <w:outlineLvl w:val="2"/>
    </w:pPr>
    <w:rPr>
      <w:bCs/>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pPr>
      <w:ind w:left="2381"/>
    </w:pPr>
    <w:rPr>
      <w:sz w:val="20"/>
      <w:szCs w:val="20"/>
    </w:rPr>
  </w:style>
  <w:style w:type="paragraph" w:customStyle="1" w:styleId="Vriksluettelo-korostus11">
    <w:name w:val="Värikäs luettelo - korostus 11"/>
    <w:basedOn w:val="Normaali"/>
    <w:uiPriority w:val="1"/>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63085E"/>
    <w:pPr>
      <w:tabs>
        <w:tab w:val="center" w:pos="4320"/>
        <w:tab w:val="right" w:pos="8640"/>
      </w:tabs>
    </w:pPr>
  </w:style>
  <w:style w:type="character" w:customStyle="1" w:styleId="YltunnisteChar">
    <w:name w:val="Ylätunniste Char"/>
    <w:basedOn w:val="Kappaleenoletusfontti"/>
    <w:link w:val="Yltunniste"/>
    <w:uiPriority w:val="99"/>
    <w:rsid w:val="0063085E"/>
  </w:style>
  <w:style w:type="paragraph" w:styleId="Alatunniste">
    <w:name w:val="footer"/>
    <w:basedOn w:val="Normaali"/>
    <w:link w:val="AlatunnisteChar"/>
    <w:uiPriority w:val="99"/>
    <w:unhideWhenUsed/>
    <w:rsid w:val="0063085E"/>
    <w:pPr>
      <w:tabs>
        <w:tab w:val="center" w:pos="4320"/>
        <w:tab w:val="right" w:pos="8640"/>
      </w:tabs>
    </w:pPr>
  </w:style>
  <w:style w:type="character" w:customStyle="1" w:styleId="AlatunnisteChar">
    <w:name w:val="Alatunniste Char"/>
    <w:basedOn w:val="Kappaleenoletusfontti"/>
    <w:link w:val="Alatunniste"/>
    <w:uiPriority w:val="99"/>
    <w:rsid w:val="0063085E"/>
  </w:style>
  <w:style w:type="paragraph" w:styleId="Seliteteksti">
    <w:name w:val="Balloon Text"/>
    <w:basedOn w:val="Normaali"/>
    <w:link w:val="SelitetekstiChar"/>
    <w:uiPriority w:val="99"/>
    <w:semiHidden/>
    <w:unhideWhenUsed/>
    <w:rsid w:val="0063085E"/>
    <w:rPr>
      <w:rFonts w:ascii="Lucida Grande" w:hAnsi="Lucida Grande" w:cs="Lucida Grande"/>
      <w:szCs w:val="18"/>
    </w:rPr>
  </w:style>
  <w:style w:type="character" w:customStyle="1" w:styleId="SelitetekstiChar">
    <w:name w:val="Seliteteksti Char"/>
    <w:link w:val="Seliteteksti"/>
    <w:uiPriority w:val="99"/>
    <w:semiHidden/>
    <w:rsid w:val="0063085E"/>
    <w:rPr>
      <w:rFonts w:ascii="Lucida Grande" w:hAnsi="Lucida Grande" w:cs="Lucida Grande"/>
      <w:sz w:val="18"/>
      <w:szCs w:val="18"/>
    </w:rPr>
  </w:style>
  <w:style w:type="character" w:styleId="Sivunumero">
    <w:name w:val="page number"/>
    <w:basedOn w:val="Kappaleenoletusfontti"/>
    <w:uiPriority w:val="99"/>
    <w:semiHidden/>
    <w:unhideWhenUsed/>
    <w:rsid w:val="0063085E"/>
  </w:style>
  <w:style w:type="character" w:customStyle="1" w:styleId="Otsikko1Char">
    <w:name w:val="Otsikko 1 Char"/>
    <w:link w:val="Otsikko1"/>
    <w:uiPriority w:val="9"/>
    <w:rsid w:val="0098713F"/>
    <w:rPr>
      <w:rFonts w:eastAsia="MS PGothic"/>
      <w:b/>
      <w:bCs/>
      <w:color w:val="DC5034"/>
      <w:sz w:val="28"/>
      <w:szCs w:val="32"/>
      <w:lang w:eastAsia="en-US"/>
    </w:rPr>
  </w:style>
  <w:style w:type="paragraph" w:styleId="Otsikko">
    <w:name w:val="Title"/>
    <w:basedOn w:val="Normaali"/>
    <w:next w:val="Normaali"/>
    <w:link w:val="OtsikkoChar"/>
    <w:uiPriority w:val="10"/>
    <w:qFormat/>
    <w:rsid w:val="0025096A"/>
    <w:pPr>
      <w:pBdr>
        <w:bottom w:val="single" w:sz="8" w:space="4" w:color="C50084"/>
      </w:pBdr>
      <w:spacing w:after="300"/>
      <w:contextualSpacing/>
    </w:pPr>
    <w:rPr>
      <w:rFonts w:eastAsia="MS PGothic"/>
      <w:color w:val="AD351E"/>
      <w:spacing w:val="5"/>
      <w:kern w:val="28"/>
      <w:sz w:val="52"/>
      <w:szCs w:val="52"/>
    </w:rPr>
  </w:style>
  <w:style w:type="character" w:customStyle="1" w:styleId="OtsikkoChar">
    <w:name w:val="Otsikko Char"/>
    <w:link w:val="Otsikko"/>
    <w:uiPriority w:val="10"/>
    <w:rsid w:val="0025096A"/>
    <w:rPr>
      <w:rFonts w:ascii="Arial" w:eastAsia="MS PGothic" w:hAnsi="Arial" w:cs="Times New Roman"/>
      <w:color w:val="AD351E"/>
      <w:spacing w:val="5"/>
      <w:kern w:val="28"/>
      <w:sz w:val="52"/>
      <w:szCs w:val="52"/>
    </w:rPr>
  </w:style>
  <w:style w:type="character" w:customStyle="1" w:styleId="Otsikko2Char">
    <w:name w:val="Otsikko 2 Char"/>
    <w:link w:val="Otsikko2"/>
    <w:uiPriority w:val="9"/>
    <w:rsid w:val="00620E1F"/>
    <w:rPr>
      <w:rFonts w:ascii="Arial" w:eastAsia="MS PGothic" w:hAnsi="Arial" w:cs="Times New Roman"/>
      <w:b/>
      <w:color w:val="DC5034"/>
      <w:sz w:val="26"/>
      <w:szCs w:val="26"/>
      <w:lang w:val="fi-FI"/>
    </w:rPr>
  </w:style>
  <w:style w:type="character" w:customStyle="1" w:styleId="Otsikko3Char">
    <w:name w:val="Otsikko 3 Char"/>
    <w:link w:val="Otsikko3"/>
    <w:uiPriority w:val="9"/>
    <w:rsid w:val="002E44F7"/>
    <w:rPr>
      <w:rFonts w:eastAsia="MS PGothic"/>
      <w:b/>
      <w:bCs/>
      <w:color w:val="DC5034"/>
      <w:sz w:val="22"/>
      <w:szCs w:val="22"/>
      <w:lang w:eastAsia="en-US"/>
    </w:rPr>
  </w:style>
  <w:style w:type="paragraph" w:customStyle="1" w:styleId="Ooitekentt">
    <w:name w:val="Ooitekenttä"/>
    <w:basedOn w:val="Normaali"/>
    <w:uiPriority w:val="1"/>
    <w:qFormat/>
    <w:rsid w:val="0042316A"/>
    <w:pPr>
      <w:spacing w:line="280" w:lineRule="exact"/>
    </w:pPr>
    <w:rPr>
      <w:sz w:val="22"/>
      <w:lang w:val="en-US"/>
    </w:rPr>
  </w:style>
  <w:style w:type="paragraph" w:styleId="Luettelokappale">
    <w:name w:val="List Paragraph"/>
    <w:basedOn w:val="Normaali"/>
    <w:uiPriority w:val="34"/>
    <w:qFormat/>
    <w:rsid w:val="009973D9"/>
    <w:pPr>
      <w:widowControl/>
      <w:spacing w:after="160" w:line="259" w:lineRule="auto"/>
      <w:ind w:left="720"/>
      <w:contextualSpacing/>
    </w:pPr>
    <w:rPr>
      <w:rFonts w:eastAsia="Calibri"/>
      <w:color w:val="auto"/>
      <w:sz w:val="22"/>
    </w:rPr>
  </w:style>
  <w:style w:type="paragraph" w:customStyle="1" w:styleId="Pivysjadiaarinumero">
    <w:name w:val="Päiväys ja diaarinumero"/>
    <w:basedOn w:val="Ooitekentt"/>
    <w:uiPriority w:val="1"/>
    <w:qFormat/>
    <w:rsid w:val="00A24839"/>
    <w:pPr>
      <w:jc w:val="right"/>
    </w:pPr>
  </w:style>
  <w:style w:type="paragraph" w:customStyle="1" w:styleId="NIMTittel1">
    <w:name w:val="NIM Tittel 1"/>
    <w:basedOn w:val="Otsikko"/>
    <w:link w:val="NIMTittel1Tegn"/>
    <w:qFormat/>
    <w:rsid w:val="00020A0B"/>
    <w:pPr>
      <w:widowControl/>
      <w:pBdr>
        <w:bottom w:val="none" w:sz="0" w:space="0" w:color="auto"/>
      </w:pBdr>
      <w:spacing w:after="240" w:line="240" w:lineRule="auto"/>
      <w:jc w:val="both"/>
    </w:pPr>
    <w:rPr>
      <w:rFonts w:ascii="Calibri" w:eastAsiaTheme="majorEastAsia" w:hAnsi="Calibri" w:cstheme="majorBidi"/>
      <w:b/>
      <w:color w:val="000000" w:themeColor="text1"/>
      <w:spacing w:val="-10"/>
      <w:sz w:val="30"/>
      <w:szCs w:val="30"/>
      <w:lang w:val="en-GB"/>
    </w:rPr>
  </w:style>
  <w:style w:type="character" w:customStyle="1" w:styleId="NIMTittel1Tegn">
    <w:name w:val="NIM Tittel 1 Tegn"/>
    <w:basedOn w:val="OtsikkoChar"/>
    <w:link w:val="NIMTittel1"/>
    <w:rsid w:val="00020A0B"/>
    <w:rPr>
      <w:rFonts w:ascii="Calibri" w:eastAsiaTheme="majorEastAsia" w:hAnsi="Calibri" w:cstheme="majorBidi"/>
      <w:b/>
      <w:color w:val="000000" w:themeColor="text1"/>
      <w:spacing w:val="-10"/>
      <w:kern w:val="28"/>
      <w:sz w:val="30"/>
      <w:szCs w:val="30"/>
      <w:lang w:val="en-GB" w:eastAsia="en-US"/>
    </w:rPr>
  </w:style>
  <w:style w:type="paragraph" w:customStyle="1" w:styleId="HChG">
    <w:name w:val="_ H _Ch_G"/>
    <w:basedOn w:val="Normaali"/>
    <w:next w:val="Normaali"/>
    <w:rsid w:val="00020A0B"/>
    <w:pPr>
      <w:keepNext/>
      <w:keepLines/>
      <w:widowControl/>
      <w:tabs>
        <w:tab w:val="right" w:pos="851"/>
      </w:tabs>
      <w:suppressAutoHyphens/>
      <w:spacing w:before="360" w:after="240" w:line="300" w:lineRule="exact"/>
      <w:ind w:left="1134" w:right="1134" w:hanging="1134"/>
    </w:pPr>
    <w:rPr>
      <w:rFonts w:ascii="Times New Roman" w:eastAsia="Times New Roman" w:hAnsi="Times New Roman"/>
      <w:b/>
      <w:color w:val="auto"/>
      <w:sz w:val="28"/>
      <w:szCs w:val="20"/>
      <w:lang w:val="en-GB"/>
    </w:rPr>
  </w:style>
  <w:style w:type="paragraph" w:customStyle="1" w:styleId="H1G">
    <w:name w:val="_ H_1_G"/>
    <w:basedOn w:val="Normaali"/>
    <w:next w:val="Normaali"/>
    <w:rsid w:val="00020A0B"/>
    <w:pPr>
      <w:keepNext/>
      <w:keepLines/>
      <w:widowControl/>
      <w:tabs>
        <w:tab w:val="right" w:pos="851"/>
      </w:tabs>
      <w:suppressAutoHyphens/>
      <w:spacing w:before="360" w:after="240" w:line="270" w:lineRule="exact"/>
      <w:ind w:left="1134" w:right="1134" w:hanging="1134"/>
    </w:pPr>
    <w:rPr>
      <w:rFonts w:ascii="Times New Roman" w:eastAsia="Times New Roman" w:hAnsi="Times New Roman"/>
      <w:b/>
      <w:color w:val="auto"/>
      <w:sz w:val="24"/>
      <w:szCs w:val="20"/>
      <w:lang w:val="en-GB"/>
    </w:rPr>
  </w:style>
  <w:style w:type="paragraph" w:customStyle="1" w:styleId="H23G">
    <w:name w:val="_ H_2/3_G"/>
    <w:basedOn w:val="Normaali"/>
    <w:next w:val="Normaali"/>
    <w:rsid w:val="00020A0B"/>
    <w:pPr>
      <w:keepNext/>
      <w:keepLines/>
      <w:widowControl/>
      <w:tabs>
        <w:tab w:val="right" w:pos="851"/>
      </w:tabs>
      <w:suppressAutoHyphens/>
      <w:spacing w:before="240" w:after="120"/>
      <w:ind w:left="1134" w:right="1134" w:hanging="1134"/>
    </w:pPr>
    <w:rPr>
      <w:rFonts w:ascii="Times New Roman" w:eastAsia="Times New Roman" w:hAnsi="Times New Roman"/>
      <w:b/>
      <w:color w:val="auto"/>
      <w:sz w:val="20"/>
      <w:szCs w:val="20"/>
      <w:lang w:val="en-GB"/>
    </w:rPr>
  </w:style>
  <w:style w:type="paragraph" w:customStyle="1" w:styleId="SingleTxtG">
    <w:name w:val="_ Single Txt_G"/>
    <w:basedOn w:val="Normaali"/>
    <w:link w:val="SingleTxtGChar"/>
    <w:rsid w:val="00020A0B"/>
    <w:pPr>
      <w:widowControl/>
      <w:suppressAutoHyphens/>
      <w:spacing w:after="120" w:line="240" w:lineRule="atLeast"/>
      <w:ind w:left="1134" w:right="1134"/>
      <w:jc w:val="both"/>
    </w:pPr>
    <w:rPr>
      <w:rFonts w:ascii="Times New Roman" w:eastAsia="SimSun" w:hAnsi="Times New Roman"/>
      <w:color w:val="auto"/>
      <w:sz w:val="20"/>
      <w:szCs w:val="20"/>
      <w:lang w:val="en-GB" w:eastAsia="zh-CN"/>
    </w:rPr>
  </w:style>
  <w:style w:type="character" w:styleId="Hyperlinkki">
    <w:name w:val="Hyperlink"/>
    <w:basedOn w:val="Kappaleenoletusfontti"/>
    <w:uiPriority w:val="99"/>
    <w:unhideWhenUsed/>
    <w:rsid w:val="00020A0B"/>
    <w:rPr>
      <w:color w:val="0000FF" w:themeColor="hyperlink"/>
      <w:u w:val="single"/>
    </w:rPr>
  </w:style>
  <w:style w:type="paragraph" w:customStyle="1" w:styleId="ashuomiolaatikko">
    <w:name w:val="as_huomiolaatikko"/>
    <w:basedOn w:val="Normaali"/>
    <w:rsid w:val="00020A0B"/>
    <w:pPr>
      <w:widowControl/>
      <w:spacing w:before="100" w:beforeAutospacing="1" w:after="100" w:afterAutospacing="1" w:line="300" w:lineRule="atLeast"/>
    </w:pPr>
    <w:rPr>
      <w:rFonts w:ascii="Nunito Sans" w:eastAsia="Times New Roman" w:hAnsi="Nunito Sans"/>
      <w:color w:val="auto"/>
      <w:sz w:val="23"/>
      <w:szCs w:val="23"/>
      <w:lang w:eastAsia="fi-FI"/>
    </w:rPr>
  </w:style>
  <w:style w:type="paragraph" w:styleId="Sisllysluettelonotsikko">
    <w:name w:val="TOC Heading"/>
    <w:basedOn w:val="Otsikko1"/>
    <w:next w:val="Normaali"/>
    <w:uiPriority w:val="39"/>
    <w:unhideWhenUsed/>
    <w:qFormat/>
    <w:rsid w:val="007A7B25"/>
    <w:pPr>
      <w:widowControl/>
      <w:spacing w:line="259" w:lineRule="auto"/>
      <w:outlineLvl w:val="9"/>
    </w:pPr>
    <w:rPr>
      <w:rFonts w:asciiTheme="majorHAnsi" w:eastAsiaTheme="majorEastAsia" w:hAnsiTheme="majorHAnsi" w:cstheme="majorBidi"/>
      <w:b w:val="0"/>
      <w:bCs w:val="0"/>
      <w:color w:val="365F91" w:themeColor="accent1" w:themeShade="BF"/>
      <w:sz w:val="32"/>
      <w:lang w:eastAsia="fi-FI"/>
    </w:rPr>
  </w:style>
  <w:style w:type="paragraph" w:styleId="Sisluet1">
    <w:name w:val="toc 1"/>
    <w:basedOn w:val="Normaali"/>
    <w:next w:val="Normaali"/>
    <w:autoRedefine/>
    <w:uiPriority w:val="39"/>
    <w:unhideWhenUsed/>
    <w:rsid w:val="009464CA"/>
    <w:pPr>
      <w:tabs>
        <w:tab w:val="right" w:leader="dot" w:pos="8040"/>
      </w:tabs>
      <w:spacing w:after="100" w:line="360" w:lineRule="auto"/>
    </w:pPr>
  </w:style>
  <w:style w:type="paragraph" w:styleId="Sisluet2">
    <w:name w:val="toc 2"/>
    <w:basedOn w:val="Normaali"/>
    <w:next w:val="Normaali"/>
    <w:autoRedefine/>
    <w:uiPriority w:val="39"/>
    <w:unhideWhenUsed/>
    <w:rsid w:val="007A7B25"/>
    <w:pPr>
      <w:spacing w:after="100"/>
      <w:ind w:left="180"/>
    </w:pPr>
  </w:style>
  <w:style w:type="paragraph" w:styleId="Sisluet3">
    <w:name w:val="toc 3"/>
    <w:basedOn w:val="Normaali"/>
    <w:next w:val="Normaali"/>
    <w:autoRedefine/>
    <w:uiPriority w:val="39"/>
    <w:unhideWhenUsed/>
    <w:rsid w:val="007A7B25"/>
    <w:pPr>
      <w:spacing w:after="100"/>
      <w:ind w:left="360"/>
    </w:pPr>
  </w:style>
  <w:style w:type="table" w:styleId="TaulukkoRuudukko">
    <w:name w:val="Table Grid"/>
    <w:basedOn w:val="Normaalitaulukko"/>
    <w:uiPriority w:val="59"/>
    <w:rsid w:val="00DE1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7389"/>
    <w:pPr>
      <w:autoSpaceDE w:val="0"/>
      <w:autoSpaceDN w:val="0"/>
      <w:adjustRightInd w:val="0"/>
    </w:pPr>
    <w:rPr>
      <w:rFonts w:ascii="Times New Roman" w:eastAsia="Times New Roman" w:hAnsi="Times New Roman"/>
      <w:color w:val="000000"/>
      <w:sz w:val="24"/>
      <w:szCs w:val="24"/>
      <w:lang w:val="en-GB"/>
    </w:rPr>
  </w:style>
  <w:style w:type="paragraph" w:styleId="Alaviitteenteksti">
    <w:name w:val="footnote text"/>
    <w:aliases w:val="Alaviitteen teksti Char Char,Alaviitteen teksti Char Char Char,Alaviitteen teksti Char Char Char Char Char"/>
    <w:basedOn w:val="Normaali"/>
    <w:link w:val="AlaviitteentekstiChar"/>
    <w:uiPriority w:val="99"/>
    <w:unhideWhenUsed/>
    <w:rsid w:val="00017389"/>
    <w:pPr>
      <w:widowControl/>
      <w:spacing w:line="240" w:lineRule="auto"/>
    </w:pPr>
    <w:rPr>
      <w:rFonts w:ascii="Times New Roman" w:eastAsia="Times New Roman" w:hAnsi="Times New Roman"/>
      <w:color w:val="auto"/>
      <w:sz w:val="20"/>
      <w:szCs w:val="20"/>
      <w:lang w:val="en-GB" w:eastAsia="fi-FI"/>
    </w:rPr>
  </w:style>
  <w:style w:type="character" w:customStyle="1" w:styleId="AlaviitteentekstiChar">
    <w:name w:val="Alaviitteen teksti Char"/>
    <w:aliases w:val="Alaviitteen teksti Char Char Char1,Alaviitteen teksti Char Char Char Char,Alaviitteen teksti Char Char Char Char Char Char"/>
    <w:basedOn w:val="Kappaleenoletusfontti"/>
    <w:link w:val="Alaviitteenteksti"/>
    <w:uiPriority w:val="99"/>
    <w:rsid w:val="00017389"/>
    <w:rPr>
      <w:rFonts w:ascii="Times New Roman" w:eastAsia="Times New Roman" w:hAnsi="Times New Roman"/>
      <w:lang w:val="en-GB"/>
    </w:rPr>
  </w:style>
  <w:style w:type="character" w:styleId="Alaviitteenviite">
    <w:name w:val="footnote reference"/>
    <w:uiPriority w:val="99"/>
    <w:unhideWhenUsed/>
    <w:rsid w:val="00017389"/>
    <w:rPr>
      <w:vertAlign w:val="superscript"/>
    </w:rPr>
  </w:style>
  <w:style w:type="character" w:styleId="AvattuHyperlinkki">
    <w:name w:val="FollowedHyperlink"/>
    <w:basedOn w:val="Kappaleenoletusfontti"/>
    <w:uiPriority w:val="99"/>
    <w:semiHidden/>
    <w:unhideWhenUsed/>
    <w:rsid w:val="008578B9"/>
    <w:rPr>
      <w:color w:val="800080" w:themeColor="followedHyperlink"/>
      <w:u w:val="single"/>
    </w:rPr>
  </w:style>
  <w:style w:type="paragraph" w:styleId="Loppuviitteenteksti">
    <w:name w:val="endnote text"/>
    <w:basedOn w:val="Normaali"/>
    <w:link w:val="LoppuviitteentekstiChar"/>
    <w:uiPriority w:val="99"/>
    <w:semiHidden/>
    <w:unhideWhenUsed/>
    <w:rsid w:val="00453BF7"/>
    <w:rPr>
      <w:sz w:val="20"/>
      <w:szCs w:val="20"/>
    </w:rPr>
  </w:style>
  <w:style w:type="character" w:customStyle="1" w:styleId="LoppuviitteentekstiChar">
    <w:name w:val="Loppuviitteen teksti Char"/>
    <w:basedOn w:val="Kappaleenoletusfontti"/>
    <w:link w:val="Loppuviitteenteksti"/>
    <w:uiPriority w:val="99"/>
    <w:semiHidden/>
    <w:rsid w:val="00453BF7"/>
    <w:rPr>
      <w:color w:val="000000"/>
      <w:lang w:eastAsia="en-US"/>
    </w:rPr>
  </w:style>
  <w:style w:type="character" w:styleId="Loppuviitteenviite">
    <w:name w:val="endnote reference"/>
    <w:uiPriority w:val="99"/>
    <w:semiHidden/>
    <w:unhideWhenUsed/>
    <w:rsid w:val="00453BF7"/>
    <w:rPr>
      <w:vertAlign w:val="superscript"/>
    </w:rPr>
  </w:style>
  <w:style w:type="paragraph" w:styleId="NormaaliWWW">
    <w:name w:val="Normal (Web)"/>
    <w:basedOn w:val="Normaali"/>
    <w:uiPriority w:val="99"/>
    <w:unhideWhenUsed/>
    <w:rsid w:val="00AA7673"/>
    <w:pPr>
      <w:widowControl/>
      <w:spacing w:before="100" w:beforeAutospacing="1" w:after="100" w:afterAutospacing="1" w:line="240" w:lineRule="auto"/>
    </w:pPr>
    <w:rPr>
      <w:rFonts w:ascii="Times New Roman" w:eastAsia="Times New Roman" w:hAnsi="Times New Roman"/>
      <w:color w:val="auto"/>
      <w:sz w:val="24"/>
      <w:szCs w:val="24"/>
      <w:lang w:eastAsia="fi-FI"/>
    </w:rPr>
  </w:style>
  <w:style w:type="character" w:customStyle="1" w:styleId="SingleTxtGChar">
    <w:name w:val="_ Single Txt_G Char"/>
    <w:link w:val="SingleTxtG"/>
    <w:locked/>
    <w:rsid w:val="00794BC0"/>
    <w:rPr>
      <w:rFonts w:ascii="Times New Roman" w:eastAsia="SimSun" w:hAnsi="Times New Roman"/>
      <w:lang w:val="en-GB" w:eastAsia="zh-CN"/>
    </w:rPr>
  </w:style>
  <w:style w:type="character" w:styleId="Kommentinviite">
    <w:name w:val="annotation reference"/>
    <w:basedOn w:val="Kappaleenoletusfontti"/>
    <w:uiPriority w:val="99"/>
    <w:semiHidden/>
    <w:unhideWhenUsed/>
    <w:rsid w:val="00A75217"/>
    <w:rPr>
      <w:sz w:val="16"/>
      <w:szCs w:val="16"/>
    </w:rPr>
  </w:style>
  <w:style w:type="paragraph" w:styleId="Kommentinteksti">
    <w:name w:val="annotation text"/>
    <w:basedOn w:val="Normaali"/>
    <w:link w:val="KommentintekstiChar"/>
    <w:uiPriority w:val="99"/>
    <w:semiHidden/>
    <w:unhideWhenUsed/>
    <w:rsid w:val="00A75217"/>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75217"/>
    <w:rPr>
      <w:color w:val="000000"/>
      <w:lang w:eastAsia="en-US"/>
    </w:rPr>
  </w:style>
  <w:style w:type="paragraph" w:styleId="Kommentinotsikko">
    <w:name w:val="annotation subject"/>
    <w:basedOn w:val="Kommentinteksti"/>
    <w:next w:val="Kommentinteksti"/>
    <w:link w:val="KommentinotsikkoChar"/>
    <w:uiPriority w:val="99"/>
    <w:semiHidden/>
    <w:unhideWhenUsed/>
    <w:rsid w:val="00A75217"/>
    <w:rPr>
      <w:b/>
      <w:bCs/>
    </w:rPr>
  </w:style>
  <w:style w:type="character" w:customStyle="1" w:styleId="KommentinotsikkoChar">
    <w:name w:val="Kommentin otsikko Char"/>
    <w:basedOn w:val="KommentintekstiChar"/>
    <w:link w:val="Kommentinotsikko"/>
    <w:uiPriority w:val="99"/>
    <w:semiHidden/>
    <w:rsid w:val="00A75217"/>
    <w:rPr>
      <w:b/>
      <w:bCs/>
      <w:color w:val="000000"/>
      <w:lang w:eastAsia="en-US"/>
    </w:rPr>
  </w:style>
  <w:style w:type="paragraph" w:customStyle="1" w:styleId="default0">
    <w:name w:val="default"/>
    <w:basedOn w:val="Normaali"/>
    <w:rsid w:val="001014BD"/>
    <w:pPr>
      <w:widowControl/>
      <w:spacing w:before="100" w:beforeAutospacing="1" w:after="100" w:afterAutospacing="1" w:line="240" w:lineRule="auto"/>
    </w:pPr>
    <w:rPr>
      <w:rFonts w:ascii="Times New Roman" w:eastAsiaTheme="minorHAnsi" w:hAnsi="Times New Roman"/>
      <w:color w:val="auto"/>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40249">
      <w:bodyDiv w:val="1"/>
      <w:marLeft w:val="0"/>
      <w:marRight w:val="0"/>
      <w:marTop w:val="0"/>
      <w:marBottom w:val="0"/>
      <w:divBdr>
        <w:top w:val="none" w:sz="0" w:space="0" w:color="auto"/>
        <w:left w:val="none" w:sz="0" w:space="0" w:color="auto"/>
        <w:bottom w:val="none" w:sz="0" w:space="0" w:color="auto"/>
        <w:right w:val="none" w:sz="0" w:space="0" w:color="auto"/>
      </w:divBdr>
    </w:div>
    <w:div w:id="210576001">
      <w:bodyDiv w:val="1"/>
      <w:marLeft w:val="0"/>
      <w:marRight w:val="0"/>
      <w:marTop w:val="0"/>
      <w:marBottom w:val="0"/>
      <w:divBdr>
        <w:top w:val="none" w:sz="0" w:space="0" w:color="auto"/>
        <w:left w:val="none" w:sz="0" w:space="0" w:color="auto"/>
        <w:bottom w:val="none" w:sz="0" w:space="0" w:color="auto"/>
        <w:right w:val="none" w:sz="0" w:space="0" w:color="auto"/>
      </w:divBdr>
    </w:div>
    <w:div w:id="349524355">
      <w:bodyDiv w:val="1"/>
      <w:marLeft w:val="0"/>
      <w:marRight w:val="0"/>
      <w:marTop w:val="0"/>
      <w:marBottom w:val="0"/>
      <w:divBdr>
        <w:top w:val="none" w:sz="0" w:space="0" w:color="auto"/>
        <w:left w:val="none" w:sz="0" w:space="0" w:color="auto"/>
        <w:bottom w:val="none" w:sz="0" w:space="0" w:color="auto"/>
        <w:right w:val="none" w:sz="0" w:space="0" w:color="auto"/>
      </w:divBdr>
      <w:divsChild>
        <w:div w:id="1981687468">
          <w:marLeft w:val="0"/>
          <w:marRight w:val="0"/>
          <w:marTop w:val="0"/>
          <w:marBottom w:val="300"/>
          <w:divBdr>
            <w:top w:val="none" w:sz="0" w:space="0" w:color="auto"/>
            <w:left w:val="none" w:sz="0" w:space="0" w:color="auto"/>
            <w:bottom w:val="none" w:sz="0" w:space="0" w:color="auto"/>
            <w:right w:val="none" w:sz="0" w:space="0" w:color="auto"/>
          </w:divBdr>
          <w:divsChild>
            <w:div w:id="2053799427">
              <w:marLeft w:val="0"/>
              <w:marRight w:val="0"/>
              <w:marTop w:val="0"/>
              <w:marBottom w:val="0"/>
              <w:divBdr>
                <w:top w:val="none" w:sz="0" w:space="0" w:color="auto"/>
                <w:left w:val="none" w:sz="0" w:space="0" w:color="auto"/>
                <w:bottom w:val="none" w:sz="0" w:space="0" w:color="auto"/>
                <w:right w:val="none" w:sz="0" w:space="0" w:color="auto"/>
              </w:divBdr>
              <w:divsChild>
                <w:div w:id="1938948493">
                  <w:marLeft w:val="0"/>
                  <w:marRight w:val="0"/>
                  <w:marTop w:val="0"/>
                  <w:marBottom w:val="0"/>
                  <w:divBdr>
                    <w:top w:val="none" w:sz="0" w:space="0" w:color="auto"/>
                    <w:left w:val="none" w:sz="0" w:space="0" w:color="auto"/>
                    <w:bottom w:val="none" w:sz="0" w:space="0" w:color="auto"/>
                    <w:right w:val="none" w:sz="0" w:space="0" w:color="auto"/>
                  </w:divBdr>
                  <w:divsChild>
                    <w:div w:id="967321215">
                      <w:marLeft w:val="0"/>
                      <w:marRight w:val="0"/>
                      <w:marTop w:val="0"/>
                      <w:marBottom w:val="0"/>
                      <w:divBdr>
                        <w:top w:val="none" w:sz="0" w:space="0" w:color="auto"/>
                        <w:left w:val="none" w:sz="0" w:space="0" w:color="auto"/>
                        <w:bottom w:val="none" w:sz="0" w:space="0" w:color="auto"/>
                        <w:right w:val="none" w:sz="0" w:space="0" w:color="auto"/>
                      </w:divBdr>
                      <w:divsChild>
                        <w:div w:id="2081244863">
                          <w:marLeft w:val="0"/>
                          <w:marRight w:val="0"/>
                          <w:marTop w:val="0"/>
                          <w:marBottom w:val="0"/>
                          <w:divBdr>
                            <w:top w:val="none" w:sz="0" w:space="0" w:color="auto"/>
                            <w:left w:val="none" w:sz="0" w:space="0" w:color="auto"/>
                            <w:bottom w:val="none" w:sz="0" w:space="0" w:color="auto"/>
                            <w:right w:val="none" w:sz="0" w:space="0" w:color="auto"/>
                          </w:divBdr>
                          <w:divsChild>
                            <w:div w:id="928195476">
                              <w:marLeft w:val="0"/>
                              <w:marRight w:val="0"/>
                              <w:marTop w:val="0"/>
                              <w:marBottom w:val="0"/>
                              <w:divBdr>
                                <w:top w:val="none" w:sz="0" w:space="0" w:color="auto"/>
                                <w:left w:val="none" w:sz="0" w:space="0" w:color="auto"/>
                                <w:bottom w:val="none" w:sz="0" w:space="0" w:color="auto"/>
                                <w:right w:val="none" w:sz="0" w:space="0" w:color="auto"/>
                              </w:divBdr>
                              <w:divsChild>
                                <w:div w:id="1960986504">
                                  <w:marLeft w:val="0"/>
                                  <w:marRight w:val="0"/>
                                  <w:marTop w:val="0"/>
                                  <w:marBottom w:val="0"/>
                                  <w:divBdr>
                                    <w:top w:val="none" w:sz="0" w:space="0" w:color="auto"/>
                                    <w:left w:val="none" w:sz="0" w:space="0" w:color="auto"/>
                                    <w:bottom w:val="none" w:sz="0" w:space="0" w:color="auto"/>
                                    <w:right w:val="none" w:sz="0" w:space="0" w:color="auto"/>
                                  </w:divBdr>
                                  <w:divsChild>
                                    <w:div w:id="756288622">
                                      <w:marLeft w:val="0"/>
                                      <w:marRight w:val="0"/>
                                      <w:marTop w:val="0"/>
                                      <w:marBottom w:val="0"/>
                                      <w:divBdr>
                                        <w:top w:val="none" w:sz="0" w:space="0" w:color="auto"/>
                                        <w:left w:val="none" w:sz="0" w:space="0" w:color="auto"/>
                                        <w:bottom w:val="none" w:sz="0" w:space="0" w:color="auto"/>
                                        <w:right w:val="none" w:sz="0" w:space="0" w:color="auto"/>
                                      </w:divBdr>
                                      <w:divsChild>
                                        <w:div w:id="2537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5430802">
      <w:bodyDiv w:val="1"/>
      <w:marLeft w:val="0"/>
      <w:marRight w:val="0"/>
      <w:marTop w:val="0"/>
      <w:marBottom w:val="0"/>
      <w:divBdr>
        <w:top w:val="none" w:sz="0" w:space="0" w:color="auto"/>
        <w:left w:val="none" w:sz="0" w:space="0" w:color="auto"/>
        <w:bottom w:val="none" w:sz="0" w:space="0" w:color="auto"/>
        <w:right w:val="none" w:sz="0" w:space="0" w:color="auto"/>
      </w:divBdr>
    </w:div>
    <w:div w:id="364528770">
      <w:bodyDiv w:val="1"/>
      <w:marLeft w:val="0"/>
      <w:marRight w:val="0"/>
      <w:marTop w:val="0"/>
      <w:marBottom w:val="0"/>
      <w:divBdr>
        <w:top w:val="none" w:sz="0" w:space="0" w:color="auto"/>
        <w:left w:val="none" w:sz="0" w:space="0" w:color="auto"/>
        <w:bottom w:val="none" w:sz="0" w:space="0" w:color="auto"/>
        <w:right w:val="none" w:sz="0" w:space="0" w:color="auto"/>
      </w:divBdr>
    </w:div>
    <w:div w:id="449739428">
      <w:bodyDiv w:val="1"/>
      <w:marLeft w:val="0"/>
      <w:marRight w:val="0"/>
      <w:marTop w:val="0"/>
      <w:marBottom w:val="0"/>
      <w:divBdr>
        <w:top w:val="none" w:sz="0" w:space="0" w:color="auto"/>
        <w:left w:val="none" w:sz="0" w:space="0" w:color="auto"/>
        <w:bottom w:val="none" w:sz="0" w:space="0" w:color="auto"/>
        <w:right w:val="none" w:sz="0" w:space="0" w:color="auto"/>
      </w:divBdr>
    </w:div>
    <w:div w:id="550464357">
      <w:bodyDiv w:val="1"/>
      <w:marLeft w:val="0"/>
      <w:marRight w:val="0"/>
      <w:marTop w:val="0"/>
      <w:marBottom w:val="0"/>
      <w:divBdr>
        <w:top w:val="none" w:sz="0" w:space="0" w:color="auto"/>
        <w:left w:val="none" w:sz="0" w:space="0" w:color="auto"/>
        <w:bottom w:val="none" w:sz="0" w:space="0" w:color="auto"/>
        <w:right w:val="none" w:sz="0" w:space="0" w:color="auto"/>
      </w:divBdr>
      <w:divsChild>
        <w:div w:id="1792090699">
          <w:marLeft w:val="0"/>
          <w:marRight w:val="0"/>
          <w:marTop w:val="0"/>
          <w:marBottom w:val="0"/>
          <w:divBdr>
            <w:top w:val="none" w:sz="0" w:space="0" w:color="auto"/>
            <w:left w:val="none" w:sz="0" w:space="0" w:color="auto"/>
            <w:bottom w:val="none" w:sz="0" w:space="0" w:color="auto"/>
            <w:right w:val="none" w:sz="0" w:space="0" w:color="auto"/>
          </w:divBdr>
          <w:divsChild>
            <w:div w:id="1982807454">
              <w:marLeft w:val="0"/>
              <w:marRight w:val="0"/>
              <w:marTop w:val="0"/>
              <w:marBottom w:val="0"/>
              <w:divBdr>
                <w:top w:val="none" w:sz="0" w:space="0" w:color="E1E1E1"/>
                <w:left w:val="none" w:sz="0" w:space="0" w:color="E1E1E1"/>
                <w:bottom w:val="none" w:sz="0" w:space="0" w:color="E1E1E1"/>
                <w:right w:val="none" w:sz="0" w:space="0" w:color="E1E1E1"/>
              </w:divBdr>
              <w:divsChild>
                <w:div w:id="2097751186">
                  <w:marLeft w:val="0"/>
                  <w:marRight w:val="0"/>
                  <w:marTop w:val="0"/>
                  <w:marBottom w:val="0"/>
                  <w:divBdr>
                    <w:top w:val="single" w:sz="6" w:space="0" w:color="auto"/>
                    <w:left w:val="none" w:sz="0" w:space="0" w:color="auto"/>
                    <w:bottom w:val="none" w:sz="0" w:space="0" w:color="auto"/>
                    <w:right w:val="none" w:sz="0" w:space="0" w:color="auto"/>
                  </w:divBdr>
                  <w:divsChild>
                    <w:div w:id="1802385245">
                      <w:marLeft w:val="0"/>
                      <w:marRight w:val="0"/>
                      <w:marTop w:val="0"/>
                      <w:marBottom w:val="0"/>
                      <w:divBdr>
                        <w:top w:val="none" w:sz="0" w:space="0" w:color="auto"/>
                        <w:left w:val="none" w:sz="0" w:space="0" w:color="auto"/>
                        <w:bottom w:val="none" w:sz="0" w:space="0" w:color="auto"/>
                        <w:right w:val="none" w:sz="0" w:space="0" w:color="auto"/>
                      </w:divBdr>
                      <w:divsChild>
                        <w:div w:id="486673492">
                          <w:marLeft w:val="0"/>
                          <w:marRight w:val="0"/>
                          <w:marTop w:val="0"/>
                          <w:marBottom w:val="0"/>
                          <w:divBdr>
                            <w:top w:val="none" w:sz="0" w:space="0" w:color="auto"/>
                            <w:left w:val="none" w:sz="0" w:space="0" w:color="auto"/>
                            <w:bottom w:val="none" w:sz="0" w:space="0" w:color="auto"/>
                            <w:right w:val="none" w:sz="0" w:space="0" w:color="auto"/>
                          </w:divBdr>
                          <w:divsChild>
                            <w:div w:id="2335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868410">
      <w:bodyDiv w:val="1"/>
      <w:marLeft w:val="0"/>
      <w:marRight w:val="0"/>
      <w:marTop w:val="0"/>
      <w:marBottom w:val="0"/>
      <w:divBdr>
        <w:top w:val="none" w:sz="0" w:space="0" w:color="auto"/>
        <w:left w:val="none" w:sz="0" w:space="0" w:color="auto"/>
        <w:bottom w:val="none" w:sz="0" w:space="0" w:color="auto"/>
        <w:right w:val="none" w:sz="0" w:space="0" w:color="auto"/>
      </w:divBdr>
    </w:div>
    <w:div w:id="609624989">
      <w:bodyDiv w:val="1"/>
      <w:marLeft w:val="0"/>
      <w:marRight w:val="0"/>
      <w:marTop w:val="0"/>
      <w:marBottom w:val="0"/>
      <w:divBdr>
        <w:top w:val="none" w:sz="0" w:space="0" w:color="auto"/>
        <w:left w:val="none" w:sz="0" w:space="0" w:color="auto"/>
        <w:bottom w:val="none" w:sz="0" w:space="0" w:color="auto"/>
        <w:right w:val="none" w:sz="0" w:space="0" w:color="auto"/>
      </w:divBdr>
      <w:divsChild>
        <w:div w:id="792554134">
          <w:marLeft w:val="0"/>
          <w:marRight w:val="0"/>
          <w:marTop w:val="0"/>
          <w:marBottom w:val="0"/>
          <w:divBdr>
            <w:top w:val="none" w:sz="0" w:space="0" w:color="auto"/>
            <w:left w:val="none" w:sz="0" w:space="0" w:color="auto"/>
            <w:bottom w:val="none" w:sz="0" w:space="0" w:color="auto"/>
            <w:right w:val="none" w:sz="0" w:space="0" w:color="auto"/>
          </w:divBdr>
          <w:divsChild>
            <w:div w:id="19412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30887">
      <w:bodyDiv w:val="1"/>
      <w:marLeft w:val="0"/>
      <w:marRight w:val="0"/>
      <w:marTop w:val="0"/>
      <w:marBottom w:val="0"/>
      <w:divBdr>
        <w:top w:val="none" w:sz="0" w:space="0" w:color="auto"/>
        <w:left w:val="none" w:sz="0" w:space="0" w:color="auto"/>
        <w:bottom w:val="none" w:sz="0" w:space="0" w:color="auto"/>
        <w:right w:val="none" w:sz="0" w:space="0" w:color="auto"/>
      </w:divBdr>
    </w:div>
    <w:div w:id="672684034">
      <w:bodyDiv w:val="1"/>
      <w:marLeft w:val="0"/>
      <w:marRight w:val="0"/>
      <w:marTop w:val="0"/>
      <w:marBottom w:val="0"/>
      <w:divBdr>
        <w:top w:val="none" w:sz="0" w:space="0" w:color="auto"/>
        <w:left w:val="none" w:sz="0" w:space="0" w:color="auto"/>
        <w:bottom w:val="none" w:sz="0" w:space="0" w:color="auto"/>
        <w:right w:val="none" w:sz="0" w:space="0" w:color="auto"/>
      </w:divBdr>
    </w:div>
    <w:div w:id="791830158">
      <w:bodyDiv w:val="1"/>
      <w:marLeft w:val="0"/>
      <w:marRight w:val="0"/>
      <w:marTop w:val="0"/>
      <w:marBottom w:val="0"/>
      <w:divBdr>
        <w:top w:val="none" w:sz="0" w:space="0" w:color="auto"/>
        <w:left w:val="none" w:sz="0" w:space="0" w:color="auto"/>
        <w:bottom w:val="none" w:sz="0" w:space="0" w:color="auto"/>
        <w:right w:val="none" w:sz="0" w:space="0" w:color="auto"/>
      </w:divBdr>
    </w:div>
    <w:div w:id="950823789">
      <w:bodyDiv w:val="1"/>
      <w:marLeft w:val="0"/>
      <w:marRight w:val="0"/>
      <w:marTop w:val="0"/>
      <w:marBottom w:val="0"/>
      <w:divBdr>
        <w:top w:val="none" w:sz="0" w:space="0" w:color="auto"/>
        <w:left w:val="none" w:sz="0" w:space="0" w:color="auto"/>
        <w:bottom w:val="none" w:sz="0" w:space="0" w:color="auto"/>
        <w:right w:val="none" w:sz="0" w:space="0" w:color="auto"/>
      </w:divBdr>
      <w:divsChild>
        <w:div w:id="1881435976">
          <w:marLeft w:val="0"/>
          <w:marRight w:val="0"/>
          <w:marTop w:val="0"/>
          <w:marBottom w:val="0"/>
          <w:divBdr>
            <w:top w:val="none" w:sz="0" w:space="0" w:color="auto"/>
            <w:left w:val="none" w:sz="0" w:space="0" w:color="auto"/>
            <w:bottom w:val="none" w:sz="0" w:space="0" w:color="auto"/>
            <w:right w:val="none" w:sz="0" w:space="0" w:color="auto"/>
          </w:divBdr>
          <w:divsChild>
            <w:div w:id="1350642974">
              <w:marLeft w:val="0"/>
              <w:marRight w:val="0"/>
              <w:marTop w:val="0"/>
              <w:marBottom w:val="0"/>
              <w:divBdr>
                <w:top w:val="none" w:sz="0" w:space="0" w:color="auto"/>
                <w:left w:val="none" w:sz="0" w:space="0" w:color="auto"/>
                <w:bottom w:val="none" w:sz="0" w:space="0" w:color="auto"/>
                <w:right w:val="none" w:sz="0" w:space="0" w:color="auto"/>
              </w:divBdr>
              <w:divsChild>
                <w:div w:id="1917277105">
                  <w:marLeft w:val="0"/>
                  <w:marRight w:val="0"/>
                  <w:marTop w:val="0"/>
                  <w:marBottom w:val="0"/>
                  <w:divBdr>
                    <w:top w:val="none" w:sz="0" w:space="0" w:color="auto"/>
                    <w:left w:val="none" w:sz="0" w:space="0" w:color="auto"/>
                    <w:bottom w:val="none" w:sz="0" w:space="0" w:color="auto"/>
                    <w:right w:val="none" w:sz="0" w:space="0" w:color="auto"/>
                  </w:divBdr>
                  <w:divsChild>
                    <w:div w:id="730420356">
                      <w:marLeft w:val="0"/>
                      <w:marRight w:val="0"/>
                      <w:marTop w:val="0"/>
                      <w:marBottom w:val="0"/>
                      <w:divBdr>
                        <w:top w:val="none" w:sz="0" w:space="0" w:color="auto"/>
                        <w:left w:val="none" w:sz="0" w:space="0" w:color="auto"/>
                        <w:bottom w:val="none" w:sz="0" w:space="0" w:color="auto"/>
                        <w:right w:val="none" w:sz="0" w:space="0" w:color="auto"/>
                      </w:divBdr>
                      <w:divsChild>
                        <w:div w:id="1916160176">
                          <w:marLeft w:val="0"/>
                          <w:marRight w:val="0"/>
                          <w:marTop w:val="0"/>
                          <w:marBottom w:val="0"/>
                          <w:divBdr>
                            <w:top w:val="none" w:sz="0" w:space="0" w:color="auto"/>
                            <w:left w:val="none" w:sz="0" w:space="0" w:color="auto"/>
                            <w:bottom w:val="none" w:sz="0" w:space="0" w:color="auto"/>
                            <w:right w:val="none" w:sz="0" w:space="0" w:color="auto"/>
                          </w:divBdr>
                          <w:divsChild>
                            <w:div w:id="747460383">
                              <w:marLeft w:val="0"/>
                              <w:marRight w:val="0"/>
                              <w:marTop w:val="0"/>
                              <w:marBottom w:val="0"/>
                              <w:divBdr>
                                <w:top w:val="none" w:sz="0" w:space="0" w:color="auto"/>
                                <w:left w:val="none" w:sz="0" w:space="0" w:color="auto"/>
                                <w:bottom w:val="none" w:sz="0" w:space="0" w:color="auto"/>
                                <w:right w:val="none" w:sz="0" w:space="0" w:color="auto"/>
                              </w:divBdr>
                              <w:divsChild>
                                <w:div w:id="1284195337">
                                  <w:marLeft w:val="0"/>
                                  <w:marRight w:val="0"/>
                                  <w:marTop w:val="0"/>
                                  <w:marBottom w:val="0"/>
                                  <w:divBdr>
                                    <w:top w:val="none" w:sz="0" w:space="0" w:color="auto"/>
                                    <w:left w:val="none" w:sz="0" w:space="0" w:color="auto"/>
                                    <w:bottom w:val="none" w:sz="0" w:space="0" w:color="auto"/>
                                    <w:right w:val="none" w:sz="0" w:space="0" w:color="auto"/>
                                  </w:divBdr>
                                  <w:divsChild>
                                    <w:div w:id="983893044">
                                      <w:marLeft w:val="0"/>
                                      <w:marRight w:val="0"/>
                                      <w:marTop w:val="0"/>
                                      <w:marBottom w:val="0"/>
                                      <w:divBdr>
                                        <w:top w:val="none" w:sz="0" w:space="0" w:color="auto"/>
                                        <w:left w:val="none" w:sz="0" w:space="0" w:color="auto"/>
                                        <w:bottom w:val="none" w:sz="0" w:space="0" w:color="auto"/>
                                        <w:right w:val="none" w:sz="0" w:space="0" w:color="auto"/>
                                      </w:divBdr>
                                      <w:divsChild>
                                        <w:div w:id="829248499">
                                          <w:marLeft w:val="0"/>
                                          <w:marRight w:val="0"/>
                                          <w:marTop w:val="0"/>
                                          <w:marBottom w:val="0"/>
                                          <w:divBdr>
                                            <w:top w:val="none" w:sz="0" w:space="0" w:color="auto"/>
                                            <w:left w:val="none" w:sz="0" w:space="0" w:color="auto"/>
                                            <w:bottom w:val="none" w:sz="0" w:space="0" w:color="auto"/>
                                            <w:right w:val="none" w:sz="0" w:space="0" w:color="auto"/>
                                          </w:divBdr>
                                          <w:divsChild>
                                            <w:div w:id="1003778734">
                                              <w:marLeft w:val="0"/>
                                              <w:marRight w:val="0"/>
                                              <w:marTop w:val="0"/>
                                              <w:marBottom w:val="0"/>
                                              <w:divBdr>
                                                <w:top w:val="none" w:sz="0" w:space="0" w:color="auto"/>
                                                <w:left w:val="none" w:sz="0" w:space="0" w:color="auto"/>
                                                <w:bottom w:val="none" w:sz="0" w:space="0" w:color="auto"/>
                                                <w:right w:val="none" w:sz="0" w:space="0" w:color="auto"/>
                                              </w:divBdr>
                                              <w:divsChild>
                                                <w:div w:id="573517992">
                                                  <w:marLeft w:val="0"/>
                                                  <w:marRight w:val="0"/>
                                                  <w:marTop w:val="0"/>
                                                  <w:marBottom w:val="0"/>
                                                  <w:divBdr>
                                                    <w:top w:val="none" w:sz="0" w:space="0" w:color="auto"/>
                                                    <w:left w:val="none" w:sz="0" w:space="0" w:color="auto"/>
                                                    <w:bottom w:val="none" w:sz="0" w:space="0" w:color="auto"/>
                                                    <w:right w:val="none" w:sz="0" w:space="0" w:color="auto"/>
                                                  </w:divBdr>
                                                  <w:divsChild>
                                                    <w:div w:id="1614632260">
                                                      <w:marLeft w:val="0"/>
                                                      <w:marRight w:val="0"/>
                                                      <w:marTop w:val="0"/>
                                                      <w:marBottom w:val="0"/>
                                                      <w:divBdr>
                                                        <w:top w:val="none" w:sz="0" w:space="0" w:color="auto"/>
                                                        <w:left w:val="none" w:sz="0" w:space="0" w:color="auto"/>
                                                        <w:bottom w:val="none" w:sz="0" w:space="0" w:color="auto"/>
                                                        <w:right w:val="none" w:sz="0" w:space="0" w:color="auto"/>
                                                      </w:divBdr>
                                                      <w:divsChild>
                                                        <w:div w:id="16709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3872130">
      <w:bodyDiv w:val="1"/>
      <w:marLeft w:val="0"/>
      <w:marRight w:val="0"/>
      <w:marTop w:val="0"/>
      <w:marBottom w:val="0"/>
      <w:divBdr>
        <w:top w:val="none" w:sz="0" w:space="0" w:color="auto"/>
        <w:left w:val="none" w:sz="0" w:space="0" w:color="auto"/>
        <w:bottom w:val="none" w:sz="0" w:space="0" w:color="auto"/>
        <w:right w:val="none" w:sz="0" w:space="0" w:color="auto"/>
      </w:divBdr>
    </w:div>
    <w:div w:id="1189563332">
      <w:bodyDiv w:val="1"/>
      <w:marLeft w:val="0"/>
      <w:marRight w:val="0"/>
      <w:marTop w:val="0"/>
      <w:marBottom w:val="0"/>
      <w:divBdr>
        <w:top w:val="none" w:sz="0" w:space="0" w:color="auto"/>
        <w:left w:val="none" w:sz="0" w:space="0" w:color="auto"/>
        <w:bottom w:val="none" w:sz="0" w:space="0" w:color="auto"/>
        <w:right w:val="none" w:sz="0" w:space="0" w:color="auto"/>
      </w:divBdr>
    </w:div>
    <w:div w:id="1194879637">
      <w:bodyDiv w:val="1"/>
      <w:marLeft w:val="0"/>
      <w:marRight w:val="0"/>
      <w:marTop w:val="0"/>
      <w:marBottom w:val="0"/>
      <w:divBdr>
        <w:top w:val="none" w:sz="0" w:space="0" w:color="auto"/>
        <w:left w:val="none" w:sz="0" w:space="0" w:color="auto"/>
        <w:bottom w:val="none" w:sz="0" w:space="0" w:color="auto"/>
        <w:right w:val="none" w:sz="0" w:space="0" w:color="auto"/>
      </w:divBdr>
    </w:div>
    <w:div w:id="1195801630">
      <w:bodyDiv w:val="1"/>
      <w:marLeft w:val="0"/>
      <w:marRight w:val="0"/>
      <w:marTop w:val="0"/>
      <w:marBottom w:val="0"/>
      <w:divBdr>
        <w:top w:val="none" w:sz="0" w:space="0" w:color="auto"/>
        <w:left w:val="none" w:sz="0" w:space="0" w:color="auto"/>
        <w:bottom w:val="none" w:sz="0" w:space="0" w:color="auto"/>
        <w:right w:val="none" w:sz="0" w:space="0" w:color="auto"/>
      </w:divBdr>
    </w:div>
    <w:div w:id="1215123763">
      <w:bodyDiv w:val="1"/>
      <w:marLeft w:val="0"/>
      <w:marRight w:val="0"/>
      <w:marTop w:val="0"/>
      <w:marBottom w:val="0"/>
      <w:divBdr>
        <w:top w:val="none" w:sz="0" w:space="0" w:color="auto"/>
        <w:left w:val="none" w:sz="0" w:space="0" w:color="auto"/>
        <w:bottom w:val="none" w:sz="0" w:space="0" w:color="auto"/>
        <w:right w:val="none" w:sz="0" w:space="0" w:color="auto"/>
      </w:divBdr>
    </w:div>
    <w:div w:id="1265729304">
      <w:bodyDiv w:val="1"/>
      <w:marLeft w:val="0"/>
      <w:marRight w:val="0"/>
      <w:marTop w:val="0"/>
      <w:marBottom w:val="0"/>
      <w:divBdr>
        <w:top w:val="none" w:sz="0" w:space="0" w:color="auto"/>
        <w:left w:val="none" w:sz="0" w:space="0" w:color="auto"/>
        <w:bottom w:val="none" w:sz="0" w:space="0" w:color="auto"/>
        <w:right w:val="none" w:sz="0" w:space="0" w:color="auto"/>
      </w:divBdr>
      <w:divsChild>
        <w:div w:id="1990161725">
          <w:marLeft w:val="0"/>
          <w:marRight w:val="0"/>
          <w:marTop w:val="0"/>
          <w:marBottom w:val="0"/>
          <w:divBdr>
            <w:top w:val="none" w:sz="0" w:space="0" w:color="auto"/>
            <w:left w:val="none" w:sz="0" w:space="0" w:color="auto"/>
            <w:bottom w:val="none" w:sz="0" w:space="0" w:color="auto"/>
            <w:right w:val="none" w:sz="0" w:space="0" w:color="auto"/>
          </w:divBdr>
          <w:divsChild>
            <w:div w:id="1208563285">
              <w:marLeft w:val="0"/>
              <w:marRight w:val="0"/>
              <w:marTop w:val="0"/>
              <w:marBottom w:val="0"/>
              <w:divBdr>
                <w:top w:val="none" w:sz="0" w:space="0" w:color="auto"/>
                <w:left w:val="none" w:sz="0" w:space="0" w:color="auto"/>
                <w:bottom w:val="none" w:sz="0" w:space="0" w:color="auto"/>
                <w:right w:val="none" w:sz="0" w:space="0" w:color="auto"/>
              </w:divBdr>
              <w:divsChild>
                <w:div w:id="3365906">
                  <w:marLeft w:val="0"/>
                  <w:marRight w:val="0"/>
                  <w:marTop w:val="0"/>
                  <w:marBottom w:val="0"/>
                  <w:divBdr>
                    <w:top w:val="none" w:sz="0" w:space="0" w:color="auto"/>
                    <w:left w:val="none" w:sz="0" w:space="0" w:color="auto"/>
                    <w:bottom w:val="none" w:sz="0" w:space="0" w:color="auto"/>
                    <w:right w:val="none" w:sz="0" w:space="0" w:color="auto"/>
                  </w:divBdr>
                  <w:divsChild>
                    <w:div w:id="1615749624">
                      <w:marLeft w:val="0"/>
                      <w:marRight w:val="0"/>
                      <w:marTop w:val="0"/>
                      <w:marBottom w:val="0"/>
                      <w:divBdr>
                        <w:top w:val="none" w:sz="0" w:space="0" w:color="auto"/>
                        <w:left w:val="none" w:sz="0" w:space="0" w:color="auto"/>
                        <w:bottom w:val="none" w:sz="0" w:space="0" w:color="auto"/>
                        <w:right w:val="none" w:sz="0" w:space="0" w:color="auto"/>
                      </w:divBdr>
                      <w:divsChild>
                        <w:div w:id="1912234867">
                          <w:marLeft w:val="0"/>
                          <w:marRight w:val="0"/>
                          <w:marTop w:val="0"/>
                          <w:marBottom w:val="0"/>
                          <w:divBdr>
                            <w:top w:val="none" w:sz="0" w:space="0" w:color="auto"/>
                            <w:left w:val="none" w:sz="0" w:space="0" w:color="auto"/>
                            <w:bottom w:val="none" w:sz="0" w:space="0" w:color="auto"/>
                            <w:right w:val="none" w:sz="0" w:space="0" w:color="auto"/>
                          </w:divBdr>
                          <w:divsChild>
                            <w:div w:id="2044330808">
                              <w:marLeft w:val="0"/>
                              <w:marRight w:val="0"/>
                              <w:marTop w:val="0"/>
                              <w:marBottom w:val="0"/>
                              <w:divBdr>
                                <w:top w:val="none" w:sz="0" w:space="0" w:color="auto"/>
                                <w:left w:val="none" w:sz="0" w:space="0" w:color="auto"/>
                                <w:bottom w:val="none" w:sz="0" w:space="0" w:color="auto"/>
                                <w:right w:val="none" w:sz="0" w:space="0" w:color="auto"/>
                              </w:divBdr>
                              <w:divsChild>
                                <w:div w:id="807894495">
                                  <w:marLeft w:val="0"/>
                                  <w:marRight w:val="0"/>
                                  <w:marTop w:val="0"/>
                                  <w:marBottom w:val="0"/>
                                  <w:divBdr>
                                    <w:top w:val="none" w:sz="0" w:space="0" w:color="auto"/>
                                    <w:left w:val="none" w:sz="0" w:space="0" w:color="auto"/>
                                    <w:bottom w:val="none" w:sz="0" w:space="0" w:color="auto"/>
                                    <w:right w:val="none" w:sz="0" w:space="0" w:color="auto"/>
                                  </w:divBdr>
                                  <w:divsChild>
                                    <w:div w:id="1065878196">
                                      <w:marLeft w:val="0"/>
                                      <w:marRight w:val="0"/>
                                      <w:marTop w:val="0"/>
                                      <w:marBottom w:val="0"/>
                                      <w:divBdr>
                                        <w:top w:val="none" w:sz="0" w:space="0" w:color="auto"/>
                                        <w:left w:val="none" w:sz="0" w:space="0" w:color="auto"/>
                                        <w:bottom w:val="none" w:sz="0" w:space="0" w:color="auto"/>
                                        <w:right w:val="none" w:sz="0" w:space="0" w:color="auto"/>
                                      </w:divBdr>
                                      <w:divsChild>
                                        <w:div w:id="767890758">
                                          <w:marLeft w:val="0"/>
                                          <w:marRight w:val="0"/>
                                          <w:marTop w:val="0"/>
                                          <w:marBottom w:val="0"/>
                                          <w:divBdr>
                                            <w:top w:val="none" w:sz="0" w:space="0" w:color="auto"/>
                                            <w:left w:val="none" w:sz="0" w:space="0" w:color="auto"/>
                                            <w:bottom w:val="none" w:sz="0" w:space="0" w:color="auto"/>
                                            <w:right w:val="none" w:sz="0" w:space="0" w:color="auto"/>
                                          </w:divBdr>
                                          <w:divsChild>
                                            <w:div w:id="1943875485">
                                              <w:marLeft w:val="0"/>
                                              <w:marRight w:val="0"/>
                                              <w:marTop w:val="0"/>
                                              <w:marBottom w:val="0"/>
                                              <w:divBdr>
                                                <w:top w:val="none" w:sz="0" w:space="0" w:color="auto"/>
                                                <w:left w:val="none" w:sz="0" w:space="0" w:color="auto"/>
                                                <w:bottom w:val="none" w:sz="0" w:space="0" w:color="auto"/>
                                                <w:right w:val="none" w:sz="0" w:space="0" w:color="auto"/>
                                              </w:divBdr>
                                              <w:divsChild>
                                                <w:div w:id="2078506056">
                                                  <w:marLeft w:val="0"/>
                                                  <w:marRight w:val="0"/>
                                                  <w:marTop w:val="0"/>
                                                  <w:marBottom w:val="0"/>
                                                  <w:divBdr>
                                                    <w:top w:val="none" w:sz="0" w:space="0" w:color="auto"/>
                                                    <w:left w:val="none" w:sz="0" w:space="0" w:color="auto"/>
                                                    <w:bottom w:val="none" w:sz="0" w:space="0" w:color="auto"/>
                                                    <w:right w:val="none" w:sz="0" w:space="0" w:color="auto"/>
                                                  </w:divBdr>
                                                  <w:divsChild>
                                                    <w:div w:id="481850693">
                                                      <w:marLeft w:val="0"/>
                                                      <w:marRight w:val="0"/>
                                                      <w:marTop w:val="0"/>
                                                      <w:marBottom w:val="0"/>
                                                      <w:divBdr>
                                                        <w:top w:val="none" w:sz="0" w:space="0" w:color="auto"/>
                                                        <w:left w:val="none" w:sz="0" w:space="0" w:color="auto"/>
                                                        <w:bottom w:val="none" w:sz="0" w:space="0" w:color="auto"/>
                                                        <w:right w:val="none" w:sz="0" w:space="0" w:color="auto"/>
                                                      </w:divBdr>
                                                      <w:divsChild>
                                                        <w:div w:id="16797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8902982">
      <w:bodyDiv w:val="1"/>
      <w:marLeft w:val="0"/>
      <w:marRight w:val="0"/>
      <w:marTop w:val="0"/>
      <w:marBottom w:val="0"/>
      <w:divBdr>
        <w:top w:val="none" w:sz="0" w:space="0" w:color="auto"/>
        <w:left w:val="none" w:sz="0" w:space="0" w:color="auto"/>
        <w:bottom w:val="none" w:sz="0" w:space="0" w:color="auto"/>
        <w:right w:val="none" w:sz="0" w:space="0" w:color="auto"/>
      </w:divBdr>
    </w:div>
    <w:div w:id="1574898363">
      <w:bodyDiv w:val="1"/>
      <w:marLeft w:val="0"/>
      <w:marRight w:val="0"/>
      <w:marTop w:val="0"/>
      <w:marBottom w:val="0"/>
      <w:divBdr>
        <w:top w:val="none" w:sz="0" w:space="0" w:color="auto"/>
        <w:left w:val="none" w:sz="0" w:space="0" w:color="auto"/>
        <w:bottom w:val="none" w:sz="0" w:space="0" w:color="auto"/>
        <w:right w:val="none" w:sz="0" w:space="0" w:color="auto"/>
      </w:divBdr>
    </w:div>
    <w:div w:id="1713724647">
      <w:bodyDiv w:val="1"/>
      <w:marLeft w:val="0"/>
      <w:marRight w:val="0"/>
      <w:marTop w:val="0"/>
      <w:marBottom w:val="0"/>
      <w:divBdr>
        <w:top w:val="none" w:sz="0" w:space="0" w:color="auto"/>
        <w:left w:val="none" w:sz="0" w:space="0" w:color="auto"/>
        <w:bottom w:val="none" w:sz="0" w:space="0" w:color="auto"/>
        <w:right w:val="none" w:sz="0" w:space="0" w:color="auto"/>
      </w:divBdr>
    </w:div>
    <w:div w:id="1735930140">
      <w:bodyDiv w:val="1"/>
      <w:marLeft w:val="0"/>
      <w:marRight w:val="0"/>
      <w:marTop w:val="0"/>
      <w:marBottom w:val="0"/>
      <w:divBdr>
        <w:top w:val="none" w:sz="0" w:space="0" w:color="auto"/>
        <w:left w:val="none" w:sz="0" w:space="0" w:color="auto"/>
        <w:bottom w:val="none" w:sz="0" w:space="0" w:color="auto"/>
        <w:right w:val="none" w:sz="0" w:space="0" w:color="auto"/>
      </w:divBdr>
    </w:div>
    <w:div w:id="1836148325">
      <w:bodyDiv w:val="1"/>
      <w:marLeft w:val="0"/>
      <w:marRight w:val="0"/>
      <w:marTop w:val="0"/>
      <w:marBottom w:val="0"/>
      <w:divBdr>
        <w:top w:val="none" w:sz="0" w:space="0" w:color="auto"/>
        <w:left w:val="none" w:sz="0" w:space="0" w:color="auto"/>
        <w:bottom w:val="none" w:sz="0" w:space="0" w:color="auto"/>
        <w:right w:val="none" w:sz="0" w:space="0" w:color="auto"/>
      </w:divBdr>
    </w:div>
    <w:div w:id="1880513520">
      <w:bodyDiv w:val="1"/>
      <w:marLeft w:val="0"/>
      <w:marRight w:val="0"/>
      <w:marTop w:val="0"/>
      <w:marBottom w:val="0"/>
      <w:divBdr>
        <w:top w:val="none" w:sz="0" w:space="0" w:color="auto"/>
        <w:left w:val="none" w:sz="0" w:space="0" w:color="auto"/>
        <w:bottom w:val="none" w:sz="0" w:space="0" w:color="auto"/>
        <w:right w:val="none" w:sz="0" w:space="0" w:color="auto"/>
      </w:divBdr>
    </w:div>
    <w:div w:id="1962180338">
      <w:bodyDiv w:val="1"/>
      <w:marLeft w:val="0"/>
      <w:marRight w:val="0"/>
      <w:marTop w:val="0"/>
      <w:marBottom w:val="0"/>
      <w:divBdr>
        <w:top w:val="none" w:sz="0" w:space="0" w:color="auto"/>
        <w:left w:val="none" w:sz="0" w:space="0" w:color="auto"/>
        <w:bottom w:val="none" w:sz="0" w:space="0" w:color="auto"/>
        <w:right w:val="none" w:sz="0" w:space="0" w:color="auto"/>
      </w:divBdr>
    </w:div>
    <w:div w:id="1981035079">
      <w:bodyDiv w:val="1"/>
      <w:marLeft w:val="0"/>
      <w:marRight w:val="0"/>
      <w:marTop w:val="0"/>
      <w:marBottom w:val="0"/>
      <w:divBdr>
        <w:top w:val="none" w:sz="0" w:space="0" w:color="auto"/>
        <w:left w:val="none" w:sz="0" w:space="0" w:color="auto"/>
        <w:bottom w:val="none" w:sz="0" w:space="0" w:color="auto"/>
        <w:right w:val="none" w:sz="0" w:space="0" w:color="auto"/>
      </w:divBdr>
    </w:div>
    <w:div w:id="2004357515">
      <w:bodyDiv w:val="1"/>
      <w:marLeft w:val="0"/>
      <w:marRight w:val="0"/>
      <w:marTop w:val="0"/>
      <w:marBottom w:val="0"/>
      <w:divBdr>
        <w:top w:val="none" w:sz="0" w:space="0" w:color="auto"/>
        <w:left w:val="none" w:sz="0" w:space="0" w:color="auto"/>
        <w:bottom w:val="none" w:sz="0" w:space="0" w:color="auto"/>
        <w:right w:val="none" w:sz="0" w:space="0" w:color="auto"/>
      </w:divBdr>
    </w:div>
    <w:div w:id="2016030684">
      <w:bodyDiv w:val="1"/>
      <w:marLeft w:val="0"/>
      <w:marRight w:val="0"/>
      <w:marTop w:val="0"/>
      <w:marBottom w:val="0"/>
      <w:divBdr>
        <w:top w:val="none" w:sz="0" w:space="0" w:color="auto"/>
        <w:left w:val="none" w:sz="0" w:space="0" w:color="auto"/>
        <w:bottom w:val="none" w:sz="0" w:space="0" w:color="auto"/>
        <w:right w:val="none" w:sz="0" w:space="0" w:color="auto"/>
      </w:divBdr>
    </w:div>
    <w:div w:id="2041784514">
      <w:bodyDiv w:val="1"/>
      <w:marLeft w:val="0"/>
      <w:marRight w:val="0"/>
      <w:marTop w:val="0"/>
      <w:marBottom w:val="0"/>
      <w:divBdr>
        <w:top w:val="none" w:sz="0" w:space="0" w:color="auto"/>
        <w:left w:val="none" w:sz="0" w:space="0" w:color="auto"/>
        <w:bottom w:val="none" w:sz="0" w:space="0" w:color="auto"/>
        <w:right w:val="none" w:sz="0" w:space="0" w:color="auto"/>
      </w:divBdr>
    </w:div>
    <w:div w:id="2103640079">
      <w:bodyDiv w:val="1"/>
      <w:marLeft w:val="0"/>
      <w:marRight w:val="0"/>
      <w:marTop w:val="0"/>
      <w:marBottom w:val="0"/>
      <w:divBdr>
        <w:top w:val="none" w:sz="0" w:space="0" w:color="auto"/>
        <w:left w:val="none" w:sz="0" w:space="0" w:color="auto"/>
        <w:bottom w:val="none" w:sz="0" w:space="0" w:color="auto"/>
        <w:right w:val="none" w:sz="0" w:space="0" w:color="auto"/>
      </w:divBdr>
    </w:div>
    <w:div w:id="2115440189">
      <w:bodyDiv w:val="1"/>
      <w:marLeft w:val="0"/>
      <w:marRight w:val="0"/>
      <w:marTop w:val="0"/>
      <w:marBottom w:val="0"/>
      <w:divBdr>
        <w:top w:val="none" w:sz="0" w:space="0" w:color="auto"/>
        <w:left w:val="none" w:sz="0" w:space="0" w:color="auto"/>
        <w:bottom w:val="none" w:sz="0" w:space="0" w:color="auto"/>
        <w:right w:val="none" w:sz="0" w:space="0" w:color="auto"/>
      </w:divBdr>
      <w:divsChild>
        <w:div w:id="141429837">
          <w:marLeft w:val="0"/>
          <w:marRight w:val="0"/>
          <w:marTop w:val="0"/>
          <w:marBottom w:val="0"/>
          <w:divBdr>
            <w:top w:val="none" w:sz="0" w:space="0" w:color="auto"/>
            <w:left w:val="none" w:sz="0" w:space="0" w:color="auto"/>
            <w:bottom w:val="none" w:sz="0" w:space="0" w:color="auto"/>
            <w:right w:val="none" w:sz="0" w:space="0" w:color="auto"/>
          </w:divBdr>
          <w:divsChild>
            <w:div w:id="1945115353">
              <w:marLeft w:val="0"/>
              <w:marRight w:val="0"/>
              <w:marTop w:val="0"/>
              <w:marBottom w:val="0"/>
              <w:divBdr>
                <w:top w:val="none" w:sz="0" w:space="0" w:color="auto"/>
                <w:left w:val="none" w:sz="0" w:space="0" w:color="auto"/>
                <w:bottom w:val="none" w:sz="0" w:space="0" w:color="auto"/>
                <w:right w:val="none" w:sz="0" w:space="0" w:color="auto"/>
              </w:divBdr>
              <w:divsChild>
                <w:div w:id="633874348">
                  <w:marLeft w:val="0"/>
                  <w:marRight w:val="0"/>
                  <w:marTop w:val="0"/>
                  <w:marBottom w:val="0"/>
                  <w:divBdr>
                    <w:top w:val="none" w:sz="0" w:space="0" w:color="auto"/>
                    <w:left w:val="none" w:sz="0" w:space="0" w:color="auto"/>
                    <w:bottom w:val="none" w:sz="0" w:space="0" w:color="auto"/>
                    <w:right w:val="none" w:sz="0" w:space="0" w:color="auto"/>
                  </w:divBdr>
                  <w:divsChild>
                    <w:div w:id="1982154134">
                      <w:marLeft w:val="0"/>
                      <w:marRight w:val="0"/>
                      <w:marTop w:val="0"/>
                      <w:marBottom w:val="0"/>
                      <w:divBdr>
                        <w:top w:val="none" w:sz="0" w:space="0" w:color="auto"/>
                        <w:left w:val="none" w:sz="0" w:space="0" w:color="auto"/>
                        <w:bottom w:val="none" w:sz="0" w:space="0" w:color="auto"/>
                        <w:right w:val="none" w:sz="0" w:space="0" w:color="auto"/>
                      </w:divBdr>
                      <w:divsChild>
                        <w:div w:id="1303005739">
                          <w:marLeft w:val="-15"/>
                          <w:marRight w:val="0"/>
                          <w:marTop w:val="0"/>
                          <w:marBottom w:val="0"/>
                          <w:divBdr>
                            <w:top w:val="none" w:sz="0" w:space="0" w:color="auto"/>
                            <w:left w:val="none" w:sz="0" w:space="0" w:color="auto"/>
                            <w:bottom w:val="none" w:sz="0" w:space="0" w:color="auto"/>
                            <w:right w:val="none" w:sz="0" w:space="0" w:color="auto"/>
                          </w:divBdr>
                          <w:divsChild>
                            <w:div w:id="792409601">
                              <w:marLeft w:val="0"/>
                              <w:marRight w:val="0"/>
                              <w:marTop w:val="0"/>
                              <w:marBottom w:val="0"/>
                              <w:divBdr>
                                <w:top w:val="none" w:sz="0" w:space="0" w:color="auto"/>
                                <w:left w:val="none" w:sz="0" w:space="0" w:color="auto"/>
                                <w:bottom w:val="none" w:sz="0" w:space="0" w:color="auto"/>
                                <w:right w:val="none" w:sz="0" w:space="0" w:color="auto"/>
                              </w:divBdr>
                              <w:divsChild>
                                <w:div w:id="1083988195">
                                  <w:marLeft w:val="0"/>
                                  <w:marRight w:val="0"/>
                                  <w:marTop w:val="0"/>
                                  <w:marBottom w:val="0"/>
                                  <w:divBdr>
                                    <w:top w:val="none" w:sz="0" w:space="0" w:color="auto"/>
                                    <w:left w:val="none" w:sz="0" w:space="0" w:color="auto"/>
                                    <w:bottom w:val="none" w:sz="0" w:space="0" w:color="auto"/>
                                    <w:right w:val="none" w:sz="0" w:space="0" w:color="auto"/>
                                  </w:divBdr>
                                  <w:divsChild>
                                    <w:div w:id="617949909">
                                      <w:marLeft w:val="0"/>
                                      <w:marRight w:val="-15"/>
                                      <w:marTop w:val="0"/>
                                      <w:marBottom w:val="0"/>
                                      <w:divBdr>
                                        <w:top w:val="none" w:sz="0" w:space="0" w:color="auto"/>
                                        <w:left w:val="none" w:sz="0" w:space="0" w:color="auto"/>
                                        <w:bottom w:val="none" w:sz="0" w:space="0" w:color="auto"/>
                                        <w:right w:val="none" w:sz="0" w:space="0" w:color="auto"/>
                                      </w:divBdr>
                                      <w:divsChild>
                                        <w:div w:id="642735935">
                                          <w:marLeft w:val="0"/>
                                          <w:marRight w:val="0"/>
                                          <w:marTop w:val="0"/>
                                          <w:marBottom w:val="0"/>
                                          <w:divBdr>
                                            <w:top w:val="none" w:sz="0" w:space="0" w:color="auto"/>
                                            <w:left w:val="none" w:sz="0" w:space="0" w:color="auto"/>
                                            <w:bottom w:val="none" w:sz="0" w:space="0" w:color="auto"/>
                                            <w:right w:val="none" w:sz="0" w:space="0" w:color="auto"/>
                                          </w:divBdr>
                                          <w:divsChild>
                                            <w:div w:id="1468888133">
                                              <w:marLeft w:val="0"/>
                                              <w:marRight w:val="0"/>
                                              <w:marTop w:val="0"/>
                                              <w:marBottom w:val="0"/>
                                              <w:divBdr>
                                                <w:top w:val="none" w:sz="0" w:space="0" w:color="auto"/>
                                                <w:left w:val="none" w:sz="0" w:space="0" w:color="auto"/>
                                                <w:bottom w:val="none" w:sz="0" w:space="0" w:color="auto"/>
                                                <w:right w:val="none" w:sz="0" w:space="0" w:color="auto"/>
                                              </w:divBdr>
                                              <w:divsChild>
                                                <w:div w:id="1206219539">
                                                  <w:marLeft w:val="-270"/>
                                                  <w:marRight w:val="0"/>
                                                  <w:marTop w:val="0"/>
                                                  <w:marBottom w:val="0"/>
                                                  <w:divBdr>
                                                    <w:top w:val="none" w:sz="0" w:space="0" w:color="auto"/>
                                                    <w:left w:val="none" w:sz="0" w:space="0" w:color="auto"/>
                                                    <w:bottom w:val="none" w:sz="0" w:space="0" w:color="auto"/>
                                                    <w:right w:val="none" w:sz="0" w:space="0" w:color="auto"/>
                                                  </w:divBdr>
                                                  <w:divsChild>
                                                    <w:div w:id="242419027">
                                                      <w:marLeft w:val="0"/>
                                                      <w:marRight w:val="0"/>
                                                      <w:marTop w:val="0"/>
                                                      <w:marBottom w:val="0"/>
                                                      <w:divBdr>
                                                        <w:top w:val="none" w:sz="0" w:space="0" w:color="auto"/>
                                                        <w:left w:val="none" w:sz="0" w:space="0" w:color="auto"/>
                                                        <w:bottom w:val="none" w:sz="0" w:space="0" w:color="auto"/>
                                                        <w:right w:val="none" w:sz="0" w:space="0" w:color="auto"/>
                                                      </w:divBdr>
                                                      <w:divsChild>
                                                        <w:div w:id="337078883">
                                                          <w:marLeft w:val="0"/>
                                                          <w:marRight w:val="0"/>
                                                          <w:marTop w:val="0"/>
                                                          <w:marBottom w:val="0"/>
                                                          <w:divBdr>
                                                            <w:top w:val="none" w:sz="0" w:space="0" w:color="auto"/>
                                                            <w:left w:val="none" w:sz="0" w:space="0" w:color="auto"/>
                                                            <w:bottom w:val="none" w:sz="0" w:space="0" w:color="auto"/>
                                                            <w:right w:val="none" w:sz="0" w:space="0" w:color="auto"/>
                                                          </w:divBdr>
                                                          <w:divsChild>
                                                            <w:div w:id="1790078153">
                                                              <w:marLeft w:val="0"/>
                                                              <w:marRight w:val="0"/>
                                                              <w:marTop w:val="0"/>
                                                              <w:marBottom w:val="0"/>
                                                              <w:divBdr>
                                                                <w:top w:val="none" w:sz="0" w:space="0" w:color="auto"/>
                                                                <w:left w:val="none" w:sz="0" w:space="0" w:color="auto"/>
                                                                <w:bottom w:val="none" w:sz="0" w:space="0" w:color="auto"/>
                                                                <w:right w:val="none" w:sz="0" w:space="0" w:color="auto"/>
                                                              </w:divBdr>
                                                              <w:divsChild>
                                                                <w:div w:id="680552868">
                                                                  <w:marLeft w:val="0"/>
                                                                  <w:marRight w:val="0"/>
                                                                  <w:marTop w:val="0"/>
                                                                  <w:marBottom w:val="0"/>
                                                                  <w:divBdr>
                                                                    <w:top w:val="none" w:sz="0" w:space="0" w:color="auto"/>
                                                                    <w:left w:val="none" w:sz="0" w:space="0" w:color="auto"/>
                                                                    <w:bottom w:val="none" w:sz="0" w:space="0" w:color="auto"/>
                                                                    <w:right w:val="none" w:sz="0" w:space="0" w:color="auto"/>
                                                                  </w:divBdr>
                                                                  <w:divsChild>
                                                                    <w:div w:id="310644348">
                                                                      <w:marLeft w:val="0"/>
                                                                      <w:marRight w:val="0"/>
                                                                      <w:marTop w:val="0"/>
                                                                      <w:marBottom w:val="0"/>
                                                                      <w:divBdr>
                                                                        <w:top w:val="none" w:sz="0" w:space="0" w:color="auto"/>
                                                                        <w:left w:val="none" w:sz="0" w:space="0" w:color="auto"/>
                                                                        <w:bottom w:val="none" w:sz="0" w:space="0" w:color="auto"/>
                                                                        <w:right w:val="none" w:sz="0" w:space="0" w:color="auto"/>
                                                                      </w:divBdr>
                                                                      <w:divsChild>
                                                                        <w:div w:id="1351763006">
                                                                          <w:marLeft w:val="0"/>
                                                                          <w:marRight w:val="0"/>
                                                                          <w:marTop w:val="0"/>
                                                                          <w:marBottom w:val="0"/>
                                                                          <w:divBdr>
                                                                            <w:top w:val="none" w:sz="0" w:space="0" w:color="auto"/>
                                                                            <w:left w:val="none" w:sz="0" w:space="0" w:color="auto"/>
                                                                            <w:bottom w:val="none" w:sz="0" w:space="0" w:color="auto"/>
                                                                            <w:right w:val="none" w:sz="0" w:space="0" w:color="auto"/>
                                                                          </w:divBdr>
                                                                          <w:divsChild>
                                                                            <w:div w:id="2095974309">
                                                                              <w:marLeft w:val="0"/>
                                                                              <w:marRight w:val="0"/>
                                                                              <w:marTop w:val="0"/>
                                                                              <w:marBottom w:val="0"/>
                                                                              <w:divBdr>
                                                                                <w:top w:val="none" w:sz="0" w:space="0" w:color="auto"/>
                                                                                <w:left w:val="none" w:sz="0" w:space="0" w:color="auto"/>
                                                                                <w:bottom w:val="none" w:sz="0" w:space="0" w:color="auto"/>
                                                                                <w:right w:val="none" w:sz="0" w:space="0" w:color="auto"/>
                                                                              </w:divBdr>
                                                                              <w:divsChild>
                                                                                <w:div w:id="1678186924">
                                                                                  <w:marLeft w:val="0"/>
                                                                                  <w:marRight w:val="0"/>
                                                                                  <w:marTop w:val="0"/>
                                                                                  <w:marBottom w:val="0"/>
                                                                                  <w:divBdr>
                                                                                    <w:top w:val="none" w:sz="0" w:space="0" w:color="auto"/>
                                                                                    <w:left w:val="none" w:sz="0" w:space="0" w:color="auto"/>
                                                                                    <w:bottom w:val="none" w:sz="0" w:space="0" w:color="auto"/>
                                                                                    <w:right w:val="none" w:sz="0" w:space="0" w:color="auto"/>
                                                                                  </w:divBdr>
                                                                                  <w:divsChild>
                                                                                    <w:div w:id="871184934">
                                                                                      <w:marLeft w:val="0"/>
                                                                                      <w:marRight w:val="0"/>
                                                                                      <w:marTop w:val="0"/>
                                                                                      <w:marBottom w:val="0"/>
                                                                                      <w:divBdr>
                                                                                        <w:top w:val="single" w:sz="6" w:space="0" w:color="DDDFE2"/>
                                                                                        <w:left w:val="single" w:sz="6" w:space="0" w:color="DDDFE2"/>
                                                                                        <w:bottom w:val="single" w:sz="6" w:space="0" w:color="DDDFE2"/>
                                                                                        <w:right w:val="single" w:sz="6" w:space="0" w:color="DDDFE2"/>
                                                                                      </w:divBdr>
                                                                                      <w:divsChild>
                                                                                        <w:div w:id="504594395">
                                                                                          <w:marLeft w:val="0"/>
                                                                                          <w:marRight w:val="0"/>
                                                                                          <w:marTop w:val="0"/>
                                                                                          <w:marBottom w:val="0"/>
                                                                                          <w:divBdr>
                                                                                            <w:top w:val="none" w:sz="0" w:space="0" w:color="auto"/>
                                                                                            <w:left w:val="none" w:sz="0" w:space="0" w:color="auto"/>
                                                                                            <w:bottom w:val="none" w:sz="0" w:space="0" w:color="auto"/>
                                                                                            <w:right w:val="none" w:sz="0" w:space="0" w:color="auto"/>
                                                                                          </w:divBdr>
                                                                                          <w:divsChild>
                                                                                            <w:div w:id="1930313082">
                                                                                              <w:marLeft w:val="0"/>
                                                                                              <w:marRight w:val="0"/>
                                                                                              <w:marTop w:val="0"/>
                                                                                              <w:marBottom w:val="0"/>
                                                                                              <w:divBdr>
                                                                                                <w:top w:val="none" w:sz="0" w:space="0" w:color="auto"/>
                                                                                                <w:left w:val="none" w:sz="0" w:space="0" w:color="auto"/>
                                                                                                <w:bottom w:val="none" w:sz="0" w:space="0" w:color="auto"/>
                                                                                                <w:right w:val="none" w:sz="0" w:space="0" w:color="auto"/>
                                                                                              </w:divBdr>
                                                                                              <w:divsChild>
                                                                                                <w:div w:id="518587392">
                                                                                                  <w:marLeft w:val="0"/>
                                                                                                  <w:marRight w:val="0"/>
                                                                                                  <w:marTop w:val="0"/>
                                                                                                  <w:marBottom w:val="0"/>
                                                                                                  <w:divBdr>
                                                                                                    <w:top w:val="none" w:sz="0" w:space="0" w:color="auto"/>
                                                                                                    <w:left w:val="none" w:sz="0" w:space="0" w:color="auto"/>
                                                                                                    <w:bottom w:val="none" w:sz="0" w:space="0" w:color="auto"/>
                                                                                                    <w:right w:val="none" w:sz="0" w:space="0" w:color="auto"/>
                                                                                                  </w:divBdr>
                                                                                                  <w:divsChild>
                                                                                                    <w:div w:id="442388323">
                                                                                                      <w:marLeft w:val="0"/>
                                                                                                      <w:marRight w:val="0"/>
                                                                                                      <w:marTop w:val="0"/>
                                                                                                      <w:marBottom w:val="0"/>
                                                                                                      <w:divBdr>
                                                                                                        <w:top w:val="none" w:sz="0" w:space="0" w:color="auto"/>
                                                                                                        <w:left w:val="none" w:sz="0" w:space="0" w:color="auto"/>
                                                                                                        <w:bottom w:val="none" w:sz="0" w:space="0" w:color="auto"/>
                                                                                                        <w:right w:val="none" w:sz="0" w:space="0" w:color="auto"/>
                                                                                                      </w:divBdr>
                                                                                                      <w:divsChild>
                                                                                                        <w:div w:id="16948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at@ohchr.org" TargetMode="External"/><Relationship Id="rId18" Type="http://schemas.openxmlformats.org/officeDocument/2006/relationships/footer" Target="footer4.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cat@ohchr.org" TargetMode="External"/><Relationship Id="rId17" Type="http://schemas.openxmlformats.org/officeDocument/2006/relationships/header" Target="header3.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coe.int/en/web/istanbul-convention/grevio"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coe.int/en/web/anti-human-trafficking/greta"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bit.ly/2Sa6HPz" TargetMode="External"/><Relationship Id="rId13" Type="http://schemas.openxmlformats.org/officeDocument/2006/relationships/hyperlink" Target="https://ihmisoikeusliitto.fi/wp-content/uploads/2017/02/KLV-selvitys-ENG.pdf" TargetMode="External"/><Relationship Id="rId18" Type="http://schemas.openxmlformats.org/officeDocument/2006/relationships/hyperlink" Target="https://tietokayttoon.fi/documents/1927382/2116852/33-2018-Turvapaikanhakijat+oikeusavun+asiakkaina.pdf/36e2f2b3-8320-f8c0-9aca-22e98cdeea4c?version=1.0" TargetMode="External"/><Relationship Id="rId3" Type="http://schemas.openxmlformats.org/officeDocument/2006/relationships/hyperlink" Target="https://www.oikeusasiamies.fi/documents/20184/39006/summary2017/60b49491-8e8a-4737-b8f1-e061f1010b08" TargetMode="External"/><Relationship Id="rId21" Type="http://schemas.openxmlformats.org/officeDocument/2006/relationships/hyperlink" Target="http://www.finlex.fi/fi/laki/ajantasa/1986/19860609" TargetMode="External"/><Relationship Id="rId7" Type="http://schemas.openxmlformats.org/officeDocument/2006/relationships/hyperlink" Target="http://julkaisut.valtioneuvosto.fi/bitstream/handle/10024/160894/12_TUKA_SM_WEB.pdf?sequence=1&amp;isAllowed=y" TargetMode="External"/><Relationship Id="rId12" Type="http://schemas.openxmlformats.org/officeDocument/2006/relationships/hyperlink" Target="https://monikanaiset.fi/en/" TargetMode="External"/><Relationship Id="rId17" Type="http://schemas.openxmlformats.org/officeDocument/2006/relationships/hyperlink" Target="https://julkaisut.valtioneuvosto.fi/bitstream/handle/10024/161664/Inclusive%20and%20competent%20Finland_2019_WEB.pdf?sequence=4&amp;isAllowed=y" TargetMode="External"/><Relationship Id="rId2" Type="http://schemas.openxmlformats.org/officeDocument/2006/relationships/hyperlink" Target="https://julkaisut.valtioneuvosto.fi/bitstream/handle/10024/161664/Inclusive%20and%20competent%20Finland_2019_WEB.pdf?sequence=4&amp;isAllowed=y" TargetMode="External"/><Relationship Id="rId16" Type="http://schemas.openxmlformats.org/officeDocument/2006/relationships/hyperlink" Target="http://julkaisut.valtioneuvosto.fi/bitstream/handle/10024/160930/SM_20_2018.pdf?sequence=1&amp;isAllowed=y" TargetMode="External"/><Relationship Id="rId20" Type="http://schemas.openxmlformats.org/officeDocument/2006/relationships/hyperlink" Target="https://bit.ly/2DFK8Ow" TargetMode="External"/><Relationship Id="rId1" Type="http://schemas.openxmlformats.org/officeDocument/2006/relationships/hyperlink" Target="https://www.humanrightscentre.fi/about-us/human-rights-centre/" TargetMode="External"/><Relationship Id="rId6" Type="http://schemas.openxmlformats.org/officeDocument/2006/relationships/hyperlink" Target="http://intermin.fi/artikkeli/-/asset_publisher/selvitys-turvallisuudessa-on-isoja-eroja-eri-vaestoryhmien-valilla" TargetMode="External"/><Relationship Id="rId11" Type="http://schemas.openxmlformats.org/officeDocument/2006/relationships/hyperlink" Target="https://www.heuni.fi/en/index/researchareas/violenceagainstwomen.html" TargetMode="External"/><Relationship Id="rId5" Type="http://schemas.openxmlformats.org/officeDocument/2006/relationships/hyperlink" Target="https://www.lskl.fi/verkkokauppa/piiskasta-jaahypenkkiin/" TargetMode="External"/><Relationship Id="rId15" Type="http://schemas.openxmlformats.org/officeDocument/2006/relationships/hyperlink" Target="https://www.syrjinta.fi/documents/14490/0/nigerialasselvitys+englanti/7d03d19d-bf75-4ff4-952a-e0bd4fbe2dd4" TargetMode="External"/><Relationship Id="rId23" Type="http://schemas.openxmlformats.org/officeDocument/2006/relationships/hyperlink" Target="https://bit.ly/2SeGPlN" TargetMode="External"/><Relationship Id="rId10" Type="http://schemas.openxmlformats.org/officeDocument/2006/relationships/hyperlink" Target="https://bit.ly/2AgHOdK" TargetMode="External"/><Relationship Id="rId19" Type="http://schemas.openxmlformats.org/officeDocument/2006/relationships/hyperlink" Target="https://julkaisut.valtioneuvosto.fi/bitstream/handle/10024/161664/Inclusive%20and%20competent%20Finland_2019_WEB.pdf?sequence=4&amp;isAllowed=y" TargetMode="External"/><Relationship Id="rId4" Type="http://schemas.openxmlformats.org/officeDocument/2006/relationships/hyperlink" Target="http://fra.europa.eu/en/publication/2014/violence-against-women-eu-wide-survey-main-results-report" TargetMode="External"/><Relationship Id="rId9" Type="http://schemas.openxmlformats.org/officeDocument/2006/relationships/hyperlink" Target="https://bit.ly/2r2WqZQ" TargetMode="External"/><Relationship Id="rId14" Type="http://schemas.openxmlformats.org/officeDocument/2006/relationships/hyperlink" Target="https://tietokayttoon.fi/documents/1927382/2158283/An+unknown+future.pdf/de58c765-d4f7-4ddf-b23c-345ec1c65686/An+unknown+future.pdf.pdf" TargetMode="External"/><Relationship Id="rId22" Type="http://schemas.openxmlformats.org/officeDocument/2006/relationships/hyperlink" Target="https://julkaisut.valtioneuvosto.fi/bitstream/handle/10024/161664/Inclusive%20and%20competent%20Finland_2019_WEB.pdf?sequence=4&amp;isAllowed=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7D947CCDB8AC94983EB05E0C9A30A06" ma:contentTypeVersion="0" ma:contentTypeDescription="Create a new document." ma:contentTypeScope="" ma:versionID="441850fd795aa32ff01c675ec6550cc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8475A1-E4C1-4806-A855-0F3BEA32E316}">
  <ds:schemaRefs>
    <ds:schemaRef ds:uri="http://schemas.openxmlformats.org/officeDocument/2006/bibliography"/>
  </ds:schemaRefs>
</ds:datastoreItem>
</file>

<file path=customXml/itemProps2.xml><?xml version="1.0" encoding="utf-8"?>
<ds:datastoreItem xmlns:ds="http://schemas.openxmlformats.org/officeDocument/2006/customXml" ds:itemID="{9A95E6AE-D29A-4375-B486-B028760CEF8F}"/>
</file>

<file path=customXml/itemProps3.xml><?xml version="1.0" encoding="utf-8"?>
<ds:datastoreItem xmlns:ds="http://schemas.openxmlformats.org/officeDocument/2006/customXml" ds:itemID="{670466A7-A7AD-4C7C-9156-EEF41985258B}"/>
</file>

<file path=customXml/itemProps4.xml><?xml version="1.0" encoding="utf-8"?>
<ds:datastoreItem xmlns:ds="http://schemas.openxmlformats.org/officeDocument/2006/customXml" ds:itemID="{C416C818-AC4A-45D1-9DFE-4ECC11E1B20F}"/>
</file>

<file path=docProps/app.xml><?xml version="1.0" encoding="utf-8"?>
<Properties xmlns="http://schemas.openxmlformats.org/officeDocument/2006/extended-properties" xmlns:vt="http://schemas.openxmlformats.org/officeDocument/2006/docPropsVTypes">
  <Template>Normal</Template>
  <TotalTime>1398</TotalTime>
  <Pages>1</Pages>
  <Words>4035</Words>
  <Characters>32689</Characters>
  <Application>Microsoft Office Word</Application>
  <DocSecurity>0</DocSecurity>
  <Lines>272</Lines>
  <Paragraphs>73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Werklig</Company>
  <LinksUpToDate>false</LinksUpToDate>
  <CharactersWithSpaces>36651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Leikas Leena</dc:creator>
  <cp:lastModifiedBy>Leikas Leena</cp:lastModifiedBy>
  <cp:revision>33</cp:revision>
  <cp:lastPrinted>2019-06-21T12:34:00Z</cp:lastPrinted>
  <dcterms:created xsi:type="dcterms:W3CDTF">2019-06-04T12:18:00Z</dcterms:created>
  <dcterms:modified xsi:type="dcterms:W3CDTF">2019-06-24T13:18:00Z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LastSaved">
    <vt:filetime>2013-02-13T00:00:00Z</vt:filetime>
  </property>
  <property fmtid="{D5CDD505-2E9C-101B-9397-08002B2CF9AE}" pid="4" name="ContentTypeId">
    <vt:lpwstr>0x01010067D947CCDB8AC94983EB05E0C9A30A06</vt:lpwstr>
  </property>
</Properties>
</file>