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3EDB7" w14:textId="77777777" w:rsidR="00E50C8C" w:rsidRDefault="00E50C8C" w:rsidP="00E50C8C">
      <w:pPr>
        <w:pStyle w:val="Heading1"/>
        <w:spacing w:line="360" w:lineRule="auto"/>
        <w:jc w:val="center"/>
      </w:pPr>
      <w:bookmarkStart w:id="0" w:name="_GoBack"/>
      <w:bookmarkEnd w:id="0"/>
    </w:p>
    <w:p w14:paraId="2E8344CC" w14:textId="73DBF639" w:rsidR="00E50C8C" w:rsidRDefault="00021EE0" w:rsidP="00957E6D">
      <w:pPr>
        <w:pStyle w:val="Heading1"/>
        <w:spacing w:line="360" w:lineRule="auto"/>
        <w:jc w:val="center"/>
      </w:pPr>
      <w:r>
        <w:t>Vietnam</w:t>
      </w:r>
    </w:p>
    <w:p w14:paraId="132980F7" w14:textId="77777777" w:rsidR="009D7B63" w:rsidRPr="00E50C8C" w:rsidRDefault="009D7B63" w:rsidP="009D7B63"/>
    <w:p w14:paraId="3A45407F" w14:textId="4C46F9AF" w:rsidR="009D7B63" w:rsidRPr="00001F72" w:rsidRDefault="00DB5400" w:rsidP="009D7B63">
      <w:pPr>
        <w:pStyle w:val="Heading1"/>
        <w:spacing w:before="0" w:line="360" w:lineRule="auto"/>
        <w:jc w:val="center"/>
        <w:rPr>
          <w:iCs/>
          <w:sz w:val="24"/>
          <w:szCs w:val="24"/>
        </w:rPr>
      </w:pPr>
      <w:r>
        <w:rPr>
          <w:iCs/>
          <w:sz w:val="24"/>
          <w:szCs w:val="24"/>
        </w:rPr>
        <w:t>Submission t</w:t>
      </w:r>
      <w:r w:rsidR="009D7B63">
        <w:rPr>
          <w:iCs/>
          <w:sz w:val="24"/>
          <w:szCs w:val="24"/>
        </w:rPr>
        <w:t>o</w:t>
      </w:r>
      <w:r w:rsidR="009D7B63" w:rsidRPr="00001F72">
        <w:rPr>
          <w:iCs/>
          <w:sz w:val="24"/>
          <w:szCs w:val="24"/>
        </w:rPr>
        <w:t xml:space="preserve"> the Committee on the Rights of the Child</w:t>
      </w:r>
    </w:p>
    <w:p w14:paraId="0DC82DE5" w14:textId="7110A9AB" w:rsidR="009D7B63" w:rsidRPr="00001F72" w:rsidRDefault="00814A02" w:rsidP="009D7B63">
      <w:pPr>
        <w:pStyle w:val="Heading1"/>
        <w:spacing w:before="0" w:line="360" w:lineRule="auto"/>
        <w:jc w:val="center"/>
        <w:rPr>
          <w:iCs/>
          <w:sz w:val="24"/>
          <w:szCs w:val="24"/>
        </w:rPr>
      </w:pPr>
      <w:r w:rsidRPr="002E7B6F">
        <w:rPr>
          <w:iCs/>
          <w:sz w:val="24"/>
          <w:szCs w:val="24"/>
        </w:rPr>
        <w:t>8</w:t>
      </w:r>
      <w:r w:rsidR="002E7B6F" w:rsidRPr="002E7B6F">
        <w:rPr>
          <w:iCs/>
          <w:sz w:val="24"/>
          <w:szCs w:val="24"/>
        </w:rPr>
        <w:t>7</w:t>
      </w:r>
      <w:r w:rsidR="00036502" w:rsidRPr="002E7B6F">
        <w:rPr>
          <w:iCs/>
          <w:sz w:val="24"/>
          <w:szCs w:val="24"/>
          <w:vertAlign w:val="superscript"/>
        </w:rPr>
        <w:t>th</w:t>
      </w:r>
      <w:r w:rsidR="00036502" w:rsidRPr="002E7B6F">
        <w:rPr>
          <w:iCs/>
          <w:sz w:val="24"/>
          <w:szCs w:val="24"/>
        </w:rPr>
        <w:t xml:space="preserve"> </w:t>
      </w:r>
      <w:r w:rsidR="009D7B63" w:rsidRPr="002E7B6F">
        <w:rPr>
          <w:iCs/>
          <w:sz w:val="24"/>
          <w:szCs w:val="24"/>
        </w:rPr>
        <w:t xml:space="preserve">Pre-Sessional Working Group, </w:t>
      </w:r>
      <w:r w:rsidR="002E7B6F" w:rsidRPr="002E7B6F">
        <w:rPr>
          <w:iCs/>
          <w:sz w:val="24"/>
          <w:szCs w:val="24"/>
        </w:rPr>
        <w:t xml:space="preserve">June </w:t>
      </w:r>
      <w:r w:rsidR="00036502" w:rsidRPr="002E7B6F">
        <w:rPr>
          <w:iCs/>
          <w:sz w:val="24"/>
          <w:szCs w:val="24"/>
        </w:rPr>
        <w:t>2020</w:t>
      </w:r>
    </w:p>
    <w:p w14:paraId="539550EE" w14:textId="77777777" w:rsidR="009D7B63" w:rsidRPr="00D74333" w:rsidRDefault="009D7B63" w:rsidP="009D7B63">
      <w:pPr>
        <w:pStyle w:val="Heading1"/>
        <w:spacing w:before="0" w:line="360" w:lineRule="auto"/>
        <w:jc w:val="center"/>
        <w:rPr>
          <w:iCs/>
          <w:sz w:val="24"/>
          <w:szCs w:val="24"/>
        </w:rPr>
      </w:pPr>
      <w:r w:rsidRPr="00D74333">
        <w:rPr>
          <w:iCs/>
          <w:sz w:val="24"/>
          <w:szCs w:val="24"/>
        </w:rPr>
        <w:t>NGO Report</w:t>
      </w:r>
    </w:p>
    <w:p w14:paraId="224E90C8" w14:textId="77777777" w:rsidR="009D0094" w:rsidRDefault="009D0094" w:rsidP="00001F72">
      <w:pPr>
        <w:jc w:val="center"/>
      </w:pPr>
    </w:p>
    <w:p w14:paraId="3B1505B9" w14:textId="77777777" w:rsidR="00001F72" w:rsidRDefault="00001F72" w:rsidP="00001F72">
      <w:pPr>
        <w:jc w:val="center"/>
      </w:pPr>
    </w:p>
    <w:p w14:paraId="30896579" w14:textId="77777777" w:rsidR="00001F72" w:rsidRDefault="00001F72" w:rsidP="00001F72">
      <w:pPr>
        <w:jc w:val="center"/>
      </w:pPr>
    </w:p>
    <w:p w14:paraId="22068F94" w14:textId="77777777" w:rsidR="00001F72" w:rsidRDefault="00001F72" w:rsidP="00001F72">
      <w:pPr>
        <w:jc w:val="center"/>
      </w:pPr>
    </w:p>
    <w:p w14:paraId="70BED237" w14:textId="77777777" w:rsidR="00001F72" w:rsidRPr="00001F72" w:rsidRDefault="00001F72" w:rsidP="00001F72">
      <w:pPr>
        <w:pStyle w:val="Heading1"/>
        <w:spacing w:before="0" w:line="360" w:lineRule="auto"/>
        <w:jc w:val="center"/>
        <w:rPr>
          <w:iCs/>
          <w:sz w:val="24"/>
          <w:szCs w:val="24"/>
        </w:rPr>
      </w:pPr>
    </w:p>
    <w:p w14:paraId="639383AF" w14:textId="77777777" w:rsidR="009D7B63" w:rsidRPr="00001F72" w:rsidRDefault="009D7B63" w:rsidP="009D7B63">
      <w:pPr>
        <w:pStyle w:val="Heading1"/>
        <w:spacing w:before="0" w:line="360" w:lineRule="auto"/>
        <w:jc w:val="center"/>
        <w:rPr>
          <w:b/>
          <w:iCs/>
          <w:sz w:val="24"/>
          <w:szCs w:val="24"/>
        </w:rPr>
      </w:pPr>
      <w:r w:rsidRPr="00001F72">
        <w:rPr>
          <w:b/>
          <w:iCs/>
          <w:sz w:val="24"/>
          <w:szCs w:val="24"/>
        </w:rPr>
        <w:t>Submitted By</w:t>
      </w:r>
    </w:p>
    <w:p w14:paraId="2D2FCC95" w14:textId="77777777" w:rsidR="009D7B63" w:rsidRPr="00001F72" w:rsidRDefault="009D7B63" w:rsidP="009D7B63">
      <w:pPr>
        <w:pStyle w:val="Heading1"/>
        <w:spacing w:before="0" w:line="360" w:lineRule="auto"/>
        <w:jc w:val="center"/>
        <w:rPr>
          <w:iCs/>
          <w:sz w:val="24"/>
          <w:szCs w:val="24"/>
        </w:rPr>
      </w:pPr>
      <w:r w:rsidRPr="00001F72">
        <w:rPr>
          <w:iCs/>
          <w:sz w:val="24"/>
          <w:szCs w:val="24"/>
        </w:rPr>
        <w:t>The WORLD Policy Analysis Center</w:t>
      </w:r>
    </w:p>
    <w:p w14:paraId="1DC83B36" w14:textId="77777777" w:rsidR="009D7B63" w:rsidRDefault="009D7B63" w:rsidP="009D7B63">
      <w:pPr>
        <w:pStyle w:val="Heading1"/>
        <w:spacing w:before="0" w:line="360" w:lineRule="auto"/>
        <w:jc w:val="center"/>
        <w:rPr>
          <w:iCs/>
          <w:sz w:val="24"/>
          <w:szCs w:val="24"/>
        </w:rPr>
      </w:pPr>
      <w:r w:rsidRPr="00001F72">
        <w:rPr>
          <w:iCs/>
          <w:sz w:val="24"/>
          <w:szCs w:val="24"/>
        </w:rPr>
        <w:t xml:space="preserve">University of California, Los Angeles </w:t>
      </w:r>
    </w:p>
    <w:p w14:paraId="25943A3F" w14:textId="77777777" w:rsidR="00001F72" w:rsidRDefault="00001F72">
      <w:r>
        <w:br w:type="page"/>
      </w:r>
    </w:p>
    <w:p w14:paraId="428B3C22" w14:textId="77777777" w:rsidR="00001F72" w:rsidRDefault="00001F72" w:rsidP="00001F72">
      <w:pPr>
        <w:pStyle w:val="Heading1"/>
        <w:jc w:val="center"/>
      </w:pPr>
    </w:p>
    <w:p w14:paraId="419A00DB" w14:textId="77777777" w:rsidR="00DB5400" w:rsidRDefault="00DB5400" w:rsidP="00DB5400">
      <w:pPr>
        <w:pStyle w:val="TOCHeading"/>
      </w:pPr>
      <w:r>
        <w:t>Table of Contents</w:t>
      </w:r>
    </w:p>
    <w:p w14:paraId="4C1FB07E" w14:textId="77777777" w:rsidR="00DB5400" w:rsidRDefault="00DB5400" w:rsidP="003767A3">
      <w:pPr>
        <w:pStyle w:val="TOC1"/>
      </w:pPr>
    </w:p>
    <w:p w14:paraId="260A8E87" w14:textId="0F369263" w:rsidR="00DB5400" w:rsidRDefault="00DB5400" w:rsidP="003767A3">
      <w:pPr>
        <w:pStyle w:val="TOC2"/>
        <w:ind w:left="0"/>
      </w:pPr>
      <w:r>
        <w:t>Introduction</w:t>
      </w:r>
      <w:r>
        <w:ptab w:relativeTo="margin" w:alignment="right" w:leader="dot"/>
      </w:r>
      <w:r>
        <w:t>1</w:t>
      </w:r>
    </w:p>
    <w:p w14:paraId="13DDC677" w14:textId="7D68AF2A" w:rsidR="00DB5400" w:rsidRDefault="00DB5400" w:rsidP="003767A3">
      <w:pPr>
        <w:pStyle w:val="TOC2"/>
        <w:ind w:left="0"/>
      </w:pPr>
      <w:r>
        <w:t xml:space="preserve">Summary of Key Recommendations </w:t>
      </w:r>
      <w:r>
        <w:ptab w:relativeTo="margin" w:alignment="right" w:leader="dot"/>
      </w:r>
      <w:r>
        <w:t>2</w:t>
      </w:r>
    </w:p>
    <w:p w14:paraId="3414E8E0" w14:textId="3C7A1C1F" w:rsidR="00DB5400" w:rsidRPr="003767A3" w:rsidRDefault="00DB5400" w:rsidP="003767A3">
      <w:pPr>
        <w:pStyle w:val="TOC1"/>
      </w:pPr>
      <w:r w:rsidRPr="003767A3">
        <w:t>Detail</w:t>
      </w:r>
      <w:r w:rsidRPr="003767A3">
        <w:ptab w:relativeTo="margin" w:alignment="right" w:leader="dot"/>
      </w:r>
      <w:r w:rsidRPr="003767A3">
        <w:t>3</w:t>
      </w:r>
    </w:p>
    <w:p w14:paraId="7E0A9274" w14:textId="0F9E1873" w:rsidR="00DB5400" w:rsidRDefault="00DB5400" w:rsidP="00DB5400">
      <w:pPr>
        <w:pStyle w:val="TOC2"/>
        <w:ind w:left="216"/>
      </w:pPr>
      <w:r>
        <w:t>General Principles: Equality and Non-Discrimination (Article 2)</w:t>
      </w:r>
      <w:r>
        <w:ptab w:relativeTo="margin" w:alignment="right" w:leader="dot"/>
      </w:r>
      <w:r>
        <w:t>3</w:t>
      </w:r>
    </w:p>
    <w:p w14:paraId="76A15BEE" w14:textId="389BA764" w:rsidR="00DB5400" w:rsidRDefault="00DB5400" w:rsidP="00DB5400">
      <w:pPr>
        <w:pStyle w:val="TOC2"/>
        <w:ind w:left="216"/>
      </w:pPr>
      <w:r w:rsidRPr="005D2778">
        <w:t>Special Protection Measures:</w:t>
      </w:r>
      <w:r>
        <w:t xml:space="preserve"> Child Marriage (Articles 19, 24, 28, 3</w:t>
      </w:r>
      <w:r w:rsidR="00E61766">
        <w:t>4, and Gen</w:t>
      </w:r>
      <w:r>
        <w:t xml:space="preserve"> Comment No. 4)</w:t>
      </w:r>
      <w:r>
        <w:ptab w:relativeTo="margin" w:alignment="right" w:leader="dot"/>
      </w:r>
      <w:r>
        <w:t>4</w:t>
      </w:r>
    </w:p>
    <w:p w14:paraId="2DF3EFD1" w14:textId="120C4FB2" w:rsidR="00DB5400" w:rsidRDefault="00DB5400" w:rsidP="003767A3">
      <w:pPr>
        <w:pStyle w:val="TOC1"/>
      </w:pPr>
      <w:r w:rsidRPr="003767A3">
        <w:rPr>
          <w:b/>
        </w:rPr>
        <w:t>Recommended Questions for the List of Issues</w:t>
      </w:r>
      <w:r>
        <w:ptab w:relativeTo="margin" w:alignment="right" w:leader="dot"/>
      </w:r>
      <w:r w:rsidR="00C52C80">
        <w:t>6</w:t>
      </w:r>
    </w:p>
    <w:p w14:paraId="0243E465" w14:textId="0232EE0D" w:rsidR="00DB5400" w:rsidRDefault="00DB5400" w:rsidP="003767A3">
      <w:pPr>
        <w:pStyle w:val="TOC1"/>
      </w:pPr>
      <w:r w:rsidRPr="003767A3">
        <w:rPr>
          <w:b/>
        </w:rPr>
        <w:t>Recommended Concluding Observations</w:t>
      </w:r>
      <w:r>
        <w:ptab w:relativeTo="margin" w:alignment="right" w:leader="dot"/>
      </w:r>
      <w:r w:rsidR="00C52C80">
        <w:t>6</w:t>
      </w:r>
    </w:p>
    <w:p w14:paraId="130B276B" w14:textId="77777777" w:rsidR="00DB5400" w:rsidRPr="00DB5400" w:rsidRDefault="00DB5400" w:rsidP="00DB5400"/>
    <w:p w14:paraId="799B07D9" w14:textId="77777777" w:rsidR="00001F72" w:rsidRDefault="00001F72" w:rsidP="00001F72"/>
    <w:p w14:paraId="4B891128" w14:textId="77777777" w:rsidR="00001F72" w:rsidRDefault="00001F72" w:rsidP="00001F72"/>
    <w:p w14:paraId="64641926" w14:textId="77777777" w:rsidR="007C3BE7" w:rsidRDefault="007C3BE7" w:rsidP="00001F72"/>
    <w:p w14:paraId="6F25BD0A" w14:textId="77777777" w:rsidR="007C3BE7" w:rsidRDefault="007C3BE7" w:rsidP="00001F72"/>
    <w:p w14:paraId="15D21A9A" w14:textId="77777777" w:rsidR="007C3BE7" w:rsidRDefault="007C3BE7" w:rsidP="00001F72"/>
    <w:p w14:paraId="38534410" w14:textId="77777777" w:rsidR="007C3BE7" w:rsidRDefault="007C3BE7" w:rsidP="00001F72"/>
    <w:p w14:paraId="6D66E38A" w14:textId="77777777" w:rsidR="007C3BE7" w:rsidRDefault="007C3BE7" w:rsidP="00001F72"/>
    <w:p w14:paraId="1F341B26" w14:textId="77777777" w:rsidR="007C3BE7" w:rsidRDefault="007C3BE7" w:rsidP="00001F72"/>
    <w:p w14:paraId="2D023794" w14:textId="77777777" w:rsidR="007C3BE7" w:rsidRDefault="007C3BE7" w:rsidP="00001F72"/>
    <w:p w14:paraId="491AFA23" w14:textId="77777777" w:rsidR="007C3BE7" w:rsidRDefault="007C3BE7" w:rsidP="00001F72"/>
    <w:p w14:paraId="2AFAF499" w14:textId="77777777" w:rsidR="00167519" w:rsidRDefault="007C3BE7">
      <w:pPr>
        <w:sectPr w:rsidR="00167519" w:rsidSect="00E96637">
          <w:headerReference w:type="default" r:id="rId8"/>
          <w:footerReference w:type="default" r:id="rId9"/>
          <w:pgSz w:w="12240" w:h="15840"/>
          <w:pgMar w:top="1440" w:right="1440" w:bottom="1440" w:left="1440" w:header="720" w:footer="720" w:gutter="0"/>
          <w:pgNumType w:start="1"/>
          <w:cols w:space="720"/>
          <w:docGrid w:linePitch="360"/>
        </w:sectPr>
      </w:pPr>
      <w:r>
        <w:br w:type="page"/>
      </w:r>
    </w:p>
    <w:p w14:paraId="788649ED" w14:textId="77777777" w:rsidR="007C3BE7" w:rsidRDefault="007C3BE7"/>
    <w:p w14:paraId="52CEF9B7" w14:textId="77777777" w:rsidR="009D7B63" w:rsidRDefault="009D7B63" w:rsidP="009D7B63">
      <w:pPr>
        <w:pStyle w:val="Heading1"/>
        <w:jc w:val="center"/>
      </w:pPr>
      <w:r>
        <w:t>Introduction</w:t>
      </w:r>
    </w:p>
    <w:p w14:paraId="694EBB9E" w14:textId="77777777" w:rsidR="009D7B63" w:rsidRDefault="009D7B63" w:rsidP="009D7B63"/>
    <w:p w14:paraId="15574804" w14:textId="6390DE48" w:rsidR="00355FA7" w:rsidRDefault="00355FA7" w:rsidP="00355FA7">
      <w:pPr>
        <w:spacing w:line="276" w:lineRule="auto"/>
      </w:pPr>
      <w:r w:rsidRPr="00355FA7">
        <w:t>The WORLD Policy</w:t>
      </w:r>
      <w:r w:rsidRPr="00036502">
        <w:rPr>
          <w:color w:val="000000" w:themeColor="text1"/>
        </w:rPr>
        <w:t xml:space="preserve"> Analysis Center, based at the University of California, Los Angeles, captures quantitative policy data on more than 2,000 indicators that matter to equality, health, and well-being. We strive to improve the quantity and quality of globally comparative data avail</w:t>
      </w:r>
      <w:r w:rsidRPr="00355FA7">
        <w:t>able to policymakers, citizens, national governments, intergovernmental organizations, civil society, and researchers for all 193 UN member states.</w:t>
      </w:r>
      <w:r w:rsidR="009D7B63" w:rsidRPr="00355FA7">
        <w:t xml:space="preserve"> </w:t>
      </w:r>
      <w:r>
        <w:t xml:space="preserve">We submit the following brief in advance of </w:t>
      </w:r>
      <w:r w:rsidR="009D7B63">
        <w:t xml:space="preserve">the </w:t>
      </w:r>
      <w:r w:rsidR="00814A02" w:rsidRPr="00E55900">
        <w:t>8</w:t>
      </w:r>
      <w:r w:rsidR="002E7B6F">
        <w:t>7</w:t>
      </w:r>
      <w:r w:rsidR="00036502" w:rsidRPr="00E55900">
        <w:rPr>
          <w:vertAlign w:val="superscript"/>
        </w:rPr>
        <w:t>th</w:t>
      </w:r>
      <w:r w:rsidR="00036502">
        <w:t xml:space="preserve"> </w:t>
      </w:r>
      <w:r w:rsidR="009D7B63">
        <w:t xml:space="preserve">Pre-Sessional Working Group of the Committee on the Rights of the Child.  </w:t>
      </w:r>
    </w:p>
    <w:p w14:paraId="3A38D1D2" w14:textId="77777777" w:rsidR="009D7B63" w:rsidRDefault="009D7B63" w:rsidP="00355FA7">
      <w:pPr>
        <w:spacing w:line="276" w:lineRule="auto"/>
      </w:pPr>
      <w:r>
        <w:t>This brief will focu</w:t>
      </w:r>
      <w:r w:rsidRPr="00FB6EC9">
        <w:t>s on the following two are</w:t>
      </w:r>
      <w:r>
        <w:t>as:</w:t>
      </w:r>
    </w:p>
    <w:p w14:paraId="30D63504" w14:textId="77777777" w:rsidR="009D7B63" w:rsidRDefault="009D7B63" w:rsidP="009D7B63">
      <w:pPr>
        <w:pStyle w:val="ListParagraph"/>
        <w:numPr>
          <w:ilvl w:val="0"/>
          <w:numId w:val="2"/>
        </w:numPr>
        <w:spacing w:line="360" w:lineRule="auto"/>
      </w:pPr>
      <w:r>
        <w:t xml:space="preserve">General Principles: </w:t>
      </w:r>
      <w:r w:rsidRPr="00036502">
        <w:rPr>
          <w:b/>
        </w:rPr>
        <w:t>Equality and Non-Discrimination</w:t>
      </w:r>
    </w:p>
    <w:p w14:paraId="24BC981F" w14:textId="4DD2AB6F" w:rsidR="009D7B63" w:rsidRDefault="00036502" w:rsidP="009D7B63">
      <w:pPr>
        <w:pStyle w:val="ListParagraph"/>
        <w:numPr>
          <w:ilvl w:val="0"/>
          <w:numId w:val="2"/>
        </w:numPr>
        <w:spacing w:line="360" w:lineRule="auto"/>
      </w:pPr>
      <w:r w:rsidRPr="00036502">
        <w:t>Special Protection Measures</w:t>
      </w:r>
      <w:r w:rsidR="00355FA7" w:rsidRPr="00036502">
        <w:t>:</w:t>
      </w:r>
      <w:r w:rsidR="00355FA7">
        <w:t xml:space="preserve"> </w:t>
      </w:r>
      <w:r w:rsidR="00355FA7" w:rsidRPr="00036502">
        <w:rPr>
          <w:b/>
        </w:rPr>
        <w:t>Child Marriage</w:t>
      </w:r>
    </w:p>
    <w:p w14:paraId="01DF0075" w14:textId="52681822" w:rsidR="00355FA7" w:rsidRDefault="00355FA7" w:rsidP="00355FA7">
      <w:pPr>
        <w:spacing w:line="276" w:lineRule="auto"/>
      </w:pPr>
      <w:r>
        <w:t>We have</w:t>
      </w:r>
      <w:r w:rsidRPr="00806DB5">
        <w:t xml:space="preserve"> collected and analyzed information on rights, laws, and policies in</w:t>
      </w:r>
      <w:r>
        <w:t xml:space="preserve"> these areas for</w:t>
      </w:r>
      <w:r w:rsidRPr="00806DB5">
        <w:t xml:space="preserve"> all 193 UN member states</w:t>
      </w:r>
      <w:r>
        <w:t xml:space="preserve"> using a variety of sources, including </w:t>
      </w:r>
      <w:r w:rsidRPr="00697643">
        <w:t xml:space="preserve">primary national legal sources (e.g. </w:t>
      </w:r>
      <w:r w:rsidR="00814A02">
        <w:t>original legislation and constitutions</w:t>
      </w:r>
      <w:r w:rsidRPr="00697643">
        <w:t xml:space="preserve">), national reports on policies and laws to the United Nations and official global and regional bodies, </w:t>
      </w:r>
      <w:r>
        <w:t xml:space="preserve">and secondary sources where clarification or corroboration of primary data is needed. Using a rigorous double-coding process, we create original databases which distill thousands of pages of text to highlight the </w:t>
      </w:r>
      <w:r w:rsidRPr="00697643">
        <w:t>essential features of each right, law, or policy.</w:t>
      </w:r>
      <w:r>
        <w:t xml:space="preserve"> These original databases are the reference for </w:t>
      </w:r>
      <w:r w:rsidR="00814A02">
        <w:t>the following brief</w:t>
      </w:r>
      <w:r>
        <w:t>.</w:t>
      </w:r>
      <w:r w:rsidR="00814A02">
        <w:t xml:space="preserve"> </w:t>
      </w:r>
      <w:r w:rsidR="00814A02" w:rsidRPr="00814A02">
        <w:t>When drafting each brief, we perform a series of additional verifications to ensure the data provided reflects the current constitutional and legal landscape of a country.</w:t>
      </w:r>
    </w:p>
    <w:p w14:paraId="5E329D70" w14:textId="350A8DEE" w:rsidR="00660FA4" w:rsidRDefault="00660FA4" w:rsidP="00660FA4">
      <w:pPr>
        <w:spacing w:after="0" w:line="276" w:lineRule="auto"/>
      </w:pPr>
      <w:r>
        <w:t xml:space="preserve">In this summary section, we provide an overview of our constitutional and legislative findings, and suggest questions for the Committee to ask </w:t>
      </w:r>
      <w:r w:rsidR="00021EE0">
        <w:t>Vietnam</w:t>
      </w:r>
      <w:r>
        <w:t xml:space="preserve"> regarding areas that may not be fully consistent with CRC commitments. We hope the Committee will include these questions for </w:t>
      </w:r>
      <w:r w:rsidR="00021EE0">
        <w:t>Vietnam</w:t>
      </w:r>
      <w:r>
        <w:t xml:space="preserve"> in its list of issues, and where applicable, make the recommendations outlined below in its concluding observations. We also hope the Committee will recommend that </w:t>
      </w:r>
      <w:r w:rsidR="00021EE0">
        <w:t>Vietnam</w:t>
      </w:r>
      <w:r>
        <w:t xml:space="preserve"> address any gaps in consultation and collaboration with relevant stakeholders, including civil society organizations.  </w:t>
      </w:r>
    </w:p>
    <w:p w14:paraId="36650C53" w14:textId="77777777" w:rsidR="00814A02" w:rsidRDefault="00814A02" w:rsidP="00355FA7">
      <w:pPr>
        <w:spacing w:after="0" w:line="276" w:lineRule="auto"/>
      </w:pPr>
    </w:p>
    <w:p w14:paraId="02A2F3E0" w14:textId="77777777" w:rsidR="007C3BE7" w:rsidRDefault="007C3BE7"/>
    <w:p w14:paraId="40728CE6" w14:textId="004B4CF6" w:rsidR="009D7B63" w:rsidRDefault="009D7B63" w:rsidP="009D7B63"/>
    <w:p w14:paraId="07698181" w14:textId="1399581B" w:rsidR="00660FA4" w:rsidRDefault="00660FA4" w:rsidP="009D7B63"/>
    <w:p w14:paraId="7CD5C96A" w14:textId="0D9AC128" w:rsidR="00660FA4" w:rsidRDefault="00660FA4" w:rsidP="009D7B63"/>
    <w:p w14:paraId="04F0CCD7" w14:textId="55A7DF89" w:rsidR="00660FA4" w:rsidRDefault="00660FA4" w:rsidP="009D7B63"/>
    <w:p w14:paraId="2437673C" w14:textId="77777777" w:rsidR="00660FA4" w:rsidRDefault="00660FA4" w:rsidP="009D7B63"/>
    <w:p w14:paraId="05943A10" w14:textId="77777777" w:rsidR="009D7B63" w:rsidRDefault="009D7B63" w:rsidP="009D7B63">
      <w:pPr>
        <w:pStyle w:val="Heading1"/>
        <w:keepNext w:val="0"/>
        <w:keepLines w:val="0"/>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before="200" w:after="0" w:line="276" w:lineRule="auto"/>
        <w:rPr>
          <w:rFonts w:asciiTheme="minorHAnsi" w:eastAsiaTheme="minorEastAsia" w:hAnsiTheme="minorHAnsi" w:cstheme="minorBidi"/>
          <w:b/>
          <w:bCs/>
          <w:caps/>
          <w:color w:val="FFFFFF" w:themeColor="background1"/>
          <w:spacing w:val="15"/>
          <w:sz w:val="22"/>
          <w:szCs w:val="22"/>
        </w:rPr>
      </w:pPr>
      <w:r w:rsidRPr="00542140">
        <w:rPr>
          <w:rFonts w:asciiTheme="minorHAnsi" w:eastAsiaTheme="minorEastAsia" w:hAnsiTheme="minorHAnsi" w:cstheme="minorBidi"/>
          <w:b/>
          <w:bCs/>
          <w:caps/>
          <w:color w:val="FFFFFF" w:themeColor="background1"/>
          <w:spacing w:val="15"/>
          <w:sz w:val="22"/>
          <w:szCs w:val="22"/>
        </w:rPr>
        <w:lastRenderedPageBreak/>
        <w:t>SUMMARY OF KEY RECOMMENDATIONS</w:t>
      </w:r>
    </w:p>
    <w:p w14:paraId="1ED968D6" w14:textId="7E5D1307" w:rsidR="005D2778" w:rsidRDefault="005D2778" w:rsidP="00355FA7">
      <w:pPr>
        <w:spacing w:line="276" w:lineRule="auto"/>
        <w:rPr>
          <w:b/>
          <w:i/>
        </w:rPr>
      </w:pPr>
    </w:p>
    <w:p w14:paraId="131FC794" w14:textId="30BA98B9" w:rsidR="00C42F93" w:rsidRPr="00C42F93" w:rsidRDefault="00355FA7" w:rsidP="00C42F93">
      <w:pPr>
        <w:pBdr>
          <w:bottom w:val="single" w:sz="6" w:space="1" w:color="auto"/>
        </w:pBdr>
        <w:spacing w:line="276" w:lineRule="auto"/>
        <w:rPr>
          <w:b/>
          <w:i/>
        </w:rPr>
      </w:pPr>
      <w:r w:rsidRPr="00471EAC">
        <w:rPr>
          <w:b/>
          <w:i/>
        </w:rPr>
        <w:t xml:space="preserve">Areas where </w:t>
      </w:r>
      <w:r w:rsidR="00021EE0">
        <w:rPr>
          <w:b/>
          <w:i/>
        </w:rPr>
        <w:t>Vietnam</w:t>
      </w:r>
      <w:r w:rsidR="00814A02" w:rsidRPr="00660FA4">
        <w:rPr>
          <w:b/>
          <w:i/>
        </w:rPr>
        <w:t xml:space="preserve"> </w:t>
      </w:r>
      <w:r w:rsidRPr="00471EAC">
        <w:rPr>
          <w:b/>
          <w:i/>
        </w:rPr>
        <w:t xml:space="preserve">has provisions in place, but where these provisions do not appear to fully address the commitments </w:t>
      </w:r>
      <w:r w:rsidR="00021EE0">
        <w:rPr>
          <w:b/>
          <w:i/>
        </w:rPr>
        <w:t>Vietnam</w:t>
      </w:r>
      <w:r w:rsidRPr="00471EAC">
        <w:rPr>
          <w:b/>
          <w:i/>
        </w:rPr>
        <w:t xml:space="preserve"> has made through its ratification of </w:t>
      </w:r>
      <w:r w:rsidR="000C1859">
        <w:rPr>
          <w:b/>
          <w:i/>
        </w:rPr>
        <w:t>the CRC</w:t>
      </w:r>
      <w:r w:rsidRPr="00471EAC">
        <w:rPr>
          <w:b/>
          <w:i/>
        </w:rPr>
        <w:t>:</w:t>
      </w:r>
    </w:p>
    <w:p w14:paraId="24EEA630" w14:textId="583F9087" w:rsidR="00C42F93" w:rsidRDefault="00C42F93" w:rsidP="00C42F93">
      <w:pPr>
        <w:pStyle w:val="ListParagraph"/>
        <w:numPr>
          <w:ilvl w:val="0"/>
          <w:numId w:val="8"/>
        </w:numPr>
        <w:ind w:left="360"/>
        <w:rPr>
          <w:color w:val="4A66AC" w:themeColor="accent1"/>
          <w:sz w:val="26"/>
          <w:szCs w:val="26"/>
        </w:rPr>
      </w:pPr>
      <w:r w:rsidRPr="00547101">
        <w:rPr>
          <w:color w:val="4A66AC" w:themeColor="accent1"/>
          <w:sz w:val="26"/>
          <w:szCs w:val="26"/>
        </w:rPr>
        <w:t xml:space="preserve">General Principles: Equality and Non-Discrimination </w:t>
      </w:r>
      <w:r w:rsidR="00D13277">
        <w:rPr>
          <w:color w:val="4A66AC" w:themeColor="accent1"/>
          <w:sz w:val="26"/>
          <w:szCs w:val="26"/>
        </w:rPr>
        <w:t>(Article 2)</w:t>
      </w:r>
    </w:p>
    <w:p w14:paraId="672283CB" w14:textId="68777E23" w:rsidR="00C42F93" w:rsidRPr="00660FA4" w:rsidRDefault="00660FA4" w:rsidP="00660FA4">
      <w:r w:rsidRPr="00660FA4">
        <w:t xml:space="preserve">Based on our review of full-text national constitutions, the constitution in </w:t>
      </w:r>
      <w:r w:rsidR="00021EE0">
        <w:t>Vietnam</w:t>
      </w:r>
      <w:r w:rsidRPr="00660FA4">
        <w:t xml:space="preserve"> guarantees all citizens equality before the law. The constitution further explicitly guarantees equality and non-discrimination based on nationality and sex. However, some groups guaranteed equality in Article 2.1 of the CRC are not explicitly covered by the constitutional provisions above, including persons facing discrimination based on race, colour, language, religion, political or other opinion, ethnic or social origin, property status, disability status</w:t>
      </w:r>
      <w:r w:rsidR="00E55900">
        <w:t>,</w:t>
      </w:r>
      <w:r w:rsidRPr="00660FA4">
        <w:t xml:space="preserve"> and birth status.</w:t>
      </w:r>
    </w:p>
    <w:p w14:paraId="39E1F157" w14:textId="3D5ECA67" w:rsidR="00C42F93" w:rsidRPr="00660FA4" w:rsidRDefault="00C42F93" w:rsidP="00660FA4">
      <w:pPr>
        <w:pStyle w:val="NoSpacing"/>
      </w:pPr>
    </w:p>
    <w:p w14:paraId="711F9145" w14:textId="77777777" w:rsidR="00660FA4" w:rsidRPr="003060E2" w:rsidRDefault="00660FA4" w:rsidP="00660FA4">
      <w:pPr>
        <w:rPr>
          <w:b/>
          <w:bCs/>
        </w:rPr>
      </w:pPr>
      <w:r w:rsidRPr="003060E2">
        <w:rPr>
          <w:b/>
          <w:bCs/>
        </w:rPr>
        <w:t xml:space="preserve">We hope the Committee will: </w:t>
      </w:r>
    </w:p>
    <w:p w14:paraId="78879F31" w14:textId="62EB6A63" w:rsidR="00C42F93" w:rsidRPr="008045E0" w:rsidRDefault="00660FA4" w:rsidP="008045E0">
      <w:pPr>
        <w:numPr>
          <w:ilvl w:val="0"/>
          <w:numId w:val="9"/>
        </w:numPr>
        <w:spacing w:line="276" w:lineRule="auto"/>
        <w:rPr>
          <w:szCs w:val="24"/>
        </w:rPr>
      </w:pPr>
      <w:r>
        <w:rPr>
          <w:szCs w:val="24"/>
        </w:rPr>
        <w:t xml:space="preserve">Recommend in its concluding observations that </w:t>
      </w:r>
      <w:r w:rsidR="00021EE0">
        <w:rPr>
          <w:szCs w:val="24"/>
        </w:rPr>
        <w:t>Vietnam</w:t>
      </w:r>
      <w:r>
        <w:rPr>
          <w:szCs w:val="24"/>
        </w:rPr>
        <w:t xml:space="preserve"> consider amending </w:t>
      </w:r>
      <w:r w:rsidR="002E7B6F">
        <w:rPr>
          <w:szCs w:val="24"/>
        </w:rPr>
        <w:t>its</w:t>
      </w:r>
      <w:r>
        <w:rPr>
          <w:szCs w:val="24"/>
        </w:rPr>
        <w:t xml:space="preserve"> constitution to add explicit guarantees of equality and non-discrimination regardless of </w:t>
      </w:r>
      <w:r w:rsidR="008045E0">
        <w:rPr>
          <w:szCs w:val="24"/>
        </w:rPr>
        <w:t xml:space="preserve">race, colour, language, religion, political or other opinion, ethnic or social origin, property status, disability status, and birth status. </w:t>
      </w:r>
    </w:p>
    <w:p w14:paraId="3C8982DA" w14:textId="7CBFBB02" w:rsidR="00C42F93" w:rsidRPr="00C42F93" w:rsidRDefault="00C42F93" w:rsidP="00C42F93">
      <w:pPr>
        <w:pStyle w:val="ListParagraph"/>
        <w:ind w:left="360"/>
        <w:rPr>
          <w:color w:val="4A66AC" w:themeColor="accent1"/>
          <w:sz w:val="26"/>
          <w:szCs w:val="26"/>
        </w:rPr>
      </w:pPr>
    </w:p>
    <w:p w14:paraId="4FF93FDD" w14:textId="6D294052" w:rsidR="00C42F93" w:rsidRPr="00C42F93" w:rsidRDefault="00C42F93" w:rsidP="00C42F93">
      <w:pPr>
        <w:pStyle w:val="ListParagraph"/>
        <w:numPr>
          <w:ilvl w:val="0"/>
          <w:numId w:val="8"/>
        </w:numPr>
        <w:spacing w:line="276" w:lineRule="auto"/>
        <w:ind w:left="360"/>
        <w:rPr>
          <w:color w:val="4A66AC" w:themeColor="accent1"/>
          <w:sz w:val="26"/>
          <w:szCs w:val="26"/>
        </w:rPr>
      </w:pPr>
      <w:r w:rsidRPr="00C42F93">
        <w:rPr>
          <w:color w:val="4A66AC" w:themeColor="accent1"/>
          <w:sz w:val="26"/>
          <w:szCs w:val="26"/>
        </w:rPr>
        <w:t>Special Protection Measures: Child Marriage</w:t>
      </w:r>
      <w:r w:rsidR="00D13277">
        <w:rPr>
          <w:color w:val="4A66AC" w:themeColor="accent1"/>
          <w:sz w:val="26"/>
          <w:szCs w:val="26"/>
        </w:rPr>
        <w:t xml:space="preserve"> (Articles 19, 24, 28, 34, and General Comment No. 4)</w:t>
      </w:r>
    </w:p>
    <w:p w14:paraId="43BE6581" w14:textId="239C2057" w:rsidR="00206282" w:rsidRPr="00814A02" w:rsidRDefault="00206282" w:rsidP="002E7B6F">
      <w:pPr>
        <w:pStyle w:val="NoSpacing"/>
        <w:spacing w:line="276" w:lineRule="auto"/>
      </w:pPr>
      <w:r w:rsidRPr="00814A02">
        <w:t>Based on our systematic review of legi</w:t>
      </w:r>
      <w:r>
        <w:t xml:space="preserve">slation and country reports, </w:t>
      </w:r>
      <w:r w:rsidR="00021EE0">
        <w:t>Vietnam</w:t>
      </w:r>
      <w:r>
        <w:t xml:space="preserve"> establishes a minimum age of marriage for girls of 18 years old and a minimum age for boys of 20 years old. These ages are consistent with </w:t>
      </w:r>
      <w:r w:rsidR="00660FA4">
        <w:t>CRC commitments</w:t>
      </w:r>
      <w:r>
        <w:t xml:space="preserve">, however there remains a gender disparity in the marriage law that allows women to be married two years younger than men. </w:t>
      </w:r>
    </w:p>
    <w:p w14:paraId="26DD180D" w14:textId="77777777" w:rsidR="00206282" w:rsidRDefault="00206282" w:rsidP="00206282">
      <w:pPr>
        <w:pStyle w:val="NoSpacing"/>
      </w:pPr>
    </w:p>
    <w:p w14:paraId="0F00531A" w14:textId="0176CE4D" w:rsidR="005D2778" w:rsidRDefault="00206282" w:rsidP="005D2778">
      <w:r>
        <w:t xml:space="preserve">We hope the Committee will: </w:t>
      </w:r>
    </w:p>
    <w:p w14:paraId="18AA4A6B" w14:textId="607847AA" w:rsidR="00206282" w:rsidRPr="00206282" w:rsidRDefault="00206282" w:rsidP="002E7B6F">
      <w:pPr>
        <w:pStyle w:val="ListParagraph"/>
        <w:numPr>
          <w:ilvl w:val="0"/>
          <w:numId w:val="7"/>
        </w:numPr>
        <w:spacing w:line="276" w:lineRule="auto"/>
      </w:pPr>
      <w:r w:rsidRPr="00206282">
        <w:t xml:space="preserve">In its list of issues, ask </w:t>
      </w:r>
      <w:r w:rsidR="00021EE0">
        <w:t>Vietnam</w:t>
      </w:r>
      <w:r w:rsidRPr="00206282">
        <w:t xml:space="preserve">: Can </w:t>
      </w:r>
      <w:r w:rsidR="00021EE0">
        <w:t>Vietnam</w:t>
      </w:r>
      <w:r>
        <w:t xml:space="preserve"> </w:t>
      </w:r>
      <w:r w:rsidRPr="00206282">
        <w:t xml:space="preserve">outline any concrete, near-term plans to pass legislation that </w:t>
      </w:r>
      <w:r>
        <w:t>eliminates</w:t>
      </w:r>
      <w:r w:rsidRPr="00206282">
        <w:t xml:space="preserve"> gender disparities in the current marriage laws? </w:t>
      </w:r>
    </w:p>
    <w:p w14:paraId="1A80CDDC" w14:textId="25B87B8F" w:rsidR="005D2778" w:rsidRDefault="00206282" w:rsidP="002E7B6F">
      <w:pPr>
        <w:pStyle w:val="ListParagraph"/>
        <w:numPr>
          <w:ilvl w:val="1"/>
          <w:numId w:val="7"/>
        </w:numPr>
        <w:spacing w:line="276" w:lineRule="auto"/>
      </w:pPr>
      <w:r>
        <w:t xml:space="preserve">If </w:t>
      </w:r>
      <w:r w:rsidR="00021EE0">
        <w:t>Vietnam</w:t>
      </w:r>
      <w:r w:rsidRPr="00206282">
        <w:t xml:space="preserve"> does not have concrete, near-term plans in place, recommend in its concluding observations that </w:t>
      </w:r>
      <w:r w:rsidR="00021EE0">
        <w:t>Vietnam</w:t>
      </w:r>
      <w:r w:rsidRPr="00206282">
        <w:t xml:space="preserve"> pass and implement legislation that </w:t>
      </w:r>
      <w:r>
        <w:t>removes</w:t>
      </w:r>
      <w:r w:rsidRPr="00206282">
        <w:t xml:space="preserve"> all gender disparities in </w:t>
      </w:r>
      <w:r w:rsidR="002E7B6F">
        <w:t>its</w:t>
      </w:r>
      <w:r>
        <w:t xml:space="preserve"> marriage</w:t>
      </w:r>
      <w:r w:rsidRPr="00206282">
        <w:t xml:space="preserve"> law</w:t>
      </w:r>
      <w:r>
        <w:t>s</w:t>
      </w:r>
      <w:r w:rsidRPr="00206282">
        <w:t xml:space="preserve">. </w:t>
      </w:r>
    </w:p>
    <w:p w14:paraId="78635CC3" w14:textId="3898FB57" w:rsidR="009D7B63" w:rsidRDefault="009D7B63" w:rsidP="009D7B63">
      <w:pPr>
        <w:pStyle w:val="Heading3"/>
        <w:rPr>
          <w:rFonts w:asciiTheme="minorHAnsi" w:eastAsiaTheme="minorEastAsia" w:hAnsiTheme="minorHAnsi" w:cstheme="minorBidi"/>
          <w:color w:val="auto"/>
          <w:sz w:val="22"/>
          <w:szCs w:val="22"/>
        </w:rPr>
      </w:pPr>
    </w:p>
    <w:p w14:paraId="40FB9DA4" w14:textId="77777777" w:rsidR="009D7B63" w:rsidRDefault="009D7B63" w:rsidP="00206282"/>
    <w:p w14:paraId="0FDB68DC" w14:textId="77777777" w:rsidR="009D7B63" w:rsidRDefault="009D7B63" w:rsidP="009D7B63">
      <w:pPr>
        <w:pStyle w:val="Heading3"/>
        <w:rPr>
          <w:rFonts w:asciiTheme="minorHAnsi" w:eastAsiaTheme="minorEastAsia" w:hAnsiTheme="minorHAnsi" w:cstheme="minorBidi"/>
          <w:color w:val="auto"/>
          <w:sz w:val="22"/>
          <w:szCs w:val="22"/>
        </w:rPr>
      </w:pPr>
    </w:p>
    <w:p w14:paraId="489DA7AD" w14:textId="77777777" w:rsidR="009D7B63" w:rsidRDefault="009D7B63" w:rsidP="009D7B63"/>
    <w:p w14:paraId="2DEBDC00" w14:textId="7B4104BB" w:rsidR="009D7B63" w:rsidRDefault="009D7B63" w:rsidP="009D7B63">
      <w:r>
        <w:br w:type="page"/>
      </w:r>
    </w:p>
    <w:p w14:paraId="26E6A61A" w14:textId="619D1D3A" w:rsidR="009D7B63" w:rsidRDefault="009D7B63" w:rsidP="004A674F">
      <w:pPr>
        <w:pStyle w:val="Heading1"/>
        <w:jc w:val="center"/>
        <w:rPr>
          <w:b/>
        </w:rPr>
      </w:pPr>
      <w:r w:rsidRPr="00222D7F">
        <w:rPr>
          <w:b/>
        </w:rPr>
        <w:lastRenderedPageBreak/>
        <w:t>Detail</w:t>
      </w:r>
    </w:p>
    <w:p w14:paraId="40526338" w14:textId="77777777" w:rsidR="00582662" w:rsidRDefault="00582662" w:rsidP="00F20DFC"/>
    <w:p w14:paraId="637725D1" w14:textId="76FE05F4" w:rsidR="00F20DFC" w:rsidRPr="00F20DFC" w:rsidRDefault="00F20DFC" w:rsidP="00F20DFC">
      <w:r>
        <w:t>While the following review is systematic and rigorous, we recognize that there may be laws or policies governing these areas that we have not captured, including new legislation or policies that have not yet been published globally.</w:t>
      </w:r>
    </w:p>
    <w:p w14:paraId="797F0C4F" w14:textId="77777777" w:rsidR="009D7B63" w:rsidRDefault="009D7B63" w:rsidP="009D7B63">
      <w:pPr>
        <w:pStyle w:val="Heading1"/>
        <w:keepNext w:val="0"/>
        <w:keepLines w:val="0"/>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before="200" w:after="0" w:line="276" w:lineRule="auto"/>
      </w:pPr>
      <w:r>
        <w:rPr>
          <w:rFonts w:asciiTheme="minorHAnsi" w:eastAsiaTheme="minorEastAsia" w:hAnsiTheme="minorHAnsi" w:cstheme="minorBidi"/>
          <w:b/>
          <w:bCs/>
          <w:caps/>
          <w:color w:val="FFFFFF" w:themeColor="background1"/>
          <w:spacing w:val="15"/>
          <w:sz w:val="22"/>
          <w:szCs w:val="22"/>
        </w:rPr>
        <w:t xml:space="preserve">General principles: Equality and Non-Discrimination </w:t>
      </w:r>
      <w:r w:rsidRPr="00BE0C36">
        <w:rPr>
          <w:rFonts w:asciiTheme="minorHAnsi" w:eastAsiaTheme="minorEastAsia" w:hAnsiTheme="minorHAnsi" w:cstheme="minorBidi"/>
          <w:b/>
          <w:bCs/>
          <w:caps/>
          <w:color w:val="FFFFFF" w:themeColor="background1"/>
          <w:spacing w:val="15"/>
          <w:sz w:val="22"/>
          <w:szCs w:val="22"/>
        </w:rPr>
        <w:t>(Article 2)</w:t>
      </w:r>
    </w:p>
    <w:p w14:paraId="1A081CE0" w14:textId="77777777" w:rsidR="009D7B63" w:rsidRPr="00650165" w:rsidRDefault="009D7B63" w:rsidP="009D7B63"/>
    <w:p w14:paraId="44487FB0" w14:textId="77777777" w:rsidR="009D7B63" w:rsidRDefault="009D7B63" w:rsidP="009D7B63">
      <w:r>
        <w:t xml:space="preserve">Article 2.1 of the CRC states that: </w:t>
      </w:r>
    </w:p>
    <w:p w14:paraId="2C575343" w14:textId="77777777" w:rsidR="009D7B63" w:rsidRDefault="009D7B63" w:rsidP="009D7B63">
      <w:pPr>
        <w:ind w:left="450" w:right="900"/>
        <w:rPr>
          <w:i/>
        </w:rPr>
      </w:pPr>
      <w:r w:rsidRPr="00497315">
        <w:rPr>
          <w:i/>
        </w:rPr>
        <w:t>States Parties shall respect and ensure the rights set forth in the present Convention to each child within their jurisdiction without discrimination of any kind, irrespective of the child's or his or her parent's or legal guardian's race, colour, sex, language, religion, political or other opinion, national, ethnic or social origin, property, disability, birth or other status.</w:t>
      </w:r>
    </w:p>
    <w:p w14:paraId="1F34D1E7" w14:textId="30402415" w:rsidR="00814A02" w:rsidRPr="00814A02" w:rsidRDefault="00814A02" w:rsidP="00814A02">
      <w:pPr>
        <w:spacing w:line="276" w:lineRule="auto"/>
        <w:rPr>
          <w:rFonts w:eastAsia="Times New Roman"/>
        </w:rPr>
      </w:pPr>
      <w:r>
        <w:t>Constitutions state the values of a country, outlining the rights of people living within the country and profoundly influencing norms and practices. In nearly all countries, constitutions take precedence over other sources of law—making them critical tools for delineating and implementing equal rights. New constitutions and new rights guaranteed in constitutions can be used to overturn discriminatory laws, as well as to legislate non-discrimination guarantees. Moreover, constitutions can offer protection against policy and legal changes during periods of social and political shifts that may seek to undermine equal rights. For these reasons and others</w:t>
      </w:r>
      <w:r>
        <w:rPr>
          <w:rFonts w:eastAsia="Times New Roman"/>
        </w:rPr>
        <w:t xml:space="preserve">, as the foundational document setting out the rights of all human beings in a country, a constitution and the rights contained therein are essential to realizing equal rights. </w:t>
      </w:r>
    </w:p>
    <w:p w14:paraId="2D220064" w14:textId="5A68A123" w:rsidR="009D7B63" w:rsidRDefault="00547101" w:rsidP="002E7B6F">
      <w:pPr>
        <w:spacing w:line="276" w:lineRule="auto"/>
      </w:pPr>
      <w:r>
        <w:t>We reviewed full text constitutions for all 193 UN member states available from official government sources to determine whether the constitution took any approach to equality across the grounds listed in article 2.1 of the CRC by prohibiting discrimination based on each specific status, guaranteeing equal rights, guaranteeing equality before the law, or guaranteeing overall equality or equal opportunities.</w:t>
      </w:r>
    </w:p>
    <w:p w14:paraId="7AFA9699" w14:textId="77777777" w:rsidR="00660FA4" w:rsidRPr="00D52F0F" w:rsidRDefault="00660FA4" w:rsidP="00660FA4">
      <w:pPr>
        <w:pStyle w:val="NoSpacing"/>
      </w:pPr>
    </w:p>
    <w:p w14:paraId="0C75C802" w14:textId="1E3A39E3" w:rsidR="009D7B63" w:rsidRPr="00DB1D2B" w:rsidRDefault="00021EE0" w:rsidP="009D7B63">
      <w:pPr>
        <w:pStyle w:val="Heading4"/>
        <w:spacing w:afterLines="100" w:after="240"/>
      </w:pPr>
      <w:r>
        <w:t>VIETNAM</w:t>
      </w:r>
      <w:r w:rsidR="009D7B63">
        <w:t>’S CONSTITUTIONAL PROVISIONS</w:t>
      </w:r>
    </w:p>
    <w:p w14:paraId="49406445" w14:textId="2B3FE2B8" w:rsidR="00814A02" w:rsidRPr="00814A02" w:rsidRDefault="00814A02" w:rsidP="002E7B6F">
      <w:pPr>
        <w:pStyle w:val="NoSpacing"/>
        <w:spacing w:line="276" w:lineRule="auto"/>
      </w:pPr>
      <w:r w:rsidRPr="00814A02">
        <w:t>Based on our review of full-text national constitutions,</w:t>
      </w:r>
      <w:r w:rsidR="006C4112">
        <w:t xml:space="preserve"> Article 16 of the constitution in </w:t>
      </w:r>
      <w:r w:rsidR="00021EE0">
        <w:t>Vietnam</w:t>
      </w:r>
      <w:r w:rsidR="006C4112">
        <w:t xml:space="preserve"> guarantees all citizens equality before the law. Article 5 and Article 26 further guarantee equality and non-discrimination based on nationality and sex, respectively. However, some groups guaranteed equality in Article 2.1 of the CRC are not covered by the constitutional provisions above, including persons facing discrimination based on race, colour, language, religion, political or other o</w:t>
      </w:r>
      <w:r w:rsidR="00F20DFC">
        <w:t>pinion</w:t>
      </w:r>
      <w:r w:rsidR="006C4112">
        <w:t xml:space="preserve">, ethnic or social origin, property status, disability status and birth status. </w:t>
      </w:r>
    </w:p>
    <w:p w14:paraId="7433D95B" w14:textId="77777777" w:rsidR="00814A02" w:rsidRDefault="00814A02" w:rsidP="0000150A">
      <w:pPr>
        <w:pStyle w:val="NoSpacing"/>
      </w:pPr>
    </w:p>
    <w:p w14:paraId="3DF37959" w14:textId="77777777" w:rsidR="00242FCA" w:rsidRDefault="00242FCA" w:rsidP="0000150A">
      <w:pPr>
        <w:pStyle w:val="NoSpacing"/>
      </w:pPr>
    </w:p>
    <w:p w14:paraId="40832073" w14:textId="77777777" w:rsidR="00242FCA" w:rsidRDefault="00242FCA" w:rsidP="0000150A">
      <w:pPr>
        <w:pStyle w:val="NoSpacing"/>
      </w:pPr>
    </w:p>
    <w:p w14:paraId="0180C2CF" w14:textId="77777777" w:rsidR="00242FCA" w:rsidRDefault="00242FCA" w:rsidP="0000150A">
      <w:pPr>
        <w:pStyle w:val="NoSpacing"/>
      </w:pPr>
    </w:p>
    <w:p w14:paraId="7F47515D" w14:textId="0C16EC93" w:rsidR="00D13BE2" w:rsidRPr="00C639A7" w:rsidRDefault="00D13BE2" w:rsidP="0000150A">
      <w:pPr>
        <w:pStyle w:val="NoSpacing"/>
        <w:rPr>
          <w:b/>
        </w:rPr>
      </w:pPr>
      <w:r w:rsidRPr="00C639A7">
        <w:rPr>
          <w:b/>
        </w:rPr>
        <w:lastRenderedPageBreak/>
        <w:tab/>
        <w:t>Constitution</w:t>
      </w:r>
      <w:r w:rsidR="00796F64" w:rsidRPr="00C639A7">
        <w:rPr>
          <w:b/>
        </w:rPr>
        <w:t xml:space="preserve"> of Vietnam</w:t>
      </w:r>
      <w:r w:rsidR="00C639A7">
        <w:rPr>
          <w:b/>
        </w:rPr>
        <w:t>, 2013</w:t>
      </w:r>
    </w:p>
    <w:p w14:paraId="156580BE" w14:textId="2B5EF042" w:rsidR="0000150A" w:rsidRPr="006C4112" w:rsidRDefault="0000150A" w:rsidP="006C4112">
      <w:pPr>
        <w:pStyle w:val="NoSpacing"/>
        <w:ind w:left="720"/>
        <w:rPr>
          <w:i/>
        </w:rPr>
      </w:pPr>
      <w:r w:rsidRPr="006C4112">
        <w:rPr>
          <w:i/>
        </w:rPr>
        <w:t>Article 5.</w:t>
      </w:r>
    </w:p>
    <w:p w14:paraId="7208B9FC" w14:textId="30E192CC" w:rsidR="0000150A" w:rsidRPr="006C4112" w:rsidRDefault="0000150A" w:rsidP="006C4112">
      <w:pPr>
        <w:pStyle w:val="NoSpacing"/>
        <w:ind w:left="720"/>
        <w:rPr>
          <w:i/>
        </w:rPr>
      </w:pPr>
      <w:r w:rsidRPr="006C4112">
        <w:rPr>
          <w:i/>
        </w:rPr>
        <w:t xml:space="preserve">1. The Socialist Republic of </w:t>
      </w:r>
      <w:r w:rsidR="00021EE0">
        <w:rPr>
          <w:i/>
        </w:rPr>
        <w:t>Vietnam</w:t>
      </w:r>
      <w:r w:rsidRPr="006C4112">
        <w:rPr>
          <w:i/>
        </w:rPr>
        <w:t xml:space="preserve"> is the unified nation of all nationalities living on the territory of </w:t>
      </w:r>
      <w:r w:rsidR="00021EE0">
        <w:rPr>
          <w:i/>
        </w:rPr>
        <w:t>Vietnam</w:t>
      </w:r>
      <w:r w:rsidRPr="006C4112">
        <w:rPr>
          <w:i/>
        </w:rPr>
        <w:t>.</w:t>
      </w:r>
    </w:p>
    <w:p w14:paraId="53D3E4E4" w14:textId="77777777" w:rsidR="0000150A" w:rsidRPr="006C4112" w:rsidRDefault="0000150A" w:rsidP="006C4112">
      <w:pPr>
        <w:pStyle w:val="NoSpacing"/>
        <w:ind w:left="720"/>
        <w:rPr>
          <w:i/>
        </w:rPr>
      </w:pPr>
      <w:r w:rsidRPr="006C4112">
        <w:rPr>
          <w:i/>
        </w:rPr>
        <w:t>2. All nationalities are equal, solidary, mutually respect and assist in their developments; all acts of national discrimination and division are strictly forbidden.</w:t>
      </w:r>
    </w:p>
    <w:p w14:paraId="0C74E567" w14:textId="77777777" w:rsidR="0000150A" w:rsidRPr="006C4112" w:rsidRDefault="0000150A" w:rsidP="006C4112">
      <w:pPr>
        <w:pStyle w:val="NoSpacing"/>
        <w:ind w:left="720"/>
        <w:rPr>
          <w:i/>
        </w:rPr>
      </w:pPr>
    </w:p>
    <w:p w14:paraId="7B916A12" w14:textId="77777777" w:rsidR="0000150A" w:rsidRPr="006C4112" w:rsidRDefault="0000150A" w:rsidP="006C4112">
      <w:pPr>
        <w:pStyle w:val="NoSpacing"/>
        <w:ind w:left="720"/>
        <w:rPr>
          <w:i/>
        </w:rPr>
      </w:pPr>
      <w:r w:rsidRPr="006C4112">
        <w:rPr>
          <w:i/>
        </w:rPr>
        <w:t>Article 16.</w:t>
      </w:r>
    </w:p>
    <w:p w14:paraId="149F2396" w14:textId="77777777" w:rsidR="0000150A" w:rsidRPr="006C4112" w:rsidRDefault="0000150A" w:rsidP="006C4112">
      <w:pPr>
        <w:pStyle w:val="NoSpacing"/>
        <w:ind w:left="720"/>
        <w:rPr>
          <w:i/>
        </w:rPr>
      </w:pPr>
      <w:r w:rsidRPr="006C4112">
        <w:rPr>
          <w:i/>
        </w:rPr>
        <w:t>1. All citizens are equal before the law.</w:t>
      </w:r>
    </w:p>
    <w:p w14:paraId="3824EC76" w14:textId="77777777" w:rsidR="0000150A" w:rsidRPr="006C4112" w:rsidRDefault="0000150A" w:rsidP="006C4112">
      <w:pPr>
        <w:pStyle w:val="NoSpacing"/>
        <w:ind w:left="720"/>
        <w:rPr>
          <w:i/>
        </w:rPr>
      </w:pPr>
      <w:r w:rsidRPr="006C4112">
        <w:rPr>
          <w:i/>
        </w:rPr>
        <w:t>2. No one shall be discriminated in his or her political, civic, economic, cultural, and social life.</w:t>
      </w:r>
    </w:p>
    <w:p w14:paraId="7B9042D4" w14:textId="77777777" w:rsidR="0000150A" w:rsidRPr="006C4112" w:rsidRDefault="0000150A" w:rsidP="006C4112">
      <w:pPr>
        <w:pStyle w:val="NoSpacing"/>
        <w:ind w:left="720"/>
        <w:rPr>
          <w:i/>
        </w:rPr>
      </w:pPr>
    </w:p>
    <w:p w14:paraId="6860C8A8" w14:textId="77777777" w:rsidR="0000150A" w:rsidRPr="006C4112" w:rsidRDefault="0000150A" w:rsidP="006C4112">
      <w:pPr>
        <w:pStyle w:val="NoSpacing"/>
        <w:ind w:left="720"/>
        <w:rPr>
          <w:i/>
        </w:rPr>
      </w:pPr>
      <w:r w:rsidRPr="006C4112">
        <w:rPr>
          <w:i/>
        </w:rPr>
        <w:t>Article 26.</w:t>
      </w:r>
    </w:p>
    <w:p w14:paraId="63FEC8CB" w14:textId="77777777" w:rsidR="0000150A" w:rsidRPr="006C4112" w:rsidRDefault="0000150A" w:rsidP="006C4112">
      <w:pPr>
        <w:pStyle w:val="NoSpacing"/>
        <w:ind w:left="720"/>
        <w:rPr>
          <w:i/>
        </w:rPr>
      </w:pPr>
      <w:r w:rsidRPr="006C4112">
        <w:rPr>
          <w:i/>
        </w:rPr>
        <w:t>1. Male and female citizens have equal rights in all fields. The State has a policy to guarantee equal gender rights and opportunities.</w:t>
      </w:r>
    </w:p>
    <w:p w14:paraId="406A05F0" w14:textId="77777777" w:rsidR="0000150A" w:rsidRPr="006C4112" w:rsidRDefault="0000150A" w:rsidP="006C4112">
      <w:pPr>
        <w:pStyle w:val="NoSpacing"/>
        <w:ind w:left="720"/>
        <w:rPr>
          <w:i/>
        </w:rPr>
      </w:pPr>
      <w:r w:rsidRPr="006C4112">
        <w:rPr>
          <w:i/>
        </w:rPr>
        <w:t>2. The State, the society, and the family create conditions for women’s comprehensive developments and promotion of their role in the society.</w:t>
      </w:r>
    </w:p>
    <w:p w14:paraId="0D4E0121" w14:textId="3E729B22" w:rsidR="0000150A" w:rsidRDefault="0000150A" w:rsidP="006C4112">
      <w:pPr>
        <w:pStyle w:val="NoSpacing"/>
        <w:ind w:left="720"/>
      </w:pPr>
      <w:r w:rsidRPr="006C4112">
        <w:rPr>
          <w:i/>
        </w:rPr>
        <w:t>3. Sex discrimination is strictly prohibited.</w:t>
      </w:r>
    </w:p>
    <w:p w14:paraId="2C23495E" w14:textId="77777777" w:rsidR="0000150A" w:rsidRDefault="0000150A" w:rsidP="0000150A">
      <w:pPr>
        <w:pStyle w:val="NoSpacing"/>
      </w:pPr>
    </w:p>
    <w:p w14:paraId="33D47410" w14:textId="6B8ADB49" w:rsidR="009D7B63" w:rsidRPr="00BE0C36" w:rsidRDefault="00036502" w:rsidP="009D7B63">
      <w:pPr>
        <w:pStyle w:val="Heading1"/>
        <w:keepNext w:val="0"/>
        <w:keepLines w:val="0"/>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before="200" w:after="0" w:line="276" w:lineRule="auto"/>
        <w:rPr>
          <w:rFonts w:asciiTheme="minorHAnsi" w:eastAsiaTheme="minorEastAsia" w:hAnsiTheme="minorHAnsi" w:cstheme="minorBidi"/>
          <w:b/>
          <w:bCs/>
          <w:caps/>
          <w:color w:val="FFFFFF" w:themeColor="background1"/>
          <w:spacing w:val="15"/>
          <w:sz w:val="22"/>
          <w:szCs w:val="22"/>
        </w:rPr>
      </w:pPr>
      <w:r>
        <w:rPr>
          <w:rFonts w:asciiTheme="minorHAnsi" w:eastAsiaTheme="minorEastAsia" w:hAnsiTheme="minorHAnsi" w:cstheme="minorBidi"/>
          <w:b/>
          <w:bCs/>
          <w:caps/>
          <w:color w:val="FFFFFF" w:themeColor="background1"/>
          <w:spacing w:val="15"/>
          <w:sz w:val="22"/>
          <w:szCs w:val="22"/>
        </w:rPr>
        <w:t>SPECIAL PROTECTION MEASURES -</w:t>
      </w:r>
      <w:r w:rsidR="009D7B63" w:rsidRPr="00BE0C36">
        <w:rPr>
          <w:rFonts w:asciiTheme="minorHAnsi" w:eastAsiaTheme="minorEastAsia" w:hAnsiTheme="minorHAnsi" w:cstheme="minorBidi"/>
          <w:b/>
          <w:bCs/>
          <w:caps/>
          <w:color w:val="FFFFFF" w:themeColor="background1"/>
          <w:spacing w:val="15"/>
          <w:sz w:val="22"/>
          <w:szCs w:val="22"/>
        </w:rPr>
        <w:t xml:space="preserve"> Child </w:t>
      </w:r>
      <w:r w:rsidR="00355FA7">
        <w:rPr>
          <w:rFonts w:asciiTheme="minorHAnsi" w:eastAsiaTheme="minorEastAsia" w:hAnsiTheme="minorHAnsi" w:cstheme="minorBidi"/>
          <w:b/>
          <w:bCs/>
          <w:caps/>
          <w:color w:val="FFFFFF" w:themeColor="background1"/>
          <w:spacing w:val="15"/>
          <w:sz w:val="22"/>
          <w:szCs w:val="22"/>
        </w:rPr>
        <w:t>MARRIAGE</w:t>
      </w:r>
      <w:r w:rsidR="00996AF2">
        <w:rPr>
          <w:rFonts w:asciiTheme="minorHAnsi" w:eastAsiaTheme="minorEastAsia" w:hAnsiTheme="minorHAnsi" w:cstheme="minorBidi"/>
          <w:b/>
          <w:bCs/>
          <w:caps/>
          <w:color w:val="FFFFFF" w:themeColor="background1"/>
          <w:spacing w:val="15"/>
          <w:sz w:val="22"/>
          <w:szCs w:val="22"/>
        </w:rPr>
        <w:t xml:space="preserve"> (Articles 19, 24, 28, 34, and General Comment No. 4)</w:t>
      </w:r>
    </w:p>
    <w:p w14:paraId="3E92647B" w14:textId="77777777" w:rsidR="007F217D" w:rsidRDefault="007F217D" w:rsidP="00660FA4">
      <w:pPr>
        <w:pStyle w:val="NoSpacing"/>
      </w:pPr>
    </w:p>
    <w:p w14:paraId="026BCC34" w14:textId="3A91D960" w:rsidR="007F217D" w:rsidRDefault="007F217D" w:rsidP="009D7B63">
      <w:pPr>
        <w:spacing w:line="360" w:lineRule="auto"/>
      </w:pPr>
      <w:r>
        <w:t>General Comment No. 4 (2003) states that:</w:t>
      </w:r>
    </w:p>
    <w:p w14:paraId="106562E1" w14:textId="3F25557F" w:rsidR="007F217D" w:rsidRPr="007F217D" w:rsidRDefault="007F217D" w:rsidP="007F217D">
      <w:pPr>
        <w:spacing w:line="276" w:lineRule="auto"/>
        <w:ind w:left="720"/>
        <w:rPr>
          <w:i/>
        </w:rPr>
      </w:pPr>
      <w:r w:rsidRPr="007F217D">
        <w:rPr>
          <w:i/>
        </w:rPr>
        <w:t>The Committee strongly recommends that States parties review and, where necessary, reform their legislation and practice to increase the minimum age for marriage with and without parental consent to 18 years, for both girls and boys.</w:t>
      </w:r>
    </w:p>
    <w:p w14:paraId="39D8766A" w14:textId="77777777" w:rsidR="00547101" w:rsidRDefault="00547101" w:rsidP="00547101">
      <w:pPr>
        <w:spacing w:line="276" w:lineRule="auto"/>
      </w:pPr>
      <w:r>
        <w:t>Child marriage has life-long health, educational, and economic consequences. For girls in particular, child brides are more likely to drop out of school, be victims of domestic abuse, and experience pregnancy and childbirth complications due to early childbearing, all of which affect core rights of the Convention, specifically the right to protection from violence (Article 19), the right to health (Article 24), the right to education (Article 28), and the right to protection from sexual exploitation and abuse (Article 34).</w:t>
      </w:r>
    </w:p>
    <w:p w14:paraId="5A0EC0E3" w14:textId="2BD8AEE8" w:rsidR="00547101" w:rsidRDefault="00547101" w:rsidP="00547101">
      <w:pPr>
        <w:spacing w:line="276" w:lineRule="auto"/>
      </w:pPr>
      <w:r>
        <w:t>We systematically reviewed national civil codes and child-related legislation for all 193 UN member states to determine whether national legislation established a minimum age of marriage for both girls and boys generally, with parental consent, and under religious and customary law. We reviewed all legislation available through the Lexadin World Law Guide, Foreign Law Guide, International Labo</w:t>
      </w:r>
      <w:r w:rsidR="00DC456C">
        <w:t>u</w:t>
      </w:r>
      <w:r>
        <w:t>r Organization’s NATLEX database, Pacific Islands Legal Information Institute, Asian Legal Information Institute, JaFBase, and official country websites.</w:t>
      </w:r>
    </w:p>
    <w:p w14:paraId="0B24C58E" w14:textId="77777777" w:rsidR="00660FA4" w:rsidRDefault="00660FA4" w:rsidP="00660FA4">
      <w:pPr>
        <w:pStyle w:val="NoSpacing"/>
      </w:pPr>
    </w:p>
    <w:p w14:paraId="683D763B" w14:textId="700F734E" w:rsidR="00555A67" w:rsidRDefault="00021EE0" w:rsidP="00555A67">
      <w:pPr>
        <w:pStyle w:val="Heading4"/>
        <w:spacing w:afterLines="100" w:after="240"/>
      </w:pPr>
      <w:r>
        <w:lastRenderedPageBreak/>
        <w:t>VIETNAM</w:t>
      </w:r>
      <w:r w:rsidR="00555A67">
        <w:t>’S LEGISLATIVE PROVISIONS</w:t>
      </w:r>
    </w:p>
    <w:p w14:paraId="6C1B6E66" w14:textId="4C01F118" w:rsidR="00814A02" w:rsidRPr="00814A02" w:rsidRDefault="00814A02" w:rsidP="00DC456C">
      <w:pPr>
        <w:spacing w:line="276" w:lineRule="auto"/>
      </w:pPr>
      <w:r w:rsidRPr="00814A02">
        <w:t>Based on our systematic review of legi</w:t>
      </w:r>
      <w:r>
        <w:t>slation and country reports, Article 8 of the Law on Marriage and Family establishes a minimum age of marriage for girls of 18 years old and a minimum age for boys of 20 years old. These ages are consistent with General Comment No. 4, however t</w:t>
      </w:r>
      <w:r w:rsidR="00206282">
        <w:t>here remains</w:t>
      </w:r>
      <w:r>
        <w:t xml:space="preserve"> a gender disparity in the marriage law that allows women to be married two years younger than men. </w:t>
      </w:r>
    </w:p>
    <w:p w14:paraId="6D0FA363" w14:textId="7A82ED96" w:rsidR="00DA7C59" w:rsidRDefault="00D13BE2" w:rsidP="00DA7C59">
      <w:pPr>
        <w:pStyle w:val="NoSpacing"/>
      </w:pPr>
      <w:r>
        <w:tab/>
      </w:r>
    </w:p>
    <w:p w14:paraId="0BE17C9F" w14:textId="76BAA5A6" w:rsidR="00D13BE2" w:rsidRPr="00C639A7" w:rsidRDefault="00D13BE2" w:rsidP="00DA7C59">
      <w:pPr>
        <w:pStyle w:val="NoSpacing"/>
        <w:rPr>
          <w:b/>
        </w:rPr>
      </w:pPr>
      <w:r>
        <w:tab/>
      </w:r>
      <w:r w:rsidRPr="00C639A7">
        <w:rPr>
          <w:b/>
        </w:rPr>
        <w:t>Law on Marriage and Family</w:t>
      </w:r>
      <w:r w:rsidR="00796F64" w:rsidRPr="00C639A7">
        <w:rPr>
          <w:b/>
        </w:rPr>
        <w:t>, 2014</w:t>
      </w:r>
    </w:p>
    <w:p w14:paraId="0BFBF305" w14:textId="77777777" w:rsidR="00DA7C59" w:rsidRPr="00814A02" w:rsidRDefault="00DA7C59" w:rsidP="00814A02">
      <w:pPr>
        <w:pStyle w:val="NoSpacing"/>
        <w:ind w:left="720"/>
        <w:rPr>
          <w:i/>
        </w:rPr>
      </w:pPr>
      <w:r w:rsidRPr="00814A02">
        <w:rPr>
          <w:i/>
        </w:rPr>
        <w:t>Chapter II</w:t>
      </w:r>
    </w:p>
    <w:p w14:paraId="5BA6C993" w14:textId="77777777" w:rsidR="00DA7C59" w:rsidRPr="00814A02" w:rsidRDefault="00DA7C59" w:rsidP="00814A02">
      <w:pPr>
        <w:pStyle w:val="NoSpacing"/>
        <w:ind w:left="720"/>
        <w:rPr>
          <w:i/>
        </w:rPr>
      </w:pPr>
      <w:r w:rsidRPr="00814A02">
        <w:rPr>
          <w:i/>
        </w:rPr>
        <w:t>GETTING MARRIED</w:t>
      </w:r>
    </w:p>
    <w:p w14:paraId="2890068A" w14:textId="77777777" w:rsidR="00DA7C59" w:rsidRPr="00814A02" w:rsidRDefault="00DA7C59" w:rsidP="00814A02">
      <w:pPr>
        <w:pStyle w:val="NoSpacing"/>
        <w:ind w:left="720"/>
        <w:rPr>
          <w:i/>
        </w:rPr>
      </w:pPr>
      <w:r w:rsidRPr="00814A02">
        <w:rPr>
          <w:i/>
        </w:rPr>
        <w:t>Article 8. Conditions for getting married</w:t>
      </w:r>
    </w:p>
    <w:p w14:paraId="38579275" w14:textId="77777777" w:rsidR="00DA7C59" w:rsidRPr="00814A02" w:rsidRDefault="00DA7C59" w:rsidP="00814A02">
      <w:pPr>
        <w:pStyle w:val="NoSpacing"/>
        <w:ind w:left="720"/>
        <w:rPr>
          <w:i/>
        </w:rPr>
      </w:pPr>
      <w:r w:rsidRPr="00814A02">
        <w:rPr>
          <w:i/>
        </w:rPr>
        <w:t>1. A man and a woman wishing to marry each other must satisfy the following conditions:</w:t>
      </w:r>
    </w:p>
    <w:p w14:paraId="47723234" w14:textId="110F51C5" w:rsidR="00DA7C59" w:rsidRPr="00814A02" w:rsidRDefault="00814A02" w:rsidP="00814A02">
      <w:pPr>
        <w:pStyle w:val="NoSpacing"/>
        <w:ind w:left="720"/>
        <w:rPr>
          <w:i/>
        </w:rPr>
      </w:pPr>
      <w:r w:rsidRPr="00814A02">
        <w:rPr>
          <w:i/>
        </w:rPr>
        <w:t>a)</w:t>
      </w:r>
      <w:r w:rsidR="00DA7C59" w:rsidRPr="00814A02">
        <w:rPr>
          <w:i/>
        </w:rPr>
        <w:t xml:space="preserve"> The man is full 20 years or older, the woman is full 18 years or older;</w:t>
      </w:r>
    </w:p>
    <w:p w14:paraId="02FCD15B" w14:textId="3A2A68B4" w:rsidR="00DA7C59" w:rsidRPr="00814A02" w:rsidRDefault="00814A02" w:rsidP="00814A02">
      <w:pPr>
        <w:pStyle w:val="NoSpacing"/>
        <w:ind w:left="720"/>
        <w:rPr>
          <w:i/>
        </w:rPr>
      </w:pPr>
      <w:r w:rsidRPr="00814A02">
        <w:rPr>
          <w:i/>
        </w:rPr>
        <w:t>b)</w:t>
      </w:r>
      <w:r w:rsidR="00DA7C59" w:rsidRPr="00814A02">
        <w:rPr>
          <w:i/>
        </w:rPr>
        <w:t xml:space="preserve"> The marriage is voluntarily decided by the man and woman;</w:t>
      </w:r>
    </w:p>
    <w:p w14:paraId="37F84914" w14:textId="142ED106" w:rsidR="00DA7C59" w:rsidRPr="00814A02" w:rsidRDefault="00814A02" w:rsidP="00814A02">
      <w:pPr>
        <w:pStyle w:val="NoSpacing"/>
        <w:ind w:left="720"/>
        <w:rPr>
          <w:i/>
        </w:rPr>
      </w:pPr>
      <w:r w:rsidRPr="00814A02">
        <w:rPr>
          <w:i/>
        </w:rPr>
        <w:t>c)</w:t>
      </w:r>
      <w:r w:rsidR="00DA7C59" w:rsidRPr="00814A02">
        <w:rPr>
          <w:i/>
        </w:rPr>
        <w:t xml:space="preserve"> The man and woman do not lose the civil act capacity;</w:t>
      </w:r>
    </w:p>
    <w:p w14:paraId="0386FFCD" w14:textId="0BFE61B4" w:rsidR="00814A02" w:rsidRDefault="00814A02" w:rsidP="00814A02">
      <w:pPr>
        <w:pStyle w:val="NoSpacing"/>
        <w:ind w:left="720"/>
      </w:pPr>
      <w:r w:rsidRPr="00814A02">
        <w:rPr>
          <w:i/>
        </w:rPr>
        <w:t>d)</w:t>
      </w:r>
      <w:r w:rsidR="00DA7C59" w:rsidRPr="00814A02">
        <w:rPr>
          <w:i/>
        </w:rPr>
        <w:t xml:space="preserve"> The marriage does not fall into one of the cases prescribed at Points a, b, c and d, Clause 2, Article 5 of this Law.</w:t>
      </w:r>
    </w:p>
    <w:p w14:paraId="770B1A93" w14:textId="77777777" w:rsidR="00814A02" w:rsidRDefault="00814A02" w:rsidP="00DA7C59">
      <w:pPr>
        <w:pStyle w:val="NoSpacing"/>
      </w:pPr>
    </w:p>
    <w:p w14:paraId="59A03BD9" w14:textId="77777777" w:rsidR="004A674F" w:rsidRDefault="004A674F" w:rsidP="004A674F">
      <w:pPr>
        <w:pStyle w:val="NoSpacing"/>
      </w:pPr>
    </w:p>
    <w:p w14:paraId="60D5AD6B" w14:textId="77777777" w:rsidR="004A674F" w:rsidRDefault="004A674F" w:rsidP="004A674F">
      <w:pPr>
        <w:pStyle w:val="NoSpacing"/>
      </w:pPr>
    </w:p>
    <w:p w14:paraId="0B4291B4" w14:textId="77777777" w:rsidR="004A674F" w:rsidRDefault="004A674F" w:rsidP="004A674F">
      <w:pPr>
        <w:pStyle w:val="NoSpacing"/>
      </w:pPr>
    </w:p>
    <w:p w14:paraId="312699DA" w14:textId="77777777" w:rsidR="004A674F" w:rsidRDefault="004A674F" w:rsidP="004A674F">
      <w:pPr>
        <w:pStyle w:val="NoSpacing"/>
      </w:pPr>
    </w:p>
    <w:p w14:paraId="01FB7E54" w14:textId="77777777" w:rsidR="004A674F" w:rsidRDefault="004A674F" w:rsidP="004A674F">
      <w:pPr>
        <w:pStyle w:val="NoSpacing"/>
      </w:pPr>
    </w:p>
    <w:p w14:paraId="6119A5F0" w14:textId="77777777" w:rsidR="004A674F" w:rsidRDefault="004A674F" w:rsidP="004A674F">
      <w:pPr>
        <w:pStyle w:val="NoSpacing"/>
      </w:pPr>
    </w:p>
    <w:p w14:paraId="50A649F3" w14:textId="77777777" w:rsidR="004A674F" w:rsidRDefault="004A674F" w:rsidP="004A674F">
      <w:pPr>
        <w:pStyle w:val="NoSpacing"/>
      </w:pPr>
    </w:p>
    <w:p w14:paraId="4C2CFF44" w14:textId="77777777" w:rsidR="004A674F" w:rsidRDefault="004A674F" w:rsidP="004A674F">
      <w:pPr>
        <w:pStyle w:val="NoSpacing"/>
      </w:pPr>
    </w:p>
    <w:p w14:paraId="090F2CDE" w14:textId="77777777" w:rsidR="004A674F" w:rsidRDefault="004A674F" w:rsidP="004A674F">
      <w:pPr>
        <w:pStyle w:val="NoSpacing"/>
      </w:pPr>
    </w:p>
    <w:p w14:paraId="3E339973" w14:textId="6E969EC3" w:rsidR="004A674F" w:rsidRDefault="004A674F" w:rsidP="004A674F">
      <w:pPr>
        <w:pStyle w:val="NoSpacing"/>
      </w:pPr>
    </w:p>
    <w:p w14:paraId="2355820C" w14:textId="6F7318F9" w:rsidR="004A674F" w:rsidRDefault="004A674F" w:rsidP="004A674F">
      <w:pPr>
        <w:pStyle w:val="NoSpacing"/>
      </w:pPr>
    </w:p>
    <w:p w14:paraId="2D920A02" w14:textId="3D7E761A" w:rsidR="004A674F" w:rsidRDefault="004A674F" w:rsidP="004A674F">
      <w:pPr>
        <w:pStyle w:val="NoSpacing"/>
      </w:pPr>
    </w:p>
    <w:p w14:paraId="3785A47A" w14:textId="209D48EE" w:rsidR="004A674F" w:rsidRDefault="004A674F" w:rsidP="004A674F">
      <w:pPr>
        <w:pStyle w:val="NoSpacing"/>
      </w:pPr>
    </w:p>
    <w:p w14:paraId="4D039D8A" w14:textId="59D586BD" w:rsidR="004A674F" w:rsidRDefault="004A674F" w:rsidP="004A674F">
      <w:pPr>
        <w:pStyle w:val="NoSpacing"/>
      </w:pPr>
    </w:p>
    <w:p w14:paraId="6F9EF46C" w14:textId="4A17CE5F" w:rsidR="004A674F" w:rsidRDefault="004A674F" w:rsidP="004A674F">
      <w:pPr>
        <w:pStyle w:val="NoSpacing"/>
      </w:pPr>
    </w:p>
    <w:p w14:paraId="0E54FF63" w14:textId="607F6310" w:rsidR="004A674F" w:rsidRDefault="004A674F" w:rsidP="004A674F">
      <w:pPr>
        <w:pStyle w:val="NoSpacing"/>
      </w:pPr>
    </w:p>
    <w:p w14:paraId="12083CE0" w14:textId="350769C6" w:rsidR="004A674F" w:rsidRDefault="004A674F" w:rsidP="004A674F">
      <w:pPr>
        <w:pStyle w:val="NoSpacing"/>
      </w:pPr>
    </w:p>
    <w:p w14:paraId="7871A91E" w14:textId="587D87CE" w:rsidR="004A674F" w:rsidRDefault="004A674F" w:rsidP="004A674F">
      <w:pPr>
        <w:pStyle w:val="NoSpacing"/>
      </w:pPr>
    </w:p>
    <w:p w14:paraId="62CFCDCA" w14:textId="69B2150B" w:rsidR="004A674F" w:rsidRDefault="004A674F" w:rsidP="004A674F">
      <w:pPr>
        <w:pStyle w:val="NoSpacing"/>
      </w:pPr>
    </w:p>
    <w:p w14:paraId="6FDE3CC8" w14:textId="1AAC5867" w:rsidR="004A674F" w:rsidRDefault="004A674F" w:rsidP="004A674F">
      <w:pPr>
        <w:pStyle w:val="NoSpacing"/>
      </w:pPr>
    </w:p>
    <w:p w14:paraId="60C82C80" w14:textId="20EDF60A" w:rsidR="004A674F" w:rsidRDefault="004A674F" w:rsidP="004A674F">
      <w:pPr>
        <w:pStyle w:val="NoSpacing"/>
      </w:pPr>
    </w:p>
    <w:p w14:paraId="6404AF74" w14:textId="0FA7F402" w:rsidR="004A674F" w:rsidRDefault="004A674F" w:rsidP="004A674F">
      <w:pPr>
        <w:pStyle w:val="NoSpacing"/>
      </w:pPr>
    </w:p>
    <w:p w14:paraId="3948B8E2" w14:textId="45B2439F" w:rsidR="004A674F" w:rsidRDefault="004A674F" w:rsidP="004A674F">
      <w:pPr>
        <w:pStyle w:val="NoSpacing"/>
      </w:pPr>
    </w:p>
    <w:p w14:paraId="62D90B58" w14:textId="48F0C9FC" w:rsidR="004A674F" w:rsidRDefault="004A674F" w:rsidP="004A674F">
      <w:pPr>
        <w:pStyle w:val="NoSpacing"/>
      </w:pPr>
    </w:p>
    <w:p w14:paraId="5881B5CB" w14:textId="4A811EAB" w:rsidR="004A674F" w:rsidRDefault="004A674F" w:rsidP="004A674F">
      <w:pPr>
        <w:pStyle w:val="NoSpacing"/>
      </w:pPr>
    </w:p>
    <w:p w14:paraId="56825F96" w14:textId="17B6EA11" w:rsidR="004A674F" w:rsidRDefault="004A674F" w:rsidP="004A674F">
      <w:pPr>
        <w:pStyle w:val="NoSpacing"/>
      </w:pPr>
    </w:p>
    <w:p w14:paraId="5F3E440C" w14:textId="7B56094F" w:rsidR="004A674F" w:rsidRDefault="004A674F" w:rsidP="004A674F">
      <w:pPr>
        <w:pStyle w:val="NoSpacing"/>
      </w:pPr>
    </w:p>
    <w:p w14:paraId="2EB00E44" w14:textId="5C29FBA0" w:rsidR="004A674F" w:rsidRDefault="004A674F" w:rsidP="004A674F">
      <w:pPr>
        <w:pStyle w:val="NoSpacing"/>
      </w:pPr>
    </w:p>
    <w:p w14:paraId="4D2B1508" w14:textId="4AE32373" w:rsidR="00355FA7" w:rsidRPr="00E24582" w:rsidRDefault="00355FA7" w:rsidP="00242FCA">
      <w:pPr>
        <w:pStyle w:val="Heading1"/>
        <w:spacing w:line="276" w:lineRule="auto"/>
        <w:jc w:val="center"/>
      </w:pPr>
      <w:r w:rsidRPr="00E24582">
        <w:lastRenderedPageBreak/>
        <w:t>Reference Sheet</w:t>
      </w:r>
    </w:p>
    <w:p w14:paraId="08D2B4B8" w14:textId="4C16F3EA" w:rsidR="00355FA7" w:rsidRPr="00151367" w:rsidRDefault="00021EE0" w:rsidP="00242FCA">
      <w:pPr>
        <w:pStyle w:val="Heading1"/>
        <w:spacing w:before="100" w:after="20" w:line="276" w:lineRule="auto"/>
        <w:jc w:val="center"/>
        <w:rPr>
          <w:sz w:val="26"/>
          <w:szCs w:val="26"/>
        </w:rPr>
      </w:pPr>
      <w:r>
        <w:rPr>
          <w:sz w:val="26"/>
          <w:szCs w:val="26"/>
        </w:rPr>
        <w:t>Vietnam</w:t>
      </w:r>
      <w:r w:rsidR="00355FA7">
        <w:rPr>
          <w:sz w:val="26"/>
          <w:szCs w:val="26"/>
        </w:rPr>
        <w:t xml:space="preserve">: </w:t>
      </w:r>
      <w:r w:rsidR="00355FA7" w:rsidRPr="00151367">
        <w:rPr>
          <w:sz w:val="26"/>
          <w:szCs w:val="26"/>
        </w:rPr>
        <w:t>Recommended Questions</w:t>
      </w:r>
      <w:r w:rsidR="00355FA7">
        <w:rPr>
          <w:sz w:val="26"/>
          <w:szCs w:val="26"/>
        </w:rPr>
        <w:t xml:space="preserve"> for the </w:t>
      </w:r>
      <w:r w:rsidR="00355FA7" w:rsidRPr="00151367">
        <w:rPr>
          <w:sz w:val="26"/>
          <w:szCs w:val="26"/>
        </w:rPr>
        <w:t xml:space="preserve">List of Issues </w:t>
      </w:r>
      <w:r w:rsidR="00355FA7">
        <w:rPr>
          <w:sz w:val="26"/>
          <w:szCs w:val="26"/>
        </w:rPr>
        <w:t>and Concluding Observations</w:t>
      </w:r>
    </w:p>
    <w:p w14:paraId="399A72AC" w14:textId="1FEBE47F" w:rsidR="00355FA7" w:rsidRPr="00E55900" w:rsidRDefault="00355FA7" w:rsidP="00242FCA">
      <w:pPr>
        <w:pStyle w:val="Heading1"/>
        <w:spacing w:before="100" w:after="20" w:line="276" w:lineRule="auto"/>
        <w:jc w:val="center"/>
        <w:rPr>
          <w:i/>
          <w:iCs/>
          <w:sz w:val="22"/>
          <w:szCs w:val="22"/>
        </w:rPr>
      </w:pPr>
      <w:r w:rsidRPr="007C2B14">
        <w:rPr>
          <w:i/>
          <w:iCs/>
          <w:sz w:val="22"/>
          <w:szCs w:val="22"/>
        </w:rPr>
        <w:t>For the Committee on the</w:t>
      </w:r>
      <w:r>
        <w:rPr>
          <w:i/>
          <w:iCs/>
          <w:sz w:val="22"/>
          <w:szCs w:val="22"/>
        </w:rPr>
        <w:t xml:space="preserve"> Rights of the Child</w:t>
      </w:r>
      <w:r w:rsidR="00547101">
        <w:rPr>
          <w:i/>
          <w:iCs/>
          <w:sz w:val="22"/>
          <w:szCs w:val="22"/>
        </w:rPr>
        <w:t xml:space="preserve">, </w:t>
      </w:r>
      <w:r w:rsidR="00F97583" w:rsidRPr="00E55900">
        <w:rPr>
          <w:i/>
          <w:iCs/>
          <w:sz w:val="22"/>
          <w:szCs w:val="22"/>
        </w:rPr>
        <w:t>8</w:t>
      </w:r>
      <w:r w:rsidR="00DC456C">
        <w:rPr>
          <w:i/>
          <w:iCs/>
          <w:sz w:val="22"/>
          <w:szCs w:val="22"/>
        </w:rPr>
        <w:t>7</w:t>
      </w:r>
      <w:r w:rsidRPr="00E55900">
        <w:rPr>
          <w:i/>
          <w:iCs/>
          <w:sz w:val="22"/>
          <w:szCs w:val="22"/>
        </w:rPr>
        <w:t xml:space="preserve">th Pre-Sessional Working Group, </w:t>
      </w:r>
      <w:r w:rsidR="00DC456C">
        <w:rPr>
          <w:i/>
          <w:iCs/>
          <w:sz w:val="22"/>
          <w:szCs w:val="22"/>
        </w:rPr>
        <w:t>June</w:t>
      </w:r>
      <w:r w:rsidR="00DC456C" w:rsidRPr="00E55900">
        <w:rPr>
          <w:i/>
          <w:iCs/>
          <w:sz w:val="22"/>
          <w:szCs w:val="22"/>
        </w:rPr>
        <w:t xml:space="preserve"> </w:t>
      </w:r>
      <w:r w:rsidR="00F97583" w:rsidRPr="00E55900">
        <w:rPr>
          <w:i/>
          <w:iCs/>
          <w:sz w:val="22"/>
          <w:szCs w:val="22"/>
        </w:rPr>
        <w:t>2020</w:t>
      </w:r>
    </w:p>
    <w:p w14:paraId="752DFB2F" w14:textId="77777777" w:rsidR="00355FA7" w:rsidRPr="00E55900" w:rsidRDefault="00355FA7" w:rsidP="00355FA7">
      <w:pPr>
        <w:spacing w:line="276" w:lineRule="auto"/>
        <w:jc w:val="center"/>
        <w:rPr>
          <w:rStyle w:val="IntenseEmphasis"/>
        </w:rPr>
      </w:pPr>
    </w:p>
    <w:p w14:paraId="38310F77" w14:textId="1538BDF2" w:rsidR="00355FA7" w:rsidRPr="00E55900" w:rsidRDefault="00355FA7" w:rsidP="00355FA7">
      <w:pPr>
        <w:pStyle w:val="IntenseQuote"/>
        <w:pBdr>
          <w:top w:val="single" w:sz="4" w:space="10" w:color="4A66AC" w:themeColor="accent1"/>
          <w:bottom w:val="single" w:sz="4" w:space="10" w:color="4A66AC" w:themeColor="accent1"/>
        </w:pBdr>
        <w:spacing w:before="360" w:beforeAutospacing="0" w:after="360" w:line="276" w:lineRule="auto"/>
        <w:ind w:left="0" w:right="864"/>
        <w:jc w:val="left"/>
        <w:rPr>
          <w:rFonts w:asciiTheme="minorHAnsi" w:eastAsiaTheme="minorHAnsi" w:hAnsiTheme="minorHAnsi" w:cstheme="minorBidi"/>
          <w:i/>
          <w:iCs/>
          <w:color w:val="4A66AC" w:themeColor="accent1"/>
          <w:spacing w:val="0"/>
          <w:sz w:val="22"/>
          <w:szCs w:val="22"/>
        </w:rPr>
      </w:pPr>
      <w:r w:rsidRPr="00E55900">
        <w:rPr>
          <w:rFonts w:asciiTheme="minorHAnsi" w:eastAsiaTheme="minorHAnsi" w:hAnsiTheme="minorHAnsi" w:cstheme="minorBidi"/>
          <w:i/>
          <w:iCs/>
          <w:color w:val="4A66AC" w:themeColor="accent1"/>
          <w:spacing w:val="0"/>
          <w:sz w:val="22"/>
          <w:szCs w:val="22"/>
        </w:rPr>
        <w:t xml:space="preserve">Recommended Questions for </w:t>
      </w:r>
      <w:r w:rsidR="00021EE0">
        <w:rPr>
          <w:rFonts w:asciiTheme="minorHAnsi" w:eastAsiaTheme="minorHAnsi" w:hAnsiTheme="minorHAnsi" w:cstheme="minorBidi"/>
          <w:i/>
          <w:iCs/>
          <w:color w:val="4A66AC" w:themeColor="accent1"/>
          <w:spacing w:val="0"/>
          <w:sz w:val="22"/>
          <w:szCs w:val="22"/>
        </w:rPr>
        <w:t>Vietnam</w:t>
      </w:r>
      <w:r w:rsidRPr="00E55900">
        <w:rPr>
          <w:rFonts w:asciiTheme="minorHAnsi" w:eastAsiaTheme="minorHAnsi" w:hAnsiTheme="minorHAnsi" w:cstheme="minorBidi"/>
          <w:i/>
          <w:iCs/>
          <w:color w:val="4A66AC" w:themeColor="accent1"/>
          <w:spacing w:val="0"/>
          <w:sz w:val="22"/>
          <w:szCs w:val="22"/>
        </w:rPr>
        <w:t>’s List of Issues:</w:t>
      </w:r>
    </w:p>
    <w:p w14:paraId="60F5E224" w14:textId="6DF29546" w:rsidR="00DB5400" w:rsidRPr="00DB5400" w:rsidRDefault="00DB5400" w:rsidP="00DB5400">
      <w:pPr>
        <w:spacing w:line="276" w:lineRule="auto"/>
        <w:rPr>
          <w:rFonts w:cstheme="minorHAnsi"/>
          <w:color w:val="4A66AC" w:themeColor="accent1"/>
        </w:rPr>
      </w:pPr>
      <w:r w:rsidRPr="00DB5400">
        <w:rPr>
          <w:rFonts w:cstheme="minorHAnsi"/>
          <w:color w:val="4A66AC" w:themeColor="accent1"/>
        </w:rPr>
        <w:t>Special Protection Measures: Child Marriage (Articles 19, 24, 28, 34, and General Comment No. 4)</w:t>
      </w:r>
    </w:p>
    <w:p w14:paraId="4EAB2133" w14:textId="52C4358E" w:rsidR="00355FA7" w:rsidRPr="00E55900" w:rsidRDefault="00DB5400" w:rsidP="00355FA7">
      <w:pPr>
        <w:pStyle w:val="ListParagraph"/>
        <w:numPr>
          <w:ilvl w:val="0"/>
          <w:numId w:val="7"/>
        </w:numPr>
        <w:spacing w:line="276" w:lineRule="auto"/>
      </w:pPr>
      <w:r w:rsidRPr="00206282">
        <w:t xml:space="preserve">Can </w:t>
      </w:r>
      <w:r w:rsidR="00021EE0">
        <w:t>Vietnam</w:t>
      </w:r>
      <w:r>
        <w:t xml:space="preserve"> </w:t>
      </w:r>
      <w:r w:rsidRPr="00206282">
        <w:t xml:space="preserve">outline any concrete, near-term plans to pass legislation that </w:t>
      </w:r>
      <w:r>
        <w:t>eliminates</w:t>
      </w:r>
      <w:r w:rsidR="00EB3ECD">
        <w:t xml:space="preserve"> gender disparities in its</w:t>
      </w:r>
      <w:r w:rsidRPr="00206282">
        <w:t xml:space="preserve"> current marriage laws? </w:t>
      </w:r>
    </w:p>
    <w:p w14:paraId="3A367193" w14:textId="24F1D47F" w:rsidR="00355FA7" w:rsidRPr="00355FA7" w:rsidRDefault="00355FA7" w:rsidP="00355FA7">
      <w:pPr>
        <w:pStyle w:val="IntenseQuote"/>
        <w:pBdr>
          <w:top w:val="single" w:sz="4" w:space="10" w:color="4A66AC" w:themeColor="accent1"/>
          <w:bottom w:val="single" w:sz="4" w:space="10" w:color="4A66AC" w:themeColor="accent1"/>
        </w:pBdr>
        <w:spacing w:before="360" w:beforeAutospacing="0" w:after="360" w:line="276" w:lineRule="auto"/>
        <w:ind w:left="0" w:right="864"/>
        <w:jc w:val="left"/>
        <w:rPr>
          <w:rFonts w:asciiTheme="minorHAnsi" w:eastAsiaTheme="minorHAnsi" w:hAnsiTheme="minorHAnsi" w:cstheme="minorBidi"/>
          <w:i/>
          <w:iCs/>
          <w:color w:val="4A66AC" w:themeColor="accent1"/>
          <w:spacing w:val="0"/>
          <w:sz w:val="22"/>
          <w:szCs w:val="22"/>
        </w:rPr>
      </w:pPr>
      <w:r w:rsidRPr="00E55900">
        <w:rPr>
          <w:rFonts w:asciiTheme="minorHAnsi" w:eastAsiaTheme="minorHAnsi" w:hAnsiTheme="minorHAnsi" w:cstheme="minorBidi"/>
          <w:i/>
          <w:iCs/>
          <w:color w:val="4A66AC" w:themeColor="accent1"/>
          <w:spacing w:val="0"/>
          <w:sz w:val="22"/>
          <w:szCs w:val="22"/>
        </w:rPr>
        <w:t xml:space="preserve">Recommended Concluding Observations for </w:t>
      </w:r>
      <w:r w:rsidR="00021EE0">
        <w:rPr>
          <w:rFonts w:asciiTheme="minorHAnsi" w:eastAsiaTheme="minorHAnsi" w:hAnsiTheme="minorHAnsi" w:cstheme="minorBidi"/>
          <w:i/>
          <w:iCs/>
          <w:color w:val="4A66AC" w:themeColor="accent1"/>
          <w:spacing w:val="0"/>
          <w:sz w:val="22"/>
          <w:szCs w:val="22"/>
        </w:rPr>
        <w:t>Vietnam</w:t>
      </w:r>
      <w:r w:rsidR="00B729E4" w:rsidRPr="00E55900">
        <w:rPr>
          <w:rFonts w:asciiTheme="minorHAnsi" w:eastAsiaTheme="minorHAnsi" w:hAnsiTheme="minorHAnsi" w:cstheme="minorBidi"/>
          <w:i/>
          <w:iCs/>
          <w:color w:val="4A66AC" w:themeColor="accent1"/>
          <w:spacing w:val="0"/>
          <w:sz w:val="22"/>
          <w:szCs w:val="22"/>
        </w:rPr>
        <w:t xml:space="preserve"> </w:t>
      </w:r>
      <w:r w:rsidRPr="00E55900">
        <w:rPr>
          <w:rFonts w:asciiTheme="minorHAnsi" w:eastAsiaTheme="minorHAnsi" w:hAnsiTheme="minorHAnsi" w:cstheme="minorBidi"/>
          <w:i/>
          <w:iCs/>
          <w:color w:val="4A66AC" w:themeColor="accent1"/>
          <w:spacing w:val="0"/>
          <w:sz w:val="22"/>
          <w:szCs w:val="22"/>
        </w:rPr>
        <w:t xml:space="preserve">(where </w:t>
      </w:r>
      <w:r w:rsidR="00021EE0">
        <w:rPr>
          <w:rFonts w:asciiTheme="minorHAnsi" w:eastAsiaTheme="minorHAnsi" w:hAnsiTheme="minorHAnsi" w:cstheme="minorBidi"/>
          <w:i/>
          <w:iCs/>
          <w:color w:val="4A66AC" w:themeColor="accent1"/>
          <w:spacing w:val="0"/>
          <w:sz w:val="22"/>
          <w:szCs w:val="22"/>
        </w:rPr>
        <w:t>Vietnam</w:t>
      </w:r>
      <w:r w:rsidRPr="00E55900">
        <w:rPr>
          <w:rFonts w:asciiTheme="minorHAnsi" w:eastAsiaTheme="minorHAnsi" w:hAnsiTheme="minorHAnsi" w:cstheme="minorBidi"/>
          <w:i/>
          <w:iCs/>
          <w:color w:val="4A66AC" w:themeColor="accent1"/>
          <w:spacing w:val="0"/>
          <w:sz w:val="22"/>
          <w:szCs w:val="22"/>
        </w:rPr>
        <w:t>’s</w:t>
      </w:r>
      <w:r w:rsidRPr="00355FA7">
        <w:rPr>
          <w:rFonts w:asciiTheme="minorHAnsi" w:eastAsiaTheme="minorHAnsi" w:hAnsiTheme="minorHAnsi" w:cstheme="minorBidi"/>
          <w:i/>
          <w:iCs/>
          <w:color w:val="4A66AC" w:themeColor="accent1"/>
          <w:spacing w:val="0"/>
          <w:sz w:val="22"/>
          <w:szCs w:val="22"/>
        </w:rPr>
        <w:t xml:space="preserve"> responses to questions from the list of issues </w:t>
      </w:r>
      <w:r w:rsidR="00D13BE2">
        <w:rPr>
          <w:rFonts w:asciiTheme="minorHAnsi" w:eastAsiaTheme="minorHAnsi" w:hAnsiTheme="minorHAnsi" w:cstheme="minorBidi"/>
          <w:i/>
          <w:iCs/>
          <w:color w:val="4A66AC" w:themeColor="accent1"/>
          <w:spacing w:val="0"/>
          <w:sz w:val="22"/>
          <w:szCs w:val="22"/>
        </w:rPr>
        <w:t>do not indicate gaps have been addressed</w:t>
      </w:r>
      <w:r w:rsidRPr="00355FA7">
        <w:rPr>
          <w:rFonts w:asciiTheme="minorHAnsi" w:eastAsiaTheme="minorHAnsi" w:hAnsiTheme="minorHAnsi" w:cstheme="minorBidi"/>
          <w:i/>
          <w:iCs/>
          <w:color w:val="4A66AC" w:themeColor="accent1"/>
          <w:spacing w:val="0"/>
          <w:sz w:val="22"/>
          <w:szCs w:val="22"/>
        </w:rPr>
        <w:t>):</w:t>
      </w:r>
    </w:p>
    <w:p w14:paraId="562245A2" w14:textId="379E9176" w:rsidR="00DB5400" w:rsidRPr="00DB5400" w:rsidRDefault="00DB5400" w:rsidP="00DB5400">
      <w:pPr>
        <w:spacing w:line="276" w:lineRule="auto"/>
        <w:rPr>
          <w:color w:val="4A66AC" w:themeColor="accent1"/>
          <w:sz w:val="26"/>
          <w:szCs w:val="26"/>
        </w:rPr>
      </w:pPr>
      <w:r w:rsidRPr="00DB5400">
        <w:rPr>
          <w:rFonts w:cstheme="minorHAnsi"/>
          <w:color w:val="4A66AC" w:themeColor="accent1"/>
        </w:rPr>
        <w:t>General Principles: Equality and Non-Discrimination (Article 2)</w:t>
      </w:r>
    </w:p>
    <w:p w14:paraId="17B8AF42" w14:textId="3F05DC13" w:rsidR="00DB5400" w:rsidRPr="008045E0" w:rsidRDefault="00021EE0" w:rsidP="00DB5400">
      <w:pPr>
        <w:numPr>
          <w:ilvl w:val="0"/>
          <w:numId w:val="9"/>
        </w:numPr>
        <w:spacing w:line="276" w:lineRule="auto"/>
        <w:rPr>
          <w:szCs w:val="24"/>
        </w:rPr>
      </w:pPr>
      <w:r>
        <w:rPr>
          <w:szCs w:val="24"/>
        </w:rPr>
        <w:t>Recommend t</w:t>
      </w:r>
      <w:r w:rsidR="00DB5400">
        <w:rPr>
          <w:szCs w:val="24"/>
        </w:rPr>
        <w:t xml:space="preserve">hat </w:t>
      </w:r>
      <w:r>
        <w:rPr>
          <w:szCs w:val="24"/>
        </w:rPr>
        <w:t>Vietnam</w:t>
      </w:r>
      <w:r w:rsidR="00DB5400">
        <w:rPr>
          <w:szCs w:val="24"/>
        </w:rPr>
        <w:t xml:space="preserve"> consider amending its constitution to add explicit guarantees of equality and non-discrimination regardless of race, colour, language, religion, political or other opinion, ethnic or social origin, property status, disability status, and birth status. </w:t>
      </w:r>
    </w:p>
    <w:p w14:paraId="162590F3" w14:textId="76B46413" w:rsidR="00355FA7" w:rsidRDefault="00355FA7" w:rsidP="00355FA7"/>
    <w:p w14:paraId="67B0BFDB" w14:textId="77777777" w:rsidR="00DB5400" w:rsidRPr="00DB5400" w:rsidRDefault="00DB5400" w:rsidP="00DB5400">
      <w:pPr>
        <w:spacing w:line="276" w:lineRule="auto"/>
        <w:rPr>
          <w:rFonts w:cstheme="minorHAnsi"/>
          <w:color w:val="4A66AC" w:themeColor="accent1"/>
        </w:rPr>
      </w:pPr>
      <w:r w:rsidRPr="00DB5400">
        <w:rPr>
          <w:rFonts w:cstheme="minorHAnsi"/>
          <w:color w:val="4A66AC" w:themeColor="accent1"/>
        </w:rPr>
        <w:t>Special Protection Measures: Child Marriage (Articles 19, 24, 28, 34, and General Comment No. 4)</w:t>
      </w:r>
    </w:p>
    <w:p w14:paraId="64E8F776" w14:textId="4E82C6F8" w:rsidR="00DB5400" w:rsidRDefault="00DB5400" w:rsidP="00DB5400">
      <w:pPr>
        <w:pStyle w:val="ListParagraph"/>
        <w:numPr>
          <w:ilvl w:val="0"/>
          <w:numId w:val="7"/>
        </w:numPr>
        <w:spacing w:line="276" w:lineRule="auto"/>
      </w:pPr>
      <w:r>
        <w:t xml:space="preserve">If </w:t>
      </w:r>
      <w:r w:rsidR="00021EE0">
        <w:t>Vietnam</w:t>
      </w:r>
      <w:r w:rsidRPr="00206282">
        <w:t xml:space="preserve"> does not have concrete, near-term plans in place</w:t>
      </w:r>
      <w:r>
        <w:t xml:space="preserve"> to pass legislation that eliminates gender disparities in the current marriage laws</w:t>
      </w:r>
      <w:r w:rsidRPr="00206282">
        <w:t xml:space="preserve">, recommend that </w:t>
      </w:r>
      <w:r w:rsidR="00021EE0">
        <w:t>Vietnam</w:t>
      </w:r>
      <w:r w:rsidRPr="00206282">
        <w:t xml:space="preserve"> pass and implement legislation that </w:t>
      </w:r>
      <w:r w:rsidR="00EB3ECD">
        <w:t>eliminates</w:t>
      </w:r>
      <w:r>
        <w:t xml:space="preserve"> these gender disparities</w:t>
      </w:r>
      <w:r w:rsidRPr="00206282">
        <w:t xml:space="preserve">. </w:t>
      </w:r>
    </w:p>
    <w:p w14:paraId="167BA95D" w14:textId="77777777" w:rsidR="009D7B63" w:rsidRDefault="009D7B63" w:rsidP="009D7B63">
      <w:pPr>
        <w:pBdr>
          <w:bottom w:val="single" w:sz="6" w:space="1" w:color="auto"/>
        </w:pBdr>
        <w:spacing w:line="360" w:lineRule="auto"/>
      </w:pPr>
    </w:p>
    <w:p w14:paraId="211D0471" w14:textId="0568A85B" w:rsidR="009D7B63" w:rsidRPr="00547101" w:rsidRDefault="00355FA7" w:rsidP="00547101">
      <w:pPr>
        <w:pStyle w:val="Heading4"/>
        <w:rPr>
          <w:i/>
          <w:sz w:val="19"/>
          <w:szCs w:val="19"/>
        </w:rPr>
      </w:pPr>
      <w:r w:rsidRPr="00547101">
        <w:rPr>
          <w:i/>
          <w:sz w:val="19"/>
          <w:szCs w:val="19"/>
        </w:rPr>
        <w:t>Brief</w:t>
      </w:r>
      <w:r w:rsidR="009D7B63" w:rsidRPr="00547101">
        <w:rPr>
          <w:i/>
          <w:sz w:val="19"/>
          <w:szCs w:val="19"/>
        </w:rPr>
        <w:t xml:space="preserve"> prepared by the WORLD Policy Analysis Center, University of California, Los Angeles - www.worldpolicycenter.org</w:t>
      </w:r>
    </w:p>
    <w:p w14:paraId="71402A9B" w14:textId="77777777" w:rsidR="00885A45" w:rsidRPr="00885A45" w:rsidRDefault="00885A45" w:rsidP="00547101">
      <w:pPr>
        <w:pStyle w:val="NoSpacing"/>
      </w:pPr>
    </w:p>
    <w:sectPr w:rsidR="00885A45" w:rsidRPr="00885A45" w:rsidSect="00E96637">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1DCB8" w14:textId="77777777" w:rsidR="009773B2" w:rsidRDefault="009773B2" w:rsidP="00001F72">
      <w:pPr>
        <w:spacing w:after="0" w:line="240" w:lineRule="auto"/>
      </w:pPr>
      <w:r>
        <w:separator/>
      </w:r>
    </w:p>
  </w:endnote>
  <w:endnote w:type="continuationSeparator" w:id="0">
    <w:p w14:paraId="1F24DF0A" w14:textId="77777777" w:rsidR="009773B2" w:rsidRDefault="009773B2" w:rsidP="00001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235717"/>
      <w:docPartObj>
        <w:docPartGallery w:val="Page Numbers (Bottom of Page)"/>
        <w:docPartUnique/>
      </w:docPartObj>
    </w:sdtPr>
    <w:sdtEndPr>
      <w:rPr>
        <w:color w:val="7F7F7F" w:themeColor="background1" w:themeShade="7F"/>
        <w:spacing w:val="60"/>
      </w:rPr>
    </w:sdtEndPr>
    <w:sdtContent>
      <w:p w14:paraId="64E2D7BA" w14:textId="4087E096" w:rsidR="00C079EE" w:rsidRDefault="00C079EE">
        <w:pPr>
          <w:pStyle w:val="Footer"/>
          <w:pBdr>
            <w:top w:val="single" w:sz="4" w:space="1" w:color="D9D9D9" w:themeColor="background1" w:themeShade="D9"/>
          </w:pBdr>
          <w:jc w:val="right"/>
        </w:pPr>
        <w:r>
          <w:fldChar w:fldCharType="begin"/>
        </w:r>
        <w:r>
          <w:instrText xml:space="preserve"> PAGE   \* MERGEFORMAT </w:instrText>
        </w:r>
        <w:r>
          <w:fldChar w:fldCharType="separate"/>
        </w:r>
        <w:r w:rsidR="00783A89">
          <w:rPr>
            <w:noProof/>
          </w:rPr>
          <w:t>1</w:t>
        </w:r>
        <w:r>
          <w:rPr>
            <w:noProof/>
          </w:rPr>
          <w:fldChar w:fldCharType="end"/>
        </w:r>
        <w:r>
          <w:t xml:space="preserve"> | </w:t>
        </w:r>
        <w:r>
          <w:rPr>
            <w:color w:val="7F7F7F" w:themeColor="background1" w:themeShade="7F"/>
            <w:spacing w:val="60"/>
          </w:rPr>
          <w:t>Page</w:t>
        </w:r>
      </w:p>
    </w:sdtContent>
  </w:sdt>
  <w:p w14:paraId="6C9B9493" w14:textId="77777777" w:rsidR="00001F72" w:rsidRDefault="00001F72" w:rsidP="00E96637">
    <w:pPr>
      <w:pStyle w:val="Footer"/>
      <w:tabs>
        <w:tab w:val="clear" w:pos="4680"/>
        <w:tab w:val="clear" w:pos="9360"/>
        <w:tab w:val="left" w:pos="4155"/>
        <w:tab w:val="left" w:pos="5953"/>
      </w:tabs>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3C1DE" w14:textId="61940B0D" w:rsidR="00E96637" w:rsidRDefault="00783A89">
    <w:pPr>
      <w:pStyle w:val="Footer"/>
      <w:jc w:val="right"/>
    </w:pPr>
    <w:sdt>
      <w:sdtPr>
        <w:id w:val="1914196538"/>
        <w:docPartObj>
          <w:docPartGallery w:val="Page Numbers (Bottom of Page)"/>
          <w:docPartUnique/>
        </w:docPartObj>
      </w:sdtPr>
      <w:sdtEndPr>
        <w:rPr>
          <w:noProof/>
        </w:rPr>
      </w:sdtEndPr>
      <w:sdtContent>
        <w:r w:rsidR="00E96637">
          <w:fldChar w:fldCharType="begin"/>
        </w:r>
        <w:r w:rsidR="00E96637">
          <w:instrText xml:space="preserve"> PAGE   \* MERGEFORMAT </w:instrText>
        </w:r>
        <w:r w:rsidR="00E96637">
          <w:fldChar w:fldCharType="separate"/>
        </w:r>
        <w:r>
          <w:rPr>
            <w:noProof/>
          </w:rPr>
          <w:t>6</w:t>
        </w:r>
        <w:r w:rsidR="00E96637">
          <w:rPr>
            <w:noProof/>
          </w:rPr>
          <w:fldChar w:fldCharType="end"/>
        </w:r>
      </w:sdtContent>
    </w:sdt>
  </w:p>
  <w:p w14:paraId="11311859" w14:textId="77777777" w:rsidR="00E96637" w:rsidRDefault="00E96637" w:rsidP="00E96637">
    <w:pPr>
      <w:pStyle w:val="Footer"/>
      <w:tabs>
        <w:tab w:val="clear" w:pos="4680"/>
        <w:tab w:val="clear" w:pos="9360"/>
        <w:tab w:val="left" w:pos="4155"/>
        <w:tab w:val="left" w:pos="5953"/>
      </w:tabs>
      <w:jc w:val="both"/>
    </w:pPr>
    <w:r>
      <w:rPr>
        <w:noProof/>
        <w:lang w:val="en-GB" w:eastAsia="ko-KR"/>
      </w:rPr>
      <w:drawing>
        <wp:anchor distT="0" distB="0" distL="114300" distR="114300" simplePos="0" relativeHeight="251658240" behindDoc="1" locked="0" layoutInCell="1" allowOverlap="1" wp14:anchorId="7840208D" wp14:editId="4F2DA8C6">
          <wp:simplePos x="0" y="0"/>
          <wp:positionH relativeFrom="column">
            <wp:posOffset>2551582</wp:posOffset>
          </wp:positionH>
          <wp:positionV relativeFrom="paragraph">
            <wp:posOffset>68011</wp:posOffset>
          </wp:positionV>
          <wp:extent cx="896940" cy="259231"/>
          <wp:effectExtent l="0" t="0" r="0" b="7620"/>
          <wp:wrapTight wrapText="bothSides">
            <wp:wrapPolygon edited="0">
              <wp:start x="0" y="0"/>
              <wp:lineTo x="0" y="20647"/>
              <wp:lineTo x="21110" y="20647"/>
              <wp:lineTo x="2111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6940" cy="259231"/>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A28F4" w14:textId="77777777" w:rsidR="009773B2" w:rsidRDefault="009773B2" w:rsidP="00001F72">
      <w:pPr>
        <w:spacing w:after="0" w:line="240" w:lineRule="auto"/>
      </w:pPr>
      <w:r>
        <w:separator/>
      </w:r>
    </w:p>
  </w:footnote>
  <w:footnote w:type="continuationSeparator" w:id="0">
    <w:p w14:paraId="03982215" w14:textId="77777777" w:rsidR="009773B2" w:rsidRDefault="009773B2" w:rsidP="00001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7D347" w14:textId="333CC739" w:rsidR="00001F72" w:rsidRDefault="00364EAE" w:rsidP="00036502">
    <w:pPr>
      <w:pStyle w:val="Header"/>
      <w:tabs>
        <w:tab w:val="clear" w:pos="4680"/>
        <w:tab w:val="clear" w:pos="9360"/>
        <w:tab w:val="left" w:pos="3450"/>
      </w:tabs>
    </w:pPr>
    <w:r>
      <w:rPr>
        <w:noProof/>
        <w:lang w:val="en-GB" w:eastAsia="ko-KR"/>
      </w:rPr>
      <w:drawing>
        <wp:anchor distT="0" distB="0" distL="114300" distR="114300" simplePos="0" relativeHeight="251660288" behindDoc="1" locked="0" layoutInCell="1" allowOverlap="1" wp14:anchorId="7BD51DF1" wp14:editId="39EA9AC4">
          <wp:simplePos x="0" y="0"/>
          <wp:positionH relativeFrom="column">
            <wp:posOffset>-805218</wp:posOffset>
          </wp:positionH>
          <wp:positionV relativeFrom="paragraph">
            <wp:posOffset>-354785</wp:posOffset>
          </wp:positionV>
          <wp:extent cx="3048006" cy="704089"/>
          <wp:effectExtent l="0" t="0" r="0" b="1270"/>
          <wp:wrapTight wrapText="bothSides">
            <wp:wrapPolygon edited="0">
              <wp:start x="3240" y="585"/>
              <wp:lineTo x="405" y="3509"/>
              <wp:lineTo x="270" y="7018"/>
              <wp:lineTo x="2160" y="11112"/>
              <wp:lineTo x="2700" y="21054"/>
              <wp:lineTo x="3375" y="21054"/>
              <wp:lineTo x="20925" y="17545"/>
              <wp:lineTo x="21060" y="11112"/>
              <wp:lineTo x="20385" y="11112"/>
              <wp:lineTo x="20250" y="4094"/>
              <wp:lineTo x="4320" y="585"/>
              <wp:lineTo x="3240" y="58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LD logo rectangle small clea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48006" cy="704089"/>
                  </a:xfrm>
                  <a:prstGeom prst="rect">
                    <a:avLst/>
                  </a:prstGeom>
                </pic:spPr>
              </pic:pic>
            </a:graphicData>
          </a:graphic>
        </wp:anchor>
      </w:drawing>
    </w:r>
    <w:r w:rsidR="00036502">
      <w:tab/>
    </w:r>
    <w:r w:rsidR="00036502">
      <w:tab/>
    </w:r>
    <w:r w:rsidR="00036502">
      <w:tab/>
    </w:r>
    <w:r w:rsidR="00036502">
      <w:tab/>
    </w:r>
    <w:r w:rsidR="00036502">
      <w:tab/>
    </w:r>
    <w:r w:rsidR="00915BB0">
      <w:tab/>
      <w:t>February 21</w:t>
    </w:r>
    <w:r w:rsidR="00017E9C">
      <w:t>, 2020</w:t>
    </w:r>
    <w:r w:rsidR="00036502">
      <w:tab/>
    </w:r>
  </w:p>
  <w:p w14:paraId="32310ED4" w14:textId="77777777" w:rsidR="00001F72" w:rsidRDefault="00001F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B6F08"/>
    <w:multiLevelType w:val="hybridMultilevel"/>
    <w:tmpl w:val="4818342A"/>
    <w:lvl w:ilvl="0" w:tplc="5C7209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73F6C"/>
    <w:multiLevelType w:val="hybridMultilevel"/>
    <w:tmpl w:val="4DBEDAC2"/>
    <w:lvl w:ilvl="0" w:tplc="182EEC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B7464A"/>
    <w:multiLevelType w:val="hybridMultilevel"/>
    <w:tmpl w:val="72800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F0577"/>
    <w:multiLevelType w:val="hybridMultilevel"/>
    <w:tmpl w:val="9C68BFA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270F305C"/>
    <w:multiLevelType w:val="hybridMultilevel"/>
    <w:tmpl w:val="D308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53F4D"/>
    <w:multiLevelType w:val="hybridMultilevel"/>
    <w:tmpl w:val="43D48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D3229A"/>
    <w:multiLevelType w:val="hybridMultilevel"/>
    <w:tmpl w:val="4FEA1F58"/>
    <w:lvl w:ilvl="0" w:tplc="D4B4A0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080498"/>
    <w:multiLevelType w:val="hybridMultilevel"/>
    <w:tmpl w:val="9906149E"/>
    <w:lvl w:ilvl="0" w:tplc="76900A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BA17DD"/>
    <w:multiLevelType w:val="hybridMultilevel"/>
    <w:tmpl w:val="A1967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 w:numId="6">
    <w:abstractNumId w:val="6"/>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C8C"/>
    <w:rsid w:val="0000150A"/>
    <w:rsid w:val="00001F72"/>
    <w:rsid w:val="00017E9C"/>
    <w:rsid w:val="00021EE0"/>
    <w:rsid w:val="000257E5"/>
    <w:rsid w:val="00036502"/>
    <w:rsid w:val="00063292"/>
    <w:rsid w:val="00084AA0"/>
    <w:rsid w:val="000C1859"/>
    <w:rsid w:val="001208F7"/>
    <w:rsid w:val="00124E5E"/>
    <w:rsid w:val="00167519"/>
    <w:rsid w:val="00206282"/>
    <w:rsid w:val="00222D7F"/>
    <w:rsid w:val="00242FCA"/>
    <w:rsid w:val="002444B6"/>
    <w:rsid w:val="002968A5"/>
    <w:rsid w:val="002E7B6F"/>
    <w:rsid w:val="00355FA7"/>
    <w:rsid w:val="00364EAE"/>
    <w:rsid w:val="003767A3"/>
    <w:rsid w:val="00392F5D"/>
    <w:rsid w:val="003A5FD2"/>
    <w:rsid w:val="00497315"/>
    <w:rsid w:val="004A674F"/>
    <w:rsid w:val="00547101"/>
    <w:rsid w:val="00555A67"/>
    <w:rsid w:val="005710FF"/>
    <w:rsid w:val="00582662"/>
    <w:rsid w:val="005D2778"/>
    <w:rsid w:val="00602202"/>
    <w:rsid w:val="00650165"/>
    <w:rsid w:val="00660FA4"/>
    <w:rsid w:val="006816E9"/>
    <w:rsid w:val="006C4112"/>
    <w:rsid w:val="00750250"/>
    <w:rsid w:val="00783A89"/>
    <w:rsid w:val="00796F64"/>
    <w:rsid w:val="007C3BE7"/>
    <w:rsid w:val="007F217D"/>
    <w:rsid w:val="008045E0"/>
    <w:rsid w:val="00814A02"/>
    <w:rsid w:val="00885A45"/>
    <w:rsid w:val="00915BB0"/>
    <w:rsid w:val="00957E6D"/>
    <w:rsid w:val="009773B2"/>
    <w:rsid w:val="00996AF2"/>
    <w:rsid w:val="009D0094"/>
    <w:rsid w:val="009D7B63"/>
    <w:rsid w:val="00A22E2B"/>
    <w:rsid w:val="00B729E4"/>
    <w:rsid w:val="00B929EF"/>
    <w:rsid w:val="00C079EE"/>
    <w:rsid w:val="00C42F93"/>
    <w:rsid w:val="00C52C80"/>
    <w:rsid w:val="00C639A7"/>
    <w:rsid w:val="00D13277"/>
    <w:rsid w:val="00D13BE2"/>
    <w:rsid w:val="00D41AD3"/>
    <w:rsid w:val="00D85FB8"/>
    <w:rsid w:val="00DA7C59"/>
    <w:rsid w:val="00DB18DB"/>
    <w:rsid w:val="00DB5400"/>
    <w:rsid w:val="00DC456C"/>
    <w:rsid w:val="00DD541A"/>
    <w:rsid w:val="00E50C8C"/>
    <w:rsid w:val="00E55900"/>
    <w:rsid w:val="00E61766"/>
    <w:rsid w:val="00E96637"/>
    <w:rsid w:val="00EB3ECD"/>
    <w:rsid w:val="00F20DFC"/>
    <w:rsid w:val="00F9758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7FEBCD"/>
  <w15:chartTrackingRefBased/>
  <w15:docId w15:val="{3596CE34-14BB-4D65-923A-97F12A6EA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F72"/>
  </w:style>
  <w:style w:type="paragraph" w:styleId="Heading1">
    <w:name w:val="heading 1"/>
    <w:basedOn w:val="Normal"/>
    <w:next w:val="Normal"/>
    <w:link w:val="Heading1Char"/>
    <w:uiPriority w:val="9"/>
    <w:qFormat/>
    <w:rsid w:val="00001F72"/>
    <w:pPr>
      <w:keepNext/>
      <w:keepLines/>
      <w:spacing w:before="400" w:after="40" w:line="240" w:lineRule="auto"/>
      <w:outlineLvl w:val="0"/>
    </w:pPr>
    <w:rPr>
      <w:rFonts w:asciiTheme="majorHAnsi" w:eastAsiaTheme="majorEastAsia" w:hAnsiTheme="majorHAnsi" w:cstheme="majorBidi"/>
      <w:color w:val="253356" w:themeColor="accent1" w:themeShade="80"/>
      <w:sz w:val="36"/>
      <w:szCs w:val="36"/>
    </w:rPr>
  </w:style>
  <w:style w:type="paragraph" w:styleId="Heading2">
    <w:name w:val="heading 2"/>
    <w:basedOn w:val="Normal"/>
    <w:next w:val="Normal"/>
    <w:link w:val="Heading2Char"/>
    <w:uiPriority w:val="9"/>
    <w:unhideWhenUsed/>
    <w:qFormat/>
    <w:rsid w:val="00001F72"/>
    <w:pPr>
      <w:keepNext/>
      <w:keepLines/>
      <w:spacing w:before="40" w:after="0" w:line="240" w:lineRule="auto"/>
      <w:outlineLvl w:val="1"/>
    </w:pPr>
    <w:rPr>
      <w:rFonts w:asciiTheme="majorHAnsi" w:eastAsiaTheme="majorEastAsia" w:hAnsiTheme="majorHAnsi" w:cstheme="majorBidi"/>
      <w:color w:val="374C80" w:themeColor="accent1" w:themeShade="BF"/>
      <w:sz w:val="32"/>
      <w:szCs w:val="32"/>
    </w:rPr>
  </w:style>
  <w:style w:type="paragraph" w:styleId="Heading3">
    <w:name w:val="heading 3"/>
    <w:basedOn w:val="Normal"/>
    <w:next w:val="Normal"/>
    <w:link w:val="Heading3Char"/>
    <w:uiPriority w:val="9"/>
    <w:unhideWhenUsed/>
    <w:qFormat/>
    <w:rsid w:val="00001F72"/>
    <w:pPr>
      <w:keepNext/>
      <w:keepLines/>
      <w:spacing w:before="40" w:after="0" w:line="240" w:lineRule="auto"/>
      <w:outlineLvl w:val="2"/>
    </w:pPr>
    <w:rPr>
      <w:rFonts w:asciiTheme="majorHAnsi" w:eastAsiaTheme="majorEastAsia" w:hAnsiTheme="majorHAnsi" w:cstheme="majorBidi"/>
      <w:color w:val="374C80" w:themeColor="accent1" w:themeShade="BF"/>
      <w:sz w:val="28"/>
      <w:szCs w:val="28"/>
    </w:rPr>
  </w:style>
  <w:style w:type="paragraph" w:styleId="Heading4">
    <w:name w:val="heading 4"/>
    <w:basedOn w:val="Normal"/>
    <w:next w:val="Normal"/>
    <w:link w:val="Heading4Char"/>
    <w:uiPriority w:val="9"/>
    <w:unhideWhenUsed/>
    <w:qFormat/>
    <w:rsid w:val="00001F72"/>
    <w:pPr>
      <w:keepNext/>
      <w:keepLines/>
      <w:spacing w:before="40" w:after="0"/>
      <w:outlineLvl w:val="3"/>
    </w:pPr>
    <w:rPr>
      <w:rFonts w:asciiTheme="majorHAnsi" w:eastAsiaTheme="majorEastAsia" w:hAnsiTheme="majorHAnsi" w:cstheme="majorBidi"/>
      <w:color w:val="374C80" w:themeColor="accent1" w:themeShade="BF"/>
      <w:sz w:val="24"/>
      <w:szCs w:val="24"/>
    </w:rPr>
  </w:style>
  <w:style w:type="paragraph" w:styleId="Heading5">
    <w:name w:val="heading 5"/>
    <w:basedOn w:val="Normal"/>
    <w:next w:val="Normal"/>
    <w:link w:val="Heading5Char"/>
    <w:uiPriority w:val="9"/>
    <w:semiHidden/>
    <w:unhideWhenUsed/>
    <w:qFormat/>
    <w:rsid w:val="00001F72"/>
    <w:pPr>
      <w:keepNext/>
      <w:keepLines/>
      <w:spacing w:before="40" w:after="0"/>
      <w:outlineLvl w:val="4"/>
    </w:pPr>
    <w:rPr>
      <w:rFonts w:asciiTheme="majorHAnsi" w:eastAsiaTheme="majorEastAsia" w:hAnsiTheme="majorHAnsi" w:cstheme="majorBidi"/>
      <w:caps/>
      <w:color w:val="374C80" w:themeColor="accent1" w:themeShade="BF"/>
    </w:rPr>
  </w:style>
  <w:style w:type="paragraph" w:styleId="Heading6">
    <w:name w:val="heading 6"/>
    <w:basedOn w:val="Normal"/>
    <w:next w:val="Normal"/>
    <w:link w:val="Heading6Char"/>
    <w:uiPriority w:val="9"/>
    <w:semiHidden/>
    <w:unhideWhenUsed/>
    <w:qFormat/>
    <w:rsid w:val="00001F72"/>
    <w:pPr>
      <w:keepNext/>
      <w:keepLines/>
      <w:spacing w:before="40" w:after="0"/>
      <w:outlineLvl w:val="5"/>
    </w:pPr>
    <w:rPr>
      <w:rFonts w:asciiTheme="majorHAnsi" w:eastAsiaTheme="majorEastAsia" w:hAnsiTheme="majorHAnsi" w:cstheme="majorBidi"/>
      <w:i/>
      <w:iCs/>
      <w:caps/>
      <w:color w:val="253356" w:themeColor="accent1" w:themeShade="80"/>
    </w:rPr>
  </w:style>
  <w:style w:type="paragraph" w:styleId="Heading7">
    <w:name w:val="heading 7"/>
    <w:basedOn w:val="Normal"/>
    <w:next w:val="Normal"/>
    <w:link w:val="Heading7Char"/>
    <w:uiPriority w:val="9"/>
    <w:semiHidden/>
    <w:unhideWhenUsed/>
    <w:qFormat/>
    <w:rsid w:val="00001F72"/>
    <w:pPr>
      <w:keepNext/>
      <w:keepLines/>
      <w:spacing w:before="40" w:after="0"/>
      <w:outlineLvl w:val="6"/>
    </w:pPr>
    <w:rPr>
      <w:rFonts w:asciiTheme="majorHAnsi" w:eastAsiaTheme="majorEastAsia" w:hAnsiTheme="majorHAnsi" w:cstheme="majorBidi"/>
      <w:b/>
      <w:bCs/>
      <w:color w:val="253356" w:themeColor="accent1" w:themeShade="80"/>
    </w:rPr>
  </w:style>
  <w:style w:type="paragraph" w:styleId="Heading8">
    <w:name w:val="heading 8"/>
    <w:basedOn w:val="Normal"/>
    <w:next w:val="Normal"/>
    <w:link w:val="Heading8Char"/>
    <w:uiPriority w:val="9"/>
    <w:semiHidden/>
    <w:unhideWhenUsed/>
    <w:qFormat/>
    <w:rsid w:val="00001F72"/>
    <w:pPr>
      <w:keepNext/>
      <w:keepLines/>
      <w:spacing w:before="40" w:after="0"/>
      <w:outlineLvl w:val="7"/>
    </w:pPr>
    <w:rPr>
      <w:rFonts w:asciiTheme="majorHAnsi" w:eastAsiaTheme="majorEastAsia" w:hAnsiTheme="majorHAnsi" w:cstheme="majorBidi"/>
      <w:b/>
      <w:bCs/>
      <w:i/>
      <w:iCs/>
      <w:color w:val="253356" w:themeColor="accent1" w:themeShade="80"/>
    </w:rPr>
  </w:style>
  <w:style w:type="paragraph" w:styleId="Heading9">
    <w:name w:val="heading 9"/>
    <w:basedOn w:val="Normal"/>
    <w:next w:val="Normal"/>
    <w:link w:val="Heading9Char"/>
    <w:uiPriority w:val="9"/>
    <w:semiHidden/>
    <w:unhideWhenUsed/>
    <w:qFormat/>
    <w:rsid w:val="00001F72"/>
    <w:pPr>
      <w:keepNext/>
      <w:keepLines/>
      <w:spacing w:before="40" w:after="0"/>
      <w:outlineLvl w:val="8"/>
    </w:pPr>
    <w:rPr>
      <w:rFonts w:asciiTheme="majorHAnsi" w:eastAsiaTheme="majorEastAsia" w:hAnsiTheme="majorHAnsi" w:cstheme="majorBidi"/>
      <w:i/>
      <w:iCs/>
      <w:color w:val="253356"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F72"/>
    <w:rPr>
      <w:rFonts w:asciiTheme="majorHAnsi" w:eastAsiaTheme="majorEastAsia" w:hAnsiTheme="majorHAnsi" w:cstheme="majorBidi"/>
      <w:color w:val="253356" w:themeColor="accent1" w:themeShade="80"/>
      <w:sz w:val="36"/>
      <w:szCs w:val="36"/>
    </w:rPr>
  </w:style>
  <w:style w:type="paragraph" w:styleId="Header">
    <w:name w:val="header"/>
    <w:basedOn w:val="Normal"/>
    <w:link w:val="HeaderChar"/>
    <w:uiPriority w:val="99"/>
    <w:unhideWhenUsed/>
    <w:rsid w:val="00001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F72"/>
  </w:style>
  <w:style w:type="paragraph" w:styleId="Footer">
    <w:name w:val="footer"/>
    <w:basedOn w:val="Normal"/>
    <w:link w:val="FooterChar"/>
    <w:uiPriority w:val="99"/>
    <w:unhideWhenUsed/>
    <w:rsid w:val="00001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F72"/>
  </w:style>
  <w:style w:type="character" w:customStyle="1" w:styleId="Heading2Char">
    <w:name w:val="Heading 2 Char"/>
    <w:basedOn w:val="DefaultParagraphFont"/>
    <w:link w:val="Heading2"/>
    <w:uiPriority w:val="9"/>
    <w:rsid w:val="00001F72"/>
    <w:rPr>
      <w:rFonts w:asciiTheme="majorHAnsi" w:eastAsiaTheme="majorEastAsia" w:hAnsiTheme="majorHAnsi" w:cstheme="majorBidi"/>
      <w:color w:val="374C80" w:themeColor="accent1" w:themeShade="BF"/>
      <w:sz w:val="32"/>
      <w:szCs w:val="32"/>
    </w:rPr>
  </w:style>
  <w:style w:type="character" w:customStyle="1" w:styleId="Heading3Char">
    <w:name w:val="Heading 3 Char"/>
    <w:basedOn w:val="DefaultParagraphFont"/>
    <w:link w:val="Heading3"/>
    <w:uiPriority w:val="9"/>
    <w:rsid w:val="00001F72"/>
    <w:rPr>
      <w:rFonts w:asciiTheme="majorHAnsi" w:eastAsiaTheme="majorEastAsia" w:hAnsiTheme="majorHAnsi" w:cstheme="majorBidi"/>
      <w:color w:val="374C80" w:themeColor="accent1" w:themeShade="BF"/>
      <w:sz w:val="28"/>
      <w:szCs w:val="28"/>
    </w:rPr>
  </w:style>
  <w:style w:type="character" w:customStyle="1" w:styleId="Heading4Char">
    <w:name w:val="Heading 4 Char"/>
    <w:basedOn w:val="DefaultParagraphFont"/>
    <w:link w:val="Heading4"/>
    <w:uiPriority w:val="9"/>
    <w:rsid w:val="00001F72"/>
    <w:rPr>
      <w:rFonts w:asciiTheme="majorHAnsi" w:eastAsiaTheme="majorEastAsia" w:hAnsiTheme="majorHAnsi" w:cstheme="majorBidi"/>
      <w:color w:val="374C80" w:themeColor="accent1" w:themeShade="BF"/>
      <w:sz w:val="24"/>
      <w:szCs w:val="24"/>
    </w:rPr>
  </w:style>
  <w:style w:type="character" w:customStyle="1" w:styleId="Heading5Char">
    <w:name w:val="Heading 5 Char"/>
    <w:basedOn w:val="DefaultParagraphFont"/>
    <w:link w:val="Heading5"/>
    <w:uiPriority w:val="9"/>
    <w:semiHidden/>
    <w:rsid w:val="00001F72"/>
    <w:rPr>
      <w:rFonts w:asciiTheme="majorHAnsi" w:eastAsiaTheme="majorEastAsia" w:hAnsiTheme="majorHAnsi" w:cstheme="majorBidi"/>
      <w:caps/>
      <w:color w:val="374C80" w:themeColor="accent1" w:themeShade="BF"/>
    </w:rPr>
  </w:style>
  <w:style w:type="character" w:customStyle="1" w:styleId="Heading6Char">
    <w:name w:val="Heading 6 Char"/>
    <w:basedOn w:val="DefaultParagraphFont"/>
    <w:link w:val="Heading6"/>
    <w:uiPriority w:val="9"/>
    <w:semiHidden/>
    <w:rsid w:val="00001F72"/>
    <w:rPr>
      <w:rFonts w:asciiTheme="majorHAnsi" w:eastAsiaTheme="majorEastAsia" w:hAnsiTheme="majorHAnsi" w:cstheme="majorBidi"/>
      <w:i/>
      <w:iCs/>
      <w:caps/>
      <w:color w:val="253356" w:themeColor="accent1" w:themeShade="80"/>
    </w:rPr>
  </w:style>
  <w:style w:type="character" w:customStyle="1" w:styleId="Heading7Char">
    <w:name w:val="Heading 7 Char"/>
    <w:basedOn w:val="DefaultParagraphFont"/>
    <w:link w:val="Heading7"/>
    <w:uiPriority w:val="9"/>
    <w:semiHidden/>
    <w:rsid w:val="00001F72"/>
    <w:rPr>
      <w:rFonts w:asciiTheme="majorHAnsi" w:eastAsiaTheme="majorEastAsia" w:hAnsiTheme="majorHAnsi" w:cstheme="majorBidi"/>
      <w:b/>
      <w:bCs/>
      <w:color w:val="253356" w:themeColor="accent1" w:themeShade="80"/>
    </w:rPr>
  </w:style>
  <w:style w:type="character" w:customStyle="1" w:styleId="Heading8Char">
    <w:name w:val="Heading 8 Char"/>
    <w:basedOn w:val="DefaultParagraphFont"/>
    <w:link w:val="Heading8"/>
    <w:uiPriority w:val="9"/>
    <w:semiHidden/>
    <w:rsid w:val="00001F72"/>
    <w:rPr>
      <w:rFonts w:asciiTheme="majorHAnsi" w:eastAsiaTheme="majorEastAsia" w:hAnsiTheme="majorHAnsi" w:cstheme="majorBidi"/>
      <w:b/>
      <w:bCs/>
      <w:i/>
      <w:iCs/>
      <w:color w:val="253356" w:themeColor="accent1" w:themeShade="80"/>
    </w:rPr>
  </w:style>
  <w:style w:type="character" w:customStyle="1" w:styleId="Heading9Char">
    <w:name w:val="Heading 9 Char"/>
    <w:basedOn w:val="DefaultParagraphFont"/>
    <w:link w:val="Heading9"/>
    <w:uiPriority w:val="9"/>
    <w:semiHidden/>
    <w:rsid w:val="00001F72"/>
    <w:rPr>
      <w:rFonts w:asciiTheme="majorHAnsi" w:eastAsiaTheme="majorEastAsia" w:hAnsiTheme="majorHAnsi" w:cstheme="majorBidi"/>
      <w:i/>
      <w:iCs/>
      <w:color w:val="253356" w:themeColor="accent1" w:themeShade="80"/>
    </w:rPr>
  </w:style>
  <w:style w:type="paragraph" w:styleId="Caption">
    <w:name w:val="caption"/>
    <w:basedOn w:val="Normal"/>
    <w:next w:val="Normal"/>
    <w:uiPriority w:val="35"/>
    <w:semiHidden/>
    <w:unhideWhenUsed/>
    <w:qFormat/>
    <w:rsid w:val="00001F72"/>
    <w:pPr>
      <w:spacing w:line="240" w:lineRule="auto"/>
    </w:pPr>
    <w:rPr>
      <w:b/>
      <w:bCs/>
      <w:smallCaps/>
      <w:color w:val="242852" w:themeColor="text2"/>
    </w:rPr>
  </w:style>
  <w:style w:type="paragraph" w:styleId="Title">
    <w:name w:val="Title"/>
    <w:basedOn w:val="Normal"/>
    <w:next w:val="Normal"/>
    <w:link w:val="TitleChar"/>
    <w:uiPriority w:val="10"/>
    <w:qFormat/>
    <w:rsid w:val="00001F72"/>
    <w:pPr>
      <w:spacing w:after="0" w:line="204" w:lineRule="auto"/>
      <w:contextualSpacing/>
    </w:pPr>
    <w:rPr>
      <w:rFonts w:asciiTheme="majorHAnsi" w:eastAsiaTheme="majorEastAsia" w:hAnsiTheme="majorHAnsi" w:cstheme="majorBidi"/>
      <w:caps/>
      <w:color w:val="242852" w:themeColor="text2"/>
      <w:spacing w:val="-15"/>
      <w:sz w:val="72"/>
      <w:szCs w:val="72"/>
    </w:rPr>
  </w:style>
  <w:style w:type="character" w:customStyle="1" w:styleId="TitleChar">
    <w:name w:val="Title Char"/>
    <w:basedOn w:val="DefaultParagraphFont"/>
    <w:link w:val="Title"/>
    <w:uiPriority w:val="10"/>
    <w:rsid w:val="00001F72"/>
    <w:rPr>
      <w:rFonts w:asciiTheme="majorHAnsi" w:eastAsiaTheme="majorEastAsia" w:hAnsiTheme="majorHAnsi" w:cstheme="majorBidi"/>
      <w:caps/>
      <w:color w:val="242852" w:themeColor="text2"/>
      <w:spacing w:val="-15"/>
      <w:sz w:val="72"/>
      <w:szCs w:val="72"/>
    </w:rPr>
  </w:style>
  <w:style w:type="paragraph" w:styleId="Subtitle">
    <w:name w:val="Subtitle"/>
    <w:basedOn w:val="Normal"/>
    <w:next w:val="Normal"/>
    <w:link w:val="SubtitleChar"/>
    <w:uiPriority w:val="11"/>
    <w:qFormat/>
    <w:rsid w:val="00001F72"/>
    <w:pPr>
      <w:numPr>
        <w:ilvl w:val="1"/>
      </w:numPr>
      <w:spacing w:after="240" w:line="240" w:lineRule="auto"/>
    </w:pPr>
    <w:rPr>
      <w:rFonts w:asciiTheme="majorHAnsi" w:eastAsiaTheme="majorEastAsia" w:hAnsiTheme="majorHAnsi" w:cstheme="majorBidi"/>
      <w:color w:val="4A66AC" w:themeColor="accent1"/>
      <w:sz w:val="28"/>
      <w:szCs w:val="28"/>
    </w:rPr>
  </w:style>
  <w:style w:type="character" w:customStyle="1" w:styleId="SubtitleChar">
    <w:name w:val="Subtitle Char"/>
    <w:basedOn w:val="DefaultParagraphFont"/>
    <w:link w:val="Subtitle"/>
    <w:uiPriority w:val="11"/>
    <w:rsid w:val="00001F72"/>
    <w:rPr>
      <w:rFonts w:asciiTheme="majorHAnsi" w:eastAsiaTheme="majorEastAsia" w:hAnsiTheme="majorHAnsi" w:cstheme="majorBidi"/>
      <w:color w:val="4A66AC" w:themeColor="accent1"/>
      <w:sz w:val="28"/>
      <w:szCs w:val="28"/>
    </w:rPr>
  </w:style>
  <w:style w:type="character" w:styleId="Strong">
    <w:name w:val="Strong"/>
    <w:basedOn w:val="DefaultParagraphFont"/>
    <w:uiPriority w:val="22"/>
    <w:qFormat/>
    <w:rsid w:val="00001F72"/>
    <w:rPr>
      <w:b/>
      <w:bCs/>
    </w:rPr>
  </w:style>
  <w:style w:type="character" w:styleId="Emphasis">
    <w:name w:val="Emphasis"/>
    <w:basedOn w:val="DefaultParagraphFont"/>
    <w:uiPriority w:val="20"/>
    <w:qFormat/>
    <w:rsid w:val="00001F72"/>
    <w:rPr>
      <w:i/>
      <w:iCs/>
    </w:rPr>
  </w:style>
  <w:style w:type="paragraph" w:styleId="NoSpacing">
    <w:name w:val="No Spacing"/>
    <w:link w:val="NoSpacingChar"/>
    <w:uiPriority w:val="1"/>
    <w:qFormat/>
    <w:rsid w:val="00001F72"/>
    <w:pPr>
      <w:spacing w:after="0" w:line="240" w:lineRule="auto"/>
    </w:pPr>
  </w:style>
  <w:style w:type="paragraph" w:styleId="Quote">
    <w:name w:val="Quote"/>
    <w:basedOn w:val="Normal"/>
    <w:next w:val="Normal"/>
    <w:link w:val="QuoteChar"/>
    <w:uiPriority w:val="29"/>
    <w:qFormat/>
    <w:rsid w:val="00001F72"/>
    <w:pPr>
      <w:spacing w:before="120" w:after="120"/>
      <w:ind w:left="720"/>
    </w:pPr>
    <w:rPr>
      <w:color w:val="242852" w:themeColor="text2"/>
      <w:sz w:val="24"/>
      <w:szCs w:val="24"/>
    </w:rPr>
  </w:style>
  <w:style w:type="character" w:customStyle="1" w:styleId="QuoteChar">
    <w:name w:val="Quote Char"/>
    <w:basedOn w:val="DefaultParagraphFont"/>
    <w:link w:val="Quote"/>
    <w:uiPriority w:val="29"/>
    <w:rsid w:val="00001F72"/>
    <w:rPr>
      <w:color w:val="242852" w:themeColor="text2"/>
      <w:sz w:val="24"/>
      <w:szCs w:val="24"/>
    </w:rPr>
  </w:style>
  <w:style w:type="paragraph" w:styleId="IntenseQuote">
    <w:name w:val="Intense Quote"/>
    <w:basedOn w:val="Normal"/>
    <w:next w:val="Normal"/>
    <w:link w:val="IntenseQuoteChar"/>
    <w:uiPriority w:val="30"/>
    <w:qFormat/>
    <w:rsid w:val="00001F72"/>
    <w:pPr>
      <w:spacing w:before="100" w:beforeAutospacing="1" w:after="240" w:line="240" w:lineRule="auto"/>
      <w:ind w:left="720"/>
      <w:jc w:val="center"/>
    </w:pPr>
    <w:rPr>
      <w:rFonts w:asciiTheme="majorHAnsi" w:eastAsiaTheme="majorEastAsia" w:hAnsiTheme="majorHAnsi" w:cstheme="majorBidi"/>
      <w:color w:val="242852" w:themeColor="text2"/>
      <w:spacing w:val="-6"/>
      <w:sz w:val="32"/>
      <w:szCs w:val="32"/>
    </w:rPr>
  </w:style>
  <w:style w:type="character" w:customStyle="1" w:styleId="IntenseQuoteChar">
    <w:name w:val="Intense Quote Char"/>
    <w:basedOn w:val="DefaultParagraphFont"/>
    <w:link w:val="IntenseQuote"/>
    <w:uiPriority w:val="30"/>
    <w:rsid w:val="00001F72"/>
    <w:rPr>
      <w:rFonts w:asciiTheme="majorHAnsi" w:eastAsiaTheme="majorEastAsia" w:hAnsiTheme="majorHAnsi" w:cstheme="majorBidi"/>
      <w:color w:val="242852" w:themeColor="text2"/>
      <w:spacing w:val="-6"/>
      <w:sz w:val="32"/>
      <w:szCs w:val="32"/>
    </w:rPr>
  </w:style>
  <w:style w:type="character" w:styleId="SubtleEmphasis">
    <w:name w:val="Subtle Emphasis"/>
    <w:basedOn w:val="DefaultParagraphFont"/>
    <w:uiPriority w:val="19"/>
    <w:qFormat/>
    <w:rsid w:val="00001F72"/>
    <w:rPr>
      <w:i/>
      <w:iCs/>
      <w:color w:val="595959" w:themeColor="text1" w:themeTint="A6"/>
    </w:rPr>
  </w:style>
  <w:style w:type="character" w:styleId="IntenseEmphasis">
    <w:name w:val="Intense Emphasis"/>
    <w:basedOn w:val="DefaultParagraphFont"/>
    <w:uiPriority w:val="21"/>
    <w:qFormat/>
    <w:rsid w:val="00001F72"/>
    <w:rPr>
      <w:b/>
      <w:bCs/>
      <w:i/>
      <w:iCs/>
    </w:rPr>
  </w:style>
  <w:style w:type="character" w:styleId="SubtleReference">
    <w:name w:val="Subtle Reference"/>
    <w:basedOn w:val="DefaultParagraphFont"/>
    <w:uiPriority w:val="31"/>
    <w:qFormat/>
    <w:rsid w:val="00001F7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01F72"/>
    <w:rPr>
      <w:b/>
      <w:bCs/>
      <w:smallCaps/>
      <w:color w:val="242852" w:themeColor="text2"/>
      <w:u w:val="single"/>
    </w:rPr>
  </w:style>
  <w:style w:type="character" w:styleId="BookTitle">
    <w:name w:val="Book Title"/>
    <w:basedOn w:val="DefaultParagraphFont"/>
    <w:uiPriority w:val="33"/>
    <w:qFormat/>
    <w:rsid w:val="00001F72"/>
    <w:rPr>
      <w:b/>
      <w:bCs/>
      <w:smallCaps/>
      <w:spacing w:val="10"/>
    </w:rPr>
  </w:style>
  <w:style w:type="paragraph" w:styleId="TOCHeading">
    <w:name w:val="TOC Heading"/>
    <w:basedOn w:val="Heading1"/>
    <w:next w:val="Normal"/>
    <w:uiPriority w:val="39"/>
    <w:semiHidden/>
    <w:unhideWhenUsed/>
    <w:qFormat/>
    <w:rsid w:val="00001F72"/>
    <w:pPr>
      <w:outlineLvl w:val="9"/>
    </w:pPr>
  </w:style>
  <w:style w:type="paragraph" w:styleId="ListParagraph">
    <w:name w:val="List Paragraph"/>
    <w:basedOn w:val="Normal"/>
    <w:uiPriority w:val="34"/>
    <w:qFormat/>
    <w:rsid w:val="002444B6"/>
    <w:pPr>
      <w:ind w:left="720"/>
      <w:contextualSpacing/>
    </w:pPr>
  </w:style>
  <w:style w:type="character" w:customStyle="1" w:styleId="NoSpacingChar">
    <w:name w:val="No Spacing Char"/>
    <w:basedOn w:val="DefaultParagraphFont"/>
    <w:link w:val="NoSpacing"/>
    <w:uiPriority w:val="1"/>
    <w:rsid w:val="009D7B63"/>
  </w:style>
  <w:style w:type="character" w:styleId="CommentReference">
    <w:name w:val="annotation reference"/>
    <w:basedOn w:val="DefaultParagraphFont"/>
    <w:uiPriority w:val="99"/>
    <w:semiHidden/>
    <w:unhideWhenUsed/>
    <w:rsid w:val="00DD541A"/>
    <w:rPr>
      <w:sz w:val="16"/>
      <w:szCs w:val="16"/>
    </w:rPr>
  </w:style>
  <w:style w:type="paragraph" w:styleId="CommentText">
    <w:name w:val="annotation text"/>
    <w:basedOn w:val="Normal"/>
    <w:link w:val="CommentTextChar"/>
    <w:uiPriority w:val="99"/>
    <w:semiHidden/>
    <w:unhideWhenUsed/>
    <w:rsid w:val="00DD541A"/>
    <w:pPr>
      <w:spacing w:line="240" w:lineRule="auto"/>
    </w:pPr>
    <w:rPr>
      <w:sz w:val="20"/>
      <w:szCs w:val="20"/>
    </w:rPr>
  </w:style>
  <w:style w:type="character" w:customStyle="1" w:styleId="CommentTextChar">
    <w:name w:val="Comment Text Char"/>
    <w:basedOn w:val="DefaultParagraphFont"/>
    <w:link w:val="CommentText"/>
    <w:uiPriority w:val="99"/>
    <w:semiHidden/>
    <w:rsid w:val="00DD541A"/>
    <w:rPr>
      <w:sz w:val="20"/>
      <w:szCs w:val="20"/>
    </w:rPr>
  </w:style>
  <w:style w:type="paragraph" w:styleId="CommentSubject">
    <w:name w:val="annotation subject"/>
    <w:basedOn w:val="CommentText"/>
    <w:next w:val="CommentText"/>
    <w:link w:val="CommentSubjectChar"/>
    <w:uiPriority w:val="99"/>
    <w:semiHidden/>
    <w:unhideWhenUsed/>
    <w:rsid w:val="00DD541A"/>
    <w:rPr>
      <w:b/>
      <w:bCs/>
    </w:rPr>
  </w:style>
  <w:style w:type="character" w:customStyle="1" w:styleId="CommentSubjectChar">
    <w:name w:val="Comment Subject Char"/>
    <w:basedOn w:val="CommentTextChar"/>
    <w:link w:val="CommentSubject"/>
    <w:uiPriority w:val="99"/>
    <w:semiHidden/>
    <w:rsid w:val="00DD541A"/>
    <w:rPr>
      <w:b/>
      <w:bCs/>
      <w:sz w:val="20"/>
      <w:szCs w:val="20"/>
    </w:rPr>
  </w:style>
  <w:style w:type="paragraph" w:styleId="BalloonText">
    <w:name w:val="Balloon Text"/>
    <w:basedOn w:val="Normal"/>
    <w:link w:val="BalloonTextChar"/>
    <w:uiPriority w:val="99"/>
    <w:semiHidden/>
    <w:unhideWhenUsed/>
    <w:rsid w:val="00DD54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41A"/>
    <w:rPr>
      <w:rFonts w:ascii="Segoe UI" w:hAnsi="Segoe UI" w:cs="Segoe UI"/>
      <w:sz w:val="18"/>
      <w:szCs w:val="18"/>
    </w:rPr>
  </w:style>
  <w:style w:type="paragraph" w:styleId="NormalWeb">
    <w:name w:val="Normal (Web)"/>
    <w:basedOn w:val="Normal"/>
    <w:uiPriority w:val="99"/>
    <w:semiHidden/>
    <w:unhideWhenUsed/>
    <w:rsid w:val="00B929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Normal"/>
    <w:rsid w:val="00B929E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929EF"/>
    <w:rPr>
      <w:color w:val="0000FF"/>
      <w:u w:val="single"/>
    </w:rPr>
  </w:style>
  <w:style w:type="paragraph" w:styleId="TOC1">
    <w:name w:val="toc 1"/>
    <w:basedOn w:val="Normal"/>
    <w:next w:val="Normal"/>
    <w:autoRedefine/>
    <w:uiPriority w:val="39"/>
    <w:unhideWhenUsed/>
    <w:rsid w:val="003767A3"/>
    <w:pPr>
      <w:spacing w:after="100"/>
    </w:pPr>
    <w:rPr>
      <w:rFonts w:eastAsiaTheme="minorHAnsi"/>
      <w:bCs/>
    </w:rPr>
  </w:style>
  <w:style w:type="paragraph" w:styleId="TOC2">
    <w:name w:val="toc 2"/>
    <w:basedOn w:val="Normal"/>
    <w:next w:val="Normal"/>
    <w:autoRedefine/>
    <w:uiPriority w:val="39"/>
    <w:unhideWhenUsed/>
    <w:rsid w:val="00DB5400"/>
    <w:pPr>
      <w:spacing w:after="100"/>
      <w:ind w:left="2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770181">
      <w:bodyDiv w:val="1"/>
      <w:marLeft w:val="0"/>
      <w:marRight w:val="0"/>
      <w:marTop w:val="0"/>
      <w:marBottom w:val="0"/>
      <w:divBdr>
        <w:top w:val="none" w:sz="0" w:space="0" w:color="auto"/>
        <w:left w:val="none" w:sz="0" w:space="0" w:color="auto"/>
        <w:bottom w:val="none" w:sz="0" w:space="0" w:color="auto"/>
        <w:right w:val="none" w:sz="0" w:space="0" w:color="auto"/>
      </w:divBdr>
    </w:div>
    <w:div w:id="1214345989">
      <w:bodyDiv w:val="1"/>
      <w:marLeft w:val="0"/>
      <w:marRight w:val="0"/>
      <w:marTop w:val="0"/>
      <w:marBottom w:val="0"/>
      <w:divBdr>
        <w:top w:val="none" w:sz="0" w:space="0" w:color="auto"/>
        <w:left w:val="none" w:sz="0" w:space="0" w:color="auto"/>
        <w:bottom w:val="none" w:sz="0" w:space="0" w:color="auto"/>
        <w:right w:val="none" w:sz="0" w:space="0" w:color="auto"/>
      </w:divBdr>
    </w:div>
    <w:div w:id="126334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F18AF28EAB6004E88A60F194B4BE5E0" ma:contentTypeVersion="0" ma:contentTypeDescription="Create a new document." ma:contentTypeScope="" ma:versionID="c16696aa584c7baf6644b32c58072d5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303EBF-D5C9-4A88-AD5C-FAEED77A0EBF}">
  <ds:schemaRefs>
    <ds:schemaRef ds:uri="http://schemas.openxmlformats.org/officeDocument/2006/bibliography"/>
  </ds:schemaRefs>
</ds:datastoreItem>
</file>

<file path=customXml/itemProps2.xml><?xml version="1.0" encoding="utf-8"?>
<ds:datastoreItem xmlns:ds="http://schemas.openxmlformats.org/officeDocument/2006/customXml" ds:itemID="{6B2F7FD0-4B52-409D-A4EF-9E0214C6D38F}"/>
</file>

<file path=customXml/itemProps3.xml><?xml version="1.0" encoding="utf-8"?>
<ds:datastoreItem xmlns:ds="http://schemas.openxmlformats.org/officeDocument/2006/customXml" ds:itemID="{7C229425-355D-4283-98F3-368BFB8441D8}"/>
</file>

<file path=customXml/itemProps4.xml><?xml version="1.0" encoding="utf-8"?>
<ds:datastoreItem xmlns:ds="http://schemas.openxmlformats.org/officeDocument/2006/customXml" ds:itemID="{668B0E32-454F-4258-92D5-942234B1CD55}"/>
</file>

<file path=docProps/app.xml><?xml version="1.0" encoding="utf-8"?>
<Properties xmlns="http://schemas.openxmlformats.org/officeDocument/2006/extended-properties" xmlns:vt="http://schemas.openxmlformats.org/officeDocument/2006/docPropsVTypes">
  <Template>Normal.dotm</Template>
  <TotalTime>1</TotalTime>
  <Pages>8</Pages>
  <Words>1788</Words>
  <Characters>10197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Bresnahan</dc:creator>
  <cp:keywords/>
  <dc:description/>
  <cp:lastModifiedBy>KIM Chanmi</cp:lastModifiedBy>
  <cp:revision>2</cp:revision>
  <dcterms:created xsi:type="dcterms:W3CDTF">2020-07-28T10:02:00Z</dcterms:created>
  <dcterms:modified xsi:type="dcterms:W3CDTF">2020-07-28T10:02:00Z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0x0101007F18AF28EAB6004E88A60F194B4BE5E0</vt:lpwstr>
  </property>
</Properties>
</file>