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00A49" w14:textId="7493F0AC" w:rsidR="00767639" w:rsidRPr="00B40BCA" w:rsidRDefault="00C46D63" w:rsidP="00F67F77">
      <w:pPr>
        <w:spacing w:after="120"/>
        <w:rPr>
          <w:rFonts w:asciiTheme="minorHAnsi" w:hAnsiTheme="minorHAnsi" w:cstheme="minorHAnsi"/>
          <w:sz w:val="32"/>
          <w:szCs w:val="28"/>
        </w:rPr>
      </w:pPr>
      <w:bookmarkStart w:id="0" w:name="_GoBack"/>
      <w:bookmarkEnd w:id="0"/>
      <w:r>
        <w:rPr>
          <w:rFonts w:cstheme="minorHAnsi"/>
          <w:b/>
          <w:noProof/>
          <w:sz w:val="44"/>
          <w:szCs w:val="44"/>
        </w:rPr>
        <w:drawing>
          <wp:anchor distT="0" distB="0" distL="114300" distR="114300" simplePos="0" relativeHeight="251660289" behindDoc="0" locked="0" layoutInCell="1" allowOverlap="1" wp14:anchorId="55E9B45C" wp14:editId="64A583F9">
            <wp:simplePos x="0" y="0"/>
            <wp:positionH relativeFrom="column">
              <wp:posOffset>3812540</wp:posOffset>
            </wp:positionH>
            <wp:positionV relativeFrom="paragraph">
              <wp:posOffset>-635</wp:posOffset>
            </wp:positionV>
            <wp:extent cx="2647950" cy="7689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_Logo_on_white_CMYK.jpg"/>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14:sizeRelH relativeFrom="margin">
              <wp14:pctWidth>0</wp14:pctWidth>
            </wp14:sizeRelH>
            <wp14:sizeRelV relativeFrom="margin">
              <wp14:pctHeight>0</wp14:pctHeight>
            </wp14:sizeRelV>
          </wp:anchor>
        </w:drawing>
      </w:r>
      <w:r w:rsidR="00E24EB5" w:rsidRPr="00B40BCA">
        <w:rPr>
          <w:rFonts w:asciiTheme="minorHAnsi" w:hAnsiTheme="minorHAnsi" w:cstheme="minorHAnsi"/>
          <w:b/>
          <w:sz w:val="32"/>
          <w:szCs w:val="28"/>
        </w:rPr>
        <w:t>BRIEFING ON</w:t>
      </w:r>
      <w:r w:rsidR="00C21B36">
        <w:rPr>
          <w:rFonts w:asciiTheme="minorHAnsi" w:hAnsiTheme="minorHAnsi" w:cstheme="minorHAnsi"/>
          <w:b/>
          <w:sz w:val="32"/>
          <w:szCs w:val="28"/>
        </w:rPr>
        <w:t xml:space="preserve"> </w:t>
      </w:r>
      <w:r w:rsidR="00AF53F8">
        <w:rPr>
          <w:rFonts w:asciiTheme="minorHAnsi" w:hAnsiTheme="minorHAnsi" w:cstheme="minorHAnsi"/>
          <w:b/>
          <w:sz w:val="32"/>
          <w:szCs w:val="28"/>
          <w:u w:val="single"/>
        </w:rPr>
        <w:t>KUWAIT</w:t>
      </w:r>
      <w:r w:rsidR="00E24EB5" w:rsidRPr="00B40BCA">
        <w:rPr>
          <w:rFonts w:asciiTheme="minorHAnsi" w:hAnsiTheme="minorHAnsi" w:cstheme="minorHAnsi"/>
          <w:b/>
          <w:sz w:val="32"/>
          <w:szCs w:val="28"/>
        </w:rPr>
        <w:t xml:space="preserve"> FOR THE COMMITTEE ON THE RIGHTS OF THE CHILD, </w:t>
      </w:r>
      <w:r>
        <w:rPr>
          <w:rFonts w:asciiTheme="minorHAnsi" w:hAnsiTheme="minorHAnsi" w:cstheme="minorHAnsi"/>
          <w:b/>
          <w:sz w:val="32"/>
          <w:szCs w:val="28"/>
        </w:rPr>
        <w:t>SESSION 8</w:t>
      </w:r>
      <w:r w:rsidR="00C4079C">
        <w:rPr>
          <w:rFonts w:asciiTheme="minorHAnsi" w:hAnsiTheme="minorHAnsi" w:cstheme="minorHAnsi"/>
          <w:b/>
          <w:sz w:val="32"/>
          <w:szCs w:val="28"/>
        </w:rPr>
        <w:t>7</w:t>
      </w:r>
      <w:r w:rsidR="00B67079" w:rsidRPr="00B40BCA">
        <w:rPr>
          <w:rFonts w:asciiTheme="minorHAnsi" w:hAnsiTheme="minorHAnsi" w:cstheme="minorHAnsi"/>
          <w:b/>
          <w:sz w:val="32"/>
          <w:szCs w:val="28"/>
        </w:rPr>
        <w:t xml:space="preserve"> </w:t>
      </w:r>
      <w:r w:rsidR="00E24EB5" w:rsidRPr="00B40BCA">
        <w:rPr>
          <w:rFonts w:asciiTheme="minorHAnsi" w:hAnsiTheme="minorHAnsi" w:cstheme="minorHAnsi"/>
          <w:b/>
          <w:sz w:val="32"/>
          <w:szCs w:val="28"/>
        </w:rPr>
        <w:t>PRE</w:t>
      </w:r>
      <w:r w:rsidR="00D2170C" w:rsidRPr="00B40BCA">
        <w:rPr>
          <w:rFonts w:asciiTheme="minorHAnsi" w:hAnsiTheme="minorHAnsi" w:cstheme="minorHAnsi"/>
          <w:b/>
          <w:sz w:val="32"/>
          <w:szCs w:val="28"/>
        </w:rPr>
        <w:t>-</w:t>
      </w:r>
      <w:r w:rsidR="00E24EB5" w:rsidRPr="00B40BCA">
        <w:rPr>
          <w:rFonts w:asciiTheme="minorHAnsi" w:hAnsiTheme="minorHAnsi" w:cstheme="minorHAnsi"/>
          <w:b/>
          <w:sz w:val="32"/>
          <w:szCs w:val="28"/>
        </w:rPr>
        <w:t>SESSIONAL WORKING GROUP –</w:t>
      </w:r>
      <w:r w:rsidR="003803FE" w:rsidRPr="00B40BCA">
        <w:rPr>
          <w:rFonts w:asciiTheme="minorHAnsi" w:hAnsiTheme="minorHAnsi" w:cstheme="minorHAnsi"/>
          <w:b/>
          <w:sz w:val="32"/>
          <w:szCs w:val="28"/>
        </w:rPr>
        <w:t xml:space="preserve"> </w:t>
      </w:r>
      <w:r w:rsidR="00C21B36">
        <w:rPr>
          <w:rFonts w:asciiTheme="minorHAnsi" w:hAnsiTheme="minorHAnsi" w:cstheme="minorHAnsi"/>
          <w:b/>
          <w:sz w:val="32"/>
          <w:szCs w:val="28"/>
          <w:u w:val="single"/>
        </w:rPr>
        <w:t>June</w:t>
      </w:r>
      <w:r w:rsidR="0002331C" w:rsidRPr="00B40BCA">
        <w:rPr>
          <w:rFonts w:asciiTheme="minorHAnsi" w:hAnsiTheme="minorHAnsi" w:cstheme="minorHAnsi"/>
          <w:b/>
          <w:sz w:val="32"/>
          <w:szCs w:val="28"/>
          <w:u w:val="single"/>
        </w:rPr>
        <w:t xml:space="preserve"> 20</w:t>
      </w:r>
      <w:r w:rsidR="00C4079C">
        <w:rPr>
          <w:rFonts w:asciiTheme="minorHAnsi" w:hAnsiTheme="minorHAnsi" w:cstheme="minorHAnsi"/>
          <w:b/>
          <w:sz w:val="32"/>
          <w:szCs w:val="28"/>
          <w:u w:val="single"/>
        </w:rPr>
        <w:t>20</w:t>
      </w:r>
    </w:p>
    <w:p w14:paraId="787EFC65" w14:textId="5DE143C8" w:rsidR="00065B23" w:rsidRPr="00B40BCA" w:rsidRDefault="0074787D" w:rsidP="00B711D4">
      <w:pPr>
        <w:spacing w:after="120"/>
        <w:rPr>
          <w:rStyle w:val="Hyperlink"/>
          <w:rFonts w:asciiTheme="minorHAnsi" w:hAnsiTheme="minorHAnsi" w:cstheme="minorHAnsi"/>
          <w:i/>
          <w:color w:val="auto"/>
          <w:u w:val="none"/>
        </w:rPr>
      </w:pPr>
      <w:r w:rsidRPr="00B40BCA">
        <w:rPr>
          <w:rFonts w:asciiTheme="minorHAnsi" w:hAnsiTheme="minorHAnsi" w:cstheme="minorHAnsi"/>
          <w:b/>
          <w:noProof/>
          <w:u w:val="single"/>
        </w:rPr>
        <mc:AlternateContent>
          <mc:Choice Requires="wps">
            <w:drawing>
              <wp:anchor distT="0" distB="0" distL="114300" distR="114300" simplePos="0" relativeHeight="251658241" behindDoc="0" locked="0" layoutInCell="1" allowOverlap="1" wp14:anchorId="548A92A7" wp14:editId="6018D8A6">
                <wp:simplePos x="0" y="0"/>
                <wp:positionH relativeFrom="column">
                  <wp:posOffset>93980</wp:posOffset>
                </wp:positionH>
                <wp:positionV relativeFrom="paragraph">
                  <wp:posOffset>524510</wp:posOffset>
                </wp:positionV>
                <wp:extent cx="6100445" cy="3580130"/>
                <wp:effectExtent l="0" t="0" r="20955"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3580130"/>
                        </a:xfrm>
                        <a:prstGeom prst="rect">
                          <a:avLst/>
                        </a:prstGeom>
                        <a:noFill/>
                        <a:ln w="9525">
                          <a:solidFill>
                            <a:srgbClr val="000000"/>
                          </a:solidFill>
                          <a:miter lim="800000"/>
                          <a:headEnd/>
                          <a:tailEnd/>
                        </a:ln>
                      </wps:spPr>
                      <wps:txbx>
                        <w:txbxContent>
                          <w:p w14:paraId="1504B5FD" w14:textId="2B845024" w:rsidR="00C46D63" w:rsidRPr="0079151A" w:rsidRDefault="00C46D63" w:rsidP="001C0859">
                            <w:pPr>
                              <w:spacing w:after="120"/>
                              <w:rPr>
                                <w:rFonts w:asciiTheme="minorHAnsi" w:hAnsiTheme="minorHAnsi"/>
                                <w:b/>
                                <w:iCs/>
                                <w:sz w:val="26"/>
                                <w:szCs w:val="26"/>
                              </w:rPr>
                            </w:pPr>
                            <w:r w:rsidRPr="0079151A">
                              <w:rPr>
                                <w:rFonts w:asciiTheme="minorHAnsi" w:hAnsiTheme="minorHAnsi"/>
                                <w:b/>
                                <w:sz w:val="26"/>
                                <w:szCs w:val="26"/>
                              </w:rPr>
                              <w:t xml:space="preserve">This briefing describes the legality of corporal punishment of children in </w:t>
                            </w:r>
                            <w:r w:rsidR="00AF53F8">
                              <w:rPr>
                                <w:rFonts w:asciiTheme="minorHAnsi" w:hAnsiTheme="minorHAnsi"/>
                                <w:b/>
                                <w:sz w:val="26"/>
                                <w:szCs w:val="26"/>
                              </w:rPr>
                              <w:t>Kuwait</w:t>
                            </w:r>
                            <w:r w:rsidRPr="0079151A">
                              <w:rPr>
                                <w:rFonts w:asciiTheme="minorHAnsi" w:hAnsiTheme="minorHAnsi"/>
                                <w:b/>
                                <w:sz w:val="26"/>
                                <w:szCs w:val="26"/>
                              </w:rPr>
                              <w:t xml:space="preserve">. In light of the Committee’s General Comment No. 8 on “The right of the child to protection from corporal punishment and other cruel or degrading forms of punishment”, </w:t>
                            </w:r>
                            <w:r w:rsidR="00D033A9">
                              <w:rPr>
                                <w:rFonts w:asciiTheme="minorHAnsi" w:hAnsiTheme="minorHAnsi"/>
                                <w:b/>
                                <w:sz w:val="26"/>
                                <w:szCs w:val="26"/>
                              </w:rPr>
                              <w:t xml:space="preserve">its </w:t>
                            </w:r>
                            <w:r w:rsidR="003F42C5">
                              <w:rPr>
                                <w:rFonts w:asciiTheme="minorHAnsi" w:hAnsiTheme="minorHAnsi"/>
                                <w:b/>
                                <w:sz w:val="26"/>
                                <w:szCs w:val="26"/>
                              </w:rPr>
                              <w:t xml:space="preserve">repeated </w:t>
                            </w:r>
                            <w:r w:rsidR="00D033A9">
                              <w:rPr>
                                <w:rFonts w:asciiTheme="minorHAnsi" w:hAnsiTheme="minorHAnsi"/>
                                <w:b/>
                                <w:sz w:val="26"/>
                                <w:szCs w:val="26"/>
                              </w:rPr>
                              <w:t>recommendation</w:t>
                            </w:r>
                            <w:r w:rsidR="003F42C5">
                              <w:rPr>
                                <w:rFonts w:asciiTheme="minorHAnsi" w:hAnsiTheme="minorHAnsi"/>
                                <w:b/>
                                <w:sz w:val="26"/>
                                <w:szCs w:val="26"/>
                              </w:rPr>
                              <w:t>s on the issue</w:t>
                            </w:r>
                            <w:r w:rsidR="00D033A9">
                              <w:rPr>
                                <w:rFonts w:asciiTheme="minorHAnsi" w:hAnsiTheme="minorHAnsi"/>
                                <w:b/>
                                <w:sz w:val="26"/>
                                <w:szCs w:val="26"/>
                              </w:rPr>
                              <w:t xml:space="preserve">, </w:t>
                            </w:r>
                            <w:r w:rsidRPr="0079151A">
                              <w:rPr>
                                <w:rFonts w:asciiTheme="minorHAnsi" w:hAnsiTheme="minorHAnsi"/>
                                <w:b/>
                                <w:sz w:val="26"/>
                                <w:szCs w:val="26"/>
                              </w:rPr>
                              <w:t>the importance of eradicating this form of violence given by the UN Secretary General’s Study on Violence against Children, the recommendation</w:t>
                            </w:r>
                            <w:r w:rsidR="006A4D92">
                              <w:rPr>
                                <w:rFonts w:asciiTheme="minorHAnsi" w:hAnsiTheme="minorHAnsi"/>
                                <w:b/>
                                <w:sz w:val="26"/>
                                <w:szCs w:val="26"/>
                              </w:rPr>
                              <w:t>s</w:t>
                            </w:r>
                            <w:r w:rsidRPr="0079151A">
                              <w:rPr>
                                <w:rFonts w:asciiTheme="minorHAnsi" w:hAnsiTheme="minorHAnsi"/>
                                <w:b/>
                                <w:sz w:val="26"/>
                                <w:szCs w:val="26"/>
                              </w:rPr>
                              <w:t xml:space="preserve"> </w:t>
                            </w:r>
                            <w:r w:rsidR="00997A2B">
                              <w:rPr>
                                <w:rFonts w:asciiTheme="minorHAnsi" w:hAnsiTheme="minorHAnsi"/>
                                <w:b/>
                                <w:sz w:val="26"/>
                                <w:szCs w:val="26"/>
                              </w:rPr>
                              <w:t xml:space="preserve">to prohibit all corporal punishment </w:t>
                            </w:r>
                            <w:r w:rsidRPr="0079151A">
                              <w:rPr>
                                <w:rFonts w:asciiTheme="minorHAnsi" w:hAnsiTheme="minorHAnsi"/>
                                <w:b/>
                                <w:sz w:val="26"/>
                                <w:szCs w:val="26"/>
                              </w:rPr>
                              <w:t xml:space="preserve">made </w:t>
                            </w:r>
                            <w:r w:rsidR="001E6964">
                              <w:rPr>
                                <w:rFonts w:asciiTheme="minorHAnsi" w:hAnsiTheme="minorHAnsi"/>
                                <w:b/>
                                <w:sz w:val="26"/>
                                <w:szCs w:val="26"/>
                              </w:rPr>
                              <w:t xml:space="preserve">by the Committee on the Elimination of Discrimination Against Women and </w:t>
                            </w:r>
                            <w:r w:rsidR="006A4D92">
                              <w:rPr>
                                <w:rFonts w:asciiTheme="minorHAnsi" w:hAnsiTheme="minorHAnsi"/>
                                <w:b/>
                                <w:sz w:val="26"/>
                                <w:szCs w:val="26"/>
                              </w:rPr>
                              <w:t xml:space="preserve">during the </w:t>
                            </w:r>
                            <w:r w:rsidR="00997A2B">
                              <w:rPr>
                                <w:rFonts w:asciiTheme="minorHAnsi" w:hAnsiTheme="minorHAnsi"/>
                                <w:b/>
                                <w:sz w:val="26"/>
                                <w:szCs w:val="26"/>
                              </w:rPr>
                              <w:t>Universal Periodic Review</w:t>
                            </w:r>
                            <w:r w:rsidR="00861007">
                              <w:rPr>
                                <w:rFonts w:asciiTheme="minorHAnsi" w:hAnsiTheme="minorHAnsi"/>
                                <w:b/>
                                <w:sz w:val="26"/>
                                <w:szCs w:val="26"/>
                              </w:rPr>
                              <w:t xml:space="preserve"> in 201</w:t>
                            </w:r>
                            <w:r w:rsidR="001E6964">
                              <w:rPr>
                                <w:rFonts w:asciiTheme="minorHAnsi" w:hAnsiTheme="minorHAnsi"/>
                                <w:b/>
                                <w:sz w:val="26"/>
                                <w:szCs w:val="26"/>
                              </w:rPr>
                              <w:t>0 and 2015</w:t>
                            </w:r>
                            <w:r w:rsidR="00674D74">
                              <w:rPr>
                                <w:rFonts w:asciiTheme="minorHAnsi" w:hAnsiTheme="minorHAnsi"/>
                                <w:b/>
                                <w:sz w:val="26"/>
                                <w:szCs w:val="26"/>
                              </w:rPr>
                              <w:t>,</w:t>
                            </w:r>
                            <w:r w:rsidRPr="0079151A">
                              <w:rPr>
                                <w:rFonts w:asciiTheme="minorHAnsi" w:hAnsiTheme="minorHAnsi"/>
                                <w:b/>
                                <w:sz w:val="26"/>
                                <w:szCs w:val="26"/>
                              </w:rPr>
                              <w:t xml:space="preserve"> and the global commitment to ending all violence against children in the context of the 2030 Agenda for Sustainable Development, w</w:t>
                            </w:r>
                            <w:r w:rsidRPr="0079151A">
                              <w:rPr>
                                <w:rFonts w:asciiTheme="minorHAnsi" w:hAnsiTheme="minorHAnsi"/>
                                <w:b/>
                                <w:iCs/>
                                <w:sz w:val="26"/>
                                <w:szCs w:val="26"/>
                              </w:rPr>
                              <w:t>e hope the Committee will:</w:t>
                            </w:r>
                          </w:p>
                          <w:p w14:paraId="70C670F7" w14:textId="11F6C27D" w:rsidR="00C46D63" w:rsidRPr="00B70AAD" w:rsidRDefault="00C46D63" w:rsidP="00505505">
                            <w:pPr>
                              <w:numPr>
                                <w:ilvl w:val="0"/>
                                <w:numId w:val="8"/>
                              </w:numPr>
                              <w:spacing w:after="120"/>
                              <w:rPr>
                                <w:rFonts w:asciiTheme="minorHAnsi" w:hAnsiTheme="minorHAnsi"/>
                                <w:b/>
                                <w:iCs/>
                                <w:sz w:val="26"/>
                                <w:szCs w:val="26"/>
                              </w:rPr>
                            </w:pPr>
                            <w:r w:rsidRPr="00B70AAD">
                              <w:rPr>
                                <w:rFonts w:asciiTheme="minorHAnsi" w:hAnsiTheme="minorHAnsi"/>
                                <w:b/>
                                <w:iCs/>
                                <w:sz w:val="26"/>
                                <w:szCs w:val="26"/>
                              </w:rPr>
                              <w:t xml:space="preserve">in its List of Issues for </w:t>
                            </w:r>
                            <w:r w:rsidR="001E6964">
                              <w:rPr>
                                <w:rFonts w:asciiTheme="minorHAnsi" w:hAnsiTheme="minorHAnsi"/>
                                <w:b/>
                                <w:iCs/>
                                <w:sz w:val="26"/>
                                <w:szCs w:val="26"/>
                              </w:rPr>
                              <w:t>Kuwait</w:t>
                            </w:r>
                            <w:r w:rsidRPr="00B70AAD">
                              <w:rPr>
                                <w:rFonts w:asciiTheme="minorHAnsi" w:hAnsiTheme="minorHAnsi"/>
                                <w:b/>
                                <w:iCs/>
                                <w:sz w:val="26"/>
                                <w:szCs w:val="26"/>
                              </w:rPr>
                              <w:t xml:space="preserve">, raise the issue of corporal punishment of children, in particular asking </w:t>
                            </w:r>
                            <w:r w:rsidR="001E6964">
                              <w:rPr>
                                <w:rFonts w:asciiTheme="minorHAnsi" w:hAnsiTheme="minorHAnsi"/>
                                <w:b/>
                                <w:iCs/>
                                <w:sz w:val="26"/>
                                <w:szCs w:val="26"/>
                              </w:rPr>
                              <w:t xml:space="preserve">what steps </w:t>
                            </w:r>
                            <w:r w:rsidR="00861007">
                              <w:rPr>
                                <w:rFonts w:asciiTheme="minorHAnsi" w:hAnsiTheme="minorHAnsi"/>
                                <w:b/>
                                <w:iCs/>
                                <w:sz w:val="26"/>
                                <w:szCs w:val="26"/>
                              </w:rPr>
                              <w:t xml:space="preserve">the Government </w:t>
                            </w:r>
                            <w:r w:rsidR="001E6964">
                              <w:rPr>
                                <w:rFonts w:asciiTheme="minorHAnsi" w:hAnsiTheme="minorHAnsi"/>
                                <w:b/>
                                <w:iCs/>
                                <w:sz w:val="26"/>
                                <w:szCs w:val="26"/>
                              </w:rPr>
                              <w:t>is taking to draft and enact legislation prohibiting</w:t>
                            </w:r>
                            <w:r w:rsidR="00861007">
                              <w:rPr>
                                <w:rFonts w:asciiTheme="minorHAnsi" w:hAnsiTheme="minorHAnsi"/>
                                <w:b/>
                                <w:iCs/>
                                <w:sz w:val="26"/>
                                <w:szCs w:val="26"/>
                              </w:rPr>
                              <w:t xml:space="preserve"> all corporal punishment of children </w:t>
                            </w:r>
                            <w:r w:rsidR="001E6964">
                              <w:rPr>
                                <w:rFonts w:asciiTheme="minorHAnsi" w:hAnsiTheme="minorHAnsi"/>
                                <w:b/>
                                <w:iCs/>
                                <w:sz w:val="26"/>
                                <w:szCs w:val="26"/>
                              </w:rPr>
                              <w:t>in all settings</w:t>
                            </w:r>
                            <w:r w:rsidRPr="00B70AAD">
                              <w:rPr>
                                <w:rFonts w:asciiTheme="minorHAnsi" w:hAnsiTheme="minorHAnsi"/>
                                <w:b/>
                                <w:iCs/>
                                <w:sz w:val="26"/>
                                <w:szCs w:val="26"/>
                              </w:rPr>
                              <w:t>; and,</w:t>
                            </w:r>
                          </w:p>
                          <w:p w14:paraId="07E8AD91" w14:textId="75D5A487" w:rsidR="00C46D63" w:rsidRPr="00B70AAD" w:rsidRDefault="00C46D63" w:rsidP="004F4243">
                            <w:pPr>
                              <w:numPr>
                                <w:ilvl w:val="0"/>
                                <w:numId w:val="8"/>
                              </w:numPr>
                              <w:spacing w:after="120"/>
                              <w:rPr>
                                <w:rFonts w:asciiTheme="minorHAnsi" w:hAnsiTheme="minorHAnsi"/>
                                <w:sz w:val="26"/>
                                <w:szCs w:val="26"/>
                              </w:rPr>
                            </w:pPr>
                            <w:r w:rsidRPr="00B70AAD">
                              <w:rPr>
                                <w:rFonts w:asciiTheme="minorHAnsi" w:hAnsiTheme="minorHAnsi"/>
                                <w:b/>
                                <w:iCs/>
                                <w:sz w:val="26"/>
                                <w:szCs w:val="26"/>
                              </w:rPr>
                              <w:t xml:space="preserve">in its concluding observations on the </w:t>
                            </w:r>
                            <w:r w:rsidR="001E6964">
                              <w:rPr>
                                <w:rFonts w:asciiTheme="minorHAnsi" w:hAnsiTheme="minorHAnsi"/>
                                <w:b/>
                                <w:iCs/>
                                <w:sz w:val="26"/>
                                <w:szCs w:val="26"/>
                              </w:rPr>
                              <w:t>third</w:t>
                            </w:r>
                            <w:r w:rsidR="00761E5E">
                              <w:rPr>
                                <w:rFonts w:asciiTheme="minorHAnsi" w:hAnsiTheme="minorHAnsi"/>
                                <w:b/>
                                <w:iCs/>
                                <w:sz w:val="26"/>
                                <w:szCs w:val="26"/>
                              </w:rPr>
                              <w:t>/sixth</w:t>
                            </w:r>
                            <w:r w:rsidR="00B70AAD" w:rsidRPr="00B70AAD">
                              <w:rPr>
                                <w:rFonts w:asciiTheme="minorHAnsi" w:hAnsiTheme="minorHAnsi"/>
                                <w:b/>
                                <w:iCs/>
                                <w:sz w:val="26"/>
                                <w:szCs w:val="26"/>
                              </w:rPr>
                              <w:t xml:space="preserve"> report of </w:t>
                            </w:r>
                            <w:r w:rsidR="001E6964">
                              <w:rPr>
                                <w:rFonts w:asciiTheme="minorHAnsi" w:hAnsiTheme="minorHAnsi"/>
                                <w:b/>
                                <w:iCs/>
                                <w:sz w:val="26"/>
                                <w:szCs w:val="26"/>
                              </w:rPr>
                              <w:t>Kuwait</w:t>
                            </w:r>
                            <w:r w:rsidRPr="00B70AAD">
                              <w:rPr>
                                <w:rFonts w:asciiTheme="minorHAnsi" w:hAnsiTheme="minorHAnsi"/>
                                <w:b/>
                                <w:iCs/>
                                <w:sz w:val="26"/>
                                <w:szCs w:val="26"/>
                              </w:rPr>
                              <w:t xml:space="preserve">, recommend that legislation </w:t>
                            </w:r>
                            <w:r w:rsidR="00B70AAD" w:rsidRPr="00B70AAD">
                              <w:rPr>
                                <w:rFonts w:asciiTheme="minorHAnsi" w:hAnsiTheme="minorHAnsi"/>
                                <w:b/>
                                <w:iCs/>
                                <w:sz w:val="26"/>
                                <w:szCs w:val="26"/>
                              </w:rPr>
                              <w:t>is</w:t>
                            </w:r>
                            <w:r w:rsidRPr="00B70AAD">
                              <w:rPr>
                                <w:rFonts w:asciiTheme="minorHAnsi" w:hAnsiTheme="minorHAnsi"/>
                                <w:b/>
                                <w:iCs/>
                                <w:sz w:val="26"/>
                                <w:szCs w:val="26"/>
                              </w:rPr>
                              <w:t xml:space="preserve"> immediately </w:t>
                            </w:r>
                            <w:r w:rsidR="00861007">
                              <w:rPr>
                                <w:rFonts w:asciiTheme="minorHAnsi" w:hAnsiTheme="minorHAnsi"/>
                                <w:b/>
                                <w:iCs/>
                                <w:sz w:val="26"/>
                                <w:szCs w:val="26"/>
                              </w:rPr>
                              <w:t xml:space="preserve">drafted and </w:t>
                            </w:r>
                            <w:r w:rsidRPr="00B70AAD">
                              <w:rPr>
                                <w:rFonts w:asciiTheme="minorHAnsi" w:hAnsiTheme="minorHAnsi"/>
                                <w:b/>
                                <w:iCs/>
                                <w:sz w:val="26"/>
                                <w:szCs w:val="26"/>
                              </w:rPr>
                              <w:t>enacted to explicitly prohibit corporal punishment of children</w:t>
                            </w:r>
                            <w:r w:rsidR="00227209">
                              <w:rPr>
                                <w:rFonts w:asciiTheme="minorHAnsi" w:hAnsiTheme="minorHAnsi"/>
                                <w:b/>
                                <w:iCs/>
                                <w:sz w:val="26"/>
                                <w:szCs w:val="26"/>
                              </w:rPr>
                              <w:t>,</w:t>
                            </w:r>
                            <w:r w:rsidRPr="00B70AAD">
                              <w:rPr>
                                <w:rFonts w:asciiTheme="minorHAnsi" w:hAnsiTheme="minorHAnsi"/>
                                <w:b/>
                                <w:iCs/>
                                <w:sz w:val="26"/>
                                <w:szCs w:val="26"/>
                              </w:rPr>
                              <w:t xml:space="preserve"> in all settings including the</w:t>
                            </w:r>
                            <w:r w:rsidR="00E7257D">
                              <w:rPr>
                                <w:rFonts w:asciiTheme="minorHAnsi" w:hAnsiTheme="minorHAnsi"/>
                                <w:b/>
                                <w:iCs/>
                                <w:sz w:val="26"/>
                                <w:szCs w:val="26"/>
                              </w:rPr>
                              <w:t xml:space="preserve"> home</w:t>
                            </w:r>
                            <w:r w:rsidR="00227209">
                              <w:rPr>
                                <w:rFonts w:asciiTheme="minorHAnsi" w:hAnsiTheme="minorHAnsi"/>
                                <w:b/>
                                <w:iCs/>
                                <w:sz w:val="26"/>
                                <w:szCs w:val="26"/>
                              </w:rPr>
                              <w:t>,</w:t>
                            </w:r>
                            <w:r w:rsidR="008F3592">
                              <w:rPr>
                                <w:rFonts w:asciiTheme="minorHAnsi" w:hAnsiTheme="minorHAnsi"/>
                                <w:b/>
                                <w:iCs/>
                                <w:sz w:val="26"/>
                                <w:szCs w:val="26"/>
                              </w:rPr>
                              <w:t xml:space="preserve"> </w:t>
                            </w:r>
                            <w:r w:rsidR="00861007">
                              <w:rPr>
                                <w:rFonts w:asciiTheme="minorHAnsi" w:hAnsiTheme="minorHAnsi"/>
                                <w:b/>
                                <w:iCs/>
                                <w:sz w:val="26"/>
                                <w:szCs w:val="26"/>
                              </w:rPr>
                              <w:t xml:space="preserve">and repeal </w:t>
                            </w:r>
                            <w:r w:rsidR="001E6964">
                              <w:rPr>
                                <w:rFonts w:asciiTheme="minorHAnsi" w:hAnsiTheme="minorHAnsi"/>
                                <w:b/>
                                <w:iCs/>
                                <w:sz w:val="26"/>
                                <w:szCs w:val="26"/>
                              </w:rPr>
                              <w:t>all legal defences</w:t>
                            </w:r>
                            <w:r w:rsidR="00861007">
                              <w:rPr>
                                <w:rFonts w:asciiTheme="minorHAnsi" w:hAnsiTheme="minorHAnsi"/>
                                <w:b/>
                                <w:iCs/>
                                <w:sz w:val="26"/>
                                <w:szCs w:val="26"/>
                              </w:rPr>
                              <w:t xml:space="preserve">, </w:t>
                            </w:r>
                            <w:r w:rsidR="008F3592">
                              <w:rPr>
                                <w:rFonts w:asciiTheme="minorHAnsi" w:hAnsiTheme="minorHAnsi"/>
                                <w:b/>
                                <w:iCs/>
                                <w:sz w:val="26"/>
                                <w:szCs w:val="26"/>
                              </w:rPr>
                              <w:t>as a matter of priority.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A92A7" id="_x0000_t202" coordsize="21600,21600" o:spt="202" path="m,l,21600r21600,l21600,xe">
                <v:stroke joinstyle="miter"/>
                <v:path gradientshapeok="t" o:connecttype="rect"/>
              </v:shapetype>
              <v:shape id="Text Box 2" o:spid="_x0000_s1026" type="#_x0000_t202" style="position:absolute;margin-left:7.4pt;margin-top:41.3pt;width:480.35pt;height:281.9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" filled="f">
                <v:textbox style="mso-fit-shape-to-text:t">
                  <w:txbxContent>
                    <w:p w14:paraId="1504B5FD" w14:textId="2B845024" w:rsidR="00C46D63" w:rsidRPr="0079151A" w:rsidRDefault="00C46D63" w:rsidP="001C0859">
                      <w:pPr>
                        <w:spacing w:after="120"/>
                        <w:rPr>
                          <w:rFonts w:asciiTheme="minorHAnsi" w:hAnsiTheme="minorHAnsi"/>
                          <w:b/>
                          <w:iCs/>
                          <w:sz w:val="26"/>
                          <w:szCs w:val="26"/>
                        </w:rPr>
                      </w:pPr>
                      <w:r w:rsidRPr="0079151A">
                        <w:rPr>
                          <w:rFonts w:asciiTheme="minorHAnsi" w:hAnsiTheme="minorHAnsi"/>
                          <w:b/>
                          <w:sz w:val="26"/>
                          <w:szCs w:val="26"/>
                        </w:rPr>
                        <w:t xml:space="preserve">This briefing describes the legality of corporal punishment of children in </w:t>
                      </w:r>
                      <w:r w:rsidR="00AF53F8">
                        <w:rPr>
                          <w:rFonts w:asciiTheme="minorHAnsi" w:hAnsiTheme="minorHAnsi"/>
                          <w:b/>
                          <w:sz w:val="26"/>
                          <w:szCs w:val="26"/>
                        </w:rPr>
                        <w:t>Kuwait</w:t>
                      </w:r>
                      <w:r w:rsidRPr="0079151A">
                        <w:rPr>
                          <w:rFonts w:asciiTheme="minorHAnsi" w:hAnsiTheme="minorHAnsi"/>
                          <w:b/>
                          <w:sz w:val="26"/>
                          <w:szCs w:val="26"/>
                        </w:rPr>
                        <w:t xml:space="preserve">. In light of the Committee’s General Comment No. 8 on “The right of the child to protection from corporal punishment and other cruel or degrading forms of punishment”, </w:t>
                      </w:r>
                      <w:r w:rsidR="00D033A9">
                        <w:rPr>
                          <w:rFonts w:asciiTheme="minorHAnsi" w:hAnsiTheme="minorHAnsi"/>
                          <w:b/>
                          <w:sz w:val="26"/>
                          <w:szCs w:val="26"/>
                        </w:rPr>
                        <w:t xml:space="preserve">its </w:t>
                      </w:r>
                      <w:r w:rsidR="003F42C5">
                        <w:rPr>
                          <w:rFonts w:asciiTheme="minorHAnsi" w:hAnsiTheme="minorHAnsi"/>
                          <w:b/>
                          <w:sz w:val="26"/>
                          <w:szCs w:val="26"/>
                        </w:rPr>
                        <w:t xml:space="preserve">repeated </w:t>
                      </w:r>
                      <w:r w:rsidR="00D033A9">
                        <w:rPr>
                          <w:rFonts w:asciiTheme="minorHAnsi" w:hAnsiTheme="minorHAnsi"/>
                          <w:b/>
                          <w:sz w:val="26"/>
                          <w:szCs w:val="26"/>
                        </w:rPr>
                        <w:t>recommendation</w:t>
                      </w:r>
                      <w:r w:rsidR="003F42C5">
                        <w:rPr>
                          <w:rFonts w:asciiTheme="minorHAnsi" w:hAnsiTheme="minorHAnsi"/>
                          <w:b/>
                          <w:sz w:val="26"/>
                          <w:szCs w:val="26"/>
                        </w:rPr>
                        <w:t>s on the issue</w:t>
                      </w:r>
                      <w:r w:rsidR="00D033A9">
                        <w:rPr>
                          <w:rFonts w:asciiTheme="minorHAnsi" w:hAnsiTheme="minorHAnsi"/>
                          <w:b/>
                          <w:sz w:val="26"/>
                          <w:szCs w:val="26"/>
                        </w:rPr>
                        <w:t xml:space="preserve">, </w:t>
                      </w:r>
                      <w:r w:rsidRPr="0079151A">
                        <w:rPr>
                          <w:rFonts w:asciiTheme="minorHAnsi" w:hAnsiTheme="minorHAnsi"/>
                          <w:b/>
                          <w:sz w:val="26"/>
                          <w:szCs w:val="26"/>
                        </w:rPr>
                        <w:t>the importance of eradicating this form of violence given by the UN Secretary General’s Study on Violence against Children, the recommendation</w:t>
                      </w:r>
                      <w:r w:rsidR="006A4D92">
                        <w:rPr>
                          <w:rFonts w:asciiTheme="minorHAnsi" w:hAnsiTheme="minorHAnsi"/>
                          <w:b/>
                          <w:sz w:val="26"/>
                          <w:szCs w:val="26"/>
                        </w:rPr>
                        <w:t>s</w:t>
                      </w:r>
                      <w:r w:rsidRPr="0079151A">
                        <w:rPr>
                          <w:rFonts w:asciiTheme="minorHAnsi" w:hAnsiTheme="minorHAnsi"/>
                          <w:b/>
                          <w:sz w:val="26"/>
                          <w:szCs w:val="26"/>
                        </w:rPr>
                        <w:t xml:space="preserve"> </w:t>
                      </w:r>
                      <w:r w:rsidR="00997A2B">
                        <w:rPr>
                          <w:rFonts w:asciiTheme="minorHAnsi" w:hAnsiTheme="minorHAnsi"/>
                          <w:b/>
                          <w:sz w:val="26"/>
                          <w:szCs w:val="26"/>
                        </w:rPr>
                        <w:t xml:space="preserve">to prohibit all corporal punishment </w:t>
                      </w:r>
                      <w:r w:rsidRPr="0079151A">
                        <w:rPr>
                          <w:rFonts w:asciiTheme="minorHAnsi" w:hAnsiTheme="minorHAnsi"/>
                          <w:b/>
                          <w:sz w:val="26"/>
                          <w:szCs w:val="26"/>
                        </w:rPr>
                        <w:t xml:space="preserve">made </w:t>
                      </w:r>
                      <w:r w:rsidR="001E6964">
                        <w:rPr>
                          <w:rFonts w:asciiTheme="minorHAnsi" w:hAnsiTheme="minorHAnsi"/>
                          <w:b/>
                          <w:sz w:val="26"/>
                          <w:szCs w:val="26"/>
                        </w:rPr>
                        <w:t xml:space="preserve">by the Committee on the Elimination of Discrimination Against Women and </w:t>
                      </w:r>
                      <w:r w:rsidR="006A4D92">
                        <w:rPr>
                          <w:rFonts w:asciiTheme="minorHAnsi" w:hAnsiTheme="minorHAnsi"/>
                          <w:b/>
                          <w:sz w:val="26"/>
                          <w:szCs w:val="26"/>
                        </w:rPr>
                        <w:t xml:space="preserve">during the </w:t>
                      </w:r>
                      <w:r w:rsidR="00997A2B">
                        <w:rPr>
                          <w:rFonts w:asciiTheme="minorHAnsi" w:hAnsiTheme="minorHAnsi"/>
                          <w:b/>
                          <w:sz w:val="26"/>
                          <w:szCs w:val="26"/>
                        </w:rPr>
                        <w:t>Universal Periodic Review</w:t>
                      </w:r>
                      <w:r w:rsidR="00861007">
                        <w:rPr>
                          <w:rFonts w:asciiTheme="minorHAnsi" w:hAnsiTheme="minorHAnsi"/>
                          <w:b/>
                          <w:sz w:val="26"/>
                          <w:szCs w:val="26"/>
                        </w:rPr>
                        <w:t xml:space="preserve"> in 201</w:t>
                      </w:r>
                      <w:r w:rsidR="001E6964">
                        <w:rPr>
                          <w:rFonts w:asciiTheme="minorHAnsi" w:hAnsiTheme="minorHAnsi"/>
                          <w:b/>
                          <w:sz w:val="26"/>
                          <w:szCs w:val="26"/>
                        </w:rPr>
                        <w:t>0 and 2015</w:t>
                      </w:r>
                      <w:r w:rsidR="00674D74">
                        <w:rPr>
                          <w:rFonts w:asciiTheme="minorHAnsi" w:hAnsiTheme="minorHAnsi"/>
                          <w:b/>
                          <w:sz w:val="26"/>
                          <w:szCs w:val="26"/>
                        </w:rPr>
                        <w:t>,</w:t>
                      </w:r>
                      <w:r w:rsidRPr="0079151A">
                        <w:rPr>
                          <w:rFonts w:asciiTheme="minorHAnsi" w:hAnsiTheme="minorHAnsi"/>
                          <w:b/>
                          <w:sz w:val="26"/>
                          <w:szCs w:val="26"/>
                        </w:rPr>
                        <w:t xml:space="preserve"> and the global commitment to ending all violence against children in the context of the 2030 Agenda for Sustainable Development, w</w:t>
                      </w:r>
                      <w:r w:rsidRPr="0079151A">
                        <w:rPr>
                          <w:rFonts w:asciiTheme="minorHAnsi" w:hAnsiTheme="minorHAnsi"/>
                          <w:b/>
                          <w:iCs/>
                          <w:sz w:val="26"/>
                          <w:szCs w:val="26"/>
                        </w:rPr>
                        <w:t>e hope the Committee will:</w:t>
                      </w:r>
                    </w:p>
                    <w:p w14:paraId="70C670F7" w14:textId="11F6C27D" w:rsidR="00C46D63" w:rsidRPr="00B70AAD" w:rsidRDefault="00C46D63" w:rsidP="00505505">
                      <w:pPr>
                        <w:numPr>
                          <w:ilvl w:val="0"/>
                          <w:numId w:val="8"/>
                        </w:numPr>
                        <w:spacing w:after="120"/>
                        <w:rPr>
                          <w:rFonts w:asciiTheme="minorHAnsi" w:hAnsiTheme="minorHAnsi"/>
                          <w:b/>
                          <w:iCs/>
                          <w:sz w:val="26"/>
                          <w:szCs w:val="26"/>
                        </w:rPr>
                      </w:pPr>
                      <w:r w:rsidRPr="00B70AAD">
                        <w:rPr>
                          <w:rFonts w:asciiTheme="minorHAnsi" w:hAnsiTheme="minorHAnsi"/>
                          <w:b/>
                          <w:iCs/>
                          <w:sz w:val="26"/>
                          <w:szCs w:val="26"/>
                        </w:rPr>
                        <w:t xml:space="preserve">in its List of Issues for </w:t>
                      </w:r>
                      <w:r w:rsidR="001E6964">
                        <w:rPr>
                          <w:rFonts w:asciiTheme="minorHAnsi" w:hAnsiTheme="minorHAnsi"/>
                          <w:b/>
                          <w:iCs/>
                          <w:sz w:val="26"/>
                          <w:szCs w:val="26"/>
                        </w:rPr>
                        <w:t>Kuwait</w:t>
                      </w:r>
                      <w:r w:rsidRPr="00B70AAD">
                        <w:rPr>
                          <w:rFonts w:asciiTheme="minorHAnsi" w:hAnsiTheme="minorHAnsi"/>
                          <w:b/>
                          <w:iCs/>
                          <w:sz w:val="26"/>
                          <w:szCs w:val="26"/>
                        </w:rPr>
                        <w:t xml:space="preserve">, raise the issue of corporal punishment of children, in particular asking </w:t>
                      </w:r>
                      <w:r w:rsidR="001E6964">
                        <w:rPr>
                          <w:rFonts w:asciiTheme="minorHAnsi" w:hAnsiTheme="minorHAnsi"/>
                          <w:b/>
                          <w:iCs/>
                          <w:sz w:val="26"/>
                          <w:szCs w:val="26"/>
                        </w:rPr>
                        <w:t xml:space="preserve">what steps </w:t>
                      </w:r>
                      <w:r w:rsidR="00861007">
                        <w:rPr>
                          <w:rFonts w:asciiTheme="minorHAnsi" w:hAnsiTheme="minorHAnsi"/>
                          <w:b/>
                          <w:iCs/>
                          <w:sz w:val="26"/>
                          <w:szCs w:val="26"/>
                        </w:rPr>
                        <w:t xml:space="preserve">the Government </w:t>
                      </w:r>
                      <w:r w:rsidR="001E6964">
                        <w:rPr>
                          <w:rFonts w:asciiTheme="minorHAnsi" w:hAnsiTheme="minorHAnsi"/>
                          <w:b/>
                          <w:iCs/>
                          <w:sz w:val="26"/>
                          <w:szCs w:val="26"/>
                        </w:rPr>
                        <w:t>is taking to draft and enact legislation prohibiting</w:t>
                      </w:r>
                      <w:r w:rsidR="00861007">
                        <w:rPr>
                          <w:rFonts w:asciiTheme="minorHAnsi" w:hAnsiTheme="minorHAnsi"/>
                          <w:b/>
                          <w:iCs/>
                          <w:sz w:val="26"/>
                          <w:szCs w:val="26"/>
                        </w:rPr>
                        <w:t xml:space="preserve"> all corporal punishment of children </w:t>
                      </w:r>
                      <w:r w:rsidR="001E6964">
                        <w:rPr>
                          <w:rFonts w:asciiTheme="minorHAnsi" w:hAnsiTheme="minorHAnsi"/>
                          <w:b/>
                          <w:iCs/>
                          <w:sz w:val="26"/>
                          <w:szCs w:val="26"/>
                        </w:rPr>
                        <w:t>in all settings</w:t>
                      </w:r>
                      <w:r w:rsidRPr="00B70AAD">
                        <w:rPr>
                          <w:rFonts w:asciiTheme="minorHAnsi" w:hAnsiTheme="minorHAnsi"/>
                          <w:b/>
                          <w:iCs/>
                          <w:sz w:val="26"/>
                          <w:szCs w:val="26"/>
                        </w:rPr>
                        <w:t>; and,</w:t>
                      </w:r>
                    </w:p>
                    <w:p w14:paraId="07E8AD91" w14:textId="75D5A487" w:rsidR="00C46D63" w:rsidRPr="00B70AAD" w:rsidRDefault="00C46D63" w:rsidP="004F4243">
                      <w:pPr>
                        <w:numPr>
                          <w:ilvl w:val="0"/>
                          <w:numId w:val="8"/>
                        </w:numPr>
                        <w:spacing w:after="120"/>
                        <w:rPr>
                          <w:rFonts w:asciiTheme="minorHAnsi" w:hAnsiTheme="minorHAnsi"/>
                          <w:sz w:val="26"/>
                          <w:szCs w:val="26"/>
                        </w:rPr>
                      </w:pPr>
                      <w:r w:rsidRPr="00B70AAD">
                        <w:rPr>
                          <w:rFonts w:asciiTheme="minorHAnsi" w:hAnsiTheme="minorHAnsi"/>
                          <w:b/>
                          <w:iCs/>
                          <w:sz w:val="26"/>
                          <w:szCs w:val="26"/>
                        </w:rPr>
                        <w:t xml:space="preserve">in its concluding observations on the </w:t>
                      </w:r>
                      <w:r w:rsidR="001E6964">
                        <w:rPr>
                          <w:rFonts w:asciiTheme="minorHAnsi" w:hAnsiTheme="minorHAnsi"/>
                          <w:b/>
                          <w:iCs/>
                          <w:sz w:val="26"/>
                          <w:szCs w:val="26"/>
                        </w:rPr>
                        <w:t>third</w:t>
                      </w:r>
                      <w:r w:rsidR="00761E5E">
                        <w:rPr>
                          <w:rFonts w:asciiTheme="minorHAnsi" w:hAnsiTheme="minorHAnsi"/>
                          <w:b/>
                          <w:iCs/>
                          <w:sz w:val="26"/>
                          <w:szCs w:val="26"/>
                        </w:rPr>
                        <w:t>/sixth</w:t>
                      </w:r>
                      <w:r w:rsidR="00B70AAD" w:rsidRPr="00B70AAD">
                        <w:rPr>
                          <w:rFonts w:asciiTheme="minorHAnsi" w:hAnsiTheme="minorHAnsi"/>
                          <w:b/>
                          <w:iCs/>
                          <w:sz w:val="26"/>
                          <w:szCs w:val="26"/>
                        </w:rPr>
                        <w:t xml:space="preserve"> report of </w:t>
                      </w:r>
                      <w:r w:rsidR="001E6964">
                        <w:rPr>
                          <w:rFonts w:asciiTheme="minorHAnsi" w:hAnsiTheme="minorHAnsi"/>
                          <w:b/>
                          <w:iCs/>
                          <w:sz w:val="26"/>
                          <w:szCs w:val="26"/>
                        </w:rPr>
                        <w:t>Kuwait</w:t>
                      </w:r>
                      <w:r w:rsidRPr="00B70AAD">
                        <w:rPr>
                          <w:rFonts w:asciiTheme="minorHAnsi" w:hAnsiTheme="minorHAnsi"/>
                          <w:b/>
                          <w:iCs/>
                          <w:sz w:val="26"/>
                          <w:szCs w:val="26"/>
                        </w:rPr>
                        <w:t xml:space="preserve">, recommend that legislation </w:t>
                      </w:r>
                      <w:r w:rsidR="00B70AAD" w:rsidRPr="00B70AAD">
                        <w:rPr>
                          <w:rFonts w:asciiTheme="minorHAnsi" w:hAnsiTheme="minorHAnsi"/>
                          <w:b/>
                          <w:iCs/>
                          <w:sz w:val="26"/>
                          <w:szCs w:val="26"/>
                        </w:rPr>
                        <w:t>is</w:t>
                      </w:r>
                      <w:r w:rsidRPr="00B70AAD">
                        <w:rPr>
                          <w:rFonts w:asciiTheme="minorHAnsi" w:hAnsiTheme="minorHAnsi"/>
                          <w:b/>
                          <w:iCs/>
                          <w:sz w:val="26"/>
                          <w:szCs w:val="26"/>
                        </w:rPr>
                        <w:t xml:space="preserve"> immediately </w:t>
                      </w:r>
                      <w:r w:rsidR="00861007">
                        <w:rPr>
                          <w:rFonts w:asciiTheme="minorHAnsi" w:hAnsiTheme="minorHAnsi"/>
                          <w:b/>
                          <w:iCs/>
                          <w:sz w:val="26"/>
                          <w:szCs w:val="26"/>
                        </w:rPr>
                        <w:t xml:space="preserve">drafted and </w:t>
                      </w:r>
                      <w:r w:rsidRPr="00B70AAD">
                        <w:rPr>
                          <w:rFonts w:asciiTheme="minorHAnsi" w:hAnsiTheme="minorHAnsi"/>
                          <w:b/>
                          <w:iCs/>
                          <w:sz w:val="26"/>
                          <w:szCs w:val="26"/>
                        </w:rPr>
                        <w:t>enacted to explicitly prohibit corporal punishment of children</w:t>
                      </w:r>
                      <w:r w:rsidR="00227209">
                        <w:rPr>
                          <w:rFonts w:asciiTheme="minorHAnsi" w:hAnsiTheme="minorHAnsi"/>
                          <w:b/>
                          <w:iCs/>
                          <w:sz w:val="26"/>
                          <w:szCs w:val="26"/>
                        </w:rPr>
                        <w:t>,</w:t>
                      </w:r>
                      <w:r w:rsidRPr="00B70AAD">
                        <w:rPr>
                          <w:rFonts w:asciiTheme="minorHAnsi" w:hAnsiTheme="minorHAnsi"/>
                          <w:b/>
                          <w:iCs/>
                          <w:sz w:val="26"/>
                          <w:szCs w:val="26"/>
                        </w:rPr>
                        <w:t xml:space="preserve"> in all settings including the</w:t>
                      </w:r>
                      <w:r w:rsidR="00E7257D">
                        <w:rPr>
                          <w:rFonts w:asciiTheme="minorHAnsi" w:hAnsiTheme="minorHAnsi"/>
                          <w:b/>
                          <w:iCs/>
                          <w:sz w:val="26"/>
                          <w:szCs w:val="26"/>
                        </w:rPr>
                        <w:t xml:space="preserve"> home</w:t>
                      </w:r>
                      <w:r w:rsidR="00227209">
                        <w:rPr>
                          <w:rFonts w:asciiTheme="minorHAnsi" w:hAnsiTheme="minorHAnsi"/>
                          <w:b/>
                          <w:iCs/>
                          <w:sz w:val="26"/>
                          <w:szCs w:val="26"/>
                        </w:rPr>
                        <w:t>,</w:t>
                      </w:r>
                      <w:r w:rsidR="008F3592">
                        <w:rPr>
                          <w:rFonts w:asciiTheme="minorHAnsi" w:hAnsiTheme="minorHAnsi"/>
                          <w:b/>
                          <w:iCs/>
                          <w:sz w:val="26"/>
                          <w:szCs w:val="26"/>
                        </w:rPr>
                        <w:t xml:space="preserve"> </w:t>
                      </w:r>
                      <w:r w:rsidR="00861007">
                        <w:rPr>
                          <w:rFonts w:asciiTheme="minorHAnsi" w:hAnsiTheme="minorHAnsi"/>
                          <w:b/>
                          <w:iCs/>
                          <w:sz w:val="26"/>
                          <w:szCs w:val="26"/>
                        </w:rPr>
                        <w:t xml:space="preserve">and repeal </w:t>
                      </w:r>
                      <w:r w:rsidR="001E6964">
                        <w:rPr>
                          <w:rFonts w:asciiTheme="minorHAnsi" w:hAnsiTheme="minorHAnsi"/>
                          <w:b/>
                          <w:iCs/>
                          <w:sz w:val="26"/>
                          <w:szCs w:val="26"/>
                        </w:rPr>
                        <w:t>all legal defences</w:t>
                      </w:r>
                      <w:r w:rsidR="00861007">
                        <w:rPr>
                          <w:rFonts w:asciiTheme="minorHAnsi" w:hAnsiTheme="minorHAnsi"/>
                          <w:b/>
                          <w:iCs/>
                          <w:sz w:val="26"/>
                          <w:szCs w:val="26"/>
                        </w:rPr>
                        <w:t xml:space="preserve">, </w:t>
                      </w:r>
                      <w:r w:rsidR="008F3592">
                        <w:rPr>
                          <w:rFonts w:asciiTheme="minorHAnsi" w:hAnsiTheme="minorHAnsi"/>
                          <w:b/>
                          <w:iCs/>
                          <w:sz w:val="26"/>
                          <w:szCs w:val="26"/>
                        </w:rPr>
                        <w:t>as a matter of priority.</w:t>
                      </w:r>
                    </w:p>
                  </w:txbxContent>
                </v:textbox>
                <w10:wrap type="topAndBottom"/>
              </v:shape>
            </w:pict>
          </mc:Fallback>
        </mc:AlternateContent>
      </w:r>
      <w:r w:rsidR="00767639" w:rsidRPr="00B40BCA">
        <w:rPr>
          <w:rFonts w:asciiTheme="minorHAnsi" w:hAnsiTheme="minorHAnsi" w:cstheme="minorHAnsi"/>
          <w:i/>
        </w:rPr>
        <w:t>From</w:t>
      </w:r>
      <w:r w:rsidR="008E04DF" w:rsidRPr="00B40BCA">
        <w:rPr>
          <w:rFonts w:asciiTheme="minorHAnsi" w:hAnsiTheme="minorHAnsi" w:cstheme="minorHAnsi"/>
          <w:i/>
        </w:rPr>
        <w:t xml:space="preserve"> the</w:t>
      </w:r>
      <w:r w:rsidR="00B36535" w:rsidRPr="00B40BCA">
        <w:rPr>
          <w:rFonts w:asciiTheme="minorHAnsi" w:hAnsiTheme="minorHAnsi" w:cstheme="minorHAnsi"/>
          <w:i/>
        </w:rPr>
        <w:t xml:space="preserve"> </w:t>
      </w:r>
      <w:r w:rsidR="00767639" w:rsidRPr="00B40BCA">
        <w:rPr>
          <w:rFonts w:asciiTheme="minorHAnsi" w:hAnsiTheme="minorHAnsi" w:cstheme="minorHAnsi"/>
          <w:i/>
        </w:rPr>
        <w:t>Global Initiative</w:t>
      </w:r>
      <w:r w:rsidR="008E04DF" w:rsidRPr="00B40BCA">
        <w:rPr>
          <w:rFonts w:asciiTheme="minorHAnsi" w:hAnsiTheme="minorHAnsi" w:cstheme="minorHAnsi"/>
          <w:i/>
        </w:rPr>
        <w:t xml:space="preserve"> to End All Corporal Punishment of Children</w:t>
      </w:r>
      <w:r w:rsidR="003A3741" w:rsidRPr="00B40BCA">
        <w:rPr>
          <w:rFonts w:asciiTheme="minorHAnsi" w:hAnsiTheme="minorHAnsi" w:cstheme="minorHAnsi"/>
          <w:i/>
        </w:rPr>
        <w:t>,</w:t>
      </w:r>
      <w:r w:rsidR="0020754E" w:rsidRPr="00B40BCA">
        <w:rPr>
          <w:rFonts w:asciiTheme="minorHAnsi" w:hAnsiTheme="minorHAnsi" w:cstheme="minorHAnsi"/>
          <w:i/>
        </w:rPr>
        <w:t xml:space="preserve"> </w:t>
      </w:r>
      <w:r w:rsidR="00550EC2">
        <w:rPr>
          <w:rFonts w:asciiTheme="minorHAnsi" w:hAnsiTheme="minorHAnsi" w:cstheme="minorHAnsi"/>
          <w:i/>
        </w:rPr>
        <w:t>February</w:t>
      </w:r>
      <w:r w:rsidR="00C21B36">
        <w:rPr>
          <w:rFonts w:asciiTheme="minorHAnsi" w:hAnsiTheme="minorHAnsi" w:cstheme="minorHAnsi"/>
          <w:i/>
        </w:rPr>
        <w:t xml:space="preserve"> 20</w:t>
      </w:r>
      <w:r w:rsidR="00C4079C">
        <w:rPr>
          <w:rFonts w:asciiTheme="minorHAnsi" w:hAnsiTheme="minorHAnsi" w:cstheme="minorHAnsi"/>
          <w:i/>
        </w:rPr>
        <w:t>20</w:t>
      </w:r>
      <w:r w:rsidR="003A3741" w:rsidRPr="00B40BCA">
        <w:rPr>
          <w:rFonts w:asciiTheme="minorHAnsi" w:hAnsiTheme="minorHAnsi" w:cstheme="minorHAnsi"/>
          <w:i/>
        </w:rPr>
        <w:t xml:space="preserve"> </w:t>
      </w:r>
    </w:p>
    <w:p w14:paraId="3AA597AB" w14:textId="56FA05F9" w:rsidR="00DA50D4" w:rsidRPr="00B40BCA" w:rsidRDefault="00DA50D4" w:rsidP="00B711D4">
      <w:pPr>
        <w:spacing w:after="120"/>
        <w:jc w:val="center"/>
        <w:rPr>
          <w:rFonts w:asciiTheme="minorHAnsi" w:hAnsiTheme="minorHAnsi" w:cstheme="minorHAnsi"/>
          <w:i/>
          <w:color w:val="0000FF"/>
          <w:u w:val="single"/>
        </w:rPr>
      </w:pPr>
    </w:p>
    <w:p w14:paraId="694307A2" w14:textId="77777777" w:rsidR="009D4BEB" w:rsidRDefault="009D4BEB" w:rsidP="00B711D4">
      <w:pPr>
        <w:spacing w:after="120"/>
        <w:rPr>
          <w:rFonts w:asciiTheme="minorHAnsi" w:hAnsiTheme="minorHAnsi" w:cstheme="minorHAnsi"/>
          <w:b/>
          <w:sz w:val="28"/>
          <w:szCs w:val="28"/>
        </w:rPr>
      </w:pPr>
    </w:p>
    <w:p w14:paraId="3EA8D91B" w14:textId="607495FC" w:rsidR="008B273F" w:rsidRPr="00B40BCA" w:rsidRDefault="00F4778D" w:rsidP="00B711D4">
      <w:pPr>
        <w:spacing w:after="120"/>
        <w:rPr>
          <w:rFonts w:asciiTheme="minorHAnsi" w:hAnsiTheme="minorHAnsi" w:cstheme="minorHAnsi"/>
          <w:b/>
          <w:sz w:val="28"/>
          <w:szCs w:val="28"/>
        </w:rPr>
      </w:pPr>
      <w:r w:rsidRPr="00B40BCA">
        <w:rPr>
          <w:rFonts w:asciiTheme="minorHAnsi" w:hAnsiTheme="minorHAnsi" w:cstheme="minorHAnsi"/>
          <w:b/>
          <w:sz w:val="28"/>
          <w:szCs w:val="28"/>
        </w:rPr>
        <w:t xml:space="preserve">1 </w:t>
      </w:r>
      <w:r w:rsidR="00E520EF" w:rsidRPr="00B40BCA">
        <w:rPr>
          <w:rFonts w:asciiTheme="minorHAnsi" w:hAnsiTheme="minorHAnsi" w:cstheme="minorHAnsi"/>
          <w:b/>
          <w:sz w:val="28"/>
          <w:szCs w:val="28"/>
        </w:rPr>
        <w:t>The</w:t>
      </w:r>
      <w:r w:rsidR="00721E73" w:rsidRPr="00B40BCA">
        <w:rPr>
          <w:rFonts w:asciiTheme="minorHAnsi" w:hAnsiTheme="minorHAnsi" w:cstheme="minorHAnsi"/>
          <w:b/>
          <w:sz w:val="28"/>
          <w:szCs w:val="28"/>
        </w:rPr>
        <w:t xml:space="preserve"> </w:t>
      </w:r>
      <w:r w:rsidR="008B273F" w:rsidRPr="00B40BCA">
        <w:rPr>
          <w:rFonts w:asciiTheme="minorHAnsi" w:hAnsiTheme="minorHAnsi" w:cstheme="minorHAnsi"/>
          <w:b/>
          <w:sz w:val="28"/>
          <w:szCs w:val="28"/>
        </w:rPr>
        <w:t xml:space="preserve">report </w:t>
      </w:r>
      <w:r w:rsidR="00E520EF" w:rsidRPr="00B40BCA">
        <w:rPr>
          <w:rFonts w:asciiTheme="minorHAnsi" w:hAnsiTheme="minorHAnsi" w:cstheme="minorHAnsi"/>
          <w:b/>
          <w:sz w:val="28"/>
          <w:szCs w:val="28"/>
        </w:rPr>
        <w:t xml:space="preserve">of </w:t>
      </w:r>
      <w:r w:rsidR="00AF53F8">
        <w:rPr>
          <w:rFonts w:asciiTheme="minorHAnsi" w:hAnsiTheme="minorHAnsi" w:cstheme="minorHAnsi"/>
          <w:b/>
          <w:sz w:val="28"/>
          <w:szCs w:val="28"/>
        </w:rPr>
        <w:t>Kuwait</w:t>
      </w:r>
      <w:r w:rsidR="00E520EF" w:rsidRPr="00B40BCA">
        <w:rPr>
          <w:rFonts w:asciiTheme="minorHAnsi" w:hAnsiTheme="minorHAnsi" w:cstheme="minorHAnsi"/>
          <w:b/>
          <w:sz w:val="28"/>
          <w:szCs w:val="28"/>
        </w:rPr>
        <w:t xml:space="preserve"> </w:t>
      </w:r>
      <w:r w:rsidR="008B273F" w:rsidRPr="00B40BCA">
        <w:rPr>
          <w:rFonts w:asciiTheme="minorHAnsi" w:hAnsiTheme="minorHAnsi" w:cstheme="minorHAnsi"/>
          <w:b/>
          <w:sz w:val="28"/>
          <w:szCs w:val="28"/>
        </w:rPr>
        <w:t>to the Committee on the Rights of the Child</w:t>
      </w:r>
    </w:p>
    <w:p w14:paraId="146BCB73" w14:textId="42B90602" w:rsidR="00861007" w:rsidRPr="00AF53F8" w:rsidRDefault="00AF53F8" w:rsidP="00861007">
      <w:pPr>
        <w:pStyle w:val="ListParagraph"/>
        <w:numPr>
          <w:ilvl w:val="1"/>
          <w:numId w:val="15"/>
        </w:numPr>
        <w:adjustRightInd w:val="0"/>
        <w:spacing w:after="120"/>
        <w:rPr>
          <w:rFonts w:asciiTheme="minorHAnsi" w:hAnsiTheme="minorHAnsi" w:cstheme="minorHAnsi"/>
          <w:b/>
          <w:szCs w:val="28"/>
        </w:rPr>
      </w:pPr>
      <w:r>
        <w:rPr>
          <w:rFonts w:asciiTheme="minorHAnsi" w:hAnsiTheme="minorHAnsi" w:cstheme="minorHAnsi"/>
        </w:rPr>
        <w:t>At time of writing, Kuwait’s state report was only available in Arabic.</w:t>
      </w:r>
    </w:p>
    <w:p w14:paraId="0B29CAB0" w14:textId="77777777" w:rsidR="00AF53F8" w:rsidRPr="00C955BC" w:rsidRDefault="00AF53F8" w:rsidP="00AF53F8">
      <w:pPr>
        <w:pStyle w:val="ListParagraph"/>
        <w:adjustRightInd w:val="0"/>
        <w:spacing w:after="120"/>
        <w:ind w:left="360"/>
        <w:rPr>
          <w:rFonts w:asciiTheme="minorHAnsi" w:hAnsiTheme="minorHAnsi" w:cstheme="minorHAnsi"/>
          <w:b/>
          <w:szCs w:val="28"/>
        </w:rPr>
      </w:pPr>
    </w:p>
    <w:p w14:paraId="001C6B0F" w14:textId="3CB91D6E" w:rsidR="008B273F" w:rsidRPr="00B40BCA" w:rsidRDefault="008B273F" w:rsidP="00B711D4">
      <w:pPr>
        <w:spacing w:after="120"/>
        <w:ind w:left="482" w:hanging="482"/>
        <w:rPr>
          <w:rFonts w:asciiTheme="minorHAnsi" w:hAnsiTheme="minorHAnsi" w:cstheme="minorHAnsi"/>
          <w:sz w:val="28"/>
          <w:szCs w:val="28"/>
        </w:rPr>
      </w:pPr>
      <w:r w:rsidRPr="00B40BCA">
        <w:rPr>
          <w:rFonts w:asciiTheme="minorHAnsi" w:hAnsiTheme="minorHAnsi" w:cstheme="minorHAnsi"/>
          <w:b/>
          <w:sz w:val="28"/>
          <w:szCs w:val="28"/>
        </w:rPr>
        <w:t xml:space="preserve">2 The legality </w:t>
      </w:r>
      <w:r w:rsidR="00F7737C" w:rsidRPr="00B40BCA">
        <w:rPr>
          <w:rFonts w:asciiTheme="minorHAnsi" w:hAnsiTheme="minorHAnsi" w:cstheme="minorHAnsi"/>
          <w:b/>
          <w:sz w:val="28"/>
          <w:szCs w:val="28"/>
        </w:rPr>
        <w:t xml:space="preserve">and practice </w:t>
      </w:r>
      <w:r w:rsidRPr="00B40BCA">
        <w:rPr>
          <w:rFonts w:asciiTheme="minorHAnsi" w:hAnsiTheme="minorHAnsi" w:cstheme="minorHAnsi"/>
          <w:b/>
          <w:sz w:val="28"/>
          <w:szCs w:val="28"/>
        </w:rPr>
        <w:t xml:space="preserve">of corporal punishment of children in </w:t>
      </w:r>
      <w:r w:rsidR="00AF53F8">
        <w:rPr>
          <w:rFonts w:asciiTheme="minorHAnsi" w:hAnsiTheme="minorHAnsi" w:cstheme="minorHAnsi"/>
          <w:b/>
          <w:sz w:val="28"/>
          <w:szCs w:val="28"/>
        </w:rPr>
        <w:t>Kuwait</w:t>
      </w:r>
    </w:p>
    <w:p w14:paraId="61DA785F" w14:textId="79B3AD20" w:rsidR="00A66011" w:rsidRPr="00B40BCA" w:rsidRDefault="00095C46" w:rsidP="00A66011">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2F0855" w:rsidRPr="00B40BCA">
        <w:rPr>
          <w:rFonts w:asciiTheme="minorHAnsi" w:hAnsiTheme="minorHAnsi" w:cstheme="minorHAnsi"/>
        </w:rPr>
        <w:t xml:space="preserve">.1 </w:t>
      </w:r>
      <w:r w:rsidR="002F0855" w:rsidRPr="00D0436B">
        <w:rPr>
          <w:rFonts w:asciiTheme="minorHAnsi" w:hAnsiTheme="minorHAnsi" w:cstheme="minorHAnsi"/>
          <w:b/>
          <w:i/>
        </w:rPr>
        <w:t>Summary</w:t>
      </w:r>
      <w:r w:rsidR="002F0855" w:rsidRPr="00B40BCA">
        <w:rPr>
          <w:rFonts w:asciiTheme="minorHAnsi" w:hAnsiTheme="minorHAnsi" w:cstheme="minorHAnsi"/>
          <w:b/>
          <w:i/>
        </w:rPr>
        <w:t>:</w:t>
      </w:r>
      <w:r w:rsidR="002F0855" w:rsidRPr="00B40BCA">
        <w:rPr>
          <w:rFonts w:asciiTheme="minorHAnsi" w:hAnsiTheme="minorHAnsi" w:cstheme="minorHAnsi"/>
          <w:i/>
        </w:rPr>
        <w:t xml:space="preserve"> </w:t>
      </w:r>
      <w:r w:rsidR="007C7C1D" w:rsidRPr="008203BC">
        <w:rPr>
          <w:rFonts w:asciiTheme="minorHAnsi" w:hAnsiTheme="minorHAnsi" w:cstheme="minorHAnsi"/>
        </w:rPr>
        <w:t>Corporal</w:t>
      </w:r>
      <w:r w:rsidR="00443FDB">
        <w:rPr>
          <w:rFonts w:asciiTheme="minorHAnsi" w:hAnsiTheme="minorHAnsi" w:cstheme="minorHAnsi"/>
        </w:rPr>
        <w:t xml:space="preserve"> punishment</w:t>
      </w:r>
      <w:r w:rsidR="007C7C1D" w:rsidRPr="00B40BCA">
        <w:rPr>
          <w:rFonts w:asciiTheme="minorHAnsi" w:hAnsiTheme="minorHAnsi" w:cstheme="minorHAnsi"/>
        </w:rPr>
        <w:t xml:space="preserve"> </w:t>
      </w:r>
      <w:r w:rsidR="00997A2B">
        <w:rPr>
          <w:rFonts w:asciiTheme="minorHAnsi" w:hAnsiTheme="minorHAnsi" w:cstheme="minorHAnsi"/>
        </w:rPr>
        <w:t xml:space="preserve">of children </w:t>
      </w:r>
      <w:r w:rsidR="00AF53F8">
        <w:rPr>
          <w:rFonts w:asciiTheme="minorHAnsi" w:hAnsiTheme="minorHAnsi" w:cstheme="minorHAnsi"/>
        </w:rPr>
        <w:t xml:space="preserve">in Kuwait </w:t>
      </w:r>
      <w:r w:rsidR="001C2E3B">
        <w:rPr>
          <w:rFonts w:asciiTheme="minorHAnsi" w:hAnsiTheme="minorHAnsi" w:cstheme="minorHAnsi"/>
        </w:rPr>
        <w:t xml:space="preserve">is unlawful in schools and </w:t>
      </w:r>
      <w:r w:rsidR="00AF53F8">
        <w:rPr>
          <w:rFonts w:asciiTheme="minorHAnsi" w:hAnsiTheme="minorHAnsi" w:cstheme="minorHAnsi"/>
        </w:rPr>
        <w:t>as a sentence for a crime</w:t>
      </w:r>
      <w:r w:rsidR="001C2E3B">
        <w:rPr>
          <w:rFonts w:asciiTheme="minorHAnsi" w:hAnsiTheme="minorHAnsi" w:cstheme="minorHAnsi"/>
        </w:rPr>
        <w:t>. It is still lawful in homes</w:t>
      </w:r>
      <w:r w:rsidR="00AF53F8">
        <w:rPr>
          <w:rFonts w:asciiTheme="minorHAnsi" w:hAnsiTheme="minorHAnsi" w:cstheme="minorHAnsi"/>
        </w:rPr>
        <w:t xml:space="preserve">, </w:t>
      </w:r>
      <w:r w:rsidR="00C86F4B">
        <w:rPr>
          <w:rFonts w:asciiTheme="minorHAnsi" w:hAnsiTheme="minorHAnsi" w:cstheme="minorHAnsi"/>
        </w:rPr>
        <w:t xml:space="preserve">in </w:t>
      </w:r>
      <w:r w:rsidR="001C2E3B">
        <w:rPr>
          <w:rFonts w:asciiTheme="minorHAnsi" w:hAnsiTheme="minorHAnsi" w:cstheme="minorHAnsi"/>
        </w:rPr>
        <w:t>alternative care and day care settings</w:t>
      </w:r>
      <w:r w:rsidR="00AF53F8">
        <w:rPr>
          <w:rFonts w:asciiTheme="minorHAnsi" w:hAnsiTheme="minorHAnsi" w:cstheme="minorHAnsi"/>
        </w:rPr>
        <w:t xml:space="preserve"> and in penal institutions</w:t>
      </w:r>
      <w:r w:rsidR="00D0436B">
        <w:rPr>
          <w:rFonts w:asciiTheme="minorHAnsi" w:hAnsiTheme="minorHAnsi" w:cstheme="minorHAnsi"/>
        </w:rPr>
        <w:t>.</w:t>
      </w:r>
    </w:p>
    <w:p w14:paraId="4EA9BCD6" w14:textId="77777777" w:rsidR="00AF53F8" w:rsidRPr="00AF53F8" w:rsidRDefault="00095C46" w:rsidP="00AF53F8">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2F0855" w:rsidRPr="00B40BCA">
        <w:rPr>
          <w:rFonts w:asciiTheme="minorHAnsi" w:hAnsiTheme="minorHAnsi" w:cstheme="minorHAnsi"/>
        </w:rPr>
        <w:t xml:space="preserve">.2 </w:t>
      </w:r>
      <w:r w:rsidR="002F0855" w:rsidRPr="00B40BCA">
        <w:rPr>
          <w:rFonts w:asciiTheme="minorHAnsi" w:hAnsiTheme="minorHAnsi" w:cstheme="minorHAnsi"/>
          <w:b/>
          <w:i/>
        </w:rPr>
        <w:t>Home (</w:t>
      </w:r>
      <w:r w:rsidR="002F0855" w:rsidRPr="00B40BCA">
        <w:rPr>
          <w:rFonts w:asciiTheme="minorHAnsi" w:hAnsiTheme="minorHAnsi" w:cstheme="minorHAnsi"/>
          <w:b/>
          <w:i/>
          <w:u w:val="single"/>
        </w:rPr>
        <w:t>lawful</w:t>
      </w:r>
      <w:r w:rsidR="002F0855" w:rsidRPr="00B40BCA">
        <w:rPr>
          <w:rFonts w:asciiTheme="minorHAnsi" w:hAnsiTheme="minorHAnsi" w:cstheme="minorHAnsi"/>
          <w:b/>
          <w:i/>
        </w:rPr>
        <w:t>):</w:t>
      </w:r>
      <w:r w:rsidR="002F0855" w:rsidRPr="00B40BCA">
        <w:rPr>
          <w:rFonts w:asciiTheme="minorHAnsi" w:hAnsiTheme="minorHAnsi" w:cstheme="minorHAnsi"/>
        </w:rPr>
        <w:t xml:space="preserve"> </w:t>
      </w:r>
      <w:r w:rsidR="00AF53F8" w:rsidRPr="00AF53F8">
        <w:rPr>
          <w:rFonts w:asciiTheme="minorHAnsi" w:hAnsiTheme="minorHAnsi" w:cstheme="minorHAnsi"/>
        </w:rPr>
        <w:t>Corporal punishment is lawful in the home. Under examination by the Human Rights Committee in 2011, the Government indicated that corporal punishment is unlawful under the Criminal Code Act No. 16 1960.</w:t>
      </w:r>
      <w:r w:rsidR="00AF53F8" w:rsidRPr="00AF53F8">
        <w:rPr>
          <w:rFonts w:asciiTheme="minorHAnsi" w:hAnsiTheme="minorHAnsi" w:cstheme="minorHAnsi"/>
          <w:vertAlign w:val="superscript"/>
        </w:rPr>
        <w:footnoteReference w:id="2"/>
      </w:r>
      <w:r w:rsidR="00AF53F8" w:rsidRPr="00AF53F8">
        <w:rPr>
          <w:rFonts w:asciiTheme="minorHAnsi" w:hAnsiTheme="minorHAnsi" w:cstheme="minorHAnsi"/>
        </w:rPr>
        <w:t xml:space="preserve"> However, article 29 of the Criminal Code provides for the right of parents to discipline their children, and provisions against violence and abuse in the Criminal Code 1960, the Juveniles Act No. 3 1983, Law No. 413/2009 obliging all physicians to report physical and psychological violence against children, the Personal Status Act No. 51 1984 and the Constitution 1962 are not interpreted as prohibiting corporal punishment in childrearing. </w:t>
      </w:r>
    </w:p>
    <w:p w14:paraId="60BE44FE" w14:textId="12F1D872" w:rsidR="00AF53F8" w:rsidRPr="00AF53F8" w:rsidRDefault="00AF53F8" w:rsidP="00AF53F8">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lastRenderedPageBreak/>
        <w:t xml:space="preserve">2.3 </w:t>
      </w:r>
      <w:r w:rsidRPr="00AF53F8">
        <w:rPr>
          <w:rFonts w:asciiTheme="minorHAnsi" w:hAnsiTheme="minorHAnsi" w:cstheme="minorHAnsi"/>
        </w:rPr>
        <w:t>In 2013 a draft Child Act was under discussion which reportedly included prohibition of cruel, inhuman or degrading treatment by persons with authority over a child, including in the home, schools and institutions.</w:t>
      </w:r>
      <w:r w:rsidRPr="00AF53F8">
        <w:rPr>
          <w:rFonts w:asciiTheme="minorHAnsi" w:hAnsiTheme="minorHAnsi" w:cstheme="minorHAnsi"/>
          <w:vertAlign w:val="superscript"/>
        </w:rPr>
        <w:footnoteReference w:id="3"/>
      </w:r>
      <w:r w:rsidRPr="00AF53F8">
        <w:rPr>
          <w:rFonts w:asciiTheme="minorHAnsi" w:hAnsiTheme="minorHAnsi" w:cstheme="minorHAnsi"/>
        </w:rPr>
        <w:t xml:space="preserve"> However, in 2015 the Government accepted recommendations to prohibit all corporal punishment made during the Universal Periodic Review of Kuwait but also referred to the authority of the guardian with regard to “simple discipline in accordance with article 6 of the Child Rights Act” (unofficial translation).</w:t>
      </w:r>
      <w:r w:rsidRPr="00AF53F8">
        <w:rPr>
          <w:rFonts w:asciiTheme="minorHAnsi" w:hAnsiTheme="minorHAnsi" w:cstheme="minorHAnsi"/>
          <w:vertAlign w:val="superscript"/>
        </w:rPr>
        <w:footnoteReference w:id="4"/>
      </w:r>
      <w:r w:rsidRPr="00AF53F8">
        <w:rPr>
          <w:rFonts w:asciiTheme="minorHAnsi" w:hAnsiTheme="minorHAnsi" w:cstheme="minorHAnsi"/>
        </w:rPr>
        <w:t xml:space="preserve"> The Child Rights Act No. 21 of 2015 provides in article 3 for the “protection of children from all forms of violence, harm and physical, mental or sexual abuse, including neglect, failure of care and other forms of ill-treatment or exploitation”.</w:t>
      </w:r>
      <w:r w:rsidRPr="00AF53F8">
        <w:rPr>
          <w:rFonts w:asciiTheme="minorHAnsi" w:hAnsiTheme="minorHAnsi" w:cstheme="minorHAnsi"/>
          <w:vertAlign w:val="superscript"/>
        </w:rPr>
        <w:footnoteReference w:id="5"/>
      </w:r>
      <w:r w:rsidRPr="00AF53F8">
        <w:rPr>
          <w:rFonts w:asciiTheme="minorHAnsi" w:hAnsiTheme="minorHAnsi" w:cstheme="minorHAnsi"/>
        </w:rPr>
        <w:t xml:space="preserve"> Article 6 of the Acts allows for “basic” chastisement that is not “harmful” (unofficial translation) – this provides a defence for the use of so-called “light” corporal punishment in childrearing.</w:t>
      </w:r>
    </w:p>
    <w:p w14:paraId="7E69A9A6" w14:textId="2F6B7220" w:rsidR="00AF53F8" w:rsidRPr="00AF53F8" w:rsidRDefault="00AF53F8" w:rsidP="00AF53F8">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t xml:space="preserve">2.4 </w:t>
      </w:r>
      <w:r w:rsidRPr="00AF53F8">
        <w:rPr>
          <w:rFonts w:asciiTheme="minorHAnsi" w:hAnsiTheme="minorHAnsi" w:cstheme="minorHAnsi"/>
        </w:rPr>
        <w:t>In reporting to the Committee on the Rights of the Child, the Government stated that Law No. 9/2010 on the protection of children from violence and exploitation protects children from all types of abuse.</w:t>
      </w:r>
      <w:r w:rsidRPr="00AF53F8">
        <w:rPr>
          <w:rFonts w:asciiTheme="minorHAnsi" w:hAnsiTheme="minorHAnsi" w:cstheme="minorHAnsi"/>
          <w:vertAlign w:val="superscript"/>
        </w:rPr>
        <w:footnoteReference w:id="6"/>
      </w:r>
      <w:r w:rsidRPr="00AF53F8">
        <w:rPr>
          <w:rFonts w:asciiTheme="minorHAnsi" w:hAnsiTheme="minorHAnsi" w:cstheme="minorHAnsi"/>
        </w:rPr>
        <w:t xml:space="preserve"> We have yet to see the text of this law but indications are that it does not explicitly prohibit all corporal punishment in childrearing.</w:t>
      </w:r>
    </w:p>
    <w:p w14:paraId="2C6262A1" w14:textId="6A3DE217" w:rsidR="00AF53F8" w:rsidRPr="00AF53F8" w:rsidRDefault="00095C46" w:rsidP="00AF53F8">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B711D4" w:rsidRPr="00B40BCA">
        <w:rPr>
          <w:rFonts w:asciiTheme="minorHAnsi" w:hAnsiTheme="minorHAnsi" w:cstheme="minorHAnsi"/>
        </w:rPr>
        <w:t>.</w:t>
      </w:r>
      <w:r w:rsidR="00AF53F8">
        <w:rPr>
          <w:rFonts w:asciiTheme="minorHAnsi" w:hAnsiTheme="minorHAnsi" w:cstheme="minorHAnsi"/>
        </w:rPr>
        <w:t>5</w:t>
      </w:r>
      <w:r w:rsidR="002F0855" w:rsidRPr="00B40BCA">
        <w:rPr>
          <w:rFonts w:asciiTheme="minorHAnsi" w:hAnsiTheme="minorHAnsi" w:cstheme="minorHAnsi"/>
        </w:rPr>
        <w:t xml:space="preserve"> </w:t>
      </w:r>
      <w:r w:rsidR="002F0855" w:rsidRPr="00B40BCA">
        <w:rPr>
          <w:rFonts w:asciiTheme="minorHAnsi" w:hAnsiTheme="minorHAnsi" w:cstheme="minorHAnsi"/>
          <w:b/>
          <w:i/>
        </w:rPr>
        <w:t>Alternative care settings (</w:t>
      </w:r>
      <w:r w:rsidR="00E03CC2" w:rsidRPr="00CC1E0A">
        <w:rPr>
          <w:rFonts w:asciiTheme="minorHAnsi" w:hAnsiTheme="minorHAnsi" w:cstheme="minorHAnsi"/>
          <w:b/>
          <w:i/>
          <w:u w:val="single"/>
        </w:rPr>
        <w:t>lawful</w:t>
      </w:r>
      <w:r w:rsidR="002F0855" w:rsidRPr="00B40BCA">
        <w:rPr>
          <w:rFonts w:asciiTheme="minorHAnsi" w:hAnsiTheme="minorHAnsi" w:cstheme="minorHAnsi"/>
          <w:b/>
          <w:i/>
        </w:rPr>
        <w:t>):</w:t>
      </w:r>
      <w:r w:rsidR="002F0855" w:rsidRPr="00B40BCA">
        <w:rPr>
          <w:rFonts w:asciiTheme="minorHAnsi" w:hAnsiTheme="minorHAnsi" w:cstheme="minorHAnsi"/>
        </w:rPr>
        <w:t xml:space="preserve"> </w:t>
      </w:r>
      <w:r w:rsidR="00AF53F8" w:rsidRPr="00AF53F8">
        <w:rPr>
          <w:rFonts w:asciiTheme="minorHAnsi" w:hAnsiTheme="minorHAnsi" w:cstheme="minorHAnsi"/>
        </w:rPr>
        <w:t>Corporal punishment is lawful in alternative care settings. There is no explicit prohibition in law – including in the Juveniles Act 1983 and the Family Fostering Act No. 82 1977 and the Children’s Nurseries Act No. 111 2000 – and the right of parents to discipline children in article 29 of the Criminal Code 1960 presumably applies to all with parental authority.</w:t>
      </w:r>
    </w:p>
    <w:p w14:paraId="556E89FC" w14:textId="51CE3A24" w:rsidR="00AF53F8" w:rsidRPr="00AF53F8" w:rsidRDefault="00AF53F8" w:rsidP="00AF53F8">
      <w:pPr>
        <w:autoSpaceDE w:val="0"/>
        <w:autoSpaceDN w:val="0"/>
        <w:adjustRightInd w:val="0"/>
        <w:spacing w:after="120"/>
        <w:ind w:left="284" w:hanging="284"/>
        <w:rPr>
          <w:rFonts w:asciiTheme="minorHAnsi" w:hAnsiTheme="minorHAnsi" w:cstheme="minorHAnsi"/>
        </w:rPr>
      </w:pPr>
      <w:r>
        <w:rPr>
          <w:rFonts w:asciiTheme="minorHAnsi" w:hAnsiTheme="minorHAnsi" w:cstheme="minorHAnsi"/>
        </w:rPr>
        <w:t xml:space="preserve">2.6 </w:t>
      </w:r>
      <w:r w:rsidRPr="00AF53F8">
        <w:rPr>
          <w:rFonts w:asciiTheme="minorHAnsi" w:hAnsiTheme="minorHAnsi" w:cstheme="minorHAnsi"/>
        </w:rPr>
        <w:t>In 2017, the Government reported that the regulations on the homes and institutions providing “residential care for all persons with special needs, including children, whether they are minors, of unknown parentage or have disabilities” prohibit “the use of corporal or psychological punishment”.</w:t>
      </w:r>
      <w:r w:rsidRPr="00AF53F8">
        <w:rPr>
          <w:rFonts w:asciiTheme="minorHAnsi" w:hAnsiTheme="minorHAnsi" w:cstheme="minorHAnsi"/>
          <w:vertAlign w:val="superscript"/>
        </w:rPr>
        <w:footnoteReference w:id="7"/>
      </w:r>
      <w:r w:rsidRPr="00AF53F8">
        <w:rPr>
          <w:rFonts w:asciiTheme="minorHAnsi" w:hAnsiTheme="minorHAnsi" w:cstheme="minorHAnsi"/>
        </w:rPr>
        <w:t xml:space="preserve"> We have however been unable to identify such a prohibition in laws or regulations.</w:t>
      </w:r>
    </w:p>
    <w:p w14:paraId="0E22883B" w14:textId="2048C362" w:rsidR="00AF53F8" w:rsidRPr="00AF53F8" w:rsidRDefault="00C90BDB" w:rsidP="00AF53F8">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C86F4B">
        <w:rPr>
          <w:rFonts w:asciiTheme="minorHAnsi" w:hAnsiTheme="minorHAnsi" w:cstheme="minorHAnsi"/>
        </w:rPr>
        <w:t>7</w:t>
      </w:r>
      <w:r w:rsidRPr="00B40BCA">
        <w:rPr>
          <w:rFonts w:asciiTheme="minorHAnsi" w:hAnsiTheme="minorHAnsi" w:cstheme="minorHAnsi"/>
        </w:rPr>
        <w:t xml:space="preserve"> </w:t>
      </w:r>
      <w:r w:rsidRPr="00B40BCA">
        <w:rPr>
          <w:rFonts w:asciiTheme="minorHAnsi" w:hAnsiTheme="minorHAnsi" w:cstheme="minorHAnsi"/>
          <w:b/>
          <w:i/>
        </w:rPr>
        <w:t>Day care settings (</w:t>
      </w:r>
      <w:r w:rsidR="00E03CC2" w:rsidRPr="00CC1E0A">
        <w:rPr>
          <w:rFonts w:asciiTheme="minorHAnsi" w:hAnsiTheme="minorHAnsi" w:cstheme="minorHAnsi"/>
          <w:b/>
          <w:i/>
          <w:u w:val="single"/>
        </w:rPr>
        <w:t>l</w:t>
      </w:r>
      <w:r w:rsidR="00E03CC2" w:rsidRPr="00B40BCA">
        <w:rPr>
          <w:rFonts w:asciiTheme="minorHAnsi" w:hAnsiTheme="minorHAnsi" w:cstheme="minorHAnsi"/>
          <w:b/>
          <w:i/>
          <w:u w:val="single"/>
        </w:rPr>
        <w:t>awful</w:t>
      </w:r>
      <w:r w:rsidRPr="00B40BCA">
        <w:rPr>
          <w:rFonts w:asciiTheme="minorHAnsi" w:hAnsiTheme="minorHAnsi" w:cstheme="minorHAnsi"/>
          <w:b/>
          <w:i/>
        </w:rPr>
        <w:t>):</w:t>
      </w:r>
      <w:r w:rsidRPr="00B40BCA">
        <w:rPr>
          <w:rFonts w:asciiTheme="minorHAnsi" w:hAnsiTheme="minorHAnsi" w:cstheme="minorHAnsi"/>
        </w:rPr>
        <w:t xml:space="preserve"> </w:t>
      </w:r>
      <w:r w:rsidR="00AF53F8" w:rsidRPr="00AF53F8">
        <w:rPr>
          <w:rFonts w:asciiTheme="minorHAnsi" w:hAnsiTheme="minorHAnsi" w:cstheme="minorHAnsi"/>
        </w:rPr>
        <w:t>Corporal punishment is lawful in early childhood care and in day care for older children. There is no explicit prohibition in law – including in the Juveniles Act 1983 and the Children’s Nurseries Act No. 111 2000 – and the right of parents to discipline children in article 29 of the Criminal Code 1960 presumably applies to all with parental authority.</w:t>
      </w:r>
    </w:p>
    <w:p w14:paraId="2AD885A6" w14:textId="77777777" w:rsidR="00AF53F8" w:rsidRPr="00AF53F8" w:rsidRDefault="00095C46" w:rsidP="00AF53F8">
      <w:pPr>
        <w:autoSpaceDE w:val="0"/>
        <w:autoSpaceDN w:val="0"/>
        <w:adjustRightInd w:val="0"/>
        <w:spacing w:after="120"/>
        <w:ind w:left="284" w:hanging="284"/>
        <w:rPr>
          <w:rFonts w:asciiTheme="minorHAnsi" w:hAnsiTheme="minorHAnsi" w:cstheme="minorHAnsi"/>
          <w:lang w:val="en-US"/>
        </w:rPr>
      </w:pPr>
      <w:r w:rsidRPr="00B40BCA">
        <w:rPr>
          <w:rFonts w:asciiTheme="minorHAnsi" w:hAnsiTheme="minorHAnsi" w:cstheme="minorHAnsi"/>
        </w:rPr>
        <w:t>2</w:t>
      </w:r>
      <w:r w:rsidR="00B711D4" w:rsidRPr="00B40BCA">
        <w:rPr>
          <w:rFonts w:asciiTheme="minorHAnsi" w:hAnsiTheme="minorHAnsi" w:cstheme="minorHAnsi"/>
        </w:rPr>
        <w:t>.</w:t>
      </w:r>
      <w:r w:rsidR="00C86F4B">
        <w:rPr>
          <w:rFonts w:asciiTheme="minorHAnsi" w:hAnsiTheme="minorHAnsi" w:cstheme="minorHAnsi"/>
        </w:rPr>
        <w:t>8</w:t>
      </w:r>
      <w:r w:rsidR="002F0855" w:rsidRPr="00B40BCA">
        <w:rPr>
          <w:rFonts w:asciiTheme="minorHAnsi" w:hAnsiTheme="minorHAnsi" w:cstheme="minorHAnsi"/>
        </w:rPr>
        <w:t xml:space="preserve"> </w:t>
      </w:r>
      <w:r w:rsidR="002F0855" w:rsidRPr="00B40BCA">
        <w:rPr>
          <w:rFonts w:asciiTheme="minorHAnsi" w:hAnsiTheme="minorHAnsi" w:cstheme="minorHAnsi"/>
          <w:b/>
          <w:i/>
        </w:rPr>
        <w:t>Schools (</w:t>
      </w:r>
      <w:r w:rsidR="001C2E3B" w:rsidRPr="001C2E3B">
        <w:rPr>
          <w:rFonts w:asciiTheme="minorHAnsi" w:hAnsiTheme="minorHAnsi" w:cstheme="minorHAnsi"/>
          <w:b/>
          <w:i/>
          <w:u w:val="single"/>
        </w:rPr>
        <w:t>un</w:t>
      </w:r>
      <w:r w:rsidR="00E03CC2" w:rsidRPr="001C2E3B">
        <w:rPr>
          <w:rFonts w:asciiTheme="minorHAnsi" w:hAnsiTheme="minorHAnsi" w:cstheme="minorHAnsi"/>
          <w:b/>
          <w:i/>
          <w:u w:val="single"/>
        </w:rPr>
        <w:t>l</w:t>
      </w:r>
      <w:r w:rsidR="00E03CC2" w:rsidRPr="00B40BCA">
        <w:rPr>
          <w:rFonts w:asciiTheme="minorHAnsi" w:hAnsiTheme="minorHAnsi" w:cstheme="minorHAnsi"/>
          <w:b/>
          <w:i/>
          <w:u w:val="single"/>
        </w:rPr>
        <w:t>awful</w:t>
      </w:r>
      <w:r w:rsidR="002F0855" w:rsidRPr="00B40BCA">
        <w:rPr>
          <w:rFonts w:asciiTheme="minorHAnsi" w:hAnsiTheme="minorHAnsi" w:cstheme="minorHAnsi"/>
          <w:b/>
          <w:i/>
        </w:rPr>
        <w:t>):</w:t>
      </w:r>
      <w:r w:rsidR="002F0855" w:rsidRPr="00B40BCA">
        <w:rPr>
          <w:rFonts w:asciiTheme="minorHAnsi" w:hAnsiTheme="minorHAnsi" w:cstheme="minorHAnsi"/>
          <w:i/>
        </w:rPr>
        <w:t xml:space="preserve"> </w:t>
      </w:r>
      <w:r w:rsidR="00AF53F8" w:rsidRPr="00AF53F8">
        <w:rPr>
          <w:rFonts w:asciiTheme="minorHAnsi" w:hAnsiTheme="minorHAnsi" w:cstheme="minorHAnsi"/>
        </w:rPr>
        <w:t>Corporal punishment is unlawful in schools. During examination by the Committee on the Rights of the Child in 1998, the Government stated that a statute dating back to the 1960s prohibited corporal punishment by teachers or school principals.</w:t>
      </w:r>
      <w:r w:rsidR="00AF53F8" w:rsidRPr="00AF53F8">
        <w:rPr>
          <w:rFonts w:asciiTheme="minorHAnsi" w:hAnsiTheme="minorHAnsi" w:cstheme="minorHAnsi"/>
          <w:vertAlign w:val="superscript"/>
        </w:rPr>
        <w:footnoteReference w:id="8"/>
      </w:r>
      <w:r w:rsidR="00AF53F8" w:rsidRPr="00AF53F8">
        <w:rPr>
          <w:rFonts w:asciiTheme="minorHAnsi" w:hAnsiTheme="minorHAnsi" w:cstheme="minorHAnsi"/>
        </w:rPr>
        <w:t xml:space="preserve"> In 2011, the Government informed the Human Rights Committee that corporal punishment is prohibited by statute;</w:t>
      </w:r>
      <w:r w:rsidR="00AF53F8" w:rsidRPr="00AF53F8">
        <w:rPr>
          <w:rFonts w:asciiTheme="minorHAnsi" w:hAnsiTheme="minorHAnsi" w:cstheme="minorHAnsi"/>
          <w:vertAlign w:val="superscript"/>
        </w:rPr>
        <w:footnoteReference w:id="9"/>
      </w:r>
      <w:r w:rsidR="00AF53F8" w:rsidRPr="00AF53F8">
        <w:rPr>
          <w:rFonts w:asciiTheme="minorHAnsi" w:hAnsiTheme="minorHAnsi" w:cstheme="minorHAnsi"/>
        </w:rPr>
        <w:t xml:space="preserve"> a similar statement was made to the Committee on the Rights of the Child.</w:t>
      </w:r>
      <w:r w:rsidR="00AF53F8" w:rsidRPr="00AF53F8">
        <w:rPr>
          <w:rFonts w:asciiTheme="minorHAnsi" w:hAnsiTheme="minorHAnsi" w:cstheme="minorHAnsi"/>
          <w:vertAlign w:val="superscript"/>
        </w:rPr>
        <w:footnoteReference w:id="10"/>
      </w:r>
      <w:r w:rsidR="00AF53F8" w:rsidRPr="00AF53F8">
        <w:rPr>
          <w:rFonts w:asciiTheme="minorHAnsi" w:hAnsiTheme="minorHAnsi" w:cstheme="minorHAnsi"/>
        </w:rPr>
        <w:t xml:space="preserve"> In reporting to the Universal Periodic Review in 2015, the Government stated that the prohibition is included in the School System Regulations, which states in the Preamble that “</w:t>
      </w:r>
      <w:r w:rsidR="00AF53F8" w:rsidRPr="00AF53F8">
        <w:rPr>
          <w:rFonts w:asciiTheme="minorHAnsi" w:hAnsiTheme="minorHAnsi" w:cstheme="minorHAnsi"/>
          <w:lang w:val="en-US"/>
        </w:rPr>
        <w:t xml:space="preserve">corporal punishment and hurtful or humiliating remarks are totally inadmissible; a calm, impassive and even-tempered approach must be adopted; penalties should be imposed in a fair and equitable manner and not on the basis of mere suspicion; punishment must be viewed within a proper pedagogic context </w:t>
      </w:r>
      <w:r w:rsidR="00AF53F8" w:rsidRPr="00AF53F8">
        <w:rPr>
          <w:rFonts w:asciiTheme="minorHAnsi" w:hAnsiTheme="minorHAnsi" w:cstheme="minorHAnsi"/>
          <w:lang w:val="en-US"/>
        </w:rPr>
        <w:lastRenderedPageBreak/>
        <w:t>and should be carefully designed to prevent, correct and remedy unacceptable modes of behaviour; if a student’s personality or educational performance is adversely affected by the imposition of any form of punishment, the school’s psychosociologist must study the case and formulate a remedial course of action”.</w:t>
      </w:r>
      <w:r w:rsidR="00AF53F8" w:rsidRPr="00AF53F8">
        <w:rPr>
          <w:rFonts w:asciiTheme="minorHAnsi" w:hAnsiTheme="minorHAnsi" w:cstheme="minorHAnsi"/>
          <w:vertAlign w:val="superscript"/>
          <w:lang w:val="en-US"/>
        </w:rPr>
        <w:footnoteReference w:id="11"/>
      </w:r>
    </w:p>
    <w:p w14:paraId="4EDB0BF0" w14:textId="35901DED" w:rsidR="00AF53F8" w:rsidRPr="00AF53F8" w:rsidRDefault="00095C46" w:rsidP="00AF53F8">
      <w:pPr>
        <w:autoSpaceDE w:val="0"/>
        <w:autoSpaceDN w:val="0"/>
        <w:adjustRightInd w:val="0"/>
        <w:spacing w:after="120"/>
        <w:ind w:left="284" w:hanging="284"/>
        <w:rPr>
          <w:rFonts w:asciiTheme="minorHAnsi" w:hAnsiTheme="minorHAnsi" w:cstheme="minorHAnsi"/>
          <w:szCs w:val="20"/>
        </w:rPr>
      </w:pPr>
      <w:r w:rsidRPr="00B40BCA">
        <w:rPr>
          <w:rFonts w:asciiTheme="minorHAnsi" w:hAnsiTheme="minorHAnsi" w:cstheme="minorHAnsi"/>
        </w:rPr>
        <w:t>2</w:t>
      </w:r>
      <w:r w:rsidR="00B711D4" w:rsidRPr="00B40BCA">
        <w:rPr>
          <w:rFonts w:asciiTheme="minorHAnsi" w:hAnsiTheme="minorHAnsi" w:cstheme="minorHAnsi"/>
        </w:rPr>
        <w:t>.</w:t>
      </w:r>
      <w:r w:rsidR="00C86F4B">
        <w:rPr>
          <w:rFonts w:asciiTheme="minorHAnsi" w:hAnsiTheme="minorHAnsi" w:cstheme="minorHAnsi"/>
        </w:rPr>
        <w:t>9</w:t>
      </w:r>
      <w:r w:rsidR="002F0855" w:rsidRPr="00B40BCA">
        <w:rPr>
          <w:rFonts w:asciiTheme="minorHAnsi" w:hAnsiTheme="minorHAnsi" w:cstheme="minorHAnsi"/>
        </w:rPr>
        <w:t xml:space="preserve"> </w:t>
      </w:r>
      <w:r w:rsidR="002F0855" w:rsidRPr="00B40BCA">
        <w:rPr>
          <w:rFonts w:asciiTheme="minorHAnsi" w:hAnsiTheme="minorHAnsi" w:cstheme="minorHAnsi"/>
          <w:b/>
          <w:i/>
        </w:rPr>
        <w:t>Penal institutions (</w:t>
      </w:r>
      <w:r w:rsidR="002F0855" w:rsidRPr="00D0436B">
        <w:rPr>
          <w:rFonts w:asciiTheme="minorHAnsi" w:hAnsiTheme="minorHAnsi" w:cstheme="minorHAnsi"/>
          <w:b/>
          <w:i/>
          <w:u w:val="single"/>
        </w:rPr>
        <w:t>l</w:t>
      </w:r>
      <w:r w:rsidR="002F0855" w:rsidRPr="00B40BCA">
        <w:rPr>
          <w:rFonts w:asciiTheme="minorHAnsi" w:hAnsiTheme="minorHAnsi" w:cstheme="minorHAnsi"/>
          <w:b/>
          <w:i/>
          <w:u w:val="single"/>
        </w:rPr>
        <w:t>awful</w:t>
      </w:r>
      <w:r w:rsidR="002F0855" w:rsidRPr="00B40BCA">
        <w:rPr>
          <w:rFonts w:asciiTheme="minorHAnsi" w:hAnsiTheme="minorHAnsi" w:cstheme="minorHAnsi"/>
          <w:b/>
          <w:i/>
        </w:rPr>
        <w:t>):</w:t>
      </w:r>
      <w:r w:rsidR="00C52AE3" w:rsidRPr="00B40BCA">
        <w:rPr>
          <w:rFonts w:asciiTheme="minorHAnsi" w:hAnsiTheme="minorHAnsi" w:cstheme="minorHAnsi"/>
        </w:rPr>
        <w:t xml:space="preserve"> </w:t>
      </w:r>
      <w:r w:rsidR="00AF53F8" w:rsidRPr="00AF53F8">
        <w:rPr>
          <w:rFonts w:asciiTheme="minorHAnsi" w:hAnsiTheme="minorHAnsi" w:cstheme="minorHAnsi"/>
          <w:szCs w:val="20"/>
        </w:rPr>
        <w:t>Corporal punishment is lawful as a disciplinary measure in penal institutions under the Prison Regulation Act No. 26 of 1962. The Government reported to the Committee Against Torture in 2015 that prisoners could be subjected to corporal punishment for breaching prison regulations and that “strict controls” were placed upon these punishments. The Government also reported that the Ministerial Decision No. 42 of 2004 did not include corporal punishment as a sanction for “breaches or misconduct” in a “juvenile care facility”.</w:t>
      </w:r>
      <w:r w:rsidR="00AF53F8" w:rsidRPr="00AF53F8">
        <w:rPr>
          <w:rFonts w:asciiTheme="minorHAnsi" w:hAnsiTheme="minorHAnsi" w:cstheme="minorHAnsi"/>
          <w:szCs w:val="20"/>
          <w:vertAlign w:val="superscript"/>
        </w:rPr>
        <w:footnoteReference w:id="12"/>
      </w:r>
      <w:r w:rsidR="00AF53F8" w:rsidRPr="00AF53F8">
        <w:rPr>
          <w:rFonts w:asciiTheme="minorHAnsi" w:hAnsiTheme="minorHAnsi" w:cstheme="minorHAnsi"/>
          <w:szCs w:val="20"/>
        </w:rPr>
        <w:t xml:space="preserve"> However this is policy and does not include explicit prohibition – it is unclear how this affects the provisions of the Prison Regulation Act. There is no explicit prohibition in the Juveniles Act 1983.</w:t>
      </w:r>
    </w:p>
    <w:p w14:paraId="0C235855" w14:textId="77777777" w:rsidR="00AF53F8" w:rsidRPr="00AF53F8" w:rsidRDefault="00095C46" w:rsidP="00AF53F8">
      <w:pPr>
        <w:autoSpaceDE w:val="0"/>
        <w:autoSpaceDN w:val="0"/>
        <w:adjustRightInd w:val="0"/>
        <w:spacing w:after="120"/>
        <w:ind w:left="284" w:hanging="284"/>
        <w:rPr>
          <w:rFonts w:asciiTheme="minorHAnsi" w:hAnsiTheme="minorHAnsi" w:cstheme="minorHAnsi"/>
        </w:rPr>
      </w:pPr>
      <w:r w:rsidRPr="00B40BCA">
        <w:rPr>
          <w:rFonts w:asciiTheme="minorHAnsi" w:hAnsiTheme="minorHAnsi" w:cstheme="minorHAnsi"/>
        </w:rPr>
        <w:t>2</w:t>
      </w:r>
      <w:r w:rsidR="00B711D4" w:rsidRPr="00B40BCA">
        <w:rPr>
          <w:rFonts w:asciiTheme="minorHAnsi" w:hAnsiTheme="minorHAnsi" w:cstheme="minorHAnsi"/>
        </w:rPr>
        <w:t>.</w:t>
      </w:r>
      <w:r w:rsidR="00C86F4B">
        <w:rPr>
          <w:rFonts w:asciiTheme="minorHAnsi" w:hAnsiTheme="minorHAnsi" w:cstheme="minorHAnsi"/>
        </w:rPr>
        <w:t>10</w:t>
      </w:r>
      <w:r w:rsidR="002F0855" w:rsidRPr="00B40BCA">
        <w:rPr>
          <w:rFonts w:asciiTheme="minorHAnsi" w:hAnsiTheme="minorHAnsi" w:cstheme="minorHAnsi"/>
        </w:rPr>
        <w:t xml:space="preserve"> </w:t>
      </w:r>
      <w:r w:rsidR="002F0855" w:rsidRPr="00B40BCA">
        <w:rPr>
          <w:rFonts w:asciiTheme="minorHAnsi" w:hAnsiTheme="minorHAnsi" w:cstheme="minorHAnsi"/>
          <w:b/>
          <w:i/>
        </w:rPr>
        <w:t>Sentence for crime (</w:t>
      </w:r>
      <w:r w:rsidR="001C2E3B" w:rsidRPr="001C2E3B">
        <w:rPr>
          <w:rFonts w:asciiTheme="minorHAnsi" w:hAnsiTheme="minorHAnsi" w:cstheme="minorHAnsi"/>
          <w:b/>
          <w:i/>
          <w:u w:val="single"/>
        </w:rPr>
        <w:t>un</w:t>
      </w:r>
      <w:r w:rsidR="00F7737C" w:rsidRPr="001C2E3B">
        <w:rPr>
          <w:rFonts w:asciiTheme="minorHAnsi" w:hAnsiTheme="minorHAnsi" w:cstheme="minorHAnsi"/>
          <w:b/>
          <w:i/>
          <w:u w:val="single"/>
        </w:rPr>
        <w:t>l</w:t>
      </w:r>
      <w:r w:rsidR="002F0855" w:rsidRPr="001C2E3B">
        <w:rPr>
          <w:rFonts w:asciiTheme="minorHAnsi" w:hAnsiTheme="minorHAnsi" w:cstheme="minorHAnsi"/>
          <w:b/>
          <w:i/>
          <w:u w:val="single"/>
        </w:rPr>
        <w:t>awful</w:t>
      </w:r>
      <w:r w:rsidR="000A28C7" w:rsidRPr="00B40BCA">
        <w:rPr>
          <w:rFonts w:asciiTheme="minorHAnsi" w:hAnsiTheme="minorHAnsi" w:cstheme="minorHAnsi"/>
          <w:b/>
          <w:i/>
        </w:rPr>
        <w:t>):</w:t>
      </w:r>
      <w:r w:rsidR="00C52AE3" w:rsidRPr="00B40BCA">
        <w:rPr>
          <w:rFonts w:asciiTheme="minorHAnsi" w:hAnsiTheme="minorHAnsi" w:cstheme="minorHAnsi"/>
        </w:rPr>
        <w:t xml:space="preserve"> </w:t>
      </w:r>
      <w:r w:rsidR="00AF53F8" w:rsidRPr="00AF53F8">
        <w:rPr>
          <w:rFonts w:asciiTheme="minorHAnsi" w:hAnsiTheme="minorHAnsi" w:cstheme="minorHAnsi"/>
        </w:rPr>
        <w:t>Corporal punishment is unlawful as a sentence for crime. There is no provision for it in the Juveniles Act 1983, the Criminal Code 1960 or the Criminal Procedure Code 1960. Article 31 of the Constitution 1962 prohibits torture and degrading treatment. In 2001 draft legislation was under discussion which would have amended the Criminal Code to comply with Islamic law, including penalties of amputation and flogging. The Code has been amended a number of times since 2001 but it appears that Islamic punishments have not been enacted (unconfirmed). Juvenile Justice Act no. 11 of 2015 has now been passed and does not address corporal punishment.</w:t>
      </w:r>
      <w:r w:rsidR="00AF53F8" w:rsidRPr="00AF53F8">
        <w:rPr>
          <w:rFonts w:asciiTheme="minorHAnsi" w:hAnsiTheme="minorHAnsi" w:cstheme="minorHAnsi"/>
          <w:vertAlign w:val="superscript"/>
        </w:rPr>
        <w:footnoteReference w:id="13"/>
      </w:r>
      <w:r w:rsidR="00AF53F8" w:rsidRPr="00AF53F8">
        <w:rPr>
          <w:rFonts w:asciiTheme="minorHAnsi" w:hAnsiTheme="minorHAnsi" w:cstheme="minorHAnsi"/>
        </w:rPr>
        <w:t xml:space="preserve"> </w:t>
      </w:r>
    </w:p>
    <w:p w14:paraId="41AE215B" w14:textId="589888FB" w:rsidR="009D4BEB" w:rsidRPr="009D4BEB" w:rsidRDefault="009D4BEB" w:rsidP="00F85C25">
      <w:pPr>
        <w:autoSpaceDE w:val="0"/>
        <w:autoSpaceDN w:val="0"/>
        <w:adjustRightInd w:val="0"/>
        <w:spacing w:after="120"/>
        <w:ind w:left="284" w:hanging="284"/>
        <w:rPr>
          <w:rFonts w:asciiTheme="minorHAnsi" w:hAnsiTheme="minorHAnsi" w:cstheme="minorHAnsi"/>
        </w:rPr>
      </w:pPr>
    </w:p>
    <w:p w14:paraId="157746B7" w14:textId="3289AC8A" w:rsidR="008B273F" w:rsidRPr="00B40BCA" w:rsidRDefault="007C7C1D" w:rsidP="00B711D4">
      <w:pPr>
        <w:spacing w:after="120"/>
        <w:ind w:left="482" w:hanging="482"/>
        <w:rPr>
          <w:rFonts w:asciiTheme="minorHAnsi" w:hAnsiTheme="minorHAnsi" w:cstheme="minorHAnsi"/>
          <w:b/>
          <w:sz w:val="28"/>
          <w:szCs w:val="28"/>
        </w:rPr>
      </w:pPr>
      <w:r w:rsidRPr="00B40BCA">
        <w:rPr>
          <w:rFonts w:asciiTheme="minorHAnsi" w:hAnsiTheme="minorHAnsi" w:cstheme="minorHAnsi"/>
          <w:b/>
          <w:sz w:val="28"/>
          <w:szCs w:val="28"/>
        </w:rPr>
        <w:t>3</w:t>
      </w:r>
      <w:r w:rsidR="008B273F" w:rsidRPr="00B40BCA">
        <w:rPr>
          <w:rFonts w:asciiTheme="minorHAnsi" w:hAnsiTheme="minorHAnsi" w:cstheme="minorHAnsi"/>
          <w:b/>
          <w:sz w:val="28"/>
          <w:szCs w:val="28"/>
        </w:rPr>
        <w:t xml:space="preserve"> Recommendations</w:t>
      </w:r>
      <w:r w:rsidR="00C7349D">
        <w:rPr>
          <w:rFonts w:asciiTheme="minorHAnsi" w:hAnsiTheme="minorHAnsi" w:cstheme="minorHAnsi"/>
          <w:b/>
          <w:sz w:val="28"/>
          <w:szCs w:val="28"/>
        </w:rPr>
        <w:t xml:space="preserve"> by human rights treaty bodies and</w:t>
      </w:r>
      <w:r w:rsidR="008B273F" w:rsidRPr="00B40BCA">
        <w:rPr>
          <w:rFonts w:asciiTheme="minorHAnsi" w:hAnsiTheme="minorHAnsi" w:cstheme="minorHAnsi"/>
          <w:b/>
          <w:sz w:val="28"/>
          <w:szCs w:val="28"/>
        </w:rPr>
        <w:t xml:space="preserve"> </w:t>
      </w:r>
      <w:r w:rsidR="007C57DF">
        <w:rPr>
          <w:rFonts w:asciiTheme="minorHAnsi" w:hAnsiTheme="minorHAnsi" w:cstheme="minorHAnsi"/>
          <w:b/>
          <w:sz w:val="28"/>
          <w:szCs w:val="28"/>
        </w:rPr>
        <w:t>during the UPR</w:t>
      </w:r>
    </w:p>
    <w:p w14:paraId="280E7933" w14:textId="77777777" w:rsidR="00AF53F8" w:rsidRPr="00AF53F8" w:rsidRDefault="00A66011" w:rsidP="00AF53F8">
      <w:pPr>
        <w:spacing w:after="120"/>
        <w:ind w:left="284" w:hanging="284"/>
        <w:rPr>
          <w:rFonts w:asciiTheme="minorHAnsi" w:hAnsiTheme="minorHAnsi" w:cstheme="minorHAnsi"/>
          <w:bCs/>
        </w:rPr>
      </w:pPr>
      <w:r w:rsidRPr="00B40BCA">
        <w:rPr>
          <w:rFonts w:asciiTheme="minorHAnsi" w:hAnsiTheme="minorHAnsi" w:cstheme="minorHAnsi"/>
        </w:rPr>
        <w:t>3</w:t>
      </w:r>
      <w:r w:rsidR="0094367E" w:rsidRPr="00B40BCA">
        <w:rPr>
          <w:rFonts w:asciiTheme="minorHAnsi" w:hAnsiTheme="minorHAnsi" w:cstheme="minorHAnsi"/>
        </w:rPr>
        <w:t xml:space="preserve">.1 </w:t>
      </w:r>
      <w:r w:rsidR="00C7349D">
        <w:rPr>
          <w:rFonts w:asciiTheme="minorHAnsi" w:hAnsiTheme="minorHAnsi" w:cstheme="minorHAnsi"/>
          <w:b/>
          <w:i/>
        </w:rPr>
        <w:t>CRC</w:t>
      </w:r>
      <w:r w:rsidR="0094367E" w:rsidRPr="00B40BCA">
        <w:rPr>
          <w:rFonts w:asciiTheme="minorHAnsi" w:hAnsiTheme="minorHAnsi" w:cstheme="minorHAnsi"/>
          <w:b/>
          <w:i/>
        </w:rPr>
        <w:t>:</w:t>
      </w:r>
      <w:r w:rsidR="00C4079C" w:rsidRPr="00C4079C">
        <w:rPr>
          <w:rFonts w:asciiTheme="minorHAnsi" w:hAnsiTheme="minorHAnsi" w:cstheme="minorHAnsi"/>
          <w:bCs/>
        </w:rPr>
        <w:t xml:space="preserve"> </w:t>
      </w:r>
      <w:r w:rsidR="00AF53F8" w:rsidRPr="00AF53F8">
        <w:rPr>
          <w:rFonts w:asciiTheme="minorHAnsi" w:hAnsiTheme="minorHAnsi" w:cstheme="minorHAnsi"/>
          <w:bCs/>
        </w:rPr>
        <w:t>Kuwait’s initial report to the Committee on the Rights of the Child was examined in 1998. The Committee expressed concern about corporal punishment and recommended law reform to prohibit it in the family, schools, other institutions and in society generally.</w:t>
      </w:r>
      <w:r w:rsidR="00AF53F8" w:rsidRPr="00AF53F8">
        <w:rPr>
          <w:rFonts w:asciiTheme="minorHAnsi" w:hAnsiTheme="minorHAnsi" w:cstheme="minorHAnsi"/>
          <w:bCs/>
          <w:vertAlign w:val="superscript"/>
        </w:rPr>
        <w:footnoteReference w:id="14"/>
      </w:r>
      <w:r w:rsidR="00AF53F8" w:rsidRPr="00AF53F8">
        <w:rPr>
          <w:rFonts w:asciiTheme="minorHAnsi" w:hAnsiTheme="minorHAnsi" w:cstheme="minorHAnsi"/>
          <w:bCs/>
        </w:rPr>
        <w:t xml:space="preserve"> These concerns and recommendations were reiterated following examination of the second report in 2013.</w:t>
      </w:r>
      <w:r w:rsidR="00AF53F8" w:rsidRPr="00AF53F8">
        <w:rPr>
          <w:rFonts w:asciiTheme="minorHAnsi" w:hAnsiTheme="minorHAnsi" w:cstheme="minorHAnsi"/>
          <w:bCs/>
          <w:vertAlign w:val="superscript"/>
        </w:rPr>
        <w:footnoteReference w:id="15"/>
      </w:r>
      <w:r w:rsidR="00AF53F8" w:rsidRPr="00AF53F8">
        <w:rPr>
          <w:rFonts w:asciiTheme="minorHAnsi" w:hAnsiTheme="minorHAnsi" w:cstheme="minorHAnsi"/>
          <w:bCs/>
        </w:rPr>
        <w:t xml:space="preserve"> </w:t>
      </w:r>
    </w:p>
    <w:p w14:paraId="4E4C650E" w14:textId="31E65467" w:rsidR="00AF53F8" w:rsidRDefault="00AF53F8" w:rsidP="00AF53F8">
      <w:pPr>
        <w:spacing w:after="120"/>
        <w:ind w:left="284" w:hanging="284"/>
        <w:rPr>
          <w:rFonts w:asciiTheme="minorHAnsi" w:hAnsiTheme="minorHAnsi" w:cstheme="minorHAnsi"/>
          <w:bCs/>
        </w:rPr>
      </w:pPr>
      <w:r>
        <w:rPr>
          <w:rFonts w:asciiTheme="minorHAnsi" w:hAnsiTheme="minorHAnsi" w:cstheme="minorHAnsi"/>
          <w:bCs/>
        </w:rPr>
        <w:t xml:space="preserve">3.2 </w:t>
      </w:r>
      <w:r w:rsidRPr="00AF53F8">
        <w:rPr>
          <w:rFonts w:asciiTheme="minorHAnsi" w:hAnsiTheme="minorHAnsi" w:cstheme="minorHAnsi"/>
          <w:b/>
          <w:bCs/>
          <w:i/>
        </w:rPr>
        <w:t>CEDAW</w:t>
      </w:r>
      <w:r>
        <w:rPr>
          <w:rFonts w:asciiTheme="minorHAnsi" w:hAnsiTheme="minorHAnsi" w:cstheme="minorHAnsi"/>
          <w:bCs/>
        </w:rPr>
        <w:t xml:space="preserve">: </w:t>
      </w:r>
      <w:r w:rsidRPr="00AF53F8">
        <w:rPr>
          <w:rFonts w:asciiTheme="minorHAnsi" w:hAnsiTheme="minorHAnsi" w:cstheme="minorHAnsi"/>
          <w:bCs/>
        </w:rPr>
        <w:t>In 2017, the Committee on the Elimination of Discrimination Against Women expressed concern at the Penal Code provision which allows for physical discipline and recommended its abolition.</w:t>
      </w:r>
      <w:r w:rsidRPr="00AF53F8">
        <w:rPr>
          <w:rFonts w:asciiTheme="minorHAnsi" w:hAnsiTheme="minorHAnsi" w:cstheme="minorHAnsi"/>
          <w:bCs/>
          <w:vertAlign w:val="superscript"/>
        </w:rPr>
        <w:footnoteReference w:id="16"/>
      </w:r>
    </w:p>
    <w:p w14:paraId="57AE5228" w14:textId="6695928A" w:rsidR="00AF53F8" w:rsidRPr="00AF53F8" w:rsidRDefault="00AF53F8" w:rsidP="00AF53F8">
      <w:pPr>
        <w:spacing w:after="120"/>
        <w:ind w:left="284" w:hanging="284"/>
        <w:rPr>
          <w:rFonts w:asciiTheme="minorHAnsi" w:hAnsiTheme="minorHAnsi" w:cstheme="minorHAnsi"/>
          <w:bCs/>
        </w:rPr>
      </w:pPr>
      <w:r>
        <w:rPr>
          <w:rFonts w:asciiTheme="minorHAnsi" w:hAnsiTheme="minorHAnsi" w:cstheme="minorHAnsi"/>
          <w:bCs/>
        </w:rPr>
        <w:t xml:space="preserve">3.3 </w:t>
      </w:r>
      <w:r w:rsidRPr="00AF53F8">
        <w:rPr>
          <w:rFonts w:asciiTheme="minorHAnsi" w:hAnsiTheme="minorHAnsi" w:cstheme="minorHAnsi"/>
          <w:b/>
          <w:bCs/>
          <w:i/>
        </w:rPr>
        <w:t>UPR</w:t>
      </w:r>
      <w:r>
        <w:rPr>
          <w:rFonts w:asciiTheme="minorHAnsi" w:hAnsiTheme="minorHAnsi" w:cstheme="minorHAnsi"/>
          <w:bCs/>
        </w:rPr>
        <w:t xml:space="preserve">: </w:t>
      </w:r>
      <w:r w:rsidRPr="00AF53F8">
        <w:rPr>
          <w:rFonts w:asciiTheme="minorHAnsi" w:hAnsiTheme="minorHAnsi" w:cstheme="minorHAnsi"/>
          <w:bCs/>
        </w:rPr>
        <w:t>During the Universal Periodic Review of Kuwait in 2010, the Government accepted the recommendation to “take appropriate measures and introduce legislation which would prohibit corporal punishment of children”.</w:t>
      </w:r>
      <w:r w:rsidRPr="00AF53F8">
        <w:rPr>
          <w:rFonts w:asciiTheme="minorHAnsi" w:hAnsiTheme="minorHAnsi" w:cstheme="minorHAnsi"/>
          <w:bCs/>
          <w:vertAlign w:val="superscript"/>
        </w:rPr>
        <w:footnoteReference w:id="17"/>
      </w:r>
      <w:r w:rsidRPr="00AF53F8">
        <w:rPr>
          <w:rFonts w:asciiTheme="minorHAnsi" w:hAnsiTheme="minorHAnsi" w:cstheme="minorHAnsi"/>
          <w:bCs/>
        </w:rPr>
        <w:t xml:space="preserve"> In the second cycle review in 2015, a number of recommendations were made to prohibit corporal punishment of children in all settings.</w:t>
      </w:r>
      <w:r w:rsidRPr="00AF53F8">
        <w:rPr>
          <w:rFonts w:asciiTheme="minorHAnsi" w:hAnsiTheme="minorHAnsi" w:cstheme="minorHAnsi"/>
          <w:bCs/>
          <w:vertAlign w:val="superscript"/>
        </w:rPr>
        <w:footnoteReference w:id="18"/>
      </w:r>
      <w:r w:rsidRPr="00AF53F8">
        <w:rPr>
          <w:rFonts w:asciiTheme="minorHAnsi" w:hAnsiTheme="minorHAnsi" w:cstheme="minorHAnsi"/>
          <w:bCs/>
        </w:rPr>
        <w:t xml:space="preserve"> </w:t>
      </w:r>
      <w:r w:rsidRPr="00AF53F8">
        <w:rPr>
          <w:rFonts w:asciiTheme="minorHAnsi" w:hAnsiTheme="minorHAnsi" w:cstheme="minorHAnsi"/>
          <w:bCs/>
          <w:lang w:val="en-US"/>
        </w:rPr>
        <w:t>The Government accepted the recommendations but in doing so appeared to defend some level of violent punishment of children, stating that “the authority of the guardian in the simple discipline in accordance with article 6 of the Child Rights Act” (unofficial translation).</w:t>
      </w:r>
      <w:r w:rsidRPr="00AF53F8">
        <w:rPr>
          <w:rFonts w:asciiTheme="minorHAnsi" w:hAnsiTheme="minorHAnsi" w:cstheme="minorHAnsi"/>
          <w:bCs/>
          <w:vertAlign w:val="superscript"/>
          <w:lang w:val="en-US"/>
        </w:rPr>
        <w:footnoteReference w:id="19"/>
      </w:r>
      <w:r w:rsidRPr="00AF53F8">
        <w:rPr>
          <w:rFonts w:asciiTheme="minorHAnsi" w:hAnsiTheme="minorHAnsi" w:cstheme="minorHAnsi"/>
          <w:bCs/>
        </w:rPr>
        <w:t xml:space="preserve"> </w:t>
      </w:r>
    </w:p>
    <w:p w14:paraId="17AA541B" w14:textId="77777777" w:rsidR="00AF53F8" w:rsidRPr="00AF53F8" w:rsidRDefault="00AF53F8" w:rsidP="00AF53F8">
      <w:pPr>
        <w:spacing w:after="120"/>
        <w:ind w:left="284" w:hanging="284"/>
        <w:rPr>
          <w:rFonts w:asciiTheme="minorHAnsi" w:hAnsiTheme="minorHAnsi" w:cstheme="minorHAnsi"/>
          <w:bCs/>
        </w:rPr>
      </w:pPr>
    </w:p>
    <w:p w14:paraId="4C268F57" w14:textId="67F7CA08" w:rsidR="00544C30" w:rsidRPr="00B40BCA" w:rsidRDefault="00544C30" w:rsidP="00AF53F8">
      <w:pPr>
        <w:spacing w:after="120"/>
        <w:ind w:left="284" w:hanging="284"/>
        <w:rPr>
          <w:rFonts w:asciiTheme="minorHAnsi" w:hAnsiTheme="minorHAnsi" w:cstheme="minorHAnsi"/>
          <w:i/>
        </w:rPr>
      </w:pPr>
    </w:p>
    <w:p w14:paraId="32387731" w14:textId="4C885FEB" w:rsidR="00C901EC" w:rsidRPr="00B40BCA" w:rsidRDefault="00B75FDC" w:rsidP="00B711D4">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r w:rsidRPr="00B40BCA">
        <w:rPr>
          <w:rFonts w:asciiTheme="minorHAnsi" w:hAnsiTheme="minorHAnsi" w:cstheme="minorHAnsi"/>
          <w:i/>
        </w:rPr>
        <w:t>B</w:t>
      </w:r>
      <w:r w:rsidR="00C901EC" w:rsidRPr="00B40BCA">
        <w:rPr>
          <w:rFonts w:asciiTheme="minorHAnsi" w:hAnsiTheme="minorHAnsi" w:cstheme="minorHAnsi"/>
          <w:i/>
        </w:rPr>
        <w:t>riefing prepared</w:t>
      </w:r>
      <w:r w:rsidR="001C0859" w:rsidRPr="00B40BCA">
        <w:rPr>
          <w:rFonts w:asciiTheme="minorHAnsi" w:hAnsiTheme="minorHAnsi" w:cstheme="minorHAnsi"/>
          <w:i/>
        </w:rPr>
        <w:t xml:space="preserve"> by the Global Initiative to End All Corporal Punishment of Children</w:t>
      </w:r>
    </w:p>
    <w:p w14:paraId="014B4BE1" w14:textId="47213430" w:rsidR="009F4B59" w:rsidRPr="00B40BCA" w:rsidRDefault="008A5615" w:rsidP="00B711D4">
      <w:pPr>
        <w:tabs>
          <w:tab w:val="left" w:pos="8244"/>
          <w:tab w:val="left" w:pos="9160"/>
          <w:tab w:val="left" w:pos="10076"/>
          <w:tab w:val="left" w:pos="10992"/>
          <w:tab w:val="left" w:pos="11908"/>
          <w:tab w:val="left" w:pos="12824"/>
          <w:tab w:val="left" w:pos="13740"/>
          <w:tab w:val="left" w:pos="14656"/>
        </w:tabs>
        <w:rPr>
          <w:rFonts w:asciiTheme="minorHAnsi" w:hAnsiTheme="minorHAnsi" w:cstheme="minorHAnsi"/>
          <w:i/>
        </w:rPr>
      </w:pPr>
      <w:hyperlink r:id="rId12" w:history="1">
        <w:r w:rsidR="001C0859" w:rsidRPr="00C21B36">
          <w:rPr>
            <w:rStyle w:val="Hyperlink"/>
            <w:rFonts w:asciiTheme="minorHAnsi" w:hAnsiTheme="minorHAnsi" w:cstheme="minorHAnsi"/>
            <w:i/>
            <w:color w:val="0096A3"/>
          </w:rPr>
          <w:t>www.endcorporalpunishment.org</w:t>
        </w:r>
      </w:hyperlink>
      <w:r w:rsidR="001C0859" w:rsidRPr="00B40BCA">
        <w:rPr>
          <w:rFonts w:asciiTheme="minorHAnsi" w:hAnsiTheme="minorHAnsi" w:cstheme="minorHAnsi"/>
          <w:i/>
        </w:rPr>
        <w:t xml:space="preserve">; </w:t>
      </w:r>
      <w:hyperlink r:id="rId13" w:history="1">
        <w:r w:rsidR="001C0859" w:rsidRPr="00C21B36">
          <w:rPr>
            <w:rStyle w:val="Hyperlink"/>
            <w:rFonts w:asciiTheme="minorHAnsi" w:hAnsiTheme="minorHAnsi" w:cstheme="minorHAnsi"/>
            <w:i/>
            <w:color w:val="0096A3"/>
          </w:rPr>
          <w:t>info@endcorporalpunishment.org</w:t>
        </w:r>
      </w:hyperlink>
    </w:p>
    <w:sectPr w:rsidR="009F4B59" w:rsidRPr="00B40BCA" w:rsidSect="00E90F1D">
      <w:footerReference w:type="even" r:id="rId14"/>
      <w:footerReference w:type="default" r:id="rId15"/>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9A547" w14:textId="77777777" w:rsidR="0013661E" w:rsidRDefault="0013661E">
      <w:r>
        <w:separator/>
      </w:r>
    </w:p>
  </w:endnote>
  <w:endnote w:type="continuationSeparator" w:id="0">
    <w:p w14:paraId="3A154665" w14:textId="77777777" w:rsidR="0013661E" w:rsidRDefault="0013661E">
      <w:r>
        <w:continuationSeparator/>
      </w:r>
    </w:p>
  </w:endnote>
  <w:endnote w:type="continuationNotice" w:id="1">
    <w:p w14:paraId="219A9D2C" w14:textId="77777777" w:rsidR="0013661E" w:rsidRDefault="00136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charset w:val="00"/>
    <w:family w:val="swiss"/>
    <w:pitch w:val="default"/>
  </w:font>
  <w:font w:name="Gill Sans">
    <w:altName w:val="Times New Roman"/>
    <w:charset w:val="00"/>
    <w:family w:val="auto"/>
    <w:pitch w:val="variable"/>
    <w:sig w:usb0="80000267" w:usb1="00000000" w:usb2="00000000" w:usb3="00000000" w:csb0="000001F7"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AA7A" w14:textId="77777777" w:rsidR="00C46D63" w:rsidRDefault="00C46D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1E7C1" w14:textId="77777777" w:rsidR="00C46D63" w:rsidRDefault="00C46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DD0F8" w14:textId="0B9B7543" w:rsidR="00C46D63" w:rsidRPr="0020754E" w:rsidRDefault="00C46D63">
    <w:pPr>
      <w:pStyle w:val="Footer"/>
      <w:jc w:val="center"/>
      <w:rPr>
        <w:rFonts w:asciiTheme="minorHAnsi" w:hAnsiTheme="minorHAnsi"/>
      </w:rPr>
    </w:pPr>
    <w:r w:rsidRPr="0020754E">
      <w:rPr>
        <w:rFonts w:asciiTheme="minorHAnsi" w:hAnsiTheme="minorHAnsi"/>
      </w:rPr>
      <w:fldChar w:fldCharType="begin"/>
    </w:r>
    <w:r w:rsidRPr="0020754E">
      <w:rPr>
        <w:rFonts w:asciiTheme="minorHAnsi" w:hAnsiTheme="minorHAnsi"/>
      </w:rPr>
      <w:instrText xml:space="preserve"> PAGE   \* MERGEFORMAT </w:instrText>
    </w:r>
    <w:r w:rsidRPr="0020754E">
      <w:rPr>
        <w:rFonts w:asciiTheme="minorHAnsi" w:hAnsiTheme="minorHAnsi"/>
      </w:rPr>
      <w:fldChar w:fldCharType="separate"/>
    </w:r>
    <w:r w:rsidR="008A5615">
      <w:rPr>
        <w:rFonts w:asciiTheme="minorHAnsi" w:hAnsiTheme="minorHAnsi"/>
        <w:noProof/>
      </w:rPr>
      <w:t>1</w:t>
    </w:r>
    <w:r w:rsidRPr="0020754E">
      <w:rPr>
        <w:rFonts w:asciiTheme="minorHAnsi" w:hAnsiTheme="minorHAnsi"/>
        <w:noProof/>
      </w:rPr>
      <w:fldChar w:fldCharType="end"/>
    </w:r>
  </w:p>
  <w:p w14:paraId="44F681E0" w14:textId="77777777" w:rsidR="00C46D63" w:rsidRDefault="00C46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C9FCC" w14:textId="77777777" w:rsidR="0013661E" w:rsidRDefault="0013661E">
      <w:r>
        <w:separator/>
      </w:r>
    </w:p>
  </w:footnote>
  <w:footnote w:type="continuationSeparator" w:id="0">
    <w:p w14:paraId="0C45BF33" w14:textId="77777777" w:rsidR="0013661E" w:rsidRDefault="0013661E">
      <w:r>
        <w:continuationSeparator/>
      </w:r>
    </w:p>
  </w:footnote>
  <w:footnote w:type="continuationNotice" w:id="1">
    <w:p w14:paraId="1AA56BC0" w14:textId="77777777" w:rsidR="0013661E" w:rsidRDefault="0013661E"/>
  </w:footnote>
  <w:footnote w:id="2">
    <w:p w14:paraId="369E3C4B" w14:textId="77777777" w:rsidR="00AF53F8" w:rsidRPr="00AF53F8" w:rsidRDefault="00AF53F8" w:rsidP="00AF53F8">
      <w:pPr>
        <w:pStyle w:val="FootnoteText"/>
        <w:rPr>
          <w:rFonts w:asciiTheme="minorHAnsi" w:hAnsiTheme="minorHAnsi" w:cstheme="minorHAnsi"/>
          <w:lang w:val="en-US"/>
        </w:rPr>
      </w:pPr>
      <w:r w:rsidRPr="00AF53F8">
        <w:rPr>
          <w:rStyle w:val="FootnoteReference"/>
          <w:rFonts w:asciiTheme="minorHAnsi" w:hAnsiTheme="minorHAnsi" w:cstheme="minorHAnsi"/>
        </w:rPr>
        <w:footnoteRef/>
      </w:r>
      <w:r w:rsidRPr="00AF53F8">
        <w:rPr>
          <w:rFonts w:asciiTheme="minorHAnsi" w:hAnsiTheme="minorHAnsi" w:cstheme="minorHAnsi"/>
        </w:rPr>
        <w:t xml:space="preserve"> 17 August 2011, CCPR/C/KWT/Q/2/Add.1, Reply to list of issues, para. 99</w:t>
      </w:r>
    </w:p>
  </w:footnote>
  <w:footnote w:id="3">
    <w:p w14:paraId="6F7BCDCE" w14:textId="77777777" w:rsidR="00AF53F8" w:rsidRPr="00AF53F8" w:rsidRDefault="00AF53F8" w:rsidP="00AF53F8">
      <w:pPr>
        <w:pStyle w:val="FootnoteText"/>
        <w:rPr>
          <w:rFonts w:asciiTheme="minorHAnsi" w:hAnsiTheme="minorHAnsi" w:cstheme="minorHAnsi"/>
          <w:lang w:val="en-US"/>
        </w:rPr>
      </w:pPr>
      <w:r w:rsidRPr="00AF53F8">
        <w:rPr>
          <w:rStyle w:val="FootnoteReference"/>
          <w:rFonts w:asciiTheme="minorHAnsi" w:hAnsiTheme="minorHAnsi" w:cstheme="minorHAnsi"/>
        </w:rPr>
        <w:footnoteRef/>
      </w:r>
      <w:r w:rsidRPr="00AF53F8">
        <w:rPr>
          <w:rFonts w:asciiTheme="minorHAnsi" w:hAnsiTheme="minorHAnsi" w:cstheme="minorHAnsi"/>
        </w:rPr>
        <w:t xml:space="preserve"> 5 August 2013, CRC/C/KWT/Q/2/Add.1, Reply to list of issues, Q6; see also </w:t>
      </w:r>
      <w:r w:rsidRPr="00AF53F8">
        <w:rPr>
          <w:rFonts w:asciiTheme="minorHAnsi" w:eastAsiaTheme="minorHAnsi" w:hAnsiTheme="minorHAnsi" w:cstheme="minorHAnsi"/>
          <w:lang w:val="en-US"/>
        </w:rPr>
        <w:t>13 April 2015, A/HRC/29/17, Report of the working group, para. 7</w:t>
      </w:r>
    </w:p>
  </w:footnote>
  <w:footnote w:id="4">
    <w:p w14:paraId="7B933964" w14:textId="77777777" w:rsidR="00AF53F8" w:rsidRPr="00AF53F8" w:rsidRDefault="00AF53F8" w:rsidP="00AF53F8">
      <w:pPr>
        <w:pStyle w:val="FootnoteText"/>
        <w:rPr>
          <w:rFonts w:asciiTheme="minorHAnsi" w:hAnsiTheme="minorHAnsi" w:cstheme="minorHAnsi"/>
          <w:lang w:val="en-US"/>
        </w:rPr>
      </w:pPr>
      <w:r w:rsidRPr="00AF53F8">
        <w:rPr>
          <w:rStyle w:val="FootnoteReference"/>
          <w:rFonts w:asciiTheme="minorHAnsi" w:hAnsiTheme="minorHAnsi" w:cstheme="minorHAnsi"/>
        </w:rPr>
        <w:footnoteRef/>
      </w:r>
      <w:r w:rsidRPr="00AF53F8">
        <w:rPr>
          <w:rFonts w:asciiTheme="minorHAnsi" w:hAnsiTheme="minorHAnsi" w:cstheme="minorHAnsi"/>
        </w:rPr>
        <w:t xml:space="preserve"> </w:t>
      </w:r>
      <w:r w:rsidRPr="00AF53F8">
        <w:rPr>
          <w:rFonts w:asciiTheme="minorHAnsi" w:eastAsiaTheme="minorHAnsi" w:hAnsiTheme="minorHAnsi" w:cstheme="minorHAnsi"/>
          <w:lang w:val="en-US"/>
        </w:rPr>
        <w:t>4 June 2015, A/HRC/29/17/Add.1, Report of the working group: Addendum</w:t>
      </w:r>
    </w:p>
  </w:footnote>
  <w:footnote w:id="5">
    <w:p w14:paraId="5A0D9E59" w14:textId="77777777" w:rsidR="00AF53F8" w:rsidRPr="00AF53F8" w:rsidRDefault="00AF53F8" w:rsidP="00AF53F8">
      <w:pPr>
        <w:pStyle w:val="FootnoteText"/>
        <w:rPr>
          <w:rFonts w:asciiTheme="minorHAnsi" w:hAnsiTheme="minorHAnsi" w:cstheme="minorHAnsi"/>
        </w:rPr>
      </w:pPr>
      <w:r w:rsidRPr="00AF53F8">
        <w:rPr>
          <w:rStyle w:val="FootnoteReference"/>
          <w:rFonts w:asciiTheme="minorHAnsi" w:hAnsiTheme="minorHAnsi" w:cstheme="minorHAnsi"/>
        </w:rPr>
        <w:footnoteRef/>
      </w:r>
      <w:r w:rsidRPr="00AF53F8">
        <w:rPr>
          <w:rFonts w:asciiTheme="minorHAnsi" w:hAnsiTheme="minorHAnsi" w:cstheme="minorHAnsi"/>
        </w:rPr>
        <w:t xml:space="preserve"> 17 August 2015, CAT/C/KWT/3, Third report, para. 133</w:t>
      </w:r>
    </w:p>
  </w:footnote>
  <w:footnote w:id="6">
    <w:p w14:paraId="5780A142" w14:textId="77777777" w:rsidR="00AF53F8" w:rsidRPr="00AF53F8" w:rsidRDefault="00AF53F8" w:rsidP="00AF53F8">
      <w:pPr>
        <w:pStyle w:val="FootnoteText"/>
        <w:rPr>
          <w:rFonts w:asciiTheme="minorHAnsi" w:hAnsiTheme="minorHAnsi" w:cstheme="minorHAnsi"/>
          <w:lang w:val="en-US"/>
        </w:rPr>
      </w:pPr>
      <w:r w:rsidRPr="00AF53F8">
        <w:rPr>
          <w:rStyle w:val="FootnoteReference"/>
          <w:rFonts w:asciiTheme="minorHAnsi" w:hAnsiTheme="minorHAnsi" w:cstheme="minorHAnsi"/>
        </w:rPr>
        <w:footnoteRef/>
      </w:r>
      <w:r w:rsidRPr="00AF53F8">
        <w:rPr>
          <w:rFonts w:asciiTheme="minorHAnsi" w:hAnsiTheme="minorHAnsi" w:cstheme="minorHAnsi"/>
        </w:rPr>
        <w:t xml:space="preserve"> 5 August 2013, CRC/C/KWT/Q/2/Add.1, Reply to list of issues, Q6</w:t>
      </w:r>
    </w:p>
  </w:footnote>
  <w:footnote w:id="7">
    <w:p w14:paraId="0CB07E0A" w14:textId="77777777" w:rsidR="00AF53F8" w:rsidRPr="00AF53F8" w:rsidRDefault="00AF53F8" w:rsidP="00AF53F8">
      <w:pPr>
        <w:pStyle w:val="FootnoteText"/>
        <w:rPr>
          <w:rFonts w:asciiTheme="minorHAnsi" w:hAnsiTheme="minorHAnsi" w:cstheme="minorHAnsi"/>
        </w:rPr>
      </w:pPr>
      <w:r w:rsidRPr="00AF53F8">
        <w:rPr>
          <w:rStyle w:val="FootnoteReference"/>
          <w:rFonts w:asciiTheme="minorHAnsi" w:hAnsiTheme="minorHAnsi" w:cstheme="minorHAnsi"/>
        </w:rPr>
        <w:footnoteRef/>
      </w:r>
      <w:r w:rsidRPr="00AF53F8">
        <w:rPr>
          <w:rFonts w:asciiTheme="minorHAnsi" w:hAnsiTheme="minorHAnsi" w:cstheme="minorHAnsi"/>
        </w:rPr>
        <w:t xml:space="preserve"> 6 July 2017, CEDAW/C/KWT/Q/5/Add.1, Reply to list of issues, para. 7 </w:t>
      </w:r>
    </w:p>
  </w:footnote>
  <w:footnote w:id="8">
    <w:p w14:paraId="4F8BF0C5" w14:textId="77777777" w:rsidR="00AF53F8" w:rsidRPr="00AF53F8" w:rsidRDefault="00AF53F8" w:rsidP="00AF53F8">
      <w:pPr>
        <w:pStyle w:val="FootnoteText"/>
        <w:rPr>
          <w:rFonts w:asciiTheme="minorHAnsi" w:hAnsiTheme="minorHAnsi" w:cstheme="minorHAnsi"/>
          <w:lang w:val="en-US"/>
        </w:rPr>
      </w:pPr>
      <w:r w:rsidRPr="00AF53F8">
        <w:rPr>
          <w:rStyle w:val="FootnoteReference"/>
          <w:rFonts w:asciiTheme="minorHAnsi" w:hAnsiTheme="minorHAnsi" w:cstheme="minorHAnsi"/>
        </w:rPr>
        <w:footnoteRef/>
      </w:r>
      <w:r w:rsidRPr="00AF53F8">
        <w:rPr>
          <w:rFonts w:asciiTheme="minorHAnsi" w:hAnsiTheme="minorHAnsi" w:cstheme="minorHAnsi"/>
        </w:rPr>
        <w:t xml:space="preserve"> 2 October 1998, CRC/C/SR.489, Summary record of 489</w:t>
      </w:r>
      <w:r w:rsidRPr="00AF53F8">
        <w:rPr>
          <w:rFonts w:asciiTheme="minorHAnsi" w:hAnsiTheme="minorHAnsi" w:cstheme="minorHAnsi"/>
          <w:vertAlign w:val="superscript"/>
        </w:rPr>
        <w:t>th</w:t>
      </w:r>
      <w:r w:rsidRPr="00AF53F8">
        <w:rPr>
          <w:rFonts w:asciiTheme="minorHAnsi" w:hAnsiTheme="minorHAnsi" w:cstheme="minorHAnsi"/>
        </w:rPr>
        <w:t xml:space="preserve"> meeting, para. 8</w:t>
      </w:r>
    </w:p>
  </w:footnote>
  <w:footnote w:id="9">
    <w:p w14:paraId="46A089A3" w14:textId="77777777" w:rsidR="00AF53F8" w:rsidRPr="00AF53F8" w:rsidRDefault="00AF53F8" w:rsidP="00AF53F8">
      <w:pPr>
        <w:pStyle w:val="FootnoteText"/>
        <w:rPr>
          <w:rFonts w:asciiTheme="minorHAnsi" w:hAnsiTheme="minorHAnsi" w:cstheme="minorHAnsi"/>
          <w:lang w:val="en-US"/>
        </w:rPr>
      </w:pPr>
      <w:r w:rsidRPr="00AF53F8">
        <w:rPr>
          <w:rStyle w:val="FootnoteReference"/>
          <w:rFonts w:asciiTheme="minorHAnsi" w:hAnsiTheme="minorHAnsi" w:cstheme="minorHAnsi"/>
        </w:rPr>
        <w:footnoteRef/>
      </w:r>
      <w:r w:rsidRPr="00AF53F8">
        <w:rPr>
          <w:rFonts w:asciiTheme="minorHAnsi" w:hAnsiTheme="minorHAnsi" w:cstheme="minorHAnsi"/>
        </w:rPr>
        <w:t xml:space="preserve"> 17 August 2011, CCPR/C/KWT/Q/2/Add.1, Reply to list of issues, para. 101</w:t>
      </w:r>
    </w:p>
  </w:footnote>
  <w:footnote w:id="10">
    <w:p w14:paraId="17CD046A" w14:textId="77777777" w:rsidR="00AF53F8" w:rsidRPr="00AF53F8" w:rsidRDefault="00AF53F8" w:rsidP="00AF53F8">
      <w:pPr>
        <w:pStyle w:val="FootnoteText"/>
        <w:rPr>
          <w:rFonts w:asciiTheme="minorHAnsi" w:hAnsiTheme="minorHAnsi" w:cstheme="minorHAnsi"/>
          <w:lang w:val="en-US"/>
        </w:rPr>
      </w:pPr>
      <w:r w:rsidRPr="00AF53F8">
        <w:rPr>
          <w:rStyle w:val="FootnoteReference"/>
          <w:rFonts w:asciiTheme="minorHAnsi" w:hAnsiTheme="minorHAnsi" w:cstheme="minorHAnsi"/>
        </w:rPr>
        <w:footnoteRef/>
      </w:r>
      <w:r w:rsidRPr="00AF53F8">
        <w:rPr>
          <w:rFonts w:asciiTheme="minorHAnsi" w:hAnsiTheme="minorHAnsi" w:cstheme="minorHAnsi"/>
        </w:rPr>
        <w:t xml:space="preserve"> 5 August 2013, CRC/C/KWT/Q/2/Add.1, Reply to list of issues, Q6</w:t>
      </w:r>
    </w:p>
  </w:footnote>
  <w:footnote w:id="11">
    <w:p w14:paraId="2F2F13F3" w14:textId="77777777" w:rsidR="00AF53F8" w:rsidRPr="00AF53F8" w:rsidRDefault="00AF53F8" w:rsidP="00AF53F8">
      <w:pPr>
        <w:pStyle w:val="FootnoteText"/>
        <w:rPr>
          <w:rFonts w:asciiTheme="minorHAnsi" w:hAnsiTheme="minorHAnsi" w:cstheme="minorHAnsi"/>
          <w:lang w:val="en-US"/>
        </w:rPr>
      </w:pPr>
      <w:r w:rsidRPr="00AF53F8">
        <w:rPr>
          <w:rStyle w:val="FootnoteReference"/>
          <w:rFonts w:asciiTheme="minorHAnsi" w:hAnsiTheme="minorHAnsi" w:cstheme="minorHAnsi"/>
        </w:rPr>
        <w:footnoteRef/>
      </w:r>
      <w:r w:rsidRPr="00AF53F8">
        <w:rPr>
          <w:rFonts w:asciiTheme="minorHAnsi" w:hAnsiTheme="minorHAnsi" w:cstheme="minorHAnsi"/>
        </w:rPr>
        <w:t xml:space="preserve"> </w:t>
      </w:r>
      <w:r w:rsidRPr="00AF53F8">
        <w:rPr>
          <w:rFonts w:asciiTheme="minorHAnsi" w:eastAsiaTheme="minorHAnsi" w:hAnsiTheme="minorHAnsi" w:cstheme="minorHAnsi"/>
          <w:lang w:val="en-US"/>
        </w:rPr>
        <w:t>3 November 2014, A/HRC/WG.6/21/KWT/1, National report to the UPR, para. 31</w:t>
      </w:r>
    </w:p>
  </w:footnote>
  <w:footnote w:id="12">
    <w:p w14:paraId="4465C576" w14:textId="77777777" w:rsidR="00AF53F8" w:rsidRPr="00AF53F8" w:rsidRDefault="00AF53F8" w:rsidP="00AF53F8">
      <w:pPr>
        <w:pStyle w:val="FootnoteText"/>
        <w:rPr>
          <w:rFonts w:asciiTheme="minorHAnsi" w:hAnsiTheme="minorHAnsi" w:cstheme="minorHAnsi"/>
        </w:rPr>
      </w:pPr>
      <w:r w:rsidRPr="00AF53F8">
        <w:rPr>
          <w:rStyle w:val="FootnoteReference"/>
          <w:rFonts w:asciiTheme="minorHAnsi" w:hAnsiTheme="minorHAnsi" w:cstheme="minorHAnsi"/>
        </w:rPr>
        <w:footnoteRef/>
      </w:r>
      <w:r w:rsidRPr="00AF53F8">
        <w:rPr>
          <w:rFonts w:asciiTheme="minorHAnsi" w:hAnsiTheme="minorHAnsi" w:cstheme="minorHAnsi"/>
        </w:rPr>
        <w:t xml:space="preserve"> 17 August 2015, CAT/C/KWT/3, Third report, paras. 130, 132 and 134</w:t>
      </w:r>
    </w:p>
  </w:footnote>
  <w:footnote w:id="13">
    <w:p w14:paraId="43006EE0" w14:textId="77777777" w:rsidR="00AF53F8" w:rsidRPr="00AF53F8" w:rsidRDefault="00AF53F8" w:rsidP="00AF53F8">
      <w:pPr>
        <w:pStyle w:val="FootnoteText"/>
        <w:rPr>
          <w:rFonts w:asciiTheme="minorHAnsi" w:hAnsiTheme="minorHAnsi" w:cstheme="minorHAnsi"/>
        </w:rPr>
      </w:pPr>
      <w:r w:rsidRPr="00AF53F8">
        <w:rPr>
          <w:rStyle w:val="FootnoteReference"/>
          <w:rFonts w:asciiTheme="minorHAnsi" w:hAnsiTheme="minorHAnsi" w:cstheme="minorHAnsi"/>
        </w:rPr>
        <w:footnoteRef/>
      </w:r>
      <w:r w:rsidRPr="00AF53F8">
        <w:rPr>
          <w:rFonts w:asciiTheme="minorHAnsi" w:hAnsiTheme="minorHAnsi" w:cstheme="minorHAnsi"/>
        </w:rPr>
        <w:t xml:space="preserve"> 21 April 2016, CCPR/C/KWT/Q/3/Add.1, Reply to the list of issues on third report</w:t>
      </w:r>
    </w:p>
  </w:footnote>
  <w:footnote w:id="14">
    <w:p w14:paraId="63CDA785" w14:textId="77777777" w:rsidR="00AF53F8" w:rsidRPr="00AF53F8" w:rsidRDefault="00AF53F8" w:rsidP="00AF53F8">
      <w:pPr>
        <w:pStyle w:val="FootnoteText"/>
        <w:rPr>
          <w:rFonts w:asciiTheme="minorHAnsi" w:hAnsiTheme="minorHAnsi" w:cstheme="minorHAnsi"/>
          <w:lang w:eastAsia="en-US"/>
        </w:rPr>
      </w:pPr>
      <w:r w:rsidRPr="00AF53F8">
        <w:rPr>
          <w:rStyle w:val="FootnoteReference"/>
          <w:rFonts w:asciiTheme="minorHAnsi" w:hAnsiTheme="minorHAnsi" w:cstheme="minorHAnsi"/>
        </w:rPr>
        <w:footnoteRef/>
      </w:r>
      <w:r w:rsidRPr="00AF53F8">
        <w:rPr>
          <w:rFonts w:asciiTheme="minorHAnsi" w:hAnsiTheme="minorHAnsi" w:cstheme="minorHAnsi"/>
        </w:rPr>
        <w:t xml:space="preserve"> 26 October 1998, CRC/C/15/Add.96, Concluding observations on initial report, para. 21</w:t>
      </w:r>
    </w:p>
  </w:footnote>
  <w:footnote w:id="15">
    <w:p w14:paraId="63A0868F" w14:textId="77777777" w:rsidR="00AF53F8" w:rsidRPr="00AF53F8" w:rsidRDefault="00AF53F8" w:rsidP="00AF53F8">
      <w:pPr>
        <w:pStyle w:val="FootnoteText"/>
        <w:rPr>
          <w:rFonts w:asciiTheme="minorHAnsi" w:eastAsiaTheme="minorHAnsi" w:hAnsiTheme="minorHAnsi" w:cstheme="minorHAnsi"/>
          <w:lang w:val="en-US"/>
        </w:rPr>
      </w:pPr>
      <w:r w:rsidRPr="00AF53F8">
        <w:rPr>
          <w:rStyle w:val="FootnoteReference"/>
          <w:rFonts w:asciiTheme="minorHAnsi" w:hAnsiTheme="minorHAnsi" w:cstheme="minorHAnsi"/>
        </w:rPr>
        <w:footnoteRef/>
      </w:r>
      <w:r w:rsidRPr="00AF53F8">
        <w:rPr>
          <w:rFonts w:asciiTheme="minorHAnsi" w:hAnsiTheme="minorHAnsi" w:cstheme="minorHAnsi"/>
        </w:rPr>
        <w:t xml:space="preserve"> 29 October 2013, CRC/C/KWT/CO/2, Concluding observations on second report, paras. 41 and 42</w:t>
      </w:r>
    </w:p>
  </w:footnote>
  <w:footnote w:id="16">
    <w:p w14:paraId="205715B6" w14:textId="77777777" w:rsidR="00AF53F8" w:rsidRPr="00AF53F8" w:rsidRDefault="00AF53F8" w:rsidP="00AF53F8">
      <w:pPr>
        <w:pStyle w:val="FootnoteText"/>
        <w:rPr>
          <w:rFonts w:asciiTheme="minorHAnsi" w:hAnsiTheme="minorHAnsi" w:cstheme="minorHAnsi"/>
        </w:rPr>
      </w:pPr>
      <w:r w:rsidRPr="00AF53F8">
        <w:rPr>
          <w:rStyle w:val="FootnoteReference"/>
          <w:rFonts w:asciiTheme="minorHAnsi" w:hAnsiTheme="minorHAnsi" w:cstheme="minorHAnsi"/>
        </w:rPr>
        <w:footnoteRef/>
      </w:r>
      <w:r w:rsidRPr="00AF53F8">
        <w:rPr>
          <w:rFonts w:asciiTheme="minorHAnsi" w:hAnsiTheme="minorHAnsi" w:cstheme="minorHAnsi"/>
        </w:rPr>
        <w:t xml:space="preserve"> 17 November 2017, CEDAW/C/KWT/CO/5 Advance unedited version, Concluding observations on fifth report, paras. 14 and 15</w:t>
      </w:r>
    </w:p>
  </w:footnote>
  <w:footnote w:id="17">
    <w:p w14:paraId="5592BC72" w14:textId="77777777" w:rsidR="00AF53F8" w:rsidRPr="00AF53F8" w:rsidRDefault="00AF53F8" w:rsidP="00AF53F8">
      <w:pPr>
        <w:pStyle w:val="FootnoteText"/>
        <w:rPr>
          <w:rFonts w:asciiTheme="minorHAnsi" w:hAnsiTheme="minorHAnsi" w:cstheme="minorHAnsi"/>
          <w:lang w:val="en-US" w:eastAsia="en-US"/>
        </w:rPr>
      </w:pPr>
      <w:r w:rsidRPr="00AF53F8">
        <w:rPr>
          <w:rStyle w:val="FootnoteReference"/>
          <w:rFonts w:asciiTheme="minorHAnsi" w:hAnsiTheme="minorHAnsi" w:cstheme="minorHAnsi"/>
        </w:rPr>
        <w:footnoteRef/>
      </w:r>
      <w:r w:rsidRPr="00AF53F8">
        <w:rPr>
          <w:rFonts w:asciiTheme="minorHAnsi" w:hAnsiTheme="minorHAnsi" w:cstheme="minorHAnsi"/>
        </w:rPr>
        <w:t xml:space="preserve"> 16 June 2010, A/HRC/15/15, Report of the Working Group, para. 79</w:t>
      </w:r>
    </w:p>
  </w:footnote>
  <w:footnote w:id="18">
    <w:p w14:paraId="79543B2D" w14:textId="77777777" w:rsidR="00AF53F8" w:rsidRPr="00AF53F8" w:rsidRDefault="00AF53F8" w:rsidP="00AF53F8">
      <w:pPr>
        <w:pStyle w:val="FootnoteText"/>
        <w:rPr>
          <w:rFonts w:asciiTheme="minorHAnsi" w:hAnsiTheme="minorHAnsi" w:cstheme="minorHAnsi"/>
          <w:color w:val="000000" w:themeColor="text1"/>
        </w:rPr>
      </w:pPr>
      <w:r w:rsidRPr="00AF53F8">
        <w:rPr>
          <w:rStyle w:val="FootnoteReference"/>
          <w:rFonts w:asciiTheme="minorHAnsi" w:hAnsiTheme="minorHAnsi" w:cstheme="minorHAnsi"/>
          <w:color w:val="000000" w:themeColor="text1"/>
        </w:rPr>
        <w:footnoteRef/>
      </w:r>
      <w:r w:rsidRPr="00AF53F8">
        <w:rPr>
          <w:rFonts w:asciiTheme="minorHAnsi" w:hAnsiTheme="minorHAnsi" w:cstheme="minorHAnsi"/>
          <w:color w:val="000000" w:themeColor="text1"/>
        </w:rPr>
        <w:t xml:space="preserve"> 13 April 2015, A/HRC/29/17, Report of the working group, paras. 157(146), 157(147), 157(148) and 157(149)</w:t>
      </w:r>
    </w:p>
  </w:footnote>
  <w:footnote w:id="19">
    <w:p w14:paraId="2F6F1E6A" w14:textId="77777777" w:rsidR="00AF53F8" w:rsidRPr="00AF53F8" w:rsidRDefault="00AF53F8" w:rsidP="00AF53F8">
      <w:pPr>
        <w:pStyle w:val="FootnoteText"/>
        <w:rPr>
          <w:rFonts w:asciiTheme="minorHAnsi" w:hAnsiTheme="minorHAnsi" w:cstheme="minorHAnsi"/>
          <w:color w:val="000000" w:themeColor="text1"/>
        </w:rPr>
      </w:pPr>
      <w:r w:rsidRPr="00AF53F8">
        <w:rPr>
          <w:rStyle w:val="FootnoteReference"/>
          <w:rFonts w:asciiTheme="minorHAnsi" w:hAnsiTheme="minorHAnsi" w:cstheme="minorHAnsi"/>
          <w:color w:val="000000" w:themeColor="text1"/>
        </w:rPr>
        <w:footnoteRef/>
      </w:r>
      <w:r w:rsidRPr="00AF53F8">
        <w:rPr>
          <w:rFonts w:asciiTheme="minorHAnsi" w:hAnsiTheme="minorHAnsi" w:cstheme="minorHAnsi"/>
          <w:color w:val="000000" w:themeColor="text1"/>
        </w:rPr>
        <w:t xml:space="preserve"> 4 June 2015, A/HRC/29/17/Add.1, Report of the working group: Addendum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E17D6"/>
    <w:multiLevelType w:val="hybridMultilevel"/>
    <w:tmpl w:val="DC4AB5C2"/>
    <w:lvl w:ilvl="0" w:tplc="E8A80088">
      <w:start w:val="1"/>
      <w:numFmt w:val="decimal"/>
      <w:lvlText w:val="%1."/>
      <w:lvlJc w:val="left"/>
      <w:pPr>
        <w:ind w:left="540" w:hanging="360"/>
      </w:pPr>
      <w:rPr>
        <w:rFonts w:ascii="Times New Roman" w:hAnsi="Times New Roman" w:cs="Times New Roman" w:hint="default"/>
        <w:b w:val="0"/>
        <w:i w:val="0"/>
        <w:color w:val="auto"/>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8601F93"/>
    <w:multiLevelType w:val="multilevel"/>
    <w:tmpl w:val="A344D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9A01F7"/>
    <w:multiLevelType w:val="hybridMultilevel"/>
    <w:tmpl w:val="07F0CCB6"/>
    <w:lvl w:ilvl="0" w:tplc="CCD4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B3C63"/>
    <w:multiLevelType w:val="multilevel"/>
    <w:tmpl w:val="AB100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15"/>
  </w:num>
  <w:num w:numId="4">
    <w:abstractNumId w:val="7"/>
  </w:num>
  <w:num w:numId="5">
    <w:abstractNumId w:val="12"/>
  </w:num>
  <w:num w:numId="6">
    <w:abstractNumId w:val="10"/>
  </w:num>
  <w:num w:numId="7">
    <w:abstractNumId w:val="13"/>
  </w:num>
  <w:num w:numId="8">
    <w:abstractNumId w:val="1"/>
  </w:num>
  <w:num w:numId="9">
    <w:abstractNumId w:val="8"/>
  </w:num>
  <w:num w:numId="10">
    <w:abstractNumId w:val="11"/>
  </w:num>
  <w:num w:numId="11">
    <w:abstractNumId w:val="0"/>
  </w:num>
  <w:num w:numId="12">
    <w:abstractNumId w:val="9"/>
  </w:num>
  <w:num w:numId="13">
    <w:abstractNumId w:val="6"/>
  </w:num>
  <w:num w:numId="14">
    <w:abstractNumId w:val="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0772B"/>
    <w:rsid w:val="000176F0"/>
    <w:rsid w:val="000217BF"/>
    <w:rsid w:val="0002331C"/>
    <w:rsid w:val="0003284E"/>
    <w:rsid w:val="00034967"/>
    <w:rsid w:val="00040196"/>
    <w:rsid w:val="000445B6"/>
    <w:rsid w:val="000457B2"/>
    <w:rsid w:val="000622FD"/>
    <w:rsid w:val="00065B23"/>
    <w:rsid w:val="00066822"/>
    <w:rsid w:val="000703AB"/>
    <w:rsid w:val="000760A2"/>
    <w:rsid w:val="00082A8D"/>
    <w:rsid w:val="00095574"/>
    <w:rsid w:val="00095C46"/>
    <w:rsid w:val="000A2278"/>
    <w:rsid w:val="000A28C7"/>
    <w:rsid w:val="000B3644"/>
    <w:rsid w:val="000B66F2"/>
    <w:rsid w:val="000B7AB8"/>
    <w:rsid w:val="000C258F"/>
    <w:rsid w:val="000C2E75"/>
    <w:rsid w:val="000C4E7B"/>
    <w:rsid w:val="000D2264"/>
    <w:rsid w:val="000D3716"/>
    <w:rsid w:val="000D582D"/>
    <w:rsid w:val="000E24A9"/>
    <w:rsid w:val="000F4D7D"/>
    <w:rsid w:val="000F7819"/>
    <w:rsid w:val="001174EC"/>
    <w:rsid w:val="00120E46"/>
    <w:rsid w:val="00131A88"/>
    <w:rsid w:val="001327CE"/>
    <w:rsid w:val="001356A2"/>
    <w:rsid w:val="0013661E"/>
    <w:rsid w:val="0014488F"/>
    <w:rsid w:val="00147F85"/>
    <w:rsid w:val="00150855"/>
    <w:rsid w:val="00162F5A"/>
    <w:rsid w:val="00170DED"/>
    <w:rsid w:val="00186346"/>
    <w:rsid w:val="00187E2A"/>
    <w:rsid w:val="001C0859"/>
    <w:rsid w:val="001C2E3B"/>
    <w:rsid w:val="001C5039"/>
    <w:rsid w:val="001D53F4"/>
    <w:rsid w:val="001D56D4"/>
    <w:rsid w:val="001E140B"/>
    <w:rsid w:val="001E6964"/>
    <w:rsid w:val="001F68F0"/>
    <w:rsid w:val="00204B6C"/>
    <w:rsid w:val="00205A1A"/>
    <w:rsid w:val="0020754E"/>
    <w:rsid w:val="00215035"/>
    <w:rsid w:val="00220BD0"/>
    <w:rsid w:val="002230EE"/>
    <w:rsid w:val="00227209"/>
    <w:rsid w:val="00232740"/>
    <w:rsid w:val="00234FD8"/>
    <w:rsid w:val="00237875"/>
    <w:rsid w:val="00242520"/>
    <w:rsid w:val="0024453D"/>
    <w:rsid w:val="00250BAA"/>
    <w:rsid w:val="00251B2B"/>
    <w:rsid w:val="00253FE2"/>
    <w:rsid w:val="002638C7"/>
    <w:rsid w:val="00264AF9"/>
    <w:rsid w:val="00271E21"/>
    <w:rsid w:val="00272F68"/>
    <w:rsid w:val="00275FC9"/>
    <w:rsid w:val="00277658"/>
    <w:rsid w:val="00292D17"/>
    <w:rsid w:val="0029451C"/>
    <w:rsid w:val="00297786"/>
    <w:rsid w:val="002A01E3"/>
    <w:rsid w:val="002A06FC"/>
    <w:rsid w:val="002A7206"/>
    <w:rsid w:val="002B2C63"/>
    <w:rsid w:val="002B3AF8"/>
    <w:rsid w:val="002D6FD4"/>
    <w:rsid w:val="002D74AE"/>
    <w:rsid w:val="002E09C9"/>
    <w:rsid w:val="002E4E5B"/>
    <w:rsid w:val="002E70F4"/>
    <w:rsid w:val="002F0855"/>
    <w:rsid w:val="002F0ECE"/>
    <w:rsid w:val="002F501D"/>
    <w:rsid w:val="002F708E"/>
    <w:rsid w:val="003054F7"/>
    <w:rsid w:val="00306C1D"/>
    <w:rsid w:val="00307A90"/>
    <w:rsid w:val="0031275B"/>
    <w:rsid w:val="00315F04"/>
    <w:rsid w:val="00316151"/>
    <w:rsid w:val="003170D4"/>
    <w:rsid w:val="00322E14"/>
    <w:rsid w:val="003327CF"/>
    <w:rsid w:val="00337976"/>
    <w:rsid w:val="003425C6"/>
    <w:rsid w:val="00353CF1"/>
    <w:rsid w:val="003609F9"/>
    <w:rsid w:val="00361051"/>
    <w:rsid w:val="0036194C"/>
    <w:rsid w:val="00363E33"/>
    <w:rsid w:val="00373271"/>
    <w:rsid w:val="003803FE"/>
    <w:rsid w:val="00391660"/>
    <w:rsid w:val="003942F0"/>
    <w:rsid w:val="003A0516"/>
    <w:rsid w:val="003A2838"/>
    <w:rsid w:val="003A3741"/>
    <w:rsid w:val="003B3498"/>
    <w:rsid w:val="003C2A68"/>
    <w:rsid w:val="003C3A5C"/>
    <w:rsid w:val="003C4086"/>
    <w:rsid w:val="003E0B57"/>
    <w:rsid w:val="003E7583"/>
    <w:rsid w:val="003F1015"/>
    <w:rsid w:val="003F32FA"/>
    <w:rsid w:val="003F42C5"/>
    <w:rsid w:val="00414428"/>
    <w:rsid w:val="00415CF2"/>
    <w:rsid w:val="00425F3B"/>
    <w:rsid w:val="004303A6"/>
    <w:rsid w:val="00432C0A"/>
    <w:rsid w:val="00437B2C"/>
    <w:rsid w:val="00441CD3"/>
    <w:rsid w:val="00443601"/>
    <w:rsid w:val="00443BCD"/>
    <w:rsid w:val="00443FDB"/>
    <w:rsid w:val="0044549C"/>
    <w:rsid w:val="00452298"/>
    <w:rsid w:val="00463C10"/>
    <w:rsid w:val="004720C4"/>
    <w:rsid w:val="004737EE"/>
    <w:rsid w:val="00490379"/>
    <w:rsid w:val="00496A97"/>
    <w:rsid w:val="004B4AA9"/>
    <w:rsid w:val="004C053B"/>
    <w:rsid w:val="004C3E11"/>
    <w:rsid w:val="004D0FF8"/>
    <w:rsid w:val="004D1EAA"/>
    <w:rsid w:val="004D4BCC"/>
    <w:rsid w:val="004D68EA"/>
    <w:rsid w:val="004E03DF"/>
    <w:rsid w:val="004E431B"/>
    <w:rsid w:val="004E4E1B"/>
    <w:rsid w:val="004E691B"/>
    <w:rsid w:val="004F14BB"/>
    <w:rsid w:val="004F359F"/>
    <w:rsid w:val="004F4243"/>
    <w:rsid w:val="004F5801"/>
    <w:rsid w:val="004F70CD"/>
    <w:rsid w:val="00501B6B"/>
    <w:rsid w:val="00505505"/>
    <w:rsid w:val="00510FA7"/>
    <w:rsid w:val="00517458"/>
    <w:rsid w:val="00520D79"/>
    <w:rsid w:val="005223A5"/>
    <w:rsid w:val="00525B63"/>
    <w:rsid w:val="00526CB7"/>
    <w:rsid w:val="005304CE"/>
    <w:rsid w:val="00534FE7"/>
    <w:rsid w:val="0053690E"/>
    <w:rsid w:val="00543B9A"/>
    <w:rsid w:val="00544C30"/>
    <w:rsid w:val="00550EC2"/>
    <w:rsid w:val="0055414A"/>
    <w:rsid w:val="0056432B"/>
    <w:rsid w:val="00574FE3"/>
    <w:rsid w:val="00581B3E"/>
    <w:rsid w:val="00581D48"/>
    <w:rsid w:val="0058572D"/>
    <w:rsid w:val="00591EBA"/>
    <w:rsid w:val="00597780"/>
    <w:rsid w:val="00597BD9"/>
    <w:rsid w:val="005A2CD6"/>
    <w:rsid w:val="005A66D2"/>
    <w:rsid w:val="005B26CA"/>
    <w:rsid w:val="005C4DDD"/>
    <w:rsid w:val="005D6CBC"/>
    <w:rsid w:val="005D6FD0"/>
    <w:rsid w:val="005E0001"/>
    <w:rsid w:val="005E1026"/>
    <w:rsid w:val="005E2DC2"/>
    <w:rsid w:val="005E35E7"/>
    <w:rsid w:val="005E665A"/>
    <w:rsid w:val="005E7FE5"/>
    <w:rsid w:val="005F1A02"/>
    <w:rsid w:val="005F41DC"/>
    <w:rsid w:val="00605D18"/>
    <w:rsid w:val="006101B1"/>
    <w:rsid w:val="0061376B"/>
    <w:rsid w:val="0061399F"/>
    <w:rsid w:val="00620FAB"/>
    <w:rsid w:val="006215DC"/>
    <w:rsid w:val="00621A19"/>
    <w:rsid w:val="0062349A"/>
    <w:rsid w:val="00623A0A"/>
    <w:rsid w:val="0062663B"/>
    <w:rsid w:val="00626BE5"/>
    <w:rsid w:val="00626DF3"/>
    <w:rsid w:val="00627C59"/>
    <w:rsid w:val="00635B11"/>
    <w:rsid w:val="006448B0"/>
    <w:rsid w:val="00655F1A"/>
    <w:rsid w:val="00664DF4"/>
    <w:rsid w:val="00670729"/>
    <w:rsid w:val="00674D74"/>
    <w:rsid w:val="00681915"/>
    <w:rsid w:val="00683622"/>
    <w:rsid w:val="006A2DC8"/>
    <w:rsid w:val="006A4D92"/>
    <w:rsid w:val="006B237E"/>
    <w:rsid w:val="006B76CE"/>
    <w:rsid w:val="006C25C8"/>
    <w:rsid w:val="006C38B9"/>
    <w:rsid w:val="006C6EBB"/>
    <w:rsid w:val="006D40C4"/>
    <w:rsid w:val="006E3A2C"/>
    <w:rsid w:val="006E6660"/>
    <w:rsid w:val="006E6740"/>
    <w:rsid w:val="0070481A"/>
    <w:rsid w:val="00711BAB"/>
    <w:rsid w:val="00714F5D"/>
    <w:rsid w:val="00716CCE"/>
    <w:rsid w:val="00721E73"/>
    <w:rsid w:val="00723CE2"/>
    <w:rsid w:val="0072545C"/>
    <w:rsid w:val="007266F4"/>
    <w:rsid w:val="0073009D"/>
    <w:rsid w:val="00737E41"/>
    <w:rsid w:val="00745160"/>
    <w:rsid w:val="00745D1B"/>
    <w:rsid w:val="0074787D"/>
    <w:rsid w:val="007576B8"/>
    <w:rsid w:val="007604D4"/>
    <w:rsid w:val="00761E5E"/>
    <w:rsid w:val="00764029"/>
    <w:rsid w:val="00766D98"/>
    <w:rsid w:val="00766DE4"/>
    <w:rsid w:val="00767639"/>
    <w:rsid w:val="0077355C"/>
    <w:rsid w:val="0078304C"/>
    <w:rsid w:val="00784AEA"/>
    <w:rsid w:val="00790956"/>
    <w:rsid w:val="0079151A"/>
    <w:rsid w:val="007915BB"/>
    <w:rsid w:val="00792910"/>
    <w:rsid w:val="00797B3F"/>
    <w:rsid w:val="00797CC8"/>
    <w:rsid w:val="007A2777"/>
    <w:rsid w:val="007A3752"/>
    <w:rsid w:val="007A6173"/>
    <w:rsid w:val="007A73E1"/>
    <w:rsid w:val="007B15F5"/>
    <w:rsid w:val="007B3608"/>
    <w:rsid w:val="007B398A"/>
    <w:rsid w:val="007B4603"/>
    <w:rsid w:val="007B6985"/>
    <w:rsid w:val="007B6A28"/>
    <w:rsid w:val="007C1A2A"/>
    <w:rsid w:val="007C22B7"/>
    <w:rsid w:val="007C57DF"/>
    <w:rsid w:val="007C7C1D"/>
    <w:rsid w:val="007C7D53"/>
    <w:rsid w:val="007D2F31"/>
    <w:rsid w:val="007F24AD"/>
    <w:rsid w:val="007F25EE"/>
    <w:rsid w:val="007F791E"/>
    <w:rsid w:val="008045CD"/>
    <w:rsid w:val="00806583"/>
    <w:rsid w:val="00815EAA"/>
    <w:rsid w:val="00816537"/>
    <w:rsid w:val="00817D13"/>
    <w:rsid w:val="008203BC"/>
    <w:rsid w:val="008255C4"/>
    <w:rsid w:val="00825FA5"/>
    <w:rsid w:val="00827320"/>
    <w:rsid w:val="008320BF"/>
    <w:rsid w:val="00832524"/>
    <w:rsid w:val="008331E5"/>
    <w:rsid w:val="00835EFC"/>
    <w:rsid w:val="00841425"/>
    <w:rsid w:val="00845CA8"/>
    <w:rsid w:val="00847A77"/>
    <w:rsid w:val="00861007"/>
    <w:rsid w:val="00861D14"/>
    <w:rsid w:val="008644FA"/>
    <w:rsid w:val="00865B9B"/>
    <w:rsid w:val="0087342C"/>
    <w:rsid w:val="00873B1C"/>
    <w:rsid w:val="008808A3"/>
    <w:rsid w:val="0088280B"/>
    <w:rsid w:val="008925A3"/>
    <w:rsid w:val="00897A8F"/>
    <w:rsid w:val="008A26A7"/>
    <w:rsid w:val="008A3955"/>
    <w:rsid w:val="008A5615"/>
    <w:rsid w:val="008A633C"/>
    <w:rsid w:val="008B273F"/>
    <w:rsid w:val="008B6980"/>
    <w:rsid w:val="008B74E3"/>
    <w:rsid w:val="008C11CA"/>
    <w:rsid w:val="008C1E31"/>
    <w:rsid w:val="008C78D6"/>
    <w:rsid w:val="008D4985"/>
    <w:rsid w:val="008D4A87"/>
    <w:rsid w:val="008D5519"/>
    <w:rsid w:val="008D5539"/>
    <w:rsid w:val="008E04DF"/>
    <w:rsid w:val="008E2F21"/>
    <w:rsid w:val="008E4894"/>
    <w:rsid w:val="008E703D"/>
    <w:rsid w:val="008F3592"/>
    <w:rsid w:val="00902C77"/>
    <w:rsid w:val="00910B46"/>
    <w:rsid w:val="00916713"/>
    <w:rsid w:val="00917B16"/>
    <w:rsid w:val="00921E92"/>
    <w:rsid w:val="00923377"/>
    <w:rsid w:val="00923912"/>
    <w:rsid w:val="00924C1F"/>
    <w:rsid w:val="0094367E"/>
    <w:rsid w:val="00946F1B"/>
    <w:rsid w:val="00947354"/>
    <w:rsid w:val="00963DD6"/>
    <w:rsid w:val="00965335"/>
    <w:rsid w:val="009666BC"/>
    <w:rsid w:val="00970523"/>
    <w:rsid w:val="0098296F"/>
    <w:rsid w:val="00982E63"/>
    <w:rsid w:val="00991CDB"/>
    <w:rsid w:val="00994D13"/>
    <w:rsid w:val="00995ECC"/>
    <w:rsid w:val="00997A2B"/>
    <w:rsid w:val="009A201E"/>
    <w:rsid w:val="009A2D05"/>
    <w:rsid w:val="009A3D8E"/>
    <w:rsid w:val="009B2828"/>
    <w:rsid w:val="009C24BF"/>
    <w:rsid w:val="009C25E9"/>
    <w:rsid w:val="009C2A38"/>
    <w:rsid w:val="009D4BEB"/>
    <w:rsid w:val="009E0C08"/>
    <w:rsid w:val="009E5EC3"/>
    <w:rsid w:val="009F4B59"/>
    <w:rsid w:val="009F5901"/>
    <w:rsid w:val="009F63B9"/>
    <w:rsid w:val="00A1043A"/>
    <w:rsid w:val="00A1392E"/>
    <w:rsid w:val="00A436C7"/>
    <w:rsid w:val="00A458CE"/>
    <w:rsid w:val="00A460B6"/>
    <w:rsid w:val="00A4747D"/>
    <w:rsid w:val="00A47BC9"/>
    <w:rsid w:val="00A50D1D"/>
    <w:rsid w:val="00A52185"/>
    <w:rsid w:val="00A61285"/>
    <w:rsid w:val="00A66011"/>
    <w:rsid w:val="00A66237"/>
    <w:rsid w:val="00A66F36"/>
    <w:rsid w:val="00A96270"/>
    <w:rsid w:val="00AB131E"/>
    <w:rsid w:val="00AB1753"/>
    <w:rsid w:val="00AC7A2F"/>
    <w:rsid w:val="00AD049C"/>
    <w:rsid w:val="00AD5E1A"/>
    <w:rsid w:val="00AE43FB"/>
    <w:rsid w:val="00AF1CFF"/>
    <w:rsid w:val="00AF4016"/>
    <w:rsid w:val="00AF53F8"/>
    <w:rsid w:val="00B05A38"/>
    <w:rsid w:val="00B076C1"/>
    <w:rsid w:val="00B07A34"/>
    <w:rsid w:val="00B1020E"/>
    <w:rsid w:val="00B14123"/>
    <w:rsid w:val="00B144E3"/>
    <w:rsid w:val="00B230D5"/>
    <w:rsid w:val="00B2447D"/>
    <w:rsid w:val="00B347A6"/>
    <w:rsid w:val="00B36535"/>
    <w:rsid w:val="00B36ABB"/>
    <w:rsid w:val="00B36E76"/>
    <w:rsid w:val="00B40BCA"/>
    <w:rsid w:val="00B438B7"/>
    <w:rsid w:val="00B55728"/>
    <w:rsid w:val="00B57CFD"/>
    <w:rsid w:val="00B60642"/>
    <w:rsid w:val="00B61ACB"/>
    <w:rsid w:val="00B633EE"/>
    <w:rsid w:val="00B67079"/>
    <w:rsid w:val="00B67A0B"/>
    <w:rsid w:val="00B70AAD"/>
    <w:rsid w:val="00B711D4"/>
    <w:rsid w:val="00B73008"/>
    <w:rsid w:val="00B75FDC"/>
    <w:rsid w:val="00B803B9"/>
    <w:rsid w:val="00B87C69"/>
    <w:rsid w:val="00B95040"/>
    <w:rsid w:val="00B9545D"/>
    <w:rsid w:val="00B9701A"/>
    <w:rsid w:val="00BA2A8D"/>
    <w:rsid w:val="00BB3666"/>
    <w:rsid w:val="00BB3AC5"/>
    <w:rsid w:val="00BB5726"/>
    <w:rsid w:val="00BB7182"/>
    <w:rsid w:val="00BD0C3F"/>
    <w:rsid w:val="00BD259A"/>
    <w:rsid w:val="00BD4B13"/>
    <w:rsid w:val="00BE6AA8"/>
    <w:rsid w:val="00BE7238"/>
    <w:rsid w:val="00C00876"/>
    <w:rsid w:val="00C02A56"/>
    <w:rsid w:val="00C05A6B"/>
    <w:rsid w:val="00C060D3"/>
    <w:rsid w:val="00C17385"/>
    <w:rsid w:val="00C21B36"/>
    <w:rsid w:val="00C252DE"/>
    <w:rsid w:val="00C37622"/>
    <w:rsid w:val="00C4079C"/>
    <w:rsid w:val="00C431B0"/>
    <w:rsid w:val="00C45951"/>
    <w:rsid w:val="00C46D63"/>
    <w:rsid w:val="00C518E3"/>
    <w:rsid w:val="00C52AE3"/>
    <w:rsid w:val="00C54EFC"/>
    <w:rsid w:val="00C60870"/>
    <w:rsid w:val="00C61D88"/>
    <w:rsid w:val="00C63547"/>
    <w:rsid w:val="00C64807"/>
    <w:rsid w:val="00C67807"/>
    <w:rsid w:val="00C7296B"/>
    <w:rsid w:val="00C7349D"/>
    <w:rsid w:val="00C770C5"/>
    <w:rsid w:val="00C80D14"/>
    <w:rsid w:val="00C86F4B"/>
    <w:rsid w:val="00C901EC"/>
    <w:rsid w:val="00C90493"/>
    <w:rsid w:val="00C909C2"/>
    <w:rsid w:val="00C90BDB"/>
    <w:rsid w:val="00C91BB2"/>
    <w:rsid w:val="00C955BC"/>
    <w:rsid w:val="00C957B4"/>
    <w:rsid w:val="00C97C42"/>
    <w:rsid w:val="00CA7C37"/>
    <w:rsid w:val="00CC1E0A"/>
    <w:rsid w:val="00CC27CD"/>
    <w:rsid w:val="00CC5F36"/>
    <w:rsid w:val="00CC6933"/>
    <w:rsid w:val="00CD3C93"/>
    <w:rsid w:val="00CD7711"/>
    <w:rsid w:val="00CF3C9D"/>
    <w:rsid w:val="00CF6F86"/>
    <w:rsid w:val="00D033A9"/>
    <w:rsid w:val="00D0436B"/>
    <w:rsid w:val="00D04D81"/>
    <w:rsid w:val="00D05167"/>
    <w:rsid w:val="00D146FD"/>
    <w:rsid w:val="00D14AE4"/>
    <w:rsid w:val="00D17EF3"/>
    <w:rsid w:val="00D2170C"/>
    <w:rsid w:val="00D3304F"/>
    <w:rsid w:val="00D35287"/>
    <w:rsid w:val="00D40700"/>
    <w:rsid w:val="00D4072A"/>
    <w:rsid w:val="00D41E01"/>
    <w:rsid w:val="00D46AF1"/>
    <w:rsid w:val="00D47ABA"/>
    <w:rsid w:val="00D5594E"/>
    <w:rsid w:val="00D64999"/>
    <w:rsid w:val="00D67822"/>
    <w:rsid w:val="00D67B66"/>
    <w:rsid w:val="00D71716"/>
    <w:rsid w:val="00D754A7"/>
    <w:rsid w:val="00D90209"/>
    <w:rsid w:val="00D933C3"/>
    <w:rsid w:val="00DA50D4"/>
    <w:rsid w:val="00DA694C"/>
    <w:rsid w:val="00DA741C"/>
    <w:rsid w:val="00DB0C27"/>
    <w:rsid w:val="00DB18AA"/>
    <w:rsid w:val="00DB4C9E"/>
    <w:rsid w:val="00DB56A9"/>
    <w:rsid w:val="00DE45C9"/>
    <w:rsid w:val="00DE4FD8"/>
    <w:rsid w:val="00DE56FA"/>
    <w:rsid w:val="00DF2A6A"/>
    <w:rsid w:val="00DF5ED1"/>
    <w:rsid w:val="00DF6F07"/>
    <w:rsid w:val="00DF6FBF"/>
    <w:rsid w:val="00DF717E"/>
    <w:rsid w:val="00E03CC2"/>
    <w:rsid w:val="00E105D0"/>
    <w:rsid w:val="00E120C8"/>
    <w:rsid w:val="00E12F12"/>
    <w:rsid w:val="00E144EC"/>
    <w:rsid w:val="00E218F1"/>
    <w:rsid w:val="00E24EB5"/>
    <w:rsid w:val="00E262BB"/>
    <w:rsid w:val="00E32E59"/>
    <w:rsid w:val="00E348D1"/>
    <w:rsid w:val="00E35B39"/>
    <w:rsid w:val="00E37399"/>
    <w:rsid w:val="00E376CA"/>
    <w:rsid w:val="00E37F64"/>
    <w:rsid w:val="00E40781"/>
    <w:rsid w:val="00E520EF"/>
    <w:rsid w:val="00E53F53"/>
    <w:rsid w:val="00E57CB3"/>
    <w:rsid w:val="00E662C4"/>
    <w:rsid w:val="00E7257D"/>
    <w:rsid w:val="00E745E0"/>
    <w:rsid w:val="00E74E94"/>
    <w:rsid w:val="00E8745C"/>
    <w:rsid w:val="00E90F1D"/>
    <w:rsid w:val="00EB5CC6"/>
    <w:rsid w:val="00ED2AEE"/>
    <w:rsid w:val="00EE7077"/>
    <w:rsid w:val="00EF577B"/>
    <w:rsid w:val="00EF6D99"/>
    <w:rsid w:val="00F00697"/>
    <w:rsid w:val="00F03CDA"/>
    <w:rsid w:val="00F053DA"/>
    <w:rsid w:val="00F22B10"/>
    <w:rsid w:val="00F23725"/>
    <w:rsid w:val="00F259F2"/>
    <w:rsid w:val="00F27919"/>
    <w:rsid w:val="00F318C2"/>
    <w:rsid w:val="00F325F7"/>
    <w:rsid w:val="00F33743"/>
    <w:rsid w:val="00F33F0E"/>
    <w:rsid w:val="00F34048"/>
    <w:rsid w:val="00F47779"/>
    <w:rsid w:val="00F4778D"/>
    <w:rsid w:val="00F51705"/>
    <w:rsid w:val="00F533DC"/>
    <w:rsid w:val="00F602F7"/>
    <w:rsid w:val="00F63112"/>
    <w:rsid w:val="00F63B63"/>
    <w:rsid w:val="00F65C2C"/>
    <w:rsid w:val="00F67F77"/>
    <w:rsid w:val="00F70100"/>
    <w:rsid w:val="00F7085F"/>
    <w:rsid w:val="00F70EFA"/>
    <w:rsid w:val="00F729C7"/>
    <w:rsid w:val="00F7737C"/>
    <w:rsid w:val="00F77D54"/>
    <w:rsid w:val="00F8476D"/>
    <w:rsid w:val="00F85C25"/>
    <w:rsid w:val="00F87271"/>
    <w:rsid w:val="00F9373B"/>
    <w:rsid w:val="00F97447"/>
    <w:rsid w:val="00F976D2"/>
    <w:rsid w:val="00FA1F73"/>
    <w:rsid w:val="00FA2E09"/>
    <w:rsid w:val="00FA3BCE"/>
    <w:rsid w:val="00FA4DE9"/>
    <w:rsid w:val="00FB34CF"/>
    <w:rsid w:val="00FB3818"/>
    <w:rsid w:val="00FC3D6C"/>
    <w:rsid w:val="00FC5B8E"/>
    <w:rsid w:val="00FD148E"/>
    <w:rsid w:val="00FD3075"/>
    <w:rsid w:val="00FE1550"/>
    <w:rsid w:val="00FE17B4"/>
    <w:rsid w:val="00FF3D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457B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uiPriority w:val="99"/>
    <w:rsid w:val="00E90F1D"/>
    <w:rPr>
      <w:sz w:val="20"/>
      <w:szCs w:val="20"/>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uiPriority w:val="99"/>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link w:val="HeaderChar"/>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DefaultParagraphFont"/>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 w:type="paragraph" w:customStyle="1" w:styleId="reference">
    <w:name w:val="reference"/>
    <w:basedOn w:val="Normal"/>
    <w:rsid w:val="0056432B"/>
    <w:pPr>
      <w:spacing w:before="100" w:beforeAutospacing="1" w:after="100" w:afterAutospacing="1"/>
    </w:pPr>
    <w:rPr>
      <w:rFonts w:eastAsia="Calibri"/>
    </w:rPr>
  </w:style>
  <w:style w:type="character" w:customStyle="1" w:styleId="HeaderChar">
    <w:name w:val="Header Char"/>
    <w:link w:val="Header"/>
    <w:rsid w:val="008B273F"/>
    <w:rPr>
      <w:sz w:val="24"/>
      <w:szCs w:val="24"/>
    </w:rPr>
  </w:style>
  <w:style w:type="character" w:styleId="Strong">
    <w:name w:val="Strong"/>
    <w:uiPriority w:val="22"/>
    <w:qFormat/>
    <w:rsid w:val="00664DF4"/>
    <w:rPr>
      <w:b/>
      <w:bCs/>
    </w:rPr>
  </w:style>
  <w:style w:type="character" w:styleId="Emphasis">
    <w:name w:val="Emphasis"/>
    <w:uiPriority w:val="20"/>
    <w:qFormat/>
    <w:rsid w:val="00E520EF"/>
    <w:rPr>
      <w:i/>
      <w:iCs/>
    </w:rPr>
  </w:style>
  <w:style w:type="paragraph" w:styleId="ListParagraph">
    <w:name w:val="List Paragraph"/>
    <w:basedOn w:val="Normal"/>
    <w:uiPriority w:val="34"/>
    <w:qFormat/>
    <w:rsid w:val="007A73E1"/>
    <w:pPr>
      <w:ind w:left="720"/>
      <w:contextualSpacing/>
    </w:pPr>
  </w:style>
  <w:style w:type="character" w:customStyle="1" w:styleId="thecontent">
    <w:name w:val="thecontent"/>
    <w:basedOn w:val="DefaultParagraphFont"/>
    <w:uiPriority w:val="99"/>
    <w:rsid w:val="00D41E01"/>
    <w:rPr>
      <w:rFonts w:cs="Times New Roman"/>
    </w:rPr>
  </w:style>
  <w:style w:type="paragraph" w:styleId="PlainText">
    <w:name w:val="Plain Text"/>
    <w:basedOn w:val="Normal"/>
    <w:link w:val="PlainTextChar"/>
    <w:uiPriority w:val="99"/>
    <w:semiHidden/>
    <w:unhideWhenUsed/>
    <w:rsid w:val="00A66011"/>
    <w:rPr>
      <w:rFonts w:ascii="Consolas" w:hAnsi="Consolas"/>
      <w:sz w:val="21"/>
      <w:szCs w:val="21"/>
    </w:rPr>
  </w:style>
  <w:style w:type="character" w:customStyle="1" w:styleId="PlainTextChar">
    <w:name w:val="Plain Text Char"/>
    <w:basedOn w:val="DefaultParagraphFont"/>
    <w:link w:val="PlainText"/>
    <w:uiPriority w:val="99"/>
    <w:semiHidden/>
    <w:rsid w:val="00A6601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5189">
      <w:bodyDiv w:val="1"/>
      <w:marLeft w:val="0"/>
      <w:marRight w:val="0"/>
      <w:marTop w:val="0"/>
      <w:marBottom w:val="0"/>
      <w:divBdr>
        <w:top w:val="none" w:sz="0" w:space="0" w:color="auto"/>
        <w:left w:val="none" w:sz="0" w:space="0" w:color="auto"/>
        <w:bottom w:val="none" w:sz="0" w:space="0" w:color="auto"/>
        <w:right w:val="none" w:sz="0" w:space="0" w:color="auto"/>
      </w:divBdr>
    </w:div>
    <w:div w:id="105778661">
      <w:bodyDiv w:val="1"/>
      <w:marLeft w:val="0"/>
      <w:marRight w:val="0"/>
      <w:marTop w:val="0"/>
      <w:marBottom w:val="0"/>
      <w:divBdr>
        <w:top w:val="none" w:sz="0" w:space="0" w:color="auto"/>
        <w:left w:val="none" w:sz="0" w:space="0" w:color="auto"/>
        <w:bottom w:val="none" w:sz="0" w:space="0" w:color="auto"/>
        <w:right w:val="none" w:sz="0" w:space="0" w:color="auto"/>
      </w:divBdr>
    </w:div>
    <w:div w:id="133985978">
      <w:bodyDiv w:val="1"/>
      <w:marLeft w:val="0"/>
      <w:marRight w:val="0"/>
      <w:marTop w:val="0"/>
      <w:marBottom w:val="0"/>
      <w:divBdr>
        <w:top w:val="none" w:sz="0" w:space="0" w:color="auto"/>
        <w:left w:val="none" w:sz="0" w:space="0" w:color="auto"/>
        <w:bottom w:val="none" w:sz="0" w:space="0" w:color="auto"/>
        <w:right w:val="none" w:sz="0" w:space="0" w:color="auto"/>
      </w:divBdr>
    </w:div>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414939442">
      <w:bodyDiv w:val="1"/>
      <w:marLeft w:val="0"/>
      <w:marRight w:val="0"/>
      <w:marTop w:val="0"/>
      <w:marBottom w:val="0"/>
      <w:divBdr>
        <w:top w:val="none" w:sz="0" w:space="0" w:color="auto"/>
        <w:left w:val="none" w:sz="0" w:space="0" w:color="auto"/>
        <w:bottom w:val="none" w:sz="0" w:space="0" w:color="auto"/>
        <w:right w:val="none" w:sz="0" w:space="0" w:color="auto"/>
      </w:divBdr>
    </w:div>
    <w:div w:id="503396720">
      <w:bodyDiv w:val="1"/>
      <w:marLeft w:val="0"/>
      <w:marRight w:val="0"/>
      <w:marTop w:val="0"/>
      <w:marBottom w:val="0"/>
      <w:divBdr>
        <w:top w:val="none" w:sz="0" w:space="0" w:color="auto"/>
        <w:left w:val="none" w:sz="0" w:space="0" w:color="auto"/>
        <w:bottom w:val="none" w:sz="0" w:space="0" w:color="auto"/>
        <w:right w:val="none" w:sz="0" w:space="0" w:color="auto"/>
      </w:divBdr>
    </w:div>
    <w:div w:id="505904141">
      <w:bodyDiv w:val="1"/>
      <w:marLeft w:val="0"/>
      <w:marRight w:val="0"/>
      <w:marTop w:val="0"/>
      <w:marBottom w:val="0"/>
      <w:divBdr>
        <w:top w:val="none" w:sz="0" w:space="0" w:color="auto"/>
        <w:left w:val="none" w:sz="0" w:space="0" w:color="auto"/>
        <w:bottom w:val="none" w:sz="0" w:space="0" w:color="auto"/>
        <w:right w:val="none" w:sz="0" w:space="0" w:color="auto"/>
      </w:divBdr>
    </w:div>
    <w:div w:id="514928711">
      <w:bodyDiv w:val="1"/>
      <w:marLeft w:val="0"/>
      <w:marRight w:val="0"/>
      <w:marTop w:val="0"/>
      <w:marBottom w:val="0"/>
      <w:divBdr>
        <w:top w:val="none" w:sz="0" w:space="0" w:color="auto"/>
        <w:left w:val="none" w:sz="0" w:space="0" w:color="auto"/>
        <w:bottom w:val="none" w:sz="0" w:space="0" w:color="auto"/>
        <w:right w:val="none" w:sz="0" w:space="0" w:color="auto"/>
      </w:divBdr>
    </w:div>
    <w:div w:id="522867181">
      <w:bodyDiv w:val="1"/>
      <w:marLeft w:val="0"/>
      <w:marRight w:val="0"/>
      <w:marTop w:val="0"/>
      <w:marBottom w:val="0"/>
      <w:divBdr>
        <w:top w:val="none" w:sz="0" w:space="0" w:color="auto"/>
        <w:left w:val="none" w:sz="0" w:space="0" w:color="auto"/>
        <w:bottom w:val="none" w:sz="0" w:space="0" w:color="auto"/>
        <w:right w:val="none" w:sz="0" w:space="0" w:color="auto"/>
      </w:divBdr>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605298">
      <w:bodyDiv w:val="1"/>
      <w:marLeft w:val="0"/>
      <w:marRight w:val="0"/>
      <w:marTop w:val="0"/>
      <w:marBottom w:val="0"/>
      <w:divBdr>
        <w:top w:val="none" w:sz="0" w:space="0" w:color="auto"/>
        <w:left w:val="none" w:sz="0" w:space="0" w:color="auto"/>
        <w:bottom w:val="none" w:sz="0" w:space="0" w:color="auto"/>
        <w:right w:val="none" w:sz="0" w:space="0" w:color="auto"/>
      </w:divBdr>
    </w:div>
    <w:div w:id="671949858">
      <w:bodyDiv w:val="1"/>
      <w:marLeft w:val="0"/>
      <w:marRight w:val="0"/>
      <w:marTop w:val="0"/>
      <w:marBottom w:val="0"/>
      <w:divBdr>
        <w:top w:val="none" w:sz="0" w:space="0" w:color="auto"/>
        <w:left w:val="none" w:sz="0" w:space="0" w:color="auto"/>
        <w:bottom w:val="none" w:sz="0" w:space="0" w:color="auto"/>
        <w:right w:val="none" w:sz="0" w:space="0" w:color="auto"/>
      </w:divBdr>
    </w:div>
    <w:div w:id="712997540">
      <w:bodyDiv w:val="1"/>
      <w:marLeft w:val="0"/>
      <w:marRight w:val="0"/>
      <w:marTop w:val="0"/>
      <w:marBottom w:val="0"/>
      <w:divBdr>
        <w:top w:val="none" w:sz="0" w:space="0" w:color="auto"/>
        <w:left w:val="none" w:sz="0" w:space="0" w:color="auto"/>
        <w:bottom w:val="none" w:sz="0" w:space="0" w:color="auto"/>
        <w:right w:val="none" w:sz="0" w:space="0" w:color="auto"/>
      </w:divBdr>
    </w:div>
    <w:div w:id="806044576">
      <w:bodyDiv w:val="1"/>
      <w:marLeft w:val="0"/>
      <w:marRight w:val="0"/>
      <w:marTop w:val="0"/>
      <w:marBottom w:val="0"/>
      <w:divBdr>
        <w:top w:val="none" w:sz="0" w:space="0" w:color="auto"/>
        <w:left w:val="none" w:sz="0" w:space="0" w:color="auto"/>
        <w:bottom w:val="none" w:sz="0" w:space="0" w:color="auto"/>
        <w:right w:val="none" w:sz="0" w:space="0" w:color="auto"/>
      </w:divBdr>
    </w:div>
    <w:div w:id="808206668">
      <w:bodyDiv w:val="1"/>
      <w:marLeft w:val="0"/>
      <w:marRight w:val="0"/>
      <w:marTop w:val="0"/>
      <w:marBottom w:val="0"/>
      <w:divBdr>
        <w:top w:val="none" w:sz="0" w:space="0" w:color="auto"/>
        <w:left w:val="none" w:sz="0" w:space="0" w:color="auto"/>
        <w:bottom w:val="none" w:sz="0" w:space="0" w:color="auto"/>
        <w:right w:val="none" w:sz="0" w:space="0" w:color="auto"/>
      </w:divBdr>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979698428">
      <w:bodyDiv w:val="1"/>
      <w:marLeft w:val="0"/>
      <w:marRight w:val="0"/>
      <w:marTop w:val="0"/>
      <w:marBottom w:val="0"/>
      <w:divBdr>
        <w:top w:val="none" w:sz="0" w:space="0" w:color="auto"/>
        <w:left w:val="none" w:sz="0" w:space="0" w:color="auto"/>
        <w:bottom w:val="none" w:sz="0" w:space="0" w:color="auto"/>
        <w:right w:val="none" w:sz="0" w:space="0" w:color="auto"/>
      </w:divBdr>
    </w:div>
    <w:div w:id="1021396159">
      <w:bodyDiv w:val="1"/>
      <w:marLeft w:val="0"/>
      <w:marRight w:val="0"/>
      <w:marTop w:val="0"/>
      <w:marBottom w:val="0"/>
      <w:divBdr>
        <w:top w:val="none" w:sz="0" w:space="0" w:color="auto"/>
        <w:left w:val="none" w:sz="0" w:space="0" w:color="auto"/>
        <w:bottom w:val="none" w:sz="0" w:space="0" w:color="auto"/>
        <w:right w:val="none" w:sz="0" w:space="0" w:color="auto"/>
      </w:divBdr>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0660127">
      <w:bodyDiv w:val="1"/>
      <w:marLeft w:val="0"/>
      <w:marRight w:val="0"/>
      <w:marTop w:val="0"/>
      <w:marBottom w:val="0"/>
      <w:divBdr>
        <w:top w:val="none" w:sz="0" w:space="0" w:color="auto"/>
        <w:left w:val="none" w:sz="0" w:space="0" w:color="auto"/>
        <w:bottom w:val="none" w:sz="0" w:space="0" w:color="auto"/>
        <w:right w:val="none" w:sz="0" w:space="0" w:color="auto"/>
      </w:divBdr>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129055916">
      <w:bodyDiv w:val="1"/>
      <w:marLeft w:val="0"/>
      <w:marRight w:val="0"/>
      <w:marTop w:val="0"/>
      <w:marBottom w:val="0"/>
      <w:divBdr>
        <w:top w:val="none" w:sz="0" w:space="0" w:color="auto"/>
        <w:left w:val="none" w:sz="0" w:space="0" w:color="auto"/>
        <w:bottom w:val="none" w:sz="0" w:space="0" w:color="auto"/>
        <w:right w:val="none" w:sz="0" w:space="0" w:color="auto"/>
      </w:divBdr>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14468807">
      <w:bodyDiv w:val="1"/>
      <w:marLeft w:val="0"/>
      <w:marRight w:val="0"/>
      <w:marTop w:val="0"/>
      <w:marBottom w:val="0"/>
      <w:divBdr>
        <w:top w:val="none" w:sz="0" w:space="0" w:color="auto"/>
        <w:left w:val="none" w:sz="0" w:space="0" w:color="auto"/>
        <w:bottom w:val="none" w:sz="0" w:space="0" w:color="auto"/>
        <w:right w:val="none" w:sz="0" w:space="0" w:color="auto"/>
      </w:divBdr>
    </w:div>
    <w:div w:id="1414469114">
      <w:bodyDiv w:val="1"/>
      <w:marLeft w:val="0"/>
      <w:marRight w:val="0"/>
      <w:marTop w:val="0"/>
      <w:marBottom w:val="0"/>
      <w:divBdr>
        <w:top w:val="none" w:sz="0" w:space="0" w:color="auto"/>
        <w:left w:val="none" w:sz="0" w:space="0" w:color="auto"/>
        <w:bottom w:val="none" w:sz="0" w:space="0" w:color="auto"/>
        <w:right w:val="none" w:sz="0" w:space="0" w:color="auto"/>
      </w:divBdr>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496262240">
      <w:bodyDiv w:val="1"/>
      <w:marLeft w:val="0"/>
      <w:marRight w:val="0"/>
      <w:marTop w:val="0"/>
      <w:marBottom w:val="0"/>
      <w:divBdr>
        <w:top w:val="none" w:sz="0" w:space="0" w:color="auto"/>
        <w:left w:val="none" w:sz="0" w:space="0" w:color="auto"/>
        <w:bottom w:val="none" w:sz="0" w:space="0" w:color="auto"/>
        <w:right w:val="none" w:sz="0" w:space="0" w:color="auto"/>
      </w:divBdr>
    </w:div>
    <w:div w:id="1502314257">
      <w:bodyDiv w:val="1"/>
      <w:marLeft w:val="0"/>
      <w:marRight w:val="0"/>
      <w:marTop w:val="0"/>
      <w:marBottom w:val="0"/>
      <w:divBdr>
        <w:top w:val="none" w:sz="0" w:space="0" w:color="auto"/>
        <w:left w:val="none" w:sz="0" w:space="0" w:color="auto"/>
        <w:bottom w:val="none" w:sz="0" w:space="0" w:color="auto"/>
        <w:right w:val="none" w:sz="0" w:space="0" w:color="auto"/>
      </w:divBdr>
    </w:div>
    <w:div w:id="1560171867">
      <w:bodyDiv w:val="1"/>
      <w:marLeft w:val="0"/>
      <w:marRight w:val="0"/>
      <w:marTop w:val="0"/>
      <w:marBottom w:val="0"/>
      <w:divBdr>
        <w:top w:val="none" w:sz="0" w:space="0" w:color="auto"/>
        <w:left w:val="none" w:sz="0" w:space="0" w:color="auto"/>
        <w:bottom w:val="none" w:sz="0" w:space="0" w:color="auto"/>
        <w:right w:val="none" w:sz="0" w:space="0" w:color="auto"/>
      </w:divBdr>
    </w:div>
    <w:div w:id="1582058666">
      <w:bodyDiv w:val="1"/>
      <w:marLeft w:val="0"/>
      <w:marRight w:val="0"/>
      <w:marTop w:val="0"/>
      <w:marBottom w:val="0"/>
      <w:divBdr>
        <w:top w:val="none" w:sz="0" w:space="0" w:color="auto"/>
        <w:left w:val="none" w:sz="0" w:space="0" w:color="auto"/>
        <w:bottom w:val="none" w:sz="0" w:space="0" w:color="auto"/>
        <w:right w:val="none" w:sz="0" w:space="0" w:color="auto"/>
      </w:divBdr>
    </w:div>
    <w:div w:id="1636059198">
      <w:bodyDiv w:val="1"/>
      <w:marLeft w:val="0"/>
      <w:marRight w:val="0"/>
      <w:marTop w:val="0"/>
      <w:marBottom w:val="0"/>
      <w:divBdr>
        <w:top w:val="none" w:sz="0" w:space="0" w:color="auto"/>
        <w:left w:val="none" w:sz="0" w:space="0" w:color="auto"/>
        <w:bottom w:val="none" w:sz="0" w:space="0" w:color="auto"/>
        <w:right w:val="none" w:sz="0" w:space="0" w:color="auto"/>
      </w:divBdr>
    </w:div>
    <w:div w:id="1699240238">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208162">
      <w:bodyDiv w:val="1"/>
      <w:marLeft w:val="0"/>
      <w:marRight w:val="0"/>
      <w:marTop w:val="0"/>
      <w:marBottom w:val="0"/>
      <w:divBdr>
        <w:top w:val="none" w:sz="0" w:space="0" w:color="auto"/>
        <w:left w:val="none" w:sz="0" w:space="0" w:color="auto"/>
        <w:bottom w:val="none" w:sz="0" w:space="0" w:color="auto"/>
        <w:right w:val="none" w:sz="0" w:space="0" w:color="auto"/>
      </w:divBdr>
    </w:div>
    <w:div w:id="1905336784">
      <w:bodyDiv w:val="1"/>
      <w:marLeft w:val="0"/>
      <w:marRight w:val="0"/>
      <w:marTop w:val="0"/>
      <w:marBottom w:val="0"/>
      <w:divBdr>
        <w:top w:val="none" w:sz="0" w:space="0" w:color="auto"/>
        <w:left w:val="none" w:sz="0" w:space="0" w:color="auto"/>
        <w:bottom w:val="none" w:sz="0" w:space="0" w:color="auto"/>
        <w:right w:val="none" w:sz="0" w:space="0" w:color="auto"/>
      </w:divBdr>
    </w:div>
    <w:div w:id="1923755275">
      <w:bodyDiv w:val="1"/>
      <w:marLeft w:val="0"/>
      <w:marRight w:val="0"/>
      <w:marTop w:val="0"/>
      <w:marBottom w:val="0"/>
      <w:divBdr>
        <w:top w:val="none" w:sz="0" w:space="0" w:color="auto"/>
        <w:left w:val="none" w:sz="0" w:space="0" w:color="auto"/>
        <w:bottom w:val="none" w:sz="0" w:space="0" w:color="auto"/>
        <w:right w:val="none" w:sz="0" w:space="0" w:color="auto"/>
      </w:divBdr>
    </w:div>
    <w:div w:id="1947544582">
      <w:bodyDiv w:val="1"/>
      <w:marLeft w:val="0"/>
      <w:marRight w:val="0"/>
      <w:marTop w:val="0"/>
      <w:marBottom w:val="0"/>
      <w:divBdr>
        <w:top w:val="none" w:sz="0" w:space="0" w:color="auto"/>
        <w:left w:val="none" w:sz="0" w:space="0" w:color="auto"/>
        <w:bottom w:val="none" w:sz="0" w:space="0" w:color="auto"/>
        <w:right w:val="none" w:sz="0" w:space="0" w:color="auto"/>
      </w:divBdr>
    </w:div>
    <w:div w:id="1978685529">
      <w:bodyDiv w:val="1"/>
      <w:marLeft w:val="0"/>
      <w:marRight w:val="0"/>
      <w:marTop w:val="0"/>
      <w:marBottom w:val="0"/>
      <w:divBdr>
        <w:top w:val="none" w:sz="0" w:space="0" w:color="auto"/>
        <w:left w:val="none" w:sz="0" w:space="0" w:color="auto"/>
        <w:bottom w:val="none" w:sz="0" w:space="0" w:color="auto"/>
        <w:right w:val="none" w:sz="0" w:space="0" w:color="auto"/>
      </w:divBdr>
    </w:div>
    <w:div w:id="1988708208">
      <w:bodyDiv w:val="1"/>
      <w:marLeft w:val="0"/>
      <w:marRight w:val="0"/>
      <w:marTop w:val="0"/>
      <w:marBottom w:val="0"/>
      <w:divBdr>
        <w:top w:val="none" w:sz="0" w:space="0" w:color="auto"/>
        <w:left w:val="none" w:sz="0" w:space="0" w:color="auto"/>
        <w:bottom w:val="none" w:sz="0" w:space="0" w:color="auto"/>
        <w:right w:val="none" w:sz="0" w:space="0" w:color="auto"/>
      </w:divBdr>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 w:id="2090735722">
      <w:bodyDiv w:val="1"/>
      <w:marLeft w:val="0"/>
      <w:marRight w:val="0"/>
      <w:marTop w:val="0"/>
      <w:marBottom w:val="0"/>
      <w:divBdr>
        <w:top w:val="none" w:sz="0" w:space="0" w:color="auto"/>
        <w:left w:val="none" w:sz="0" w:space="0" w:color="auto"/>
        <w:bottom w:val="none" w:sz="0" w:space="0" w:color="auto"/>
        <w:right w:val="none" w:sz="0" w:space="0" w:color="auto"/>
      </w:divBdr>
    </w:div>
    <w:div w:id="21417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c16696aa584c7baf6644b32c58072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FA8E-ECB5-404A-B6B6-F4FF6C44A807}">
  <ds:schemaRefs>
    <ds:schemaRef ds:uri="http://schemas.microsoft.com/sharepoint/v3/contenttype/forms"/>
  </ds:schemaRefs>
</ds:datastoreItem>
</file>

<file path=customXml/itemProps2.xml><?xml version="1.0" encoding="utf-8"?>
<ds:datastoreItem xmlns:ds="http://schemas.openxmlformats.org/officeDocument/2006/customXml" ds:itemID="{AF5EDADA-29D8-43F8-9694-EC5790E1A93A}"/>
</file>

<file path=customXml/itemProps3.xml><?xml version="1.0" encoding="utf-8"?>
<ds:datastoreItem xmlns:ds="http://schemas.openxmlformats.org/officeDocument/2006/customXml" ds:itemID="{E65DAD68-3DB6-4E1A-BBBD-09810189A11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77b946c-36ab-42fa-b356-8c82d492ca13"/>
    <ds:schemaRef ds:uri="http://www.w3.org/XML/1998/namespace"/>
  </ds:schemaRefs>
</ds:datastoreItem>
</file>

<file path=customXml/itemProps4.xml><?xml version="1.0" encoding="utf-8"?>
<ds:datastoreItem xmlns:ds="http://schemas.openxmlformats.org/officeDocument/2006/customXml" ds:itemID="{4045B7CE-20AC-4DE8-A3F9-DDC9C288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GI briefing for CRC</vt:lpstr>
    </vt:vector>
  </TitlesOfParts>
  <Company>Freelance Writing &amp; Research</Company>
  <LinksUpToDate>false</LinksUpToDate>
  <CharactersWithSpaces>8009</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Global Initiative to End All Corporal Punishment of Children</dc:creator>
  <cp:lastModifiedBy>BOIT James</cp:lastModifiedBy>
  <cp:revision>2</cp:revision>
  <cp:lastPrinted>2005-01-04T09:45:00Z</cp:lastPrinted>
  <dcterms:created xsi:type="dcterms:W3CDTF">2020-08-11T09:14:00Z</dcterms:created>
  <dcterms:modified xsi:type="dcterms:W3CDTF">2020-08-11T09:14:00Z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