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32BDF" w14:textId="15C05B93" w:rsidR="00372B68" w:rsidRPr="00D04C2C" w:rsidRDefault="00A56815" w:rsidP="00FD1611">
      <w:pPr>
        <w:pStyle w:val="RTFrontcovermaintitle"/>
        <w:rPr>
          <w:rFonts w:ascii="Amnesty Trade Gothic Bold Conde" w:hAnsi="Amnesty Trade Gothic Bold Conde"/>
          <w:bCs/>
        </w:rPr>
      </w:pPr>
      <w:bookmarkStart w:id="0" w:name="_GoBack"/>
      <w:bookmarkEnd w:id="0"/>
      <w:r w:rsidRPr="00D04C2C">
        <w:rPr>
          <w:rFonts w:ascii="Amnesty Trade Gothic Bold Conde" w:hAnsi="Amnesty Trade Gothic Bold Conde"/>
          <w:bCs/>
        </w:rPr>
        <w:drawing>
          <wp:anchor distT="0" distB="144145" distL="114300" distR="114300" simplePos="0" relativeHeight="251658240" behindDoc="0" locked="1" layoutInCell="0" allowOverlap="1" wp14:anchorId="784A0AEB" wp14:editId="3F3105F1">
            <wp:simplePos x="0" y="0"/>
            <wp:positionH relativeFrom="page">
              <wp:posOffset>2397760</wp:posOffset>
            </wp:positionH>
            <wp:positionV relativeFrom="page">
              <wp:posOffset>1670685</wp:posOffset>
            </wp:positionV>
            <wp:extent cx="2664000" cy="3816000"/>
            <wp:effectExtent l="0" t="0" r="3175" b="0"/>
            <wp:wrapNone/>
            <wp:docPr id="4" name="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11">
                      <a:extLst>
                        <a:ext uri="{28A0092B-C50C-407E-A947-70E740481C1C}">
                          <a14:useLocalDpi xmlns:a14="http://schemas.microsoft.com/office/drawing/2010/main" val="0"/>
                        </a:ext>
                      </a:extLst>
                    </a:blip>
                    <a:stretch>
                      <a:fillRect/>
                    </a:stretch>
                  </pic:blipFill>
                  <pic:spPr>
                    <a:xfrm>
                      <a:off x="0" y="0"/>
                      <a:ext cx="2664000" cy="3816000"/>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pic:spPr>
                </pic:pic>
              </a:graphicData>
            </a:graphic>
            <wp14:sizeRelH relativeFrom="page">
              <wp14:pctWidth>0</wp14:pctWidth>
            </wp14:sizeRelH>
            <wp14:sizeRelV relativeFrom="page">
              <wp14:pctHeight>0</wp14:pctHeight>
            </wp14:sizeRelV>
          </wp:anchor>
        </w:drawing>
      </w:r>
      <w:r w:rsidR="00F75E1E" w:rsidRPr="00D04C2C">
        <w:rPr>
          <w:rFonts w:ascii="Amnesty Trade Gothic Bold Conde" w:hAnsi="Amnesty Trade Gothic Bold Conde"/>
          <w:bCs/>
        </w:rPr>
        <w:t>Hong</w:t>
      </w:r>
      <w:r w:rsidR="00356485" w:rsidRPr="00D04C2C">
        <w:rPr>
          <w:rFonts w:ascii="Amnesty Trade Gothic Bold Conde" w:hAnsi="Amnesty Trade Gothic Bold Conde"/>
          <w:bCs/>
        </w:rPr>
        <w:t xml:space="preserve"> </w:t>
      </w:r>
      <w:r w:rsidR="00F75E1E" w:rsidRPr="00D04C2C">
        <w:rPr>
          <w:rFonts w:ascii="Amnesty Trade Gothic Bold Conde" w:hAnsi="Amnesty Trade Gothic Bold Conde"/>
          <w:bCs/>
        </w:rPr>
        <w:t>Kong</w:t>
      </w:r>
      <w:r w:rsidR="00030FF8" w:rsidRPr="00D04C2C">
        <w:rPr>
          <w:rFonts w:ascii="Amnesty Trade Gothic Bold Conde" w:hAnsi="Amnesty Trade Gothic Bold Conde"/>
          <w:bCs/>
        </w:rPr>
        <w:t xml:space="preserve"> </w:t>
      </w:r>
    </w:p>
    <w:p w14:paraId="4B5364EA" w14:textId="66F82258" w:rsidR="00775408" w:rsidRPr="00D04C2C" w:rsidRDefault="00775408" w:rsidP="00A37B2D">
      <w:pPr>
        <w:pStyle w:val="RTMissionStatement"/>
        <w:rPr>
          <w:rFonts w:ascii="Amnesty Trade Gothic Bold Conde" w:hAnsi="Amnesty Trade Gothic Bold Conde"/>
          <w:caps/>
          <w:noProof w:val="0"/>
          <w:sz w:val="40"/>
          <w:szCs w:val="40"/>
          <w:lang w:eastAsia="en-US"/>
        </w:rPr>
      </w:pPr>
      <w:r w:rsidRPr="00D04C2C">
        <w:rPr>
          <w:rFonts w:ascii="Amnesty Trade Gothic Bold Conde" w:hAnsi="Amnesty Trade Gothic Bold Conde"/>
          <w:caps/>
          <w:noProof w:val="0"/>
          <w:sz w:val="40"/>
          <w:szCs w:val="40"/>
          <w:lang w:eastAsia="en-US"/>
        </w:rPr>
        <w:lastRenderedPageBreak/>
        <w:t xml:space="preserve">SUBMISSION TO THE UNITED NATIONS HUMAN RIGHTS COMMITTEE </w:t>
      </w:r>
      <w:r w:rsidRPr="00D04C2C">
        <w:rPr>
          <w:rFonts w:ascii="Amnesty Trade Gothic Bold Conde" w:hAnsi="Amnesty Trade Gothic Bold Conde"/>
          <w:caps/>
          <w:noProof w:val="0"/>
          <w:sz w:val="40"/>
          <w:szCs w:val="40"/>
          <w:lang w:eastAsia="en-US"/>
        </w:rPr>
        <w:br/>
        <w:t>129</w:t>
      </w:r>
      <w:r w:rsidRPr="00837D2C">
        <w:rPr>
          <w:rFonts w:ascii="Amnesty Trade Gothic Bold Conde" w:hAnsi="Amnesty Trade Gothic Bold Conde"/>
          <w:caps/>
          <w:sz w:val="40"/>
          <w:szCs w:val="40"/>
          <w:vertAlign w:val="superscript"/>
          <w:lang w:eastAsia="en-US"/>
        </w:rPr>
        <w:t>TH</w:t>
      </w:r>
      <w:r w:rsidRPr="00D04C2C">
        <w:rPr>
          <w:rFonts w:ascii="Amnesty Trade Gothic Bold Conde" w:hAnsi="Amnesty Trade Gothic Bold Conde"/>
          <w:caps/>
          <w:noProof w:val="0"/>
          <w:sz w:val="40"/>
          <w:szCs w:val="40"/>
          <w:lang w:eastAsia="en-US"/>
        </w:rPr>
        <w:t xml:space="preserve"> SESSION, 29 june</w:t>
      </w:r>
      <w:r w:rsidR="00DC36A6" w:rsidRPr="00D04C2C">
        <w:rPr>
          <w:rFonts w:ascii="Amnesty Trade Gothic Bold Conde" w:hAnsi="Amnesty Trade Gothic Bold Conde"/>
          <w:caps/>
          <w:noProof w:val="0"/>
          <w:sz w:val="40"/>
          <w:szCs w:val="40"/>
          <w:lang w:eastAsia="en-US"/>
        </w:rPr>
        <w:t xml:space="preserve"> – </w:t>
      </w:r>
      <w:r w:rsidRPr="00D04C2C">
        <w:rPr>
          <w:rFonts w:ascii="Amnesty Trade Gothic Bold Conde" w:hAnsi="Amnesty Trade Gothic Bold Conde"/>
          <w:caps/>
          <w:noProof w:val="0"/>
          <w:sz w:val="40"/>
          <w:szCs w:val="40"/>
          <w:lang w:eastAsia="en-US"/>
        </w:rPr>
        <w:t>24 july 2020, LIST OF ISSUES</w:t>
      </w:r>
    </w:p>
    <w:p w14:paraId="6616CBD9" w14:textId="1F61B41A" w:rsidR="00444FA5" w:rsidRPr="00D04C2C" w:rsidRDefault="00830FDE" w:rsidP="00A37B2D">
      <w:pPr>
        <w:pStyle w:val="RTMissionStatement"/>
        <w:rPr>
          <w:rStyle w:val="RTHighlightedtext"/>
          <w:rFonts w:ascii="Amnesty Trade Gothic Bold Conde" w:hAnsi="Amnesty Trade Gothic Bold Conde"/>
        </w:rPr>
      </w:pPr>
      <w:r>
        <w:rPr>
          <w:rStyle w:val="RTHighlightedtext"/>
        </w:rPr>
        <w:t> </w:t>
      </w:r>
      <w:r w:rsidR="00444FA5" w:rsidRPr="00D04C2C">
        <w:rPr>
          <w:rStyle w:val="RTHighlightedtext"/>
          <w:rFonts w:ascii="Amnesty Trade Gothic Bold Conde" w:hAnsi="Amnesty Trade Gothic Bold Conde"/>
          <w:highlight w:val="yellow"/>
        </w:rPr>
        <w:t>Amnesty International is a global movement of more</w:t>
      </w:r>
      <w:r w:rsidR="00030FF8" w:rsidRPr="00D04C2C">
        <w:rPr>
          <w:rStyle w:val="RTHighlightedtext"/>
          <w:rFonts w:ascii="Amnesty Trade Gothic Bold Conde" w:hAnsi="Amnesty Trade Gothic Bold Conde"/>
          <w:highlight w:val="yellow"/>
        </w:rPr>
        <w:t xml:space="preserve"> </w:t>
      </w:r>
      <w:r w:rsidR="00444FA5" w:rsidRPr="00D04C2C">
        <w:rPr>
          <w:rStyle w:val="RTHighlightedtext"/>
          <w:rFonts w:ascii="Amnesty Trade Gothic Bold Conde" w:hAnsi="Amnesty Trade Gothic Bold Conde"/>
          <w:highlight w:val="yellow"/>
        </w:rPr>
        <w:t>than 7 million people who campaign for a world</w:t>
      </w:r>
      <w:r w:rsidR="00030FF8" w:rsidRPr="00D04C2C">
        <w:rPr>
          <w:rStyle w:val="RTHighlightedtext"/>
          <w:rFonts w:ascii="Amnesty Trade Gothic Bold Conde" w:hAnsi="Amnesty Trade Gothic Bold Conde"/>
          <w:highlight w:val="yellow"/>
        </w:rPr>
        <w:t xml:space="preserve"> </w:t>
      </w:r>
      <w:r w:rsidR="00444FA5">
        <w:br/>
      </w:r>
      <w:r w:rsidR="00444FA5" w:rsidRPr="00D04C2C">
        <w:rPr>
          <w:rStyle w:val="RTHighlightedtext"/>
          <w:rFonts w:ascii="Amnesty Trade Gothic Bold Conde" w:hAnsi="Amnesty Trade Gothic Bold Conde"/>
          <w:highlight w:val="yellow"/>
        </w:rPr>
        <w:t xml:space="preserve"> where human rights are enjoyed by all. </w:t>
      </w:r>
    </w:p>
    <w:p w14:paraId="13973FB1" w14:textId="42F45FE8" w:rsidR="00444FA5" w:rsidRPr="00D04C2C" w:rsidRDefault="00444FA5" w:rsidP="00A37B2D">
      <w:pPr>
        <w:pStyle w:val="RTMissionStatement"/>
        <w:rPr>
          <w:rStyle w:val="RTHighlightedtext"/>
          <w:rFonts w:ascii="Amnesty Trade Gothic Bold Conde" w:hAnsi="Amnesty Trade Gothic Bold Conde"/>
        </w:rPr>
      </w:pPr>
      <w:r w:rsidRPr="00D04C2C">
        <w:rPr>
          <w:rStyle w:val="RTHighlightedtext"/>
          <w:rFonts w:ascii="Amnesty Trade Gothic Bold Conde" w:hAnsi="Amnesty Trade Gothic Bold Conde"/>
          <w:highlight w:val="yellow"/>
        </w:rPr>
        <w:t xml:space="preserve"> Our vision is for every person to enjoy all the rights</w:t>
      </w:r>
      <w:r w:rsidR="00030FF8" w:rsidRPr="00D04C2C">
        <w:rPr>
          <w:rStyle w:val="RTHighlightedtext"/>
          <w:rFonts w:ascii="Amnesty Trade Gothic Bold Conde" w:hAnsi="Amnesty Trade Gothic Bold Conde"/>
          <w:highlight w:val="yellow"/>
        </w:rPr>
        <w:t xml:space="preserve"> </w:t>
      </w:r>
      <w:r w:rsidRPr="00D04C2C">
        <w:rPr>
          <w:rStyle w:val="RTHighlightedtext"/>
          <w:rFonts w:ascii="Amnesty Trade Gothic Bold Conde" w:hAnsi="Amnesty Trade Gothic Bold Conde"/>
          <w:highlight w:val="yellow"/>
        </w:rPr>
        <w:br/>
        <w:t xml:space="preserve"> enshrined in the Universal Declaration of Human Rights</w:t>
      </w:r>
      <w:r w:rsidR="00030FF8" w:rsidRPr="00D04C2C">
        <w:rPr>
          <w:rStyle w:val="RTHighlightedtext"/>
          <w:rFonts w:ascii="Amnesty Trade Gothic Bold Conde" w:hAnsi="Amnesty Trade Gothic Bold Conde"/>
          <w:highlight w:val="yellow"/>
        </w:rPr>
        <w:t xml:space="preserve"> </w:t>
      </w:r>
      <w:r w:rsidRPr="00D04C2C">
        <w:rPr>
          <w:rStyle w:val="RTHighlightedtext"/>
          <w:rFonts w:ascii="Amnesty Trade Gothic Bold Conde" w:hAnsi="Amnesty Trade Gothic Bold Conde"/>
          <w:highlight w:val="yellow"/>
        </w:rPr>
        <w:br/>
      </w:r>
      <w:r w:rsidRPr="00D04C2C">
        <w:rPr>
          <w:rStyle w:val="RTHighlightedtext"/>
          <w:rFonts w:ascii="Amnesty Trade Gothic Bold Conde" w:hAnsi="Amnesty Trade Gothic Bold Conde"/>
          <w:highlight w:val="yellow"/>
        </w:rPr>
        <w:lastRenderedPageBreak/>
        <w:t xml:space="preserve"> and other international human rights standards. </w:t>
      </w:r>
    </w:p>
    <w:p w14:paraId="2C732672" w14:textId="6ADBFF09" w:rsidR="001079FA" w:rsidRPr="00D04C2C" w:rsidRDefault="00444FA5" w:rsidP="00A37B2D">
      <w:pPr>
        <w:pStyle w:val="RTMissionStatement"/>
        <w:rPr>
          <w:rStyle w:val="RTHighlightedtext"/>
          <w:rFonts w:ascii="Amnesty Trade Gothic Bold Conde" w:hAnsi="Amnesty Trade Gothic Bold Conde"/>
        </w:rPr>
      </w:pPr>
      <w:r w:rsidRPr="00D04C2C">
        <w:rPr>
          <w:rStyle w:val="RTHighlightedtext"/>
          <w:rFonts w:ascii="Amnesty Trade Gothic Bold Conde" w:hAnsi="Amnesty Trade Gothic Bold Conde"/>
          <w:highlight w:val="yellow"/>
        </w:rPr>
        <w:t xml:space="preserve"> We are independent of any government, political</w:t>
      </w:r>
      <w:r w:rsidR="00030FF8" w:rsidRPr="00D04C2C">
        <w:rPr>
          <w:rStyle w:val="RTHighlightedtext"/>
          <w:rFonts w:ascii="Amnesty Trade Gothic Bold Conde" w:hAnsi="Amnesty Trade Gothic Bold Conde"/>
          <w:highlight w:val="yellow"/>
        </w:rPr>
        <w:t xml:space="preserve"> </w:t>
      </w:r>
      <w:r w:rsidRPr="00D04C2C">
        <w:rPr>
          <w:rStyle w:val="RTHighlightedtext"/>
          <w:rFonts w:ascii="Amnesty Trade Gothic Bold Conde" w:hAnsi="Amnesty Trade Gothic Bold Conde"/>
          <w:highlight w:val="yellow"/>
        </w:rPr>
        <w:br/>
        <w:t xml:space="preserve"> ideology, economic interest or religion and are funded</w:t>
      </w:r>
      <w:r w:rsidR="00030FF8" w:rsidRPr="00D04C2C">
        <w:rPr>
          <w:rStyle w:val="RTHighlightedtext"/>
          <w:rFonts w:ascii="Amnesty Trade Gothic Bold Conde" w:hAnsi="Amnesty Trade Gothic Bold Conde"/>
          <w:highlight w:val="yellow"/>
        </w:rPr>
        <w:t xml:space="preserve"> </w:t>
      </w:r>
      <w:r w:rsidRPr="00D04C2C">
        <w:rPr>
          <w:rStyle w:val="RTHighlightedtext"/>
          <w:rFonts w:ascii="Amnesty Trade Gothic Bold Conde" w:hAnsi="Amnesty Trade Gothic Bold Conde"/>
          <w:highlight w:val="yellow"/>
        </w:rPr>
        <w:t xml:space="preserve"> </w:t>
      </w:r>
      <w:r w:rsidRPr="00D04C2C">
        <w:rPr>
          <w:rStyle w:val="RTHighlightedtext"/>
          <w:rFonts w:ascii="Amnesty Trade Gothic Bold Conde" w:hAnsi="Amnesty Trade Gothic Bold Conde"/>
          <w:highlight w:val="yellow"/>
        </w:rPr>
        <w:br/>
        <w:t xml:space="preserve"> mainly by our membership and public donations.</w:t>
      </w:r>
      <w:r w:rsidRPr="00D04C2C">
        <w:rPr>
          <w:rStyle w:val="RTHighlightedtext"/>
          <w:rFonts w:ascii="Amnesty Trade Gothic Bold Conde" w:hAnsi="Amnesty Trade Gothic Bold Conde"/>
        </w:rPr>
        <w:t> </w:t>
      </w:r>
    </w:p>
    <w:p w14:paraId="58969F48" w14:textId="77777777" w:rsidR="001079FA" w:rsidRPr="00D04C2C" w:rsidRDefault="001079FA" w:rsidP="00A37B2D">
      <w:pPr>
        <w:rPr>
          <w:rFonts w:ascii="Amnesty Trade Gothic Bold Conde" w:hAnsi="Amnesty Trade Gothic Bold Conde"/>
          <w:b/>
          <w:bCs/>
          <w:lang w:val="en-GB" w:eastAsia="en-GB"/>
        </w:rPr>
      </w:pPr>
    </w:p>
    <w:p w14:paraId="25696C04" w14:textId="77777777" w:rsidR="001079FA" w:rsidRPr="00D04C2C" w:rsidRDefault="001079FA" w:rsidP="00A37B2D">
      <w:pPr>
        <w:rPr>
          <w:rFonts w:ascii="Amnesty Trade Gothic Bold Conde" w:hAnsi="Amnesty Trade Gothic Bold Conde"/>
          <w:b/>
          <w:bCs/>
          <w:lang w:val="en-GB" w:eastAsia="en-GB"/>
        </w:rPr>
      </w:pPr>
    </w:p>
    <w:p w14:paraId="5861ADA4" w14:textId="77777777" w:rsidR="001079FA" w:rsidRPr="001079FA" w:rsidRDefault="001079FA" w:rsidP="00A37B2D">
      <w:pPr>
        <w:rPr>
          <w:lang w:val="en-GB" w:eastAsia="en-GB"/>
        </w:rPr>
      </w:pPr>
    </w:p>
    <w:p w14:paraId="364F64C4" w14:textId="77777777" w:rsidR="001079FA" w:rsidRPr="001079FA" w:rsidRDefault="001079FA" w:rsidP="00A37B2D">
      <w:pPr>
        <w:rPr>
          <w:lang w:val="en-GB" w:eastAsia="en-GB"/>
        </w:rPr>
      </w:pPr>
    </w:p>
    <w:p w14:paraId="1ED9742B" w14:textId="77777777" w:rsidR="001079FA" w:rsidRPr="001079FA" w:rsidRDefault="001079FA" w:rsidP="00A37B2D">
      <w:pPr>
        <w:rPr>
          <w:lang w:val="en-GB" w:eastAsia="en-GB"/>
        </w:rPr>
      </w:pPr>
    </w:p>
    <w:p w14:paraId="174A5B9B" w14:textId="77777777" w:rsidR="001079FA" w:rsidRPr="001079FA" w:rsidRDefault="001079FA" w:rsidP="00A37B2D">
      <w:pPr>
        <w:rPr>
          <w:lang w:val="en-GB" w:eastAsia="en-GB"/>
        </w:rPr>
      </w:pPr>
    </w:p>
    <w:p w14:paraId="1AA915D0" w14:textId="77777777" w:rsidR="001079FA" w:rsidRPr="001079FA" w:rsidRDefault="001079FA" w:rsidP="00A37B2D">
      <w:pPr>
        <w:rPr>
          <w:lang w:val="en-GB" w:eastAsia="en-GB"/>
        </w:rPr>
      </w:pPr>
    </w:p>
    <w:p w14:paraId="63B6917F" w14:textId="77777777" w:rsidR="001079FA" w:rsidRPr="001079FA" w:rsidRDefault="001079FA" w:rsidP="00A37B2D">
      <w:pPr>
        <w:rPr>
          <w:lang w:val="en-GB" w:eastAsia="en-GB"/>
        </w:rPr>
      </w:pPr>
    </w:p>
    <w:p w14:paraId="6DF8932B" w14:textId="77777777" w:rsidR="001079FA" w:rsidRPr="001079FA" w:rsidRDefault="001079FA" w:rsidP="00A37B2D">
      <w:pPr>
        <w:rPr>
          <w:lang w:val="en-GB" w:eastAsia="en-GB"/>
        </w:rPr>
      </w:pPr>
    </w:p>
    <w:p w14:paraId="7432D73F" w14:textId="77777777" w:rsidR="001079FA" w:rsidRPr="001079FA" w:rsidRDefault="001079FA" w:rsidP="00A37B2D">
      <w:pPr>
        <w:rPr>
          <w:lang w:val="en-GB" w:eastAsia="en-GB"/>
        </w:rPr>
      </w:pPr>
    </w:p>
    <w:p w14:paraId="5D788B30" w14:textId="77777777" w:rsidR="001079FA" w:rsidRPr="001079FA" w:rsidRDefault="001079FA" w:rsidP="00A37B2D">
      <w:pPr>
        <w:rPr>
          <w:lang w:val="en-GB" w:eastAsia="en-GB"/>
        </w:rPr>
      </w:pPr>
    </w:p>
    <w:p w14:paraId="7480A1A7" w14:textId="77777777" w:rsidR="001079FA" w:rsidRPr="001079FA" w:rsidRDefault="001079FA" w:rsidP="00A37B2D">
      <w:pPr>
        <w:rPr>
          <w:lang w:val="en-GB" w:eastAsia="en-GB"/>
        </w:rPr>
      </w:pPr>
    </w:p>
    <w:p w14:paraId="05C66F1E" w14:textId="35513DD2" w:rsidR="00162610" w:rsidRDefault="00162610" w:rsidP="00A37B2D">
      <w:pPr>
        <w:rPr>
          <w:lang w:val="en-GB" w:eastAsia="en-GB"/>
        </w:rPr>
      </w:pPr>
    </w:p>
    <w:p w14:paraId="557C1F1D" w14:textId="77777777" w:rsidR="00162610" w:rsidRPr="00162610" w:rsidRDefault="00162610" w:rsidP="00A37B2D">
      <w:pPr>
        <w:rPr>
          <w:lang w:val="en-GB" w:eastAsia="en-GB"/>
        </w:rPr>
      </w:pPr>
    </w:p>
    <w:p w14:paraId="63C6CB62" w14:textId="77777777" w:rsidR="00162610" w:rsidRPr="00162610" w:rsidRDefault="00162610" w:rsidP="00A37B2D">
      <w:pPr>
        <w:rPr>
          <w:lang w:val="en-GB" w:eastAsia="en-GB"/>
        </w:rPr>
      </w:pPr>
    </w:p>
    <w:p w14:paraId="1FFAA894" w14:textId="77777777" w:rsidR="00162610" w:rsidRPr="00162610" w:rsidRDefault="00162610" w:rsidP="00A37B2D">
      <w:pPr>
        <w:rPr>
          <w:lang w:val="en-GB" w:eastAsia="en-GB"/>
        </w:rPr>
      </w:pPr>
    </w:p>
    <w:p w14:paraId="2A0E5262" w14:textId="77777777" w:rsidR="00162610" w:rsidRPr="00162610" w:rsidRDefault="00162610" w:rsidP="00A37B2D">
      <w:pPr>
        <w:rPr>
          <w:lang w:val="en-GB" w:eastAsia="en-GB"/>
        </w:rPr>
      </w:pPr>
    </w:p>
    <w:p w14:paraId="4B12A336" w14:textId="77777777" w:rsidR="00162610" w:rsidRPr="00162610" w:rsidRDefault="00162610" w:rsidP="00A37B2D">
      <w:pPr>
        <w:rPr>
          <w:lang w:val="en-GB" w:eastAsia="en-GB"/>
        </w:rPr>
      </w:pPr>
    </w:p>
    <w:p w14:paraId="60C91E89" w14:textId="11A85EA3" w:rsidR="00290B00" w:rsidRPr="00162610" w:rsidRDefault="00162610" w:rsidP="00A37B2D">
      <w:pPr>
        <w:tabs>
          <w:tab w:val="left" w:pos="7995"/>
        </w:tabs>
        <w:rPr>
          <w:lang w:val="en-GB" w:eastAsia="en-GB"/>
        </w:rPr>
        <w:sectPr w:rsidR="00290B00" w:rsidRPr="00162610" w:rsidSect="00290B00">
          <w:headerReference w:type="default" r:id="rId12"/>
          <w:footerReference w:type="default" r:id="rId13"/>
          <w:footerReference w:type="first" r:id="rId14"/>
          <w:pgSz w:w="11900" w:h="16840"/>
          <w:pgMar w:top="1474" w:right="794" w:bottom="1418" w:left="794" w:header="709" w:footer="851" w:gutter="0"/>
          <w:cols w:space="708"/>
          <w:titlePg/>
          <w:docGrid w:linePitch="360"/>
        </w:sectPr>
      </w:pPr>
      <w:r>
        <w:rPr>
          <w:lang w:val="en-GB" w:eastAsia="en-GB"/>
        </w:rPr>
        <w:tab/>
      </w:r>
      <w:r>
        <w:rPr>
          <w:lang w:val="en-GB" w:eastAsia="en-GB"/>
        </w:rPr>
        <w:tab/>
      </w:r>
    </w:p>
    <w:p w14:paraId="28A197A9" w14:textId="77777777" w:rsidR="006C7C34" w:rsidRPr="00D04C2C" w:rsidRDefault="009800D2" w:rsidP="00A37B2D">
      <w:pPr>
        <w:pStyle w:val="RTTitle-NonTOC"/>
        <w:spacing w:before="0" w:after="840"/>
        <w:rPr>
          <w:rFonts w:ascii="Amnesty Trade Gothic Bold Conde" w:hAnsi="Amnesty Trade Gothic Bold Conde"/>
          <w:bCs/>
          <w:sz w:val="72"/>
          <w:szCs w:val="72"/>
        </w:rPr>
      </w:pPr>
      <w:r w:rsidRPr="00D04C2C">
        <w:rPr>
          <w:rFonts w:ascii="Amnesty Trade Gothic Bold Conde" w:hAnsi="Amnesty Trade Gothic Bold Conde"/>
          <w:bCs/>
          <w:sz w:val="72"/>
          <w:szCs w:val="72"/>
        </w:rPr>
        <w:lastRenderedPageBreak/>
        <w:t>contents</w:t>
      </w:r>
    </w:p>
    <w:sdt>
      <w:sdtPr>
        <w:rPr>
          <w:rFonts w:ascii="Amnesty Trade Gothic Light Obl" w:eastAsiaTheme="minorEastAsia" w:hAnsi="Amnesty Trade Gothic Light Obl" w:cs="Arial"/>
          <w:color w:val="000000" w:themeColor="text1"/>
          <w:sz w:val="14"/>
          <w:szCs w:val="20"/>
        </w:rPr>
        <w:id w:val="364173486"/>
        <w:docPartObj>
          <w:docPartGallery w:val="Table of Contents"/>
          <w:docPartUnique/>
        </w:docPartObj>
      </w:sdtPr>
      <w:sdtEndPr>
        <w:rPr>
          <w:b/>
          <w:bCs/>
          <w:noProof/>
        </w:rPr>
      </w:sdtEndPr>
      <w:sdtContent>
        <w:p w14:paraId="556F3442" w14:textId="7D98F7BC" w:rsidR="00904362" w:rsidRDefault="00904362" w:rsidP="00A37B2D">
          <w:pPr>
            <w:pStyle w:val="TOCHeading"/>
          </w:pPr>
        </w:p>
        <w:p w14:paraId="640F7BEE" w14:textId="401DE4E4" w:rsidR="00F20692" w:rsidRDefault="00904362">
          <w:pPr>
            <w:pStyle w:val="TOC2"/>
            <w:rPr>
              <w:rFonts w:cstheme="minorBidi"/>
              <w:caps w:val="0"/>
              <w:color w:val="auto"/>
              <w:sz w:val="24"/>
              <w:szCs w:val="24"/>
              <w:lang w:val="en-HK" w:eastAsia="zh-CN"/>
            </w:rPr>
          </w:pPr>
          <w:r w:rsidRPr="00661A48">
            <w:fldChar w:fldCharType="begin"/>
          </w:r>
          <w:r w:rsidRPr="00661A48">
            <w:instrText xml:space="preserve"> TOC \o "1-3" \h \z \u </w:instrText>
          </w:r>
          <w:r w:rsidRPr="00661A48">
            <w:fldChar w:fldCharType="separate"/>
          </w:r>
          <w:hyperlink w:anchor="_Toc39612246" w:history="1">
            <w:r w:rsidR="00F20692" w:rsidRPr="00444C56">
              <w:rPr>
                <w:rStyle w:val="Hyperlink"/>
                <w:rFonts w:ascii="Amnesty Trade Gothic Bold Conde" w:hAnsi="Amnesty Trade Gothic Bold Conde"/>
                <w:bCs/>
              </w:rPr>
              <w:t>1.</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Introduction</w:t>
            </w:r>
            <w:r w:rsidR="00F20692">
              <w:rPr>
                <w:webHidden/>
              </w:rPr>
              <w:tab/>
            </w:r>
            <w:r w:rsidR="00F20692">
              <w:rPr>
                <w:webHidden/>
              </w:rPr>
              <w:fldChar w:fldCharType="begin"/>
            </w:r>
            <w:r w:rsidR="00F20692">
              <w:rPr>
                <w:webHidden/>
              </w:rPr>
              <w:instrText xml:space="preserve"> PAGEREF _Toc39612246 \h </w:instrText>
            </w:r>
            <w:r w:rsidR="00F20692">
              <w:rPr>
                <w:webHidden/>
              </w:rPr>
            </w:r>
            <w:r w:rsidR="00F20692">
              <w:rPr>
                <w:webHidden/>
              </w:rPr>
              <w:fldChar w:fldCharType="separate"/>
            </w:r>
            <w:r w:rsidR="00F20692">
              <w:rPr>
                <w:webHidden/>
              </w:rPr>
              <w:t>2</w:t>
            </w:r>
            <w:r w:rsidR="00F20692">
              <w:rPr>
                <w:webHidden/>
              </w:rPr>
              <w:fldChar w:fldCharType="end"/>
            </w:r>
          </w:hyperlink>
        </w:p>
        <w:p w14:paraId="41124642" w14:textId="79CFF31A" w:rsidR="00F20692" w:rsidRDefault="00CF59CC">
          <w:pPr>
            <w:pStyle w:val="TOC2"/>
            <w:rPr>
              <w:rFonts w:cstheme="minorBidi"/>
              <w:caps w:val="0"/>
              <w:color w:val="auto"/>
              <w:sz w:val="24"/>
              <w:szCs w:val="24"/>
              <w:lang w:val="en-HK" w:eastAsia="zh-CN"/>
            </w:rPr>
          </w:pPr>
          <w:hyperlink w:anchor="_Toc39612247" w:history="1">
            <w:r w:rsidR="00F20692" w:rsidRPr="00444C56">
              <w:rPr>
                <w:rStyle w:val="Hyperlink"/>
                <w:rFonts w:ascii="Amnesty Trade Gothic Bold Conde" w:hAnsi="Amnesty Trade Gothic Bold Conde"/>
                <w:bCs/>
              </w:rPr>
              <w:t>2.</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judicial independeNce (articles 1, 2 AND 14)</w:t>
            </w:r>
            <w:r w:rsidR="00F20692">
              <w:rPr>
                <w:webHidden/>
              </w:rPr>
              <w:tab/>
            </w:r>
            <w:r w:rsidR="00F20692">
              <w:rPr>
                <w:webHidden/>
              </w:rPr>
              <w:fldChar w:fldCharType="begin"/>
            </w:r>
            <w:r w:rsidR="00F20692">
              <w:rPr>
                <w:webHidden/>
              </w:rPr>
              <w:instrText xml:space="preserve"> PAGEREF _Toc39612247 \h </w:instrText>
            </w:r>
            <w:r w:rsidR="00F20692">
              <w:rPr>
                <w:webHidden/>
              </w:rPr>
            </w:r>
            <w:r w:rsidR="00F20692">
              <w:rPr>
                <w:webHidden/>
              </w:rPr>
              <w:fldChar w:fldCharType="separate"/>
            </w:r>
            <w:r w:rsidR="00F20692">
              <w:rPr>
                <w:webHidden/>
              </w:rPr>
              <w:t>2</w:t>
            </w:r>
            <w:r w:rsidR="00F20692">
              <w:rPr>
                <w:webHidden/>
              </w:rPr>
              <w:fldChar w:fldCharType="end"/>
            </w:r>
          </w:hyperlink>
        </w:p>
        <w:p w14:paraId="751E21EC" w14:textId="685B806A" w:rsidR="00F20692" w:rsidRDefault="00CF59CC">
          <w:pPr>
            <w:pStyle w:val="TOC2"/>
            <w:rPr>
              <w:rFonts w:cstheme="minorBidi"/>
              <w:caps w:val="0"/>
              <w:color w:val="auto"/>
              <w:sz w:val="24"/>
              <w:szCs w:val="24"/>
              <w:lang w:val="en-HK" w:eastAsia="zh-CN"/>
            </w:rPr>
          </w:pPr>
          <w:hyperlink w:anchor="_Toc39612248" w:history="1">
            <w:r w:rsidR="00F20692" w:rsidRPr="00444C56">
              <w:rPr>
                <w:rStyle w:val="Hyperlink"/>
                <w:rFonts w:ascii="Amnesty Trade Gothic Bold Conde" w:hAnsi="Amnesty Trade Gothic Bold Conde"/>
                <w:bCs/>
              </w:rPr>
              <w:t>3.</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freedom of expression and association (articles 19 AND 22)</w:t>
            </w:r>
            <w:r w:rsidR="00F20692">
              <w:rPr>
                <w:webHidden/>
              </w:rPr>
              <w:tab/>
            </w:r>
            <w:r w:rsidR="00F20692">
              <w:rPr>
                <w:webHidden/>
              </w:rPr>
              <w:fldChar w:fldCharType="begin"/>
            </w:r>
            <w:r w:rsidR="00F20692">
              <w:rPr>
                <w:webHidden/>
              </w:rPr>
              <w:instrText xml:space="preserve"> PAGEREF _Toc39612248 \h </w:instrText>
            </w:r>
            <w:r w:rsidR="00F20692">
              <w:rPr>
                <w:webHidden/>
              </w:rPr>
            </w:r>
            <w:r w:rsidR="00F20692">
              <w:rPr>
                <w:webHidden/>
              </w:rPr>
              <w:fldChar w:fldCharType="separate"/>
            </w:r>
            <w:r w:rsidR="00F20692">
              <w:rPr>
                <w:webHidden/>
              </w:rPr>
              <w:t>3</w:t>
            </w:r>
            <w:r w:rsidR="00F20692">
              <w:rPr>
                <w:webHidden/>
              </w:rPr>
              <w:fldChar w:fldCharType="end"/>
            </w:r>
          </w:hyperlink>
        </w:p>
        <w:p w14:paraId="200853AC" w14:textId="3839B7F1" w:rsidR="00F20692" w:rsidRDefault="00CF59CC">
          <w:pPr>
            <w:pStyle w:val="TOC2"/>
            <w:rPr>
              <w:rFonts w:cstheme="minorBidi"/>
              <w:caps w:val="0"/>
              <w:color w:val="auto"/>
              <w:sz w:val="24"/>
              <w:szCs w:val="24"/>
              <w:lang w:val="en-HK" w:eastAsia="zh-CN"/>
            </w:rPr>
          </w:pPr>
          <w:hyperlink w:anchor="_Toc39612249" w:history="1">
            <w:r w:rsidR="00F20692" w:rsidRPr="00444C56">
              <w:rPr>
                <w:rStyle w:val="Hyperlink"/>
                <w:rFonts w:ascii="Amnesty Trade Gothic Bold Conde" w:hAnsi="Amnesty Trade Gothic Bold Conde"/>
                <w:bCs/>
              </w:rPr>
              <w:t>3.1 Interpretation of the Basic Law</w:t>
            </w:r>
            <w:r w:rsidR="00F20692">
              <w:rPr>
                <w:webHidden/>
              </w:rPr>
              <w:tab/>
            </w:r>
            <w:r w:rsidR="00F20692">
              <w:rPr>
                <w:webHidden/>
              </w:rPr>
              <w:fldChar w:fldCharType="begin"/>
            </w:r>
            <w:r w:rsidR="00F20692">
              <w:rPr>
                <w:webHidden/>
              </w:rPr>
              <w:instrText xml:space="preserve"> PAGEREF _Toc39612249 \h </w:instrText>
            </w:r>
            <w:r w:rsidR="00F20692">
              <w:rPr>
                <w:webHidden/>
              </w:rPr>
            </w:r>
            <w:r w:rsidR="00F20692">
              <w:rPr>
                <w:webHidden/>
              </w:rPr>
              <w:fldChar w:fldCharType="separate"/>
            </w:r>
            <w:r w:rsidR="00F20692">
              <w:rPr>
                <w:webHidden/>
              </w:rPr>
              <w:t>3</w:t>
            </w:r>
            <w:r w:rsidR="00F20692">
              <w:rPr>
                <w:webHidden/>
              </w:rPr>
              <w:fldChar w:fldCharType="end"/>
            </w:r>
          </w:hyperlink>
        </w:p>
        <w:p w14:paraId="7A7EA78D" w14:textId="0920ED58" w:rsidR="00F20692" w:rsidRDefault="00CF59CC">
          <w:pPr>
            <w:pStyle w:val="TOC2"/>
            <w:rPr>
              <w:rFonts w:cstheme="minorBidi"/>
              <w:caps w:val="0"/>
              <w:color w:val="auto"/>
              <w:sz w:val="24"/>
              <w:szCs w:val="24"/>
              <w:lang w:val="en-HK" w:eastAsia="zh-CN"/>
            </w:rPr>
          </w:pPr>
          <w:hyperlink w:anchor="_Toc39612250" w:history="1">
            <w:r w:rsidR="00F20692" w:rsidRPr="00444C56">
              <w:rPr>
                <w:rStyle w:val="Hyperlink"/>
                <w:rFonts w:ascii="Amnesty Trade Gothic Bold Conde" w:hAnsi="Amnesty Trade Gothic Bold Conde"/>
                <w:bCs/>
              </w:rPr>
              <w:t>3.2 National Security (article 21)</w:t>
            </w:r>
            <w:r w:rsidR="00F20692">
              <w:rPr>
                <w:webHidden/>
              </w:rPr>
              <w:tab/>
            </w:r>
            <w:r w:rsidR="00F20692">
              <w:rPr>
                <w:webHidden/>
              </w:rPr>
              <w:fldChar w:fldCharType="begin"/>
            </w:r>
            <w:r w:rsidR="00F20692">
              <w:rPr>
                <w:webHidden/>
              </w:rPr>
              <w:instrText xml:space="preserve"> PAGEREF _Toc39612250 \h </w:instrText>
            </w:r>
            <w:r w:rsidR="00F20692">
              <w:rPr>
                <w:webHidden/>
              </w:rPr>
            </w:r>
            <w:r w:rsidR="00F20692">
              <w:rPr>
                <w:webHidden/>
              </w:rPr>
              <w:fldChar w:fldCharType="separate"/>
            </w:r>
            <w:r w:rsidR="00F20692">
              <w:rPr>
                <w:webHidden/>
              </w:rPr>
              <w:t>3</w:t>
            </w:r>
            <w:r w:rsidR="00F20692">
              <w:rPr>
                <w:webHidden/>
              </w:rPr>
              <w:fldChar w:fldCharType="end"/>
            </w:r>
          </w:hyperlink>
        </w:p>
        <w:p w14:paraId="67EEC3A8" w14:textId="1663E61A" w:rsidR="00F20692" w:rsidRDefault="00CF59CC">
          <w:pPr>
            <w:pStyle w:val="TOC2"/>
            <w:rPr>
              <w:rFonts w:cstheme="minorBidi"/>
              <w:caps w:val="0"/>
              <w:color w:val="auto"/>
              <w:sz w:val="24"/>
              <w:szCs w:val="24"/>
              <w:lang w:val="en-HK" w:eastAsia="zh-CN"/>
            </w:rPr>
          </w:pPr>
          <w:hyperlink w:anchor="_Toc39612251" w:history="1">
            <w:r w:rsidR="00F20692" w:rsidRPr="00444C56">
              <w:rPr>
                <w:rStyle w:val="Hyperlink"/>
                <w:rFonts w:ascii="Amnesty Trade Gothic Bold Conde" w:hAnsi="Amnesty Trade Gothic Bold Conde"/>
                <w:bCs/>
              </w:rPr>
              <w:t>3.3 Press freedom</w:t>
            </w:r>
            <w:r w:rsidR="00F20692">
              <w:rPr>
                <w:webHidden/>
              </w:rPr>
              <w:tab/>
            </w:r>
            <w:r w:rsidR="00F20692">
              <w:rPr>
                <w:webHidden/>
              </w:rPr>
              <w:fldChar w:fldCharType="begin"/>
            </w:r>
            <w:r w:rsidR="00F20692">
              <w:rPr>
                <w:webHidden/>
              </w:rPr>
              <w:instrText xml:space="preserve"> PAGEREF _Toc39612251 \h </w:instrText>
            </w:r>
            <w:r w:rsidR="00F20692">
              <w:rPr>
                <w:webHidden/>
              </w:rPr>
            </w:r>
            <w:r w:rsidR="00F20692">
              <w:rPr>
                <w:webHidden/>
              </w:rPr>
              <w:fldChar w:fldCharType="separate"/>
            </w:r>
            <w:r w:rsidR="00F20692">
              <w:rPr>
                <w:webHidden/>
              </w:rPr>
              <w:t>5</w:t>
            </w:r>
            <w:r w:rsidR="00F20692">
              <w:rPr>
                <w:webHidden/>
              </w:rPr>
              <w:fldChar w:fldCharType="end"/>
            </w:r>
          </w:hyperlink>
        </w:p>
        <w:p w14:paraId="4DD4F28D" w14:textId="54C02C05" w:rsidR="00F20692" w:rsidRDefault="00CF59CC">
          <w:pPr>
            <w:pStyle w:val="TOC2"/>
            <w:rPr>
              <w:rFonts w:cstheme="minorBidi"/>
              <w:caps w:val="0"/>
              <w:color w:val="auto"/>
              <w:sz w:val="24"/>
              <w:szCs w:val="24"/>
              <w:lang w:val="en-HK" w:eastAsia="zh-CN"/>
            </w:rPr>
          </w:pPr>
          <w:hyperlink w:anchor="_Toc39612252" w:history="1">
            <w:r w:rsidR="00F20692" w:rsidRPr="00444C56">
              <w:rPr>
                <w:rStyle w:val="Hyperlink"/>
                <w:rFonts w:ascii="Amnesty Trade Gothic Bold Conde" w:hAnsi="Amnesty Trade Gothic Bold Conde"/>
                <w:bCs/>
              </w:rPr>
              <w:t>4.</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freedom of PEACEFUL Assembly (article 21)</w:t>
            </w:r>
            <w:r w:rsidR="00F20692">
              <w:rPr>
                <w:webHidden/>
              </w:rPr>
              <w:tab/>
            </w:r>
            <w:r w:rsidR="00F20692">
              <w:rPr>
                <w:webHidden/>
              </w:rPr>
              <w:fldChar w:fldCharType="begin"/>
            </w:r>
            <w:r w:rsidR="00F20692">
              <w:rPr>
                <w:webHidden/>
              </w:rPr>
              <w:instrText xml:space="preserve"> PAGEREF _Toc39612252 \h </w:instrText>
            </w:r>
            <w:r w:rsidR="00F20692">
              <w:rPr>
                <w:webHidden/>
              </w:rPr>
            </w:r>
            <w:r w:rsidR="00F20692">
              <w:rPr>
                <w:webHidden/>
              </w:rPr>
              <w:fldChar w:fldCharType="separate"/>
            </w:r>
            <w:r w:rsidR="00F20692">
              <w:rPr>
                <w:webHidden/>
              </w:rPr>
              <w:t>6</w:t>
            </w:r>
            <w:r w:rsidR="00F20692">
              <w:rPr>
                <w:webHidden/>
              </w:rPr>
              <w:fldChar w:fldCharType="end"/>
            </w:r>
          </w:hyperlink>
        </w:p>
        <w:p w14:paraId="7D69E1FC" w14:textId="33E5F74C" w:rsidR="00F20692" w:rsidRDefault="00CF59CC">
          <w:pPr>
            <w:pStyle w:val="TOC2"/>
            <w:rPr>
              <w:rFonts w:cstheme="minorBidi"/>
              <w:caps w:val="0"/>
              <w:color w:val="auto"/>
              <w:sz w:val="24"/>
              <w:szCs w:val="24"/>
              <w:lang w:val="en-HK" w:eastAsia="zh-CN"/>
            </w:rPr>
          </w:pPr>
          <w:hyperlink w:anchor="_Toc39612253" w:history="1">
            <w:r w:rsidR="00F20692" w:rsidRPr="00444C56">
              <w:rPr>
                <w:rStyle w:val="Hyperlink"/>
                <w:rFonts w:ascii="Amnesty Trade Gothic Bold Conde" w:hAnsi="Amnesty Trade Gothic Bold Conde"/>
                <w:bCs/>
              </w:rPr>
              <w:t>5.</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the use of the emergency regulation ordinance 1922</w:t>
            </w:r>
            <w:r w:rsidR="00F20692">
              <w:rPr>
                <w:webHidden/>
              </w:rPr>
              <w:tab/>
            </w:r>
            <w:r w:rsidR="00F20692">
              <w:rPr>
                <w:webHidden/>
              </w:rPr>
              <w:fldChar w:fldCharType="begin"/>
            </w:r>
            <w:r w:rsidR="00F20692">
              <w:rPr>
                <w:webHidden/>
              </w:rPr>
              <w:instrText xml:space="preserve"> PAGEREF _Toc39612253 \h </w:instrText>
            </w:r>
            <w:r w:rsidR="00F20692">
              <w:rPr>
                <w:webHidden/>
              </w:rPr>
            </w:r>
            <w:r w:rsidR="00F20692">
              <w:rPr>
                <w:webHidden/>
              </w:rPr>
              <w:fldChar w:fldCharType="separate"/>
            </w:r>
            <w:r w:rsidR="00F20692">
              <w:rPr>
                <w:webHidden/>
              </w:rPr>
              <w:t>8</w:t>
            </w:r>
            <w:r w:rsidR="00F20692">
              <w:rPr>
                <w:webHidden/>
              </w:rPr>
              <w:fldChar w:fldCharType="end"/>
            </w:r>
          </w:hyperlink>
        </w:p>
        <w:p w14:paraId="620F8DC9" w14:textId="5BEFA4EE" w:rsidR="00F20692" w:rsidRDefault="00CF59CC">
          <w:pPr>
            <w:pStyle w:val="TOC2"/>
            <w:rPr>
              <w:rFonts w:cstheme="minorBidi"/>
              <w:caps w:val="0"/>
              <w:color w:val="auto"/>
              <w:sz w:val="24"/>
              <w:szCs w:val="24"/>
              <w:lang w:val="en-HK" w:eastAsia="zh-CN"/>
            </w:rPr>
          </w:pPr>
          <w:hyperlink w:anchor="_Toc39612254" w:history="1">
            <w:r w:rsidR="00F20692" w:rsidRPr="00444C56">
              <w:rPr>
                <w:rStyle w:val="Hyperlink"/>
                <w:rFonts w:ascii="Amnesty Trade Gothic Bold Conde" w:hAnsi="Amnesty Trade Gothic Bold Conde"/>
                <w:bCs/>
              </w:rPr>
              <w:t>6.</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use of force by law enforcement officials (article 7)</w:t>
            </w:r>
            <w:r w:rsidR="00F20692">
              <w:rPr>
                <w:webHidden/>
              </w:rPr>
              <w:tab/>
            </w:r>
            <w:r w:rsidR="00F20692">
              <w:rPr>
                <w:webHidden/>
              </w:rPr>
              <w:fldChar w:fldCharType="begin"/>
            </w:r>
            <w:r w:rsidR="00F20692">
              <w:rPr>
                <w:webHidden/>
              </w:rPr>
              <w:instrText xml:space="preserve"> PAGEREF _Toc39612254 \h </w:instrText>
            </w:r>
            <w:r w:rsidR="00F20692">
              <w:rPr>
                <w:webHidden/>
              </w:rPr>
            </w:r>
            <w:r w:rsidR="00F20692">
              <w:rPr>
                <w:webHidden/>
              </w:rPr>
              <w:fldChar w:fldCharType="separate"/>
            </w:r>
            <w:r w:rsidR="00F20692">
              <w:rPr>
                <w:webHidden/>
              </w:rPr>
              <w:t>9</w:t>
            </w:r>
            <w:r w:rsidR="00F20692">
              <w:rPr>
                <w:webHidden/>
              </w:rPr>
              <w:fldChar w:fldCharType="end"/>
            </w:r>
          </w:hyperlink>
        </w:p>
        <w:p w14:paraId="09BF40FF" w14:textId="29C22EA9" w:rsidR="00F20692" w:rsidRDefault="00CF59CC">
          <w:pPr>
            <w:pStyle w:val="TOC2"/>
            <w:rPr>
              <w:rFonts w:cstheme="minorBidi"/>
              <w:caps w:val="0"/>
              <w:color w:val="auto"/>
              <w:sz w:val="24"/>
              <w:szCs w:val="24"/>
              <w:lang w:val="en-HK" w:eastAsia="zh-CN"/>
            </w:rPr>
          </w:pPr>
          <w:hyperlink w:anchor="_Toc39612255" w:history="1">
            <w:r w:rsidR="00F20692" w:rsidRPr="00444C56">
              <w:rPr>
                <w:rStyle w:val="Hyperlink"/>
                <w:rFonts w:ascii="Amnesty Trade Gothic Bold Conde" w:hAnsi="Amnesty Trade Gothic Bold Conde"/>
                <w:bCs/>
              </w:rPr>
              <w:t>7.</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Arbitrary arrest or detention and Torture or other cruel, inhuman or degrading treatment (articles 7, 9 AND 14)</w:t>
            </w:r>
            <w:r w:rsidR="00F20692">
              <w:rPr>
                <w:webHidden/>
              </w:rPr>
              <w:tab/>
            </w:r>
            <w:r w:rsidR="00F20692">
              <w:rPr>
                <w:webHidden/>
              </w:rPr>
              <w:fldChar w:fldCharType="begin"/>
            </w:r>
            <w:r w:rsidR="00F20692">
              <w:rPr>
                <w:webHidden/>
              </w:rPr>
              <w:instrText xml:space="preserve"> PAGEREF _Toc39612255 \h </w:instrText>
            </w:r>
            <w:r w:rsidR="00F20692">
              <w:rPr>
                <w:webHidden/>
              </w:rPr>
            </w:r>
            <w:r w:rsidR="00F20692">
              <w:rPr>
                <w:webHidden/>
              </w:rPr>
              <w:fldChar w:fldCharType="separate"/>
            </w:r>
            <w:r w:rsidR="00F20692">
              <w:rPr>
                <w:webHidden/>
              </w:rPr>
              <w:t>10</w:t>
            </w:r>
            <w:r w:rsidR="00F20692">
              <w:rPr>
                <w:webHidden/>
              </w:rPr>
              <w:fldChar w:fldCharType="end"/>
            </w:r>
          </w:hyperlink>
        </w:p>
        <w:p w14:paraId="092D3C79" w14:textId="15D57719" w:rsidR="00F20692" w:rsidRDefault="00CF59CC">
          <w:pPr>
            <w:pStyle w:val="TOC2"/>
            <w:rPr>
              <w:rFonts w:cstheme="minorBidi"/>
              <w:caps w:val="0"/>
              <w:color w:val="auto"/>
              <w:sz w:val="24"/>
              <w:szCs w:val="24"/>
              <w:lang w:val="en-HK" w:eastAsia="zh-CN"/>
            </w:rPr>
          </w:pPr>
          <w:hyperlink w:anchor="_Toc39612256" w:history="1">
            <w:r w:rsidR="00F20692" w:rsidRPr="00444C56">
              <w:rPr>
                <w:rStyle w:val="Hyperlink"/>
                <w:rFonts w:ascii="Amnesty Trade Gothic Bold Conde" w:hAnsi="Amnesty Trade Gothic Bold Conde"/>
                <w:bCs/>
              </w:rPr>
              <w:t>8.</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Discrimination on the grounds of sexual orientation, gender identity, Gender expression and sex characteristics (articles 2, 17 AND 26)</w:t>
            </w:r>
            <w:r w:rsidR="00F20692">
              <w:rPr>
                <w:webHidden/>
              </w:rPr>
              <w:tab/>
            </w:r>
            <w:r w:rsidR="00F20692">
              <w:rPr>
                <w:webHidden/>
              </w:rPr>
              <w:fldChar w:fldCharType="begin"/>
            </w:r>
            <w:r w:rsidR="00F20692">
              <w:rPr>
                <w:webHidden/>
              </w:rPr>
              <w:instrText xml:space="preserve"> PAGEREF _Toc39612256 \h </w:instrText>
            </w:r>
            <w:r w:rsidR="00F20692">
              <w:rPr>
                <w:webHidden/>
              </w:rPr>
            </w:r>
            <w:r w:rsidR="00F20692">
              <w:rPr>
                <w:webHidden/>
              </w:rPr>
              <w:fldChar w:fldCharType="separate"/>
            </w:r>
            <w:r w:rsidR="00F20692">
              <w:rPr>
                <w:webHidden/>
              </w:rPr>
              <w:t>11</w:t>
            </w:r>
            <w:r w:rsidR="00F20692">
              <w:rPr>
                <w:webHidden/>
              </w:rPr>
              <w:fldChar w:fldCharType="end"/>
            </w:r>
          </w:hyperlink>
        </w:p>
        <w:p w14:paraId="2775AC86" w14:textId="69AABF88" w:rsidR="00F20692" w:rsidRDefault="00CF59CC">
          <w:pPr>
            <w:pStyle w:val="TOC2"/>
            <w:rPr>
              <w:rFonts w:cstheme="minorBidi"/>
              <w:caps w:val="0"/>
              <w:color w:val="auto"/>
              <w:sz w:val="24"/>
              <w:szCs w:val="24"/>
              <w:lang w:val="en-HK" w:eastAsia="zh-CN"/>
            </w:rPr>
          </w:pPr>
          <w:hyperlink w:anchor="_Toc39612257" w:history="1">
            <w:r w:rsidR="00F20692" w:rsidRPr="00444C56">
              <w:rPr>
                <w:rStyle w:val="Hyperlink"/>
                <w:rFonts w:ascii="Amnesty Trade Gothic Bold Conde" w:hAnsi="Amnesty Trade Gothic Bold Conde"/>
                <w:bCs/>
              </w:rPr>
              <w:t>9.</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Asylum-seekers and refugees (articles 2, 7 AND 14)</w:t>
            </w:r>
            <w:r w:rsidR="00F20692">
              <w:rPr>
                <w:webHidden/>
              </w:rPr>
              <w:tab/>
            </w:r>
            <w:r w:rsidR="00F20692">
              <w:rPr>
                <w:webHidden/>
              </w:rPr>
              <w:fldChar w:fldCharType="begin"/>
            </w:r>
            <w:r w:rsidR="00F20692">
              <w:rPr>
                <w:webHidden/>
              </w:rPr>
              <w:instrText xml:space="preserve"> PAGEREF _Toc39612257 \h </w:instrText>
            </w:r>
            <w:r w:rsidR="00F20692">
              <w:rPr>
                <w:webHidden/>
              </w:rPr>
            </w:r>
            <w:r w:rsidR="00F20692">
              <w:rPr>
                <w:webHidden/>
              </w:rPr>
              <w:fldChar w:fldCharType="separate"/>
            </w:r>
            <w:r w:rsidR="00F20692">
              <w:rPr>
                <w:webHidden/>
              </w:rPr>
              <w:t>12</w:t>
            </w:r>
            <w:r w:rsidR="00F20692">
              <w:rPr>
                <w:webHidden/>
              </w:rPr>
              <w:fldChar w:fldCharType="end"/>
            </w:r>
          </w:hyperlink>
        </w:p>
        <w:p w14:paraId="68685DDB" w14:textId="6CD81EBA" w:rsidR="00F20692" w:rsidRDefault="00CF59CC">
          <w:pPr>
            <w:pStyle w:val="TOC2"/>
            <w:rPr>
              <w:rFonts w:cstheme="minorBidi"/>
              <w:caps w:val="0"/>
              <w:color w:val="auto"/>
              <w:sz w:val="24"/>
              <w:szCs w:val="24"/>
              <w:lang w:val="en-HK" w:eastAsia="zh-CN"/>
            </w:rPr>
          </w:pPr>
          <w:hyperlink w:anchor="_Toc39612258" w:history="1">
            <w:r w:rsidR="00F20692" w:rsidRPr="00444C56">
              <w:rPr>
                <w:rStyle w:val="Hyperlink"/>
                <w:rFonts w:ascii="Amnesty Trade Gothic Bold Conde" w:hAnsi="Amnesty Trade Gothic Bold Conde"/>
                <w:bCs/>
              </w:rPr>
              <w:t>10.</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migrant DOMESTIC workers (articles 2, 8 AND 26)</w:t>
            </w:r>
            <w:r w:rsidR="00F20692">
              <w:rPr>
                <w:webHidden/>
              </w:rPr>
              <w:tab/>
            </w:r>
            <w:r w:rsidR="00F20692">
              <w:rPr>
                <w:webHidden/>
              </w:rPr>
              <w:fldChar w:fldCharType="begin"/>
            </w:r>
            <w:r w:rsidR="00F20692">
              <w:rPr>
                <w:webHidden/>
              </w:rPr>
              <w:instrText xml:space="preserve"> PAGEREF _Toc39612258 \h </w:instrText>
            </w:r>
            <w:r w:rsidR="00F20692">
              <w:rPr>
                <w:webHidden/>
              </w:rPr>
            </w:r>
            <w:r w:rsidR="00F20692">
              <w:rPr>
                <w:webHidden/>
              </w:rPr>
              <w:fldChar w:fldCharType="separate"/>
            </w:r>
            <w:r w:rsidR="00F20692">
              <w:rPr>
                <w:webHidden/>
              </w:rPr>
              <w:t>13</w:t>
            </w:r>
            <w:r w:rsidR="00F20692">
              <w:rPr>
                <w:webHidden/>
              </w:rPr>
              <w:fldChar w:fldCharType="end"/>
            </w:r>
          </w:hyperlink>
        </w:p>
        <w:p w14:paraId="06E577D9" w14:textId="6EF05A50" w:rsidR="00F20692" w:rsidRDefault="00CF59CC">
          <w:pPr>
            <w:pStyle w:val="TOC2"/>
            <w:rPr>
              <w:rFonts w:cstheme="minorBidi"/>
              <w:caps w:val="0"/>
              <w:color w:val="auto"/>
              <w:sz w:val="24"/>
              <w:szCs w:val="24"/>
              <w:lang w:val="en-HK" w:eastAsia="zh-CN"/>
            </w:rPr>
          </w:pPr>
          <w:hyperlink w:anchor="_Toc39612259" w:history="1">
            <w:r w:rsidR="00F20692" w:rsidRPr="00444C56">
              <w:rPr>
                <w:rStyle w:val="Hyperlink"/>
                <w:rFonts w:ascii="Amnesty Trade Gothic Bold Conde" w:hAnsi="Amnesty Trade Gothic Bold Conde"/>
                <w:bCs/>
              </w:rPr>
              <w:t>11.</w:t>
            </w:r>
            <w:r w:rsidR="00F20692">
              <w:rPr>
                <w:rFonts w:cstheme="minorBidi"/>
                <w:caps w:val="0"/>
                <w:color w:val="auto"/>
                <w:sz w:val="24"/>
                <w:szCs w:val="24"/>
                <w:lang w:val="en-HK" w:eastAsia="zh-CN"/>
              </w:rPr>
              <w:tab/>
            </w:r>
            <w:r w:rsidR="00F20692" w:rsidRPr="00444C56">
              <w:rPr>
                <w:rStyle w:val="Hyperlink"/>
                <w:rFonts w:ascii="Amnesty Trade Gothic Bold Conde" w:hAnsi="Amnesty Trade Gothic Bold Conde"/>
                <w:bCs/>
              </w:rPr>
              <w:t>Sex workers (articles 2, 9 AND 14)</w:t>
            </w:r>
            <w:r w:rsidR="00F20692">
              <w:rPr>
                <w:webHidden/>
              </w:rPr>
              <w:tab/>
            </w:r>
            <w:r w:rsidR="00F20692">
              <w:rPr>
                <w:webHidden/>
              </w:rPr>
              <w:fldChar w:fldCharType="begin"/>
            </w:r>
            <w:r w:rsidR="00F20692">
              <w:rPr>
                <w:webHidden/>
              </w:rPr>
              <w:instrText xml:space="preserve"> PAGEREF _Toc39612259 \h </w:instrText>
            </w:r>
            <w:r w:rsidR="00F20692">
              <w:rPr>
                <w:webHidden/>
              </w:rPr>
            </w:r>
            <w:r w:rsidR="00F20692">
              <w:rPr>
                <w:webHidden/>
              </w:rPr>
              <w:fldChar w:fldCharType="separate"/>
            </w:r>
            <w:r w:rsidR="00F20692">
              <w:rPr>
                <w:webHidden/>
              </w:rPr>
              <w:t>14</w:t>
            </w:r>
            <w:r w:rsidR="00F20692">
              <w:rPr>
                <w:webHidden/>
              </w:rPr>
              <w:fldChar w:fldCharType="end"/>
            </w:r>
          </w:hyperlink>
        </w:p>
        <w:p w14:paraId="2634A603" w14:textId="2C3378C7" w:rsidR="00904362" w:rsidRDefault="00904362" w:rsidP="00A37B2D">
          <w:r w:rsidRPr="00661A48">
            <w:rPr>
              <w:b/>
              <w:bCs/>
              <w:noProof/>
              <w:sz w:val="20"/>
            </w:rPr>
            <w:lastRenderedPageBreak/>
            <w:fldChar w:fldCharType="end"/>
          </w:r>
        </w:p>
      </w:sdtContent>
    </w:sdt>
    <w:p w14:paraId="64C3A2FA" w14:textId="77777777" w:rsidR="009F4A4F" w:rsidRDefault="009F4A4F" w:rsidP="00A37B2D">
      <w:pPr>
        <w:pStyle w:val="RTHeadingnonumbers"/>
        <w:spacing w:before="0" w:after="600" w:line="240" w:lineRule="auto"/>
        <w:rPr>
          <w:color w:val="auto"/>
          <w:sz w:val="50"/>
          <w:szCs w:val="50"/>
        </w:rPr>
      </w:pPr>
    </w:p>
    <w:p w14:paraId="2882E591" w14:textId="4C9354CF" w:rsidR="009F4A4F" w:rsidRPr="009F4A4F" w:rsidRDefault="009F4A4F" w:rsidP="00A37B2D">
      <w:pPr>
        <w:pStyle w:val="RTHeadingnonumbers"/>
        <w:spacing w:before="0" w:after="600" w:line="240" w:lineRule="auto"/>
        <w:rPr>
          <w:color w:val="auto"/>
          <w:sz w:val="50"/>
          <w:szCs w:val="50"/>
        </w:rPr>
      </w:pPr>
      <w:r>
        <w:rPr>
          <w:color w:val="auto"/>
          <w:sz w:val="20"/>
          <w:lang w:val="en-HK"/>
        </w:rPr>
        <w:br w:type="page"/>
      </w:r>
    </w:p>
    <w:p w14:paraId="1C366D5B" w14:textId="7DC09CE8" w:rsidR="009F4A4F" w:rsidRPr="001236F9" w:rsidRDefault="0049374A" w:rsidP="00960533">
      <w:pPr>
        <w:pStyle w:val="RTHeadingnonumbers"/>
        <w:numPr>
          <w:ilvl w:val="0"/>
          <w:numId w:val="9"/>
        </w:numPr>
        <w:spacing w:before="0" w:after="600" w:line="240" w:lineRule="auto"/>
        <w:ind w:left="284"/>
        <w:rPr>
          <w:rFonts w:ascii="Amnesty Trade Gothic Bold Conde" w:hAnsi="Amnesty Trade Gothic Bold Conde"/>
          <w:bCs/>
          <w:color w:val="auto"/>
          <w:sz w:val="50"/>
          <w:szCs w:val="50"/>
        </w:rPr>
      </w:pPr>
      <w:r w:rsidRPr="001236F9">
        <w:rPr>
          <w:rFonts w:ascii="Amnesty Trade Gothic Bold Conde" w:hAnsi="Amnesty Trade Gothic Bold Conde"/>
          <w:bCs/>
          <w:color w:val="auto"/>
          <w:sz w:val="50"/>
          <w:szCs w:val="50"/>
        </w:rPr>
        <w:lastRenderedPageBreak/>
        <w:t xml:space="preserve"> </w:t>
      </w:r>
      <w:bookmarkStart w:id="1" w:name="_Toc39612246"/>
      <w:r w:rsidR="009F4A4F" w:rsidRPr="001236F9">
        <w:rPr>
          <w:rFonts w:ascii="Amnesty Trade Gothic Bold Conde" w:hAnsi="Amnesty Trade Gothic Bold Conde"/>
          <w:bCs/>
          <w:color w:val="auto"/>
          <w:sz w:val="50"/>
          <w:szCs w:val="50"/>
        </w:rPr>
        <w:t>Introduction</w:t>
      </w:r>
      <w:bookmarkEnd w:id="1"/>
    </w:p>
    <w:p w14:paraId="42440628" w14:textId="3FB61F38" w:rsidR="009F4A4F" w:rsidRPr="00D55FF9" w:rsidRDefault="009F4A4F" w:rsidP="00A37B2D">
      <w:pPr>
        <w:pStyle w:val="RTBodyText"/>
        <w:rPr>
          <w:szCs w:val="18"/>
        </w:rPr>
      </w:pPr>
      <w:r w:rsidRPr="00D55FF9">
        <w:rPr>
          <w:szCs w:val="18"/>
        </w:rPr>
        <w:t xml:space="preserve">Amnesty International provides the </w:t>
      </w:r>
      <w:r w:rsidR="00062211">
        <w:rPr>
          <w:szCs w:val="18"/>
        </w:rPr>
        <w:t>following</w:t>
      </w:r>
      <w:r w:rsidRPr="00D55FF9">
        <w:rPr>
          <w:szCs w:val="18"/>
        </w:rPr>
        <w:t xml:space="preserve"> information to the United Nations (UN) Human Rights Committee</w:t>
      </w:r>
      <w:r w:rsidR="0019207C">
        <w:rPr>
          <w:szCs w:val="18"/>
        </w:rPr>
        <w:t xml:space="preserve"> </w:t>
      </w:r>
      <w:r w:rsidRPr="00D55FF9">
        <w:rPr>
          <w:szCs w:val="18"/>
        </w:rPr>
        <w:t xml:space="preserve">ahead of the adoption of the list of issues in advance of the </w:t>
      </w:r>
      <w:r w:rsidR="00D55FF9" w:rsidRPr="00D55FF9">
        <w:rPr>
          <w:szCs w:val="18"/>
        </w:rPr>
        <w:t>4</w:t>
      </w:r>
      <w:r w:rsidRPr="00934A8F">
        <w:rPr>
          <w:szCs w:val="18"/>
          <w:vertAlign w:val="superscript"/>
        </w:rPr>
        <w:t>th</w:t>
      </w:r>
      <w:r w:rsidRPr="00D55FF9">
        <w:rPr>
          <w:szCs w:val="18"/>
        </w:rPr>
        <w:t xml:space="preserve"> periodic report of Hong Kong at </w:t>
      </w:r>
      <w:r w:rsidR="00037A6D">
        <w:rPr>
          <w:szCs w:val="18"/>
        </w:rPr>
        <w:t>the Committee’s</w:t>
      </w:r>
      <w:r w:rsidR="00037A6D" w:rsidRPr="00D55FF9">
        <w:rPr>
          <w:szCs w:val="18"/>
        </w:rPr>
        <w:t xml:space="preserve"> </w:t>
      </w:r>
      <w:r w:rsidRPr="00D55FF9">
        <w:rPr>
          <w:szCs w:val="18"/>
        </w:rPr>
        <w:t>129</w:t>
      </w:r>
      <w:r w:rsidRPr="0063546A">
        <w:rPr>
          <w:szCs w:val="18"/>
          <w:vertAlign w:val="superscript"/>
        </w:rPr>
        <w:t>th</w:t>
      </w:r>
      <w:r w:rsidRPr="00D55FF9">
        <w:rPr>
          <w:szCs w:val="18"/>
        </w:rPr>
        <w:t xml:space="preserve"> session in June 2020.</w:t>
      </w:r>
    </w:p>
    <w:p w14:paraId="1EE1CA33" w14:textId="7F9B660B" w:rsidR="0061768B" w:rsidRPr="00D55FF9" w:rsidRDefault="00D55FF9" w:rsidP="00A37B2D">
      <w:pPr>
        <w:pStyle w:val="RTBodyText"/>
        <w:rPr>
          <w:szCs w:val="18"/>
          <w:lang w:val="en-HK"/>
        </w:rPr>
      </w:pPr>
      <w:r w:rsidRPr="00D55FF9">
        <w:rPr>
          <w:szCs w:val="18"/>
          <w:lang w:val="en-HK"/>
        </w:rPr>
        <w:t xml:space="preserve">This submission sets out some of Amnesty International’s key concerns </w:t>
      </w:r>
      <w:r w:rsidR="00373A62" w:rsidRPr="00373A62">
        <w:rPr>
          <w:szCs w:val="18"/>
          <w:lang w:val="en-US"/>
        </w:rPr>
        <w:t>and recommendations</w:t>
      </w:r>
      <w:r w:rsidR="00373A62" w:rsidRPr="00373A62">
        <w:rPr>
          <w:szCs w:val="18"/>
          <w:lang w:val="en-HK"/>
        </w:rPr>
        <w:t xml:space="preserve"> </w:t>
      </w:r>
      <w:r w:rsidR="00F16BC9">
        <w:rPr>
          <w:szCs w:val="18"/>
          <w:lang w:val="en-HK"/>
        </w:rPr>
        <w:t>related to the implementation</w:t>
      </w:r>
      <w:r w:rsidRPr="00D55FF9">
        <w:rPr>
          <w:szCs w:val="18"/>
          <w:lang w:val="en-HK"/>
        </w:rPr>
        <w:t xml:space="preserve"> of the International Covenant on Civil and Political Rights</w:t>
      </w:r>
      <w:r w:rsidR="0019207C">
        <w:rPr>
          <w:szCs w:val="18"/>
          <w:lang w:val="en-HK"/>
        </w:rPr>
        <w:t xml:space="preserve"> (the Covenant)</w:t>
      </w:r>
      <w:r w:rsidR="00267C39">
        <w:rPr>
          <w:szCs w:val="18"/>
          <w:lang w:val="en-HK"/>
        </w:rPr>
        <w:t xml:space="preserve"> by the government </w:t>
      </w:r>
      <w:r w:rsidR="00490443">
        <w:rPr>
          <w:szCs w:val="18"/>
          <w:lang w:val="en-HK"/>
        </w:rPr>
        <w:t>of the Hong Kong SAR</w:t>
      </w:r>
      <w:r w:rsidR="000E0DFA">
        <w:rPr>
          <w:szCs w:val="18"/>
          <w:lang w:val="en-HK"/>
        </w:rPr>
        <w:t xml:space="preserve"> (</w:t>
      </w:r>
      <w:r w:rsidR="000E0DFA" w:rsidRPr="00B82699">
        <w:rPr>
          <w:lang w:val="en-HK" w:eastAsia="en-GB"/>
        </w:rPr>
        <w:t>HKSAR</w:t>
      </w:r>
      <w:r w:rsidR="000E0DFA">
        <w:rPr>
          <w:lang w:val="en-HK" w:eastAsia="en-GB"/>
        </w:rPr>
        <w:t>)</w:t>
      </w:r>
      <w:r w:rsidR="00F16BC9">
        <w:rPr>
          <w:szCs w:val="18"/>
          <w:lang w:val="en-HK"/>
        </w:rPr>
        <w:t>. It highlights concerns</w:t>
      </w:r>
      <w:r w:rsidRPr="00D55FF9">
        <w:rPr>
          <w:szCs w:val="18"/>
          <w:lang w:val="en-HK"/>
        </w:rPr>
        <w:t xml:space="preserve"> with regard to </w:t>
      </w:r>
      <w:r w:rsidR="003B45DB">
        <w:rPr>
          <w:rFonts w:hint="eastAsia"/>
          <w:szCs w:val="18"/>
          <w:lang w:val="en-HK" w:eastAsia="zh-TW"/>
        </w:rPr>
        <w:t>j</w:t>
      </w:r>
      <w:r w:rsidR="003B45DB">
        <w:rPr>
          <w:szCs w:val="18"/>
          <w:lang w:val="en-HK" w:eastAsia="zh-TW"/>
        </w:rPr>
        <w:t>udicial independence</w:t>
      </w:r>
      <w:r w:rsidR="00A37B2D">
        <w:rPr>
          <w:szCs w:val="18"/>
          <w:lang w:val="en-HK" w:eastAsia="zh-TW"/>
        </w:rPr>
        <w:t xml:space="preserve"> (Article 1,</w:t>
      </w:r>
      <w:r w:rsidR="000B5C95">
        <w:rPr>
          <w:szCs w:val="18"/>
          <w:lang w:val="en-HK" w:eastAsia="zh-TW"/>
        </w:rPr>
        <w:t xml:space="preserve"> </w:t>
      </w:r>
      <w:r w:rsidR="00A37B2D">
        <w:rPr>
          <w:szCs w:val="18"/>
          <w:lang w:val="en-HK" w:eastAsia="zh-TW"/>
        </w:rPr>
        <w:t>2,</w:t>
      </w:r>
      <w:r w:rsidR="000B5C95">
        <w:rPr>
          <w:szCs w:val="18"/>
          <w:lang w:val="en-HK" w:eastAsia="zh-TW"/>
        </w:rPr>
        <w:t xml:space="preserve"> </w:t>
      </w:r>
      <w:r w:rsidR="00A37B2D">
        <w:rPr>
          <w:szCs w:val="18"/>
          <w:lang w:val="en-HK" w:eastAsia="zh-TW"/>
        </w:rPr>
        <w:t>14)</w:t>
      </w:r>
      <w:r w:rsidR="00EA7BE5">
        <w:rPr>
          <w:szCs w:val="18"/>
          <w:lang w:val="en-HK" w:eastAsia="zh-TW"/>
        </w:rPr>
        <w:t>;</w:t>
      </w:r>
      <w:r w:rsidR="003B45DB">
        <w:rPr>
          <w:szCs w:val="18"/>
          <w:lang w:val="en-HK" w:eastAsia="zh-TW"/>
        </w:rPr>
        <w:t xml:space="preserve"> free</w:t>
      </w:r>
      <w:r w:rsidR="00A37B2D">
        <w:rPr>
          <w:szCs w:val="18"/>
          <w:lang w:val="en-HK" w:eastAsia="zh-TW"/>
        </w:rPr>
        <w:t>d</w:t>
      </w:r>
      <w:r w:rsidR="003B45DB">
        <w:rPr>
          <w:szCs w:val="18"/>
          <w:lang w:val="en-HK" w:eastAsia="zh-TW"/>
        </w:rPr>
        <w:t>om of expression</w:t>
      </w:r>
      <w:r w:rsidR="00A37B2D">
        <w:rPr>
          <w:szCs w:val="18"/>
          <w:lang w:val="en-HK" w:eastAsia="zh-TW"/>
        </w:rPr>
        <w:t xml:space="preserve"> and association (Article 19,</w:t>
      </w:r>
      <w:r w:rsidR="000B5C95">
        <w:rPr>
          <w:szCs w:val="18"/>
          <w:lang w:val="en-HK" w:eastAsia="zh-TW"/>
        </w:rPr>
        <w:t xml:space="preserve"> </w:t>
      </w:r>
      <w:r w:rsidR="00A37B2D">
        <w:rPr>
          <w:szCs w:val="18"/>
          <w:lang w:val="en-HK" w:eastAsia="zh-TW"/>
        </w:rPr>
        <w:t>22)</w:t>
      </w:r>
      <w:r w:rsidR="00EA7BE5">
        <w:rPr>
          <w:szCs w:val="18"/>
          <w:lang w:val="en-HK" w:eastAsia="zh-TW"/>
        </w:rPr>
        <w:t>;</w:t>
      </w:r>
      <w:r w:rsidR="00A37B2D">
        <w:rPr>
          <w:szCs w:val="18"/>
          <w:lang w:val="en-HK" w:eastAsia="zh-TW"/>
        </w:rPr>
        <w:t xml:space="preserve"> freedom of </w:t>
      </w:r>
      <w:r w:rsidR="000B5C95">
        <w:rPr>
          <w:szCs w:val="18"/>
          <w:lang w:val="en-HK" w:eastAsia="zh-TW"/>
        </w:rPr>
        <w:t xml:space="preserve">peaceful </w:t>
      </w:r>
      <w:r w:rsidR="00A37B2D">
        <w:rPr>
          <w:szCs w:val="18"/>
          <w:lang w:val="en-HK" w:eastAsia="zh-TW"/>
        </w:rPr>
        <w:t>assembly (Article 21)</w:t>
      </w:r>
      <w:r w:rsidR="00EA7BE5">
        <w:rPr>
          <w:szCs w:val="18"/>
          <w:lang w:val="en-HK" w:eastAsia="zh-TW"/>
        </w:rPr>
        <w:t>;</w:t>
      </w:r>
      <w:r w:rsidR="00A37B2D">
        <w:rPr>
          <w:szCs w:val="18"/>
          <w:lang w:val="en-HK" w:eastAsia="zh-TW"/>
        </w:rPr>
        <w:t xml:space="preserve"> use of force by law enforcement officials (Article 7)</w:t>
      </w:r>
      <w:r w:rsidR="00EA7BE5">
        <w:rPr>
          <w:szCs w:val="18"/>
          <w:lang w:val="en-HK" w:eastAsia="zh-TW"/>
        </w:rPr>
        <w:t>;</w:t>
      </w:r>
      <w:r w:rsidR="00A37B2D">
        <w:rPr>
          <w:szCs w:val="18"/>
          <w:lang w:val="en-HK" w:eastAsia="zh-TW"/>
        </w:rPr>
        <w:t xml:space="preserve"> </w:t>
      </w:r>
      <w:r w:rsidR="0019207C">
        <w:rPr>
          <w:szCs w:val="18"/>
          <w:lang w:val="en-HK" w:eastAsia="zh-TW"/>
        </w:rPr>
        <w:t>a</w:t>
      </w:r>
      <w:r w:rsidR="0019207C" w:rsidRPr="0019207C">
        <w:rPr>
          <w:szCs w:val="18"/>
          <w:lang w:val="en-HK" w:eastAsia="zh-TW"/>
        </w:rPr>
        <w:t xml:space="preserve">rbitrary arrest or detention and </w:t>
      </w:r>
      <w:r w:rsidR="000B5C95">
        <w:rPr>
          <w:szCs w:val="18"/>
          <w:lang w:val="en-HK" w:eastAsia="zh-TW"/>
        </w:rPr>
        <w:t>t</w:t>
      </w:r>
      <w:r w:rsidR="0019207C" w:rsidRPr="0019207C">
        <w:rPr>
          <w:szCs w:val="18"/>
          <w:lang w:val="en-HK" w:eastAsia="zh-TW"/>
        </w:rPr>
        <w:t>orture</w:t>
      </w:r>
      <w:r w:rsidR="000B5C95">
        <w:rPr>
          <w:szCs w:val="18"/>
          <w:lang w:val="en-HK" w:eastAsia="zh-TW"/>
        </w:rPr>
        <w:t xml:space="preserve"> or other cruel,</w:t>
      </w:r>
      <w:r w:rsidR="0019207C" w:rsidRPr="0019207C">
        <w:rPr>
          <w:szCs w:val="18"/>
          <w:lang w:val="en-HK" w:eastAsia="zh-TW"/>
        </w:rPr>
        <w:t xml:space="preserve"> inhuman or degrading treatment (</w:t>
      </w:r>
      <w:r w:rsidR="0019207C">
        <w:rPr>
          <w:szCs w:val="18"/>
          <w:lang w:val="en-HK" w:eastAsia="zh-TW"/>
        </w:rPr>
        <w:t>A</w:t>
      </w:r>
      <w:r w:rsidR="0019207C" w:rsidRPr="0019207C">
        <w:rPr>
          <w:szCs w:val="18"/>
          <w:lang w:val="en-HK" w:eastAsia="zh-TW"/>
        </w:rPr>
        <w:t>rticles 7,</w:t>
      </w:r>
      <w:r w:rsidR="000B5C95">
        <w:rPr>
          <w:szCs w:val="18"/>
          <w:lang w:val="en-HK" w:eastAsia="zh-TW"/>
        </w:rPr>
        <w:t xml:space="preserve"> </w:t>
      </w:r>
      <w:r w:rsidR="0019207C" w:rsidRPr="0019207C">
        <w:rPr>
          <w:szCs w:val="18"/>
          <w:lang w:val="en-HK" w:eastAsia="zh-TW"/>
        </w:rPr>
        <w:t>9)</w:t>
      </w:r>
      <w:r w:rsidR="00EA7BE5">
        <w:rPr>
          <w:szCs w:val="18"/>
          <w:lang w:val="en-HK" w:eastAsia="zh-TW"/>
        </w:rPr>
        <w:t>;</w:t>
      </w:r>
      <w:r w:rsidR="0019207C">
        <w:rPr>
          <w:szCs w:val="18"/>
          <w:lang w:val="en-HK" w:eastAsia="zh-TW"/>
        </w:rPr>
        <w:t xml:space="preserve"> d</w:t>
      </w:r>
      <w:r w:rsidRPr="00D55FF9">
        <w:rPr>
          <w:szCs w:val="18"/>
          <w:lang w:val="en-HK"/>
        </w:rPr>
        <w:t xml:space="preserve">iscrimination on the </w:t>
      </w:r>
      <w:r w:rsidR="00AF50B8">
        <w:rPr>
          <w:szCs w:val="18"/>
          <w:lang w:val="en-HK"/>
        </w:rPr>
        <w:t xml:space="preserve">grounds of sexual orientation, gender </w:t>
      </w:r>
      <w:r w:rsidR="005B5A94">
        <w:rPr>
          <w:szCs w:val="18"/>
          <w:lang w:val="en-HK"/>
        </w:rPr>
        <w:t>identity</w:t>
      </w:r>
      <w:r w:rsidR="00AF50B8">
        <w:rPr>
          <w:szCs w:val="18"/>
          <w:lang w:val="en-HK"/>
        </w:rPr>
        <w:t>, gender expression and sex characteristics (Article 26)</w:t>
      </w:r>
      <w:r w:rsidR="00EA7BE5">
        <w:rPr>
          <w:szCs w:val="18"/>
          <w:lang w:val="en-HK"/>
        </w:rPr>
        <w:t>;</w:t>
      </w:r>
      <w:r w:rsidR="00AF50B8">
        <w:rPr>
          <w:szCs w:val="18"/>
          <w:lang w:val="en-HK"/>
        </w:rPr>
        <w:t xml:space="preserve"> asylum</w:t>
      </w:r>
      <w:r w:rsidR="00267C39">
        <w:rPr>
          <w:szCs w:val="18"/>
          <w:lang w:val="en-HK"/>
        </w:rPr>
        <w:t>-</w:t>
      </w:r>
      <w:r w:rsidR="00AF50B8">
        <w:rPr>
          <w:szCs w:val="18"/>
          <w:lang w:val="en-HK"/>
        </w:rPr>
        <w:t>seekers and refugees (Articles 2,</w:t>
      </w:r>
      <w:r w:rsidR="00267C39">
        <w:rPr>
          <w:szCs w:val="18"/>
          <w:lang w:val="en-HK"/>
        </w:rPr>
        <w:t xml:space="preserve"> </w:t>
      </w:r>
      <w:r w:rsidR="00AF50B8">
        <w:rPr>
          <w:szCs w:val="18"/>
          <w:lang w:val="en-HK"/>
        </w:rPr>
        <w:t>7)</w:t>
      </w:r>
      <w:r w:rsidR="003A3322">
        <w:rPr>
          <w:szCs w:val="18"/>
          <w:lang w:val="en-HK"/>
        </w:rPr>
        <w:t>;</w:t>
      </w:r>
      <w:r w:rsidR="00030FF8">
        <w:rPr>
          <w:szCs w:val="18"/>
          <w:lang w:val="en-HK"/>
        </w:rPr>
        <w:t xml:space="preserve"> </w:t>
      </w:r>
      <w:r w:rsidR="0019207C">
        <w:rPr>
          <w:szCs w:val="18"/>
          <w:lang w:val="en-HK"/>
        </w:rPr>
        <w:t>migrant workers (Articles 2,</w:t>
      </w:r>
      <w:r w:rsidR="00267C39">
        <w:rPr>
          <w:szCs w:val="18"/>
          <w:lang w:val="en-HK"/>
        </w:rPr>
        <w:t xml:space="preserve"> </w:t>
      </w:r>
      <w:r w:rsidR="0019207C">
        <w:rPr>
          <w:szCs w:val="18"/>
          <w:lang w:val="en-HK"/>
        </w:rPr>
        <w:t>8,</w:t>
      </w:r>
      <w:r w:rsidR="00267C39">
        <w:rPr>
          <w:szCs w:val="18"/>
          <w:lang w:val="en-HK"/>
        </w:rPr>
        <w:t xml:space="preserve"> </w:t>
      </w:r>
      <w:r w:rsidR="0019207C">
        <w:rPr>
          <w:szCs w:val="18"/>
          <w:lang w:val="en-HK"/>
        </w:rPr>
        <w:t>26)</w:t>
      </w:r>
      <w:r w:rsidR="003A3322">
        <w:rPr>
          <w:szCs w:val="18"/>
          <w:lang w:val="en-HK"/>
        </w:rPr>
        <w:t>;</w:t>
      </w:r>
      <w:r w:rsidR="0019207C">
        <w:rPr>
          <w:szCs w:val="18"/>
          <w:lang w:val="en-HK"/>
        </w:rPr>
        <w:t xml:space="preserve"> and sex workers (Articles 2,</w:t>
      </w:r>
      <w:r w:rsidR="00267C39">
        <w:rPr>
          <w:szCs w:val="18"/>
          <w:lang w:val="en-HK"/>
        </w:rPr>
        <w:t xml:space="preserve"> </w:t>
      </w:r>
      <w:r w:rsidR="0019207C">
        <w:rPr>
          <w:szCs w:val="18"/>
          <w:lang w:val="en-HK"/>
        </w:rPr>
        <w:t>7,</w:t>
      </w:r>
      <w:r w:rsidR="00267C39">
        <w:rPr>
          <w:szCs w:val="18"/>
          <w:lang w:val="en-HK"/>
        </w:rPr>
        <w:t xml:space="preserve"> </w:t>
      </w:r>
      <w:r w:rsidR="0019207C">
        <w:rPr>
          <w:szCs w:val="18"/>
          <w:lang w:val="en-HK"/>
        </w:rPr>
        <w:t>14).</w:t>
      </w:r>
      <w:r w:rsidR="00D532A0">
        <w:rPr>
          <w:szCs w:val="18"/>
          <w:lang w:val="en-HK"/>
        </w:rPr>
        <w:t xml:space="preserve"> It is not an exhaustive list of concerns with regard to the implementation of the Covenant. </w:t>
      </w:r>
      <w:r w:rsidR="003D41AB">
        <w:rPr>
          <w:szCs w:val="18"/>
          <w:lang w:val="en-HK"/>
        </w:rPr>
        <w:t xml:space="preserve">It is not an exhaustive account. </w:t>
      </w:r>
    </w:p>
    <w:p w14:paraId="2E4F7465" w14:textId="77777777" w:rsidR="008A263A" w:rsidRPr="009C42A9" w:rsidRDefault="008A263A" w:rsidP="00A37B2D">
      <w:pPr>
        <w:rPr>
          <w:rFonts w:asciiTheme="minorHAnsi" w:hAnsiTheme="minorHAnsi" w:cstheme="minorBidi"/>
          <w:sz w:val="20"/>
          <w:lang w:val="en-HK"/>
        </w:rPr>
      </w:pPr>
      <w:r w:rsidRPr="009C42A9">
        <w:rPr>
          <w:sz w:val="50"/>
          <w:szCs w:val="50"/>
        </w:rPr>
        <w:fldChar w:fldCharType="begin"/>
      </w:r>
      <w:r w:rsidRPr="009C42A9">
        <w:rPr>
          <w:sz w:val="50"/>
          <w:szCs w:val="50"/>
        </w:rPr>
        <w:instrText xml:space="preserve"> TOC \h \z \t "RT Title (no numbers),1,RT Title (numbered),1,RT Numbered Heading,2,RT Heading (no numbers),2,RT Subheading (no numbers),3,RT Numbered Subheading,3" </w:instrText>
      </w:r>
      <w:r w:rsidRPr="009C42A9">
        <w:rPr>
          <w:sz w:val="50"/>
          <w:szCs w:val="50"/>
        </w:rPr>
        <w:fldChar w:fldCharType="separate"/>
      </w:r>
    </w:p>
    <w:p w14:paraId="3ACA8F20" w14:textId="40AAE821" w:rsidR="00130F00" w:rsidRPr="006B5C12" w:rsidRDefault="008A263A" w:rsidP="00960533">
      <w:pPr>
        <w:pStyle w:val="RTHeadingnonumbers"/>
        <w:numPr>
          <w:ilvl w:val="0"/>
          <w:numId w:val="9"/>
        </w:numPr>
        <w:spacing w:before="0" w:after="600" w:line="240" w:lineRule="auto"/>
        <w:ind w:left="284"/>
        <w:rPr>
          <w:rFonts w:ascii="Amnesty Trade Gothic Bold Conde" w:hAnsi="Amnesty Trade Gothic Bold Conde"/>
          <w:bCs/>
          <w:sz w:val="50"/>
          <w:szCs w:val="50"/>
        </w:rPr>
      </w:pPr>
      <w:r w:rsidRPr="009C42A9">
        <w:rPr>
          <w:sz w:val="50"/>
          <w:szCs w:val="50"/>
        </w:rPr>
        <w:lastRenderedPageBreak/>
        <w:fldChar w:fldCharType="end"/>
      </w:r>
      <w:r w:rsidR="00CC09AF" w:rsidRPr="006B5C12">
        <w:rPr>
          <w:rFonts w:ascii="Amnesty Trade Gothic Bold Conde" w:hAnsi="Amnesty Trade Gothic Bold Conde"/>
          <w:bCs/>
          <w:sz w:val="50"/>
          <w:szCs w:val="50"/>
        </w:rPr>
        <w:t xml:space="preserve"> </w:t>
      </w:r>
      <w:bookmarkStart w:id="2" w:name="_Toc39612247"/>
      <w:r w:rsidRPr="006B5C12">
        <w:rPr>
          <w:rFonts w:ascii="Amnesty Trade Gothic Bold Conde" w:hAnsi="Amnesty Trade Gothic Bold Conde"/>
          <w:bCs/>
          <w:sz w:val="50"/>
          <w:szCs w:val="50"/>
        </w:rPr>
        <w:t>judicial independe</w:t>
      </w:r>
      <w:r w:rsidR="00A11D17">
        <w:rPr>
          <w:rFonts w:ascii="Amnesty Trade Gothic Bold Conde" w:hAnsi="Amnesty Trade Gothic Bold Conde"/>
          <w:bCs/>
          <w:sz w:val="50"/>
          <w:szCs w:val="50"/>
        </w:rPr>
        <w:t>N</w:t>
      </w:r>
      <w:r w:rsidRPr="006B5C12">
        <w:rPr>
          <w:rFonts w:ascii="Amnesty Trade Gothic Bold Conde" w:hAnsi="Amnesty Trade Gothic Bold Conde"/>
          <w:bCs/>
          <w:sz w:val="50"/>
          <w:szCs w:val="50"/>
        </w:rPr>
        <w:t>ce (articles 1,</w:t>
      </w:r>
      <w:r w:rsidR="0049374A" w:rsidRPr="006B5C12">
        <w:rPr>
          <w:rFonts w:ascii="Amnesty Trade Gothic Bold Conde" w:hAnsi="Amnesty Trade Gothic Bold Conde"/>
          <w:bCs/>
          <w:sz w:val="50"/>
          <w:szCs w:val="50"/>
        </w:rPr>
        <w:t xml:space="preserve"> </w:t>
      </w:r>
      <w:r w:rsidRPr="006B5C12">
        <w:rPr>
          <w:rFonts w:ascii="Amnesty Trade Gothic Bold Conde" w:hAnsi="Amnesty Trade Gothic Bold Conde"/>
          <w:bCs/>
          <w:sz w:val="50"/>
          <w:szCs w:val="50"/>
        </w:rPr>
        <w:t>2</w:t>
      </w:r>
      <w:r w:rsidR="0049374A" w:rsidRPr="006B5C12">
        <w:rPr>
          <w:rFonts w:ascii="Amnesty Trade Gothic Bold Conde" w:hAnsi="Amnesty Trade Gothic Bold Conde"/>
          <w:bCs/>
          <w:sz w:val="50"/>
          <w:szCs w:val="50"/>
        </w:rPr>
        <w:t xml:space="preserve"> </w:t>
      </w:r>
      <w:r w:rsidR="000853B1">
        <w:rPr>
          <w:rFonts w:ascii="Amnesty Trade Gothic Bold Conde" w:hAnsi="Amnesty Trade Gothic Bold Conde"/>
          <w:bCs/>
          <w:sz w:val="50"/>
          <w:szCs w:val="50"/>
        </w:rPr>
        <w:t>AND</w:t>
      </w:r>
      <w:r w:rsidR="0049374A" w:rsidRPr="006B5C12">
        <w:rPr>
          <w:rFonts w:ascii="Amnesty Trade Gothic Bold Conde" w:hAnsi="Amnesty Trade Gothic Bold Conde"/>
          <w:bCs/>
          <w:sz w:val="50"/>
          <w:szCs w:val="50"/>
        </w:rPr>
        <w:t xml:space="preserve"> </w:t>
      </w:r>
      <w:r w:rsidRPr="006B5C12">
        <w:rPr>
          <w:rFonts w:ascii="Amnesty Trade Gothic Bold Conde" w:hAnsi="Amnesty Trade Gothic Bold Conde"/>
          <w:bCs/>
          <w:sz w:val="50"/>
          <w:szCs w:val="50"/>
        </w:rPr>
        <w:t>14)</w:t>
      </w:r>
      <w:bookmarkEnd w:id="2"/>
    </w:p>
    <w:p w14:paraId="4BD0E0A1" w14:textId="2F803F68" w:rsidR="00A616C1" w:rsidRDefault="00A97C68" w:rsidP="00A37B2D">
      <w:pPr>
        <w:rPr>
          <w:rFonts w:asciiTheme="minorHAnsi" w:hAnsiTheme="minorHAnsi" w:cs="Amnesty Helvetica World"/>
          <w:sz w:val="18"/>
          <w:szCs w:val="18"/>
        </w:rPr>
      </w:pPr>
      <w:r w:rsidRPr="00A97C68">
        <w:rPr>
          <w:rFonts w:asciiTheme="minorHAnsi" w:hAnsiTheme="minorHAnsi" w:cs="Amnesty Helvetica World"/>
          <w:sz w:val="18"/>
          <w:szCs w:val="18"/>
        </w:rPr>
        <w:t>Hong Kong’s rule of law and judicial independence and impartiality, which have long constituted critical elements in the protection of human rights, appear to be facing intensifying pressure from a variety of sources, ranging from authorities in mainland China to representatives or supporters of such authorities in Hong Kong, in particular over cases deemed to be politically sensitive.</w:t>
      </w:r>
    </w:p>
    <w:p w14:paraId="3BA8A356" w14:textId="4F8EEDA3" w:rsidR="00BE00CE" w:rsidRDefault="00BE00CE" w:rsidP="00A37B2D">
      <w:pPr>
        <w:rPr>
          <w:rFonts w:asciiTheme="minorHAnsi" w:hAnsiTheme="minorHAnsi" w:cs="Amnesty Helvetica World"/>
          <w:sz w:val="18"/>
          <w:szCs w:val="18"/>
        </w:rPr>
      </w:pPr>
    </w:p>
    <w:p w14:paraId="393F666C" w14:textId="225806C3" w:rsidR="00BE00CE" w:rsidRDefault="00BE00CE" w:rsidP="00A37B2D">
      <w:pPr>
        <w:rPr>
          <w:rFonts w:asciiTheme="minorHAnsi" w:hAnsiTheme="minorHAnsi" w:cs="Amnesty Helvetica World"/>
          <w:sz w:val="18"/>
          <w:szCs w:val="18"/>
        </w:rPr>
      </w:pPr>
      <w:r w:rsidRPr="00E23F32">
        <w:rPr>
          <w:rFonts w:asciiTheme="minorHAnsi" w:hAnsiTheme="minorHAnsi" w:cs="Amnesty Helvetica World"/>
          <w:sz w:val="18"/>
          <w:szCs w:val="18"/>
        </w:rPr>
        <w:t xml:space="preserve">In 2014, China’s State Council White Paper on </w:t>
      </w:r>
      <w:r w:rsidR="00037A6D">
        <w:rPr>
          <w:rFonts w:asciiTheme="minorHAnsi" w:hAnsiTheme="minorHAnsi" w:cs="Amnesty Helvetica World"/>
          <w:sz w:val="18"/>
          <w:szCs w:val="18"/>
        </w:rPr>
        <w:t xml:space="preserve">the </w:t>
      </w:r>
      <w:r w:rsidRPr="00E23F32">
        <w:rPr>
          <w:rFonts w:asciiTheme="minorHAnsi" w:hAnsiTheme="minorHAnsi" w:cs="Amnesty Helvetica World"/>
          <w:sz w:val="18"/>
          <w:szCs w:val="18"/>
        </w:rPr>
        <w:t xml:space="preserve">“One Country, Two Systems” policy in Hong Kong </w:t>
      </w:r>
      <w:r w:rsidR="00CB0C0F">
        <w:rPr>
          <w:rFonts w:asciiTheme="minorHAnsi" w:hAnsiTheme="minorHAnsi" w:cs="Amnesty Helvetica World"/>
          <w:sz w:val="18"/>
          <w:szCs w:val="18"/>
        </w:rPr>
        <w:t xml:space="preserve">cited </w:t>
      </w:r>
      <w:r w:rsidRPr="00E23F32">
        <w:rPr>
          <w:rFonts w:asciiTheme="minorHAnsi" w:hAnsiTheme="minorHAnsi" w:cs="Amnesty Helvetica World"/>
          <w:sz w:val="18"/>
          <w:szCs w:val="18"/>
        </w:rPr>
        <w:t xml:space="preserve">Hong Kong’s judges as </w:t>
      </w:r>
      <w:r w:rsidR="00CB0C0F">
        <w:rPr>
          <w:rFonts w:asciiTheme="minorHAnsi" w:hAnsiTheme="minorHAnsi" w:cs="Amnesty Helvetica World"/>
          <w:sz w:val="18"/>
          <w:szCs w:val="18"/>
        </w:rPr>
        <w:t>an example of “those who administrate Hong Kong”</w:t>
      </w:r>
      <w:r w:rsidR="00BF5CEC">
        <w:rPr>
          <w:rFonts w:asciiTheme="minorHAnsi" w:hAnsiTheme="minorHAnsi" w:cs="Amnesty Helvetica World"/>
          <w:sz w:val="18"/>
          <w:szCs w:val="18"/>
        </w:rPr>
        <w:t xml:space="preserve">, </w:t>
      </w:r>
      <w:r w:rsidR="008B1AD1">
        <w:rPr>
          <w:rFonts w:asciiTheme="minorHAnsi" w:hAnsiTheme="minorHAnsi" w:cs="Amnesty Helvetica World"/>
          <w:sz w:val="18"/>
          <w:szCs w:val="18"/>
        </w:rPr>
        <w:t>for whom</w:t>
      </w:r>
      <w:r w:rsidR="00BF5CEC">
        <w:rPr>
          <w:rFonts w:asciiTheme="minorHAnsi" w:hAnsiTheme="minorHAnsi" w:cs="Amnesty Helvetica World"/>
          <w:sz w:val="18"/>
          <w:szCs w:val="18"/>
        </w:rPr>
        <w:t xml:space="preserve"> </w:t>
      </w:r>
      <w:r w:rsidR="00DC10ED">
        <w:rPr>
          <w:rFonts w:asciiTheme="minorHAnsi" w:hAnsiTheme="minorHAnsi" w:cs="Amnesty Helvetica World"/>
          <w:sz w:val="18"/>
          <w:szCs w:val="18"/>
        </w:rPr>
        <w:t>“loving the country is the basic political requirement”</w:t>
      </w:r>
      <w:r w:rsidR="00BF5CEC">
        <w:rPr>
          <w:rFonts w:asciiTheme="minorHAnsi" w:hAnsiTheme="minorHAnsi" w:cs="Amnesty Helvetica World"/>
          <w:sz w:val="18"/>
          <w:szCs w:val="18"/>
        </w:rPr>
        <w:t>.</w:t>
      </w:r>
      <w:r>
        <w:rPr>
          <w:rStyle w:val="FootnoteReference"/>
          <w:rFonts w:asciiTheme="minorHAnsi" w:hAnsiTheme="minorHAnsi" w:cs="Amnesty Helvetica World"/>
          <w:sz w:val="18"/>
          <w:szCs w:val="18"/>
        </w:rPr>
        <w:footnoteReference w:id="2"/>
      </w:r>
      <w:r w:rsidRPr="00E23F32">
        <w:rPr>
          <w:rFonts w:asciiTheme="minorHAnsi" w:hAnsiTheme="minorHAnsi" w:cs="Amnesty Helvetica World"/>
          <w:sz w:val="18"/>
          <w:szCs w:val="18"/>
        </w:rPr>
        <w:t xml:space="preserve"> </w:t>
      </w:r>
      <w:r w:rsidR="00E23714">
        <w:rPr>
          <w:rFonts w:asciiTheme="minorHAnsi" w:hAnsiTheme="minorHAnsi" w:cs="Amnesty Helvetica World"/>
          <w:sz w:val="18"/>
          <w:szCs w:val="18"/>
        </w:rPr>
        <w:t xml:space="preserve">This shows that the State Council sees </w:t>
      </w:r>
      <w:r w:rsidR="00C97F62">
        <w:rPr>
          <w:rFonts w:asciiTheme="minorHAnsi" w:hAnsiTheme="minorHAnsi" w:cs="Amnesty Helvetica World"/>
          <w:sz w:val="18"/>
          <w:szCs w:val="18"/>
        </w:rPr>
        <w:t>j</w:t>
      </w:r>
      <w:r w:rsidR="00E23714">
        <w:rPr>
          <w:rFonts w:asciiTheme="minorHAnsi" w:hAnsiTheme="minorHAnsi" w:cs="Amnesty Helvetica World"/>
          <w:sz w:val="18"/>
          <w:szCs w:val="18"/>
        </w:rPr>
        <w:t>udges</w:t>
      </w:r>
      <w:r w:rsidR="00C97F62">
        <w:rPr>
          <w:rFonts w:asciiTheme="minorHAnsi" w:hAnsiTheme="minorHAnsi" w:cs="Amnesty Helvetica World"/>
          <w:sz w:val="18"/>
          <w:szCs w:val="18"/>
        </w:rPr>
        <w:t xml:space="preserve"> in Hong Kong</w:t>
      </w:r>
      <w:r w:rsidR="00E23714">
        <w:rPr>
          <w:rFonts w:asciiTheme="minorHAnsi" w:hAnsiTheme="minorHAnsi" w:cs="Amnesty Helvetica World"/>
          <w:sz w:val="18"/>
          <w:szCs w:val="18"/>
        </w:rPr>
        <w:t xml:space="preserve"> as </w:t>
      </w:r>
      <w:r w:rsidR="00E94912" w:rsidRPr="00E94912">
        <w:rPr>
          <w:rFonts w:asciiTheme="minorHAnsi" w:hAnsiTheme="minorHAnsi" w:cs="Amnesty Helvetica World"/>
          <w:sz w:val="18"/>
          <w:szCs w:val="18"/>
        </w:rPr>
        <w:t>primarily serving administrative purposes</w:t>
      </w:r>
      <w:r w:rsidR="00E23714">
        <w:rPr>
          <w:rFonts w:asciiTheme="minorHAnsi" w:hAnsiTheme="minorHAnsi" w:cs="Amnesty Helvetica World"/>
          <w:sz w:val="18"/>
          <w:szCs w:val="18"/>
        </w:rPr>
        <w:t xml:space="preserve">, rather than </w:t>
      </w:r>
      <w:r w:rsidR="00B04746">
        <w:rPr>
          <w:rFonts w:asciiTheme="minorHAnsi" w:hAnsiTheme="minorHAnsi" w:cs="Amnesty Helvetica World"/>
          <w:sz w:val="18"/>
          <w:szCs w:val="18"/>
        </w:rPr>
        <w:t xml:space="preserve">part of an independent judicial </w:t>
      </w:r>
      <w:r w:rsidR="00796DB3">
        <w:rPr>
          <w:rFonts w:asciiTheme="minorHAnsi" w:hAnsiTheme="minorHAnsi" w:cs="Amnesty Helvetica World"/>
          <w:sz w:val="18"/>
          <w:szCs w:val="18"/>
        </w:rPr>
        <w:t>system that is free from interference by government officials</w:t>
      </w:r>
      <w:r w:rsidR="005400C7">
        <w:rPr>
          <w:rFonts w:asciiTheme="minorHAnsi" w:hAnsiTheme="minorHAnsi" w:cs="Amnesty Helvetica World"/>
          <w:sz w:val="18"/>
          <w:szCs w:val="18"/>
        </w:rPr>
        <w:t xml:space="preserve"> from other branches</w:t>
      </w:r>
      <w:r w:rsidR="00796DB3">
        <w:rPr>
          <w:rFonts w:asciiTheme="minorHAnsi" w:hAnsiTheme="minorHAnsi" w:cs="Amnesty Helvetica World"/>
          <w:sz w:val="18"/>
          <w:szCs w:val="18"/>
        </w:rPr>
        <w:t xml:space="preserve">. </w:t>
      </w:r>
      <w:r w:rsidR="003F4235" w:rsidRPr="003F4235">
        <w:rPr>
          <w:rFonts w:asciiTheme="minorHAnsi" w:hAnsiTheme="minorHAnsi" w:cs="Amnesty Helvetica World"/>
          <w:sz w:val="18"/>
          <w:szCs w:val="18"/>
        </w:rPr>
        <w:t>The independence of judicial tribunals is essential to a fair trial and a prerequisite of the rule of law.</w:t>
      </w:r>
      <w:r w:rsidR="0073271B">
        <w:rPr>
          <w:rStyle w:val="FootnoteReference"/>
          <w:rFonts w:asciiTheme="minorHAnsi" w:hAnsiTheme="minorHAnsi" w:cs="Amnesty Helvetica World"/>
          <w:sz w:val="18"/>
          <w:szCs w:val="18"/>
        </w:rPr>
        <w:footnoteReference w:id="3"/>
      </w:r>
    </w:p>
    <w:p w14:paraId="6AF3E818" w14:textId="77777777" w:rsidR="005F5F4F" w:rsidRDefault="005F5F4F" w:rsidP="00A37B2D">
      <w:pPr>
        <w:rPr>
          <w:rFonts w:asciiTheme="minorHAnsi" w:hAnsiTheme="minorHAnsi" w:cs="Amnesty Helvetica World"/>
          <w:sz w:val="18"/>
          <w:szCs w:val="18"/>
        </w:rPr>
      </w:pPr>
    </w:p>
    <w:p w14:paraId="7946FE29" w14:textId="7E19D718" w:rsidR="00FF7657" w:rsidRDefault="00CE1F04" w:rsidP="00A37B2D">
      <w:pPr>
        <w:rPr>
          <w:rFonts w:asciiTheme="minorHAnsi" w:hAnsiTheme="minorHAnsi" w:cs="Amnesty Helvetica World"/>
          <w:sz w:val="18"/>
          <w:szCs w:val="18"/>
        </w:rPr>
      </w:pPr>
      <w:r>
        <w:rPr>
          <w:rFonts w:asciiTheme="minorHAnsi" w:hAnsiTheme="minorHAnsi" w:cs="Amnesty Helvetica World"/>
          <w:sz w:val="18"/>
          <w:szCs w:val="18"/>
        </w:rPr>
        <w:t xml:space="preserve">Following a verdict </w:t>
      </w:r>
      <w:r w:rsidR="006C39A4">
        <w:rPr>
          <w:rFonts w:asciiTheme="minorHAnsi" w:hAnsiTheme="minorHAnsi" w:cs="Amnesty Helvetica World"/>
          <w:sz w:val="18"/>
          <w:szCs w:val="18"/>
        </w:rPr>
        <w:t xml:space="preserve">and </w:t>
      </w:r>
      <w:r w:rsidR="00B14E08">
        <w:rPr>
          <w:rFonts w:asciiTheme="minorHAnsi" w:hAnsiTheme="minorHAnsi" w:cs="Amnesty Helvetica World"/>
          <w:sz w:val="18"/>
          <w:szCs w:val="18"/>
        </w:rPr>
        <w:t xml:space="preserve">the </w:t>
      </w:r>
      <w:r w:rsidR="006C39A4">
        <w:rPr>
          <w:rFonts w:asciiTheme="minorHAnsi" w:hAnsiTheme="minorHAnsi" w:cs="Amnesty Helvetica World"/>
          <w:sz w:val="18"/>
          <w:szCs w:val="18"/>
        </w:rPr>
        <w:t>imprisonment of seven</w:t>
      </w:r>
      <w:r w:rsidR="005807B2">
        <w:rPr>
          <w:rFonts w:asciiTheme="minorHAnsi" w:hAnsiTheme="minorHAnsi" w:cs="Amnesty Helvetica World"/>
          <w:sz w:val="18"/>
          <w:szCs w:val="18"/>
        </w:rPr>
        <w:t xml:space="preserve"> police officers who assaulted protester Ken Tsang during the 2014 pro-democracy Umbrella Movement protests</w:t>
      </w:r>
      <w:r w:rsidR="00C27421">
        <w:rPr>
          <w:rFonts w:asciiTheme="minorHAnsi" w:hAnsiTheme="minorHAnsi" w:cs="Amnesty Helvetica World"/>
          <w:sz w:val="18"/>
          <w:szCs w:val="18"/>
        </w:rPr>
        <w:t>, there was</w:t>
      </w:r>
      <w:r w:rsidR="005807B2">
        <w:rPr>
          <w:rFonts w:asciiTheme="minorHAnsi" w:hAnsiTheme="minorHAnsi" w:cs="Amnesty Helvetica World"/>
          <w:sz w:val="18"/>
          <w:szCs w:val="18"/>
        </w:rPr>
        <w:t xml:space="preserve"> </w:t>
      </w:r>
      <w:r w:rsidR="00A97C68" w:rsidRPr="00E23F32">
        <w:rPr>
          <w:rFonts w:asciiTheme="minorHAnsi" w:hAnsiTheme="minorHAnsi" w:cs="Amnesty Helvetica World"/>
          <w:sz w:val="18"/>
          <w:szCs w:val="18"/>
        </w:rPr>
        <w:t xml:space="preserve">escalating criticism of the trial from pro-Beijing media outlets and commentators. Opinions published in </w:t>
      </w:r>
      <w:r w:rsidR="00A97C68" w:rsidRPr="00D86802">
        <w:rPr>
          <w:rFonts w:asciiTheme="minorHAnsi" w:hAnsiTheme="minorHAnsi" w:cs="Amnesty Helvetica World"/>
          <w:i/>
          <w:iCs/>
          <w:sz w:val="18"/>
          <w:szCs w:val="18"/>
        </w:rPr>
        <w:t xml:space="preserve">People’s </w:t>
      </w:r>
      <w:r w:rsidR="00A97C68" w:rsidRPr="00D86802">
        <w:rPr>
          <w:rFonts w:asciiTheme="minorHAnsi" w:hAnsiTheme="minorHAnsi" w:cs="Amnesty Helvetica World"/>
          <w:i/>
          <w:iCs/>
          <w:sz w:val="18"/>
          <w:szCs w:val="18"/>
        </w:rPr>
        <w:lastRenderedPageBreak/>
        <w:t>Daily</w:t>
      </w:r>
      <w:r w:rsidR="00C210C6">
        <w:rPr>
          <w:rFonts w:asciiTheme="minorHAnsi" w:hAnsiTheme="minorHAnsi" w:cs="Amnesty Helvetica World"/>
          <w:sz w:val="18"/>
          <w:szCs w:val="18"/>
        </w:rPr>
        <w:t xml:space="preserve">, a state media outlet representing </w:t>
      </w:r>
      <w:r w:rsidR="002A1A16">
        <w:rPr>
          <w:rFonts w:asciiTheme="minorHAnsi" w:hAnsiTheme="minorHAnsi" w:cs="Amnesty Helvetica World"/>
          <w:sz w:val="18"/>
          <w:szCs w:val="18"/>
        </w:rPr>
        <w:t>the viewpoints of the Central Committee of the Chinese Communist Party,</w:t>
      </w:r>
      <w:r w:rsidR="008A0E02" w:rsidRPr="00D86802">
        <w:rPr>
          <w:rFonts w:asciiTheme="minorHAnsi" w:hAnsiTheme="minorHAnsi" w:cs="Amnesty Helvetica World"/>
          <w:i/>
          <w:iCs/>
          <w:sz w:val="18"/>
          <w:szCs w:val="18"/>
        </w:rPr>
        <w:t xml:space="preserve"> </w:t>
      </w:r>
      <w:r w:rsidR="00B01A5D">
        <w:rPr>
          <w:rFonts w:asciiTheme="minorHAnsi" w:hAnsiTheme="minorHAnsi" w:cs="Amnesty Helvetica World" w:hint="eastAsia"/>
          <w:sz w:val="18"/>
          <w:szCs w:val="18"/>
          <w:lang w:eastAsia="zh-CN"/>
        </w:rPr>
        <w:t>suggested</w:t>
      </w:r>
      <w:r w:rsidR="00B01A5D">
        <w:rPr>
          <w:rFonts w:asciiTheme="minorHAnsi" w:hAnsiTheme="minorHAnsi" w:cs="Amnesty Helvetica World"/>
          <w:sz w:val="18"/>
          <w:szCs w:val="18"/>
          <w:lang w:eastAsia="zh-CN"/>
        </w:rPr>
        <w:t xml:space="preserve"> that the judgment of this case was influenced by the British nationality of judges</w:t>
      </w:r>
      <w:r w:rsidR="00A97C68" w:rsidRPr="00E23F32">
        <w:rPr>
          <w:rFonts w:asciiTheme="minorHAnsi" w:hAnsiTheme="minorHAnsi" w:cs="Amnesty Helvetica World"/>
          <w:sz w:val="18"/>
          <w:szCs w:val="18"/>
        </w:rPr>
        <w:t>.</w:t>
      </w:r>
      <w:r w:rsidR="008A0E02">
        <w:rPr>
          <w:rStyle w:val="FootnoteReference"/>
          <w:rFonts w:asciiTheme="minorHAnsi" w:hAnsiTheme="minorHAnsi" w:cs="Amnesty Helvetica World"/>
          <w:sz w:val="18"/>
          <w:szCs w:val="18"/>
        </w:rPr>
        <w:footnoteReference w:id="4"/>
      </w:r>
    </w:p>
    <w:p w14:paraId="44B3D243" w14:textId="77777777" w:rsidR="00752344" w:rsidRDefault="00752344" w:rsidP="00A37B2D">
      <w:pPr>
        <w:rPr>
          <w:rFonts w:asciiTheme="minorHAnsi" w:hAnsiTheme="minorHAnsi" w:cs="Amnesty Helvetica World"/>
          <w:sz w:val="18"/>
          <w:szCs w:val="18"/>
        </w:rPr>
      </w:pPr>
    </w:p>
    <w:p w14:paraId="14D8AC88" w14:textId="175E03B7" w:rsidR="00CC7440" w:rsidRDefault="004B17E8" w:rsidP="00A37B2D">
      <w:pPr>
        <w:rPr>
          <w:rFonts w:asciiTheme="minorHAnsi" w:hAnsiTheme="minorHAnsi" w:cs="Amnesty Helvetica World"/>
          <w:sz w:val="18"/>
          <w:szCs w:val="18"/>
        </w:rPr>
      </w:pPr>
      <w:r>
        <w:rPr>
          <w:rFonts w:asciiTheme="minorHAnsi" w:hAnsiTheme="minorHAnsi" w:cs="Amnesty Helvetica World"/>
          <w:sz w:val="18"/>
          <w:szCs w:val="18"/>
        </w:rPr>
        <w:t>In October 2019, a</w:t>
      </w:r>
      <w:r w:rsidR="00A41BDC">
        <w:rPr>
          <w:rFonts w:asciiTheme="minorHAnsi" w:hAnsiTheme="minorHAnsi" w:cs="Amnesty Helvetica World"/>
          <w:sz w:val="18"/>
          <w:szCs w:val="18"/>
        </w:rPr>
        <w:t xml:space="preserve"> man was</w:t>
      </w:r>
      <w:r w:rsidR="00BD0B1A">
        <w:rPr>
          <w:rFonts w:asciiTheme="minorHAnsi" w:hAnsiTheme="minorHAnsi" w:cs="Amnesty Helvetica World"/>
          <w:sz w:val="18"/>
          <w:szCs w:val="18"/>
        </w:rPr>
        <w:t xml:space="preserve"> given a community service sentence for </w:t>
      </w:r>
      <w:r>
        <w:rPr>
          <w:rFonts w:asciiTheme="minorHAnsi" w:hAnsiTheme="minorHAnsi" w:cs="Amnesty Helvetica World"/>
          <w:sz w:val="18"/>
          <w:szCs w:val="18"/>
        </w:rPr>
        <w:t>desecrating</w:t>
      </w:r>
      <w:r w:rsidR="00BD0B1A">
        <w:rPr>
          <w:rFonts w:asciiTheme="minorHAnsi" w:hAnsiTheme="minorHAnsi" w:cs="Amnesty Helvetica World"/>
          <w:sz w:val="18"/>
          <w:szCs w:val="18"/>
        </w:rPr>
        <w:t xml:space="preserve"> the national flag.</w:t>
      </w:r>
      <w:r w:rsidR="003257EA">
        <w:rPr>
          <w:rFonts w:asciiTheme="minorHAnsi" w:hAnsiTheme="minorHAnsi" w:cs="Amnesty Helvetica World"/>
          <w:sz w:val="18"/>
          <w:szCs w:val="18"/>
        </w:rPr>
        <w:t xml:space="preserve"> </w:t>
      </w:r>
      <w:r w:rsidR="00FD393B">
        <w:rPr>
          <w:rFonts w:asciiTheme="minorHAnsi" w:hAnsiTheme="minorHAnsi" w:cs="Amnesty Helvetica World"/>
          <w:sz w:val="18"/>
          <w:szCs w:val="18"/>
        </w:rPr>
        <w:t>After the judgement was handed down, f</w:t>
      </w:r>
      <w:r w:rsidR="003257EA">
        <w:rPr>
          <w:rFonts w:asciiTheme="minorHAnsi" w:hAnsiTheme="minorHAnsi" w:cs="Amnesty Helvetica World"/>
          <w:sz w:val="18"/>
          <w:szCs w:val="18"/>
        </w:rPr>
        <w:t>ormer Chief Executive Leung Chun-ying</w:t>
      </w:r>
      <w:r w:rsidR="008475B3">
        <w:rPr>
          <w:rFonts w:asciiTheme="minorHAnsi" w:hAnsiTheme="minorHAnsi" w:cs="Amnesty Helvetica World"/>
          <w:sz w:val="18"/>
          <w:szCs w:val="18"/>
        </w:rPr>
        <w:t xml:space="preserve"> </w:t>
      </w:r>
      <w:r w:rsidR="00DC4C0D" w:rsidRPr="00DC4C0D">
        <w:rPr>
          <w:rFonts w:asciiTheme="minorHAnsi" w:hAnsiTheme="minorHAnsi" w:cs="Amnesty Helvetica World"/>
          <w:sz w:val="18"/>
          <w:szCs w:val="18"/>
        </w:rPr>
        <w:t xml:space="preserve">urged the Department of Justice to seek a </w:t>
      </w:r>
      <w:r w:rsidR="008C4D5A">
        <w:rPr>
          <w:rFonts w:asciiTheme="minorHAnsi" w:hAnsiTheme="minorHAnsi" w:cs="Amnesty Helvetica World"/>
          <w:sz w:val="18"/>
          <w:szCs w:val="18"/>
        </w:rPr>
        <w:t>stronger</w:t>
      </w:r>
      <w:r w:rsidR="00DC4C0D" w:rsidRPr="00DC4C0D">
        <w:rPr>
          <w:rFonts w:asciiTheme="minorHAnsi" w:hAnsiTheme="minorHAnsi" w:cs="Amnesty Helvetica World"/>
          <w:sz w:val="18"/>
          <w:szCs w:val="18"/>
        </w:rPr>
        <w:t xml:space="preserve"> puni</w:t>
      </w:r>
      <w:r w:rsidR="00DC4C0D">
        <w:rPr>
          <w:rFonts w:asciiTheme="minorHAnsi" w:hAnsiTheme="minorHAnsi" w:cs="Amnesty Helvetica World"/>
          <w:sz w:val="18"/>
          <w:szCs w:val="18"/>
        </w:rPr>
        <w:t>sh</w:t>
      </w:r>
      <w:r w:rsidR="00DC4C0D" w:rsidRPr="00DC4C0D">
        <w:rPr>
          <w:rFonts w:asciiTheme="minorHAnsi" w:hAnsiTheme="minorHAnsi" w:cs="Amnesty Helvetica World"/>
          <w:sz w:val="18"/>
          <w:szCs w:val="18"/>
        </w:rPr>
        <w:t>ment</w:t>
      </w:r>
      <w:r w:rsidR="00FD393B">
        <w:rPr>
          <w:rFonts w:asciiTheme="minorHAnsi" w:hAnsiTheme="minorHAnsi" w:cs="Amnesty Helvetica World"/>
          <w:sz w:val="18"/>
          <w:szCs w:val="18"/>
        </w:rPr>
        <w:t xml:space="preserve">. </w:t>
      </w:r>
      <w:r w:rsidR="00112E34">
        <w:rPr>
          <w:rFonts w:asciiTheme="minorHAnsi" w:hAnsiTheme="minorHAnsi" w:cs="Amnesty Helvetica World" w:hint="eastAsia"/>
          <w:sz w:val="18"/>
          <w:szCs w:val="18"/>
          <w:lang w:eastAsia="zh-CN"/>
        </w:rPr>
        <w:t>A</w:t>
      </w:r>
      <w:r w:rsidR="00112E34">
        <w:rPr>
          <w:rFonts w:asciiTheme="minorHAnsi" w:hAnsiTheme="minorHAnsi" w:cs="Amnesty Helvetica World"/>
          <w:sz w:val="18"/>
          <w:szCs w:val="18"/>
          <w:lang w:eastAsia="zh-CN"/>
        </w:rPr>
        <w:t xml:space="preserve"> </w:t>
      </w:r>
      <w:r w:rsidR="00CA2D22">
        <w:rPr>
          <w:rFonts w:asciiTheme="minorHAnsi" w:hAnsiTheme="minorHAnsi" w:cs="Amnesty Helvetica World"/>
          <w:i/>
          <w:iCs/>
          <w:sz w:val="18"/>
          <w:szCs w:val="18"/>
        </w:rPr>
        <w:t>People’s Daily</w:t>
      </w:r>
      <w:r w:rsidR="00112E34">
        <w:rPr>
          <w:rFonts w:asciiTheme="minorHAnsi" w:hAnsiTheme="minorHAnsi" w:cs="Amnesty Helvetica World"/>
          <w:i/>
          <w:iCs/>
          <w:sz w:val="18"/>
          <w:szCs w:val="18"/>
        </w:rPr>
        <w:t xml:space="preserve"> </w:t>
      </w:r>
      <w:r w:rsidR="00112E34">
        <w:rPr>
          <w:rFonts w:asciiTheme="minorHAnsi" w:hAnsiTheme="minorHAnsi" w:cs="Amnesty Helvetica World"/>
          <w:sz w:val="18"/>
          <w:szCs w:val="18"/>
        </w:rPr>
        <w:t>commentary</w:t>
      </w:r>
      <w:r w:rsidR="00CA2D22">
        <w:rPr>
          <w:rFonts w:asciiTheme="minorHAnsi" w:hAnsiTheme="minorHAnsi" w:cs="Amnesty Helvetica World"/>
          <w:i/>
          <w:iCs/>
          <w:sz w:val="18"/>
          <w:szCs w:val="18"/>
        </w:rPr>
        <w:t xml:space="preserve"> </w:t>
      </w:r>
      <w:r w:rsidR="00CA2D22" w:rsidRPr="007A28D4">
        <w:rPr>
          <w:rFonts w:asciiTheme="minorHAnsi" w:hAnsiTheme="minorHAnsi" w:cs="Amnesty Helvetica World"/>
          <w:sz w:val="18"/>
          <w:szCs w:val="18"/>
        </w:rPr>
        <w:t>also called for a more serious punishment for anyone who abused the national flag.</w:t>
      </w:r>
      <w:r w:rsidR="00112E34">
        <w:rPr>
          <w:rStyle w:val="FootnoteReference"/>
          <w:rFonts w:asciiTheme="minorHAnsi" w:hAnsiTheme="minorHAnsi" w:cs="Amnesty Helvetica World"/>
          <w:sz w:val="18"/>
          <w:szCs w:val="18"/>
        </w:rPr>
        <w:footnoteReference w:id="5"/>
      </w:r>
      <w:r w:rsidR="00CA2D22" w:rsidRPr="007A28D4">
        <w:rPr>
          <w:rFonts w:asciiTheme="minorHAnsi" w:hAnsiTheme="minorHAnsi" w:cs="Amnesty Helvetica World"/>
          <w:sz w:val="18"/>
          <w:szCs w:val="18"/>
        </w:rPr>
        <w:t xml:space="preserve"> </w:t>
      </w:r>
      <w:r w:rsidR="000E39C9" w:rsidRPr="007A28D4">
        <w:rPr>
          <w:rFonts w:asciiTheme="minorHAnsi" w:hAnsiTheme="minorHAnsi" w:cs="Amnesty Helvetica World"/>
          <w:sz w:val="18"/>
          <w:szCs w:val="18"/>
        </w:rPr>
        <w:t xml:space="preserve">The Prosecutors subsequently </w:t>
      </w:r>
      <w:r w:rsidR="00660BD0">
        <w:rPr>
          <w:rFonts w:asciiTheme="minorHAnsi" w:hAnsiTheme="minorHAnsi" w:cs="Amnesty Helvetica World"/>
          <w:sz w:val="18"/>
          <w:szCs w:val="18"/>
        </w:rPr>
        <w:t>requested</w:t>
      </w:r>
      <w:r w:rsidR="00A42F9E">
        <w:rPr>
          <w:rFonts w:asciiTheme="minorHAnsi" w:hAnsiTheme="minorHAnsi" w:cs="Amnesty Helvetica World"/>
          <w:sz w:val="18"/>
          <w:szCs w:val="18"/>
        </w:rPr>
        <w:t xml:space="preserve"> the Court of Appeal to </w:t>
      </w:r>
      <w:r w:rsidR="00741A89">
        <w:rPr>
          <w:rFonts w:asciiTheme="minorHAnsi" w:hAnsiTheme="minorHAnsi" w:cs="Amnesty Helvetica World"/>
          <w:sz w:val="18"/>
          <w:szCs w:val="18"/>
        </w:rPr>
        <w:t>review the man’s sentence. In April 2020, the Court of Appeal revoked the community service sentence and gave the man a sentence of 20 days’ imprisonment.</w:t>
      </w:r>
      <w:r w:rsidR="00741A89">
        <w:rPr>
          <w:rStyle w:val="FootnoteReference"/>
          <w:rFonts w:asciiTheme="minorHAnsi" w:hAnsiTheme="minorHAnsi" w:cs="Amnesty Helvetica World"/>
          <w:sz w:val="18"/>
          <w:szCs w:val="18"/>
        </w:rPr>
        <w:footnoteReference w:id="6"/>
      </w:r>
    </w:p>
    <w:p w14:paraId="0CC14306" w14:textId="77777777" w:rsidR="008C7EAC" w:rsidRPr="000E39C9" w:rsidRDefault="008C7EAC" w:rsidP="00A37B2D">
      <w:pPr>
        <w:rPr>
          <w:rFonts w:asciiTheme="minorHAnsi" w:hAnsiTheme="minorHAnsi" w:cs="Amnesty Helvetica World"/>
          <w:sz w:val="18"/>
          <w:szCs w:val="18"/>
        </w:rPr>
      </w:pPr>
    </w:p>
    <w:p w14:paraId="5B4B05C5" w14:textId="77777777" w:rsidR="00606E00" w:rsidRDefault="00606E00" w:rsidP="00A37B2D">
      <w:pPr>
        <w:rPr>
          <w:rFonts w:asciiTheme="minorHAnsi" w:hAnsiTheme="minorHAnsi" w:cs="Amnesty Helvetica World"/>
          <w:sz w:val="18"/>
          <w:szCs w:val="18"/>
        </w:rPr>
      </w:pPr>
    </w:p>
    <w:p w14:paraId="3D1C8240" w14:textId="69717D94" w:rsidR="00E26189" w:rsidRDefault="003B45DB" w:rsidP="00A37B2D">
      <w:pPr>
        <w:rPr>
          <w:rFonts w:asciiTheme="minorHAnsi" w:hAnsiTheme="minorHAnsi" w:cs="Amnesty Helvetica World"/>
          <w:sz w:val="18"/>
          <w:szCs w:val="18"/>
        </w:rPr>
      </w:pPr>
      <w:r w:rsidRPr="003B45DB">
        <w:rPr>
          <w:rFonts w:asciiTheme="minorHAnsi" w:hAnsiTheme="minorHAnsi" w:cs="Amnesty Helvetica World"/>
          <w:sz w:val="18"/>
          <w:szCs w:val="18"/>
        </w:rPr>
        <w:t xml:space="preserve">Amnesty International </w:t>
      </w:r>
      <w:r>
        <w:rPr>
          <w:rFonts w:asciiTheme="minorHAnsi" w:hAnsiTheme="minorHAnsi" w:cs="Amnesty Helvetica World"/>
          <w:sz w:val="18"/>
          <w:szCs w:val="18"/>
        </w:rPr>
        <w:t>recommends th</w:t>
      </w:r>
      <w:r w:rsidR="003033F9">
        <w:rPr>
          <w:rFonts w:asciiTheme="minorHAnsi" w:hAnsiTheme="minorHAnsi" w:cs="Amnesty Helvetica World"/>
          <w:sz w:val="18"/>
          <w:szCs w:val="18"/>
        </w:rPr>
        <w:t>at</w:t>
      </w:r>
      <w:r>
        <w:rPr>
          <w:rFonts w:asciiTheme="minorHAnsi" w:hAnsiTheme="minorHAnsi" w:cs="Amnesty Helvetica World"/>
          <w:sz w:val="18"/>
          <w:szCs w:val="18"/>
        </w:rPr>
        <w:t xml:space="preserve"> </w:t>
      </w:r>
      <w:r w:rsidRPr="003B45DB">
        <w:rPr>
          <w:rFonts w:asciiTheme="minorHAnsi" w:hAnsiTheme="minorHAnsi" w:cs="Amnesty Helvetica World"/>
          <w:sz w:val="18"/>
          <w:szCs w:val="18"/>
        </w:rPr>
        <w:t>Hong Kong government</w:t>
      </w:r>
      <w:r w:rsidR="00E26189">
        <w:rPr>
          <w:rFonts w:asciiTheme="minorHAnsi" w:hAnsiTheme="minorHAnsi" w:cs="Amnesty Helvetica World"/>
          <w:sz w:val="18"/>
          <w:szCs w:val="18"/>
        </w:rPr>
        <w:t xml:space="preserve">: </w:t>
      </w:r>
    </w:p>
    <w:p w14:paraId="72698CDB" w14:textId="77777777" w:rsidR="00015893" w:rsidRDefault="00015893" w:rsidP="00A37B2D">
      <w:pPr>
        <w:rPr>
          <w:rFonts w:asciiTheme="minorHAnsi" w:hAnsiTheme="minorHAnsi" w:cs="Amnesty Helvetica World"/>
          <w:sz w:val="18"/>
          <w:szCs w:val="18"/>
        </w:rPr>
      </w:pPr>
    </w:p>
    <w:p w14:paraId="4864C032" w14:textId="0AD35EC2" w:rsidR="00015893" w:rsidRPr="00E26189" w:rsidRDefault="00067615" w:rsidP="00147F35">
      <w:pPr>
        <w:pStyle w:val="RTBulletText"/>
      </w:pPr>
      <w:r w:rsidRPr="00147F35">
        <w:t>safeguard the independence of the Hong Kong judiciary</w:t>
      </w:r>
      <w:r w:rsidR="00A04953">
        <w:t>;</w:t>
      </w:r>
    </w:p>
    <w:p w14:paraId="468923ED" w14:textId="77777777" w:rsidR="00CC7440" w:rsidRDefault="00E26189" w:rsidP="00A9604A">
      <w:pPr>
        <w:pStyle w:val="RTBulletText"/>
        <w:rPr>
          <w:rFonts w:cs="Amnesty Helvetica World"/>
          <w:szCs w:val="18"/>
        </w:rPr>
      </w:pPr>
      <w:r w:rsidRPr="00E26189">
        <w:t>work</w:t>
      </w:r>
      <w:r w:rsidRPr="00E26189">
        <w:rPr>
          <w:rFonts w:cs="Amnesty Helvetica World"/>
          <w:szCs w:val="18"/>
        </w:rPr>
        <w:t xml:space="preserve"> with the </w:t>
      </w:r>
      <w:r w:rsidR="00741A89">
        <w:rPr>
          <w:rFonts w:cs="Amnesty Helvetica World"/>
          <w:szCs w:val="18"/>
        </w:rPr>
        <w:t xml:space="preserve">Standing Committee </w:t>
      </w:r>
      <w:r w:rsidR="00E30204">
        <w:rPr>
          <w:rFonts w:cs="Amnesty Helvetica World"/>
          <w:szCs w:val="18"/>
        </w:rPr>
        <w:t>of the National People’s Congress</w:t>
      </w:r>
      <w:r w:rsidRPr="00E26189">
        <w:rPr>
          <w:rFonts w:cs="Amnesty Helvetica World"/>
          <w:szCs w:val="18"/>
        </w:rPr>
        <w:t xml:space="preserve"> to ensure interpretations </w:t>
      </w:r>
      <w:r w:rsidR="0096005E">
        <w:rPr>
          <w:rFonts w:cs="Amnesty Helvetica World"/>
          <w:szCs w:val="18"/>
        </w:rPr>
        <w:t xml:space="preserve">of the Basic Law are exercised with restraint and in </w:t>
      </w:r>
      <w:r w:rsidR="00C901B3">
        <w:rPr>
          <w:rFonts w:cs="Amnesty Helvetica World"/>
          <w:szCs w:val="18"/>
        </w:rPr>
        <w:t xml:space="preserve">compliance with </w:t>
      </w:r>
      <w:r w:rsidR="00231E1E">
        <w:rPr>
          <w:rFonts w:cs="Amnesty Helvetica World"/>
          <w:szCs w:val="18"/>
        </w:rPr>
        <w:t>the fundamental pri</w:t>
      </w:r>
      <w:r w:rsidR="00FE643E">
        <w:rPr>
          <w:rFonts w:cs="Amnesty Helvetica World"/>
          <w:szCs w:val="18"/>
        </w:rPr>
        <w:t>n</w:t>
      </w:r>
      <w:r w:rsidR="00231E1E">
        <w:rPr>
          <w:rFonts w:cs="Amnesty Helvetica World"/>
          <w:szCs w:val="18"/>
        </w:rPr>
        <w:t xml:space="preserve">ciples governing the rule of law, as provided for in the Covenant. </w:t>
      </w:r>
    </w:p>
    <w:p w14:paraId="0A542BAF" w14:textId="6B0C00D7" w:rsidR="009C42A9" w:rsidRPr="00CC7440" w:rsidRDefault="009C42A9" w:rsidP="003033F9">
      <w:pPr>
        <w:pStyle w:val="RTBulletText"/>
        <w:numPr>
          <w:ilvl w:val="0"/>
          <w:numId w:val="0"/>
        </w:numPr>
        <w:ind w:left="567"/>
        <w:rPr>
          <w:rFonts w:cs="Amnesty Helvetica World"/>
          <w:szCs w:val="18"/>
        </w:rPr>
      </w:pPr>
      <w:r w:rsidRPr="009C42A9">
        <w:lastRenderedPageBreak/>
        <w:fldChar w:fldCharType="begin"/>
      </w:r>
      <w:r w:rsidRPr="00CC7440">
        <w:rPr>
          <w:sz w:val="50"/>
          <w:szCs w:val="50"/>
        </w:rPr>
        <w:instrText xml:space="preserve"> TOC \h \z \t "RT Title (no numbers),1,RT Title (numbered),1,RT Numbered Heading,2,RT Heading (no numbers),2,RT Subheading (no numbers),3,RT Numbered Subheading,3" </w:instrText>
      </w:r>
      <w:r w:rsidRPr="009C42A9">
        <w:fldChar w:fldCharType="separate"/>
      </w:r>
    </w:p>
    <w:p w14:paraId="69B91BFE" w14:textId="3C2CE8D4" w:rsidR="0095621D" w:rsidRPr="00E315D1" w:rsidRDefault="009C42A9" w:rsidP="00960533">
      <w:pPr>
        <w:pStyle w:val="RTHeadingnonumbers"/>
        <w:numPr>
          <w:ilvl w:val="0"/>
          <w:numId w:val="9"/>
        </w:numPr>
        <w:spacing w:before="0" w:after="600" w:line="240" w:lineRule="auto"/>
        <w:ind w:left="284"/>
        <w:rPr>
          <w:rFonts w:ascii="Amnesty Trade Gothic Bold Conde" w:hAnsi="Amnesty Trade Gothic Bold Conde"/>
          <w:bCs/>
          <w:sz w:val="50"/>
          <w:szCs w:val="50"/>
        </w:rPr>
      </w:pPr>
      <w:r w:rsidRPr="009C42A9">
        <w:rPr>
          <w:sz w:val="50"/>
          <w:szCs w:val="50"/>
        </w:rPr>
        <w:fldChar w:fldCharType="end"/>
      </w:r>
      <w:r w:rsidR="0049374A" w:rsidRPr="00E315D1">
        <w:rPr>
          <w:rFonts w:ascii="Amnesty Trade Gothic Bold Conde" w:hAnsi="Amnesty Trade Gothic Bold Conde"/>
          <w:bCs/>
          <w:sz w:val="50"/>
          <w:szCs w:val="50"/>
        </w:rPr>
        <w:t xml:space="preserve"> </w:t>
      </w:r>
      <w:bookmarkStart w:id="3" w:name="_Toc39612248"/>
      <w:r w:rsidR="0095621D" w:rsidRPr="00E315D1">
        <w:rPr>
          <w:rFonts w:ascii="Amnesty Trade Gothic Bold Conde" w:hAnsi="Amnesty Trade Gothic Bold Conde"/>
          <w:bCs/>
          <w:sz w:val="50"/>
          <w:szCs w:val="50"/>
        </w:rPr>
        <w:t>freedom of expression</w:t>
      </w:r>
      <w:r w:rsidR="00436626" w:rsidRPr="00E315D1">
        <w:rPr>
          <w:rFonts w:ascii="Amnesty Trade Gothic Bold Conde" w:hAnsi="Amnesty Trade Gothic Bold Conde"/>
          <w:bCs/>
          <w:sz w:val="50"/>
          <w:szCs w:val="50"/>
        </w:rPr>
        <w:t xml:space="preserve"> and association</w:t>
      </w:r>
      <w:r w:rsidR="0095621D" w:rsidRPr="00E315D1">
        <w:rPr>
          <w:rFonts w:ascii="Amnesty Trade Gothic Bold Conde" w:hAnsi="Amnesty Trade Gothic Bold Conde"/>
          <w:bCs/>
          <w:sz w:val="50"/>
          <w:szCs w:val="50"/>
        </w:rPr>
        <w:t xml:space="preserve"> (article</w:t>
      </w:r>
      <w:r w:rsidR="0049374A" w:rsidRPr="00E315D1">
        <w:rPr>
          <w:rFonts w:ascii="Amnesty Trade Gothic Bold Conde" w:hAnsi="Amnesty Trade Gothic Bold Conde"/>
          <w:bCs/>
          <w:sz w:val="50"/>
          <w:szCs w:val="50"/>
        </w:rPr>
        <w:t>s</w:t>
      </w:r>
      <w:r w:rsidR="0095621D" w:rsidRPr="00E315D1">
        <w:rPr>
          <w:rFonts w:ascii="Amnesty Trade Gothic Bold Conde" w:hAnsi="Amnesty Trade Gothic Bold Conde"/>
          <w:bCs/>
          <w:sz w:val="50"/>
          <w:szCs w:val="50"/>
        </w:rPr>
        <w:t xml:space="preserve"> 19</w:t>
      </w:r>
      <w:r w:rsidR="0049374A" w:rsidRPr="00E315D1">
        <w:rPr>
          <w:rFonts w:ascii="Amnesty Trade Gothic Bold Conde" w:hAnsi="Amnesty Trade Gothic Bold Conde"/>
          <w:bCs/>
          <w:sz w:val="50"/>
          <w:szCs w:val="50"/>
        </w:rPr>
        <w:t xml:space="preserve"> </w:t>
      </w:r>
      <w:r w:rsidR="00EE470F">
        <w:rPr>
          <w:rFonts w:ascii="Amnesty Trade Gothic Bold Conde" w:hAnsi="Amnesty Trade Gothic Bold Conde"/>
          <w:bCs/>
          <w:sz w:val="50"/>
          <w:szCs w:val="50"/>
        </w:rPr>
        <w:t>AND</w:t>
      </w:r>
      <w:r w:rsidR="00A37B2D" w:rsidRPr="00E315D1">
        <w:rPr>
          <w:rFonts w:ascii="Amnesty Trade Gothic Bold Conde" w:hAnsi="Amnesty Trade Gothic Bold Conde"/>
          <w:bCs/>
          <w:sz w:val="50"/>
          <w:szCs w:val="50"/>
        </w:rPr>
        <w:t xml:space="preserve"> 22</w:t>
      </w:r>
      <w:r w:rsidR="0095621D" w:rsidRPr="00E315D1">
        <w:rPr>
          <w:rFonts w:ascii="Amnesty Trade Gothic Bold Conde" w:hAnsi="Amnesty Trade Gothic Bold Conde"/>
          <w:bCs/>
          <w:sz w:val="50"/>
          <w:szCs w:val="50"/>
        </w:rPr>
        <w:t>)</w:t>
      </w:r>
      <w:bookmarkEnd w:id="3"/>
    </w:p>
    <w:p w14:paraId="1706058B" w14:textId="1C593CBC" w:rsidR="001357BD" w:rsidRPr="00E315D1" w:rsidRDefault="008C28A2" w:rsidP="00A37B2D">
      <w:pPr>
        <w:pStyle w:val="RTNumberedHeading"/>
        <w:numPr>
          <w:ilvl w:val="0"/>
          <w:numId w:val="0"/>
        </w:numPr>
        <w:ind w:left="2863" w:hanging="2863"/>
        <w:rPr>
          <w:rFonts w:ascii="Amnesty Trade Gothic Bold Conde" w:hAnsi="Amnesty Trade Gothic Bold Conde"/>
          <w:bCs/>
        </w:rPr>
      </w:pPr>
      <w:bookmarkStart w:id="4" w:name="_Toc39612249"/>
      <w:r w:rsidRPr="00E315D1">
        <w:rPr>
          <w:rFonts w:ascii="Amnesty Trade Gothic Bold Conde" w:hAnsi="Amnesty Trade Gothic Bold Conde"/>
          <w:bCs/>
        </w:rPr>
        <w:t>3</w:t>
      </w:r>
      <w:r w:rsidR="001357BD" w:rsidRPr="00E315D1">
        <w:rPr>
          <w:rFonts w:ascii="Amnesty Trade Gothic Bold Conde" w:hAnsi="Amnesty Trade Gothic Bold Conde"/>
          <w:bCs/>
        </w:rPr>
        <w:t>.1 Interpretation of the Basic Law</w:t>
      </w:r>
      <w:bookmarkEnd w:id="4"/>
    </w:p>
    <w:p w14:paraId="5A5FCF13" w14:textId="04CDB84D" w:rsidR="0019207C" w:rsidRPr="0019207C" w:rsidRDefault="0019207C" w:rsidP="0019207C">
      <w:pPr>
        <w:pStyle w:val="RTBodyText"/>
        <w:rPr>
          <w:lang w:val="en-HK" w:eastAsia="en-GB"/>
        </w:rPr>
      </w:pPr>
      <w:r w:rsidRPr="0095621D">
        <w:rPr>
          <w:lang w:val="en-HK" w:eastAsia="en-GB"/>
        </w:rPr>
        <w:t>The</w:t>
      </w:r>
      <w:r w:rsidR="00030FF8">
        <w:rPr>
          <w:lang w:val="en-HK" w:eastAsia="en-GB"/>
        </w:rPr>
        <w:t xml:space="preserve"> </w:t>
      </w:r>
      <w:r w:rsidRPr="0095621D">
        <w:rPr>
          <w:lang w:val="en-HK" w:eastAsia="en-GB"/>
        </w:rPr>
        <w:t>Hong</w:t>
      </w:r>
      <w:r w:rsidR="00030FF8">
        <w:rPr>
          <w:lang w:val="en-HK" w:eastAsia="en-GB"/>
        </w:rPr>
        <w:t xml:space="preserve"> </w:t>
      </w:r>
      <w:r w:rsidRPr="0095621D">
        <w:rPr>
          <w:lang w:val="en-HK" w:eastAsia="en-GB"/>
        </w:rPr>
        <w:t>Kong government claim</w:t>
      </w:r>
      <w:r w:rsidR="00AF7665">
        <w:rPr>
          <w:lang w:val="en-HK" w:eastAsia="en-GB"/>
        </w:rPr>
        <w:t>s</w:t>
      </w:r>
      <w:r w:rsidRPr="0095621D">
        <w:rPr>
          <w:lang w:val="en-HK" w:eastAsia="en-GB"/>
        </w:rPr>
        <w:t xml:space="preserve"> that any advocacy of Hong Kong’s independence or self-determination,</w:t>
      </w:r>
      <w:r>
        <w:rPr>
          <w:lang w:val="en-HK" w:eastAsia="en-GB"/>
        </w:rPr>
        <w:t xml:space="preserve"> </w:t>
      </w:r>
      <w:r w:rsidRPr="0095621D">
        <w:rPr>
          <w:lang w:val="en-HK" w:eastAsia="en-GB"/>
        </w:rPr>
        <w:t>even by non-violent means</w:t>
      </w:r>
      <w:r w:rsidR="004815A9">
        <w:rPr>
          <w:lang w:val="en-HK" w:eastAsia="en-GB"/>
        </w:rPr>
        <w:t>,</w:t>
      </w:r>
      <w:r w:rsidRPr="0095621D">
        <w:rPr>
          <w:lang w:val="en-HK" w:eastAsia="en-GB"/>
        </w:rPr>
        <w:t xml:space="preserve"> </w:t>
      </w:r>
      <w:r w:rsidR="00AF7665">
        <w:rPr>
          <w:lang w:val="en-HK" w:eastAsia="en-GB"/>
        </w:rPr>
        <w:t>i</w:t>
      </w:r>
      <w:r w:rsidRPr="0095621D">
        <w:rPr>
          <w:lang w:val="en-HK" w:eastAsia="en-GB"/>
        </w:rPr>
        <w:t xml:space="preserve">s “illegal” or </w:t>
      </w:r>
      <w:r w:rsidR="00891F10">
        <w:rPr>
          <w:lang w:val="en-HK" w:eastAsia="en-GB"/>
        </w:rPr>
        <w:t>in violation of</w:t>
      </w:r>
      <w:r w:rsidRPr="0095621D">
        <w:rPr>
          <w:lang w:val="en-HK" w:eastAsia="en-GB"/>
        </w:rPr>
        <w:t xml:space="preserve"> the Basic Law”.</w:t>
      </w:r>
    </w:p>
    <w:p w14:paraId="059332CC" w14:textId="3199238B" w:rsidR="0017098B" w:rsidRDefault="001357BD" w:rsidP="00A37B2D">
      <w:pPr>
        <w:rPr>
          <w:rFonts w:asciiTheme="minorHAnsi" w:hAnsiTheme="minorHAnsi" w:cs="Amnesty Helvetica World"/>
          <w:sz w:val="18"/>
          <w:szCs w:val="18"/>
        </w:rPr>
      </w:pPr>
      <w:r w:rsidRPr="001357BD">
        <w:rPr>
          <w:rFonts w:asciiTheme="minorHAnsi" w:hAnsiTheme="minorHAnsi" w:cs="Amnesty Helvetica World"/>
          <w:sz w:val="18"/>
          <w:szCs w:val="18"/>
        </w:rPr>
        <w:t>In October 2016, two elected representatives to the Legislative Council refused to pledge allegiance to China when being sworn into office</w:t>
      </w:r>
      <w:r w:rsidR="00227C9A">
        <w:rPr>
          <w:rFonts w:asciiTheme="minorHAnsi" w:hAnsiTheme="minorHAnsi" w:cs="Amnesty Helvetica World"/>
          <w:sz w:val="18"/>
          <w:szCs w:val="18"/>
        </w:rPr>
        <w:t xml:space="preserve"> as they hold pro-independence views</w:t>
      </w:r>
      <w:r w:rsidRPr="001357BD">
        <w:rPr>
          <w:rFonts w:asciiTheme="minorHAnsi" w:hAnsiTheme="minorHAnsi" w:cs="Amnesty Helvetica World" w:hint="eastAsia"/>
          <w:sz w:val="18"/>
          <w:szCs w:val="18"/>
          <w:lang w:eastAsia="zh-TW"/>
        </w:rPr>
        <w:t>.</w:t>
      </w:r>
      <w:r w:rsidRPr="001357BD">
        <w:rPr>
          <w:rFonts w:asciiTheme="minorHAnsi" w:hAnsiTheme="minorHAnsi" w:cs="Amnesty Helvetica World"/>
          <w:sz w:val="18"/>
          <w:szCs w:val="18"/>
        </w:rPr>
        <w:t xml:space="preserve"> The Hong Kong government applied for a judicial review in the High Court, arguing that the pair should not be allowed to take the oath a second time. While the legal process was still ongoing, the NPC</w:t>
      </w:r>
      <w:r w:rsidR="0017098B">
        <w:rPr>
          <w:rFonts w:asciiTheme="minorHAnsi" w:hAnsiTheme="minorHAnsi" w:cs="Amnesty Helvetica World"/>
          <w:sz w:val="18"/>
          <w:szCs w:val="18"/>
        </w:rPr>
        <w:t>SC</w:t>
      </w:r>
      <w:r w:rsidRPr="001357BD">
        <w:rPr>
          <w:rFonts w:asciiTheme="minorHAnsi" w:hAnsiTheme="minorHAnsi" w:cs="Amnesty Helvetica World"/>
          <w:sz w:val="18"/>
          <w:szCs w:val="18"/>
        </w:rPr>
        <w:t xml:space="preserve"> issued an interpretation of Article 104 of the Hong Kong Basic Law concerning oath-taking.</w:t>
      </w:r>
      <w:r w:rsidR="00227C9A">
        <w:rPr>
          <w:rStyle w:val="FootnoteReference"/>
          <w:rFonts w:asciiTheme="minorHAnsi" w:hAnsiTheme="minorHAnsi" w:cs="Amnesty Helvetica World"/>
          <w:sz w:val="18"/>
          <w:szCs w:val="18"/>
        </w:rPr>
        <w:footnoteReference w:id="7"/>
      </w:r>
      <w:r w:rsidRPr="001357BD">
        <w:rPr>
          <w:rFonts w:asciiTheme="minorHAnsi" w:hAnsiTheme="minorHAnsi" w:cs="Amnesty Helvetica World"/>
          <w:sz w:val="18"/>
          <w:szCs w:val="18"/>
        </w:rPr>
        <w:t xml:space="preserve"> The interpretation said</w:t>
      </w:r>
      <w:r w:rsidR="002A0334">
        <w:rPr>
          <w:rFonts w:asciiTheme="minorHAnsi" w:hAnsiTheme="minorHAnsi" w:cs="Amnesty Helvetica World"/>
          <w:sz w:val="18"/>
          <w:szCs w:val="18"/>
        </w:rPr>
        <w:t xml:space="preserve">, </w:t>
      </w:r>
      <w:r w:rsidR="002A0334">
        <w:rPr>
          <w:rFonts w:asciiTheme="minorHAnsi" w:hAnsiTheme="minorHAnsi" w:cs="Amnesty Helvetica World"/>
          <w:sz w:val="18"/>
          <w:szCs w:val="18"/>
        </w:rPr>
        <w:lastRenderedPageBreak/>
        <w:t>contrary to previous practice,</w:t>
      </w:r>
      <w:r w:rsidRPr="001357BD">
        <w:rPr>
          <w:rFonts w:asciiTheme="minorHAnsi" w:hAnsiTheme="minorHAnsi" w:cs="Amnesty Helvetica World"/>
          <w:sz w:val="18"/>
          <w:szCs w:val="18"/>
        </w:rPr>
        <w:t xml:space="preserve"> </w:t>
      </w:r>
      <w:r w:rsidR="0083749B">
        <w:rPr>
          <w:rFonts w:asciiTheme="minorHAnsi" w:hAnsiTheme="minorHAnsi" w:cs="Amnesty Helvetica World"/>
          <w:sz w:val="18"/>
          <w:szCs w:val="18"/>
        </w:rPr>
        <w:t xml:space="preserve">that </w:t>
      </w:r>
      <w:r w:rsidRPr="001357BD">
        <w:rPr>
          <w:rFonts w:asciiTheme="minorHAnsi" w:hAnsiTheme="minorHAnsi" w:cs="Amnesty Helvetica World"/>
          <w:sz w:val="18"/>
          <w:szCs w:val="18"/>
        </w:rPr>
        <w:t xml:space="preserve">anyone not taking the oath properly the first time cannot </w:t>
      </w:r>
      <w:r w:rsidR="0002238F">
        <w:rPr>
          <w:rFonts w:asciiTheme="minorHAnsi" w:hAnsiTheme="minorHAnsi" w:cs="Amnesty Helvetica World"/>
          <w:sz w:val="18"/>
          <w:szCs w:val="18"/>
        </w:rPr>
        <w:t xml:space="preserve">re-take it or </w:t>
      </w:r>
      <w:r w:rsidRPr="001357BD">
        <w:rPr>
          <w:rFonts w:asciiTheme="minorHAnsi" w:hAnsiTheme="minorHAnsi" w:cs="Amnesty Helvetica World"/>
          <w:sz w:val="18"/>
          <w:szCs w:val="18"/>
        </w:rPr>
        <w:t>take office, effectively bar</w:t>
      </w:r>
      <w:r w:rsidR="0064101E">
        <w:rPr>
          <w:rFonts w:asciiTheme="minorHAnsi" w:hAnsiTheme="minorHAnsi" w:cs="Amnesty Helvetica World"/>
          <w:sz w:val="18"/>
          <w:szCs w:val="18"/>
        </w:rPr>
        <w:t>r</w:t>
      </w:r>
      <w:r w:rsidRPr="001357BD">
        <w:rPr>
          <w:rFonts w:asciiTheme="minorHAnsi" w:hAnsiTheme="minorHAnsi" w:cs="Amnesty Helvetica World"/>
          <w:sz w:val="18"/>
          <w:szCs w:val="18"/>
        </w:rPr>
        <w:t xml:space="preserve">ing the two </w:t>
      </w:r>
      <w:r w:rsidR="0064101E">
        <w:rPr>
          <w:rFonts w:asciiTheme="minorHAnsi" w:hAnsiTheme="minorHAnsi" w:cs="Amnesty Helvetica World"/>
          <w:sz w:val="18"/>
          <w:szCs w:val="18"/>
        </w:rPr>
        <w:t xml:space="preserve">elected representatives from </w:t>
      </w:r>
      <w:r w:rsidR="002F792F">
        <w:rPr>
          <w:rFonts w:asciiTheme="minorHAnsi" w:hAnsiTheme="minorHAnsi" w:cs="Amnesty Helvetica World"/>
          <w:sz w:val="18"/>
          <w:szCs w:val="18"/>
        </w:rPr>
        <w:t>assuming their</w:t>
      </w:r>
      <w:r w:rsidR="0064101E">
        <w:rPr>
          <w:rFonts w:asciiTheme="minorHAnsi" w:hAnsiTheme="minorHAnsi" w:cs="Amnesty Helvetica World"/>
          <w:sz w:val="18"/>
          <w:szCs w:val="18"/>
        </w:rPr>
        <w:t xml:space="preserve"> office</w:t>
      </w:r>
      <w:r w:rsidRPr="001357BD">
        <w:rPr>
          <w:rFonts w:asciiTheme="minorHAnsi" w:hAnsiTheme="minorHAnsi" w:cs="Amnesty Helvetica World"/>
          <w:sz w:val="18"/>
          <w:szCs w:val="18"/>
        </w:rPr>
        <w:t>.</w:t>
      </w:r>
      <w:r w:rsidR="0017098B">
        <w:rPr>
          <w:rFonts w:asciiTheme="minorHAnsi" w:hAnsiTheme="minorHAnsi" w:cs="Amnesty Helvetica World"/>
          <w:sz w:val="18"/>
          <w:szCs w:val="18"/>
        </w:rPr>
        <w:t xml:space="preserve"> In 2017, the High Court disqualified </w:t>
      </w:r>
      <w:r w:rsidR="0017098B" w:rsidRPr="0017098B">
        <w:rPr>
          <w:rFonts w:asciiTheme="minorHAnsi" w:hAnsiTheme="minorHAnsi" w:cs="Amnesty Helvetica World"/>
          <w:sz w:val="18"/>
          <w:szCs w:val="18"/>
        </w:rPr>
        <w:t>four elected pro-democracy legislators</w:t>
      </w:r>
      <w:r w:rsidR="0017098B">
        <w:rPr>
          <w:rFonts w:asciiTheme="minorHAnsi" w:hAnsiTheme="minorHAnsi" w:cs="Amnesty Helvetica World"/>
          <w:sz w:val="18"/>
          <w:szCs w:val="18"/>
        </w:rPr>
        <w:t xml:space="preserve"> for failing to fulfil </w:t>
      </w:r>
      <w:r w:rsidR="004F368D">
        <w:rPr>
          <w:rFonts w:asciiTheme="minorHAnsi" w:hAnsiTheme="minorHAnsi" w:cs="Amnesty Helvetica World" w:hint="eastAsia"/>
          <w:sz w:val="18"/>
          <w:szCs w:val="18"/>
          <w:lang w:eastAsia="zh-TW"/>
        </w:rPr>
        <w:t>t</w:t>
      </w:r>
      <w:r w:rsidR="004F368D">
        <w:rPr>
          <w:rFonts w:asciiTheme="minorHAnsi" w:hAnsiTheme="minorHAnsi" w:cs="Amnesty Helvetica World"/>
          <w:sz w:val="18"/>
          <w:szCs w:val="18"/>
          <w:lang w:eastAsia="zh-TW"/>
        </w:rPr>
        <w:t xml:space="preserve">he </w:t>
      </w:r>
      <w:r w:rsidR="00F54A2B">
        <w:rPr>
          <w:rFonts w:asciiTheme="minorHAnsi" w:hAnsiTheme="minorHAnsi" w:cs="Amnesty Helvetica World"/>
          <w:sz w:val="18"/>
          <w:szCs w:val="18"/>
          <w:lang w:eastAsia="zh-TW"/>
        </w:rPr>
        <w:t xml:space="preserve">requirements of the </w:t>
      </w:r>
      <w:r w:rsidR="004F368D">
        <w:rPr>
          <w:rFonts w:asciiTheme="minorHAnsi" w:hAnsiTheme="minorHAnsi" w:cs="Amnesty Helvetica World"/>
          <w:sz w:val="18"/>
          <w:szCs w:val="18"/>
          <w:lang w:eastAsia="zh-TW"/>
        </w:rPr>
        <w:t xml:space="preserve">same </w:t>
      </w:r>
      <w:r w:rsidR="00F54A2B">
        <w:rPr>
          <w:rFonts w:asciiTheme="minorHAnsi" w:hAnsiTheme="minorHAnsi" w:cs="Amnesty Helvetica World"/>
          <w:sz w:val="18"/>
          <w:szCs w:val="18"/>
        </w:rPr>
        <w:t>NPCSC</w:t>
      </w:r>
      <w:r w:rsidR="00F54A2B" w:rsidRPr="0017098B">
        <w:rPr>
          <w:rFonts w:asciiTheme="minorHAnsi" w:hAnsiTheme="minorHAnsi" w:cs="Amnesty Helvetica World"/>
          <w:sz w:val="18"/>
          <w:szCs w:val="18"/>
        </w:rPr>
        <w:t xml:space="preserve"> </w:t>
      </w:r>
      <w:r w:rsidR="0017098B" w:rsidRPr="0017098B">
        <w:rPr>
          <w:rFonts w:asciiTheme="minorHAnsi" w:hAnsiTheme="minorHAnsi" w:cs="Amnesty Helvetica World"/>
          <w:sz w:val="18"/>
          <w:szCs w:val="18"/>
        </w:rPr>
        <w:t>interpretation.</w:t>
      </w:r>
      <w:r w:rsidR="0017098B">
        <w:rPr>
          <w:rStyle w:val="FootnoteReference"/>
          <w:rFonts w:asciiTheme="minorHAnsi" w:hAnsiTheme="minorHAnsi" w:cs="Amnesty Helvetica World"/>
          <w:sz w:val="18"/>
          <w:szCs w:val="18"/>
        </w:rPr>
        <w:footnoteReference w:id="8"/>
      </w:r>
    </w:p>
    <w:p w14:paraId="62B66272" w14:textId="77777777" w:rsidR="0017098B" w:rsidRPr="001357BD" w:rsidRDefault="0017098B" w:rsidP="00A37B2D">
      <w:pPr>
        <w:rPr>
          <w:rFonts w:asciiTheme="minorHAnsi" w:hAnsiTheme="minorHAnsi" w:cs="Amnesty Helvetica World"/>
          <w:sz w:val="18"/>
          <w:szCs w:val="18"/>
        </w:rPr>
      </w:pPr>
    </w:p>
    <w:p w14:paraId="78860822" w14:textId="4420AE26" w:rsidR="0019207C" w:rsidRPr="0019207C" w:rsidRDefault="006B5C12" w:rsidP="00C423EE">
      <w:pPr>
        <w:rPr>
          <w:rFonts w:asciiTheme="minorHAnsi" w:hAnsiTheme="minorHAnsi" w:cs="Amnesty Helvetica World"/>
          <w:sz w:val="18"/>
          <w:szCs w:val="18"/>
        </w:rPr>
      </w:pPr>
      <w:r>
        <w:rPr>
          <w:rFonts w:asciiTheme="minorHAnsi" w:hAnsiTheme="minorHAnsi" w:cs="Amnesty Helvetica World"/>
          <w:sz w:val="18"/>
          <w:szCs w:val="18"/>
        </w:rPr>
        <w:t>T</w:t>
      </w:r>
      <w:r w:rsidR="001357BD" w:rsidRPr="001357BD">
        <w:rPr>
          <w:rFonts w:asciiTheme="minorHAnsi" w:hAnsiTheme="minorHAnsi" w:cs="Amnesty Helvetica World"/>
          <w:sz w:val="18"/>
          <w:szCs w:val="18"/>
        </w:rPr>
        <w:t>he i</w:t>
      </w:r>
      <w:r w:rsidR="00B32080">
        <w:rPr>
          <w:rFonts w:asciiTheme="minorHAnsi" w:hAnsiTheme="minorHAnsi" w:cs="Amnesty Helvetica World"/>
          <w:sz w:val="18"/>
          <w:szCs w:val="18"/>
        </w:rPr>
        <w:t>nterpretation</w:t>
      </w:r>
      <w:r w:rsidR="001357BD" w:rsidRPr="001357BD">
        <w:rPr>
          <w:rFonts w:asciiTheme="minorHAnsi" w:hAnsiTheme="minorHAnsi" w:cs="Amnesty Helvetica World"/>
          <w:sz w:val="18"/>
          <w:szCs w:val="18"/>
        </w:rPr>
        <w:t xml:space="preserve"> </w:t>
      </w:r>
      <w:r w:rsidR="009F0150">
        <w:rPr>
          <w:rFonts w:asciiTheme="minorHAnsi" w:hAnsiTheme="minorHAnsi" w:cs="Amnesty Helvetica World"/>
          <w:sz w:val="18"/>
          <w:szCs w:val="18"/>
        </w:rPr>
        <w:t>risk</w:t>
      </w:r>
      <w:r w:rsidR="00B32080">
        <w:rPr>
          <w:rFonts w:asciiTheme="minorHAnsi" w:hAnsiTheme="minorHAnsi" w:cs="Amnesty Helvetica World"/>
          <w:sz w:val="18"/>
          <w:szCs w:val="18"/>
        </w:rPr>
        <w:t>s</w:t>
      </w:r>
      <w:r w:rsidR="001357BD" w:rsidRPr="001357BD">
        <w:rPr>
          <w:rFonts w:asciiTheme="minorHAnsi" w:hAnsiTheme="minorHAnsi" w:cs="Amnesty Helvetica World"/>
          <w:sz w:val="18"/>
          <w:szCs w:val="18"/>
        </w:rPr>
        <w:t xml:space="preserve"> undermining the principle of “One Country Two Systems”</w:t>
      </w:r>
      <w:r w:rsidR="00C3164F">
        <w:rPr>
          <w:rFonts w:asciiTheme="minorHAnsi" w:hAnsiTheme="minorHAnsi" w:cs="Amnesty Helvetica World"/>
          <w:sz w:val="18"/>
          <w:szCs w:val="18"/>
        </w:rPr>
        <w:t xml:space="preserve"> and </w:t>
      </w:r>
      <w:r w:rsidR="007F0536">
        <w:rPr>
          <w:rFonts w:asciiTheme="minorHAnsi" w:hAnsiTheme="minorHAnsi" w:cs="Amnesty Helvetica World"/>
          <w:sz w:val="18"/>
          <w:szCs w:val="18"/>
        </w:rPr>
        <w:t>appear</w:t>
      </w:r>
      <w:r w:rsidR="00D10AC3">
        <w:rPr>
          <w:rFonts w:asciiTheme="minorHAnsi" w:hAnsiTheme="minorHAnsi" w:cs="Amnesty Helvetica World"/>
          <w:sz w:val="18"/>
          <w:szCs w:val="18"/>
        </w:rPr>
        <w:t>s</w:t>
      </w:r>
      <w:r w:rsidR="007F0536">
        <w:rPr>
          <w:rFonts w:asciiTheme="minorHAnsi" w:hAnsiTheme="minorHAnsi" w:cs="Amnesty Helvetica World"/>
          <w:sz w:val="18"/>
          <w:szCs w:val="18"/>
        </w:rPr>
        <w:t xml:space="preserve"> </w:t>
      </w:r>
      <w:r w:rsidR="00D213D1">
        <w:rPr>
          <w:rFonts w:asciiTheme="minorHAnsi" w:hAnsiTheme="minorHAnsi" w:cs="Amnesty Helvetica World"/>
          <w:sz w:val="18"/>
          <w:szCs w:val="18"/>
        </w:rPr>
        <w:t>to be</w:t>
      </w:r>
      <w:r w:rsidR="001357BD" w:rsidRPr="001357BD">
        <w:rPr>
          <w:rFonts w:asciiTheme="minorHAnsi" w:hAnsiTheme="minorHAnsi" w:cs="Amnesty Helvetica World"/>
          <w:sz w:val="18"/>
          <w:szCs w:val="18"/>
        </w:rPr>
        <w:t xml:space="preserve"> a further attack on the freedom of expression of those who advocate independence or self-determination for Hong Kong.</w:t>
      </w:r>
      <w:r w:rsidR="001357BD">
        <w:rPr>
          <w:rStyle w:val="FootnoteReference"/>
          <w:rFonts w:asciiTheme="minorHAnsi" w:hAnsiTheme="minorHAnsi" w:cs="Amnesty Helvetica World"/>
          <w:sz w:val="18"/>
          <w:szCs w:val="18"/>
        </w:rPr>
        <w:footnoteReference w:id="9"/>
      </w:r>
    </w:p>
    <w:p w14:paraId="296CA922" w14:textId="68491773" w:rsidR="00E7136F" w:rsidRPr="00DE7675" w:rsidRDefault="008C28A2" w:rsidP="00A37B2D">
      <w:pPr>
        <w:pStyle w:val="RTNumberedHeading"/>
        <w:numPr>
          <w:ilvl w:val="0"/>
          <w:numId w:val="0"/>
        </w:numPr>
        <w:ind w:left="2863" w:hanging="2863"/>
        <w:rPr>
          <w:rFonts w:ascii="Amnesty Trade Gothic Bold Conde" w:hAnsi="Amnesty Trade Gothic Bold Conde"/>
          <w:bCs/>
        </w:rPr>
      </w:pPr>
      <w:bookmarkStart w:id="5" w:name="_Toc39612250"/>
      <w:r w:rsidRPr="00DE7675">
        <w:rPr>
          <w:rFonts w:ascii="Amnesty Trade Gothic Bold Conde" w:hAnsi="Amnesty Trade Gothic Bold Conde"/>
          <w:bCs/>
        </w:rPr>
        <w:t>3</w:t>
      </w:r>
      <w:r w:rsidR="001357BD" w:rsidRPr="00DE7675">
        <w:rPr>
          <w:rFonts w:ascii="Amnesty Trade Gothic Bold Conde" w:hAnsi="Amnesty Trade Gothic Bold Conde"/>
          <w:bCs/>
        </w:rPr>
        <w:t xml:space="preserve">.2 National Security </w:t>
      </w:r>
      <w:r w:rsidR="00A37B2D" w:rsidRPr="00DE7675">
        <w:rPr>
          <w:rFonts w:ascii="Amnesty Trade Gothic Bold Conde" w:hAnsi="Amnesty Trade Gothic Bold Conde"/>
          <w:bCs/>
        </w:rPr>
        <w:t>(article 21)</w:t>
      </w:r>
      <w:bookmarkEnd w:id="5"/>
    </w:p>
    <w:p w14:paraId="26DD04C6" w14:textId="754F1FDB" w:rsidR="00F7357A" w:rsidRPr="0017098B" w:rsidRDefault="00E7136F" w:rsidP="00A37B2D">
      <w:pPr>
        <w:pStyle w:val="RTBodyText"/>
        <w:rPr>
          <w:szCs w:val="18"/>
          <w:highlight w:val="yellow"/>
        </w:rPr>
      </w:pPr>
      <w:r w:rsidRPr="00E7136F">
        <w:rPr>
          <w:lang w:val="en-HK" w:eastAsia="en-GB"/>
        </w:rPr>
        <w:t xml:space="preserve">The </w:t>
      </w:r>
      <w:r w:rsidR="0019207C">
        <w:rPr>
          <w:lang w:val="en-HK" w:eastAsia="en-GB"/>
        </w:rPr>
        <w:t xml:space="preserve">Hong Kong </w:t>
      </w:r>
      <w:r w:rsidR="0064101E">
        <w:rPr>
          <w:lang w:val="en-HK" w:eastAsia="en-GB"/>
        </w:rPr>
        <w:t>g</w:t>
      </w:r>
      <w:r w:rsidR="0095621D" w:rsidRPr="0095621D">
        <w:rPr>
          <w:lang w:val="en-HK" w:eastAsia="en-GB"/>
        </w:rPr>
        <w:t xml:space="preserve">overnment’s </w:t>
      </w:r>
      <w:r w:rsidR="0064101E">
        <w:rPr>
          <w:lang w:val="en-HK" w:eastAsia="en-GB"/>
        </w:rPr>
        <w:t xml:space="preserve">expansive </w:t>
      </w:r>
      <w:r w:rsidR="0095621D" w:rsidRPr="0095621D">
        <w:rPr>
          <w:lang w:val="en-HK" w:eastAsia="en-GB"/>
        </w:rPr>
        <w:t>interpretation of “national</w:t>
      </w:r>
      <w:r w:rsidR="00030FF8">
        <w:rPr>
          <w:lang w:val="en-HK" w:eastAsia="en-GB"/>
        </w:rPr>
        <w:t xml:space="preserve"> </w:t>
      </w:r>
      <w:r w:rsidR="0095621D" w:rsidRPr="0095621D">
        <w:rPr>
          <w:lang w:val="en-HK" w:eastAsia="en-GB"/>
        </w:rPr>
        <w:t>security”</w:t>
      </w:r>
      <w:r w:rsidR="009374D0">
        <w:rPr>
          <w:lang w:val="en-HK" w:eastAsia="en-GB"/>
        </w:rPr>
        <w:t xml:space="preserve">, </w:t>
      </w:r>
      <w:r w:rsidR="00CC7440">
        <w:rPr>
          <w:lang w:val="en-HK" w:eastAsia="en-GB"/>
        </w:rPr>
        <w:t>which follows</w:t>
      </w:r>
      <w:r w:rsidR="009374D0">
        <w:rPr>
          <w:lang w:val="en-HK" w:eastAsia="en-GB"/>
        </w:rPr>
        <w:t xml:space="preserve"> that of the Chinese central authorities,</w:t>
      </w:r>
      <w:r w:rsidR="0095621D">
        <w:rPr>
          <w:lang w:val="en-HK" w:eastAsia="en-GB"/>
        </w:rPr>
        <w:t xml:space="preserve"> </w:t>
      </w:r>
      <w:r w:rsidR="0095621D" w:rsidRPr="0095621D">
        <w:rPr>
          <w:lang w:val="en-HK" w:eastAsia="en-GB"/>
        </w:rPr>
        <w:t xml:space="preserve">lacks clarity and legal predictability and </w:t>
      </w:r>
      <w:r w:rsidR="0064101E">
        <w:rPr>
          <w:lang w:val="en-HK" w:eastAsia="en-GB"/>
        </w:rPr>
        <w:t>has been</w:t>
      </w:r>
      <w:r w:rsidR="0095621D" w:rsidRPr="0095621D">
        <w:rPr>
          <w:lang w:val="en-HK" w:eastAsia="en-GB"/>
        </w:rPr>
        <w:t xml:space="preserve"> used arbitrarily</w:t>
      </w:r>
      <w:r w:rsidR="00F7357A">
        <w:rPr>
          <w:lang w:val="en-HK" w:eastAsia="en-GB"/>
        </w:rPr>
        <w:t xml:space="preserve"> </w:t>
      </w:r>
      <w:r w:rsidR="0095621D" w:rsidRPr="0095621D">
        <w:rPr>
          <w:lang w:val="en-HK" w:eastAsia="en-GB"/>
        </w:rPr>
        <w:t>as a pretext to restrict the right</w:t>
      </w:r>
      <w:r w:rsidR="0064101E">
        <w:rPr>
          <w:lang w:val="en-HK" w:eastAsia="en-GB"/>
        </w:rPr>
        <w:t>s</w:t>
      </w:r>
      <w:r w:rsidR="0095621D" w:rsidRPr="0095621D">
        <w:rPr>
          <w:lang w:val="en-HK" w:eastAsia="en-GB"/>
        </w:rPr>
        <w:t xml:space="preserve"> to freedom of expression and association and to repress dissent and political opposition.</w:t>
      </w:r>
      <w:r w:rsidR="008D30CE">
        <w:rPr>
          <w:lang w:val="en-HK" w:eastAsia="en-GB"/>
        </w:rPr>
        <w:t xml:space="preserve"> </w:t>
      </w:r>
      <w:r w:rsidR="00F7357A">
        <w:rPr>
          <w:lang w:eastAsia="en-GB"/>
        </w:rPr>
        <w:t xml:space="preserve">By accusing </w:t>
      </w:r>
      <w:r w:rsidR="008B3AC2">
        <w:rPr>
          <w:lang w:eastAsia="en-GB"/>
        </w:rPr>
        <w:t>political parties, academics and other organizations and individuals</w:t>
      </w:r>
      <w:r w:rsidR="00F7357A">
        <w:rPr>
          <w:lang w:eastAsia="en-GB"/>
        </w:rPr>
        <w:t xml:space="preserve"> of threatening national security, </w:t>
      </w:r>
      <w:r w:rsidR="0064101E">
        <w:rPr>
          <w:lang w:eastAsia="en-GB"/>
        </w:rPr>
        <w:t xml:space="preserve">the </w:t>
      </w:r>
      <w:r w:rsidR="00F7357A">
        <w:rPr>
          <w:lang w:eastAsia="en-GB"/>
        </w:rPr>
        <w:t xml:space="preserve">authorities have rationalized censorship, harassment and prosecutions that violate human rights. </w:t>
      </w:r>
    </w:p>
    <w:p w14:paraId="38C332C1" w14:textId="5630C9B1" w:rsidR="008C28A2" w:rsidRDefault="00030FF8" w:rsidP="00A37B2D">
      <w:pPr>
        <w:pStyle w:val="RTBodyText"/>
        <w:rPr>
          <w:lang w:val="en-HK" w:eastAsia="en-GB"/>
        </w:rPr>
      </w:pPr>
      <w:r>
        <w:rPr>
          <w:lang w:val="en-HK" w:eastAsia="en-GB"/>
        </w:rPr>
        <w:t xml:space="preserve">In </w:t>
      </w:r>
      <w:r w:rsidRPr="00F35BA6">
        <w:rPr>
          <w:lang w:val="en-HK" w:eastAsia="en-GB"/>
        </w:rPr>
        <w:t>a dangerous blow to freedom</w:t>
      </w:r>
      <w:r>
        <w:rPr>
          <w:lang w:val="en-HK" w:eastAsia="en-GB"/>
        </w:rPr>
        <w:t xml:space="preserve"> </w:t>
      </w:r>
      <w:r w:rsidRPr="00F35BA6">
        <w:rPr>
          <w:lang w:val="en-HK" w:eastAsia="en-GB"/>
        </w:rPr>
        <w:t>of</w:t>
      </w:r>
      <w:r>
        <w:rPr>
          <w:lang w:val="en-HK" w:eastAsia="en-GB"/>
        </w:rPr>
        <w:t xml:space="preserve"> </w:t>
      </w:r>
      <w:r w:rsidRPr="00F35BA6">
        <w:rPr>
          <w:lang w:val="en-HK" w:eastAsia="en-GB"/>
        </w:rPr>
        <w:t>association</w:t>
      </w:r>
      <w:r>
        <w:rPr>
          <w:lang w:val="en-HK" w:eastAsia="en-GB"/>
        </w:rPr>
        <w:t xml:space="preserve"> </w:t>
      </w:r>
      <w:r w:rsidRPr="00F35BA6">
        <w:rPr>
          <w:lang w:val="en-HK" w:eastAsia="en-GB"/>
        </w:rPr>
        <w:t>and expression</w:t>
      </w:r>
      <w:r>
        <w:rPr>
          <w:lang w:val="en-HK" w:eastAsia="en-GB"/>
        </w:rPr>
        <w:t xml:space="preserve">, in 2018 the </w:t>
      </w:r>
      <w:r w:rsidR="005E5B3E">
        <w:rPr>
          <w:lang w:val="en-HK" w:eastAsia="en-GB"/>
        </w:rPr>
        <w:t>government prohibited the operation of the Hong Kong National Party</w:t>
      </w:r>
      <w:r>
        <w:rPr>
          <w:lang w:val="en-HK" w:eastAsia="en-GB"/>
        </w:rPr>
        <w:t xml:space="preserve"> under Section 8 of the Societies Ordinance (Cap. 151)</w:t>
      </w:r>
      <w:r w:rsidR="005E5B3E">
        <w:rPr>
          <w:lang w:val="en-HK" w:eastAsia="en-GB"/>
        </w:rPr>
        <w:t xml:space="preserve">, adopting the Hong Kong Police’s </w:t>
      </w:r>
      <w:r>
        <w:rPr>
          <w:lang w:val="en-HK" w:eastAsia="en-GB"/>
        </w:rPr>
        <w:t xml:space="preserve">view </w:t>
      </w:r>
      <w:r w:rsidR="005E5B3E">
        <w:rPr>
          <w:lang w:val="en-HK" w:eastAsia="en-GB"/>
        </w:rPr>
        <w:t xml:space="preserve">that </w:t>
      </w:r>
      <w:r>
        <w:rPr>
          <w:lang w:val="en-HK" w:eastAsia="en-GB"/>
        </w:rPr>
        <w:t xml:space="preserve">such a </w:t>
      </w:r>
      <w:r w:rsidR="005E5B3E">
        <w:rPr>
          <w:lang w:val="en-HK" w:eastAsia="en-GB"/>
        </w:rPr>
        <w:t xml:space="preserve">ban </w:t>
      </w:r>
      <w:r>
        <w:rPr>
          <w:lang w:val="en-HK" w:eastAsia="en-GB"/>
        </w:rPr>
        <w:t xml:space="preserve">would be </w:t>
      </w:r>
      <w:r w:rsidR="005E5B3E">
        <w:rPr>
          <w:lang w:val="en-HK" w:eastAsia="en-GB"/>
        </w:rPr>
        <w:t xml:space="preserve">“in the interests </w:t>
      </w:r>
      <w:r w:rsidR="005E5B3E">
        <w:rPr>
          <w:lang w:val="en-HK" w:eastAsia="en-GB"/>
        </w:rPr>
        <w:lastRenderedPageBreak/>
        <w:t>of national security, public safety, public order and the protection of the rights and freedoms of others”</w:t>
      </w:r>
      <w:r w:rsidR="008C28A2">
        <w:rPr>
          <w:lang w:val="en-HK" w:eastAsia="en-GB"/>
        </w:rPr>
        <w:t>.</w:t>
      </w:r>
      <w:r w:rsidR="005E5B3E">
        <w:rPr>
          <w:rStyle w:val="FootnoteReference"/>
          <w:lang w:val="en-HK" w:eastAsia="en-GB"/>
        </w:rPr>
        <w:footnoteReference w:id="10"/>
      </w:r>
      <w:r w:rsidR="00BE00CE">
        <w:rPr>
          <w:lang w:val="en-HK" w:eastAsia="en-GB"/>
        </w:rPr>
        <w:t xml:space="preserve"> </w:t>
      </w:r>
      <w:r w:rsidR="005D6BDC">
        <w:rPr>
          <w:lang w:val="en-HK" w:eastAsia="en-GB"/>
        </w:rPr>
        <w:t xml:space="preserve">The Societies Ordinance has previously been singled out by the Human Rights Committee as </w:t>
      </w:r>
      <w:r w:rsidR="009507BF">
        <w:rPr>
          <w:lang w:val="en-HK" w:eastAsia="en-GB"/>
        </w:rPr>
        <w:t xml:space="preserve">needing </w:t>
      </w:r>
      <w:r w:rsidR="005D6BDC">
        <w:rPr>
          <w:lang w:val="en-HK" w:eastAsia="en-GB"/>
        </w:rPr>
        <w:t>reform.</w:t>
      </w:r>
      <w:r w:rsidR="005D6BDC">
        <w:rPr>
          <w:rStyle w:val="FootnoteReference"/>
          <w:lang w:val="en-HK" w:eastAsia="en-GB"/>
        </w:rPr>
        <w:footnoteReference w:id="11"/>
      </w:r>
    </w:p>
    <w:p w14:paraId="2BF85364" w14:textId="241A5EF6" w:rsidR="00B82699" w:rsidRDefault="00284DFD" w:rsidP="00A37B2D">
      <w:pPr>
        <w:pStyle w:val="RTBodyText"/>
        <w:rPr>
          <w:lang w:val="en-HK" w:eastAsia="en-GB"/>
        </w:rPr>
      </w:pPr>
      <w:r>
        <w:rPr>
          <w:lang w:val="en-HK" w:eastAsia="en-GB"/>
        </w:rPr>
        <w:t>A</w:t>
      </w:r>
      <w:r w:rsidRPr="00BB5E5B">
        <w:rPr>
          <w:lang w:val="en-HK" w:eastAsia="en-GB"/>
        </w:rPr>
        <w:t xml:space="preserve">cademics and students limit their own expression and political engagement </w:t>
      </w:r>
      <w:r w:rsidR="00A049D7">
        <w:rPr>
          <w:lang w:val="en-HK" w:eastAsia="en-GB"/>
        </w:rPr>
        <w:t>for</w:t>
      </w:r>
      <w:r w:rsidRPr="00BB5E5B">
        <w:rPr>
          <w:lang w:val="en-HK" w:eastAsia="en-GB"/>
        </w:rPr>
        <w:t xml:space="preserve"> fear of being accused of  threatening</w:t>
      </w:r>
      <w:r w:rsidR="00D155B9">
        <w:rPr>
          <w:lang w:val="en-HK" w:eastAsia="en-GB"/>
        </w:rPr>
        <w:t xml:space="preserve"> </w:t>
      </w:r>
      <w:r w:rsidRPr="00BB5E5B">
        <w:rPr>
          <w:lang w:val="en-HK" w:eastAsia="en-GB"/>
        </w:rPr>
        <w:t xml:space="preserve">China’s sovereignty or colluding with </w:t>
      </w:r>
      <w:r w:rsidR="00D9783A">
        <w:rPr>
          <w:lang w:val="en-HK" w:eastAsia="en-GB"/>
        </w:rPr>
        <w:t>“</w:t>
      </w:r>
      <w:r w:rsidRPr="00BB5E5B">
        <w:rPr>
          <w:lang w:val="en-HK" w:eastAsia="en-GB"/>
        </w:rPr>
        <w:t>external forces</w:t>
      </w:r>
      <w:r w:rsidR="00D9783A">
        <w:rPr>
          <w:lang w:val="en-HK" w:eastAsia="en-GB"/>
        </w:rPr>
        <w:t>”</w:t>
      </w:r>
      <w:r w:rsidRPr="00BB5E5B">
        <w:rPr>
          <w:lang w:val="en-HK" w:eastAsia="en-GB"/>
        </w:rPr>
        <w:t xml:space="preserve">. These types of accusations can result </w:t>
      </w:r>
      <w:r w:rsidR="00C26543" w:rsidRPr="00BB5E5B">
        <w:rPr>
          <w:lang w:val="en-HK" w:eastAsia="en-GB"/>
        </w:rPr>
        <w:t>in loss of funding or income, a</w:t>
      </w:r>
      <w:r w:rsidR="00C26543">
        <w:rPr>
          <w:lang w:val="en-HK" w:eastAsia="en-GB"/>
        </w:rPr>
        <w:t>nd</w:t>
      </w:r>
      <w:r w:rsidR="00C26543" w:rsidRPr="00BB5E5B">
        <w:rPr>
          <w:lang w:val="en-HK" w:eastAsia="en-GB"/>
        </w:rPr>
        <w:t xml:space="preserve"> removal from academic institutions</w:t>
      </w:r>
      <w:r w:rsidR="00C26543">
        <w:rPr>
          <w:lang w:val="en-HK" w:eastAsia="zh-TW"/>
        </w:rPr>
        <w:t>, as t</w:t>
      </w:r>
      <w:r w:rsidR="00C26543" w:rsidRPr="000227AB">
        <w:rPr>
          <w:lang w:val="en-HK" w:eastAsia="zh-TW"/>
        </w:rPr>
        <w:t>he Hong Kong government exercises significant influence over most</w:t>
      </w:r>
      <w:r w:rsidR="00C26543">
        <w:rPr>
          <w:lang w:val="en-HK" w:eastAsia="zh-TW"/>
        </w:rPr>
        <w:t xml:space="preserve"> </w:t>
      </w:r>
      <w:r w:rsidR="00C26543" w:rsidRPr="000227AB">
        <w:rPr>
          <w:lang w:val="en-HK" w:eastAsia="zh-TW"/>
        </w:rPr>
        <w:t>universities</w:t>
      </w:r>
      <w:r w:rsidR="00C26543">
        <w:rPr>
          <w:lang w:val="en-HK" w:eastAsia="zh-TW"/>
        </w:rPr>
        <w:t xml:space="preserve"> there</w:t>
      </w:r>
      <w:r w:rsidR="00C26543" w:rsidRPr="00BB5E5B">
        <w:rPr>
          <w:rFonts w:hint="eastAsia"/>
          <w:lang w:val="en-HK" w:eastAsia="zh-TW"/>
        </w:rPr>
        <w:t>.</w:t>
      </w:r>
      <w:r w:rsidR="008C7EAC">
        <w:rPr>
          <w:lang w:val="en-HK" w:eastAsia="zh-TW"/>
        </w:rPr>
        <w:t xml:space="preserve"> </w:t>
      </w:r>
      <w:r w:rsidR="0017098B">
        <w:rPr>
          <w:lang w:val="en-HK" w:eastAsia="en-GB"/>
        </w:rPr>
        <w:t>The</w:t>
      </w:r>
      <w:r w:rsidR="0019207C">
        <w:rPr>
          <w:lang w:val="en-HK" w:eastAsia="en-GB"/>
        </w:rPr>
        <w:t xml:space="preserve"> </w:t>
      </w:r>
      <w:r w:rsidR="0017098B">
        <w:rPr>
          <w:lang w:val="en-HK" w:eastAsia="en-GB"/>
        </w:rPr>
        <w:t>gov</w:t>
      </w:r>
      <w:r w:rsidR="00BE00CE">
        <w:rPr>
          <w:lang w:val="en-HK" w:eastAsia="en-GB"/>
        </w:rPr>
        <w:t xml:space="preserve">ernment condemned </w:t>
      </w:r>
      <w:r w:rsidR="00C228B0">
        <w:rPr>
          <w:lang w:val="en-HK" w:eastAsia="en-GB"/>
        </w:rPr>
        <w:t xml:space="preserve">open </w:t>
      </w:r>
      <w:r w:rsidR="00BE00CE">
        <w:rPr>
          <w:lang w:val="en-HK" w:eastAsia="en-GB"/>
        </w:rPr>
        <w:t xml:space="preserve">academic discussion </w:t>
      </w:r>
      <w:r w:rsidR="00030FF8">
        <w:rPr>
          <w:lang w:val="en-HK" w:eastAsia="en-GB"/>
        </w:rPr>
        <w:t xml:space="preserve">of the </w:t>
      </w:r>
      <w:r w:rsidR="00BE00CE">
        <w:rPr>
          <w:lang w:val="en-HK" w:eastAsia="en-GB"/>
        </w:rPr>
        <w:t xml:space="preserve">right to </w:t>
      </w:r>
      <w:r w:rsidR="00030FF8">
        <w:rPr>
          <w:lang w:val="en-HK" w:eastAsia="en-GB"/>
        </w:rPr>
        <w:t>self-</w:t>
      </w:r>
      <w:r w:rsidR="00BE00CE">
        <w:rPr>
          <w:lang w:val="en-HK" w:eastAsia="en-GB"/>
        </w:rPr>
        <w:t>determination.</w:t>
      </w:r>
      <w:r w:rsidR="00B82699" w:rsidRPr="00B82699">
        <w:t xml:space="preserve"> </w:t>
      </w:r>
      <w:r w:rsidR="00B82699" w:rsidRPr="00B82699">
        <w:rPr>
          <w:lang w:val="en-HK" w:eastAsia="en-GB"/>
        </w:rPr>
        <w:t>In March</w:t>
      </w:r>
      <w:r w:rsidR="00B82699">
        <w:rPr>
          <w:lang w:val="en-HK" w:eastAsia="en-GB"/>
        </w:rPr>
        <w:t xml:space="preserve"> 2018</w:t>
      </w:r>
      <w:r w:rsidR="00B82699" w:rsidRPr="00B82699">
        <w:rPr>
          <w:lang w:val="en-HK" w:eastAsia="en-GB"/>
        </w:rPr>
        <w:t>, Benny Tai, Associate Professor of Law at the University of Hong Kong, discussed the right to self-determination</w:t>
      </w:r>
      <w:r w:rsidR="004558F6">
        <w:rPr>
          <w:lang w:val="en-HK" w:eastAsia="en-GB"/>
        </w:rPr>
        <w:t xml:space="preserve"> in China</w:t>
      </w:r>
      <w:r w:rsidR="001078D0">
        <w:rPr>
          <w:lang w:val="en-HK" w:eastAsia="en-GB"/>
        </w:rPr>
        <w:t xml:space="preserve"> during</w:t>
      </w:r>
      <w:r w:rsidR="001078D0" w:rsidRPr="001078D0">
        <w:rPr>
          <w:lang w:val="en-HK" w:eastAsia="en-GB"/>
        </w:rPr>
        <w:t xml:space="preserve"> </w:t>
      </w:r>
      <w:r w:rsidR="001078D0" w:rsidRPr="00B82699">
        <w:rPr>
          <w:lang w:val="en-HK" w:eastAsia="en-GB"/>
        </w:rPr>
        <w:t>a seminar in Taiwan</w:t>
      </w:r>
      <w:r w:rsidR="00B82699" w:rsidRPr="00B82699">
        <w:rPr>
          <w:lang w:val="en-HK" w:eastAsia="en-GB"/>
        </w:rPr>
        <w:t>. The HKSAR government immediately and strongly condemned his remarks and emphasi</w:t>
      </w:r>
      <w:r w:rsidR="00C55EA3">
        <w:rPr>
          <w:lang w:val="en-HK" w:eastAsia="en-GB"/>
        </w:rPr>
        <w:t>z</w:t>
      </w:r>
      <w:r w:rsidR="00B82699" w:rsidRPr="00B82699">
        <w:rPr>
          <w:lang w:val="en-HK" w:eastAsia="en-GB"/>
        </w:rPr>
        <w:t xml:space="preserve">ed that </w:t>
      </w:r>
      <w:r w:rsidR="00062AED">
        <w:rPr>
          <w:lang w:val="en-HK" w:eastAsia="en-GB"/>
        </w:rPr>
        <w:t>“</w:t>
      </w:r>
      <w:r w:rsidR="00B82699" w:rsidRPr="00B82699">
        <w:rPr>
          <w:lang w:val="en-HK" w:eastAsia="en-GB"/>
        </w:rPr>
        <w:t xml:space="preserve">advocacy of Hong Kong independence runs against </w:t>
      </w:r>
      <w:r w:rsidR="00062AED">
        <w:rPr>
          <w:lang w:val="en-HK" w:eastAsia="en-GB"/>
        </w:rPr>
        <w:t>‘</w:t>
      </w:r>
      <w:r w:rsidR="00B82699" w:rsidRPr="00B82699">
        <w:rPr>
          <w:lang w:val="en-HK" w:eastAsia="en-GB"/>
        </w:rPr>
        <w:t>One Country, Two Systems</w:t>
      </w:r>
      <w:r w:rsidR="00062AED">
        <w:rPr>
          <w:lang w:val="en-HK" w:eastAsia="en-GB"/>
        </w:rPr>
        <w:t>’</w:t>
      </w:r>
      <w:r w:rsidR="00B82699" w:rsidRPr="00B82699">
        <w:rPr>
          <w:lang w:val="en-HK" w:eastAsia="en-GB"/>
        </w:rPr>
        <w:t xml:space="preserve"> and the Basic Law as well as the overall and long term interest of society of Hong Kong</w:t>
      </w:r>
      <w:r w:rsidR="002B6F51">
        <w:rPr>
          <w:lang w:val="en-HK" w:eastAsia="en-GB"/>
        </w:rPr>
        <w:t>”</w:t>
      </w:r>
      <w:r w:rsidR="00B82699" w:rsidRPr="00B82699">
        <w:rPr>
          <w:lang w:val="en-HK" w:eastAsia="en-GB"/>
        </w:rPr>
        <w:t>.</w:t>
      </w:r>
      <w:r w:rsidR="00B82699">
        <w:rPr>
          <w:rStyle w:val="FootnoteReference"/>
          <w:lang w:val="en-HK" w:eastAsia="en-GB"/>
        </w:rPr>
        <w:footnoteReference w:id="12"/>
      </w:r>
      <w:r w:rsidR="00B82699" w:rsidRPr="00B82699" w:rsidDel="00B82699">
        <w:rPr>
          <w:rStyle w:val="FootnoteReference"/>
          <w:vertAlign w:val="baseline"/>
          <w:lang w:val="en-HK" w:eastAsia="en-GB"/>
        </w:rPr>
        <w:t xml:space="preserve"> </w:t>
      </w:r>
      <w:r w:rsidR="009573CD">
        <w:rPr>
          <w:lang w:val="en-HK" w:eastAsia="en-GB"/>
        </w:rPr>
        <w:t xml:space="preserve"> </w:t>
      </w:r>
    </w:p>
    <w:p w14:paraId="17ECC9A1" w14:textId="56D64475" w:rsidR="0019207C" w:rsidRDefault="002A3586" w:rsidP="00A37B2D">
      <w:pPr>
        <w:pStyle w:val="RTBodyText"/>
        <w:rPr>
          <w:rStyle w:val="FootnoteReference"/>
          <w:lang w:val="en-HK" w:eastAsia="en-GB"/>
        </w:rPr>
      </w:pPr>
      <w:r w:rsidRPr="002A3586">
        <w:rPr>
          <w:lang w:val="en-HK" w:eastAsia="zh-TW"/>
        </w:rPr>
        <w:t>In September 2015, the governing council</w:t>
      </w:r>
      <w:r w:rsidR="00136633">
        <w:rPr>
          <w:lang w:val="en-HK" w:eastAsia="zh-TW"/>
        </w:rPr>
        <w:t xml:space="preserve"> of the University of Hong Kong</w:t>
      </w:r>
      <w:r w:rsidRPr="002A3586">
        <w:rPr>
          <w:lang w:val="en-HK" w:eastAsia="zh-TW"/>
        </w:rPr>
        <w:t xml:space="preserve"> rejected a nomination committee’s choice to appoint Johannes Chan Man-mun, </w:t>
      </w:r>
      <w:r w:rsidR="006473B9">
        <w:rPr>
          <w:lang w:val="en-HK" w:eastAsia="zh-TW"/>
        </w:rPr>
        <w:t>P</w:t>
      </w:r>
      <w:r w:rsidRPr="002A3586">
        <w:rPr>
          <w:lang w:val="en-HK" w:eastAsia="zh-TW"/>
        </w:rPr>
        <w:t xml:space="preserve">rofessor of </w:t>
      </w:r>
      <w:r w:rsidR="006473B9">
        <w:rPr>
          <w:lang w:val="en-HK" w:eastAsia="zh-TW"/>
        </w:rPr>
        <w:t>L</w:t>
      </w:r>
      <w:r w:rsidRPr="002A3586">
        <w:rPr>
          <w:lang w:val="en-HK" w:eastAsia="zh-TW"/>
        </w:rPr>
        <w:t>aw</w:t>
      </w:r>
      <w:r w:rsidR="006473B9">
        <w:rPr>
          <w:lang w:val="en-HK" w:eastAsia="zh-TW"/>
        </w:rPr>
        <w:t>,</w:t>
      </w:r>
      <w:r w:rsidRPr="002A3586">
        <w:rPr>
          <w:lang w:val="en-HK" w:eastAsia="zh-TW"/>
        </w:rPr>
        <w:t xml:space="preserve"> and former Dean of the Faculty of Law, as a pro-vice-chancellor. Media, academics and students claimed these decisions were retaliation for the two academics’ support for the Umbrella Movement protests</w:t>
      </w:r>
      <w:r w:rsidR="009D3739">
        <w:rPr>
          <w:lang w:val="en-HK" w:eastAsia="zh-TW"/>
        </w:rPr>
        <w:t xml:space="preserve"> the year before</w:t>
      </w:r>
      <w:r w:rsidRPr="002A3586">
        <w:rPr>
          <w:lang w:val="en-HK" w:eastAsia="zh-TW"/>
        </w:rPr>
        <w:t>.</w:t>
      </w:r>
      <w:r w:rsidR="00B67C5F">
        <w:rPr>
          <w:rStyle w:val="FootnoteReference"/>
          <w:lang w:val="en-HK" w:eastAsia="zh-TW"/>
        </w:rPr>
        <w:footnoteReference w:id="13"/>
      </w:r>
    </w:p>
    <w:p w14:paraId="200FC8E0" w14:textId="28B67E64" w:rsidR="00015893" w:rsidRDefault="0019207C" w:rsidP="00A37B2D">
      <w:pPr>
        <w:pStyle w:val="RTBodyText"/>
        <w:rPr>
          <w:lang w:val="en-HK" w:eastAsia="en-GB"/>
        </w:rPr>
      </w:pPr>
      <w:r>
        <w:rPr>
          <w:lang w:val="en-HK" w:eastAsia="en-GB"/>
        </w:rPr>
        <w:t>The</w:t>
      </w:r>
      <w:r w:rsidR="0017098B" w:rsidRPr="000D2475">
        <w:rPr>
          <w:lang w:val="en-HK" w:eastAsia="en-GB"/>
        </w:rPr>
        <w:t xml:space="preserve"> government</w:t>
      </w:r>
      <w:r w:rsidR="00136633">
        <w:rPr>
          <w:lang w:val="en-HK" w:eastAsia="en-GB"/>
        </w:rPr>
        <w:t xml:space="preserve"> also</w:t>
      </w:r>
      <w:r>
        <w:rPr>
          <w:lang w:val="en-HK" w:eastAsia="en-GB"/>
        </w:rPr>
        <w:t xml:space="preserve"> </w:t>
      </w:r>
      <w:r w:rsidR="00015893">
        <w:rPr>
          <w:lang w:val="en-HK" w:eastAsia="en-GB"/>
        </w:rPr>
        <w:t>disqualified candidates in local elections, claiming that these candidate did</w:t>
      </w:r>
      <w:r w:rsidR="0017098B" w:rsidRPr="000D2475">
        <w:rPr>
          <w:lang w:val="en-HK" w:eastAsia="en-GB"/>
        </w:rPr>
        <w:t xml:space="preserve"> “not uphold the Basic Law” due to their </w:t>
      </w:r>
      <w:r w:rsidR="00120072" w:rsidRPr="000D2475">
        <w:rPr>
          <w:lang w:val="en-HK" w:eastAsia="en-GB"/>
        </w:rPr>
        <w:lastRenderedPageBreak/>
        <w:t xml:space="preserve">individual and </w:t>
      </w:r>
      <w:r w:rsidR="00120072">
        <w:rPr>
          <w:lang w:val="en-HK" w:eastAsia="en-GB"/>
        </w:rPr>
        <w:t xml:space="preserve">respective </w:t>
      </w:r>
      <w:r w:rsidR="0017098B" w:rsidRPr="000D2475">
        <w:rPr>
          <w:lang w:val="en-HK" w:eastAsia="en-GB"/>
        </w:rPr>
        <w:t>affiliated parties’ views on self-determination.</w:t>
      </w:r>
      <w:r w:rsidR="00015893">
        <w:rPr>
          <w:rStyle w:val="FootnoteReference"/>
          <w:lang w:val="en-HK" w:eastAsia="en-GB"/>
        </w:rPr>
        <w:footnoteReference w:id="14"/>
      </w:r>
      <w:r w:rsidR="0017098B" w:rsidRPr="000D2475">
        <w:rPr>
          <w:lang w:val="en-HK" w:eastAsia="en-GB"/>
        </w:rPr>
        <w:t xml:space="preserve"> </w:t>
      </w:r>
      <w:r w:rsidR="008C28A2">
        <w:rPr>
          <w:lang w:val="en-HK" w:eastAsia="en-GB"/>
        </w:rPr>
        <w:t>The</w:t>
      </w:r>
      <w:r w:rsidR="00030FF8">
        <w:rPr>
          <w:lang w:val="en-HK" w:eastAsia="en-GB"/>
        </w:rPr>
        <w:t xml:space="preserve"> </w:t>
      </w:r>
      <w:r w:rsidR="0017098B" w:rsidRPr="000D2475">
        <w:rPr>
          <w:lang w:val="en-HK" w:eastAsia="en-GB"/>
        </w:rPr>
        <w:t>decision appears</w:t>
      </w:r>
      <w:r w:rsidR="00030FF8">
        <w:rPr>
          <w:lang w:val="en-HK" w:eastAsia="en-GB"/>
        </w:rPr>
        <w:t xml:space="preserve"> </w:t>
      </w:r>
      <w:r w:rsidR="0017098B" w:rsidRPr="000D2475">
        <w:rPr>
          <w:lang w:val="en-HK" w:eastAsia="en-GB"/>
        </w:rPr>
        <w:t>to</w:t>
      </w:r>
      <w:r w:rsidR="00030FF8">
        <w:rPr>
          <w:lang w:val="en-HK" w:eastAsia="en-GB"/>
        </w:rPr>
        <w:t xml:space="preserve"> </w:t>
      </w:r>
      <w:r w:rsidR="0017098B" w:rsidRPr="000D2475">
        <w:rPr>
          <w:lang w:val="en-HK" w:eastAsia="en-GB"/>
        </w:rPr>
        <w:t>discriminate</w:t>
      </w:r>
      <w:r w:rsidR="00030FF8">
        <w:rPr>
          <w:lang w:val="en-HK" w:eastAsia="en-GB"/>
        </w:rPr>
        <w:t xml:space="preserve"> </w:t>
      </w:r>
      <w:r w:rsidR="0017098B" w:rsidRPr="000D2475">
        <w:rPr>
          <w:lang w:val="en-HK" w:eastAsia="en-GB"/>
        </w:rPr>
        <w:t>against</w:t>
      </w:r>
      <w:r w:rsidR="00030FF8">
        <w:rPr>
          <w:lang w:val="en-HK" w:eastAsia="en-GB"/>
        </w:rPr>
        <w:t xml:space="preserve"> </w:t>
      </w:r>
      <w:r w:rsidR="0017098B" w:rsidRPr="000D2475">
        <w:rPr>
          <w:lang w:val="en-HK" w:eastAsia="en-GB"/>
        </w:rPr>
        <w:t>a</w:t>
      </w:r>
      <w:r w:rsidR="00030FF8">
        <w:rPr>
          <w:lang w:val="en-HK" w:eastAsia="en-GB"/>
        </w:rPr>
        <w:t xml:space="preserve"> </w:t>
      </w:r>
      <w:r w:rsidR="0017098B" w:rsidRPr="000D2475">
        <w:rPr>
          <w:lang w:val="en-HK" w:eastAsia="en-GB"/>
        </w:rPr>
        <w:t>particular opinion</w:t>
      </w:r>
      <w:r w:rsidR="00030FF8">
        <w:rPr>
          <w:lang w:val="en-HK" w:eastAsia="en-GB"/>
        </w:rPr>
        <w:t xml:space="preserve"> </w:t>
      </w:r>
      <w:r w:rsidR="0017098B" w:rsidRPr="000D2475">
        <w:rPr>
          <w:lang w:val="en-HK" w:eastAsia="en-GB"/>
        </w:rPr>
        <w:t>on</w:t>
      </w:r>
      <w:r w:rsidR="00030FF8">
        <w:rPr>
          <w:lang w:val="en-HK" w:eastAsia="en-GB"/>
        </w:rPr>
        <w:t xml:space="preserve"> </w:t>
      </w:r>
      <w:r w:rsidR="0017098B" w:rsidRPr="000D2475">
        <w:rPr>
          <w:lang w:val="en-HK" w:eastAsia="en-GB"/>
        </w:rPr>
        <w:t>political</w:t>
      </w:r>
      <w:r w:rsidR="00030FF8">
        <w:rPr>
          <w:lang w:val="en-HK" w:eastAsia="en-GB"/>
        </w:rPr>
        <w:t xml:space="preserve"> </w:t>
      </w:r>
      <w:r w:rsidR="0017098B" w:rsidRPr="000D2475">
        <w:rPr>
          <w:lang w:val="en-HK" w:eastAsia="en-GB"/>
        </w:rPr>
        <w:t>grounds,</w:t>
      </w:r>
      <w:r w:rsidR="00030FF8">
        <w:rPr>
          <w:lang w:val="en-HK" w:eastAsia="en-GB"/>
        </w:rPr>
        <w:t xml:space="preserve"> </w:t>
      </w:r>
      <w:r w:rsidR="0017098B" w:rsidRPr="000D2475">
        <w:rPr>
          <w:lang w:val="en-HK" w:eastAsia="en-GB"/>
        </w:rPr>
        <w:t>which</w:t>
      </w:r>
      <w:r w:rsidR="00030FF8">
        <w:rPr>
          <w:lang w:val="en-HK" w:eastAsia="en-GB"/>
        </w:rPr>
        <w:t xml:space="preserve"> </w:t>
      </w:r>
      <w:r w:rsidR="0017098B" w:rsidRPr="000D2475">
        <w:rPr>
          <w:lang w:val="en-HK" w:eastAsia="en-GB"/>
        </w:rPr>
        <w:t>would</w:t>
      </w:r>
      <w:r w:rsidR="00030FF8">
        <w:rPr>
          <w:lang w:val="en-HK" w:eastAsia="en-GB"/>
        </w:rPr>
        <w:t xml:space="preserve"> </w:t>
      </w:r>
      <w:r w:rsidR="00F9076A">
        <w:rPr>
          <w:lang w:val="en-HK" w:eastAsia="en-GB"/>
        </w:rPr>
        <w:t xml:space="preserve">also </w:t>
      </w:r>
      <w:r w:rsidR="0017098B" w:rsidRPr="000D2475">
        <w:rPr>
          <w:lang w:val="en-HK" w:eastAsia="en-GB"/>
        </w:rPr>
        <w:t>be</w:t>
      </w:r>
      <w:r w:rsidR="00030FF8">
        <w:rPr>
          <w:lang w:val="en-HK" w:eastAsia="en-GB"/>
        </w:rPr>
        <w:t xml:space="preserve"> </w:t>
      </w:r>
      <w:r w:rsidR="0017098B" w:rsidRPr="000D2475">
        <w:rPr>
          <w:lang w:val="en-HK" w:eastAsia="en-GB"/>
        </w:rPr>
        <w:t xml:space="preserve">a violation of freedom of expression. </w:t>
      </w:r>
    </w:p>
    <w:p w14:paraId="56A9EF31" w14:textId="7C1B9C2A" w:rsidR="005930BE" w:rsidRDefault="00FA1138" w:rsidP="00FA1138">
      <w:pPr>
        <w:autoSpaceDE w:val="0"/>
        <w:autoSpaceDN w:val="0"/>
        <w:adjustRightInd w:val="0"/>
        <w:rPr>
          <w:rFonts w:asciiTheme="minorHAnsi" w:hAnsiTheme="minorHAnsi" w:cs="Amnesty Trade Gothic"/>
          <w:color w:val="000000"/>
          <w:sz w:val="18"/>
          <w:szCs w:val="18"/>
          <w:lang w:val="en-GB"/>
        </w:rPr>
      </w:pPr>
      <w:r w:rsidRPr="006D6A3B">
        <w:rPr>
          <w:rFonts w:asciiTheme="minorHAnsi" w:hAnsiTheme="minorHAnsi" w:cs="Amnesty Trade Gothic"/>
          <w:color w:val="000000"/>
          <w:sz w:val="18"/>
          <w:szCs w:val="18"/>
          <w:lang w:val="en-GB"/>
        </w:rPr>
        <w:t xml:space="preserve">When delivering a speech on 27 May 2017, the National People’s Congress chairperson, Zhang Dejiang, urged </w:t>
      </w:r>
      <w:r w:rsidR="001C5E62">
        <w:rPr>
          <w:rFonts w:asciiTheme="minorHAnsi" w:hAnsiTheme="minorHAnsi" w:cs="Amnesty Trade Gothic"/>
          <w:color w:val="000000"/>
          <w:sz w:val="18"/>
          <w:szCs w:val="18"/>
          <w:lang w:val="en-GB"/>
        </w:rPr>
        <w:t xml:space="preserve">the </w:t>
      </w:r>
      <w:r w:rsidRPr="006D6A3B">
        <w:rPr>
          <w:rFonts w:asciiTheme="minorHAnsi" w:hAnsiTheme="minorHAnsi" w:cs="Amnesty Trade Gothic"/>
          <w:color w:val="000000"/>
          <w:sz w:val="18"/>
          <w:szCs w:val="18"/>
          <w:lang w:val="en-GB"/>
        </w:rPr>
        <w:t xml:space="preserve">Hong Kong government to “steadfastly implement the constitutional obligation of national security under the Basic Law”. </w:t>
      </w:r>
      <w:r w:rsidR="005A4D67" w:rsidRPr="006D6A3B">
        <w:rPr>
          <w:rFonts w:asciiTheme="minorHAnsi" w:hAnsiTheme="minorHAnsi" w:cs="Amnesty Trade Gothic"/>
          <w:color w:val="000000"/>
          <w:sz w:val="18"/>
          <w:szCs w:val="18"/>
          <w:lang w:val="en-GB"/>
        </w:rPr>
        <w:t>In April 2020</w:t>
      </w:r>
      <w:r w:rsidR="00ED0504" w:rsidRPr="006D6A3B">
        <w:rPr>
          <w:rFonts w:asciiTheme="minorHAnsi" w:hAnsiTheme="minorHAnsi" w:cs="Amnesty Trade Gothic"/>
          <w:color w:val="000000"/>
          <w:sz w:val="18"/>
          <w:szCs w:val="18"/>
          <w:lang w:val="en-GB"/>
        </w:rPr>
        <w:t>,</w:t>
      </w:r>
      <w:r w:rsidR="005A4D67" w:rsidRPr="006D6A3B">
        <w:rPr>
          <w:rFonts w:asciiTheme="minorHAnsi" w:hAnsiTheme="minorHAnsi" w:cs="Amnesty Trade Gothic"/>
          <w:color w:val="000000"/>
          <w:sz w:val="18"/>
          <w:szCs w:val="18"/>
          <w:lang w:val="en-GB"/>
        </w:rPr>
        <w:t xml:space="preserve"> </w:t>
      </w:r>
      <w:r w:rsidR="00ED0504" w:rsidRPr="006D6A3B">
        <w:rPr>
          <w:rFonts w:asciiTheme="minorHAnsi" w:hAnsiTheme="minorHAnsi" w:cs="Amnesty Trade Gothic"/>
          <w:color w:val="000000"/>
          <w:sz w:val="18"/>
          <w:szCs w:val="18"/>
          <w:lang w:val="en-GB"/>
        </w:rPr>
        <w:t xml:space="preserve">the Director of the Liaison Office of the Central People’s Government in the </w:t>
      </w:r>
      <w:r w:rsidR="00A11188">
        <w:rPr>
          <w:rFonts w:asciiTheme="minorHAnsi" w:hAnsiTheme="minorHAnsi" w:cs="Amnesty Trade Gothic"/>
          <w:color w:val="000000"/>
          <w:sz w:val="18"/>
          <w:szCs w:val="18"/>
          <w:lang w:val="en-GB"/>
        </w:rPr>
        <w:t>HKSAR</w:t>
      </w:r>
      <w:r w:rsidR="00ED0504" w:rsidRPr="006D6A3B">
        <w:rPr>
          <w:rFonts w:asciiTheme="minorHAnsi" w:hAnsiTheme="minorHAnsi" w:cs="Amnesty Trade Gothic"/>
          <w:color w:val="000000"/>
          <w:sz w:val="18"/>
          <w:szCs w:val="18"/>
          <w:lang w:val="en-GB"/>
        </w:rPr>
        <w:t xml:space="preserve"> urge</w:t>
      </w:r>
      <w:r w:rsidR="00C74212">
        <w:rPr>
          <w:rFonts w:asciiTheme="minorHAnsi" w:hAnsiTheme="minorHAnsi" w:cs="Amnesty Trade Gothic"/>
          <w:color w:val="000000"/>
          <w:sz w:val="18"/>
          <w:szCs w:val="18"/>
          <w:lang w:val="en-GB"/>
        </w:rPr>
        <w:t>d</w:t>
      </w:r>
      <w:r w:rsidR="00ED0504" w:rsidRPr="006D6A3B">
        <w:rPr>
          <w:rFonts w:asciiTheme="minorHAnsi" w:hAnsiTheme="minorHAnsi" w:cs="Amnesty Trade Gothic"/>
          <w:color w:val="000000"/>
          <w:sz w:val="18"/>
          <w:szCs w:val="18"/>
          <w:lang w:val="en-GB"/>
        </w:rPr>
        <w:t xml:space="preserve"> the Hong Kong</w:t>
      </w:r>
      <w:r w:rsidR="00C42C48" w:rsidRPr="006D6A3B">
        <w:rPr>
          <w:rFonts w:asciiTheme="minorHAnsi" w:hAnsiTheme="minorHAnsi" w:cs="Amnesty Trade Gothic"/>
          <w:color w:val="000000"/>
          <w:sz w:val="18"/>
          <w:szCs w:val="18"/>
          <w:lang w:val="en-GB"/>
        </w:rPr>
        <w:t xml:space="preserve"> government “</w:t>
      </w:r>
      <w:r w:rsidR="002362B8" w:rsidRPr="006D6A3B">
        <w:rPr>
          <w:rFonts w:asciiTheme="minorHAnsi" w:hAnsiTheme="minorHAnsi" w:cs="Amnesty Trade Gothic"/>
          <w:color w:val="000000"/>
          <w:sz w:val="18"/>
          <w:szCs w:val="18"/>
          <w:lang w:val="en-GB"/>
        </w:rPr>
        <w:t xml:space="preserve">to </w:t>
      </w:r>
      <w:r w:rsidR="005A4D67" w:rsidRPr="006D6A3B">
        <w:rPr>
          <w:rFonts w:asciiTheme="minorHAnsi" w:hAnsiTheme="minorHAnsi" w:cs="Amnesty Trade Gothic"/>
          <w:color w:val="000000"/>
          <w:sz w:val="18"/>
          <w:szCs w:val="18"/>
          <w:lang w:val="en-GB"/>
        </w:rPr>
        <w:t>enact, amend and activate national security laws</w:t>
      </w:r>
      <w:r w:rsidR="00C42C48" w:rsidRPr="006D6A3B">
        <w:rPr>
          <w:rFonts w:asciiTheme="minorHAnsi" w:hAnsiTheme="minorHAnsi" w:cs="Amnesty Trade Gothic"/>
          <w:color w:val="000000"/>
          <w:sz w:val="18"/>
          <w:szCs w:val="18"/>
          <w:lang w:val="en-GB"/>
        </w:rPr>
        <w:t>”.</w:t>
      </w:r>
      <w:r w:rsidR="00C42C48" w:rsidRPr="006D6A3B">
        <w:rPr>
          <w:rStyle w:val="FootnoteReference"/>
          <w:rFonts w:asciiTheme="minorHAnsi" w:hAnsiTheme="minorHAnsi" w:cs="Amnesty Trade Gothic"/>
          <w:color w:val="000000"/>
          <w:sz w:val="18"/>
          <w:szCs w:val="18"/>
          <w:lang w:val="en-GB"/>
        </w:rPr>
        <w:footnoteReference w:id="15"/>
      </w:r>
    </w:p>
    <w:p w14:paraId="645D1E1E" w14:textId="77777777" w:rsidR="00527B62" w:rsidRDefault="00527B62" w:rsidP="00FA1138">
      <w:pPr>
        <w:autoSpaceDE w:val="0"/>
        <w:autoSpaceDN w:val="0"/>
        <w:adjustRightInd w:val="0"/>
        <w:rPr>
          <w:rFonts w:asciiTheme="minorHAnsi" w:hAnsiTheme="minorHAnsi" w:cs="Amnesty Trade Gothic"/>
          <w:color w:val="000000"/>
          <w:sz w:val="18"/>
          <w:szCs w:val="18"/>
          <w:lang w:val="en-GB"/>
        </w:rPr>
      </w:pPr>
    </w:p>
    <w:p w14:paraId="04A71790" w14:textId="6200B865" w:rsidR="00527B62" w:rsidRDefault="00527B62" w:rsidP="00FA1138">
      <w:pPr>
        <w:autoSpaceDE w:val="0"/>
        <w:autoSpaceDN w:val="0"/>
        <w:adjustRightInd w:val="0"/>
        <w:rPr>
          <w:rFonts w:asciiTheme="minorHAnsi" w:hAnsiTheme="minorHAnsi" w:cs="Amnesty Trade Gothic"/>
          <w:color w:val="000000"/>
          <w:sz w:val="18"/>
          <w:szCs w:val="18"/>
          <w:lang w:val="en-GB"/>
        </w:rPr>
      </w:pPr>
      <w:r w:rsidRPr="00527B62">
        <w:rPr>
          <w:rFonts w:asciiTheme="minorHAnsi" w:hAnsiTheme="minorHAnsi" w:cs="Amnesty Trade Gothic"/>
          <w:color w:val="000000"/>
          <w:sz w:val="18"/>
          <w:szCs w:val="18"/>
          <w:lang w:val="en-GB"/>
        </w:rPr>
        <w:t xml:space="preserve">The call for enacting national security laws in Hong Kong aroused public concern that </w:t>
      </w:r>
      <w:r w:rsidR="00DD6EBA">
        <w:rPr>
          <w:rFonts w:asciiTheme="minorHAnsi" w:hAnsiTheme="minorHAnsi" w:cs="Amnesty Trade Gothic"/>
          <w:color w:val="000000"/>
          <w:sz w:val="18"/>
          <w:szCs w:val="18"/>
          <w:lang w:val="en-GB"/>
        </w:rPr>
        <w:t>the Central Government</w:t>
      </w:r>
      <w:r w:rsidRPr="00527B62">
        <w:rPr>
          <w:rFonts w:asciiTheme="minorHAnsi" w:hAnsiTheme="minorHAnsi" w:cs="Amnesty Trade Gothic"/>
          <w:color w:val="000000"/>
          <w:sz w:val="18"/>
          <w:szCs w:val="18"/>
          <w:lang w:val="en-GB"/>
        </w:rPr>
        <w:t xml:space="preserve"> would require Hong Kong to enact laws to prohibit acts such as “subversion against the Central People’s Government”, “theft of state secrets” and the establishment of “ties with foreign political organizations or bodies” by “political organizations or bodies” in Hong Kong, under Article 23 of the Basic Law.</w:t>
      </w:r>
    </w:p>
    <w:p w14:paraId="3EDA2D18" w14:textId="77777777" w:rsidR="005C4A42" w:rsidRPr="006D6A3B" w:rsidRDefault="005C4A42" w:rsidP="00FA1138">
      <w:pPr>
        <w:autoSpaceDE w:val="0"/>
        <w:autoSpaceDN w:val="0"/>
        <w:adjustRightInd w:val="0"/>
        <w:rPr>
          <w:rFonts w:asciiTheme="minorHAnsi" w:hAnsiTheme="minorHAnsi" w:cs="Amnesty Trade Gothic"/>
          <w:color w:val="000000"/>
          <w:sz w:val="18"/>
          <w:szCs w:val="18"/>
          <w:lang w:val="en-GB"/>
        </w:rPr>
      </w:pPr>
    </w:p>
    <w:p w14:paraId="0EFB4C76" w14:textId="5852AFF0" w:rsidR="0029192B" w:rsidRDefault="005C4A42" w:rsidP="00A37B2D">
      <w:pPr>
        <w:pStyle w:val="RTBodyText"/>
        <w:rPr>
          <w:szCs w:val="18"/>
          <w:lang w:eastAsia="en-GB"/>
        </w:rPr>
      </w:pPr>
      <w:r w:rsidRPr="005C4A42">
        <w:rPr>
          <w:szCs w:val="18"/>
          <w:lang w:eastAsia="en-GB"/>
        </w:rPr>
        <w:t xml:space="preserve">In mainland China, under the pretext of protecting national security, the government under President Xi Jinping has introduced a series of laws in China that could seriously restrict human rights. The definition of “national security” in these laws is virtually limitless. Mainland government targets such as human rights defenders, activists and dissidents are frequently detained and persecuted, many on “national </w:t>
      </w:r>
      <w:r w:rsidRPr="005C4A42">
        <w:rPr>
          <w:szCs w:val="18"/>
          <w:lang w:eastAsia="en-GB"/>
        </w:rPr>
        <w:lastRenderedPageBreak/>
        <w:t>security” charges, such as “inciting subversion of</w:t>
      </w:r>
      <w:r w:rsidR="0051553F" w:rsidRPr="0051553F">
        <w:t xml:space="preserve"> </w:t>
      </w:r>
      <w:r w:rsidR="0051553F" w:rsidRPr="0051553F">
        <w:rPr>
          <w:szCs w:val="18"/>
          <w:lang w:eastAsia="en-GB"/>
        </w:rPr>
        <w:t>state power” and “</w:t>
      </w:r>
      <w:r w:rsidR="008D5B0B">
        <w:rPr>
          <w:szCs w:val="18"/>
          <w:lang w:eastAsia="en-GB"/>
        </w:rPr>
        <w:t>illegally providing</w:t>
      </w:r>
      <w:r w:rsidR="0051553F" w:rsidRPr="0051553F">
        <w:rPr>
          <w:szCs w:val="18"/>
          <w:lang w:eastAsia="en-GB"/>
        </w:rPr>
        <w:t xml:space="preserve"> state secrets</w:t>
      </w:r>
      <w:r w:rsidR="008D5B0B">
        <w:rPr>
          <w:szCs w:val="18"/>
          <w:lang w:eastAsia="en-GB"/>
        </w:rPr>
        <w:t xml:space="preserve"> to foreign entities</w:t>
      </w:r>
      <w:r w:rsidR="0051553F" w:rsidRPr="0051553F">
        <w:rPr>
          <w:szCs w:val="18"/>
          <w:lang w:eastAsia="en-GB"/>
        </w:rPr>
        <w:t>”.</w:t>
      </w:r>
      <w:r w:rsidR="0051553F">
        <w:rPr>
          <w:rStyle w:val="FootnoteReference"/>
          <w:szCs w:val="18"/>
          <w:lang w:eastAsia="en-GB"/>
        </w:rPr>
        <w:footnoteReference w:id="16"/>
      </w:r>
      <w:r w:rsidR="0051553F" w:rsidRPr="0051553F">
        <w:rPr>
          <w:szCs w:val="18"/>
          <w:lang w:eastAsia="en-GB"/>
        </w:rPr>
        <w:t xml:space="preserve"> </w:t>
      </w:r>
    </w:p>
    <w:p w14:paraId="77347269" w14:textId="22B9BF50" w:rsidR="00CC7440" w:rsidRDefault="00CC7440" w:rsidP="00A37B2D">
      <w:pPr>
        <w:pStyle w:val="RTBodyText"/>
        <w:rPr>
          <w:szCs w:val="18"/>
          <w:lang w:eastAsia="en-GB"/>
        </w:rPr>
      </w:pPr>
    </w:p>
    <w:p w14:paraId="17076DE4" w14:textId="7F3F62FF" w:rsidR="003033F9" w:rsidRDefault="003033F9" w:rsidP="00A37B2D">
      <w:pPr>
        <w:pStyle w:val="RTBodyText"/>
        <w:rPr>
          <w:lang w:val="en-HK" w:eastAsia="en-GB"/>
        </w:rPr>
      </w:pPr>
      <w:r w:rsidRPr="003B45DB">
        <w:rPr>
          <w:rFonts w:cs="Amnesty Helvetica World"/>
          <w:szCs w:val="18"/>
        </w:rPr>
        <w:t xml:space="preserve">Amnesty International </w:t>
      </w:r>
      <w:r>
        <w:rPr>
          <w:rFonts w:cs="Amnesty Helvetica World"/>
          <w:szCs w:val="18"/>
        </w:rPr>
        <w:t xml:space="preserve">recommends that </w:t>
      </w:r>
      <w:r w:rsidRPr="003B45DB">
        <w:rPr>
          <w:rFonts w:cs="Amnesty Helvetica World"/>
          <w:szCs w:val="18"/>
        </w:rPr>
        <w:t>Hong Kong government</w:t>
      </w:r>
      <w:r>
        <w:rPr>
          <w:lang w:val="en-HK" w:eastAsia="en-GB"/>
        </w:rPr>
        <w:t>:</w:t>
      </w:r>
    </w:p>
    <w:p w14:paraId="3C462A54" w14:textId="5DB701A0" w:rsidR="00053B8D" w:rsidRDefault="00053B8D" w:rsidP="003E6DE9">
      <w:pPr>
        <w:pStyle w:val="RTBulletText"/>
        <w:rPr>
          <w:lang w:eastAsia="en-GB"/>
        </w:rPr>
      </w:pPr>
      <w:r w:rsidRPr="00053B8D">
        <w:rPr>
          <w:lang w:eastAsia="en-GB"/>
        </w:rPr>
        <w:t>ensure that all legislation in Hong Kong, including any new legislation proposed under Article 23 of the Basic Law, conform to guarantees of the rights to freedom of expression, association and peaceful assembly. Any legislation prohibiting “any act of treason, secession, sedition” or “subversion against the Central People’s Government” must not criminalize or restrict the legitimate exercise of human rights</w:t>
      </w:r>
      <w:r w:rsidR="00A04953">
        <w:rPr>
          <w:lang w:eastAsia="en-GB"/>
        </w:rPr>
        <w:t>;</w:t>
      </w:r>
      <w:r w:rsidRPr="00053B8D">
        <w:rPr>
          <w:lang w:eastAsia="en-GB"/>
        </w:rPr>
        <w:t xml:space="preserve"> </w:t>
      </w:r>
    </w:p>
    <w:p w14:paraId="2AA68EF3" w14:textId="102FA02F" w:rsidR="0014008C" w:rsidRPr="008C28A2" w:rsidRDefault="0014008C" w:rsidP="003E6DE9">
      <w:pPr>
        <w:pStyle w:val="RTBulletText"/>
        <w:rPr>
          <w:lang w:eastAsia="en-GB"/>
        </w:rPr>
      </w:pPr>
      <w:r>
        <w:rPr>
          <w:lang w:eastAsia="en-GB"/>
        </w:rPr>
        <w:t>Ensure that participation</w:t>
      </w:r>
      <w:r w:rsidR="00A37DD5">
        <w:rPr>
          <w:lang w:eastAsia="en-GB"/>
        </w:rPr>
        <w:t xml:space="preserve"> in</w:t>
      </w:r>
      <w:r w:rsidR="004404A8">
        <w:rPr>
          <w:lang w:eastAsia="en-GB"/>
        </w:rPr>
        <w:t xml:space="preserve"> </w:t>
      </w:r>
      <w:r w:rsidR="004404A8" w:rsidRPr="004404A8">
        <w:rPr>
          <w:lang w:val="en-US" w:eastAsia="en-GB"/>
        </w:rPr>
        <w:t>public affairs</w:t>
      </w:r>
      <w:r w:rsidR="00A37DD5">
        <w:rPr>
          <w:lang w:eastAsia="en-GB"/>
        </w:rPr>
        <w:t>, whether through public discussions</w:t>
      </w:r>
      <w:r w:rsidR="004404A8">
        <w:rPr>
          <w:lang w:eastAsia="en-GB"/>
        </w:rPr>
        <w:t>, political affiliation or other peaceful</w:t>
      </w:r>
      <w:r w:rsidR="007C352F">
        <w:rPr>
          <w:lang w:eastAsia="en-GB"/>
        </w:rPr>
        <w:t xml:space="preserve"> engagement, is </w:t>
      </w:r>
      <w:r w:rsidR="00C53762">
        <w:rPr>
          <w:lang w:eastAsia="en-GB"/>
        </w:rPr>
        <w:t>not</w:t>
      </w:r>
      <w:r w:rsidR="007A0D7C">
        <w:rPr>
          <w:lang w:eastAsia="en-GB"/>
        </w:rPr>
        <w:t xml:space="preserve"> restricted</w:t>
      </w:r>
      <w:r w:rsidR="00C53762">
        <w:rPr>
          <w:lang w:eastAsia="en-GB"/>
        </w:rPr>
        <w:t xml:space="preserve"> on discriminatory</w:t>
      </w:r>
      <w:r w:rsidR="007A0D7C">
        <w:rPr>
          <w:lang w:eastAsia="en-GB"/>
        </w:rPr>
        <w:t xml:space="preserve"> grounds or </w:t>
      </w:r>
      <w:r w:rsidR="00270B9A" w:rsidRPr="00270B9A">
        <w:rPr>
          <w:lang w:val="en-US" w:eastAsia="en-GB"/>
        </w:rPr>
        <w:t>solely for being critical of the government or the political system espoused by the government</w:t>
      </w:r>
      <w:r w:rsidR="00136B58">
        <w:rPr>
          <w:lang w:val="en-US" w:eastAsia="en-GB"/>
        </w:rPr>
        <w:t>.</w:t>
      </w:r>
    </w:p>
    <w:p w14:paraId="2FF485ED" w14:textId="69DD836D" w:rsidR="008C28A2" w:rsidRPr="004D1BF6" w:rsidRDefault="008C28A2" w:rsidP="00A37B2D">
      <w:pPr>
        <w:pStyle w:val="RTNumberedHeading"/>
        <w:numPr>
          <w:ilvl w:val="0"/>
          <w:numId w:val="0"/>
        </w:numPr>
        <w:ind w:left="2863" w:hanging="2863"/>
        <w:rPr>
          <w:rFonts w:ascii="Amnesty Trade Gothic Bold Conde" w:hAnsi="Amnesty Trade Gothic Bold Conde"/>
          <w:bCs/>
        </w:rPr>
      </w:pPr>
      <w:bookmarkStart w:id="6" w:name="_Toc39612251"/>
      <w:r w:rsidRPr="004D1BF6">
        <w:rPr>
          <w:rFonts w:ascii="Amnesty Trade Gothic Bold Conde" w:hAnsi="Amnesty Trade Gothic Bold Conde"/>
          <w:bCs/>
        </w:rPr>
        <w:t>3.3 Press freedom</w:t>
      </w:r>
      <w:bookmarkEnd w:id="6"/>
      <w:r w:rsidRPr="004D1BF6">
        <w:rPr>
          <w:rFonts w:ascii="Amnesty Trade Gothic Bold Conde" w:hAnsi="Amnesty Trade Gothic Bold Conde"/>
          <w:bCs/>
        </w:rPr>
        <w:t xml:space="preserve"> </w:t>
      </w:r>
    </w:p>
    <w:p w14:paraId="5382ABC2" w14:textId="2F383A4E" w:rsidR="00E26189" w:rsidRDefault="00E26189" w:rsidP="00A37B2D">
      <w:pPr>
        <w:pStyle w:val="RTBodyText"/>
        <w:rPr>
          <w:szCs w:val="18"/>
        </w:rPr>
      </w:pPr>
      <w:r w:rsidRPr="00D55FF9">
        <w:rPr>
          <w:lang w:eastAsia="en-GB"/>
        </w:rPr>
        <w:t xml:space="preserve">Mainland authorities continue to exert influence over Hong Kong’s media – through direct pressure from the </w:t>
      </w:r>
      <w:r w:rsidR="00F167E1" w:rsidRPr="00F167E1">
        <w:rPr>
          <w:lang w:eastAsia="en-GB"/>
        </w:rPr>
        <w:t xml:space="preserve">Liaison Office of the Central People's Government in the </w:t>
      </w:r>
      <w:r w:rsidR="009E6734">
        <w:rPr>
          <w:lang w:eastAsia="en-GB"/>
        </w:rPr>
        <w:t>HKSAR</w:t>
      </w:r>
      <w:r w:rsidRPr="00D55FF9">
        <w:rPr>
          <w:lang w:eastAsia="en-GB"/>
        </w:rPr>
        <w:t xml:space="preserve"> or through indirect interference from editors and owners who have close ties to and interests within mainland China. </w:t>
      </w:r>
      <w:r w:rsidR="008C28A2">
        <w:rPr>
          <w:lang w:eastAsia="en-GB"/>
        </w:rPr>
        <w:t>F</w:t>
      </w:r>
      <w:r w:rsidR="008C28A2" w:rsidRPr="008C28A2">
        <w:rPr>
          <w:lang w:eastAsia="en-GB"/>
        </w:rPr>
        <w:t xml:space="preserve">ears </w:t>
      </w:r>
      <w:r w:rsidR="001E10E7">
        <w:rPr>
          <w:lang w:eastAsia="en-GB"/>
        </w:rPr>
        <w:t>about</w:t>
      </w:r>
      <w:r w:rsidR="008C28A2" w:rsidRPr="008C28A2">
        <w:rPr>
          <w:lang w:eastAsia="en-GB"/>
        </w:rPr>
        <w:t xml:space="preserve"> the right to freedom of the press were raised when Kevin Lau Chun-to, the former chief editor of </w:t>
      </w:r>
      <w:r w:rsidR="00133745">
        <w:rPr>
          <w:lang w:eastAsia="en-GB"/>
        </w:rPr>
        <w:t xml:space="preserve">Hong Kong </w:t>
      </w:r>
      <w:r w:rsidR="001612EE">
        <w:rPr>
          <w:lang w:eastAsia="en-GB"/>
        </w:rPr>
        <w:t xml:space="preserve">local newspaper </w:t>
      </w:r>
      <w:r w:rsidR="008C28A2" w:rsidRPr="00D86802">
        <w:rPr>
          <w:i/>
          <w:iCs/>
          <w:lang w:eastAsia="en-GB"/>
        </w:rPr>
        <w:t>Ming Pao</w:t>
      </w:r>
      <w:r w:rsidR="008C28A2" w:rsidRPr="008C28A2">
        <w:rPr>
          <w:lang w:eastAsia="en-GB"/>
        </w:rPr>
        <w:t>, was removed</w:t>
      </w:r>
      <w:r w:rsidR="001612EE">
        <w:rPr>
          <w:lang w:eastAsia="en-GB"/>
        </w:rPr>
        <w:t xml:space="preserve"> </w:t>
      </w:r>
      <w:r w:rsidR="008C28A2" w:rsidRPr="008C28A2">
        <w:rPr>
          <w:lang w:eastAsia="en-GB"/>
        </w:rPr>
        <w:t>from his post</w:t>
      </w:r>
      <w:r w:rsidR="00423B0A">
        <w:rPr>
          <w:lang w:eastAsia="en-GB"/>
        </w:rPr>
        <w:t xml:space="preserve"> by the management of the newspaper</w:t>
      </w:r>
      <w:r w:rsidR="008C28A2" w:rsidRPr="008C28A2">
        <w:rPr>
          <w:lang w:eastAsia="en-GB"/>
        </w:rPr>
        <w:t xml:space="preserve"> in January 2014.</w:t>
      </w:r>
      <w:r w:rsidR="00A9604A">
        <w:rPr>
          <w:rStyle w:val="FootnoteReference"/>
          <w:lang w:eastAsia="en-GB"/>
        </w:rPr>
        <w:footnoteReference w:id="17"/>
      </w:r>
      <w:r w:rsidR="008C28A2" w:rsidRPr="008C28A2">
        <w:rPr>
          <w:lang w:eastAsia="en-GB"/>
        </w:rPr>
        <w:t xml:space="preserve"> Under Lau, </w:t>
      </w:r>
      <w:r w:rsidR="008C28A2" w:rsidRPr="00D86802">
        <w:rPr>
          <w:i/>
          <w:iCs/>
          <w:lang w:eastAsia="en-GB"/>
        </w:rPr>
        <w:t xml:space="preserve">Ming Pao </w:t>
      </w:r>
      <w:r w:rsidR="008C28A2" w:rsidRPr="008C28A2">
        <w:rPr>
          <w:lang w:eastAsia="en-GB"/>
        </w:rPr>
        <w:t xml:space="preserve">had reported on alleged human rights violations and wrongdoings of high-ranking officials in Hong Kong and China. In February 2014, he was </w:t>
      </w:r>
      <w:r w:rsidR="00A23EF4">
        <w:rPr>
          <w:lang w:eastAsia="en-GB"/>
        </w:rPr>
        <w:lastRenderedPageBreak/>
        <w:t xml:space="preserve">publicly </w:t>
      </w:r>
      <w:r w:rsidR="008C28A2" w:rsidRPr="008C28A2">
        <w:rPr>
          <w:lang w:eastAsia="en-GB"/>
        </w:rPr>
        <w:t>attacked with a cleaver</w:t>
      </w:r>
      <w:r w:rsidR="00214448">
        <w:rPr>
          <w:lang w:eastAsia="en-GB"/>
        </w:rPr>
        <w:t>,</w:t>
      </w:r>
      <w:r w:rsidR="008C28A2" w:rsidRPr="008C28A2">
        <w:rPr>
          <w:lang w:eastAsia="en-GB"/>
        </w:rPr>
        <w:t xml:space="preserve"> resulting in critical injuries. After the attack</w:t>
      </w:r>
      <w:r w:rsidR="008C4382">
        <w:rPr>
          <w:lang w:eastAsia="en-GB"/>
        </w:rPr>
        <w:t>,</w:t>
      </w:r>
      <w:r w:rsidR="008C28A2" w:rsidRPr="008C28A2">
        <w:rPr>
          <w:lang w:eastAsia="en-GB"/>
        </w:rPr>
        <w:t xml:space="preserve"> thousands of Hong Kong people took to the streets to march in defence of freedom of expression</w:t>
      </w:r>
      <w:r w:rsidR="005204E3">
        <w:rPr>
          <w:lang w:eastAsia="en-GB"/>
        </w:rPr>
        <w:t>. M</w:t>
      </w:r>
      <w:r w:rsidR="002A4A36">
        <w:rPr>
          <w:lang w:eastAsia="en-GB"/>
        </w:rPr>
        <w:t>any</w:t>
      </w:r>
      <w:r w:rsidR="008A387D">
        <w:rPr>
          <w:lang w:eastAsia="en-GB"/>
        </w:rPr>
        <w:t xml:space="preserve"> </w:t>
      </w:r>
      <w:r w:rsidR="002A4A36">
        <w:rPr>
          <w:lang w:eastAsia="en-GB"/>
        </w:rPr>
        <w:t>saw the attack as a</w:t>
      </w:r>
      <w:r w:rsidR="008A387D">
        <w:rPr>
          <w:lang w:eastAsia="en-GB"/>
        </w:rPr>
        <w:t xml:space="preserve"> retaliation for his reports targeting</w:t>
      </w:r>
      <w:r w:rsidR="00DA7D98">
        <w:rPr>
          <w:lang w:eastAsia="en-GB"/>
        </w:rPr>
        <w:t xml:space="preserve"> the Hong Kong and </w:t>
      </w:r>
      <w:r w:rsidR="0051794E">
        <w:rPr>
          <w:lang w:eastAsia="en-GB"/>
        </w:rPr>
        <w:t>m</w:t>
      </w:r>
      <w:r w:rsidR="00DA7D98">
        <w:rPr>
          <w:lang w:eastAsia="en-GB"/>
        </w:rPr>
        <w:t>ainland Chinese government</w:t>
      </w:r>
      <w:r w:rsidR="00C8301F">
        <w:rPr>
          <w:lang w:eastAsia="en-GB"/>
        </w:rPr>
        <w:t>s</w:t>
      </w:r>
      <w:r w:rsidR="008C28A2" w:rsidRPr="008C28A2">
        <w:rPr>
          <w:lang w:eastAsia="en-GB"/>
        </w:rPr>
        <w:t>.</w:t>
      </w:r>
      <w:r w:rsidR="00B90847">
        <w:rPr>
          <w:lang w:eastAsia="en-GB"/>
        </w:rPr>
        <w:t xml:space="preserve"> </w:t>
      </w:r>
      <w:r w:rsidR="00DB0B2B">
        <w:rPr>
          <w:lang w:eastAsia="en-GB"/>
        </w:rPr>
        <w:t>T</w:t>
      </w:r>
      <w:r w:rsidR="00DD7128" w:rsidRPr="00DD7128">
        <w:rPr>
          <w:lang w:eastAsia="en-GB"/>
        </w:rPr>
        <w:t>he two men who said they were hired to attacked Kevin Lau were eventually sentenced to 19 years in prison in August 2015</w:t>
      </w:r>
      <w:r w:rsidR="00DB0B2B">
        <w:rPr>
          <w:lang w:eastAsia="en-GB"/>
        </w:rPr>
        <w:t xml:space="preserve">. However, </w:t>
      </w:r>
      <w:r w:rsidR="00DD7128" w:rsidRPr="00DD7128">
        <w:rPr>
          <w:lang w:eastAsia="en-GB"/>
        </w:rPr>
        <w:t>the police failed to identify the person who hired them</w:t>
      </w:r>
      <w:r w:rsidR="00DB0B2B">
        <w:rPr>
          <w:lang w:eastAsia="en-GB"/>
        </w:rPr>
        <w:t>.</w:t>
      </w:r>
      <w:r w:rsidR="00A04953">
        <w:rPr>
          <w:lang w:eastAsia="en-GB"/>
        </w:rPr>
        <w:t xml:space="preserve"> </w:t>
      </w:r>
      <w:r>
        <w:rPr>
          <w:szCs w:val="18"/>
        </w:rPr>
        <w:t>Journalists working on China issues have experienced direct censorship and interventions from mainland authorities. According to the annual press freedom index launched by the Hong Kong Journalists Association (HKJA) in 2013, Hong Kong has never scored above 50 on a scale of 1 to 100.</w:t>
      </w:r>
      <w:r>
        <w:rPr>
          <w:rStyle w:val="FootnoteReference"/>
          <w:szCs w:val="18"/>
        </w:rPr>
        <w:footnoteReference w:id="18"/>
      </w:r>
      <w:r>
        <w:rPr>
          <w:sz w:val="11"/>
          <w:szCs w:val="11"/>
        </w:rPr>
        <w:t xml:space="preserve"> </w:t>
      </w:r>
      <w:r>
        <w:rPr>
          <w:szCs w:val="18"/>
        </w:rPr>
        <w:t>Journalists, NGOs and other civil society actors spoke to Amnesty International about deteriorating press freedom in Hong Kong and the pressure they felt to self-censor.</w:t>
      </w:r>
      <w:r w:rsidR="00923962">
        <w:rPr>
          <w:rStyle w:val="FootnoteReference"/>
          <w:szCs w:val="18"/>
        </w:rPr>
        <w:footnoteReference w:id="19"/>
      </w:r>
    </w:p>
    <w:p w14:paraId="29D1BAB3" w14:textId="0F02D0FC" w:rsidR="002F2E7D" w:rsidRDefault="00E26189" w:rsidP="00A37B2D">
      <w:pPr>
        <w:pStyle w:val="RTBodyText"/>
        <w:rPr>
          <w:szCs w:val="18"/>
        </w:rPr>
      </w:pPr>
      <w:r>
        <w:rPr>
          <w:szCs w:val="18"/>
        </w:rPr>
        <w:t>W</w:t>
      </w:r>
      <w:r w:rsidRPr="00436626">
        <w:rPr>
          <w:szCs w:val="18"/>
        </w:rPr>
        <w:t>hen journalists or news media refuse to self-censor, they may be subjected to pressure by other, more direct, means.</w:t>
      </w:r>
      <w:r>
        <w:rPr>
          <w:rStyle w:val="FootnoteReference"/>
          <w:szCs w:val="18"/>
        </w:rPr>
        <w:footnoteReference w:id="20"/>
      </w:r>
      <w:r w:rsidRPr="00436626">
        <w:rPr>
          <w:szCs w:val="18"/>
        </w:rPr>
        <w:t xml:space="preserve"> In </w:t>
      </w:r>
      <w:r>
        <w:rPr>
          <w:szCs w:val="18"/>
        </w:rPr>
        <w:t xml:space="preserve">August </w:t>
      </w:r>
      <w:r w:rsidRPr="00436626">
        <w:rPr>
          <w:szCs w:val="18"/>
        </w:rPr>
        <w:t xml:space="preserve">2018, after the ban of the Hong Kong National Party, former </w:t>
      </w:r>
      <w:r w:rsidR="00607D11">
        <w:rPr>
          <w:szCs w:val="18"/>
        </w:rPr>
        <w:t xml:space="preserve">Hong Kong </w:t>
      </w:r>
      <w:r w:rsidRPr="00436626">
        <w:rPr>
          <w:szCs w:val="18"/>
        </w:rPr>
        <w:t xml:space="preserve">Chief Executive and current mainland </w:t>
      </w:r>
      <w:r w:rsidR="00607D11">
        <w:rPr>
          <w:szCs w:val="18"/>
        </w:rPr>
        <w:t xml:space="preserve">high </w:t>
      </w:r>
      <w:r w:rsidRPr="00436626">
        <w:rPr>
          <w:szCs w:val="18"/>
        </w:rPr>
        <w:t xml:space="preserve">state </w:t>
      </w:r>
      <w:r w:rsidR="00400D13">
        <w:rPr>
          <w:szCs w:val="18"/>
        </w:rPr>
        <w:t>official</w:t>
      </w:r>
      <w:r w:rsidRPr="00436626">
        <w:rPr>
          <w:szCs w:val="18"/>
        </w:rPr>
        <w:t xml:space="preserve"> Leung Chun-ying </w:t>
      </w:r>
      <w:r w:rsidR="009C4A8A">
        <w:rPr>
          <w:szCs w:val="18"/>
        </w:rPr>
        <w:t xml:space="preserve">publicly </w:t>
      </w:r>
      <w:r w:rsidRPr="00436626">
        <w:rPr>
          <w:szCs w:val="18"/>
        </w:rPr>
        <w:t>criticized the Foreign Correspondents’ Club (FCC) of Hong Kong for hosting the convener of the Hong Kong National Party, Andy Chan, to give a luncheon talk during which he spoke about Hong Kong independence.</w:t>
      </w:r>
      <w:r>
        <w:rPr>
          <w:rStyle w:val="FootnoteReference"/>
          <w:szCs w:val="18"/>
        </w:rPr>
        <w:footnoteReference w:id="21"/>
      </w:r>
      <w:r>
        <w:rPr>
          <w:szCs w:val="18"/>
        </w:rPr>
        <w:t xml:space="preserve"> In October 2018, the moderator for the event, Victor </w:t>
      </w:r>
      <w:r>
        <w:rPr>
          <w:szCs w:val="18"/>
        </w:rPr>
        <w:lastRenderedPageBreak/>
        <w:t xml:space="preserve">Mallet, then vice-president at the Hong Kong FCC and Asia editor for the </w:t>
      </w:r>
      <w:r>
        <w:rPr>
          <w:i/>
          <w:iCs/>
          <w:szCs w:val="18"/>
        </w:rPr>
        <w:t>Financial Times</w:t>
      </w:r>
      <w:r>
        <w:rPr>
          <w:szCs w:val="18"/>
        </w:rPr>
        <w:t>, was denied extension of his Hong Kong work visa and refused entry into Hong Kong. The Hong Kong government has refused to disclose the reason for the denial.</w:t>
      </w:r>
      <w:r>
        <w:rPr>
          <w:rStyle w:val="FootnoteReference"/>
          <w:szCs w:val="18"/>
        </w:rPr>
        <w:footnoteReference w:id="22"/>
      </w:r>
    </w:p>
    <w:p w14:paraId="0B1DF26C" w14:textId="635DF4BB" w:rsidR="007846E2" w:rsidRDefault="002F2E7D" w:rsidP="007846E2">
      <w:pPr>
        <w:pStyle w:val="RTBodyText"/>
        <w:rPr>
          <w:szCs w:val="18"/>
        </w:rPr>
      </w:pPr>
      <w:r>
        <w:rPr>
          <w:szCs w:val="18"/>
        </w:rPr>
        <w:t>F</w:t>
      </w:r>
      <w:r w:rsidRPr="002F2E7D">
        <w:rPr>
          <w:szCs w:val="18"/>
        </w:rPr>
        <w:t>ive Hong Kong-based publishers and booksellers</w:t>
      </w:r>
      <w:r>
        <w:rPr>
          <w:szCs w:val="18"/>
        </w:rPr>
        <w:t xml:space="preserve"> </w:t>
      </w:r>
      <w:r w:rsidRPr="002F2E7D">
        <w:rPr>
          <w:szCs w:val="18"/>
        </w:rPr>
        <w:t>disappeared in 2015 after printing books critical of the Chinese government.</w:t>
      </w:r>
      <w:r>
        <w:rPr>
          <w:sz w:val="22"/>
          <w:szCs w:val="22"/>
        </w:rPr>
        <w:t xml:space="preserve"> </w:t>
      </w:r>
      <w:r w:rsidR="007D6C5C" w:rsidRPr="007D6C5C">
        <w:rPr>
          <w:szCs w:val="18"/>
        </w:rPr>
        <w:t xml:space="preserve">The Mighty Current Media and the Causeway Bay Bookstore that the five booksellers were linked to was known for </w:t>
      </w:r>
      <w:r w:rsidR="009C4A8A">
        <w:rPr>
          <w:szCs w:val="18"/>
        </w:rPr>
        <w:t>selling</w:t>
      </w:r>
      <w:r w:rsidR="009C4A8A" w:rsidRPr="007D6C5C">
        <w:rPr>
          <w:szCs w:val="18"/>
        </w:rPr>
        <w:t xml:space="preserve"> </w:t>
      </w:r>
      <w:r w:rsidR="007D6C5C" w:rsidRPr="007D6C5C">
        <w:rPr>
          <w:szCs w:val="18"/>
        </w:rPr>
        <w:t xml:space="preserve">books on Chinese leaders and political scandals </w:t>
      </w:r>
      <w:r w:rsidR="009C4A8A">
        <w:rPr>
          <w:szCs w:val="18"/>
        </w:rPr>
        <w:t>that</w:t>
      </w:r>
      <w:r w:rsidR="009C4A8A" w:rsidRPr="007D6C5C">
        <w:rPr>
          <w:szCs w:val="18"/>
        </w:rPr>
        <w:t xml:space="preserve"> </w:t>
      </w:r>
      <w:r w:rsidR="007D6C5C" w:rsidRPr="007D6C5C">
        <w:rPr>
          <w:szCs w:val="18"/>
        </w:rPr>
        <w:t>were banned in mainland China but popular with mainland Chinese tourists visiting Hong Kong.</w:t>
      </w:r>
      <w:r w:rsidR="007D6C5C">
        <w:rPr>
          <w:rStyle w:val="FootnoteReference"/>
          <w:sz w:val="22"/>
          <w:szCs w:val="22"/>
        </w:rPr>
        <w:footnoteReference w:id="23"/>
      </w:r>
      <w:r w:rsidR="007D6C5C">
        <w:rPr>
          <w:sz w:val="22"/>
          <w:szCs w:val="22"/>
        </w:rPr>
        <w:t xml:space="preserve"> </w:t>
      </w:r>
      <w:r w:rsidRPr="007D6C5C">
        <w:rPr>
          <w:szCs w:val="18"/>
        </w:rPr>
        <w:t xml:space="preserve">One of the </w:t>
      </w:r>
      <w:r w:rsidR="007D6C5C" w:rsidRPr="007D6C5C">
        <w:rPr>
          <w:szCs w:val="18"/>
        </w:rPr>
        <w:t>booksellers</w:t>
      </w:r>
      <w:r w:rsidR="009C4A8A">
        <w:rPr>
          <w:szCs w:val="18"/>
        </w:rPr>
        <w:t>,</w:t>
      </w:r>
      <w:r w:rsidRPr="007D6C5C">
        <w:rPr>
          <w:szCs w:val="18"/>
        </w:rPr>
        <w:t xml:space="preserve"> Lam Wing-kee</w:t>
      </w:r>
      <w:r w:rsidR="009C4A8A">
        <w:rPr>
          <w:szCs w:val="18"/>
        </w:rPr>
        <w:t>,</w:t>
      </w:r>
      <w:r w:rsidRPr="007D6C5C">
        <w:rPr>
          <w:szCs w:val="18"/>
        </w:rPr>
        <w:t xml:space="preserve"> </w:t>
      </w:r>
      <w:r w:rsidR="007D6C5C" w:rsidRPr="007D6C5C">
        <w:rPr>
          <w:szCs w:val="18"/>
        </w:rPr>
        <w:t xml:space="preserve">returned in Hong Kong in 2016 and said he </w:t>
      </w:r>
      <w:r w:rsidR="009C4A8A">
        <w:rPr>
          <w:szCs w:val="18"/>
        </w:rPr>
        <w:t>had been</w:t>
      </w:r>
      <w:r w:rsidR="009C4A8A" w:rsidRPr="007D6C5C">
        <w:rPr>
          <w:szCs w:val="18"/>
        </w:rPr>
        <w:t xml:space="preserve"> </w:t>
      </w:r>
      <w:r w:rsidRPr="007D6C5C">
        <w:rPr>
          <w:szCs w:val="18"/>
        </w:rPr>
        <w:t>arbitrarily detained, ill-treated in detention and forced to “confess”.</w:t>
      </w:r>
      <w:r w:rsidR="007D6C5C" w:rsidRPr="007D6C5C">
        <w:rPr>
          <w:rStyle w:val="FootnoteReference"/>
          <w:szCs w:val="18"/>
        </w:rPr>
        <w:footnoteReference w:id="24"/>
      </w:r>
      <w:r w:rsidR="007D6C5C">
        <w:rPr>
          <w:szCs w:val="18"/>
        </w:rPr>
        <w:t xml:space="preserve"> </w:t>
      </w:r>
      <w:r w:rsidR="007D6C5C" w:rsidRPr="007D6C5C">
        <w:rPr>
          <w:szCs w:val="18"/>
        </w:rPr>
        <w:t xml:space="preserve">Gui Minhai, </w:t>
      </w:r>
      <w:r w:rsidR="007D6C5C">
        <w:rPr>
          <w:szCs w:val="18"/>
        </w:rPr>
        <w:t xml:space="preserve">another </w:t>
      </w:r>
      <w:r w:rsidR="007D6C5C" w:rsidRPr="007D6C5C">
        <w:rPr>
          <w:szCs w:val="18"/>
        </w:rPr>
        <w:t xml:space="preserve">one of five Hong Kong-based publishers and booksellers </w:t>
      </w:r>
      <w:r w:rsidR="009C4A8A">
        <w:rPr>
          <w:szCs w:val="18"/>
        </w:rPr>
        <w:t>and</w:t>
      </w:r>
      <w:r w:rsidR="009C4A8A" w:rsidRPr="007D6C5C">
        <w:rPr>
          <w:szCs w:val="18"/>
        </w:rPr>
        <w:t xml:space="preserve"> </w:t>
      </w:r>
      <w:r w:rsidR="00277A70">
        <w:rPr>
          <w:szCs w:val="18"/>
        </w:rPr>
        <w:t xml:space="preserve">a </w:t>
      </w:r>
      <w:r w:rsidR="007D6C5C" w:rsidRPr="007D6C5C">
        <w:rPr>
          <w:szCs w:val="18"/>
        </w:rPr>
        <w:t xml:space="preserve">Swedish national, reappeared on Chinese state media in 2016 </w:t>
      </w:r>
      <w:r w:rsidR="009C4A8A">
        <w:rPr>
          <w:szCs w:val="18"/>
        </w:rPr>
        <w:t>to give</w:t>
      </w:r>
      <w:r w:rsidR="009C4A8A" w:rsidRPr="007D6C5C">
        <w:rPr>
          <w:szCs w:val="18"/>
        </w:rPr>
        <w:t xml:space="preserve"> </w:t>
      </w:r>
      <w:r w:rsidR="0074316E">
        <w:rPr>
          <w:szCs w:val="18"/>
        </w:rPr>
        <w:t>what</w:t>
      </w:r>
      <w:r w:rsidR="007D6C5C" w:rsidRPr="007D6C5C">
        <w:rPr>
          <w:szCs w:val="18"/>
        </w:rPr>
        <w:t xml:space="preserve"> app</w:t>
      </w:r>
      <w:r w:rsidR="008100A7">
        <w:rPr>
          <w:szCs w:val="18"/>
        </w:rPr>
        <w:t>eared to be a</w:t>
      </w:r>
      <w:r w:rsidR="007D6C5C" w:rsidRPr="007D6C5C">
        <w:rPr>
          <w:szCs w:val="18"/>
        </w:rPr>
        <w:t xml:space="preserve"> forced </w:t>
      </w:r>
      <w:r w:rsidR="008100A7">
        <w:rPr>
          <w:szCs w:val="18"/>
        </w:rPr>
        <w:t>“</w:t>
      </w:r>
      <w:r w:rsidR="007D6C5C" w:rsidRPr="007D6C5C">
        <w:rPr>
          <w:szCs w:val="18"/>
        </w:rPr>
        <w:t>confession</w:t>
      </w:r>
      <w:r w:rsidR="008100A7">
        <w:rPr>
          <w:szCs w:val="18"/>
        </w:rPr>
        <w:t>”</w:t>
      </w:r>
      <w:r w:rsidR="007D6C5C" w:rsidRPr="007D6C5C">
        <w:rPr>
          <w:szCs w:val="18"/>
        </w:rPr>
        <w:t xml:space="preserve">. </w:t>
      </w:r>
      <w:r w:rsidR="009C4A8A">
        <w:rPr>
          <w:szCs w:val="18"/>
        </w:rPr>
        <w:t>U</w:t>
      </w:r>
      <w:r w:rsidR="007D6C5C" w:rsidRPr="007D6C5C">
        <w:rPr>
          <w:szCs w:val="18"/>
        </w:rPr>
        <w:t>nder tight surveillance after a brief release in 2017</w:t>
      </w:r>
      <w:r w:rsidR="009C4A8A">
        <w:rPr>
          <w:szCs w:val="18"/>
        </w:rPr>
        <w:t>,</w:t>
      </w:r>
      <w:r w:rsidR="007D6C5C" w:rsidRPr="007D6C5C">
        <w:rPr>
          <w:szCs w:val="18"/>
        </w:rPr>
        <w:t xml:space="preserve"> </w:t>
      </w:r>
      <w:r w:rsidR="009C4A8A">
        <w:rPr>
          <w:szCs w:val="18"/>
        </w:rPr>
        <w:t>Gui</w:t>
      </w:r>
      <w:r w:rsidR="009C4A8A" w:rsidRPr="007D6C5C">
        <w:rPr>
          <w:szCs w:val="18"/>
        </w:rPr>
        <w:t xml:space="preserve"> </w:t>
      </w:r>
      <w:r w:rsidR="007D6C5C">
        <w:rPr>
          <w:szCs w:val="18"/>
        </w:rPr>
        <w:t xml:space="preserve">was </w:t>
      </w:r>
      <w:r w:rsidR="007D6C5C" w:rsidRPr="007D6C5C">
        <w:rPr>
          <w:szCs w:val="18"/>
        </w:rPr>
        <w:t>seized by plainclothes police while travelling to Beijing for medical reasons with two Swedish diplomat</w:t>
      </w:r>
      <w:r w:rsidR="007D6C5C">
        <w:rPr>
          <w:szCs w:val="18"/>
        </w:rPr>
        <w:t>s</w:t>
      </w:r>
      <w:r w:rsidR="009C4A8A" w:rsidRPr="009C4A8A">
        <w:rPr>
          <w:szCs w:val="18"/>
        </w:rPr>
        <w:t xml:space="preserve"> </w:t>
      </w:r>
      <w:r w:rsidR="009C4A8A">
        <w:rPr>
          <w:szCs w:val="18"/>
        </w:rPr>
        <w:t>i</w:t>
      </w:r>
      <w:r w:rsidR="009C4A8A" w:rsidRPr="007D6C5C">
        <w:rPr>
          <w:szCs w:val="18"/>
        </w:rPr>
        <w:t>n 2018</w:t>
      </w:r>
      <w:r w:rsidR="007D6C5C" w:rsidRPr="007D6C5C">
        <w:rPr>
          <w:szCs w:val="18"/>
        </w:rPr>
        <w:t>.</w:t>
      </w:r>
      <w:r w:rsidR="00E639D9">
        <w:rPr>
          <w:rStyle w:val="FootnoteReference"/>
          <w:szCs w:val="18"/>
        </w:rPr>
        <w:footnoteReference w:id="25"/>
      </w:r>
      <w:r w:rsidR="007D6C5C" w:rsidRPr="007D6C5C">
        <w:rPr>
          <w:szCs w:val="18"/>
        </w:rPr>
        <w:t> </w:t>
      </w:r>
      <w:r w:rsidR="007D6C5C">
        <w:rPr>
          <w:szCs w:val="18"/>
        </w:rPr>
        <w:t>Gui</w:t>
      </w:r>
      <w:r w:rsidR="007D6C5C" w:rsidRPr="007D6C5C">
        <w:rPr>
          <w:szCs w:val="18"/>
        </w:rPr>
        <w:t xml:space="preserve"> </w:t>
      </w:r>
      <w:r w:rsidR="009C4A8A">
        <w:rPr>
          <w:szCs w:val="18"/>
        </w:rPr>
        <w:t xml:space="preserve">Minhai </w:t>
      </w:r>
      <w:r w:rsidR="007D6C5C" w:rsidRPr="007D6C5C">
        <w:rPr>
          <w:szCs w:val="18"/>
        </w:rPr>
        <w:t xml:space="preserve">was subsequently sentenced </w:t>
      </w:r>
      <w:r w:rsidR="009C4A8A">
        <w:rPr>
          <w:szCs w:val="18"/>
        </w:rPr>
        <w:t>by a</w:t>
      </w:r>
      <w:r w:rsidR="009C4A8A" w:rsidRPr="007D6C5C">
        <w:rPr>
          <w:szCs w:val="18"/>
        </w:rPr>
        <w:t xml:space="preserve"> Chin</w:t>
      </w:r>
      <w:r w:rsidR="009C4A8A">
        <w:rPr>
          <w:szCs w:val="18"/>
        </w:rPr>
        <w:t xml:space="preserve">ese court </w:t>
      </w:r>
      <w:r w:rsidR="007D6C5C" w:rsidRPr="007D6C5C">
        <w:rPr>
          <w:szCs w:val="18"/>
        </w:rPr>
        <w:t xml:space="preserve">to 10 years in prison for </w:t>
      </w:r>
      <w:r w:rsidR="007D6C5C" w:rsidRPr="007D6C5C">
        <w:rPr>
          <w:szCs w:val="18"/>
        </w:rPr>
        <w:lastRenderedPageBreak/>
        <w:t>“illegally providing intelligence to foreign entities”</w:t>
      </w:r>
      <w:r w:rsidR="005C6020">
        <w:rPr>
          <w:szCs w:val="18"/>
        </w:rPr>
        <w:t>, with the court claiming that he had voluntarily renounced his Swedish nationality</w:t>
      </w:r>
      <w:r w:rsidR="007D6C5C">
        <w:rPr>
          <w:szCs w:val="18"/>
        </w:rPr>
        <w:t>.</w:t>
      </w:r>
      <w:r w:rsidR="007D6C5C">
        <w:rPr>
          <w:rStyle w:val="FootnoteReference"/>
          <w:szCs w:val="18"/>
        </w:rPr>
        <w:footnoteReference w:id="26"/>
      </w:r>
    </w:p>
    <w:p w14:paraId="26828DBD" w14:textId="77777777" w:rsidR="008C7EAC" w:rsidRPr="008C7EAC" w:rsidRDefault="008C7EAC" w:rsidP="007846E2">
      <w:pPr>
        <w:pStyle w:val="RTBodyText"/>
        <w:rPr>
          <w:szCs w:val="18"/>
        </w:rPr>
      </w:pPr>
    </w:p>
    <w:p w14:paraId="514DC0A5" w14:textId="2EE465B1" w:rsidR="007846E2" w:rsidRDefault="007846E2" w:rsidP="007846E2">
      <w:pPr>
        <w:pStyle w:val="RTBodyText"/>
        <w:rPr>
          <w:lang w:val="en-HK" w:eastAsia="en-GB"/>
        </w:rPr>
      </w:pPr>
      <w:r w:rsidRPr="003B45DB">
        <w:rPr>
          <w:rFonts w:cs="Amnesty Helvetica World"/>
          <w:szCs w:val="18"/>
        </w:rPr>
        <w:t xml:space="preserve">Amnesty International </w:t>
      </w:r>
      <w:r>
        <w:rPr>
          <w:rFonts w:cs="Amnesty Helvetica World"/>
          <w:szCs w:val="18"/>
        </w:rPr>
        <w:t xml:space="preserve">recommends that </w:t>
      </w:r>
      <w:r w:rsidRPr="003B45DB">
        <w:rPr>
          <w:rFonts w:cs="Amnesty Helvetica World"/>
          <w:szCs w:val="18"/>
        </w:rPr>
        <w:t>Hong Kong government</w:t>
      </w:r>
      <w:r>
        <w:rPr>
          <w:lang w:val="en-HK" w:eastAsia="en-GB"/>
        </w:rPr>
        <w:t>:</w:t>
      </w:r>
    </w:p>
    <w:p w14:paraId="242DFEF8" w14:textId="73B638EA" w:rsidR="007846E2" w:rsidRDefault="00E26189" w:rsidP="003E6DE9">
      <w:pPr>
        <w:pStyle w:val="RTBulletText"/>
      </w:pPr>
      <w:r w:rsidRPr="00BE00CE">
        <w:t xml:space="preserve">implement measures in line with Article 19 of the </w:t>
      </w:r>
      <w:r w:rsidR="008C28A2">
        <w:t>Covenant</w:t>
      </w:r>
      <w:r w:rsidRPr="00BE00CE">
        <w:t>, so as to take effective steps to guarantee a free, uncensored and unhindered press</w:t>
      </w:r>
      <w:r w:rsidR="00E939D1">
        <w:t xml:space="preserve">, including </w:t>
      </w:r>
      <w:r w:rsidR="005B678D">
        <w:t>repealing any unreasonable</w:t>
      </w:r>
      <w:r w:rsidRPr="00BE00CE">
        <w:t xml:space="preserve"> </w:t>
      </w:r>
      <w:r w:rsidR="00656503" w:rsidRPr="008634A0">
        <w:t>direct or indirect restrictions on freedom of expression, in particular for th</w:t>
      </w:r>
      <w:r w:rsidR="00656503">
        <w:t>e</w:t>
      </w:r>
      <w:r w:rsidR="00656503" w:rsidRPr="008634A0">
        <w:t xml:space="preserve"> media</w:t>
      </w:r>
      <w:r w:rsidR="00A04953">
        <w:t>;</w:t>
      </w:r>
    </w:p>
    <w:p w14:paraId="5C3EFEBA" w14:textId="72C79B64" w:rsidR="00E839A2" w:rsidRDefault="00E839A2" w:rsidP="003E6DE9">
      <w:pPr>
        <w:pStyle w:val="RTBulletText"/>
      </w:pPr>
      <w:r w:rsidRPr="00B37C0A">
        <w:t>Address threats, attacks, harassment and intimidation of</w:t>
      </w:r>
      <w:r>
        <w:t xml:space="preserve"> journalists</w:t>
      </w:r>
      <w:r w:rsidRPr="00B37C0A">
        <w:t>, including by thoroughly, promptly and independent</w:t>
      </w:r>
      <w:r w:rsidR="00F97C94">
        <w:t>ly</w:t>
      </w:r>
      <w:r w:rsidRPr="00B37C0A">
        <w:t xml:space="preserve"> investigating human rights violations and abuses against them and bringing the suspected perpetrators to justice in fair trials, and </w:t>
      </w:r>
      <w:r w:rsidR="007A6357">
        <w:t xml:space="preserve">by </w:t>
      </w:r>
      <w:r w:rsidRPr="00B37C0A">
        <w:t>providing effective remedies and adequate reparations to the victims</w:t>
      </w:r>
      <w:r w:rsidR="00656503">
        <w:t>.</w:t>
      </w:r>
    </w:p>
    <w:p w14:paraId="6E904957" w14:textId="77777777" w:rsidR="008C28A2" w:rsidRPr="008C28A2" w:rsidRDefault="008C28A2" w:rsidP="00A37B2D">
      <w:pPr>
        <w:pStyle w:val="RTBodyText"/>
        <w:ind w:left="360"/>
        <w:rPr>
          <w:szCs w:val="18"/>
        </w:rPr>
      </w:pPr>
    </w:p>
    <w:p w14:paraId="620071FD" w14:textId="50E68092" w:rsidR="00B56B28" w:rsidRPr="00042613" w:rsidRDefault="0049374A" w:rsidP="00960533">
      <w:pPr>
        <w:pStyle w:val="RTHeadingnonumbers"/>
        <w:numPr>
          <w:ilvl w:val="0"/>
          <w:numId w:val="9"/>
        </w:numPr>
        <w:spacing w:before="0" w:after="600" w:line="240" w:lineRule="auto"/>
        <w:ind w:left="284"/>
        <w:rPr>
          <w:rFonts w:ascii="Amnesty Trade Gothic Bold Conde" w:hAnsi="Amnesty Trade Gothic Bold Conde"/>
          <w:bCs/>
          <w:sz w:val="50"/>
          <w:szCs w:val="50"/>
        </w:rPr>
      </w:pPr>
      <w:r w:rsidRPr="00042613">
        <w:rPr>
          <w:rFonts w:ascii="Amnesty Trade Gothic Bold Conde" w:hAnsi="Amnesty Trade Gothic Bold Conde"/>
          <w:bCs/>
          <w:sz w:val="50"/>
          <w:szCs w:val="50"/>
        </w:rPr>
        <w:t xml:space="preserve"> </w:t>
      </w:r>
      <w:bookmarkStart w:id="7" w:name="_Toc39612252"/>
      <w:r w:rsidR="00F15C8F" w:rsidRPr="00042613">
        <w:rPr>
          <w:rFonts w:ascii="Amnesty Trade Gothic Bold Conde" w:hAnsi="Amnesty Trade Gothic Bold Conde"/>
          <w:bCs/>
          <w:sz w:val="50"/>
          <w:szCs w:val="50"/>
        </w:rPr>
        <w:t xml:space="preserve">freedom of </w:t>
      </w:r>
      <w:r w:rsidR="004E687C">
        <w:rPr>
          <w:rFonts w:ascii="Amnesty Trade Gothic Bold Conde" w:hAnsi="Amnesty Trade Gothic Bold Conde"/>
          <w:bCs/>
          <w:sz w:val="50"/>
          <w:szCs w:val="50"/>
        </w:rPr>
        <w:t xml:space="preserve">PEACEFUL </w:t>
      </w:r>
      <w:r w:rsidR="00F15C8F" w:rsidRPr="00042613">
        <w:rPr>
          <w:rFonts w:ascii="Amnesty Trade Gothic Bold Conde" w:hAnsi="Amnesty Trade Gothic Bold Conde"/>
          <w:bCs/>
          <w:sz w:val="50"/>
          <w:szCs w:val="50"/>
        </w:rPr>
        <w:t xml:space="preserve">Assembly (article </w:t>
      </w:r>
      <w:r w:rsidR="00A37B2D" w:rsidRPr="00042613">
        <w:rPr>
          <w:rFonts w:ascii="Amnesty Trade Gothic Bold Conde" w:hAnsi="Amnesty Trade Gothic Bold Conde"/>
          <w:bCs/>
          <w:sz w:val="50"/>
          <w:szCs w:val="50"/>
        </w:rPr>
        <w:t>21</w:t>
      </w:r>
      <w:r w:rsidR="00F15C8F" w:rsidRPr="00042613">
        <w:rPr>
          <w:rFonts w:ascii="Amnesty Trade Gothic Bold Conde" w:hAnsi="Amnesty Trade Gothic Bold Conde"/>
          <w:bCs/>
          <w:sz w:val="50"/>
          <w:szCs w:val="50"/>
        </w:rPr>
        <w:t>)</w:t>
      </w:r>
      <w:bookmarkEnd w:id="7"/>
    </w:p>
    <w:p w14:paraId="5C88A614" w14:textId="77777777" w:rsidR="00BE2520" w:rsidRPr="00B56B28" w:rsidRDefault="00BE2520" w:rsidP="00BE2520">
      <w:pPr>
        <w:pStyle w:val="RTBodyText"/>
        <w:rPr>
          <w:color w:val="auto"/>
          <w:szCs w:val="18"/>
          <w:lang w:val="en-HK"/>
        </w:rPr>
      </w:pPr>
      <w:r>
        <w:rPr>
          <w:color w:val="auto"/>
          <w:szCs w:val="18"/>
          <w:lang w:val="en-HK"/>
        </w:rPr>
        <w:t xml:space="preserve">The Hong Kong government continues to place excessive restrictions on the right to freedom of peaceful assembly. </w:t>
      </w:r>
    </w:p>
    <w:p w14:paraId="015844B5" w14:textId="77777777" w:rsidR="00BE2520" w:rsidRPr="00EC6648" w:rsidRDefault="00BE2520" w:rsidP="00BE2520">
      <w:pPr>
        <w:pStyle w:val="RTBodyText"/>
        <w:rPr>
          <w:color w:val="auto"/>
          <w:lang w:val="en-HK"/>
        </w:rPr>
      </w:pPr>
      <w:r w:rsidRPr="00015893">
        <w:rPr>
          <w:color w:val="auto"/>
          <w:szCs w:val="18"/>
        </w:rPr>
        <w:t xml:space="preserve">Many </w:t>
      </w:r>
      <w:r>
        <w:rPr>
          <w:color w:val="auto"/>
          <w:szCs w:val="18"/>
        </w:rPr>
        <w:t xml:space="preserve">people arrested due to their involvement in protests in Hong Kong during 2014 and 2019 were prosecuted on </w:t>
      </w:r>
      <w:r w:rsidRPr="00015893">
        <w:rPr>
          <w:color w:val="auto"/>
          <w:szCs w:val="18"/>
        </w:rPr>
        <w:t xml:space="preserve">vague charges related to “unlawful assembly”, “unauthorized assembly” </w:t>
      </w:r>
      <w:r>
        <w:rPr>
          <w:color w:val="auto"/>
          <w:szCs w:val="18"/>
        </w:rPr>
        <w:t>or</w:t>
      </w:r>
      <w:r w:rsidRPr="00015893">
        <w:rPr>
          <w:color w:val="auto"/>
          <w:szCs w:val="18"/>
        </w:rPr>
        <w:t xml:space="preserve"> “public disorder”. </w:t>
      </w:r>
      <w:r w:rsidRPr="001D356A">
        <w:rPr>
          <w:lang w:val="en-HK" w:eastAsia="zh-TW"/>
        </w:rPr>
        <w:t xml:space="preserve">On </w:t>
      </w:r>
      <w:r w:rsidRPr="001D356A">
        <w:rPr>
          <w:lang w:val="en-HK" w:eastAsia="zh-TW"/>
        </w:rPr>
        <w:lastRenderedPageBreak/>
        <w:t xml:space="preserve">18 April 2020, police arrested </w:t>
      </w:r>
      <w:r>
        <w:rPr>
          <w:lang w:val="en-HK" w:eastAsia="zh-TW"/>
        </w:rPr>
        <w:t xml:space="preserve">15 prominent pro-democracy leaders </w:t>
      </w:r>
      <w:r w:rsidRPr="001D356A">
        <w:rPr>
          <w:lang w:val="en-HK" w:eastAsia="zh-TW"/>
        </w:rPr>
        <w:t>for “organizing and taking part in un</w:t>
      </w:r>
      <w:r>
        <w:rPr>
          <w:lang w:val="en-HK" w:eastAsia="zh-TW"/>
        </w:rPr>
        <w:t xml:space="preserve">authorized </w:t>
      </w:r>
      <w:r w:rsidRPr="001D356A">
        <w:rPr>
          <w:lang w:val="en-HK" w:eastAsia="zh-TW"/>
        </w:rPr>
        <w:t>assembly”.</w:t>
      </w:r>
      <w:r>
        <w:rPr>
          <w:lang w:val="en-HK" w:eastAsia="zh-TW"/>
        </w:rPr>
        <w:t xml:space="preserve"> </w:t>
      </w:r>
      <w:r>
        <w:rPr>
          <w:lang w:val="en-HK" w:eastAsia="zh-CN"/>
        </w:rPr>
        <w:t>Five</w:t>
      </w:r>
      <w:r>
        <w:rPr>
          <w:lang w:val="en-HK" w:eastAsia="zh-TW"/>
        </w:rPr>
        <w:t xml:space="preserve"> of them are also charged with “announcing unauthorized assembly”.</w:t>
      </w:r>
      <w:r>
        <w:rPr>
          <w:rStyle w:val="FootnoteReference"/>
          <w:lang w:val="en-HK" w:eastAsia="zh-TW"/>
        </w:rPr>
        <w:footnoteReference w:id="27"/>
      </w:r>
      <w:r w:rsidRPr="00EC6648">
        <w:rPr>
          <w:lang w:val="en-HK" w:eastAsia="zh-TW"/>
        </w:rPr>
        <w:t xml:space="preserve"> </w:t>
      </w:r>
      <w:r w:rsidRPr="00015893">
        <w:rPr>
          <w:color w:val="auto"/>
          <w:szCs w:val="18"/>
        </w:rPr>
        <w:t>These charges are based on the Public Order Ordinance</w:t>
      </w:r>
      <w:r>
        <w:rPr>
          <w:color w:val="auto"/>
          <w:szCs w:val="18"/>
        </w:rPr>
        <w:t xml:space="preserve"> (Cap. 245)</w:t>
      </w:r>
      <w:r w:rsidRPr="00015893">
        <w:rPr>
          <w:color w:val="auto"/>
          <w:szCs w:val="18"/>
        </w:rPr>
        <w:t>, the provisions and application of which fail to meet international human rights law and standards on the right to peaceful assembly.</w:t>
      </w:r>
      <w:r>
        <w:rPr>
          <w:rStyle w:val="FootnoteReference"/>
          <w:color w:val="auto"/>
          <w:szCs w:val="18"/>
        </w:rPr>
        <w:footnoteReference w:id="28"/>
      </w:r>
    </w:p>
    <w:p w14:paraId="4CAA5830" w14:textId="3D692F6D" w:rsidR="00F15C8F" w:rsidRPr="00015893" w:rsidRDefault="00575843" w:rsidP="00A37B2D">
      <w:pPr>
        <w:pStyle w:val="RTBodyText"/>
        <w:rPr>
          <w:color w:val="auto"/>
          <w:szCs w:val="18"/>
        </w:rPr>
      </w:pPr>
      <w:r>
        <w:rPr>
          <w:color w:val="auto"/>
          <w:szCs w:val="18"/>
        </w:rPr>
        <w:t xml:space="preserve">In April 2019, </w:t>
      </w:r>
      <w:r w:rsidR="00A63921">
        <w:rPr>
          <w:color w:val="auto"/>
          <w:szCs w:val="18"/>
        </w:rPr>
        <w:t>nine</w:t>
      </w:r>
      <w:r>
        <w:rPr>
          <w:color w:val="auto"/>
          <w:szCs w:val="18"/>
        </w:rPr>
        <w:t xml:space="preserve"> protesters, including the co-founders of the </w:t>
      </w:r>
      <w:r w:rsidR="00A63921">
        <w:rPr>
          <w:color w:val="auto"/>
          <w:szCs w:val="18"/>
        </w:rPr>
        <w:t xml:space="preserve">2014 </w:t>
      </w:r>
      <w:r>
        <w:rPr>
          <w:color w:val="auto"/>
          <w:szCs w:val="18"/>
        </w:rPr>
        <w:t xml:space="preserve">Occupy Central campaign, were convicted </w:t>
      </w:r>
      <w:r w:rsidR="00B50D87">
        <w:rPr>
          <w:color w:val="auto"/>
          <w:szCs w:val="18"/>
        </w:rPr>
        <w:t>of</w:t>
      </w:r>
      <w:r>
        <w:rPr>
          <w:color w:val="auto"/>
          <w:szCs w:val="18"/>
        </w:rPr>
        <w:t xml:space="preserve"> charges such as</w:t>
      </w:r>
      <w:r w:rsidR="00FB541A" w:rsidRPr="00FB541A">
        <w:t xml:space="preserve"> </w:t>
      </w:r>
      <w:r w:rsidR="00FB541A" w:rsidRPr="00FB541A">
        <w:rPr>
          <w:color w:val="auto"/>
          <w:szCs w:val="18"/>
        </w:rPr>
        <w:t>“conspiracy to commit public nuisance”, “incitement to commit public nuisance” and “incitement to incite public nuisance”</w:t>
      </w:r>
      <w:r w:rsidR="008C3276">
        <w:rPr>
          <w:color w:val="auto"/>
          <w:szCs w:val="18"/>
        </w:rPr>
        <w:t xml:space="preserve">. </w:t>
      </w:r>
      <w:r w:rsidR="00F15C8F" w:rsidRPr="00015893">
        <w:rPr>
          <w:color w:val="auto"/>
          <w:szCs w:val="18"/>
        </w:rPr>
        <w:t>The</w:t>
      </w:r>
      <w:r w:rsidR="008C3276">
        <w:rPr>
          <w:color w:val="auto"/>
          <w:szCs w:val="18"/>
        </w:rPr>
        <w:t>se</w:t>
      </w:r>
      <w:r w:rsidR="00F15C8F" w:rsidRPr="00015893">
        <w:rPr>
          <w:color w:val="auto"/>
          <w:szCs w:val="18"/>
        </w:rPr>
        <w:t xml:space="preserve"> vague and ambiguous charges appeared to be politically motivated and intended as a pretext to deter peaceful exercise of the rights to peaceful assembly and expression. Prosecutors cited press conferences, media interviews and public meetings in which the pro-democracy leaders had discussed their non-violent campaign of direct action as key evidence to support the accusations of unlawful behaviour.</w:t>
      </w:r>
      <w:r w:rsidR="00F15C8F" w:rsidRPr="00015893">
        <w:rPr>
          <w:rStyle w:val="FootnoteReference"/>
          <w:color w:val="auto"/>
          <w:szCs w:val="18"/>
        </w:rPr>
        <w:footnoteReference w:id="29"/>
      </w:r>
    </w:p>
    <w:p w14:paraId="5071AA7A" w14:textId="6CBF8A7B" w:rsidR="00F15C8F" w:rsidRDefault="005226F9" w:rsidP="00A37B2D">
      <w:pPr>
        <w:pStyle w:val="RTBodyText"/>
      </w:pPr>
      <w:r>
        <w:rPr>
          <w:color w:val="auto"/>
          <w:lang w:val="en-HK"/>
        </w:rPr>
        <w:t>The government did not charge the leaders of the Umbrella Movement when they first turned themselves in in 2014</w:t>
      </w:r>
      <w:r w:rsidR="00406E0C">
        <w:rPr>
          <w:color w:val="auto"/>
          <w:lang w:val="en-HK"/>
        </w:rPr>
        <w:t>,</w:t>
      </w:r>
      <w:r w:rsidR="00882919">
        <w:rPr>
          <w:color w:val="auto"/>
          <w:lang w:val="en-HK"/>
        </w:rPr>
        <w:t xml:space="preserve"> but</w:t>
      </w:r>
      <w:r w:rsidR="00B15D71">
        <w:rPr>
          <w:color w:val="auto"/>
          <w:lang w:val="en-HK"/>
        </w:rPr>
        <w:t xml:space="preserve"> </w:t>
      </w:r>
      <w:r w:rsidR="00882919">
        <w:rPr>
          <w:color w:val="auto"/>
          <w:lang w:val="en-HK"/>
        </w:rPr>
        <w:t>t</w:t>
      </w:r>
      <w:r w:rsidR="00F714F4">
        <w:rPr>
          <w:color w:val="auto"/>
          <w:lang w:val="en-HK"/>
        </w:rPr>
        <w:t>hey were arrested</w:t>
      </w:r>
      <w:r w:rsidR="00B15D71">
        <w:rPr>
          <w:color w:val="auto"/>
          <w:lang w:val="en-HK"/>
        </w:rPr>
        <w:t xml:space="preserve"> in 2015</w:t>
      </w:r>
      <w:r w:rsidR="00F714F4">
        <w:rPr>
          <w:color w:val="auto"/>
          <w:lang w:val="en-HK"/>
        </w:rPr>
        <w:t>.</w:t>
      </w:r>
      <w:r w:rsidR="00B15D71">
        <w:rPr>
          <w:color w:val="auto"/>
          <w:lang w:val="en-HK"/>
        </w:rPr>
        <w:t xml:space="preserve"> </w:t>
      </w:r>
      <w:r w:rsidR="00F714F4">
        <w:rPr>
          <w:color w:val="auto"/>
          <w:lang w:val="en-HK"/>
        </w:rPr>
        <w:t>C</w:t>
      </w:r>
      <w:r w:rsidR="00B15D71">
        <w:rPr>
          <w:color w:val="auto"/>
          <w:lang w:val="en-HK"/>
        </w:rPr>
        <w:t xml:space="preserve">harges </w:t>
      </w:r>
      <w:r w:rsidR="00F714F4">
        <w:rPr>
          <w:color w:val="auto"/>
          <w:lang w:val="en-HK"/>
        </w:rPr>
        <w:t xml:space="preserve">against them changed </w:t>
      </w:r>
      <w:r w:rsidR="00B15D71">
        <w:rPr>
          <w:color w:val="auto"/>
          <w:lang w:val="en-HK"/>
        </w:rPr>
        <w:t>in 2017</w:t>
      </w:r>
      <w:r w:rsidR="009710CD">
        <w:rPr>
          <w:color w:val="auto"/>
          <w:lang w:val="en-HK"/>
        </w:rPr>
        <w:t>,</w:t>
      </w:r>
      <w:r w:rsidR="00F714F4">
        <w:rPr>
          <w:color w:val="auto"/>
          <w:lang w:val="en-HK"/>
        </w:rPr>
        <w:t xml:space="preserve"> and the hearing</w:t>
      </w:r>
      <w:r w:rsidR="00AB0436">
        <w:rPr>
          <w:color w:val="auto"/>
          <w:lang w:val="en-HK"/>
        </w:rPr>
        <w:t>s</w:t>
      </w:r>
      <w:r w:rsidR="00F714F4">
        <w:rPr>
          <w:color w:val="auto"/>
          <w:lang w:val="en-HK"/>
        </w:rPr>
        <w:t xml:space="preserve"> concluded in 2019. </w:t>
      </w:r>
      <w:r w:rsidR="002A2BF1">
        <w:rPr>
          <w:color w:val="auto"/>
          <w:lang w:val="en-HK"/>
        </w:rPr>
        <w:t>Almost six</w:t>
      </w:r>
      <w:r w:rsidR="00F714F4" w:rsidRPr="00F714F4">
        <w:rPr>
          <w:color w:val="auto"/>
          <w:lang w:val="en-HK"/>
        </w:rPr>
        <w:t xml:space="preserve"> years on from the start of the Umbrella Movement protests, scores of the protesters remain in legal limbo, uncertain if the police will proceed with the charges against them.</w:t>
      </w:r>
      <w:r w:rsidR="00B15D71">
        <w:rPr>
          <w:color w:val="auto"/>
          <w:lang w:val="en-HK"/>
        </w:rPr>
        <w:t xml:space="preserve"> </w:t>
      </w:r>
      <w:r w:rsidR="00F353B0" w:rsidRPr="00F353B0">
        <w:rPr>
          <w:color w:val="auto"/>
          <w:lang w:val="en-HK"/>
        </w:rPr>
        <w:t>B</w:t>
      </w:r>
      <w:r w:rsidR="00715820">
        <w:rPr>
          <w:color w:val="auto"/>
          <w:lang w:val="en-HK"/>
        </w:rPr>
        <w:t xml:space="preserve">ecause the government has </w:t>
      </w:r>
      <w:r w:rsidR="00F353B0" w:rsidRPr="00F353B0">
        <w:rPr>
          <w:color w:val="auto"/>
          <w:lang w:val="en-HK"/>
        </w:rPr>
        <w:t>continu</w:t>
      </w:r>
      <w:r w:rsidR="00715820">
        <w:rPr>
          <w:color w:val="auto"/>
          <w:lang w:val="en-HK"/>
        </w:rPr>
        <w:t>ed</w:t>
      </w:r>
      <w:r w:rsidR="00F353B0" w:rsidRPr="00F353B0">
        <w:rPr>
          <w:color w:val="auto"/>
          <w:lang w:val="en-HK"/>
        </w:rPr>
        <w:t xml:space="preserve"> to prosecute prominent leaders of the Umbrella Movement protests after undue delay, hundreds of other protesters remain uncertain if the government is planning to pursue charges against them as well.</w:t>
      </w:r>
      <w:r w:rsidR="00B34CB3">
        <w:rPr>
          <w:rStyle w:val="FootnoteReference"/>
          <w:color w:val="auto"/>
          <w:lang w:val="en-HK"/>
        </w:rPr>
        <w:footnoteReference w:id="30"/>
      </w:r>
      <w:r w:rsidR="00F353B0" w:rsidRPr="00F353B0">
        <w:rPr>
          <w:color w:val="auto"/>
          <w:lang w:val="en-HK"/>
        </w:rPr>
        <w:t xml:space="preserve"> Together with the use of vague and ambiguous charges</w:t>
      </w:r>
      <w:r w:rsidR="00D7257E">
        <w:rPr>
          <w:color w:val="auto"/>
          <w:lang w:val="en-HK"/>
        </w:rPr>
        <w:t xml:space="preserve"> </w:t>
      </w:r>
      <w:r w:rsidR="00F353B0" w:rsidRPr="00F353B0">
        <w:rPr>
          <w:color w:val="auto"/>
          <w:lang w:val="en-HK"/>
        </w:rPr>
        <w:t xml:space="preserve">, </w:t>
      </w:r>
      <w:r w:rsidR="00715820">
        <w:rPr>
          <w:color w:val="auto"/>
          <w:lang w:val="en-HK"/>
        </w:rPr>
        <w:t>t</w:t>
      </w:r>
      <w:r w:rsidR="00715820" w:rsidRPr="00F353B0">
        <w:rPr>
          <w:color w:val="auto"/>
          <w:lang w:val="en-HK"/>
        </w:rPr>
        <w:t>his uncertainty</w:t>
      </w:r>
      <w:r w:rsidR="00715820">
        <w:rPr>
          <w:color w:val="auto"/>
          <w:lang w:val="en-HK"/>
        </w:rPr>
        <w:t xml:space="preserve"> </w:t>
      </w:r>
      <w:r w:rsidR="00F353B0" w:rsidRPr="00F353B0">
        <w:rPr>
          <w:color w:val="auto"/>
          <w:lang w:val="en-HK"/>
        </w:rPr>
        <w:t xml:space="preserve">is having a negative impact on </w:t>
      </w:r>
      <w:r w:rsidR="00F353B0" w:rsidRPr="00F353B0">
        <w:rPr>
          <w:color w:val="auto"/>
          <w:lang w:val="en-HK"/>
        </w:rPr>
        <w:lastRenderedPageBreak/>
        <w:t>the rights to freedom of peaceful assembly in Hong Kong</w:t>
      </w:r>
      <w:r w:rsidR="00465571">
        <w:rPr>
          <w:color w:val="auto"/>
          <w:lang w:val="en-HK"/>
        </w:rPr>
        <w:t xml:space="preserve"> by dissuading people from taking part in p</w:t>
      </w:r>
      <w:r w:rsidR="00042D9F">
        <w:rPr>
          <w:color w:val="auto"/>
          <w:lang w:val="en-HK"/>
        </w:rPr>
        <w:t>eaceful protests for fear of being prosecuted</w:t>
      </w:r>
      <w:r w:rsidR="00F353B0" w:rsidRPr="00F353B0">
        <w:rPr>
          <w:color w:val="auto"/>
          <w:lang w:val="en-HK"/>
        </w:rPr>
        <w:t xml:space="preserve">. </w:t>
      </w:r>
      <w:r w:rsidR="00F15C8F" w:rsidRPr="00F15C8F">
        <w:t>According to Article</w:t>
      </w:r>
      <w:r w:rsidR="00AE30CD">
        <w:t>s</w:t>
      </w:r>
      <w:r w:rsidR="00F15C8F" w:rsidRPr="00F15C8F">
        <w:t xml:space="preserve"> 14</w:t>
      </w:r>
      <w:r w:rsidR="00AE30CD">
        <w:t>–</w:t>
      </w:r>
      <w:r w:rsidR="00F15C8F" w:rsidRPr="00F15C8F">
        <w:t xml:space="preserve">15 </w:t>
      </w:r>
      <w:r w:rsidR="00AE30CD">
        <w:t>of</w:t>
      </w:r>
      <w:r w:rsidR="00AE30CD" w:rsidRPr="00F15C8F">
        <w:t xml:space="preserve"> </w:t>
      </w:r>
      <w:r w:rsidR="00F15C8F" w:rsidRPr="00F15C8F">
        <w:t>Hong Kong’s Public Order Ordinance, those wishing to organize a protest are required to obtain “a notice of no objection” from the police before an assembly may proceed. Police have the power to prohibit public gatherings or impose requirements or conditions on public gatherings where the police “reasonably consider it necessary in the interest of national security or</w:t>
      </w:r>
      <w:r w:rsidR="00F15C8F">
        <w:t xml:space="preserve"> </w:t>
      </w:r>
      <w:r w:rsidR="00F15C8F" w:rsidRPr="00F15C8F">
        <w:t>public safety, public order or for the protection of the rights and freedom of others</w:t>
      </w:r>
      <w:r w:rsidR="00AE30CD">
        <w:t>”</w:t>
      </w:r>
      <w:r w:rsidR="00F15C8F" w:rsidRPr="00F15C8F">
        <w:t>.</w:t>
      </w:r>
    </w:p>
    <w:p w14:paraId="7FBBC8EF" w14:textId="04782AA2" w:rsidR="00972639" w:rsidRDefault="00F15C8F" w:rsidP="00A37B2D">
      <w:pPr>
        <w:pStyle w:val="RTBodyText"/>
        <w:rPr>
          <w:lang w:val="en-HK" w:eastAsia="zh-TW"/>
        </w:rPr>
      </w:pPr>
      <w:r w:rsidRPr="00F15C8F">
        <w:rPr>
          <w:lang w:val="en-HK" w:eastAsia="en-GB"/>
        </w:rPr>
        <w:t>As protests</w:t>
      </w:r>
      <w:r w:rsidR="00986BEC">
        <w:rPr>
          <w:lang w:val="en-HK" w:eastAsia="en-GB"/>
        </w:rPr>
        <w:t>, this time against an extradition bill, again</w:t>
      </w:r>
      <w:r w:rsidRPr="00F15C8F">
        <w:rPr>
          <w:lang w:val="en-HK" w:eastAsia="en-GB"/>
        </w:rPr>
        <w:t xml:space="preserve"> became more frequent</w:t>
      </w:r>
      <w:r>
        <w:rPr>
          <w:lang w:val="en-HK" w:eastAsia="en-GB"/>
        </w:rPr>
        <w:t xml:space="preserve"> </w:t>
      </w:r>
      <w:r w:rsidR="00864BCD">
        <w:rPr>
          <w:lang w:val="en-HK" w:eastAsia="en-GB"/>
        </w:rPr>
        <w:t xml:space="preserve">and larger </w:t>
      </w:r>
      <w:r>
        <w:rPr>
          <w:lang w:val="en-HK" w:eastAsia="en-GB"/>
        </w:rPr>
        <w:t>in 2019</w:t>
      </w:r>
      <w:r w:rsidRPr="00F15C8F">
        <w:rPr>
          <w:lang w:val="en-HK" w:eastAsia="en-GB"/>
        </w:rPr>
        <w:t>, the Hong Kong police adopted a tougher approach to restricting public assemblies, ranging from revoking “notices</w:t>
      </w:r>
      <w:r>
        <w:rPr>
          <w:lang w:val="en-HK" w:eastAsia="en-GB"/>
        </w:rPr>
        <w:t xml:space="preserve"> </w:t>
      </w:r>
      <w:r w:rsidRPr="00F15C8F">
        <w:rPr>
          <w:lang w:val="en-HK" w:eastAsia="en-GB"/>
        </w:rPr>
        <w:t>of no objection”</w:t>
      </w:r>
      <w:r>
        <w:rPr>
          <w:lang w:val="en-HK" w:eastAsia="en-GB"/>
        </w:rPr>
        <w:t xml:space="preserve"> </w:t>
      </w:r>
      <w:r w:rsidRPr="00F15C8F">
        <w:rPr>
          <w:lang w:val="en-HK" w:eastAsia="en-GB"/>
        </w:rPr>
        <w:t>for marchers</w:t>
      </w:r>
      <w:r>
        <w:rPr>
          <w:lang w:val="en-HK" w:eastAsia="en-GB"/>
        </w:rPr>
        <w:t xml:space="preserve"> </w:t>
      </w:r>
      <w:r w:rsidRPr="00F15C8F">
        <w:rPr>
          <w:lang w:val="en-HK" w:eastAsia="en-GB"/>
        </w:rPr>
        <w:t>to objecting to protests</w:t>
      </w:r>
      <w:r w:rsidR="0019207C">
        <w:rPr>
          <w:lang w:val="en-HK" w:eastAsia="en-GB"/>
        </w:rPr>
        <w:t xml:space="preserve"> </w:t>
      </w:r>
      <w:r w:rsidRPr="00F15C8F">
        <w:rPr>
          <w:lang w:val="en-HK" w:eastAsia="en-GB"/>
        </w:rPr>
        <w:t>outright on the grounds of “public security concerns”.</w:t>
      </w:r>
      <w:r>
        <w:rPr>
          <w:rStyle w:val="FootnoteReference"/>
          <w:lang w:val="en-HK" w:eastAsia="en-GB"/>
        </w:rPr>
        <w:footnoteReference w:id="31"/>
      </w:r>
      <w:r>
        <w:rPr>
          <w:lang w:val="en-HK" w:eastAsia="en-GB"/>
        </w:rPr>
        <w:t xml:space="preserve"> </w:t>
      </w:r>
      <w:r w:rsidRPr="00732D21">
        <w:rPr>
          <w:lang w:val="en-HK" w:eastAsia="en-GB"/>
        </w:rPr>
        <w:t>From 9 June to 31 December 2019,</w:t>
      </w:r>
      <w:r w:rsidRPr="00F15C8F">
        <w:rPr>
          <w:lang w:val="en-HK" w:eastAsia="en-GB"/>
        </w:rPr>
        <w:t xml:space="preserve"> the Hong Kong Police banned 47 of 537 applications for public procession or meeting.</w:t>
      </w:r>
      <w:r>
        <w:rPr>
          <w:rStyle w:val="FootnoteReference"/>
          <w:lang w:val="en-HK" w:eastAsia="en-GB"/>
        </w:rPr>
        <w:footnoteReference w:id="32"/>
      </w:r>
      <w:r w:rsidR="00C64AE5">
        <w:rPr>
          <w:lang w:val="en-HK" w:eastAsia="en-GB"/>
        </w:rPr>
        <w:t xml:space="preserve"> </w:t>
      </w:r>
      <w:r w:rsidR="00363DC2" w:rsidRPr="00A9036F">
        <w:rPr>
          <w:lang w:val="en-HK" w:eastAsia="en-GB"/>
        </w:rPr>
        <w:t>In October</w:t>
      </w:r>
      <w:r w:rsidR="00363DC2">
        <w:rPr>
          <w:lang w:val="en-HK" w:eastAsia="en-GB"/>
        </w:rPr>
        <w:t xml:space="preserve"> 2019</w:t>
      </w:r>
      <w:r w:rsidR="00363DC2" w:rsidRPr="00A9036F">
        <w:rPr>
          <w:lang w:val="en-HK" w:eastAsia="en-GB"/>
        </w:rPr>
        <w:t>, the government announced a sweeping ban on full or partial face-coverings</w:t>
      </w:r>
      <w:r w:rsidR="00363DC2">
        <w:rPr>
          <w:lang w:val="en-HK" w:eastAsia="en-GB"/>
        </w:rPr>
        <w:t xml:space="preserve"> </w:t>
      </w:r>
      <w:r w:rsidR="005059AB">
        <w:rPr>
          <w:lang w:val="en-HK" w:eastAsia="en-GB"/>
        </w:rPr>
        <w:t>such as</w:t>
      </w:r>
      <w:r w:rsidR="00C64AE5">
        <w:rPr>
          <w:lang w:val="en-HK" w:eastAsia="en-GB"/>
        </w:rPr>
        <w:t xml:space="preserve"> </w:t>
      </w:r>
      <w:r w:rsidR="00363DC2" w:rsidRPr="00A9036F">
        <w:rPr>
          <w:lang w:val="en-HK" w:eastAsia="en-GB"/>
        </w:rPr>
        <w:t xml:space="preserve">face masks at protests. The </w:t>
      </w:r>
      <w:r w:rsidR="00A7160C">
        <w:rPr>
          <w:lang w:val="en-HK" w:eastAsia="en-GB"/>
        </w:rPr>
        <w:t>m</w:t>
      </w:r>
      <w:r w:rsidR="00363DC2" w:rsidRPr="00A9036F">
        <w:rPr>
          <w:lang w:val="en-HK" w:eastAsia="en-GB"/>
        </w:rPr>
        <w:t xml:space="preserve">ask </w:t>
      </w:r>
      <w:r w:rsidR="005059AB">
        <w:rPr>
          <w:lang w:val="en-HK" w:eastAsia="en-GB"/>
        </w:rPr>
        <w:t>b</w:t>
      </w:r>
      <w:r w:rsidR="00363DC2" w:rsidRPr="00A9036F">
        <w:rPr>
          <w:lang w:val="en-HK" w:eastAsia="en-GB"/>
        </w:rPr>
        <w:t>an has far-reaching repercussions for the human rights to peaceful assembly, privacy, dignity</w:t>
      </w:r>
      <w:r w:rsidR="00B6455B">
        <w:rPr>
          <w:lang w:val="en-HK" w:eastAsia="en-GB"/>
        </w:rPr>
        <w:t>,</w:t>
      </w:r>
      <w:r w:rsidR="00363DC2" w:rsidRPr="00A9036F">
        <w:rPr>
          <w:lang w:val="en-HK" w:eastAsia="en-GB"/>
        </w:rPr>
        <w:t xml:space="preserve"> health and protection against discriminatio</w:t>
      </w:r>
      <w:r w:rsidR="00B6455B">
        <w:rPr>
          <w:lang w:val="en-HK" w:eastAsia="en-GB"/>
        </w:rPr>
        <w:t>n</w:t>
      </w:r>
      <w:r w:rsidR="00363DC2" w:rsidRPr="00A9036F">
        <w:rPr>
          <w:lang w:val="en-HK" w:eastAsia="en-GB"/>
        </w:rPr>
        <w:t>.</w:t>
      </w:r>
      <w:r w:rsidR="00363DC2">
        <w:rPr>
          <w:lang w:val="en-HK" w:eastAsia="en-GB"/>
        </w:rPr>
        <w:t xml:space="preserve"> </w:t>
      </w:r>
      <w:r w:rsidR="00363DC2" w:rsidRPr="00A9036F">
        <w:rPr>
          <w:lang w:val="en-HK" w:eastAsia="en-GB"/>
        </w:rPr>
        <w:t xml:space="preserve">The </w:t>
      </w:r>
      <w:r w:rsidR="0093560F">
        <w:rPr>
          <w:lang w:val="en-HK" w:eastAsia="en-GB"/>
        </w:rPr>
        <w:t>m</w:t>
      </w:r>
      <w:r w:rsidR="00363DC2" w:rsidRPr="00A9036F">
        <w:rPr>
          <w:lang w:val="en-HK" w:eastAsia="en-GB"/>
        </w:rPr>
        <w:t xml:space="preserve">ask </w:t>
      </w:r>
      <w:r w:rsidR="0093560F">
        <w:rPr>
          <w:lang w:val="en-HK" w:eastAsia="en-GB"/>
        </w:rPr>
        <w:t>b</w:t>
      </w:r>
      <w:r w:rsidR="00363DC2" w:rsidRPr="00A9036F">
        <w:rPr>
          <w:lang w:val="en-HK" w:eastAsia="en-GB"/>
        </w:rPr>
        <w:t xml:space="preserve">an was fast-tracked using </w:t>
      </w:r>
      <w:r w:rsidR="00363DC2" w:rsidRPr="00A9036F">
        <w:rPr>
          <w:lang w:val="en-HK" w:eastAsia="en-GB"/>
        </w:rPr>
        <w:lastRenderedPageBreak/>
        <w:t>the Emergency Regulations Ordinance (ERO</w:t>
      </w:r>
      <w:r w:rsidR="00A32FCF">
        <w:rPr>
          <w:lang w:val="en-HK" w:eastAsia="en-GB"/>
        </w:rPr>
        <w:t xml:space="preserve">, </w:t>
      </w:r>
      <w:r w:rsidR="00AB33C4">
        <w:rPr>
          <w:lang w:val="en-HK" w:eastAsia="en-GB"/>
        </w:rPr>
        <w:t xml:space="preserve">see </w:t>
      </w:r>
      <w:r w:rsidR="00A32FCF">
        <w:rPr>
          <w:lang w:val="en-HK" w:eastAsia="en-GB"/>
        </w:rPr>
        <w:t xml:space="preserve">also </w:t>
      </w:r>
      <w:r w:rsidR="00AB33C4">
        <w:rPr>
          <w:lang w:val="en-HK" w:eastAsia="en-GB"/>
        </w:rPr>
        <w:t>below</w:t>
      </w:r>
      <w:r w:rsidR="00363DC2" w:rsidRPr="00A9036F">
        <w:rPr>
          <w:lang w:val="en-HK" w:eastAsia="en-GB"/>
        </w:rPr>
        <w:t>), a colonial-era law with vague wording that essentially provides a blank cheque for the government to restrict human rights without any conditions or safeguards.</w:t>
      </w:r>
      <w:r w:rsidR="00363DC2">
        <w:rPr>
          <w:rStyle w:val="FootnoteReference"/>
          <w:lang w:val="en-HK" w:eastAsia="en-GB"/>
        </w:rPr>
        <w:footnoteReference w:id="33"/>
      </w:r>
      <w:r w:rsidR="00363DC2" w:rsidRPr="00A9036F">
        <w:rPr>
          <w:lang w:val="en-HK" w:eastAsia="en-GB"/>
        </w:rPr>
        <w:t xml:space="preserve"> </w:t>
      </w:r>
      <w:r w:rsidR="00745498">
        <w:rPr>
          <w:lang w:val="en-HK" w:eastAsia="en-GB"/>
        </w:rPr>
        <w:t xml:space="preserve">In April 2020, the Court of </w:t>
      </w:r>
      <w:r w:rsidR="005C28A2">
        <w:rPr>
          <w:lang w:val="en-HK" w:eastAsia="en-GB"/>
        </w:rPr>
        <w:t>A</w:t>
      </w:r>
      <w:r w:rsidR="00745498">
        <w:rPr>
          <w:lang w:val="en-HK" w:eastAsia="en-GB"/>
        </w:rPr>
        <w:t xml:space="preserve">ppeal </w:t>
      </w:r>
      <w:r w:rsidR="00363DC2">
        <w:rPr>
          <w:lang w:val="en-HK" w:eastAsia="en-GB"/>
        </w:rPr>
        <w:t xml:space="preserve">ruled the </w:t>
      </w:r>
      <w:r w:rsidR="00AE3807">
        <w:rPr>
          <w:lang w:val="en-HK" w:eastAsia="en-GB"/>
        </w:rPr>
        <w:t>m</w:t>
      </w:r>
      <w:r w:rsidR="00363DC2">
        <w:rPr>
          <w:lang w:val="en-HK" w:eastAsia="en-GB"/>
        </w:rPr>
        <w:t xml:space="preserve">ask </w:t>
      </w:r>
      <w:r w:rsidR="00AE3807">
        <w:rPr>
          <w:lang w:val="en-HK" w:eastAsia="en-GB"/>
        </w:rPr>
        <w:t>b</w:t>
      </w:r>
      <w:r w:rsidR="00363DC2">
        <w:rPr>
          <w:lang w:val="en-HK" w:eastAsia="en-GB"/>
        </w:rPr>
        <w:t xml:space="preserve">an unconstitutional only during </w:t>
      </w:r>
      <w:r w:rsidR="009432E9">
        <w:rPr>
          <w:lang w:val="en-HK" w:eastAsia="en-GB"/>
        </w:rPr>
        <w:t>“</w:t>
      </w:r>
      <w:r w:rsidR="00363DC2">
        <w:rPr>
          <w:lang w:val="en-HK" w:eastAsia="en-GB"/>
        </w:rPr>
        <w:t>authori</w:t>
      </w:r>
      <w:r w:rsidR="009432E9">
        <w:rPr>
          <w:lang w:val="en-HK" w:eastAsia="en-GB"/>
        </w:rPr>
        <w:t>z</w:t>
      </w:r>
      <w:r w:rsidR="00363DC2">
        <w:rPr>
          <w:lang w:val="en-HK" w:eastAsia="en-GB"/>
        </w:rPr>
        <w:t>ed assemblies</w:t>
      </w:r>
      <w:r w:rsidR="009432E9">
        <w:rPr>
          <w:lang w:val="en-HK" w:eastAsia="en-GB"/>
        </w:rPr>
        <w:t>”, but let it stand for others, whether or not they involve violence</w:t>
      </w:r>
      <w:r w:rsidR="00363DC2">
        <w:rPr>
          <w:lang w:val="en-HK" w:eastAsia="en-GB"/>
        </w:rPr>
        <w:t xml:space="preserve">. </w:t>
      </w:r>
    </w:p>
    <w:p w14:paraId="7061F9B1" w14:textId="7255006E" w:rsidR="00D7000F" w:rsidRPr="0014184A" w:rsidRDefault="00D7000F" w:rsidP="00D7000F">
      <w:pPr>
        <w:rPr>
          <w:rFonts w:asciiTheme="minorHAnsi" w:eastAsia="Times New Roman" w:hAnsiTheme="minorHAnsi" w:cs="Times New Roman"/>
          <w:color w:val="auto"/>
          <w:sz w:val="24"/>
          <w:szCs w:val="24"/>
          <w:lang w:val="en-HK" w:eastAsia="zh-CN"/>
        </w:rPr>
      </w:pPr>
      <w:r>
        <w:rPr>
          <w:rFonts w:asciiTheme="minorHAnsi" w:hAnsiTheme="minorHAnsi"/>
          <w:sz w:val="18"/>
          <w:szCs w:val="18"/>
          <w:lang w:val="en-HK" w:eastAsia="en-GB"/>
        </w:rPr>
        <w:t>Since 2019 t</w:t>
      </w:r>
      <w:r w:rsidRPr="00C15A97">
        <w:rPr>
          <w:rFonts w:asciiTheme="minorHAnsi" w:hAnsiTheme="minorHAnsi"/>
          <w:sz w:val="18"/>
          <w:szCs w:val="18"/>
          <w:lang w:val="en-HK" w:eastAsia="en-GB"/>
        </w:rPr>
        <w:t xml:space="preserve">he police </w:t>
      </w:r>
      <w:r>
        <w:rPr>
          <w:rFonts w:asciiTheme="minorHAnsi" w:hAnsiTheme="minorHAnsi"/>
          <w:sz w:val="18"/>
          <w:szCs w:val="18"/>
          <w:lang w:val="en-HK" w:eastAsia="en-GB"/>
        </w:rPr>
        <w:t xml:space="preserve">have </w:t>
      </w:r>
      <w:r w:rsidRPr="00C15A97">
        <w:rPr>
          <w:rFonts w:asciiTheme="minorHAnsi" w:hAnsiTheme="minorHAnsi"/>
          <w:sz w:val="18"/>
          <w:szCs w:val="18"/>
          <w:lang w:val="en-HK" w:eastAsia="en-GB"/>
        </w:rPr>
        <w:t>effectively adopted a zero-tolerance approach for disruptions</w:t>
      </w:r>
      <w:r>
        <w:rPr>
          <w:rFonts w:asciiTheme="minorHAnsi" w:hAnsiTheme="minorHAnsi"/>
          <w:sz w:val="18"/>
          <w:szCs w:val="18"/>
          <w:lang w:val="en-HK" w:eastAsia="en-GB"/>
        </w:rPr>
        <w:t xml:space="preserve"> caused by protesters</w:t>
      </w:r>
      <w:r w:rsidRPr="00C15A97">
        <w:rPr>
          <w:rFonts w:asciiTheme="minorHAnsi" w:hAnsiTheme="minorHAnsi"/>
          <w:sz w:val="18"/>
          <w:szCs w:val="18"/>
          <w:lang w:val="en-HK" w:eastAsia="en-GB"/>
        </w:rPr>
        <w:t xml:space="preserve"> when policing assemblies</w:t>
      </w:r>
      <w:r>
        <w:rPr>
          <w:rFonts w:asciiTheme="minorHAnsi" w:hAnsiTheme="minorHAnsi"/>
          <w:sz w:val="18"/>
          <w:szCs w:val="18"/>
          <w:lang w:val="en-HK" w:eastAsia="en-GB"/>
        </w:rPr>
        <w:t xml:space="preserve"> </w:t>
      </w:r>
      <w:r w:rsidRPr="00C15A97">
        <w:rPr>
          <w:rFonts w:asciiTheme="minorHAnsi" w:hAnsiTheme="minorHAnsi"/>
          <w:sz w:val="18"/>
          <w:szCs w:val="18"/>
          <w:lang w:val="en-HK" w:eastAsia="en-GB"/>
        </w:rPr>
        <w:t>. Amnesty International has documented an alarming pattern of reckless and indiscriminate tactics being employed by the Hong Kong Police Force to control crowds.</w:t>
      </w:r>
      <w:r w:rsidRPr="00C15A97">
        <w:rPr>
          <w:rStyle w:val="FootnoteReference"/>
          <w:rFonts w:asciiTheme="minorHAnsi" w:hAnsiTheme="minorHAnsi"/>
          <w:sz w:val="18"/>
          <w:szCs w:val="18"/>
          <w:lang w:val="en-HK" w:eastAsia="en-GB"/>
        </w:rPr>
        <w:footnoteReference w:id="34"/>
      </w:r>
      <w:r w:rsidRPr="00C15A97">
        <w:rPr>
          <w:rFonts w:asciiTheme="minorHAnsi" w:hAnsiTheme="minorHAnsi"/>
          <w:sz w:val="18"/>
          <w:szCs w:val="18"/>
          <w:lang w:val="en-HK" w:eastAsia="en-GB"/>
        </w:rPr>
        <w:t xml:space="preserve"> There was only minimal willingness from the police to facilitate assemblies and no</w:t>
      </w:r>
      <w:r>
        <w:rPr>
          <w:rFonts w:asciiTheme="minorHAnsi" w:hAnsiTheme="minorHAnsi"/>
          <w:sz w:val="18"/>
          <w:szCs w:val="18"/>
          <w:lang w:val="en-HK" w:eastAsia="en-GB"/>
        </w:rPr>
        <w:t xml:space="preserve"> willingness</w:t>
      </w:r>
      <w:r w:rsidRPr="00C15A97">
        <w:rPr>
          <w:rFonts w:asciiTheme="minorHAnsi" w:hAnsiTheme="minorHAnsi"/>
          <w:sz w:val="18"/>
          <w:szCs w:val="18"/>
          <w:lang w:val="en-HK" w:eastAsia="en-GB"/>
        </w:rPr>
        <w:t xml:space="preserve"> to negotiate in case of problems or tension.</w:t>
      </w:r>
      <w:r>
        <w:rPr>
          <w:lang w:val="en-HK" w:eastAsia="en-GB"/>
        </w:rPr>
        <w:t xml:space="preserve"> </w:t>
      </w:r>
    </w:p>
    <w:p w14:paraId="43AC6ED7" w14:textId="77777777" w:rsidR="00972639" w:rsidRPr="00A9036F" w:rsidRDefault="00972639" w:rsidP="00972639">
      <w:pPr>
        <w:pStyle w:val="RTBodyText"/>
        <w:rPr>
          <w:lang w:val="en-HK" w:eastAsia="en-GB"/>
        </w:rPr>
      </w:pPr>
    </w:p>
    <w:p w14:paraId="49251030" w14:textId="6399843D" w:rsidR="00972639" w:rsidRDefault="00972639" w:rsidP="00972639">
      <w:pPr>
        <w:pStyle w:val="RTBodyText"/>
        <w:rPr>
          <w:lang w:val="en-HK" w:eastAsia="en-GB"/>
        </w:rPr>
      </w:pPr>
      <w:r>
        <w:rPr>
          <w:lang w:val="en-HK" w:eastAsia="en-GB"/>
        </w:rPr>
        <w:t>Amnesty International recommend</w:t>
      </w:r>
      <w:r w:rsidR="00D7000F">
        <w:rPr>
          <w:lang w:val="en-HK" w:eastAsia="en-GB"/>
        </w:rPr>
        <w:t>s</w:t>
      </w:r>
      <w:r>
        <w:rPr>
          <w:lang w:val="en-HK" w:eastAsia="en-GB"/>
        </w:rPr>
        <w:t xml:space="preserve"> th</w:t>
      </w:r>
      <w:r w:rsidR="00D7000F">
        <w:rPr>
          <w:lang w:val="en-HK" w:eastAsia="en-GB"/>
        </w:rPr>
        <w:t>at</w:t>
      </w:r>
      <w:r>
        <w:rPr>
          <w:lang w:val="en-HK" w:eastAsia="en-GB"/>
        </w:rPr>
        <w:t xml:space="preserve"> Hong Kong government:</w:t>
      </w:r>
    </w:p>
    <w:p w14:paraId="2DEAD25D" w14:textId="4416F56C" w:rsidR="00972639" w:rsidRDefault="00972639" w:rsidP="003E6DE9">
      <w:pPr>
        <w:pStyle w:val="RTBulletText"/>
        <w:rPr>
          <w:lang w:eastAsia="en-GB"/>
        </w:rPr>
      </w:pPr>
      <w:r>
        <w:rPr>
          <w:lang w:eastAsia="en-GB"/>
        </w:rPr>
        <w:t xml:space="preserve">ensure that police handling of protests is </w:t>
      </w:r>
      <w:r w:rsidR="00B13D8A">
        <w:rPr>
          <w:lang w:eastAsia="en-GB"/>
        </w:rPr>
        <w:t xml:space="preserve">necessary and </w:t>
      </w:r>
      <w:r>
        <w:rPr>
          <w:lang w:eastAsia="en-GB"/>
        </w:rPr>
        <w:t xml:space="preserve">proportionate to public order concerns and conforms to guarantees of </w:t>
      </w:r>
      <w:r w:rsidR="006A0CE4">
        <w:rPr>
          <w:lang w:eastAsia="en-GB"/>
        </w:rPr>
        <w:t xml:space="preserve">the rights to </w:t>
      </w:r>
      <w:r>
        <w:rPr>
          <w:lang w:eastAsia="en-GB"/>
        </w:rPr>
        <w:t>freedom of expression and peaceful assembl</w:t>
      </w:r>
      <w:r w:rsidR="006A0CE4">
        <w:rPr>
          <w:lang w:eastAsia="en-GB"/>
        </w:rPr>
        <w:t>y</w:t>
      </w:r>
      <w:r>
        <w:rPr>
          <w:lang w:eastAsia="en-GB"/>
        </w:rPr>
        <w:t xml:space="preserve"> enshrined in Article</w:t>
      </w:r>
      <w:r w:rsidR="004004A6">
        <w:rPr>
          <w:lang w:eastAsia="en-GB"/>
        </w:rPr>
        <w:t>s</w:t>
      </w:r>
      <w:r>
        <w:rPr>
          <w:lang w:eastAsia="en-GB"/>
        </w:rPr>
        <w:t xml:space="preserve"> 19 </w:t>
      </w:r>
      <w:r w:rsidR="004004A6">
        <w:rPr>
          <w:lang w:eastAsia="en-GB"/>
        </w:rPr>
        <w:t xml:space="preserve">and 21 </w:t>
      </w:r>
      <w:r>
        <w:rPr>
          <w:lang w:eastAsia="en-GB"/>
        </w:rPr>
        <w:t>of the Covenant and Article 27 of the Basic Law</w:t>
      </w:r>
      <w:r w:rsidR="00A04953">
        <w:rPr>
          <w:lang w:eastAsia="en-GB"/>
        </w:rPr>
        <w:t>;</w:t>
      </w:r>
    </w:p>
    <w:p w14:paraId="2494F3DB" w14:textId="759D464F" w:rsidR="00972639" w:rsidRDefault="00972639" w:rsidP="003E6DE9">
      <w:pPr>
        <w:pStyle w:val="RTBulletText"/>
        <w:rPr>
          <w:lang w:eastAsia="en-GB"/>
        </w:rPr>
      </w:pPr>
      <w:r>
        <w:rPr>
          <w:lang w:eastAsia="en-GB"/>
        </w:rPr>
        <w:t>drop prosecutions and other legal procedures regarding activists that deter</w:t>
      </w:r>
      <w:r w:rsidR="004B197E">
        <w:rPr>
          <w:lang w:eastAsia="en-GB"/>
        </w:rPr>
        <w:t xml:space="preserve"> </w:t>
      </w:r>
      <w:r>
        <w:rPr>
          <w:lang w:eastAsia="en-GB"/>
        </w:rPr>
        <w:t>participation in peaceful protests and other measures that unduly restrict the freedom of peaceful assembly</w:t>
      </w:r>
      <w:r w:rsidR="00A04953">
        <w:rPr>
          <w:lang w:eastAsia="en-GB"/>
        </w:rPr>
        <w:t>;</w:t>
      </w:r>
    </w:p>
    <w:p w14:paraId="3180573D" w14:textId="4756F981" w:rsidR="0007729C" w:rsidRPr="003E6DE9" w:rsidRDefault="00972639" w:rsidP="003E6DE9">
      <w:pPr>
        <w:pStyle w:val="RTBulletText"/>
        <w:rPr>
          <w:lang w:eastAsia="en-GB"/>
        </w:rPr>
      </w:pPr>
      <w:r>
        <w:rPr>
          <w:lang w:eastAsia="en-GB"/>
        </w:rPr>
        <w:t>bring the Public Order Ordinance into line with Hong Kong’s obligations under the Covenant to respect</w:t>
      </w:r>
      <w:r w:rsidR="00F70A8E">
        <w:rPr>
          <w:lang w:eastAsia="en-GB"/>
        </w:rPr>
        <w:t xml:space="preserve">, </w:t>
      </w:r>
      <w:r>
        <w:rPr>
          <w:lang w:eastAsia="en-GB"/>
        </w:rPr>
        <w:t>protect</w:t>
      </w:r>
      <w:r w:rsidR="00F70A8E">
        <w:rPr>
          <w:lang w:eastAsia="en-GB"/>
        </w:rPr>
        <w:t xml:space="preserve"> and fulfil</w:t>
      </w:r>
      <w:r>
        <w:rPr>
          <w:lang w:eastAsia="en-GB"/>
        </w:rPr>
        <w:t xml:space="preserve"> the </w:t>
      </w:r>
      <w:r>
        <w:rPr>
          <w:lang w:eastAsia="en-GB"/>
        </w:rPr>
        <w:lastRenderedPageBreak/>
        <w:t>rights to freedom of expression, association and peaceful assembly.</w:t>
      </w:r>
    </w:p>
    <w:p w14:paraId="1C691DBF" w14:textId="61E2D8C2" w:rsidR="0007729C" w:rsidRPr="009148C6" w:rsidRDefault="0007729C" w:rsidP="00FC71F6">
      <w:pPr>
        <w:pStyle w:val="RTHeadingnonumbers"/>
        <w:numPr>
          <w:ilvl w:val="0"/>
          <w:numId w:val="9"/>
        </w:numPr>
        <w:spacing w:before="0" w:after="600" w:line="240" w:lineRule="auto"/>
        <w:ind w:left="284"/>
        <w:rPr>
          <w:rFonts w:ascii="Amnesty Trade Gothic Bold Conde" w:hAnsi="Amnesty Trade Gothic Bold Conde"/>
          <w:bCs/>
          <w:sz w:val="50"/>
          <w:szCs w:val="50"/>
        </w:rPr>
      </w:pPr>
      <w:bookmarkStart w:id="8" w:name="_Toc39612253"/>
      <w:r>
        <w:rPr>
          <w:rFonts w:ascii="Amnesty Trade Gothic Bold Conde" w:hAnsi="Amnesty Trade Gothic Bold Conde"/>
          <w:bCs/>
          <w:sz w:val="50"/>
          <w:szCs w:val="50"/>
        </w:rPr>
        <w:t>the use of the emergency regulation ordinance 1922</w:t>
      </w:r>
      <w:bookmarkEnd w:id="8"/>
    </w:p>
    <w:p w14:paraId="7FB88531" w14:textId="77777777" w:rsidR="0061160E" w:rsidRDefault="000A4FCD" w:rsidP="00C15A97">
      <w:pPr>
        <w:pStyle w:val="RTBodyText"/>
        <w:rPr>
          <w:lang w:val="en-US" w:eastAsia="en-GB"/>
        </w:rPr>
      </w:pPr>
      <w:r>
        <w:rPr>
          <w:lang w:val="en-HK" w:eastAsia="en-GB"/>
        </w:rPr>
        <w:t>In April 2020, t</w:t>
      </w:r>
      <w:r w:rsidR="0007729C">
        <w:rPr>
          <w:lang w:val="en-HK" w:eastAsia="en-GB"/>
        </w:rPr>
        <w:t xml:space="preserve">he </w:t>
      </w:r>
      <w:r w:rsidR="00863F83">
        <w:rPr>
          <w:lang w:val="en-HK" w:eastAsia="en-GB"/>
        </w:rPr>
        <w:t xml:space="preserve">Court of Appeal overruled a previous judgment and held </w:t>
      </w:r>
      <w:r w:rsidR="006E1E26">
        <w:rPr>
          <w:lang w:val="en-HK" w:eastAsia="en-GB"/>
        </w:rPr>
        <w:t xml:space="preserve">that </w:t>
      </w:r>
      <w:r w:rsidR="007B4F0C">
        <w:rPr>
          <w:lang w:val="en-HK" w:eastAsia="en-GB"/>
        </w:rPr>
        <w:t xml:space="preserve">the government has </w:t>
      </w:r>
      <w:r w:rsidR="001E2482">
        <w:rPr>
          <w:lang w:val="en-HK" w:eastAsia="en-GB"/>
        </w:rPr>
        <w:t xml:space="preserve">the </w:t>
      </w:r>
      <w:r w:rsidR="007B4F0C">
        <w:rPr>
          <w:lang w:val="en-HK" w:eastAsia="en-GB"/>
        </w:rPr>
        <w:t>power to issue emergency regulation</w:t>
      </w:r>
      <w:r w:rsidR="001E2482">
        <w:rPr>
          <w:lang w:val="en-HK" w:eastAsia="en-GB"/>
        </w:rPr>
        <w:t>s</w:t>
      </w:r>
      <w:r w:rsidR="007B4F0C">
        <w:rPr>
          <w:lang w:val="en-HK" w:eastAsia="en-GB"/>
        </w:rPr>
        <w:t xml:space="preserve"> on grounds of </w:t>
      </w:r>
      <w:r w:rsidR="006112F2">
        <w:rPr>
          <w:lang w:val="en-HK" w:eastAsia="en-GB"/>
        </w:rPr>
        <w:t>“</w:t>
      </w:r>
      <w:r w:rsidR="007B4F0C">
        <w:rPr>
          <w:lang w:val="en-HK" w:eastAsia="en-GB"/>
        </w:rPr>
        <w:t>public danger</w:t>
      </w:r>
      <w:r w:rsidR="006112F2">
        <w:rPr>
          <w:lang w:val="en-HK" w:eastAsia="en-GB"/>
        </w:rPr>
        <w:t>”</w:t>
      </w:r>
      <w:r w:rsidR="009060FB">
        <w:rPr>
          <w:lang w:val="en-HK" w:eastAsia="en-GB"/>
        </w:rPr>
        <w:t xml:space="preserve">. </w:t>
      </w:r>
      <w:r w:rsidR="008B449F">
        <w:rPr>
          <w:lang w:val="en-HK" w:eastAsia="en-GB"/>
        </w:rPr>
        <w:t>T</w:t>
      </w:r>
      <w:r w:rsidR="008B449F" w:rsidRPr="008B449F">
        <w:rPr>
          <w:lang w:val="en-HK" w:eastAsia="en-GB"/>
        </w:rPr>
        <w:t xml:space="preserve">he current wording and application of the </w:t>
      </w:r>
      <w:r w:rsidR="006112F2">
        <w:rPr>
          <w:lang w:eastAsia="en-GB"/>
        </w:rPr>
        <w:t>Emergency Regulation Ordinance (</w:t>
      </w:r>
      <w:r w:rsidR="008B449F" w:rsidRPr="008B449F">
        <w:rPr>
          <w:lang w:val="en-HK" w:eastAsia="en-GB"/>
        </w:rPr>
        <w:t>ERO</w:t>
      </w:r>
      <w:r w:rsidR="006112F2">
        <w:rPr>
          <w:lang w:val="en-HK" w:eastAsia="en-GB"/>
        </w:rPr>
        <w:t>)</w:t>
      </w:r>
      <w:r w:rsidR="008B449F" w:rsidRPr="008B449F">
        <w:rPr>
          <w:lang w:val="en-HK" w:eastAsia="en-GB"/>
        </w:rPr>
        <w:t xml:space="preserve"> mean that it can be used in situations that are not states of emergency, despite the fact that the powers provided under the ERO reflect those normally reserved for states of emergency.</w:t>
      </w:r>
      <w:r w:rsidR="009D203E">
        <w:rPr>
          <w:lang w:val="en-HK" w:eastAsia="en-GB"/>
        </w:rPr>
        <w:t xml:space="preserve"> </w:t>
      </w:r>
      <w:r w:rsidR="00982C94">
        <w:rPr>
          <w:lang w:val="en-HK" w:eastAsia="en-GB"/>
        </w:rPr>
        <w:t>W</w:t>
      </w:r>
      <w:r w:rsidR="009D203E">
        <w:rPr>
          <w:lang w:val="en-HK" w:eastAsia="en-GB"/>
        </w:rPr>
        <w:t>hen imposing the “mask ban” (see above)</w:t>
      </w:r>
      <w:r w:rsidR="002846C9">
        <w:rPr>
          <w:lang w:val="en-HK" w:eastAsia="en-GB"/>
        </w:rPr>
        <w:t xml:space="preserve"> in October 2019</w:t>
      </w:r>
      <w:r w:rsidR="00486677">
        <w:rPr>
          <w:lang w:val="en-HK" w:eastAsia="en-GB"/>
        </w:rPr>
        <w:t xml:space="preserve">, Chief Executive </w:t>
      </w:r>
      <w:r w:rsidR="002846C9">
        <w:rPr>
          <w:lang w:val="en-HK" w:eastAsia="en-GB"/>
        </w:rPr>
        <w:t>Carrie Lam s</w:t>
      </w:r>
      <w:r w:rsidR="00D131EB" w:rsidRPr="00D131EB">
        <w:rPr>
          <w:lang w:val="en-US" w:eastAsia="en-GB"/>
        </w:rPr>
        <w:t xml:space="preserve">tressed that Hong Kong </w:t>
      </w:r>
      <w:r w:rsidR="002846C9">
        <w:rPr>
          <w:lang w:val="en-US" w:eastAsia="en-GB"/>
        </w:rPr>
        <w:t>was</w:t>
      </w:r>
      <w:r w:rsidR="00D131EB" w:rsidRPr="00D131EB">
        <w:rPr>
          <w:lang w:val="en-US" w:eastAsia="en-GB"/>
        </w:rPr>
        <w:t xml:space="preserve"> not in a “state of emergency”</w:t>
      </w:r>
      <w:r w:rsidR="0031452C">
        <w:rPr>
          <w:lang w:val="en-US" w:eastAsia="en-GB"/>
        </w:rPr>
        <w:t>.</w:t>
      </w:r>
      <w:r w:rsidR="0039152A">
        <w:rPr>
          <w:lang w:val="en-US" w:eastAsia="en-GB"/>
        </w:rPr>
        <w:t xml:space="preserve"> </w:t>
      </w:r>
    </w:p>
    <w:p w14:paraId="355E2B97" w14:textId="09701067" w:rsidR="00C15A97" w:rsidRPr="00C15A97" w:rsidRDefault="00F6401E" w:rsidP="00C15A97">
      <w:pPr>
        <w:pStyle w:val="RTBodyText"/>
        <w:rPr>
          <w:lang w:eastAsia="en-GB"/>
        </w:rPr>
      </w:pPr>
      <w:r>
        <w:rPr>
          <w:lang w:eastAsia="en-GB"/>
        </w:rPr>
        <w:t>T</w:t>
      </w:r>
      <w:r w:rsidRPr="00F6401E">
        <w:rPr>
          <w:lang w:eastAsia="en-GB"/>
        </w:rPr>
        <w:t xml:space="preserve">he </w:t>
      </w:r>
      <w:r w:rsidR="00253B24">
        <w:rPr>
          <w:lang w:eastAsia="en-GB"/>
        </w:rPr>
        <w:t>ERO</w:t>
      </w:r>
      <w:r w:rsidRPr="00F6401E">
        <w:rPr>
          <w:lang w:eastAsia="en-GB"/>
        </w:rPr>
        <w:t xml:space="preserve"> </w:t>
      </w:r>
      <w:r w:rsidR="004039C5">
        <w:rPr>
          <w:lang w:eastAsia="en-GB"/>
        </w:rPr>
        <w:t xml:space="preserve">1922 </w:t>
      </w:r>
      <w:r w:rsidRPr="00F6401E">
        <w:rPr>
          <w:lang w:eastAsia="en-GB"/>
        </w:rPr>
        <w:t xml:space="preserve">is an outdated and deeply flawed piece of legislation. </w:t>
      </w:r>
      <w:r w:rsidR="006536AA">
        <w:rPr>
          <w:lang w:eastAsia="en-GB"/>
        </w:rPr>
        <w:t xml:space="preserve">The colonial-era </w:t>
      </w:r>
      <w:r w:rsidR="007D5B9B">
        <w:rPr>
          <w:lang w:eastAsia="en-GB"/>
        </w:rPr>
        <w:t>law</w:t>
      </w:r>
      <w:r w:rsidR="006536AA">
        <w:rPr>
          <w:lang w:eastAsia="en-GB"/>
        </w:rPr>
        <w:t xml:space="preserve"> was last used </w:t>
      </w:r>
      <w:r w:rsidR="00263CBE">
        <w:rPr>
          <w:lang w:eastAsia="en-GB"/>
        </w:rPr>
        <w:t xml:space="preserve">more than </w:t>
      </w:r>
      <w:r w:rsidR="006536AA">
        <w:rPr>
          <w:lang w:eastAsia="en-GB"/>
        </w:rPr>
        <w:t>50 years a</w:t>
      </w:r>
      <w:r w:rsidR="00263CBE">
        <w:rPr>
          <w:lang w:eastAsia="en-GB"/>
        </w:rPr>
        <w:t xml:space="preserve">go, </w:t>
      </w:r>
      <w:r w:rsidR="005C7587">
        <w:rPr>
          <w:lang w:eastAsia="en-GB"/>
        </w:rPr>
        <w:t>and gave the then-governor sweeping powers</w:t>
      </w:r>
      <w:r w:rsidR="00300491">
        <w:rPr>
          <w:lang w:eastAsia="en-GB"/>
        </w:rPr>
        <w:t xml:space="preserve"> to adopt </w:t>
      </w:r>
      <w:r w:rsidR="00300491" w:rsidRPr="00300491">
        <w:rPr>
          <w:lang w:eastAsia="en-GB"/>
        </w:rPr>
        <w:t>“any regulations whatsoever”</w:t>
      </w:r>
      <w:r w:rsidR="0023523E">
        <w:rPr>
          <w:lang w:eastAsia="en-GB"/>
        </w:rPr>
        <w:t xml:space="preserve"> deemed “desirable”</w:t>
      </w:r>
      <w:r w:rsidR="00F76E44">
        <w:rPr>
          <w:lang w:eastAsia="en-GB"/>
        </w:rPr>
        <w:t xml:space="preserve">, </w:t>
      </w:r>
      <w:r w:rsidR="00A77FC3">
        <w:rPr>
          <w:lang w:eastAsia="en-GB"/>
        </w:rPr>
        <w:t>including</w:t>
      </w:r>
      <w:r w:rsidR="00F76E44">
        <w:rPr>
          <w:lang w:eastAsia="en-GB"/>
        </w:rPr>
        <w:t xml:space="preserve"> to</w:t>
      </w:r>
      <w:r w:rsidR="00F76E44" w:rsidRPr="00F76E44">
        <w:rPr>
          <w:lang w:val="en-US" w:eastAsia="en-GB"/>
        </w:rPr>
        <w:t xml:space="preserve"> restrict human rights without any conditions or safeguards</w:t>
      </w:r>
      <w:r w:rsidR="005C7587">
        <w:rPr>
          <w:lang w:eastAsia="en-GB"/>
        </w:rPr>
        <w:t xml:space="preserve">. </w:t>
      </w:r>
      <w:r w:rsidRPr="00F6401E">
        <w:rPr>
          <w:lang w:eastAsia="en-GB"/>
        </w:rPr>
        <w:t xml:space="preserve">Under its wording, emergency measures </w:t>
      </w:r>
      <w:r w:rsidR="008638D0">
        <w:rPr>
          <w:lang w:eastAsia="en-GB"/>
        </w:rPr>
        <w:t xml:space="preserve">in a broad range of areas </w:t>
      </w:r>
      <w:r w:rsidRPr="00F6401E">
        <w:rPr>
          <w:lang w:eastAsia="en-GB"/>
        </w:rPr>
        <w:t xml:space="preserve">can only be </w:t>
      </w:r>
      <w:r w:rsidR="00CA54BC">
        <w:rPr>
          <w:lang w:eastAsia="en-GB"/>
        </w:rPr>
        <w:t xml:space="preserve">imposed and then </w:t>
      </w:r>
      <w:r w:rsidRPr="00F6401E">
        <w:rPr>
          <w:lang w:eastAsia="en-GB"/>
        </w:rPr>
        <w:t>repealed by the executive branc</w:t>
      </w:r>
      <w:r>
        <w:rPr>
          <w:lang w:eastAsia="en-GB"/>
        </w:rPr>
        <w:t>h</w:t>
      </w:r>
      <w:r w:rsidRPr="00F6401E">
        <w:rPr>
          <w:lang w:eastAsia="en-GB"/>
        </w:rPr>
        <w:t xml:space="preserve"> of </w:t>
      </w:r>
      <w:r w:rsidR="00CA54BC">
        <w:rPr>
          <w:lang w:eastAsia="en-GB"/>
        </w:rPr>
        <w:t>g</w:t>
      </w:r>
      <w:r w:rsidRPr="00F6401E">
        <w:rPr>
          <w:lang w:eastAsia="en-GB"/>
        </w:rPr>
        <w:t>overnment; they</w:t>
      </w:r>
      <w:r>
        <w:rPr>
          <w:lang w:eastAsia="en-GB"/>
        </w:rPr>
        <w:t xml:space="preserve"> </w:t>
      </w:r>
      <w:r w:rsidR="0061160E">
        <w:rPr>
          <w:lang w:eastAsia="en-GB"/>
        </w:rPr>
        <w:t>supersede</w:t>
      </w:r>
      <w:r w:rsidRPr="00F6401E">
        <w:rPr>
          <w:lang w:eastAsia="en-GB"/>
        </w:rPr>
        <w:t xml:space="preserve"> any other piece of legislation or other rule in case of conflict, seemingly regardless of which rule is more recent or its position in the legal hierarchy</w:t>
      </w:r>
      <w:r w:rsidR="00A60CD6">
        <w:rPr>
          <w:lang w:eastAsia="en-GB"/>
        </w:rPr>
        <w:t>.</w:t>
      </w:r>
      <w:r w:rsidRPr="00F6401E">
        <w:rPr>
          <w:lang w:eastAsia="en-GB"/>
        </w:rPr>
        <w:t xml:space="preserve"> </w:t>
      </w:r>
      <w:r w:rsidR="00A60CD6">
        <w:rPr>
          <w:lang w:eastAsia="en-GB"/>
        </w:rPr>
        <w:t>Moreover, t</w:t>
      </w:r>
      <w:r w:rsidR="00A60CD6" w:rsidRPr="00F6401E">
        <w:rPr>
          <w:lang w:eastAsia="en-GB"/>
        </w:rPr>
        <w:t xml:space="preserve">here </w:t>
      </w:r>
      <w:r w:rsidR="00A60CD6">
        <w:rPr>
          <w:lang w:eastAsia="en-GB"/>
        </w:rPr>
        <w:t>are</w:t>
      </w:r>
      <w:r w:rsidR="00A60CD6" w:rsidRPr="00F6401E">
        <w:rPr>
          <w:lang w:eastAsia="en-GB"/>
        </w:rPr>
        <w:t xml:space="preserve"> no requirement</w:t>
      </w:r>
      <w:r w:rsidR="00A60CD6">
        <w:rPr>
          <w:lang w:eastAsia="en-GB"/>
        </w:rPr>
        <w:t>s</w:t>
      </w:r>
      <w:r w:rsidR="00A60CD6" w:rsidRPr="00F6401E">
        <w:rPr>
          <w:lang w:eastAsia="en-GB"/>
        </w:rPr>
        <w:t xml:space="preserve"> of periodic review, explicit renewal or any other prescribed form</w:t>
      </w:r>
      <w:r w:rsidR="00A60CD6">
        <w:rPr>
          <w:lang w:eastAsia="en-GB"/>
        </w:rPr>
        <w:t xml:space="preserve"> </w:t>
      </w:r>
      <w:r w:rsidR="00A60CD6" w:rsidRPr="00F6401E">
        <w:rPr>
          <w:lang w:eastAsia="en-GB"/>
        </w:rPr>
        <w:t>of emergency</w:t>
      </w:r>
      <w:r w:rsidR="00A60CD6">
        <w:rPr>
          <w:lang w:eastAsia="en-GB"/>
        </w:rPr>
        <w:t xml:space="preserve"> </w:t>
      </w:r>
      <w:r w:rsidR="00A60CD6" w:rsidRPr="00F6401E">
        <w:rPr>
          <w:lang w:eastAsia="en-GB"/>
        </w:rPr>
        <w:t>regulations ceasing to have effect.</w:t>
      </w:r>
      <w:r w:rsidRPr="00F6401E">
        <w:rPr>
          <w:lang w:eastAsia="en-GB"/>
        </w:rPr>
        <w:t xml:space="preserve"> Both the decision to declare that an “emergency or public danger” exists and all measures taken in response are at the exclusive discretion of the executive, without expressly requiring</w:t>
      </w:r>
      <w:r w:rsidR="00D73F8F">
        <w:rPr>
          <w:lang w:eastAsia="en-GB"/>
        </w:rPr>
        <w:t xml:space="preserve"> </w:t>
      </w:r>
      <w:r w:rsidRPr="00F6401E">
        <w:rPr>
          <w:lang w:eastAsia="en-GB"/>
        </w:rPr>
        <w:t xml:space="preserve">involvement of the Legislative Council. In terms of process, using the ERO means that Hong Kong’s </w:t>
      </w:r>
      <w:r w:rsidRPr="00F6401E">
        <w:rPr>
          <w:lang w:eastAsia="en-GB"/>
        </w:rPr>
        <w:lastRenderedPageBreak/>
        <w:t>legislature is bypassed during the law-making process. However, it should be noted that the Hong Kong Government has</w:t>
      </w:r>
      <w:r>
        <w:rPr>
          <w:lang w:eastAsia="en-GB"/>
        </w:rPr>
        <w:t xml:space="preserve"> </w:t>
      </w:r>
      <w:r w:rsidRPr="00F6401E">
        <w:rPr>
          <w:lang w:eastAsia="en-GB"/>
        </w:rPr>
        <w:t>internationally</w:t>
      </w:r>
      <w:r>
        <w:rPr>
          <w:lang w:eastAsia="en-GB"/>
        </w:rPr>
        <w:t xml:space="preserve"> </w:t>
      </w:r>
      <w:r w:rsidRPr="00F6401E">
        <w:rPr>
          <w:lang w:eastAsia="en-GB"/>
        </w:rPr>
        <w:t>confirmed that any “regulations under the ERO would be subsidiary legislation and therefore subject to vetting by the Legislative Council”.</w:t>
      </w:r>
      <w:r>
        <w:rPr>
          <w:rStyle w:val="FootnoteReference"/>
          <w:lang w:eastAsia="en-GB"/>
        </w:rPr>
        <w:footnoteReference w:id="35"/>
      </w:r>
      <w:r w:rsidR="0006487F">
        <w:rPr>
          <w:lang w:eastAsia="en-GB"/>
        </w:rPr>
        <w:t xml:space="preserve"> The present </w:t>
      </w:r>
      <w:r w:rsidR="00287BF1">
        <w:rPr>
          <w:lang w:eastAsia="en-GB"/>
        </w:rPr>
        <w:t>use of the ERO has also been subject to judicial review.</w:t>
      </w:r>
    </w:p>
    <w:p w14:paraId="0AC80DE5" w14:textId="2762FAA9" w:rsidR="002E581F" w:rsidRPr="002E581F" w:rsidRDefault="00B404A8" w:rsidP="0080719B">
      <w:pPr>
        <w:pStyle w:val="RTBodyText"/>
        <w:rPr>
          <w:lang w:eastAsia="en-GB"/>
        </w:rPr>
      </w:pPr>
      <w:r>
        <w:rPr>
          <w:lang w:eastAsia="en-GB"/>
        </w:rPr>
        <w:t>I</w:t>
      </w:r>
      <w:r w:rsidR="00AD44E9" w:rsidRPr="00AD44E9">
        <w:rPr>
          <w:lang w:eastAsia="en-GB"/>
        </w:rPr>
        <w:t>n its reports to the Human Rights Committee</w:t>
      </w:r>
      <w:r>
        <w:rPr>
          <w:lang w:eastAsia="en-GB"/>
        </w:rPr>
        <w:t>, t</w:t>
      </w:r>
      <w:r w:rsidRPr="00AD44E9">
        <w:rPr>
          <w:lang w:eastAsia="en-GB"/>
        </w:rPr>
        <w:t>he Hong Kong Government</w:t>
      </w:r>
      <w:r w:rsidR="00AD44E9" w:rsidRPr="00AD44E9">
        <w:rPr>
          <w:lang w:eastAsia="en-GB"/>
        </w:rPr>
        <w:t xml:space="preserve"> has always referred to the ERO in the context of states of emergency as set out in Article 4 of the </w:t>
      </w:r>
      <w:r w:rsidR="00AD44E9">
        <w:rPr>
          <w:lang w:eastAsia="en-GB"/>
        </w:rPr>
        <w:t>Covenant</w:t>
      </w:r>
      <w:r w:rsidR="00814A4A">
        <w:rPr>
          <w:lang w:eastAsia="en-GB"/>
        </w:rPr>
        <w:t>. For example</w:t>
      </w:r>
      <w:r w:rsidR="00DF7A1B">
        <w:rPr>
          <w:lang w:eastAsia="en-GB"/>
        </w:rPr>
        <w:t>, when r</w:t>
      </w:r>
      <w:r w:rsidR="00DF7A1B" w:rsidRPr="00DF7A1B">
        <w:rPr>
          <w:lang w:eastAsia="en-GB"/>
        </w:rPr>
        <w:t>esponding to concerns about the absence of detailed legislation covering emergencies and that the provisions of Article 18 of the Basic Law did not correspond with those of Article 4 of the ICCPR</w:t>
      </w:r>
      <w:r w:rsidR="008F0D69">
        <w:rPr>
          <w:lang w:eastAsia="en-GB"/>
        </w:rPr>
        <w:t xml:space="preserve">, it </w:t>
      </w:r>
      <w:r w:rsidR="008F0D69" w:rsidRPr="008F0D69">
        <w:rPr>
          <w:lang w:eastAsia="en-GB"/>
        </w:rPr>
        <w:t>stated that any regulations necessitated by future “emergencies” would be consistent with Article 4</w:t>
      </w:r>
      <w:r w:rsidR="007F4949">
        <w:rPr>
          <w:lang w:eastAsia="en-GB"/>
        </w:rPr>
        <w:t>.</w:t>
      </w:r>
      <w:r w:rsidR="00721F61">
        <w:rPr>
          <w:rStyle w:val="FootnoteReference"/>
          <w:lang w:eastAsia="en-GB"/>
        </w:rPr>
        <w:footnoteReference w:id="36"/>
      </w:r>
      <w:r w:rsidR="002E581F">
        <w:rPr>
          <w:lang w:eastAsia="en-GB"/>
        </w:rPr>
        <w:t xml:space="preserve"> A</w:t>
      </w:r>
      <w:r w:rsidR="002E581F" w:rsidRPr="002E581F">
        <w:rPr>
          <w:lang w:eastAsia="en-GB"/>
        </w:rPr>
        <w:t xml:space="preserve">t no point did </w:t>
      </w:r>
      <w:r w:rsidR="002E581F">
        <w:rPr>
          <w:lang w:eastAsia="en-GB"/>
        </w:rPr>
        <w:t xml:space="preserve">it </w:t>
      </w:r>
      <w:r w:rsidR="002E581F" w:rsidRPr="002E581F">
        <w:rPr>
          <w:lang w:eastAsia="en-GB"/>
        </w:rPr>
        <w:t>state that the ERO could be applied outside of situations as contemplated by Article 4, or that “occasions of … public danger” would be subject to a separate framework</w:t>
      </w:r>
      <w:r w:rsidR="000D5F1B">
        <w:rPr>
          <w:lang w:eastAsia="en-GB"/>
        </w:rPr>
        <w:t>.</w:t>
      </w:r>
      <w:r w:rsidR="00541AEC">
        <w:rPr>
          <w:lang w:eastAsia="en-GB"/>
        </w:rPr>
        <w:t xml:space="preserve"> Instead,</w:t>
      </w:r>
      <w:r w:rsidR="00541AEC" w:rsidRPr="00541AEC">
        <w:rPr>
          <w:lang w:val="en-US" w:eastAsia="en-GB"/>
        </w:rPr>
        <w:t xml:space="preserve"> it acknowledged that the power granted under the </w:t>
      </w:r>
      <w:r w:rsidR="00541AEC">
        <w:rPr>
          <w:lang w:val="en-US" w:eastAsia="en-GB"/>
        </w:rPr>
        <w:t xml:space="preserve">ERO </w:t>
      </w:r>
      <w:r w:rsidR="00541AEC" w:rsidRPr="00541AEC">
        <w:rPr>
          <w:lang w:val="en-US" w:eastAsia="en-GB"/>
        </w:rPr>
        <w:t>“appears to be very wide” but that it was subject to</w:t>
      </w:r>
      <w:r w:rsidR="00AC67A2">
        <w:rPr>
          <w:lang w:val="en-US" w:eastAsia="en-GB"/>
        </w:rPr>
        <w:t xml:space="preserve"> the human rights protection of the Covenant, among others</w:t>
      </w:r>
      <w:r w:rsidR="003E373D">
        <w:rPr>
          <w:lang w:val="en-US" w:eastAsia="en-GB"/>
        </w:rPr>
        <w:t>.</w:t>
      </w:r>
      <w:r w:rsidR="0058135B">
        <w:rPr>
          <w:rStyle w:val="FootnoteReference"/>
          <w:lang w:val="en-US" w:eastAsia="en-GB"/>
        </w:rPr>
        <w:footnoteReference w:id="37"/>
      </w:r>
    </w:p>
    <w:p w14:paraId="33E3AE17" w14:textId="77777777" w:rsidR="00AD44E9" w:rsidRPr="00501BC9" w:rsidRDefault="00AD44E9" w:rsidP="00A37B2D">
      <w:pPr>
        <w:pStyle w:val="RTBodyText"/>
        <w:rPr>
          <w:lang w:eastAsia="en-GB"/>
        </w:rPr>
      </w:pPr>
    </w:p>
    <w:p w14:paraId="7F4C4FF6" w14:textId="6F96E805" w:rsidR="00972639" w:rsidRDefault="00972639" w:rsidP="00A37B2D">
      <w:pPr>
        <w:pStyle w:val="RTBodyText"/>
        <w:rPr>
          <w:lang w:val="en-HK" w:eastAsia="en-GB"/>
        </w:rPr>
      </w:pPr>
      <w:r>
        <w:rPr>
          <w:lang w:val="en-HK" w:eastAsia="en-GB"/>
        </w:rPr>
        <w:t>Amnesty International recommends th</w:t>
      </w:r>
      <w:r w:rsidR="009113DF">
        <w:rPr>
          <w:lang w:val="en-HK" w:eastAsia="en-GB"/>
        </w:rPr>
        <w:t>at</w:t>
      </w:r>
      <w:r>
        <w:rPr>
          <w:lang w:val="en-HK" w:eastAsia="en-GB"/>
        </w:rPr>
        <w:t xml:space="preserve"> Hong Kong government to</w:t>
      </w:r>
    </w:p>
    <w:p w14:paraId="3F21B990" w14:textId="4E7CEDC5" w:rsidR="00972639" w:rsidRDefault="00972639" w:rsidP="003E6DE9">
      <w:pPr>
        <w:pStyle w:val="RTBulletText"/>
        <w:rPr>
          <w:lang w:eastAsia="en-GB"/>
        </w:rPr>
      </w:pPr>
      <w:r w:rsidRPr="00972639">
        <w:rPr>
          <w:lang w:eastAsia="en-GB"/>
        </w:rPr>
        <w:t>clarify which powers and procedures allowed under the ERO are applicable to states of emergency and how situations of “public danger” are defined in contrast to emergencies, on the one hand, and to disturbances of public order in normal times, on the other</w:t>
      </w:r>
      <w:r w:rsidR="00A04953">
        <w:rPr>
          <w:lang w:eastAsia="en-GB"/>
        </w:rPr>
        <w:t>;</w:t>
      </w:r>
      <w:r w:rsidRPr="00972639">
        <w:rPr>
          <w:lang w:eastAsia="en-GB"/>
        </w:rPr>
        <w:t xml:space="preserve"> </w:t>
      </w:r>
    </w:p>
    <w:p w14:paraId="4371CFC1" w14:textId="732E0DFE" w:rsidR="00972639" w:rsidRDefault="00972639" w:rsidP="003E6DE9">
      <w:pPr>
        <w:pStyle w:val="RTBulletText"/>
        <w:rPr>
          <w:lang w:eastAsia="en-GB"/>
        </w:rPr>
      </w:pPr>
      <w:r w:rsidRPr="00972639">
        <w:rPr>
          <w:lang w:eastAsia="en-GB"/>
        </w:rPr>
        <w:lastRenderedPageBreak/>
        <w:t>expressly limiting the application of the ERO to states of emergency in the sense</w:t>
      </w:r>
      <w:r>
        <w:rPr>
          <w:lang w:eastAsia="en-GB"/>
        </w:rPr>
        <w:t xml:space="preserve"> </w:t>
      </w:r>
      <w:r w:rsidR="00731156">
        <w:rPr>
          <w:lang w:eastAsia="en-GB"/>
        </w:rPr>
        <w:t xml:space="preserve">of Article 4 of the Covenant </w:t>
      </w:r>
      <w:r>
        <w:rPr>
          <w:lang w:eastAsia="en-GB"/>
        </w:rPr>
        <w:t>i</w:t>
      </w:r>
      <w:r w:rsidRPr="00972639">
        <w:rPr>
          <w:lang w:eastAsia="en-GB"/>
        </w:rPr>
        <w:t>n order to clarify the law and limit the</w:t>
      </w:r>
      <w:r>
        <w:rPr>
          <w:lang w:eastAsia="en-GB"/>
        </w:rPr>
        <w:t xml:space="preserve"> </w:t>
      </w:r>
      <w:r w:rsidRPr="00972639">
        <w:rPr>
          <w:lang w:eastAsia="en-GB"/>
        </w:rPr>
        <w:t>scope for abuse</w:t>
      </w:r>
      <w:r w:rsidR="00A04953">
        <w:rPr>
          <w:lang w:eastAsia="en-GB"/>
        </w:rPr>
        <w:t>;</w:t>
      </w:r>
    </w:p>
    <w:p w14:paraId="51879646" w14:textId="77777777" w:rsidR="0080719B" w:rsidRPr="0080719B" w:rsidRDefault="0080719B" w:rsidP="0080719B">
      <w:pPr>
        <w:pStyle w:val="RTBulletText"/>
      </w:pPr>
      <w:r w:rsidRPr="008332BF">
        <w:t xml:space="preserve">amend the ERO in order to bring it into line with </w:t>
      </w:r>
      <w:r>
        <w:t xml:space="preserve">the requirements under </w:t>
      </w:r>
      <w:r w:rsidRPr="008332BF">
        <w:t>the Covenant, especially Article 4, in particular, by subjecting any use of the ERO to a time limit, mandatory periodic review and express renewal to consider whether each regulation needs to be continued, and allowing for full scrutiny of both the declaration of an “occasion of emergency or public danger” and any implementing measure.</w:t>
      </w:r>
      <w:r w:rsidRPr="008332BF" w:rsidDel="0080719B">
        <w:t xml:space="preserve"> </w:t>
      </w:r>
    </w:p>
    <w:p w14:paraId="599CDB90" w14:textId="77777777" w:rsidR="0080719B" w:rsidRPr="0080719B" w:rsidRDefault="0080719B" w:rsidP="0080719B">
      <w:pPr>
        <w:pStyle w:val="RTBulletText"/>
        <w:rPr>
          <w:rFonts w:ascii="Amnesty Trade Gothic Light Obl" w:hAnsi="Amnesty Trade Gothic Light Obl"/>
          <w:sz w:val="14"/>
          <w:szCs w:val="20"/>
          <w:lang w:val="en-HK" w:eastAsia="en-GB"/>
        </w:rPr>
      </w:pPr>
      <w:r w:rsidRPr="0080719B">
        <w:t xml:space="preserve">to refrain from using emergency legislation for the purpose of regulating the right of peaceful assembly, and to ensure that all restrictive measures taken under the ETO are compatible in full with Hong Kong’s obligations under the Covenant. </w:t>
      </w:r>
    </w:p>
    <w:p w14:paraId="47150AC3" w14:textId="77777777" w:rsidR="00C863F9" w:rsidRPr="00C863F9" w:rsidRDefault="00C863F9" w:rsidP="00C863F9">
      <w:pPr>
        <w:pStyle w:val="RTBodyText"/>
        <w:rPr>
          <w:lang w:val="en-HK" w:eastAsia="en-GB"/>
        </w:rPr>
      </w:pPr>
    </w:p>
    <w:p w14:paraId="12A80B6A" w14:textId="0D0F7887" w:rsidR="00A47F0F" w:rsidRPr="00FE1CE0" w:rsidRDefault="0049374A" w:rsidP="0014184A">
      <w:pPr>
        <w:pStyle w:val="RTHeadingnonumbers"/>
        <w:numPr>
          <w:ilvl w:val="0"/>
          <w:numId w:val="9"/>
        </w:numPr>
        <w:spacing w:before="0" w:after="600" w:line="240" w:lineRule="auto"/>
        <w:ind w:left="284"/>
        <w:rPr>
          <w:rFonts w:ascii="Amnesty Trade Gothic Bold Conde" w:hAnsi="Amnesty Trade Gothic Bold Conde"/>
          <w:bCs/>
          <w:sz w:val="50"/>
          <w:szCs w:val="50"/>
        </w:rPr>
      </w:pPr>
      <w:r w:rsidRPr="00FE1CE0">
        <w:rPr>
          <w:rFonts w:ascii="Amnesty Trade Gothic Bold Conde" w:hAnsi="Amnesty Trade Gothic Bold Conde"/>
          <w:bCs/>
          <w:sz w:val="50"/>
          <w:szCs w:val="50"/>
        </w:rPr>
        <w:t xml:space="preserve"> </w:t>
      </w:r>
      <w:bookmarkStart w:id="9" w:name="_Toc39612254"/>
      <w:r w:rsidR="00E20B9D" w:rsidRPr="00FE1CE0">
        <w:rPr>
          <w:rFonts w:ascii="Amnesty Trade Gothic Bold Conde" w:hAnsi="Amnesty Trade Gothic Bold Conde"/>
          <w:bCs/>
          <w:sz w:val="50"/>
          <w:szCs w:val="50"/>
        </w:rPr>
        <w:t>use of force</w:t>
      </w:r>
      <w:r w:rsidR="00606E00" w:rsidRPr="00FE1CE0">
        <w:rPr>
          <w:rFonts w:ascii="Amnesty Trade Gothic Bold Conde" w:hAnsi="Amnesty Trade Gothic Bold Conde"/>
          <w:bCs/>
          <w:sz w:val="50"/>
          <w:szCs w:val="50"/>
        </w:rPr>
        <w:t xml:space="preserve"> </w:t>
      </w:r>
      <w:r w:rsidR="0019207C" w:rsidRPr="00FE1CE0">
        <w:rPr>
          <w:rFonts w:ascii="Amnesty Trade Gothic Bold Conde" w:hAnsi="Amnesty Trade Gothic Bold Conde"/>
          <w:bCs/>
          <w:sz w:val="50"/>
          <w:szCs w:val="50"/>
        </w:rPr>
        <w:t xml:space="preserve">by law enforcement officials </w:t>
      </w:r>
      <w:r w:rsidR="00606E00" w:rsidRPr="00FE1CE0">
        <w:rPr>
          <w:rFonts w:ascii="Amnesty Trade Gothic Bold Conde" w:hAnsi="Amnesty Trade Gothic Bold Conde"/>
          <w:bCs/>
          <w:sz w:val="50"/>
          <w:szCs w:val="50"/>
        </w:rPr>
        <w:t>(article 7)</w:t>
      </w:r>
      <w:bookmarkEnd w:id="9"/>
    </w:p>
    <w:p w14:paraId="0C4DAE6E" w14:textId="66CE9042" w:rsidR="00A47F0F" w:rsidRDefault="00A47F0F" w:rsidP="00A37B2D">
      <w:pPr>
        <w:pStyle w:val="RTBodyText"/>
        <w:rPr>
          <w:lang w:val="en-HK" w:eastAsia="en-GB"/>
        </w:rPr>
      </w:pPr>
      <w:r w:rsidRPr="00A47F0F">
        <w:rPr>
          <w:lang w:val="en-HK" w:eastAsia="en-GB"/>
        </w:rPr>
        <w:t xml:space="preserve">Amnesty International documented </w:t>
      </w:r>
      <w:r w:rsidR="006861F2">
        <w:rPr>
          <w:lang w:val="en-HK" w:eastAsia="en-GB"/>
        </w:rPr>
        <w:t xml:space="preserve">numerous instances of </w:t>
      </w:r>
      <w:r w:rsidRPr="00A47F0F">
        <w:rPr>
          <w:lang w:val="en-HK" w:eastAsia="en-GB"/>
        </w:rPr>
        <w:t>unnecessary and excessive use of force by Hong Kong police</w:t>
      </w:r>
      <w:r w:rsidR="00A41089">
        <w:rPr>
          <w:lang w:val="en-HK" w:eastAsia="en-GB"/>
        </w:rPr>
        <w:t xml:space="preserve"> during protests</w:t>
      </w:r>
      <w:r w:rsidR="00A37B2D">
        <w:rPr>
          <w:lang w:val="en-HK" w:eastAsia="en-GB"/>
        </w:rPr>
        <w:t xml:space="preserve"> in 2019</w:t>
      </w:r>
      <w:r w:rsidR="006861F2">
        <w:rPr>
          <w:lang w:val="en-HK" w:eastAsia="en-GB"/>
        </w:rPr>
        <w:t>. These include</w:t>
      </w:r>
      <w:r w:rsidRPr="00A47F0F">
        <w:rPr>
          <w:lang w:val="en-HK" w:eastAsia="en-GB"/>
        </w:rPr>
        <w:t xml:space="preserve"> the dangerous use of less-lethal weapons and other law enforcement equipment such as rubber bullets and bean bag and foam rounds, which led to serious eye injuries in some cases; assault</w:t>
      </w:r>
      <w:r w:rsidR="006861F2">
        <w:rPr>
          <w:lang w:val="en-HK" w:eastAsia="en-GB"/>
        </w:rPr>
        <w:t>s against</w:t>
      </w:r>
      <w:r w:rsidRPr="00A47F0F">
        <w:rPr>
          <w:lang w:val="en-HK" w:eastAsia="en-GB"/>
        </w:rPr>
        <w:t xml:space="preserve"> protesters</w:t>
      </w:r>
      <w:r w:rsidR="006861F2">
        <w:rPr>
          <w:lang w:val="en-HK" w:eastAsia="en-GB"/>
        </w:rPr>
        <w:t>,</w:t>
      </w:r>
      <w:r w:rsidR="006861F2" w:rsidRPr="006861F2">
        <w:rPr>
          <w:lang w:val="en-HK" w:eastAsia="en-GB"/>
        </w:rPr>
        <w:t xml:space="preserve"> </w:t>
      </w:r>
      <w:r w:rsidR="006861F2" w:rsidRPr="00A47F0F">
        <w:rPr>
          <w:lang w:val="en-HK" w:eastAsia="en-GB"/>
        </w:rPr>
        <w:t>bystanders and others</w:t>
      </w:r>
      <w:r w:rsidRPr="00A47F0F">
        <w:rPr>
          <w:lang w:val="en-HK" w:eastAsia="en-GB"/>
        </w:rPr>
        <w:t xml:space="preserve"> who were not resisting, including </w:t>
      </w:r>
      <w:r w:rsidR="006861F2">
        <w:rPr>
          <w:lang w:val="en-HK" w:eastAsia="en-GB"/>
        </w:rPr>
        <w:t xml:space="preserve">beating them </w:t>
      </w:r>
      <w:r w:rsidRPr="00A47F0F">
        <w:rPr>
          <w:lang w:val="en-HK" w:eastAsia="en-GB"/>
        </w:rPr>
        <w:t xml:space="preserve">with batons and shields; misuse of chemical irritants such </w:t>
      </w:r>
      <w:r w:rsidRPr="00A47F0F">
        <w:rPr>
          <w:lang w:val="en-HK" w:eastAsia="en-GB"/>
        </w:rPr>
        <w:lastRenderedPageBreak/>
        <w:t>as pepper spray and tear gas;</w:t>
      </w:r>
      <w:r>
        <w:rPr>
          <w:rStyle w:val="FootnoteReference"/>
          <w:lang w:val="en-HK" w:eastAsia="en-GB"/>
        </w:rPr>
        <w:footnoteReference w:id="38"/>
      </w:r>
      <w:r>
        <w:rPr>
          <w:lang w:val="en-HK" w:eastAsia="en-GB"/>
        </w:rPr>
        <w:t xml:space="preserve"> </w:t>
      </w:r>
      <w:r w:rsidRPr="00A47F0F">
        <w:rPr>
          <w:lang w:val="en-HK" w:eastAsia="en-GB"/>
        </w:rPr>
        <w:t>aggressive tactics to obstruct journalists and other observers at protest sites;</w:t>
      </w:r>
      <w:r>
        <w:rPr>
          <w:rStyle w:val="FootnoteReference"/>
          <w:lang w:val="en-HK" w:eastAsia="en-GB"/>
        </w:rPr>
        <w:footnoteReference w:id="39"/>
      </w:r>
      <w:r>
        <w:rPr>
          <w:lang w:val="en-HK" w:eastAsia="en-GB"/>
        </w:rPr>
        <w:t xml:space="preserve"> </w:t>
      </w:r>
      <w:r w:rsidRPr="00A47F0F">
        <w:rPr>
          <w:lang w:val="en-HK" w:eastAsia="en-GB"/>
        </w:rPr>
        <w:t>and use of</w:t>
      </w:r>
      <w:r>
        <w:rPr>
          <w:lang w:val="en-HK" w:eastAsia="en-GB"/>
        </w:rPr>
        <w:t xml:space="preserve"> </w:t>
      </w:r>
      <w:r w:rsidRPr="00A47F0F">
        <w:rPr>
          <w:lang w:val="en-HK" w:eastAsia="en-GB"/>
        </w:rPr>
        <w:t>water cannons</w:t>
      </w:r>
      <w:r>
        <w:rPr>
          <w:lang w:val="en-HK" w:eastAsia="en-GB"/>
        </w:rPr>
        <w:t xml:space="preserve"> </w:t>
      </w:r>
      <w:r w:rsidRPr="00A47F0F">
        <w:rPr>
          <w:lang w:val="en-HK" w:eastAsia="en-GB"/>
        </w:rPr>
        <w:t>to shoot liquid</w:t>
      </w:r>
      <w:r>
        <w:rPr>
          <w:lang w:val="en-HK" w:eastAsia="en-GB"/>
        </w:rPr>
        <w:t xml:space="preserve"> </w:t>
      </w:r>
      <w:r w:rsidRPr="00A47F0F">
        <w:rPr>
          <w:lang w:val="en-HK" w:eastAsia="en-GB"/>
        </w:rPr>
        <w:t>mixed with irritants and dye that indiscriminately marked individuals for</w:t>
      </w:r>
      <w:r w:rsidR="00513A1D" w:rsidRPr="00513A1D">
        <w:rPr>
          <w:lang w:val="en-HK" w:eastAsia="en-GB"/>
        </w:rPr>
        <w:t xml:space="preserve"> </w:t>
      </w:r>
      <w:r w:rsidR="00513A1D" w:rsidRPr="00A47F0F">
        <w:rPr>
          <w:lang w:val="en-HK" w:eastAsia="en-GB"/>
        </w:rPr>
        <w:t>later</w:t>
      </w:r>
      <w:r w:rsidRPr="00A47F0F">
        <w:rPr>
          <w:lang w:val="en-HK" w:eastAsia="en-GB"/>
        </w:rPr>
        <w:t xml:space="preserve"> identification regardless of their involvement in the protests </w:t>
      </w:r>
      <w:r w:rsidR="00513A1D">
        <w:rPr>
          <w:lang w:val="en-HK" w:eastAsia="en-GB"/>
        </w:rPr>
        <w:t xml:space="preserve">or </w:t>
      </w:r>
      <w:r w:rsidRPr="00A47F0F">
        <w:rPr>
          <w:lang w:val="en-HK" w:eastAsia="en-GB"/>
        </w:rPr>
        <w:t>involve</w:t>
      </w:r>
      <w:r w:rsidR="00513A1D">
        <w:rPr>
          <w:lang w:val="en-HK" w:eastAsia="en-GB"/>
        </w:rPr>
        <w:t>ment</w:t>
      </w:r>
      <w:r w:rsidRPr="00A47F0F">
        <w:rPr>
          <w:lang w:val="en-HK" w:eastAsia="en-GB"/>
        </w:rPr>
        <w:t xml:space="preserve"> in violent activities</w:t>
      </w:r>
      <w:r w:rsidR="00513A1D">
        <w:rPr>
          <w:lang w:val="en-HK" w:eastAsia="en-GB"/>
        </w:rPr>
        <w:t>.</w:t>
      </w:r>
      <w:r>
        <w:rPr>
          <w:lang w:val="en-HK" w:eastAsia="en-GB"/>
        </w:rPr>
        <w:t xml:space="preserve"> </w:t>
      </w:r>
      <w:r w:rsidRPr="00A47F0F">
        <w:rPr>
          <w:lang w:val="en-HK" w:eastAsia="en-GB"/>
        </w:rPr>
        <w:t>The use of water cannon also indiscriminately endangered</w:t>
      </w:r>
      <w:r>
        <w:rPr>
          <w:lang w:val="en-HK" w:eastAsia="en-GB"/>
        </w:rPr>
        <w:t xml:space="preserve"> </w:t>
      </w:r>
      <w:r w:rsidRPr="00A47F0F">
        <w:rPr>
          <w:lang w:val="en-HK" w:eastAsia="en-GB"/>
        </w:rPr>
        <w:t>the health of people as a result of the chemical irritant added.</w:t>
      </w:r>
      <w:r>
        <w:rPr>
          <w:rStyle w:val="FootnoteReference"/>
          <w:lang w:val="en-HK" w:eastAsia="en-GB"/>
        </w:rPr>
        <w:footnoteReference w:id="40"/>
      </w:r>
      <w:r>
        <w:rPr>
          <w:lang w:val="en-HK" w:eastAsia="en-GB"/>
        </w:rPr>
        <w:t xml:space="preserve"> </w:t>
      </w:r>
      <w:r w:rsidR="00513A1D">
        <w:rPr>
          <w:lang w:val="en-HK" w:eastAsia="en-GB"/>
        </w:rPr>
        <w:t>P</w:t>
      </w:r>
      <w:r w:rsidR="00513A1D" w:rsidRPr="00A47F0F">
        <w:rPr>
          <w:lang w:val="en-HK" w:eastAsia="en-GB"/>
        </w:rPr>
        <w:t xml:space="preserve">olice </w:t>
      </w:r>
      <w:r w:rsidR="00513A1D">
        <w:rPr>
          <w:lang w:val="en-HK" w:eastAsia="en-GB"/>
        </w:rPr>
        <w:t>fired</w:t>
      </w:r>
      <w:r w:rsidR="00513A1D" w:rsidRPr="00A47F0F">
        <w:rPr>
          <w:lang w:val="en-HK" w:eastAsia="en-GB"/>
        </w:rPr>
        <w:t xml:space="preserve"> </w:t>
      </w:r>
      <w:r w:rsidRPr="00A47F0F">
        <w:rPr>
          <w:lang w:val="en-HK" w:eastAsia="en-GB"/>
        </w:rPr>
        <w:t>live ammunition</w:t>
      </w:r>
      <w:r>
        <w:rPr>
          <w:lang w:val="en-HK" w:eastAsia="en-GB"/>
        </w:rPr>
        <w:t xml:space="preserve"> </w:t>
      </w:r>
      <w:r w:rsidR="00513A1D">
        <w:rPr>
          <w:lang w:val="en-HK" w:eastAsia="en-GB"/>
        </w:rPr>
        <w:t xml:space="preserve">as </w:t>
      </w:r>
      <w:r w:rsidRPr="00A47F0F">
        <w:rPr>
          <w:lang w:val="en-HK" w:eastAsia="en-GB"/>
        </w:rPr>
        <w:t>“warning shots”</w:t>
      </w:r>
      <w:r w:rsidR="00513A1D" w:rsidRPr="00513A1D">
        <w:rPr>
          <w:lang w:val="en-HK" w:eastAsia="en-GB"/>
        </w:rPr>
        <w:t xml:space="preserve"> </w:t>
      </w:r>
      <w:r w:rsidR="00513A1D">
        <w:rPr>
          <w:lang w:val="en-HK" w:eastAsia="en-GB"/>
        </w:rPr>
        <w:t>i</w:t>
      </w:r>
      <w:r w:rsidR="00513A1D" w:rsidRPr="00A47F0F">
        <w:rPr>
          <w:lang w:val="en-HK" w:eastAsia="en-GB"/>
        </w:rPr>
        <w:t>n at least eight</w:t>
      </w:r>
      <w:r w:rsidR="00513A1D">
        <w:rPr>
          <w:lang w:val="en-HK" w:eastAsia="en-GB"/>
        </w:rPr>
        <w:t xml:space="preserve"> </w:t>
      </w:r>
      <w:r w:rsidR="00513A1D" w:rsidRPr="00A47F0F">
        <w:rPr>
          <w:lang w:val="en-HK" w:eastAsia="en-GB"/>
        </w:rPr>
        <w:t>instances</w:t>
      </w:r>
      <w:r w:rsidRPr="00A47F0F">
        <w:rPr>
          <w:lang w:val="en-HK" w:eastAsia="en-GB"/>
        </w:rPr>
        <w:t xml:space="preserve"> and directly against protesters</w:t>
      </w:r>
      <w:r w:rsidR="00513A1D" w:rsidRPr="00513A1D">
        <w:rPr>
          <w:lang w:val="en-HK" w:eastAsia="en-GB"/>
        </w:rPr>
        <w:t xml:space="preserve"> </w:t>
      </w:r>
      <w:r w:rsidR="00513A1D" w:rsidRPr="00A47F0F">
        <w:rPr>
          <w:lang w:val="en-HK" w:eastAsia="en-GB"/>
        </w:rPr>
        <w:t>in three</w:t>
      </w:r>
      <w:r w:rsidR="00513A1D">
        <w:rPr>
          <w:lang w:val="en-HK" w:eastAsia="en-GB"/>
        </w:rPr>
        <w:t xml:space="preserve"> other </w:t>
      </w:r>
      <w:r w:rsidR="00513A1D" w:rsidRPr="00A47F0F">
        <w:rPr>
          <w:lang w:val="en-HK" w:eastAsia="en-GB"/>
        </w:rPr>
        <w:t>cases</w:t>
      </w:r>
      <w:r w:rsidRPr="00A47F0F">
        <w:rPr>
          <w:lang w:val="en-HK" w:eastAsia="en-GB"/>
        </w:rPr>
        <w:t xml:space="preserve">, allegedly in self-defence, </w:t>
      </w:r>
      <w:r w:rsidR="00513A1D">
        <w:rPr>
          <w:lang w:val="en-HK" w:eastAsia="en-GB"/>
        </w:rPr>
        <w:t xml:space="preserve">resulting in </w:t>
      </w:r>
      <w:r w:rsidRPr="00A47F0F">
        <w:rPr>
          <w:lang w:val="en-HK" w:eastAsia="en-GB"/>
        </w:rPr>
        <w:t>serious injur</w:t>
      </w:r>
      <w:r w:rsidR="00513A1D">
        <w:rPr>
          <w:lang w:val="en-HK" w:eastAsia="en-GB"/>
        </w:rPr>
        <w:t>y</w:t>
      </w:r>
      <w:r w:rsidRPr="00A47F0F">
        <w:rPr>
          <w:lang w:val="en-HK" w:eastAsia="en-GB"/>
        </w:rPr>
        <w:t>.</w:t>
      </w:r>
      <w:r>
        <w:rPr>
          <w:rStyle w:val="FootnoteReference"/>
          <w:lang w:val="en-HK" w:eastAsia="en-GB"/>
        </w:rPr>
        <w:footnoteReference w:id="41"/>
      </w:r>
    </w:p>
    <w:p w14:paraId="3062E2C4" w14:textId="4ADE93FD" w:rsidR="00A47F0F" w:rsidRDefault="00A47F0F" w:rsidP="00A37B2D">
      <w:pPr>
        <w:pStyle w:val="RTBodyText"/>
        <w:rPr>
          <w:lang w:val="en-HK" w:eastAsia="en-GB"/>
        </w:rPr>
      </w:pPr>
      <w:r w:rsidRPr="00E20B9D">
        <w:rPr>
          <w:lang w:val="en-HK" w:eastAsia="en-GB"/>
        </w:rPr>
        <w:t>Amnesty International documented a clear pattern of police officers using unnecessary and excessive force during arrests of protesters, with anti-riot police and a Special Tactical Squad (commonly known as “raptors”</w:t>
      </w:r>
      <w:r w:rsidR="002D1BF2">
        <w:rPr>
          <w:lang w:val="en-HK" w:eastAsia="en-GB"/>
        </w:rPr>
        <w:t>)</w:t>
      </w:r>
      <w:r w:rsidRPr="00E20B9D">
        <w:rPr>
          <w:lang w:val="en-HK" w:eastAsia="en-GB"/>
        </w:rPr>
        <w:t xml:space="preserve"> responsible for the worst violence. Almost every arrested person </w:t>
      </w:r>
      <w:r w:rsidR="00732D21">
        <w:rPr>
          <w:lang w:val="en-HK" w:eastAsia="en-GB"/>
        </w:rPr>
        <w:t xml:space="preserve">who was </w:t>
      </w:r>
      <w:r w:rsidRPr="00E20B9D">
        <w:rPr>
          <w:lang w:val="en-HK" w:eastAsia="en-GB"/>
        </w:rPr>
        <w:t>interviewed described being beaten with batons and fists during their arrest, even when they posed no resistance.</w:t>
      </w:r>
      <w:r>
        <w:rPr>
          <w:rStyle w:val="FootnoteReference"/>
          <w:lang w:val="en-HK" w:eastAsia="en-GB"/>
        </w:rPr>
        <w:footnoteReference w:id="42"/>
      </w:r>
    </w:p>
    <w:p w14:paraId="196EB478" w14:textId="345ABAB8" w:rsidR="00A47F0F" w:rsidRDefault="00A47F0F" w:rsidP="00A37B2D">
      <w:pPr>
        <w:pStyle w:val="RTBodyText"/>
        <w:rPr>
          <w:lang w:val="en-HK" w:eastAsia="en-GB"/>
        </w:rPr>
      </w:pPr>
      <w:r w:rsidRPr="00A47F0F">
        <w:rPr>
          <w:lang w:val="en-HK" w:eastAsia="en-GB"/>
        </w:rPr>
        <w:t>In November 2019, the police laid siege to the</w:t>
      </w:r>
      <w:r>
        <w:rPr>
          <w:lang w:val="en-HK" w:eastAsia="en-GB"/>
        </w:rPr>
        <w:t xml:space="preserve"> </w:t>
      </w:r>
      <w:r w:rsidRPr="00A47F0F">
        <w:rPr>
          <w:lang w:val="en-HK" w:eastAsia="en-GB"/>
        </w:rPr>
        <w:t>Hong Kong Polytechnic University</w:t>
      </w:r>
      <w:r>
        <w:rPr>
          <w:lang w:val="en-HK" w:eastAsia="en-GB"/>
        </w:rPr>
        <w:t xml:space="preserve"> </w:t>
      </w:r>
      <w:r w:rsidRPr="00A47F0F">
        <w:rPr>
          <w:lang w:val="en-HK" w:eastAsia="en-GB"/>
        </w:rPr>
        <w:t xml:space="preserve">campus </w:t>
      </w:r>
      <w:r w:rsidR="00513A1D">
        <w:rPr>
          <w:lang w:val="en-HK" w:eastAsia="en-GB"/>
        </w:rPr>
        <w:t>as part of</w:t>
      </w:r>
      <w:r w:rsidR="00513A1D" w:rsidRPr="00A47F0F">
        <w:rPr>
          <w:lang w:val="en-HK" w:eastAsia="en-GB"/>
        </w:rPr>
        <w:t xml:space="preserve"> </w:t>
      </w:r>
      <w:r w:rsidRPr="00A47F0F">
        <w:rPr>
          <w:lang w:val="en-HK" w:eastAsia="en-GB"/>
        </w:rPr>
        <w:t>a standoff</w:t>
      </w:r>
      <w:r w:rsidR="00513A1D">
        <w:rPr>
          <w:lang w:val="en-HK" w:eastAsia="en-GB"/>
        </w:rPr>
        <w:t xml:space="preserve"> with protesters</w:t>
      </w:r>
      <w:r w:rsidRPr="00A47F0F">
        <w:rPr>
          <w:lang w:val="en-HK" w:eastAsia="en-GB"/>
        </w:rPr>
        <w:t xml:space="preserve">. </w:t>
      </w:r>
      <w:r w:rsidR="00513A1D">
        <w:rPr>
          <w:lang w:val="en-HK" w:eastAsia="en-GB"/>
        </w:rPr>
        <w:t xml:space="preserve">The </w:t>
      </w:r>
      <w:r w:rsidRPr="00A47F0F">
        <w:rPr>
          <w:lang w:val="en-HK" w:eastAsia="en-GB"/>
        </w:rPr>
        <w:t>Police</w:t>
      </w:r>
      <w:r>
        <w:rPr>
          <w:lang w:val="en-HK" w:eastAsia="en-GB"/>
        </w:rPr>
        <w:t xml:space="preserve"> </w:t>
      </w:r>
      <w:r w:rsidRPr="00A47F0F">
        <w:rPr>
          <w:lang w:val="en-HK" w:eastAsia="en-GB"/>
        </w:rPr>
        <w:lastRenderedPageBreak/>
        <w:t>deploy</w:t>
      </w:r>
      <w:r w:rsidR="00513A1D">
        <w:rPr>
          <w:lang w:val="en-HK" w:eastAsia="en-GB"/>
        </w:rPr>
        <w:t>ment of</w:t>
      </w:r>
      <w:r w:rsidRPr="00A47F0F">
        <w:rPr>
          <w:lang w:val="en-HK" w:eastAsia="en-GB"/>
        </w:rPr>
        <w:t xml:space="preserve"> tear gas and water cannon includ</w:t>
      </w:r>
      <w:r w:rsidR="00513A1D">
        <w:rPr>
          <w:lang w:val="en-HK" w:eastAsia="en-GB"/>
        </w:rPr>
        <w:t>ed</w:t>
      </w:r>
      <w:r w:rsidRPr="00A47F0F">
        <w:rPr>
          <w:lang w:val="en-HK" w:eastAsia="en-GB"/>
        </w:rPr>
        <w:t xml:space="preserve"> an apparent attempt to keep</w:t>
      </w:r>
      <w:r>
        <w:rPr>
          <w:lang w:val="en-HK" w:eastAsia="en-GB"/>
        </w:rPr>
        <w:t xml:space="preserve"> </w:t>
      </w:r>
      <w:r w:rsidRPr="00A47F0F">
        <w:rPr>
          <w:lang w:val="en-HK" w:eastAsia="en-GB"/>
        </w:rPr>
        <w:t>people, including hundreds of protesters, volunteer medics, social workers, journalists and other observers</w:t>
      </w:r>
      <w:r w:rsidR="00513A1D">
        <w:rPr>
          <w:lang w:val="en-HK" w:eastAsia="en-GB"/>
        </w:rPr>
        <w:t>,</w:t>
      </w:r>
      <w:r w:rsidR="002F2E7D">
        <w:rPr>
          <w:lang w:val="en-HK" w:eastAsia="en-GB"/>
        </w:rPr>
        <w:t xml:space="preserve"> </w:t>
      </w:r>
      <w:r w:rsidRPr="00A47F0F">
        <w:rPr>
          <w:lang w:val="en-HK" w:eastAsia="en-GB"/>
        </w:rPr>
        <w:t>from leaving the scene.</w:t>
      </w:r>
      <w:r>
        <w:rPr>
          <w:rStyle w:val="FootnoteReference"/>
          <w:lang w:val="en-HK" w:eastAsia="en-GB"/>
        </w:rPr>
        <w:footnoteReference w:id="43"/>
      </w:r>
    </w:p>
    <w:p w14:paraId="688102F9" w14:textId="492E461B" w:rsidR="00671029" w:rsidRDefault="00671029" w:rsidP="00A37B2D">
      <w:pPr>
        <w:pStyle w:val="RTBodyText"/>
        <w:rPr>
          <w:lang w:val="en-HK" w:eastAsia="en-GB"/>
        </w:rPr>
      </w:pPr>
      <w:r>
        <w:rPr>
          <w:lang w:val="en-HK" w:eastAsia="en-GB"/>
        </w:rPr>
        <w:t>I</w:t>
      </w:r>
      <w:r w:rsidR="00556D5E" w:rsidRPr="00556D5E">
        <w:rPr>
          <w:lang w:val="en-HK" w:eastAsia="en-GB"/>
        </w:rPr>
        <w:t>nvestigation of police misconduct</w:t>
      </w:r>
      <w:r w:rsidR="00556D5E">
        <w:rPr>
          <w:lang w:val="en-HK" w:eastAsia="en-GB"/>
        </w:rPr>
        <w:t xml:space="preserve">, including excessive use of </w:t>
      </w:r>
      <w:r>
        <w:rPr>
          <w:lang w:val="en-HK" w:eastAsia="en-GB"/>
        </w:rPr>
        <w:t>force,</w:t>
      </w:r>
      <w:r w:rsidR="00556D5E" w:rsidRPr="00556D5E">
        <w:rPr>
          <w:lang w:val="en-HK" w:eastAsia="en-GB"/>
        </w:rPr>
        <w:t xml:space="preserve"> remain</w:t>
      </w:r>
      <w:r>
        <w:rPr>
          <w:lang w:val="en-HK" w:eastAsia="en-GB"/>
        </w:rPr>
        <w:t>s</w:t>
      </w:r>
      <w:r w:rsidR="00556D5E" w:rsidRPr="00556D5E">
        <w:rPr>
          <w:lang w:val="en-HK" w:eastAsia="en-GB"/>
        </w:rPr>
        <w:t xml:space="preserve"> in the hands of the police themselves</w:t>
      </w:r>
      <w:r>
        <w:rPr>
          <w:lang w:val="en-HK" w:eastAsia="en-GB"/>
        </w:rPr>
        <w:t xml:space="preserve"> </w:t>
      </w:r>
      <w:r w:rsidRPr="00671029">
        <w:rPr>
          <w:lang w:val="en-HK" w:eastAsia="en-GB"/>
        </w:rPr>
        <w:t>through</w:t>
      </w:r>
      <w:r w:rsidR="00030FF8">
        <w:rPr>
          <w:lang w:val="en-HK" w:eastAsia="en-GB"/>
        </w:rPr>
        <w:t xml:space="preserve"> </w:t>
      </w:r>
      <w:r w:rsidRPr="00671029">
        <w:rPr>
          <w:lang w:val="en-HK" w:eastAsia="en-GB"/>
        </w:rPr>
        <w:t>the</w:t>
      </w:r>
      <w:r w:rsidR="00030FF8">
        <w:rPr>
          <w:lang w:val="en-HK" w:eastAsia="en-GB"/>
        </w:rPr>
        <w:t xml:space="preserve"> </w:t>
      </w:r>
      <w:r w:rsidRPr="00671029">
        <w:rPr>
          <w:lang w:val="en-HK" w:eastAsia="en-GB"/>
        </w:rPr>
        <w:t>Complaints Against Police Office (CAPO)</w:t>
      </w:r>
      <w:r w:rsidR="008F5F4C">
        <w:rPr>
          <w:lang w:val="en-HK" w:eastAsia="en-GB"/>
        </w:rPr>
        <w:t>,</w:t>
      </w:r>
      <w:r w:rsidRPr="00671029">
        <w:rPr>
          <w:lang w:val="en-HK" w:eastAsia="en-GB"/>
        </w:rPr>
        <w:t xml:space="preserve"> </w:t>
      </w:r>
      <w:r w:rsidR="008F5F4C">
        <w:rPr>
          <w:lang w:val="en-HK" w:eastAsia="en-GB"/>
        </w:rPr>
        <w:t xml:space="preserve">with </w:t>
      </w:r>
      <w:r>
        <w:rPr>
          <w:lang w:val="en-HK" w:eastAsia="en-GB"/>
        </w:rPr>
        <w:t>the Independent Police Complaint Council (IPCC)</w:t>
      </w:r>
      <w:r w:rsidRPr="00671029">
        <w:rPr>
          <w:lang w:val="en-HK" w:eastAsia="en-GB"/>
        </w:rPr>
        <w:t xml:space="preserve"> ha</w:t>
      </w:r>
      <w:r w:rsidR="008F5F4C">
        <w:rPr>
          <w:lang w:val="en-HK" w:eastAsia="en-GB"/>
        </w:rPr>
        <w:t>ving</w:t>
      </w:r>
      <w:r w:rsidRPr="00671029">
        <w:rPr>
          <w:lang w:val="en-HK" w:eastAsia="en-GB"/>
        </w:rPr>
        <w:t xml:space="preserve"> only advisory and oversight functions</w:t>
      </w:r>
      <w:r>
        <w:rPr>
          <w:lang w:val="en-HK" w:eastAsia="en-GB"/>
        </w:rPr>
        <w:t>.</w:t>
      </w:r>
    </w:p>
    <w:p w14:paraId="0FCB296E" w14:textId="358AD88B" w:rsidR="00556D5E" w:rsidRDefault="00671029" w:rsidP="00A37B2D">
      <w:pPr>
        <w:pStyle w:val="RTBodyText"/>
        <w:rPr>
          <w:lang w:val="en-HK" w:eastAsia="en-GB"/>
        </w:rPr>
      </w:pPr>
      <w:r>
        <w:rPr>
          <w:lang w:val="en-HK" w:eastAsia="en-GB"/>
        </w:rPr>
        <w:t>The I</w:t>
      </w:r>
      <w:r w:rsidRPr="00671029">
        <w:rPr>
          <w:lang w:val="en-HK" w:eastAsia="en-GB"/>
        </w:rPr>
        <w:t>PCC</w:t>
      </w:r>
      <w:r>
        <w:rPr>
          <w:lang w:val="en-HK" w:eastAsia="en-GB"/>
        </w:rPr>
        <w:t xml:space="preserve"> i</w:t>
      </w:r>
      <w:r w:rsidRPr="00671029">
        <w:rPr>
          <w:lang w:val="en-HK" w:eastAsia="en-GB"/>
        </w:rPr>
        <w:t>s institutionally limited in its capacity</w:t>
      </w:r>
      <w:r>
        <w:rPr>
          <w:lang w:val="en-HK" w:eastAsia="en-GB"/>
        </w:rPr>
        <w:t xml:space="preserve"> </w:t>
      </w:r>
      <w:r w:rsidRPr="00671029">
        <w:rPr>
          <w:lang w:val="en-HK" w:eastAsia="en-GB"/>
        </w:rPr>
        <w:t>and ability to</w:t>
      </w:r>
      <w:r>
        <w:rPr>
          <w:lang w:val="en-HK" w:eastAsia="en-GB"/>
        </w:rPr>
        <w:t xml:space="preserve"> </w:t>
      </w:r>
      <w:r w:rsidRPr="00671029">
        <w:rPr>
          <w:lang w:val="en-HK" w:eastAsia="en-GB"/>
        </w:rPr>
        <w:t>carry out</w:t>
      </w:r>
      <w:r>
        <w:rPr>
          <w:lang w:val="en-HK" w:eastAsia="en-GB"/>
        </w:rPr>
        <w:t xml:space="preserve"> </w:t>
      </w:r>
      <w:r w:rsidRPr="00671029">
        <w:rPr>
          <w:lang w:val="en-HK" w:eastAsia="en-GB"/>
        </w:rPr>
        <w:t>independent, impartial, effective and thorough</w:t>
      </w:r>
      <w:r>
        <w:rPr>
          <w:lang w:val="en-HK" w:eastAsia="en-GB"/>
        </w:rPr>
        <w:t xml:space="preserve"> </w:t>
      </w:r>
      <w:r w:rsidRPr="00671029">
        <w:rPr>
          <w:lang w:val="en-HK" w:eastAsia="en-GB"/>
        </w:rPr>
        <w:t>investigation</w:t>
      </w:r>
      <w:r>
        <w:rPr>
          <w:lang w:val="en-HK" w:eastAsia="en-GB"/>
        </w:rPr>
        <w:t>s</w:t>
      </w:r>
      <w:r w:rsidRPr="00671029">
        <w:rPr>
          <w:lang w:val="en-HK" w:eastAsia="en-GB"/>
        </w:rPr>
        <w:t>.</w:t>
      </w:r>
      <w:r>
        <w:rPr>
          <w:lang w:val="en-HK" w:eastAsia="en-GB"/>
        </w:rPr>
        <w:t xml:space="preserve"> </w:t>
      </w:r>
      <w:r w:rsidRPr="00671029">
        <w:rPr>
          <w:lang w:val="en-HK" w:eastAsia="en-GB"/>
        </w:rPr>
        <w:t>The IPCC</w:t>
      </w:r>
      <w:r>
        <w:rPr>
          <w:lang w:val="en-HK" w:eastAsia="en-GB"/>
        </w:rPr>
        <w:t xml:space="preserve"> </w:t>
      </w:r>
      <w:r w:rsidRPr="00671029">
        <w:rPr>
          <w:lang w:val="en-HK" w:eastAsia="en-GB"/>
        </w:rPr>
        <w:t>endorsed 5,338 complaints as properly handled by CAPO from</w:t>
      </w:r>
      <w:r w:rsidR="008F5F4C">
        <w:rPr>
          <w:lang w:val="en-HK" w:eastAsia="en-GB"/>
        </w:rPr>
        <w:t xml:space="preserve"> </w:t>
      </w:r>
      <w:r w:rsidRPr="00671029">
        <w:rPr>
          <w:lang w:val="en-HK" w:eastAsia="en-GB"/>
        </w:rPr>
        <w:t>2017 to 2019, including complaints of police officers fabricating evidence and assaulting citizens.</w:t>
      </w:r>
      <w:r>
        <w:rPr>
          <w:rStyle w:val="FootnoteReference"/>
          <w:lang w:val="en-HK" w:eastAsia="en-GB"/>
        </w:rPr>
        <w:footnoteReference w:id="44"/>
      </w:r>
      <w:r>
        <w:rPr>
          <w:lang w:val="en-HK" w:eastAsia="en-GB"/>
        </w:rPr>
        <w:t xml:space="preserve"> </w:t>
      </w:r>
      <w:r w:rsidRPr="00671029">
        <w:rPr>
          <w:lang w:val="en-HK" w:eastAsia="en-GB"/>
        </w:rPr>
        <w:t>Only 3.5% of these complaints were considered to have been substantiated,</w:t>
      </w:r>
      <w:r>
        <w:rPr>
          <w:lang w:val="en-HK" w:eastAsia="en-GB"/>
        </w:rPr>
        <w:t xml:space="preserve"> </w:t>
      </w:r>
      <w:r w:rsidRPr="00671029">
        <w:rPr>
          <w:lang w:val="en-HK" w:eastAsia="en-GB"/>
        </w:rPr>
        <w:t>and no police officers</w:t>
      </w:r>
      <w:r w:rsidR="00340044">
        <w:rPr>
          <w:lang w:val="en-HK" w:eastAsia="en-GB"/>
        </w:rPr>
        <w:t xml:space="preserve"> </w:t>
      </w:r>
      <w:r w:rsidRPr="00671029">
        <w:rPr>
          <w:lang w:val="en-HK" w:eastAsia="en-GB"/>
        </w:rPr>
        <w:t>were</w:t>
      </w:r>
      <w:r w:rsidR="00340044">
        <w:rPr>
          <w:lang w:val="en-HK" w:eastAsia="en-GB"/>
        </w:rPr>
        <w:t xml:space="preserve"> </w:t>
      </w:r>
      <w:r w:rsidRPr="00671029">
        <w:rPr>
          <w:lang w:val="en-HK" w:eastAsia="en-GB"/>
        </w:rPr>
        <w:t>prosecuted.</w:t>
      </w:r>
      <w:r>
        <w:rPr>
          <w:rStyle w:val="FootnoteReference"/>
          <w:lang w:val="en-HK" w:eastAsia="en-GB"/>
        </w:rPr>
        <w:footnoteReference w:id="45"/>
      </w:r>
      <w:r>
        <w:rPr>
          <w:lang w:val="en-HK" w:eastAsia="en-GB"/>
        </w:rPr>
        <w:t xml:space="preserve"> </w:t>
      </w:r>
      <w:r w:rsidRPr="00671029">
        <w:rPr>
          <w:lang w:val="en-HK" w:eastAsia="en-GB"/>
        </w:rPr>
        <w:t>Between 2010 and 2018, among all of the cases o</w:t>
      </w:r>
      <w:r w:rsidR="008F5F4C">
        <w:rPr>
          <w:lang w:val="en-HK" w:eastAsia="en-GB"/>
        </w:rPr>
        <w:t>f</w:t>
      </w:r>
      <w:r w:rsidRPr="00671029">
        <w:rPr>
          <w:lang w:val="en-HK" w:eastAsia="en-GB"/>
        </w:rPr>
        <w:t xml:space="preserve"> police misconduct substantiated by the IPCC, the police only referred</w:t>
      </w:r>
      <w:r>
        <w:rPr>
          <w:lang w:val="en-HK" w:eastAsia="en-GB"/>
        </w:rPr>
        <w:t xml:space="preserve"> </w:t>
      </w:r>
      <w:r w:rsidRPr="00671029">
        <w:rPr>
          <w:lang w:val="en-HK" w:eastAsia="en-GB"/>
        </w:rPr>
        <w:t>one case for prosecution, while officers in the majority of cases were only given “advice”, which is often not recorded in the their divisional record file.</w:t>
      </w:r>
      <w:r>
        <w:rPr>
          <w:rStyle w:val="FootnoteReference"/>
          <w:lang w:val="en-HK" w:eastAsia="en-GB"/>
        </w:rPr>
        <w:footnoteReference w:id="46"/>
      </w:r>
      <w:r w:rsidR="006F1256">
        <w:rPr>
          <w:lang w:val="en-HK" w:eastAsia="en-GB"/>
        </w:rPr>
        <w:t xml:space="preserve"> </w:t>
      </w:r>
      <w:r w:rsidR="006F1256" w:rsidRPr="006F1256">
        <w:t xml:space="preserve"> </w:t>
      </w:r>
      <w:r w:rsidR="00767A1A">
        <w:t xml:space="preserve">Although </w:t>
      </w:r>
      <w:r w:rsidR="00767A1A">
        <w:rPr>
          <w:lang w:val="en-HK" w:eastAsia="en-GB"/>
        </w:rPr>
        <w:t>t</w:t>
      </w:r>
      <w:r w:rsidR="006F1256" w:rsidRPr="006F1256">
        <w:rPr>
          <w:lang w:val="en-HK" w:eastAsia="en-GB"/>
        </w:rPr>
        <w:t>he IPCC decided to take the initiative to conduct a fact-finding study of several public order events connected to the 2019 protests</w:t>
      </w:r>
      <w:r w:rsidR="006F1256">
        <w:rPr>
          <w:lang w:val="en-HK" w:eastAsia="en-GB"/>
        </w:rPr>
        <w:t xml:space="preserve">, </w:t>
      </w:r>
      <w:r w:rsidR="00B46885">
        <w:rPr>
          <w:lang w:val="en-HK" w:eastAsia="en-GB"/>
        </w:rPr>
        <w:t xml:space="preserve">the representative </w:t>
      </w:r>
      <w:r w:rsidR="00767A1A">
        <w:rPr>
          <w:lang w:val="en-HK" w:eastAsia="en-GB"/>
        </w:rPr>
        <w:t xml:space="preserve">of the IPCC </w:t>
      </w:r>
      <w:r w:rsidR="00B46885">
        <w:rPr>
          <w:lang w:val="en-HK" w:eastAsia="en-GB"/>
        </w:rPr>
        <w:t xml:space="preserve">admitted that </w:t>
      </w:r>
      <w:r w:rsidR="00767A1A" w:rsidRPr="00767A1A">
        <w:rPr>
          <w:lang w:val="en-HK" w:eastAsia="en-GB"/>
        </w:rPr>
        <w:t>the study was not an investigation and would not reach any conclusions related to the reportable complaints</w:t>
      </w:r>
      <w:r w:rsidR="00767A1A">
        <w:rPr>
          <w:lang w:val="en-HK" w:eastAsia="en-GB"/>
        </w:rPr>
        <w:t>.</w:t>
      </w:r>
      <w:r w:rsidR="00767A1A">
        <w:rPr>
          <w:rStyle w:val="FootnoteReference"/>
          <w:lang w:val="en-HK" w:eastAsia="en-GB"/>
        </w:rPr>
        <w:footnoteReference w:id="47"/>
      </w:r>
    </w:p>
    <w:p w14:paraId="79D37EDE" w14:textId="5B81F0E8" w:rsidR="00671029" w:rsidRDefault="00E835BF" w:rsidP="00A37B2D">
      <w:pPr>
        <w:pStyle w:val="RTBodyText"/>
        <w:rPr>
          <w:rFonts w:cs="Amnesty Trade Gothic"/>
          <w:color w:val="000000"/>
          <w:szCs w:val="18"/>
        </w:rPr>
      </w:pPr>
      <w:r>
        <w:rPr>
          <w:rFonts w:cs="Amnesty Trade Gothic"/>
          <w:color w:val="000000"/>
          <w:szCs w:val="18"/>
        </w:rPr>
        <w:lastRenderedPageBreak/>
        <w:t>In March 2020, the Hong Kong police arrested Cheng Lai-king, an opposition politician</w:t>
      </w:r>
      <w:r w:rsidR="00517D86">
        <w:rPr>
          <w:rFonts w:cs="Amnesty Trade Gothic"/>
          <w:color w:val="000000"/>
          <w:szCs w:val="18"/>
        </w:rPr>
        <w:t>,</w:t>
      </w:r>
      <w:r>
        <w:rPr>
          <w:rFonts w:cs="Amnesty Trade Gothic"/>
          <w:color w:val="000000"/>
          <w:szCs w:val="18"/>
        </w:rPr>
        <w:t xml:space="preserve"> </w:t>
      </w:r>
      <w:r w:rsidRPr="00DE4744">
        <w:rPr>
          <w:rFonts w:cs="Amnesty Trade Gothic"/>
          <w:color w:val="000000"/>
          <w:szCs w:val="18"/>
        </w:rPr>
        <w:t>under a colonial-era sedition law</w:t>
      </w:r>
      <w:r>
        <w:rPr>
          <w:rFonts w:cs="Amnesty Trade Gothic"/>
          <w:color w:val="000000"/>
          <w:szCs w:val="18"/>
        </w:rPr>
        <w:t xml:space="preserve"> after she</w:t>
      </w:r>
      <w:r w:rsidR="00732D21">
        <w:rPr>
          <w:rFonts w:cs="Amnesty Trade Gothic"/>
          <w:color w:val="000000"/>
          <w:szCs w:val="18"/>
        </w:rPr>
        <w:t xml:space="preserve"> had</w:t>
      </w:r>
      <w:r w:rsidRPr="003F5EF8">
        <w:rPr>
          <w:rFonts w:cs="Amnesty Trade Gothic"/>
          <w:color w:val="000000"/>
          <w:szCs w:val="18"/>
        </w:rPr>
        <w:t xml:space="preserve"> reposted a message on </w:t>
      </w:r>
      <w:r>
        <w:rPr>
          <w:rFonts w:cs="Amnesty Trade Gothic"/>
          <w:color w:val="000000"/>
          <w:szCs w:val="18"/>
        </w:rPr>
        <w:t>social media. The message</w:t>
      </w:r>
      <w:r w:rsidRPr="003F5EF8">
        <w:rPr>
          <w:rFonts w:cs="Amnesty Trade Gothic"/>
          <w:color w:val="000000"/>
          <w:szCs w:val="18"/>
        </w:rPr>
        <w:t xml:space="preserve"> revealed </w:t>
      </w:r>
      <w:r>
        <w:rPr>
          <w:rFonts w:cs="Amnesty Trade Gothic"/>
          <w:color w:val="000000"/>
          <w:szCs w:val="18"/>
        </w:rPr>
        <w:t xml:space="preserve">the identity of a police officer allegedly involved in a case in which a journalist was shot in the eye by riot police during the protests in 2019. </w:t>
      </w:r>
      <w:r w:rsidR="00255B01">
        <w:rPr>
          <w:rFonts w:cs="Amnesty Trade Gothic"/>
          <w:color w:val="000000"/>
          <w:szCs w:val="18"/>
        </w:rPr>
        <w:t>In the social media post, Cheng called for police accountability. She</w:t>
      </w:r>
      <w:r>
        <w:rPr>
          <w:rFonts w:cs="Amnesty Trade Gothic"/>
          <w:color w:val="000000"/>
          <w:szCs w:val="18"/>
        </w:rPr>
        <w:t xml:space="preserve"> was charged with </w:t>
      </w:r>
      <w:r w:rsidR="00774C36">
        <w:rPr>
          <w:rFonts w:cs="Amnesty Trade Gothic"/>
          <w:color w:val="000000"/>
          <w:szCs w:val="18"/>
        </w:rPr>
        <w:t>“</w:t>
      </w:r>
      <w:r>
        <w:rPr>
          <w:rFonts w:cs="Amnesty Trade Gothic"/>
          <w:color w:val="000000"/>
          <w:szCs w:val="18"/>
        </w:rPr>
        <w:t>seditious intent</w:t>
      </w:r>
      <w:r w:rsidR="00774C36">
        <w:rPr>
          <w:rFonts w:cs="Amnesty Trade Gothic"/>
          <w:color w:val="000000"/>
          <w:szCs w:val="18"/>
        </w:rPr>
        <w:t>”</w:t>
      </w:r>
      <w:r>
        <w:rPr>
          <w:rFonts w:cs="Amnesty Trade Gothic"/>
          <w:color w:val="000000"/>
          <w:szCs w:val="18"/>
        </w:rPr>
        <w:t xml:space="preserve">, a crime </w:t>
      </w:r>
      <w:r w:rsidR="00CD6703">
        <w:rPr>
          <w:rFonts w:cs="Amnesty Trade Gothic"/>
          <w:color w:val="000000"/>
          <w:szCs w:val="18"/>
        </w:rPr>
        <w:t>that</w:t>
      </w:r>
      <w:r w:rsidRPr="004108CE">
        <w:rPr>
          <w:rFonts w:cs="Amnesty Trade Gothic"/>
          <w:color w:val="000000"/>
          <w:szCs w:val="18"/>
        </w:rPr>
        <w:t xml:space="preserve"> ha</w:t>
      </w:r>
      <w:r w:rsidR="00CD6703">
        <w:rPr>
          <w:rFonts w:cs="Amnesty Trade Gothic"/>
          <w:color w:val="000000"/>
          <w:szCs w:val="18"/>
        </w:rPr>
        <w:t>s</w:t>
      </w:r>
      <w:r w:rsidRPr="004108CE">
        <w:rPr>
          <w:rFonts w:cs="Amnesty Trade Gothic"/>
          <w:color w:val="000000"/>
          <w:szCs w:val="18"/>
        </w:rPr>
        <w:t xml:space="preserve"> not been invoked since 1952</w:t>
      </w:r>
      <w:r>
        <w:rPr>
          <w:rFonts w:cs="Amnesty Trade Gothic"/>
          <w:color w:val="000000"/>
          <w:szCs w:val="18"/>
        </w:rPr>
        <w:t>.</w:t>
      </w:r>
      <w:r>
        <w:rPr>
          <w:rStyle w:val="FootnoteReference"/>
          <w:rFonts w:cs="Amnesty Trade Gothic"/>
          <w:color w:val="000000"/>
          <w:szCs w:val="18"/>
        </w:rPr>
        <w:footnoteReference w:id="48"/>
      </w:r>
      <w:r w:rsidR="00D2765A">
        <w:rPr>
          <w:rFonts w:cs="Amnesty Trade Gothic"/>
          <w:color w:val="000000"/>
          <w:szCs w:val="18"/>
        </w:rPr>
        <w:t xml:space="preserve"> </w:t>
      </w:r>
      <w:r w:rsidR="00485397">
        <w:rPr>
          <w:rFonts w:cs="Amnesty Trade Gothic"/>
          <w:color w:val="000000"/>
          <w:szCs w:val="18"/>
        </w:rPr>
        <w:t>This</w:t>
      </w:r>
      <w:r w:rsidR="00536669">
        <w:rPr>
          <w:rFonts w:cs="Amnesty Trade Gothic"/>
          <w:color w:val="000000"/>
          <w:szCs w:val="18"/>
        </w:rPr>
        <w:t xml:space="preserve"> </w:t>
      </w:r>
      <w:r w:rsidR="001D092D">
        <w:rPr>
          <w:rFonts w:cs="Amnesty Trade Gothic"/>
          <w:color w:val="000000"/>
          <w:szCs w:val="18"/>
        </w:rPr>
        <w:t>prosecution, which appears politically motivated, has</w:t>
      </w:r>
      <w:r w:rsidR="00DA0AF6">
        <w:rPr>
          <w:rFonts w:cs="Amnesty Trade Gothic"/>
          <w:color w:val="000000"/>
          <w:szCs w:val="18"/>
        </w:rPr>
        <w:t xml:space="preserve"> also created</w:t>
      </w:r>
      <w:r w:rsidR="00D2765A">
        <w:rPr>
          <w:rFonts w:cs="Amnesty Trade Gothic"/>
          <w:color w:val="000000"/>
          <w:szCs w:val="18"/>
        </w:rPr>
        <w:t xml:space="preserve"> a chilling effect for those who pursue accountability for the excessive use of force by the police during the protests that </w:t>
      </w:r>
      <w:r w:rsidR="00165C0D">
        <w:rPr>
          <w:rFonts w:cs="Amnesty Trade Gothic"/>
          <w:color w:val="000000"/>
          <w:szCs w:val="18"/>
        </w:rPr>
        <w:t xml:space="preserve">began in </w:t>
      </w:r>
      <w:r w:rsidR="00D2765A">
        <w:rPr>
          <w:rFonts w:cs="Amnesty Trade Gothic"/>
          <w:color w:val="000000"/>
          <w:szCs w:val="18"/>
        </w:rPr>
        <w:t xml:space="preserve">2019. </w:t>
      </w:r>
    </w:p>
    <w:p w14:paraId="78574A11" w14:textId="77777777" w:rsidR="006F4BD7" w:rsidRDefault="006F4BD7" w:rsidP="00A37B2D">
      <w:pPr>
        <w:pStyle w:val="RTBodyText"/>
        <w:rPr>
          <w:lang w:val="en-HK" w:eastAsia="en-GB"/>
        </w:rPr>
      </w:pPr>
    </w:p>
    <w:p w14:paraId="5F19FF60" w14:textId="6CD5686F" w:rsidR="00556D5E" w:rsidRDefault="00556D5E" w:rsidP="00A37B2D">
      <w:pPr>
        <w:pStyle w:val="RTBodyText"/>
        <w:rPr>
          <w:lang w:val="en-HK" w:eastAsia="en-GB"/>
        </w:rPr>
      </w:pPr>
      <w:r>
        <w:rPr>
          <w:lang w:val="en-HK" w:eastAsia="en-GB"/>
        </w:rPr>
        <w:t>Amnesty International recommends th</w:t>
      </w:r>
      <w:r w:rsidR="00732D21">
        <w:rPr>
          <w:lang w:val="en-HK" w:eastAsia="en-GB"/>
        </w:rPr>
        <w:t>at</w:t>
      </w:r>
      <w:r>
        <w:rPr>
          <w:lang w:val="en-HK" w:eastAsia="en-GB"/>
        </w:rPr>
        <w:t xml:space="preserve"> Hong Kong government:</w:t>
      </w:r>
    </w:p>
    <w:p w14:paraId="6053E939" w14:textId="2FD92102" w:rsidR="00671029" w:rsidRPr="00671029" w:rsidRDefault="00556D5E" w:rsidP="003E6DE9">
      <w:pPr>
        <w:pStyle w:val="RTBulletText"/>
        <w:rPr>
          <w:lang w:eastAsia="en-GB"/>
        </w:rPr>
      </w:pPr>
      <w:r w:rsidRPr="00556D5E">
        <w:rPr>
          <w:lang w:eastAsia="en-GB"/>
        </w:rPr>
        <w:t>ensure that the law and regulations governing the use of force by law enforcement officials are in line with international law and standards, including the UN Basic Principles on the Use of Force and Firearms for Law Enforcement Officials, and that all law enforcement officials are properly trained accordingly</w:t>
      </w:r>
      <w:r w:rsidR="00A04953">
        <w:rPr>
          <w:lang w:eastAsia="en-GB"/>
        </w:rPr>
        <w:t>;</w:t>
      </w:r>
    </w:p>
    <w:p w14:paraId="4C83CF05" w14:textId="29646069" w:rsidR="00671029" w:rsidRDefault="00671029" w:rsidP="003E6DE9">
      <w:pPr>
        <w:pStyle w:val="RTBulletText"/>
        <w:rPr>
          <w:lang w:eastAsia="en-GB"/>
        </w:rPr>
      </w:pPr>
      <w:r w:rsidRPr="00671029">
        <w:rPr>
          <w:lang w:eastAsia="en-GB"/>
        </w:rPr>
        <w:t>take</w:t>
      </w:r>
      <w:r w:rsidR="00030FF8">
        <w:rPr>
          <w:lang w:eastAsia="en-GB"/>
        </w:rPr>
        <w:t xml:space="preserve"> </w:t>
      </w:r>
      <w:r w:rsidRPr="00671029">
        <w:rPr>
          <w:lang w:eastAsia="en-GB"/>
        </w:rPr>
        <w:t>necessary</w:t>
      </w:r>
      <w:r w:rsidR="00030FF8">
        <w:rPr>
          <w:lang w:eastAsia="en-GB"/>
        </w:rPr>
        <w:t xml:space="preserve"> </w:t>
      </w:r>
      <w:r w:rsidRPr="00671029">
        <w:rPr>
          <w:lang w:eastAsia="en-GB"/>
        </w:rPr>
        <w:t>measures</w:t>
      </w:r>
      <w:r w:rsidR="00030FF8">
        <w:rPr>
          <w:lang w:eastAsia="en-GB"/>
        </w:rPr>
        <w:t xml:space="preserve"> </w:t>
      </w:r>
      <w:r w:rsidRPr="00671029">
        <w:rPr>
          <w:lang w:eastAsia="en-GB"/>
        </w:rPr>
        <w:t>to</w:t>
      </w:r>
      <w:r w:rsidR="00030FF8">
        <w:rPr>
          <w:lang w:eastAsia="en-GB"/>
        </w:rPr>
        <w:t xml:space="preserve"> </w:t>
      </w:r>
      <w:r w:rsidRPr="00671029">
        <w:rPr>
          <w:lang w:eastAsia="en-GB"/>
        </w:rPr>
        <w:t>establish</w:t>
      </w:r>
      <w:r w:rsidR="00030FF8">
        <w:rPr>
          <w:lang w:eastAsia="en-GB"/>
        </w:rPr>
        <w:t xml:space="preserve"> </w:t>
      </w:r>
      <w:r w:rsidRPr="00671029">
        <w:rPr>
          <w:lang w:eastAsia="en-GB"/>
        </w:rPr>
        <w:t>a</w:t>
      </w:r>
      <w:r w:rsidR="00030FF8">
        <w:rPr>
          <w:lang w:eastAsia="en-GB"/>
        </w:rPr>
        <w:t xml:space="preserve"> </w:t>
      </w:r>
      <w:r w:rsidRPr="00671029">
        <w:rPr>
          <w:lang w:eastAsia="en-GB"/>
        </w:rPr>
        <w:t>fully</w:t>
      </w:r>
      <w:r w:rsidR="00030FF8">
        <w:rPr>
          <w:lang w:eastAsia="en-GB"/>
        </w:rPr>
        <w:t xml:space="preserve"> </w:t>
      </w:r>
      <w:r w:rsidRPr="00671029">
        <w:rPr>
          <w:lang w:eastAsia="en-GB"/>
        </w:rPr>
        <w:t>independent mechanism mandated to conduct independent, proper and effective investigation</w:t>
      </w:r>
      <w:r w:rsidR="00732D21">
        <w:rPr>
          <w:lang w:eastAsia="en-GB"/>
        </w:rPr>
        <w:t>s</w:t>
      </w:r>
      <w:r w:rsidRPr="00671029">
        <w:rPr>
          <w:lang w:eastAsia="en-GB"/>
        </w:rPr>
        <w:t xml:space="preserve"> into complaints about the inappropriate use of force or other abuse of power by the police and empowered to formulate binding decisions in respect of investigations conducted and findings regarding such complaints</w:t>
      </w:r>
      <w:r w:rsidR="00A04953">
        <w:rPr>
          <w:lang w:eastAsia="en-GB"/>
        </w:rPr>
        <w:t>.</w:t>
      </w:r>
    </w:p>
    <w:p w14:paraId="22DF239A" w14:textId="4DC3F0DD" w:rsidR="002F2E7D" w:rsidRDefault="002F2E7D" w:rsidP="00A37B2D">
      <w:pPr>
        <w:pStyle w:val="RTBodyText"/>
        <w:rPr>
          <w:lang w:val="en-HK" w:eastAsia="en-GB"/>
        </w:rPr>
      </w:pPr>
    </w:p>
    <w:p w14:paraId="1AD7A4B4" w14:textId="0066704B" w:rsidR="002F2E7D" w:rsidRPr="00FE1CE0" w:rsidRDefault="0049374A" w:rsidP="00A36D6A">
      <w:pPr>
        <w:pStyle w:val="RTHeadingnonumbers"/>
        <w:numPr>
          <w:ilvl w:val="0"/>
          <w:numId w:val="9"/>
        </w:numPr>
        <w:spacing w:before="0" w:after="600" w:line="240" w:lineRule="auto"/>
        <w:ind w:left="284"/>
        <w:rPr>
          <w:rFonts w:ascii="Amnesty Trade Gothic Bold Conde" w:hAnsi="Amnesty Trade Gothic Bold Conde"/>
          <w:bCs/>
          <w:sz w:val="50"/>
          <w:szCs w:val="50"/>
        </w:rPr>
      </w:pPr>
      <w:r w:rsidRPr="00FE1CE0">
        <w:rPr>
          <w:rFonts w:ascii="Amnesty Trade Gothic Bold Conde" w:hAnsi="Amnesty Trade Gothic Bold Conde"/>
          <w:bCs/>
          <w:sz w:val="50"/>
          <w:szCs w:val="50"/>
        </w:rPr>
        <w:lastRenderedPageBreak/>
        <w:t xml:space="preserve"> </w:t>
      </w:r>
      <w:bookmarkStart w:id="10" w:name="_Toc39612255"/>
      <w:r w:rsidR="00F60333" w:rsidRPr="00FE1CE0">
        <w:rPr>
          <w:rFonts w:ascii="Amnesty Trade Gothic Bold Conde" w:hAnsi="Amnesty Trade Gothic Bold Conde"/>
          <w:bCs/>
          <w:sz w:val="50"/>
          <w:szCs w:val="50"/>
        </w:rPr>
        <w:t xml:space="preserve">Arbitrary arrest or detention and </w:t>
      </w:r>
      <w:r w:rsidR="002F2E7D" w:rsidRPr="00FE1CE0">
        <w:rPr>
          <w:rFonts w:ascii="Amnesty Trade Gothic Bold Conde" w:hAnsi="Amnesty Trade Gothic Bold Conde"/>
          <w:bCs/>
          <w:sz w:val="50"/>
          <w:szCs w:val="50"/>
        </w:rPr>
        <w:t>Torture</w:t>
      </w:r>
      <w:r w:rsidR="00445F2D">
        <w:rPr>
          <w:rFonts w:ascii="Amnesty Trade Gothic Bold Conde" w:hAnsi="Amnesty Trade Gothic Bold Conde"/>
          <w:bCs/>
          <w:sz w:val="50"/>
          <w:szCs w:val="50"/>
        </w:rPr>
        <w:t xml:space="preserve"> or other cruel</w:t>
      </w:r>
      <w:r w:rsidR="002F2E7D" w:rsidRPr="00FE1CE0">
        <w:rPr>
          <w:rFonts w:ascii="Amnesty Trade Gothic Bold Conde" w:hAnsi="Amnesty Trade Gothic Bold Conde"/>
          <w:bCs/>
          <w:sz w:val="50"/>
          <w:szCs w:val="50"/>
        </w:rPr>
        <w:t>, inhuman or degrading treatment (article</w:t>
      </w:r>
      <w:r w:rsidR="00F60333" w:rsidRPr="00FE1CE0">
        <w:rPr>
          <w:rFonts w:ascii="Amnesty Trade Gothic Bold Conde" w:hAnsi="Amnesty Trade Gothic Bold Conde"/>
          <w:bCs/>
          <w:sz w:val="50"/>
          <w:szCs w:val="50"/>
        </w:rPr>
        <w:t>s</w:t>
      </w:r>
      <w:r w:rsidR="002F2E7D" w:rsidRPr="00FE1CE0">
        <w:rPr>
          <w:rFonts w:ascii="Amnesty Trade Gothic Bold Conde" w:hAnsi="Amnesty Trade Gothic Bold Conde"/>
          <w:bCs/>
          <w:sz w:val="50"/>
          <w:szCs w:val="50"/>
        </w:rPr>
        <w:t xml:space="preserve"> 7</w:t>
      </w:r>
      <w:r w:rsidR="008361BB">
        <w:rPr>
          <w:rFonts w:ascii="Amnesty Trade Gothic Bold Conde" w:hAnsi="Amnesty Trade Gothic Bold Conde"/>
          <w:bCs/>
          <w:sz w:val="50"/>
          <w:szCs w:val="50"/>
        </w:rPr>
        <w:t>, 9</w:t>
      </w:r>
      <w:r w:rsidRPr="00FE1CE0">
        <w:rPr>
          <w:rFonts w:ascii="Amnesty Trade Gothic Bold Conde" w:hAnsi="Amnesty Trade Gothic Bold Conde"/>
          <w:bCs/>
          <w:sz w:val="50"/>
          <w:szCs w:val="50"/>
        </w:rPr>
        <w:t xml:space="preserve"> </w:t>
      </w:r>
      <w:r w:rsidR="00EE470F">
        <w:rPr>
          <w:rFonts w:ascii="Amnesty Trade Gothic Bold Conde" w:hAnsi="Amnesty Trade Gothic Bold Conde"/>
          <w:bCs/>
          <w:sz w:val="50"/>
          <w:szCs w:val="50"/>
        </w:rPr>
        <w:t>AND</w:t>
      </w:r>
      <w:r w:rsidRPr="00FE1CE0">
        <w:rPr>
          <w:rFonts w:ascii="Amnesty Trade Gothic Bold Conde" w:hAnsi="Amnesty Trade Gothic Bold Conde"/>
          <w:bCs/>
          <w:sz w:val="50"/>
          <w:szCs w:val="50"/>
        </w:rPr>
        <w:t xml:space="preserve"> </w:t>
      </w:r>
      <w:r w:rsidR="008361BB">
        <w:rPr>
          <w:rFonts w:ascii="Amnesty Trade Gothic Bold Conde" w:hAnsi="Amnesty Trade Gothic Bold Conde"/>
          <w:bCs/>
          <w:sz w:val="50"/>
          <w:szCs w:val="50"/>
        </w:rPr>
        <w:t>14</w:t>
      </w:r>
      <w:r w:rsidR="002F2E7D" w:rsidRPr="00FE1CE0">
        <w:rPr>
          <w:rFonts w:ascii="Amnesty Trade Gothic Bold Conde" w:hAnsi="Amnesty Trade Gothic Bold Conde"/>
          <w:bCs/>
          <w:sz w:val="50"/>
          <w:szCs w:val="50"/>
        </w:rPr>
        <w:t>)</w:t>
      </w:r>
      <w:bookmarkEnd w:id="10"/>
    </w:p>
    <w:p w14:paraId="3BC7FF01" w14:textId="1FA13683" w:rsidR="00B30829" w:rsidRDefault="00B30829" w:rsidP="00A37B2D">
      <w:pPr>
        <w:pStyle w:val="RTBodyText"/>
        <w:rPr>
          <w:lang w:val="en-HK" w:eastAsia="en-GB"/>
        </w:rPr>
      </w:pPr>
      <w:r w:rsidRPr="00F60333">
        <w:rPr>
          <w:lang w:val="en-HK" w:eastAsia="en-GB"/>
        </w:rPr>
        <w:t>Amnesty International documented multiple instances of arbitrary and unlawful arrests</w:t>
      </w:r>
      <w:r>
        <w:rPr>
          <w:lang w:val="en-HK" w:eastAsia="en-GB"/>
        </w:rPr>
        <w:t xml:space="preserve"> during the protests in 2019. </w:t>
      </w:r>
      <w:r w:rsidRPr="00F60333">
        <w:rPr>
          <w:lang w:val="en-HK" w:eastAsia="en-GB"/>
        </w:rPr>
        <w:t>Most of the arrested people interviewed by Amnesty International did not know what behaviour they were engaging in that was considered suspicious or criminal at the time of arrest.</w:t>
      </w:r>
      <w:r>
        <w:rPr>
          <w:rStyle w:val="FootnoteReference"/>
          <w:lang w:val="en-HK" w:eastAsia="en-GB"/>
        </w:rPr>
        <w:footnoteReference w:id="49"/>
      </w:r>
    </w:p>
    <w:p w14:paraId="5DD654DF" w14:textId="17EEB5FA" w:rsidR="002F2E7D" w:rsidRDefault="002F2E7D" w:rsidP="00A37B2D">
      <w:pPr>
        <w:pStyle w:val="RTBodyText"/>
        <w:rPr>
          <w:lang w:val="en-HK" w:eastAsia="en-GB"/>
        </w:rPr>
      </w:pPr>
      <w:r w:rsidRPr="00316968">
        <w:rPr>
          <w:lang w:val="en-HK" w:eastAsia="en-GB"/>
        </w:rPr>
        <w:t>Amnesty International</w:t>
      </w:r>
      <w:r>
        <w:rPr>
          <w:lang w:val="en-HK" w:eastAsia="en-GB"/>
        </w:rPr>
        <w:t xml:space="preserve"> </w:t>
      </w:r>
      <w:r w:rsidR="008F5F4C">
        <w:rPr>
          <w:lang w:val="en-HK" w:eastAsia="en-GB"/>
        </w:rPr>
        <w:t xml:space="preserve">has </w:t>
      </w:r>
      <w:r w:rsidR="007E6B4B">
        <w:rPr>
          <w:lang w:val="en-HK" w:eastAsia="en-GB"/>
        </w:rPr>
        <w:t xml:space="preserve">also </w:t>
      </w:r>
      <w:r w:rsidRPr="00316968">
        <w:rPr>
          <w:lang w:val="en-HK" w:eastAsia="en-GB"/>
        </w:rPr>
        <w:t>found evidence of torture and other ill-treatment</w:t>
      </w:r>
      <w:r>
        <w:rPr>
          <w:lang w:val="en-HK" w:eastAsia="en-GB"/>
        </w:rPr>
        <w:t xml:space="preserve"> </w:t>
      </w:r>
      <w:r w:rsidRPr="00316968">
        <w:rPr>
          <w:lang w:val="en-HK" w:eastAsia="en-GB"/>
        </w:rPr>
        <w:t xml:space="preserve">in detention. In several cases, detained </w:t>
      </w:r>
      <w:r>
        <w:rPr>
          <w:lang w:val="en-HK" w:eastAsia="en-GB"/>
        </w:rPr>
        <w:t>individuals</w:t>
      </w:r>
      <w:r w:rsidRPr="00316968">
        <w:rPr>
          <w:lang w:val="en-HK" w:eastAsia="en-GB"/>
        </w:rPr>
        <w:t xml:space="preserve"> were</w:t>
      </w:r>
      <w:r>
        <w:rPr>
          <w:lang w:val="en-HK" w:eastAsia="en-GB"/>
        </w:rPr>
        <w:t xml:space="preserve"> </w:t>
      </w:r>
      <w:r w:rsidRPr="00316968">
        <w:rPr>
          <w:lang w:val="en-HK" w:eastAsia="en-GB"/>
        </w:rPr>
        <w:t>severely beaten in custody and suffered other ill-treatment amounting to torture.</w:t>
      </w:r>
      <w:r>
        <w:rPr>
          <w:lang w:val="en-HK" w:eastAsia="en-GB"/>
        </w:rPr>
        <w:t xml:space="preserve"> </w:t>
      </w:r>
    </w:p>
    <w:p w14:paraId="0DD910F9" w14:textId="6DD9A8E4" w:rsidR="007777BA" w:rsidRDefault="002F2E7D" w:rsidP="00A37B2D">
      <w:pPr>
        <w:pStyle w:val="RTBodyText"/>
        <w:rPr>
          <w:lang w:val="en-HK" w:eastAsia="en-GB"/>
        </w:rPr>
      </w:pPr>
      <w:r>
        <w:rPr>
          <w:lang w:val="en-HK" w:eastAsia="en-GB"/>
        </w:rPr>
        <w:t xml:space="preserve">According to individuals arrested during the 2019 protests </w:t>
      </w:r>
      <w:r w:rsidR="004F78D7">
        <w:rPr>
          <w:lang w:val="en-HK" w:eastAsia="en-GB"/>
        </w:rPr>
        <w:t xml:space="preserve">who were </w:t>
      </w:r>
      <w:r w:rsidRPr="00181BAF">
        <w:rPr>
          <w:lang w:val="en-HK" w:eastAsia="en-GB"/>
        </w:rPr>
        <w:t>interviewed by Amnesty International</w:t>
      </w:r>
      <w:r>
        <w:rPr>
          <w:lang w:val="en-HK" w:eastAsia="en-GB"/>
        </w:rPr>
        <w:t>, p</w:t>
      </w:r>
      <w:r w:rsidRPr="00E20B9D">
        <w:rPr>
          <w:lang w:val="en-HK" w:eastAsia="en-GB"/>
        </w:rPr>
        <w:t xml:space="preserve">olice violence most commonly occurred before and during arrest. In several cases, detained protesters also </w:t>
      </w:r>
      <w:r w:rsidR="008F5F4C">
        <w:rPr>
          <w:lang w:val="en-HK" w:eastAsia="en-GB"/>
        </w:rPr>
        <w:t xml:space="preserve">reported </w:t>
      </w:r>
      <w:r w:rsidRPr="00E20B9D">
        <w:rPr>
          <w:lang w:val="en-HK" w:eastAsia="en-GB"/>
        </w:rPr>
        <w:t>be</w:t>
      </w:r>
      <w:r w:rsidR="008F5F4C">
        <w:rPr>
          <w:lang w:val="en-HK" w:eastAsia="en-GB"/>
        </w:rPr>
        <w:t>ing</w:t>
      </w:r>
      <w:r w:rsidRPr="00E20B9D">
        <w:rPr>
          <w:lang w:val="en-HK" w:eastAsia="en-GB"/>
        </w:rPr>
        <w:t xml:space="preserve"> severely beaten in custody and suffer</w:t>
      </w:r>
      <w:r w:rsidR="008F5F4C">
        <w:rPr>
          <w:lang w:val="en-HK" w:eastAsia="en-GB"/>
        </w:rPr>
        <w:t>ing</w:t>
      </w:r>
      <w:r w:rsidRPr="00E20B9D">
        <w:rPr>
          <w:lang w:val="en-HK" w:eastAsia="en-GB"/>
        </w:rPr>
        <w:t xml:space="preserve"> other ill-treatment amounting to torture. </w:t>
      </w:r>
      <w:r w:rsidRPr="00316968">
        <w:rPr>
          <w:lang w:val="en-HK" w:eastAsia="en-GB"/>
        </w:rPr>
        <w:t xml:space="preserve">In multiple instances, the abuse </w:t>
      </w:r>
      <w:r w:rsidRPr="00316968">
        <w:rPr>
          <w:lang w:val="en-HK" w:eastAsia="en-GB"/>
        </w:rPr>
        <w:lastRenderedPageBreak/>
        <w:t>appears to have been meted out as “punishment” for talking back or appearing uncooperative.</w:t>
      </w:r>
      <w:r>
        <w:rPr>
          <w:rStyle w:val="FootnoteReference"/>
          <w:lang w:val="en-HK" w:eastAsia="en-GB"/>
        </w:rPr>
        <w:footnoteReference w:id="50"/>
      </w:r>
    </w:p>
    <w:p w14:paraId="7003D1FC" w14:textId="7504E9D5" w:rsidR="002F2E7D" w:rsidRDefault="00F60333" w:rsidP="00A37B2D">
      <w:pPr>
        <w:pStyle w:val="RTBodyText"/>
        <w:rPr>
          <w:lang w:val="en-HK" w:eastAsia="en-GB"/>
        </w:rPr>
      </w:pPr>
      <w:r>
        <w:rPr>
          <w:lang w:val="en-HK" w:eastAsia="en-GB"/>
        </w:rPr>
        <w:t xml:space="preserve">Amnesty International recommends </w:t>
      </w:r>
      <w:r w:rsidR="00A04953">
        <w:rPr>
          <w:lang w:val="en-HK" w:eastAsia="en-GB"/>
        </w:rPr>
        <w:t xml:space="preserve">that </w:t>
      </w:r>
      <w:r>
        <w:rPr>
          <w:lang w:val="en-HK" w:eastAsia="en-GB"/>
        </w:rPr>
        <w:t>the Hong Kong government:</w:t>
      </w:r>
    </w:p>
    <w:p w14:paraId="0EF70818" w14:textId="16D69F42" w:rsidR="00B07288" w:rsidRPr="00F60333" w:rsidRDefault="00B07288" w:rsidP="003E6DE9">
      <w:pPr>
        <w:pStyle w:val="RTBulletText"/>
        <w:rPr>
          <w:lang w:eastAsia="en-GB"/>
        </w:rPr>
      </w:pPr>
      <w:r>
        <w:rPr>
          <w:lang w:eastAsia="en-GB"/>
        </w:rPr>
        <w:t>ensure that a</w:t>
      </w:r>
      <w:r w:rsidRPr="00F60333">
        <w:rPr>
          <w:lang w:eastAsia="en-GB"/>
        </w:rPr>
        <w:t>rbitrary detention is prohibited in all circumstances</w:t>
      </w:r>
      <w:r w:rsidR="00A04953">
        <w:rPr>
          <w:lang w:eastAsia="en-GB"/>
        </w:rPr>
        <w:t>;</w:t>
      </w:r>
    </w:p>
    <w:p w14:paraId="41307572" w14:textId="5C0715A7" w:rsidR="00F60333" w:rsidRDefault="00F60333" w:rsidP="003E6DE9">
      <w:pPr>
        <w:pStyle w:val="RTBulletText"/>
        <w:rPr>
          <w:lang w:eastAsia="en-GB"/>
        </w:rPr>
      </w:pPr>
      <w:r>
        <w:rPr>
          <w:lang w:eastAsia="en-GB"/>
        </w:rPr>
        <w:t>ensure individuals in detention are protected</w:t>
      </w:r>
      <w:r w:rsidRPr="00F60333">
        <w:rPr>
          <w:lang w:eastAsia="en-GB"/>
        </w:rPr>
        <w:t xml:space="preserve"> from coerced </w:t>
      </w:r>
      <w:r w:rsidR="008361BB">
        <w:rPr>
          <w:lang w:eastAsia="en-GB"/>
        </w:rPr>
        <w:t>“</w:t>
      </w:r>
      <w:r w:rsidRPr="00F60333">
        <w:rPr>
          <w:lang w:eastAsia="en-GB"/>
        </w:rPr>
        <w:t>confessions</w:t>
      </w:r>
      <w:r w:rsidR="008361BB">
        <w:rPr>
          <w:lang w:eastAsia="en-GB"/>
        </w:rPr>
        <w:t>”</w:t>
      </w:r>
      <w:r w:rsidR="00E26277">
        <w:rPr>
          <w:lang w:eastAsia="en-GB"/>
        </w:rPr>
        <w:t xml:space="preserve">, </w:t>
      </w:r>
      <w:r w:rsidRPr="00F60333">
        <w:rPr>
          <w:lang w:eastAsia="en-GB"/>
        </w:rPr>
        <w:t>torture and other ill-treatmen</w:t>
      </w:r>
      <w:r>
        <w:rPr>
          <w:lang w:eastAsia="en-GB"/>
        </w:rPr>
        <w:t>t</w:t>
      </w:r>
      <w:r w:rsidR="00A04953">
        <w:rPr>
          <w:lang w:eastAsia="en-GB"/>
        </w:rPr>
        <w:t>;</w:t>
      </w:r>
    </w:p>
    <w:p w14:paraId="220E3825" w14:textId="42A8568E" w:rsidR="00C760DF" w:rsidRDefault="00A36D6A" w:rsidP="003E6DE9">
      <w:pPr>
        <w:pStyle w:val="RTBulletText"/>
        <w:rPr>
          <w:lang w:eastAsia="en-GB"/>
        </w:rPr>
      </w:pPr>
      <w:r>
        <w:rPr>
          <w:rFonts w:hint="eastAsia"/>
          <w:lang w:eastAsia="zh-TW"/>
        </w:rPr>
        <w:t>e</w:t>
      </w:r>
      <w:r w:rsidR="00C760DF" w:rsidRPr="00C760DF">
        <w:rPr>
          <w:lang w:eastAsia="en-GB"/>
        </w:rPr>
        <w:t>stablish an adequately resourced</w:t>
      </w:r>
      <w:r w:rsidR="00F5035D">
        <w:rPr>
          <w:lang w:eastAsia="en-GB"/>
        </w:rPr>
        <w:t xml:space="preserve"> and</w:t>
      </w:r>
      <w:r w:rsidR="00C760DF" w:rsidRPr="00C760DF">
        <w:rPr>
          <w:lang w:eastAsia="en-GB"/>
        </w:rPr>
        <w:t xml:space="preserve"> independent mechanism to investigate all allegations of torture and other ill-treatment by members of law enforcement agencies</w:t>
      </w:r>
      <w:r w:rsidR="00A04953">
        <w:rPr>
          <w:lang w:eastAsia="en-GB"/>
        </w:rPr>
        <w:t>.</w:t>
      </w:r>
    </w:p>
    <w:p w14:paraId="5CBDE02F" w14:textId="77777777" w:rsidR="00F353B0" w:rsidRPr="00F60333" w:rsidRDefault="00F353B0" w:rsidP="00A37B2D">
      <w:pPr>
        <w:pStyle w:val="RTBodyText"/>
        <w:rPr>
          <w:lang w:val="en-HK" w:eastAsia="en-GB"/>
        </w:rPr>
      </w:pPr>
    </w:p>
    <w:p w14:paraId="04CAB5C7" w14:textId="77777777" w:rsidR="00F013F1" w:rsidRDefault="00F013F1" w:rsidP="00A37B2D">
      <w:pPr>
        <w:pStyle w:val="RTBodyText"/>
        <w:rPr>
          <w:lang w:val="en-HK" w:eastAsia="en-GB"/>
        </w:rPr>
      </w:pPr>
    </w:p>
    <w:p w14:paraId="6FAC4FE8" w14:textId="2597E1E0" w:rsidR="00F013F1" w:rsidRPr="00FE1CE0" w:rsidRDefault="0049374A" w:rsidP="003E3793">
      <w:pPr>
        <w:pStyle w:val="RTHeadingnonumbers"/>
        <w:numPr>
          <w:ilvl w:val="0"/>
          <w:numId w:val="9"/>
        </w:numPr>
        <w:spacing w:before="0" w:after="600" w:line="240" w:lineRule="auto"/>
        <w:ind w:left="284"/>
        <w:rPr>
          <w:rFonts w:ascii="Amnesty Trade Gothic Bold Conde" w:hAnsi="Amnesty Trade Gothic Bold Conde"/>
          <w:bCs/>
          <w:color w:val="auto"/>
          <w:sz w:val="50"/>
          <w:szCs w:val="50"/>
        </w:rPr>
      </w:pPr>
      <w:r>
        <w:rPr>
          <w:sz w:val="50"/>
          <w:szCs w:val="50"/>
        </w:rPr>
        <w:t xml:space="preserve"> </w:t>
      </w:r>
      <w:bookmarkStart w:id="11" w:name="_Toc39612256"/>
      <w:r w:rsidR="00F013F1" w:rsidRPr="00FE1CE0">
        <w:rPr>
          <w:rFonts w:ascii="Amnesty Trade Gothic Bold Conde" w:hAnsi="Amnesty Trade Gothic Bold Conde"/>
          <w:bCs/>
          <w:sz w:val="50"/>
          <w:szCs w:val="50"/>
        </w:rPr>
        <w:t xml:space="preserve">Discrimination on the grounds of sexual orientation, gender </w:t>
      </w:r>
      <w:r w:rsidR="00FE1CE0" w:rsidRPr="00FE1CE0">
        <w:rPr>
          <w:rFonts w:ascii="Amnesty Trade Gothic Bold Conde" w:hAnsi="Amnesty Trade Gothic Bold Conde"/>
          <w:bCs/>
          <w:sz w:val="50"/>
          <w:szCs w:val="50"/>
        </w:rPr>
        <w:t>identity</w:t>
      </w:r>
      <w:r w:rsidR="00F013F1" w:rsidRPr="00FE1CE0">
        <w:rPr>
          <w:rFonts w:ascii="Amnesty Trade Gothic Bold Conde" w:hAnsi="Amnesty Trade Gothic Bold Conde"/>
          <w:bCs/>
          <w:sz w:val="50"/>
          <w:szCs w:val="50"/>
        </w:rPr>
        <w:t xml:space="preserve">, Gender expression and sex </w:t>
      </w:r>
      <w:r w:rsidR="00F013F1" w:rsidRPr="00FE1CE0">
        <w:rPr>
          <w:rFonts w:ascii="Amnesty Trade Gothic Bold Conde" w:hAnsi="Amnesty Trade Gothic Bold Conde"/>
          <w:bCs/>
          <w:sz w:val="50"/>
          <w:szCs w:val="50"/>
        </w:rPr>
        <w:lastRenderedPageBreak/>
        <w:t>characteristics (articles 2</w:t>
      </w:r>
      <w:r w:rsidR="00C748E5">
        <w:rPr>
          <w:rFonts w:ascii="Amnesty Trade Gothic Bold Conde" w:hAnsi="Amnesty Trade Gothic Bold Conde"/>
          <w:bCs/>
          <w:sz w:val="50"/>
          <w:szCs w:val="50"/>
        </w:rPr>
        <w:t>, 17</w:t>
      </w:r>
      <w:r w:rsidRPr="00FE1CE0">
        <w:rPr>
          <w:rFonts w:ascii="Amnesty Trade Gothic Bold Conde" w:hAnsi="Amnesty Trade Gothic Bold Conde"/>
          <w:bCs/>
          <w:sz w:val="50"/>
          <w:szCs w:val="50"/>
        </w:rPr>
        <w:t xml:space="preserve"> </w:t>
      </w:r>
      <w:r w:rsidR="00EE470F">
        <w:rPr>
          <w:rFonts w:ascii="Amnesty Trade Gothic Bold Conde" w:hAnsi="Amnesty Trade Gothic Bold Conde"/>
          <w:bCs/>
          <w:sz w:val="50"/>
          <w:szCs w:val="50"/>
        </w:rPr>
        <w:t>AND</w:t>
      </w:r>
      <w:r w:rsidR="00F013F1" w:rsidRPr="00FE1CE0">
        <w:rPr>
          <w:rFonts w:ascii="Amnesty Trade Gothic Bold Conde" w:hAnsi="Amnesty Trade Gothic Bold Conde"/>
          <w:bCs/>
          <w:sz w:val="50"/>
          <w:szCs w:val="50"/>
        </w:rPr>
        <w:t xml:space="preserve"> 26)</w:t>
      </w:r>
      <w:bookmarkEnd w:id="11"/>
    </w:p>
    <w:p w14:paraId="67E10535" w14:textId="5E6C0BD7" w:rsidR="00F013F1" w:rsidRPr="003B0D2D" w:rsidRDefault="00F013F1" w:rsidP="0093387C">
      <w:pPr>
        <w:pStyle w:val="RTBodyText"/>
        <w:rPr>
          <w:szCs w:val="20"/>
        </w:rPr>
      </w:pPr>
      <w:r w:rsidRPr="00D55FF9">
        <w:t xml:space="preserve">Hong Kong’s present anti-discrimination ordinances do not cover sexual orientation, gender </w:t>
      </w:r>
      <w:r w:rsidR="007C11EF" w:rsidRPr="00D55FF9">
        <w:t>identit</w:t>
      </w:r>
      <w:r w:rsidR="007C11EF">
        <w:t>y</w:t>
      </w:r>
      <w:r w:rsidR="007C11EF" w:rsidRPr="00D55FF9">
        <w:t xml:space="preserve"> </w:t>
      </w:r>
      <w:r w:rsidR="008F5F4C">
        <w:t>or</w:t>
      </w:r>
      <w:r w:rsidR="008F5F4C" w:rsidRPr="00D55FF9">
        <w:t xml:space="preserve"> </w:t>
      </w:r>
      <w:r w:rsidRPr="00D55FF9">
        <w:t xml:space="preserve">sex characteristics. In January 2016, </w:t>
      </w:r>
      <w:r w:rsidR="003D2611">
        <w:t xml:space="preserve">a study by </w:t>
      </w:r>
      <w:r w:rsidRPr="00D55FF9">
        <w:t>the Equal Opportunities Commission</w:t>
      </w:r>
      <w:r w:rsidR="003D2611">
        <w:t xml:space="preserve">, </w:t>
      </w:r>
      <w:r w:rsidR="00B9206E">
        <w:t>a statutory body tasked with implementation of the existing ant</w:t>
      </w:r>
      <w:r w:rsidR="00D5759D">
        <w:t>i-discrimination ordinances,</w:t>
      </w:r>
      <w:r w:rsidRPr="00D55FF9">
        <w:t xml:space="preserve"> found that lesbian, gay, bisexual, transgender and intersex (LGBTI) people in Hong Kong experience extensive discrimination in many aspects of their public li</w:t>
      </w:r>
      <w:r w:rsidR="008F5F4C">
        <w:t>ves</w:t>
      </w:r>
      <w:r w:rsidRPr="00D55FF9">
        <w:t>, such as in employment, education and the provision of services.</w:t>
      </w:r>
      <w:r w:rsidRPr="00D55FF9">
        <w:rPr>
          <w:rStyle w:val="FootnoteReference"/>
          <w:szCs w:val="18"/>
        </w:rPr>
        <w:footnoteReference w:id="51"/>
      </w:r>
      <w:r w:rsidRPr="00D55FF9">
        <w:t xml:space="preserve"> </w:t>
      </w:r>
    </w:p>
    <w:p w14:paraId="3E91BE30" w14:textId="1B9B4AB4" w:rsidR="00F013F1" w:rsidRDefault="00F013F1" w:rsidP="0093387C">
      <w:pPr>
        <w:pStyle w:val="RTBodyText"/>
        <w:rPr>
          <w:szCs w:val="18"/>
        </w:rPr>
      </w:pPr>
      <w:r w:rsidRPr="00D55FF9">
        <w:t>In several instances</w:t>
      </w:r>
      <w:r w:rsidR="00AA297B">
        <w:t xml:space="preserve"> of issue-specific rulings</w:t>
      </w:r>
      <w:r w:rsidRPr="00D55FF9">
        <w:t xml:space="preserve">, the Court of Final Appeal </w:t>
      </w:r>
      <w:r w:rsidR="002F2A79">
        <w:t xml:space="preserve">and lower courts </w:t>
      </w:r>
      <w:r w:rsidR="008F5F4C">
        <w:t>ha</w:t>
      </w:r>
      <w:r w:rsidR="002F2A79">
        <w:t>ve</w:t>
      </w:r>
      <w:r w:rsidR="008F5F4C">
        <w:t xml:space="preserve"> </w:t>
      </w:r>
      <w:r w:rsidRPr="00D55FF9">
        <w:t xml:space="preserve">held the blanket denial of partnership rights for same-sex couples </w:t>
      </w:r>
      <w:r w:rsidR="008F5F4C">
        <w:t>to be</w:t>
      </w:r>
      <w:r w:rsidR="008F5F4C" w:rsidRPr="00D55FF9">
        <w:t xml:space="preserve"> </w:t>
      </w:r>
      <w:r w:rsidRPr="00D55FF9">
        <w:t xml:space="preserve">discriminatory despite same-sex marriages or civil partnerships not yet </w:t>
      </w:r>
      <w:r w:rsidR="008F5F4C">
        <w:t xml:space="preserve">being </w:t>
      </w:r>
      <w:r w:rsidRPr="00D55FF9">
        <w:t>recogni</w:t>
      </w:r>
      <w:r w:rsidR="008F5F4C">
        <w:t>z</w:t>
      </w:r>
      <w:r w:rsidRPr="00D55FF9">
        <w:t xml:space="preserve">ed in Hong Kong. The </w:t>
      </w:r>
      <w:r w:rsidR="008771B9">
        <w:t>c</w:t>
      </w:r>
      <w:r w:rsidRPr="00D55FF9">
        <w:t xml:space="preserve">ourt ruled that it was discriminatory for the government to deny </w:t>
      </w:r>
      <w:r w:rsidR="00A83DC3">
        <w:t xml:space="preserve">all </w:t>
      </w:r>
      <w:r w:rsidRPr="00D55FF9">
        <w:t>same-sex couples access to spousal dependent visa</w:t>
      </w:r>
      <w:r w:rsidR="00943BB0">
        <w:t>s</w:t>
      </w:r>
      <w:r w:rsidRPr="00D55FF9">
        <w:t>, employment benefits</w:t>
      </w:r>
      <w:r w:rsidR="00DB051B">
        <w:t xml:space="preserve"> and</w:t>
      </w:r>
      <w:r w:rsidRPr="00D55FF9">
        <w:t xml:space="preserve"> joint tax assessment</w:t>
      </w:r>
      <w:r w:rsidR="00DB051B">
        <w:t>; in addition</w:t>
      </w:r>
      <w:r w:rsidR="000720A3">
        <w:t>,</w:t>
      </w:r>
      <w:r w:rsidR="00DB051B">
        <w:t xml:space="preserve"> the local </w:t>
      </w:r>
      <w:r w:rsidR="00DB051B">
        <w:rPr>
          <w:szCs w:val="18"/>
        </w:rPr>
        <w:t>High C</w:t>
      </w:r>
      <w:r w:rsidR="00A40106">
        <w:rPr>
          <w:szCs w:val="18"/>
        </w:rPr>
        <w:t>o</w:t>
      </w:r>
      <w:r w:rsidR="00DB051B">
        <w:rPr>
          <w:szCs w:val="18"/>
        </w:rPr>
        <w:t>urt</w:t>
      </w:r>
      <w:r w:rsidR="005123B2">
        <w:rPr>
          <w:szCs w:val="18"/>
        </w:rPr>
        <w:t xml:space="preserve"> </w:t>
      </w:r>
      <w:r w:rsidR="00D24BF6">
        <w:rPr>
          <w:szCs w:val="18"/>
        </w:rPr>
        <w:t>recog</w:t>
      </w:r>
      <w:r w:rsidR="003C7931">
        <w:rPr>
          <w:szCs w:val="18"/>
        </w:rPr>
        <w:t>n</w:t>
      </w:r>
      <w:r w:rsidR="00D24BF6">
        <w:rPr>
          <w:szCs w:val="18"/>
        </w:rPr>
        <w:t>ized</w:t>
      </w:r>
      <w:r w:rsidR="00DB051B">
        <w:rPr>
          <w:szCs w:val="18"/>
        </w:rPr>
        <w:t xml:space="preserve"> th</w:t>
      </w:r>
      <w:r w:rsidR="00A40106">
        <w:rPr>
          <w:szCs w:val="18"/>
        </w:rPr>
        <w:t>e same regarding</w:t>
      </w:r>
      <w:r w:rsidR="00DB051B">
        <w:rPr>
          <w:szCs w:val="18"/>
        </w:rPr>
        <w:t xml:space="preserve"> </w:t>
      </w:r>
      <w:r w:rsidRPr="00D55FF9">
        <w:rPr>
          <w:szCs w:val="18"/>
        </w:rPr>
        <w:t>public housing.</w:t>
      </w:r>
      <w:r w:rsidRPr="00D55FF9">
        <w:rPr>
          <w:rStyle w:val="FootnoteReference"/>
          <w:szCs w:val="18"/>
        </w:rPr>
        <w:footnoteReference w:id="52"/>
      </w:r>
      <w:r w:rsidRPr="00D55FF9">
        <w:rPr>
          <w:szCs w:val="18"/>
        </w:rPr>
        <w:t xml:space="preserve"> </w:t>
      </w:r>
    </w:p>
    <w:p w14:paraId="637407F8" w14:textId="5DCAAF34" w:rsidR="00F013F1" w:rsidRPr="00D55FF9" w:rsidRDefault="00F013F1" w:rsidP="0093387C">
      <w:pPr>
        <w:pStyle w:val="RTBodyText"/>
        <w:rPr>
          <w:szCs w:val="18"/>
        </w:rPr>
      </w:pPr>
      <w:r w:rsidRPr="00D55FF9">
        <w:t xml:space="preserve">However, </w:t>
      </w:r>
      <w:r w:rsidR="003B7084">
        <w:rPr>
          <w:szCs w:val="18"/>
        </w:rPr>
        <w:t>t</w:t>
      </w:r>
      <w:r w:rsidRPr="00D55FF9">
        <w:rPr>
          <w:szCs w:val="18"/>
        </w:rPr>
        <w:t xml:space="preserve">he High Court </w:t>
      </w:r>
      <w:r w:rsidR="003B7084">
        <w:rPr>
          <w:szCs w:val="18"/>
        </w:rPr>
        <w:t xml:space="preserve">has </w:t>
      </w:r>
      <w:r w:rsidRPr="00D55FF9">
        <w:rPr>
          <w:szCs w:val="18"/>
        </w:rPr>
        <w:t>held that same-sex couples in Hong Kong ha</w:t>
      </w:r>
      <w:r w:rsidR="003B7084">
        <w:rPr>
          <w:szCs w:val="18"/>
        </w:rPr>
        <w:t>ve</w:t>
      </w:r>
      <w:r w:rsidRPr="00D55FF9">
        <w:rPr>
          <w:szCs w:val="18"/>
        </w:rPr>
        <w:t xml:space="preserve"> no constitutional right to marry under the territory’s Basic Law or other domestic human rights protections and that, therefore, the government also was not under an obligation to provide any alternative form of legal recognition that would essentially endow equivalent rights.</w:t>
      </w:r>
      <w:r w:rsidRPr="00D55FF9">
        <w:rPr>
          <w:rStyle w:val="FootnoteReference"/>
          <w:szCs w:val="18"/>
        </w:rPr>
        <w:footnoteReference w:id="53"/>
      </w:r>
    </w:p>
    <w:p w14:paraId="16DC01CE" w14:textId="01AF969A" w:rsidR="00F013F1" w:rsidRPr="0093387C" w:rsidRDefault="00F013F1" w:rsidP="0093387C">
      <w:pPr>
        <w:pStyle w:val="RTBodyText"/>
        <w:rPr>
          <w:lang w:eastAsia="zh-CN"/>
        </w:rPr>
      </w:pPr>
      <w:r w:rsidRPr="00D55FF9">
        <w:rPr>
          <w:lang w:eastAsia="zh-CN"/>
        </w:rPr>
        <w:t xml:space="preserve">The High Court also </w:t>
      </w:r>
      <w:r w:rsidR="003B7084">
        <w:rPr>
          <w:lang w:eastAsia="zh-CN"/>
        </w:rPr>
        <w:t>upheld a government policy requiring</w:t>
      </w:r>
      <w:r w:rsidR="003B7084" w:rsidRPr="00D55FF9">
        <w:rPr>
          <w:lang w:eastAsia="zh-CN"/>
        </w:rPr>
        <w:t xml:space="preserve"> </w:t>
      </w:r>
      <w:r w:rsidRPr="00D55FF9">
        <w:rPr>
          <w:lang w:eastAsia="zh-CN"/>
        </w:rPr>
        <w:t xml:space="preserve">transgender people to </w:t>
      </w:r>
      <w:r w:rsidRPr="004C57EA">
        <w:rPr>
          <w:lang w:eastAsia="zh-CN"/>
        </w:rPr>
        <w:t>undergo surgery before having their gender legally recognized.</w:t>
      </w:r>
      <w:r w:rsidRPr="00D55FF9">
        <w:rPr>
          <w:rStyle w:val="FootnoteReference"/>
          <w:rFonts w:eastAsia="Times New Roman" w:cs="Amnesty Helvetica World"/>
          <w:szCs w:val="18"/>
          <w:lang w:eastAsia="zh-CN"/>
        </w:rPr>
        <w:footnoteReference w:id="54"/>
      </w:r>
      <w:r w:rsidR="00030FF8">
        <w:rPr>
          <w:lang w:eastAsia="zh-CN"/>
        </w:rPr>
        <w:t xml:space="preserve"> </w:t>
      </w:r>
    </w:p>
    <w:p w14:paraId="14768F2C" w14:textId="523127F1" w:rsidR="00F013F1" w:rsidRPr="0093387C" w:rsidRDefault="00F013F1" w:rsidP="0093387C">
      <w:pPr>
        <w:pStyle w:val="RTBodyText"/>
        <w:rPr>
          <w:lang w:eastAsia="zh-CN"/>
        </w:rPr>
      </w:pPr>
      <w:r w:rsidRPr="00F013F1">
        <w:rPr>
          <w:lang w:eastAsia="zh-CN"/>
        </w:rPr>
        <w:t>Amnesty International research has shown that, among other things, transgender people report degrading and humiliating treatment in custody in Hong Kong.</w:t>
      </w:r>
      <w:r w:rsidR="001457CD">
        <w:rPr>
          <w:rStyle w:val="FootnoteReference"/>
          <w:rFonts w:eastAsia="Times New Roman" w:cs="Amnesty Helvetica World"/>
          <w:szCs w:val="18"/>
          <w:lang w:eastAsia="zh-CN"/>
        </w:rPr>
        <w:footnoteReference w:id="55"/>
      </w:r>
      <w:r w:rsidRPr="00F013F1">
        <w:rPr>
          <w:lang w:eastAsia="zh-CN"/>
        </w:rPr>
        <w:t xml:space="preserve"> They are often subject to particularly abusive police practices</w:t>
      </w:r>
      <w:r w:rsidR="003B7084">
        <w:rPr>
          <w:lang w:eastAsia="zh-CN"/>
        </w:rPr>
        <w:t>,</w:t>
      </w:r>
      <w:r w:rsidRPr="00F013F1">
        <w:rPr>
          <w:lang w:eastAsia="zh-CN"/>
        </w:rPr>
        <w:t xml:space="preserve"> including intrusive and humiliating full</w:t>
      </w:r>
      <w:r w:rsidR="003B7084">
        <w:rPr>
          <w:lang w:eastAsia="zh-CN"/>
        </w:rPr>
        <w:t>-</w:t>
      </w:r>
      <w:r w:rsidRPr="00F013F1">
        <w:rPr>
          <w:lang w:eastAsia="zh-CN"/>
        </w:rPr>
        <w:t>body searches carried out</w:t>
      </w:r>
      <w:r w:rsidR="003B7084">
        <w:rPr>
          <w:lang w:eastAsia="zh-CN"/>
        </w:rPr>
        <w:t>, for example,</w:t>
      </w:r>
      <w:r w:rsidRPr="00F013F1">
        <w:rPr>
          <w:lang w:eastAsia="zh-CN"/>
        </w:rPr>
        <w:t xml:space="preserve"> by male officers on transgender women if the identification card of the person in custody gives the gender as male, which also means th</w:t>
      </w:r>
      <w:r w:rsidR="003B7084">
        <w:rPr>
          <w:lang w:eastAsia="zh-CN"/>
        </w:rPr>
        <w:t>at</w:t>
      </w:r>
      <w:r w:rsidRPr="00F013F1">
        <w:rPr>
          <w:lang w:eastAsia="zh-CN"/>
        </w:rPr>
        <w:t xml:space="preserve"> transgender women are initially sent to male detention centres. </w:t>
      </w:r>
      <w:r w:rsidR="00FA0B14">
        <w:rPr>
          <w:lang w:eastAsia="zh-CN"/>
        </w:rPr>
        <w:t xml:space="preserve">Instead of </w:t>
      </w:r>
      <w:r w:rsidR="008D6FD8">
        <w:rPr>
          <w:lang w:eastAsia="zh-CN"/>
        </w:rPr>
        <w:t xml:space="preserve">being sent to </w:t>
      </w:r>
      <w:r w:rsidR="001A75BB">
        <w:rPr>
          <w:lang w:eastAsia="zh-CN"/>
        </w:rPr>
        <w:t>detention centre</w:t>
      </w:r>
      <w:r w:rsidR="004F78D7">
        <w:rPr>
          <w:lang w:eastAsia="zh-CN"/>
        </w:rPr>
        <w:t>s</w:t>
      </w:r>
      <w:r w:rsidR="001A75BB">
        <w:rPr>
          <w:lang w:eastAsia="zh-CN"/>
        </w:rPr>
        <w:t xml:space="preserve"> corresponding to their gender identities,</w:t>
      </w:r>
      <w:r w:rsidR="008D08E6">
        <w:rPr>
          <w:lang w:eastAsia="zh-CN"/>
        </w:rPr>
        <w:t xml:space="preserve"> </w:t>
      </w:r>
      <w:r w:rsidR="008D6FD8">
        <w:rPr>
          <w:lang w:eastAsia="zh-CN"/>
        </w:rPr>
        <w:t xml:space="preserve">transgender persons continue to be placed </w:t>
      </w:r>
      <w:r w:rsidRPr="00F013F1">
        <w:rPr>
          <w:lang w:eastAsia="zh-CN"/>
        </w:rPr>
        <w:t>in isolation or in solitary cells, and eventually in psychiatric facilities. Placing transgender persons in solitary cells can amount to torture or other ill-treatment if used as a form of punishment, in pretrial detention, for prolonged periods or indefinitely. Prisons do not usually allow transgender detainees to continue hormone treatment, with potentially serious consequences for their health.</w:t>
      </w:r>
    </w:p>
    <w:p w14:paraId="235F3DF0" w14:textId="77777777" w:rsidR="00F013F1" w:rsidRDefault="00F013F1" w:rsidP="009B7D17">
      <w:pPr>
        <w:pStyle w:val="RTBodyText"/>
        <w:rPr>
          <w:lang w:eastAsia="zh-CN"/>
        </w:rPr>
      </w:pPr>
    </w:p>
    <w:p w14:paraId="236D85BB" w14:textId="2FA6B013" w:rsidR="00D54265" w:rsidRPr="003E6DE9" w:rsidRDefault="00F013F1" w:rsidP="003E6DE9">
      <w:pPr>
        <w:pStyle w:val="RTBodyText"/>
        <w:rPr>
          <w:lang w:eastAsia="zh-CN"/>
        </w:rPr>
      </w:pPr>
      <w:r>
        <w:rPr>
          <w:lang w:eastAsia="zh-CN"/>
        </w:rPr>
        <w:t>Amnesty International recommends th</w:t>
      </w:r>
      <w:r w:rsidR="004F78D7">
        <w:rPr>
          <w:lang w:eastAsia="zh-CN"/>
        </w:rPr>
        <w:t>at</w:t>
      </w:r>
      <w:r>
        <w:rPr>
          <w:lang w:eastAsia="zh-CN"/>
        </w:rPr>
        <w:t xml:space="preserve"> Hong Kong government:</w:t>
      </w:r>
    </w:p>
    <w:p w14:paraId="1A2036A7" w14:textId="28BD9CC0" w:rsidR="00D54265" w:rsidRPr="0093387C" w:rsidRDefault="00D54265" w:rsidP="0093387C">
      <w:pPr>
        <w:pStyle w:val="RTBulletText"/>
        <w:rPr>
          <w:lang w:eastAsia="zh-CN"/>
        </w:rPr>
      </w:pPr>
      <w:r w:rsidRPr="00D54265">
        <w:rPr>
          <w:lang w:eastAsia="zh-CN"/>
        </w:rPr>
        <w:t xml:space="preserve">take the necessary steps to </w:t>
      </w:r>
      <w:r w:rsidR="00B2089F">
        <w:rPr>
          <w:lang w:eastAsia="zh-CN"/>
        </w:rPr>
        <w:t>identify, eliminate</w:t>
      </w:r>
      <w:r w:rsidR="0068257C">
        <w:rPr>
          <w:lang w:eastAsia="zh-CN"/>
        </w:rPr>
        <w:t xml:space="preserve"> and </w:t>
      </w:r>
      <w:r w:rsidR="00F013F1" w:rsidRPr="00D54265">
        <w:t xml:space="preserve">prevent </w:t>
      </w:r>
      <w:r w:rsidR="009620D0">
        <w:t xml:space="preserve">all </w:t>
      </w:r>
      <w:r w:rsidR="00F013F1" w:rsidRPr="00D54265">
        <w:t>discrimination against LGBTI individuals</w:t>
      </w:r>
      <w:r w:rsidR="004F78D7">
        <w:t>;</w:t>
      </w:r>
      <w:r w:rsidR="00C00546" w:rsidRPr="00D54265">
        <w:t xml:space="preserve"> </w:t>
      </w:r>
    </w:p>
    <w:p w14:paraId="136C1804" w14:textId="6742FF99" w:rsidR="00D54265" w:rsidRPr="00653C28" w:rsidRDefault="00F013F1" w:rsidP="0081484C">
      <w:pPr>
        <w:pStyle w:val="RTBulletText"/>
        <w:rPr>
          <w:rFonts w:eastAsia="Times New Roman" w:cs="Amnesty Helvetica World"/>
          <w:lang w:eastAsia="zh-CN"/>
        </w:rPr>
      </w:pPr>
      <w:r w:rsidRPr="00F013F1">
        <w:t>adopt comprehensive anti-discrimination legislation relating to sexual orientation, gender identit</w:t>
      </w:r>
      <w:r w:rsidR="00DA40A5">
        <w:t>y</w:t>
      </w:r>
      <w:r w:rsidRPr="00F013F1">
        <w:t>, gender expression and sex characteristics</w:t>
      </w:r>
      <w:r w:rsidR="00DA5366">
        <w:t xml:space="preserve">, </w:t>
      </w:r>
      <w:r w:rsidR="00516893">
        <w:t xml:space="preserve">including </w:t>
      </w:r>
      <w:r w:rsidR="0061058C">
        <w:t xml:space="preserve">a mandate </w:t>
      </w:r>
      <w:r w:rsidR="00516893">
        <w:t>to</w:t>
      </w:r>
      <w:r w:rsidR="0061058C">
        <w:t xml:space="preserve"> investigat</w:t>
      </w:r>
      <w:r w:rsidR="00516893">
        <w:t xml:space="preserve">e </w:t>
      </w:r>
      <w:r w:rsidR="00D25DCD">
        <w:rPr>
          <w:szCs w:val="18"/>
        </w:rPr>
        <w:t>allegations of discrimination against LGBTI people.</w:t>
      </w:r>
    </w:p>
    <w:p w14:paraId="7DCF9BE6" w14:textId="77777777" w:rsidR="00F013F1" w:rsidRPr="005A3CB9" w:rsidRDefault="00F013F1" w:rsidP="00A37B2D">
      <w:pPr>
        <w:rPr>
          <w:rFonts w:ascii="Amnesty Trade Gothic Bold Conde" w:eastAsia="Times New Roman" w:hAnsi="Amnesty Trade Gothic Bold Conde" w:cs="Amnesty Helvetica World"/>
          <w:b/>
          <w:bCs/>
          <w:sz w:val="20"/>
          <w:lang w:eastAsia="zh-CN"/>
        </w:rPr>
      </w:pPr>
      <w:r w:rsidRPr="005A3CB9">
        <w:rPr>
          <w:rFonts w:ascii="Amnesty Trade Gothic Bold Conde" w:hAnsi="Amnesty Trade Gothic Bold Conde"/>
          <w:b/>
          <w:bCs/>
        </w:rPr>
        <w:fldChar w:fldCharType="begin"/>
      </w:r>
      <w:r w:rsidRPr="005A3CB9">
        <w:rPr>
          <w:rFonts w:ascii="Amnesty Trade Gothic Bold Conde" w:hAnsi="Amnesty Trade Gothic Bold Conde"/>
          <w:b/>
          <w:bCs/>
        </w:rPr>
        <w:instrText xml:space="preserve"> TOC \h \z \t "RT Title (no numbers),1,RT Title (numbered),1,RT Numbered Heading,2,RT Heading (no numbers),2,RT Subheading (no numbers),3,RT Numbered Subheading,3" </w:instrText>
      </w:r>
      <w:r w:rsidRPr="005A3CB9">
        <w:rPr>
          <w:rFonts w:ascii="Amnesty Trade Gothic Bold Conde" w:hAnsi="Amnesty Trade Gothic Bold Conde"/>
          <w:b/>
          <w:bCs/>
        </w:rPr>
        <w:fldChar w:fldCharType="separate"/>
      </w:r>
    </w:p>
    <w:p w14:paraId="209CC0B1" w14:textId="2BA1CAEA" w:rsidR="00F013F1" w:rsidRPr="005A3CB9" w:rsidRDefault="00F013F1" w:rsidP="003705AD">
      <w:pPr>
        <w:pStyle w:val="RTHeadingnonumbers"/>
        <w:numPr>
          <w:ilvl w:val="0"/>
          <w:numId w:val="9"/>
        </w:numPr>
        <w:spacing w:before="0" w:after="600" w:line="240" w:lineRule="auto"/>
        <w:ind w:left="284"/>
        <w:rPr>
          <w:rFonts w:ascii="Amnesty Trade Gothic Bold Conde" w:hAnsi="Amnesty Trade Gothic Bold Conde"/>
          <w:bCs/>
          <w:color w:val="auto"/>
          <w:sz w:val="50"/>
          <w:szCs w:val="50"/>
        </w:rPr>
      </w:pPr>
      <w:r w:rsidRPr="005A3CB9">
        <w:rPr>
          <w:rFonts w:ascii="Amnesty Trade Gothic Bold Conde" w:hAnsi="Amnesty Trade Gothic Bold Conde"/>
          <w:bCs/>
        </w:rPr>
        <w:fldChar w:fldCharType="end"/>
      </w:r>
      <w:r w:rsidR="0049374A" w:rsidRPr="005A3CB9">
        <w:rPr>
          <w:rFonts w:ascii="Amnesty Trade Gothic Bold Conde" w:hAnsi="Amnesty Trade Gothic Bold Conde"/>
          <w:bCs/>
        </w:rPr>
        <w:t xml:space="preserve"> </w:t>
      </w:r>
      <w:bookmarkStart w:id="12" w:name="_Toc39612257"/>
      <w:r w:rsidRPr="005A3CB9">
        <w:rPr>
          <w:rFonts w:ascii="Amnesty Trade Gothic Bold Conde" w:hAnsi="Amnesty Trade Gothic Bold Conde"/>
          <w:bCs/>
          <w:sz w:val="50"/>
          <w:szCs w:val="50"/>
        </w:rPr>
        <w:t>Asylum</w:t>
      </w:r>
      <w:r w:rsidR="00EE470F">
        <w:rPr>
          <w:rFonts w:ascii="Amnesty Trade Gothic Bold Conde" w:hAnsi="Amnesty Trade Gothic Bold Conde"/>
          <w:bCs/>
          <w:sz w:val="50"/>
          <w:szCs w:val="50"/>
        </w:rPr>
        <w:t>-</w:t>
      </w:r>
      <w:r w:rsidRPr="005A3CB9">
        <w:rPr>
          <w:rFonts w:ascii="Amnesty Trade Gothic Bold Conde" w:hAnsi="Amnesty Trade Gothic Bold Conde"/>
          <w:bCs/>
          <w:sz w:val="50"/>
          <w:szCs w:val="50"/>
        </w:rPr>
        <w:t>seekers and refugees (articles 2</w:t>
      </w:r>
      <w:r w:rsidR="00E53A7D">
        <w:rPr>
          <w:rFonts w:ascii="Amnesty Trade Gothic Bold Conde" w:hAnsi="Amnesty Trade Gothic Bold Conde"/>
          <w:bCs/>
          <w:sz w:val="50"/>
          <w:szCs w:val="50"/>
        </w:rPr>
        <w:t>,</w:t>
      </w:r>
      <w:r w:rsidR="0049374A" w:rsidRPr="005A3CB9">
        <w:rPr>
          <w:rFonts w:ascii="Amnesty Trade Gothic Bold Conde" w:hAnsi="Amnesty Trade Gothic Bold Conde"/>
          <w:bCs/>
          <w:sz w:val="50"/>
          <w:szCs w:val="50"/>
        </w:rPr>
        <w:t xml:space="preserve"> </w:t>
      </w:r>
      <w:r w:rsidRPr="005A3CB9">
        <w:rPr>
          <w:rFonts w:ascii="Amnesty Trade Gothic Bold Conde" w:hAnsi="Amnesty Trade Gothic Bold Conde"/>
          <w:bCs/>
          <w:sz w:val="50"/>
          <w:szCs w:val="50"/>
        </w:rPr>
        <w:t>7</w:t>
      </w:r>
      <w:r w:rsidR="00E53A7D">
        <w:rPr>
          <w:rFonts w:ascii="Amnesty Trade Gothic Bold Conde" w:hAnsi="Amnesty Trade Gothic Bold Conde"/>
          <w:bCs/>
          <w:sz w:val="50"/>
          <w:szCs w:val="50"/>
        </w:rPr>
        <w:t xml:space="preserve"> </w:t>
      </w:r>
      <w:r w:rsidR="00AB6C45">
        <w:rPr>
          <w:rFonts w:ascii="Amnesty Trade Gothic Bold Conde" w:hAnsi="Amnesty Trade Gothic Bold Conde"/>
          <w:bCs/>
          <w:sz w:val="50"/>
          <w:szCs w:val="50"/>
        </w:rPr>
        <w:t>AND</w:t>
      </w:r>
      <w:r w:rsidR="00E53A7D">
        <w:rPr>
          <w:rFonts w:ascii="Amnesty Trade Gothic Bold Conde" w:hAnsi="Amnesty Trade Gothic Bold Conde"/>
          <w:bCs/>
          <w:sz w:val="50"/>
          <w:szCs w:val="50"/>
        </w:rPr>
        <w:t xml:space="preserve"> 14</w:t>
      </w:r>
      <w:r w:rsidRPr="005A3CB9">
        <w:rPr>
          <w:rFonts w:ascii="Amnesty Trade Gothic Bold Conde" w:hAnsi="Amnesty Trade Gothic Bold Conde"/>
          <w:bCs/>
          <w:sz w:val="50"/>
          <w:szCs w:val="50"/>
        </w:rPr>
        <w:t>)</w:t>
      </w:r>
      <w:bookmarkEnd w:id="12"/>
    </w:p>
    <w:p w14:paraId="4B3D375C" w14:textId="2FF9F6BD" w:rsidR="00235D5F" w:rsidRDefault="00F013F1" w:rsidP="00FC363D">
      <w:pPr>
        <w:pStyle w:val="RTBodyText"/>
      </w:pPr>
      <w:r w:rsidRPr="00D55FF9">
        <w:t xml:space="preserve">The principle of non-refoulement has been recognized in Hong Kong law and court rulings, and the government is required to assess non-refoulement protection claims prior to removal of </w:t>
      </w:r>
      <w:r w:rsidR="009B779C">
        <w:t xml:space="preserve">those who make </w:t>
      </w:r>
      <w:r w:rsidR="00B534F1">
        <w:t>“torture</w:t>
      </w:r>
      <w:r w:rsidR="00CE7822">
        <w:t>-protection”</w:t>
      </w:r>
      <w:r w:rsidR="00BD13EA">
        <w:t xml:space="preserve"> claims</w:t>
      </w:r>
      <w:r w:rsidR="009B779C">
        <w:t>, which are so</w:t>
      </w:r>
      <w:r w:rsidR="00EB32B8">
        <w:t xml:space="preserve"> </w:t>
      </w:r>
      <w:r w:rsidR="009B779C">
        <w:t>called</w:t>
      </w:r>
      <w:r w:rsidR="00EB30D6">
        <w:t xml:space="preserve"> since </w:t>
      </w:r>
      <w:r w:rsidR="009B779C">
        <w:t xml:space="preserve">they are </w:t>
      </w:r>
      <w:r w:rsidR="00EB30D6">
        <w:t xml:space="preserve">essentially based on Article 7 of the Covenant and </w:t>
      </w:r>
      <w:r w:rsidR="00BD137B">
        <w:t xml:space="preserve">Article 3 of </w:t>
      </w:r>
      <w:r w:rsidR="00EB30D6">
        <w:t>the Convention against Torture</w:t>
      </w:r>
      <w:r w:rsidRPr="00D55FF9">
        <w:t>.</w:t>
      </w:r>
      <w:r w:rsidR="001746FE">
        <w:rPr>
          <w:rStyle w:val="FootnoteReference"/>
          <w:szCs w:val="18"/>
        </w:rPr>
        <w:footnoteReference w:id="56"/>
      </w:r>
      <w:r w:rsidRPr="00D55FF9">
        <w:t xml:space="preserve"> </w:t>
      </w:r>
      <w:r w:rsidR="00A76E7C">
        <w:t xml:space="preserve"> </w:t>
      </w:r>
    </w:p>
    <w:p w14:paraId="602613CA" w14:textId="61E3061E" w:rsidR="00F013F1" w:rsidRPr="00FC363D" w:rsidRDefault="00D2294A" w:rsidP="00FC363D">
      <w:pPr>
        <w:pStyle w:val="RTBodyText"/>
      </w:pPr>
      <w:r>
        <w:t xml:space="preserve">Currently, </w:t>
      </w:r>
      <w:r w:rsidR="00AD50D1">
        <w:t>Hong Kong</w:t>
      </w:r>
      <w:r w:rsidR="00235D5F">
        <w:t xml:space="preserve"> </w:t>
      </w:r>
      <w:r w:rsidR="00AD50D1">
        <w:t>adopts</w:t>
      </w:r>
      <w:r w:rsidR="0053182E">
        <w:t xml:space="preserve"> a Unified Screening Mechanism</w:t>
      </w:r>
      <w:r w:rsidR="00AD50D1">
        <w:t xml:space="preserve"> in which the Immigration Department and the </w:t>
      </w:r>
      <w:r w:rsidR="00810A8D">
        <w:t xml:space="preserve">Torture Claims Appeal Board </w:t>
      </w:r>
      <w:r w:rsidR="00235D5F" w:rsidRPr="00235D5F">
        <w:t xml:space="preserve">assess claims </w:t>
      </w:r>
      <w:r w:rsidR="00344A42">
        <w:t xml:space="preserve">filed </w:t>
      </w:r>
      <w:r w:rsidR="00235D5F" w:rsidRPr="00235D5F">
        <w:t xml:space="preserve">by </w:t>
      </w:r>
      <w:r w:rsidR="00235D5F">
        <w:t xml:space="preserve">people </w:t>
      </w:r>
      <w:r w:rsidR="00235D5F" w:rsidRPr="00235D5F">
        <w:t>seeking</w:t>
      </w:r>
      <w:r w:rsidR="009F3F1F" w:rsidRPr="009F3F1F">
        <w:t xml:space="preserve"> non-refoulement protection against expulsion, return or extradition from Hong Kong to another country</w:t>
      </w:r>
      <w:r w:rsidR="00235D5F" w:rsidRPr="00235D5F">
        <w:t>.</w:t>
      </w:r>
      <w:r w:rsidR="00810A8D">
        <w:rPr>
          <w:rStyle w:val="FootnoteReference"/>
          <w:szCs w:val="18"/>
        </w:rPr>
        <w:footnoteReference w:id="57"/>
      </w:r>
      <w:r w:rsidR="00235D5F" w:rsidRPr="00235D5F">
        <w:t xml:space="preserve"> </w:t>
      </w:r>
      <w:r w:rsidR="00F013F1" w:rsidRPr="00D55FF9">
        <w:t>Among the 15</w:t>
      </w:r>
      <w:r w:rsidR="0051114A">
        <w:t>,</w:t>
      </w:r>
      <w:r w:rsidR="00F013F1" w:rsidRPr="00D55FF9">
        <w:t xml:space="preserve">587 non-refoulement claims determined by the Immigration Department from </w:t>
      </w:r>
      <w:r w:rsidR="0051114A">
        <w:t xml:space="preserve">the </w:t>
      </w:r>
      <w:r w:rsidR="00F013F1" w:rsidRPr="00D55FF9">
        <w:t xml:space="preserve">end of 2009 to </w:t>
      </w:r>
      <w:r w:rsidR="0051114A">
        <w:t xml:space="preserve">the </w:t>
      </w:r>
      <w:r w:rsidR="00F013F1" w:rsidRPr="00D55FF9">
        <w:t xml:space="preserve">end of November 2018, only 125 (0.8%) were </w:t>
      </w:r>
      <w:r w:rsidR="00505EDD">
        <w:t>held</w:t>
      </w:r>
      <w:r w:rsidR="00B13082">
        <w:t xml:space="preserve"> to be </w:t>
      </w:r>
      <w:r w:rsidR="00F013F1" w:rsidRPr="00D55FF9">
        <w:t>substantiated.</w:t>
      </w:r>
      <w:r w:rsidR="00F013F1" w:rsidRPr="00D55FF9">
        <w:rPr>
          <w:rStyle w:val="FootnoteReference"/>
          <w:szCs w:val="18"/>
        </w:rPr>
        <w:footnoteReference w:id="58"/>
      </w:r>
      <w:r w:rsidR="00030FF8">
        <w:t xml:space="preserve"> </w:t>
      </w:r>
    </w:p>
    <w:p w14:paraId="2B3F1C99" w14:textId="04016C34" w:rsidR="00F013F1" w:rsidRDefault="00B15AB0" w:rsidP="00FC363D">
      <w:pPr>
        <w:pStyle w:val="RTBodyText"/>
        <w:rPr>
          <w:rFonts w:cs="Amnesty Helvetica World"/>
        </w:rPr>
      </w:pPr>
      <w:r>
        <w:t>T</w:t>
      </w:r>
      <w:r w:rsidRPr="00D55FF9">
        <w:t xml:space="preserve">he </w:t>
      </w:r>
      <w:r>
        <w:t>UN Refugee Agency (</w:t>
      </w:r>
      <w:r w:rsidRPr="00D55FF9">
        <w:t>UNHCR</w:t>
      </w:r>
      <w:r>
        <w:t>)</w:t>
      </w:r>
      <w:r w:rsidRPr="00D55FF9">
        <w:t xml:space="preserve"> has stated that the detention </w:t>
      </w:r>
      <w:r>
        <w:t xml:space="preserve">of </w:t>
      </w:r>
      <w:r w:rsidRPr="00D55FF9">
        <w:t>asylum-seekers is “inherently undesirable”.</w:t>
      </w:r>
      <w:r w:rsidRPr="00D55FF9">
        <w:rPr>
          <w:rStyle w:val="FootnoteReference"/>
          <w:szCs w:val="18"/>
        </w:rPr>
        <w:footnoteReference w:id="59"/>
      </w:r>
      <w:r w:rsidRPr="00D55FF9">
        <w:t xml:space="preserve"> </w:t>
      </w:r>
      <w:r>
        <w:t>Amnesty International believes that</w:t>
      </w:r>
      <w:r w:rsidRPr="00E93CE1">
        <w:t xml:space="preserve"> detention solely for immigration purposes is only allowed in the most exceptional of circumstances and that a presumption against such detention exists. </w:t>
      </w:r>
      <w:r>
        <w:rPr>
          <w:rFonts w:cs="Amnesty Helvetica World"/>
        </w:rPr>
        <w:t>The organization</w:t>
      </w:r>
      <w:r w:rsidRPr="00EC10FB">
        <w:rPr>
          <w:rFonts w:cs="Amnesty Helvetica World"/>
        </w:rPr>
        <w:t xml:space="preserve"> opposes migration-related detention where resorted to solely on the grounds of </w:t>
      </w:r>
      <w:r w:rsidR="003534FC" w:rsidRPr="00EC10FB">
        <w:rPr>
          <w:rFonts w:cs="Amnesty Helvetica World"/>
        </w:rPr>
        <w:t xml:space="preserve">sovereignty and the power to control a state’s borders, and </w:t>
      </w:r>
      <w:r w:rsidR="003534FC">
        <w:rPr>
          <w:rFonts w:cs="Amnesty Helvetica World"/>
        </w:rPr>
        <w:t xml:space="preserve">the </w:t>
      </w:r>
      <w:r w:rsidR="003534FC" w:rsidRPr="00EC10FB">
        <w:rPr>
          <w:rFonts w:cs="Amnesty Helvetica World"/>
        </w:rPr>
        <w:t xml:space="preserve">deterrent power </w:t>
      </w:r>
      <w:r w:rsidR="003534FC">
        <w:rPr>
          <w:rFonts w:cs="Amnesty Helvetica World"/>
        </w:rPr>
        <w:t xml:space="preserve">of detention </w:t>
      </w:r>
      <w:r w:rsidR="003534FC" w:rsidRPr="00EC10FB">
        <w:rPr>
          <w:rFonts w:cs="Amnesty Helvetica World"/>
        </w:rPr>
        <w:t xml:space="preserve">against irregular entry or stay. Amnesty </w:t>
      </w:r>
      <w:r w:rsidR="003534FC">
        <w:rPr>
          <w:rFonts w:cs="Amnesty Helvetica World"/>
        </w:rPr>
        <w:t xml:space="preserve">International </w:t>
      </w:r>
      <w:r w:rsidR="003534FC" w:rsidRPr="00EC10FB">
        <w:rPr>
          <w:rFonts w:cs="Amnesty Helvetica World"/>
        </w:rPr>
        <w:t>also opposes migration-related detention for the sole purpose of determining the elements on which an individual’s claim to asylum is based.</w:t>
      </w:r>
      <w:r w:rsidR="003534FC">
        <w:rPr>
          <w:rFonts w:cs="Amnesty Helvetica World"/>
        </w:rPr>
        <w:t xml:space="preserve"> </w:t>
      </w:r>
      <w:r w:rsidR="003534FC" w:rsidRPr="00D55FF9">
        <w:rPr>
          <w:rFonts w:cs="Amnesty Helvetica World"/>
        </w:rPr>
        <w:t>Hong Kong continues to detain non-refoulement claimants</w:t>
      </w:r>
      <w:r w:rsidR="003534FC">
        <w:rPr>
          <w:rFonts w:cs="Amnesty Helvetica World"/>
        </w:rPr>
        <w:t>, however</w:t>
      </w:r>
      <w:r w:rsidR="003534FC" w:rsidRPr="00D55FF9">
        <w:rPr>
          <w:rFonts w:cs="Amnesty Helvetica World"/>
        </w:rPr>
        <w:t xml:space="preserve">. As of </w:t>
      </w:r>
      <w:r w:rsidR="003534FC">
        <w:rPr>
          <w:rFonts w:cs="Amnesty Helvetica World"/>
        </w:rPr>
        <w:t xml:space="preserve">the </w:t>
      </w:r>
      <w:r w:rsidR="003534FC" w:rsidRPr="00D55FF9">
        <w:rPr>
          <w:rFonts w:cs="Amnesty Helvetica World"/>
        </w:rPr>
        <w:t xml:space="preserve">end </w:t>
      </w:r>
      <w:r w:rsidR="003534FC">
        <w:rPr>
          <w:rFonts w:cs="Amnesty Helvetica World"/>
        </w:rPr>
        <w:t xml:space="preserve">of </w:t>
      </w:r>
      <w:r w:rsidR="003534FC" w:rsidRPr="00D55FF9">
        <w:rPr>
          <w:rFonts w:cs="Amnesty Helvetica World"/>
        </w:rPr>
        <w:t xml:space="preserve">November 2018, 381 individuals (including </w:t>
      </w:r>
      <w:r w:rsidR="003534FC" w:rsidRPr="00406D74">
        <w:rPr>
          <w:rFonts w:cs="Amnesty Helvetica World"/>
        </w:rPr>
        <w:t>60 non-refoulement claimants pending final determination of their claims) were detained.</w:t>
      </w:r>
      <w:r w:rsidR="003534FC" w:rsidRPr="00406D74">
        <w:rPr>
          <w:rStyle w:val="FootnoteReference"/>
          <w:rFonts w:cs="Amnesty Helvetica World"/>
          <w:szCs w:val="18"/>
        </w:rPr>
        <w:footnoteReference w:id="60"/>
      </w:r>
      <w:r w:rsidR="003534FC">
        <w:rPr>
          <w:rFonts w:cs="Amnesty Helvetica World"/>
        </w:rPr>
        <w:t xml:space="preserve"> </w:t>
      </w:r>
      <w:r w:rsidR="0051114A">
        <w:rPr>
          <w:rFonts w:cs="Amnesty Helvetica World"/>
        </w:rPr>
        <w:t xml:space="preserve">Since </w:t>
      </w:r>
      <w:r w:rsidR="00F013F1" w:rsidRPr="00406D74">
        <w:rPr>
          <w:rFonts w:cs="Amnesty Helvetica World"/>
        </w:rPr>
        <w:t xml:space="preserve">11 January 2019, the Immigration Department </w:t>
      </w:r>
      <w:r w:rsidR="0051114A">
        <w:rPr>
          <w:rFonts w:cs="Amnesty Helvetica World"/>
        </w:rPr>
        <w:t>stopped keeping</w:t>
      </w:r>
      <w:r w:rsidR="0051114A" w:rsidRPr="00406D74">
        <w:rPr>
          <w:rFonts w:cs="Amnesty Helvetica World"/>
        </w:rPr>
        <w:t xml:space="preserve"> </w:t>
      </w:r>
      <w:r w:rsidR="00F013F1" w:rsidRPr="00406D74">
        <w:rPr>
          <w:rFonts w:cs="Amnesty Helvetica World"/>
        </w:rPr>
        <w:t>statistics on the individual periods of detention</w:t>
      </w:r>
      <w:r w:rsidR="00DC0CE4">
        <w:rPr>
          <w:rFonts w:cs="Amnesty Helvetica World"/>
        </w:rPr>
        <w:t xml:space="preserve"> and is currently failing to provide comprehensive information related to immigration detentions</w:t>
      </w:r>
      <w:r w:rsidR="00F013F1" w:rsidRPr="00406D74">
        <w:rPr>
          <w:rFonts w:cs="Amnesty Helvetica World"/>
        </w:rPr>
        <w:t>.</w:t>
      </w:r>
      <w:r w:rsidR="00F013F1" w:rsidRPr="00406D74">
        <w:rPr>
          <w:rStyle w:val="FootnoteReference"/>
          <w:rFonts w:cs="Amnesty Helvetica World"/>
          <w:szCs w:val="18"/>
        </w:rPr>
        <w:footnoteReference w:id="61"/>
      </w:r>
      <w:r w:rsidR="00293D7B">
        <w:rPr>
          <w:rFonts w:cs="Amnesty Helvetica World"/>
        </w:rPr>
        <w:t xml:space="preserve"> </w:t>
      </w:r>
      <w:r w:rsidR="0033201A">
        <w:rPr>
          <w:rFonts w:cs="Amnesty Helvetica World"/>
        </w:rPr>
        <w:t xml:space="preserve"> </w:t>
      </w:r>
    </w:p>
    <w:p w14:paraId="02B16C6C" w14:textId="4E89ECF7" w:rsidR="002F3464" w:rsidRDefault="00F013F1" w:rsidP="00FC363D">
      <w:pPr>
        <w:pStyle w:val="RTBodyText"/>
        <w:rPr>
          <w:rFonts w:cs="Amnesty Helvetica World"/>
        </w:rPr>
      </w:pPr>
      <w:r w:rsidRPr="00406D74">
        <w:rPr>
          <w:rFonts w:cs="Amnesty Helvetica World"/>
        </w:rPr>
        <w:t xml:space="preserve">In response to the </w:t>
      </w:r>
      <w:r w:rsidR="0051114A">
        <w:rPr>
          <w:rFonts w:cs="Amnesty Helvetica World"/>
        </w:rPr>
        <w:t>increasing number</w:t>
      </w:r>
      <w:r w:rsidR="0051114A" w:rsidRPr="00406D74">
        <w:rPr>
          <w:rFonts w:cs="Amnesty Helvetica World"/>
        </w:rPr>
        <w:t xml:space="preserve"> </w:t>
      </w:r>
      <w:r w:rsidRPr="00406D74">
        <w:rPr>
          <w:rFonts w:cs="Amnesty Helvetica World"/>
        </w:rPr>
        <w:t xml:space="preserve">of </w:t>
      </w:r>
      <w:r w:rsidR="0051114A" w:rsidRPr="00406D74">
        <w:rPr>
          <w:rFonts w:cs="Amnesty Helvetica World"/>
        </w:rPr>
        <w:t>torture</w:t>
      </w:r>
      <w:r w:rsidR="0051114A">
        <w:rPr>
          <w:rFonts w:cs="Amnesty Helvetica World"/>
        </w:rPr>
        <w:t>-</w:t>
      </w:r>
      <w:r w:rsidRPr="00406D74">
        <w:rPr>
          <w:rFonts w:cs="Amnesty Helvetica World"/>
        </w:rPr>
        <w:t xml:space="preserve">protection claimants in recent years, some lawmakers suggested new immigration detention options for asylum and torture claimants. Some, including former Chief Executive Leung Chun-ying, have even proposed withdrawal from the Convention against Torture </w:t>
      </w:r>
      <w:r>
        <w:rPr>
          <w:rFonts w:cs="Amnesty Helvetica World"/>
        </w:rPr>
        <w:t xml:space="preserve">as a </w:t>
      </w:r>
      <w:r w:rsidR="00874F57">
        <w:rPr>
          <w:rFonts w:cs="Amnesty Helvetica World"/>
        </w:rPr>
        <w:t>“</w:t>
      </w:r>
      <w:r>
        <w:rPr>
          <w:rFonts w:cs="Amnesty Helvetica World"/>
        </w:rPr>
        <w:t>solution</w:t>
      </w:r>
      <w:r w:rsidR="00874F57">
        <w:rPr>
          <w:rFonts w:cs="Amnesty Helvetica World"/>
        </w:rPr>
        <w:t>”</w:t>
      </w:r>
      <w:r>
        <w:rPr>
          <w:rFonts w:cs="Amnesty Helvetica World"/>
        </w:rPr>
        <w:t xml:space="preserve"> to the increase of torture protection claimants</w:t>
      </w:r>
      <w:r w:rsidR="006174D4">
        <w:rPr>
          <w:rFonts w:cs="Amnesty Helvetica World"/>
        </w:rPr>
        <w:t xml:space="preserve">, </w:t>
      </w:r>
      <w:r w:rsidR="00936D30">
        <w:rPr>
          <w:rFonts w:cs="Amnesty Helvetica World"/>
        </w:rPr>
        <w:t xml:space="preserve">under the assumption that </w:t>
      </w:r>
      <w:r w:rsidR="006174D4">
        <w:rPr>
          <w:rFonts w:cs="Amnesty Helvetica World"/>
        </w:rPr>
        <w:t xml:space="preserve">Hong Kong </w:t>
      </w:r>
      <w:r w:rsidR="00936D30">
        <w:rPr>
          <w:rFonts w:cs="Amnesty Helvetica World"/>
        </w:rPr>
        <w:t>would</w:t>
      </w:r>
      <w:r w:rsidR="0033201A">
        <w:rPr>
          <w:rFonts w:cs="Amnesty Helvetica World"/>
        </w:rPr>
        <w:t xml:space="preserve"> then</w:t>
      </w:r>
      <w:r w:rsidR="006174D4">
        <w:rPr>
          <w:rFonts w:cs="Amnesty Helvetica World"/>
        </w:rPr>
        <w:t xml:space="preserve"> </w:t>
      </w:r>
      <w:r w:rsidR="00936D30">
        <w:rPr>
          <w:rFonts w:cs="Amnesty Helvetica World"/>
        </w:rPr>
        <w:t>be relieved of</w:t>
      </w:r>
      <w:r w:rsidR="006174D4">
        <w:rPr>
          <w:rFonts w:cs="Amnesty Helvetica World"/>
        </w:rPr>
        <w:t xml:space="preserve"> its obligation </w:t>
      </w:r>
      <w:r w:rsidR="00936D30">
        <w:rPr>
          <w:rFonts w:cs="Amnesty Helvetica World"/>
        </w:rPr>
        <w:t xml:space="preserve">under the Convention </w:t>
      </w:r>
      <w:r w:rsidR="006174D4">
        <w:rPr>
          <w:rFonts w:cs="Amnesty Helvetica World"/>
        </w:rPr>
        <w:t xml:space="preserve">to </w:t>
      </w:r>
      <w:r w:rsidR="00AA0F2C">
        <w:rPr>
          <w:rFonts w:cs="Amnesty Helvetica World"/>
        </w:rPr>
        <w:t>determine</w:t>
      </w:r>
      <w:r w:rsidR="0033201A">
        <w:rPr>
          <w:rFonts w:cs="Amnesty Helvetica World"/>
        </w:rPr>
        <w:t xml:space="preserve"> non-refoulement claims, </w:t>
      </w:r>
      <w:r w:rsidR="00925A94">
        <w:rPr>
          <w:rFonts w:cs="Amnesty Helvetica World"/>
        </w:rPr>
        <w:t>despite non-refoul</w:t>
      </w:r>
      <w:r w:rsidR="001B1438">
        <w:rPr>
          <w:rFonts w:cs="Amnesty Helvetica World"/>
        </w:rPr>
        <w:t>e</w:t>
      </w:r>
      <w:r w:rsidR="00925A94">
        <w:rPr>
          <w:rFonts w:cs="Amnesty Helvetica World"/>
        </w:rPr>
        <w:t xml:space="preserve">ment being a </w:t>
      </w:r>
      <w:r w:rsidR="00925A94" w:rsidRPr="00925A94">
        <w:rPr>
          <w:rFonts w:cs="Amnesty Helvetica World"/>
        </w:rPr>
        <w:t>rule of customary international law</w:t>
      </w:r>
      <w:r w:rsidRPr="00406D74">
        <w:rPr>
          <w:rFonts w:cs="Amnesty Helvetica World"/>
        </w:rPr>
        <w:t>.</w:t>
      </w:r>
      <w:r>
        <w:rPr>
          <w:rStyle w:val="FootnoteReference"/>
          <w:rFonts w:cs="Amnesty Helvetica World"/>
          <w:szCs w:val="18"/>
        </w:rPr>
        <w:footnoteReference w:id="62"/>
      </w:r>
    </w:p>
    <w:p w14:paraId="6B812632" w14:textId="09CE3853" w:rsidR="002F3464" w:rsidRPr="00406D74" w:rsidRDefault="002F3464" w:rsidP="00D03442">
      <w:pPr>
        <w:pStyle w:val="RTBodyText"/>
        <w:rPr>
          <w:rFonts w:cs="Amnesty Helvetica World"/>
          <w:szCs w:val="18"/>
        </w:rPr>
      </w:pPr>
      <w:r>
        <w:rPr>
          <w:rFonts w:cs="Amnesty Helvetica World"/>
        </w:rPr>
        <w:t xml:space="preserve">There are also </w:t>
      </w:r>
      <w:r w:rsidRPr="002F3464">
        <w:rPr>
          <w:rFonts w:cs="Amnesty Helvetica World"/>
        </w:rPr>
        <w:t xml:space="preserve">concerns over </w:t>
      </w:r>
      <w:r>
        <w:rPr>
          <w:rFonts w:cs="Amnesty Helvetica World"/>
        </w:rPr>
        <w:t xml:space="preserve">the </w:t>
      </w:r>
      <w:r w:rsidRPr="002F3464">
        <w:rPr>
          <w:rFonts w:cs="Amnesty Helvetica World"/>
        </w:rPr>
        <w:t>government</w:t>
      </w:r>
      <w:r>
        <w:rPr>
          <w:rFonts w:cs="Amnesty Helvetica World"/>
        </w:rPr>
        <w:t xml:space="preserve"> policy of</w:t>
      </w:r>
      <w:r w:rsidRPr="002F3464">
        <w:rPr>
          <w:rFonts w:cs="Amnesty Helvetica World"/>
        </w:rPr>
        <w:t xml:space="preserve"> denying asylum</w:t>
      </w:r>
      <w:r>
        <w:rPr>
          <w:rFonts w:cs="Amnesty Helvetica World"/>
        </w:rPr>
        <w:t>-</w:t>
      </w:r>
      <w:r w:rsidRPr="002F3464">
        <w:rPr>
          <w:rFonts w:cs="Amnesty Helvetica World"/>
        </w:rPr>
        <w:t>seekers the</w:t>
      </w:r>
      <w:r>
        <w:rPr>
          <w:rFonts w:cs="Amnesty Helvetica World"/>
        </w:rPr>
        <w:t xml:space="preserve"> r</w:t>
      </w:r>
      <w:r w:rsidRPr="002F3464">
        <w:rPr>
          <w:rFonts w:cs="Amnesty Helvetica World"/>
        </w:rPr>
        <w:t>ight to work</w:t>
      </w:r>
      <w:r w:rsidR="00D7556E">
        <w:rPr>
          <w:rFonts w:cs="Amnesty Helvetica World"/>
        </w:rPr>
        <w:t>.</w:t>
      </w:r>
      <w:r w:rsidRPr="002F3464">
        <w:rPr>
          <w:rFonts w:cs="Amnesty Helvetica World"/>
        </w:rPr>
        <w:t xml:space="preserve"> </w:t>
      </w:r>
      <w:r w:rsidR="00D7556E">
        <w:rPr>
          <w:rFonts w:cs="Amnesty Helvetica World"/>
        </w:rPr>
        <w:t xml:space="preserve">The government </w:t>
      </w:r>
      <w:r w:rsidRPr="002F3464">
        <w:rPr>
          <w:rFonts w:cs="Amnesty Helvetica World"/>
        </w:rPr>
        <w:t>only provid</w:t>
      </w:r>
      <w:r w:rsidR="00D7556E">
        <w:rPr>
          <w:rFonts w:cs="Amnesty Helvetica World"/>
        </w:rPr>
        <w:t>es</w:t>
      </w:r>
      <w:r w:rsidRPr="002F3464">
        <w:rPr>
          <w:rFonts w:cs="Amnesty Helvetica World"/>
        </w:rPr>
        <w:t xml:space="preserve"> </w:t>
      </w:r>
      <w:r w:rsidR="00CD7BD0" w:rsidRPr="00CD7BD0">
        <w:rPr>
          <w:rFonts w:cs="Amnesty Helvetica World"/>
        </w:rPr>
        <w:t xml:space="preserve">a housing allowance of HK$1,500 paid directly to the </w:t>
      </w:r>
      <w:r w:rsidR="00D7556E">
        <w:rPr>
          <w:rFonts w:cs="Amnesty Helvetica World"/>
        </w:rPr>
        <w:t>apartment owner</w:t>
      </w:r>
      <w:r w:rsidR="00CD7BD0" w:rsidRPr="00CD7BD0">
        <w:rPr>
          <w:rFonts w:cs="Amnesty Helvetica World"/>
        </w:rPr>
        <w:t xml:space="preserve">, food allowance in the form of </w:t>
      </w:r>
      <w:r w:rsidR="00EF115F">
        <w:rPr>
          <w:rFonts w:cs="Amnesty Helvetica World"/>
        </w:rPr>
        <w:t xml:space="preserve">pre-paid </w:t>
      </w:r>
      <w:r w:rsidR="00CD7BD0" w:rsidRPr="00CD7BD0">
        <w:rPr>
          <w:rFonts w:cs="Amnesty Helvetica World"/>
        </w:rPr>
        <w:t>supermarket cards of HK$1,200, HK$300 for utilities and petty cash for transportation to appointments</w:t>
      </w:r>
      <w:r w:rsidR="00EF115F">
        <w:rPr>
          <w:rFonts w:cs="Amnesty Helvetica World"/>
        </w:rPr>
        <w:t xml:space="preserve"> </w:t>
      </w:r>
      <w:r w:rsidRPr="002F3464">
        <w:rPr>
          <w:rFonts w:cs="Amnesty Helvetica World"/>
        </w:rPr>
        <w:t xml:space="preserve">per month, subjecting </w:t>
      </w:r>
      <w:r w:rsidR="00EF115F">
        <w:rPr>
          <w:rFonts w:cs="Amnesty Helvetica World"/>
        </w:rPr>
        <w:t>the asylum seekers</w:t>
      </w:r>
      <w:r w:rsidRPr="002F3464">
        <w:rPr>
          <w:rFonts w:cs="Amnesty Helvetica World"/>
        </w:rPr>
        <w:t xml:space="preserve"> to destitute living condition</w:t>
      </w:r>
      <w:r w:rsidR="001361DC">
        <w:rPr>
          <w:rFonts w:cs="Amnesty Helvetica World"/>
        </w:rPr>
        <w:t>s</w:t>
      </w:r>
      <w:r w:rsidRPr="002F3464">
        <w:rPr>
          <w:rFonts w:cs="Amnesty Helvetica World"/>
        </w:rPr>
        <w:t xml:space="preserve"> in Hong Kong</w:t>
      </w:r>
      <w:r w:rsidR="00762FE5">
        <w:rPr>
          <w:rFonts w:cs="Amnesty Helvetica World"/>
        </w:rPr>
        <w:t xml:space="preserve"> </w:t>
      </w:r>
      <w:r w:rsidR="005615F3">
        <w:rPr>
          <w:rFonts w:cs="Amnesty Helvetica World"/>
        </w:rPr>
        <w:t xml:space="preserve">(HK$100 = US$12.90). </w:t>
      </w:r>
      <w:r w:rsidR="004D6BA0">
        <w:rPr>
          <w:rFonts w:cs="Amnesty Helvetica World"/>
          <w:szCs w:val="18"/>
        </w:rPr>
        <w:t xml:space="preserve">The </w:t>
      </w:r>
      <w:r w:rsidR="00BB3BBF">
        <w:rPr>
          <w:rFonts w:cs="Amnesty Helvetica World"/>
          <w:szCs w:val="18"/>
        </w:rPr>
        <w:t xml:space="preserve">prolonged time of processing claims </w:t>
      </w:r>
      <w:r w:rsidR="007749B6">
        <w:rPr>
          <w:rFonts w:cs="Amnesty Helvetica World"/>
        </w:rPr>
        <w:t xml:space="preserve"> </w:t>
      </w:r>
      <w:r w:rsidR="007352FD">
        <w:rPr>
          <w:rFonts w:cs="Amnesty Helvetica World"/>
          <w:szCs w:val="18"/>
        </w:rPr>
        <w:t>results in</w:t>
      </w:r>
      <w:r w:rsidR="001073D7">
        <w:rPr>
          <w:rFonts w:cs="Amnesty Helvetica World"/>
          <w:szCs w:val="18"/>
        </w:rPr>
        <w:t xml:space="preserve"> </w:t>
      </w:r>
      <w:r w:rsidR="00EF115F">
        <w:rPr>
          <w:rFonts w:cs="Amnesty Helvetica World"/>
          <w:szCs w:val="18"/>
        </w:rPr>
        <w:t>asylum seekers</w:t>
      </w:r>
      <w:r w:rsidR="001073D7">
        <w:rPr>
          <w:rFonts w:cs="Amnesty Helvetica World"/>
          <w:szCs w:val="18"/>
        </w:rPr>
        <w:t xml:space="preserve"> </w:t>
      </w:r>
      <w:r w:rsidR="009E7747">
        <w:rPr>
          <w:rFonts w:cs="Amnesty Helvetica World"/>
          <w:szCs w:val="18"/>
        </w:rPr>
        <w:t xml:space="preserve">living in </w:t>
      </w:r>
      <w:r w:rsidR="00602D30">
        <w:rPr>
          <w:rFonts w:cs="Amnesty Helvetica World"/>
          <w:szCs w:val="18"/>
        </w:rPr>
        <w:t xml:space="preserve">extremely </w:t>
      </w:r>
      <w:r w:rsidR="00A713D9">
        <w:rPr>
          <w:rFonts w:cs="Amnesty Helvetica World"/>
          <w:szCs w:val="18"/>
        </w:rPr>
        <w:t>poor</w:t>
      </w:r>
      <w:r w:rsidR="00602D30">
        <w:rPr>
          <w:rFonts w:cs="Amnesty Helvetica World"/>
          <w:szCs w:val="18"/>
        </w:rPr>
        <w:t xml:space="preserve"> conditions</w:t>
      </w:r>
      <w:r w:rsidR="00073A9E">
        <w:rPr>
          <w:rFonts w:cs="Amnesty Helvetica World"/>
          <w:szCs w:val="18"/>
        </w:rPr>
        <w:t xml:space="preserve"> </w:t>
      </w:r>
      <w:r w:rsidR="00602D30">
        <w:rPr>
          <w:rFonts w:cs="Amnesty Helvetica World"/>
          <w:szCs w:val="18"/>
        </w:rPr>
        <w:t>for a</w:t>
      </w:r>
      <w:r w:rsidR="001A0CDE">
        <w:rPr>
          <w:rFonts w:cs="Amnesty Helvetica World"/>
          <w:szCs w:val="18"/>
        </w:rPr>
        <w:t xml:space="preserve"> long period of time</w:t>
      </w:r>
      <w:r w:rsidR="00D9244B">
        <w:rPr>
          <w:rFonts w:cs="Amnesty Helvetica World"/>
          <w:szCs w:val="18"/>
        </w:rPr>
        <w:t xml:space="preserve"> </w:t>
      </w:r>
      <w:r w:rsidR="00073A9E">
        <w:rPr>
          <w:rFonts w:cs="Amnesty Helvetica World"/>
          <w:szCs w:val="18"/>
        </w:rPr>
        <w:t>without any means to improve their quality of life</w:t>
      </w:r>
      <w:r w:rsidR="001D68B2">
        <w:rPr>
          <w:rFonts w:cs="Amnesty Helvetica World"/>
          <w:szCs w:val="18"/>
        </w:rPr>
        <w:t>, which</w:t>
      </w:r>
      <w:r w:rsidR="00D9244B">
        <w:rPr>
          <w:rFonts w:cs="Amnesty Helvetica World"/>
          <w:szCs w:val="18"/>
        </w:rPr>
        <w:t xml:space="preserve"> c</w:t>
      </w:r>
      <w:r w:rsidR="00FB0EC1">
        <w:rPr>
          <w:rFonts w:cs="Amnesty Helvetica World"/>
          <w:szCs w:val="18"/>
        </w:rPr>
        <w:t>ould</w:t>
      </w:r>
      <w:r w:rsidR="00D9244B">
        <w:rPr>
          <w:rFonts w:cs="Amnesty Helvetica World"/>
          <w:szCs w:val="18"/>
        </w:rPr>
        <w:t xml:space="preserve"> amount to </w:t>
      </w:r>
      <w:r w:rsidR="00FF5366">
        <w:rPr>
          <w:rFonts w:cs="Amnesty Helvetica World"/>
          <w:szCs w:val="18"/>
        </w:rPr>
        <w:t>cruel treatment</w:t>
      </w:r>
      <w:r w:rsidR="00FB0EC1">
        <w:rPr>
          <w:rFonts w:cs="Amnesty Helvetica World"/>
          <w:szCs w:val="18"/>
        </w:rPr>
        <w:t>.</w:t>
      </w:r>
      <w:r w:rsidR="00FF5366">
        <w:rPr>
          <w:rFonts w:cs="Amnesty Helvetica World"/>
          <w:szCs w:val="18"/>
        </w:rPr>
        <w:t xml:space="preserve"> </w:t>
      </w:r>
    </w:p>
    <w:p w14:paraId="36A5CA7E" w14:textId="77777777" w:rsidR="00F013F1" w:rsidRPr="00406D74" w:rsidRDefault="00F013F1" w:rsidP="00D03442">
      <w:pPr>
        <w:pStyle w:val="RTBodyText"/>
        <w:rPr>
          <w:rFonts w:cs="Amnesty Helvetica World"/>
        </w:rPr>
      </w:pPr>
    </w:p>
    <w:p w14:paraId="308418A8" w14:textId="47F3D1AB" w:rsidR="00F013F1" w:rsidRPr="00FC363D" w:rsidRDefault="00F013F1" w:rsidP="00FC363D">
      <w:pPr>
        <w:pStyle w:val="RTBodyText"/>
        <w:rPr>
          <w:rFonts w:cs="Amnesty Helvetica World"/>
        </w:rPr>
      </w:pPr>
      <w:r w:rsidRPr="00406D74">
        <w:rPr>
          <w:rFonts w:cs="Amnesty Helvetica World"/>
        </w:rPr>
        <w:t>Amnesty International recommends th</w:t>
      </w:r>
      <w:r w:rsidR="003A5576">
        <w:rPr>
          <w:rFonts w:cs="Amnesty Helvetica World"/>
        </w:rPr>
        <w:t>at</w:t>
      </w:r>
      <w:r w:rsidRPr="00406D74">
        <w:rPr>
          <w:rFonts w:cs="Amnesty Helvetica World"/>
        </w:rPr>
        <w:t xml:space="preserve"> Hong Kong government</w:t>
      </w:r>
      <w:r w:rsidR="00220CD8">
        <w:rPr>
          <w:rFonts w:cs="Amnesty Helvetica World"/>
        </w:rPr>
        <w:t>:</w:t>
      </w:r>
    </w:p>
    <w:p w14:paraId="1F4365DD" w14:textId="1F9DFD5B" w:rsidR="00F013F1" w:rsidRDefault="00F013F1" w:rsidP="00FC363D">
      <w:pPr>
        <w:pStyle w:val="RTBulletText"/>
      </w:pPr>
      <w:r w:rsidRPr="00406D74">
        <w:t>uphold its obligations to protect individuals from torture and other ill-treatment, including by respecting the principle of non-refoulement</w:t>
      </w:r>
      <w:r w:rsidR="003A5576">
        <w:t>;</w:t>
      </w:r>
      <w:r w:rsidRPr="00406D74">
        <w:t xml:space="preserve"> </w:t>
      </w:r>
    </w:p>
    <w:p w14:paraId="77A78AB3" w14:textId="0B0D5950" w:rsidR="00F013F1" w:rsidRPr="00406D74" w:rsidRDefault="00F013F1" w:rsidP="00D03442">
      <w:pPr>
        <w:pStyle w:val="RTBulletText"/>
        <w:rPr>
          <w:rFonts w:cs="Amnesty Helvetica World"/>
          <w:szCs w:val="18"/>
        </w:rPr>
      </w:pPr>
      <w:r>
        <w:t>e</w:t>
      </w:r>
      <w:r w:rsidRPr="00406D74">
        <w:rPr>
          <w:szCs w:val="18"/>
        </w:rPr>
        <w:t>valuate the effectiveness and adequacy of information on seeking asylum provided by the Hong Kong government, including proactive consultations with non-governmental organizations</w:t>
      </w:r>
      <w:r w:rsidR="003A5576">
        <w:rPr>
          <w:szCs w:val="18"/>
        </w:rPr>
        <w:t>.</w:t>
      </w:r>
    </w:p>
    <w:p w14:paraId="2405E298" w14:textId="77777777" w:rsidR="00F013F1" w:rsidRDefault="00F013F1" w:rsidP="00A37B2D">
      <w:pPr>
        <w:pStyle w:val="RTBodyText"/>
        <w:rPr>
          <w:lang w:val="en-US" w:eastAsia="en-GB"/>
        </w:rPr>
      </w:pPr>
    </w:p>
    <w:p w14:paraId="7E620B80" w14:textId="6F8A914D" w:rsidR="00C00546" w:rsidRPr="00B634C4" w:rsidRDefault="00C00546" w:rsidP="008E66F4">
      <w:pPr>
        <w:pStyle w:val="RTHeadingnonumbers"/>
        <w:numPr>
          <w:ilvl w:val="0"/>
          <w:numId w:val="9"/>
        </w:numPr>
        <w:spacing w:before="0" w:after="600" w:line="240" w:lineRule="auto"/>
        <w:ind w:left="284"/>
        <w:rPr>
          <w:rFonts w:ascii="Amnesty Trade Gothic Bold Conde" w:hAnsi="Amnesty Trade Gothic Bold Conde"/>
          <w:bCs/>
          <w:sz w:val="50"/>
          <w:szCs w:val="50"/>
        </w:rPr>
      </w:pPr>
      <w:bookmarkStart w:id="13" w:name="_Toc39612258"/>
      <w:r w:rsidRPr="00B634C4">
        <w:rPr>
          <w:rFonts w:ascii="Amnesty Trade Gothic Bold Conde" w:hAnsi="Amnesty Trade Gothic Bold Conde"/>
          <w:bCs/>
          <w:sz w:val="50"/>
          <w:szCs w:val="50"/>
        </w:rPr>
        <w:t xml:space="preserve">migrant </w:t>
      </w:r>
      <w:r w:rsidR="008E66F4">
        <w:rPr>
          <w:rFonts w:ascii="Amnesty Trade Gothic Bold Conde" w:hAnsi="Amnesty Trade Gothic Bold Conde"/>
          <w:bCs/>
          <w:sz w:val="50"/>
          <w:szCs w:val="50"/>
        </w:rPr>
        <w:t xml:space="preserve">DOMESTIC </w:t>
      </w:r>
      <w:r w:rsidRPr="00B634C4">
        <w:rPr>
          <w:rFonts w:ascii="Amnesty Trade Gothic Bold Conde" w:hAnsi="Amnesty Trade Gothic Bold Conde"/>
          <w:bCs/>
          <w:sz w:val="50"/>
          <w:szCs w:val="50"/>
        </w:rPr>
        <w:t>workers (articles 2, 8</w:t>
      </w:r>
      <w:r w:rsidR="0049374A" w:rsidRPr="00B634C4">
        <w:rPr>
          <w:rFonts w:ascii="Amnesty Trade Gothic Bold Conde" w:hAnsi="Amnesty Trade Gothic Bold Conde"/>
          <w:bCs/>
          <w:sz w:val="50"/>
          <w:szCs w:val="50"/>
        </w:rPr>
        <w:t xml:space="preserve"> </w:t>
      </w:r>
      <w:r w:rsidR="00EE470F">
        <w:rPr>
          <w:rFonts w:ascii="Amnesty Trade Gothic Bold Conde" w:hAnsi="Amnesty Trade Gothic Bold Conde"/>
          <w:bCs/>
          <w:sz w:val="50"/>
          <w:szCs w:val="50"/>
        </w:rPr>
        <w:t>AND</w:t>
      </w:r>
      <w:r w:rsidRPr="00B634C4">
        <w:rPr>
          <w:rFonts w:ascii="Amnesty Trade Gothic Bold Conde" w:hAnsi="Amnesty Trade Gothic Bold Conde"/>
          <w:bCs/>
          <w:sz w:val="50"/>
          <w:szCs w:val="50"/>
        </w:rPr>
        <w:t xml:space="preserve"> 26)</w:t>
      </w:r>
      <w:bookmarkEnd w:id="13"/>
    </w:p>
    <w:p w14:paraId="7E1E03D9" w14:textId="779D70B8" w:rsidR="00C00546" w:rsidRPr="00D03442" w:rsidRDefault="00C00546" w:rsidP="00D03442">
      <w:pPr>
        <w:pStyle w:val="RTBodyText"/>
      </w:pPr>
      <w:r w:rsidRPr="00C00546">
        <w:rPr>
          <w:lang w:eastAsia="en-GB"/>
        </w:rPr>
        <w:t xml:space="preserve">Migrant </w:t>
      </w:r>
      <w:r w:rsidR="00DE7CC0">
        <w:rPr>
          <w:lang w:eastAsia="en-GB"/>
        </w:rPr>
        <w:t xml:space="preserve">domestic </w:t>
      </w:r>
      <w:r w:rsidRPr="00C00546">
        <w:rPr>
          <w:lang w:eastAsia="en-GB"/>
        </w:rPr>
        <w:t>workers continue to face abuse and discriminati</w:t>
      </w:r>
      <w:r w:rsidRPr="00D03442">
        <w:t xml:space="preserve">on in Hong Kong. </w:t>
      </w:r>
      <w:r w:rsidR="005547EE" w:rsidRPr="00D03442">
        <w:t xml:space="preserve">Of the more than </w:t>
      </w:r>
      <w:r w:rsidRPr="00D03442">
        <w:t>3</w:t>
      </w:r>
      <w:r w:rsidR="00EC728C" w:rsidRPr="00D03442">
        <w:t>5</w:t>
      </w:r>
      <w:r w:rsidRPr="00D03442">
        <w:t xml:space="preserve">0,000 migrant domestic workers in Hong Kong, </w:t>
      </w:r>
      <w:r w:rsidR="005547EE" w:rsidRPr="00D03442">
        <w:t xml:space="preserve">thousands – </w:t>
      </w:r>
      <w:r w:rsidRPr="00D03442">
        <w:t>nearly all women</w:t>
      </w:r>
      <w:r w:rsidR="005547EE" w:rsidRPr="00D03442">
        <w:t xml:space="preserve"> – </w:t>
      </w:r>
      <w:r w:rsidRPr="00D03442">
        <w:t>have been trafficked for exploitation and forced labour</w:t>
      </w:r>
      <w:r w:rsidR="00F943BA" w:rsidRPr="00D03442">
        <w:t>.</w:t>
      </w:r>
      <w:r w:rsidR="00F6781C" w:rsidRPr="000304EE">
        <w:rPr>
          <w:rStyle w:val="FootnoteReference"/>
        </w:rPr>
        <w:footnoteReference w:id="63"/>
      </w:r>
      <w:r w:rsidR="00F943BA" w:rsidRPr="000304EE">
        <w:rPr>
          <w:vertAlign w:val="superscript"/>
        </w:rPr>
        <w:t xml:space="preserve"> </w:t>
      </w:r>
      <w:r w:rsidR="00F943BA" w:rsidRPr="00D03442">
        <w:t>Research by Amnesty International shows that many migrant domestic work</w:t>
      </w:r>
      <w:r w:rsidR="00656636" w:rsidRPr="00D03442">
        <w:t>er</w:t>
      </w:r>
      <w:r w:rsidR="00F943BA" w:rsidRPr="00D03442">
        <w:t>s</w:t>
      </w:r>
      <w:r w:rsidR="005547EE" w:rsidRPr="00D03442">
        <w:t xml:space="preserve"> </w:t>
      </w:r>
      <w:r w:rsidRPr="00D03442">
        <w:t xml:space="preserve">are heavily indebted </w:t>
      </w:r>
      <w:r w:rsidR="005547EE" w:rsidRPr="00D03442">
        <w:t xml:space="preserve">due to </w:t>
      </w:r>
      <w:r w:rsidRPr="00D03442">
        <w:t>illegal and excessive agency fees.</w:t>
      </w:r>
      <w:r w:rsidRPr="000304EE">
        <w:rPr>
          <w:rStyle w:val="FootnoteReference"/>
        </w:rPr>
        <w:footnoteReference w:id="64"/>
      </w:r>
      <w:r w:rsidRPr="00D03442">
        <w:t xml:space="preserve"> </w:t>
      </w:r>
    </w:p>
    <w:p w14:paraId="1AE4A0AC" w14:textId="24AA28D0" w:rsidR="004373DF" w:rsidRDefault="00C00546" w:rsidP="00D03442">
      <w:pPr>
        <w:pStyle w:val="RTBodyText"/>
        <w:rPr>
          <w:lang w:eastAsia="en-GB"/>
        </w:rPr>
      </w:pPr>
      <w:r w:rsidRPr="00D03442">
        <w:t>The “Two-Week Rule”, which stipulates that migrant domestic workers must find new employment or leave Hong Kong within two weeks</w:t>
      </w:r>
      <w:r w:rsidR="005547EE" w:rsidRPr="00D03442">
        <w:t xml:space="preserve"> after an employment contract ends</w:t>
      </w:r>
      <w:r w:rsidRPr="00D03442">
        <w:t xml:space="preserve">, </w:t>
      </w:r>
      <w:r w:rsidR="005547EE" w:rsidRPr="00D03442">
        <w:t xml:space="preserve">along with </w:t>
      </w:r>
      <w:r w:rsidRPr="00D03442">
        <w:t xml:space="preserve">the requirement that migrant domestic workers must live with their employers, increases the risk of </w:t>
      </w:r>
      <w:r w:rsidR="00A23598">
        <w:t xml:space="preserve">them </w:t>
      </w:r>
      <w:r w:rsidRPr="00D03442">
        <w:t>suffering human and labour rights abuses. Employers often subject them to physical or verbal abuse; restrict their freedom of movement; prohibit them from practicing their faith; pay them less than the statutory Minimum Allowable Wage; deny them adequate rest periods; and arbitrarily terminate their co</w:t>
      </w:r>
      <w:r w:rsidRPr="00C00546">
        <w:rPr>
          <w:lang w:eastAsia="en-GB"/>
        </w:rPr>
        <w:t>ntracts, often in collusion with employment agencies. The Hong Kong authorities fail to properly monitor employment agencies and punish those who violate the law.</w:t>
      </w:r>
      <w:r w:rsidR="00B634C4">
        <w:rPr>
          <w:rStyle w:val="FootnoteReference"/>
          <w:lang w:eastAsia="en-GB"/>
        </w:rPr>
        <w:footnoteReference w:id="65"/>
      </w:r>
    </w:p>
    <w:p w14:paraId="4A54D425" w14:textId="77777777" w:rsidR="00D104D4" w:rsidRDefault="00D104D4" w:rsidP="00D03442">
      <w:pPr>
        <w:pStyle w:val="RTBodyText"/>
        <w:rPr>
          <w:lang w:eastAsia="en-GB"/>
        </w:rPr>
      </w:pPr>
    </w:p>
    <w:p w14:paraId="0BB0889D" w14:textId="54F93975" w:rsidR="00C00546" w:rsidRDefault="00C00546" w:rsidP="00D03442">
      <w:pPr>
        <w:pStyle w:val="RTBodyText"/>
        <w:rPr>
          <w:lang w:eastAsia="en-GB"/>
        </w:rPr>
      </w:pPr>
      <w:r>
        <w:rPr>
          <w:lang w:eastAsia="en-GB"/>
        </w:rPr>
        <w:t>Amnesty International recommends th</w:t>
      </w:r>
      <w:r w:rsidR="00A23598">
        <w:rPr>
          <w:lang w:eastAsia="en-GB"/>
        </w:rPr>
        <w:t>at</w:t>
      </w:r>
      <w:r>
        <w:rPr>
          <w:lang w:eastAsia="en-GB"/>
        </w:rPr>
        <w:t xml:space="preserve"> Hong Kong government:</w:t>
      </w:r>
    </w:p>
    <w:p w14:paraId="0E75AC54" w14:textId="781E1744" w:rsidR="00C00546" w:rsidRDefault="00C00546" w:rsidP="00FC363D">
      <w:pPr>
        <w:pStyle w:val="RTBulletText"/>
        <w:rPr>
          <w:lang w:eastAsia="en-GB"/>
        </w:rPr>
      </w:pPr>
      <w:r>
        <w:rPr>
          <w:lang w:eastAsia="en-GB"/>
        </w:rPr>
        <w:t xml:space="preserve">take concrete and immediate actions to repeal or amend laws and regulations that foster abuse and exploitation of migrant domestic workers, including </w:t>
      </w:r>
      <w:r w:rsidR="005547EE">
        <w:rPr>
          <w:lang w:eastAsia="en-GB"/>
        </w:rPr>
        <w:t xml:space="preserve">the “Two-Week Rule” and </w:t>
      </w:r>
      <w:r>
        <w:rPr>
          <w:lang w:eastAsia="en-GB"/>
        </w:rPr>
        <w:t xml:space="preserve">legislation </w:t>
      </w:r>
      <w:r w:rsidR="005547EE">
        <w:rPr>
          <w:lang w:eastAsia="en-GB"/>
        </w:rPr>
        <w:t xml:space="preserve">that </w:t>
      </w:r>
      <w:r>
        <w:rPr>
          <w:lang w:eastAsia="en-GB"/>
        </w:rPr>
        <w:t>forces migrant workers to live with their employers and excludes them from the Minimum Wage Ordinance</w:t>
      </w:r>
      <w:r w:rsidR="00A23598">
        <w:rPr>
          <w:lang w:eastAsia="en-GB"/>
        </w:rPr>
        <w:t>;</w:t>
      </w:r>
    </w:p>
    <w:p w14:paraId="319C949A" w14:textId="356F7CC5" w:rsidR="00BC5C50" w:rsidRDefault="00C00546" w:rsidP="00FC363D">
      <w:pPr>
        <w:pStyle w:val="RTBulletText"/>
        <w:rPr>
          <w:lang w:eastAsia="en-GB"/>
        </w:rPr>
      </w:pPr>
      <w:r>
        <w:rPr>
          <w:lang w:eastAsia="en-GB"/>
        </w:rPr>
        <w:t>establish a body where relevant government agencies, workers and employers agree on recruitment and placement agency fees and work towards the international standard of no fee to the employee</w:t>
      </w:r>
      <w:r w:rsidR="00A23598">
        <w:rPr>
          <w:lang w:eastAsia="en-GB"/>
        </w:rPr>
        <w:t>;</w:t>
      </w:r>
    </w:p>
    <w:p w14:paraId="720FD69B" w14:textId="11126F28" w:rsidR="00C00546" w:rsidRDefault="00BC5C50" w:rsidP="00FC363D">
      <w:pPr>
        <w:pStyle w:val="RTBulletText"/>
        <w:rPr>
          <w:lang w:eastAsia="en-GB"/>
        </w:rPr>
      </w:pPr>
      <w:r>
        <w:rPr>
          <w:lang w:eastAsia="en-GB"/>
        </w:rPr>
        <w:t>adopt</w:t>
      </w:r>
      <w:r w:rsidRPr="004373DF">
        <w:rPr>
          <w:lang w:eastAsia="en-GB"/>
        </w:rPr>
        <w:t xml:space="preserve"> a comprehensive law on prevention, prosecution, and protection to combat human trafficking and forced labour</w:t>
      </w:r>
      <w:r w:rsidR="00A23598">
        <w:rPr>
          <w:lang w:eastAsia="en-GB"/>
        </w:rPr>
        <w:t>;</w:t>
      </w:r>
    </w:p>
    <w:p w14:paraId="7BCE8751" w14:textId="713645E9" w:rsidR="00EC04F2" w:rsidRDefault="007A2ACC" w:rsidP="00FC363D">
      <w:pPr>
        <w:pStyle w:val="RTBulletText"/>
        <w:rPr>
          <w:lang w:eastAsia="en-GB"/>
        </w:rPr>
      </w:pPr>
      <w:r w:rsidRPr="00EC04F2">
        <w:rPr>
          <w:lang w:eastAsia="en-GB"/>
        </w:rPr>
        <w:t>pursue with the Central Government in Beijing the extension of the UN Protocol to Prevent, Suppress and Punish Trafficking in Persons, Especially Women and Children (Palermo Protocol, ratified by the People’s Republic of China in 2010) to the Hong Kong Special Administrative Region, and subsequently incorporate its provisions into Hong Kong law and implement it in policy and practice.</w:t>
      </w:r>
    </w:p>
    <w:p w14:paraId="7E4457BF" w14:textId="77777777" w:rsidR="00C00546" w:rsidRDefault="00C00546" w:rsidP="00A37B2D">
      <w:pPr>
        <w:pStyle w:val="RTBodyText"/>
        <w:rPr>
          <w:lang w:eastAsia="en-GB"/>
        </w:rPr>
      </w:pPr>
    </w:p>
    <w:p w14:paraId="3DED7817" w14:textId="2327979E" w:rsidR="00C00546" w:rsidRPr="000A4266" w:rsidRDefault="00C00546" w:rsidP="00CD53B0">
      <w:pPr>
        <w:pStyle w:val="RTHeadingnonumbers"/>
        <w:numPr>
          <w:ilvl w:val="0"/>
          <w:numId w:val="9"/>
        </w:numPr>
        <w:spacing w:before="0" w:after="600" w:line="240" w:lineRule="auto"/>
        <w:ind w:left="284"/>
        <w:rPr>
          <w:rFonts w:ascii="Amnesty Trade Gothic Bold Conde" w:hAnsi="Amnesty Trade Gothic Bold Conde"/>
          <w:bCs/>
          <w:sz w:val="50"/>
          <w:szCs w:val="50"/>
        </w:rPr>
      </w:pPr>
      <w:bookmarkStart w:id="14" w:name="_Toc39612259"/>
      <w:r w:rsidRPr="000A4266">
        <w:rPr>
          <w:rFonts w:ascii="Amnesty Trade Gothic Bold Conde" w:hAnsi="Amnesty Trade Gothic Bold Conde"/>
          <w:bCs/>
          <w:sz w:val="50"/>
          <w:szCs w:val="50"/>
        </w:rPr>
        <w:t>Sex workers (articles 2,</w:t>
      </w:r>
      <w:r w:rsidR="00EB18DC" w:rsidRPr="000A4266">
        <w:rPr>
          <w:rFonts w:ascii="Amnesty Trade Gothic Bold Conde" w:hAnsi="Amnesty Trade Gothic Bold Conde"/>
          <w:bCs/>
          <w:sz w:val="50"/>
          <w:szCs w:val="50"/>
        </w:rPr>
        <w:t xml:space="preserve"> </w:t>
      </w:r>
      <w:r w:rsidR="00397259">
        <w:rPr>
          <w:rFonts w:ascii="Amnesty Trade Gothic Bold Conde" w:hAnsi="Amnesty Trade Gothic Bold Conde"/>
          <w:bCs/>
          <w:sz w:val="50"/>
          <w:szCs w:val="50"/>
        </w:rPr>
        <w:t>9</w:t>
      </w:r>
      <w:r w:rsidR="0049374A" w:rsidRPr="000A4266">
        <w:rPr>
          <w:rFonts w:ascii="Amnesty Trade Gothic Bold Conde" w:hAnsi="Amnesty Trade Gothic Bold Conde"/>
          <w:bCs/>
          <w:sz w:val="50"/>
          <w:szCs w:val="50"/>
        </w:rPr>
        <w:t xml:space="preserve"> </w:t>
      </w:r>
      <w:r w:rsidR="00EE470F">
        <w:rPr>
          <w:rFonts w:ascii="Amnesty Trade Gothic Bold Conde" w:hAnsi="Amnesty Trade Gothic Bold Conde"/>
          <w:bCs/>
          <w:sz w:val="50"/>
          <w:szCs w:val="50"/>
        </w:rPr>
        <w:t>AND</w:t>
      </w:r>
      <w:r w:rsidR="0049374A" w:rsidRPr="000A4266">
        <w:rPr>
          <w:rFonts w:ascii="Amnesty Trade Gothic Bold Conde" w:hAnsi="Amnesty Trade Gothic Bold Conde"/>
          <w:bCs/>
          <w:sz w:val="50"/>
          <w:szCs w:val="50"/>
        </w:rPr>
        <w:t xml:space="preserve"> </w:t>
      </w:r>
      <w:r w:rsidRPr="000A4266">
        <w:rPr>
          <w:rFonts w:ascii="Amnesty Trade Gothic Bold Conde" w:hAnsi="Amnesty Trade Gothic Bold Conde"/>
          <w:bCs/>
          <w:sz w:val="50"/>
          <w:szCs w:val="50"/>
        </w:rPr>
        <w:t>14)</w:t>
      </w:r>
      <w:bookmarkEnd w:id="14"/>
    </w:p>
    <w:p w14:paraId="19AF01AE" w14:textId="62717084" w:rsidR="00D54265" w:rsidRPr="00FC363D" w:rsidRDefault="00C00546" w:rsidP="00FC363D">
      <w:pPr>
        <w:pStyle w:val="RTBodyText"/>
      </w:pPr>
      <w:r w:rsidRPr="00FC363D">
        <w:t>The legal framework in Hong Kong fails to protect the rights of sex workers and leads to sex workers taking unnecessary risks, such as working covertly or on their own, in order to work within the narrow confines of the law. For example, laws that prohibit the operation of a “vice establishment” of two or more people force sex workers to work in isolation</w:t>
      </w:r>
      <w:r w:rsidR="005547EE" w:rsidRPr="00FC363D">
        <w:t xml:space="preserve"> and</w:t>
      </w:r>
      <w:r w:rsidRPr="00FC363D">
        <w:t xml:space="preserve"> prohibit</w:t>
      </w:r>
      <w:r w:rsidR="005547EE" w:rsidRPr="00FC363D">
        <w:t>s</w:t>
      </w:r>
      <w:r w:rsidRPr="00FC363D">
        <w:t xml:space="preserve"> them from working with others for their own safety, </w:t>
      </w:r>
      <w:r w:rsidR="005547EE" w:rsidRPr="00FC363D">
        <w:t xml:space="preserve">which in turn makes them more </w:t>
      </w:r>
      <w:r w:rsidR="001225FE">
        <w:t>at risk of</w:t>
      </w:r>
      <w:r w:rsidR="005547EE" w:rsidRPr="00FC363D">
        <w:t xml:space="preserve"> </w:t>
      </w:r>
      <w:r w:rsidRPr="00FC363D">
        <w:t>robbery</w:t>
      </w:r>
      <w:r w:rsidR="005547EE" w:rsidRPr="00FC363D">
        <w:t>,</w:t>
      </w:r>
      <w:r w:rsidRPr="00FC363D">
        <w:t xml:space="preserve"> rape</w:t>
      </w:r>
      <w:r w:rsidR="005547EE" w:rsidRPr="00FC363D">
        <w:t xml:space="preserve"> or other harms</w:t>
      </w:r>
      <w:r w:rsidRPr="00FC363D">
        <w:t>. In some cases, sex workers have been physically assaulted by clients and even killed.</w:t>
      </w:r>
      <w:r w:rsidR="00AB7783" w:rsidRPr="00673A92">
        <w:rPr>
          <w:rStyle w:val="FootnoteReference"/>
        </w:rPr>
        <w:footnoteReference w:id="66"/>
      </w:r>
    </w:p>
    <w:p w14:paraId="2426580F" w14:textId="0AC6330C" w:rsidR="00C00546" w:rsidRPr="00FC363D" w:rsidRDefault="00D54265" w:rsidP="00FC363D">
      <w:pPr>
        <w:pStyle w:val="RTBodyText"/>
      </w:pPr>
      <w:r w:rsidRPr="00FC363D">
        <w:t xml:space="preserve">Sex workers receive little protection from the police and are sometimes deliberately targeted by them. </w:t>
      </w:r>
      <w:r w:rsidR="005547EE" w:rsidRPr="00FC363D">
        <w:t xml:space="preserve">In 2016, </w:t>
      </w:r>
      <w:r w:rsidR="00C00546" w:rsidRPr="00FC363D">
        <w:t xml:space="preserve">Amnesty International reported that police in Hong Kong </w:t>
      </w:r>
      <w:r w:rsidR="005547EE" w:rsidRPr="00FC363D">
        <w:t xml:space="preserve">were </w:t>
      </w:r>
      <w:r w:rsidR="00C00546" w:rsidRPr="00FC363D">
        <w:t>engag</w:t>
      </w:r>
      <w:r w:rsidR="005547EE" w:rsidRPr="00FC363D">
        <w:t>ing</w:t>
      </w:r>
      <w:r w:rsidR="00C00546" w:rsidRPr="00FC363D">
        <w:t xml:space="preserve"> in questionable tactics to arrest sex workers, including </w:t>
      </w:r>
      <w:r w:rsidR="00E436B8" w:rsidRPr="00FC363D">
        <w:t>accepting</w:t>
      </w:r>
      <w:r w:rsidR="00C00546" w:rsidRPr="00FC363D">
        <w:t xml:space="preserve"> sexual services as an investigatory technique</w:t>
      </w:r>
      <w:r w:rsidR="005547EE" w:rsidRPr="00FC363D">
        <w:t>,</w:t>
      </w:r>
      <w:r w:rsidR="00C00546" w:rsidRPr="00FC363D">
        <w:t xml:space="preserve"> entrapment</w:t>
      </w:r>
      <w:r w:rsidR="008B6D79">
        <w:t>,</w:t>
      </w:r>
      <w:r w:rsidR="00C00546" w:rsidRPr="00FC363D">
        <w:t xml:space="preserve"> and obtaining confessions through coercion or deception.</w:t>
      </w:r>
      <w:r w:rsidRPr="00650060">
        <w:rPr>
          <w:rStyle w:val="FootnoteReference"/>
        </w:rPr>
        <w:footnoteReference w:id="67"/>
      </w:r>
      <w:r w:rsidR="00C00546" w:rsidRPr="00FC363D">
        <w:t xml:space="preserve"> Undercover police officers are permitted to receive certain sexual services from sex workers in the course of their work to secure evidence. These policing tactics create antagonistic relationships between law enforcement officials and sex workers, making it more difficult for sex workers to report crimes committed against them.</w:t>
      </w:r>
    </w:p>
    <w:p w14:paraId="6178E4C1" w14:textId="21C46544" w:rsidR="00D54265" w:rsidRPr="00FC363D" w:rsidRDefault="00D54265" w:rsidP="00FC363D">
      <w:pPr>
        <w:pStyle w:val="RTBodyText"/>
      </w:pPr>
      <w:r w:rsidRPr="00FC363D">
        <w:t xml:space="preserve">Many sex workers in Hong Kong are migrants or from mainland China and must obtain permits to work in Hong Kong. As immigration laws prohibit migrants and people from mainland China </w:t>
      </w:r>
      <w:r w:rsidR="0049374A" w:rsidRPr="00FC363D">
        <w:t xml:space="preserve">from </w:t>
      </w:r>
      <w:r w:rsidRPr="00FC363D">
        <w:t xml:space="preserve">engaging in sex work, they </w:t>
      </w:r>
      <w:r w:rsidR="0049374A" w:rsidRPr="00FC363D">
        <w:t xml:space="preserve">do so </w:t>
      </w:r>
      <w:r w:rsidRPr="00FC363D">
        <w:t xml:space="preserve">in breach of their conditions of stay and </w:t>
      </w:r>
      <w:r w:rsidR="0049374A" w:rsidRPr="00FC363D">
        <w:t xml:space="preserve">risk </w:t>
      </w:r>
      <w:r w:rsidRPr="00FC363D">
        <w:t>be</w:t>
      </w:r>
      <w:r w:rsidR="0049374A" w:rsidRPr="00FC363D">
        <w:t>ing</w:t>
      </w:r>
      <w:r w:rsidRPr="00FC363D">
        <w:t xml:space="preserve"> arrested. </w:t>
      </w:r>
      <w:r w:rsidR="00005C22">
        <w:t>The risk of</w:t>
      </w:r>
      <w:r w:rsidRPr="00FC363D">
        <w:t xml:space="preserve"> arrest may render them fearful of engaging with any local authorities or NGOs. They may also be less likely to report crimes committed against them, for fear of being arrested themselves. </w:t>
      </w:r>
    </w:p>
    <w:p w14:paraId="71C5ED1F" w14:textId="73320864" w:rsidR="00D54265" w:rsidRPr="00FC363D" w:rsidRDefault="00D54265" w:rsidP="00FC363D">
      <w:pPr>
        <w:pStyle w:val="RTBodyText"/>
      </w:pPr>
      <w:r w:rsidRPr="00FC363D">
        <w:t>The stigmatized and criminalized nature of sex work routinely forces sex workers to operate at the margins of society in clandestine and dangerous environments with little recourse to safety or state protection. As a result, sex workers face an increased risk of violence and abuse, and such crimes against them often go unreported, under-investigated and/or unpunished, offering perpetrators impunity.</w:t>
      </w:r>
    </w:p>
    <w:p w14:paraId="0340D962" w14:textId="77777777" w:rsidR="00D54265" w:rsidRPr="00FC363D" w:rsidRDefault="00D54265" w:rsidP="00FC363D">
      <w:pPr>
        <w:pStyle w:val="RTBodyText"/>
      </w:pPr>
    </w:p>
    <w:p w14:paraId="51DAB496" w14:textId="77777777" w:rsidR="00CE3C89" w:rsidRDefault="00CE3C89" w:rsidP="00CE3C89">
      <w:pPr>
        <w:pStyle w:val="RTBodyText"/>
        <w:rPr>
          <w:lang w:eastAsia="en-GB"/>
        </w:rPr>
      </w:pPr>
      <w:r w:rsidRPr="00FC363D">
        <w:t xml:space="preserve">Amnesty International recommends </w:t>
      </w:r>
      <w:r>
        <w:t xml:space="preserve">that </w:t>
      </w:r>
      <w:r w:rsidRPr="00FC363D">
        <w:t>the Ho</w:t>
      </w:r>
      <w:r>
        <w:rPr>
          <w:lang w:eastAsia="en-GB"/>
        </w:rPr>
        <w:t xml:space="preserve">ng Kong government: </w:t>
      </w:r>
    </w:p>
    <w:p w14:paraId="4E4EB136" w14:textId="77777777" w:rsidR="00CE3C89" w:rsidRDefault="00CE3C89" w:rsidP="00CE3C89">
      <w:pPr>
        <w:pStyle w:val="RTBulletText"/>
        <w:rPr>
          <w:lang w:eastAsia="en-GB"/>
        </w:rPr>
      </w:pPr>
      <w:r>
        <w:rPr>
          <w:lang w:eastAsia="en-GB"/>
        </w:rPr>
        <w:t>ensure that laws related to sex work target the exploitation and abuse that sex workers face, rather than criminalizing aspects of sex work. The Legislative Council should repeal specific criminal laws that are used to prosecute and punish sex workers or criminalize related aspects of sex work;</w:t>
      </w:r>
    </w:p>
    <w:p w14:paraId="3BF152D6" w14:textId="7DF93B8D" w:rsidR="00CE3C89" w:rsidRDefault="00CE3C89" w:rsidP="00CE3C89">
      <w:pPr>
        <w:pStyle w:val="RTBulletText"/>
        <w:rPr>
          <w:lang w:eastAsia="en-GB"/>
        </w:rPr>
      </w:pPr>
      <w:r>
        <w:rPr>
          <w:lang w:eastAsia="en-GB"/>
        </w:rPr>
        <w:t>ensure that the Hong Kong Police Force expressly prohibits coercive police conduct, rape, other sexual abuse, and extortion, as well as receiving sexual favours or any other inappropriate benefit from sex workers, including as a part of undercover operations, in all circumstances. Any allegations of such conduct must be independently investigated by the authorities.</w:t>
      </w:r>
    </w:p>
    <w:p w14:paraId="1B9FA1BC" w14:textId="77777777" w:rsidR="0095082A" w:rsidRDefault="0095082A" w:rsidP="0095082A">
      <w:pPr>
        <w:pStyle w:val="RTBodyText"/>
        <w:rPr>
          <w:lang w:eastAsia="en-GB"/>
        </w:rPr>
      </w:pPr>
    </w:p>
    <w:p w14:paraId="2C7D4D3D" w14:textId="6D34F1DA" w:rsidR="008C7EAC" w:rsidRDefault="008C7EAC">
      <w:pPr>
        <w:rPr>
          <w:rFonts w:asciiTheme="minorHAnsi" w:hAnsiTheme="minorHAnsi"/>
          <w:sz w:val="18"/>
          <w:szCs w:val="24"/>
          <w:lang w:val="en-GB" w:eastAsia="en-GB"/>
        </w:rPr>
      </w:pPr>
      <w:r>
        <w:rPr>
          <w:lang w:eastAsia="en-GB"/>
        </w:rPr>
        <w:br w:type="page"/>
      </w:r>
    </w:p>
    <w:p w14:paraId="437BF1DE" w14:textId="77777777" w:rsidR="008C7EAC" w:rsidRDefault="008C7EAC" w:rsidP="007A28D4">
      <w:pPr>
        <w:pStyle w:val="RTBodyText"/>
        <w:rPr>
          <w:lang w:eastAsia="en-GB"/>
        </w:rPr>
        <w:sectPr w:rsidR="008C7EAC" w:rsidSect="00D55FF9">
          <w:headerReference w:type="default" r:id="rId15"/>
          <w:footerReference w:type="default" r:id="rId16"/>
          <w:type w:val="continuous"/>
          <w:pgSz w:w="11900" w:h="16840" w:code="9"/>
          <w:pgMar w:top="1474" w:right="1814" w:bottom="1985" w:left="1814" w:header="709" w:footer="851" w:gutter="0"/>
          <w:pgNumType w:start="1"/>
          <w:cols w:space="708"/>
          <w:docGrid w:linePitch="360"/>
        </w:sectPr>
      </w:pPr>
    </w:p>
    <w:p w14:paraId="232F2CA3" w14:textId="63D0272E" w:rsidR="0095082A" w:rsidRPr="00C00546" w:rsidRDefault="0095082A" w:rsidP="007A28D4">
      <w:pPr>
        <w:pStyle w:val="RTBodyText"/>
        <w:rPr>
          <w:lang w:eastAsia="en-GB"/>
        </w:rPr>
        <w:sectPr w:rsidR="0095082A" w:rsidRPr="00C00546" w:rsidSect="008C7EAC">
          <w:footerReference w:type="default" r:id="rId17"/>
          <w:pgSz w:w="11900" w:h="16840" w:code="9"/>
          <w:pgMar w:top="1474" w:right="1814" w:bottom="1985" w:left="1814" w:header="709" w:footer="851" w:gutter="0"/>
          <w:pgNumType w:start="1"/>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26B58A11" w14:textId="77777777" w:rsidTr="00943638">
        <w:trPr>
          <w:trHeight w:val="4317"/>
        </w:trPr>
        <w:tc>
          <w:tcPr>
            <w:tcW w:w="8132" w:type="dxa"/>
          </w:tcPr>
          <w:p w14:paraId="567A23A0" w14:textId="77777777" w:rsidR="009A517C" w:rsidRPr="006B1C5E" w:rsidRDefault="006C6AF7" w:rsidP="00A37B2D">
            <w:pPr>
              <w:pStyle w:val="RTStatement"/>
              <w:spacing w:line="760" w:lineRule="exact"/>
              <w:rPr>
                <w:rFonts w:ascii="Amnesty Trade Gothic Bold Conde" w:hAnsi="Amnesty Trade Gothic Bold Conde"/>
                <w:bCs/>
                <w:spacing w:val="-20"/>
                <w:sz w:val="80"/>
                <w:szCs w:val="100"/>
              </w:rPr>
            </w:pPr>
            <w:r w:rsidRPr="006B1C5E">
              <w:rPr>
                <w:rFonts w:ascii="Amnesty Trade Gothic Bold Conde" w:hAnsi="Amnesty Trade Gothic Bold Conde"/>
                <w:bCs/>
                <w:spacing w:val="-20"/>
                <w:sz w:val="80"/>
                <w:szCs w:val="100"/>
              </w:rPr>
              <w:t xml:space="preserve">Amnesty international </w:t>
            </w:r>
            <w:r w:rsidR="00943638" w:rsidRPr="006B1C5E">
              <w:rPr>
                <w:rFonts w:ascii="Amnesty Trade Gothic Bold Conde" w:hAnsi="Amnesty Trade Gothic Bold Conde"/>
                <w:bCs/>
                <w:spacing w:val="-20"/>
                <w:sz w:val="80"/>
                <w:szCs w:val="100"/>
              </w:rPr>
              <w:br/>
            </w:r>
            <w:r w:rsidRPr="006B1C5E">
              <w:rPr>
                <w:rFonts w:ascii="Amnesty Trade Gothic Bold Conde" w:hAnsi="Amnesty Trade Gothic Bold Conde"/>
                <w:bCs/>
                <w:sz w:val="80"/>
                <w:szCs w:val="100"/>
              </w:rPr>
              <w:t xml:space="preserve">is a global movement </w:t>
            </w:r>
            <w:r w:rsidR="00943638" w:rsidRPr="006B1C5E">
              <w:rPr>
                <w:rFonts w:ascii="Amnesty Trade Gothic Bold Conde" w:hAnsi="Amnesty Trade Gothic Bold Conde"/>
                <w:bCs/>
                <w:sz w:val="80"/>
                <w:szCs w:val="100"/>
              </w:rPr>
              <w:br/>
            </w:r>
            <w:r w:rsidRPr="006B1C5E">
              <w:rPr>
                <w:rFonts w:ascii="Amnesty Trade Gothic Bold Conde" w:hAnsi="Amnesty Trade Gothic Bold Conde"/>
                <w:bCs/>
                <w:sz w:val="80"/>
                <w:szCs w:val="100"/>
              </w:rPr>
              <w:t xml:space="preserve">for human </w:t>
            </w:r>
            <w:r w:rsidR="00943638" w:rsidRPr="006B1C5E">
              <w:rPr>
                <w:rFonts w:ascii="Amnesty Trade Gothic Bold Conde" w:hAnsi="Amnesty Trade Gothic Bold Conde"/>
                <w:bCs/>
                <w:sz w:val="80"/>
                <w:szCs w:val="100"/>
              </w:rPr>
              <w:t xml:space="preserve">rights. </w:t>
            </w:r>
            <w:r w:rsidR="00943638" w:rsidRPr="006B1C5E">
              <w:rPr>
                <w:rFonts w:ascii="Amnesty Trade Gothic Bold Conde" w:hAnsi="Amnesty Trade Gothic Bold Conde"/>
                <w:bCs/>
                <w:sz w:val="80"/>
                <w:szCs w:val="100"/>
              </w:rPr>
              <w:br/>
              <w:t xml:space="preserve">When injustice </w:t>
            </w:r>
            <w:r w:rsidRPr="006B1C5E">
              <w:rPr>
                <w:rFonts w:ascii="Amnesty Trade Gothic Bold Conde" w:hAnsi="Amnesty Trade Gothic Bold Conde"/>
                <w:bCs/>
                <w:sz w:val="80"/>
                <w:szCs w:val="100"/>
              </w:rPr>
              <w:t xml:space="preserve">happens </w:t>
            </w:r>
            <w:r w:rsidR="00943638" w:rsidRPr="006B1C5E">
              <w:rPr>
                <w:rFonts w:ascii="Amnesty Trade Gothic Bold Conde" w:hAnsi="Amnesty Trade Gothic Bold Conde"/>
                <w:bCs/>
                <w:sz w:val="80"/>
                <w:szCs w:val="100"/>
              </w:rPr>
              <w:br/>
            </w:r>
            <w:r w:rsidRPr="006B1C5E">
              <w:rPr>
                <w:rFonts w:ascii="Amnesty Trade Gothic Bold Conde" w:hAnsi="Amnesty Trade Gothic Bold Conde"/>
                <w:bCs/>
                <w:sz w:val="80"/>
                <w:szCs w:val="100"/>
              </w:rPr>
              <w:t xml:space="preserve">to one person, it </w:t>
            </w:r>
            <w:r w:rsidR="00943638" w:rsidRPr="006B1C5E">
              <w:rPr>
                <w:rFonts w:ascii="Amnesty Trade Gothic Bold Conde" w:hAnsi="Amnesty Trade Gothic Bold Conde"/>
                <w:bCs/>
                <w:sz w:val="80"/>
                <w:szCs w:val="100"/>
              </w:rPr>
              <w:br/>
            </w:r>
            <w:r w:rsidRPr="006B1C5E">
              <w:rPr>
                <w:rFonts w:ascii="Amnesty Trade Gothic Bold Conde" w:hAnsi="Amnesty Trade Gothic Bold Conde"/>
                <w:bCs/>
                <w:sz w:val="80"/>
                <w:szCs w:val="100"/>
              </w:rPr>
              <w:t>matters to us all</w:t>
            </w:r>
            <w:r w:rsidRPr="006B1C5E">
              <w:rPr>
                <w:rFonts w:ascii="Amnesty Trade Gothic Bold Conde" w:hAnsi="Amnesty Trade Gothic Bold Conde"/>
                <w:bCs/>
                <w:spacing w:val="-20"/>
                <w:sz w:val="80"/>
                <w:szCs w:val="100"/>
              </w:rPr>
              <w:t>.</w:t>
            </w:r>
          </w:p>
        </w:tc>
      </w:tr>
    </w:tbl>
    <w:p w14:paraId="1D7E78F5" w14:textId="77777777" w:rsidR="00186842" w:rsidRDefault="00186842" w:rsidP="00A37B2D">
      <w:pPr>
        <w:pStyle w:val="RTBodyText"/>
      </w:pPr>
    </w:p>
    <w:p w14:paraId="04872251" w14:textId="77777777" w:rsidR="008C7EAC" w:rsidRDefault="008C7EAC" w:rsidP="00A37B2D">
      <w:pPr>
        <w:sectPr w:rsidR="008C7EAC" w:rsidSect="009A517C">
          <w:footerReference w:type="default" r:id="rId18"/>
          <w:footerReference w:type="first" r:id="rId19"/>
          <w:pgSz w:w="11900" w:h="16840"/>
          <w:pgMar w:top="1474" w:right="794" w:bottom="2041" w:left="794" w:header="709" w:footer="851" w:gutter="0"/>
          <w:cols w:space="708"/>
          <w:titlePg/>
          <w:docGrid w:linePitch="360"/>
        </w:sectPr>
      </w:pPr>
    </w:p>
    <w:p w14:paraId="7D5F2C02" w14:textId="5975EAD9" w:rsidR="008C7EAC" w:rsidRPr="009A517C" w:rsidRDefault="008C7EAC" w:rsidP="008C7EAC">
      <w:pPr>
        <w:pStyle w:val="RTHighlightedHeading"/>
      </w:pPr>
      <w:r w:rsidRPr="00FF33F9">
        <w:rPr>
          <w:rStyle w:val="RTHighlightedtext"/>
          <w:noProof/>
          <w:lang w:eastAsia="en-GB"/>
        </w:rPr>
        <mc:AlternateContent>
          <mc:Choice Requires="wps">
            <w:drawing>
              <wp:anchor distT="45720" distB="45720" distL="114300" distR="114300" simplePos="0" relativeHeight="251660288" behindDoc="0" locked="0" layoutInCell="1" allowOverlap="1" wp14:anchorId="313B5EA4" wp14:editId="1BBF743B">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4EF84FEA" w14:textId="2ED5D0DF" w:rsidR="008C7EAC" w:rsidRPr="008C7EAC" w:rsidRDefault="008C7EAC" w:rsidP="008C7EAC">
                            <w:pPr>
                              <w:pStyle w:val="RTBackcoversubheading"/>
                              <w:rPr>
                                <w:rStyle w:val="RTHighlightedtext"/>
                                <w:rFonts w:ascii="Amnesty Trade Gothic Bold Conde" w:hAnsi="Amnesty Trade Gothic Bold Conde"/>
                                <w:b/>
                                <w:sz w:val="56"/>
                              </w:rPr>
                            </w:pPr>
                            <w:r w:rsidRPr="008C7EAC">
                              <w:rPr>
                                <w:rStyle w:val="RTHighlightedtext"/>
                                <w:rFonts w:ascii="Amnesty Trade Gothic Bold Conde" w:hAnsi="Amnesty Trade Gothic Bold Conde"/>
                                <w:b/>
                                <w:sz w:val="56"/>
                              </w:rPr>
                              <w:t>HONG KONG</w:t>
                            </w:r>
                          </w:p>
                          <w:p w14:paraId="78CE1DB7" w14:textId="7B6928CB" w:rsidR="008C7EAC" w:rsidRPr="008C7EAC" w:rsidRDefault="008C7EAC" w:rsidP="008C7EAC">
                            <w:pPr>
                              <w:pStyle w:val="RTBackcoverblurb"/>
                              <w:rPr>
                                <w:rFonts w:ascii="Amnesty Trade Gothic Bold Conde" w:hAnsi="Amnesty Trade Gothic Bold Conde"/>
                                <w:b/>
                                <w:bCs/>
                                <w:caps/>
                                <w:sz w:val="32"/>
                                <w:szCs w:val="56"/>
                              </w:rPr>
                            </w:pPr>
                            <w:r w:rsidRPr="008C7EAC">
                              <w:rPr>
                                <w:rFonts w:ascii="Amnesty Trade Gothic Bold Conde" w:hAnsi="Amnesty Trade Gothic Bold Conde"/>
                                <w:b/>
                                <w:bCs/>
                                <w:caps/>
                                <w:sz w:val="32"/>
                                <w:szCs w:val="56"/>
                              </w:rPr>
                              <w:t>SUBMISSION TO THE UNITED NATIONS HUMAN RIGHTS COMMITTEE, 129</w:t>
                            </w:r>
                            <w:r w:rsidRPr="008C7EAC">
                              <w:rPr>
                                <w:rFonts w:ascii="Amnesty Trade Gothic Bold Conde" w:hAnsi="Amnesty Trade Gothic Bold Conde"/>
                                <w:b/>
                                <w:bCs/>
                                <w:caps/>
                                <w:sz w:val="32"/>
                                <w:szCs w:val="56"/>
                                <w:vertAlign w:val="superscript"/>
                              </w:rPr>
                              <w:t>TH</w:t>
                            </w:r>
                            <w:r w:rsidRPr="008C7EAC">
                              <w:rPr>
                                <w:rFonts w:ascii="Amnesty Trade Gothic Bold Conde" w:hAnsi="Amnesty Trade Gothic Bold Conde"/>
                                <w:b/>
                                <w:bCs/>
                                <w:caps/>
                                <w:sz w:val="32"/>
                                <w:szCs w:val="56"/>
                              </w:rPr>
                              <w:t xml:space="preserve"> SESSION, 29 june – 24 july 2020, LIST OF ISSUES</w:t>
                            </w:r>
                          </w:p>
                          <w:p w14:paraId="14AB1AD8" w14:textId="3589068D" w:rsidR="008C7EAC" w:rsidRDefault="008C7EAC" w:rsidP="008C7EAC">
                            <w:pPr>
                              <w:rPr>
                                <w:rFonts w:asciiTheme="minorHAnsi" w:hAnsiTheme="minorHAnsi"/>
                                <w:sz w:val="24"/>
                                <w:szCs w:val="24"/>
                                <w:lang w:val="en-GB"/>
                              </w:rPr>
                            </w:pPr>
                            <w:r w:rsidRPr="008C7EAC">
                              <w:rPr>
                                <w:rFonts w:asciiTheme="minorHAnsi" w:hAnsiTheme="minorHAnsi"/>
                                <w:sz w:val="24"/>
                                <w:szCs w:val="24"/>
                                <w:lang w:val="en-GB"/>
                              </w:rPr>
                              <w:t>Amnesty International provides the following information to the United Nations (UN) Human Rights Committee ahead of the adoption of the list of issues in advance of the 4</w:t>
                            </w:r>
                            <w:r w:rsidRPr="008C7EAC">
                              <w:rPr>
                                <w:rFonts w:asciiTheme="minorHAnsi" w:hAnsiTheme="minorHAnsi"/>
                                <w:sz w:val="24"/>
                                <w:szCs w:val="24"/>
                                <w:vertAlign w:val="superscript"/>
                                <w:lang w:val="en-GB"/>
                              </w:rPr>
                              <w:t>th</w:t>
                            </w:r>
                            <w:r w:rsidRPr="008C7EAC">
                              <w:rPr>
                                <w:rFonts w:asciiTheme="minorHAnsi" w:hAnsiTheme="minorHAnsi"/>
                                <w:sz w:val="24"/>
                                <w:szCs w:val="24"/>
                                <w:lang w:val="en-GB"/>
                              </w:rPr>
                              <w:t xml:space="preserve"> periodic report of Hong Kong at the Committee’s 129</w:t>
                            </w:r>
                            <w:r w:rsidRPr="008C7EAC">
                              <w:rPr>
                                <w:rFonts w:asciiTheme="minorHAnsi" w:hAnsiTheme="minorHAnsi"/>
                                <w:sz w:val="24"/>
                                <w:szCs w:val="24"/>
                                <w:vertAlign w:val="superscript"/>
                                <w:lang w:val="en-GB"/>
                              </w:rPr>
                              <w:t>th</w:t>
                            </w:r>
                            <w:r w:rsidRPr="008C7EAC">
                              <w:rPr>
                                <w:rFonts w:asciiTheme="minorHAnsi" w:hAnsiTheme="minorHAnsi"/>
                                <w:sz w:val="24"/>
                                <w:szCs w:val="24"/>
                                <w:lang w:val="en-GB"/>
                              </w:rPr>
                              <w:t xml:space="preserve"> session in June 2020.</w:t>
                            </w:r>
                          </w:p>
                          <w:p w14:paraId="64CD2B15" w14:textId="77777777" w:rsidR="008C7EAC" w:rsidRPr="008C7EAC" w:rsidRDefault="008C7EAC" w:rsidP="008C7EAC">
                            <w:pPr>
                              <w:rPr>
                                <w:rFonts w:asciiTheme="minorHAnsi" w:hAnsiTheme="minorHAnsi"/>
                                <w:sz w:val="24"/>
                                <w:szCs w:val="24"/>
                                <w:lang w:val="en-GB"/>
                              </w:rPr>
                            </w:pPr>
                          </w:p>
                          <w:p w14:paraId="033189F1" w14:textId="77777777" w:rsidR="008C7EAC" w:rsidRPr="008C7EAC" w:rsidRDefault="008C7EAC" w:rsidP="008C7EAC">
                            <w:pPr>
                              <w:rPr>
                                <w:rFonts w:asciiTheme="minorHAnsi" w:hAnsiTheme="minorHAnsi"/>
                                <w:sz w:val="24"/>
                                <w:szCs w:val="24"/>
                                <w:lang w:val="en-HK"/>
                              </w:rPr>
                            </w:pPr>
                            <w:r w:rsidRPr="008C7EAC">
                              <w:rPr>
                                <w:rFonts w:asciiTheme="minorHAnsi" w:hAnsiTheme="minorHAnsi"/>
                                <w:sz w:val="24"/>
                                <w:szCs w:val="24"/>
                                <w:lang w:val="en-HK"/>
                              </w:rPr>
                              <w:t xml:space="preserve">This submission sets out some of Amnesty International’s key concerns </w:t>
                            </w:r>
                            <w:r w:rsidRPr="008C7EAC">
                              <w:rPr>
                                <w:rFonts w:asciiTheme="minorHAnsi" w:hAnsiTheme="minorHAnsi"/>
                                <w:sz w:val="24"/>
                                <w:szCs w:val="24"/>
                              </w:rPr>
                              <w:t>and recommendations</w:t>
                            </w:r>
                            <w:r w:rsidRPr="008C7EAC">
                              <w:rPr>
                                <w:rFonts w:asciiTheme="minorHAnsi" w:hAnsiTheme="minorHAnsi"/>
                                <w:sz w:val="24"/>
                                <w:szCs w:val="24"/>
                                <w:lang w:val="en-HK"/>
                              </w:rPr>
                              <w:t xml:space="preserve"> related to the implementation of the International Covenant on Civil and Political Rights (the Covenant) by the government of the Hong Kong SAR (HKSAR). It highlights concerns with regard to </w:t>
                            </w:r>
                            <w:r w:rsidRPr="008C7EAC">
                              <w:rPr>
                                <w:rFonts w:asciiTheme="minorHAnsi" w:hAnsiTheme="minorHAnsi" w:hint="eastAsia"/>
                                <w:sz w:val="24"/>
                                <w:szCs w:val="24"/>
                                <w:lang w:val="en-HK"/>
                              </w:rPr>
                              <w:t>j</w:t>
                            </w:r>
                            <w:r w:rsidRPr="008C7EAC">
                              <w:rPr>
                                <w:rFonts w:asciiTheme="minorHAnsi" w:hAnsiTheme="minorHAnsi"/>
                                <w:sz w:val="24"/>
                                <w:szCs w:val="24"/>
                                <w:lang w:val="en-HK"/>
                              </w:rPr>
                              <w:t xml:space="preserve">udicial independence (Article 1, 2, 14); freedom of expression and association (Article 19, 22); freedom of peaceful assembly (Article 21); use of force by law enforcement officials (Article 7); arbitrary arrest or detention and torture or other cruel, inhuman or degrading treatment (Articles 7, 9); discrimination on the grounds of sexual orientation, gender identity, gender expression and sex characteristics (Article 26); asylum-seekers and refugees (Articles 2, 7); migrant workers (Articles 2, 8, 26); and sex workers (Articles 2, 7, 14). It is not an exhaustive list of concerns with regard to the implementation of the Covenant. It is not an exhaustive account. </w:t>
                            </w:r>
                          </w:p>
                          <w:p w14:paraId="3C2AB6E3" w14:textId="77777777" w:rsidR="008C7EAC" w:rsidRDefault="008C7EAC" w:rsidP="008C7E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3B5EA4" id="_x0000_t202" coordsize="21600,21600" o:spt="202" path="m,l,21600r21600,l21600,xe">
                <v:stroke joinstyle="miter"/>
                <v:path gradientshapeok="t" o:connecttype="rect"/>
              </v:shapetype>
              <v:shape id="Text Box 2" o:spid="_x0000_s1026" type="#_x0000_t202" style="position:absolute;margin-left:0;margin-top:37.8pt;width:407pt;height:5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" strokecolor="white [3212]">
                <v:textbox>
                  <w:txbxContent>
                    <w:p w14:paraId="4EF84FEA" w14:textId="2ED5D0DF" w:rsidR="008C7EAC" w:rsidRPr="008C7EAC" w:rsidRDefault="008C7EAC" w:rsidP="008C7EAC">
                      <w:pPr>
                        <w:pStyle w:val="RTBackcoversubheading"/>
                        <w:rPr>
                          <w:rStyle w:val="RTHighlightedtext"/>
                          <w:rFonts w:ascii="Amnesty Trade Gothic Bold Conde" w:hAnsi="Amnesty Trade Gothic Bold Conde"/>
                          <w:b/>
                          <w:sz w:val="56"/>
                        </w:rPr>
                      </w:pPr>
                      <w:r w:rsidRPr="008C7EAC">
                        <w:rPr>
                          <w:rStyle w:val="RTHighlightedtext"/>
                          <w:rFonts w:ascii="Amnesty Trade Gothic Bold Conde" w:hAnsi="Amnesty Trade Gothic Bold Conde"/>
                          <w:b/>
                          <w:sz w:val="56"/>
                        </w:rPr>
                        <w:t>HONG KONG</w:t>
                      </w:r>
                    </w:p>
                    <w:p w14:paraId="78CE1DB7" w14:textId="7B6928CB" w:rsidR="008C7EAC" w:rsidRPr="008C7EAC" w:rsidRDefault="008C7EAC" w:rsidP="008C7EAC">
                      <w:pPr>
                        <w:pStyle w:val="RTBackcoverblurb"/>
                        <w:rPr>
                          <w:rFonts w:ascii="Amnesty Trade Gothic Bold Conde" w:hAnsi="Amnesty Trade Gothic Bold Conde"/>
                          <w:b/>
                          <w:bCs/>
                          <w:caps/>
                          <w:sz w:val="32"/>
                          <w:szCs w:val="56"/>
                        </w:rPr>
                      </w:pPr>
                      <w:r w:rsidRPr="008C7EAC">
                        <w:rPr>
                          <w:rFonts w:ascii="Amnesty Trade Gothic Bold Conde" w:hAnsi="Amnesty Trade Gothic Bold Conde"/>
                          <w:b/>
                          <w:bCs/>
                          <w:caps/>
                          <w:sz w:val="32"/>
                          <w:szCs w:val="56"/>
                        </w:rPr>
                        <w:t>SUBMISSION TO THE UNITED NATIONS HUMAN RIGHTS COMMITTEE</w:t>
                      </w:r>
                      <w:r w:rsidRPr="008C7EAC">
                        <w:rPr>
                          <w:rFonts w:ascii="Amnesty Trade Gothic Bold Conde" w:hAnsi="Amnesty Trade Gothic Bold Conde"/>
                          <w:b/>
                          <w:bCs/>
                          <w:caps/>
                          <w:sz w:val="32"/>
                          <w:szCs w:val="56"/>
                        </w:rPr>
                        <w:t xml:space="preserve">, </w:t>
                      </w:r>
                      <w:r w:rsidRPr="008C7EAC">
                        <w:rPr>
                          <w:rFonts w:ascii="Amnesty Trade Gothic Bold Conde" w:hAnsi="Amnesty Trade Gothic Bold Conde"/>
                          <w:b/>
                          <w:bCs/>
                          <w:caps/>
                          <w:sz w:val="32"/>
                          <w:szCs w:val="56"/>
                        </w:rPr>
                        <w:t>129</w:t>
                      </w:r>
                      <w:r w:rsidRPr="008C7EAC">
                        <w:rPr>
                          <w:rFonts w:ascii="Amnesty Trade Gothic Bold Conde" w:hAnsi="Amnesty Trade Gothic Bold Conde"/>
                          <w:b/>
                          <w:bCs/>
                          <w:caps/>
                          <w:sz w:val="32"/>
                          <w:szCs w:val="56"/>
                          <w:vertAlign w:val="superscript"/>
                        </w:rPr>
                        <w:t>TH</w:t>
                      </w:r>
                      <w:r w:rsidRPr="008C7EAC">
                        <w:rPr>
                          <w:rFonts w:ascii="Amnesty Trade Gothic Bold Conde" w:hAnsi="Amnesty Trade Gothic Bold Conde"/>
                          <w:b/>
                          <w:bCs/>
                          <w:caps/>
                          <w:sz w:val="32"/>
                          <w:szCs w:val="56"/>
                        </w:rPr>
                        <w:t xml:space="preserve"> SESSION, 29 june – 24 july 2020, LIST OF ISSUES</w:t>
                      </w:r>
                    </w:p>
                    <w:p w14:paraId="14AB1AD8" w14:textId="3589068D" w:rsidR="008C7EAC" w:rsidRDefault="008C7EAC" w:rsidP="008C7EAC">
                      <w:pPr>
                        <w:rPr>
                          <w:rFonts w:asciiTheme="minorHAnsi" w:hAnsiTheme="minorHAnsi"/>
                          <w:sz w:val="24"/>
                          <w:szCs w:val="24"/>
                          <w:lang w:val="en-GB"/>
                        </w:rPr>
                      </w:pPr>
                      <w:r w:rsidRPr="008C7EAC">
                        <w:rPr>
                          <w:rFonts w:asciiTheme="minorHAnsi" w:hAnsiTheme="minorHAnsi"/>
                          <w:sz w:val="24"/>
                          <w:szCs w:val="24"/>
                          <w:lang w:val="en-GB"/>
                        </w:rPr>
                        <w:t>Amnesty International provides the following information to the United Nations (UN) Human Rights Committee ahead of the adoption of the list of issues in advance of the 4</w:t>
                      </w:r>
                      <w:r w:rsidRPr="008C7EAC">
                        <w:rPr>
                          <w:rFonts w:asciiTheme="minorHAnsi" w:hAnsiTheme="minorHAnsi"/>
                          <w:sz w:val="24"/>
                          <w:szCs w:val="24"/>
                          <w:vertAlign w:val="superscript"/>
                          <w:lang w:val="en-GB"/>
                        </w:rPr>
                        <w:t>th</w:t>
                      </w:r>
                      <w:r w:rsidRPr="008C7EAC">
                        <w:rPr>
                          <w:rFonts w:asciiTheme="minorHAnsi" w:hAnsiTheme="minorHAnsi"/>
                          <w:sz w:val="24"/>
                          <w:szCs w:val="24"/>
                          <w:lang w:val="en-GB"/>
                        </w:rPr>
                        <w:t xml:space="preserve"> periodic report of Hong Kong at the Committee’s 129</w:t>
                      </w:r>
                      <w:r w:rsidRPr="008C7EAC">
                        <w:rPr>
                          <w:rFonts w:asciiTheme="minorHAnsi" w:hAnsiTheme="minorHAnsi"/>
                          <w:sz w:val="24"/>
                          <w:szCs w:val="24"/>
                          <w:vertAlign w:val="superscript"/>
                          <w:lang w:val="en-GB"/>
                        </w:rPr>
                        <w:t>th</w:t>
                      </w:r>
                      <w:r w:rsidRPr="008C7EAC">
                        <w:rPr>
                          <w:rFonts w:asciiTheme="minorHAnsi" w:hAnsiTheme="minorHAnsi"/>
                          <w:sz w:val="24"/>
                          <w:szCs w:val="24"/>
                          <w:lang w:val="en-GB"/>
                        </w:rPr>
                        <w:t xml:space="preserve"> session in June 2020.</w:t>
                      </w:r>
                    </w:p>
                    <w:p w14:paraId="64CD2B15" w14:textId="77777777" w:rsidR="008C7EAC" w:rsidRPr="008C7EAC" w:rsidRDefault="008C7EAC" w:rsidP="008C7EAC">
                      <w:pPr>
                        <w:rPr>
                          <w:rFonts w:asciiTheme="minorHAnsi" w:hAnsiTheme="minorHAnsi"/>
                          <w:sz w:val="24"/>
                          <w:szCs w:val="24"/>
                          <w:lang w:val="en-GB"/>
                        </w:rPr>
                      </w:pPr>
                    </w:p>
                    <w:p w14:paraId="033189F1" w14:textId="77777777" w:rsidR="008C7EAC" w:rsidRPr="008C7EAC" w:rsidRDefault="008C7EAC" w:rsidP="008C7EAC">
                      <w:pPr>
                        <w:rPr>
                          <w:rFonts w:asciiTheme="minorHAnsi" w:hAnsiTheme="minorHAnsi"/>
                          <w:sz w:val="24"/>
                          <w:szCs w:val="24"/>
                          <w:lang w:val="en-HK"/>
                        </w:rPr>
                      </w:pPr>
                      <w:r w:rsidRPr="008C7EAC">
                        <w:rPr>
                          <w:rFonts w:asciiTheme="minorHAnsi" w:hAnsiTheme="minorHAnsi"/>
                          <w:sz w:val="24"/>
                          <w:szCs w:val="24"/>
                          <w:lang w:val="en-HK"/>
                        </w:rPr>
                        <w:t xml:space="preserve">This submission sets out some of Amnesty International’s key concerns </w:t>
                      </w:r>
                      <w:r w:rsidRPr="008C7EAC">
                        <w:rPr>
                          <w:rFonts w:asciiTheme="minorHAnsi" w:hAnsiTheme="minorHAnsi"/>
                          <w:sz w:val="24"/>
                          <w:szCs w:val="24"/>
                        </w:rPr>
                        <w:t>and recommendations</w:t>
                      </w:r>
                      <w:r w:rsidRPr="008C7EAC">
                        <w:rPr>
                          <w:rFonts w:asciiTheme="minorHAnsi" w:hAnsiTheme="minorHAnsi"/>
                          <w:sz w:val="24"/>
                          <w:szCs w:val="24"/>
                          <w:lang w:val="en-HK"/>
                        </w:rPr>
                        <w:t xml:space="preserve"> related to the implementation of the International Covenant on Civil and Political Rights (the Covenant) by the government of the Hong Kong SAR (HKSAR). It highlights concerns with regard to </w:t>
                      </w:r>
                      <w:r w:rsidRPr="008C7EAC">
                        <w:rPr>
                          <w:rFonts w:asciiTheme="minorHAnsi" w:hAnsiTheme="minorHAnsi" w:hint="eastAsia"/>
                          <w:sz w:val="24"/>
                          <w:szCs w:val="24"/>
                          <w:lang w:val="en-HK"/>
                        </w:rPr>
                        <w:t>j</w:t>
                      </w:r>
                      <w:r w:rsidRPr="008C7EAC">
                        <w:rPr>
                          <w:rFonts w:asciiTheme="minorHAnsi" w:hAnsiTheme="minorHAnsi"/>
                          <w:sz w:val="24"/>
                          <w:szCs w:val="24"/>
                          <w:lang w:val="en-HK"/>
                        </w:rPr>
                        <w:t xml:space="preserve">udicial independence (Article 1, 2, 14); freedom of expression and association (Article 19, 22); freedom of peaceful assembly (Article 21); use of force by law enforcement officials (Article 7); arbitrary arrest or detention and torture or other cruel, inhuman or degrading treatment (Articles 7, 9); discrimination on the grounds of sexual orientation, gender identity, gender expression and sex characteristics (Article 26); asylum-seekers and refugees (Articles 2, 7); migrant workers (Articles 2, 8, 26); and sex workers (Articles 2, 7, 14). It is not an exhaustive list of concerns with regard to the implementation of the Covenant. It is not an exhaustive account. </w:t>
                      </w:r>
                    </w:p>
                    <w:p w14:paraId="3C2AB6E3" w14:textId="77777777" w:rsidR="008C7EAC" w:rsidRDefault="008C7EAC" w:rsidP="008C7EAC"/>
                  </w:txbxContent>
                </v:textbox>
                <w10:wrap type="square"/>
              </v:shape>
            </w:pict>
          </mc:Fallback>
        </mc:AlternateContent>
      </w:r>
    </w:p>
    <w:p w14:paraId="624B27FD" w14:textId="1B6B757E" w:rsidR="00186842" w:rsidRPr="009A517C" w:rsidRDefault="00186842" w:rsidP="00A37B2D"/>
    <w:sectPr w:rsidR="00186842" w:rsidRPr="009A517C" w:rsidSect="009A517C">
      <w:footerReference w:type="default" r:id="rId20"/>
      <w:footerReference w:type="first" r:id="rId21"/>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07C4" w14:textId="77777777" w:rsidR="00961D25" w:rsidRDefault="00961D25" w:rsidP="00AE5E82">
      <w:r>
        <w:separator/>
      </w:r>
    </w:p>
  </w:endnote>
  <w:endnote w:type="continuationSeparator" w:id="0">
    <w:p w14:paraId="71DFA46C" w14:textId="77777777" w:rsidR="00961D25" w:rsidRDefault="00961D25" w:rsidP="00AE5E82">
      <w:r>
        <w:continuationSeparator/>
      </w:r>
    </w:p>
  </w:endnote>
  <w:endnote w:type="continuationNotice" w:id="1">
    <w:p w14:paraId="2A35333F" w14:textId="77777777" w:rsidR="00961D25" w:rsidRDefault="00961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Cn">
    <w:altName w:val="Cambria"/>
    <w:charset w:val="00"/>
    <w:family w:val="swiss"/>
    <w:pitch w:val="variable"/>
    <w:sig w:usb0="800000AF" w:usb1="5000204A" w:usb2="00000000" w:usb3="00000000" w:csb0="0000009B" w:csb1="00000000"/>
  </w:font>
  <w:font w:name="Amnesty Trade Gothic Light">
    <w:altName w:val="Corbel"/>
    <w:charset w:val="4D"/>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Light Obl">
    <w:altName w:val="Calibri"/>
    <w:charset w:val="00"/>
    <w:family w:val="auto"/>
    <w:pitch w:val="variable"/>
    <w:sig w:usb0="00000001"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mnestyTradeGothic-Light">
    <w:panose1 w:val="00000000000000000000"/>
    <w:charset w:val="00"/>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mnesty Trade Gothic">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onde">
    <w:altName w:val="Franklin Gothic Demi Cond"/>
    <w:charset w:val="4D"/>
    <w:family w:val="swiss"/>
    <w:pitch w:val="variable"/>
    <w:sig w:usb0="00000001"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AmnestyTradeGothic-BdCn20">
    <w:altName w:val="Calibri"/>
    <w:panose1 w:val="00000000000000000000"/>
    <w:charset w:val="4D"/>
    <w:family w:val="auto"/>
    <w:notTrueType/>
    <w:pitch w:val="default"/>
    <w:sig w:usb0="00000003" w:usb1="00000000" w:usb2="00000000" w:usb3="00000000" w:csb0="00000001" w:csb1="00000000"/>
  </w:font>
  <w:font w:name="Amnesty Helvetica World">
    <w:charset w:val="00"/>
    <w:family w:val="swiss"/>
    <w:pitch w:val="variable"/>
    <w:sig w:usb0="A0002AEF" w:usb1="C0007FFB" w:usb2="00000008"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6861F2" w14:paraId="415F0014" w14:textId="77777777" w:rsidTr="00847491">
      <w:trPr>
        <w:trHeight w:val="2414"/>
      </w:trPr>
      <w:tc>
        <w:tcPr>
          <w:tcW w:w="5277" w:type="dxa"/>
          <w:gridSpan w:val="2"/>
          <w:tcMar>
            <w:right w:w="397" w:type="dxa"/>
          </w:tcMar>
          <w:vAlign w:val="bottom"/>
        </w:tcPr>
        <w:p w14:paraId="1E42D642" w14:textId="0F7AE475" w:rsidR="006861F2" w:rsidRPr="007F6F2D" w:rsidRDefault="006861F2" w:rsidP="00847491">
          <w:pPr>
            <w:pStyle w:val="RTCaptionText"/>
            <w:rPr>
              <w:rFonts w:cs="Helvetica"/>
              <w:i w:val="0"/>
              <w:lang w:eastAsia="zh-TW"/>
            </w:rPr>
          </w:pPr>
          <w:r>
            <w:rPr>
              <w:i w:val="0"/>
            </w:rPr>
            <w:t>© Amnesty International 2020</w:t>
          </w:r>
        </w:p>
        <w:p w14:paraId="05225D8C" w14:textId="77777777" w:rsidR="006861F2" w:rsidRPr="007F6F2D" w:rsidRDefault="006861F2" w:rsidP="00847491">
          <w:pPr>
            <w:pStyle w:val="RTCaptionText"/>
            <w:rPr>
              <w:rFonts w:cs="Helvetica"/>
              <w:i w:val="0"/>
            </w:rPr>
          </w:pPr>
          <w:r w:rsidRPr="007F6F2D">
            <w:rPr>
              <w:i w:val="0"/>
            </w:rPr>
            <w:t>Except where otherwise noted, content in this document is licensed under a Creative Commons (attribution, non-commercial, no derivatives, international 4.0) licence.</w:t>
          </w:r>
        </w:p>
        <w:p w14:paraId="126B86D9" w14:textId="77777777" w:rsidR="006861F2" w:rsidRPr="007F6F2D" w:rsidRDefault="006861F2"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fldChar w:fldCharType="separate"/>
          </w:r>
          <w:r w:rsidRPr="007F6F2D">
            <w:rPr>
              <w:i w:val="0"/>
              <w:u w:color="0000FF"/>
            </w:rPr>
            <w:t>https://creativecommons.org/licenses/by-nc-nd/4.0/legalcode</w:t>
          </w:r>
        </w:p>
        <w:p w14:paraId="4220F525" w14:textId="77777777" w:rsidR="006861F2" w:rsidRPr="007F6F2D" w:rsidRDefault="006861F2"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05695CC5" w14:textId="77777777" w:rsidR="006861F2" w:rsidRPr="007F6F2D" w:rsidRDefault="006861F2" w:rsidP="00847491">
          <w:pPr>
            <w:pStyle w:val="RTCaptionText"/>
            <w:rPr>
              <w:i w:val="0"/>
            </w:rPr>
          </w:pPr>
          <w:r w:rsidRPr="007F6F2D">
            <w:rPr>
              <w:i w:val="0"/>
            </w:rPr>
            <w:t xml:space="preserve">Where material is attributed to a copyright owner other than Amnesty International this </w:t>
          </w:r>
          <w:r>
            <w:rPr>
              <w:i w:val="0"/>
            </w:rPr>
            <w:br/>
          </w:r>
          <w:r w:rsidRPr="007F6F2D">
            <w:rPr>
              <w:i w:val="0"/>
            </w:rPr>
            <w:t>material is not subject to the Creative Commons licence.</w:t>
          </w:r>
        </w:p>
      </w:tc>
      <w:tc>
        <w:tcPr>
          <w:tcW w:w="5147" w:type="dxa"/>
        </w:tcPr>
        <w:p w14:paraId="36189A41" w14:textId="77777777" w:rsidR="006861F2" w:rsidRDefault="006861F2" w:rsidP="00847491">
          <w:pPr>
            <w:pStyle w:val="RTCaptionText"/>
          </w:pPr>
        </w:p>
        <w:p w14:paraId="68E27B4A" w14:textId="77777777" w:rsidR="006861F2" w:rsidRPr="003911AE" w:rsidRDefault="006861F2" w:rsidP="00847491"/>
        <w:p w14:paraId="53A0B141" w14:textId="77777777" w:rsidR="006861F2" w:rsidRDefault="006861F2" w:rsidP="00847491"/>
        <w:p w14:paraId="56BCEF9E" w14:textId="77777777" w:rsidR="006861F2" w:rsidRPr="003911AE" w:rsidRDefault="006861F2" w:rsidP="00847491"/>
        <w:p w14:paraId="2941548B" w14:textId="77777777" w:rsidR="006861F2" w:rsidRPr="003911AE" w:rsidRDefault="006861F2" w:rsidP="00847491"/>
        <w:p w14:paraId="4A5531A9" w14:textId="77777777" w:rsidR="006861F2" w:rsidRPr="003911AE" w:rsidRDefault="006861F2" w:rsidP="00847491">
          <w:pPr>
            <w:pStyle w:val="RTCaptionText"/>
          </w:pPr>
        </w:p>
      </w:tc>
    </w:tr>
    <w:tr w:rsidR="006861F2" w14:paraId="0E35145C" w14:textId="77777777" w:rsidTr="00847491">
      <w:tc>
        <w:tcPr>
          <w:tcW w:w="2694" w:type="dxa"/>
          <w:vAlign w:val="bottom"/>
        </w:tcPr>
        <w:p w14:paraId="7492D761" w14:textId="3B3CD51C" w:rsidR="006861F2" w:rsidRDefault="006861F2" w:rsidP="00847491">
          <w:pPr>
            <w:pStyle w:val="RTCaptionText"/>
            <w:rPr>
              <w:i w:val="0"/>
            </w:rPr>
          </w:pPr>
          <w:r w:rsidRPr="007F6F2D">
            <w:rPr>
              <w:i w:val="0"/>
            </w:rPr>
            <w:t xml:space="preserve">First published </w:t>
          </w:r>
          <w:r>
            <w:rPr>
              <w:i w:val="0"/>
            </w:rPr>
            <w:t>in 2020</w:t>
          </w:r>
          <w:r w:rsidRPr="007F6F2D">
            <w:rPr>
              <w:i w:val="0"/>
            </w:rPr>
            <w:br/>
            <w:t>by Amnesty International Ltd</w:t>
          </w:r>
          <w:r w:rsidRPr="007F6F2D">
            <w:rPr>
              <w:i w:val="0"/>
            </w:rPr>
            <w:br/>
            <w:t>Peter Benenson House, 1 Easton Street</w:t>
          </w:r>
          <w:r w:rsidRPr="007F6F2D">
            <w:rPr>
              <w:i w:val="0"/>
            </w:rPr>
            <w:br/>
            <w:t>London WC1X 0DW, UK</w:t>
          </w:r>
        </w:p>
        <w:p w14:paraId="405D9575" w14:textId="77777777" w:rsidR="006861F2" w:rsidRPr="004A07D6" w:rsidRDefault="006861F2" w:rsidP="00847491">
          <w:pPr>
            <w:pStyle w:val="RTCaptionText"/>
            <w:rPr>
              <w:i w:val="0"/>
              <w:szCs w:val="14"/>
            </w:rPr>
          </w:pPr>
        </w:p>
        <w:p w14:paraId="613B6EA9" w14:textId="36135407" w:rsidR="006861F2" w:rsidRPr="008C7EAC" w:rsidRDefault="006861F2" w:rsidP="00847491">
          <w:pPr>
            <w:pStyle w:val="RTCaptionText"/>
            <w:rPr>
              <w:b/>
              <w:i w:val="0"/>
              <w:iCs/>
              <w:szCs w:val="14"/>
              <w:lang w:eastAsia="zh-TW"/>
            </w:rPr>
          </w:pPr>
          <w:r w:rsidRPr="004A07D6">
            <w:rPr>
              <w:b/>
              <w:i w:val="0"/>
              <w:szCs w:val="14"/>
            </w:rPr>
            <w:t>Index:</w:t>
          </w:r>
          <w:r>
            <w:rPr>
              <w:b/>
              <w:i w:val="0"/>
              <w:szCs w:val="14"/>
            </w:rPr>
            <w:t xml:space="preserve"> </w:t>
          </w:r>
          <w:r w:rsidR="0084111F">
            <w:rPr>
              <w:b/>
              <w:i w:val="0"/>
              <w:szCs w:val="14"/>
            </w:rPr>
            <w:t>ASA 17/2271/2020</w:t>
          </w:r>
          <w:r w:rsidRPr="004A07D6">
            <w:rPr>
              <w:b/>
              <w:i w:val="0"/>
              <w:szCs w:val="14"/>
            </w:rPr>
            <w:br/>
            <w:t>Original language: English</w:t>
          </w:r>
        </w:p>
      </w:tc>
      <w:tc>
        <w:tcPr>
          <w:tcW w:w="2583" w:type="dxa"/>
          <w:vAlign w:val="bottom"/>
        </w:tcPr>
        <w:p w14:paraId="40113C56" w14:textId="77777777" w:rsidR="006861F2" w:rsidRPr="007F6F2D" w:rsidRDefault="006861F2" w:rsidP="00847491">
          <w:pPr>
            <w:pStyle w:val="RTCaptionText"/>
            <w:rPr>
              <w:b/>
              <w:i w:val="0"/>
            </w:rPr>
          </w:pPr>
          <w:r w:rsidRPr="007F6F2D">
            <w:rPr>
              <w:b/>
              <w:i w:val="0"/>
            </w:rPr>
            <w:br/>
          </w:r>
        </w:p>
      </w:tc>
      <w:tc>
        <w:tcPr>
          <w:tcW w:w="5147" w:type="dxa"/>
          <w:vAlign w:val="bottom"/>
        </w:tcPr>
        <w:p w14:paraId="70447B24" w14:textId="77777777" w:rsidR="006861F2" w:rsidRPr="00886391" w:rsidRDefault="006861F2" w:rsidP="00847491">
          <w:pPr>
            <w:pStyle w:val="Footer"/>
            <w:tabs>
              <w:tab w:val="left" w:pos="880"/>
            </w:tabs>
            <w:spacing w:line="240" w:lineRule="exact"/>
            <w:rPr>
              <w:rFonts w:ascii="Amnesty Trade Gothic Cn" w:hAnsi="Amnesty Trade Gothic Cn" w:cs="AmnestyTradeGothic-BdCn20"/>
              <w:bCs/>
              <w:szCs w:val="16"/>
            </w:rPr>
          </w:pPr>
        </w:p>
      </w:tc>
    </w:tr>
    <w:tr w:rsidR="006861F2" w14:paraId="25790B4C" w14:textId="77777777" w:rsidTr="00847491">
      <w:trPr>
        <w:trHeight w:val="412"/>
      </w:trPr>
      <w:tc>
        <w:tcPr>
          <w:tcW w:w="10424" w:type="dxa"/>
          <w:gridSpan w:val="3"/>
          <w:vAlign w:val="bottom"/>
        </w:tcPr>
        <w:p w14:paraId="255ABFB3" w14:textId="77777777" w:rsidR="006861F2" w:rsidRDefault="006861F2" w:rsidP="00847491">
          <w:pPr>
            <w:pStyle w:val="RTAmnestywebaddress"/>
          </w:pPr>
          <w:r>
            <w:t>a</w:t>
          </w:r>
          <w:r w:rsidRPr="00222A74">
            <w:t>mnesty.org</w:t>
          </w:r>
        </w:p>
      </w:tc>
    </w:tr>
  </w:tbl>
  <w:p w14:paraId="2FB33136" w14:textId="77777777" w:rsidR="006861F2" w:rsidRPr="00B179F3" w:rsidRDefault="006861F2" w:rsidP="00290B00">
    <w:pPr>
      <w:pStyle w:val="Footer"/>
      <w:tabs>
        <w:tab w:val="left" w:pos="880"/>
      </w:tabs>
    </w:pPr>
  </w:p>
  <w:p w14:paraId="0873ACDA" w14:textId="77777777" w:rsidR="006861F2" w:rsidRPr="00552CB7" w:rsidRDefault="006861F2" w:rsidP="00552CB7">
    <w:pPr>
      <w:pStyle w:val="Footer"/>
    </w:pPr>
    <w:r w:rsidRPr="00AE5E82">
      <w:rPr>
        <w:noProof/>
        <w:lang w:val="en-GB" w:eastAsia="en-GB"/>
      </w:rPr>
      <w:drawing>
        <wp:anchor distT="0" distB="0" distL="114300" distR="114300" simplePos="0" relativeHeight="251721732" behindDoc="1" locked="1" layoutInCell="0" allowOverlap="1" wp14:anchorId="3D64AA9F" wp14:editId="59F26901">
          <wp:simplePos x="0" y="0"/>
          <wp:positionH relativeFrom="page">
            <wp:posOffset>5584190</wp:posOffset>
          </wp:positionH>
          <wp:positionV relativeFrom="page">
            <wp:posOffset>9544685</wp:posOffset>
          </wp:positionV>
          <wp:extent cx="1468800" cy="62640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2">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436F" w14:textId="77777777" w:rsidR="006861F2" w:rsidRPr="00CB0FBD" w:rsidRDefault="006861F2" w:rsidP="00CB0FBD">
    <w:r w:rsidRPr="00CB0FBD">
      <w:rPr>
        <w:noProof/>
        <w:lang w:val="en-GB" w:eastAsia="en-GB"/>
      </w:rPr>
      <w:drawing>
        <wp:anchor distT="0" distB="0" distL="114300" distR="114300" simplePos="0" relativeHeight="251723780" behindDoc="1" locked="1" layoutInCell="1" allowOverlap="1" wp14:anchorId="43B343FF" wp14:editId="4F447869">
          <wp:simplePos x="0" y="0"/>
          <wp:positionH relativeFrom="page">
            <wp:posOffset>5584190</wp:posOffset>
          </wp:positionH>
          <wp:positionV relativeFrom="page">
            <wp:posOffset>9545955</wp:posOffset>
          </wp:positionV>
          <wp:extent cx="1468755" cy="624840"/>
          <wp:effectExtent l="0" t="0" r="4445"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5C9CBC3C" w14:textId="77777777" w:rsidR="006861F2" w:rsidRPr="00CB0FBD" w:rsidRDefault="006861F2" w:rsidP="00CB0FBD"/>
  <w:p w14:paraId="03EE2B82" w14:textId="77777777" w:rsidR="006861F2" w:rsidRPr="00CB0FBD" w:rsidRDefault="006861F2" w:rsidP="00CB0FBD"/>
  <w:p w14:paraId="6307C84E" w14:textId="77777777" w:rsidR="006861F2" w:rsidRPr="00CB0FBD" w:rsidRDefault="006861F2" w:rsidP="00CB0FB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1816" w14:textId="18A60DFD" w:rsidR="006861F2" w:rsidRPr="006E0D17" w:rsidRDefault="006861F2" w:rsidP="00914551">
    <w:pPr>
      <w:pStyle w:val="RTFooterreporttitle"/>
      <w:rPr>
        <w:rFonts w:ascii="Amnesty Trade Gothic Bold Conde" w:hAnsi="Amnesty Trade Gothic Bold Conde"/>
        <w:bCs/>
      </w:rPr>
    </w:pPr>
    <w:r w:rsidRPr="006E0D17">
      <w:rPr>
        <w:rFonts w:ascii="Amnesty Trade Gothic Bold Conde" w:hAnsi="Amnesty Trade Gothic Bold Conde"/>
        <w:bCs/>
      </w:rPr>
      <w:t xml:space="preserve">Hong kong: </w:t>
    </w:r>
    <w:r w:rsidRPr="006E0D17">
      <w:rPr>
        <w:rFonts w:ascii="Amnesty Trade Gothic Bold Conde" w:hAnsi="Amnesty Trade Gothic Bold Conde"/>
        <w:bCs/>
      </w:rPr>
      <w:tab/>
    </w:r>
  </w:p>
  <w:p w14:paraId="6E3AC374" w14:textId="5EEB5044" w:rsidR="006861F2" w:rsidRPr="0082712A" w:rsidRDefault="00A50952" w:rsidP="0076387A">
    <w:pPr>
      <w:pStyle w:val="RTFooterreportsubtitle"/>
      <w:rPr>
        <w:rFonts w:ascii="Amnesty Trade Gothic Bold Conde" w:hAnsi="Amnesty Trade Gothic Bold Conde"/>
        <w:b/>
        <w:bCs/>
      </w:rPr>
    </w:pPr>
    <w:r w:rsidRPr="00A50952">
      <w:rPr>
        <w:rFonts w:ascii="Amnesty Trade Gothic Bold Conde" w:hAnsi="Amnesty Trade Gothic Bold Conde"/>
        <w:b/>
        <w:bCs/>
        <w:lang w:val="en-GB"/>
      </w:rPr>
      <w:t>SUBMISSION TO THE UNITED NATIONS HUMAN RIGHTS COMMITTEE</w:t>
    </w:r>
    <w:r w:rsidR="00A30B9F">
      <w:rPr>
        <w:rFonts w:ascii="Amnesty Trade Gothic Bold Conde" w:hAnsi="Amnesty Trade Gothic Bold Conde"/>
        <w:b/>
        <w:bCs/>
      </w:rPr>
      <w:t>, LIST OF ISSUES</w:t>
    </w:r>
  </w:p>
  <w:p w14:paraId="5F693392" w14:textId="0445C29E" w:rsidR="006861F2" w:rsidRPr="006E0D17" w:rsidRDefault="006861F2" w:rsidP="00914551">
    <w:pPr>
      <w:pStyle w:val="RTAmnestyfooter"/>
      <w:rPr>
        <w:rFonts w:ascii="Amnesty Trade Gothic Bold Conde" w:hAnsi="Amnesty Trade Gothic Bold Conde"/>
        <w:b/>
        <w:bCs/>
      </w:rPr>
    </w:pPr>
    <w:r w:rsidRPr="006E0D17">
      <w:rPr>
        <w:rFonts w:ascii="Amnesty Trade Gothic Bold Conde" w:hAnsi="Amnesty Trade Gothic Bold Conde"/>
        <w:b/>
        <w:bCs/>
      </w:rPr>
      <w:t>Amnesty International</w:t>
    </w:r>
    <w:r w:rsidRPr="006E0D17">
      <w:rPr>
        <w:rFonts w:ascii="Amnesty Trade Gothic Bold Conde" w:hAnsi="Amnesty Trade Gothic Bold Conde"/>
        <w:b/>
        <w:bCs/>
      </w:rPr>
      <w:tab/>
    </w:r>
    <w:r w:rsidRPr="006E0D17">
      <w:rPr>
        <w:rFonts w:ascii="Amnesty Trade Gothic Bold Conde" w:hAnsi="Amnesty Trade Gothic Bold Conde"/>
        <w:b/>
        <w:bCs/>
      </w:rPr>
      <w:fldChar w:fldCharType="begin"/>
    </w:r>
    <w:r w:rsidRPr="006E0D17">
      <w:rPr>
        <w:rFonts w:ascii="Amnesty Trade Gothic Bold Conde" w:hAnsi="Amnesty Trade Gothic Bold Conde"/>
        <w:b/>
        <w:bCs/>
      </w:rPr>
      <w:instrText xml:space="preserve"> PAGE  \* Arabic  \* MERGEFORMAT </w:instrText>
    </w:r>
    <w:r w:rsidRPr="006E0D17">
      <w:rPr>
        <w:rFonts w:ascii="Amnesty Trade Gothic Bold Conde" w:hAnsi="Amnesty Trade Gothic Bold Conde"/>
        <w:b/>
        <w:bCs/>
      </w:rPr>
      <w:fldChar w:fldCharType="separate"/>
    </w:r>
    <w:r w:rsidR="00CF59CC">
      <w:rPr>
        <w:rFonts w:ascii="Amnesty Trade Gothic Bold Conde" w:hAnsi="Amnesty Trade Gothic Bold Conde"/>
        <w:b/>
        <w:bCs/>
        <w:noProof/>
      </w:rPr>
      <w:t>1</w:t>
    </w:r>
    <w:r w:rsidRPr="006E0D17">
      <w:rPr>
        <w:rFonts w:ascii="Amnesty Trade Gothic Bold Conde" w:hAnsi="Amnesty Trade Gothic Bold Conde"/>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3CDC" w14:textId="1987D55D" w:rsidR="008C7EAC" w:rsidRPr="006E0D17" w:rsidRDefault="008C7EAC" w:rsidP="00914551">
    <w:pPr>
      <w:pStyle w:val="RTAmnestyfooter"/>
      <w:rPr>
        <w:rFonts w:ascii="Amnesty Trade Gothic Bold Conde" w:hAnsi="Amnesty Trade Gothic Bold Conde"/>
        <w:b/>
        <w:bCs/>
      </w:rPr>
    </w:pPr>
    <w:r w:rsidRPr="006E0D17">
      <w:rPr>
        <w:rFonts w:ascii="Amnesty Trade Gothic Bold Conde" w:hAnsi="Amnesty Trade Gothic Bold Conde"/>
        <w:b/>
        <w:bCs/>
      </w:rPr>
      <w:tab/>
    </w:r>
    <w:r w:rsidRPr="006E0D17">
      <w:rPr>
        <w:rFonts w:ascii="Amnesty Trade Gothic Bold Conde" w:hAnsi="Amnesty Trade Gothic Bold Conde"/>
        <w:b/>
        <w:bCs/>
      </w:rPr>
      <w:fldChar w:fldCharType="begin"/>
    </w:r>
    <w:r w:rsidRPr="006E0D17">
      <w:rPr>
        <w:rFonts w:ascii="Amnesty Trade Gothic Bold Conde" w:hAnsi="Amnesty Trade Gothic Bold Conde"/>
        <w:b/>
        <w:bCs/>
      </w:rPr>
      <w:instrText xml:space="preserve"> PAGE  \* Arabic  \* MERGEFORMAT </w:instrText>
    </w:r>
    <w:r w:rsidRPr="006E0D17">
      <w:rPr>
        <w:rFonts w:ascii="Amnesty Trade Gothic Bold Conde" w:hAnsi="Amnesty Trade Gothic Bold Conde"/>
        <w:b/>
        <w:bCs/>
      </w:rPr>
      <w:fldChar w:fldCharType="separate"/>
    </w:r>
    <w:r w:rsidR="00CF59CC">
      <w:rPr>
        <w:rFonts w:ascii="Amnesty Trade Gothic Bold Conde" w:hAnsi="Amnesty Trade Gothic Bold Conde"/>
        <w:b/>
        <w:bCs/>
        <w:noProof/>
      </w:rPr>
      <w:t>1</w:t>
    </w:r>
    <w:r w:rsidRPr="006E0D17">
      <w:rPr>
        <w:rFonts w:ascii="Amnesty Trade Gothic Bold Conde" w:hAnsi="Amnesty Trade Gothic Bold Conde"/>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87121" w14:textId="4EB280C0" w:rsidR="006861F2" w:rsidRPr="00706917" w:rsidRDefault="006861F2" w:rsidP="00886391">
    <w:pPr>
      <w:pStyle w:val="RTFooterText"/>
      <w:spacing w:after="0" w:line="180" w:lineRule="exact"/>
      <w:rPr>
        <w:szCs w:val="18"/>
      </w:rPr>
    </w:pPr>
    <w:r w:rsidRPr="004F5223">
      <w:t>Index</w:t>
    </w:r>
    <w:r w:rsidRPr="00706917">
      <w:rPr>
        <w:szCs w:val="18"/>
      </w:rPr>
      <w:t>:</w:t>
    </w:r>
    <w:r>
      <w:rPr>
        <w:szCs w:val="18"/>
      </w:rPr>
      <w:t xml:space="preserve"> </w:t>
    </w:r>
    <w:r w:rsidRPr="0076387A">
      <w:rPr>
        <w:szCs w:val="18"/>
        <w:highlight w:val="red"/>
      </w:rPr>
      <w:t>AFR 44/1657/2015</w:t>
    </w:r>
    <w:r w:rsidRPr="00706917">
      <w:rPr>
        <w:szCs w:val="18"/>
      </w:rPr>
      <w:br/>
    </w:r>
    <w:r w:rsidRPr="00706917">
      <w:rPr>
        <w:noProof/>
        <w:szCs w:val="18"/>
        <w:lang w:val="en-GB" w:eastAsia="en-GB"/>
      </w:rPr>
      <w:drawing>
        <wp:anchor distT="0" distB="0" distL="114300" distR="114300" simplePos="0" relativeHeight="251725828" behindDoc="0" locked="1" layoutInCell="1" allowOverlap="1" wp14:anchorId="10CC27C5" wp14:editId="031E58F5">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Pr>
        <w:szCs w:val="18"/>
      </w:rPr>
      <w:t>September 2016</w:t>
    </w:r>
    <w:r w:rsidRPr="00706917">
      <w:rPr>
        <w:szCs w:val="18"/>
      </w:rPr>
      <w:br/>
      <w:t>Language: English</w:t>
    </w:r>
  </w:p>
  <w:p w14:paraId="2A28CE7D" w14:textId="77777777" w:rsidR="006861F2" w:rsidRPr="0091768C" w:rsidRDefault="006861F2" w:rsidP="00886391">
    <w:pPr>
      <w:pStyle w:val="RTAmnestywebaddress"/>
      <w:spacing w:before="0"/>
    </w:pPr>
    <w:r w:rsidRPr="004F5223">
      <w:t>amnesty.org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78"/>
      <w:gridCol w:w="4244"/>
    </w:tblGrid>
    <w:tr w:rsidR="006861F2" w:rsidRPr="00472CD3" w14:paraId="4CB966BA" w14:textId="77777777" w:rsidTr="00FB1D19">
      <w:tc>
        <w:tcPr>
          <w:tcW w:w="5264" w:type="dxa"/>
        </w:tcPr>
        <w:p w14:paraId="10323A6B" w14:textId="77777777" w:rsidR="006861F2" w:rsidRPr="006B1C5E" w:rsidRDefault="006861F2" w:rsidP="00472CD3">
          <w:pPr>
            <w:pStyle w:val="RTBackcoversubheading"/>
            <w:framePr w:hSpace="0" w:wrap="auto" w:vAnchor="margin" w:hAnchor="text" w:xAlign="left" w:yAlign="inline"/>
            <w:suppressOverlap w:val="0"/>
            <w:rPr>
              <w:rFonts w:ascii="Amnesty Trade Gothic Bold Conde" w:hAnsi="Amnesty Trade Gothic Bold Conde"/>
              <w:b/>
            </w:rPr>
          </w:pPr>
          <w:r w:rsidRPr="006B1C5E">
            <w:rPr>
              <w:rFonts w:ascii="Amnesty Trade Gothic Bold Conde" w:hAnsi="Amnesty Trade Gothic Bold Conde"/>
              <w:b/>
            </w:rPr>
            <w:t>Contact us</w:t>
          </w:r>
        </w:p>
      </w:tc>
      <w:tc>
        <w:tcPr>
          <w:tcW w:w="5264" w:type="dxa"/>
        </w:tcPr>
        <w:p w14:paraId="71F7DBD5" w14:textId="77777777" w:rsidR="006861F2" w:rsidRPr="006B1C5E" w:rsidRDefault="006861F2" w:rsidP="00472CD3">
          <w:pPr>
            <w:pStyle w:val="RTBackcoversubheading"/>
            <w:framePr w:hSpace="0" w:wrap="auto" w:vAnchor="margin" w:hAnchor="text" w:xAlign="left" w:yAlign="inline"/>
            <w:suppressOverlap w:val="0"/>
            <w:rPr>
              <w:rFonts w:ascii="Amnesty Trade Gothic Bold Conde" w:hAnsi="Amnesty Trade Gothic Bold Conde"/>
              <w:b/>
            </w:rPr>
          </w:pPr>
          <w:r w:rsidRPr="006B1C5E">
            <w:rPr>
              <w:rFonts w:ascii="Amnesty Trade Gothic Bold Conde" w:hAnsi="Amnesty Trade Gothic Bold Conde"/>
              <w:b/>
            </w:rPr>
            <w:t>Join the conversation</w:t>
          </w:r>
        </w:p>
      </w:tc>
    </w:tr>
    <w:tr w:rsidR="006861F2" w14:paraId="59AC650D" w14:textId="77777777" w:rsidTr="00FB1D19">
      <w:tc>
        <w:tcPr>
          <w:tcW w:w="5264" w:type="dxa"/>
          <w:tcMar>
            <w:top w:w="113" w:type="dxa"/>
          </w:tcMar>
        </w:tcPr>
        <w:p w14:paraId="7FA6BA38" w14:textId="77777777" w:rsidR="006861F2" w:rsidRDefault="006861F2" w:rsidP="00E20D98">
          <w:pPr>
            <w:pStyle w:val="RTBodyText"/>
          </w:pPr>
          <w:r>
            <w:rPr>
              <w:noProof/>
              <w:lang w:eastAsia="en-GB"/>
            </w:rPr>
            <w:drawing>
              <wp:anchor distT="0" distB="0" distL="114300" distR="114300" simplePos="0" relativeHeight="251727876" behindDoc="0" locked="0" layoutInCell="1" allowOverlap="1" wp14:anchorId="3E475ECF" wp14:editId="530D00B2">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3A42EF94" w14:textId="77777777" w:rsidR="006861F2" w:rsidRDefault="006861F2" w:rsidP="00E20D98">
          <w:pPr>
            <w:pStyle w:val="RTBodyText"/>
          </w:pPr>
        </w:p>
        <w:p w14:paraId="34EDD6B6" w14:textId="77777777" w:rsidR="006861F2" w:rsidRDefault="006861F2" w:rsidP="00E20D98">
          <w:pPr>
            <w:pStyle w:val="RTBodyText"/>
          </w:pPr>
          <w:r>
            <w:t>+44 (0)20 7413 5500</w:t>
          </w:r>
        </w:p>
      </w:tc>
      <w:tc>
        <w:tcPr>
          <w:tcW w:w="5264" w:type="dxa"/>
          <w:tcMar>
            <w:top w:w="113" w:type="dxa"/>
          </w:tcMar>
        </w:tcPr>
        <w:p w14:paraId="2352C4B5" w14:textId="3E347A46" w:rsidR="006861F2" w:rsidRDefault="006861F2" w:rsidP="00E20D98">
          <w:pPr>
            <w:pStyle w:val="RTBodyText"/>
          </w:pPr>
          <w:r>
            <w:rPr>
              <w:noProof/>
              <w:lang w:eastAsia="en-GB"/>
            </w:rPr>
            <w:drawing>
              <wp:anchor distT="0" distB="0" distL="114300" distR="114300" simplePos="0" relativeHeight="251729924" behindDoc="0" locked="0" layoutInCell="1" allowOverlap="1" wp14:anchorId="34E080CF" wp14:editId="23BA5E5E">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w:t>
            </w:r>
          </w:hyperlink>
        </w:p>
        <w:p w14:paraId="39511D42" w14:textId="77777777" w:rsidR="006861F2" w:rsidRDefault="006861F2" w:rsidP="00E20D98">
          <w:pPr>
            <w:pStyle w:val="RTBodyText"/>
          </w:pPr>
        </w:p>
        <w:p w14:paraId="77DC4E15" w14:textId="0EC27D5D" w:rsidR="006861F2" w:rsidRDefault="006861F2" w:rsidP="00E20D98">
          <w:pPr>
            <w:pStyle w:val="RTBodyText"/>
          </w:pPr>
          <w:r>
            <w:t>@Amnesty</w:t>
          </w:r>
        </w:p>
      </w:tc>
    </w:tr>
  </w:tbl>
  <w:p w14:paraId="45AD9371" w14:textId="77777777" w:rsidR="006861F2" w:rsidRPr="00826627" w:rsidRDefault="006861F2" w:rsidP="00627D13">
    <w:pPr>
      <w:pStyle w:val="Footer"/>
      <w:spacing w:before="120" w:after="60"/>
      <w:rPr>
        <w:caps w:val="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383C" w14:textId="77777777" w:rsidR="008F39BD" w:rsidRPr="00706917" w:rsidRDefault="00CF59CC" w:rsidP="00886391">
    <w:pPr>
      <w:pStyle w:val="RTFooterText"/>
      <w:spacing w:after="0" w:line="180" w:lineRule="exact"/>
      <w:rPr>
        <w:szCs w:val="18"/>
      </w:rPr>
    </w:pPr>
    <w:r w:rsidRPr="004F5223">
      <w:t>Index</w:t>
    </w:r>
    <w:r>
      <w:rPr>
        <w:szCs w:val="18"/>
      </w:rPr>
      <w:t>:  AFR 44/1657/2016</w:t>
    </w:r>
    <w:r w:rsidRPr="00706917">
      <w:rPr>
        <w:szCs w:val="18"/>
      </w:rPr>
      <w:br/>
    </w:r>
    <w:r w:rsidRPr="00706917">
      <w:rPr>
        <w:noProof/>
        <w:szCs w:val="18"/>
        <w:lang w:val="en-GB" w:eastAsia="en-GB"/>
      </w:rPr>
      <w:drawing>
        <wp:anchor distT="0" distB="0" distL="114300" distR="114300" simplePos="0" relativeHeight="251732996" behindDoc="0" locked="1" layoutInCell="1" allowOverlap="1" wp14:anchorId="7A7D2A6A" wp14:editId="2ED12204">
          <wp:simplePos x="0" y="0"/>
          <wp:positionH relativeFrom="page">
            <wp:posOffset>5584190</wp:posOffset>
          </wp:positionH>
          <wp:positionV relativeFrom="page">
            <wp:posOffset>9544685</wp:posOffset>
          </wp:positionV>
          <wp:extent cx="1468800" cy="62640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Pr>
        <w:szCs w:val="18"/>
      </w:rPr>
      <w:t>Month/Year (eg: November 2017</w:t>
    </w:r>
    <w:r w:rsidRPr="00706917">
      <w:rPr>
        <w:szCs w:val="18"/>
      </w:rPr>
      <w:t>)</w:t>
    </w:r>
    <w:r w:rsidRPr="00706917">
      <w:rPr>
        <w:szCs w:val="18"/>
      </w:rPr>
      <w:br/>
      <w:t>Language: English</w:t>
    </w:r>
  </w:p>
  <w:p w14:paraId="573B1303" w14:textId="77777777" w:rsidR="008F39BD" w:rsidRPr="0091768C" w:rsidRDefault="00CF59CC" w:rsidP="00886391">
    <w:pPr>
      <w:pStyle w:val="RTAmnestywebaddress"/>
      <w:spacing w:before="0"/>
    </w:pPr>
    <w:r w:rsidRPr="004F5223">
      <w:t>amnesty.org</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4323" w14:textId="767B6E80" w:rsidR="008C7EAC" w:rsidRPr="00706917" w:rsidRDefault="008C7EAC" w:rsidP="008C7EAC">
    <w:pPr>
      <w:pStyle w:val="RTFooterText"/>
      <w:spacing w:after="0" w:line="180" w:lineRule="exact"/>
      <w:rPr>
        <w:szCs w:val="18"/>
      </w:rPr>
    </w:pPr>
    <w:r w:rsidRPr="008C7EAC">
      <w:t>Index</w:t>
    </w:r>
    <w:r w:rsidRPr="008C7EAC">
      <w:rPr>
        <w:szCs w:val="18"/>
      </w:rPr>
      <w:t>:  ASA 17/2271/2020</w:t>
    </w:r>
    <w:r w:rsidRPr="00706917">
      <w:rPr>
        <w:szCs w:val="18"/>
      </w:rPr>
      <w:br/>
    </w:r>
    <w:r w:rsidRPr="00706917">
      <w:rPr>
        <w:noProof/>
        <w:szCs w:val="18"/>
        <w:lang w:val="en-GB" w:eastAsia="en-GB"/>
      </w:rPr>
      <w:drawing>
        <wp:anchor distT="0" distB="0" distL="114300" distR="114300" simplePos="0" relativeHeight="251735044" behindDoc="0" locked="1" layoutInCell="1" allowOverlap="1" wp14:anchorId="521794AA" wp14:editId="6DAF168C">
          <wp:simplePos x="0" y="0"/>
          <wp:positionH relativeFrom="page">
            <wp:posOffset>5584190</wp:posOffset>
          </wp:positionH>
          <wp:positionV relativeFrom="page">
            <wp:posOffset>9544685</wp:posOffset>
          </wp:positionV>
          <wp:extent cx="1468800" cy="626400"/>
          <wp:effectExtent l="0" t="0" r="0" b="2540"/>
          <wp:wrapNone/>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Pr>
        <w:szCs w:val="18"/>
      </w:rPr>
      <w:t>MAY 2020</w:t>
    </w:r>
    <w:r w:rsidRPr="00706917">
      <w:rPr>
        <w:szCs w:val="18"/>
      </w:rPr>
      <w:br/>
      <w:t>Language: English</w:t>
    </w:r>
  </w:p>
  <w:p w14:paraId="28535CA9" w14:textId="35F6D6D3" w:rsidR="008F39BD" w:rsidRPr="008C7EAC" w:rsidRDefault="008C7EAC" w:rsidP="008C7EAC">
    <w:pPr>
      <w:pStyle w:val="RTAmnestywebaddress"/>
      <w:spacing w:before="0"/>
    </w:pPr>
    <w:r w:rsidRPr="004F5223">
      <w:t>amnesty.org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21911" w14:textId="77777777" w:rsidR="00961D25" w:rsidRPr="0049688D" w:rsidRDefault="00961D25" w:rsidP="0049688D">
      <w:r>
        <w:continuationSeparator/>
      </w:r>
    </w:p>
  </w:footnote>
  <w:footnote w:type="continuationSeparator" w:id="0">
    <w:p w14:paraId="2FC4DCF9" w14:textId="77777777" w:rsidR="00961D25" w:rsidRDefault="00961D25" w:rsidP="00AE5E82">
      <w:r>
        <w:continuationSeparator/>
      </w:r>
    </w:p>
  </w:footnote>
  <w:footnote w:type="continuationNotice" w:id="1">
    <w:p w14:paraId="66CFDE37" w14:textId="77777777" w:rsidR="00961D25" w:rsidRDefault="00961D25"/>
  </w:footnote>
  <w:footnote w:id="2">
    <w:p w14:paraId="20547693" w14:textId="65B9BBB7" w:rsidR="006861F2" w:rsidRPr="00A9604A" w:rsidRDefault="006861F2" w:rsidP="00BE00CE">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PRC State Council, </w:t>
      </w:r>
      <w:r w:rsidRPr="00A9604A">
        <w:rPr>
          <w:rFonts w:asciiTheme="minorHAnsi" w:hAnsiTheme="minorHAnsi"/>
          <w:i/>
          <w:szCs w:val="16"/>
        </w:rPr>
        <w:t xml:space="preserve">The practice of the “One Country, Two Systems” policy in the Hong Kong Special Administrative Region, </w:t>
      </w:r>
      <w:r w:rsidRPr="00A9604A">
        <w:rPr>
          <w:rFonts w:asciiTheme="minorHAnsi" w:hAnsiTheme="minorHAnsi"/>
          <w:szCs w:val="16"/>
        </w:rPr>
        <w:t xml:space="preserve">2014, english.gov.cn/archive/white_paper/2014/08/23/content_281474982986578.htm </w:t>
      </w:r>
    </w:p>
  </w:footnote>
  <w:footnote w:id="3">
    <w:p w14:paraId="60B40BFC" w14:textId="2886C285" w:rsidR="0073271B" w:rsidRPr="00A9604A" w:rsidRDefault="0073271B">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E32069" w:rsidRPr="00A9604A">
        <w:rPr>
          <w:rFonts w:asciiTheme="minorHAnsi" w:hAnsiTheme="minorHAnsi"/>
          <w:szCs w:val="16"/>
        </w:rPr>
        <w:t xml:space="preserve">Amnesty International, </w:t>
      </w:r>
      <w:r w:rsidR="00E32069" w:rsidRPr="00A9604A">
        <w:rPr>
          <w:rFonts w:asciiTheme="minorHAnsi" w:hAnsiTheme="minorHAnsi"/>
          <w:i/>
          <w:szCs w:val="16"/>
        </w:rPr>
        <w:t xml:space="preserve">Fair Trial Manual Second Edition </w:t>
      </w:r>
      <w:r w:rsidR="00E32069" w:rsidRPr="00A9604A">
        <w:rPr>
          <w:rFonts w:asciiTheme="minorHAnsi" w:hAnsiTheme="minorHAnsi"/>
          <w:szCs w:val="16"/>
        </w:rPr>
        <w:t>(Index: P</w:t>
      </w:r>
      <w:r w:rsidR="008B3494">
        <w:rPr>
          <w:rFonts w:asciiTheme="minorHAnsi" w:hAnsiTheme="minorHAnsi"/>
          <w:szCs w:val="16"/>
        </w:rPr>
        <w:t>OL</w:t>
      </w:r>
      <w:r w:rsidR="00E32069" w:rsidRPr="00A9604A">
        <w:rPr>
          <w:rFonts w:asciiTheme="minorHAnsi" w:hAnsiTheme="minorHAnsi"/>
          <w:szCs w:val="16"/>
        </w:rPr>
        <w:t xml:space="preserve"> 30/002/2014), </w:t>
      </w:r>
      <w:r w:rsidR="00203020">
        <w:rPr>
          <w:rFonts w:asciiTheme="minorHAnsi" w:hAnsiTheme="minorHAnsi"/>
          <w:szCs w:val="16"/>
        </w:rPr>
        <w:t>c</w:t>
      </w:r>
      <w:r w:rsidR="00E32069" w:rsidRPr="00A9604A">
        <w:rPr>
          <w:rFonts w:asciiTheme="minorHAnsi" w:hAnsiTheme="minorHAnsi"/>
          <w:szCs w:val="16"/>
        </w:rPr>
        <w:t>hapter 12.4.</w:t>
      </w:r>
    </w:p>
  </w:footnote>
  <w:footnote w:id="4">
    <w:p w14:paraId="26310E69" w14:textId="387A643E" w:rsidR="006861F2" w:rsidRPr="00A9604A" w:rsidRDefault="006861F2">
      <w:pPr>
        <w:pStyle w:val="FootnoteText"/>
        <w:rPr>
          <w:lang w:val="en-HK" w:eastAsia="zh-TW"/>
        </w:rPr>
      </w:pPr>
      <w:r w:rsidRPr="00A9604A">
        <w:rPr>
          <w:rStyle w:val="FootnoteReference"/>
          <w:rFonts w:asciiTheme="minorHAnsi" w:hAnsiTheme="minorHAnsi"/>
          <w:szCs w:val="16"/>
        </w:rPr>
        <w:footnoteRef/>
      </w:r>
      <w:r w:rsidR="00AE6941">
        <w:t xml:space="preserve"> </w:t>
      </w:r>
      <w:r w:rsidRPr="00A9604A">
        <w:t>王平</w:t>
      </w:r>
      <w:r w:rsidR="00AE6941">
        <w:rPr>
          <w:rFonts w:hint="eastAsia"/>
        </w:rPr>
        <w:t xml:space="preserve"> </w:t>
      </w:r>
      <w:r w:rsidR="00AE6941">
        <w:t>(</w:t>
      </w:r>
      <w:r w:rsidR="00AE6941" w:rsidRPr="00A9604A">
        <w:t>Wang Ping</w:t>
      </w:r>
      <w:r w:rsidR="00AE6941">
        <w:t>)</w:t>
      </w:r>
      <w:r w:rsidRPr="00A9604A">
        <w:t xml:space="preserve">, </w:t>
      </w:r>
      <w:r w:rsidR="00794133" w:rsidRPr="00A9604A">
        <w:t>警察被重判冲</w:t>
      </w:r>
      <w:r w:rsidR="00794133" w:rsidRPr="00A9604A">
        <w:rPr>
          <w:rFonts w:eastAsia="Microsoft JhengHei" w:cs="Microsoft JhengHei"/>
        </w:rPr>
        <w:t>击</w:t>
      </w:r>
      <w:r w:rsidR="00794133" w:rsidRPr="00A9604A">
        <w:t>香港法治</w:t>
      </w:r>
      <w:r w:rsidR="00F7570C">
        <w:rPr>
          <w:rFonts w:hint="eastAsia"/>
        </w:rPr>
        <w:t xml:space="preserve"> (</w:t>
      </w:r>
      <w:r w:rsidR="00AA2FE2" w:rsidRPr="00A9604A">
        <w:t xml:space="preserve">Police </w:t>
      </w:r>
      <w:r w:rsidR="00F91C43" w:rsidRPr="00A9604A">
        <w:t>heavily sentenced, a blow to rule of law in Hong Kong</w:t>
      </w:r>
      <w:r w:rsidR="00F7570C">
        <w:t>)</w:t>
      </w:r>
      <w:r w:rsidR="00F91C43" w:rsidRPr="00A9604A">
        <w:t xml:space="preserve"> </w:t>
      </w:r>
      <w:r w:rsidR="00DE4F7E" w:rsidRPr="00326090">
        <w:rPr>
          <w:i/>
        </w:rPr>
        <w:t>People’s Daily</w:t>
      </w:r>
      <w:r w:rsidR="00B03396">
        <w:rPr>
          <w:i/>
        </w:rPr>
        <w:t xml:space="preserve"> (Overseas Edition)</w:t>
      </w:r>
      <w:r w:rsidRPr="00A9604A">
        <w:rPr>
          <w:i/>
        </w:rPr>
        <w:t xml:space="preserve">, </w:t>
      </w:r>
      <w:r w:rsidRPr="00A9604A">
        <w:t xml:space="preserve">21 February 2017, </w:t>
      </w:r>
      <w:hyperlink r:id="rId1" w:history="1">
        <w:r w:rsidRPr="00A9604A">
          <w:rPr>
            <w:rStyle w:val="Hyperlink"/>
            <w:rFonts w:asciiTheme="minorHAnsi" w:hAnsiTheme="minorHAnsi" w:cs="Amnesty Trade Gothic"/>
            <w:szCs w:val="16"/>
          </w:rPr>
          <w:t>paper.people.com.cn/rmrbhwb/html/2017-02/21/content_1751735.htm</w:t>
        </w:r>
      </w:hyperlink>
      <w:r w:rsidR="00F92259">
        <w:rPr>
          <w:rStyle w:val="Hyperlink"/>
          <w:rFonts w:asciiTheme="minorHAnsi" w:hAnsiTheme="minorHAnsi" w:cs="Amnesty Trade Gothic"/>
          <w:szCs w:val="16"/>
        </w:rPr>
        <w:t xml:space="preserve"> </w:t>
      </w:r>
      <w:r w:rsidR="00FE7DAA" w:rsidRPr="00A9604A">
        <w:t>[unofficial English translation]</w:t>
      </w:r>
      <w:r w:rsidRPr="00A9604A">
        <w:t>.</w:t>
      </w:r>
    </w:p>
  </w:footnote>
  <w:footnote w:id="5">
    <w:p w14:paraId="437F2EFC" w14:textId="2F2C983E" w:rsidR="00112E34" w:rsidRPr="00535F97" w:rsidRDefault="00112E34">
      <w:pPr>
        <w:pStyle w:val="FootnoteText"/>
        <w:rPr>
          <w:lang w:eastAsia="zh-CN"/>
        </w:rPr>
      </w:pPr>
      <w:r>
        <w:rPr>
          <w:rStyle w:val="FootnoteReference"/>
        </w:rPr>
        <w:footnoteRef/>
      </w:r>
      <w:r>
        <w:t xml:space="preserve"> </w:t>
      </w:r>
      <w:r w:rsidR="00535F97">
        <w:rPr>
          <w:lang w:eastAsia="zh-CN"/>
        </w:rPr>
        <w:t>People’s Daily Commentary (</w:t>
      </w:r>
      <w:r w:rsidR="00535F97">
        <w:rPr>
          <w:rFonts w:hint="eastAsia"/>
          <w:lang w:eastAsia="zh-CN"/>
        </w:rPr>
        <w:t>人民日报评论</w:t>
      </w:r>
      <w:r w:rsidR="00535F97">
        <w:rPr>
          <w:lang w:eastAsia="zh-CN"/>
        </w:rPr>
        <w:t xml:space="preserve">), </w:t>
      </w:r>
      <w:r w:rsidR="00227688" w:rsidRPr="00227688">
        <w:rPr>
          <w:rFonts w:hint="eastAsia"/>
          <w:lang w:eastAsia="zh-CN"/>
        </w:rPr>
        <w:t>侮辱国旗只被判</w:t>
      </w:r>
      <w:r w:rsidR="00227688" w:rsidRPr="00227688">
        <w:rPr>
          <w:lang w:eastAsia="zh-CN"/>
        </w:rPr>
        <w:t>200</w:t>
      </w:r>
      <w:r w:rsidR="00227688" w:rsidRPr="00227688">
        <w:rPr>
          <w:rFonts w:hint="eastAsia"/>
          <w:lang w:eastAsia="zh-CN"/>
        </w:rPr>
        <w:t>小时社会服务</w:t>
      </w:r>
      <w:r w:rsidR="00227688" w:rsidRPr="00227688">
        <w:rPr>
          <w:lang w:eastAsia="zh-CN"/>
        </w:rPr>
        <w:t xml:space="preserve"> </w:t>
      </w:r>
      <w:r w:rsidR="00227688" w:rsidRPr="00227688">
        <w:rPr>
          <w:rFonts w:hint="eastAsia"/>
          <w:lang w:eastAsia="zh-CN"/>
        </w:rPr>
        <w:t>人民日报评论：侮辱国旗理当严惩</w:t>
      </w:r>
      <w:r w:rsidR="00227688">
        <w:rPr>
          <w:rFonts w:hint="eastAsia"/>
          <w:lang w:eastAsia="zh-CN"/>
        </w:rPr>
        <w:t xml:space="preserve"> </w:t>
      </w:r>
      <w:r w:rsidR="00227688">
        <w:rPr>
          <w:lang w:eastAsia="zh-CN"/>
        </w:rPr>
        <w:t>(Only sentenced to 200 hours of community service for desecrating</w:t>
      </w:r>
      <w:r w:rsidR="001C290C">
        <w:rPr>
          <w:lang w:eastAsia="zh-CN"/>
        </w:rPr>
        <w:t xml:space="preserve"> the</w:t>
      </w:r>
      <w:r w:rsidR="00227688">
        <w:rPr>
          <w:lang w:eastAsia="zh-CN"/>
        </w:rPr>
        <w:t xml:space="preserve"> national flag. People’s Daily Commentary: Desecra</w:t>
      </w:r>
      <w:r w:rsidR="00685585">
        <w:rPr>
          <w:lang w:eastAsia="zh-CN"/>
        </w:rPr>
        <w:t xml:space="preserve">ting </w:t>
      </w:r>
      <w:r w:rsidR="001C290C">
        <w:rPr>
          <w:lang w:eastAsia="zh-CN"/>
        </w:rPr>
        <w:t xml:space="preserve">the national </w:t>
      </w:r>
      <w:r w:rsidR="00685585">
        <w:rPr>
          <w:lang w:eastAsia="zh-CN"/>
        </w:rPr>
        <w:t>flag should be</w:t>
      </w:r>
      <w:r w:rsidR="001C290C">
        <w:rPr>
          <w:lang w:eastAsia="zh-CN"/>
        </w:rPr>
        <w:t xml:space="preserve"> severely</w:t>
      </w:r>
      <w:r w:rsidR="00685585">
        <w:rPr>
          <w:lang w:eastAsia="zh-CN"/>
        </w:rPr>
        <w:t xml:space="preserve"> punished</w:t>
      </w:r>
      <w:r w:rsidR="001C290C">
        <w:rPr>
          <w:lang w:eastAsia="zh-CN"/>
        </w:rPr>
        <w:t>)</w:t>
      </w:r>
      <w:r w:rsidR="00313D1B">
        <w:rPr>
          <w:lang w:eastAsia="zh-CN"/>
        </w:rPr>
        <w:t xml:space="preserve">, </w:t>
      </w:r>
      <w:r w:rsidR="00313D1B">
        <w:rPr>
          <w:i/>
          <w:iCs/>
          <w:lang w:eastAsia="zh-CN"/>
        </w:rPr>
        <w:t>Tencent</w:t>
      </w:r>
      <w:r w:rsidR="00046230">
        <w:rPr>
          <w:lang w:eastAsia="zh-CN"/>
        </w:rPr>
        <w:t>, 31 October 2019,</w:t>
      </w:r>
      <w:r w:rsidR="006378E8">
        <w:rPr>
          <w:lang w:eastAsia="zh-CN"/>
        </w:rPr>
        <w:t xml:space="preserve"> </w:t>
      </w:r>
      <w:r w:rsidR="006378E8" w:rsidRPr="006378E8">
        <w:rPr>
          <w:lang w:eastAsia="zh-CN"/>
        </w:rPr>
        <w:t>new.qq.com/omn/20191031/20191031A04V2N00.html</w:t>
      </w:r>
      <w:r w:rsidR="006378E8">
        <w:rPr>
          <w:lang w:eastAsia="zh-CN"/>
        </w:rPr>
        <w:t>.</w:t>
      </w:r>
    </w:p>
  </w:footnote>
  <w:footnote w:id="6">
    <w:p w14:paraId="1A7CF1AC" w14:textId="77777777" w:rsidR="00741A89" w:rsidRPr="001C50EA" w:rsidRDefault="00741A89" w:rsidP="00741A89">
      <w:pPr>
        <w:pStyle w:val="FootnoteText"/>
        <w:rPr>
          <w:lang w:eastAsia="zh-CN"/>
        </w:rPr>
      </w:pPr>
      <w:r>
        <w:rPr>
          <w:rStyle w:val="FootnoteReference"/>
        </w:rPr>
        <w:footnoteRef/>
      </w:r>
      <w:r>
        <w:t xml:space="preserve"> </w:t>
      </w:r>
      <w:r>
        <w:rPr>
          <w:lang w:eastAsia="zh-CN"/>
        </w:rPr>
        <w:t>Jasmine Siu, “</w:t>
      </w:r>
      <w:r w:rsidRPr="00E568EC">
        <w:rPr>
          <w:lang w:eastAsia="zh-CN"/>
        </w:rPr>
        <w:t>Hong Kong protester who was given community service for desecrating national flag gets 20 days in jail</w:t>
      </w:r>
      <w:r>
        <w:rPr>
          <w:lang w:eastAsia="zh-CN"/>
        </w:rPr>
        <w:t xml:space="preserve">”, </w:t>
      </w:r>
      <w:r>
        <w:rPr>
          <w:i/>
          <w:iCs/>
          <w:lang w:eastAsia="zh-CN"/>
        </w:rPr>
        <w:t>South China Morning Post</w:t>
      </w:r>
      <w:r>
        <w:rPr>
          <w:lang w:eastAsia="zh-CN"/>
        </w:rPr>
        <w:t xml:space="preserve">, 24 April 2020, </w:t>
      </w:r>
      <w:r w:rsidRPr="0021365F">
        <w:rPr>
          <w:lang w:eastAsia="zh-CN"/>
        </w:rPr>
        <w:t>www.scmp.com/news/hong-kong/law-and-crime/article/3081499/hong-kong-protester-who-was-given-community-service</w:t>
      </w:r>
      <w:r>
        <w:rPr>
          <w:lang w:eastAsia="zh-CN"/>
        </w:rPr>
        <w:t>.</w:t>
      </w:r>
    </w:p>
  </w:footnote>
  <w:footnote w:id="7">
    <w:p w14:paraId="23AC462F" w14:textId="2FCA6191" w:rsidR="00227C9A" w:rsidRPr="00A9604A" w:rsidRDefault="00227C9A">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00763328" w:rsidRPr="00A9604A">
        <w:rPr>
          <w:rFonts w:asciiTheme="minorHAnsi" w:hAnsiTheme="minorHAnsi"/>
          <w:szCs w:val="16"/>
        </w:rPr>
        <w:t xml:space="preserve"> </w:t>
      </w:r>
      <w:r w:rsidR="00860B4E" w:rsidRPr="00A9604A">
        <w:rPr>
          <w:rFonts w:asciiTheme="minorHAnsi" w:hAnsiTheme="minorHAnsi"/>
          <w:szCs w:val="16"/>
        </w:rPr>
        <w:t xml:space="preserve">Hong Kong Bar Association, </w:t>
      </w:r>
      <w:r w:rsidR="00287447" w:rsidRPr="002A5223">
        <w:rPr>
          <w:rFonts w:asciiTheme="minorHAnsi" w:hAnsiTheme="minorHAnsi"/>
          <w:i/>
          <w:szCs w:val="16"/>
        </w:rPr>
        <w:t xml:space="preserve">The Hong Kong Bar Association’s statement concerning the interpretation made by National People’s Congress Standing Committee of Article </w:t>
      </w:r>
      <w:r w:rsidR="00AC0943" w:rsidRPr="002A5223">
        <w:rPr>
          <w:rFonts w:asciiTheme="minorHAnsi" w:hAnsiTheme="minorHAnsi"/>
          <w:i/>
          <w:szCs w:val="16"/>
        </w:rPr>
        <w:t xml:space="preserve">104 of the Basic </w:t>
      </w:r>
      <w:r w:rsidR="00AC0943" w:rsidRPr="002A5223">
        <w:rPr>
          <w:rFonts w:asciiTheme="minorHAnsi" w:hAnsiTheme="minorHAnsi"/>
          <w:i/>
          <w:iCs/>
          <w:szCs w:val="16"/>
        </w:rPr>
        <w:t>Law</w:t>
      </w:r>
      <w:r w:rsidR="00AC0943" w:rsidRPr="00A9604A">
        <w:rPr>
          <w:rFonts w:asciiTheme="minorHAnsi" w:hAnsiTheme="minorHAnsi"/>
          <w:szCs w:val="16"/>
        </w:rPr>
        <w:t xml:space="preserve">, </w:t>
      </w:r>
      <w:r w:rsidR="002A6DA4" w:rsidRPr="00A9604A">
        <w:rPr>
          <w:rFonts w:asciiTheme="minorHAnsi" w:hAnsiTheme="minorHAnsi"/>
          <w:szCs w:val="16"/>
        </w:rPr>
        <w:t xml:space="preserve">7 November 2016, </w:t>
      </w:r>
      <w:hyperlink r:id="rId2" w:history="1">
        <w:r w:rsidR="00E05151" w:rsidRPr="00A9604A">
          <w:rPr>
            <w:rStyle w:val="Hyperlink"/>
            <w:rFonts w:asciiTheme="minorHAnsi" w:hAnsiTheme="minorHAnsi"/>
            <w:szCs w:val="16"/>
          </w:rPr>
          <w:t>www.hkba.org/sites/default/files/20161107%20-%20Statement%20re%20NPCSC%20interpretration%20BL104%20%28Eng%20Version-web%29.pdf</w:t>
        </w:r>
      </w:hyperlink>
      <w:r w:rsidR="00E05151" w:rsidRPr="00A9604A">
        <w:rPr>
          <w:rFonts w:asciiTheme="minorHAnsi" w:hAnsiTheme="minorHAnsi"/>
          <w:szCs w:val="16"/>
        </w:rPr>
        <w:t xml:space="preserve"> </w:t>
      </w:r>
      <w:r w:rsidR="00520DD2" w:rsidRPr="00A9604A">
        <w:rPr>
          <w:rFonts w:asciiTheme="minorHAnsi" w:hAnsiTheme="minorHAnsi"/>
          <w:szCs w:val="16"/>
        </w:rPr>
        <w:t>;</w:t>
      </w:r>
      <w:r w:rsidR="00763328" w:rsidRPr="00A9604A">
        <w:rPr>
          <w:rFonts w:asciiTheme="minorHAnsi" w:hAnsiTheme="minorHAnsi"/>
          <w:szCs w:val="16"/>
        </w:rPr>
        <w:t xml:space="preserve">Hong Kong </w:t>
      </w:r>
      <w:r w:rsidR="00215FCF" w:rsidRPr="00A9604A">
        <w:rPr>
          <w:rFonts w:asciiTheme="minorHAnsi" w:hAnsiTheme="minorHAnsi"/>
          <w:szCs w:val="16"/>
        </w:rPr>
        <w:t>Special Administrative Region (HKSAR),</w:t>
      </w:r>
      <w:r w:rsidRPr="00A9604A">
        <w:rPr>
          <w:rFonts w:asciiTheme="minorHAnsi" w:hAnsiTheme="minorHAnsi"/>
          <w:szCs w:val="16"/>
        </w:rPr>
        <w:t xml:space="preserve"> </w:t>
      </w:r>
      <w:r w:rsidR="00763328" w:rsidRPr="002A5223">
        <w:rPr>
          <w:rFonts w:asciiTheme="minorHAnsi" w:hAnsiTheme="minorHAnsi"/>
          <w:i/>
          <w:szCs w:val="16"/>
        </w:rPr>
        <w:t>Interpretation of Article 104 of the Basic Law of the Hong Kong Special Administrative Region</w:t>
      </w:r>
      <w:r w:rsidR="00985E20" w:rsidRPr="002A5223">
        <w:rPr>
          <w:rFonts w:asciiTheme="minorHAnsi" w:hAnsiTheme="minorHAnsi"/>
          <w:i/>
          <w:szCs w:val="16"/>
        </w:rPr>
        <w:t xml:space="preserve"> </w:t>
      </w:r>
      <w:r w:rsidR="00763328" w:rsidRPr="002A5223">
        <w:rPr>
          <w:rFonts w:asciiTheme="minorHAnsi" w:hAnsiTheme="minorHAnsi"/>
          <w:i/>
          <w:szCs w:val="16"/>
        </w:rPr>
        <w:t>of the People’s Republic of China by the Standing Committee</w:t>
      </w:r>
      <w:r w:rsidR="00C67BDA" w:rsidRPr="002A5223">
        <w:rPr>
          <w:rFonts w:asciiTheme="minorHAnsi" w:hAnsiTheme="minorHAnsi"/>
          <w:i/>
          <w:szCs w:val="16"/>
        </w:rPr>
        <w:t xml:space="preserve"> </w:t>
      </w:r>
      <w:r w:rsidR="00763328" w:rsidRPr="002A5223">
        <w:rPr>
          <w:rFonts w:asciiTheme="minorHAnsi" w:hAnsiTheme="minorHAnsi"/>
          <w:i/>
          <w:szCs w:val="16"/>
        </w:rPr>
        <w:t>of the National People’s Congress</w:t>
      </w:r>
      <w:r w:rsidR="00215FCF" w:rsidRPr="00A9604A">
        <w:rPr>
          <w:rFonts w:asciiTheme="minorHAnsi" w:hAnsiTheme="minorHAnsi"/>
          <w:szCs w:val="16"/>
        </w:rPr>
        <w:t>,</w:t>
      </w:r>
      <w:r w:rsidR="00BC0AF0" w:rsidRPr="00A9604A">
        <w:rPr>
          <w:rFonts w:asciiTheme="minorHAnsi" w:hAnsiTheme="minorHAnsi"/>
          <w:szCs w:val="16"/>
        </w:rPr>
        <w:t xml:space="preserve"> </w:t>
      </w:r>
      <w:r w:rsidR="00D163BC" w:rsidRPr="00A9604A">
        <w:rPr>
          <w:rFonts w:asciiTheme="minorHAnsi" w:hAnsiTheme="minorHAnsi"/>
          <w:szCs w:val="16"/>
        </w:rPr>
        <w:t>www.basiclaw.gov.hk/en/basiclawtext/images/basiclawtext_doc25.pdf</w:t>
      </w:r>
    </w:p>
  </w:footnote>
  <w:footnote w:id="8">
    <w:p w14:paraId="1AFDACFF" w14:textId="020DCD9F"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Pr="00A9604A">
        <w:rPr>
          <w:rFonts w:asciiTheme="minorHAnsi" w:hAnsiTheme="minorHAnsi"/>
          <w:szCs w:val="16"/>
          <w:lang w:eastAsia="zh-TW"/>
        </w:rPr>
        <w:t xml:space="preserve">Amnesty International Hong Kong, </w:t>
      </w:r>
      <w:r w:rsidRPr="002A5223">
        <w:rPr>
          <w:rFonts w:asciiTheme="minorHAnsi" w:hAnsiTheme="minorHAnsi"/>
          <w:i/>
          <w:szCs w:val="16"/>
          <w:lang w:eastAsia="zh-TW"/>
        </w:rPr>
        <w:t>Year-end Human Rights Review 2017 – Hong Kong</w:t>
      </w:r>
      <w:r w:rsidRPr="00A9604A">
        <w:rPr>
          <w:rFonts w:asciiTheme="minorHAnsi" w:hAnsiTheme="minorHAnsi"/>
          <w:szCs w:val="16"/>
          <w:lang w:eastAsia="zh-TW"/>
        </w:rPr>
        <w:t>, www.amnesty.org.hk/wp-content/uploads/2018/03/AnnualHRReview_2017_20180309_FormatRevised_Clean.pdf</w:t>
      </w:r>
      <w:r w:rsidR="00542CA4">
        <w:rPr>
          <w:rFonts w:asciiTheme="minorHAnsi" w:hAnsiTheme="minorHAnsi"/>
          <w:szCs w:val="16"/>
          <w:lang w:eastAsia="zh-TW"/>
        </w:rPr>
        <w:t>,</w:t>
      </w:r>
      <w:r w:rsidR="00542CA4" w:rsidRPr="00542CA4">
        <w:rPr>
          <w:rFonts w:asciiTheme="minorHAnsi" w:hAnsiTheme="minorHAnsi"/>
          <w:szCs w:val="16"/>
          <w:lang w:eastAsia="zh-TW"/>
        </w:rPr>
        <w:t xml:space="preserve"> </w:t>
      </w:r>
      <w:r w:rsidR="00542CA4" w:rsidRPr="00A9604A">
        <w:rPr>
          <w:rFonts w:asciiTheme="minorHAnsi" w:hAnsiTheme="minorHAnsi"/>
          <w:szCs w:val="16"/>
          <w:lang w:eastAsia="zh-TW"/>
        </w:rPr>
        <w:t>p.10</w:t>
      </w:r>
      <w:r w:rsidRPr="00A9604A">
        <w:rPr>
          <w:rFonts w:asciiTheme="minorHAnsi" w:hAnsiTheme="minorHAnsi"/>
          <w:szCs w:val="16"/>
          <w:lang w:eastAsia="zh-TW"/>
        </w:rPr>
        <w:t>.</w:t>
      </w:r>
    </w:p>
  </w:footnote>
  <w:footnote w:id="9">
    <w:p w14:paraId="3299A8BC" w14:textId="66960D59" w:rsidR="006861F2" w:rsidRPr="00A9604A" w:rsidRDefault="006861F2" w:rsidP="001357BD">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2A5223">
        <w:rPr>
          <w:rFonts w:asciiTheme="minorHAnsi" w:hAnsiTheme="minorHAnsi"/>
          <w:i/>
          <w:iCs/>
          <w:szCs w:val="16"/>
        </w:rPr>
        <w:t>Hong Kong: Nine arrested in authorities’ retaliatory campaign against pro-democracy activists</w:t>
      </w:r>
      <w:r w:rsidRPr="00A9604A">
        <w:rPr>
          <w:rFonts w:asciiTheme="minorHAnsi" w:hAnsiTheme="minorHAnsi"/>
          <w:szCs w:val="16"/>
        </w:rPr>
        <w:t xml:space="preserve"> (</w:t>
      </w:r>
      <w:hyperlink r:id="rId3" w:history="1">
        <w:r w:rsidRPr="00FF0CCD">
          <w:rPr>
            <w:rStyle w:val="Hyperlink"/>
            <w:rFonts w:asciiTheme="minorHAnsi" w:hAnsiTheme="minorHAnsi"/>
            <w:szCs w:val="16"/>
          </w:rPr>
          <w:t>Press release</w:t>
        </w:r>
      </w:hyperlink>
      <w:r w:rsidR="00FF0CCD">
        <w:rPr>
          <w:rFonts w:asciiTheme="minorHAnsi" w:hAnsiTheme="minorHAnsi"/>
          <w:szCs w:val="16"/>
        </w:rPr>
        <w:t>,</w:t>
      </w:r>
      <w:r w:rsidRPr="00A9604A">
        <w:rPr>
          <w:rFonts w:asciiTheme="minorHAnsi" w:hAnsiTheme="minorHAnsi"/>
          <w:szCs w:val="16"/>
        </w:rPr>
        <w:t xml:space="preserve"> 27 April 2017).</w:t>
      </w:r>
    </w:p>
  </w:footnote>
  <w:footnote w:id="10">
    <w:p w14:paraId="6094AE1D" w14:textId="0CEADEA6" w:rsidR="006861F2" w:rsidRPr="00A9604A" w:rsidRDefault="006861F2" w:rsidP="005E5B3E">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9B0C03">
        <w:rPr>
          <w:rFonts w:asciiTheme="minorHAnsi" w:hAnsiTheme="minorHAnsi"/>
          <w:i/>
          <w:iCs/>
          <w:szCs w:val="16"/>
        </w:rPr>
        <w:t xml:space="preserve">Hong Kong: Proposed ban on pro-independence political party a dangerous blow for freedom of association and expression </w:t>
      </w:r>
      <w:r w:rsidR="008643BB">
        <w:rPr>
          <w:rFonts w:asciiTheme="minorHAnsi" w:hAnsiTheme="minorHAnsi"/>
          <w:szCs w:val="16"/>
        </w:rPr>
        <w:t>(</w:t>
      </w:r>
      <w:hyperlink r:id="rId4" w:history="1">
        <w:r w:rsidR="008643BB" w:rsidRPr="00854E2D">
          <w:rPr>
            <w:rStyle w:val="Hyperlink"/>
            <w:rFonts w:asciiTheme="minorHAnsi" w:hAnsiTheme="minorHAnsi"/>
            <w:szCs w:val="16"/>
          </w:rPr>
          <w:t>Press Release</w:t>
        </w:r>
      </w:hyperlink>
      <w:r w:rsidR="008643BB">
        <w:rPr>
          <w:rFonts w:asciiTheme="minorHAnsi" w:hAnsiTheme="minorHAnsi"/>
          <w:szCs w:val="16"/>
        </w:rPr>
        <w:t xml:space="preserve">, </w:t>
      </w:r>
      <w:r w:rsidRPr="00A9604A">
        <w:rPr>
          <w:rFonts w:asciiTheme="minorHAnsi" w:hAnsiTheme="minorHAnsi"/>
          <w:szCs w:val="16"/>
        </w:rPr>
        <w:t>17 July 2018</w:t>
      </w:r>
      <w:r w:rsidR="008643BB">
        <w:rPr>
          <w:rFonts w:asciiTheme="minorHAnsi" w:hAnsiTheme="minorHAnsi"/>
          <w:szCs w:val="16"/>
        </w:rPr>
        <w:t>)</w:t>
      </w:r>
      <w:r w:rsidRPr="00A9604A">
        <w:rPr>
          <w:rFonts w:asciiTheme="minorHAnsi" w:hAnsiTheme="minorHAnsi"/>
          <w:szCs w:val="16"/>
        </w:rPr>
        <w:t>.</w:t>
      </w:r>
    </w:p>
  </w:footnote>
  <w:footnote w:id="11">
    <w:p w14:paraId="67F67A97" w14:textId="6DD5D2BE" w:rsidR="005D6BDC" w:rsidRPr="00A9604A" w:rsidRDefault="005D6BDC">
      <w:pPr>
        <w:pStyle w:val="FootnoteText"/>
        <w:rPr>
          <w:rFonts w:asciiTheme="minorHAnsi" w:hAnsiTheme="minorHAnsi"/>
          <w:szCs w:val="16"/>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Pr="00A9604A">
        <w:rPr>
          <w:rFonts w:asciiTheme="minorHAnsi" w:hAnsiTheme="minorHAnsi"/>
          <w:szCs w:val="16"/>
          <w:lang w:val="en-GB"/>
        </w:rPr>
        <w:t>Concluding Observation of the UN Human Rights Committee (hereinafter HRC): Hong Kong, UN Doc. CCPR/C/79/Add.117 (1999), para. 20.</w:t>
      </w:r>
    </w:p>
  </w:footnote>
  <w:footnote w:id="12">
    <w:p w14:paraId="3376F226" w14:textId="5FEAEAD2" w:rsidR="00B82699" w:rsidRPr="00A9604A" w:rsidRDefault="00B82699">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B33A0F">
        <w:rPr>
          <w:rFonts w:asciiTheme="minorHAnsi" w:hAnsiTheme="minorHAnsi"/>
          <w:szCs w:val="16"/>
        </w:rPr>
        <w:t xml:space="preserve">HKSAR </w:t>
      </w:r>
      <w:r w:rsidR="0077178D">
        <w:rPr>
          <w:rFonts w:asciiTheme="minorHAnsi" w:hAnsiTheme="minorHAnsi"/>
          <w:szCs w:val="16"/>
        </w:rPr>
        <w:t>G</w:t>
      </w:r>
      <w:r w:rsidR="00C871CF">
        <w:rPr>
          <w:rFonts w:asciiTheme="minorHAnsi" w:hAnsiTheme="minorHAnsi"/>
          <w:szCs w:val="16"/>
        </w:rPr>
        <w:t xml:space="preserve">overnment </w:t>
      </w:r>
      <w:r w:rsidR="00C43494">
        <w:rPr>
          <w:rFonts w:asciiTheme="minorHAnsi" w:hAnsiTheme="minorHAnsi"/>
          <w:szCs w:val="16"/>
        </w:rPr>
        <w:t>Press Releases</w:t>
      </w:r>
      <w:r w:rsidR="00A91A2A" w:rsidRPr="00A9604A">
        <w:rPr>
          <w:rFonts w:asciiTheme="minorHAnsi" w:hAnsiTheme="minorHAnsi"/>
          <w:szCs w:val="16"/>
        </w:rPr>
        <w:t xml:space="preserve">, </w:t>
      </w:r>
      <w:r w:rsidR="00A91A2A" w:rsidRPr="009B0C03">
        <w:rPr>
          <w:rFonts w:asciiTheme="minorHAnsi" w:hAnsiTheme="minorHAnsi"/>
          <w:i/>
          <w:iCs/>
          <w:szCs w:val="16"/>
        </w:rPr>
        <w:t>Response by</w:t>
      </w:r>
      <w:r w:rsidR="0024573C" w:rsidRPr="009B0C03">
        <w:rPr>
          <w:rFonts w:asciiTheme="minorHAnsi" w:hAnsiTheme="minorHAnsi"/>
          <w:i/>
          <w:iCs/>
          <w:szCs w:val="16"/>
        </w:rPr>
        <w:t xml:space="preserve"> </w:t>
      </w:r>
      <w:r w:rsidR="00A91A2A" w:rsidRPr="009B0C03">
        <w:rPr>
          <w:rFonts w:asciiTheme="minorHAnsi" w:hAnsiTheme="minorHAnsi"/>
          <w:i/>
          <w:iCs/>
          <w:szCs w:val="16"/>
        </w:rPr>
        <w:t>HKSAR Government to media inquiries</w:t>
      </w:r>
      <w:r w:rsidR="00A91A2A" w:rsidRPr="00A9604A">
        <w:rPr>
          <w:rFonts w:asciiTheme="minorHAnsi" w:hAnsiTheme="minorHAnsi"/>
          <w:szCs w:val="16"/>
        </w:rPr>
        <w:t>,</w:t>
      </w:r>
      <w:r w:rsidR="007A74A6">
        <w:rPr>
          <w:rFonts w:asciiTheme="minorHAnsi" w:hAnsiTheme="minorHAnsi"/>
          <w:szCs w:val="16"/>
        </w:rPr>
        <w:t xml:space="preserve"> </w:t>
      </w:r>
      <w:r w:rsidR="00A91A2A" w:rsidRPr="00A9604A">
        <w:rPr>
          <w:rFonts w:asciiTheme="minorHAnsi" w:hAnsiTheme="minorHAnsi"/>
          <w:szCs w:val="16"/>
        </w:rPr>
        <w:t>30 March 2018</w:t>
      </w:r>
      <w:r w:rsidR="007A74A6">
        <w:rPr>
          <w:rFonts w:asciiTheme="minorHAnsi" w:hAnsiTheme="minorHAnsi"/>
          <w:szCs w:val="16"/>
        </w:rPr>
        <w:t xml:space="preserve">, </w:t>
      </w:r>
      <w:r w:rsidR="00A91A2A" w:rsidRPr="00A9604A">
        <w:rPr>
          <w:rFonts w:asciiTheme="minorHAnsi" w:hAnsiTheme="minorHAnsi"/>
          <w:szCs w:val="16"/>
        </w:rPr>
        <w:t>www.info.gov.hk/gia/general/201803/30/P2018033000690.htm?fontSize=11.</w:t>
      </w:r>
    </w:p>
  </w:footnote>
  <w:footnote w:id="13">
    <w:p w14:paraId="720216B6" w14:textId="523F668F" w:rsidR="00B67C5F" w:rsidRPr="00A9604A" w:rsidRDefault="00B67C5F">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F62E4F" w:rsidRPr="00A9604A">
        <w:rPr>
          <w:rFonts w:asciiTheme="minorHAnsi" w:hAnsiTheme="minorHAnsi"/>
          <w:szCs w:val="16"/>
        </w:rPr>
        <w:t xml:space="preserve">Amnesty International, </w:t>
      </w:r>
      <w:r w:rsidR="00F62E4F" w:rsidRPr="009B0C03">
        <w:rPr>
          <w:rFonts w:asciiTheme="minorHAnsi" w:hAnsiTheme="minorHAnsi"/>
          <w:i/>
          <w:iCs/>
          <w:szCs w:val="16"/>
        </w:rPr>
        <w:t xml:space="preserve">Amnesty International </w:t>
      </w:r>
      <w:r w:rsidR="0085276D" w:rsidRPr="009B0C03">
        <w:rPr>
          <w:rFonts w:asciiTheme="minorHAnsi" w:hAnsiTheme="minorHAnsi"/>
          <w:i/>
          <w:iCs/>
          <w:szCs w:val="16"/>
        </w:rPr>
        <w:t>R</w:t>
      </w:r>
      <w:r w:rsidR="00F62E4F" w:rsidRPr="009B0C03">
        <w:rPr>
          <w:rFonts w:asciiTheme="minorHAnsi" w:hAnsiTheme="minorHAnsi"/>
          <w:i/>
          <w:iCs/>
          <w:szCs w:val="16"/>
        </w:rPr>
        <w:t>eport 2015/16</w:t>
      </w:r>
      <w:r w:rsidR="004D7484" w:rsidRPr="009B0C03">
        <w:rPr>
          <w:rFonts w:asciiTheme="minorHAnsi" w:hAnsiTheme="minorHAnsi"/>
          <w:i/>
          <w:iCs/>
          <w:szCs w:val="16"/>
        </w:rPr>
        <w:t xml:space="preserve"> </w:t>
      </w:r>
      <w:r w:rsidR="004D7484">
        <w:rPr>
          <w:rFonts w:asciiTheme="minorHAnsi" w:hAnsiTheme="minorHAnsi"/>
          <w:szCs w:val="16"/>
        </w:rPr>
        <w:t>(Index</w:t>
      </w:r>
      <w:r w:rsidR="00C871CF">
        <w:rPr>
          <w:rFonts w:asciiTheme="minorHAnsi" w:hAnsiTheme="minorHAnsi"/>
          <w:szCs w:val="16"/>
        </w:rPr>
        <w:t>:</w:t>
      </w:r>
      <w:r w:rsidR="00843FAF">
        <w:rPr>
          <w:rFonts w:asciiTheme="minorHAnsi" w:hAnsiTheme="minorHAnsi"/>
          <w:szCs w:val="16"/>
        </w:rPr>
        <w:t xml:space="preserve"> </w:t>
      </w:r>
      <w:r w:rsidR="00843FAF" w:rsidRPr="00843FAF">
        <w:rPr>
          <w:rFonts w:asciiTheme="minorHAnsi" w:hAnsiTheme="minorHAnsi"/>
          <w:szCs w:val="16"/>
        </w:rPr>
        <w:t>POL</w:t>
      </w:r>
      <w:r w:rsidR="00124632">
        <w:rPr>
          <w:rFonts w:asciiTheme="minorHAnsi" w:hAnsiTheme="minorHAnsi"/>
          <w:szCs w:val="16"/>
        </w:rPr>
        <w:t xml:space="preserve"> </w:t>
      </w:r>
      <w:r w:rsidR="00843FAF" w:rsidRPr="00843FAF">
        <w:rPr>
          <w:rFonts w:asciiTheme="minorHAnsi" w:hAnsiTheme="minorHAnsi"/>
          <w:szCs w:val="16"/>
        </w:rPr>
        <w:t>10/2552/2016</w:t>
      </w:r>
      <w:r w:rsidR="004D7484">
        <w:rPr>
          <w:rFonts w:asciiTheme="minorHAnsi" w:hAnsiTheme="minorHAnsi"/>
          <w:szCs w:val="16"/>
        </w:rPr>
        <w:t>)</w:t>
      </w:r>
      <w:r w:rsidR="00F62E4F" w:rsidRPr="00A9604A">
        <w:rPr>
          <w:rFonts w:asciiTheme="minorHAnsi" w:hAnsiTheme="minorHAnsi"/>
          <w:szCs w:val="16"/>
        </w:rPr>
        <w:t>, p.122.</w:t>
      </w:r>
    </w:p>
  </w:footnote>
  <w:footnote w:id="14">
    <w:p w14:paraId="679AEC2E" w14:textId="654E67D8"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Pr="00A9604A">
        <w:rPr>
          <w:rFonts w:asciiTheme="minorHAnsi" w:hAnsiTheme="minorHAnsi"/>
          <w:szCs w:val="16"/>
          <w:lang w:eastAsia="zh-TW"/>
        </w:rPr>
        <w:t xml:space="preserve">Amnesty International Hong Kong, </w:t>
      </w:r>
      <w:r w:rsidRPr="009903EB">
        <w:rPr>
          <w:rFonts w:asciiTheme="minorHAnsi" w:hAnsiTheme="minorHAnsi"/>
          <w:i/>
          <w:szCs w:val="16"/>
          <w:lang w:eastAsia="zh-TW"/>
        </w:rPr>
        <w:t>Year-end Human Rights Review 2018 – Hong Kong</w:t>
      </w:r>
      <w:r w:rsidRPr="00A9604A">
        <w:rPr>
          <w:rFonts w:asciiTheme="minorHAnsi" w:hAnsiTheme="minorHAnsi"/>
          <w:szCs w:val="16"/>
          <w:lang w:eastAsia="zh-TW"/>
        </w:rPr>
        <w:t>, www.amnesty.org.hk/wp-content/uploads/2019/03/HKReview_2018.pdf</w:t>
      </w:r>
      <w:r w:rsidR="005218A6" w:rsidRPr="00A9604A">
        <w:rPr>
          <w:rFonts w:asciiTheme="minorHAnsi" w:hAnsiTheme="minorHAnsi"/>
          <w:szCs w:val="16"/>
          <w:lang w:eastAsia="zh-TW"/>
        </w:rPr>
        <w:t>, p.7</w:t>
      </w:r>
      <w:r w:rsidRPr="00A9604A">
        <w:rPr>
          <w:rFonts w:asciiTheme="minorHAnsi" w:hAnsiTheme="minorHAnsi"/>
          <w:szCs w:val="16"/>
          <w:lang w:eastAsia="zh-TW"/>
        </w:rPr>
        <w:t>.</w:t>
      </w:r>
    </w:p>
  </w:footnote>
  <w:footnote w:id="15">
    <w:p w14:paraId="5CA27F33" w14:textId="639D2E20" w:rsidR="00C42C48" w:rsidRPr="00A9604A" w:rsidRDefault="00C42C48">
      <w:pPr>
        <w:pStyle w:val="FootnoteText"/>
        <w:rPr>
          <w:rFonts w:asciiTheme="minorHAnsi" w:hAnsiTheme="minorHAnsi"/>
          <w:szCs w:val="16"/>
          <w:lang w:val="en-GB" w:eastAsia="zh-TW"/>
        </w:rPr>
      </w:pPr>
      <w:r w:rsidRPr="00A9604A">
        <w:rPr>
          <w:rStyle w:val="FootnoteReference"/>
          <w:rFonts w:asciiTheme="minorHAnsi" w:hAnsiTheme="minorHAnsi"/>
          <w:szCs w:val="16"/>
        </w:rPr>
        <w:footnoteRef/>
      </w:r>
      <w:r w:rsidRPr="00A9604A">
        <w:rPr>
          <w:rFonts w:asciiTheme="minorHAnsi" w:hAnsiTheme="minorHAnsi"/>
          <w:szCs w:val="16"/>
          <w:lang w:eastAsia="zh-CN"/>
        </w:rPr>
        <w:t xml:space="preserve"> </w:t>
      </w:r>
      <w:r w:rsidR="00D81F66" w:rsidRPr="00A9604A">
        <w:rPr>
          <w:rFonts w:asciiTheme="minorHAnsi" w:hAnsiTheme="minorHAnsi"/>
          <w:szCs w:val="16"/>
          <w:lang w:eastAsia="en-GB"/>
        </w:rPr>
        <w:t xml:space="preserve">Liaison Office of the Central People's Government in the Hong Kong Special Administrative Region, </w:t>
      </w:r>
      <w:r w:rsidR="000968B4" w:rsidRPr="00A9604A">
        <w:rPr>
          <w:rFonts w:asciiTheme="minorHAnsi" w:eastAsia="Microsoft JhengHei" w:hAnsiTheme="minorHAnsi" w:cs="Microsoft JhengHei"/>
          <w:szCs w:val="16"/>
          <w:lang w:eastAsia="zh-CN"/>
        </w:rPr>
        <w:t>骆</w:t>
      </w:r>
      <w:r w:rsidR="000968B4" w:rsidRPr="00A9604A">
        <w:rPr>
          <w:rFonts w:asciiTheme="minorHAnsi" w:hAnsiTheme="minorHAnsi"/>
          <w:szCs w:val="16"/>
          <w:lang w:eastAsia="zh-CN"/>
        </w:rPr>
        <w:t>惠宁在</w:t>
      </w:r>
      <w:r w:rsidR="000968B4" w:rsidRPr="00A9604A">
        <w:rPr>
          <w:rFonts w:asciiTheme="minorHAnsi" w:hAnsiTheme="minorHAnsi"/>
          <w:szCs w:val="16"/>
          <w:lang w:eastAsia="zh-CN"/>
        </w:rPr>
        <w:t>2020</w:t>
      </w:r>
      <w:r w:rsidR="000968B4" w:rsidRPr="00A9604A">
        <w:rPr>
          <w:rFonts w:asciiTheme="minorHAnsi" w:hAnsiTheme="minorHAnsi"/>
          <w:szCs w:val="16"/>
          <w:lang w:eastAsia="zh-CN"/>
        </w:rPr>
        <w:t>年香港</w:t>
      </w:r>
      <w:r w:rsidR="000968B4" w:rsidRPr="00A9604A">
        <w:rPr>
          <w:rFonts w:asciiTheme="minorHAnsi" w:hAnsiTheme="minorHAnsi"/>
          <w:szCs w:val="16"/>
          <w:lang w:eastAsia="zh-CN"/>
        </w:rPr>
        <w:t>“</w:t>
      </w:r>
      <w:r w:rsidR="000968B4" w:rsidRPr="00A9604A">
        <w:rPr>
          <w:rFonts w:asciiTheme="minorHAnsi" w:hAnsiTheme="minorHAnsi"/>
          <w:szCs w:val="16"/>
          <w:lang w:eastAsia="zh-CN"/>
        </w:rPr>
        <w:t>全民国家安全教育日</w:t>
      </w:r>
      <w:r w:rsidR="000968B4" w:rsidRPr="00A9604A">
        <w:rPr>
          <w:rFonts w:asciiTheme="minorHAnsi" w:hAnsiTheme="minorHAnsi"/>
          <w:szCs w:val="16"/>
          <w:lang w:eastAsia="zh-CN"/>
        </w:rPr>
        <w:t>”</w:t>
      </w:r>
      <w:r w:rsidR="000968B4" w:rsidRPr="00A9604A">
        <w:rPr>
          <w:rFonts w:asciiTheme="minorHAnsi" w:hAnsiTheme="minorHAnsi"/>
          <w:szCs w:val="16"/>
          <w:lang w:eastAsia="zh-CN"/>
        </w:rPr>
        <w:t>活</w:t>
      </w:r>
      <w:r w:rsidR="000968B4" w:rsidRPr="00A9604A">
        <w:rPr>
          <w:rFonts w:asciiTheme="minorHAnsi" w:eastAsia="Microsoft JhengHei" w:hAnsiTheme="minorHAnsi" w:cs="Microsoft JhengHei"/>
          <w:szCs w:val="16"/>
          <w:lang w:eastAsia="zh-CN"/>
        </w:rPr>
        <w:t>动</w:t>
      </w:r>
      <w:r w:rsidR="000968B4" w:rsidRPr="00A9604A">
        <w:rPr>
          <w:rFonts w:asciiTheme="minorHAnsi" w:hAnsiTheme="minorHAnsi"/>
          <w:szCs w:val="16"/>
          <w:lang w:eastAsia="zh-CN"/>
        </w:rPr>
        <w:t>的致辞</w:t>
      </w:r>
      <w:r w:rsidR="000968B4">
        <w:rPr>
          <w:rFonts w:asciiTheme="minorHAnsi" w:hAnsiTheme="minorHAnsi" w:hint="eastAsia"/>
          <w:szCs w:val="16"/>
          <w:lang w:eastAsia="zh-CN"/>
        </w:rPr>
        <w:t xml:space="preserve"> (</w:t>
      </w:r>
      <w:r w:rsidR="00CE0620" w:rsidRPr="00A9604A">
        <w:rPr>
          <w:rFonts w:asciiTheme="minorHAnsi" w:hAnsiTheme="minorHAnsi"/>
          <w:szCs w:val="16"/>
          <w:lang w:eastAsia="en-GB"/>
        </w:rPr>
        <w:t>Luo Huining</w:t>
      </w:r>
      <w:r w:rsidR="00B578F9" w:rsidRPr="00A9604A">
        <w:rPr>
          <w:rFonts w:asciiTheme="minorHAnsi" w:hAnsiTheme="minorHAnsi"/>
          <w:szCs w:val="16"/>
          <w:lang w:eastAsia="en-GB"/>
        </w:rPr>
        <w:t>’s speech for 2020 Hong Kong National Security Education Day</w:t>
      </w:r>
      <w:r w:rsidR="00B578F9" w:rsidRPr="00A9604A">
        <w:rPr>
          <w:rFonts w:asciiTheme="minorHAnsi" w:hAnsiTheme="minorHAnsi"/>
          <w:szCs w:val="16"/>
          <w:lang w:eastAsia="zh-TW"/>
        </w:rPr>
        <w:t xml:space="preserve">), </w:t>
      </w:r>
      <w:r w:rsidR="00951AB0" w:rsidRPr="00A9604A">
        <w:rPr>
          <w:rFonts w:asciiTheme="minorHAnsi" w:hAnsiTheme="minorHAnsi"/>
          <w:szCs w:val="16"/>
          <w:lang w:eastAsia="zh-TW"/>
        </w:rPr>
        <w:t xml:space="preserve">15 April 2020, </w:t>
      </w:r>
      <w:hyperlink r:id="rId5" w:history="1">
        <w:r w:rsidR="00951AB0" w:rsidRPr="00A9604A">
          <w:rPr>
            <w:rStyle w:val="Hyperlink"/>
            <w:rFonts w:asciiTheme="minorHAnsi" w:hAnsiTheme="minorHAnsi"/>
            <w:szCs w:val="16"/>
            <w:lang w:eastAsia="zh-TW"/>
          </w:rPr>
          <w:t>www.locpg.gov.cn/jsdt/2020-04/15/c_1210558684.htm</w:t>
        </w:r>
      </w:hyperlink>
      <w:r w:rsidR="00D35007">
        <w:rPr>
          <w:rFonts w:asciiTheme="minorHAnsi" w:hAnsiTheme="minorHAnsi"/>
          <w:szCs w:val="16"/>
          <w:lang w:eastAsia="zh-TW"/>
        </w:rPr>
        <w:t xml:space="preserve"> </w:t>
      </w:r>
      <w:r w:rsidR="00D35007" w:rsidRPr="00A9604A">
        <w:rPr>
          <w:rFonts w:asciiTheme="minorHAnsi" w:hAnsiTheme="minorHAnsi" w:cs="Amnesty Trade Gothic"/>
          <w:szCs w:val="16"/>
        </w:rPr>
        <w:t>[unofficial English translation]</w:t>
      </w:r>
      <w:r w:rsidR="00951AB0" w:rsidRPr="00A9604A">
        <w:rPr>
          <w:rFonts w:asciiTheme="minorHAnsi" w:hAnsiTheme="minorHAnsi"/>
          <w:szCs w:val="16"/>
          <w:lang w:eastAsia="zh-TW"/>
        </w:rPr>
        <w:t xml:space="preserve">; </w:t>
      </w:r>
      <w:r w:rsidR="009812B8" w:rsidRPr="00A9604A">
        <w:rPr>
          <w:rFonts w:asciiTheme="minorHAnsi" w:hAnsiTheme="minorHAnsi"/>
          <w:szCs w:val="16"/>
          <w:lang w:eastAsia="zh-TW"/>
        </w:rPr>
        <w:t xml:space="preserve">Kathy Zhang, </w:t>
      </w:r>
      <w:r w:rsidR="00A80E3D">
        <w:rPr>
          <w:rFonts w:asciiTheme="minorHAnsi" w:hAnsiTheme="minorHAnsi"/>
          <w:szCs w:val="16"/>
          <w:lang w:eastAsia="zh-TW"/>
        </w:rPr>
        <w:t>“</w:t>
      </w:r>
      <w:r w:rsidR="009812B8" w:rsidRPr="00A9604A">
        <w:rPr>
          <w:rFonts w:asciiTheme="minorHAnsi" w:hAnsiTheme="minorHAnsi"/>
          <w:szCs w:val="16"/>
          <w:lang w:eastAsia="zh-TW"/>
        </w:rPr>
        <w:t>Luo Huining: HK can't emerge as weak national security link</w:t>
      </w:r>
      <w:r w:rsidR="00A80E3D">
        <w:rPr>
          <w:rFonts w:asciiTheme="minorHAnsi" w:hAnsiTheme="minorHAnsi"/>
          <w:szCs w:val="16"/>
          <w:lang w:eastAsia="zh-TW"/>
        </w:rPr>
        <w:t>”</w:t>
      </w:r>
      <w:r w:rsidR="00303044" w:rsidRPr="00A9604A">
        <w:rPr>
          <w:rFonts w:asciiTheme="minorHAnsi" w:hAnsiTheme="minorHAnsi"/>
          <w:szCs w:val="16"/>
          <w:lang w:eastAsia="zh-TW"/>
        </w:rPr>
        <w:t xml:space="preserve">, </w:t>
      </w:r>
      <w:r w:rsidR="00303044" w:rsidRPr="00A9604A">
        <w:rPr>
          <w:rFonts w:asciiTheme="minorHAnsi" w:hAnsiTheme="minorHAnsi"/>
          <w:i/>
          <w:szCs w:val="16"/>
          <w:lang w:eastAsia="zh-TW"/>
        </w:rPr>
        <w:t>China Daily</w:t>
      </w:r>
      <w:r w:rsidR="00303044" w:rsidRPr="00A9604A">
        <w:rPr>
          <w:rFonts w:asciiTheme="minorHAnsi" w:hAnsiTheme="minorHAnsi"/>
          <w:szCs w:val="16"/>
          <w:lang w:eastAsia="zh-TW"/>
        </w:rPr>
        <w:t>,</w:t>
      </w:r>
      <w:r w:rsidR="00A47597" w:rsidRPr="00A9604A">
        <w:rPr>
          <w:rFonts w:asciiTheme="minorHAnsi" w:hAnsiTheme="minorHAnsi"/>
          <w:szCs w:val="16"/>
          <w:lang w:eastAsia="zh-TW"/>
        </w:rPr>
        <w:t xml:space="preserve"> </w:t>
      </w:r>
      <w:r w:rsidR="00D22ADF">
        <w:rPr>
          <w:rFonts w:asciiTheme="minorHAnsi" w:hAnsiTheme="minorHAnsi"/>
          <w:szCs w:val="16"/>
          <w:lang w:eastAsia="zh-TW"/>
        </w:rPr>
        <w:t xml:space="preserve">15 </w:t>
      </w:r>
      <w:r w:rsidR="00A47597" w:rsidRPr="00A9604A">
        <w:rPr>
          <w:rFonts w:asciiTheme="minorHAnsi" w:hAnsiTheme="minorHAnsi"/>
          <w:szCs w:val="16"/>
          <w:lang w:eastAsia="zh-TW"/>
        </w:rPr>
        <w:t xml:space="preserve">April 2020, </w:t>
      </w:r>
      <w:hyperlink r:id="rId6" w:history="1">
        <w:r w:rsidR="004632AD" w:rsidRPr="00EC6F55">
          <w:rPr>
            <w:rStyle w:val="Hyperlink"/>
            <w:rFonts w:asciiTheme="minorHAnsi" w:hAnsiTheme="minorHAnsi"/>
            <w:szCs w:val="16"/>
            <w:lang w:eastAsia="zh-TW"/>
          </w:rPr>
          <w:t>www.chinadailyhk.com/article/127608</w:t>
        </w:r>
      </w:hyperlink>
    </w:p>
  </w:footnote>
  <w:footnote w:id="16">
    <w:p w14:paraId="1CA67E63" w14:textId="258AFF34" w:rsidR="0051553F" w:rsidRPr="00A9604A" w:rsidRDefault="0051553F">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A94441" w:rsidRPr="00A9604A">
        <w:rPr>
          <w:rFonts w:asciiTheme="minorHAnsi" w:hAnsiTheme="minorHAnsi"/>
          <w:szCs w:val="16"/>
        </w:rPr>
        <w:t xml:space="preserve">Amnesty International, </w:t>
      </w:r>
      <w:r w:rsidR="00A94441" w:rsidRPr="009B0C03">
        <w:rPr>
          <w:rFonts w:asciiTheme="minorHAnsi" w:hAnsiTheme="minorHAnsi"/>
          <w:i/>
          <w:iCs/>
          <w:szCs w:val="16"/>
        </w:rPr>
        <w:t>Hong Kong: President Xi’s attack on human rights a grave threat to city’s freedom</w:t>
      </w:r>
      <w:r w:rsidR="00062DAD">
        <w:rPr>
          <w:rFonts w:asciiTheme="minorHAnsi" w:hAnsiTheme="minorHAnsi"/>
          <w:szCs w:val="16"/>
        </w:rPr>
        <w:t xml:space="preserve"> (</w:t>
      </w:r>
      <w:hyperlink r:id="rId7" w:history="1">
        <w:r w:rsidR="00062DAD" w:rsidRPr="00062DAD">
          <w:rPr>
            <w:rStyle w:val="Hyperlink"/>
            <w:rFonts w:asciiTheme="minorHAnsi" w:hAnsiTheme="minorHAnsi"/>
            <w:szCs w:val="16"/>
          </w:rPr>
          <w:t>Press release</w:t>
        </w:r>
      </w:hyperlink>
      <w:r w:rsidR="00062DAD">
        <w:rPr>
          <w:rFonts w:asciiTheme="minorHAnsi" w:hAnsiTheme="minorHAnsi"/>
          <w:szCs w:val="16"/>
        </w:rPr>
        <w:t xml:space="preserve">, </w:t>
      </w:r>
      <w:r w:rsidR="00A94441" w:rsidRPr="00A9604A">
        <w:rPr>
          <w:rFonts w:asciiTheme="minorHAnsi" w:hAnsiTheme="minorHAnsi"/>
          <w:szCs w:val="16"/>
        </w:rPr>
        <w:t>29 June 2017</w:t>
      </w:r>
      <w:r w:rsidR="00062DAD">
        <w:rPr>
          <w:rFonts w:asciiTheme="minorHAnsi" w:hAnsiTheme="minorHAnsi"/>
          <w:szCs w:val="16"/>
        </w:rPr>
        <w:t>)</w:t>
      </w:r>
      <w:r w:rsidR="00A94441" w:rsidRPr="00A9604A">
        <w:rPr>
          <w:rFonts w:asciiTheme="minorHAnsi" w:hAnsiTheme="minorHAnsi"/>
          <w:szCs w:val="16"/>
        </w:rPr>
        <w:t>.</w:t>
      </w:r>
    </w:p>
  </w:footnote>
  <w:footnote w:id="17">
    <w:p w14:paraId="155EE4A8" w14:textId="29BB0F6F" w:rsidR="00A9604A" w:rsidRPr="00A9604A" w:rsidRDefault="00A9604A">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9F612C" w:rsidRPr="009B0C03">
        <w:rPr>
          <w:rFonts w:asciiTheme="minorHAnsi" w:hAnsiTheme="minorHAnsi"/>
          <w:iCs/>
          <w:szCs w:val="16"/>
          <w:lang w:eastAsia="zh-TW"/>
        </w:rPr>
        <w:t>Hong Kong Journalist</w:t>
      </w:r>
      <w:r w:rsidR="005C49A9">
        <w:rPr>
          <w:rFonts w:asciiTheme="minorHAnsi" w:hAnsiTheme="minorHAnsi"/>
          <w:iCs/>
          <w:szCs w:val="16"/>
          <w:lang w:eastAsia="zh-TW"/>
        </w:rPr>
        <w:t>s</w:t>
      </w:r>
      <w:r w:rsidR="009F612C" w:rsidRPr="009B0C03">
        <w:rPr>
          <w:rFonts w:asciiTheme="minorHAnsi" w:hAnsiTheme="minorHAnsi"/>
          <w:iCs/>
          <w:szCs w:val="16"/>
          <w:lang w:eastAsia="zh-TW"/>
        </w:rPr>
        <w:t xml:space="preserve"> Association</w:t>
      </w:r>
      <w:r w:rsidR="00F44D6C">
        <w:rPr>
          <w:rFonts w:asciiTheme="minorHAnsi" w:hAnsiTheme="minorHAnsi"/>
          <w:szCs w:val="16"/>
        </w:rPr>
        <w:t>,</w:t>
      </w:r>
      <w:r w:rsidR="009903EB">
        <w:rPr>
          <w:rFonts w:asciiTheme="minorHAnsi" w:hAnsiTheme="minorHAnsi"/>
          <w:szCs w:val="16"/>
        </w:rPr>
        <w:t xml:space="preserve"> </w:t>
      </w:r>
      <w:r w:rsidRPr="009B0C03">
        <w:rPr>
          <w:rFonts w:asciiTheme="minorHAnsi" w:hAnsiTheme="minorHAnsi"/>
          <w:i/>
          <w:iCs/>
          <w:szCs w:val="16"/>
          <w:lang w:eastAsia="zh-TW"/>
        </w:rPr>
        <w:t xml:space="preserve">Around 13000 People Say </w:t>
      </w:r>
      <w:r w:rsidR="009F612C" w:rsidRPr="009B0C03">
        <w:rPr>
          <w:rFonts w:asciiTheme="minorHAnsi" w:hAnsiTheme="minorHAnsi"/>
          <w:i/>
          <w:iCs/>
          <w:szCs w:val="16"/>
          <w:lang w:eastAsia="zh-TW"/>
        </w:rPr>
        <w:t>“</w:t>
      </w:r>
      <w:r w:rsidRPr="009B0C03">
        <w:rPr>
          <w:rFonts w:asciiTheme="minorHAnsi" w:hAnsiTheme="minorHAnsi"/>
          <w:i/>
          <w:iCs/>
          <w:szCs w:val="16"/>
          <w:lang w:eastAsia="zh-TW"/>
        </w:rPr>
        <w:t>No</w:t>
      </w:r>
      <w:r w:rsidR="009F612C" w:rsidRPr="009B0C03">
        <w:rPr>
          <w:rFonts w:asciiTheme="minorHAnsi" w:hAnsiTheme="minorHAnsi"/>
          <w:i/>
          <w:iCs/>
          <w:szCs w:val="16"/>
          <w:lang w:eastAsia="zh-TW"/>
        </w:rPr>
        <w:t>”</w:t>
      </w:r>
      <w:r w:rsidRPr="009B0C03">
        <w:rPr>
          <w:rFonts w:asciiTheme="minorHAnsi" w:hAnsiTheme="minorHAnsi"/>
          <w:i/>
          <w:iCs/>
          <w:szCs w:val="16"/>
          <w:lang w:eastAsia="zh-TW"/>
        </w:rPr>
        <w:t xml:space="preserve"> to Violence</w:t>
      </w:r>
      <w:r w:rsidR="009903EB" w:rsidRPr="009903EB">
        <w:rPr>
          <w:rFonts w:asciiTheme="minorHAnsi" w:hAnsiTheme="minorHAnsi"/>
          <w:szCs w:val="16"/>
          <w:lang w:eastAsia="zh-TW"/>
        </w:rPr>
        <w:t xml:space="preserve"> </w:t>
      </w:r>
      <w:r w:rsidR="009F612C">
        <w:rPr>
          <w:rFonts w:asciiTheme="minorHAnsi" w:hAnsiTheme="minorHAnsi"/>
          <w:szCs w:val="16"/>
          <w:lang w:eastAsia="zh-TW"/>
        </w:rPr>
        <w:t>(</w:t>
      </w:r>
      <w:hyperlink r:id="rId8" w:anchor="more-3599" w:history="1">
        <w:r w:rsidR="009F612C" w:rsidRPr="009F612C">
          <w:rPr>
            <w:rStyle w:val="Hyperlink"/>
            <w:rFonts w:asciiTheme="minorHAnsi" w:hAnsiTheme="minorHAnsi"/>
            <w:szCs w:val="16"/>
            <w:lang w:eastAsia="zh-TW"/>
          </w:rPr>
          <w:t>Press release</w:t>
        </w:r>
      </w:hyperlink>
      <w:r w:rsidR="009903EB">
        <w:rPr>
          <w:rFonts w:asciiTheme="minorHAnsi" w:hAnsiTheme="minorHAnsi"/>
          <w:szCs w:val="16"/>
          <w:lang w:eastAsia="zh-TW"/>
        </w:rPr>
        <w:t xml:space="preserve">, </w:t>
      </w:r>
      <w:r w:rsidRPr="00A9604A">
        <w:rPr>
          <w:rFonts w:asciiTheme="minorHAnsi" w:hAnsiTheme="minorHAnsi"/>
          <w:szCs w:val="16"/>
          <w:lang w:eastAsia="zh-TW"/>
        </w:rPr>
        <w:t>2 March 2014</w:t>
      </w:r>
      <w:r w:rsidR="009F612C">
        <w:rPr>
          <w:rFonts w:asciiTheme="minorHAnsi" w:hAnsiTheme="minorHAnsi"/>
          <w:szCs w:val="16"/>
          <w:lang w:eastAsia="zh-TW"/>
        </w:rPr>
        <w:t>).</w:t>
      </w:r>
    </w:p>
  </w:footnote>
  <w:footnote w:id="18">
    <w:p w14:paraId="2879038F" w14:textId="084BD11F" w:rsidR="006861F2" w:rsidRPr="00A9604A" w:rsidRDefault="006861F2" w:rsidP="00E26189">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Hong Kong Journalist</w:t>
      </w:r>
      <w:r w:rsidR="005C49A9">
        <w:rPr>
          <w:rFonts w:asciiTheme="minorHAnsi" w:hAnsiTheme="minorHAnsi"/>
          <w:szCs w:val="16"/>
        </w:rPr>
        <w:t>s</w:t>
      </w:r>
      <w:r w:rsidRPr="00A9604A">
        <w:rPr>
          <w:rFonts w:asciiTheme="minorHAnsi" w:hAnsiTheme="minorHAnsi"/>
          <w:szCs w:val="16"/>
        </w:rPr>
        <w:t xml:space="preserve"> Association, </w:t>
      </w:r>
      <w:r w:rsidRPr="00A9604A">
        <w:rPr>
          <w:rFonts w:asciiTheme="minorHAnsi" w:hAnsiTheme="minorHAnsi"/>
          <w:i/>
          <w:szCs w:val="16"/>
        </w:rPr>
        <w:t>2019 Annual report</w:t>
      </w:r>
      <w:r w:rsidRPr="00A9604A">
        <w:rPr>
          <w:rFonts w:asciiTheme="minorHAnsi" w:hAnsiTheme="minorHAnsi"/>
          <w:szCs w:val="16"/>
        </w:rPr>
        <w:t>, July 2019,</w:t>
      </w:r>
      <w:r w:rsidR="005C49A9">
        <w:rPr>
          <w:rFonts w:asciiTheme="minorHAnsi" w:hAnsiTheme="minorHAnsi"/>
          <w:szCs w:val="16"/>
        </w:rPr>
        <w:t xml:space="preserve"> </w:t>
      </w:r>
      <w:r w:rsidRPr="00A9604A">
        <w:rPr>
          <w:rFonts w:asciiTheme="minorHAnsi" w:hAnsiTheme="minorHAnsi"/>
          <w:szCs w:val="16"/>
        </w:rPr>
        <w:t xml:space="preserve">www.hkja.org.hk/PDF/HKJA_Annual_Report_2019_eng_s.pdf.  </w:t>
      </w:r>
    </w:p>
  </w:footnote>
  <w:footnote w:id="19">
    <w:p w14:paraId="04818297" w14:textId="2E906789" w:rsidR="00923962" w:rsidRPr="00A9604A" w:rsidRDefault="00923962">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200D0E" w:rsidRPr="00A9604A">
        <w:rPr>
          <w:rFonts w:asciiTheme="minorHAnsi" w:eastAsia="Times New Roman" w:hAnsiTheme="minorHAnsi"/>
          <w:color w:val="auto"/>
          <w:szCs w:val="16"/>
          <w:lang w:val="en-HK" w:eastAsia="zh-CN"/>
        </w:rPr>
        <w:t xml:space="preserve">Amnesty International, </w:t>
      </w:r>
      <w:r w:rsidR="00200D0E" w:rsidRPr="009B0C03">
        <w:rPr>
          <w:rFonts w:asciiTheme="minorHAnsi" w:eastAsia="Times New Roman" w:hAnsiTheme="minorHAnsi"/>
          <w:i/>
          <w:iCs/>
          <w:color w:val="auto"/>
          <w:szCs w:val="16"/>
          <w:lang w:val="en-HK" w:eastAsia="zh-CN"/>
        </w:rPr>
        <w:t>Beijing’s “red line” in Hong Kong</w:t>
      </w:r>
      <w:r w:rsidR="005C49A9" w:rsidRPr="009B0C03">
        <w:rPr>
          <w:rFonts w:asciiTheme="minorHAnsi" w:eastAsia="Times New Roman" w:hAnsiTheme="minorHAnsi"/>
          <w:i/>
          <w:iCs/>
          <w:color w:val="auto"/>
          <w:szCs w:val="16"/>
          <w:lang w:val="en-HK" w:eastAsia="zh-CN"/>
        </w:rPr>
        <w:t xml:space="preserve"> </w:t>
      </w:r>
      <w:r w:rsidR="00200D0E" w:rsidRPr="00A9604A">
        <w:rPr>
          <w:rFonts w:asciiTheme="minorHAnsi" w:eastAsia="Times New Roman" w:hAnsiTheme="minorHAnsi"/>
          <w:color w:val="auto"/>
          <w:szCs w:val="16"/>
          <w:lang w:val="en-HK" w:eastAsia="zh-CN"/>
        </w:rPr>
        <w:t>(Index: ASA 17/0944/2019), p.23</w:t>
      </w:r>
      <w:r w:rsidR="006421D6" w:rsidRPr="00A9604A">
        <w:rPr>
          <w:rFonts w:asciiTheme="minorHAnsi" w:eastAsia="Times New Roman" w:hAnsiTheme="minorHAnsi"/>
          <w:color w:val="auto"/>
          <w:szCs w:val="16"/>
          <w:lang w:val="en-HK" w:eastAsia="zh-CN"/>
        </w:rPr>
        <w:t>.</w:t>
      </w:r>
    </w:p>
  </w:footnote>
  <w:footnote w:id="20">
    <w:p w14:paraId="458A52BA" w14:textId="5FA243CA" w:rsidR="006861F2" w:rsidRPr="00A9604A" w:rsidRDefault="006861F2" w:rsidP="00E26189">
      <w:pPr>
        <w:rPr>
          <w:rFonts w:asciiTheme="minorHAnsi" w:eastAsia="Times New Roman" w:hAnsiTheme="minorHAnsi" w:cs="Times New Roman"/>
          <w:color w:val="auto"/>
          <w:sz w:val="16"/>
          <w:szCs w:val="16"/>
          <w:lang w:val="en-HK" w:eastAsia="zh-CN"/>
        </w:rPr>
      </w:pPr>
      <w:r w:rsidRPr="00A9604A">
        <w:rPr>
          <w:rStyle w:val="FootnoteReference"/>
          <w:rFonts w:asciiTheme="minorHAnsi" w:hAnsiTheme="minorHAnsi"/>
          <w:sz w:val="16"/>
          <w:szCs w:val="16"/>
        </w:rPr>
        <w:footnoteRef/>
      </w:r>
      <w:r w:rsidRPr="00A9604A">
        <w:rPr>
          <w:rFonts w:asciiTheme="minorHAnsi" w:hAnsiTheme="minorHAnsi"/>
          <w:sz w:val="16"/>
          <w:szCs w:val="16"/>
        </w:rPr>
        <w:t xml:space="preserve"> </w:t>
      </w:r>
      <w:r w:rsidRPr="00A9604A">
        <w:rPr>
          <w:rFonts w:asciiTheme="minorHAnsi" w:eastAsia="Times New Roman" w:hAnsiTheme="minorHAnsi"/>
          <w:color w:val="auto"/>
          <w:sz w:val="16"/>
          <w:szCs w:val="16"/>
          <w:lang w:val="en-HK" w:eastAsia="zh-CN"/>
        </w:rPr>
        <w:t xml:space="preserve">Amnesty International, </w:t>
      </w:r>
      <w:r w:rsidRPr="009B0C03">
        <w:rPr>
          <w:rFonts w:asciiTheme="minorHAnsi" w:eastAsia="Times New Roman" w:hAnsiTheme="minorHAnsi"/>
          <w:i/>
          <w:iCs/>
          <w:color w:val="auto"/>
          <w:sz w:val="16"/>
          <w:szCs w:val="16"/>
          <w:lang w:val="en-HK" w:eastAsia="zh-CN"/>
        </w:rPr>
        <w:t>Beijing’s “red line” in Hong Kong</w:t>
      </w:r>
      <w:r w:rsidR="006C45A1" w:rsidRPr="009B0C03">
        <w:rPr>
          <w:rFonts w:asciiTheme="minorHAnsi" w:eastAsia="Times New Roman" w:hAnsiTheme="minorHAnsi"/>
          <w:i/>
          <w:iCs/>
          <w:color w:val="auto"/>
          <w:sz w:val="16"/>
          <w:szCs w:val="16"/>
          <w:lang w:val="en-HK" w:eastAsia="zh-CN"/>
        </w:rPr>
        <w:t xml:space="preserve"> </w:t>
      </w:r>
      <w:r w:rsidRPr="00A9604A">
        <w:rPr>
          <w:rFonts w:asciiTheme="minorHAnsi" w:eastAsia="Times New Roman" w:hAnsiTheme="minorHAnsi"/>
          <w:color w:val="auto"/>
          <w:sz w:val="16"/>
          <w:szCs w:val="16"/>
          <w:lang w:val="en-HK" w:eastAsia="zh-CN"/>
        </w:rPr>
        <w:t>(Index: ASA 17/0944/2019), p.23</w:t>
      </w:r>
      <w:r w:rsidR="006C45A1">
        <w:rPr>
          <w:rFonts w:asciiTheme="minorHAnsi" w:eastAsia="Times New Roman" w:hAnsiTheme="minorHAnsi"/>
          <w:color w:val="auto"/>
          <w:sz w:val="16"/>
          <w:szCs w:val="16"/>
          <w:lang w:val="en-HK" w:eastAsia="zh-CN"/>
        </w:rPr>
        <w:t>–</w:t>
      </w:r>
      <w:r w:rsidRPr="00A9604A">
        <w:rPr>
          <w:rFonts w:asciiTheme="minorHAnsi" w:eastAsia="Times New Roman" w:hAnsiTheme="minorHAnsi"/>
          <w:color w:val="auto"/>
          <w:sz w:val="16"/>
          <w:szCs w:val="16"/>
          <w:lang w:val="en-HK" w:eastAsia="zh-CN"/>
        </w:rPr>
        <w:t>24.</w:t>
      </w:r>
    </w:p>
  </w:footnote>
  <w:footnote w:id="21">
    <w:p w14:paraId="669471E0" w14:textId="2432A279" w:rsidR="006861F2" w:rsidRPr="00A9604A" w:rsidRDefault="006861F2" w:rsidP="00E26189">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Leung Chun-ying verified Facebook profile, </w:t>
      </w:r>
      <w:r w:rsidR="006C45A1" w:rsidRPr="00A9604A">
        <w:rPr>
          <w:rFonts w:asciiTheme="minorHAnsi" w:hAnsiTheme="minorHAnsi"/>
          <w:szCs w:val="16"/>
        </w:rPr>
        <w:t>外國記者協會應該知道港獨是</w:t>
      </w:r>
      <w:r w:rsidR="006C45A1" w:rsidRPr="00A9604A">
        <w:rPr>
          <w:rFonts w:asciiTheme="minorHAnsi" w:eastAsia="Microsoft JhengHei" w:hAnsiTheme="minorHAnsi" w:cs="Microsoft JhengHei"/>
          <w:szCs w:val="16"/>
        </w:rPr>
        <w:t>絕</w:t>
      </w:r>
      <w:r w:rsidR="006C45A1" w:rsidRPr="00A9604A">
        <w:rPr>
          <w:rFonts w:asciiTheme="minorHAnsi" w:hAnsiTheme="minorHAnsi"/>
          <w:szCs w:val="16"/>
        </w:rPr>
        <w:t>對的和清晰的紅線</w:t>
      </w:r>
      <w:r w:rsidR="001B0E31">
        <w:rPr>
          <w:rFonts w:asciiTheme="minorHAnsi" w:hAnsiTheme="minorHAnsi" w:hint="eastAsia"/>
          <w:szCs w:val="16"/>
        </w:rPr>
        <w:t xml:space="preserve"> (</w:t>
      </w:r>
      <w:r w:rsidRPr="00A9604A">
        <w:rPr>
          <w:rFonts w:asciiTheme="minorHAnsi" w:hAnsiTheme="minorHAnsi"/>
          <w:szCs w:val="16"/>
        </w:rPr>
        <w:t>Foreign Correspondents’ Club should know Hong Kong independence is the absolute and clear red line</w:t>
      </w:r>
      <w:r w:rsidR="001B0E31">
        <w:rPr>
          <w:rFonts w:asciiTheme="minorHAnsi" w:hAnsiTheme="minorHAnsi"/>
          <w:szCs w:val="16"/>
        </w:rPr>
        <w:t>)</w:t>
      </w:r>
      <w:r w:rsidRPr="00A9604A">
        <w:rPr>
          <w:rFonts w:asciiTheme="minorHAnsi" w:hAnsiTheme="minorHAnsi"/>
          <w:szCs w:val="16"/>
        </w:rPr>
        <w:t xml:space="preserve">, 8 August 2018, </w:t>
      </w:r>
      <w:hyperlink r:id="rId9" w:history="1">
        <w:r w:rsidR="001376C7" w:rsidRPr="00EC6F55">
          <w:rPr>
            <w:rStyle w:val="Hyperlink"/>
            <w:rFonts w:asciiTheme="minorHAnsi" w:hAnsiTheme="minorHAnsi"/>
            <w:szCs w:val="16"/>
          </w:rPr>
          <w:t>www.facebook.com/leung.cy.108/posts/678101259219021</w:t>
        </w:r>
      </w:hyperlink>
      <w:r w:rsidR="001376C7">
        <w:rPr>
          <w:rFonts w:asciiTheme="minorHAnsi" w:hAnsiTheme="minorHAnsi"/>
          <w:szCs w:val="16"/>
        </w:rPr>
        <w:t xml:space="preserve"> [unofficial English translation]</w:t>
      </w:r>
      <w:r w:rsidRPr="00A9604A">
        <w:rPr>
          <w:rFonts w:asciiTheme="minorHAnsi" w:hAnsiTheme="minorHAnsi"/>
          <w:szCs w:val="16"/>
        </w:rPr>
        <w:t>; The Foreign Correspondents’ Club, Hong Kong</w:t>
      </w:r>
      <w:r w:rsidR="00D84654">
        <w:rPr>
          <w:rFonts w:asciiTheme="minorHAnsi" w:hAnsiTheme="minorHAnsi"/>
          <w:szCs w:val="16"/>
        </w:rPr>
        <w:t>,</w:t>
      </w:r>
      <w:r w:rsidRPr="00A9604A">
        <w:rPr>
          <w:rFonts w:asciiTheme="minorHAnsi" w:hAnsiTheme="minorHAnsi"/>
          <w:szCs w:val="16"/>
        </w:rPr>
        <w:t xml:space="preserve"> verified Facebook page, </w:t>
      </w:r>
      <w:r w:rsidRPr="009B0C03">
        <w:rPr>
          <w:rFonts w:asciiTheme="minorHAnsi" w:hAnsiTheme="minorHAnsi"/>
          <w:i/>
          <w:iCs/>
          <w:szCs w:val="16"/>
        </w:rPr>
        <w:t>Video of FCC Club Lunch: Andy Chan Ho-tin, Convenor, Hong Kong National Party, on Hong Kong nationalism</w:t>
      </w:r>
      <w:r w:rsidRPr="00A9604A">
        <w:rPr>
          <w:rFonts w:asciiTheme="minorHAnsi" w:hAnsiTheme="minorHAnsi"/>
          <w:szCs w:val="16"/>
        </w:rPr>
        <w:t>, 14 August 2018, www.facebook.com/fcchk.org/videos/fcc-club-lunch-andy-chan-ho-tin-convenor-hong-kong-national-party-on-hong-kong-n/321168738655457/</w:t>
      </w:r>
    </w:p>
  </w:footnote>
  <w:footnote w:id="22">
    <w:p w14:paraId="67E18314" w14:textId="29C3F3F1" w:rsidR="006861F2" w:rsidRPr="00A9604A" w:rsidRDefault="006861F2" w:rsidP="00E26189">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A9604A">
        <w:rPr>
          <w:rFonts w:asciiTheme="minorHAnsi" w:hAnsiTheme="minorHAnsi"/>
          <w:i/>
          <w:szCs w:val="16"/>
        </w:rPr>
        <w:t xml:space="preserve">Hong Kong: Denial of Visa for FT journalist a chilling move against press freedom </w:t>
      </w:r>
      <w:r w:rsidRPr="00A9604A">
        <w:rPr>
          <w:rFonts w:asciiTheme="minorHAnsi" w:hAnsiTheme="minorHAnsi"/>
          <w:szCs w:val="16"/>
        </w:rPr>
        <w:t xml:space="preserve">(Index: ASA 17/9218/2018); </w:t>
      </w:r>
      <w:r w:rsidR="00EF3423">
        <w:rPr>
          <w:rFonts w:asciiTheme="minorHAnsi" w:hAnsiTheme="minorHAnsi"/>
          <w:szCs w:val="16"/>
        </w:rPr>
        <w:t xml:space="preserve">HKSAR </w:t>
      </w:r>
      <w:r w:rsidR="007635F9">
        <w:rPr>
          <w:rFonts w:asciiTheme="minorHAnsi" w:hAnsiTheme="minorHAnsi"/>
          <w:szCs w:val="16"/>
        </w:rPr>
        <w:t>G</w:t>
      </w:r>
      <w:r w:rsidR="00EF3423">
        <w:rPr>
          <w:rFonts w:asciiTheme="minorHAnsi" w:hAnsiTheme="minorHAnsi"/>
          <w:szCs w:val="16"/>
        </w:rPr>
        <w:t xml:space="preserve">overnment </w:t>
      </w:r>
      <w:r w:rsidRPr="00A9604A">
        <w:rPr>
          <w:rFonts w:asciiTheme="minorHAnsi" w:hAnsiTheme="minorHAnsi"/>
          <w:szCs w:val="16"/>
        </w:rPr>
        <w:t xml:space="preserve">Press Releases, </w:t>
      </w:r>
      <w:r w:rsidRPr="009B0C03">
        <w:rPr>
          <w:rFonts w:asciiTheme="minorHAnsi" w:hAnsiTheme="minorHAnsi"/>
          <w:i/>
          <w:iCs/>
          <w:szCs w:val="16"/>
        </w:rPr>
        <w:t>Transcript of remarks by CE at media session before Exco meeting</w:t>
      </w:r>
      <w:r w:rsidR="007F3B2C">
        <w:rPr>
          <w:rFonts w:asciiTheme="minorHAnsi" w:hAnsiTheme="minorHAnsi"/>
          <w:szCs w:val="16"/>
        </w:rPr>
        <w:t xml:space="preserve">, </w:t>
      </w:r>
      <w:r w:rsidR="007F3B2C">
        <w:rPr>
          <w:rFonts w:asciiTheme="minorHAnsi" w:hAnsiTheme="minorHAnsi"/>
          <w:i/>
          <w:szCs w:val="16"/>
        </w:rPr>
        <w:t>HKSAR</w:t>
      </w:r>
      <w:r w:rsidRPr="00A9604A">
        <w:rPr>
          <w:rFonts w:asciiTheme="minorHAnsi" w:hAnsiTheme="minorHAnsi"/>
          <w:szCs w:val="16"/>
        </w:rPr>
        <w:t>, 9 October 2018. www.info.gov.hk/gia/general/201810/09/P2018100900465.htm</w:t>
      </w:r>
    </w:p>
  </w:footnote>
  <w:footnote w:id="23">
    <w:p w14:paraId="54C60A3A" w14:textId="1D532B2F" w:rsidR="006861F2" w:rsidRPr="00A9604A" w:rsidRDefault="006861F2" w:rsidP="007D6C5C">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Hong Kong, </w:t>
      </w:r>
      <w:r w:rsidRPr="00A9604A">
        <w:rPr>
          <w:rFonts w:asciiTheme="minorHAnsi" w:hAnsiTheme="minorHAnsi"/>
          <w:i/>
          <w:szCs w:val="16"/>
        </w:rPr>
        <w:t xml:space="preserve">Open letter to Chief Executive on 5 missing booksellers, </w:t>
      </w:r>
      <w:r w:rsidRPr="00A9604A">
        <w:rPr>
          <w:rFonts w:asciiTheme="minorHAnsi" w:hAnsiTheme="minorHAnsi"/>
          <w:szCs w:val="16"/>
        </w:rPr>
        <w:t>4 March 2016</w:t>
      </w:r>
      <w:r w:rsidR="00584E5F">
        <w:rPr>
          <w:rFonts w:asciiTheme="minorHAnsi" w:hAnsiTheme="minorHAnsi"/>
          <w:szCs w:val="16"/>
        </w:rPr>
        <w:t xml:space="preserve">, </w:t>
      </w:r>
      <w:r w:rsidR="00584E5F" w:rsidRPr="00584E5F">
        <w:rPr>
          <w:rFonts w:asciiTheme="minorHAnsi" w:hAnsiTheme="minorHAnsi"/>
          <w:szCs w:val="16"/>
        </w:rPr>
        <w:t>www.amnesty.org.hk/en/open-letter-to-chief-executive-on-5-missing-booksellers/</w:t>
      </w:r>
    </w:p>
  </w:footnote>
  <w:footnote w:id="24">
    <w:p w14:paraId="054AD049" w14:textId="65F1A953" w:rsidR="006861F2" w:rsidRPr="00A9604A" w:rsidRDefault="006861F2">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lang w:eastAsia="zh-TW"/>
        </w:rPr>
        <w:t xml:space="preserve"> </w:t>
      </w:r>
      <w:r w:rsidR="002F7990">
        <w:rPr>
          <w:rFonts w:asciiTheme="minorHAnsi" w:hAnsiTheme="minorHAnsi"/>
          <w:szCs w:val="16"/>
          <w:lang w:eastAsia="zh-TW"/>
        </w:rPr>
        <w:t>“</w:t>
      </w:r>
      <w:r w:rsidRPr="00A9604A">
        <w:rPr>
          <w:rFonts w:asciiTheme="minorHAnsi" w:hAnsiTheme="minorHAnsi"/>
          <w:szCs w:val="16"/>
          <w:lang w:eastAsia="zh-TW"/>
        </w:rPr>
        <w:t>Full, complete transcript of returned bookseller Lam Wing-kee’s press conference and Q&amp;A</w:t>
      </w:r>
      <w:r w:rsidR="002F7990">
        <w:rPr>
          <w:rFonts w:asciiTheme="minorHAnsi" w:hAnsiTheme="minorHAnsi"/>
          <w:szCs w:val="16"/>
          <w:lang w:eastAsia="zh-TW"/>
        </w:rPr>
        <w:t>”</w:t>
      </w:r>
      <w:r w:rsidRPr="00A9604A">
        <w:rPr>
          <w:rFonts w:asciiTheme="minorHAnsi" w:hAnsiTheme="minorHAnsi"/>
          <w:szCs w:val="16"/>
          <w:lang w:eastAsia="zh-TW"/>
        </w:rPr>
        <w:t xml:space="preserve">, </w:t>
      </w:r>
      <w:r w:rsidRPr="00A9604A">
        <w:rPr>
          <w:rFonts w:asciiTheme="minorHAnsi" w:hAnsiTheme="minorHAnsi"/>
          <w:i/>
          <w:szCs w:val="16"/>
          <w:lang w:eastAsia="zh-TW"/>
        </w:rPr>
        <w:t>Hong Kong Free Press</w:t>
      </w:r>
      <w:r w:rsidRPr="00A9604A">
        <w:rPr>
          <w:rFonts w:asciiTheme="minorHAnsi" w:hAnsiTheme="minorHAnsi"/>
          <w:szCs w:val="16"/>
          <w:lang w:eastAsia="zh-TW"/>
        </w:rPr>
        <w:t xml:space="preserve">, 20 June 2016, hongkongfp.com/2016/06/20/full-complete-transcript-of-returned-bookseller-lam-wing-kees-press-conference-and-qa/. </w:t>
      </w:r>
    </w:p>
  </w:footnote>
  <w:footnote w:id="25">
    <w:p w14:paraId="205F391F" w14:textId="10795B18" w:rsidR="00E639D9" w:rsidRPr="00A9604A" w:rsidRDefault="00E639D9">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C7405D" w:rsidRPr="00A9604A">
        <w:rPr>
          <w:rFonts w:asciiTheme="minorHAnsi" w:hAnsiTheme="minorHAnsi"/>
          <w:szCs w:val="16"/>
        </w:rPr>
        <w:t>Amnesty International</w:t>
      </w:r>
      <w:r w:rsidR="002F7990">
        <w:rPr>
          <w:rFonts w:asciiTheme="minorHAnsi" w:hAnsiTheme="minorHAnsi"/>
          <w:szCs w:val="16"/>
        </w:rPr>
        <w:t xml:space="preserve">, </w:t>
      </w:r>
      <w:r w:rsidR="00C7405D" w:rsidRPr="00656C3F">
        <w:rPr>
          <w:rFonts w:asciiTheme="minorHAnsi" w:hAnsiTheme="minorHAnsi"/>
          <w:i/>
          <w:iCs/>
          <w:szCs w:val="16"/>
        </w:rPr>
        <w:t xml:space="preserve">China: Bookseller handed outrageous 10-year sentence must be released </w:t>
      </w:r>
      <w:r w:rsidR="00C7405D" w:rsidRPr="00A9604A">
        <w:rPr>
          <w:rFonts w:asciiTheme="minorHAnsi" w:hAnsiTheme="minorHAnsi"/>
          <w:szCs w:val="16"/>
        </w:rPr>
        <w:t>(</w:t>
      </w:r>
      <w:hyperlink r:id="rId10" w:history="1">
        <w:r w:rsidR="00C7405D" w:rsidRPr="00A9604A">
          <w:rPr>
            <w:rStyle w:val="Hyperlink"/>
            <w:rFonts w:asciiTheme="minorHAnsi" w:hAnsiTheme="minorHAnsi"/>
            <w:szCs w:val="16"/>
          </w:rPr>
          <w:t>Press Release</w:t>
        </w:r>
      </w:hyperlink>
      <w:r w:rsidR="00C7405D" w:rsidRPr="00A9604A">
        <w:rPr>
          <w:rFonts w:asciiTheme="minorHAnsi" w:hAnsiTheme="minorHAnsi"/>
          <w:szCs w:val="16"/>
        </w:rPr>
        <w:t>, 25 February 2020).</w:t>
      </w:r>
    </w:p>
  </w:footnote>
  <w:footnote w:id="26">
    <w:p w14:paraId="1AC0C4BE" w14:textId="1AA863F7" w:rsidR="006861F2" w:rsidRPr="00A9604A" w:rsidRDefault="006861F2">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656C3F">
        <w:rPr>
          <w:rFonts w:asciiTheme="minorHAnsi" w:hAnsiTheme="minorHAnsi"/>
          <w:i/>
          <w:iCs/>
          <w:szCs w:val="16"/>
        </w:rPr>
        <w:t xml:space="preserve">China: Bookseller handed outrageous 10-year sentence must be released </w:t>
      </w:r>
      <w:r w:rsidRPr="00A9604A">
        <w:rPr>
          <w:rFonts w:asciiTheme="minorHAnsi" w:hAnsiTheme="minorHAnsi"/>
          <w:szCs w:val="16"/>
        </w:rPr>
        <w:t>(</w:t>
      </w:r>
      <w:hyperlink r:id="rId11" w:history="1">
        <w:r w:rsidRPr="00A9604A">
          <w:rPr>
            <w:rStyle w:val="Hyperlink"/>
            <w:rFonts w:asciiTheme="minorHAnsi" w:hAnsiTheme="minorHAnsi"/>
            <w:szCs w:val="16"/>
          </w:rPr>
          <w:t>Press Release</w:t>
        </w:r>
      </w:hyperlink>
      <w:r w:rsidRPr="00A9604A">
        <w:rPr>
          <w:rFonts w:asciiTheme="minorHAnsi" w:hAnsiTheme="minorHAnsi"/>
          <w:szCs w:val="16"/>
        </w:rPr>
        <w:t>, 25 February 2020).</w:t>
      </w:r>
    </w:p>
  </w:footnote>
  <w:footnote w:id="27">
    <w:p w14:paraId="5173E2B9" w14:textId="77777777" w:rsidR="00BE2520" w:rsidRPr="009B2A65" w:rsidRDefault="00BE2520" w:rsidP="00BE2520">
      <w:pPr>
        <w:pStyle w:val="FootnoteText"/>
        <w:rPr>
          <w:lang w:eastAsia="zh-CN"/>
        </w:rPr>
      </w:pPr>
      <w:r>
        <w:rPr>
          <w:rStyle w:val="FootnoteReference"/>
        </w:rPr>
        <w:footnoteRef/>
      </w:r>
      <w:r>
        <w:t xml:space="preserve"> </w:t>
      </w:r>
      <w:r>
        <w:rPr>
          <w:lang w:eastAsia="zh-CN"/>
        </w:rPr>
        <w:t xml:space="preserve">Amnesty International, </w:t>
      </w:r>
      <w:r w:rsidRPr="00656C3F">
        <w:rPr>
          <w:i/>
          <w:iCs/>
          <w:lang w:eastAsia="zh-CN"/>
        </w:rPr>
        <w:t xml:space="preserve">Hong Kong: 15 democracy leaders arrested </w:t>
      </w:r>
      <w:r>
        <w:rPr>
          <w:lang w:eastAsia="zh-CN"/>
        </w:rPr>
        <w:t>(</w:t>
      </w:r>
      <w:hyperlink r:id="rId12" w:history="1">
        <w:r w:rsidRPr="008869A2">
          <w:rPr>
            <w:rStyle w:val="Hyperlink"/>
            <w:lang w:eastAsia="zh-CN"/>
          </w:rPr>
          <w:t>Urgent Action</w:t>
        </w:r>
      </w:hyperlink>
      <w:r>
        <w:rPr>
          <w:lang w:eastAsia="zh-CN"/>
        </w:rPr>
        <w:t>, 22 April 2020).</w:t>
      </w:r>
    </w:p>
  </w:footnote>
  <w:footnote w:id="28">
    <w:p w14:paraId="65CDA3AE" w14:textId="77777777" w:rsidR="00BE2520" w:rsidRPr="00A9604A" w:rsidRDefault="00BE2520" w:rsidP="00BE2520">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cs="Amnesty Trade Gothic"/>
          <w:color w:val="000000"/>
          <w:szCs w:val="16"/>
          <w:lang w:val="en-GB"/>
        </w:rPr>
        <w:t xml:space="preserve"> </w:t>
      </w:r>
      <w:r w:rsidRPr="00A9604A">
        <w:rPr>
          <w:rFonts w:asciiTheme="minorHAnsi" w:hAnsiTheme="minorHAnsi"/>
          <w:szCs w:val="16"/>
          <w:lang w:val="en-GB" w:eastAsia="zh-TW"/>
        </w:rPr>
        <w:t>Concluding Observation of the HRC: Hong Kong, UN Doc. CCPR/C/79/Add.117 (1999), para. 19</w:t>
      </w:r>
      <w:r w:rsidRPr="00A9604A">
        <w:rPr>
          <w:rFonts w:asciiTheme="minorHAnsi" w:hAnsiTheme="minorHAnsi"/>
          <w:szCs w:val="16"/>
          <w:lang w:eastAsia="zh-TW"/>
        </w:rPr>
        <w:t xml:space="preserve">; Concluding observations of </w:t>
      </w:r>
      <w:r>
        <w:rPr>
          <w:rFonts w:asciiTheme="minorHAnsi" w:hAnsiTheme="minorHAnsi"/>
          <w:szCs w:val="16"/>
          <w:lang w:eastAsia="zh-TW"/>
        </w:rPr>
        <w:t>the HRC</w:t>
      </w:r>
      <w:r w:rsidRPr="00A9604A">
        <w:rPr>
          <w:rFonts w:asciiTheme="minorHAnsi" w:hAnsiTheme="minorHAnsi"/>
          <w:szCs w:val="16"/>
          <w:lang w:eastAsia="zh-TW"/>
        </w:rPr>
        <w:t>: Hong Kong, UN Doc. CCPR/C/HKG/CO/3 (2013), para. 10.</w:t>
      </w:r>
    </w:p>
  </w:footnote>
  <w:footnote w:id="29">
    <w:p w14:paraId="70BC4DB9" w14:textId="58119586" w:rsidR="006861F2" w:rsidRPr="00A9604A" w:rsidRDefault="006861F2" w:rsidP="00F15C8F">
      <w:pPr>
        <w:pStyle w:val="FootnoteText"/>
        <w:rPr>
          <w:rFonts w:asciiTheme="minorHAnsi" w:hAnsiTheme="minorHAnsi"/>
          <w:szCs w:val="16"/>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DF42E6">
        <w:rPr>
          <w:rFonts w:asciiTheme="minorHAnsi" w:hAnsiTheme="minorHAnsi"/>
          <w:i/>
          <w:iCs/>
          <w:szCs w:val="16"/>
        </w:rPr>
        <w:t>Hong Kong: Free jailed pro-democracy Umbrella Movement protest leaders</w:t>
      </w:r>
      <w:r w:rsidRPr="00E619E0">
        <w:rPr>
          <w:rFonts w:asciiTheme="minorHAnsi" w:hAnsiTheme="minorHAnsi"/>
          <w:i/>
          <w:iCs/>
          <w:szCs w:val="16"/>
        </w:rPr>
        <w:t xml:space="preserve"> </w:t>
      </w:r>
      <w:r w:rsidRPr="00A9604A">
        <w:rPr>
          <w:rFonts w:asciiTheme="minorHAnsi" w:hAnsiTheme="minorHAnsi"/>
          <w:szCs w:val="16"/>
        </w:rPr>
        <w:t>(</w:t>
      </w:r>
      <w:hyperlink r:id="rId13" w:history="1">
        <w:r w:rsidRPr="00A9604A">
          <w:rPr>
            <w:rStyle w:val="Hyperlink"/>
            <w:rFonts w:asciiTheme="minorHAnsi" w:hAnsiTheme="minorHAnsi"/>
            <w:szCs w:val="16"/>
          </w:rPr>
          <w:t>Press Release</w:t>
        </w:r>
      </w:hyperlink>
      <w:r w:rsidRPr="00A9604A">
        <w:rPr>
          <w:rFonts w:asciiTheme="minorHAnsi" w:hAnsiTheme="minorHAnsi"/>
          <w:szCs w:val="16"/>
        </w:rPr>
        <w:t xml:space="preserve">, 24 April 2019). </w:t>
      </w:r>
    </w:p>
  </w:footnote>
  <w:footnote w:id="30">
    <w:p w14:paraId="76E9773D" w14:textId="73B51069" w:rsidR="00B34CB3" w:rsidRPr="00A9604A" w:rsidRDefault="00B34CB3">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1A14C8" w:rsidRPr="00A9604A">
        <w:rPr>
          <w:rFonts w:asciiTheme="minorHAnsi" w:hAnsiTheme="minorHAnsi"/>
          <w:szCs w:val="16"/>
        </w:rPr>
        <w:t xml:space="preserve">Amnesty International, </w:t>
      </w:r>
      <w:r w:rsidR="00B71E50" w:rsidRPr="00DF42E6">
        <w:rPr>
          <w:rFonts w:asciiTheme="minorHAnsi" w:hAnsiTheme="minorHAnsi"/>
          <w:i/>
          <w:iCs/>
          <w:szCs w:val="16"/>
        </w:rPr>
        <w:t xml:space="preserve">Umbrella Movement: End Politically </w:t>
      </w:r>
      <w:r w:rsidR="00FE363F" w:rsidRPr="00DF42E6">
        <w:rPr>
          <w:rFonts w:asciiTheme="minorHAnsi" w:hAnsiTheme="minorHAnsi"/>
          <w:i/>
          <w:iCs/>
          <w:szCs w:val="16"/>
        </w:rPr>
        <w:t>Motivated Prosecutions</w:t>
      </w:r>
      <w:r w:rsidR="006800D8" w:rsidRPr="00DF42E6">
        <w:rPr>
          <w:rFonts w:asciiTheme="minorHAnsi" w:hAnsiTheme="minorHAnsi"/>
          <w:i/>
          <w:iCs/>
          <w:szCs w:val="16"/>
        </w:rPr>
        <w:t xml:space="preserve"> in Hong Kong</w:t>
      </w:r>
      <w:r w:rsidR="006F6B93" w:rsidRPr="00DF42E6">
        <w:rPr>
          <w:rFonts w:asciiTheme="minorHAnsi" w:hAnsiTheme="minorHAnsi"/>
          <w:i/>
          <w:iCs/>
          <w:szCs w:val="16"/>
        </w:rPr>
        <w:t xml:space="preserve"> </w:t>
      </w:r>
      <w:r w:rsidR="006F6B93" w:rsidRPr="00A9604A">
        <w:rPr>
          <w:rFonts w:asciiTheme="minorHAnsi" w:hAnsiTheme="minorHAnsi"/>
          <w:szCs w:val="16"/>
        </w:rPr>
        <w:t xml:space="preserve">(Index: ASA 17/9379/2018), </w:t>
      </w:r>
      <w:r w:rsidR="006F4081" w:rsidRPr="00A9604A">
        <w:rPr>
          <w:rFonts w:asciiTheme="minorHAnsi" w:hAnsiTheme="minorHAnsi"/>
          <w:szCs w:val="16"/>
        </w:rPr>
        <w:t>p</w:t>
      </w:r>
      <w:r w:rsidR="00486FC0">
        <w:rPr>
          <w:rFonts w:asciiTheme="minorHAnsi" w:hAnsiTheme="minorHAnsi"/>
          <w:szCs w:val="16"/>
        </w:rPr>
        <w:t>p</w:t>
      </w:r>
      <w:r w:rsidR="006F4081" w:rsidRPr="00A9604A">
        <w:rPr>
          <w:rFonts w:asciiTheme="minorHAnsi" w:hAnsiTheme="minorHAnsi"/>
          <w:szCs w:val="16"/>
        </w:rPr>
        <w:t>.7</w:t>
      </w:r>
      <w:r w:rsidR="00C8742C" w:rsidRPr="00A9604A">
        <w:rPr>
          <w:rFonts w:asciiTheme="minorHAnsi" w:hAnsiTheme="minorHAnsi"/>
          <w:szCs w:val="16"/>
        </w:rPr>
        <w:t xml:space="preserve"> &amp;</w:t>
      </w:r>
      <w:r w:rsidR="006F4081" w:rsidRPr="00A9604A">
        <w:rPr>
          <w:rFonts w:asciiTheme="minorHAnsi" w:hAnsiTheme="minorHAnsi"/>
          <w:szCs w:val="16"/>
        </w:rPr>
        <w:t xml:space="preserve"> 9. </w:t>
      </w:r>
    </w:p>
  </w:footnote>
  <w:footnote w:id="31">
    <w:p w14:paraId="1DDF0F9B" w14:textId="020AFF1E"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Holmes Chan, </w:t>
      </w:r>
      <w:r w:rsidR="0095658D">
        <w:rPr>
          <w:rFonts w:asciiTheme="minorHAnsi" w:hAnsiTheme="minorHAnsi"/>
          <w:szCs w:val="16"/>
        </w:rPr>
        <w:t>“‘</w:t>
      </w:r>
      <w:r w:rsidRPr="00A9604A">
        <w:rPr>
          <w:rFonts w:asciiTheme="minorHAnsi" w:hAnsiTheme="minorHAnsi"/>
          <w:szCs w:val="16"/>
        </w:rPr>
        <w:t>Don’t forget our original intentions</w:t>
      </w:r>
      <w:r w:rsidR="0095658D">
        <w:rPr>
          <w:rFonts w:asciiTheme="minorHAnsi" w:hAnsiTheme="minorHAnsi"/>
          <w:szCs w:val="16"/>
        </w:rPr>
        <w:t>’</w:t>
      </w:r>
      <w:r w:rsidRPr="00A9604A">
        <w:rPr>
          <w:rFonts w:asciiTheme="minorHAnsi" w:hAnsiTheme="minorHAnsi"/>
          <w:szCs w:val="16"/>
        </w:rPr>
        <w:t>: Thousands protest in Kowloon, as Hong Kong police fire tear gas</w:t>
      </w:r>
      <w:r w:rsidR="00D1640E">
        <w:rPr>
          <w:rFonts w:asciiTheme="minorHAnsi" w:hAnsiTheme="minorHAnsi"/>
          <w:szCs w:val="16"/>
        </w:rPr>
        <w:t>”</w:t>
      </w:r>
      <w:r w:rsidRPr="00A9604A">
        <w:rPr>
          <w:rFonts w:asciiTheme="minorHAnsi" w:hAnsiTheme="minorHAnsi"/>
          <w:szCs w:val="16"/>
        </w:rPr>
        <w:t xml:space="preserve">, </w:t>
      </w:r>
      <w:r w:rsidRPr="00DF42E6">
        <w:rPr>
          <w:rFonts w:asciiTheme="minorHAnsi" w:hAnsiTheme="minorHAnsi"/>
          <w:i/>
          <w:iCs/>
          <w:szCs w:val="16"/>
        </w:rPr>
        <w:t>Hong Kong Free Press</w:t>
      </w:r>
      <w:r w:rsidRPr="00A9604A">
        <w:rPr>
          <w:rFonts w:asciiTheme="minorHAnsi" w:hAnsiTheme="minorHAnsi"/>
          <w:szCs w:val="16"/>
        </w:rPr>
        <w:t xml:space="preserve">, 2 December 2019, www.hongkongfp.com/2019/12/02/pictures-hong-kong-police-fire-tear-gas-whampoa-tsim-sha-tsui-mong-kok-disrupting-protest-calm/; </w:t>
      </w:r>
      <w:r w:rsidR="00745A57">
        <w:rPr>
          <w:rFonts w:asciiTheme="minorHAnsi" w:hAnsiTheme="minorHAnsi"/>
          <w:szCs w:val="16"/>
        </w:rPr>
        <w:t>“</w:t>
      </w:r>
      <w:r w:rsidRPr="00A9604A">
        <w:rPr>
          <w:rFonts w:asciiTheme="minorHAnsi" w:hAnsiTheme="minorHAnsi"/>
          <w:szCs w:val="16"/>
        </w:rPr>
        <w:t>Riot police move in, end rally in support of Uighurs</w:t>
      </w:r>
      <w:r w:rsidR="00745A57">
        <w:rPr>
          <w:rFonts w:asciiTheme="minorHAnsi" w:hAnsiTheme="minorHAnsi"/>
          <w:szCs w:val="16"/>
        </w:rPr>
        <w:t>”</w:t>
      </w:r>
      <w:r w:rsidRPr="00A9604A">
        <w:rPr>
          <w:rFonts w:asciiTheme="minorHAnsi" w:hAnsiTheme="minorHAnsi"/>
          <w:szCs w:val="16"/>
        </w:rPr>
        <w:t xml:space="preserve">, RTHK, 22 December 2019, news.rthk.hk/rthk/en/component/k2/1499065-20191222.htm; Kris Cheng, </w:t>
      </w:r>
      <w:r w:rsidR="00745A57">
        <w:rPr>
          <w:rFonts w:asciiTheme="minorHAnsi" w:hAnsiTheme="minorHAnsi"/>
          <w:szCs w:val="16"/>
        </w:rPr>
        <w:t>“</w:t>
      </w:r>
      <w:r w:rsidRPr="00A9604A">
        <w:rPr>
          <w:rFonts w:asciiTheme="minorHAnsi" w:hAnsiTheme="minorHAnsi"/>
          <w:szCs w:val="16"/>
        </w:rPr>
        <w:t>Hong Kong police ban major protest against anti-mask law, citing risk of bombs, arson and unrest</w:t>
      </w:r>
      <w:r w:rsidR="00745A57">
        <w:rPr>
          <w:rFonts w:asciiTheme="minorHAnsi" w:hAnsiTheme="minorHAnsi"/>
          <w:szCs w:val="16"/>
        </w:rPr>
        <w:t>”</w:t>
      </w:r>
      <w:r w:rsidRPr="00A9604A">
        <w:rPr>
          <w:rFonts w:asciiTheme="minorHAnsi" w:hAnsiTheme="minorHAnsi"/>
          <w:szCs w:val="16"/>
        </w:rPr>
        <w:t xml:space="preserve">, </w:t>
      </w:r>
      <w:r w:rsidRPr="00DF42E6">
        <w:rPr>
          <w:rFonts w:asciiTheme="minorHAnsi" w:hAnsiTheme="minorHAnsi"/>
          <w:i/>
          <w:iCs/>
          <w:szCs w:val="16"/>
        </w:rPr>
        <w:t>Hong Kong Free Press</w:t>
      </w:r>
      <w:r w:rsidRPr="00A9604A">
        <w:rPr>
          <w:rFonts w:asciiTheme="minorHAnsi" w:hAnsiTheme="minorHAnsi"/>
          <w:szCs w:val="16"/>
        </w:rPr>
        <w:t>, 18 October 2019, www.hongkongfp.com/2019/10/18/hong-kong-police-ban-major-protest-anti-mask-law-citing-risk-bombs-arson-unrest/</w:t>
      </w:r>
    </w:p>
  </w:footnote>
  <w:footnote w:id="32">
    <w:p w14:paraId="7F7C3B90" w14:textId="45CB75DE"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According to the reply from the Hong Kong Police Force to our inquiry on 24 January 2020: “Between June and Dec 2019, Police received a total of 537 notifications regarding public order event of different themes. Police had raised no prohibition or objection to 490 public order events. Also, police had raised prohibition or objection to 47 public order events.</w:t>
      </w:r>
    </w:p>
  </w:footnote>
  <w:footnote w:id="33">
    <w:p w14:paraId="53CDCD2A" w14:textId="6C963844" w:rsidR="00363DC2" w:rsidRPr="00A9604A" w:rsidRDefault="00363DC2" w:rsidP="00363DC2">
      <w:pPr>
        <w:pStyle w:val="FootnoteText"/>
        <w:rPr>
          <w:rFonts w:asciiTheme="minorHAnsi" w:hAnsiTheme="minorHAnsi"/>
          <w:szCs w:val="16"/>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Hong Kong, </w:t>
      </w:r>
      <w:r w:rsidR="004A14F3" w:rsidRPr="00DF42E6">
        <w:rPr>
          <w:i/>
          <w:iCs/>
        </w:rPr>
        <w:t>Submission to Legislative Council Subcommittee on the Prohibition on Face Covering Regulation</w:t>
      </w:r>
      <w:r w:rsidR="004A14F3">
        <w:rPr>
          <w:rFonts w:asciiTheme="minorHAnsi" w:hAnsiTheme="minorHAnsi"/>
          <w:szCs w:val="16"/>
        </w:rPr>
        <w:t>,</w:t>
      </w:r>
      <w:r w:rsidRPr="00A9604A">
        <w:rPr>
          <w:rFonts w:asciiTheme="minorHAnsi" w:hAnsiTheme="minorHAnsi"/>
          <w:szCs w:val="16"/>
        </w:rPr>
        <w:t xml:space="preserve"> 8 November 2019</w:t>
      </w:r>
      <w:r w:rsidR="004A14F3">
        <w:rPr>
          <w:rFonts w:asciiTheme="minorHAnsi" w:hAnsiTheme="minorHAnsi"/>
          <w:szCs w:val="16"/>
        </w:rPr>
        <w:t xml:space="preserve">, </w:t>
      </w:r>
      <w:r w:rsidR="004A14F3" w:rsidRPr="004A14F3">
        <w:rPr>
          <w:rFonts w:asciiTheme="minorHAnsi" w:hAnsiTheme="minorHAnsi"/>
          <w:szCs w:val="16"/>
        </w:rPr>
        <w:t>www.amnesty.org.hk/wp-content/uploads/2019/11/SubmissionLegCoSubcommitteePFCRERO0811FINAL.pdf</w:t>
      </w:r>
    </w:p>
  </w:footnote>
  <w:footnote w:id="34">
    <w:p w14:paraId="4422A4D0" w14:textId="77777777" w:rsidR="00D7000F" w:rsidRPr="00A9604A" w:rsidRDefault="00D7000F" w:rsidP="00D7000F">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6E0DEF">
        <w:rPr>
          <w:rFonts w:asciiTheme="minorHAnsi" w:hAnsiTheme="minorHAnsi"/>
          <w:i/>
          <w:iCs/>
          <w:szCs w:val="16"/>
        </w:rPr>
        <w:t xml:space="preserve">How not to police a protest: Unlawful use of force by Hong Kong police </w:t>
      </w:r>
      <w:r w:rsidRPr="00A9604A">
        <w:rPr>
          <w:rFonts w:asciiTheme="minorHAnsi" w:hAnsiTheme="minorHAnsi"/>
          <w:szCs w:val="16"/>
        </w:rPr>
        <w:t xml:space="preserve">(Index: ASA 17/0576/2019); Amnesty International, </w:t>
      </w:r>
      <w:r w:rsidRPr="00776E3A">
        <w:rPr>
          <w:rFonts w:asciiTheme="minorHAnsi" w:hAnsiTheme="minorHAnsi"/>
          <w:i/>
          <w:iCs/>
          <w:szCs w:val="16"/>
        </w:rPr>
        <w:t xml:space="preserve">Hong Kong: Arbitrary arrests, brutal beatings and other torture in police detention revealed </w:t>
      </w:r>
      <w:r w:rsidRPr="00A9604A">
        <w:rPr>
          <w:rFonts w:asciiTheme="minorHAnsi" w:hAnsiTheme="minorHAnsi"/>
          <w:szCs w:val="16"/>
        </w:rPr>
        <w:t>(</w:t>
      </w:r>
      <w:hyperlink r:id="rId14" w:history="1">
        <w:r w:rsidRPr="00D56BCC">
          <w:rPr>
            <w:rStyle w:val="Hyperlink"/>
            <w:rFonts w:asciiTheme="minorHAnsi" w:hAnsiTheme="minorHAnsi"/>
            <w:szCs w:val="16"/>
          </w:rPr>
          <w:t>Press Release</w:t>
        </w:r>
      </w:hyperlink>
      <w:r w:rsidRPr="00A9604A">
        <w:rPr>
          <w:rFonts w:asciiTheme="minorHAnsi" w:hAnsiTheme="minorHAnsi"/>
          <w:szCs w:val="16"/>
        </w:rPr>
        <w:t>, 19 September 2019).</w:t>
      </w:r>
    </w:p>
  </w:footnote>
  <w:footnote w:id="35">
    <w:p w14:paraId="19A5775C" w14:textId="5E2B312E" w:rsidR="00F6401E" w:rsidRPr="00A9604A" w:rsidRDefault="00F6401E">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lang w:val="es-ES"/>
        </w:rPr>
        <w:t xml:space="preserve"> </w:t>
      </w:r>
      <w:r w:rsidR="00166BFC" w:rsidRPr="00A9604A">
        <w:rPr>
          <w:rFonts w:asciiTheme="minorHAnsi" w:hAnsiTheme="minorHAnsi"/>
          <w:szCs w:val="16"/>
          <w:lang w:val="es-ES"/>
        </w:rPr>
        <w:t xml:space="preserve">Addendum, UN Doc. CCPR/C/HKSAR/99/1/Add.1 (2000), para. </w:t>
      </w:r>
      <w:r w:rsidR="00166BFC" w:rsidRPr="00A9604A">
        <w:rPr>
          <w:rFonts w:asciiTheme="minorHAnsi" w:hAnsiTheme="minorHAnsi"/>
          <w:szCs w:val="16"/>
        </w:rPr>
        <w:t>43.</w:t>
      </w:r>
      <w:r w:rsidR="00B62208" w:rsidRPr="00A9604A">
        <w:rPr>
          <w:rFonts w:asciiTheme="minorHAnsi" w:hAnsiTheme="minorHAnsi"/>
          <w:szCs w:val="16"/>
        </w:rPr>
        <w:t xml:space="preserve"> A public hearing on the </w:t>
      </w:r>
      <w:r w:rsidR="00C27782" w:rsidRPr="00A9604A">
        <w:rPr>
          <w:rFonts w:asciiTheme="minorHAnsi" w:hAnsiTheme="minorHAnsi"/>
          <w:szCs w:val="16"/>
        </w:rPr>
        <w:t xml:space="preserve">ERO and the mask ban based thereon took place on 8 November 2019; see Amnesty International Hong Kong, </w:t>
      </w:r>
      <w:r w:rsidR="00A03269" w:rsidRPr="00182A6F">
        <w:rPr>
          <w:i/>
          <w:iCs/>
        </w:rPr>
        <w:t>Submission to Legislative Council Subcommittee on the Prohibition on Face Covering Regulation</w:t>
      </w:r>
      <w:r w:rsidR="00A03269">
        <w:rPr>
          <w:rFonts w:asciiTheme="minorHAnsi" w:hAnsiTheme="minorHAnsi"/>
          <w:szCs w:val="16"/>
        </w:rPr>
        <w:t xml:space="preserve">, </w:t>
      </w:r>
      <w:r w:rsidR="00C27782" w:rsidRPr="00A9604A">
        <w:rPr>
          <w:rFonts w:asciiTheme="minorHAnsi" w:hAnsiTheme="minorHAnsi"/>
          <w:szCs w:val="16"/>
        </w:rPr>
        <w:t>8 November 2019</w:t>
      </w:r>
      <w:r w:rsidR="00A03269">
        <w:rPr>
          <w:rFonts w:asciiTheme="minorHAnsi" w:hAnsiTheme="minorHAnsi"/>
          <w:szCs w:val="16"/>
        </w:rPr>
        <w:t xml:space="preserve">, </w:t>
      </w:r>
      <w:r w:rsidR="00A03269" w:rsidRPr="00A03269">
        <w:rPr>
          <w:rFonts w:asciiTheme="minorHAnsi" w:hAnsiTheme="minorHAnsi"/>
          <w:szCs w:val="16"/>
        </w:rPr>
        <w:t>www.amnesty.org.hk/wp-content/uploads/2019/11/SubmissionLegCoSubcommitteePFCRERO0811FINAL.pdf</w:t>
      </w:r>
    </w:p>
  </w:footnote>
  <w:footnote w:id="36">
    <w:p w14:paraId="4CFE538C" w14:textId="606D3FA3" w:rsidR="00721F61" w:rsidRPr="00A9604A" w:rsidRDefault="00721F61">
      <w:pPr>
        <w:pStyle w:val="FootnoteText"/>
        <w:rPr>
          <w:rFonts w:asciiTheme="minorHAnsi" w:hAnsiTheme="minorHAnsi"/>
          <w:szCs w:val="16"/>
          <w:lang w:val="es-ES"/>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Pr="00A9604A">
        <w:rPr>
          <w:rFonts w:asciiTheme="minorHAnsi" w:hAnsiTheme="minorHAnsi"/>
          <w:szCs w:val="16"/>
          <w:lang w:val="en-GB"/>
        </w:rPr>
        <w:t xml:space="preserve">Consideration of Reports submitted by States Parties under Article 40 of the Covenant, Hong Kong Special Administrative Region of the People's Republic of China, UN Doc. </w:t>
      </w:r>
      <w:r w:rsidRPr="00A9604A">
        <w:rPr>
          <w:rFonts w:asciiTheme="minorHAnsi" w:hAnsiTheme="minorHAnsi"/>
          <w:szCs w:val="16"/>
          <w:lang w:val="es-ES"/>
        </w:rPr>
        <w:t>CCPR/C/HKSAR/99/1 (1999), paras 93</w:t>
      </w:r>
      <w:r w:rsidR="009C572C">
        <w:rPr>
          <w:rFonts w:asciiTheme="minorHAnsi" w:hAnsiTheme="minorHAnsi"/>
          <w:szCs w:val="16"/>
          <w:lang w:val="es-ES"/>
        </w:rPr>
        <w:t>–</w:t>
      </w:r>
      <w:r w:rsidRPr="00A9604A">
        <w:rPr>
          <w:rFonts w:asciiTheme="minorHAnsi" w:hAnsiTheme="minorHAnsi"/>
          <w:szCs w:val="16"/>
          <w:lang w:val="es-ES"/>
        </w:rPr>
        <w:t xml:space="preserve">97.  </w:t>
      </w:r>
    </w:p>
  </w:footnote>
  <w:footnote w:id="37">
    <w:p w14:paraId="08CD3684" w14:textId="198D5024" w:rsidR="0058135B" w:rsidRPr="00A9604A" w:rsidRDefault="0058135B">
      <w:pPr>
        <w:pStyle w:val="FootnoteText"/>
        <w:rPr>
          <w:rFonts w:asciiTheme="minorHAnsi" w:hAnsiTheme="minorHAnsi"/>
          <w:szCs w:val="16"/>
          <w:lang w:val="en-GB"/>
        </w:rPr>
      </w:pPr>
      <w:r w:rsidRPr="00A9604A">
        <w:rPr>
          <w:rStyle w:val="FootnoteReference"/>
          <w:rFonts w:asciiTheme="minorHAnsi" w:hAnsiTheme="minorHAnsi"/>
          <w:szCs w:val="16"/>
        </w:rPr>
        <w:footnoteRef/>
      </w:r>
      <w:r w:rsidRPr="00A9604A">
        <w:rPr>
          <w:rFonts w:asciiTheme="minorHAnsi" w:hAnsiTheme="minorHAnsi"/>
          <w:szCs w:val="16"/>
          <w:lang w:val="es-ES"/>
        </w:rPr>
        <w:t xml:space="preserve"> Addendum, UN Doc. CCPR/C/HKSAR/99/1/Add.1 (2000), para. </w:t>
      </w:r>
      <w:r w:rsidRPr="00A9604A">
        <w:rPr>
          <w:rFonts w:asciiTheme="minorHAnsi" w:hAnsiTheme="minorHAnsi"/>
          <w:szCs w:val="16"/>
          <w:lang w:val="en-GB"/>
        </w:rPr>
        <w:t>43.</w:t>
      </w:r>
    </w:p>
  </w:footnote>
  <w:footnote w:id="38">
    <w:p w14:paraId="761B6A62" w14:textId="771ECA3F"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5B4415">
        <w:rPr>
          <w:rFonts w:asciiTheme="minorHAnsi" w:hAnsiTheme="minorHAnsi"/>
          <w:i/>
          <w:iCs/>
          <w:szCs w:val="16"/>
        </w:rPr>
        <w:t>How not to police a protest: Unlawful use of force by Hong Kong police</w:t>
      </w:r>
      <w:r w:rsidR="00513A1D" w:rsidRPr="005B4415">
        <w:rPr>
          <w:rFonts w:asciiTheme="minorHAnsi" w:hAnsiTheme="minorHAnsi"/>
          <w:i/>
          <w:iCs/>
          <w:szCs w:val="16"/>
        </w:rPr>
        <w:t xml:space="preserve"> </w:t>
      </w:r>
      <w:r w:rsidRPr="00A9604A">
        <w:rPr>
          <w:rFonts w:asciiTheme="minorHAnsi" w:hAnsiTheme="minorHAnsi"/>
          <w:szCs w:val="16"/>
        </w:rPr>
        <w:t xml:space="preserve">(Index: ASA 17/0576/2019); Amnesty International, </w:t>
      </w:r>
      <w:r w:rsidRPr="005B4415">
        <w:rPr>
          <w:rFonts w:asciiTheme="minorHAnsi" w:hAnsiTheme="minorHAnsi"/>
          <w:i/>
          <w:iCs/>
          <w:szCs w:val="16"/>
        </w:rPr>
        <w:t xml:space="preserve">Hong Kong: Rampaging police must be investigated </w:t>
      </w:r>
      <w:r w:rsidRPr="00A9604A">
        <w:rPr>
          <w:rFonts w:asciiTheme="minorHAnsi" w:hAnsiTheme="minorHAnsi"/>
          <w:szCs w:val="16"/>
        </w:rPr>
        <w:t>(</w:t>
      </w:r>
      <w:hyperlink r:id="rId15" w:history="1">
        <w:r w:rsidRPr="00DA32DE">
          <w:rPr>
            <w:rStyle w:val="Hyperlink"/>
            <w:rFonts w:asciiTheme="minorHAnsi" w:hAnsiTheme="minorHAnsi"/>
            <w:szCs w:val="16"/>
          </w:rPr>
          <w:t>Press Release</w:t>
        </w:r>
      </w:hyperlink>
      <w:r w:rsidRPr="00A9604A">
        <w:rPr>
          <w:rFonts w:asciiTheme="minorHAnsi" w:hAnsiTheme="minorHAnsi"/>
          <w:szCs w:val="16"/>
        </w:rPr>
        <w:t>, 1 September 2019).</w:t>
      </w:r>
    </w:p>
  </w:footnote>
  <w:footnote w:id="39">
    <w:p w14:paraId="309A4853" w14:textId="5A2F3092"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Hong Kong, </w:t>
      </w:r>
      <w:r w:rsidRPr="005B4415">
        <w:rPr>
          <w:rFonts w:asciiTheme="minorHAnsi" w:hAnsiTheme="minorHAnsi"/>
          <w:i/>
          <w:iCs/>
          <w:szCs w:val="16"/>
        </w:rPr>
        <w:t>24 NGOs to Carrie Lam: Cease the criminal investigations of human rights observers, drop all related charges</w:t>
      </w:r>
      <w:r w:rsidR="00726E9B" w:rsidRPr="005B4415">
        <w:rPr>
          <w:rFonts w:asciiTheme="minorHAnsi" w:hAnsiTheme="minorHAnsi"/>
          <w:i/>
          <w:iCs/>
          <w:szCs w:val="16"/>
        </w:rPr>
        <w:t xml:space="preserve"> </w:t>
      </w:r>
      <w:r w:rsidR="00726E9B">
        <w:rPr>
          <w:rFonts w:asciiTheme="minorHAnsi" w:hAnsiTheme="minorHAnsi"/>
          <w:szCs w:val="16"/>
        </w:rPr>
        <w:t>(</w:t>
      </w:r>
      <w:hyperlink r:id="rId16" w:history="1">
        <w:r w:rsidR="00726E9B" w:rsidRPr="00726E9B">
          <w:rPr>
            <w:rStyle w:val="Hyperlink"/>
            <w:rFonts w:asciiTheme="minorHAnsi" w:hAnsiTheme="minorHAnsi"/>
            <w:szCs w:val="16"/>
          </w:rPr>
          <w:t>Open Letter</w:t>
        </w:r>
      </w:hyperlink>
      <w:r w:rsidR="00726E9B">
        <w:rPr>
          <w:rFonts w:asciiTheme="minorHAnsi" w:hAnsiTheme="minorHAnsi"/>
          <w:szCs w:val="16"/>
        </w:rPr>
        <w:t>,</w:t>
      </w:r>
      <w:r w:rsidRPr="00A9604A">
        <w:rPr>
          <w:rFonts w:asciiTheme="minorHAnsi" w:hAnsiTheme="minorHAnsi"/>
          <w:szCs w:val="16"/>
        </w:rPr>
        <w:t xml:space="preserve"> 12 February 2020</w:t>
      </w:r>
      <w:r w:rsidR="00726E9B">
        <w:rPr>
          <w:rFonts w:asciiTheme="minorHAnsi" w:hAnsiTheme="minorHAnsi"/>
          <w:szCs w:val="16"/>
        </w:rPr>
        <w:t>)</w:t>
      </w:r>
      <w:r w:rsidRPr="00A9604A">
        <w:rPr>
          <w:rFonts w:asciiTheme="minorHAnsi" w:hAnsiTheme="minorHAnsi"/>
          <w:szCs w:val="16"/>
        </w:rPr>
        <w:t>.</w:t>
      </w:r>
    </w:p>
  </w:footnote>
  <w:footnote w:id="40">
    <w:p w14:paraId="02D89DEC" w14:textId="07D87D43"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4E62B3">
        <w:rPr>
          <w:rFonts w:asciiTheme="minorHAnsi" w:hAnsiTheme="minorHAnsi"/>
          <w:i/>
          <w:iCs/>
          <w:szCs w:val="16"/>
        </w:rPr>
        <w:t>Hong Kong: Water cannons pose real danger in hands of trigger-happy police</w:t>
      </w:r>
      <w:r w:rsidR="00274A3D" w:rsidRPr="004E62B3">
        <w:rPr>
          <w:rFonts w:asciiTheme="minorHAnsi" w:hAnsiTheme="minorHAnsi"/>
          <w:i/>
          <w:iCs/>
          <w:szCs w:val="16"/>
        </w:rPr>
        <w:t xml:space="preserve"> </w:t>
      </w:r>
      <w:r w:rsidRPr="00A9604A">
        <w:rPr>
          <w:rFonts w:asciiTheme="minorHAnsi" w:hAnsiTheme="minorHAnsi"/>
          <w:szCs w:val="16"/>
        </w:rPr>
        <w:t>(</w:t>
      </w:r>
      <w:hyperlink r:id="rId17" w:history="1">
        <w:r w:rsidRPr="00821B64">
          <w:rPr>
            <w:rStyle w:val="Hyperlink"/>
            <w:rFonts w:asciiTheme="minorHAnsi" w:hAnsiTheme="minorHAnsi"/>
            <w:szCs w:val="16"/>
          </w:rPr>
          <w:t>Press Release</w:t>
        </w:r>
      </w:hyperlink>
      <w:r w:rsidRPr="00A9604A">
        <w:rPr>
          <w:rFonts w:asciiTheme="minorHAnsi" w:hAnsiTheme="minorHAnsi"/>
          <w:szCs w:val="16"/>
        </w:rPr>
        <w:t>, 9 August 2019).</w:t>
      </w:r>
    </w:p>
  </w:footnote>
  <w:footnote w:id="41">
    <w:p w14:paraId="4637CAC2" w14:textId="1755800C"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D73324" w:rsidRPr="00A9604A">
        <w:rPr>
          <w:rFonts w:asciiTheme="minorHAnsi" w:hAnsiTheme="minorHAnsi"/>
          <w:szCs w:val="16"/>
        </w:rPr>
        <w:t>HKSAR</w:t>
      </w:r>
      <w:r w:rsidR="00D73324">
        <w:rPr>
          <w:rFonts w:asciiTheme="minorHAnsi" w:hAnsiTheme="minorHAnsi"/>
          <w:szCs w:val="16"/>
        </w:rPr>
        <w:t xml:space="preserve"> Government </w:t>
      </w:r>
      <w:r w:rsidRPr="00A9604A">
        <w:rPr>
          <w:rFonts w:asciiTheme="minorHAnsi" w:hAnsiTheme="minorHAnsi"/>
          <w:szCs w:val="16"/>
        </w:rPr>
        <w:t xml:space="preserve">Press Releases, </w:t>
      </w:r>
      <w:r w:rsidRPr="004E62B3">
        <w:rPr>
          <w:rFonts w:asciiTheme="minorHAnsi" w:hAnsiTheme="minorHAnsi"/>
          <w:i/>
          <w:iCs/>
          <w:szCs w:val="16"/>
        </w:rPr>
        <w:t>Police severely condemn law-breaking acts of extremely violent protestors</w:t>
      </w:r>
      <w:r w:rsidRPr="00A9604A">
        <w:rPr>
          <w:rFonts w:asciiTheme="minorHAnsi" w:hAnsiTheme="minorHAnsi"/>
          <w:szCs w:val="16"/>
        </w:rPr>
        <w:t xml:space="preserve">, 26 August 2019, bit.ly/3cmWAls; </w:t>
      </w:r>
      <w:r w:rsidRPr="004E62B3">
        <w:rPr>
          <w:rFonts w:asciiTheme="minorHAnsi" w:hAnsiTheme="minorHAnsi"/>
          <w:i/>
          <w:iCs/>
          <w:szCs w:val="16"/>
        </w:rPr>
        <w:t>Police severely condemn violent protests in multiple districts</w:t>
      </w:r>
      <w:r w:rsidRPr="00A9604A">
        <w:rPr>
          <w:rFonts w:asciiTheme="minorHAnsi" w:hAnsiTheme="minorHAnsi"/>
          <w:szCs w:val="16"/>
        </w:rPr>
        <w:t xml:space="preserve">, 1 September 2019, bit.ly/2VHan05; </w:t>
      </w:r>
      <w:r w:rsidRPr="004E62B3">
        <w:rPr>
          <w:rFonts w:asciiTheme="minorHAnsi" w:hAnsiTheme="minorHAnsi"/>
          <w:i/>
          <w:iCs/>
          <w:szCs w:val="16"/>
        </w:rPr>
        <w:t>Police strongly condemn continued violent protests</w:t>
      </w:r>
      <w:r w:rsidRPr="00A9604A">
        <w:rPr>
          <w:rFonts w:asciiTheme="minorHAnsi" w:hAnsiTheme="minorHAnsi"/>
          <w:szCs w:val="16"/>
        </w:rPr>
        <w:t xml:space="preserve">, 30 September 2019, bit.ly/2I1QrNm; </w:t>
      </w:r>
      <w:r w:rsidRPr="004E62B3">
        <w:rPr>
          <w:rFonts w:asciiTheme="minorHAnsi" w:hAnsiTheme="minorHAnsi"/>
          <w:i/>
          <w:iCs/>
          <w:szCs w:val="16"/>
        </w:rPr>
        <w:t>Police severely condemn massive violent protests</w:t>
      </w:r>
      <w:r w:rsidRPr="00A9604A">
        <w:rPr>
          <w:rFonts w:asciiTheme="minorHAnsi" w:hAnsiTheme="minorHAnsi"/>
          <w:szCs w:val="16"/>
        </w:rPr>
        <w:t xml:space="preserve">, 2 October 2019, bit.ly/2Prpwio; </w:t>
      </w:r>
      <w:r w:rsidRPr="004E62B3">
        <w:rPr>
          <w:rFonts w:asciiTheme="minorHAnsi" w:hAnsiTheme="minorHAnsi"/>
          <w:i/>
          <w:iCs/>
          <w:szCs w:val="16"/>
        </w:rPr>
        <w:t>Open fire in Yuen Long</w:t>
      </w:r>
      <w:r w:rsidRPr="00A9604A">
        <w:rPr>
          <w:rFonts w:asciiTheme="minorHAnsi" w:hAnsiTheme="minorHAnsi"/>
          <w:szCs w:val="16"/>
        </w:rPr>
        <w:t xml:space="preserve">, 5 October 2019, bit.ly/2vl0iv8; </w:t>
      </w:r>
      <w:r w:rsidRPr="004E62B3">
        <w:rPr>
          <w:rFonts w:asciiTheme="minorHAnsi" w:hAnsiTheme="minorHAnsi"/>
          <w:i/>
          <w:iCs/>
          <w:szCs w:val="16"/>
        </w:rPr>
        <w:t xml:space="preserve">Radical protestors vandalised facilities in various districts and </w:t>
      </w:r>
      <w:r w:rsidR="005D2C54" w:rsidRPr="004E62B3">
        <w:rPr>
          <w:rFonts w:asciiTheme="minorHAnsi" w:hAnsiTheme="minorHAnsi"/>
          <w:i/>
          <w:iCs/>
          <w:szCs w:val="16"/>
        </w:rPr>
        <w:t>p</w:t>
      </w:r>
      <w:r w:rsidRPr="004E62B3">
        <w:rPr>
          <w:rFonts w:asciiTheme="minorHAnsi" w:hAnsiTheme="minorHAnsi"/>
          <w:i/>
          <w:iCs/>
          <w:szCs w:val="16"/>
        </w:rPr>
        <w:t>olice officers drew</w:t>
      </w:r>
      <w:r w:rsidR="005D2C54" w:rsidRPr="004E62B3">
        <w:rPr>
          <w:rFonts w:asciiTheme="minorHAnsi" w:hAnsiTheme="minorHAnsi"/>
          <w:i/>
          <w:iCs/>
          <w:szCs w:val="16"/>
        </w:rPr>
        <w:t xml:space="preserve"> </w:t>
      </w:r>
      <w:r w:rsidRPr="004E62B3">
        <w:rPr>
          <w:rFonts w:asciiTheme="minorHAnsi" w:hAnsiTheme="minorHAnsi"/>
          <w:i/>
          <w:iCs/>
          <w:szCs w:val="16"/>
        </w:rPr>
        <w:t>their service arms from their holsters</w:t>
      </w:r>
      <w:r w:rsidRPr="00A9604A">
        <w:rPr>
          <w:rFonts w:asciiTheme="minorHAnsi" w:hAnsiTheme="minorHAnsi"/>
          <w:szCs w:val="16"/>
        </w:rPr>
        <w:t xml:space="preserve">, 11 November 2019, bit.ly/32xGOzB; </w:t>
      </w:r>
      <w:r w:rsidRPr="004E62B3">
        <w:rPr>
          <w:rFonts w:asciiTheme="minorHAnsi" w:hAnsiTheme="minorHAnsi"/>
          <w:i/>
          <w:iCs/>
          <w:szCs w:val="16"/>
        </w:rPr>
        <w:t>Police open fire in Yau Ma Tei</w:t>
      </w:r>
      <w:r w:rsidR="005D2C54">
        <w:rPr>
          <w:rFonts w:asciiTheme="minorHAnsi" w:hAnsiTheme="minorHAnsi"/>
          <w:szCs w:val="16"/>
        </w:rPr>
        <w:t xml:space="preserve">, </w:t>
      </w:r>
      <w:r w:rsidRPr="00A9604A">
        <w:rPr>
          <w:rFonts w:asciiTheme="minorHAnsi" w:hAnsiTheme="minorHAnsi"/>
          <w:szCs w:val="16"/>
        </w:rPr>
        <w:t>18 November 2019, bit.ly/39514ef</w:t>
      </w:r>
    </w:p>
  </w:footnote>
  <w:footnote w:id="42">
    <w:p w14:paraId="20C30D3B" w14:textId="09FC6836" w:rsidR="006861F2" w:rsidRPr="00A9604A" w:rsidRDefault="006861F2" w:rsidP="00A47F0F">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4E62B3">
        <w:rPr>
          <w:rFonts w:asciiTheme="minorHAnsi" w:hAnsiTheme="minorHAnsi"/>
          <w:i/>
          <w:iCs/>
          <w:szCs w:val="16"/>
        </w:rPr>
        <w:t xml:space="preserve">Hong Kong: Arbitrary arrests, brutal beatings and other torture in police detention revealed </w:t>
      </w:r>
      <w:r w:rsidRPr="00A9604A">
        <w:rPr>
          <w:rFonts w:asciiTheme="minorHAnsi" w:hAnsiTheme="minorHAnsi"/>
          <w:szCs w:val="16"/>
        </w:rPr>
        <w:t>(</w:t>
      </w:r>
      <w:hyperlink r:id="rId18" w:history="1">
        <w:r w:rsidRPr="007212E2">
          <w:rPr>
            <w:rStyle w:val="Hyperlink"/>
            <w:rFonts w:asciiTheme="minorHAnsi" w:hAnsiTheme="minorHAnsi"/>
            <w:szCs w:val="16"/>
          </w:rPr>
          <w:t>Press Release</w:t>
        </w:r>
      </w:hyperlink>
      <w:r w:rsidRPr="00A9604A">
        <w:rPr>
          <w:rFonts w:asciiTheme="minorHAnsi" w:hAnsiTheme="minorHAnsi"/>
          <w:szCs w:val="16"/>
        </w:rPr>
        <w:t>, 19 September 2019).</w:t>
      </w:r>
    </w:p>
  </w:footnote>
  <w:footnote w:id="43">
    <w:p w14:paraId="4BB76AA2" w14:textId="67D5A9F7"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Hong Kong, </w:t>
      </w:r>
      <w:r w:rsidRPr="004E62B3">
        <w:rPr>
          <w:rFonts w:asciiTheme="minorHAnsi" w:hAnsiTheme="minorHAnsi"/>
          <w:i/>
          <w:iCs/>
          <w:szCs w:val="16"/>
        </w:rPr>
        <w:t xml:space="preserve">Hong Kong: Police must defuse campus standoff to avoid more tragedy </w:t>
      </w:r>
      <w:r w:rsidRPr="00A9604A">
        <w:rPr>
          <w:rFonts w:asciiTheme="minorHAnsi" w:hAnsiTheme="minorHAnsi"/>
          <w:szCs w:val="16"/>
        </w:rPr>
        <w:t>(</w:t>
      </w:r>
      <w:hyperlink r:id="rId19" w:history="1">
        <w:r w:rsidRPr="00726E9B">
          <w:rPr>
            <w:rStyle w:val="Hyperlink"/>
            <w:rFonts w:asciiTheme="minorHAnsi" w:hAnsiTheme="minorHAnsi"/>
            <w:szCs w:val="16"/>
          </w:rPr>
          <w:t>Press Release</w:t>
        </w:r>
      </w:hyperlink>
      <w:r w:rsidRPr="00A9604A">
        <w:rPr>
          <w:rFonts w:asciiTheme="minorHAnsi" w:hAnsiTheme="minorHAnsi"/>
          <w:szCs w:val="16"/>
        </w:rPr>
        <w:t xml:space="preserve">. 18 November 2019); Amnesty International Hong Kong, </w:t>
      </w:r>
      <w:r w:rsidRPr="004E62B3">
        <w:rPr>
          <w:rFonts w:asciiTheme="minorHAnsi" w:hAnsiTheme="minorHAnsi"/>
          <w:i/>
          <w:iCs/>
          <w:szCs w:val="16"/>
        </w:rPr>
        <w:t xml:space="preserve">24 NGOs to Carrie Lam: Cease the criminal investigations of human rights observers, drop all related charges </w:t>
      </w:r>
      <w:r w:rsidRPr="00A9604A">
        <w:rPr>
          <w:rFonts w:asciiTheme="minorHAnsi" w:hAnsiTheme="minorHAnsi"/>
          <w:szCs w:val="16"/>
        </w:rPr>
        <w:t>(</w:t>
      </w:r>
      <w:hyperlink r:id="rId20" w:history="1">
        <w:r w:rsidRPr="00726E9B">
          <w:rPr>
            <w:rStyle w:val="Hyperlink"/>
            <w:rFonts w:asciiTheme="minorHAnsi" w:hAnsiTheme="minorHAnsi"/>
            <w:szCs w:val="16"/>
          </w:rPr>
          <w:t>Open Letter</w:t>
        </w:r>
      </w:hyperlink>
      <w:r w:rsidRPr="00A9604A">
        <w:rPr>
          <w:rFonts w:asciiTheme="minorHAnsi" w:hAnsiTheme="minorHAnsi"/>
          <w:szCs w:val="16"/>
        </w:rPr>
        <w:t>, 12 February 2020).</w:t>
      </w:r>
    </w:p>
  </w:footnote>
  <w:footnote w:id="44">
    <w:p w14:paraId="522AA7AB" w14:textId="5ADCAAED" w:rsidR="006861F2" w:rsidRPr="00A9604A" w:rsidRDefault="006861F2">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Independent Police Complaints Council, </w:t>
      </w:r>
      <w:r w:rsidRPr="004E62B3">
        <w:rPr>
          <w:rFonts w:asciiTheme="minorHAnsi" w:hAnsiTheme="minorHAnsi"/>
          <w:i/>
          <w:iCs/>
          <w:szCs w:val="16"/>
        </w:rPr>
        <w:t>Report 2018/19</w:t>
      </w:r>
      <w:r w:rsidRPr="00A9604A">
        <w:rPr>
          <w:rFonts w:asciiTheme="minorHAnsi" w:hAnsiTheme="minorHAnsi"/>
          <w:szCs w:val="16"/>
        </w:rPr>
        <w:t>, p</w:t>
      </w:r>
      <w:r w:rsidR="00022393">
        <w:rPr>
          <w:rFonts w:asciiTheme="minorHAnsi" w:hAnsiTheme="minorHAnsi"/>
          <w:szCs w:val="16"/>
        </w:rPr>
        <w:t>p</w:t>
      </w:r>
      <w:r w:rsidRPr="00A9604A">
        <w:rPr>
          <w:rFonts w:asciiTheme="minorHAnsi" w:hAnsiTheme="minorHAnsi"/>
          <w:szCs w:val="16"/>
        </w:rPr>
        <w:t>.43</w:t>
      </w:r>
      <w:r w:rsidR="00022393">
        <w:rPr>
          <w:rFonts w:asciiTheme="minorHAnsi" w:hAnsiTheme="minorHAnsi"/>
          <w:szCs w:val="16"/>
        </w:rPr>
        <w:t>–</w:t>
      </w:r>
      <w:r w:rsidRPr="00A9604A">
        <w:rPr>
          <w:rFonts w:asciiTheme="minorHAnsi" w:hAnsiTheme="minorHAnsi"/>
          <w:szCs w:val="16"/>
        </w:rPr>
        <w:t>45.</w:t>
      </w:r>
    </w:p>
  </w:footnote>
  <w:footnote w:id="45">
    <w:p w14:paraId="5F59B53B" w14:textId="5E96204F"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Independent Police Complaints Council, </w:t>
      </w:r>
      <w:r w:rsidRPr="004E62B3">
        <w:rPr>
          <w:rFonts w:asciiTheme="minorHAnsi" w:hAnsiTheme="minorHAnsi"/>
          <w:i/>
          <w:iCs/>
          <w:szCs w:val="16"/>
        </w:rPr>
        <w:t>Report 2018/19</w:t>
      </w:r>
      <w:r w:rsidRPr="00A9604A">
        <w:rPr>
          <w:rFonts w:asciiTheme="minorHAnsi" w:hAnsiTheme="minorHAnsi"/>
          <w:szCs w:val="16"/>
        </w:rPr>
        <w:t>, p</w:t>
      </w:r>
      <w:r w:rsidR="00022393">
        <w:rPr>
          <w:rFonts w:asciiTheme="minorHAnsi" w:hAnsiTheme="minorHAnsi"/>
          <w:szCs w:val="16"/>
        </w:rPr>
        <w:t>p</w:t>
      </w:r>
      <w:r w:rsidRPr="00A9604A">
        <w:rPr>
          <w:rFonts w:asciiTheme="minorHAnsi" w:hAnsiTheme="minorHAnsi"/>
          <w:szCs w:val="16"/>
        </w:rPr>
        <w:t>.43</w:t>
      </w:r>
      <w:r w:rsidR="00022393">
        <w:rPr>
          <w:rFonts w:asciiTheme="minorHAnsi" w:hAnsiTheme="minorHAnsi"/>
          <w:szCs w:val="16"/>
        </w:rPr>
        <w:t>–</w:t>
      </w:r>
      <w:r w:rsidRPr="00A9604A">
        <w:rPr>
          <w:rFonts w:asciiTheme="minorHAnsi" w:hAnsiTheme="minorHAnsi"/>
          <w:szCs w:val="16"/>
        </w:rPr>
        <w:t>46.</w:t>
      </w:r>
    </w:p>
  </w:footnote>
  <w:footnote w:id="46">
    <w:p w14:paraId="7FAB3744" w14:textId="40626B37" w:rsidR="006861F2" w:rsidRPr="00A9604A" w:rsidRDefault="006861F2">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Hong Kong Human Rights Monitor</w:t>
      </w:r>
      <w:r w:rsidR="00DA76AE">
        <w:rPr>
          <w:rFonts w:asciiTheme="minorHAnsi" w:hAnsiTheme="minorHAnsi"/>
          <w:szCs w:val="16"/>
        </w:rPr>
        <w:t xml:space="preserve"> and</w:t>
      </w:r>
      <w:r w:rsidRPr="00A9604A">
        <w:rPr>
          <w:rFonts w:asciiTheme="minorHAnsi" w:hAnsiTheme="minorHAnsi"/>
          <w:szCs w:val="16"/>
        </w:rPr>
        <w:t xml:space="preserve"> Human Rights Watch, </w:t>
      </w:r>
      <w:r w:rsidRPr="009374BD">
        <w:rPr>
          <w:rFonts w:asciiTheme="minorHAnsi" w:hAnsiTheme="minorHAnsi"/>
          <w:i/>
          <w:szCs w:val="16"/>
        </w:rPr>
        <w:t>Open letter calling for an independent commission of inquiry</w:t>
      </w:r>
      <w:r w:rsidRPr="00A9604A">
        <w:rPr>
          <w:rFonts w:asciiTheme="minorHAnsi" w:hAnsiTheme="minorHAnsi"/>
          <w:szCs w:val="16"/>
        </w:rPr>
        <w:t>, 28 June 2019, www.hrw.org/sites/default/files/supporting_resources/190628_hk_lam_police_force.pdf.</w:t>
      </w:r>
    </w:p>
  </w:footnote>
  <w:footnote w:id="47">
    <w:p w14:paraId="2AA20E0F" w14:textId="78B9C769" w:rsidR="00767A1A" w:rsidRPr="0051672F" w:rsidRDefault="00767A1A">
      <w:pPr>
        <w:pStyle w:val="FootnoteText"/>
        <w:rPr>
          <w:lang w:eastAsia="zh-TW"/>
        </w:rPr>
      </w:pPr>
      <w:r>
        <w:rPr>
          <w:rStyle w:val="FootnoteReference"/>
        </w:rPr>
        <w:footnoteRef/>
      </w:r>
      <w:r>
        <w:t xml:space="preserve"> </w:t>
      </w:r>
      <w:r w:rsidR="0084147C">
        <w:t xml:space="preserve">Kelly Ho, </w:t>
      </w:r>
      <w:r w:rsidR="00554F04">
        <w:t>“</w:t>
      </w:r>
      <w:r w:rsidR="009F2436" w:rsidRPr="009F2436">
        <w:t>Hong Kong activist loses legal challenge over police watchdog probe into handling of protests</w:t>
      </w:r>
      <w:r w:rsidR="009F2436">
        <w:t xml:space="preserve">”, </w:t>
      </w:r>
      <w:r w:rsidR="0051672F">
        <w:rPr>
          <w:i/>
          <w:iCs/>
        </w:rPr>
        <w:t>Hong Kong Free Press</w:t>
      </w:r>
      <w:r w:rsidR="0051672F">
        <w:t xml:space="preserve">, </w:t>
      </w:r>
      <w:r w:rsidR="006B23EA">
        <w:t xml:space="preserve">16 April 2020, </w:t>
      </w:r>
      <w:r w:rsidR="006B23EA" w:rsidRPr="006B23EA">
        <w:t>hongkongfp.com/2020/04/16/hong-kong-activist-loses-legal-challenge-over-police-watchdog-probe-into-handling-of-protests</w:t>
      </w:r>
      <w:r w:rsidR="006B23EA">
        <w:t>.</w:t>
      </w:r>
    </w:p>
  </w:footnote>
  <w:footnote w:id="48">
    <w:p w14:paraId="23503741" w14:textId="7AEDF94C" w:rsidR="00E835BF" w:rsidRPr="00A9604A" w:rsidRDefault="00E835BF" w:rsidP="00E835BF">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DA76AE">
        <w:rPr>
          <w:rFonts w:asciiTheme="minorHAnsi" w:hAnsiTheme="minorHAnsi"/>
          <w:szCs w:val="16"/>
        </w:rPr>
        <w:t xml:space="preserve">Human Rights Watch, </w:t>
      </w:r>
      <w:r w:rsidRPr="004E62B3">
        <w:rPr>
          <w:rFonts w:asciiTheme="minorHAnsi" w:hAnsiTheme="minorHAnsi"/>
          <w:i/>
          <w:iCs/>
          <w:szCs w:val="16"/>
        </w:rPr>
        <w:t>Hong Kong: Dubious Arrest of Pro-Democracy Politician</w:t>
      </w:r>
      <w:r w:rsidRPr="00A9604A">
        <w:rPr>
          <w:rFonts w:asciiTheme="minorHAnsi" w:hAnsiTheme="minorHAnsi"/>
          <w:szCs w:val="16"/>
        </w:rPr>
        <w:t xml:space="preserve">, 27 March 2020, </w:t>
      </w:r>
      <w:hyperlink r:id="rId21" w:history="1">
        <w:r w:rsidRPr="00A9604A">
          <w:rPr>
            <w:rStyle w:val="Hyperlink"/>
            <w:rFonts w:asciiTheme="minorHAnsi" w:hAnsiTheme="minorHAnsi"/>
            <w:szCs w:val="16"/>
          </w:rPr>
          <w:t>www.hrw.org/news/2020/03/27/hong-kong-dubious-arrest-pro-democracy-politician</w:t>
        </w:r>
      </w:hyperlink>
    </w:p>
  </w:footnote>
  <w:footnote w:id="49">
    <w:p w14:paraId="328E30CB" w14:textId="0E135C98" w:rsidR="00B30829" w:rsidRPr="00A9604A" w:rsidRDefault="00B30829" w:rsidP="00B30829">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F9188E">
        <w:rPr>
          <w:rFonts w:asciiTheme="minorHAnsi" w:hAnsiTheme="minorHAnsi"/>
          <w:i/>
          <w:szCs w:val="16"/>
        </w:rPr>
        <w:t xml:space="preserve">Hong Kong: Arbitrary arrests, brutal beatings and other torture in police detention revealed </w:t>
      </w:r>
      <w:r w:rsidRPr="00A9604A">
        <w:rPr>
          <w:rFonts w:asciiTheme="minorHAnsi" w:hAnsiTheme="minorHAnsi"/>
          <w:szCs w:val="16"/>
        </w:rPr>
        <w:t>(</w:t>
      </w:r>
      <w:hyperlink r:id="rId22" w:history="1">
        <w:r w:rsidRPr="00A9604A">
          <w:rPr>
            <w:rStyle w:val="Hyperlink"/>
            <w:rFonts w:asciiTheme="minorHAnsi" w:hAnsiTheme="minorHAnsi"/>
            <w:szCs w:val="16"/>
          </w:rPr>
          <w:t>Press Release</w:t>
        </w:r>
      </w:hyperlink>
      <w:r w:rsidRPr="00A9604A">
        <w:rPr>
          <w:rFonts w:asciiTheme="minorHAnsi" w:hAnsiTheme="minorHAnsi"/>
          <w:szCs w:val="16"/>
        </w:rPr>
        <w:t>, 19 September 2019).</w:t>
      </w:r>
    </w:p>
  </w:footnote>
  <w:footnote w:id="50">
    <w:p w14:paraId="5D9B9613" w14:textId="2DD18566" w:rsidR="006861F2" w:rsidRPr="00A9604A" w:rsidRDefault="006861F2" w:rsidP="002F2E7D">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F9188E">
        <w:rPr>
          <w:rFonts w:asciiTheme="minorHAnsi" w:hAnsiTheme="minorHAnsi"/>
          <w:i/>
          <w:szCs w:val="16"/>
        </w:rPr>
        <w:t xml:space="preserve">Hong Kong: Arbitrary arrests, brutal beatings and other torture in police detention revealed </w:t>
      </w:r>
      <w:r w:rsidRPr="00A9604A">
        <w:rPr>
          <w:rFonts w:asciiTheme="minorHAnsi" w:hAnsiTheme="minorHAnsi"/>
          <w:szCs w:val="16"/>
        </w:rPr>
        <w:t>(</w:t>
      </w:r>
      <w:hyperlink r:id="rId23" w:history="1">
        <w:r w:rsidRPr="00A9604A">
          <w:rPr>
            <w:rStyle w:val="Hyperlink"/>
            <w:rFonts w:asciiTheme="minorHAnsi" w:hAnsiTheme="minorHAnsi"/>
            <w:szCs w:val="16"/>
          </w:rPr>
          <w:t>Press Release</w:t>
        </w:r>
      </w:hyperlink>
      <w:r w:rsidRPr="00A9604A">
        <w:rPr>
          <w:rFonts w:asciiTheme="minorHAnsi" w:hAnsiTheme="minorHAnsi"/>
          <w:szCs w:val="16"/>
        </w:rPr>
        <w:t>, 19 September 2019).</w:t>
      </w:r>
    </w:p>
  </w:footnote>
  <w:footnote w:id="51">
    <w:p w14:paraId="7B890763" w14:textId="7BE09208" w:rsidR="006861F2" w:rsidRPr="00A9604A" w:rsidRDefault="006861F2" w:rsidP="00F013F1">
      <w:pPr>
        <w:pStyle w:val="FootnoteText"/>
        <w:rPr>
          <w:rFonts w:asciiTheme="minorHAnsi" w:hAnsiTheme="minorHAnsi" w:cs="Amnesty Helvetica World"/>
          <w:szCs w:val="16"/>
        </w:rPr>
      </w:pPr>
      <w:r w:rsidRPr="00A9604A">
        <w:rPr>
          <w:rStyle w:val="FootnoteReference"/>
          <w:rFonts w:asciiTheme="minorHAnsi" w:hAnsiTheme="minorHAnsi" w:cs="Amnesty Helvetica World"/>
          <w:szCs w:val="16"/>
        </w:rPr>
        <w:footnoteRef/>
      </w:r>
      <w:r w:rsidRPr="00A9604A">
        <w:rPr>
          <w:rFonts w:asciiTheme="minorHAnsi" w:hAnsiTheme="minorHAnsi" w:cs="Amnesty Helvetica World"/>
          <w:szCs w:val="16"/>
        </w:rPr>
        <w:t xml:space="preserve"> Equal Opportunities Commission, </w:t>
      </w:r>
      <w:r w:rsidRPr="00A9604A">
        <w:rPr>
          <w:rFonts w:asciiTheme="minorHAnsi" w:hAnsiTheme="minorHAnsi" w:cs="Amnesty Helvetica World"/>
          <w:i/>
          <w:szCs w:val="16"/>
        </w:rPr>
        <w:t>Report on Study on Legislation against Discrimination on the Grounds of Sexual Orientation, Gender Identity and Intersex Status</w:t>
      </w:r>
      <w:r w:rsidRPr="00A9604A">
        <w:rPr>
          <w:rFonts w:asciiTheme="minorHAnsi" w:hAnsiTheme="minorHAnsi" w:cs="Amnesty Helvetica World"/>
          <w:szCs w:val="16"/>
        </w:rPr>
        <w:t xml:space="preserve">, </w:t>
      </w:r>
      <w:r w:rsidR="007B26AD">
        <w:rPr>
          <w:rFonts w:asciiTheme="minorHAnsi" w:hAnsiTheme="minorHAnsi" w:cs="Amnesty Helvetica World"/>
          <w:szCs w:val="16"/>
        </w:rPr>
        <w:t xml:space="preserve">January </w:t>
      </w:r>
      <w:r w:rsidRPr="00A9604A">
        <w:rPr>
          <w:rFonts w:asciiTheme="minorHAnsi" w:hAnsiTheme="minorHAnsi" w:cs="Amnesty Helvetica World"/>
          <w:szCs w:val="16"/>
        </w:rPr>
        <w:t>2016</w:t>
      </w:r>
      <w:r w:rsidR="007B26AD">
        <w:rPr>
          <w:rFonts w:asciiTheme="minorHAnsi" w:hAnsiTheme="minorHAnsi" w:cs="Amnesty Helvetica World"/>
          <w:szCs w:val="16"/>
        </w:rPr>
        <w:t xml:space="preserve">, </w:t>
      </w:r>
      <w:r w:rsidR="007B26AD" w:rsidRPr="007B26AD">
        <w:rPr>
          <w:rFonts w:asciiTheme="minorHAnsi" w:hAnsiTheme="minorHAnsi" w:cs="Amnesty Helvetica World"/>
          <w:szCs w:val="16"/>
        </w:rPr>
        <w:t>www.eoc.org.hk/eoc/upload/ResearchReport/20161251750293418312.pdf</w:t>
      </w:r>
      <w:r w:rsidRPr="00A9604A">
        <w:rPr>
          <w:rFonts w:asciiTheme="minorHAnsi" w:hAnsiTheme="minorHAnsi" w:cs="Amnesty Helvetica World"/>
          <w:szCs w:val="16"/>
        </w:rPr>
        <w:t>.</w:t>
      </w:r>
    </w:p>
  </w:footnote>
  <w:footnote w:id="52">
    <w:p w14:paraId="52ED56FA" w14:textId="306BD8C9" w:rsidR="006861F2" w:rsidRPr="00A9604A" w:rsidRDefault="006861F2" w:rsidP="00F013F1">
      <w:pPr>
        <w:pStyle w:val="FootnoteText"/>
        <w:rPr>
          <w:rFonts w:asciiTheme="minorHAnsi" w:hAnsiTheme="minorHAnsi" w:cs="Amnesty Helvetica World"/>
          <w:szCs w:val="16"/>
          <w:lang w:val="en-HK"/>
        </w:rPr>
      </w:pPr>
      <w:r w:rsidRPr="00A9604A">
        <w:rPr>
          <w:rStyle w:val="FootnoteReference"/>
          <w:rFonts w:asciiTheme="minorHAnsi" w:hAnsiTheme="minorHAnsi" w:cs="Amnesty Helvetica World"/>
          <w:szCs w:val="16"/>
        </w:rPr>
        <w:footnoteRef/>
      </w:r>
      <w:r w:rsidRPr="00A9604A">
        <w:rPr>
          <w:rFonts w:asciiTheme="minorHAnsi" w:hAnsiTheme="minorHAnsi" w:cs="Amnesty Helvetica World"/>
          <w:szCs w:val="16"/>
        </w:rPr>
        <w:t xml:space="preserve"> Amnesty International, </w:t>
      </w:r>
      <w:r w:rsidRPr="00E7321F">
        <w:rPr>
          <w:rFonts w:asciiTheme="minorHAnsi" w:hAnsiTheme="minorHAnsi" w:cs="Amnesty Helvetica World"/>
          <w:i/>
          <w:iCs/>
          <w:szCs w:val="16"/>
        </w:rPr>
        <w:t xml:space="preserve">Hong Kong moves closer to achieving LGBTI equality with landmark judgment </w:t>
      </w:r>
      <w:r w:rsidRPr="00A9604A">
        <w:rPr>
          <w:rFonts w:asciiTheme="minorHAnsi" w:hAnsiTheme="minorHAnsi" w:cs="Amnesty Helvetica World"/>
          <w:szCs w:val="16"/>
        </w:rPr>
        <w:t>(</w:t>
      </w:r>
      <w:hyperlink r:id="rId24" w:history="1">
        <w:r w:rsidRPr="00A9604A">
          <w:rPr>
            <w:rStyle w:val="Hyperlink"/>
            <w:rFonts w:asciiTheme="minorHAnsi" w:hAnsiTheme="minorHAnsi" w:cs="Amnesty Helvetica World"/>
            <w:szCs w:val="16"/>
          </w:rPr>
          <w:t>Press Release</w:t>
        </w:r>
      </w:hyperlink>
      <w:r w:rsidRPr="00A9604A">
        <w:rPr>
          <w:rFonts w:asciiTheme="minorHAnsi" w:hAnsiTheme="minorHAnsi" w:cs="Amnesty Helvetica World"/>
          <w:szCs w:val="16"/>
        </w:rPr>
        <w:t xml:space="preserve">, 4 July 2018); Amnesty International, </w:t>
      </w:r>
      <w:r w:rsidRPr="00E7321F">
        <w:rPr>
          <w:rFonts w:asciiTheme="minorHAnsi" w:hAnsiTheme="minorHAnsi" w:cs="Amnesty Helvetica World"/>
          <w:i/>
          <w:iCs/>
          <w:szCs w:val="16"/>
        </w:rPr>
        <w:t xml:space="preserve">Hong Kong: </w:t>
      </w:r>
      <w:r w:rsidRPr="00E7321F">
        <w:rPr>
          <w:rFonts w:asciiTheme="minorHAnsi" w:eastAsia="Times New Roman" w:hAnsiTheme="minorHAnsi" w:cs="Amnesty Helvetica World"/>
          <w:i/>
          <w:iCs/>
          <w:szCs w:val="16"/>
          <w:lang w:eastAsia="zh-CN"/>
        </w:rPr>
        <w:t xml:space="preserve">Court ruling a huge step forward for same-sex equality </w:t>
      </w:r>
      <w:r w:rsidRPr="00A9604A">
        <w:rPr>
          <w:rFonts w:asciiTheme="minorHAnsi" w:eastAsia="Times New Roman" w:hAnsiTheme="minorHAnsi" w:cs="Amnesty Helvetica World"/>
          <w:szCs w:val="16"/>
          <w:lang w:eastAsia="zh-CN"/>
        </w:rPr>
        <w:t>(</w:t>
      </w:r>
      <w:hyperlink r:id="rId25" w:history="1">
        <w:r w:rsidRPr="00A9604A">
          <w:rPr>
            <w:rStyle w:val="Hyperlink"/>
            <w:rFonts w:asciiTheme="minorHAnsi" w:eastAsia="Times New Roman" w:hAnsiTheme="minorHAnsi" w:cs="Amnesty Helvetica World"/>
            <w:szCs w:val="16"/>
            <w:lang w:eastAsia="zh-CN"/>
          </w:rPr>
          <w:t>Press release</w:t>
        </w:r>
      </w:hyperlink>
      <w:r w:rsidRPr="00A9604A">
        <w:rPr>
          <w:rFonts w:asciiTheme="minorHAnsi" w:eastAsia="Times New Roman" w:hAnsiTheme="minorHAnsi" w:cs="Amnesty Helvetica World"/>
          <w:szCs w:val="16"/>
          <w:lang w:eastAsia="zh-CN"/>
        </w:rPr>
        <w:t xml:space="preserve">, 6 June 2019); </w:t>
      </w:r>
      <w:r w:rsidRPr="00A9604A">
        <w:rPr>
          <w:rFonts w:asciiTheme="minorHAnsi" w:hAnsiTheme="minorHAnsi" w:cs="Amnesty Helvetica World"/>
          <w:szCs w:val="16"/>
        </w:rPr>
        <w:t xml:space="preserve">Amnesty International, </w:t>
      </w:r>
      <w:r w:rsidRPr="00E7321F">
        <w:rPr>
          <w:rFonts w:asciiTheme="minorHAnsi" w:hAnsiTheme="minorHAnsi" w:cs="Amnesty Helvetica World"/>
          <w:i/>
          <w:iCs/>
          <w:szCs w:val="16"/>
        </w:rPr>
        <w:t xml:space="preserve">Hong Kong: Court victory for same-sex couple denied housing is a triumph for LGBTI rights </w:t>
      </w:r>
      <w:r w:rsidRPr="00A9604A">
        <w:rPr>
          <w:rFonts w:asciiTheme="minorHAnsi" w:hAnsiTheme="minorHAnsi" w:cs="Amnesty Helvetica World"/>
          <w:szCs w:val="16"/>
        </w:rPr>
        <w:t>(</w:t>
      </w:r>
      <w:hyperlink r:id="rId26" w:history="1">
        <w:r w:rsidRPr="00A9604A">
          <w:rPr>
            <w:rStyle w:val="Hyperlink"/>
            <w:rFonts w:asciiTheme="minorHAnsi" w:hAnsiTheme="minorHAnsi" w:cs="Amnesty Helvetica World"/>
            <w:szCs w:val="16"/>
          </w:rPr>
          <w:t>Press Release</w:t>
        </w:r>
      </w:hyperlink>
      <w:r w:rsidRPr="00A9604A">
        <w:rPr>
          <w:rFonts w:asciiTheme="minorHAnsi" w:hAnsiTheme="minorHAnsi" w:cs="Amnesty Helvetica World"/>
          <w:szCs w:val="16"/>
        </w:rPr>
        <w:t>, 4 March 2020)</w:t>
      </w:r>
      <w:r w:rsidR="005232DB">
        <w:rPr>
          <w:rFonts w:asciiTheme="minorHAnsi" w:hAnsiTheme="minorHAnsi" w:cs="Amnesty Helvetica World"/>
          <w:szCs w:val="16"/>
        </w:rPr>
        <w:t>.</w:t>
      </w:r>
    </w:p>
  </w:footnote>
  <w:footnote w:id="53">
    <w:p w14:paraId="762E91F4" w14:textId="77777777" w:rsidR="006861F2" w:rsidRPr="00A9604A" w:rsidRDefault="006861F2" w:rsidP="00F013F1">
      <w:pPr>
        <w:pStyle w:val="FootnoteText"/>
        <w:rPr>
          <w:rFonts w:asciiTheme="minorHAnsi" w:hAnsiTheme="minorHAnsi" w:cs="Amnesty Helvetica World"/>
          <w:szCs w:val="16"/>
          <w:lang w:val="en-HK"/>
        </w:rPr>
      </w:pPr>
      <w:r w:rsidRPr="00A9604A">
        <w:rPr>
          <w:rStyle w:val="FootnoteReference"/>
          <w:rFonts w:asciiTheme="minorHAnsi" w:hAnsiTheme="minorHAnsi" w:cs="Amnesty Helvetica World"/>
          <w:szCs w:val="16"/>
        </w:rPr>
        <w:footnoteRef/>
      </w:r>
      <w:r w:rsidRPr="00A9604A">
        <w:rPr>
          <w:rFonts w:asciiTheme="minorHAnsi" w:hAnsiTheme="minorHAnsi" w:cs="Amnesty Helvetica World"/>
          <w:szCs w:val="16"/>
        </w:rPr>
        <w:t xml:space="preserve"> Amnesty International, </w:t>
      </w:r>
      <w:r w:rsidRPr="00E7321F">
        <w:rPr>
          <w:rFonts w:asciiTheme="minorHAnsi" w:hAnsiTheme="minorHAnsi" w:cs="Amnesty Helvetica World"/>
          <w:i/>
          <w:iCs/>
          <w:szCs w:val="16"/>
        </w:rPr>
        <w:t xml:space="preserve">Hong Kong: A serious setback for equal marriage </w:t>
      </w:r>
      <w:r w:rsidRPr="00A9604A">
        <w:rPr>
          <w:rFonts w:asciiTheme="minorHAnsi" w:hAnsiTheme="minorHAnsi" w:cs="Amnesty Helvetica World"/>
          <w:szCs w:val="16"/>
        </w:rPr>
        <w:t>(</w:t>
      </w:r>
      <w:hyperlink r:id="rId27" w:history="1">
        <w:r w:rsidRPr="00A9604A">
          <w:rPr>
            <w:rStyle w:val="Hyperlink"/>
            <w:rFonts w:asciiTheme="minorHAnsi" w:hAnsiTheme="minorHAnsi" w:cs="Amnesty Helvetica World"/>
            <w:szCs w:val="16"/>
          </w:rPr>
          <w:t>Press Release</w:t>
        </w:r>
      </w:hyperlink>
      <w:r w:rsidRPr="00A9604A">
        <w:rPr>
          <w:rFonts w:asciiTheme="minorHAnsi" w:hAnsiTheme="minorHAnsi" w:cs="Amnesty Helvetica World"/>
          <w:szCs w:val="16"/>
        </w:rPr>
        <w:t>, 18 October 2019).</w:t>
      </w:r>
    </w:p>
  </w:footnote>
  <w:footnote w:id="54">
    <w:p w14:paraId="73A23560" w14:textId="1748E45B" w:rsidR="006861F2" w:rsidRPr="00A9604A" w:rsidRDefault="006861F2" w:rsidP="00F013F1">
      <w:pPr>
        <w:pStyle w:val="FootnoteText"/>
        <w:rPr>
          <w:rFonts w:asciiTheme="minorHAnsi" w:hAnsiTheme="minorHAnsi" w:cs="Amnesty Helvetica World"/>
          <w:szCs w:val="16"/>
          <w:lang w:val="en-HK" w:eastAsia="zh-TW"/>
        </w:rPr>
      </w:pPr>
      <w:r w:rsidRPr="00A9604A">
        <w:rPr>
          <w:rStyle w:val="FootnoteReference"/>
          <w:rFonts w:asciiTheme="minorHAnsi" w:hAnsiTheme="minorHAnsi" w:cs="Amnesty Helvetica World"/>
          <w:szCs w:val="16"/>
        </w:rPr>
        <w:footnoteRef/>
      </w:r>
      <w:r w:rsidRPr="00A9604A">
        <w:rPr>
          <w:rFonts w:asciiTheme="minorHAnsi" w:hAnsiTheme="minorHAnsi" w:cs="Amnesty Helvetica World"/>
          <w:szCs w:val="16"/>
        </w:rPr>
        <w:t xml:space="preserve"> </w:t>
      </w:r>
      <w:r w:rsidR="00BF166C">
        <w:rPr>
          <w:rFonts w:asciiTheme="minorHAnsi" w:hAnsiTheme="minorHAnsi" w:cs="Amnesty Helvetica World"/>
          <w:szCs w:val="16"/>
        </w:rPr>
        <w:t xml:space="preserve">Amnesty International, </w:t>
      </w:r>
      <w:r w:rsidR="00F22D73" w:rsidRPr="00E7321F">
        <w:rPr>
          <w:rFonts w:asciiTheme="minorHAnsi" w:hAnsiTheme="minorHAnsi" w:cs="Amnesty Helvetica World"/>
          <w:i/>
          <w:iCs/>
          <w:szCs w:val="16"/>
        </w:rPr>
        <w:t xml:space="preserve">Hong Kong: </w:t>
      </w:r>
      <w:r w:rsidRPr="00E7321F">
        <w:rPr>
          <w:rFonts w:asciiTheme="minorHAnsi" w:hAnsiTheme="minorHAnsi" w:cs="Amnesty Helvetica World"/>
          <w:i/>
          <w:iCs/>
          <w:szCs w:val="16"/>
        </w:rPr>
        <w:t>Court ruling a setback in fight for equality for transgender people</w:t>
      </w:r>
      <w:r w:rsidRPr="00A9604A">
        <w:rPr>
          <w:rFonts w:asciiTheme="minorHAnsi" w:hAnsiTheme="minorHAnsi" w:cs="Amnesty Helvetica World"/>
          <w:szCs w:val="16"/>
        </w:rPr>
        <w:t xml:space="preserve"> (</w:t>
      </w:r>
      <w:hyperlink r:id="rId28" w:history="1">
        <w:r w:rsidRPr="00F22D73">
          <w:rPr>
            <w:rStyle w:val="Hyperlink"/>
            <w:rFonts w:asciiTheme="minorHAnsi" w:hAnsiTheme="minorHAnsi" w:cs="Amnesty Helvetica World"/>
            <w:szCs w:val="16"/>
          </w:rPr>
          <w:t>Press release</w:t>
        </w:r>
      </w:hyperlink>
      <w:r w:rsidRPr="00A9604A">
        <w:rPr>
          <w:rFonts w:asciiTheme="minorHAnsi" w:hAnsiTheme="minorHAnsi" w:cs="Amnesty Helvetica World"/>
          <w:szCs w:val="16"/>
        </w:rPr>
        <w:t xml:space="preserve">, 1 February 2019); </w:t>
      </w:r>
      <w:r w:rsidR="00BF166C">
        <w:rPr>
          <w:rFonts w:asciiTheme="minorHAnsi" w:hAnsiTheme="minorHAnsi" w:cs="Amnesty Helvetica World"/>
          <w:szCs w:val="16"/>
        </w:rPr>
        <w:t>Amnesty International</w:t>
      </w:r>
      <w:r w:rsidR="00F22D73">
        <w:rPr>
          <w:rFonts w:asciiTheme="minorHAnsi" w:hAnsiTheme="minorHAnsi" w:cs="Amnesty Helvetica World"/>
          <w:szCs w:val="16"/>
        </w:rPr>
        <w:t>,</w:t>
      </w:r>
      <w:r w:rsidR="00BF166C">
        <w:rPr>
          <w:rFonts w:asciiTheme="minorHAnsi" w:hAnsiTheme="minorHAnsi" w:cs="Amnesty Helvetica World"/>
          <w:szCs w:val="16"/>
        </w:rPr>
        <w:t xml:space="preserve"> </w:t>
      </w:r>
      <w:r w:rsidRPr="00E7321F">
        <w:rPr>
          <w:rFonts w:asciiTheme="minorHAnsi" w:hAnsiTheme="minorHAnsi" w:cs="Amnesty Helvetica World"/>
          <w:i/>
          <w:iCs/>
          <w:szCs w:val="16"/>
        </w:rPr>
        <w:t xml:space="preserve">Hong Kong: A serious setback for equal marriage </w:t>
      </w:r>
      <w:r w:rsidRPr="00A9604A">
        <w:rPr>
          <w:rFonts w:asciiTheme="minorHAnsi" w:hAnsiTheme="minorHAnsi" w:cs="Amnesty Helvetica World"/>
          <w:szCs w:val="16"/>
        </w:rPr>
        <w:t>(</w:t>
      </w:r>
      <w:hyperlink r:id="rId29" w:history="1">
        <w:r w:rsidRPr="00236086">
          <w:rPr>
            <w:rStyle w:val="Hyperlink"/>
            <w:rFonts w:asciiTheme="minorHAnsi" w:hAnsiTheme="minorHAnsi" w:cs="Amnesty Helvetica World"/>
            <w:szCs w:val="16"/>
          </w:rPr>
          <w:t>Press release</w:t>
        </w:r>
      </w:hyperlink>
      <w:r w:rsidRPr="00A9604A">
        <w:rPr>
          <w:rFonts w:asciiTheme="minorHAnsi" w:hAnsiTheme="minorHAnsi" w:cs="Amnesty Helvetica World"/>
          <w:szCs w:val="16"/>
        </w:rPr>
        <w:t>, 18 October 2019)</w:t>
      </w:r>
      <w:r w:rsidR="001553F3">
        <w:rPr>
          <w:rFonts w:asciiTheme="minorHAnsi" w:hAnsiTheme="minorHAnsi" w:cs="Amnesty Helvetica World"/>
          <w:szCs w:val="16"/>
          <w:lang w:eastAsia="zh-TW"/>
        </w:rPr>
        <w:t>;</w:t>
      </w:r>
      <w:r w:rsidRPr="00A9604A">
        <w:rPr>
          <w:rFonts w:asciiTheme="minorHAnsi" w:hAnsiTheme="minorHAnsi" w:cs="Amnesty Helvetica World"/>
          <w:szCs w:val="16"/>
          <w:lang w:eastAsia="zh-TW"/>
        </w:rPr>
        <w:t xml:space="preserve"> Amnesty International Hong Kong, Submission to Inter-departmental Working Group on Gender Recognition for the Consultation Paper (Part 1) on Gender Recognition</w:t>
      </w:r>
      <w:r w:rsidR="00DA533C">
        <w:rPr>
          <w:rFonts w:asciiTheme="minorHAnsi" w:hAnsiTheme="minorHAnsi" w:cs="Amnesty Helvetica World"/>
          <w:szCs w:val="16"/>
          <w:lang w:eastAsia="zh-TW"/>
        </w:rPr>
        <w:t xml:space="preserve">, [2017], </w:t>
      </w:r>
      <w:r w:rsidR="009C1231" w:rsidRPr="009C1231">
        <w:rPr>
          <w:rFonts w:asciiTheme="minorHAnsi" w:hAnsiTheme="minorHAnsi" w:cs="Amnesty Helvetica World"/>
          <w:szCs w:val="16"/>
          <w:lang w:eastAsia="zh-TW"/>
        </w:rPr>
        <w:t>www.amnesty.org.hk/wp-content/uploads/2017/12/Gender-Reg-Submission_AIHK_Eng_28nov2017.pdf</w:t>
      </w:r>
      <w:r w:rsidRPr="00A9604A">
        <w:rPr>
          <w:rFonts w:asciiTheme="minorHAnsi" w:hAnsiTheme="minorHAnsi" w:cs="Amnesty Helvetica World"/>
          <w:szCs w:val="16"/>
          <w:lang w:eastAsia="zh-TW"/>
        </w:rPr>
        <w:t xml:space="preserve"> </w:t>
      </w:r>
    </w:p>
  </w:footnote>
  <w:footnote w:id="55">
    <w:p w14:paraId="74363C24" w14:textId="44EC6326" w:rsidR="001457CD" w:rsidRPr="00A9604A" w:rsidRDefault="001457CD">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A9604A">
        <w:rPr>
          <w:rFonts w:asciiTheme="minorHAnsi" w:hAnsiTheme="minorHAnsi"/>
          <w:i/>
          <w:szCs w:val="16"/>
        </w:rPr>
        <w:t xml:space="preserve">Harmfully isolated: Criminalizing sex work in Hong Kong </w:t>
      </w:r>
      <w:r w:rsidRPr="00A9604A">
        <w:rPr>
          <w:rFonts w:asciiTheme="minorHAnsi" w:hAnsiTheme="minorHAnsi"/>
          <w:szCs w:val="16"/>
        </w:rPr>
        <w:t>(Index: ASA 17/4032/2016)</w:t>
      </w:r>
      <w:r w:rsidR="00FD16E8" w:rsidRPr="00A9604A">
        <w:rPr>
          <w:rFonts w:asciiTheme="minorHAnsi" w:hAnsiTheme="minorHAnsi"/>
          <w:szCs w:val="16"/>
        </w:rPr>
        <w:t xml:space="preserve">, </w:t>
      </w:r>
      <w:r w:rsidR="00FD16E8" w:rsidRPr="00A9604A">
        <w:rPr>
          <w:rFonts w:asciiTheme="minorHAnsi" w:hAnsiTheme="minorHAnsi"/>
          <w:szCs w:val="16"/>
          <w:lang w:eastAsia="zh-TW"/>
        </w:rPr>
        <w:t>p.20</w:t>
      </w:r>
      <w:r w:rsidRPr="00A9604A">
        <w:rPr>
          <w:rFonts w:asciiTheme="minorHAnsi" w:hAnsiTheme="minorHAnsi"/>
          <w:szCs w:val="16"/>
        </w:rPr>
        <w:t>.</w:t>
      </w:r>
    </w:p>
  </w:footnote>
  <w:footnote w:id="56">
    <w:p w14:paraId="03D3AB25" w14:textId="61B9DF88" w:rsidR="001746FE" w:rsidRPr="00A9604A" w:rsidRDefault="001746FE">
      <w:pPr>
        <w:pStyle w:val="FootnoteText"/>
        <w:rPr>
          <w:rFonts w:asciiTheme="minorHAnsi" w:hAnsiTheme="minorHAnsi"/>
          <w:szCs w:val="16"/>
        </w:rPr>
      </w:pPr>
      <w:r w:rsidRPr="00A9604A">
        <w:rPr>
          <w:rStyle w:val="FootnoteReference"/>
          <w:rFonts w:asciiTheme="minorHAnsi" w:hAnsiTheme="minorHAnsi"/>
          <w:szCs w:val="16"/>
        </w:rPr>
        <w:footnoteRef/>
      </w:r>
      <w:r w:rsidRPr="00A9604A">
        <w:rPr>
          <w:rFonts w:asciiTheme="minorHAnsi" w:hAnsiTheme="minorHAnsi"/>
          <w:szCs w:val="16"/>
        </w:rPr>
        <w:t xml:space="preserve"> Hong Kong is not a party to United Nations Convention Relating to the Status of Refugees.</w:t>
      </w:r>
    </w:p>
  </w:footnote>
  <w:footnote w:id="57">
    <w:p w14:paraId="61C1A68C" w14:textId="66C37CC2" w:rsidR="00810A8D" w:rsidRPr="00A9604A" w:rsidRDefault="00810A8D" w:rsidP="007B0C41">
      <w:pPr>
        <w:pStyle w:val="FootnoteText"/>
        <w:rPr>
          <w:rFonts w:asciiTheme="minorHAnsi" w:hAnsiTheme="minorHAnsi"/>
          <w:szCs w:val="16"/>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7B0C41" w:rsidRPr="00A9604A">
        <w:rPr>
          <w:rFonts w:asciiTheme="minorHAnsi" w:hAnsiTheme="minorHAnsi"/>
          <w:szCs w:val="16"/>
        </w:rPr>
        <w:t xml:space="preserve">Hong Kong Immigration Department, </w:t>
      </w:r>
      <w:r w:rsidR="007B0C41" w:rsidRPr="00B82E23">
        <w:rPr>
          <w:rFonts w:asciiTheme="minorHAnsi" w:hAnsiTheme="minorHAnsi"/>
          <w:i/>
          <w:iCs/>
          <w:szCs w:val="16"/>
        </w:rPr>
        <w:t>Making a Claim for Non-refoulement Protection in Hong Kong</w:t>
      </w:r>
      <w:r w:rsidR="000563AC" w:rsidRPr="00A9604A">
        <w:rPr>
          <w:rFonts w:asciiTheme="minorHAnsi" w:hAnsiTheme="minorHAnsi"/>
          <w:szCs w:val="16"/>
        </w:rPr>
        <w:t>,</w:t>
      </w:r>
      <w:r w:rsidR="00171765" w:rsidRPr="00A9604A">
        <w:rPr>
          <w:rFonts w:asciiTheme="minorHAnsi" w:hAnsiTheme="minorHAnsi"/>
          <w:szCs w:val="16"/>
        </w:rPr>
        <w:t xml:space="preserve"> </w:t>
      </w:r>
      <w:hyperlink r:id="rId30" w:history="1">
        <w:r w:rsidR="00171765" w:rsidRPr="00A9604A">
          <w:rPr>
            <w:rStyle w:val="Hyperlink"/>
            <w:rFonts w:asciiTheme="minorHAnsi" w:hAnsiTheme="minorHAnsi"/>
            <w:szCs w:val="16"/>
          </w:rPr>
          <w:t>www.immd.gov.hk/eng/useful_information/non-refoulement-making-claim.html</w:t>
        </w:r>
      </w:hyperlink>
      <w:r w:rsidR="00171765" w:rsidRPr="00A9604A">
        <w:rPr>
          <w:rFonts w:asciiTheme="minorHAnsi" w:hAnsiTheme="minorHAnsi"/>
          <w:szCs w:val="16"/>
        </w:rPr>
        <w:t xml:space="preserve">. </w:t>
      </w:r>
    </w:p>
  </w:footnote>
  <w:footnote w:id="58">
    <w:p w14:paraId="30E687E8" w14:textId="74960833" w:rsidR="006861F2" w:rsidRPr="00A9604A" w:rsidRDefault="006861F2" w:rsidP="00F013F1">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Pr="00A9604A">
        <w:rPr>
          <w:rFonts w:asciiTheme="minorHAnsi" w:hAnsiTheme="minorHAnsi"/>
          <w:szCs w:val="16"/>
          <w:lang w:eastAsia="zh-TW"/>
        </w:rPr>
        <w:t xml:space="preserve">Legislative Council, ‘Annex A’, </w:t>
      </w:r>
      <w:r w:rsidRPr="00A9604A">
        <w:rPr>
          <w:rFonts w:asciiTheme="minorHAnsi" w:hAnsiTheme="minorHAnsi"/>
          <w:i/>
          <w:szCs w:val="16"/>
          <w:lang w:eastAsia="zh-TW"/>
        </w:rPr>
        <w:t>Legislative Council Subcommittee to Follow Up Issues Relating to the Unified Screening Mechanism for Non-refoulement Claims- Follow-up matters to the meeting of 27 November 2018 (LC Paper No. CB(2)592/18-19(01))</w:t>
      </w:r>
      <w:r w:rsidRPr="00A9604A">
        <w:rPr>
          <w:rFonts w:asciiTheme="minorHAnsi" w:hAnsiTheme="minorHAnsi"/>
          <w:szCs w:val="16"/>
          <w:lang w:eastAsia="zh-TW"/>
        </w:rPr>
        <w:t xml:space="preserve">, 11 January 2019, </w:t>
      </w:r>
      <w:hyperlink r:id="rId31" w:history="1">
        <w:r w:rsidRPr="00A9604A">
          <w:rPr>
            <w:rStyle w:val="Hyperlink"/>
            <w:rFonts w:asciiTheme="minorHAnsi" w:hAnsiTheme="minorHAnsi"/>
            <w:szCs w:val="16"/>
            <w:lang w:eastAsia="zh-TW"/>
          </w:rPr>
          <w:t>www.legco.gov.hk/yr16-17/english/hc/sub_com/hs54/papers/hs5420181127cb2-592-1-e.pdf</w:t>
        </w:r>
      </w:hyperlink>
      <w:r w:rsidR="009C1231">
        <w:rPr>
          <w:rStyle w:val="Hyperlink"/>
          <w:rFonts w:asciiTheme="minorHAnsi" w:hAnsiTheme="minorHAnsi"/>
          <w:szCs w:val="16"/>
          <w:lang w:eastAsia="zh-TW"/>
        </w:rPr>
        <w:t xml:space="preserve">, </w:t>
      </w:r>
      <w:r w:rsidR="009C1231" w:rsidRPr="00A9604A">
        <w:rPr>
          <w:rFonts w:asciiTheme="minorHAnsi" w:hAnsiTheme="minorHAnsi"/>
          <w:szCs w:val="16"/>
          <w:lang w:eastAsia="zh-TW"/>
        </w:rPr>
        <w:t>p. 4</w:t>
      </w:r>
      <w:r w:rsidRPr="00A9604A">
        <w:rPr>
          <w:rFonts w:asciiTheme="minorHAnsi" w:hAnsiTheme="minorHAnsi"/>
          <w:szCs w:val="16"/>
          <w:lang w:eastAsia="zh-TW"/>
        </w:rPr>
        <w:t>.</w:t>
      </w:r>
    </w:p>
  </w:footnote>
  <w:footnote w:id="59">
    <w:p w14:paraId="0CDD6A55" w14:textId="77777777" w:rsidR="00B15AB0" w:rsidRPr="00A9604A" w:rsidRDefault="00B15AB0" w:rsidP="00B15AB0">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UNHCR, </w:t>
      </w:r>
      <w:r w:rsidRPr="00C20990">
        <w:rPr>
          <w:rFonts w:asciiTheme="minorHAnsi" w:hAnsiTheme="minorHAnsi"/>
          <w:i/>
          <w:iCs/>
          <w:szCs w:val="16"/>
        </w:rPr>
        <w:t xml:space="preserve">Detention Guidelines: Guidelines on the Applicable Criteria and Standards relating to the Detention of Asylum-Seekers and Alternatives to Detention </w:t>
      </w:r>
      <w:r w:rsidRPr="00A9604A">
        <w:rPr>
          <w:rFonts w:asciiTheme="minorHAnsi" w:hAnsiTheme="minorHAnsi"/>
          <w:szCs w:val="16"/>
        </w:rPr>
        <w:t>(2012), para. 5.</w:t>
      </w:r>
    </w:p>
  </w:footnote>
  <w:footnote w:id="60">
    <w:p w14:paraId="7B4D17AF" w14:textId="77777777" w:rsidR="003534FC" w:rsidRPr="00A9604A" w:rsidRDefault="003534FC" w:rsidP="003534FC">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Pr="00A9604A">
        <w:rPr>
          <w:rFonts w:asciiTheme="minorHAnsi" w:hAnsiTheme="minorHAnsi"/>
          <w:szCs w:val="16"/>
          <w:lang w:eastAsia="zh-TW"/>
        </w:rPr>
        <w:t xml:space="preserve">Legislative Council, </w:t>
      </w:r>
      <w:r w:rsidRPr="00A9604A">
        <w:rPr>
          <w:rFonts w:asciiTheme="minorHAnsi" w:hAnsiTheme="minorHAnsi"/>
          <w:i/>
          <w:szCs w:val="16"/>
          <w:lang w:eastAsia="zh-TW"/>
        </w:rPr>
        <w:t>Legislative Council Subcommittee to Follow Up Issues Relating to the Unified Screening Mechanism for Non-refoulement Claims- Follow-up matters to the meeting of 27 November 2018 (LC Paper No. CB(2)592/18-19(01))</w:t>
      </w:r>
      <w:r w:rsidRPr="00A9604A">
        <w:rPr>
          <w:rFonts w:asciiTheme="minorHAnsi" w:hAnsiTheme="minorHAnsi"/>
          <w:szCs w:val="16"/>
          <w:lang w:eastAsia="zh-TW"/>
        </w:rPr>
        <w:t xml:space="preserve">, 11 January 2019, </w:t>
      </w:r>
      <w:hyperlink r:id="rId32" w:history="1">
        <w:r w:rsidRPr="00A9604A">
          <w:rPr>
            <w:rStyle w:val="Hyperlink"/>
            <w:rFonts w:asciiTheme="minorHAnsi" w:hAnsiTheme="minorHAnsi"/>
            <w:szCs w:val="16"/>
            <w:lang w:eastAsia="zh-TW"/>
          </w:rPr>
          <w:t>www.legco.gov.hk/yr16-17/english/hc/sub_com/hs54/papers/hs5420181127cb2-592-1-e.pdf</w:t>
        </w:r>
      </w:hyperlink>
      <w:r>
        <w:rPr>
          <w:rFonts w:asciiTheme="minorHAnsi" w:hAnsiTheme="minorHAnsi"/>
          <w:szCs w:val="16"/>
          <w:lang w:eastAsia="zh-TW"/>
        </w:rPr>
        <w:t xml:space="preserve">, </w:t>
      </w:r>
      <w:r w:rsidRPr="00A9604A">
        <w:rPr>
          <w:rFonts w:asciiTheme="minorHAnsi" w:hAnsiTheme="minorHAnsi"/>
          <w:szCs w:val="16"/>
          <w:lang w:eastAsia="zh-TW"/>
        </w:rPr>
        <w:t>p.3</w:t>
      </w:r>
      <w:r>
        <w:rPr>
          <w:rFonts w:asciiTheme="minorHAnsi" w:hAnsiTheme="minorHAnsi"/>
          <w:szCs w:val="16"/>
          <w:lang w:eastAsia="zh-TW"/>
        </w:rPr>
        <w:t>.</w:t>
      </w:r>
    </w:p>
  </w:footnote>
  <w:footnote w:id="61">
    <w:p w14:paraId="3D8AADA4" w14:textId="41E45CA4" w:rsidR="006861F2" w:rsidRPr="00A9604A" w:rsidRDefault="006861F2" w:rsidP="00F013F1">
      <w:pPr>
        <w:pStyle w:val="FootnoteText"/>
        <w:rPr>
          <w:rFonts w:asciiTheme="minorHAnsi" w:hAnsiTheme="minorHAnsi"/>
          <w:szCs w:val="16"/>
          <w:lang w:val="en-HK"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Pr="00A9604A">
        <w:rPr>
          <w:rFonts w:asciiTheme="minorHAnsi" w:hAnsiTheme="minorHAnsi"/>
          <w:szCs w:val="16"/>
          <w:lang w:eastAsia="zh-TW"/>
        </w:rPr>
        <w:t xml:space="preserve">Legislative Council, ‘Annex A’, </w:t>
      </w:r>
      <w:r w:rsidRPr="00A9604A">
        <w:rPr>
          <w:rFonts w:asciiTheme="minorHAnsi" w:hAnsiTheme="minorHAnsi"/>
          <w:i/>
          <w:szCs w:val="16"/>
          <w:lang w:eastAsia="zh-TW"/>
        </w:rPr>
        <w:t>Legislative Council Subcommittee to Follow Up Issues Relating to the Unified Screening Mechanism for Non-refoulement Claims- Follow-up matters to the meeting of 27 November 2018 (LC Paper No. CB(2)592/18-19(01))</w:t>
      </w:r>
      <w:r w:rsidRPr="00A9604A">
        <w:rPr>
          <w:rFonts w:asciiTheme="minorHAnsi" w:hAnsiTheme="minorHAnsi"/>
          <w:szCs w:val="16"/>
          <w:lang w:eastAsia="zh-TW"/>
        </w:rPr>
        <w:t xml:space="preserve">, 11 January 2019, </w:t>
      </w:r>
      <w:hyperlink r:id="rId33" w:history="1">
        <w:r w:rsidRPr="00A9604A">
          <w:rPr>
            <w:rStyle w:val="Hyperlink"/>
            <w:rFonts w:asciiTheme="minorHAnsi" w:hAnsiTheme="minorHAnsi"/>
            <w:szCs w:val="16"/>
            <w:lang w:eastAsia="zh-TW"/>
          </w:rPr>
          <w:t>www.legco.gov.hk/yr16-17/english/hc/sub_com/hs54/papers/hs5420181127cb2-592-1-e.pdf</w:t>
        </w:r>
      </w:hyperlink>
      <w:r w:rsidR="0082174C" w:rsidRPr="000304EE">
        <w:rPr>
          <w:rStyle w:val="Hyperlink"/>
          <w:rFonts w:asciiTheme="minorHAnsi" w:hAnsiTheme="minorHAnsi"/>
          <w:szCs w:val="16"/>
          <w:u w:val="none"/>
          <w:lang w:eastAsia="zh-TW"/>
        </w:rPr>
        <w:t xml:space="preserve">, </w:t>
      </w:r>
      <w:r w:rsidR="0082174C" w:rsidRPr="0082174C">
        <w:rPr>
          <w:rFonts w:asciiTheme="minorHAnsi" w:hAnsiTheme="minorHAnsi"/>
          <w:szCs w:val="16"/>
          <w:lang w:eastAsia="zh-TW"/>
        </w:rPr>
        <w:t>p.</w:t>
      </w:r>
      <w:r w:rsidR="0082174C" w:rsidRPr="00A9604A">
        <w:rPr>
          <w:rFonts w:asciiTheme="minorHAnsi" w:hAnsiTheme="minorHAnsi"/>
          <w:szCs w:val="16"/>
          <w:lang w:eastAsia="zh-TW"/>
        </w:rPr>
        <w:t>4,</w:t>
      </w:r>
      <w:r w:rsidRPr="00A9604A">
        <w:rPr>
          <w:rFonts w:asciiTheme="minorHAnsi" w:hAnsiTheme="minorHAnsi"/>
          <w:szCs w:val="16"/>
          <w:lang w:eastAsia="zh-TW"/>
        </w:rPr>
        <w:t xml:space="preserve">; </w:t>
      </w:r>
      <w:r w:rsidRPr="00A9604A">
        <w:rPr>
          <w:rFonts w:asciiTheme="minorHAnsi" w:hAnsiTheme="minorHAnsi"/>
          <w:szCs w:val="16"/>
        </w:rPr>
        <w:t xml:space="preserve">Census and Statistics Department, </w:t>
      </w:r>
      <w:r w:rsidRPr="00A9604A">
        <w:rPr>
          <w:rFonts w:asciiTheme="minorHAnsi" w:hAnsiTheme="minorHAnsi"/>
          <w:i/>
          <w:szCs w:val="16"/>
        </w:rPr>
        <w:t xml:space="preserve">2017 Hong Kong Annual Digest of Statistics, </w:t>
      </w:r>
      <w:r w:rsidRPr="00A9604A">
        <w:rPr>
          <w:rFonts w:asciiTheme="minorHAnsi" w:hAnsiTheme="minorHAnsi"/>
          <w:szCs w:val="16"/>
        </w:rPr>
        <w:t xml:space="preserve">2018, </w:t>
      </w:r>
      <w:hyperlink r:id="rId34" w:history="1">
        <w:r w:rsidR="0082174C" w:rsidRPr="00EC6F55">
          <w:rPr>
            <w:rStyle w:val="Hyperlink"/>
            <w:rFonts w:asciiTheme="minorHAnsi" w:hAnsiTheme="minorHAnsi"/>
            <w:szCs w:val="16"/>
          </w:rPr>
          <w:t>www.statistics.gov.hk/pub/B10100032017AN17B0100.pdf</w:t>
        </w:r>
      </w:hyperlink>
      <w:r w:rsidR="0082174C">
        <w:rPr>
          <w:rFonts w:asciiTheme="minorHAnsi" w:hAnsiTheme="minorHAnsi"/>
          <w:szCs w:val="16"/>
        </w:rPr>
        <w:t xml:space="preserve">, </w:t>
      </w:r>
      <w:r w:rsidR="0082174C" w:rsidRPr="00A9604A">
        <w:rPr>
          <w:rFonts w:asciiTheme="minorHAnsi" w:hAnsiTheme="minorHAnsi"/>
          <w:szCs w:val="16"/>
        </w:rPr>
        <w:t>p.43</w:t>
      </w:r>
      <w:r w:rsidR="0082174C">
        <w:rPr>
          <w:rFonts w:asciiTheme="minorHAnsi" w:hAnsiTheme="minorHAnsi"/>
          <w:szCs w:val="16"/>
        </w:rPr>
        <w:t>.</w:t>
      </w:r>
    </w:p>
  </w:footnote>
  <w:footnote w:id="62">
    <w:p w14:paraId="0C344C7D" w14:textId="61978D91" w:rsidR="006861F2" w:rsidRPr="00A9604A" w:rsidRDefault="006861F2" w:rsidP="00F013F1">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Hong Kong, </w:t>
      </w:r>
      <w:r w:rsidRPr="00A9604A">
        <w:rPr>
          <w:rFonts w:asciiTheme="minorHAnsi" w:hAnsiTheme="minorHAnsi"/>
          <w:i/>
          <w:szCs w:val="16"/>
        </w:rPr>
        <w:t xml:space="preserve">Open letter to the Chief Executive – on Hong Kong’s legal obligation to protect asylum seekers, </w:t>
      </w:r>
      <w:r w:rsidRPr="00A9604A">
        <w:rPr>
          <w:rFonts w:asciiTheme="minorHAnsi" w:hAnsiTheme="minorHAnsi"/>
          <w:szCs w:val="16"/>
        </w:rPr>
        <w:t xml:space="preserve">14 April 2016. </w:t>
      </w:r>
    </w:p>
  </w:footnote>
  <w:footnote w:id="63">
    <w:p w14:paraId="67AC2B8F" w14:textId="36427853" w:rsidR="00F6781C" w:rsidRPr="00A9604A" w:rsidRDefault="00F6781C">
      <w:pPr>
        <w:pStyle w:val="FootnoteText"/>
        <w:rPr>
          <w:rFonts w:asciiTheme="minorHAnsi" w:hAnsiTheme="minorHAnsi"/>
          <w:szCs w:val="16"/>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A9604A">
        <w:rPr>
          <w:rFonts w:asciiTheme="minorHAnsi" w:hAnsiTheme="minorHAnsi"/>
          <w:i/>
          <w:szCs w:val="16"/>
        </w:rPr>
        <w:t xml:space="preserve">Exploited for profit, failed by governments: Indonesian Migrant Domestic Workers Trafficked to Hong Kong </w:t>
      </w:r>
      <w:r w:rsidRPr="00A9604A">
        <w:rPr>
          <w:rFonts w:asciiTheme="minorHAnsi" w:hAnsiTheme="minorHAnsi"/>
          <w:szCs w:val="16"/>
        </w:rPr>
        <w:t>(Index: ASA 17/029/2013).</w:t>
      </w:r>
    </w:p>
  </w:footnote>
  <w:footnote w:id="64">
    <w:p w14:paraId="41C2C489" w14:textId="03AABCEC" w:rsidR="006861F2" w:rsidRPr="00A9604A" w:rsidRDefault="006861F2">
      <w:pPr>
        <w:pStyle w:val="FootnoteText"/>
        <w:rPr>
          <w:rFonts w:asciiTheme="minorHAnsi" w:hAnsiTheme="minorHAnsi"/>
          <w:szCs w:val="16"/>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4E6666" w:rsidRPr="00A9604A">
        <w:rPr>
          <w:rFonts w:asciiTheme="minorHAnsi" w:hAnsiTheme="minorHAnsi"/>
          <w:szCs w:val="16"/>
        </w:rPr>
        <w:t xml:space="preserve">Amnesty International, </w:t>
      </w:r>
      <w:r w:rsidR="004E6666" w:rsidRPr="00A9604A">
        <w:rPr>
          <w:rFonts w:asciiTheme="minorHAnsi" w:hAnsiTheme="minorHAnsi"/>
          <w:i/>
          <w:szCs w:val="16"/>
        </w:rPr>
        <w:t xml:space="preserve">Exploited for profit, failed by governments: Indonesian Migrant Domestic Workers Trafficked to Hong Kong </w:t>
      </w:r>
      <w:r w:rsidR="004E6666" w:rsidRPr="00A9604A">
        <w:rPr>
          <w:rFonts w:asciiTheme="minorHAnsi" w:hAnsiTheme="minorHAnsi"/>
          <w:szCs w:val="16"/>
        </w:rPr>
        <w:t>(Index: ASA 17/029/2013), p.62 ;</w:t>
      </w:r>
      <w:r w:rsidR="001B4B26" w:rsidRPr="00A9604A">
        <w:rPr>
          <w:rFonts w:asciiTheme="minorHAnsi" w:hAnsiTheme="minorHAnsi"/>
          <w:szCs w:val="16"/>
        </w:rPr>
        <w:t xml:space="preserve"> </w:t>
      </w:r>
      <w:r w:rsidR="00035030">
        <w:rPr>
          <w:rFonts w:asciiTheme="minorHAnsi" w:hAnsiTheme="minorHAnsi"/>
          <w:szCs w:val="16"/>
        </w:rPr>
        <w:t xml:space="preserve">Amnesty International, </w:t>
      </w:r>
      <w:r w:rsidRPr="00DF5A80">
        <w:rPr>
          <w:rFonts w:asciiTheme="minorHAnsi" w:hAnsiTheme="minorHAnsi"/>
          <w:i/>
          <w:iCs/>
          <w:szCs w:val="16"/>
        </w:rPr>
        <w:t>Abusive labour migration policies: submission to the UN Committee on Migrant Workers’ Day of General Discussion on Workplace Exploitation and Workplace Protection</w:t>
      </w:r>
      <w:r w:rsidRPr="00A9604A">
        <w:rPr>
          <w:rFonts w:asciiTheme="minorHAnsi" w:hAnsiTheme="minorHAnsi"/>
          <w:szCs w:val="16"/>
        </w:rPr>
        <w:t>, 7 April 2014 (Index: IOR 42/002/2014).</w:t>
      </w:r>
    </w:p>
  </w:footnote>
  <w:footnote w:id="65">
    <w:p w14:paraId="3296E072" w14:textId="2ACA4992" w:rsidR="000B5E54" w:rsidRPr="00A9604A" w:rsidRDefault="00B634C4">
      <w:pPr>
        <w:pStyle w:val="FootnoteText"/>
        <w:rPr>
          <w:rFonts w:asciiTheme="minorHAnsi" w:hAnsiTheme="minorHAnsi"/>
          <w:szCs w:val="16"/>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B91731" w:rsidRPr="00A9604A">
        <w:rPr>
          <w:rFonts w:asciiTheme="minorHAnsi" w:hAnsiTheme="minorHAnsi"/>
          <w:szCs w:val="16"/>
        </w:rPr>
        <w:t xml:space="preserve">Amnesty International, </w:t>
      </w:r>
      <w:r w:rsidR="004D400C" w:rsidRPr="00A9604A">
        <w:rPr>
          <w:rFonts w:asciiTheme="minorHAnsi" w:hAnsiTheme="minorHAnsi"/>
          <w:i/>
          <w:szCs w:val="16"/>
        </w:rPr>
        <w:t>Exploited</w:t>
      </w:r>
      <w:r w:rsidR="00DA3FF4" w:rsidRPr="00A9604A">
        <w:rPr>
          <w:rFonts w:asciiTheme="minorHAnsi" w:hAnsiTheme="minorHAnsi"/>
          <w:i/>
          <w:szCs w:val="16"/>
        </w:rPr>
        <w:t xml:space="preserve"> for profit, failed by governments: Indonesian Migrant Domestic Workers Trafficked to Hong Kong </w:t>
      </w:r>
      <w:r w:rsidR="00B91731" w:rsidRPr="00A9604A">
        <w:rPr>
          <w:rFonts w:asciiTheme="minorHAnsi" w:hAnsiTheme="minorHAnsi"/>
          <w:szCs w:val="16"/>
        </w:rPr>
        <w:t xml:space="preserve">(Index: </w:t>
      </w:r>
      <w:r w:rsidR="009B6A78" w:rsidRPr="00A9604A">
        <w:rPr>
          <w:rFonts w:asciiTheme="minorHAnsi" w:hAnsiTheme="minorHAnsi"/>
          <w:szCs w:val="16"/>
        </w:rPr>
        <w:t>ASA 17/029/2013</w:t>
      </w:r>
      <w:r w:rsidR="00B91731" w:rsidRPr="00A9604A">
        <w:rPr>
          <w:rFonts w:asciiTheme="minorHAnsi" w:hAnsiTheme="minorHAnsi"/>
          <w:szCs w:val="16"/>
        </w:rPr>
        <w:t>), p</w:t>
      </w:r>
      <w:r w:rsidR="00F9771A">
        <w:rPr>
          <w:rFonts w:asciiTheme="minorHAnsi" w:hAnsiTheme="minorHAnsi"/>
          <w:szCs w:val="16"/>
        </w:rPr>
        <w:t>p</w:t>
      </w:r>
      <w:r w:rsidR="00B91731" w:rsidRPr="00A9604A">
        <w:rPr>
          <w:rFonts w:asciiTheme="minorHAnsi" w:hAnsiTheme="minorHAnsi"/>
          <w:szCs w:val="16"/>
        </w:rPr>
        <w:t>.</w:t>
      </w:r>
      <w:r w:rsidR="00DA3FF4" w:rsidRPr="00A9604A">
        <w:rPr>
          <w:rFonts w:asciiTheme="minorHAnsi" w:hAnsiTheme="minorHAnsi"/>
          <w:szCs w:val="16"/>
        </w:rPr>
        <w:t xml:space="preserve"> 94</w:t>
      </w:r>
      <w:r w:rsidR="00F9771A">
        <w:rPr>
          <w:rFonts w:asciiTheme="minorHAnsi" w:hAnsiTheme="minorHAnsi"/>
          <w:szCs w:val="16"/>
        </w:rPr>
        <w:t>–</w:t>
      </w:r>
      <w:r w:rsidR="00DA3FF4" w:rsidRPr="00A9604A">
        <w:rPr>
          <w:rFonts w:asciiTheme="minorHAnsi" w:hAnsiTheme="minorHAnsi"/>
          <w:szCs w:val="16"/>
        </w:rPr>
        <w:t>95.</w:t>
      </w:r>
    </w:p>
  </w:footnote>
  <w:footnote w:id="66">
    <w:p w14:paraId="002A7231" w14:textId="19CF83EF" w:rsidR="00AB7783" w:rsidRPr="00A9604A" w:rsidRDefault="00AB7783">
      <w:pPr>
        <w:pStyle w:val="FootnoteText"/>
        <w:rPr>
          <w:rFonts w:asciiTheme="minorHAnsi" w:hAnsiTheme="minorHAnsi"/>
          <w:szCs w:val="16"/>
        </w:rPr>
      </w:pPr>
      <w:r w:rsidRPr="00A9604A">
        <w:rPr>
          <w:rStyle w:val="FootnoteReference"/>
          <w:rFonts w:asciiTheme="minorHAnsi" w:hAnsiTheme="minorHAnsi"/>
          <w:szCs w:val="16"/>
        </w:rPr>
        <w:footnoteRef/>
      </w:r>
      <w:r w:rsidRPr="00A9604A">
        <w:rPr>
          <w:rFonts w:asciiTheme="minorHAnsi" w:hAnsiTheme="minorHAnsi"/>
          <w:szCs w:val="16"/>
        </w:rPr>
        <w:t xml:space="preserve"> </w:t>
      </w:r>
      <w:r w:rsidR="007067FA" w:rsidRPr="00A9604A">
        <w:rPr>
          <w:rFonts w:asciiTheme="minorHAnsi" w:hAnsiTheme="minorHAnsi"/>
          <w:szCs w:val="16"/>
        </w:rPr>
        <w:t xml:space="preserve">Amnesty International, </w:t>
      </w:r>
      <w:r w:rsidR="007067FA" w:rsidRPr="00A9604A">
        <w:rPr>
          <w:rFonts w:asciiTheme="minorHAnsi" w:hAnsiTheme="minorHAnsi"/>
          <w:i/>
          <w:szCs w:val="16"/>
        </w:rPr>
        <w:t xml:space="preserve">Harmfully isolated: Criminalizing sex work in Hong Kong </w:t>
      </w:r>
      <w:r w:rsidR="007067FA" w:rsidRPr="00A9604A">
        <w:rPr>
          <w:rFonts w:asciiTheme="minorHAnsi" w:hAnsiTheme="minorHAnsi"/>
          <w:szCs w:val="16"/>
        </w:rPr>
        <w:t>(Index: ASA 17/4032/2016), p.45.</w:t>
      </w:r>
    </w:p>
  </w:footnote>
  <w:footnote w:id="67">
    <w:p w14:paraId="16BB85A3" w14:textId="0E1EDF34" w:rsidR="006861F2" w:rsidRPr="00A9604A" w:rsidRDefault="006861F2">
      <w:pPr>
        <w:pStyle w:val="FootnoteText"/>
        <w:rPr>
          <w:rFonts w:asciiTheme="minorHAnsi" w:hAnsiTheme="minorHAnsi"/>
          <w:szCs w:val="16"/>
          <w:lang w:eastAsia="zh-TW"/>
        </w:rPr>
      </w:pPr>
      <w:r w:rsidRPr="00A9604A">
        <w:rPr>
          <w:rStyle w:val="FootnoteReference"/>
          <w:rFonts w:asciiTheme="minorHAnsi" w:hAnsiTheme="minorHAnsi"/>
          <w:szCs w:val="16"/>
        </w:rPr>
        <w:footnoteRef/>
      </w:r>
      <w:r w:rsidRPr="00A9604A">
        <w:rPr>
          <w:rFonts w:asciiTheme="minorHAnsi" w:hAnsiTheme="minorHAnsi"/>
          <w:szCs w:val="16"/>
        </w:rPr>
        <w:t xml:space="preserve"> Amnesty International, </w:t>
      </w:r>
      <w:r w:rsidRPr="00A9604A">
        <w:rPr>
          <w:rFonts w:asciiTheme="minorHAnsi" w:hAnsiTheme="minorHAnsi"/>
          <w:i/>
          <w:szCs w:val="16"/>
        </w:rPr>
        <w:t xml:space="preserve">Harmfully isolated: Criminalizing sex work in Hong Kong </w:t>
      </w:r>
      <w:r w:rsidRPr="00A9604A">
        <w:rPr>
          <w:rFonts w:asciiTheme="minorHAnsi" w:hAnsiTheme="minorHAnsi"/>
          <w:szCs w:val="16"/>
        </w:rPr>
        <w:t xml:space="preserve">(Index: ASA 17/4032/2016).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37"/>
      <w:gridCol w:w="3437"/>
      <w:gridCol w:w="3437"/>
    </w:tblGrid>
    <w:tr w:rsidR="006861F2" w14:paraId="6F8C32C0" w14:textId="77777777" w:rsidTr="3BD30F4B">
      <w:tc>
        <w:tcPr>
          <w:tcW w:w="3437" w:type="dxa"/>
        </w:tcPr>
        <w:p w14:paraId="39BD6A1C" w14:textId="6A0D4578" w:rsidR="006861F2" w:rsidRDefault="006861F2" w:rsidP="006142D7">
          <w:pPr>
            <w:pStyle w:val="Header"/>
            <w:ind w:left="-115"/>
          </w:pPr>
        </w:p>
      </w:tc>
      <w:tc>
        <w:tcPr>
          <w:tcW w:w="3437" w:type="dxa"/>
        </w:tcPr>
        <w:p w14:paraId="24BD56EC" w14:textId="5C4B8D87" w:rsidR="006861F2" w:rsidRDefault="006861F2" w:rsidP="006142D7">
          <w:pPr>
            <w:pStyle w:val="Header"/>
            <w:jc w:val="center"/>
          </w:pPr>
        </w:p>
      </w:tc>
      <w:tc>
        <w:tcPr>
          <w:tcW w:w="3437" w:type="dxa"/>
        </w:tcPr>
        <w:p w14:paraId="764ECA8E" w14:textId="28D71A67" w:rsidR="006861F2" w:rsidRDefault="006861F2" w:rsidP="006142D7">
          <w:pPr>
            <w:pStyle w:val="Header"/>
            <w:ind w:right="-115"/>
            <w:jc w:val="right"/>
          </w:pPr>
        </w:p>
      </w:tc>
    </w:tr>
  </w:tbl>
  <w:p w14:paraId="2B75D326" w14:textId="154DF16C" w:rsidR="006861F2" w:rsidRDefault="00686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2B13" w14:textId="77777777" w:rsidR="006861F2" w:rsidRPr="00706917" w:rsidRDefault="006861F2"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DFEFA"/>
    <w:multiLevelType w:val="hybridMultilevel"/>
    <w:tmpl w:val="396EA2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F8CCA0"/>
    <w:multiLevelType w:val="hybridMultilevel"/>
    <w:tmpl w:val="55CB2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51DEA"/>
    <w:multiLevelType w:val="hybridMultilevel"/>
    <w:tmpl w:val="017D1A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547656"/>
    <w:multiLevelType w:val="hybridMultilevel"/>
    <w:tmpl w:val="D8D06E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EAA2BF"/>
    <w:multiLevelType w:val="hybridMultilevel"/>
    <w:tmpl w:val="1E8C83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6" w15:restartNumberingAfterBreak="0">
    <w:nsid w:val="017E7364"/>
    <w:multiLevelType w:val="hybridMultilevel"/>
    <w:tmpl w:val="0D92F1AE"/>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113759"/>
    <w:multiLevelType w:val="hybridMultilevel"/>
    <w:tmpl w:val="0E7A9B44"/>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10FE2"/>
    <w:multiLevelType w:val="hybridMultilevel"/>
    <w:tmpl w:val="BDFE3754"/>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90FCE"/>
    <w:multiLevelType w:val="multilevel"/>
    <w:tmpl w:val="E544F4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14E81C6"/>
    <w:multiLevelType w:val="hybridMultilevel"/>
    <w:tmpl w:val="5961AF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30B0605"/>
    <w:multiLevelType w:val="hybridMultilevel"/>
    <w:tmpl w:val="28FA6AFC"/>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416DE"/>
    <w:multiLevelType w:val="hybridMultilevel"/>
    <w:tmpl w:val="02389F96"/>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E01EA8"/>
    <w:multiLevelType w:val="hybridMultilevel"/>
    <w:tmpl w:val="72884360"/>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50CFE"/>
    <w:multiLevelType w:val="hybridMultilevel"/>
    <w:tmpl w:val="5060F098"/>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D1E34"/>
    <w:multiLevelType w:val="multilevel"/>
    <w:tmpl w:val="E544F4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9E711E3"/>
    <w:multiLevelType w:val="hybridMultilevel"/>
    <w:tmpl w:val="DA441E8C"/>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12797"/>
    <w:multiLevelType w:val="hybridMultilevel"/>
    <w:tmpl w:val="053E684E"/>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15114"/>
    <w:multiLevelType w:val="hybridMultilevel"/>
    <w:tmpl w:val="51BAD31A"/>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298B1"/>
    <w:multiLevelType w:val="hybridMultilevel"/>
    <w:tmpl w:val="C6483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276C7C"/>
    <w:multiLevelType w:val="multilevel"/>
    <w:tmpl w:val="050885A4"/>
    <w:styleLink w:val="RTNumberedList"/>
    <w:lvl w:ilvl="0">
      <w:start w:val="1"/>
      <w:numFmt w:val="decimal"/>
      <w:pStyle w:val="RTTitlenumbered"/>
      <w:suff w:val="space"/>
      <w:lvlText w:val="%1."/>
      <w:lvlJc w:val="left"/>
      <w:pPr>
        <w:ind w:left="454" w:hanging="454"/>
      </w:pPr>
      <w:rPr>
        <w:rFonts w:hint="default"/>
      </w:rPr>
    </w:lvl>
    <w:lvl w:ilvl="1">
      <w:start w:val="1"/>
      <w:numFmt w:val="decimal"/>
      <w:pStyle w:val="RTNumberedHeading"/>
      <w:suff w:val="space"/>
      <w:lvlText w:val="%1.%2"/>
      <w:lvlJc w:val="left"/>
      <w:pPr>
        <w:ind w:left="2863"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4" w15:restartNumberingAfterBreak="0">
    <w:nsid w:val="70CD43F6"/>
    <w:multiLevelType w:val="hybridMultilevel"/>
    <w:tmpl w:val="E702F59A"/>
    <w:lvl w:ilvl="0" w:tplc="3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28" w15:restartNumberingAfterBreak="0">
    <w:nsid w:val="7D4C130E"/>
    <w:multiLevelType w:val="multilevel"/>
    <w:tmpl w:val="E544F4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5"/>
  </w:num>
  <w:num w:numId="2">
    <w:abstractNumId w:val="5"/>
  </w:num>
  <w:num w:numId="3">
    <w:abstractNumId w:val="23"/>
  </w:num>
  <w:num w:numId="4">
    <w:abstractNumId w:val="22"/>
  </w:num>
  <w:num w:numId="5">
    <w:abstractNumId w:val="13"/>
  </w:num>
  <w:num w:numId="6">
    <w:abstractNumId w:val="14"/>
  </w:num>
  <w:num w:numId="7">
    <w:abstractNumId w:val="27"/>
  </w:num>
  <w:num w:numId="8">
    <w:abstractNumId w:val="26"/>
  </w:num>
  <w:num w:numId="9">
    <w:abstractNumId w:val="17"/>
  </w:num>
  <w:num w:numId="10">
    <w:abstractNumId w:val="8"/>
  </w:num>
  <w:num w:numId="11">
    <w:abstractNumId w:val="16"/>
  </w:num>
  <w:num w:numId="12">
    <w:abstractNumId w:val="15"/>
  </w:num>
  <w:num w:numId="13">
    <w:abstractNumId w:val="6"/>
  </w:num>
  <w:num w:numId="14">
    <w:abstractNumId w:val="18"/>
  </w:num>
  <w:num w:numId="15">
    <w:abstractNumId w:val="7"/>
  </w:num>
  <w:num w:numId="16">
    <w:abstractNumId w:val="24"/>
  </w:num>
  <w:num w:numId="17">
    <w:abstractNumId w:val="12"/>
  </w:num>
  <w:num w:numId="18">
    <w:abstractNumId w:val="19"/>
  </w:num>
  <w:num w:numId="19">
    <w:abstractNumId w:val="20"/>
  </w:num>
  <w:num w:numId="20">
    <w:abstractNumId w:val="9"/>
  </w:num>
  <w:num w:numId="21">
    <w:abstractNumId w:val="28"/>
  </w:num>
  <w:num w:numId="22">
    <w:abstractNumId w:val="11"/>
  </w:num>
  <w:num w:numId="23">
    <w:abstractNumId w:val="1"/>
  </w:num>
  <w:num w:numId="24">
    <w:abstractNumId w:val="2"/>
  </w:num>
  <w:num w:numId="25">
    <w:abstractNumId w:val="4"/>
  </w:num>
  <w:num w:numId="26">
    <w:abstractNumId w:val="3"/>
  </w:num>
  <w:num w:numId="27">
    <w:abstractNumId w:val="0"/>
  </w:num>
  <w:num w:numId="28">
    <w:abstractNumId w:val="21"/>
  </w:num>
  <w:num w:numId="2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hyphenationZone w:val="425"/>
  <w:doNotShadeFormData/>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A5"/>
    <w:rsid w:val="000002E7"/>
    <w:rsid w:val="00000325"/>
    <w:rsid w:val="000006E5"/>
    <w:rsid w:val="00001382"/>
    <w:rsid w:val="00001729"/>
    <w:rsid w:val="00001E28"/>
    <w:rsid w:val="00002425"/>
    <w:rsid w:val="00002695"/>
    <w:rsid w:val="00003356"/>
    <w:rsid w:val="00003A29"/>
    <w:rsid w:val="00003BCF"/>
    <w:rsid w:val="00003BFD"/>
    <w:rsid w:val="0000423E"/>
    <w:rsid w:val="0000424C"/>
    <w:rsid w:val="00005C22"/>
    <w:rsid w:val="00005DAD"/>
    <w:rsid w:val="000062FE"/>
    <w:rsid w:val="00006C62"/>
    <w:rsid w:val="00010539"/>
    <w:rsid w:val="0001165F"/>
    <w:rsid w:val="00011B31"/>
    <w:rsid w:val="00011C9C"/>
    <w:rsid w:val="00012E55"/>
    <w:rsid w:val="00013CA4"/>
    <w:rsid w:val="000143E2"/>
    <w:rsid w:val="00014CB4"/>
    <w:rsid w:val="00014D11"/>
    <w:rsid w:val="00015208"/>
    <w:rsid w:val="000153E1"/>
    <w:rsid w:val="00015893"/>
    <w:rsid w:val="00015C17"/>
    <w:rsid w:val="00015D90"/>
    <w:rsid w:val="000161AE"/>
    <w:rsid w:val="00016910"/>
    <w:rsid w:val="00016A36"/>
    <w:rsid w:val="00016EAD"/>
    <w:rsid w:val="00017789"/>
    <w:rsid w:val="00020B73"/>
    <w:rsid w:val="00021BBB"/>
    <w:rsid w:val="00021D45"/>
    <w:rsid w:val="0002238F"/>
    <w:rsid w:val="00022393"/>
    <w:rsid w:val="000227AB"/>
    <w:rsid w:val="000228E2"/>
    <w:rsid w:val="00022C02"/>
    <w:rsid w:val="0002309E"/>
    <w:rsid w:val="0002376A"/>
    <w:rsid w:val="00024332"/>
    <w:rsid w:val="000249A7"/>
    <w:rsid w:val="0002555A"/>
    <w:rsid w:val="000258CA"/>
    <w:rsid w:val="00025B63"/>
    <w:rsid w:val="00025C24"/>
    <w:rsid w:val="00026D0D"/>
    <w:rsid w:val="00026D83"/>
    <w:rsid w:val="00026E48"/>
    <w:rsid w:val="0002742F"/>
    <w:rsid w:val="00027797"/>
    <w:rsid w:val="000304EE"/>
    <w:rsid w:val="00030B22"/>
    <w:rsid w:val="00030D72"/>
    <w:rsid w:val="00030E7E"/>
    <w:rsid w:val="00030FF8"/>
    <w:rsid w:val="0003179C"/>
    <w:rsid w:val="000322A9"/>
    <w:rsid w:val="00032BCE"/>
    <w:rsid w:val="00032EDC"/>
    <w:rsid w:val="000330C4"/>
    <w:rsid w:val="000344AD"/>
    <w:rsid w:val="00034572"/>
    <w:rsid w:val="000347B2"/>
    <w:rsid w:val="00034F7E"/>
    <w:rsid w:val="00035030"/>
    <w:rsid w:val="00036294"/>
    <w:rsid w:val="0003706E"/>
    <w:rsid w:val="00037707"/>
    <w:rsid w:val="00037A6D"/>
    <w:rsid w:val="00040387"/>
    <w:rsid w:val="00040A56"/>
    <w:rsid w:val="00040F1F"/>
    <w:rsid w:val="0004186B"/>
    <w:rsid w:val="00041D51"/>
    <w:rsid w:val="0004240D"/>
    <w:rsid w:val="00042447"/>
    <w:rsid w:val="00042613"/>
    <w:rsid w:val="00042906"/>
    <w:rsid w:val="00042D35"/>
    <w:rsid w:val="00042D9F"/>
    <w:rsid w:val="000433BB"/>
    <w:rsid w:val="0004347E"/>
    <w:rsid w:val="000441E8"/>
    <w:rsid w:val="00044A33"/>
    <w:rsid w:val="00044E9B"/>
    <w:rsid w:val="0004512C"/>
    <w:rsid w:val="0004556F"/>
    <w:rsid w:val="00046230"/>
    <w:rsid w:val="000469FA"/>
    <w:rsid w:val="0004787C"/>
    <w:rsid w:val="00047E7F"/>
    <w:rsid w:val="0005091F"/>
    <w:rsid w:val="00050AD4"/>
    <w:rsid w:val="00050BD8"/>
    <w:rsid w:val="00050C97"/>
    <w:rsid w:val="0005132F"/>
    <w:rsid w:val="00051677"/>
    <w:rsid w:val="00052876"/>
    <w:rsid w:val="00052995"/>
    <w:rsid w:val="00052BEB"/>
    <w:rsid w:val="0005388E"/>
    <w:rsid w:val="00053B8D"/>
    <w:rsid w:val="00053D35"/>
    <w:rsid w:val="0005440E"/>
    <w:rsid w:val="00054AD1"/>
    <w:rsid w:val="00054ED5"/>
    <w:rsid w:val="000552CE"/>
    <w:rsid w:val="00055578"/>
    <w:rsid w:val="00055F2C"/>
    <w:rsid w:val="000563AC"/>
    <w:rsid w:val="00056B0F"/>
    <w:rsid w:val="00056E67"/>
    <w:rsid w:val="00056FE5"/>
    <w:rsid w:val="000571F8"/>
    <w:rsid w:val="000600AA"/>
    <w:rsid w:val="0006071B"/>
    <w:rsid w:val="0006169C"/>
    <w:rsid w:val="000616DB"/>
    <w:rsid w:val="00061F97"/>
    <w:rsid w:val="00062211"/>
    <w:rsid w:val="0006278E"/>
    <w:rsid w:val="00062AED"/>
    <w:rsid w:val="00062DAD"/>
    <w:rsid w:val="00063F50"/>
    <w:rsid w:val="0006487F"/>
    <w:rsid w:val="00065583"/>
    <w:rsid w:val="0006566F"/>
    <w:rsid w:val="00065704"/>
    <w:rsid w:val="000658C7"/>
    <w:rsid w:val="00066876"/>
    <w:rsid w:val="00066C60"/>
    <w:rsid w:val="00066CCD"/>
    <w:rsid w:val="0006745B"/>
    <w:rsid w:val="00067615"/>
    <w:rsid w:val="000720A3"/>
    <w:rsid w:val="000723A5"/>
    <w:rsid w:val="000729F9"/>
    <w:rsid w:val="00072BA8"/>
    <w:rsid w:val="000732DF"/>
    <w:rsid w:val="00073A9E"/>
    <w:rsid w:val="00073BB4"/>
    <w:rsid w:val="00073FE4"/>
    <w:rsid w:val="00074350"/>
    <w:rsid w:val="00074BB7"/>
    <w:rsid w:val="00075952"/>
    <w:rsid w:val="00075BC0"/>
    <w:rsid w:val="0007729C"/>
    <w:rsid w:val="00077488"/>
    <w:rsid w:val="000774A1"/>
    <w:rsid w:val="000774A3"/>
    <w:rsid w:val="00077C56"/>
    <w:rsid w:val="000808F2"/>
    <w:rsid w:val="0008139C"/>
    <w:rsid w:val="00081A53"/>
    <w:rsid w:val="00081F74"/>
    <w:rsid w:val="00082D81"/>
    <w:rsid w:val="00082E03"/>
    <w:rsid w:val="0008319C"/>
    <w:rsid w:val="00083240"/>
    <w:rsid w:val="0008382C"/>
    <w:rsid w:val="00083C82"/>
    <w:rsid w:val="00084520"/>
    <w:rsid w:val="00084745"/>
    <w:rsid w:val="00084ABB"/>
    <w:rsid w:val="000853B1"/>
    <w:rsid w:val="00085C9C"/>
    <w:rsid w:val="00086C95"/>
    <w:rsid w:val="000877BA"/>
    <w:rsid w:val="0008782D"/>
    <w:rsid w:val="0008786C"/>
    <w:rsid w:val="00087A4C"/>
    <w:rsid w:val="00087E57"/>
    <w:rsid w:val="00090C51"/>
    <w:rsid w:val="0009176B"/>
    <w:rsid w:val="00091A13"/>
    <w:rsid w:val="00091F4C"/>
    <w:rsid w:val="00093174"/>
    <w:rsid w:val="00093177"/>
    <w:rsid w:val="0009319E"/>
    <w:rsid w:val="0009474C"/>
    <w:rsid w:val="00094897"/>
    <w:rsid w:val="00094E8B"/>
    <w:rsid w:val="00095CB7"/>
    <w:rsid w:val="00095F46"/>
    <w:rsid w:val="000968B4"/>
    <w:rsid w:val="0009692F"/>
    <w:rsid w:val="0009706F"/>
    <w:rsid w:val="000A0100"/>
    <w:rsid w:val="000A0C66"/>
    <w:rsid w:val="000A18D7"/>
    <w:rsid w:val="000A1A0D"/>
    <w:rsid w:val="000A1F57"/>
    <w:rsid w:val="000A23B7"/>
    <w:rsid w:val="000A2575"/>
    <w:rsid w:val="000A34C4"/>
    <w:rsid w:val="000A371C"/>
    <w:rsid w:val="000A3AE9"/>
    <w:rsid w:val="000A4253"/>
    <w:rsid w:val="000A4266"/>
    <w:rsid w:val="000A4A53"/>
    <w:rsid w:val="000A4A9F"/>
    <w:rsid w:val="000A4FCD"/>
    <w:rsid w:val="000A5A84"/>
    <w:rsid w:val="000A5BFD"/>
    <w:rsid w:val="000A5C94"/>
    <w:rsid w:val="000A5CF4"/>
    <w:rsid w:val="000A76EE"/>
    <w:rsid w:val="000A7F0D"/>
    <w:rsid w:val="000A7FDB"/>
    <w:rsid w:val="000B007A"/>
    <w:rsid w:val="000B045C"/>
    <w:rsid w:val="000B09EE"/>
    <w:rsid w:val="000B0AAC"/>
    <w:rsid w:val="000B1959"/>
    <w:rsid w:val="000B2248"/>
    <w:rsid w:val="000B3446"/>
    <w:rsid w:val="000B557C"/>
    <w:rsid w:val="000B5C95"/>
    <w:rsid w:val="000B5E54"/>
    <w:rsid w:val="000B6482"/>
    <w:rsid w:val="000B65F8"/>
    <w:rsid w:val="000B676E"/>
    <w:rsid w:val="000B6FCE"/>
    <w:rsid w:val="000B7262"/>
    <w:rsid w:val="000B7298"/>
    <w:rsid w:val="000C0A53"/>
    <w:rsid w:val="000C0B1F"/>
    <w:rsid w:val="000C0EE3"/>
    <w:rsid w:val="000C1552"/>
    <w:rsid w:val="000C1692"/>
    <w:rsid w:val="000C2FE2"/>
    <w:rsid w:val="000C3CA6"/>
    <w:rsid w:val="000C4174"/>
    <w:rsid w:val="000C4CA0"/>
    <w:rsid w:val="000C4DE6"/>
    <w:rsid w:val="000C54C1"/>
    <w:rsid w:val="000C579E"/>
    <w:rsid w:val="000C5C14"/>
    <w:rsid w:val="000C5D5E"/>
    <w:rsid w:val="000C643F"/>
    <w:rsid w:val="000C76A7"/>
    <w:rsid w:val="000C76C4"/>
    <w:rsid w:val="000C7807"/>
    <w:rsid w:val="000D089A"/>
    <w:rsid w:val="000D0963"/>
    <w:rsid w:val="000D1051"/>
    <w:rsid w:val="000D2475"/>
    <w:rsid w:val="000D35B5"/>
    <w:rsid w:val="000D38DB"/>
    <w:rsid w:val="000D3EF7"/>
    <w:rsid w:val="000D41FA"/>
    <w:rsid w:val="000D4AF3"/>
    <w:rsid w:val="000D4B0E"/>
    <w:rsid w:val="000D4B7D"/>
    <w:rsid w:val="000D4E7C"/>
    <w:rsid w:val="000D5F1B"/>
    <w:rsid w:val="000D688E"/>
    <w:rsid w:val="000D7112"/>
    <w:rsid w:val="000E0722"/>
    <w:rsid w:val="000E0DFA"/>
    <w:rsid w:val="000E1636"/>
    <w:rsid w:val="000E18A9"/>
    <w:rsid w:val="000E39C9"/>
    <w:rsid w:val="000E3DDB"/>
    <w:rsid w:val="000E41E9"/>
    <w:rsid w:val="000E437B"/>
    <w:rsid w:val="000E4641"/>
    <w:rsid w:val="000E4FC3"/>
    <w:rsid w:val="000E5E47"/>
    <w:rsid w:val="000E6A55"/>
    <w:rsid w:val="000E6F70"/>
    <w:rsid w:val="000E7903"/>
    <w:rsid w:val="000E7E4D"/>
    <w:rsid w:val="000F0642"/>
    <w:rsid w:val="000F103E"/>
    <w:rsid w:val="000F12A9"/>
    <w:rsid w:val="000F13F8"/>
    <w:rsid w:val="000F14C6"/>
    <w:rsid w:val="000F16AA"/>
    <w:rsid w:val="000F2719"/>
    <w:rsid w:val="000F6638"/>
    <w:rsid w:val="000F6A4D"/>
    <w:rsid w:val="000F6DEA"/>
    <w:rsid w:val="000F774C"/>
    <w:rsid w:val="0010033D"/>
    <w:rsid w:val="00100905"/>
    <w:rsid w:val="00100B87"/>
    <w:rsid w:val="00102314"/>
    <w:rsid w:val="0010286B"/>
    <w:rsid w:val="001032D4"/>
    <w:rsid w:val="0010366E"/>
    <w:rsid w:val="00103879"/>
    <w:rsid w:val="00103BB3"/>
    <w:rsid w:val="00103CF4"/>
    <w:rsid w:val="00103F97"/>
    <w:rsid w:val="001041E5"/>
    <w:rsid w:val="0010427A"/>
    <w:rsid w:val="001044F7"/>
    <w:rsid w:val="00104CFB"/>
    <w:rsid w:val="00104EBF"/>
    <w:rsid w:val="001052BB"/>
    <w:rsid w:val="001054FB"/>
    <w:rsid w:val="00106718"/>
    <w:rsid w:val="00106DBE"/>
    <w:rsid w:val="001070A5"/>
    <w:rsid w:val="001073D7"/>
    <w:rsid w:val="00107427"/>
    <w:rsid w:val="001078D0"/>
    <w:rsid w:val="001079FA"/>
    <w:rsid w:val="00107F92"/>
    <w:rsid w:val="00110159"/>
    <w:rsid w:val="0011064F"/>
    <w:rsid w:val="001114F8"/>
    <w:rsid w:val="0011213B"/>
    <w:rsid w:val="001122B7"/>
    <w:rsid w:val="00112B81"/>
    <w:rsid w:val="00112E34"/>
    <w:rsid w:val="00113742"/>
    <w:rsid w:val="00113D56"/>
    <w:rsid w:val="001144FB"/>
    <w:rsid w:val="00114552"/>
    <w:rsid w:val="00114F67"/>
    <w:rsid w:val="00115EDA"/>
    <w:rsid w:val="00115EFF"/>
    <w:rsid w:val="0011606F"/>
    <w:rsid w:val="00116819"/>
    <w:rsid w:val="001169E3"/>
    <w:rsid w:val="001170BC"/>
    <w:rsid w:val="001177B7"/>
    <w:rsid w:val="00120072"/>
    <w:rsid w:val="00120BFE"/>
    <w:rsid w:val="00120CEA"/>
    <w:rsid w:val="00121084"/>
    <w:rsid w:val="00121BE3"/>
    <w:rsid w:val="001220D6"/>
    <w:rsid w:val="001225F7"/>
    <w:rsid w:val="001225FE"/>
    <w:rsid w:val="00122BDD"/>
    <w:rsid w:val="00122C97"/>
    <w:rsid w:val="001236F9"/>
    <w:rsid w:val="00123942"/>
    <w:rsid w:val="00123C8D"/>
    <w:rsid w:val="0012413A"/>
    <w:rsid w:val="001245DC"/>
    <w:rsid w:val="00124632"/>
    <w:rsid w:val="00124794"/>
    <w:rsid w:val="0012667C"/>
    <w:rsid w:val="00127A53"/>
    <w:rsid w:val="00127CD5"/>
    <w:rsid w:val="00130655"/>
    <w:rsid w:val="00130D38"/>
    <w:rsid w:val="00130F00"/>
    <w:rsid w:val="0013131C"/>
    <w:rsid w:val="00131529"/>
    <w:rsid w:val="00133745"/>
    <w:rsid w:val="001343DD"/>
    <w:rsid w:val="00134B59"/>
    <w:rsid w:val="00134DE1"/>
    <w:rsid w:val="00135636"/>
    <w:rsid w:val="001357BD"/>
    <w:rsid w:val="001361DC"/>
    <w:rsid w:val="001362D7"/>
    <w:rsid w:val="00136633"/>
    <w:rsid w:val="00136B58"/>
    <w:rsid w:val="00136BC9"/>
    <w:rsid w:val="00136D63"/>
    <w:rsid w:val="00136E6C"/>
    <w:rsid w:val="001376C7"/>
    <w:rsid w:val="00137EA0"/>
    <w:rsid w:val="0014008C"/>
    <w:rsid w:val="0014127F"/>
    <w:rsid w:val="001414F9"/>
    <w:rsid w:val="0014184A"/>
    <w:rsid w:val="00141D66"/>
    <w:rsid w:val="001424C7"/>
    <w:rsid w:val="00142852"/>
    <w:rsid w:val="00142FC4"/>
    <w:rsid w:val="00143477"/>
    <w:rsid w:val="0014354D"/>
    <w:rsid w:val="00145118"/>
    <w:rsid w:val="00145172"/>
    <w:rsid w:val="00145433"/>
    <w:rsid w:val="001457CD"/>
    <w:rsid w:val="001467A8"/>
    <w:rsid w:val="001469C1"/>
    <w:rsid w:val="00146A1A"/>
    <w:rsid w:val="00146FAA"/>
    <w:rsid w:val="0014770E"/>
    <w:rsid w:val="00147F35"/>
    <w:rsid w:val="001508F5"/>
    <w:rsid w:val="00150B76"/>
    <w:rsid w:val="00151E14"/>
    <w:rsid w:val="00152840"/>
    <w:rsid w:val="001534AD"/>
    <w:rsid w:val="001540E7"/>
    <w:rsid w:val="00154134"/>
    <w:rsid w:val="00154C6D"/>
    <w:rsid w:val="001553F3"/>
    <w:rsid w:val="00155807"/>
    <w:rsid w:val="00156396"/>
    <w:rsid w:val="0015645C"/>
    <w:rsid w:val="0015658D"/>
    <w:rsid w:val="0015695E"/>
    <w:rsid w:val="00156DFB"/>
    <w:rsid w:val="00156FBB"/>
    <w:rsid w:val="00157461"/>
    <w:rsid w:val="0016038C"/>
    <w:rsid w:val="00160735"/>
    <w:rsid w:val="00160746"/>
    <w:rsid w:val="001612EE"/>
    <w:rsid w:val="001615D5"/>
    <w:rsid w:val="00161A78"/>
    <w:rsid w:val="00162610"/>
    <w:rsid w:val="00162E19"/>
    <w:rsid w:val="00163309"/>
    <w:rsid w:val="001633F4"/>
    <w:rsid w:val="00163D1D"/>
    <w:rsid w:val="0016559C"/>
    <w:rsid w:val="00165C0D"/>
    <w:rsid w:val="00165E11"/>
    <w:rsid w:val="00166708"/>
    <w:rsid w:val="001668FB"/>
    <w:rsid w:val="00166A0D"/>
    <w:rsid w:val="00166B61"/>
    <w:rsid w:val="00166BFC"/>
    <w:rsid w:val="00170794"/>
    <w:rsid w:val="0017098B"/>
    <w:rsid w:val="0017104A"/>
    <w:rsid w:val="00171765"/>
    <w:rsid w:val="00171913"/>
    <w:rsid w:val="00171BE5"/>
    <w:rsid w:val="001720DB"/>
    <w:rsid w:val="00172155"/>
    <w:rsid w:val="00172475"/>
    <w:rsid w:val="0017278A"/>
    <w:rsid w:val="0017289F"/>
    <w:rsid w:val="00172AA1"/>
    <w:rsid w:val="0017309C"/>
    <w:rsid w:val="0017357D"/>
    <w:rsid w:val="00173801"/>
    <w:rsid w:val="00173A30"/>
    <w:rsid w:val="0017405A"/>
    <w:rsid w:val="001746FE"/>
    <w:rsid w:val="0017502D"/>
    <w:rsid w:val="0017526B"/>
    <w:rsid w:val="00175A91"/>
    <w:rsid w:val="00175BAF"/>
    <w:rsid w:val="00176375"/>
    <w:rsid w:val="0017743B"/>
    <w:rsid w:val="00177BC3"/>
    <w:rsid w:val="00177ECC"/>
    <w:rsid w:val="00180D38"/>
    <w:rsid w:val="00180F2A"/>
    <w:rsid w:val="001811F1"/>
    <w:rsid w:val="0018184A"/>
    <w:rsid w:val="00181BAF"/>
    <w:rsid w:val="00182A6F"/>
    <w:rsid w:val="001833DF"/>
    <w:rsid w:val="0018413D"/>
    <w:rsid w:val="0018446B"/>
    <w:rsid w:val="001848FD"/>
    <w:rsid w:val="00184A97"/>
    <w:rsid w:val="00184F8C"/>
    <w:rsid w:val="001853C3"/>
    <w:rsid w:val="00186842"/>
    <w:rsid w:val="001869D6"/>
    <w:rsid w:val="001876E5"/>
    <w:rsid w:val="0018775C"/>
    <w:rsid w:val="00187ECD"/>
    <w:rsid w:val="0019096D"/>
    <w:rsid w:val="00191186"/>
    <w:rsid w:val="00191797"/>
    <w:rsid w:val="00191CCC"/>
    <w:rsid w:val="0019207C"/>
    <w:rsid w:val="00192107"/>
    <w:rsid w:val="00192B10"/>
    <w:rsid w:val="00193053"/>
    <w:rsid w:val="001934CF"/>
    <w:rsid w:val="00195BB5"/>
    <w:rsid w:val="00195E5B"/>
    <w:rsid w:val="0019686E"/>
    <w:rsid w:val="00197FCB"/>
    <w:rsid w:val="00197FF5"/>
    <w:rsid w:val="001A0001"/>
    <w:rsid w:val="001A01A4"/>
    <w:rsid w:val="001A0CDE"/>
    <w:rsid w:val="001A1310"/>
    <w:rsid w:val="001A14C8"/>
    <w:rsid w:val="001A1A6A"/>
    <w:rsid w:val="001A1CC6"/>
    <w:rsid w:val="001A1DC8"/>
    <w:rsid w:val="001A260A"/>
    <w:rsid w:val="001A32C5"/>
    <w:rsid w:val="001A36F7"/>
    <w:rsid w:val="001A3ADE"/>
    <w:rsid w:val="001A5B2B"/>
    <w:rsid w:val="001A5C77"/>
    <w:rsid w:val="001A629A"/>
    <w:rsid w:val="001A63F8"/>
    <w:rsid w:val="001A6908"/>
    <w:rsid w:val="001A6C33"/>
    <w:rsid w:val="001A6C37"/>
    <w:rsid w:val="001A6CEA"/>
    <w:rsid w:val="001A71E6"/>
    <w:rsid w:val="001A74A0"/>
    <w:rsid w:val="001A75BB"/>
    <w:rsid w:val="001A78EE"/>
    <w:rsid w:val="001B0115"/>
    <w:rsid w:val="001B0E31"/>
    <w:rsid w:val="001B10B2"/>
    <w:rsid w:val="001B1438"/>
    <w:rsid w:val="001B15FF"/>
    <w:rsid w:val="001B1E2A"/>
    <w:rsid w:val="001B2C6A"/>
    <w:rsid w:val="001B3109"/>
    <w:rsid w:val="001B31E6"/>
    <w:rsid w:val="001B344C"/>
    <w:rsid w:val="001B36C0"/>
    <w:rsid w:val="001B4B26"/>
    <w:rsid w:val="001B5059"/>
    <w:rsid w:val="001B5BFC"/>
    <w:rsid w:val="001B5F79"/>
    <w:rsid w:val="001B63A7"/>
    <w:rsid w:val="001C09FB"/>
    <w:rsid w:val="001C1C62"/>
    <w:rsid w:val="001C26F2"/>
    <w:rsid w:val="001C28E2"/>
    <w:rsid w:val="001C290C"/>
    <w:rsid w:val="001C2946"/>
    <w:rsid w:val="001C30D0"/>
    <w:rsid w:val="001C3271"/>
    <w:rsid w:val="001C32C2"/>
    <w:rsid w:val="001C3490"/>
    <w:rsid w:val="001C3FA2"/>
    <w:rsid w:val="001C426C"/>
    <w:rsid w:val="001C50EA"/>
    <w:rsid w:val="001C56F5"/>
    <w:rsid w:val="001C5E62"/>
    <w:rsid w:val="001C6153"/>
    <w:rsid w:val="001C71D4"/>
    <w:rsid w:val="001C7315"/>
    <w:rsid w:val="001C7657"/>
    <w:rsid w:val="001D051C"/>
    <w:rsid w:val="001D092D"/>
    <w:rsid w:val="001D19CD"/>
    <w:rsid w:val="001D1A09"/>
    <w:rsid w:val="001D1F12"/>
    <w:rsid w:val="001D2007"/>
    <w:rsid w:val="001D2462"/>
    <w:rsid w:val="001D3424"/>
    <w:rsid w:val="001D356A"/>
    <w:rsid w:val="001D35BE"/>
    <w:rsid w:val="001D3DE8"/>
    <w:rsid w:val="001D496C"/>
    <w:rsid w:val="001D4EA8"/>
    <w:rsid w:val="001D503C"/>
    <w:rsid w:val="001D68B2"/>
    <w:rsid w:val="001D6C1F"/>
    <w:rsid w:val="001D715B"/>
    <w:rsid w:val="001D73AD"/>
    <w:rsid w:val="001D7793"/>
    <w:rsid w:val="001D7DAE"/>
    <w:rsid w:val="001D7F5D"/>
    <w:rsid w:val="001D7F95"/>
    <w:rsid w:val="001E01B4"/>
    <w:rsid w:val="001E0637"/>
    <w:rsid w:val="001E0692"/>
    <w:rsid w:val="001E10E7"/>
    <w:rsid w:val="001E1180"/>
    <w:rsid w:val="001E21C9"/>
    <w:rsid w:val="001E2482"/>
    <w:rsid w:val="001E256A"/>
    <w:rsid w:val="001E2676"/>
    <w:rsid w:val="001E29FA"/>
    <w:rsid w:val="001E3CEF"/>
    <w:rsid w:val="001E497F"/>
    <w:rsid w:val="001E4A6D"/>
    <w:rsid w:val="001E4B32"/>
    <w:rsid w:val="001E4C90"/>
    <w:rsid w:val="001E4CE0"/>
    <w:rsid w:val="001E53FE"/>
    <w:rsid w:val="001E57A0"/>
    <w:rsid w:val="001E5959"/>
    <w:rsid w:val="001E5D73"/>
    <w:rsid w:val="001E5F67"/>
    <w:rsid w:val="001E64B5"/>
    <w:rsid w:val="001E67CE"/>
    <w:rsid w:val="001E6F0D"/>
    <w:rsid w:val="001E732A"/>
    <w:rsid w:val="001E7F00"/>
    <w:rsid w:val="001F1069"/>
    <w:rsid w:val="001F12FB"/>
    <w:rsid w:val="001F160D"/>
    <w:rsid w:val="001F3788"/>
    <w:rsid w:val="001F42F9"/>
    <w:rsid w:val="001F4A49"/>
    <w:rsid w:val="001F4DB1"/>
    <w:rsid w:val="001F5504"/>
    <w:rsid w:val="001F57A2"/>
    <w:rsid w:val="001F5C71"/>
    <w:rsid w:val="001F6BB3"/>
    <w:rsid w:val="001F7044"/>
    <w:rsid w:val="001F733F"/>
    <w:rsid w:val="00200D0E"/>
    <w:rsid w:val="00200FD4"/>
    <w:rsid w:val="0020139E"/>
    <w:rsid w:val="00201FA9"/>
    <w:rsid w:val="00202875"/>
    <w:rsid w:val="00202CD4"/>
    <w:rsid w:val="00202D7D"/>
    <w:rsid w:val="00203020"/>
    <w:rsid w:val="00203551"/>
    <w:rsid w:val="002038E5"/>
    <w:rsid w:val="002039F7"/>
    <w:rsid w:val="00203EE0"/>
    <w:rsid w:val="00204172"/>
    <w:rsid w:val="00204417"/>
    <w:rsid w:val="00204593"/>
    <w:rsid w:val="00204B65"/>
    <w:rsid w:val="002052C9"/>
    <w:rsid w:val="00205601"/>
    <w:rsid w:val="00206616"/>
    <w:rsid w:val="00207146"/>
    <w:rsid w:val="002075EA"/>
    <w:rsid w:val="00207EC9"/>
    <w:rsid w:val="00211784"/>
    <w:rsid w:val="00212A6C"/>
    <w:rsid w:val="00212B47"/>
    <w:rsid w:val="00212C67"/>
    <w:rsid w:val="00213386"/>
    <w:rsid w:val="0021365F"/>
    <w:rsid w:val="00214448"/>
    <w:rsid w:val="0021448D"/>
    <w:rsid w:val="002146A4"/>
    <w:rsid w:val="00214D71"/>
    <w:rsid w:val="002158BC"/>
    <w:rsid w:val="00215B07"/>
    <w:rsid w:val="00215B1E"/>
    <w:rsid w:val="00215C0C"/>
    <w:rsid w:val="00215FCF"/>
    <w:rsid w:val="0021603C"/>
    <w:rsid w:val="002163B9"/>
    <w:rsid w:val="00216722"/>
    <w:rsid w:val="00216CEF"/>
    <w:rsid w:val="00216EAD"/>
    <w:rsid w:val="002202F5"/>
    <w:rsid w:val="00220CD8"/>
    <w:rsid w:val="00220F0A"/>
    <w:rsid w:val="002211E4"/>
    <w:rsid w:val="002217DE"/>
    <w:rsid w:val="00221BD0"/>
    <w:rsid w:val="002222BA"/>
    <w:rsid w:val="00222A74"/>
    <w:rsid w:val="00223DAE"/>
    <w:rsid w:val="00224338"/>
    <w:rsid w:val="00224F40"/>
    <w:rsid w:val="002257FF"/>
    <w:rsid w:val="00225A77"/>
    <w:rsid w:val="00225E71"/>
    <w:rsid w:val="00226D31"/>
    <w:rsid w:val="00227688"/>
    <w:rsid w:val="00227C9A"/>
    <w:rsid w:val="00230DFB"/>
    <w:rsid w:val="0023128F"/>
    <w:rsid w:val="00231E1E"/>
    <w:rsid w:val="002325C0"/>
    <w:rsid w:val="0023291A"/>
    <w:rsid w:val="00232B55"/>
    <w:rsid w:val="00233491"/>
    <w:rsid w:val="002336C7"/>
    <w:rsid w:val="002338DF"/>
    <w:rsid w:val="00233BB7"/>
    <w:rsid w:val="00234B3D"/>
    <w:rsid w:val="00235061"/>
    <w:rsid w:val="0023523E"/>
    <w:rsid w:val="00235365"/>
    <w:rsid w:val="00235C2A"/>
    <w:rsid w:val="00235D5F"/>
    <w:rsid w:val="00236086"/>
    <w:rsid w:val="002362B8"/>
    <w:rsid w:val="0023633B"/>
    <w:rsid w:val="002364EF"/>
    <w:rsid w:val="0023742E"/>
    <w:rsid w:val="00237A43"/>
    <w:rsid w:val="00237DB3"/>
    <w:rsid w:val="00240516"/>
    <w:rsid w:val="002406E9"/>
    <w:rsid w:val="00241463"/>
    <w:rsid w:val="0024151C"/>
    <w:rsid w:val="00241B14"/>
    <w:rsid w:val="00243887"/>
    <w:rsid w:val="00243967"/>
    <w:rsid w:val="00243E32"/>
    <w:rsid w:val="002442B0"/>
    <w:rsid w:val="0024537B"/>
    <w:rsid w:val="0024573C"/>
    <w:rsid w:val="00246325"/>
    <w:rsid w:val="00247056"/>
    <w:rsid w:val="002478FE"/>
    <w:rsid w:val="00247991"/>
    <w:rsid w:val="00250126"/>
    <w:rsid w:val="00250859"/>
    <w:rsid w:val="00250BB6"/>
    <w:rsid w:val="00250BC0"/>
    <w:rsid w:val="00251055"/>
    <w:rsid w:val="00251C2B"/>
    <w:rsid w:val="002524D2"/>
    <w:rsid w:val="0025292C"/>
    <w:rsid w:val="0025300A"/>
    <w:rsid w:val="00253B24"/>
    <w:rsid w:val="00254FCF"/>
    <w:rsid w:val="00255147"/>
    <w:rsid w:val="002557B4"/>
    <w:rsid w:val="00255964"/>
    <w:rsid w:val="00255B01"/>
    <w:rsid w:val="00255CEF"/>
    <w:rsid w:val="00255D30"/>
    <w:rsid w:val="00255E44"/>
    <w:rsid w:val="00256C5A"/>
    <w:rsid w:val="002575F8"/>
    <w:rsid w:val="002578F7"/>
    <w:rsid w:val="00257B66"/>
    <w:rsid w:val="00257F0D"/>
    <w:rsid w:val="0026004B"/>
    <w:rsid w:val="00261B24"/>
    <w:rsid w:val="00263A7F"/>
    <w:rsid w:val="00263CBE"/>
    <w:rsid w:val="00263D86"/>
    <w:rsid w:val="00264103"/>
    <w:rsid w:val="002656E1"/>
    <w:rsid w:val="002659A3"/>
    <w:rsid w:val="00267483"/>
    <w:rsid w:val="002674B1"/>
    <w:rsid w:val="00267718"/>
    <w:rsid w:val="00267BE7"/>
    <w:rsid w:val="00267C39"/>
    <w:rsid w:val="00270B9A"/>
    <w:rsid w:val="0027322B"/>
    <w:rsid w:val="002735B9"/>
    <w:rsid w:val="002735ED"/>
    <w:rsid w:val="002742AC"/>
    <w:rsid w:val="00274A3D"/>
    <w:rsid w:val="00274AAB"/>
    <w:rsid w:val="0027500C"/>
    <w:rsid w:val="002752EA"/>
    <w:rsid w:val="00275AEF"/>
    <w:rsid w:val="00276127"/>
    <w:rsid w:val="00276480"/>
    <w:rsid w:val="00277A70"/>
    <w:rsid w:val="002808CF"/>
    <w:rsid w:val="0028098A"/>
    <w:rsid w:val="00280C92"/>
    <w:rsid w:val="0028112E"/>
    <w:rsid w:val="002814C5"/>
    <w:rsid w:val="002815E7"/>
    <w:rsid w:val="00281BA9"/>
    <w:rsid w:val="0028218E"/>
    <w:rsid w:val="002821D7"/>
    <w:rsid w:val="002846C9"/>
    <w:rsid w:val="0028476B"/>
    <w:rsid w:val="00284DFD"/>
    <w:rsid w:val="00285E56"/>
    <w:rsid w:val="00286363"/>
    <w:rsid w:val="00286923"/>
    <w:rsid w:val="00286B3F"/>
    <w:rsid w:val="002873AE"/>
    <w:rsid w:val="00287447"/>
    <w:rsid w:val="00287BF1"/>
    <w:rsid w:val="00287DDD"/>
    <w:rsid w:val="00290316"/>
    <w:rsid w:val="002908C3"/>
    <w:rsid w:val="00290B00"/>
    <w:rsid w:val="00290EE4"/>
    <w:rsid w:val="0029121E"/>
    <w:rsid w:val="00291417"/>
    <w:rsid w:val="0029192B"/>
    <w:rsid w:val="002919C3"/>
    <w:rsid w:val="00291C10"/>
    <w:rsid w:val="00293094"/>
    <w:rsid w:val="00293646"/>
    <w:rsid w:val="00293B3F"/>
    <w:rsid w:val="00293C78"/>
    <w:rsid w:val="00293D7B"/>
    <w:rsid w:val="0029531C"/>
    <w:rsid w:val="002953F4"/>
    <w:rsid w:val="00295EEE"/>
    <w:rsid w:val="0029608D"/>
    <w:rsid w:val="002975C4"/>
    <w:rsid w:val="002A0334"/>
    <w:rsid w:val="002A050B"/>
    <w:rsid w:val="002A09C0"/>
    <w:rsid w:val="002A0A52"/>
    <w:rsid w:val="002A0C11"/>
    <w:rsid w:val="002A0CB5"/>
    <w:rsid w:val="002A1174"/>
    <w:rsid w:val="002A1332"/>
    <w:rsid w:val="002A172F"/>
    <w:rsid w:val="002A1A16"/>
    <w:rsid w:val="002A1C1A"/>
    <w:rsid w:val="002A2BF1"/>
    <w:rsid w:val="002A34C3"/>
    <w:rsid w:val="002A3586"/>
    <w:rsid w:val="002A3B5B"/>
    <w:rsid w:val="002A45C7"/>
    <w:rsid w:val="002A4A36"/>
    <w:rsid w:val="002A5223"/>
    <w:rsid w:val="002A55F8"/>
    <w:rsid w:val="002A615B"/>
    <w:rsid w:val="002A6888"/>
    <w:rsid w:val="002A6DA4"/>
    <w:rsid w:val="002A7030"/>
    <w:rsid w:val="002A77E9"/>
    <w:rsid w:val="002B081A"/>
    <w:rsid w:val="002B0B46"/>
    <w:rsid w:val="002B0FD2"/>
    <w:rsid w:val="002B0FD7"/>
    <w:rsid w:val="002B1553"/>
    <w:rsid w:val="002B25AF"/>
    <w:rsid w:val="002B27E9"/>
    <w:rsid w:val="002B38F9"/>
    <w:rsid w:val="002B4135"/>
    <w:rsid w:val="002B5A04"/>
    <w:rsid w:val="002B6018"/>
    <w:rsid w:val="002B6D4A"/>
    <w:rsid w:val="002B6F51"/>
    <w:rsid w:val="002B765E"/>
    <w:rsid w:val="002C00F1"/>
    <w:rsid w:val="002C0257"/>
    <w:rsid w:val="002C033C"/>
    <w:rsid w:val="002C0923"/>
    <w:rsid w:val="002C0DA7"/>
    <w:rsid w:val="002C0DBD"/>
    <w:rsid w:val="002C14C9"/>
    <w:rsid w:val="002C1EB5"/>
    <w:rsid w:val="002C2DB2"/>
    <w:rsid w:val="002C3D71"/>
    <w:rsid w:val="002C644B"/>
    <w:rsid w:val="002C65F3"/>
    <w:rsid w:val="002C6CE1"/>
    <w:rsid w:val="002C78F1"/>
    <w:rsid w:val="002C7A63"/>
    <w:rsid w:val="002C7C39"/>
    <w:rsid w:val="002C7FC1"/>
    <w:rsid w:val="002D0543"/>
    <w:rsid w:val="002D0DBB"/>
    <w:rsid w:val="002D14FD"/>
    <w:rsid w:val="002D1630"/>
    <w:rsid w:val="002D1BF2"/>
    <w:rsid w:val="002D22E4"/>
    <w:rsid w:val="002D3F2B"/>
    <w:rsid w:val="002D4369"/>
    <w:rsid w:val="002D4B9D"/>
    <w:rsid w:val="002D4D3F"/>
    <w:rsid w:val="002D4F20"/>
    <w:rsid w:val="002D50E3"/>
    <w:rsid w:val="002D5ED1"/>
    <w:rsid w:val="002D6985"/>
    <w:rsid w:val="002D7F94"/>
    <w:rsid w:val="002E0335"/>
    <w:rsid w:val="002E065B"/>
    <w:rsid w:val="002E0B35"/>
    <w:rsid w:val="002E0C41"/>
    <w:rsid w:val="002E0E97"/>
    <w:rsid w:val="002E12B1"/>
    <w:rsid w:val="002E1585"/>
    <w:rsid w:val="002E16BE"/>
    <w:rsid w:val="002E1E14"/>
    <w:rsid w:val="002E4977"/>
    <w:rsid w:val="002E568E"/>
    <w:rsid w:val="002E581F"/>
    <w:rsid w:val="002E6DB3"/>
    <w:rsid w:val="002E6F00"/>
    <w:rsid w:val="002E6FAE"/>
    <w:rsid w:val="002E72AC"/>
    <w:rsid w:val="002E74CE"/>
    <w:rsid w:val="002E7656"/>
    <w:rsid w:val="002E7FB0"/>
    <w:rsid w:val="002F0465"/>
    <w:rsid w:val="002F04ED"/>
    <w:rsid w:val="002F10AC"/>
    <w:rsid w:val="002F12EF"/>
    <w:rsid w:val="002F2211"/>
    <w:rsid w:val="002F238A"/>
    <w:rsid w:val="002F2A79"/>
    <w:rsid w:val="002F2E7D"/>
    <w:rsid w:val="002F3464"/>
    <w:rsid w:val="002F48ED"/>
    <w:rsid w:val="002F4E9C"/>
    <w:rsid w:val="002F512B"/>
    <w:rsid w:val="002F5917"/>
    <w:rsid w:val="002F5A37"/>
    <w:rsid w:val="002F5ED8"/>
    <w:rsid w:val="002F6745"/>
    <w:rsid w:val="002F679B"/>
    <w:rsid w:val="002F67A4"/>
    <w:rsid w:val="002F681F"/>
    <w:rsid w:val="002F688D"/>
    <w:rsid w:val="002F6DDD"/>
    <w:rsid w:val="002F73C0"/>
    <w:rsid w:val="002F792F"/>
    <w:rsid w:val="002F7990"/>
    <w:rsid w:val="002F7F0E"/>
    <w:rsid w:val="003000FB"/>
    <w:rsid w:val="00300330"/>
    <w:rsid w:val="0030035C"/>
    <w:rsid w:val="00300491"/>
    <w:rsid w:val="003004CC"/>
    <w:rsid w:val="00301786"/>
    <w:rsid w:val="003017BC"/>
    <w:rsid w:val="00301832"/>
    <w:rsid w:val="00301ADA"/>
    <w:rsid w:val="00303044"/>
    <w:rsid w:val="003033F9"/>
    <w:rsid w:val="00303767"/>
    <w:rsid w:val="00303EEC"/>
    <w:rsid w:val="003053A2"/>
    <w:rsid w:val="0030697F"/>
    <w:rsid w:val="00307579"/>
    <w:rsid w:val="00307DBB"/>
    <w:rsid w:val="00307F83"/>
    <w:rsid w:val="0031029A"/>
    <w:rsid w:val="0031031E"/>
    <w:rsid w:val="00310518"/>
    <w:rsid w:val="00310576"/>
    <w:rsid w:val="00310A2C"/>
    <w:rsid w:val="00311625"/>
    <w:rsid w:val="0031249D"/>
    <w:rsid w:val="00312A48"/>
    <w:rsid w:val="00312C54"/>
    <w:rsid w:val="00312D7B"/>
    <w:rsid w:val="00312FFF"/>
    <w:rsid w:val="00313A83"/>
    <w:rsid w:val="00313D1B"/>
    <w:rsid w:val="00314295"/>
    <w:rsid w:val="0031452C"/>
    <w:rsid w:val="003146DE"/>
    <w:rsid w:val="00314877"/>
    <w:rsid w:val="00314C89"/>
    <w:rsid w:val="0031501F"/>
    <w:rsid w:val="00315E0F"/>
    <w:rsid w:val="00316968"/>
    <w:rsid w:val="00316A04"/>
    <w:rsid w:val="0031725F"/>
    <w:rsid w:val="00317431"/>
    <w:rsid w:val="003175A0"/>
    <w:rsid w:val="003175B8"/>
    <w:rsid w:val="00317822"/>
    <w:rsid w:val="003205E6"/>
    <w:rsid w:val="00320FE9"/>
    <w:rsid w:val="003214FF"/>
    <w:rsid w:val="003215C9"/>
    <w:rsid w:val="00321CC5"/>
    <w:rsid w:val="00321D2F"/>
    <w:rsid w:val="00321D6B"/>
    <w:rsid w:val="003237B2"/>
    <w:rsid w:val="00323DDA"/>
    <w:rsid w:val="003244D6"/>
    <w:rsid w:val="00324B7B"/>
    <w:rsid w:val="00325053"/>
    <w:rsid w:val="003254D3"/>
    <w:rsid w:val="003257EA"/>
    <w:rsid w:val="00326090"/>
    <w:rsid w:val="00326FCC"/>
    <w:rsid w:val="003272E6"/>
    <w:rsid w:val="003277C8"/>
    <w:rsid w:val="00327821"/>
    <w:rsid w:val="00327A15"/>
    <w:rsid w:val="003305E6"/>
    <w:rsid w:val="00330F3A"/>
    <w:rsid w:val="00331801"/>
    <w:rsid w:val="00331D30"/>
    <w:rsid w:val="0033201A"/>
    <w:rsid w:val="00332064"/>
    <w:rsid w:val="0033223B"/>
    <w:rsid w:val="00332624"/>
    <w:rsid w:val="00332A9A"/>
    <w:rsid w:val="00333D05"/>
    <w:rsid w:val="00333EAF"/>
    <w:rsid w:val="00333FF2"/>
    <w:rsid w:val="0033400A"/>
    <w:rsid w:val="00334B1B"/>
    <w:rsid w:val="00334CC9"/>
    <w:rsid w:val="00334E3B"/>
    <w:rsid w:val="00335301"/>
    <w:rsid w:val="003355F4"/>
    <w:rsid w:val="0033582C"/>
    <w:rsid w:val="00335D90"/>
    <w:rsid w:val="003360DA"/>
    <w:rsid w:val="00336475"/>
    <w:rsid w:val="0033667F"/>
    <w:rsid w:val="00336E13"/>
    <w:rsid w:val="00337231"/>
    <w:rsid w:val="00337B08"/>
    <w:rsid w:val="00337E00"/>
    <w:rsid w:val="00340044"/>
    <w:rsid w:val="00340C0A"/>
    <w:rsid w:val="003411D5"/>
    <w:rsid w:val="00341F41"/>
    <w:rsid w:val="00342C1C"/>
    <w:rsid w:val="00342DAA"/>
    <w:rsid w:val="00342F67"/>
    <w:rsid w:val="0034337E"/>
    <w:rsid w:val="00344A42"/>
    <w:rsid w:val="00344CB0"/>
    <w:rsid w:val="00344D51"/>
    <w:rsid w:val="003459D0"/>
    <w:rsid w:val="003461C9"/>
    <w:rsid w:val="003462A8"/>
    <w:rsid w:val="00346ABF"/>
    <w:rsid w:val="00346DC4"/>
    <w:rsid w:val="00346F7D"/>
    <w:rsid w:val="00350131"/>
    <w:rsid w:val="003504FB"/>
    <w:rsid w:val="00350668"/>
    <w:rsid w:val="00350AFB"/>
    <w:rsid w:val="00350CDB"/>
    <w:rsid w:val="003512BC"/>
    <w:rsid w:val="003514C8"/>
    <w:rsid w:val="00351CB0"/>
    <w:rsid w:val="00351D69"/>
    <w:rsid w:val="00351E59"/>
    <w:rsid w:val="00352050"/>
    <w:rsid w:val="003524F7"/>
    <w:rsid w:val="003534FC"/>
    <w:rsid w:val="00353FAB"/>
    <w:rsid w:val="003543C2"/>
    <w:rsid w:val="0035455A"/>
    <w:rsid w:val="00354C25"/>
    <w:rsid w:val="00356485"/>
    <w:rsid w:val="00356781"/>
    <w:rsid w:val="003568D8"/>
    <w:rsid w:val="00357AFE"/>
    <w:rsid w:val="00360D03"/>
    <w:rsid w:val="00360EF4"/>
    <w:rsid w:val="00362918"/>
    <w:rsid w:val="00362F18"/>
    <w:rsid w:val="003631B6"/>
    <w:rsid w:val="00363DC2"/>
    <w:rsid w:val="00363FAD"/>
    <w:rsid w:val="003643BE"/>
    <w:rsid w:val="00364C84"/>
    <w:rsid w:val="00365FE4"/>
    <w:rsid w:val="00366DBF"/>
    <w:rsid w:val="00366F89"/>
    <w:rsid w:val="00370068"/>
    <w:rsid w:val="003705AD"/>
    <w:rsid w:val="00370820"/>
    <w:rsid w:val="00371005"/>
    <w:rsid w:val="003715C3"/>
    <w:rsid w:val="003729A6"/>
    <w:rsid w:val="00372B68"/>
    <w:rsid w:val="003736B8"/>
    <w:rsid w:val="00373A62"/>
    <w:rsid w:val="003747BB"/>
    <w:rsid w:val="0037483D"/>
    <w:rsid w:val="003749BC"/>
    <w:rsid w:val="00374C63"/>
    <w:rsid w:val="00374CF4"/>
    <w:rsid w:val="00374EBF"/>
    <w:rsid w:val="003751D2"/>
    <w:rsid w:val="003755F0"/>
    <w:rsid w:val="00375750"/>
    <w:rsid w:val="00375CBE"/>
    <w:rsid w:val="00375DDE"/>
    <w:rsid w:val="00375EDD"/>
    <w:rsid w:val="00376B54"/>
    <w:rsid w:val="00376B65"/>
    <w:rsid w:val="00376B74"/>
    <w:rsid w:val="00380B72"/>
    <w:rsid w:val="0038123F"/>
    <w:rsid w:val="00381990"/>
    <w:rsid w:val="00381EB4"/>
    <w:rsid w:val="0038203F"/>
    <w:rsid w:val="003823F4"/>
    <w:rsid w:val="00382580"/>
    <w:rsid w:val="0038299B"/>
    <w:rsid w:val="00382FC2"/>
    <w:rsid w:val="00383506"/>
    <w:rsid w:val="003836BC"/>
    <w:rsid w:val="00383871"/>
    <w:rsid w:val="00383E05"/>
    <w:rsid w:val="00383E36"/>
    <w:rsid w:val="003842E4"/>
    <w:rsid w:val="00385C60"/>
    <w:rsid w:val="00385F34"/>
    <w:rsid w:val="00386048"/>
    <w:rsid w:val="003904B7"/>
    <w:rsid w:val="0039063C"/>
    <w:rsid w:val="00390CCC"/>
    <w:rsid w:val="0039152A"/>
    <w:rsid w:val="0039154C"/>
    <w:rsid w:val="00391867"/>
    <w:rsid w:val="003918E5"/>
    <w:rsid w:val="00392829"/>
    <w:rsid w:val="00392928"/>
    <w:rsid w:val="00392BB0"/>
    <w:rsid w:val="00392BB8"/>
    <w:rsid w:val="00392D26"/>
    <w:rsid w:val="00392D39"/>
    <w:rsid w:val="00394657"/>
    <w:rsid w:val="003962E4"/>
    <w:rsid w:val="00396402"/>
    <w:rsid w:val="00396A31"/>
    <w:rsid w:val="00397259"/>
    <w:rsid w:val="00397312"/>
    <w:rsid w:val="00397EA5"/>
    <w:rsid w:val="003A0B54"/>
    <w:rsid w:val="003A1223"/>
    <w:rsid w:val="003A1373"/>
    <w:rsid w:val="003A209E"/>
    <w:rsid w:val="003A2761"/>
    <w:rsid w:val="003A2A10"/>
    <w:rsid w:val="003A2BA3"/>
    <w:rsid w:val="003A31A1"/>
    <w:rsid w:val="003A3322"/>
    <w:rsid w:val="003A4455"/>
    <w:rsid w:val="003A45D0"/>
    <w:rsid w:val="003A46E0"/>
    <w:rsid w:val="003A4D2F"/>
    <w:rsid w:val="003A4F01"/>
    <w:rsid w:val="003A5463"/>
    <w:rsid w:val="003A5576"/>
    <w:rsid w:val="003A57A3"/>
    <w:rsid w:val="003A5B87"/>
    <w:rsid w:val="003A644C"/>
    <w:rsid w:val="003A65A9"/>
    <w:rsid w:val="003A6CA5"/>
    <w:rsid w:val="003A78ED"/>
    <w:rsid w:val="003A7C7C"/>
    <w:rsid w:val="003A7EA5"/>
    <w:rsid w:val="003B00BB"/>
    <w:rsid w:val="003B08F1"/>
    <w:rsid w:val="003B0C5A"/>
    <w:rsid w:val="003B0CA3"/>
    <w:rsid w:val="003B0D2D"/>
    <w:rsid w:val="003B1C66"/>
    <w:rsid w:val="003B243B"/>
    <w:rsid w:val="003B352A"/>
    <w:rsid w:val="003B36F2"/>
    <w:rsid w:val="003B3D87"/>
    <w:rsid w:val="003B4245"/>
    <w:rsid w:val="003B4423"/>
    <w:rsid w:val="003B45DB"/>
    <w:rsid w:val="003B5129"/>
    <w:rsid w:val="003B5237"/>
    <w:rsid w:val="003B5261"/>
    <w:rsid w:val="003B5467"/>
    <w:rsid w:val="003B611A"/>
    <w:rsid w:val="003B644F"/>
    <w:rsid w:val="003B667E"/>
    <w:rsid w:val="003B68F7"/>
    <w:rsid w:val="003B6BBA"/>
    <w:rsid w:val="003B6CE6"/>
    <w:rsid w:val="003B7084"/>
    <w:rsid w:val="003B70DA"/>
    <w:rsid w:val="003B7167"/>
    <w:rsid w:val="003B7B7E"/>
    <w:rsid w:val="003B7E05"/>
    <w:rsid w:val="003C0484"/>
    <w:rsid w:val="003C08D2"/>
    <w:rsid w:val="003C13DA"/>
    <w:rsid w:val="003C1511"/>
    <w:rsid w:val="003C1C61"/>
    <w:rsid w:val="003C20FD"/>
    <w:rsid w:val="003C26B6"/>
    <w:rsid w:val="003C27FD"/>
    <w:rsid w:val="003C2DF9"/>
    <w:rsid w:val="003C3167"/>
    <w:rsid w:val="003C36E4"/>
    <w:rsid w:val="003C3BC2"/>
    <w:rsid w:val="003C48AD"/>
    <w:rsid w:val="003C5015"/>
    <w:rsid w:val="003C508A"/>
    <w:rsid w:val="003C514F"/>
    <w:rsid w:val="003C5417"/>
    <w:rsid w:val="003C5651"/>
    <w:rsid w:val="003C57CE"/>
    <w:rsid w:val="003C64D6"/>
    <w:rsid w:val="003C693A"/>
    <w:rsid w:val="003C6DD4"/>
    <w:rsid w:val="003C76C2"/>
    <w:rsid w:val="003C7931"/>
    <w:rsid w:val="003D0074"/>
    <w:rsid w:val="003D1928"/>
    <w:rsid w:val="003D216C"/>
    <w:rsid w:val="003D2611"/>
    <w:rsid w:val="003D29C6"/>
    <w:rsid w:val="003D346E"/>
    <w:rsid w:val="003D41AB"/>
    <w:rsid w:val="003D439E"/>
    <w:rsid w:val="003D4645"/>
    <w:rsid w:val="003D465C"/>
    <w:rsid w:val="003D4D2D"/>
    <w:rsid w:val="003D506F"/>
    <w:rsid w:val="003D50EB"/>
    <w:rsid w:val="003D6921"/>
    <w:rsid w:val="003D7067"/>
    <w:rsid w:val="003D717F"/>
    <w:rsid w:val="003D779B"/>
    <w:rsid w:val="003D7B83"/>
    <w:rsid w:val="003E09F3"/>
    <w:rsid w:val="003E0F25"/>
    <w:rsid w:val="003E12E3"/>
    <w:rsid w:val="003E1B3E"/>
    <w:rsid w:val="003E1CE8"/>
    <w:rsid w:val="003E1FA3"/>
    <w:rsid w:val="003E283D"/>
    <w:rsid w:val="003E2951"/>
    <w:rsid w:val="003E2FCC"/>
    <w:rsid w:val="003E373D"/>
    <w:rsid w:val="003E3793"/>
    <w:rsid w:val="003E3E74"/>
    <w:rsid w:val="003E4421"/>
    <w:rsid w:val="003E4457"/>
    <w:rsid w:val="003E48D2"/>
    <w:rsid w:val="003E4F38"/>
    <w:rsid w:val="003E535A"/>
    <w:rsid w:val="003E59FB"/>
    <w:rsid w:val="003E5A89"/>
    <w:rsid w:val="003E6231"/>
    <w:rsid w:val="003E63E7"/>
    <w:rsid w:val="003E66B0"/>
    <w:rsid w:val="003E6CDA"/>
    <w:rsid w:val="003E6DE9"/>
    <w:rsid w:val="003E7105"/>
    <w:rsid w:val="003E73AF"/>
    <w:rsid w:val="003E750C"/>
    <w:rsid w:val="003E7A12"/>
    <w:rsid w:val="003E7C00"/>
    <w:rsid w:val="003F0260"/>
    <w:rsid w:val="003F0477"/>
    <w:rsid w:val="003F13C1"/>
    <w:rsid w:val="003F1A35"/>
    <w:rsid w:val="003F1C1D"/>
    <w:rsid w:val="003F234B"/>
    <w:rsid w:val="003F23A8"/>
    <w:rsid w:val="003F2CEA"/>
    <w:rsid w:val="003F2E2F"/>
    <w:rsid w:val="003F2F78"/>
    <w:rsid w:val="003F30D4"/>
    <w:rsid w:val="003F4031"/>
    <w:rsid w:val="003F4235"/>
    <w:rsid w:val="003F506F"/>
    <w:rsid w:val="003F5EF8"/>
    <w:rsid w:val="003F6090"/>
    <w:rsid w:val="003F60D9"/>
    <w:rsid w:val="003F6832"/>
    <w:rsid w:val="003F691E"/>
    <w:rsid w:val="003F69FC"/>
    <w:rsid w:val="00400246"/>
    <w:rsid w:val="004004A6"/>
    <w:rsid w:val="004006BF"/>
    <w:rsid w:val="00400D13"/>
    <w:rsid w:val="00400FF3"/>
    <w:rsid w:val="00401C7D"/>
    <w:rsid w:val="0040274E"/>
    <w:rsid w:val="004031E4"/>
    <w:rsid w:val="004039C5"/>
    <w:rsid w:val="00404C05"/>
    <w:rsid w:val="00404F96"/>
    <w:rsid w:val="00404FFC"/>
    <w:rsid w:val="0040549B"/>
    <w:rsid w:val="0040566C"/>
    <w:rsid w:val="004056E3"/>
    <w:rsid w:val="0040583E"/>
    <w:rsid w:val="00406286"/>
    <w:rsid w:val="00406D74"/>
    <w:rsid w:val="00406DD0"/>
    <w:rsid w:val="00406E0C"/>
    <w:rsid w:val="00407327"/>
    <w:rsid w:val="0040795A"/>
    <w:rsid w:val="00407CDE"/>
    <w:rsid w:val="00407DD3"/>
    <w:rsid w:val="00407E72"/>
    <w:rsid w:val="00410622"/>
    <w:rsid w:val="004108CE"/>
    <w:rsid w:val="00410A3C"/>
    <w:rsid w:val="00410C2D"/>
    <w:rsid w:val="0041113E"/>
    <w:rsid w:val="004115F5"/>
    <w:rsid w:val="0041175D"/>
    <w:rsid w:val="0041288B"/>
    <w:rsid w:val="0041331C"/>
    <w:rsid w:val="00413A7B"/>
    <w:rsid w:val="00413D53"/>
    <w:rsid w:val="00413E82"/>
    <w:rsid w:val="00414543"/>
    <w:rsid w:val="004145D6"/>
    <w:rsid w:val="00414A61"/>
    <w:rsid w:val="00414C78"/>
    <w:rsid w:val="00414FBE"/>
    <w:rsid w:val="00415290"/>
    <w:rsid w:val="00415D2F"/>
    <w:rsid w:val="0041604F"/>
    <w:rsid w:val="00416410"/>
    <w:rsid w:val="004165B4"/>
    <w:rsid w:val="00417761"/>
    <w:rsid w:val="00417EC3"/>
    <w:rsid w:val="00420220"/>
    <w:rsid w:val="00420479"/>
    <w:rsid w:val="00421589"/>
    <w:rsid w:val="00421732"/>
    <w:rsid w:val="00422252"/>
    <w:rsid w:val="00422D4D"/>
    <w:rsid w:val="00423357"/>
    <w:rsid w:val="004239B1"/>
    <w:rsid w:val="00423B0A"/>
    <w:rsid w:val="0042489A"/>
    <w:rsid w:val="00425033"/>
    <w:rsid w:val="004255F5"/>
    <w:rsid w:val="00426377"/>
    <w:rsid w:val="004271B7"/>
    <w:rsid w:val="00427C69"/>
    <w:rsid w:val="00427D56"/>
    <w:rsid w:val="00427D5E"/>
    <w:rsid w:val="00427DFA"/>
    <w:rsid w:val="00430494"/>
    <w:rsid w:val="00430C35"/>
    <w:rsid w:val="00430C57"/>
    <w:rsid w:val="00431073"/>
    <w:rsid w:val="0043158B"/>
    <w:rsid w:val="00432867"/>
    <w:rsid w:val="00433F7E"/>
    <w:rsid w:val="004345C9"/>
    <w:rsid w:val="004352A9"/>
    <w:rsid w:val="00435420"/>
    <w:rsid w:val="00435AA1"/>
    <w:rsid w:val="00436626"/>
    <w:rsid w:val="00436930"/>
    <w:rsid w:val="0043731F"/>
    <w:rsid w:val="004373DF"/>
    <w:rsid w:val="004404A8"/>
    <w:rsid w:val="0044063D"/>
    <w:rsid w:val="00441675"/>
    <w:rsid w:val="0044173E"/>
    <w:rsid w:val="00441772"/>
    <w:rsid w:val="00441E50"/>
    <w:rsid w:val="00441FC2"/>
    <w:rsid w:val="00444123"/>
    <w:rsid w:val="00444156"/>
    <w:rsid w:val="0044424B"/>
    <w:rsid w:val="004446D3"/>
    <w:rsid w:val="00444D9A"/>
    <w:rsid w:val="00444FA5"/>
    <w:rsid w:val="00445CCE"/>
    <w:rsid w:val="00445F2D"/>
    <w:rsid w:val="00446502"/>
    <w:rsid w:val="004470F2"/>
    <w:rsid w:val="004471F5"/>
    <w:rsid w:val="0044770A"/>
    <w:rsid w:val="00447819"/>
    <w:rsid w:val="00447BD1"/>
    <w:rsid w:val="00447D6F"/>
    <w:rsid w:val="00447EF9"/>
    <w:rsid w:val="00450A2E"/>
    <w:rsid w:val="00450DD5"/>
    <w:rsid w:val="00451298"/>
    <w:rsid w:val="00451875"/>
    <w:rsid w:val="004522EC"/>
    <w:rsid w:val="004524D2"/>
    <w:rsid w:val="0045270A"/>
    <w:rsid w:val="00452E8E"/>
    <w:rsid w:val="004530EC"/>
    <w:rsid w:val="00453577"/>
    <w:rsid w:val="00454A5A"/>
    <w:rsid w:val="00454C76"/>
    <w:rsid w:val="004552A4"/>
    <w:rsid w:val="0045543D"/>
    <w:rsid w:val="004558F6"/>
    <w:rsid w:val="00456748"/>
    <w:rsid w:val="0045729D"/>
    <w:rsid w:val="00457FD0"/>
    <w:rsid w:val="004613BF"/>
    <w:rsid w:val="0046151D"/>
    <w:rsid w:val="00461B86"/>
    <w:rsid w:val="00461CF0"/>
    <w:rsid w:val="00461D58"/>
    <w:rsid w:val="00461F23"/>
    <w:rsid w:val="004632AD"/>
    <w:rsid w:val="00463C8C"/>
    <w:rsid w:val="004649C1"/>
    <w:rsid w:val="00464A63"/>
    <w:rsid w:val="00465361"/>
    <w:rsid w:val="00465468"/>
    <w:rsid w:val="00465571"/>
    <w:rsid w:val="00465879"/>
    <w:rsid w:val="00465931"/>
    <w:rsid w:val="004668F7"/>
    <w:rsid w:val="0046690E"/>
    <w:rsid w:val="00466F67"/>
    <w:rsid w:val="004670B5"/>
    <w:rsid w:val="004670ED"/>
    <w:rsid w:val="004674FB"/>
    <w:rsid w:val="00467DA9"/>
    <w:rsid w:val="004700AE"/>
    <w:rsid w:val="0047038B"/>
    <w:rsid w:val="00470A5A"/>
    <w:rsid w:val="00470D00"/>
    <w:rsid w:val="0047127E"/>
    <w:rsid w:val="0047197B"/>
    <w:rsid w:val="00471EB5"/>
    <w:rsid w:val="004724C7"/>
    <w:rsid w:val="00472CD3"/>
    <w:rsid w:val="00473C61"/>
    <w:rsid w:val="0047457F"/>
    <w:rsid w:val="004749D4"/>
    <w:rsid w:val="00474BEF"/>
    <w:rsid w:val="00474BF2"/>
    <w:rsid w:val="00474EF2"/>
    <w:rsid w:val="004758AC"/>
    <w:rsid w:val="00476033"/>
    <w:rsid w:val="004769F1"/>
    <w:rsid w:val="0047724A"/>
    <w:rsid w:val="0047767E"/>
    <w:rsid w:val="00477B1D"/>
    <w:rsid w:val="00477B62"/>
    <w:rsid w:val="0048014A"/>
    <w:rsid w:val="00480791"/>
    <w:rsid w:val="00480D1E"/>
    <w:rsid w:val="00480E09"/>
    <w:rsid w:val="004815A9"/>
    <w:rsid w:val="004820FA"/>
    <w:rsid w:val="00482DA3"/>
    <w:rsid w:val="00482F55"/>
    <w:rsid w:val="0048398C"/>
    <w:rsid w:val="004840B6"/>
    <w:rsid w:val="00484254"/>
    <w:rsid w:val="00485397"/>
    <w:rsid w:val="0048595E"/>
    <w:rsid w:val="00485B90"/>
    <w:rsid w:val="00485E60"/>
    <w:rsid w:val="00486677"/>
    <w:rsid w:val="00486743"/>
    <w:rsid w:val="00486FC0"/>
    <w:rsid w:val="00490443"/>
    <w:rsid w:val="00490974"/>
    <w:rsid w:val="00490CF5"/>
    <w:rsid w:val="00490F58"/>
    <w:rsid w:val="00490F68"/>
    <w:rsid w:val="004912C7"/>
    <w:rsid w:val="00491A96"/>
    <w:rsid w:val="004920DD"/>
    <w:rsid w:val="00492465"/>
    <w:rsid w:val="004927A7"/>
    <w:rsid w:val="0049284A"/>
    <w:rsid w:val="0049374A"/>
    <w:rsid w:val="00493BA5"/>
    <w:rsid w:val="0049412F"/>
    <w:rsid w:val="004943A5"/>
    <w:rsid w:val="004951DC"/>
    <w:rsid w:val="0049537E"/>
    <w:rsid w:val="00495C68"/>
    <w:rsid w:val="00495ED3"/>
    <w:rsid w:val="004963F1"/>
    <w:rsid w:val="004967E4"/>
    <w:rsid w:val="004967FA"/>
    <w:rsid w:val="0049688D"/>
    <w:rsid w:val="00497479"/>
    <w:rsid w:val="00497B1B"/>
    <w:rsid w:val="004A07D6"/>
    <w:rsid w:val="004A0A51"/>
    <w:rsid w:val="004A0AB3"/>
    <w:rsid w:val="004A0B27"/>
    <w:rsid w:val="004A1129"/>
    <w:rsid w:val="004A14F3"/>
    <w:rsid w:val="004A1BF5"/>
    <w:rsid w:val="004A2229"/>
    <w:rsid w:val="004A2AB4"/>
    <w:rsid w:val="004A2DB3"/>
    <w:rsid w:val="004A2F2E"/>
    <w:rsid w:val="004A381B"/>
    <w:rsid w:val="004A39EF"/>
    <w:rsid w:val="004A3BEF"/>
    <w:rsid w:val="004A3F3F"/>
    <w:rsid w:val="004A5A1E"/>
    <w:rsid w:val="004A6FD4"/>
    <w:rsid w:val="004B17E8"/>
    <w:rsid w:val="004B197E"/>
    <w:rsid w:val="004B1B9F"/>
    <w:rsid w:val="004B1E28"/>
    <w:rsid w:val="004B1F23"/>
    <w:rsid w:val="004B2208"/>
    <w:rsid w:val="004B25A8"/>
    <w:rsid w:val="004B2825"/>
    <w:rsid w:val="004B2834"/>
    <w:rsid w:val="004B2F09"/>
    <w:rsid w:val="004B3229"/>
    <w:rsid w:val="004B377C"/>
    <w:rsid w:val="004B3E87"/>
    <w:rsid w:val="004B4B31"/>
    <w:rsid w:val="004B5969"/>
    <w:rsid w:val="004B5A18"/>
    <w:rsid w:val="004B5F84"/>
    <w:rsid w:val="004B75E6"/>
    <w:rsid w:val="004B76DB"/>
    <w:rsid w:val="004B77CC"/>
    <w:rsid w:val="004B783D"/>
    <w:rsid w:val="004C03DC"/>
    <w:rsid w:val="004C0485"/>
    <w:rsid w:val="004C12F8"/>
    <w:rsid w:val="004C21CA"/>
    <w:rsid w:val="004C2704"/>
    <w:rsid w:val="004C2877"/>
    <w:rsid w:val="004C2955"/>
    <w:rsid w:val="004C3842"/>
    <w:rsid w:val="004C3909"/>
    <w:rsid w:val="004C4440"/>
    <w:rsid w:val="004C4591"/>
    <w:rsid w:val="004C45E5"/>
    <w:rsid w:val="004C4EFB"/>
    <w:rsid w:val="004C722C"/>
    <w:rsid w:val="004C7F63"/>
    <w:rsid w:val="004D034D"/>
    <w:rsid w:val="004D0622"/>
    <w:rsid w:val="004D1086"/>
    <w:rsid w:val="004D11D1"/>
    <w:rsid w:val="004D1558"/>
    <w:rsid w:val="004D1BF6"/>
    <w:rsid w:val="004D227E"/>
    <w:rsid w:val="004D2D3E"/>
    <w:rsid w:val="004D31B6"/>
    <w:rsid w:val="004D333F"/>
    <w:rsid w:val="004D3714"/>
    <w:rsid w:val="004D38E5"/>
    <w:rsid w:val="004D400C"/>
    <w:rsid w:val="004D4A62"/>
    <w:rsid w:val="004D4B74"/>
    <w:rsid w:val="004D4DDC"/>
    <w:rsid w:val="004D66DC"/>
    <w:rsid w:val="004D6BA0"/>
    <w:rsid w:val="004D70A6"/>
    <w:rsid w:val="004D7484"/>
    <w:rsid w:val="004E0DA1"/>
    <w:rsid w:val="004E1198"/>
    <w:rsid w:val="004E1533"/>
    <w:rsid w:val="004E1B16"/>
    <w:rsid w:val="004E1D71"/>
    <w:rsid w:val="004E2C0C"/>
    <w:rsid w:val="004E30EF"/>
    <w:rsid w:val="004E36B1"/>
    <w:rsid w:val="004E3E30"/>
    <w:rsid w:val="004E3ED4"/>
    <w:rsid w:val="004E4731"/>
    <w:rsid w:val="004E5F02"/>
    <w:rsid w:val="004E617C"/>
    <w:rsid w:val="004E62B3"/>
    <w:rsid w:val="004E6351"/>
    <w:rsid w:val="004E63FE"/>
    <w:rsid w:val="004E65DB"/>
    <w:rsid w:val="004E6666"/>
    <w:rsid w:val="004E687C"/>
    <w:rsid w:val="004E7F11"/>
    <w:rsid w:val="004F0BAD"/>
    <w:rsid w:val="004F11CF"/>
    <w:rsid w:val="004F1804"/>
    <w:rsid w:val="004F1807"/>
    <w:rsid w:val="004F1815"/>
    <w:rsid w:val="004F1CAA"/>
    <w:rsid w:val="004F205F"/>
    <w:rsid w:val="004F368D"/>
    <w:rsid w:val="004F384E"/>
    <w:rsid w:val="004F392F"/>
    <w:rsid w:val="004F39CF"/>
    <w:rsid w:val="004F4521"/>
    <w:rsid w:val="004F4556"/>
    <w:rsid w:val="004F48D5"/>
    <w:rsid w:val="004F4B5F"/>
    <w:rsid w:val="004F5125"/>
    <w:rsid w:val="004F5223"/>
    <w:rsid w:val="004F5997"/>
    <w:rsid w:val="004F6482"/>
    <w:rsid w:val="004F6E65"/>
    <w:rsid w:val="004F74DF"/>
    <w:rsid w:val="004F76E5"/>
    <w:rsid w:val="004F78D7"/>
    <w:rsid w:val="00500979"/>
    <w:rsid w:val="005013DF"/>
    <w:rsid w:val="0050144A"/>
    <w:rsid w:val="00501BC9"/>
    <w:rsid w:val="00501C8C"/>
    <w:rsid w:val="00502167"/>
    <w:rsid w:val="0050217B"/>
    <w:rsid w:val="00502E4D"/>
    <w:rsid w:val="005033B9"/>
    <w:rsid w:val="00503B99"/>
    <w:rsid w:val="00504542"/>
    <w:rsid w:val="005055DF"/>
    <w:rsid w:val="005059AB"/>
    <w:rsid w:val="00505EDD"/>
    <w:rsid w:val="00506982"/>
    <w:rsid w:val="0050698D"/>
    <w:rsid w:val="00507897"/>
    <w:rsid w:val="00510BA5"/>
    <w:rsid w:val="00510E12"/>
    <w:rsid w:val="0051114A"/>
    <w:rsid w:val="0051145D"/>
    <w:rsid w:val="00511CEA"/>
    <w:rsid w:val="005123B2"/>
    <w:rsid w:val="00512441"/>
    <w:rsid w:val="00513275"/>
    <w:rsid w:val="005136E9"/>
    <w:rsid w:val="00513A1D"/>
    <w:rsid w:val="0051553F"/>
    <w:rsid w:val="005164A7"/>
    <w:rsid w:val="0051664F"/>
    <w:rsid w:val="0051672F"/>
    <w:rsid w:val="005167F9"/>
    <w:rsid w:val="00516893"/>
    <w:rsid w:val="00516FC6"/>
    <w:rsid w:val="00516FE1"/>
    <w:rsid w:val="00517279"/>
    <w:rsid w:val="00517531"/>
    <w:rsid w:val="00517582"/>
    <w:rsid w:val="0051794E"/>
    <w:rsid w:val="00517C05"/>
    <w:rsid w:val="00517D86"/>
    <w:rsid w:val="005204E3"/>
    <w:rsid w:val="00520664"/>
    <w:rsid w:val="005206ED"/>
    <w:rsid w:val="00520A86"/>
    <w:rsid w:val="00520DD2"/>
    <w:rsid w:val="00521419"/>
    <w:rsid w:val="0052187C"/>
    <w:rsid w:val="005218A6"/>
    <w:rsid w:val="005219A1"/>
    <w:rsid w:val="00522421"/>
    <w:rsid w:val="00522496"/>
    <w:rsid w:val="00522516"/>
    <w:rsid w:val="005225F0"/>
    <w:rsid w:val="005226F9"/>
    <w:rsid w:val="0052282F"/>
    <w:rsid w:val="0052293A"/>
    <w:rsid w:val="005232DB"/>
    <w:rsid w:val="00523343"/>
    <w:rsid w:val="005240F4"/>
    <w:rsid w:val="00524A1E"/>
    <w:rsid w:val="00524B32"/>
    <w:rsid w:val="00524D72"/>
    <w:rsid w:val="00525034"/>
    <w:rsid w:val="005258AF"/>
    <w:rsid w:val="005261CE"/>
    <w:rsid w:val="00527048"/>
    <w:rsid w:val="005271EB"/>
    <w:rsid w:val="005278B3"/>
    <w:rsid w:val="00527B62"/>
    <w:rsid w:val="005302EC"/>
    <w:rsid w:val="005304D6"/>
    <w:rsid w:val="00530A0F"/>
    <w:rsid w:val="00530FE7"/>
    <w:rsid w:val="00531593"/>
    <w:rsid w:val="0053182E"/>
    <w:rsid w:val="00531D9F"/>
    <w:rsid w:val="005328E3"/>
    <w:rsid w:val="00532AF3"/>
    <w:rsid w:val="00532F9F"/>
    <w:rsid w:val="0053388A"/>
    <w:rsid w:val="00534446"/>
    <w:rsid w:val="00534763"/>
    <w:rsid w:val="00534846"/>
    <w:rsid w:val="0053496C"/>
    <w:rsid w:val="005354CD"/>
    <w:rsid w:val="00535952"/>
    <w:rsid w:val="00535F97"/>
    <w:rsid w:val="00536086"/>
    <w:rsid w:val="00536669"/>
    <w:rsid w:val="005400C7"/>
    <w:rsid w:val="00540957"/>
    <w:rsid w:val="00541766"/>
    <w:rsid w:val="00541AEC"/>
    <w:rsid w:val="00541B1B"/>
    <w:rsid w:val="00541C44"/>
    <w:rsid w:val="005423B2"/>
    <w:rsid w:val="00542A1D"/>
    <w:rsid w:val="00542A4D"/>
    <w:rsid w:val="00542CA4"/>
    <w:rsid w:val="00543092"/>
    <w:rsid w:val="005448CB"/>
    <w:rsid w:val="00545374"/>
    <w:rsid w:val="00545A7E"/>
    <w:rsid w:val="00546459"/>
    <w:rsid w:val="0054693A"/>
    <w:rsid w:val="00546DDE"/>
    <w:rsid w:val="00547350"/>
    <w:rsid w:val="00547470"/>
    <w:rsid w:val="00547B76"/>
    <w:rsid w:val="0055036B"/>
    <w:rsid w:val="00550590"/>
    <w:rsid w:val="0055071A"/>
    <w:rsid w:val="00550FFA"/>
    <w:rsid w:val="0055100E"/>
    <w:rsid w:val="005515B6"/>
    <w:rsid w:val="00551892"/>
    <w:rsid w:val="00551B8D"/>
    <w:rsid w:val="00551C87"/>
    <w:rsid w:val="00552CB7"/>
    <w:rsid w:val="00552EEB"/>
    <w:rsid w:val="00553A9A"/>
    <w:rsid w:val="00553E21"/>
    <w:rsid w:val="005541F2"/>
    <w:rsid w:val="005547EE"/>
    <w:rsid w:val="00554E37"/>
    <w:rsid w:val="00554F04"/>
    <w:rsid w:val="00554F19"/>
    <w:rsid w:val="00555890"/>
    <w:rsid w:val="005562DD"/>
    <w:rsid w:val="00556B5A"/>
    <w:rsid w:val="00556D5E"/>
    <w:rsid w:val="00556EA7"/>
    <w:rsid w:val="00560313"/>
    <w:rsid w:val="00560639"/>
    <w:rsid w:val="00560D02"/>
    <w:rsid w:val="00560F96"/>
    <w:rsid w:val="005615F3"/>
    <w:rsid w:val="0056197C"/>
    <w:rsid w:val="00561AC1"/>
    <w:rsid w:val="00561CA3"/>
    <w:rsid w:val="00561D83"/>
    <w:rsid w:val="005620AE"/>
    <w:rsid w:val="0056264E"/>
    <w:rsid w:val="00562F7F"/>
    <w:rsid w:val="00563995"/>
    <w:rsid w:val="005639A7"/>
    <w:rsid w:val="00564964"/>
    <w:rsid w:val="00564E5A"/>
    <w:rsid w:val="005657D3"/>
    <w:rsid w:val="00565955"/>
    <w:rsid w:val="00565B2D"/>
    <w:rsid w:val="005667D9"/>
    <w:rsid w:val="00566A01"/>
    <w:rsid w:val="00566D48"/>
    <w:rsid w:val="00566DF7"/>
    <w:rsid w:val="00566E56"/>
    <w:rsid w:val="0056735F"/>
    <w:rsid w:val="00567673"/>
    <w:rsid w:val="00567DEE"/>
    <w:rsid w:val="00570D8A"/>
    <w:rsid w:val="00571C31"/>
    <w:rsid w:val="00571D13"/>
    <w:rsid w:val="005721B8"/>
    <w:rsid w:val="005737EE"/>
    <w:rsid w:val="005742EF"/>
    <w:rsid w:val="005745F5"/>
    <w:rsid w:val="005747AA"/>
    <w:rsid w:val="00574B7E"/>
    <w:rsid w:val="005750D5"/>
    <w:rsid w:val="005753BE"/>
    <w:rsid w:val="00575843"/>
    <w:rsid w:val="00576194"/>
    <w:rsid w:val="005761AE"/>
    <w:rsid w:val="0057707F"/>
    <w:rsid w:val="005771AF"/>
    <w:rsid w:val="005773FB"/>
    <w:rsid w:val="0057770B"/>
    <w:rsid w:val="005807B2"/>
    <w:rsid w:val="005811A0"/>
    <w:rsid w:val="00581318"/>
    <w:rsid w:val="0058135B"/>
    <w:rsid w:val="005816FD"/>
    <w:rsid w:val="00581BF2"/>
    <w:rsid w:val="005827CC"/>
    <w:rsid w:val="00583151"/>
    <w:rsid w:val="00583862"/>
    <w:rsid w:val="00583AB1"/>
    <w:rsid w:val="00583EF7"/>
    <w:rsid w:val="005840BA"/>
    <w:rsid w:val="005841F5"/>
    <w:rsid w:val="005844A9"/>
    <w:rsid w:val="00584D54"/>
    <w:rsid w:val="00584E5F"/>
    <w:rsid w:val="00585148"/>
    <w:rsid w:val="00586242"/>
    <w:rsid w:val="00586278"/>
    <w:rsid w:val="005865E8"/>
    <w:rsid w:val="00586877"/>
    <w:rsid w:val="00586EA7"/>
    <w:rsid w:val="00587BEE"/>
    <w:rsid w:val="00587C55"/>
    <w:rsid w:val="00587F49"/>
    <w:rsid w:val="00590029"/>
    <w:rsid w:val="00590603"/>
    <w:rsid w:val="00590FDF"/>
    <w:rsid w:val="005911DF"/>
    <w:rsid w:val="00591447"/>
    <w:rsid w:val="0059175E"/>
    <w:rsid w:val="00591F51"/>
    <w:rsid w:val="00591F58"/>
    <w:rsid w:val="005920B1"/>
    <w:rsid w:val="0059254E"/>
    <w:rsid w:val="005930BE"/>
    <w:rsid w:val="00593FB7"/>
    <w:rsid w:val="00595E5D"/>
    <w:rsid w:val="0059667F"/>
    <w:rsid w:val="005966EB"/>
    <w:rsid w:val="00596769"/>
    <w:rsid w:val="00596F06"/>
    <w:rsid w:val="005974C7"/>
    <w:rsid w:val="005A06A0"/>
    <w:rsid w:val="005A10F1"/>
    <w:rsid w:val="005A1358"/>
    <w:rsid w:val="005A14A2"/>
    <w:rsid w:val="005A1AEA"/>
    <w:rsid w:val="005A1F5C"/>
    <w:rsid w:val="005A231A"/>
    <w:rsid w:val="005A3925"/>
    <w:rsid w:val="005A3CB9"/>
    <w:rsid w:val="005A3EE8"/>
    <w:rsid w:val="005A4430"/>
    <w:rsid w:val="005A45E9"/>
    <w:rsid w:val="005A4D67"/>
    <w:rsid w:val="005A642F"/>
    <w:rsid w:val="005A6BD4"/>
    <w:rsid w:val="005A7637"/>
    <w:rsid w:val="005A7796"/>
    <w:rsid w:val="005A7E36"/>
    <w:rsid w:val="005B0318"/>
    <w:rsid w:val="005B132B"/>
    <w:rsid w:val="005B144C"/>
    <w:rsid w:val="005B177F"/>
    <w:rsid w:val="005B2058"/>
    <w:rsid w:val="005B222E"/>
    <w:rsid w:val="005B29D5"/>
    <w:rsid w:val="005B39F8"/>
    <w:rsid w:val="005B3B68"/>
    <w:rsid w:val="005B3D9D"/>
    <w:rsid w:val="005B4415"/>
    <w:rsid w:val="005B4DC5"/>
    <w:rsid w:val="005B5A94"/>
    <w:rsid w:val="005B5BD2"/>
    <w:rsid w:val="005B678D"/>
    <w:rsid w:val="005B6F89"/>
    <w:rsid w:val="005B7161"/>
    <w:rsid w:val="005B77B8"/>
    <w:rsid w:val="005B7A64"/>
    <w:rsid w:val="005B7A8D"/>
    <w:rsid w:val="005B7C3C"/>
    <w:rsid w:val="005B7D44"/>
    <w:rsid w:val="005C1E68"/>
    <w:rsid w:val="005C2255"/>
    <w:rsid w:val="005C2269"/>
    <w:rsid w:val="005C28A2"/>
    <w:rsid w:val="005C28EC"/>
    <w:rsid w:val="005C3593"/>
    <w:rsid w:val="005C376D"/>
    <w:rsid w:val="005C461F"/>
    <w:rsid w:val="005C4886"/>
    <w:rsid w:val="005C49A9"/>
    <w:rsid w:val="005C4A42"/>
    <w:rsid w:val="005C4BFF"/>
    <w:rsid w:val="005C50B3"/>
    <w:rsid w:val="005C5777"/>
    <w:rsid w:val="005C5BBB"/>
    <w:rsid w:val="005C5C85"/>
    <w:rsid w:val="005C6020"/>
    <w:rsid w:val="005C70A3"/>
    <w:rsid w:val="005C7587"/>
    <w:rsid w:val="005C776D"/>
    <w:rsid w:val="005C7945"/>
    <w:rsid w:val="005D00B7"/>
    <w:rsid w:val="005D0702"/>
    <w:rsid w:val="005D0A5D"/>
    <w:rsid w:val="005D1113"/>
    <w:rsid w:val="005D16D3"/>
    <w:rsid w:val="005D1BE8"/>
    <w:rsid w:val="005D1C39"/>
    <w:rsid w:val="005D2143"/>
    <w:rsid w:val="005D2407"/>
    <w:rsid w:val="005D2C54"/>
    <w:rsid w:val="005D324A"/>
    <w:rsid w:val="005D3585"/>
    <w:rsid w:val="005D3934"/>
    <w:rsid w:val="005D3AB7"/>
    <w:rsid w:val="005D471A"/>
    <w:rsid w:val="005D56D0"/>
    <w:rsid w:val="005D57E3"/>
    <w:rsid w:val="005D6BDC"/>
    <w:rsid w:val="005D720B"/>
    <w:rsid w:val="005D7C90"/>
    <w:rsid w:val="005E01A2"/>
    <w:rsid w:val="005E05E3"/>
    <w:rsid w:val="005E0979"/>
    <w:rsid w:val="005E1ADE"/>
    <w:rsid w:val="005E2166"/>
    <w:rsid w:val="005E2240"/>
    <w:rsid w:val="005E2785"/>
    <w:rsid w:val="005E3E71"/>
    <w:rsid w:val="005E410B"/>
    <w:rsid w:val="005E4190"/>
    <w:rsid w:val="005E4B9D"/>
    <w:rsid w:val="005E4FB5"/>
    <w:rsid w:val="005E5145"/>
    <w:rsid w:val="005E5B3E"/>
    <w:rsid w:val="005E5C38"/>
    <w:rsid w:val="005E6C9C"/>
    <w:rsid w:val="005E705E"/>
    <w:rsid w:val="005E714E"/>
    <w:rsid w:val="005E7294"/>
    <w:rsid w:val="005E750B"/>
    <w:rsid w:val="005E795C"/>
    <w:rsid w:val="005E7D1A"/>
    <w:rsid w:val="005F035E"/>
    <w:rsid w:val="005F19C5"/>
    <w:rsid w:val="005F23DC"/>
    <w:rsid w:val="005F2544"/>
    <w:rsid w:val="005F25DD"/>
    <w:rsid w:val="005F283E"/>
    <w:rsid w:val="005F283F"/>
    <w:rsid w:val="005F2CBE"/>
    <w:rsid w:val="005F2F1D"/>
    <w:rsid w:val="005F339D"/>
    <w:rsid w:val="005F39F2"/>
    <w:rsid w:val="005F3A03"/>
    <w:rsid w:val="005F3B5E"/>
    <w:rsid w:val="005F3ECA"/>
    <w:rsid w:val="005F4098"/>
    <w:rsid w:val="005F4147"/>
    <w:rsid w:val="005F45F8"/>
    <w:rsid w:val="005F4669"/>
    <w:rsid w:val="005F4BB2"/>
    <w:rsid w:val="005F4F25"/>
    <w:rsid w:val="005F5023"/>
    <w:rsid w:val="005F5123"/>
    <w:rsid w:val="005F52A7"/>
    <w:rsid w:val="005F58F2"/>
    <w:rsid w:val="005F5E22"/>
    <w:rsid w:val="005F5F4F"/>
    <w:rsid w:val="005F618C"/>
    <w:rsid w:val="005F659E"/>
    <w:rsid w:val="005F6855"/>
    <w:rsid w:val="005F7E34"/>
    <w:rsid w:val="00600338"/>
    <w:rsid w:val="00600EFC"/>
    <w:rsid w:val="00601EA9"/>
    <w:rsid w:val="00601F1E"/>
    <w:rsid w:val="0060249F"/>
    <w:rsid w:val="00602887"/>
    <w:rsid w:val="00602D30"/>
    <w:rsid w:val="00603072"/>
    <w:rsid w:val="00603EE3"/>
    <w:rsid w:val="00603F85"/>
    <w:rsid w:val="00605212"/>
    <w:rsid w:val="006068F7"/>
    <w:rsid w:val="00606A90"/>
    <w:rsid w:val="00606E00"/>
    <w:rsid w:val="0060740E"/>
    <w:rsid w:val="00607891"/>
    <w:rsid w:val="00607D11"/>
    <w:rsid w:val="00610100"/>
    <w:rsid w:val="006104AC"/>
    <w:rsid w:val="0061058C"/>
    <w:rsid w:val="006112F2"/>
    <w:rsid w:val="0061160E"/>
    <w:rsid w:val="006119A6"/>
    <w:rsid w:val="00611B1F"/>
    <w:rsid w:val="006122C0"/>
    <w:rsid w:val="00612F87"/>
    <w:rsid w:val="006131B8"/>
    <w:rsid w:val="0061327D"/>
    <w:rsid w:val="00613518"/>
    <w:rsid w:val="0061379C"/>
    <w:rsid w:val="00613DCE"/>
    <w:rsid w:val="006142D7"/>
    <w:rsid w:val="0061453E"/>
    <w:rsid w:val="00614A55"/>
    <w:rsid w:val="00614B16"/>
    <w:rsid w:val="00614C82"/>
    <w:rsid w:val="006151B9"/>
    <w:rsid w:val="00615E44"/>
    <w:rsid w:val="00616568"/>
    <w:rsid w:val="006174D4"/>
    <w:rsid w:val="0061768B"/>
    <w:rsid w:val="006176B9"/>
    <w:rsid w:val="00617866"/>
    <w:rsid w:val="0062041B"/>
    <w:rsid w:val="006208C5"/>
    <w:rsid w:val="0062295E"/>
    <w:rsid w:val="00622FC7"/>
    <w:rsid w:val="00623758"/>
    <w:rsid w:val="00623964"/>
    <w:rsid w:val="00623CF3"/>
    <w:rsid w:val="00623D90"/>
    <w:rsid w:val="00623F6E"/>
    <w:rsid w:val="00624618"/>
    <w:rsid w:val="00624A10"/>
    <w:rsid w:val="00625249"/>
    <w:rsid w:val="00625754"/>
    <w:rsid w:val="0062579B"/>
    <w:rsid w:val="00625FB7"/>
    <w:rsid w:val="0062628D"/>
    <w:rsid w:val="00626D0D"/>
    <w:rsid w:val="00626D10"/>
    <w:rsid w:val="006271A1"/>
    <w:rsid w:val="00627409"/>
    <w:rsid w:val="00627D13"/>
    <w:rsid w:val="00627E7B"/>
    <w:rsid w:val="0063028F"/>
    <w:rsid w:val="006303B7"/>
    <w:rsid w:val="006308F3"/>
    <w:rsid w:val="00630A30"/>
    <w:rsid w:val="006311EC"/>
    <w:rsid w:val="0063192E"/>
    <w:rsid w:val="006319ED"/>
    <w:rsid w:val="00631ACD"/>
    <w:rsid w:val="00632347"/>
    <w:rsid w:val="00632B26"/>
    <w:rsid w:val="00635403"/>
    <w:rsid w:val="0063546A"/>
    <w:rsid w:val="006359C4"/>
    <w:rsid w:val="006364BD"/>
    <w:rsid w:val="00636776"/>
    <w:rsid w:val="0063693F"/>
    <w:rsid w:val="00636DBD"/>
    <w:rsid w:val="00636FEF"/>
    <w:rsid w:val="006375E0"/>
    <w:rsid w:val="006378E8"/>
    <w:rsid w:val="00637B0D"/>
    <w:rsid w:val="006405CC"/>
    <w:rsid w:val="006406A3"/>
    <w:rsid w:val="00640EF7"/>
    <w:rsid w:val="0064101E"/>
    <w:rsid w:val="00641762"/>
    <w:rsid w:val="006421D6"/>
    <w:rsid w:val="00642344"/>
    <w:rsid w:val="0064478A"/>
    <w:rsid w:val="00644F0A"/>
    <w:rsid w:val="0064512A"/>
    <w:rsid w:val="006453D3"/>
    <w:rsid w:val="006457E3"/>
    <w:rsid w:val="00645E96"/>
    <w:rsid w:val="0064661E"/>
    <w:rsid w:val="006467E3"/>
    <w:rsid w:val="00646C49"/>
    <w:rsid w:val="006472A4"/>
    <w:rsid w:val="006473B9"/>
    <w:rsid w:val="00650060"/>
    <w:rsid w:val="006504ED"/>
    <w:rsid w:val="0065053F"/>
    <w:rsid w:val="00650D22"/>
    <w:rsid w:val="0065122B"/>
    <w:rsid w:val="00651887"/>
    <w:rsid w:val="00651A7F"/>
    <w:rsid w:val="0065267B"/>
    <w:rsid w:val="00652987"/>
    <w:rsid w:val="00652D7D"/>
    <w:rsid w:val="00652F7D"/>
    <w:rsid w:val="00653091"/>
    <w:rsid w:val="006536AA"/>
    <w:rsid w:val="00653C28"/>
    <w:rsid w:val="006542E3"/>
    <w:rsid w:val="006543C3"/>
    <w:rsid w:val="006550C7"/>
    <w:rsid w:val="00655699"/>
    <w:rsid w:val="00655FD4"/>
    <w:rsid w:val="0065610A"/>
    <w:rsid w:val="00656132"/>
    <w:rsid w:val="00656503"/>
    <w:rsid w:val="00656636"/>
    <w:rsid w:val="00656B88"/>
    <w:rsid w:val="00656C3F"/>
    <w:rsid w:val="00657783"/>
    <w:rsid w:val="0066004F"/>
    <w:rsid w:val="006604E6"/>
    <w:rsid w:val="00660934"/>
    <w:rsid w:val="00660966"/>
    <w:rsid w:val="00660BD0"/>
    <w:rsid w:val="00661634"/>
    <w:rsid w:val="00661A1D"/>
    <w:rsid w:val="00661A48"/>
    <w:rsid w:val="00662CEC"/>
    <w:rsid w:val="00663186"/>
    <w:rsid w:val="00663865"/>
    <w:rsid w:val="00663873"/>
    <w:rsid w:val="006638A1"/>
    <w:rsid w:val="00664027"/>
    <w:rsid w:val="006643EF"/>
    <w:rsid w:val="00664606"/>
    <w:rsid w:val="006650BE"/>
    <w:rsid w:val="006652ED"/>
    <w:rsid w:val="00665383"/>
    <w:rsid w:val="00666490"/>
    <w:rsid w:val="006669DB"/>
    <w:rsid w:val="00670975"/>
    <w:rsid w:val="00670D3D"/>
    <w:rsid w:val="00671029"/>
    <w:rsid w:val="00671CBB"/>
    <w:rsid w:val="006721D1"/>
    <w:rsid w:val="00672CE5"/>
    <w:rsid w:val="00672DE1"/>
    <w:rsid w:val="0067321D"/>
    <w:rsid w:val="00673A92"/>
    <w:rsid w:val="00673BF3"/>
    <w:rsid w:val="00673DDA"/>
    <w:rsid w:val="00674083"/>
    <w:rsid w:val="00674C9F"/>
    <w:rsid w:val="00675324"/>
    <w:rsid w:val="00675D32"/>
    <w:rsid w:val="0067612A"/>
    <w:rsid w:val="0067671F"/>
    <w:rsid w:val="0067678E"/>
    <w:rsid w:val="00676AA7"/>
    <w:rsid w:val="00676E99"/>
    <w:rsid w:val="00676F54"/>
    <w:rsid w:val="00677245"/>
    <w:rsid w:val="006800D8"/>
    <w:rsid w:val="006813DF"/>
    <w:rsid w:val="00681A09"/>
    <w:rsid w:val="0068257C"/>
    <w:rsid w:val="0068277B"/>
    <w:rsid w:val="00682C2C"/>
    <w:rsid w:val="00684590"/>
    <w:rsid w:val="006845C9"/>
    <w:rsid w:val="00684BFB"/>
    <w:rsid w:val="00685313"/>
    <w:rsid w:val="00685585"/>
    <w:rsid w:val="006856B0"/>
    <w:rsid w:val="00685BAB"/>
    <w:rsid w:val="00685D5C"/>
    <w:rsid w:val="006861F2"/>
    <w:rsid w:val="00686294"/>
    <w:rsid w:val="00686338"/>
    <w:rsid w:val="006864F3"/>
    <w:rsid w:val="0068719B"/>
    <w:rsid w:val="00687E66"/>
    <w:rsid w:val="0069017C"/>
    <w:rsid w:val="00690EC9"/>
    <w:rsid w:val="00690FB4"/>
    <w:rsid w:val="00691C32"/>
    <w:rsid w:val="00692BC2"/>
    <w:rsid w:val="00693272"/>
    <w:rsid w:val="00693C85"/>
    <w:rsid w:val="00693DBF"/>
    <w:rsid w:val="006940AE"/>
    <w:rsid w:val="0069483B"/>
    <w:rsid w:val="00694B87"/>
    <w:rsid w:val="006950B8"/>
    <w:rsid w:val="006961D4"/>
    <w:rsid w:val="0069655C"/>
    <w:rsid w:val="00696E76"/>
    <w:rsid w:val="0069755B"/>
    <w:rsid w:val="00697793"/>
    <w:rsid w:val="006978AD"/>
    <w:rsid w:val="006A0C5C"/>
    <w:rsid w:val="006A0CE4"/>
    <w:rsid w:val="006A1268"/>
    <w:rsid w:val="006A1735"/>
    <w:rsid w:val="006A1A97"/>
    <w:rsid w:val="006A1C70"/>
    <w:rsid w:val="006A20B3"/>
    <w:rsid w:val="006A2C54"/>
    <w:rsid w:val="006A2CFF"/>
    <w:rsid w:val="006A35AA"/>
    <w:rsid w:val="006A385D"/>
    <w:rsid w:val="006A3B2A"/>
    <w:rsid w:val="006A3D83"/>
    <w:rsid w:val="006A3E00"/>
    <w:rsid w:val="006A4D2E"/>
    <w:rsid w:val="006A4F8B"/>
    <w:rsid w:val="006A5595"/>
    <w:rsid w:val="006A5AF3"/>
    <w:rsid w:val="006A5D70"/>
    <w:rsid w:val="006A60C7"/>
    <w:rsid w:val="006A66AE"/>
    <w:rsid w:val="006A672B"/>
    <w:rsid w:val="006A6973"/>
    <w:rsid w:val="006A6B45"/>
    <w:rsid w:val="006A6E2C"/>
    <w:rsid w:val="006A7E5C"/>
    <w:rsid w:val="006B0478"/>
    <w:rsid w:val="006B0D60"/>
    <w:rsid w:val="006B1111"/>
    <w:rsid w:val="006B1923"/>
    <w:rsid w:val="006B1C5E"/>
    <w:rsid w:val="006B2362"/>
    <w:rsid w:val="006B23EA"/>
    <w:rsid w:val="006B29BE"/>
    <w:rsid w:val="006B2CD4"/>
    <w:rsid w:val="006B2D93"/>
    <w:rsid w:val="006B4683"/>
    <w:rsid w:val="006B470D"/>
    <w:rsid w:val="006B47A3"/>
    <w:rsid w:val="006B5A32"/>
    <w:rsid w:val="006B5C12"/>
    <w:rsid w:val="006B6500"/>
    <w:rsid w:val="006B6B59"/>
    <w:rsid w:val="006B75F4"/>
    <w:rsid w:val="006B7F27"/>
    <w:rsid w:val="006C0235"/>
    <w:rsid w:val="006C0490"/>
    <w:rsid w:val="006C11EC"/>
    <w:rsid w:val="006C1BCA"/>
    <w:rsid w:val="006C1F41"/>
    <w:rsid w:val="006C2431"/>
    <w:rsid w:val="006C2791"/>
    <w:rsid w:val="006C2D42"/>
    <w:rsid w:val="006C36AC"/>
    <w:rsid w:val="006C373F"/>
    <w:rsid w:val="006C3812"/>
    <w:rsid w:val="006C38C4"/>
    <w:rsid w:val="006C39A4"/>
    <w:rsid w:val="006C3DE5"/>
    <w:rsid w:val="006C4293"/>
    <w:rsid w:val="006C45A1"/>
    <w:rsid w:val="006C4613"/>
    <w:rsid w:val="006C5791"/>
    <w:rsid w:val="006C57BB"/>
    <w:rsid w:val="006C5A98"/>
    <w:rsid w:val="006C640A"/>
    <w:rsid w:val="006C68A3"/>
    <w:rsid w:val="006C6AF7"/>
    <w:rsid w:val="006C7075"/>
    <w:rsid w:val="006C70A5"/>
    <w:rsid w:val="006C7C34"/>
    <w:rsid w:val="006D0F3B"/>
    <w:rsid w:val="006D168F"/>
    <w:rsid w:val="006D16DB"/>
    <w:rsid w:val="006D195B"/>
    <w:rsid w:val="006D1A3C"/>
    <w:rsid w:val="006D21C1"/>
    <w:rsid w:val="006D22CC"/>
    <w:rsid w:val="006D3344"/>
    <w:rsid w:val="006D359D"/>
    <w:rsid w:val="006D375D"/>
    <w:rsid w:val="006D4DC0"/>
    <w:rsid w:val="006D5001"/>
    <w:rsid w:val="006D5210"/>
    <w:rsid w:val="006D5292"/>
    <w:rsid w:val="006D56E5"/>
    <w:rsid w:val="006D5E63"/>
    <w:rsid w:val="006D6A3B"/>
    <w:rsid w:val="006D6F02"/>
    <w:rsid w:val="006D785A"/>
    <w:rsid w:val="006E064F"/>
    <w:rsid w:val="006E0D17"/>
    <w:rsid w:val="006E0DEF"/>
    <w:rsid w:val="006E1702"/>
    <w:rsid w:val="006E1913"/>
    <w:rsid w:val="006E1E16"/>
    <w:rsid w:val="006E1E26"/>
    <w:rsid w:val="006E2A7D"/>
    <w:rsid w:val="006E3077"/>
    <w:rsid w:val="006E3566"/>
    <w:rsid w:val="006E38FA"/>
    <w:rsid w:val="006E39CB"/>
    <w:rsid w:val="006E3AFA"/>
    <w:rsid w:val="006E40D8"/>
    <w:rsid w:val="006E4408"/>
    <w:rsid w:val="006E4699"/>
    <w:rsid w:val="006E47DD"/>
    <w:rsid w:val="006E4A8E"/>
    <w:rsid w:val="006E4CA8"/>
    <w:rsid w:val="006E50EE"/>
    <w:rsid w:val="006E54F9"/>
    <w:rsid w:val="006E5F26"/>
    <w:rsid w:val="006E7388"/>
    <w:rsid w:val="006E7A0A"/>
    <w:rsid w:val="006E7D8D"/>
    <w:rsid w:val="006E7F11"/>
    <w:rsid w:val="006E7F7F"/>
    <w:rsid w:val="006F03BB"/>
    <w:rsid w:val="006F0570"/>
    <w:rsid w:val="006F0F4F"/>
    <w:rsid w:val="006F1256"/>
    <w:rsid w:val="006F16E8"/>
    <w:rsid w:val="006F1986"/>
    <w:rsid w:val="006F1B8E"/>
    <w:rsid w:val="006F1C2F"/>
    <w:rsid w:val="006F1E40"/>
    <w:rsid w:val="006F2127"/>
    <w:rsid w:val="006F22A5"/>
    <w:rsid w:val="006F2377"/>
    <w:rsid w:val="006F25A9"/>
    <w:rsid w:val="006F29FB"/>
    <w:rsid w:val="006F2E82"/>
    <w:rsid w:val="006F2F37"/>
    <w:rsid w:val="006F3118"/>
    <w:rsid w:val="006F35B3"/>
    <w:rsid w:val="006F383E"/>
    <w:rsid w:val="006F396B"/>
    <w:rsid w:val="006F3B86"/>
    <w:rsid w:val="006F4081"/>
    <w:rsid w:val="006F41E3"/>
    <w:rsid w:val="006F424D"/>
    <w:rsid w:val="006F4AE8"/>
    <w:rsid w:val="006F4BD7"/>
    <w:rsid w:val="006F5B54"/>
    <w:rsid w:val="006F5CAA"/>
    <w:rsid w:val="006F5E19"/>
    <w:rsid w:val="006F69B0"/>
    <w:rsid w:val="006F6B93"/>
    <w:rsid w:val="006F72EF"/>
    <w:rsid w:val="006F7446"/>
    <w:rsid w:val="006F7842"/>
    <w:rsid w:val="006F78B7"/>
    <w:rsid w:val="006F7BE7"/>
    <w:rsid w:val="006F7DAE"/>
    <w:rsid w:val="00700478"/>
    <w:rsid w:val="00700B6D"/>
    <w:rsid w:val="00700EC3"/>
    <w:rsid w:val="007015DB"/>
    <w:rsid w:val="00701E30"/>
    <w:rsid w:val="00702F0A"/>
    <w:rsid w:val="00703498"/>
    <w:rsid w:val="00703A60"/>
    <w:rsid w:val="00703ECE"/>
    <w:rsid w:val="00704186"/>
    <w:rsid w:val="0070439D"/>
    <w:rsid w:val="00704D0D"/>
    <w:rsid w:val="00705140"/>
    <w:rsid w:val="007066C8"/>
    <w:rsid w:val="007067FA"/>
    <w:rsid w:val="00706917"/>
    <w:rsid w:val="00706C5F"/>
    <w:rsid w:val="007103CB"/>
    <w:rsid w:val="00710AB3"/>
    <w:rsid w:val="0071128E"/>
    <w:rsid w:val="00715016"/>
    <w:rsid w:val="00715820"/>
    <w:rsid w:val="00715F09"/>
    <w:rsid w:val="007165BD"/>
    <w:rsid w:val="007167FA"/>
    <w:rsid w:val="0071726E"/>
    <w:rsid w:val="00717956"/>
    <w:rsid w:val="00717CF5"/>
    <w:rsid w:val="00720E8A"/>
    <w:rsid w:val="007212D9"/>
    <w:rsid w:val="007212E2"/>
    <w:rsid w:val="007213A2"/>
    <w:rsid w:val="007216FC"/>
    <w:rsid w:val="00721759"/>
    <w:rsid w:val="00721D40"/>
    <w:rsid w:val="00721F61"/>
    <w:rsid w:val="007220C4"/>
    <w:rsid w:val="007221BD"/>
    <w:rsid w:val="00722FCD"/>
    <w:rsid w:val="0072304E"/>
    <w:rsid w:val="007235DD"/>
    <w:rsid w:val="00724BEC"/>
    <w:rsid w:val="0072536F"/>
    <w:rsid w:val="00725776"/>
    <w:rsid w:val="007263FE"/>
    <w:rsid w:val="0072669F"/>
    <w:rsid w:val="0072678B"/>
    <w:rsid w:val="00726E9B"/>
    <w:rsid w:val="00727E20"/>
    <w:rsid w:val="00730D1C"/>
    <w:rsid w:val="00730EF4"/>
    <w:rsid w:val="00731156"/>
    <w:rsid w:val="00731F11"/>
    <w:rsid w:val="0073271B"/>
    <w:rsid w:val="00732D21"/>
    <w:rsid w:val="00732EA0"/>
    <w:rsid w:val="007352FD"/>
    <w:rsid w:val="00735AD1"/>
    <w:rsid w:val="0073617C"/>
    <w:rsid w:val="00736F4C"/>
    <w:rsid w:val="007372ED"/>
    <w:rsid w:val="00740B0A"/>
    <w:rsid w:val="00741A89"/>
    <w:rsid w:val="007426B6"/>
    <w:rsid w:val="00742C92"/>
    <w:rsid w:val="0074316E"/>
    <w:rsid w:val="00743DE0"/>
    <w:rsid w:val="00744168"/>
    <w:rsid w:val="0074461E"/>
    <w:rsid w:val="00744F4C"/>
    <w:rsid w:val="007452D7"/>
    <w:rsid w:val="00745498"/>
    <w:rsid w:val="007456A2"/>
    <w:rsid w:val="00745A57"/>
    <w:rsid w:val="00746930"/>
    <w:rsid w:val="00747BEE"/>
    <w:rsid w:val="007506B4"/>
    <w:rsid w:val="00750917"/>
    <w:rsid w:val="00750B85"/>
    <w:rsid w:val="007511FE"/>
    <w:rsid w:val="00751817"/>
    <w:rsid w:val="0075218E"/>
    <w:rsid w:val="00752344"/>
    <w:rsid w:val="00753A14"/>
    <w:rsid w:val="00753BFD"/>
    <w:rsid w:val="00753D7D"/>
    <w:rsid w:val="00753EB0"/>
    <w:rsid w:val="00753EB4"/>
    <w:rsid w:val="0075481D"/>
    <w:rsid w:val="00755A65"/>
    <w:rsid w:val="0075722E"/>
    <w:rsid w:val="00757ABD"/>
    <w:rsid w:val="00757ADC"/>
    <w:rsid w:val="00760EF0"/>
    <w:rsid w:val="007610F0"/>
    <w:rsid w:val="00762928"/>
    <w:rsid w:val="00762FE5"/>
    <w:rsid w:val="00763328"/>
    <w:rsid w:val="007635F9"/>
    <w:rsid w:val="0076387A"/>
    <w:rsid w:val="00763C74"/>
    <w:rsid w:val="007644FD"/>
    <w:rsid w:val="00764725"/>
    <w:rsid w:val="007648F2"/>
    <w:rsid w:val="00765399"/>
    <w:rsid w:val="007667D1"/>
    <w:rsid w:val="007674CD"/>
    <w:rsid w:val="00767A1A"/>
    <w:rsid w:val="00767E38"/>
    <w:rsid w:val="0077016E"/>
    <w:rsid w:val="007703D9"/>
    <w:rsid w:val="00770A12"/>
    <w:rsid w:val="00770B0C"/>
    <w:rsid w:val="007713E2"/>
    <w:rsid w:val="0077178D"/>
    <w:rsid w:val="007718C3"/>
    <w:rsid w:val="00771D24"/>
    <w:rsid w:val="0077281E"/>
    <w:rsid w:val="00772B5C"/>
    <w:rsid w:val="00773699"/>
    <w:rsid w:val="007742EA"/>
    <w:rsid w:val="007745C3"/>
    <w:rsid w:val="007749B6"/>
    <w:rsid w:val="00774C36"/>
    <w:rsid w:val="00775408"/>
    <w:rsid w:val="007755F8"/>
    <w:rsid w:val="00775EB8"/>
    <w:rsid w:val="00776BD6"/>
    <w:rsid w:val="00776E3A"/>
    <w:rsid w:val="007777BA"/>
    <w:rsid w:val="00777D06"/>
    <w:rsid w:val="007805A3"/>
    <w:rsid w:val="007809C3"/>
    <w:rsid w:val="00780ACD"/>
    <w:rsid w:val="00782D1C"/>
    <w:rsid w:val="007830B9"/>
    <w:rsid w:val="0078412F"/>
    <w:rsid w:val="007846E2"/>
    <w:rsid w:val="00784D4B"/>
    <w:rsid w:val="00784E32"/>
    <w:rsid w:val="00784FD3"/>
    <w:rsid w:val="00785045"/>
    <w:rsid w:val="007859D6"/>
    <w:rsid w:val="0078631D"/>
    <w:rsid w:val="007866AD"/>
    <w:rsid w:val="0078671E"/>
    <w:rsid w:val="007869AE"/>
    <w:rsid w:val="0078749B"/>
    <w:rsid w:val="00787D16"/>
    <w:rsid w:val="007908A3"/>
    <w:rsid w:val="00790C5C"/>
    <w:rsid w:val="00792742"/>
    <w:rsid w:val="00792B7B"/>
    <w:rsid w:val="00792E79"/>
    <w:rsid w:val="00792EC5"/>
    <w:rsid w:val="007930C6"/>
    <w:rsid w:val="007939F7"/>
    <w:rsid w:val="00794133"/>
    <w:rsid w:val="00794C2A"/>
    <w:rsid w:val="00794DAF"/>
    <w:rsid w:val="0079513E"/>
    <w:rsid w:val="007954D1"/>
    <w:rsid w:val="007963FA"/>
    <w:rsid w:val="00796DB3"/>
    <w:rsid w:val="007971F1"/>
    <w:rsid w:val="00797269"/>
    <w:rsid w:val="00797E8B"/>
    <w:rsid w:val="007A0B5C"/>
    <w:rsid w:val="007A0D7C"/>
    <w:rsid w:val="007A0F8F"/>
    <w:rsid w:val="007A179B"/>
    <w:rsid w:val="007A1953"/>
    <w:rsid w:val="007A1DC1"/>
    <w:rsid w:val="007A22B4"/>
    <w:rsid w:val="007A24CD"/>
    <w:rsid w:val="007A2794"/>
    <w:rsid w:val="007A28D4"/>
    <w:rsid w:val="007A2ACC"/>
    <w:rsid w:val="007A334E"/>
    <w:rsid w:val="007A42FA"/>
    <w:rsid w:val="007A45C4"/>
    <w:rsid w:val="007A492E"/>
    <w:rsid w:val="007A4B1D"/>
    <w:rsid w:val="007A5536"/>
    <w:rsid w:val="007A5D8A"/>
    <w:rsid w:val="007A5F3E"/>
    <w:rsid w:val="007A6357"/>
    <w:rsid w:val="007A660E"/>
    <w:rsid w:val="007A6C59"/>
    <w:rsid w:val="007A6D92"/>
    <w:rsid w:val="007A6F74"/>
    <w:rsid w:val="007A6F98"/>
    <w:rsid w:val="007A74A6"/>
    <w:rsid w:val="007A7E5E"/>
    <w:rsid w:val="007B0C41"/>
    <w:rsid w:val="007B163B"/>
    <w:rsid w:val="007B1C66"/>
    <w:rsid w:val="007B1F17"/>
    <w:rsid w:val="007B26AD"/>
    <w:rsid w:val="007B3B9F"/>
    <w:rsid w:val="007B41BE"/>
    <w:rsid w:val="007B4C15"/>
    <w:rsid w:val="007B4F0C"/>
    <w:rsid w:val="007B513A"/>
    <w:rsid w:val="007B5157"/>
    <w:rsid w:val="007B5B58"/>
    <w:rsid w:val="007B5FCE"/>
    <w:rsid w:val="007B731C"/>
    <w:rsid w:val="007B785F"/>
    <w:rsid w:val="007B7C67"/>
    <w:rsid w:val="007C01C1"/>
    <w:rsid w:val="007C11EF"/>
    <w:rsid w:val="007C15A9"/>
    <w:rsid w:val="007C15AD"/>
    <w:rsid w:val="007C1716"/>
    <w:rsid w:val="007C1C59"/>
    <w:rsid w:val="007C202D"/>
    <w:rsid w:val="007C352F"/>
    <w:rsid w:val="007C35B5"/>
    <w:rsid w:val="007C35E9"/>
    <w:rsid w:val="007C3C18"/>
    <w:rsid w:val="007C4060"/>
    <w:rsid w:val="007C4296"/>
    <w:rsid w:val="007C64B7"/>
    <w:rsid w:val="007C696A"/>
    <w:rsid w:val="007C69AB"/>
    <w:rsid w:val="007C6AE3"/>
    <w:rsid w:val="007C6D6D"/>
    <w:rsid w:val="007C6F4A"/>
    <w:rsid w:val="007C7EEF"/>
    <w:rsid w:val="007D01A0"/>
    <w:rsid w:val="007D06F6"/>
    <w:rsid w:val="007D137E"/>
    <w:rsid w:val="007D23B8"/>
    <w:rsid w:val="007D29E8"/>
    <w:rsid w:val="007D3872"/>
    <w:rsid w:val="007D3B4A"/>
    <w:rsid w:val="007D3CE5"/>
    <w:rsid w:val="007D4064"/>
    <w:rsid w:val="007D4A52"/>
    <w:rsid w:val="007D53C4"/>
    <w:rsid w:val="007D56F3"/>
    <w:rsid w:val="007D58B1"/>
    <w:rsid w:val="007D5B9B"/>
    <w:rsid w:val="007D5D02"/>
    <w:rsid w:val="007D6192"/>
    <w:rsid w:val="007D660C"/>
    <w:rsid w:val="007D6701"/>
    <w:rsid w:val="007D6789"/>
    <w:rsid w:val="007D6C5C"/>
    <w:rsid w:val="007E0540"/>
    <w:rsid w:val="007E05C8"/>
    <w:rsid w:val="007E05DF"/>
    <w:rsid w:val="007E07CF"/>
    <w:rsid w:val="007E0F0D"/>
    <w:rsid w:val="007E1143"/>
    <w:rsid w:val="007E1C6B"/>
    <w:rsid w:val="007E2318"/>
    <w:rsid w:val="007E2C57"/>
    <w:rsid w:val="007E3277"/>
    <w:rsid w:val="007E35F5"/>
    <w:rsid w:val="007E4017"/>
    <w:rsid w:val="007E47D1"/>
    <w:rsid w:val="007E4985"/>
    <w:rsid w:val="007E67F7"/>
    <w:rsid w:val="007E6811"/>
    <w:rsid w:val="007E6B4B"/>
    <w:rsid w:val="007E73EF"/>
    <w:rsid w:val="007E7416"/>
    <w:rsid w:val="007E742C"/>
    <w:rsid w:val="007E7ADD"/>
    <w:rsid w:val="007F0536"/>
    <w:rsid w:val="007F0931"/>
    <w:rsid w:val="007F0B20"/>
    <w:rsid w:val="007F17BE"/>
    <w:rsid w:val="007F180E"/>
    <w:rsid w:val="007F2699"/>
    <w:rsid w:val="007F2D09"/>
    <w:rsid w:val="007F387D"/>
    <w:rsid w:val="007F3B2C"/>
    <w:rsid w:val="007F3BE7"/>
    <w:rsid w:val="007F3F1F"/>
    <w:rsid w:val="007F4569"/>
    <w:rsid w:val="007F4949"/>
    <w:rsid w:val="007F4B5D"/>
    <w:rsid w:val="007F4D46"/>
    <w:rsid w:val="007F5176"/>
    <w:rsid w:val="007F6BB8"/>
    <w:rsid w:val="007F6E52"/>
    <w:rsid w:val="007F6E59"/>
    <w:rsid w:val="007F7927"/>
    <w:rsid w:val="00800041"/>
    <w:rsid w:val="008005A7"/>
    <w:rsid w:val="00800710"/>
    <w:rsid w:val="0080092C"/>
    <w:rsid w:val="00800E7D"/>
    <w:rsid w:val="00803070"/>
    <w:rsid w:val="0080308A"/>
    <w:rsid w:val="00803DC6"/>
    <w:rsid w:val="00803ECF"/>
    <w:rsid w:val="00804AFF"/>
    <w:rsid w:val="00804D9C"/>
    <w:rsid w:val="0080551F"/>
    <w:rsid w:val="00805A37"/>
    <w:rsid w:val="00806B77"/>
    <w:rsid w:val="0080719B"/>
    <w:rsid w:val="00807325"/>
    <w:rsid w:val="008076AC"/>
    <w:rsid w:val="0080785C"/>
    <w:rsid w:val="008079C9"/>
    <w:rsid w:val="00807E1B"/>
    <w:rsid w:val="00810066"/>
    <w:rsid w:val="008100A7"/>
    <w:rsid w:val="0081016D"/>
    <w:rsid w:val="00810A8D"/>
    <w:rsid w:val="008110AF"/>
    <w:rsid w:val="00811A7B"/>
    <w:rsid w:val="008123B9"/>
    <w:rsid w:val="00812ADE"/>
    <w:rsid w:val="00812C2F"/>
    <w:rsid w:val="0081350F"/>
    <w:rsid w:val="0081358D"/>
    <w:rsid w:val="00813B50"/>
    <w:rsid w:val="0081472A"/>
    <w:rsid w:val="0081484C"/>
    <w:rsid w:val="00814A4A"/>
    <w:rsid w:val="00815874"/>
    <w:rsid w:val="00815AE0"/>
    <w:rsid w:val="0081632D"/>
    <w:rsid w:val="00817CA9"/>
    <w:rsid w:val="008203F4"/>
    <w:rsid w:val="00820435"/>
    <w:rsid w:val="008212A0"/>
    <w:rsid w:val="00821321"/>
    <w:rsid w:val="008213AA"/>
    <w:rsid w:val="0082174C"/>
    <w:rsid w:val="00821977"/>
    <w:rsid w:val="00821B64"/>
    <w:rsid w:val="00821C72"/>
    <w:rsid w:val="008228DA"/>
    <w:rsid w:val="00822CFF"/>
    <w:rsid w:val="00822E03"/>
    <w:rsid w:val="008239FE"/>
    <w:rsid w:val="00823EC7"/>
    <w:rsid w:val="00823EF5"/>
    <w:rsid w:val="00823F1C"/>
    <w:rsid w:val="00823FF1"/>
    <w:rsid w:val="0082425C"/>
    <w:rsid w:val="00824BAB"/>
    <w:rsid w:val="00824F89"/>
    <w:rsid w:val="008250E0"/>
    <w:rsid w:val="0082536D"/>
    <w:rsid w:val="008255D2"/>
    <w:rsid w:val="00825BC5"/>
    <w:rsid w:val="00826382"/>
    <w:rsid w:val="00826417"/>
    <w:rsid w:val="00826627"/>
    <w:rsid w:val="008268B0"/>
    <w:rsid w:val="00826F87"/>
    <w:rsid w:val="0082712A"/>
    <w:rsid w:val="0082726D"/>
    <w:rsid w:val="0083082E"/>
    <w:rsid w:val="00830FDE"/>
    <w:rsid w:val="00832F43"/>
    <w:rsid w:val="008332BF"/>
    <w:rsid w:val="008334E0"/>
    <w:rsid w:val="008334F0"/>
    <w:rsid w:val="00833B4A"/>
    <w:rsid w:val="00833C4D"/>
    <w:rsid w:val="00834599"/>
    <w:rsid w:val="00834B51"/>
    <w:rsid w:val="00834E9F"/>
    <w:rsid w:val="008350D5"/>
    <w:rsid w:val="008361BB"/>
    <w:rsid w:val="008363B2"/>
    <w:rsid w:val="008369A2"/>
    <w:rsid w:val="008369C2"/>
    <w:rsid w:val="0083749B"/>
    <w:rsid w:val="008377E4"/>
    <w:rsid w:val="008379B0"/>
    <w:rsid w:val="00837ADA"/>
    <w:rsid w:val="00837D2C"/>
    <w:rsid w:val="0084028C"/>
    <w:rsid w:val="0084092D"/>
    <w:rsid w:val="0084111F"/>
    <w:rsid w:val="0084147C"/>
    <w:rsid w:val="00841A4A"/>
    <w:rsid w:val="00841A67"/>
    <w:rsid w:val="00842666"/>
    <w:rsid w:val="00842A18"/>
    <w:rsid w:val="00842F65"/>
    <w:rsid w:val="00843349"/>
    <w:rsid w:val="00843FAF"/>
    <w:rsid w:val="008446E9"/>
    <w:rsid w:val="00844A30"/>
    <w:rsid w:val="00844A90"/>
    <w:rsid w:val="0084530F"/>
    <w:rsid w:val="0084543C"/>
    <w:rsid w:val="0084568C"/>
    <w:rsid w:val="00845784"/>
    <w:rsid w:val="008471FE"/>
    <w:rsid w:val="00847491"/>
    <w:rsid w:val="008475B3"/>
    <w:rsid w:val="00847900"/>
    <w:rsid w:val="00850D8E"/>
    <w:rsid w:val="008514DF"/>
    <w:rsid w:val="00851CFB"/>
    <w:rsid w:val="00851DC8"/>
    <w:rsid w:val="008521DF"/>
    <w:rsid w:val="00852410"/>
    <w:rsid w:val="00852436"/>
    <w:rsid w:val="0085276D"/>
    <w:rsid w:val="008533DB"/>
    <w:rsid w:val="00853423"/>
    <w:rsid w:val="0085364D"/>
    <w:rsid w:val="00854513"/>
    <w:rsid w:val="00854E2D"/>
    <w:rsid w:val="00854E8C"/>
    <w:rsid w:val="0085556D"/>
    <w:rsid w:val="00855BA8"/>
    <w:rsid w:val="0085651F"/>
    <w:rsid w:val="00856A11"/>
    <w:rsid w:val="0085763B"/>
    <w:rsid w:val="00857991"/>
    <w:rsid w:val="008579AC"/>
    <w:rsid w:val="00857B8C"/>
    <w:rsid w:val="00857EF9"/>
    <w:rsid w:val="00860B4E"/>
    <w:rsid w:val="00862E2A"/>
    <w:rsid w:val="008634A0"/>
    <w:rsid w:val="00863599"/>
    <w:rsid w:val="008638D0"/>
    <w:rsid w:val="00863F83"/>
    <w:rsid w:val="008643BB"/>
    <w:rsid w:val="00864407"/>
    <w:rsid w:val="00864BCD"/>
    <w:rsid w:val="008650EF"/>
    <w:rsid w:val="0086527D"/>
    <w:rsid w:val="008652BF"/>
    <w:rsid w:val="008659C5"/>
    <w:rsid w:val="008663D8"/>
    <w:rsid w:val="0086691B"/>
    <w:rsid w:val="00866F3D"/>
    <w:rsid w:val="0086791B"/>
    <w:rsid w:val="008706D4"/>
    <w:rsid w:val="00870C8E"/>
    <w:rsid w:val="00870CB2"/>
    <w:rsid w:val="00870F76"/>
    <w:rsid w:val="0087149A"/>
    <w:rsid w:val="00873AD6"/>
    <w:rsid w:val="00873D0C"/>
    <w:rsid w:val="00874C40"/>
    <w:rsid w:val="00874F57"/>
    <w:rsid w:val="00875829"/>
    <w:rsid w:val="0087582E"/>
    <w:rsid w:val="008758F6"/>
    <w:rsid w:val="0087624E"/>
    <w:rsid w:val="00876548"/>
    <w:rsid w:val="008766BF"/>
    <w:rsid w:val="008768DB"/>
    <w:rsid w:val="00876ABB"/>
    <w:rsid w:val="00876CC8"/>
    <w:rsid w:val="008771B9"/>
    <w:rsid w:val="0087753E"/>
    <w:rsid w:val="008775C6"/>
    <w:rsid w:val="0088001B"/>
    <w:rsid w:val="00881D5E"/>
    <w:rsid w:val="00882919"/>
    <w:rsid w:val="00882CD2"/>
    <w:rsid w:val="00884139"/>
    <w:rsid w:val="0088508D"/>
    <w:rsid w:val="008851CD"/>
    <w:rsid w:val="00885624"/>
    <w:rsid w:val="00886391"/>
    <w:rsid w:val="00886647"/>
    <w:rsid w:val="008869A2"/>
    <w:rsid w:val="00886B09"/>
    <w:rsid w:val="00887832"/>
    <w:rsid w:val="00887B4B"/>
    <w:rsid w:val="00887D54"/>
    <w:rsid w:val="00887DA9"/>
    <w:rsid w:val="008907B3"/>
    <w:rsid w:val="00890D1E"/>
    <w:rsid w:val="00891B14"/>
    <w:rsid w:val="00891F10"/>
    <w:rsid w:val="008937E3"/>
    <w:rsid w:val="00893BCD"/>
    <w:rsid w:val="00893EF3"/>
    <w:rsid w:val="008953D6"/>
    <w:rsid w:val="0089560D"/>
    <w:rsid w:val="00895817"/>
    <w:rsid w:val="008958AD"/>
    <w:rsid w:val="00895BE8"/>
    <w:rsid w:val="00896056"/>
    <w:rsid w:val="008964D7"/>
    <w:rsid w:val="008967EE"/>
    <w:rsid w:val="008968AA"/>
    <w:rsid w:val="00896E8E"/>
    <w:rsid w:val="00897E25"/>
    <w:rsid w:val="00897EE5"/>
    <w:rsid w:val="00897FBE"/>
    <w:rsid w:val="008A0314"/>
    <w:rsid w:val="008A0DAE"/>
    <w:rsid w:val="008A0E02"/>
    <w:rsid w:val="008A24AE"/>
    <w:rsid w:val="008A263A"/>
    <w:rsid w:val="008A2AA2"/>
    <w:rsid w:val="008A3195"/>
    <w:rsid w:val="008A387D"/>
    <w:rsid w:val="008A4654"/>
    <w:rsid w:val="008A5FF5"/>
    <w:rsid w:val="008A6208"/>
    <w:rsid w:val="008A6379"/>
    <w:rsid w:val="008A66AD"/>
    <w:rsid w:val="008A6E09"/>
    <w:rsid w:val="008A6F82"/>
    <w:rsid w:val="008A79D4"/>
    <w:rsid w:val="008A7D53"/>
    <w:rsid w:val="008B0809"/>
    <w:rsid w:val="008B1686"/>
    <w:rsid w:val="008B1AD1"/>
    <w:rsid w:val="008B1FF4"/>
    <w:rsid w:val="008B229D"/>
    <w:rsid w:val="008B295A"/>
    <w:rsid w:val="008B318D"/>
    <w:rsid w:val="008B337E"/>
    <w:rsid w:val="008B3494"/>
    <w:rsid w:val="008B3765"/>
    <w:rsid w:val="008B3AC2"/>
    <w:rsid w:val="008B41EA"/>
    <w:rsid w:val="008B449F"/>
    <w:rsid w:val="008B48A8"/>
    <w:rsid w:val="008B4C2B"/>
    <w:rsid w:val="008B5297"/>
    <w:rsid w:val="008B5E54"/>
    <w:rsid w:val="008B6D79"/>
    <w:rsid w:val="008B7B97"/>
    <w:rsid w:val="008C0770"/>
    <w:rsid w:val="008C28A2"/>
    <w:rsid w:val="008C2989"/>
    <w:rsid w:val="008C3276"/>
    <w:rsid w:val="008C3F0D"/>
    <w:rsid w:val="008C4382"/>
    <w:rsid w:val="008C4D5A"/>
    <w:rsid w:val="008C53FC"/>
    <w:rsid w:val="008C5605"/>
    <w:rsid w:val="008C58F2"/>
    <w:rsid w:val="008C5EE3"/>
    <w:rsid w:val="008C6DF8"/>
    <w:rsid w:val="008C72A3"/>
    <w:rsid w:val="008C73AC"/>
    <w:rsid w:val="008C78BD"/>
    <w:rsid w:val="008C7EAC"/>
    <w:rsid w:val="008D08E6"/>
    <w:rsid w:val="008D0DD4"/>
    <w:rsid w:val="008D2694"/>
    <w:rsid w:val="008D29FA"/>
    <w:rsid w:val="008D30CE"/>
    <w:rsid w:val="008D31BD"/>
    <w:rsid w:val="008D34C0"/>
    <w:rsid w:val="008D34D8"/>
    <w:rsid w:val="008D40FC"/>
    <w:rsid w:val="008D431D"/>
    <w:rsid w:val="008D43C6"/>
    <w:rsid w:val="008D49BE"/>
    <w:rsid w:val="008D4BE0"/>
    <w:rsid w:val="008D4E07"/>
    <w:rsid w:val="008D4F92"/>
    <w:rsid w:val="008D5B0B"/>
    <w:rsid w:val="008D5B18"/>
    <w:rsid w:val="008D65EB"/>
    <w:rsid w:val="008D6EBC"/>
    <w:rsid w:val="008D6FD8"/>
    <w:rsid w:val="008D7357"/>
    <w:rsid w:val="008D78EF"/>
    <w:rsid w:val="008E0E50"/>
    <w:rsid w:val="008E1588"/>
    <w:rsid w:val="008E1CE6"/>
    <w:rsid w:val="008E2248"/>
    <w:rsid w:val="008E2ADB"/>
    <w:rsid w:val="008E2F3C"/>
    <w:rsid w:val="008E319D"/>
    <w:rsid w:val="008E31E3"/>
    <w:rsid w:val="008E3B4E"/>
    <w:rsid w:val="008E46E4"/>
    <w:rsid w:val="008E4FB3"/>
    <w:rsid w:val="008E5C24"/>
    <w:rsid w:val="008E66F4"/>
    <w:rsid w:val="008E677A"/>
    <w:rsid w:val="008E770E"/>
    <w:rsid w:val="008E7DBC"/>
    <w:rsid w:val="008F00E0"/>
    <w:rsid w:val="008F01F9"/>
    <w:rsid w:val="008F0D69"/>
    <w:rsid w:val="008F0D8B"/>
    <w:rsid w:val="008F1751"/>
    <w:rsid w:val="008F2B1D"/>
    <w:rsid w:val="008F3674"/>
    <w:rsid w:val="008F38E4"/>
    <w:rsid w:val="008F3CA5"/>
    <w:rsid w:val="008F41DD"/>
    <w:rsid w:val="008F4992"/>
    <w:rsid w:val="008F4FF5"/>
    <w:rsid w:val="008F5060"/>
    <w:rsid w:val="008F5F4C"/>
    <w:rsid w:val="008F68D3"/>
    <w:rsid w:val="008F6964"/>
    <w:rsid w:val="008F7DA1"/>
    <w:rsid w:val="009003F2"/>
    <w:rsid w:val="00900A42"/>
    <w:rsid w:val="009012BB"/>
    <w:rsid w:val="00901746"/>
    <w:rsid w:val="00901A5B"/>
    <w:rsid w:val="00901EE3"/>
    <w:rsid w:val="0090202B"/>
    <w:rsid w:val="00902D37"/>
    <w:rsid w:val="0090393A"/>
    <w:rsid w:val="00903BB9"/>
    <w:rsid w:val="0090426C"/>
    <w:rsid w:val="00904362"/>
    <w:rsid w:val="009043A4"/>
    <w:rsid w:val="00904BAB"/>
    <w:rsid w:val="009053D8"/>
    <w:rsid w:val="00905643"/>
    <w:rsid w:val="00905CF8"/>
    <w:rsid w:val="009060FB"/>
    <w:rsid w:val="0090618E"/>
    <w:rsid w:val="0090628D"/>
    <w:rsid w:val="00906330"/>
    <w:rsid w:val="00906EB3"/>
    <w:rsid w:val="0090732F"/>
    <w:rsid w:val="009107F4"/>
    <w:rsid w:val="00910821"/>
    <w:rsid w:val="009113DF"/>
    <w:rsid w:val="0091265E"/>
    <w:rsid w:val="00912675"/>
    <w:rsid w:val="009127D9"/>
    <w:rsid w:val="00913D9C"/>
    <w:rsid w:val="009144E0"/>
    <w:rsid w:val="00914551"/>
    <w:rsid w:val="00914616"/>
    <w:rsid w:val="009148C6"/>
    <w:rsid w:val="00914CF8"/>
    <w:rsid w:val="00914F0D"/>
    <w:rsid w:val="009159A3"/>
    <w:rsid w:val="00915B31"/>
    <w:rsid w:val="009162DF"/>
    <w:rsid w:val="009168D4"/>
    <w:rsid w:val="00916BEA"/>
    <w:rsid w:val="0091768C"/>
    <w:rsid w:val="0092042F"/>
    <w:rsid w:val="00920588"/>
    <w:rsid w:val="009212CD"/>
    <w:rsid w:val="00921A37"/>
    <w:rsid w:val="009220A8"/>
    <w:rsid w:val="009223B5"/>
    <w:rsid w:val="009226AA"/>
    <w:rsid w:val="00922A9A"/>
    <w:rsid w:val="00923385"/>
    <w:rsid w:val="009234B3"/>
    <w:rsid w:val="00923661"/>
    <w:rsid w:val="00923962"/>
    <w:rsid w:val="00923976"/>
    <w:rsid w:val="00923A28"/>
    <w:rsid w:val="0092418F"/>
    <w:rsid w:val="00924353"/>
    <w:rsid w:val="009248A9"/>
    <w:rsid w:val="00925114"/>
    <w:rsid w:val="00925A5E"/>
    <w:rsid w:val="00925A94"/>
    <w:rsid w:val="00925B08"/>
    <w:rsid w:val="00926329"/>
    <w:rsid w:val="009264E6"/>
    <w:rsid w:val="00926FE0"/>
    <w:rsid w:val="0092744C"/>
    <w:rsid w:val="00927963"/>
    <w:rsid w:val="00931F17"/>
    <w:rsid w:val="00932042"/>
    <w:rsid w:val="00932115"/>
    <w:rsid w:val="009327DF"/>
    <w:rsid w:val="00932CAD"/>
    <w:rsid w:val="00932CDE"/>
    <w:rsid w:val="00933607"/>
    <w:rsid w:val="0093387C"/>
    <w:rsid w:val="00933DB7"/>
    <w:rsid w:val="0093441F"/>
    <w:rsid w:val="00934A8F"/>
    <w:rsid w:val="009350E5"/>
    <w:rsid w:val="009355C3"/>
    <w:rsid w:val="0093560F"/>
    <w:rsid w:val="00936129"/>
    <w:rsid w:val="00936423"/>
    <w:rsid w:val="00936D30"/>
    <w:rsid w:val="009374BD"/>
    <w:rsid w:val="009374D0"/>
    <w:rsid w:val="00940646"/>
    <w:rsid w:val="00940C69"/>
    <w:rsid w:val="00940F7B"/>
    <w:rsid w:val="009419AD"/>
    <w:rsid w:val="009432E9"/>
    <w:rsid w:val="00943465"/>
    <w:rsid w:val="00943638"/>
    <w:rsid w:val="00943BB0"/>
    <w:rsid w:val="00945515"/>
    <w:rsid w:val="00945C5D"/>
    <w:rsid w:val="00945E48"/>
    <w:rsid w:val="0094683D"/>
    <w:rsid w:val="009475CA"/>
    <w:rsid w:val="00947782"/>
    <w:rsid w:val="00947F75"/>
    <w:rsid w:val="009507BF"/>
    <w:rsid w:val="0095082A"/>
    <w:rsid w:val="009508A0"/>
    <w:rsid w:val="0095098C"/>
    <w:rsid w:val="009516EB"/>
    <w:rsid w:val="00951767"/>
    <w:rsid w:val="00951AB0"/>
    <w:rsid w:val="00952634"/>
    <w:rsid w:val="00952947"/>
    <w:rsid w:val="00952B8A"/>
    <w:rsid w:val="00952F68"/>
    <w:rsid w:val="009531B6"/>
    <w:rsid w:val="00953229"/>
    <w:rsid w:val="00953439"/>
    <w:rsid w:val="00953DFA"/>
    <w:rsid w:val="00954231"/>
    <w:rsid w:val="00955481"/>
    <w:rsid w:val="00955BA7"/>
    <w:rsid w:val="00955F98"/>
    <w:rsid w:val="0095621D"/>
    <w:rsid w:val="0095658D"/>
    <w:rsid w:val="0095659B"/>
    <w:rsid w:val="00956E93"/>
    <w:rsid w:val="009570EB"/>
    <w:rsid w:val="009573CD"/>
    <w:rsid w:val="0096005E"/>
    <w:rsid w:val="009602DF"/>
    <w:rsid w:val="00960533"/>
    <w:rsid w:val="00960753"/>
    <w:rsid w:val="00961698"/>
    <w:rsid w:val="00961763"/>
    <w:rsid w:val="00961D25"/>
    <w:rsid w:val="00961E13"/>
    <w:rsid w:val="00962093"/>
    <w:rsid w:val="009620D0"/>
    <w:rsid w:val="00962C19"/>
    <w:rsid w:val="00962D08"/>
    <w:rsid w:val="00962E46"/>
    <w:rsid w:val="00962E64"/>
    <w:rsid w:val="009633D7"/>
    <w:rsid w:val="00963416"/>
    <w:rsid w:val="0096346A"/>
    <w:rsid w:val="009643C6"/>
    <w:rsid w:val="009643D7"/>
    <w:rsid w:val="00964477"/>
    <w:rsid w:val="0096534D"/>
    <w:rsid w:val="00965BB5"/>
    <w:rsid w:val="00965E39"/>
    <w:rsid w:val="009674A1"/>
    <w:rsid w:val="00967F64"/>
    <w:rsid w:val="00970AF6"/>
    <w:rsid w:val="009710CD"/>
    <w:rsid w:val="00971E9D"/>
    <w:rsid w:val="00972495"/>
    <w:rsid w:val="00972618"/>
    <w:rsid w:val="00972639"/>
    <w:rsid w:val="00972ABA"/>
    <w:rsid w:val="00972C31"/>
    <w:rsid w:val="00973306"/>
    <w:rsid w:val="009736EA"/>
    <w:rsid w:val="0097382A"/>
    <w:rsid w:val="00974255"/>
    <w:rsid w:val="00974835"/>
    <w:rsid w:val="00974F75"/>
    <w:rsid w:val="00975F10"/>
    <w:rsid w:val="009762CC"/>
    <w:rsid w:val="00976BDB"/>
    <w:rsid w:val="00976DE6"/>
    <w:rsid w:val="009800D2"/>
    <w:rsid w:val="0098088E"/>
    <w:rsid w:val="00980E4E"/>
    <w:rsid w:val="009812B8"/>
    <w:rsid w:val="00981470"/>
    <w:rsid w:val="00982088"/>
    <w:rsid w:val="00982121"/>
    <w:rsid w:val="00982A02"/>
    <w:rsid w:val="00982C94"/>
    <w:rsid w:val="00984953"/>
    <w:rsid w:val="00984E57"/>
    <w:rsid w:val="00984FBE"/>
    <w:rsid w:val="0098590C"/>
    <w:rsid w:val="00985AB9"/>
    <w:rsid w:val="00985B97"/>
    <w:rsid w:val="00985E20"/>
    <w:rsid w:val="00985F17"/>
    <w:rsid w:val="00986379"/>
    <w:rsid w:val="00986BE7"/>
    <w:rsid w:val="00986BEC"/>
    <w:rsid w:val="0098768B"/>
    <w:rsid w:val="00987C91"/>
    <w:rsid w:val="00987FE6"/>
    <w:rsid w:val="009903EB"/>
    <w:rsid w:val="00990B47"/>
    <w:rsid w:val="0099119B"/>
    <w:rsid w:val="009919EF"/>
    <w:rsid w:val="00991CB9"/>
    <w:rsid w:val="00992C68"/>
    <w:rsid w:val="00994C5D"/>
    <w:rsid w:val="00994CAF"/>
    <w:rsid w:val="00994DC0"/>
    <w:rsid w:val="009950F4"/>
    <w:rsid w:val="009955CA"/>
    <w:rsid w:val="00995AC2"/>
    <w:rsid w:val="00995BD9"/>
    <w:rsid w:val="0099631E"/>
    <w:rsid w:val="00996508"/>
    <w:rsid w:val="0099652C"/>
    <w:rsid w:val="00996665"/>
    <w:rsid w:val="0099686D"/>
    <w:rsid w:val="00996DDB"/>
    <w:rsid w:val="00996FEA"/>
    <w:rsid w:val="009A03C6"/>
    <w:rsid w:val="009A0C0B"/>
    <w:rsid w:val="009A1149"/>
    <w:rsid w:val="009A11BC"/>
    <w:rsid w:val="009A12BC"/>
    <w:rsid w:val="009A13D6"/>
    <w:rsid w:val="009A2264"/>
    <w:rsid w:val="009A2283"/>
    <w:rsid w:val="009A2470"/>
    <w:rsid w:val="009A2BBA"/>
    <w:rsid w:val="009A35F4"/>
    <w:rsid w:val="009A49BF"/>
    <w:rsid w:val="009A4BD6"/>
    <w:rsid w:val="009A517C"/>
    <w:rsid w:val="009A54FC"/>
    <w:rsid w:val="009A6247"/>
    <w:rsid w:val="009A62CC"/>
    <w:rsid w:val="009A637D"/>
    <w:rsid w:val="009A675D"/>
    <w:rsid w:val="009A6E0D"/>
    <w:rsid w:val="009A71B6"/>
    <w:rsid w:val="009A78E0"/>
    <w:rsid w:val="009A797E"/>
    <w:rsid w:val="009A79DF"/>
    <w:rsid w:val="009A7DFA"/>
    <w:rsid w:val="009A7EF2"/>
    <w:rsid w:val="009B079F"/>
    <w:rsid w:val="009B0812"/>
    <w:rsid w:val="009B0C03"/>
    <w:rsid w:val="009B2A65"/>
    <w:rsid w:val="009B2D5B"/>
    <w:rsid w:val="009B32FF"/>
    <w:rsid w:val="009B3705"/>
    <w:rsid w:val="009B4127"/>
    <w:rsid w:val="009B47CC"/>
    <w:rsid w:val="009B48B2"/>
    <w:rsid w:val="009B4E64"/>
    <w:rsid w:val="009B5282"/>
    <w:rsid w:val="009B53FB"/>
    <w:rsid w:val="009B545D"/>
    <w:rsid w:val="009B55E2"/>
    <w:rsid w:val="009B5CD2"/>
    <w:rsid w:val="009B6290"/>
    <w:rsid w:val="009B6A78"/>
    <w:rsid w:val="009B73A4"/>
    <w:rsid w:val="009B779C"/>
    <w:rsid w:val="009B784E"/>
    <w:rsid w:val="009B7D17"/>
    <w:rsid w:val="009C005A"/>
    <w:rsid w:val="009C1013"/>
    <w:rsid w:val="009C1231"/>
    <w:rsid w:val="009C1375"/>
    <w:rsid w:val="009C13C9"/>
    <w:rsid w:val="009C15BD"/>
    <w:rsid w:val="009C1C82"/>
    <w:rsid w:val="009C1ECC"/>
    <w:rsid w:val="009C29C4"/>
    <w:rsid w:val="009C2A96"/>
    <w:rsid w:val="009C2ACB"/>
    <w:rsid w:val="009C2B6D"/>
    <w:rsid w:val="009C3A51"/>
    <w:rsid w:val="009C42A9"/>
    <w:rsid w:val="009C4A8A"/>
    <w:rsid w:val="009C572C"/>
    <w:rsid w:val="009C5DDC"/>
    <w:rsid w:val="009C6219"/>
    <w:rsid w:val="009C6B69"/>
    <w:rsid w:val="009C739C"/>
    <w:rsid w:val="009C7D00"/>
    <w:rsid w:val="009D0317"/>
    <w:rsid w:val="009D05D7"/>
    <w:rsid w:val="009D078D"/>
    <w:rsid w:val="009D0BBA"/>
    <w:rsid w:val="009D10A9"/>
    <w:rsid w:val="009D17F9"/>
    <w:rsid w:val="009D190D"/>
    <w:rsid w:val="009D1AEB"/>
    <w:rsid w:val="009D203E"/>
    <w:rsid w:val="009D28B0"/>
    <w:rsid w:val="009D2BEB"/>
    <w:rsid w:val="009D3739"/>
    <w:rsid w:val="009D41D4"/>
    <w:rsid w:val="009D54D1"/>
    <w:rsid w:val="009D56E7"/>
    <w:rsid w:val="009D5DB2"/>
    <w:rsid w:val="009D5F04"/>
    <w:rsid w:val="009D60C4"/>
    <w:rsid w:val="009D63C4"/>
    <w:rsid w:val="009D72DE"/>
    <w:rsid w:val="009D7A76"/>
    <w:rsid w:val="009D7CC4"/>
    <w:rsid w:val="009D7EF8"/>
    <w:rsid w:val="009E059C"/>
    <w:rsid w:val="009E0F25"/>
    <w:rsid w:val="009E1041"/>
    <w:rsid w:val="009E171B"/>
    <w:rsid w:val="009E17FD"/>
    <w:rsid w:val="009E26D2"/>
    <w:rsid w:val="009E3C44"/>
    <w:rsid w:val="009E464A"/>
    <w:rsid w:val="009E4AA8"/>
    <w:rsid w:val="009E4FC6"/>
    <w:rsid w:val="009E50F1"/>
    <w:rsid w:val="009E6734"/>
    <w:rsid w:val="009E7306"/>
    <w:rsid w:val="009E7747"/>
    <w:rsid w:val="009E7E6E"/>
    <w:rsid w:val="009F0150"/>
    <w:rsid w:val="009F0B49"/>
    <w:rsid w:val="009F0BBD"/>
    <w:rsid w:val="009F13C4"/>
    <w:rsid w:val="009F163F"/>
    <w:rsid w:val="009F1A1C"/>
    <w:rsid w:val="009F2436"/>
    <w:rsid w:val="009F2F60"/>
    <w:rsid w:val="009F30DD"/>
    <w:rsid w:val="009F3B33"/>
    <w:rsid w:val="009F3F1F"/>
    <w:rsid w:val="009F4A4F"/>
    <w:rsid w:val="009F4F1C"/>
    <w:rsid w:val="009F59CE"/>
    <w:rsid w:val="009F5AAB"/>
    <w:rsid w:val="009F612C"/>
    <w:rsid w:val="009F7038"/>
    <w:rsid w:val="009F751D"/>
    <w:rsid w:val="009F77DE"/>
    <w:rsid w:val="009F79E6"/>
    <w:rsid w:val="009F7AF6"/>
    <w:rsid w:val="00A0026B"/>
    <w:rsid w:val="00A005CB"/>
    <w:rsid w:val="00A013FD"/>
    <w:rsid w:val="00A01966"/>
    <w:rsid w:val="00A01A91"/>
    <w:rsid w:val="00A01B5A"/>
    <w:rsid w:val="00A01BE9"/>
    <w:rsid w:val="00A01C6F"/>
    <w:rsid w:val="00A024A7"/>
    <w:rsid w:val="00A02874"/>
    <w:rsid w:val="00A02DAA"/>
    <w:rsid w:val="00A03163"/>
    <w:rsid w:val="00A03269"/>
    <w:rsid w:val="00A03847"/>
    <w:rsid w:val="00A03CE1"/>
    <w:rsid w:val="00A0441A"/>
    <w:rsid w:val="00A04908"/>
    <w:rsid w:val="00A04953"/>
    <w:rsid w:val="00A049D7"/>
    <w:rsid w:val="00A04DF2"/>
    <w:rsid w:val="00A0519F"/>
    <w:rsid w:val="00A052C2"/>
    <w:rsid w:val="00A054E3"/>
    <w:rsid w:val="00A059B9"/>
    <w:rsid w:val="00A05D2E"/>
    <w:rsid w:val="00A06711"/>
    <w:rsid w:val="00A06EC1"/>
    <w:rsid w:val="00A0703B"/>
    <w:rsid w:val="00A100F3"/>
    <w:rsid w:val="00A10429"/>
    <w:rsid w:val="00A10839"/>
    <w:rsid w:val="00A10992"/>
    <w:rsid w:val="00A10D2E"/>
    <w:rsid w:val="00A10DBB"/>
    <w:rsid w:val="00A10F3B"/>
    <w:rsid w:val="00A11121"/>
    <w:rsid w:val="00A11188"/>
    <w:rsid w:val="00A11257"/>
    <w:rsid w:val="00A11810"/>
    <w:rsid w:val="00A11D17"/>
    <w:rsid w:val="00A1219D"/>
    <w:rsid w:val="00A12373"/>
    <w:rsid w:val="00A124F3"/>
    <w:rsid w:val="00A12978"/>
    <w:rsid w:val="00A12EDF"/>
    <w:rsid w:val="00A1325E"/>
    <w:rsid w:val="00A140C1"/>
    <w:rsid w:val="00A1485D"/>
    <w:rsid w:val="00A149E5"/>
    <w:rsid w:val="00A15042"/>
    <w:rsid w:val="00A15560"/>
    <w:rsid w:val="00A164C2"/>
    <w:rsid w:val="00A16664"/>
    <w:rsid w:val="00A16A6C"/>
    <w:rsid w:val="00A16ACF"/>
    <w:rsid w:val="00A16D07"/>
    <w:rsid w:val="00A174A0"/>
    <w:rsid w:val="00A17E9A"/>
    <w:rsid w:val="00A20556"/>
    <w:rsid w:val="00A208E0"/>
    <w:rsid w:val="00A20F51"/>
    <w:rsid w:val="00A21439"/>
    <w:rsid w:val="00A219DC"/>
    <w:rsid w:val="00A22049"/>
    <w:rsid w:val="00A232A4"/>
    <w:rsid w:val="00A23598"/>
    <w:rsid w:val="00A23EF4"/>
    <w:rsid w:val="00A24597"/>
    <w:rsid w:val="00A24775"/>
    <w:rsid w:val="00A24ED3"/>
    <w:rsid w:val="00A250C0"/>
    <w:rsid w:val="00A25D43"/>
    <w:rsid w:val="00A25FFE"/>
    <w:rsid w:val="00A2633A"/>
    <w:rsid w:val="00A266C2"/>
    <w:rsid w:val="00A26D1B"/>
    <w:rsid w:val="00A27326"/>
    <w:rsid w:val="00A301E5"/>
    <w:rsid w:val="00A30B9F"/>
    <w:rsid w:val="00A3131C"/>
    <w:rsid w:val="00A31383"/>
    <w:rsid w:val="00A31CCA"/>
    <w:rsid w:val="00A31FE1"/>
    <w:rsid w:val="00A32523"/>
    <w:rsid w:val="00A329CF"/>
    <w:rsid w:val="00A32FCF"/>
    <w:rsid w:val="00A33AAF"/>
    <w:rsid w:val="00A33B65"/>
    <w:rsid w:val="00A34975"/>
    <w:rsid w:val="00A34D36"/>
    <w:rsid w:val="00A3506D"/>
    <w:rsid w:val="00A35556"/>
    <w:rsid w:val="00A355BC"/>
    <w:rsid w:val="00A358C5"/>
    <w:rsid w:val="00A35A96"/>
    <w:rsid w:val="00A35AD4"/>
    <w:rsid w:val="00A35CAA"/>
    <w:rsid w:val="00A364B1"/>
    <w:rsid w:val="00A36BA2"/>
    <w:rsid w:val="00A36D6A"/>
    <w:rsid w:val="00A3742D"/>
    <w:rsid w:val="00A37B2D"/>
    <w:rsid w:val="00A37DD5"/>
    <w:rsid w:val="00A40106"/>
    <w:rsid w:val="00A41089"/>
    <w:rsid w:val="00A41BDC"/>
    <w:rsid w:val="00A41C3A"/>
    <w:rsid w:val="00A42B2E"/>
    <w:rsid w:val="00A42F9E"/>
    <w:rsid w:val="00A4332B"/>
    <w:rsid w:val="00A43EC6"/>
    <w:rsid w:val="00A4414F"/>
    <w:rsid w:val="00A45161"/>
    <w:rsid w:val="00A4516D"/>
    <w:rsid w:val="00A45321"/>
    <w:rsid w:val="00A45701"/>
    <w:rsid w:val="00A45A68"/>
    <w:rsid w:val="00A46313"/>
    <w:rsid w:val="00A47065"/>
    <w:rsid w:val="00A47341"/>
    <w:rsid w:val="00A47597"/>
    <w:rsid w:val="00A47659"/>
    <w:rsid w:val="00A47F0F"/>
    <w:rsid w:val="00A5000B"/>
    <w:rsid w:val="00A504A8"/>
    <w:rsid w:val="00A50952"/>
    <w:rsid w:val="00A51996"/>
    <w:rsid w:val="00A519CD"/>
    <w:rsid w:val="00A52154"/>
    <w:rsid w:val="00A53B76"/>
    <w:rsid w:val="00A54155"/>
    <w:rsid w:val="00A55025"/>
    <w:rsid w:val="00A55313"/>
    <w:rsid w:val="00A55803"/>
    <w:rsid w:val="00A55BC2"/>
    <w:rsid w:val="00A55EE6"/>
    <w:rsid w:val="00A55F2A"/>
    <w:rsid w:val="00A56024"/>
    <w:rsid w:val="00A56031"/>
    <w:rsid w:val="00A56815"/>
    <w:rsid w:val="00A56DD0"/>
    <w:rsid w:val="00A56DF3"/>
    <w:rsid w:val="00A57A6F"/>
    <w:rsid w:val="00A60097"/>
    <w:rsid w:val="00A60306"/>
    <w:rsid w:val="00A60CD6"/>
    <w:rsid w:val="00A611D9"/>
    <w:rsid w:val="00A612BB"/>
    <w:rsid w:val="00A6158C"/>
    <w:rsid w:val="00A616C1"/>
    <w:rsid w:val="00A618E2"/>
    <w:rsid w:val="00A62A48"/>
    <w:rsid w:val="00A631ED"/>
    <w:rsid w:val="00A6346F"/>
    <w:rsid w:val="00A6358A"/>
    <w:rsid w:val="00A6372A"/>
    <w:rsid w:val="00A63921"/>
    <w:rsid w:val="00A6447F"/>
    <w:rsid w:val="00A644A3"/>
    <w:rsid w:val="00A64E0B"/>
    <w:rsid w:val="00A6532E"/>
    <w:rsid w:val="00A66905"/>
    <w:rsid w:val="00A66944"/>
    <w:rsid w:val="00A66A01"/>
    <w:rsid w:val="00A6788C"/>
    <w:rsid w:val="00A67AA8"/>
    <w:rsid w:val="00A700E0"/>
    <w:rsid w:val="00A70C5B"/>
    <w:rsid w:val="00A70C8F"/>
    <w:rsid w:val="00A70E62"/>
    <w:rsid w:val="00A713D9"/>
    <w:rsid w:val="00A714F0"/>
    <w:rsid w:val="00A7160C"/>
    <w:rsid w:val="00A71AE9"/>
    <w:rsid w:val="00A71CAE"/>
    <w:rsid w:val="00A721B9"/>
    <w:rsid w:val="00A7356D"/>
    <w:rsid w:val="00A73CE7"/>
    <w:rsid w:val="00A745E6"/>
    <w:rsid w:val="00A74D7A"/>
    <w:rsid w:val="00A75C77"/>
    <w:rsid w:val="00A75FD7"/>
    <w:rsid w:val="00A7617A"/>
    <w:rsid w:val="00A76238"/>
    <w:rsid w:val="00A76E7C"/>
    <w:rsid w:val="00A77384"/>
    <w:rsid w:val="00A77FC3"/>
    <w:rsid w:val="00A80E3D"/>
    <w:rsid w:val="00A817CF"/>
    <w:rsid w:val="00A819E1"/>
    <w:rsid w:val="00A81BD7"/>
    <w:rsid w:val="00A8217C"/>
    <w:rsid w:val="00A83DC3"/>
    <w:rsid w:val="00A83DE4"/>
    <w:rsid w:val="00A841FA"/>
    <w:rsid w:val="00A8436A"/>
    <w:rsid w:val="00A84AAA"/>
    <w:rsid w:val="00A84FFF"/>
    <w:rsid w:val="00A85222"/>
    <w:rsid w:val="00A85595"/>
    <w:rsid w:val="00A857B6"/>
    <w:rsid w:val="00A862F5"/>
    <w:rsid w:val="00A87047"/>
    <w:rsid w:val="00A877D0"/>
    <w:rsid w:val="00A9036F"/>
    <w:rsid w:val="00A908F3"/>
    <w:rsid w:val="00A913C2"/>
    <w:rsid w:val="00A91518"/>
    <w:rsid w:val="00A91708"/>
    <w:rsid w:val="00A91A2A"/>
    <w:rsid w:val="00A92425"/>
    <w:rsid w:val="00A93154"/>
    <w:rsid w:val="00A93DA0"/>
    <w:rsid w:val="00A93E4A"/>
    <w:rsid w:val="00A94441"/>
    <w:rsid w:val="00A94855"/>
    <w:rsid w:val="00A9550B"/>
    <w:rsid w:val="00A9550D"/>
    <w:rsid w:val="00A956E9"/>
    <w:rsid w:val="00A9604A"/>
    <w:rsid w:val="00A96906"/>
    <w:rsid w:val="00A9757F"/>
    <w:rsid w:val="00A9767B"/>
    <w:rsid w:val="00A97C68"/>
    <w:rsid w:val="00AA0F2C"/>
    <w:rsid w:val="00AA181F"/>
    <w:rsid w:val="00AA1981"/>
    <w:rsid w:val="00AA1AAB"/>
    <w:rsid w:val="00AA1EC8"/>
    <w:rsid w:val="00AA1FDC"/>
    <w:rsid w:val="00AA280D"/>
    <w:rsid w:val="00AA297B"/>
    <w:rsid w:val="00AA2AE5"/>
    <w:rsid w:val="00AA2FE2"/>
    <w:rsid w:val="00AA371B"/>
    <w:rsid w:val="00AA4E70"/>
    <w:rsid w:val="00AA563E"/>
    <w:rsid w:val="00AA692D"/>
    <w:rsid w:val="00AA69E8"/>
    <w:rsid w:val="00AA6A65"/>
    <w:rsid w:val="00AA6D2E"/>
    <w:rsid w:val="00AA7802"/>
    <w:rsid w:val="00AA7BF7"/>
    <w:rsid w:val="00AB0436"/>
    <w:rsid w:val="00AB087B"/>
    <w:rsid w:val="00AB1963"/>
    <w:rsid w:val="00AB1DCE"/>
    <w:rsid w:val="00AB206B"/>
    <w:rsid w:val="00AB208F"/>
    <w:rsid w:val="00AB2D7E"/>
    <w:rsid w:val="00AB33C4"/>
    <w:rsid w:val="00AB3473"/>
    <w:rsid w:val="00AB34C7"/>
    <w:rsid w:val="00AB36EC"/>
    <w:rsid w:val="00AB389E"/>
    <w:rsid w:val="00AB3CC3"/>
    <w:rsid w:val="00AB417E"/>
    <w:rsid w:val="00AB5747"/>
    <w:rsid w:val="00AB59CC"/>
    <w:rsid w:val="00AB5A66"/>
    <w:rsid w:val="00AB5B21"/>
    <w:rsid w:val="00AB683F"/>
    <w:rsid w:val="00AB6C45"/>
    <w:rsid w:val="00AB74A6"/>
    <w:rsid w:val="00AB7783"/>
    <w:rsid w:val="00AC0572"/>
    <w:rsid w:val="00AC0943"/>
    <w:rsid w:val="00AC0962"/>
    <w:rsid w:val="00AC09EE"/>
    <w:rsid w:val="00AC0A40"/>
    <w:rsid w:val="00AC106E"/>
    <w:rsid w:val="00AC128F"/>
    <w:rsid w:val="00AC16A9"/>
    <w:rsid w:val="00AC1998"/>
    <w:rsid w:val="00AC1F3A"/>
    <w:rsid w:val="00AC24B4"/>
    <w:rsid w:val="00AC29C1"/>
    <w:rsid w:val="00AC2E31"/>
    <w:rsid w:val="00AC38FA"/>
    <w:rsid w:val="00AC4308"/>
    <w:rsid w:val="00AC4FB9"/>
    <w:rsid w:val="00AC5034"/>
    <w:rsid w:val="00AC51F9"/>
    <w:rsid w:val="00AC5B37"/>
    <w:rsid w:val="00AC5FB9"/>
    <w:rsid w:val="00AC63EB"/>
    <w:rsid w:val="00AC67A2"/>
    <w:rsid w:val="00AC6F1F"/>
    <w:rsid w:val="00AC7941"/>
    <w:rsid w:val="00AC7ACE"/>
    <w:rsid w:val="00AD0051"/>
    <w:rsid w:val="00AD1A81"/>
    <w:rsid w:val="00AD1FB6"/>
    <w:rsid w:val="00AD23CF"/>
    <w:rsid w:val="00AD27D6"/>
    <w:rsid w:val="00AD28E6"/>
    <w:rsid w:val="00AD3096"/>
    <w:rsid w:val="00AD30BD"/>
    <w:rsid w:val="00AD327F"/>
    <w:rsid w:val="00AD385D"/>
    <w:rsid w:val="00AD3890"/>
    <w:rsid w:val="00AD44E9"/>
    <w:rsid w:val="00AD4D74"/>
    <w:rsid w:val="00AD50D1"/>
    <w:rsid w:val="00AD5359"/>
    <w:rsid w:val="00AD56BA"/>
    <w:rsid w:val="00AD5B56"/>
    <w:rsid w:val="00AD5DDE"/>
    <w:rsid w:val="00AD5EEA"/>
    <w:rsid w:val="00AD791F"/>
    <w:rsid w:val="00AE0200"/>
    <w:rsid w:val="00AE06F8"/>
    <w:rsid w:val="00AE1EE7"/>
    <w:rsid w:val="00AE2249"/>
    <w:rsid w:val="00AE2536"/>
    <w:rsid w:val="00AE2F79"/>
    <w:rsid w:val="00AE30CD"/>
    <w:rsid w:val="00AE32A2"/>
    <w:rsid w:val="00AE3401"/>
    <w:rsid w:val="00AE34BA"/>
    <w:rsid w:val="00AE36E5"/>
    <w:rsid w:val="00AE3807"/>
    <w:rsid w:val="00AE4BA6"/>
    <w:rsid w:val="00AE5E82"/>
    <w:rsid w:val="00AE6941"/>
    <w:rsid w:val="00AE752E"/>
    <w:rsid w:val="00AE7596"/>
    <w:rsid w:val="00AF0832"/>
    <w:rsid w:val="00AF0A6A"/>
    <w:rsid w:val="00AF19C2"/>
    <w:rsid w:val="00AF1A02"/>
    <w:rsid w:val="00AF2007"/>
    <w:rsid w:val="00AF2812"/>
    <w:rsid w:val="00AF330C"/>
    <w:rsid w:val="00AF3DC1"/>
    <w:rsid w:val="00AF4788"/>
    <w:rsid w:val="00AF481F"/>
    <w:rsid w:val="00AF4F65"/>
    <w:rsid w:val="00AF50B8"/>
    <w:rsid w:val="00AF618D"/>
    <w:rsid w:val="00AF6882"/>
    <w:rsid w:val="00AF72A4"/>
    <w:rsid w:val="00AF730E"/>
    <w:rsid w:val="00AF74C2"/>
    <w:rsid w:val="00AF7665"/>
    <w:rsid w:val="00B0055C"/>
    <w:rsid w:val="00B01861"/>
    <w:rsid w:val="00B01A5D"/>
    <w:rsid w:val="00B01C18"/>
    <w:rsid w:val="00B01F9F"/>
    <w:rsid w:val="00B02ADC"/>
    <w:rsid w:val="00B02BF2"/>
    <w:rsid w:val="00B02F21"/>
    <w:rsid w:val="00B03396"/>
    <w:rsid w:val="00B03DC8"/>
    <w:rsid w:val="00B0406A"/>
    <w:rsid w:val="00B0447E"/>
    <w:rsid w:val="00B046A5"/>
    <w:rsid w:val="00B04746"/>
    <w:rsid w:val="00B0510B"/>
    <w:rsid w:val="00B051B5"/>
    <w:rsid w:val="00B056A4"/>
    <w:rsid w:val="00B056CF"/>
    <w:rsid w:val="00B05E24"/>
    <w:rsid w:val="00B05E79"/>
    <w:rsid w:val="00B06C92"/>
    <w:rsid w:val="00B07036"/>
    <w:rsid w:val="00B07288"/>
    <w:rsid w:val="00B07464"/>
    <w:rsid w:val="00B0775A"/>
    <w:rsid w:val="00B078DD"/>
    <w:rsid w:val="00B10056"/>
    <w:rsid w:val="00B103EA"/>
    <w:rsid w:val="00B106BF"/>
    <w:rsid w:val="00B10C58"/>
    <w:rsid w:val="00B1213F"/>
    <w:rsid w:val="00B122AB"/>
    <w:rsid w:val="00B12A0E"/>
    <w:rsid w:val="00B13082"/>
    <w:rsid w:val="00B13567"/>
    <w:rsid w:val="00B13D70"/>
    <w:rsid w:val="00B13D8A"/>
    <w:rsid w:val="00B14E08"/>
    <w:rsid w:val="00B15130"/>
    <w:rsid w:val="00B15AB0"/>
    <w:rsid w:val="00B15D71"/>
    <w:rsid w:val="00B17162"/>
    <w:rsid w:val="00B17362"/>
    <w:rsid w:val="00B179F3"/>
    <w:rsid w:val="00B17C1B"/>
    <w:rsid w:val="00B17D65"/>
    <w:rsid w:val="00B2089F"/>
    <w:rsid w:val="00B21709"/>
    <w:rsid w:val="00B21E07"/>
    <w:rsid w:val="00B220C7"/>
    <w:rsid w:val="00B22193"/>
    <w:rsid w:val="00B22691"/>
    <w:rsid w:val="00B2323F"/>
    <w:rsid w:val="00B235E2"/>
    <w:rsid w:val="00B23C56"/>
    <w:rsid w:val="00B2459C"/>
    <w:rsid w:val="00B24672"/>
    <w:rsid w:val="00B2558D"/>
    <w:rsid w:val="00B25BA7"/>
    <w:rsid w:val="00B261F1"/>
    <w:rsid w:val="00B2666A"/>
    <w:rsid w:val="00B26802"/>
    <w:rsid w:val="00B27692"/>
    <w:rsid w:val="00B279CA"/>
    <w:rsid w:val="00B30240"/>
    <w:rsid w:val="00B30829"/>
    <w:rsid w:val="00B31AED"/>
    <w:rsid w:val="00B32080"/>
    <w:rsid w:val="00B324EC"/>
    <w:rsid w:val="00B32A1F"/>
    <w:rsid w:val="00B32E3E"/>
    <w:rsid w:val="00B3300A"/>
    <w:rsid w:val="00B3316D"/>
    <w:rsid w:val="00B33726"/>
    <w:rsid w:val="00B337D0"/>
    <w:rsid w:val="00B33A0F"/>
    <w:rsid w:val="00B33AA1"/>
    <w:rsid w:val="00B33E16"/>
    <w:rsid w:val="00B34CB3"/>
    <w:rsid w:val="00B356D7"/>
    <w:rsid w:val="00B359F4"/>
    <w:rsid w:val="00B3667D"/>
    <w:rsid w:val="00B36930"/>
    <w:rsid w:val="00B3756A"/>
    <w:rsid w:val="00B37C0A"/>
    <w:rsid w:val="00B404A8"/>
    <w:rsid w:val="00B4054C"/>
    <w:rsid w:val="00B40C98"/>
    <w:rsid w:val="00B411BC"/>
    <w:rsid w:val="00B41255"/>
    <w:rsid w:val="00B41E2B"/>
    <w:rsid w:val="00B42B47"/>
    <w:rsid w:val="00B4313F"/>
    <w:rsid w:val="00B44E4E"/>
    <w:rsid w:val="00B4614C"/>
    <w:rsid w:val="00B46885"/>
    <w:rsid w:val="00B468FB"/>
    <w:rsid w:val="00B47BF8"/>
    <w:rsid w:val="00B47DFE"/>
    <w:rsid w:val="00B50A65"/>
    <w:rsid w:val="00B50D87"/>
    <w:rsid w:val="00B50DA4"/>
    <w:rsid w:val="00B5110E"/>
    <w:rsid w:val="00B51E6B"/>
    <w:rsid w:val="00B52717"/>
    <w:rsid w:val="00B5275C"/>
    <w:rsid w:val="00B52C6D"/>
    <w:rsid w:val="00B52D00"/>
    <w:rsid w:val="00B52E1D"/>
    <w:rsid w:val="00B53110"/>
    <w:rsid w:val="00B5317B"/>
    <w:rsid w:val="00B534F1"/>
    <w:rsid w:val="00B53935"/>
    <w:rsid w:val="00B53BE2"/>
    <w:rsid w:val="00B54371"/>
    <w:rsid w:val="00B5556F"/>
    <w:rsid w:val="00B55C49"/>
    <w:rsid w:val="00B55DCB"/>
    <w:rsid w:val="00B5609B"/>
    <w:rsid w:val="00B5658F"/>
    <w:rsid w:val="00B56B28"/>
    <w:rsid w:val="00B577FA"/>
    <w:rsid w:val="00B578F9"/>
    <w:rsid w:val="00B579F9"/>
    <w:rsid w:val="00B6036C"/>
    <w:rsid w:val="00B60571"/>
    <w:rsid w:val="00B60A50"/>
    <w:rsid w:val="00B61548"/>
    <w:rsid w:val="00B62074"/>
    <w:rsid w:val="00B62208"/>
    <w:rsid w:val="00B62432"/>
    <w:rsid w:val="00B634C4"/>
    <w:rsid w:val="00B6392E"/>
    <w:rsid w:val="00B63DE6"/>
    <w:rsid w:val="00B63E5C"/>
    <w:rsid w:val="00B6455B"/>
    <w:rsid w:val="00B656BB"/>
    <w:rsid w:val="00B65768"/>
    <w:rsid w:val="00B65D87"/>
    <w:rsid w:val="00B66BB7"/>
    <w:rsid w:val="00B66C9A"/>
    <w:rsid w:val="00B66F6E"/>
    <w:rsid w:val="00B670E8"/>
    <w:rsid w:val="00B67381"/>
    <w:rsid w:val="00B675E9"/>
    <w:rsid w:val="00B67AF3"/>
    <w:rsid w:val="00B67C03"/>
    <w:rsid w:val="00B67C5F"/>
    <w:rsid w:val="00B700ED"/>
    <w:rsid w:val="00B70708"/>
    <w:rsid w:val="00B707FE"/>
    <w:rsid w:val="00B70E72"/>
    <w:rsid w:val="00B71148"/>
    <w:rsid w:val="00B71CBE"/>
    <w:rsid w:val="00B71E50"/>
    <w:rsid w:val="00B71F11"/>
    <w:rsid w:val="00B71F20"/>
    <w:rsid w:val="00B7202A"/>
    <w:rsid w:val="00B73740"/>
    <w:rsid w:val="00B7383A"/>
    <w:rsid w:val="00B73C21"/>
    <w:rsid w:val="00B740AB"/>
    <w:rsid w:val="00B74213"/>
    <w:rsid w:val="00B7425B"/>
    <w:rsid w:val="00B74646"/>
    <w:rsid w:val="00B7473F"/>
    <w:rsid w:val="00B749C0"/>
    <w:rsid w:val="00B751CE"/>
    <w:rsid w:val="00B75229"/>
    <w:rsid w:val="00B7522B"/>
    <w:rsid w:val="00B75B89"/>
    <w:rsid w:val="00B75E16"/>
    <w:rsid w:val="00B7630F"/>
    <w:rsid w:val="00B7635A"/>
    <w:rsid w:val="00B76613"/>
    <w:rsid w:val="00B769CA"/>
    <w:rsid w:val="00B76FED"/>
    <w:rsid w:val="00B770CC"/>
    <w:rsid w:val="00B774A5"/>
    <w:rsid w:val="00B7759D"/>
    <w:rsid w:val="00B8113C"/>
    <w:rsid w:val="00B811CE"/>
    <w:rsid w:val="00B82699"/>
    <w:rsid w:val="00B82E23"/>
    <w:rsid w:val="00B82ED6"/>
    <w:rsid w:val="00B84375"/>
    <w:rsid w:val="00B847F5"/>
    <w:rsid w:val="00B84954"/>
    <w:rsid w:val="00B8606F"/>
    <w:rsid w:val="00B8616A"/>
    <w:rsid w:val="00B8661F"/>
    <w:rsid w:val="00B8697B"/>
    <w:rsid w:val="00B871F7"/>
    <w:rsid w:val="00B873B8"/>
    <w:rsid w:val="00B877C0"/>
    <w:rsid w:val="00B87FD8"/>
    <w:rsid w:val="00B901DE"/>
    <w:rsid w:val="00B905ED"/>
    <w:rsid w:val="00B90847"/>
    <w:rsid w:val="00B908A7"/>
    <w:rsid w:val="00B91117"/>
    <w:rsid w:val="00B9125A"/>
    <w:rsid w:val="00B91731"/>
    <w:rsid w:val="00B91A3E"/>
    <w:rsid w:val="00B9206E"/>
    <w:rsid w:val="00B92163"/>
    <w:rsid w:val="00B93488"/>
    <w:rsid w:val="00B937AB"/>
    <w:rsid w:val="00B93829"/>
    <w:rsid w:val="00B93E20"/>
    <w:rsid w:val="00B944C3"/>
    <w:rsid w:val="00B94C83"/>
    <w:rsid w:val="00B94C9D"/>
    <w:rsid w:val="00B95A40"/>
    <w:rsid w:val="00B95BDD"/>
    <w:rsid w:val="00B95F23"/>
    <w:rsid w:val="00B961BA"/>
    <w:rsid w:val="00B969CF"/>
    <w:rsid w:val="00B96FC4"/>
    <w:rsid w:val="00B974C0"/>
    <w:rsid w:val="00BA0C8A"/>
    <w:rsid w:val="00BA0F78"/>
    <w:rsid w:val="00BA158D"/>
    <w:rsid w:val="00BA1CFF"/>
    <w:rsid w:val="00BA204A"/>
    <w:rsid w:val="00BA21F5"/>
    <w:rsid w:val="00BA2ACD"/>
    <w:rsid w:val="00BA2D13"/>
    <w:rsid w:val="00BA2F7F"/>
    <w:rsid w:val="00BA2F8D"/>
    <w:rsid w:val="00BA30B6"/>
    <w:rsid w:val="00BA3FFD"/>
    <w:rsid w:val="00BA4166"/>
    <w:rsid w:val="00BA4BD1"/>
    <w:rsid w:val="00BA578E"/>
    <w:rsid w:val="00BA5C19"/>
    <w:rsid w:val="00BA72E9"/>
    <w:rsid w:val="00BA7405"/>
    <w:rsid w:val="00BA787D"/>
    <w:rsid w:val="00BA7A3B"/>
    <w:rsid w:val="00BB05B8"/>
    <w:rsid w:val="00BB1115"/>
    <w:rsid w:val="00BB146D"/>
    <w:rsid w:val="00BB158E"/>
    <w:rsid w:val="00BB1FCD"/>
    <w:rsid w:val="00BB27BA"/>
    <w:rsid w:val="00BB2FD8"/>
    <w:rsid w:val="00BB373F"/>
    <w:rsid w:val="00BB3A2D"/>
    <w:rsid w:val="00BB3BBF"/>
    <w:rsid w:val="00BB498A"/>
    <w:rsid w:val="00BB4BBA"/>
    <w:rsid w:val="00BB52D4"/>
    <w:rsid w:val="00BB5885"/>
    <w:rsid w:val="00BB5E5B"/>
    <w:rsid w:val="00BB63FC"/>
    <w:rsid w:val="00BB6987"/>
    <w:rsid w:val="00BB6A62"/>
    <w:rsid w:val="00BB723B"/>
    <w:rsid w:val="00BB799C"/>
    <w:rsid w:val="00BB79DD"/>
    <w:rsid w:val="00BC0AF0"/>
    <w:rsid w:val="00BC0FA3"/>
    <w:rsid w:val="00BC14A6"/>
    <w:rsid w:val="00BC17AB"/>
    <w:rsid w:val="00BC21AD"/>
    <w:rsid w:val="00BC22F5"/>
    <w:rsid w:val="00BC26B6"/>
    <w:rsid w:val="00BC3013"/>
    <w:rsid w:val="00BC566A"/>
    <w:rsid w:val="00BC5C50"/>
    <w:rsid w:val="00BC5D3A"/>
    <w:rsid w:val="00BC6749"/>
    <w:rsid w:val="00BC6C34"/>
    <w:rsid w:val="00BC6DE3"/>
    <w:rsid w:val="00BC6DFE"/>
    <w:rsid w:val="00BC7A6E"/>
    <w:rsid w:val="00BD0A8E"/>
    <w:rsid w:val="00BD0ABB"/>
    <w:rsid w:val="00BD0B1A"/>
    <w:rsid w:val="00BD0E24"/>
    <w:rsid w:val="00BD1110"/>
    <w:rsid w:val="00BD1290"/>
    <w:rsid w:val="00BD137B"/>
    <w:rsid w:val="00BD13EA"/>
    <w:rsid w:val="00BD1452"/>
    <w:rsid w:val="00BD18A5"/>
    <w:rsid w:val="00BD1F81"/>
    <w:rsid w:val="00BD22D0"/>
    <w:rsid w:val="00BD2588"/>
    <w:rsid w:val="00BD2EBA"/>
    <w:rsid w:val="00BD3294"/>
    <w:rsid w:val="00BD400B"/>
    <w:rsid w:val="00BD42B0"/>
    <w:rsid w:val="00BD436F"/>
    <w:rsid w:val="00BD46D6"/>
    <w:rsid w:val="00BD58EB"/>
    <w:rsid w:val="00BD6DF7"/>
    <w:rsid w:val="00BD7AEA"/>
    <w:rsid w:val="00BD7D19"/>
    <w:rsid w:val="00BD7FB3"/>
    <w:rsid w:val="00BE00CE"/>
    <w:rsid w:val="00BE02C1"/>
    <w:rsid w:val="00BE080D"/>
    <w:rsid w:val="00BE09E8"/>
    <w:rsid w:val="00BE0B60"/>
    <w:rsid w:val="00BE106D"/>
    <w:rsid w:val="00BE1076"/>
    <w:rsid w:val="00BE1415"/>
    <w:rsid w:val="00BE2205"/>
    <w:rsid w:val="00BE250B"/>
    <w:rsid w:val="00BE2520"/>
    <w:rsid w:val="00BE25E3"/>
    <w:rsid w:val="00BE297C"/>
    <w:rsid w:val="00BE2C66"/>
    <w:rsid w:val="00BE3123"/>
    <w:rsid w:val="00BE3975"/>
    <w:rsid w:val="00BE4154"/>
    <w:rsid w:val="00BE4485"/>
    <w:rsid w:val="00BE4890"/>
    <w:rsid w:val="00BE514E"/>
    <w:rsid w:val="00BE5ACC"/>
    <w:rsid w:val="00BE600F"/>
    <w:rsid w:val="00BE6F5D"/>
    <w:rsid w:val="00BE7844"/>
    <w:rsid w:val="00BF04BE"/>
    <w:rsid w:val="00BF166C"/>
    <w:rsid w:val="00BF1D1D"/>
    <w:rsid w:val="00BF2017"/>
    <w:rsid w:val="00BF26A0"/>
    <w:rsid w:val="00BF292A"/>
    <w:rsid w:val="00BF2E0A"/>
    <w:rsid w:val="00BF352A"/>
    <w:rsid w:val="00BF3BE8"/>
    <w:rsid w:val="00BF4125"/>
    <w:rsid w:val="00BF45E1"/>
    <w:rsid w:val="00BF5CEC"/>
    <w:rsid w:val="00BF6798"/>
    <w:rsid w:val="00BF6FBF"/>
    <w:rsid w:val="00BF7218"/>
    <w:rsid w:val="00BF7B35"/>
    <w:rsid w:val="00C00546"/>
    <w:rsid w:val="00C008D4"/>
    <w:rsid w:val="00C00DA7"/>
    <w:rsid w:val="00C01146"/>
    <w:rsid w:val="00C01685"/>
    <w:rsid w:val="00C019E8"/>
    <w:rsid w:val="00C01B69"/>
    <w:rsid w:val="00C021FC"/>
    <w:rsid w:val="00C0512A"/>
    <w:rsid w:val="00C055A4"/>
    <w:rsid w:val="00C05FAF"/>
    <w:rsid w:val="00C0653E"/>
    <w:rsid w:val="00C066DF"/>
    <w:rsid w:val="00C06FDF"/>
    <w:rsid w:val="00C072A0"/>
    <w:rsid w:val="00C07E5C"/>
    <w:rsid w:val="00C07FBE"/>
    <w:rsid w:val="00C1020E"/>
    <w:rsid w:val="00C1026E"/>
    <w:rsid w:val="00C10910"/>
    <w:rsid w:val="00C10921"/>
    <w:rsid w:val="00C10D29"/>
    <w:rsid w:val="00C11642"/>
    <w:rsid w:val="00C11960"/>
    <w:rsid w:val="00C11B8F"/>
    <w:rsid w:val="00C12633"/>
    <w:rsid w:val="00C1463B"/>
    <w:rsid w:val="00C1463F"/>
    <w:rsid w:val="00C1488B"/>
    <w:rsid w:val="00C14D95"/>
    <w:rsid w:val="00C15300"/>
    <w:rsid w:val="00C15522"/>
    <w:rsid w:val="00C15A26"/>
    <w:rsid w:val="00C15A97"/>
    <w:rsid w:val="00C1629A"/>
    <w:rsid w:val="00C166EC"/>
    <w:rsid w:val="00C16F61"/>
    <w:rsid w:val="00C1768B"/>
    <w:rsid w:val="00C17D20"/>
    <w:rsid w:val="00C17D7E"/>
    <w:rsid w:val="00C20801"/>
    <w:rsid w:val="00C2094F"/>
    <w:rsid w:val="00C20990"/>
    <w:rsid w:val="00C20C9E"/>
    <w:rsid w:val="00C20EE2"/>
    <w:rsid w:val="00C210C6"/>
    <w:rsid w:val="00C219F1"/>
    <w:rsid w:val="00C21A57"/>
    <w:rsid w:val="00C2249A"/>
    <w:rsid w:val="00C228B0"/>
    <w:rsid w:val="00C22A81"/>
    <w:rsid w:val="00C22CE2"/>
    <w:rsid w:val="00C22E96"/>
    <w:rsid w:val="00C23A4B"/>
    <w:rsid w:val="00C24C89"/>
    <w:rsid w:val="00C25281"/>
    <w:rsid w:val="00C25448"/>
    <w:rsid w:val="00C25B79"/>
    <w:rsid w:val="00C25F49"/>
    <w:rsid w:val="00C261A9"/>
    <w:rsid w:val="00C263B2"/>
    <w:rsid w:val="00C26543"/>
    <w:rsid w:val="00C265AD"/>
    <w:rsid w:val="00C26626"/>
    <w:rsid w:val="00C267AA"/>
    <w:rsid w:val="00C268DE"/>
    <w:rsid w:val="00C27421"/>
    <w:rsid w:val="00C27782"/>
    <w:rsid w:val="00C27C2A"/>
    <w:rsid w:val="00C30354"/>
    <w:rsid w:val="00C303CE"/>
    <w:rsid w:val="00C30403"/>
    <w:rsid w:val="00C314B5"/>
    <w:rsid w:val="00C3164F"/>
    <w:rsid w:val="00C32AA5"/>
    <w:rsid w:val="00C342FC"/>
    <w:rsid w:val="00C34368"/>
    <w:rsid w:val="00C346E8"/>
    <w:rsid w:val="00C3509E"/>
    <w:rsid w:val="00C353C5"/>
    <w:rsid w:val="00C35564"/>
    <w:rsid w:val="00C35744"/>
    <w:rsid w:val="00C35753"/>
    <w:rsid w:val="00C357FF"/>
    <w:rsid w:val="00C359B4"/>
    <w:rsid w:val="00C36B71"/>
    <w:rsid w:val="00C36E7B"/>
    <w:rsid w:val="00C374EB"/>
    <w:rsid w:val="00C37628"/>
    <w:rsid w:val="00C377B1"/>
    <w:rsid w:val="00C37B43"/>
    <w:rsid w:val="00C4001D"/>
    <w:rsid w:val="00C40AA9"/>
    <w:rsid w:val="00C40E49"/>
    <w:rsid w:val="00C40E51"/>
    <w:rsid w:val="00C40E81"/>
    <w:rsid w:val="00C41050"/>
    <w:rsid w:val="00C41717"/>
    <w:rsid w:val="00C423EE"/>
    <w:rsid w:val="00C42412"/>
    <w:rsid w:val="00C429C6"/>
    <w:rsid w:val="00C42C48"/>
    <w:rsid w:val="00C42F13"/>
    <w:rsid w:val="00C43494"/>
    <w:rsid w:val="00C43B54"/>
    <w:rsid w:val="00C44151"/>
    <w:rsid w:val="00C442B4"/>
    <w:rsid w:val="00C44669"/>
    <w:rsid w:val="00C447D8"/>
    <w:rsid w:val="00C458B8"/>
    <w:rsid w:val="00C45C3C"/>
    <w:rsid w:val="00C46A9D"/>
    <w:rsid w:val="00C46DE5"/>
    <w:rsid w:val="00C47075"/>
    <w:rsid w:val="00C50694"/>
    <w:rsid w:val="00C50F9D"/>
    <w:rsid w:val="00C51A24"/>
    <w:rsid w:val="00C51F0D"/>
    <w:rsid w:val="00C53762"/>
    <w:rsid w:val="00C53DE9"/>
    <w:rsid w:val="00C54632"/>
    <w:rsid w:val="00C54835"/>
    <w:rsid w:val="00C54F4E"/>
    <w:rsid w:val="00C55E44"/>
    <w:rsid w:val="00C55EA3"/>
    <w:rsid w:val="00C56217"/>
    <w:rsid w:val="00C5656B"/>
    <w:rsid w:val="00C56E35"/>
    <w:rsid w:val="00C578C2"/>
    <w:rsid w:val="00C57CFC"/>
    <w:rsid w:val="00C6001D"/>
    <w:rsid w:val="00C60569"/>
    <w:rsid w:val="00C60E79"/>
    <w:rsid w:val="00C60F85"/>
    <w:rsid w:val="00C61F2D"/>
    <w:rsid w:val="00C6214E"/>
    <w:rsid w:val="00C6266D"/>
    <w:rsid w:val="00C6292E"/>
    <w:rsid w:val="00C6296B"/>
    <w:rsid w:val="00C63390"/>
    <w:rsid w:val="00C635F5"/>
    <w:rsid w:val="00C642D5"/>
    <w:rsid w:val="00C64AE5"/>
    <w:rsid w:val="00C65B75"/>
    <w:rsid w:val="00C665A5"/>
    <w:rsid w:val="00C66AC0"/>
    <w:rsid w:val="00C66CC0"/>
    <w:rsid w:val="00C67118"/>
    <w:rsid w:val="00C67B1A"/>
    <w:rsid w:val="00C67BDA"/>
    <w:rsid w:val="00C7055C"/>
    <w:rsid w:val="00C70628"/>
    <w:rsid w:val="00C71663"/>
    <w:rsid w:val="00C71A79"/>
    <w:rsid w:val="00C7250C"/>
    <w:rsid w:val="00C728CB"/>
    <w:rsid w:val="00C72928"/>
    <w:rsid w:val="00C72A1A"/>
    <w:rsid w:val="00C72C1E"/>
    <w:rsid w:val="00C73200"/>
    <w:rsid w:val="00C73385"/>
    <w:rsid w:val="00C7350A"/>
    <w:rsid w:val="00C7405D"/>
    <w:rsid w:val="00C74212"/>
    <w:rsid w:val="00C748E5"/>
    <w:rsid w:val="00C755D9"/>
    <w:rsid w:val="00C75A54"/>
    <w:rsid w:val="00C760DF"/>
    <w:rsid w:val="00C762C7"/>
    <w:rsid w:val="00C76A11"/>
    <w:rsid w:val="00C76F92"/>
    <w:rsid w:val="00C77001"/>
    <w:rsid w:val="00C775BE"/>
    <w:rsid w:val="00C777EC"/>
    <w:rsid w:val="00C80134"/>
    <w:rsid w:val="00C8052A"/>
    <w:rsid w:val="00C8093C"/>
    <w:rsid w:val="00C80D64"/>
    <w:rsid w:val="00C81487"/>
    <w:rsid w:val="00C81744"/>
    <w:rsid w:val="00C821F0"/>
    <w:rsid w:val="00C82611"/>
    <w:rsid w:val="00C82629"/>
    <w:rsid w:val="00C8301F"/>
    <w:rsid w:val="00C83239"/>
    <w:rsid w:val="00C835EF"/>
    <w:rsid w:val="00C839FA"/>
    <w:rsid w:val="00C83F8D"/>
    <w:rsid w:val="00C8408F"/>
    <w:rsid w:val="00C84536"/>
    <w:rsid w:val="00C85951"/>
    <w:rsid w:val="00C85CBA"/>
    <w:rsid w:val="00C85FF6"/>
    <w:rsid w:val="00C86255"/>
    <w:rsid w:val="00C863F9"/>
    <w:rsid w:val="00C871CF"/>
    <w:rsid w:val="00C87250"/>
    <w:rsid w:val="00C8742C"/>
    <w:rsid w:val="00C901B3"/>
    <w:rsid w:val="00C90B10"/>
    <w:rsid w:val="00C92280"/>
    <w:rsid w:val="00C925D8"/>
    <w:rsid w:val="00C93072"/>
    <w:rsid w:val="00C9366F"/>
    <w:rsid w:val="00C93A8A"/>
    <w:rsid w:val="00C93BEC"/>
    <w:rsid w:val="00C93C02"/>
    <w:rsid w:val="00C93EF0"/>
    <w:rsid w:val="00C94323"/>
    <w:rsid w:val="00C94827"/>
    <w:rsid w:val="00C94E68"/>
    <w:rsid w:val="00C955AC"/>
    <w:rsid w:val="00C95881"/>
    <w:rsid w:val="00C95DDD"/>
    <w:rsid w:val="00C9751C"/>
    <w:rsid w:val="00C97F62"/>
    <w:rsid w:val="00CA0313"/>
    <w:rsid w:val="00CA2494"/>
    <w:rsid w:val="00CA25CD"/>
    <w:rsid w:val="00CA2D22"/>
    <w:rsid w:val="00CA2F40"/>
    <w:rsid w:val="00CA2FCF"/>
    <w:rsid w:val="00CA30B8"/>
    <w:rsid w:val="00CA36D6"/>
    <w:rsid w:val="00CA4057"/>
    <w:rsid w:val="00CA4B1E"/>
    <w:rsid w:val="00CA54BC"/>
    <w:rsid w:val="00CA576F"/>
    <w:rsid w:val="00CA594F"/>
    <w:rsid w:val="00CA6663"/>
    <w:rsid w:val="00CA6692"/>
    <w:rsid w:val="00CA6810"/>
    <w:rsid w:val="00CA6853"/>
    <w:rsid w:val="00CA69A3"/>
    <w:rsid w:val="00CA72E7"/>
    <w:rsid w:val="00CB0C0F"/>
    <w:rsid w:val="00CB0FBD"/>
    <w:rsid w:val="00CB1D45"/>
    <w:rsid w:val="00CB20F8"/>
    <w:rsid w:val="00CB2B78"/>
    <w:rsid w:val="00CB35D4"/>
    <w:rsid w:val="00CB3A9F"/>
    <w:rsid w:val="00CB3C2A"/>
    <w:rsid w:val="00CB3F47"/>
    <w:rsid w:val="00CB44FB"/>
    <w:rsid w:val="00CB46F7"/>
    <w:rsid w:val="00CB501E"/>
    <w:rsid w:val="00CB52D0"/>
    <w:rsid w:val="00CB53BB"/>
    <w:rsid w:val="00CB55EE"/>
    <w:rsid w:val="00CB5DDE"/>
    <w:rsid w:val="00CB5EF4"/>
    <w:rsid w:val="00CB612A"/>
    <w:rsid w:val="00CB6223"/>
    <w:rsid w:val="00CB696A"/>
    <w:rsid w:val="00CB6AA9"/>
    <w:rsid w:val="00CB6D57"/>
    <w:rsid w:val="00CB6FAC"/>
    <w:rsid w:val="00CB70AF"/>
    <w:rsid w:val="00CB7772"/>
    <w:rsid w:val="00CC08B1"/>
    <w:rsid w:val="00CC098F"/>
    <w:rsid w:val="00CC09AF"/>
    <w:rsid w:val="00CC0BE5"/>
    <w:rsid w:val="00CC1424"/>
    <w:rsid w:val="00CC19A3"/>
    <w:rsid w:val="00CC1EFB"/>
    <w:rsid w:val="00CC2170"/>
    <w:rsid w:val="00CC291F"/>
    <w:rsid w:val="00CC2AF1"/>
    <w:rsid w:val="00CC2DB1"/>
    <w:rsid w:val="00CC2E1C"/>
    <w:rsid w:val="00CC2FA7"/>
    <w:rsid w:val="00CC38E3"/>
    <w:rsid w:val="00CC4251"/>
    <w:rsid w:val="00CC4292"/>
    <w:rsid w:val="00CC456A"/>
    <w:rsid w:val="00CC45F0"/>
    <w:rsid w:val="00CC4A0F"/>
    <w:rsid w:val="00CC4DC7"/>
    <w:rsid w:val="00CC57F1"/>
    <w:rsid w:val="00CC584E"/>
    <w:rsid w:val="00CC5ED1"/>
    <w:rsid w:val="00CC6609"/>
    <w:rsid w:val="00CC7440"/>
    <w:rsid w:val="00CD03D8"/>
    <w:rsid w:val="00CD0D44"/>
    <w:rsid w:val="00CD18B8"/>
    <w:rsid w:val="00CD1DD9"/>
    <w:rsid w:val="00CD3161"/>
    <w:rsid w:val="00CD3699"/>
    <w:rsid w:val="00CD53B0"/>
    <w:rsid w:val="00CD6602"/>
    <w:rsid w:val="00CD6703"/>
    <w:rsid w:val="00CD6D6B"/>
    <w:rsid w:val="00CD713E"/>
    <w:rsid w:val="00CD7BD0"/>
    <w:rsid w:val="00CD7EBD"/>
    <w:rsid w:val="00CE0620"/>
    <w:rsid w:val="00CE1503"/>
    <w:rsid w:val="00CE17D4"/>
    <w:rsid w:val="00CE1BB9"/>
    <w:rsid w:val="00CE1BD1"/>
    <w:rsid w:val="00CE1EEE"/>
    <w:rsid w:val="00CE1F04"/>
    <w:rsid w:val="00CE1F66"/>
    <w:rsid w:val="00CE2BA4"/>
    <w:rsid w:val="00CE3C89"/>
    <w:rsid w:val="00CE3F47"/>
    <w:rsid w:val="00CE4372"/>
    <w:rsid w:val="00CE4450"/>
    <w:rsid w:val="00CE450F"/>
    <w:rsid w:val="00CE47D4"/>
    <w:rsid w:val="00CE4DD7"/>
    <w:rsid w:val="00CE5821"/>
    <w:rsid w:val="00CE6A29"/>
    <w:rsid w:val="00CE6C57"/>
    <w:rsid w:val="00CE6E06"/>
    <w:rsid w:val="00CE7654"/>
    <w:rsid w:val="00CE7822"/>
    <w:rsid w:val="00CE7971"/>
    <w:rsid w:val="00CF0012"/>
    <w:rsid w:val="00CF03DD"/>
    <w:rsid w:val="00CF12D7"/>
    <w:rsid w:val="00CF17B6"/>
    <w:rsid w:val="00CF235F"/>
    <w:rsid w:val="00CF27BB"/>
    <w:rsid w:val="00CF313B"/>
    <w:rsid w:val="00CF31B7"/>
    <w:rsid w:val="00CF3479"/>
    <w:rsid w:val="00CF3D4E"/>
    <w:rsid w:val="00CF4589"/>
    <w:rsid w:val="00CF494C"/>
    <w:rsid w:val="00CF57C2"/>
    <w:rsid w:val="00CF59CC"/>
    <w:rsid w:val="00CF5EF8"/>
    <w:rsid w:val="00CF5FCE"/>
    <w:rsid w:val="00CF6131"/>
    <w:rsid w:val="00CF66C1"/>
    <w:rsid w:val="00CF7CD1"/>
    <w:rsid w:val="00D00310"/>
    <w:rsid w:val="00D0039B"/>
    <w:rsid w:val="00D00BFA"/>
    <w:rsid w:val="00D01E8E"/>
    <w:rsid w:val="00D029A9"/>
    <w:rsid w:val="00D02D22"/>
    <w:rsid w:val="00D03184"/>
    <w:rsid w:val="00D03442"/>
    <w:rsid w:val="00D039A2"/>
    <w:rsid w:val="00D03E88"/>
    <w:rsid w:val="00D04622"/>
    <w:rsid w:val="00D04C2C"/>
    <w:rsid w:val="00D04DF3"/>
    <w:rsid w:val="00D0502A"/>
    <w:rsid w:val="00D05153"/>
    <w:rsid w:val="00D05694"/>
    <w:rsid w:val="00D05A77"/>
    <w:rsid w:val="00D06B3D"/>
    <w:rsid w:val="00D0792D"/>
    <w:rsid w:val="00D07C0A"/>
    <w:rsid w:val="00D104D4"/>
    <w:rsid w:val="00D10AC3"/>
    <w:rsid w:val="00D10F45"/>
    <w:rsid w:val="00D11C43"/>
    <w:rsid w:val="00D123C2"/>
    <w:rsid w:val="00D1274C"/>
    <w:rsid w:val="00D131EB"/>
    <w:rsid w:val="00D14006"/>
    <w:rsid w:val="00D141A0"/>
    <w:rsid w:val="00D14741"/>
    <w:rsid w:val="00D14958"/>
    <w:rsid w:val="00D14B3C"/>
    <w:rsid w:val="00D15489"/>
    <w:rsid w:val="00D155B9"/>
    <w:rsid w:val="00D15CD2"/>
    <w:rsid w:val="00D15F53"/>
    <w:rsid w:val="00D160D2"/>
    <w:rsid w:val="00D161D8"/>
    <w:rsid w:val="00D163BC"/>
    <w:rsid w:val="00D1640E"/>
    <w:rsid w:val="00D169D0"/>
    <w:rsid w:val="00D16D5B"/>
    <w:rsid w:val="00D17218"/>
    <w:rsid w:val="00D176A3"/>
    <w:rsid w:val="00D2086C"/>
    <w:rsid w:val="00D21175"/>
    <w:rsid w:val="00D213D1"/>
    <w:rsid w:val="00D21BD3"/>
    <w:rsid w:val="00D22324"/>
    <w:rsid w:val="00D2271B"/>
    <w:rsid w:val="00D2294A"/>
    <w:rsid w:val="00D22ADF"/>
    <w:rsid w:val="00D22D12"/>
    <w:rsid w:val="00D23056"/>
    <w:rsid w:val="00D2338A"/>
    <w:rsid w:val="00D24291"/>
    <w:rsid w:val="00D24739"/>
    <w:rsid w:val="00D24ABF"/>
    <w:rsid w:val="00D24BF6"/>
    <w:rsid w:val="00D24F46"/>
    <w:rsid w:val="00D25DCD"/>
    <w:rsid w:val="00D25E9F"/>
    <w:rsid w:val="00D262E9"/>
    <w:rsid w:val="00D268B0"/>
    <w:rsid w:val="00D270A3"/>
    <w:rsid w:val="00D2765A"/>
    <w:rsid w:val="00D27D08"/>
    <w:rsid w:val="00D30BD9"/>
    <w:rsid w:val="00D31FBD"/>
    <w:rsid w:val="00D32052"/>
    <w:rsid w:val="00D323D1"/>
    <w:rsid w:val="00D32591"/>
    <w:rsid w:val="00D32DCB"/>
    <w:rsid w:val="00D3311B"/>
    <w:rsid w:val="00D338D1"/>
    <w:rsid w:val="00D345B0"/>
    <w:rsid w:val="00D34909"/>
    <w:rsid w:val="00D34D8F"/>
    <w:rsid w:val="00D34E5F"/>
    <w:rsid w:val="00D35007"/>
    <w:rsid w:val="00D35EFD"/>
    <w:rsid w:val="00D366F0"/>
    <w:rsid w:val="00D36B28"/>
    <w:rsid w:val="00D36B65"/>
    <w:rsid w:val="00D375F2"/>
    <w:rsid w:val="00D37718"/>
    <w:rsid w:val="00D37C62"/>
    <w:rsid w:val="00D37FC7"/>
    <w:rsid w:val="00D4073F"/>
    <w:rsid w:val="00D40B2C"/>
    <w:rsid w:val="00D40BF5"/>
    <w:rsid w:val="00D40DB1"/>
    <w:rsid w:val="00D4136B"/>
    <w:rsid w:val="00D415CF"/>
    <w:rsid w:val="00D424D2"/>
    <w:rsid w:val="00D427EE"/>
    <w:rsid w:val="00D42E9D"/>
    <w:rsid w:val="00D42EC4"/>
    <w:rsid w:val="00D42FEC"/>
    <w:rsid w:val="00D432B0"/>
    <w:rsid w:val="00D4433D"/>
    <w:rsid w:val="00D44AD8"/>
    <w:rsid w:val="00D44BDA"/>
    <w:rsid w:val="00D44DFC"/>
    <w:rsid w:val="00D453BB"/>
    <w:rsid w:val="00D46DA3"/>
    <w:rsid w:val="00D478EE"/>
    <w:rsid w:val="00D50299"/>
    <w:rsid w:val="00D50A58"/>
    <w:rsid w:val="00D51830"/>
    <w:rsid w:val="00D51860"/>
    <w:rsid w:val="00D532A0"/>
    <w:rsid w:val="00D53919"/>
    <w:rsid w:val="00D53EA5"/>
    <w:rsid w:val="00D5401F"/>
    <w:rsid w:val="00D54265"/>
    <w:rsid w:val="00D5456C"/>
    <w:rsid w:val="00D54684"/>
    <w:rsid w:val="00D549AF"/>
    <w:rsid w:val="00D54A91"/>
    <w:rsid w:val="00D54C0B"/>
    <w:rsid w:val="00D54D4B"/>
    <w:rsid w:val="00D55775"/>
    <w:rsid w:val="00D55FF9"/>
    <w:rsid w:val="00D5643F"/>
    <w:rsid w:val="00D5670C"/>
    <w:rsid w:val="00D56BCC"/>
    <w:rsid w:val="00D57319"/>
    <w:rsid w:val="00D5759D"/>
    <w:rsid w:val="00D5770D"/>
    <w:rsid w:val="00D57F40"/>
    <w:rsid w:val="00D60B37"/>
    <w:rsid w:val="00D613AC"/>
    <w:rsid w:val="00D61690"/>
    <w:rsid w:val="00D62404"/>
    <w:rsid w:val="00D626CD"/>
    <w:rsid w:val="00D62F41"/>
    <w:rsid w:val="00D631C9"/>
    <w:rsid w:val="00D64753"/>
    <w:rsid w:val="00D64BE0"/>
    <w:rsid w:val="00D67290"/>
    <w:rsid w:val="00D67358"/>
    <w:rsid w:val="00D6742E"/>
    <w:rsid w:val="00D67528"/>
    <w:rsid w:val="00D675C5"/>
    <w:rsid w:val="00D7000F"/>
    <w:rsid w:val="00D7004F"/>
    <w:rsid w:val="00D703FA"/>
    <w:rsid w:val="00D7049F"/>
    <w:rsid w:val="00D7091D"/>
    <w:rsid w:val="00D70B76"/>
    <w:rsid w:val="00D71031"/>
    <w:rsid w:val="00D71A74"/>
    <w:rsid w:val="00D71CFA"/>
    <w:rsid w:val="00D720E5"/>
    <w:rsid w:val="00D7257E"/>
    <w:rsid w:val="00D72D09"/>
    <w:rsid w:val="00D72FAE"/>
    <w:rsid w:val="00D73294"/>
    <w:rsid w:val="00D73324"/>
    <w:rsid w:val="00D7396D"/>
    <w:rsid w:val="00D73E90"/>
    <w:rsid w:val="00D73F8F"/>
    <w:rsid w:val="00D74266"/>
    <w:rsid w:val="00D7456F"/>
    <w:rsid w:val="00D74B12"/>
    <w:rsid w:val="00D74B50"/>
    <w:rsid w:val="00D7556E"/>
    <w:rsid w:val="00D76E96"/>
    <w:rsid w:val="00D771E2"/>
    <w:rsid w:val="00D771EA"/>
    <w:rsid w:val="00D77E18"/>
    <w:rsid w:val="00D80754"/>
    <w:rsid w:val="00D80F9C"/>
    <w:rsid w:val="00D819F7"/>
    <w:rsid w:val="00D81E5D"/>
    <w:rsid w:val="00D81F66"/>
    <w:rsid w:val="00D839D8"/>
    <w:rsid w:val="00D84654"/>
    <w:rsid w:val="00D8481B"/>
    <w:rsid w:val="00D84891"/>
    <w:rsid w:val="00D850D5"/>
    <w:rsid w:val="00D854A0"/>
    <w:rsid w:val="00D8564E"/>
    <w:rsid w:val="00D85781"/>
    <w:rsid w:val="00D8589A"/>
    <w:rsid w:val="00D85A94"/>
    <w:rsid w:val="00D861E8"/>
    <w:rsid w:val="00D863BE"/>
    <w:rsid w:val="00D86802"/>
    <w:rsid w:val="00D87382"/>
    <w:rsid w:val="00D87690"/>
    <w:rsid w:val="00D9078D"/>
    <w:rsid w:val="00D90D32"/>
    <w:rsid w:val="00D912DF"/>
    <w:rsid w:val="00D91342"/>
    <w:rsid w:val="00D92004"/>
    <w:rsid w:val="00D9210F"/>
    <w:rsid w:val="00D9244B"/>
    <w:rsid w:val="00D9253B"/>
    <w:rsid w:val="00D92584"/>
    <w:rsid w:val="00D927CE"/>
    <w:rsid w:val="00D92CFC"/>
    <w:rsid w:val="00D92D0E"/>
    <w:rsid w:val="00D92E97"/>
    <w:rsid w:val="00D93018"/>
    <w:rsid w:val="00D9386E"/>
    <w:rsid w:val="00D93DD4"/>
    <w:rsid w:val="00D94763"/>
    <w:rsid w:val="00D96418"/>
    <w:rsid w:val="00D9645F"/>
    <w:rsid w:val="00D97448"/>
    <w:rsid w:val="00D9783A"/>
    <w:rsid w:val="00D97CB4"/>
    <w:rsid w:val="00D97FAB"/>
    <w:rsid w:val="00DA0AF6"/>
    <w:rsid w:val="00DA1AC8"/>
    <w:rsid w:val="00DA1AEA"/>
    <w:rsid w:val="00DA1F7A"/>
    <w:rsid w:val="00DA2564"/>
    <w:rsid w:val="00DA3099"/>
    <w:rsid w:val="00DA3139"/>
    <w:rsid w:val="00DA32DE"/>
    <w:rsid w:val="00DA398C"/>
    <w:rsid w:val="00DA3FF4"/>
    <w:rsid w:val="00DA40A5"/>
    <w:rsid w:val="00DA43D3"/>
    <w:rsid w:val="00DA4A87"/>
    <w:rsid w:val="00DA4A8F"/>
    <w:rsid w:val="00DA4C6C"/>
    <w:rsid w:val="00DA533C"/>
    <w:rsid w:val="00DA5366"/>
    <w:rsid w:val="00DA6D75"/>
    <w:rsid w:val="00DA745D"/>
    <w:rsid w:val="00DA76AE"/>
    <w:rsid w:val="00DA7A34"/>
    <w:rsid w:val="00DA7D98"/>
    <w:rsid w:val="00DA7D9C"/>
    <w:rsid w:val="00DB00D0"/>
    <w:rsid w:val="00DB051B"/>
    <w:rsid w:val="00DB0B2B"/>
    <w:rsid w:val="00DB1140"/>
    <w:rsid w:val="00DB1182"/>
    <w:rsid w:val="00DB1471"/>
    <w:rsid w:val="00DB1666"/>
    <w:rsid w:val="00DB1CF0"/>
    <w:rsid w:val="00DB1EAF"/>
    <w:rsid w:val="00DB217E"/>
    <w:rsid w:val="00DB24B5"/>
    <w:rsid w:val="00DB2669"/>
    <w:rsid w:val="00DB34B6"/>
    <w:rsid w:val="00DB38D3"/>
    <w:rsid w:val="00DB390E"/>
    <w:rsid w:val="00DB3C29"/>
    <w:rsid w:val="00DB3CEE"/>
    <w:rsid w:val="00DB3D14"/>
    <w:rsid w:val="00DB3D20"/>
    <w:rsid w:val="00DB4F95"/>
    <w:rsid w:val="00DB5360"/>
    <w:rsid w:val="00DB57EA"/>
    <w:rsid w:val="00DB5CBC"/>
    <w:rsid w:val="00DB63F4"/>
    <w:rsid w:val="00DB7AD1"/>
    <w:rsid w:val="00DC0023"/>
    <w:rsid w:val="00DC04FE"/>
    <w:rsid w:val="00DC0CE4"/>
    <w:rsid w:val="00DC1059"/>
    <w:rsid w:val="00DC1076"/>
    <w:rsid w:val="00DC10ED"/>
    <w:rsid w:val="00DC327F"/>
    <w:rsid w:val="00DC36A6"/>
    <w:rsid w:val="00DC371E"/>
    <w:rsid w:val="00DC4029"/>
    <w:rsid w:val="00DC4070"/>
    <w:rsid w:val="00DC4510"/>
    <w:rsid w:val="00DC4873"/>
    <w:rsid w:val="00DC4C0D"/>
    <w:rsid w:val="00DC52AA"/>
    <w:rsid w:val="00DC5A66"/>
    <w:rsid w:val="00DC6750"/>
    <w:rsid w:val="00DC6BC8"/>
    <w:rsid w:val="00DC7EDB"/>
    <w:rsid w:val="00DD01AB"/>
    <w:rsid w:val="00DD06C1"/>
    <w:rsid w:val="00DD1009"/>
    <w:rsid w:val="00DD1188"/>
    <w:rsid w:val="00DD1753"/>
    <w:rsid w:val="00DD18C0"/>
    <w:rsid w:val="00DD3321"/>
    <w:rsid w:val="00DD3413"/>
    <w:rsid w:val="00DD3769"/>
    <w:rsid w:val="00DD3D78"/>
    <w:rsid w:val="00DD41B4"/>
    <w:rsid w:val="00DD4239"/>
    <w:rsid w:val="00DD4375"/>
    <w:rsid w:val="00DD46A8"/>
    <w:rsid w:val="00DD499F"/>
    <w:rsid w:val="00DD4A02"/>
    <w:rsid w:val="00DD5853"/>
    <w:rsid w:val="00DD59EB"/>
    <w:rsid w:val="00DD63E1"/>
    <w:rsid w:val="00DD6EBA"/>
    <w:rsid w:val="00DD7128"/>
    <w:rsid w:val="00DD7A31"/>
    <w:rsid w:val="00DD7C20"/>
    <w:rsid w:val="00DE08A3"/>
    <w:rsid w:val="00DE1D4A"/>
    <w:rsid w:val="00DE24AB"/>
    <w:rsid w:val="00DE2727"/>
    <w:rsid w:val="00DE411A"/>
    <w:rsid w:val="00DE4458"/>
    <w:rsid w:val="00DE4744"/>
    <w:rsid w:val="00DE48F2"/>
    <w:rsid w:val="00DE4F7E"/>
    <w:rsid w:val="00DE4FBF"/>
    <w:rsid w:val="00DE5153"/>
    <w:rsid w:val="00DE58BA"/>
    <w:rsid w:val="00DE6C3F"/>
    <w:rsid w:val="00DE7675"/>
    <w:rsid w:val="00DE7CC0"/>
    <w:rsid w:val="00DE7F79"/>
    <w:rsid w:val="00DF01A4"/>
    <w:rsid w:val="00DF0596"/>
    <w:rsid w:val="00DF0AF2"/>
    <w:rsid w:val="00DF18E3"/>
    <w:rsid w:val="00DF1BFB"/>
    <w:rsid w:val="00DF20A8"/>
    <w:rsid w:val="00DF2E09"/>
    <w:rsid w:val="00DF3337"/>
    <w:rsid w:val="00DF34D5"/>
    <w:rsid w:val="00DF38AA"/>
    <w:rsid w:val="00DF3AE2"/>
    <w:rsid w:val="00DF42E6"/>
    <w:rsid w:val="00DF4DD6"/>
    <w:rsid w:val="00DF4F8F"/>
    <w:rsid w:val="00DF59CA"/>
    <w:rsid w:val="00DF59D2"/>
    <w:rsid w:val="00DF5A80"/>
    <w:rsid w:val="00DF5BE2"/>
    <w:rsid w:val="00DF5C51"/>
    <w:rsid w:val="00DF6278"/>
    <w:rsid w:val="00DF6728"/>
    <w:rsid w:val="00DF71D0"/>
    <w:rsid w:val="00DF7625"/>
    <w:rsid w:val="00DF7A1B"/>
    <w:rsid w:val="00DF7FD4"/>
    <w:rsid w:val="00E00623"/>
    <w:rsid w:val="00E018F0"/>
    <w:rsid w:val="00E019E2"/>
    <w:rsid w:val="00E024A0"/>
    <w:rsid w:val="00E0260F"/>
    <w:rsid w:val="00E026C3"/>
    <w:rsid w:val="00E02A2A"/>
    <w:rsid w:val="00E02B7B"/>
    <w:rsid w:val="00E049C4"/>
    <w:rsid w:val="00E04D75"/>
    <w:rsid w:val="00E04E52"/>
    <w:rsid w:val="00E050C8"/>
    <w:rsid w:val="00E05151"/>
    <w:rsid w:val="00E052D7"/>
    <w:rsid w:val="00E05DAA"/>
    <w:rsid w:val="00E06346"/>
    <w:rsid w:val="00E06365"/>
    <w:rsid w:val="00E06542"/>
    <w:rsid w:val="00E06E70"/>
    <w:rsid w:val="00E072E8"/>
    <w:rsid w:val="00E07443"/>
    <w:rsid w:val="00E07F12"/>
    <w:rsid w:val="00E07FAD"/>
    <w:rsid w:val="00E1047D"/>
    <w:rsid w:val="00E128DC"/>
    <w:rsid w:val="00E13B14"/>
    <w:rsid w:val="00E14068"/>
    <w:rsid w:val="00E145BC"/>
    <w:rsid w:val="00E14BFA"/>
    <w:rsid w:val="00E15ADA"/>
    <w:rsid w:val="00E16291"/>
    <w:rsid w:val="00E166B1"/>
    <w:rsid w:val="00E168B1"/>
    <w:rsid w:val="00E179DC"/>
    <w:rsid w:val="00E179F6"/>
    <w:rsid w:val="00E17DAD"/>
    <w:rsid w:val="00E2009B"/>
    <w:rsid w:val="00E201E8"/>
    <w:rsid w:val="00E20678"/>
    <w:rsid w:val="00E20B9D"/>
    <w:rsid w:val="00E20D98"/>
    <w:rsid w:val="00E21069"/>
    <w:rsid w:val="00E21D2B"/>
    <w:rsid w:val="00E21E34"/>
    <w:rsid w:val="00E22D24"/>
    <w:rsid w:val="00E22DBA"/>
    <w:rsid w:val="00E22EC9"/>
    <w:rsid w:val="00E23255"/>
    <w:rsid w:val="00E23714"/>
    <w:rsid w:val="00E23F32"/>
    <w:rsid w:val="00E2434C"/>
    <w:rsid w:val="00E25060"/>
    <w:rsid w:val="00E2520C"/>
    <w:rsid w:val="00E25DAB"/>
    <w:rsid w:val="00E25F9A"/>
    <w:rsid w:val="00E26189"/>
    <w:rsid w:val="00E26277"/>
    <w:rsid w:val="00E27210"/>
    <w:rsid w:val="00E274C3"/>
    <w:rsid w:val="00E27917"/>
    <w:rsid w:val="00E27B03"/>
    <w:rsid w:val="00E300AF"/>
    <w:rsid w:val="00E30204"/>
    <w:rsid w:val="00E303EA"/>
    <w:rsid w:val="00E308A7"/>
    <w:rsid w:val="00E30DC6"/>
    <w:rsid w:val="00E3150F"/>
    <w:rsid w:val="00E31575"/>
    <w:rsid w:val="00E315D1"/>
    <w:rsid w:val="00E31D11"/>
    <w:rsid w:val="00E31F42"/>
    <w:rsid w:val="00E32069"/>
    <w:rsid w:val="00E32D45"/>
    <w:rsid w:val="00E32F36"/>
    <w:rsid w:val="00E33163"/>
    <w:rsid w:val="00E3329D"/>
    <w:rsid w:val="00E33BCF"/>
    <w:rsid w:val="00E33E58"/>
    <w:rsid w:val="00E347B5"/>
    <w:rsid w:val="00E35175"/>
    <w:rsid w:val="00E357AF"/>
    <w:rsid w:val="00E3669F"/>
    <w:rsid w:val="00E369D3"/>
    <w:rsid w:val="00E3725B"/>
    <w:rsid w:val="00E37B3F"/>
    <w:rsid w:val="00E408D7"/>
    <w:rsid w:val="00E41273"/>
    <w:rsid w:val="00E419E5"/>
    <w:rsid w:val="00E436B8"/>
    <w:rsid w:val="00E44506"/>
    <w:rsid w:val="00E4468B"/>
    <w:rsid w:val="00E4498F"/>
    <w:rsid w:val="00E44B80"/>
    <w:rsid w:val="00E44BF0"/>
    <w:rsid w:val="00E4549C"/>
    <w:rsid w:val="00E476B3"/>
    <w:rsid w:val="00E47935"/>
    <w:rsid w:val="00E50C75"/>
    <w:rsid w:val="00E51D10"/>
    <w:rsid w:val="00E51E9F"/>
    <w:rsid w:val="00E51ED0"/>
    <w:rsid w:val="00E52128"/>
    <w:rsid w:val="00E52AF8"/>
    <w:rsid w:val="00E52B49"/>
    <w:rsid w:val="00E5346D"/>
    <w:rsid w:val="00E53A7D"/>
    <w:rsid w:val="00E54636"/>
    <w:rsid w:val="00E54D0E"/>
    <w:rsid w:val="00E55E6F"/>
    <w:rsid w:val="00E55E8F"/>
    <w:rsid w:val="00E5614E"/>
    <w:rsid w:val="00E568EC"/>
    <w:rsid w:val="00E5700C"/>
    <w:rsid w:val="00E571CE"/>
    <w:rsid w:val="00E60172"/>
    <w:rsid w:val="00E60241"/>
    <w:rsid w:val="00E60832"/>
    <w:rsid w:val="00E616F9"/>
    <w:rsid w:val="00E619E0"/>
    <w:rsid w:val="00E619ED"/>
    <w:rsid w:val="00E639D9"/>
    <w:rsid w:val="00E63D5C"/>
    <w:rsid w:val="00E64E6F"/>
    <w:rsid w:val="00E6523F"/>
    <w:rsid w:val="00E65588"/>
    <w:rsid w:val="00E65BD9"/>
    <w:rsid w:val="00E6620A"/>
    <w:rsid w:val="00E66499"/>
    <w:rsid w:val="00E667A4"/>
    <w:rsid w:val="00E67925"/>
    <w:rsid w:val="00E67E39"/>
    <w:rsid w:val="00E700B0"/>
    <w:rsid w:val="00E70B4E"/>
    <w:rsid w:val="00E7136F"/>
    <w:rsid w:val="00E71D2E"/>
    <w:rsid w:val="00E728BE"/>
    <w:rsid w:val="00E72D9A"/>
    <w:rsid w:val="00E7321F"/>
    <w:rsid w:val="00E740DA"/>
    <w:rsid w:val="00E748ED"/>
    <w:rsid w:val="00E76335"/>
    <w:rsid w:val="00E76365"/>
    <w:rsid w:val="00E76A70"/>
    <w:rsid w:val="00E76E5A"/>
    <w:rsid w:val="00E770A4"/>
    <w:rsid w:val="00E77341"/>
    <w:rsid w:val="00E7759A"/>
    <w:rsid w:val="00E77E91"/>
    <w:rsid w:val="00E80106"/>
    <w:rsid w:val="00E80BA5"/>
    <w:rsid w:val="00E81073"/>
    <w:rsid w:val="00E835BF"/>
    <w:rsid w:val="00E839A2"/>
    <w:rsid w:val="00E84387"/>
    <w:rsid w:val="00E8496A"/>
    <w:rsid w:val="00E85BC9"/>
    <w:rsid w:val="00E85C7D"/>
    <w:rsid w:val="00E863DF"/>
    <w:rsid w:val="00E87307"/>
    <w:rsid w:val="00E87901"/>
    <w:rsid w:val="00E87CB4"/>
    <w:rsid w:val="00E908F8"/>
    <w:rsid w:val="00E90C03"/>
    <w:rsid w:val="00E9138B"/>
    <w:rsid w:val="00E9178A"/>
    <w:rsid w:val="00E91855"/>
    <w:rsid w:val="00E920AE"/>
    <w:rsid w:val="00E924B8"/>
    <w:rsid w:val="00E9260E"/>
    <w:rsid w:val="00E92A6C"/>
    <w:rsid w:val="00E9305A"/>
    <w:rsid w:val="00E939D1"/>
    <w:rsid w:val="00E93CE1"/>
    <w:rsid w:val="00E94135"/>
    <w:rsid w:val="00E942A1"/>
    <w:rsid w:val="00E94912"/>
    <w:rsid w:val="00E94A7B"/>
    <w:rsid w:val="00E9558D"/>
    <w:rsid w:val="00E957D8"/>
    <w:rsid w:val="00E95970"/>
    <w:rsid w:val="00E95CEE"/>
    <w:rsid w:val="00E96AFF"/>
    <w:rsid w:val="00E973EC"/>
    <w:rsid w:val="00E97B39"/>
    <w:rsid w:val="00E97F0E"/>
    <w:rsid w:val="00EA157F"/>
    <w:rsid w:val="00EA1B6A"/>
    <w:rsid w:val="00EA21A7"/>
    <w:rsid w:val="00EA232C"/>
    <w:rsid w:val="00EA252E"/>
    <w:rsid w:val="00EA2C58"/>
    <w:rsid w:val="00EA32D9"/>
    <w:rsid w:val="00EA3740"/>
    <w:rsid w:val="00EA409C"/>
    <w:rsid w:val="00EA433D"/>
    <w:rsid w:val="00EA437C"/>
    <w:rsid w:val="00EA5437"/>
    <w:rsid w:val="00EA572C"/>
    <w:rsid w:val="00EA735D"/>
    <w:rsid w:val="00EA7530"/>
    <w:rsid w:val="00EA77C8"/>
    <w:rsid w:val="00EA7A2B"/>
    <w:rsid w:val="00EA7BE5"/>
    <w:rsid w:val="00EB0094"/>
    <w:rsid w:val="00EB0CBD"/>
    <w:rsid w:val="00EB0D2C"/>
    <w:rsid w:val="00EB137E"/>
    <w:rsid w:val="00EB17DE"/>
    <w:rsid w:val="00EB18DC"/>
    <w:rsid w:val="00EB1C85"/>
    <w:rsid w:val="00EB2588"/>
    <w:rsid w:val="00EB258B"/>
    <w:rsid w:val="00EB2B3C"/>
    <w:rsid w:val="00EB2B90"/>
    <w:rsid w:val="00EB308F"/>
    <w:rsid w:val="00EB30D6"/>
    <w:rsid w:val="00EB32B8"/>
    <w:rsid w:val="00EB35A7"/>
    <w:rsid w:val="00EB3CB1"/>
    <w:rsid w:val="00EB4AFE"/>
    <w:rsid w:val="00EB4DAA"/>
    <w:rsid w:val="00EB571D"/>
    <w:rsid w:val="00EB59AB"/>
    <w:rsid w:val="00EB65A1"/>
    <w:rsid w:val="00EB6AD6"/>
    <w:rsid w:val="00EB6C86"/>
    <w:rsid w:val="00EB6E92"/>
    <w:rsid w:val="00EB7DA9"/>
    <w:rsid w:val="00EC04F2"/>
    <w:rsid w:val="00EC10FB"/>
    <w:rsid w:val="00EC1840"/>
    <w:rsid w:val="00EC1D69"/>
    <w:rsid w:val="00EC3031"/>
    <w:rsid w:val="00EC33A2"/>
    <w:rsid w:val="00EC3411"/>
    <w:rsid w:val="00EC445D"/>
    <w:rsid w:val="00EC4D01"/>
    <w:rsid w:val="00EC52AE"/>
    <w:rsid w:val="00EC5FDC"/>
    <w:rsid w:val="00EC61E8"/>
    <w:rsid w:val="00EC6648"/>
    <w:rsid w:val="00EC68AE"/>
    <w:rsid w:val="00EC6B8E"/>
    <w:rsid w:val="00EC713E"/>
    <w:rsid w:val="00EC71FA"/>
    <w:rsid w:val="00EC728C"/>
    <w:rsid w:val="00EC75B1"/>
    <w:rsid w:val="00EC7787"/>
    <w:rsid w:val="00EC798B"/>
    <w:rsid w:val="00ED0504"/>
    <w:rsid w:val="00ED072C"/>
    <w:rsid w:val="00ED193D"/>
    <w:rsid w:val="00ED1F3E"/>
    <w:rsid w:val="00ED41B3"/>
    <w:rsid w:val="00ED5917"/>
    <w:rsid w:val="00ED593C"/>
    <w:rsid w:val="00ED5D3C"/>
    <w:rsid w:val="00ED5EB6"/>
    <w:rsid w:val="00ED608C"/>
    <w:rsid w:val="00ED613C"/>
    <w:rsid w:val="00ED6153"/>
    <w:rsid w:val="00ED6337"/>
    <w:rsid w:val="00ED7486"/>
    <w:rsid w:val="00ED7A2E"/>
    <w:rsid w:val="00ED7EA3"/>
    <w:rsid w:val="00EE1FB0"/>
    <w:rsid w:val="00EE2253"/>
    <w:rsid w:val="00EE324E"/>
    <w:rsid w:val="00EE3AFE"/>
    <w:rsid w:val="00EE3B05"/>
    <w:rsid w:val="00EE470F"/>
    <w:rsid w:val="00EE5418"/>
    <w:rsid w:val="00EE6330"/>
    <w:rsid w:val="00EE63A2"/>
    <w:rsid w:val="00EE65A4"/>
    <w:rsid w:val="00EE7DCF"/>
    <w:rsid w:val="00EF0543"/>
    <w:rsid w:val="00EF0D6C"/>
    <w:rsid w:val="00EF115F"/>
    <w:rsid w:val="00EF1385"/>
    <w:rsid w:val="00EF1584"/>
    <w:rsid w:val="00EF170D"/>
    <w:rsid w:val="00EF1F87"/>
    <w:rsid w:val="00EF247A"/>
    <w:rsid w:val="00EF2521"/>
    <w:rsid w:val="00EF3423"/>
    <w:rsid w:val="00EF3F04"/>
    <w:rsid w:val="00EF407C"/>
    <w:rsid w:val="00EF42CC"/>
    <w:rsid w:val="00EF43DB"/>
    <w:rsid w:val="00EF48D1"/>
    <w:rsid w:val="00EF4E49"/>
    <w:rsid w:val="00EF59E3"/>
    <w:rsid w:val="00EF5AC5"/>
    <w:rsid w:val="00EF5D8E"/>
    <w:rsid w:val="00EF69D3"/>
    <w:rsid w:val="00EF6A51"/>
    <w:rsid w:val="00EF6D59"/>
    <w:rsid w:val="00EF763C"/>
    <w:rsid w:val="00EF77AC"/>
    <w:rsid w:val="00F00740"/>
    <w:rsid w:val="00F013F1"/>
    <w:rsid w:val="00F0182E"/>
    <w:rsid w:val="00F02098"/>
    <w:rsid w:val="00F022F8"/>
    <w:rsid w:val="00F039F7"/>
    <w:rsid w:val="00F03C5E"/>
    <w:rsid w:val="00F04B4F"/>
    <w:rsid w:val="00F0644F"/>
    <w:rsid w:val="00F06BF5"/>
    <w:rsid w:val="00F07270"/>
    <w:rsid w:val="00F07F77"/>
    <w:rsid w:val="00F10AC5"/>
    <w:rsid w:val="00F11B04"/>
    <w:rsid w:val="00F11B60"/>
    <w:rsid w:val="00F124F4"/>
    <w:rsid w:val="00F13026"/>
    <w:rsid w:val="00F132AC"/>
    <w:rsid w:val="00F13DEA"/>
    <w:rsid w:val="00F14360"/>
    <w:rsid w:val="00F147EF"/>
    <w:rsid w:val="00F156E5"/>
    <w:rsid w:val="00F15731"/>
    <w:rsid w:val="00F15C8F"/>
    <w:rsid w:val="00F15E0F"/>
    <w:rsid w:val="00F15FC4"/>
    <w:rsid w:val="00F1601D"/>
    <w:rsid w:val="00F167E1"/>
    <w:rsid w:val="00F16BC9"/>
    <w:rsid w:val="00F176CA"/>
    <w:rsid w:val="00F176FE"/>
    <w:rsid w:val="00F1797E"/>
    <w:rsid w:val="00F20692"/>
    <w:rsid w:val="00F20B07"/>
    <w:rsid w:val="00F20C83"/>
    <w:rsid w:val="00F20E1E"/>
    <w:rsid w:val="00F20E6C"/>
    <w:rsid w:val="00F2128A"/>
    <w:rsid w:val="00F2227A"/>
    <w:rsid w:val="00F2234F"/>
    <w:rsid w:val="00F22360"/>
    <w:rsid w:val="00F22D73"/>
    <w:rsid w:val="00F23029"/>
    <w:rsid w:val="00F232BF"/>
    <w:rsid w:val="00F23757"/>
    <w:rsid w:val="00F23F49"/>
    <w:rsid w:val="00F244AF"/>
    <w:rsid w:val="00F246D7"/>
    <w:rsid w:val="00F249C8"/>
    <w:rsid w:val="00F24F97"/>
    <w:rsid w:val="00F25DAE"/>
    <w:rsid w:val="00F260D9"/>
    <w:rsid w:val="00F26588"/>
    <w:rsid w:val="00F30149"/>
    <w:rsid w:val="00F30DA6"/>
    <w:rsid w:val="00F31CFE"/>
    <w:rsid w:val="00F32E87"/>
    <w:rsid w:val="00F33057"/>
    <w:rsid w:val="00F336BF"/>
    <w:rsid w:val="00F33906"/>
    <w:rsid w:val="00F342ED"/>
    <w:rsid w:val="00F34529"/>
    <w:rsid w:val="00F34929"/>
    <w:rsid w:val="00F34B65"/>
    <w:rsid w:val="00F353B0"/>
    <w:rsid w:val="00F35BA6"/>
    <w:rsid w:val="00F35C23"/>
    <w:rsid w:val="00F36217"/>
    <w:rsid w:val="00F36BD7"/>
    <w:rsid w:val="00F375F6"/>
    <w:rsid w:val="00F37DEA"/>
    <w:rsid w:val="00F37ECE"/>
    <w:rsid w:val="00F404A4"/>
    <w:rsid w:val="00F406B0"/>
    <w:rsid w:val="00F40E7B"/>
    <w:rsid w:val="00F40E89"/>
    <w:rsid w:val="00F4143B"/>
    <w:rsid w:val="00F425D8"/>
    <w:rsid w:val="00F42ADF"/>
    <w:rsid w:val="00F42E60"/>
    <w:rsid w:val="00F44237"/>
    <w:rsid w:val="00F44339"/>
    <w:rsid w:val="00F44531"/>
    <w:rsid w:val="00F44D6C"/>
    <w:rsid w:val="00F4517E"/>
    <w:rsid w:val="00F45349"/>
    <w:rsid w:val="00F4591E"/>
    <w:rsid w:val="00F45C70"/>
    <w:rsid w:val="00F4701D"/>
    <w:rsid w:val="00F471D1"/>
    <w:rsid w:val="00F5035D"/>
    <w:rsid w:val="00F50388"/>
    <w:rsid w:val="00F50C85"/>
    <w:rsid w:val="00F515E4"/>
    <w:rsid w:val="00F51832"/>
    <w:rsid w:val="00F51A70"/>
    <w:rsid w:val="00F5276E"/>
    <w:rsid w:val="00F52BA4"/>
    <w:rsid w:val="00F5304E"/>
    <w:rsid w:val="00F537AB"/>
    <w:rsid w:val="00F53F09"/>
    <w:rsid w:val="00F54329"/>
    <w:rsid w:val="00F5479E"/>
    <w:rsid w:val="00F54A2B"/>
    <w:rsid w:val="00F557E3"/>
    <w:rsid w:val="00F55CE4"/>
    <w:rsid w:val="00F55FAB"/>
    <w:rsid w:val="00F5616B"/>
    <w:rsid w:val="00F561F7"/>
    <w:rsid w:val="00F56414"/>
    <w:rsid w:val="00F569DD"/>
    <w:rsid w:val="00F57BBE"/>
    <w:rsid w:val="00F57CC8"/>
    <w:rsid w:val="00F60333"/>
    <w:rsid w:val="00F62895"/>
    <w:rsid w:val="00F62B92"/>
    <w:rsid w:val="00F62E4F"/>
    <w:rsid w:val="00F632B4"/>
    <w:rsid w:val="00F634FD"/>
    <w:rsid w:val="00F6357F"/>
    <w:rsid w:val="00F63A6E"/>
    <w:rsid w:val="00F63E7D"/>
    <w:rsid w:val="00F63FB4"/>
    <w:rsid w:val="00F6401E"/>
    <w:rsid w:val="00F641E0"/>
    <w:rsid w:val="00F64393"/>
    <w:rsid w:val="00F646FC"/>
    <w:rsid w:val="00F64C60"/>
    <w:rsid w:val="00F65475"/>
    <w:rsid w:val="00F654BB"/>
    <w:rsid w:val="00F65B37"/>
    <w:rsid w:val="00F65EDA"/>
    <w:rsid w:val="00F66119"/>
    <w:rsid w:val="00F66ACF"/>
    <w:rsid w:val="00F6745A"/>
    <w:rsid w:val="00F674FD"/>
    <w:rsid w:val="00F6781C"/>
    <w:rsid w:val="00F678B1"/>
    <w:rsid w:val="00F67C5B"/>
    <w:rsid w:val="00F70A8E"/>
    <w:rsid w:val="00F70C70"/>
    <w:rsid w:val="00F713A8"/>
    <w:rsid w:val="00F714F4"/>
    <w:rsid w:val="00F72AF2"/>
    <w:rsid w:val="00F72F2A"/>
    <w:rsid w:val="00F734F8"/>
    <w:rsid w:val="00F7357A"/>
    <w:rsid w:val="00F73607"/>
    <w:rsid w:val="00F744A4"/>
    <w:rsid w:val="00F745BF"/>
    <w:rsid w:val="00F75444"/>
    <w:rsid w:val="00F75527"/>
    <w:rsid w:val="00F7570C"/>
    <w:rsid w:val="00F7593C"/>
    <w:rsid w:val="00F75E1E"/>
    <w:rsid w:val="00F7618E"/>
    <w:rsid w:val="00F76294"/>
    <w:rsid w:val="00F765C6"/>
    <w:rsid w:val="00F769AA"/>
    <w:rsid w:val="00F76A89"/>
    <w:rsid w:val="00F76E44"/>
    <w:rsid w:val="00F76F1E"/>
    <w:rsid w:val="00F77184"/>
    <w:rsid w:val="00F774EB"/>
    <w:rsid w:val="00F80314"/>
    <w:rsid w:val="00F8288D"/>
    <w:rsid w:val="00F83236"/>
    <w:rsid w:val="00F837DF"/>
    <w:rsid w:val="00F84F99"/>
    <w:rsid w:val="00F85395"/>
    <w:rsid w:val="00F85A29"/>
    <w:rsid w:val="00F85D27"/>
    <w:rsid w:val="00F86C5E"/>
    <w:rsid w:val="00F90503"/>
    <w:rsid w:val="00F9055A"/>
    <w:rsid w:val="00F90742"/>
    <w:rsid w:val="00F9076A"/>
    <w:rsid w:val="00F90DD1"/>
    <w:rsid w:val="00F90DF9"/>
    <w:rsid w:val="00F9188E"/>
    <w:rsid w:val="00F91A6F"/>
    <w:rsid w:val="00F91C43"/>
    <w:rsid w:val="00F91F29"/>
    <w:rsid w:val="00F921FD"/>
    <w:rsid w:val="00F92259"/>
    <w:rsid w:val="00F9253E"/>
    <w:rsid w:val="00F92635"/>
    <w:rsid w:val="00F929FB"/>
    <w:rsid w:val="00F92A5D"/>
    <w:rsid w:val="00F92D42"/>
    <w:rsid w:val="00F92E1C"/>
    <w:rsid w:val="00F93B69"/>
    <w:rsid w:val="00F943BA"/>
    <w:rsid w:val="00F94631"/>
    <w:rsid w:val="00F94B5C"/>
    <w:rsid w:val="00F94C9F"/>
    <w:rsid w:val="00F94CA1"/>
    <w:rsid w:val="00F94D3B"/>
    <w:rsid w:val="00F95158"/>
    <w:rsid w:val="00F95492"/>
    <w:rsid w:val="00F95A03"/>
    <w:rsid w:val="00F96107"/>
    <w:rsid w:val="00F971BF"/>
    <w:rsid w:val="00F9771A"/>
    <w:rsid w:val="00F97C94"/>
    <w:rsid w:val="00FA04A0"/>
    <w:rsid w:val="00FA0784"/>
    <w:rsid w:val="00FA0A3A"/>
    <w:rsid w:val="00FA0B14"/>
    <w:rsid w:val="00FA0BFE"/>
    <w:rsid w:val="00FA1138"/>
    <w:rsid w:val="00FA1DEC"/>
    <w:rsid w:val="00FA25DE"/>
    <w:rsid w:val="00FA3229"/>
    <w:rsid w:val="00FA366D"/>
    <w:rsid w:val="00FA3D21"/>
    <w:rsid w:val="00FA455B"/>
    <w:rsid w:val="00FA48AA"/>
    <w:rsid w:val="00FA50EB"/>
    <w:rsid w:val="00FA56CB"/>
    <w:rsid w:val="00FA583D"/>
    <w:rsid w:val="00FA5ECA"/>
    <w:rsid w:val="00FA603F"/>
    <w:rsid w:val="00FA7E7F"/>
    <w:rsid w:val="00FB03C0"/>
    <w:rsid w:val="00FB079E"/>
    <w:rsid w:val="00FB0EC1"/>
    <w:rsid w:val="00FB1913"/>
    <w:rsid w:val="00FB1BED"/>
    <w:rsid w:val="00FB1D19"/>
    <w:rsid w:val="00FB2138"/>
    <w:rsid w:val="00FB25DF"/>
    <w:rsid w:val="00FB2A54"/>
    <w:rsid w:val="00FB2C3D"/>
    <w:rsid w:val="00FB3069"/>
    <w:rsid w:val="00FB332F"/>
    <w:rsid w:val="00FB3542"/>
    <w:rsid w:val="00FB3EF0"/>
    <w:rsid w:val="00FB4295"/>
    <w:rsid w:val="00FB4429"/>
    <w:rsid w:val="00FB4457"/>
    <w:rsid w:val="00FB4E0A"/>
    <w:rsid w:val="00FB514E"/>
    <w:rsid w:val="00FB52BC"/>
    <w:rsid w:val="00FB541A"/>
    <w:rsid w:val="00FB54DD"/>
    <w:rsid w:val="00FB6954"/>
    <w:rsid w:val="00FC1287"/>
    <w:rsid w:val="00FC1A77"/>
    <w:rsid w:val="00FC239C"/>
    <w:rsid w:val="00FC268A"/>
    <w:rsid w:val="00FC327E"/>
    <w:rsid w:val="00FC353A"/>
    <w:rsid w:val="00FC363D"/>
    <w:rsid w:val="00FC52CE"/>
    <w:rsid w:val="00FC5D49"/>
    <w:rsid w:val="00FC5F5F"/>
    <w:rsid w:val="00FC6470"/>
    <w:rsid w:val="00FC660D"/>
    <w:rsid w:val="00FC662D"/>
    <w:rsid w:val="00FC6B12"/>
    <w:rsid w:val="00FC71F6"/>
    <w:rsid w:val="00FC775A"/>
    <w:rsid w:val="00FC7B55"/>
    <w:rsid w:val="00FD0193"/>
    <w:rsid w:val="00FD0738"/>
    <w:rsid w:val="00FD081E"/>
    <w:rsid w:val="00FD0C99"/>
    <w:rsid w:val="00FD0E25"/>
    <w:rsid w:val="00FD11A0"/>
    <w:rsid w:val="00FD1225"/>
    <w:rsid w:val="00FD134E"/>
    <w:rsid w:val="00FD13F7"/>
    <w:rsid w:val="00FD1442"/>
    <w:rsid w:val="00FD1611"/>
    <w:rsid w:val="00FD16E8"/>
    <w:rsid w:val="00FD22BE"/>
    <w:rsid w:val="00FD2698"/>
    <w:rsid w:val="00FD33DA"/>
    <w:rsid w:val="00FD393B"/>
    <w:rsid w:val="00FD44DE"/>
    <w:rsid w:val="00FD4645"/>
    <w:rsid w:val="00FD488E"/>
    <w:rsid w:val="00FD49EE"/>
    <w:rsid w:val="00FD5BFB"/>
    <w:rsid w:val="00FD62BD"/>
    <w:rsid w:val="00FD65B7"/>
    <w:rsid w:val="00FD6D80"/>
    <w:rsid w:val="00FD7831"/>
    <w:rsid w:val="00FE0032"/>
    <w:rsid w:val="00FE0BD4"/>
    <w:rsid w:val="00FE0D70"/>
    <w:rsid w:val="00FE1CE0"/>
    <w:rsid w:val="00FE24A9"/>
    <w:rsid w:val="00FE2CC4"/>
    <w:rsid w:val="00FE2D93"/>
    <w:rsid w:val="00FE33DE"/>
    <w:rsid w:val="00FE33FF"/>
    <w:rsid w:val="00FE363F"/>
    <w:rsid w:val="00FE373C"/>
    <w:rsid w:val="00FE3EAE"/>
    <w:rsid w:val="00FE471A"/>
    <w:rsid w:val="00FE5DEC"/>
    <w:rsid w:val="00FE6272"/>
    <w:rsid w:val="00FE62EB"/>
    <w:rsid w:val="00FE643E"/>
    <w:rsid w:val="00FE6C38"/>
    <w:rsid w:val="00FE6D8C"/>
    <w:rsid w:val="00FE70D6"/>
    <w:rsid w:val="00FE7B66"/>
    <w:rsid w:val="00FE7BBB"/>
    <w:rsid w:val="00FE7DAA"/>
    <w:rsid w:val="00FF0640"/>
    <w:rsid w:val="00FF064E"/>
    <w:rsid w:val="00FF0A53"/>
    <w:rsid w:val="00FF0CCD"/>
    <w:rsid w:val="00FF12F6"/>
    <w:rsid w:val="00FF1D44"/>
    <w:rsid w:val="00FF2A66"/>
    <w:rsid w:val="00FF2BE5"/>
    <w:rsid w:val="00FF2D34"/>
    <w:rsid w:val="00FF3134"/>
    <w:rsid w:val="00FF338D"/>
    <w:rsid w:val="00FF33F9"/>
    <w:rsid w:val="00FF350D"/>
    <w:rsid w:val="00FF3F08"/>
    <w:rsid w:val="00FF3FA7"/>
    <w:rsid w:val="00FF4AD7"/>
    <w:rsid w:val="00FF4F7A"/>
    <w:rsid w:val="00FF5240"/>
    <w:rsid w:val="00FF5366"/>
    <w:rsid w:val="00FF55E8"/>
    <w:rsid w:val="00FF5616"/>
    <w:rsid w:val="00FF5DC7"/>
    <w:rsid w:val="00FF6C6A"/>
    <w:rsid w:val="00FF6CCF"/>
    <w:rsid w:val="00FF7657"/>
    <w:rsid w:val="00FF774E"/>
    <w:rsid w:val="17039969"/>
    <w:rsid w:val="35DC8773"/>
    <w:rsid w:val="3BD30F4B"/>
    <w:rsid w:val="66B09774"/>
    <w:rsid w:val="778BD866"/>
    <w:rsid w:val="7951AF24"/>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62C15A"/>
  <w15:docId w15:val="{B3F3DC7A-1484-0143-8EC0-D4A10D21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1">
    <w:lsdException w:name="Normal" w:locked="0" w:qFormat="1"/>
    <w:lsdException w:name="heading 1" w:uiPriority="89"/>
    <w:lsdException w:name="heading 2" w:semiHidden="1" w:uiPriority="89"/>
    <w:lsdException w:name="heading 3" w:semiHidden="1" w:uiPriority="89"/>
    <w:lsdException w:name="heading 4" w:semiHidden="1" w:uiPriority="89"/>
    <w:lsdException w:name="heading 5" w:semiHidden="1" w:uiPriority="89" w:unhideWhenUsed="1"/>
    <w:lsdException w:name="heading 6" w:semiHidden="1" w:uiPriority="89" w:unhideWhenUsed="1"/>
    <w:lsdException w:name="heading 7" w:semiHidden="1" w:uiPriority="89" w:unhideWhenUsed="1"/>
    <w:lsdException w:name="heading 8" w:semiHidden="1" w:uiPriority="89" w:unhideWhenUsed="1"/>
    <w:lsdException w:name="heading 9" w:semiHidden="1" w:uiPriority="8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8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qFormat/>
    <w:rsid w:val="00B52C6D"/>
    <w:rPr>
      <w:rFonts w:ascii="Amnesty Trade Gothic Light Obl" w:hAnsi="Amnesty Trade Gothic Light Obl"/>
      <w:sz w:val="14"/>
    </w:rPr>
  </w:style>
  <w:style w:type="paragraph" w:styleId="Heading1">
    <w:name w:val="heading 1"/>
    <w:basedOn w:val="Normal"/>
    <w:next w:val="Normal"/>
    <w:link w:val="Heading1Char"/>
    <w:uiPriority w:val="89"/>
    <w:semiHidden/>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89"/>
    <w:semiHidden/>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89"/>
    <w:semiHidden/>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89"/>
    <w:semiHidden/>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semiHidden/>
    <w:locked/>
    <w:rsid w:val="002F688D"/>
    <w:pPr>
      <w:numPr>
        <w:ilvl w:val="4"/>
      </w:numPr>
      <w:outlineLvl w:val="4"/>
    </w:pPr>
  </w:style>
  <w:style w:type="paragraph" w:styleId="Heading6">
    <w:name w:val="heading 6"/>
    <w:basedOn w:val="Heading5"/>
    <w:next w:val="Normal"/>
    <w:link w:val="Heading6Char"/>
    <w:uiPriority w:val="89"/>
    <w:semiHidden/>
    <w:locked/>
    <w:rsid w:val="002F688D"/>
    <w:pPr>
      <w:numPr>
        <w:ilvl w:val="5"/>
      </w:numPr>
      <w:outlineLvl w:val="5"/>
    </w:pPr>
  </w:style>
  <w:style w:type="paragraph" w:styleId="Heading7">
    <w:name w:val="heading 7"/>
    <w:basedOn w:val="Heading6"/>
    <w:next w:val="Normal"/>
    <w:link w:val="Heading7Char"/>
    <w:uiPriority w:val="89"/>
    <w:semiHidden/>
    <w:locked/>
    <w:rsid w:val="002F688D"/>
    <w:pPr>
      <w:numPr>
        <w:ilvl w:val="6"/>
      </w:numPr>
      <w:outlineLvl w:val="6"/>
    </w:pPr>
  </w:style>
  <w:style w:type="paragraph" w:styleId="Heading8">
    <w:name w:val="heading 8"/>
    <w:basedOn w:val="Heading7"/>
    <w:next w:val="Normal"/>
    <w:link w:val="Heading8Char"/>
    <w:uiPriority w:val="89"/>
    <w:semiHidden/>
    <w:locked/>
    <w:rsid w:val="002F688D"/>
    <w:pPr>
      <w:numPr>
        <w:ilvl w:val="7"/>
      </w:numPr>
      <w:outlineLvl w:val="7"/>
    </w:pPr>
  </w:style>
  <w:style w:type="paragraph" w:styleId="Heading9">
    <w:name w:val="heading 9"/>
    <w:basedOn w:val="Heading8"/>
    <w:next w:val="Normal"/>
    <w:link w:val="Heading9Char"/>
    <w:uiPriority w:val="89"/>
    <w:semiHidden/>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5_G,FA Fu,f"/>
    <w:basedOn w:val="Normal"/>
    <w:link w:val="FootnoteTextChar"/>
    <w:qFormat/>
    <w:locked/>
    <w:rsid w:val="00B71F11"/>
    <w:pPr>
      <w:spacing w:line="200" w:lineRule="exact"/>
    </w:pPr>
    <w:rPr>
      <w:rFonts w:ascii="Amnesty Trade Gothic Light" w:eastAsia="SimSun" w:hAnsi="Amnesty Trade Gothic Light"/>
      <w:sz w:val="16"/>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ED7EA3"/>
    <w:pPr>
      <w:keepNext/>
      <w:numPr>
        <w:numId w:val="3"/>
      </w:numPr>
      <w:tabs>
        <w:tab w:val="left" w:pos="851"/>
      </w:tabs>
    </w:pPr>
  </w:style>
  <w:style w:type="paragraph" w:customStyle="1" w:styleId="RTNumberedHeading">
    <w:name w:val="RT Numbered Heading"/>
    <w:basedOn w:val="RTTitlenumbered"/>
    <w:next w:val="RTBodyText"/>
    <w:uiPriority w:val="2"/>
    <w:qFormat/>
    <w:rsid w:val="008521DF"/>
    <w:pPr>
      <w:pageBreakBefore w:val="0"/>
      <w:numPr>
        <w:ilvl w:val="1"/>
      </w:numPr>
      <w:tabs>
        <w:tab w:val="left" w:pos="567"/>
      </w:tabs>
      <w:spacing w:before="480" w:after="100" w:line="420" w:lineRule="exact"/>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5_G Char"/>
    <w:basedOn w:val="DefaultParagraphFont"/>
    <w:link w:val="FootnoteText"/>
    <w:rsid w:val="00B71F11"/>
    <w:rPr>
      <w:rFonts w:eastAsia="SimSun"/>
      <w:sz w:val="16"/>
      <w:szCs w:val="24"/>
    </w:rPr>
  </w:style>
  <w:style w:type="character" w:styleId="FootnoteReference">
    <w:name w:val="footnote reference"/>
    <w:aliases w:val="Footnote number,4_G,Footnotes refss,Fago Fußnotenzeichen,Footnote Ref,16 Point,Superscript 6 Point,text,Appel note de bas de p,callout,Footnote,ftref,Ref,de nota al pie,fr,oc-footreference,oc-footnoteref,oc-footreference1"/>
    <w:basedOn w:val="DefaultParagraphFont"/>
    <w:uiPriority w:val="99"/>
    <w:qFormat/>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E16BE"/>
    <w:pPr>
      <w:keepLines/>
      <w:numPr>
        <w:ilvl w:val="2"/>
        <w:numId w:val="3"/>
      </w:numPr>
      <w:tabs>
        <w:tab w:val="left" w:pos="652"/>
      </w:tabs>
      <w:spacing w:line="252" w:lineRule="auto"/>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rFonts w:eastAsia="SimSun"/>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6"/>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34"/>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iPriority w:val="99"/>
    <w:unhideWhenUsed/>
    <w:locked/>
    <w:rsid w:val="006F7446"/>
    <w:rPr>
      <w:sz w:val="16"/>
      <w:szCs w:val="16"/>
    </w:rPr>
  </w:style>
  <w:style w:type="paragraph" w:styleId="CommentText">
    <w:name w:val="annotation text"/>
    <w:basedOn w:val="Normal"/>
    <w:link w:val="CommentTextChar"/>
    <w:autoRedefine/>
    <w:uiPriority w:val="99"/>
    <w:unhideWhenUsed/>
    <w:locked/>
    <w:rsid w:val="0080719B"/>
    <w:rPr>
      <w:rFonts w:ascii="Amnesty Trade Gothic Light" w:hAnsi="Amnesty Trade Gothic Light"/>
      <w:sz w:val="20"/>
    </w:rPr>
  </w:style>
  <w:style w:type="character" w:customStyle="1" w:styleId="CommentTextChar">
    <w:name w:val="Comment Text Char"/>
    <w:basedOn w:val="DefaultParagraphFont"/>
    <w:link w:val="CommentText"/>
    <w:uiPriority w:val="99"/>
    <w:rsid w:val="0080719B"/>
  </w:style>
  <w:style w:type="paragraph" w:styleId="CommentSubject">
    <w:name w:val="annotation subject"/>
    <w:basedOn w:val="CommentText"/>
    <w:next w:val="CommentText"/>
    <w:link w:val="CommentSubjectChar"/>
    <w:uiPriority w:val="99"/>
    <w:semiHidden/>
    <w:unhideWhenUsed/>
    <w:locked/>
    <w:rsid w:val="006F7446"/>
    <w:rPr>
      <w:b/>
      <w:bCs/>
    </w:rPr>
  </w:style>
  <w:style w:type="character" w:customStyle="1" w:styleId="CommentSubjectChar">
    <w:name w:val="Comment Subject Char"/>
    <w:basedOn w:val="CommentTextChar"/>
    <w:link w:val="CommentSubject"/>
    <w:uiPriority w:val="99"/>
    <w:semiHidden/>
    <w:rsid w:val="006F7446"/>
    <w:rPr>
      <w:rFonts w:ascii="Amnesty Trade Gothic Light Obl" w:hAnsi="Amnesty Trade Gothic Light Obl"/>
      <w:b/>
      <w:bCs/>
    </w:rPr>
  </w:style>
  <w:style w:type="paragraph" w:customStyle="1" w:styleId="AIBodyText">
    <w:name w:val="AI Body Text"/>
    <w:basedOn w:val="Normal"/>
    <w:link w:val="AIBodyTextChar"/>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numbering" w:customStyle="1" w:styleId="AINumberedList">
    <w:name w:val="AI Numbered List"/>
    <w:rsid w:val="0076387A"/>
    <w:pPr>
      <w:numPr>
        <w:numId w:val="8"/>
      </w:numPr>
    </w:pPr>
  </w:style>
  <w:style w:type="numbering" w:customStyle="1" w:styleId="AIBulletList">
    <w:name w:val="AI Bullet List"/>
    <w:rsid w:val="0076387A"/>
    <w:pPr>
      <w:numPr>
        <w:numId w:val="7"/>
      </w:numPr>
    </w:pPr>
  </w:style>
  <w:style w:type="paragraph" w:styleId="TOCHeading">
    <w:name w:val="TOC Heading"/>
    <w:basedOn w:val="Heading1"/>
    <w:next w:val="Normal"/>
    <w:uiPriority w:val="39"/>
    <w:unhideWhenUsed/>
    <w:qFormat/>
    <w:locked/>
    <w:rsid w:val="00904362"/>
    <w:pPr>
      <w:keepLines/>
      <w:numPr>
        <w:numId w:val="0"/>
      </w:numPr>
      <w:spacing w:before="240" w:line="259" w:lineRule="auto"/>
      <w:outlineLvl w:val="9"/>
    </w:pPr>
    <w:rPr>
      <w:rFonts w:asciiTheme="majorHAnsi" w:eastAsiaTheme="majorEastAsia" w:hAnsiTheme="majorHAnsi" w:cstheme="majorBidi"/>
      <w:b w:val="0"/>
      <w:caps w:val="0"/>
      <w:color w:val="BFBF00" w:themeColor="accent1" w:themeShade="BF"/>
      <w:kern w:val="0"/>
      <w:sz w:val="32"/>
      <w:lang w:val="en-US" w:eastAsia="en-US"/>
    </w:rPr>
  </w:style>
  <w:style w:type="paragraph" w:customStyle="1" w:styleId="Default">
    <w:name w:val="Default"/>
    <w:rsid w:val="00EF407C"/>
    <w:pPr>
      <w:autoSpaceDE w:val="0"/>
      <w:autoSpaceDN w:val="0"/>
      <w:adjustRightInd w:val="0"/>
    </w:pPr>
    <w:rPr>
      <w:rFonts w:ascii="Times New Roman" w:eastAsia="SimSun" w:hAnsi="Times New Roman" w:cs="Times New Roman"/>
      <w:color w:val="000000"/>
      <w:sz w:val="24"/>
      <w:szCs w:val="24"/>
      <w:lang w:val="en-GB" w:eastAsia="zh-CN"/>
    </w:rPr>
  </w:style>
  <w:style w:type="paragraph" w:customStyle="1" w:styleId="paragraph">
    <w:name w:val="paragraph"/>
    <w:basedOn w:val="Normal"/>
    <w:rsid w:val="00DA4C6C"/>
    <w:pPr>
      <w:spacing w:before="100" w:beforeAutospacing="1" w:after="100" w:afterAutospacing="1"/>
    </w:pPr>
    <w:rPr>
      <w:rFonts w:ascii="Times New Roman" w:eastAsia="Times New Roman" w:hAnsi="Times New Roman" w:cs="Times New Roman"/>
      <w:color w:val="auto"/>
      <w:sz w:val="24"/>
      <w:szCs w:val="24"/>
      <w:lang w:val="en-HK" w:eastAsia="zh-CN"/>
    </w:rPr>
  </w:style>
  <w:style w:type="character" w:customStyle="1" w:styleId="normaltextrun">
    <w:name w:val="normaltextrun"/>
    <w:basedOn w:val="DefaultParagraphFont"/>
    <w:rsid w:val="00DA4C6C"/>
  </w:style>
  <w:style w:type="character" w:customStyle="1" w:styleId="eop">
    <w:name w:val="eop"/>
    <w:basedOn w:val="DefaultParagraphFont"/>
    <w:rsid w:val="00DA4C6C"/>
  </w:style>
  <w:style w:type="paragraph" w:styleId="NoSpacing">
    <w:name w:val="No Spacing"/>
    <w:uiPriority w:val="1"/>
    <w:qFormat/>
    <w:locked/>
    <w:rsid w:val="00DA4C6C"/>
    <w:pPr>
      <w:widowControl w:val="0"/>
      <w:suppressAutoHyphens/>
    </w:pPr>
    <w:rPr>
      <w:rFonts w:ascii="Amnesty Trade Gothic" w:hAnsi="Amnesty Trade Gothic" w:cs="Times New Roman"/>
      <w:color w:val="000000"/>
      <w:sz w:val="18"/>
      <w:szCs w:val="24"/>
      <w:lang w:val="en-GB" w:eastAsia="ar-SA"/>
    </w:rPr>
  </w:style>
  <w:style w:type="numbering" w:customStyle="1" w:styleId="AIBulletList1">
    <w:name w:val="AI Bullet List1"/>
    <w:rsid w:val="00F515E4"/>
  </w:style>
  <w:style w:type="character" w:customStyle="1" w:styleId="UnresolvedMention">
    <w:name w:val="Unresolved Mention"/>
    <w:basedOn w:val="DefaultParagraphFont"/>
    <w:uiPriority w:val="99"/>
    <w:unhideWhenUsed/>
    <w:rsid w:val="00F72F2A"/>
    <w:rPr>
      <w:color w:val="605E5C"/>
      <w:shd w:val="clear" w:color="auto" w:fill="E1DFDD"/>
    </w:rPr>
  </w:style>
  <w:style w:type="paragraph" w:styleId="EndnoteText">
    <w:name w:val="endnote text"/>
    <w:basedOn w:val="Normal"/>
    <w:link w:val="EndnoteTextChar"/>
    <w:uiPriority w:val="99"/>
    <w:semiHidden/>
    <w:unhideWhenUsed/>
    <w:locked/>
    <w:rsid w:val="00BE2C66"/>
    <w:rPr>
      <w:sz w:val="20"/>
    </w:rPr>
  </w:style>
  <w:style w:type="character" w:customStyle="1" w:styleId="EndnoteTextChar">
    <w:name w:val="Endnote Text Char"/>
    <w:basedOn w:val="DefaultParagraphFont"/>
    <w:link w:val="EndnoteText"/>
    <w:uiPriority w:val="99"/>
    <w:semiHidden/>
    <w:rsid w:val="00BE2C66"/>
    <w:rPr>
      <w:rFonts w:ascii="Amnesty Trade Gothic Light Obl" w:hAnsi="Amnesty Trade Gothic Light Obl"/>
    </w:rPr>
  </w:style>
  <w:style w:type="character" w:styleId="EndnoteReference">
    <w:name w:val="endnote reference"/>
    <w:basedOn w:val="DefaultParagraphFont"/>
    <w:uiPriority w:val="99"/>
    <w:semiHidden/>
    <w:unhideWhenUsed/>
    <w:locked/>
    <w:rsid w:val="00BE2C66"/>
    <w:rPr>
      <w:vertAlign w:val="superscript"/>
    </w:rPr>
  </w:style>
  <w:style w:type="character" w:styleId="Strong">
    <w:name w:val="Strong"/>
    <w:uiPriority w:val="22"/>
    <w:qFormat/>
    <w:locked/>
    <w:rsid w:val="008937E3"/>
    <w:rPr>
      <w:b/>
      <w:bCs/>
    </w:rPr>
  </w:style>
  <w:style w:type="character" w:customStyle="1" w:styleId="highlight">
    <w:name w:val="highlight"/>
    <w:basedOn w:val="DefaultParagraphFont"/>
    <w:rsid w:val="00436626"/>
  </w:style>
  <w:style w:type="paragraph" w:styleId="NormalWeb">
    <w:name w:val="Normal (Web)"/>
    <w:basedOn w:val="Normal"/>
    <w:uiPriority w:val="99"/>
    <w:semiHidden/>
    <w:unhideWhenUsed/>
    <w:locked/>
    <w:rsid w:val="007D6C5C"/>
    <w:pPr>
      <w:spacing w:before="100" w:beforeAutospacing="1" w:after="100" w:afterAutospacing="1"/>
    </w:pPr>
    <w:rPr>
      <w:rFonts w:ascii="Times New Roman" w:eastAsia="Times New Roman" w:hAnsi="Times New Roman" w:cs="Times New Roman"/>
      <w:color w:val="auto"/>
      <w:sz w:val="24"/>
      <w:szCs w:val="24"/>
      <w:lang w:val="en-HK" w:eastAsia="zh-CN"/>
    </w:rPr>
  </w:style>
  <w:style w:type="character" w:customStyle="1" w:styleId="Mention">
    <w:name w:val="Mention"/>
    <w:basedOn w:val="DefaultParagraphFont"/>
    <w:uiPriority w:val="99"/>
    <w:unhideWhenUsed/>
    <w:rsid w:val="00385F34"/>
    <w:rPr>
      <w:color w:val="2B579A"/>
      <w:shd w:val="clear" w:color="auto" w:fill="E1DFDD"/>
    </w:rPr>
  </w:style>
  <w:style w:type="paragraph" w:customStyle="1" w:styleId="HKFN">
    <w:name w:val="HKFN"/>
    <w:basedOn w:val="FootnoteText"/>
    <w:uiPriority w:val="99"/>
    <w:qFormat/>
    <w:rsid w:val="00890D1E"/>
    <w:rPr>
      <w:szCs w:val="16"/>
    </w:rPr>
  </w:style>
  <w:style w:type="paragraph" w:customStyle="1" w:styleId="Style1">
    <w:name w:val="Style1"/>
    <w:basedOn w:val="FootnoteText"/>
    <w:uiPriority w:val="99"/>
    <w:qFormat/>
    <w:rsid w:val="008B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265">
      <w:bodyDiv w:val="1"/>
      <w:marLeft w:val="0"/>
      <w:marRight w:val="0"/>
      <w:marTop w:val="0"/>
      <w:marBottom w:val="0"/>
      <w:divBdr>
        <w:top w:val="none" w:sz="0" w:space="0" w:color="auto"/>
        <w:left w:val="none" w:sz="0" w:space="0" w:color="auto"/>
        <w:bottom w:val="none" w:sz="0" w:space="0" w:color="auto"/>
        <w:right w:val="none" w:sz="0" w:space="0" w:color="auto"/>
      </w:divBdr>
    </w:div>
    <w:div w:id="23798261">
      <w:bodyDiv w:val="1"/>
      <w:marLeft w:val="0"/>
      <w:marRight w:val="0"/>
      <w:marTop w:val="0"/>
      <w:marBottom w:val="0"/>
      <w:divBdr>
        <w:top w:val="none" w:sz="0" w:space="0" w:color="auto"/>
        <w:left w:val="none" w:sz="0" w:space="0" w:color="auto"/>
        <w:bottom w:val="none" w:sz="0" w:space="0" w:color="auto"/>
        <w:right w:val="none" w:sz="0" w:space="0" w:color="auto"/>
      </w:divBdr>
    </w:div>
    <w:div w:id="34425823">
      <w:bodyDiv w:val="1"/>
      <w:marLeft w:val="0"/>
      <w:marRight w:val="0"/>
      <w:marTop w:val="0"/>
      <w:marBottom w:val="0"/>
      <w:divBdr>
        <w:top w:val="none" w:sz="0" w:space="0" w:color="auto"/>
        <w:left w:val="none" w:sz="0" w:space="0" w:color="auto"/>
        <w:bottom w:val="none" w:sz="0" w:space="0" w:color="auto"/>
        <w:right w:val="none" w:sz="0" w:space="0" w:color="auto"/>
      </w:divBdr>
    </w:div>
    <w:div w:id="37243901">
      <w:bodyDiv w:val="1"/>
      <w:marLeft w:val="0"/>
      <w:marRight w:val="0"/>
      <w:marTop w:val="0"/>
      <w:marBottom w:val="0"/>
      <w:divBdr>
        <w:top w:val="none" w:sz="0" w:space="0" w:color="auto"/>
        <w:left w:val="none" w:sz="0" w:space="0" w:color="auto"/>
        <w:bottom w:val="none" w:sz="0" w:space="0" w:color="auto"/>
        <w:right w:val="none" w:sz="0" w:space="0" w:color="auto"/>
      </w:divBdr>
    </w:div>
    <w:div w:id="38172554">
      <w:bodyDiv w:val="1"/>
      <w:marLeft w:val="0"/>
      <w:marRight w:val="0"/>
      <w:marTop w:val="0"/>
      <w:marBottom w:val="0"/>
      <w:divBdr>
        <w:top w:val="none" w:sz="0" w:space="0" w:color="auto"/>
        <w:left w:val="none" w:sz="0" w:space="0" w:color="auto"/>
        <w:bottom w:val="none" w:sz="0" w:space="0" w:color="auto"/>
        <w:right w:val="none" w:sz="0" w:space="0" w:color="auto"/>
      </w:divBdr>
    </w:div>
    <w:div w:id="40595811">
      <w:bodyDiv w:val="1"/>
      <w:marLeft w:val="0"/>
      <w:marRight w:val="0"/>
      <w:marTop w:val="0"/>
      <w:marBottom w:val="0"/>
      <w:divBdr>
        <w:top w:val="none" w:sz="0" w:space="0" w:color="auto"/>
        <w:left w:val="none" w:sz="0" w:space="0" w:color="auto"/>
        <w:bottom w:val="none" w:sz="0" w:space="0" w:color="auto"/>
        <w:right w:val="none" w:sz="0" w:space="0" w:color="auto"/>
      </w:divBdr>
    </w:div>
    <w:div w:id="41902047">
      <w:bodyDiv w:val="1"/>
      <w:marLeft w:val="0"/>
      <w:marRight w:val="0"/>
      <w:marTop w:val="0"/>
      <w:marBottom w:val="0"/>
      <w:divBdr>
        <w:top w:val="none" w:sz="0" w:space="0" w:color="auto"/>
        <w:left w:val="none" w:sz="0" w:space="0" w:color="auto"/>
        <w:bottom w:val="none" w:sz="0" w:space="0" w:color="auto"/>
        <w:right w:val="none" w:sz="0" w:space="0" w:color="auto"/>
      </w:divBdr>
    </w:div>
    <w:div w:id="53748387">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84231580">
      <w:bodyDiv w:val="1"/>
      <w:marLeft w:val="0"/>
      <w:marRight w:val="0"/>
      <w:marTop w:val="0"/>
      <w:marBottom w:val="0"/>
      <w:divBdr>
        <w:top w:val="none" w:sz="0" w:space="0" w:color="auto"/>
        <w:left w:val="none" w:sz="0" w:space="0" w:color="auto"/>
        <w:bottom w:val="none" w:sz="0" w:space="0" w:color="auto"/>
        <w:right w:val="none" w:sz="0" w:space="0" w:color="auto"/>
      </w:divBdr>
    </w:div>
    <w:div w:id="93016322">
      <w:bodyDiv w:val="1"/>
      <w:marLeft w:val="0"/>
      <w:marRight w:val="0"/>
      <w:marTop w:val="0"/>
      <w:marBottom w:val="0"/>
      <w:divBdr>
        <w:top w:val="none" w:sz="0" w:space="0" w:color="auto"/>
        <w:left w:val="none" w:sz="0" w:space="0" w:color="auto"/>
        <w:bottom w:val="none" w:sz="0" w:space="0" w:color="auto"/>
        <w:right w:val="none" w:sz="0" w:space="0" w:color="auto"/>
      </w:divBdr>
      <w:divsChild>
        <w:div w:id="126168843">
          <w:blockQuote w:val="1"/>
          <w:marLeft w:val="0"/>
          <w:marRight w:val="300"/>
          <w:marTop w:val="600"/>
          <w:marBottom w:val="300"/>
          <w:divBdr>
            <w:top w:val="none" w:sz="0" w:space="0" w:color="auto"/>
            <w:left w:val="none" w:sz="0" w:space="0" w:color="auto"/>
            <w:bottom w:val="none" w:sz="0" w:space="0" w:color="auto"/>
            <w:right w:val="none" w:sz="0" w:space="0" w:color="auto"/>
          </w:divBdr>
        </w:div>
        <w:div w:id="144125607">
          <w:blockQuote w:val="1"/>
          <w:marLeft w:val="0"/>
          <w:marRight w:val="300"/>
          <w:marTop w:val="600"/>
          <w:marBottom w:val="300"/>
          <w:divBdr>
            <w:top w:val="none" w:sz="0" w:space="0" w:color="auto"/>
            <w:left w:val="none" w:sz="0" w:space="0" w:color="auto"/>
            <w:bottom w:val="none" w:sz="0" w:space="0" w:color="auto"/>
            <w:right w:val="none" w:sz="0" w:space="0" w:color="auto"/>
          </w:divBdr>
        </w:div>
        <w:div w:id="1139030354">
          <w:blockQuote w:val="1"/>
          <w:marLeft w:val="0"/>
          <w:marRight w:val="300"/>
          <w:marTop w:val="600"/>
          <w:marBottom w:val="300"/>
          <w:divBdr>
            <w:top w:val="none" w:sz="0" w:space="0" w:color="auto"/>
            <w:left w:val="none" w:sz="0" w:space="0" w:color="auto"/>
            <w:bottom w:val="none" w:sz="0" w:space="0" w:color="auto"/>
            <w:right w:val="none" w:sz="0" w:space="0" w:color="auto"/>
          </w:divBdr>
        </w:div>
        <w:div w:id="1163082982">
          <w:blockQuote w:val="1"/>
          <w:marLeft w:val="0"/>
          <w:marRight w:val="300"/>
          <w:marTop w:val="600"/>
          <w:marBottom w:val="300"/>
          <w:divBdr>
            <w:top w:val="none" w:sz="0" w:space="0" w:color="auto"/>
            <w:left w:val="none" w:sz="0" w:space="0" w:color="auto"/>
            <w:bottom w:val="none" w:sz="0" w:space="0" w:color="auto"/>
            <w:right w:val="none" w:sz="0" w:space="0" w:color="auto"/>
          </w:divBdr>
        </w:div>
        <w:div w:id="1332219309">
          <w:blockQuote w:val="1"/>
          <w:marLeft w:val="0"/>
          <w:marRight w:val="300"/>
          <w:marTop w:val="600"/>
          <w:marBottom w:val="300"/>
          <w:divBdr>
            <w:top w:val="none" w:sz="0" w:space="0" w:color="auto"/>
            <w:left w:val="none" w:sz="0" w:space="0" w:color="auto"/>
            <w:bottom w:val="none" w:sz="0" w:space="0" w:color="auto"/>
            <w:right w:val="none" w:sz="0" w:space="0" w:color="auto"/>
          </w:divBdr>
        </w:div>
        <w:div w:id="1385449437">
          <w:blockQuote w:val="1"/>
          <w:marLeft w:val="0"/>
          <w:marRight w:val="300"/>
          <w:marTop w:val="600"/>
          <w:marBottom w:val="300"/>
          <w:divBdr>
            <w:top w:val="none" w:sz="0" w:space="0" w:color="auto"/>
            <w:left w:val="none" w:sz="0" w:space="0" w:color="auto"/>
            <w:bottom w:val="none" w:sz="0" w:space="0" w:color="auto"/>
            <w:right w:val="none" w:sz="0" w:space="0" w:color="auto"/>
          </w:divBdr>
        </w:div>
        <w:div w:id="1465001705">
          <w:blockQuote w:val="1"/>
          <w:marLeft w:val="0"/>
          <w:marRight w:val="300"/>
          <w:marTop w:val="600"/>
          <w:marBottom w:val="300"/>
          <w:divBdr>
            <w:top w:val="none" w:sz="0" w:space="0" w:color="auto"/>
            <w:left w:val="none" w:sz="0" w:space="0" w:color="auto"/>
            <w:bottom w:val="none" w:sz="0" w:space="0" w:color="auto"/>
            <w:right w:val="none" w:sz="0" w:space="0" w:color="auto"/>
          </w:divBdr>
        </w:div>
      </w:divsChild>
    </w:div>
    <w:div w:id="133109780">
      <w:bodyDiv w:val="1"/>
      <w:marLeft w:val="0"/>
      <w:marRight w:val="0"/>
      <w:marTop w:val="0"/>
      <w:marBottom w:val="0"/>
      <w:divBdr>
        <w:top w:val="none" w:sz="0" w:space="0" w:color="auto"/>
        <w:left w:val="none" w:sz="0" w:space="0" w:color="auto"/>
        <w:bottom w:val="none" w:sz="0" w:space="0" w:color="auto"/>
        <w:right w:val="none" w:sz="0" w:space="0" w:color="auto"/>
      </w:divBdr>
    </w:div>
    <w:div w:id="136726415">
      <w:bodyDiv w:val="1"/>
      <w:marLeft w:val="0"/>
      <w:marRight w:val="0"/>
      <w:marTop w:val="0"/>
      <w:marBottom w:val="0"/>
      <w:divBdr>
        <w:top w:val="none" w:sz="0" w:space="0" w:color="auto"/>
        <w:left w:val="none" w:sz="0" w:space="0" w:color="auto"/>
        <w:bottom w:val="none" w:sz="0" w:space="0" w:color="auto"/>
        <w:right w:val="none" w:sz="0" w:space="0" w:color="auto"/>
      </w:divBdr>
    </w:div>
    <w:div w:id="145627807">
      <w:bodyDiv w:val="1"/>
      <w:marLeft w:val="0"/>
      <w:marRight w:val="0"/>
      <w:marTop w:val="0"/>
      <w:marBottom w:val="0"/>
      <w:divBdr>
        <w:top w:val="none" w:sz="0" w:space="0" w:color="auto"/>
        <w:left w:val="none" w:sz="0" w:space="0" w:color="auto"/>
        <w:bottom w:val="none" w:sz="0" w:space="0" w:color="auto"/>
        <w:right w:val="none" w:sz="0" w:space="0" w:color="auto"/>
      </w:divBdr>
    </w:div>
    <w:div w:id="154148346">
      <w:bodyDiv w:val="1"/>
      <w:marLeft w:val="0"/>
      <w:marRight w:val="0"/>
      <w:marTop w:val="0"/>
      <w:marBottom w:val="0"/>
      <w:divBdr>
        <w:top w:val="none" w:sz="0" w:space="0" w:color="auto"/>
        <w:left w:val="none" w:sz="0" w:space="0" w:color="auto"/>
        <w:bottom w:val="none" w:sz="0" w:space="0" w:color="auto"/>
        <w:right w:val="none" w:sz="0" w:space="0" w:color="auto"/>
      </w:divBdr>
    </w:div>
    <w:div w:id="169805137">
      <w:bodyDiv w:val="1"/>
      <w:marLeft w:val="0"/>
      <w:marRight w:val="0"/>
      <w:marTop w:val="0"/>
      <w:marBottom w:val="0"/>
      <w:divBdr>
        <w:top w:val="none" w:sz="0" w:space="0" w:color="auto"/>
        <w:left w:val="none" w:sz="0" w:space="0" w:color="auto"/>
        <w:bottom w:val="none" w:sz="0" w:space="0" w:color="auto"/>
        <w:right w:val="none" w:sz="0" w:space="0" w:color="auto"/>
      </w:divBdr>
    </w:div>
    <w:div w:id="176501255">
      <w:bodyDiv w:val="1"/>
      <w:marLeft w:val="0"/>
      <w:marRight w:val="0"/>
      <w:marTop w:val="0"/>
      <w:marBottom w:val="0"/>
      <w:divBdr>
        <w:top w:val="none" w:sz="0" w:space="0" w:color="auto"/>
        <w:left w:val="none" w:sz="0" w:space="0" w:color="auto"/>
        <w:bottom w:val="none" w:sz="0" w:space="0" w:color="auto"/>
        <w:right w:val="none" w:sz="0" w:space="0" w:color="auto"/>
      </w:divBdr>
    </w:div>
    <w:div w:id="184640358">
      <w:bodyDiv w:val="1"/>
      <w:marLeft w:val="0"/>
      <w:marRight w:val="0"/>
      <w:marTop w:val="0"/>
      <w:marBottom w:val="0"/>
      <w:divBdr>
        <w:top w:val="none" w:sz="0" w:space="0" w:color="auto"/>
        <w:left w:val="none" w:sz="0" w:space="0" w:color="auto"/>
        <w:bottom w:val="none" w:sz="0" w:space="0" w:color="auto"/>
        <w:right w:val="none" w:sz="0" w:space="0" w:color="auto"/>
      </w:divBdr>
      <w:divsChild>
        <w:div w:id="1607812922">
          <w:marLeft w:val="0"/>
          <w:marRight w:val="0"/>
          <w:marTop w:val="0"/>
          <w:marBottom w:val="0"/>
          <w:divBdr>
            <w:top w:val="none" w:sz="0" w:space="0" w:color="auto"/>
            <w:left w:val="none" w:sz="0" w:space="0" w:color="auto"/>
            <w:bottom w:val="none" w:sz="0" w:space="0" w:color="auto"/>
            <w:right w:val="none" w:sz="0" w:space="0" w:color="auto"/>
          </w:divBdr>
        </w:div>
      </w:divsChild>
    </w:div>
    <w:div w:id="189419086">
      <w:bodyDiv w:val="1"/>
      <w:marLeft w:val="0"/>
      <w:marRight w:val="0"/>
      <w:marTop w:val="0"/>
      <w:marBottom w:val="0"/>
      <w:divBdr>
        <w:top w:val="none" w:sz="0" w:space="0" w:color="auto"/>
        <w:left w:val="none" w:sz="0" w:space="0" w:color="auto"/>
        <w:bottom w:val="none" w:sz="0" w:space="0" w:color="auto"/>
        <w:right w:val="none" w:sz="0" w:space="0" w:color="auto"/>
      </w:divBdr>
    </w:div>
    <w:div w:id="203829755">
      <w:bodyDiv w:val="1"/>
      <w:marLeft w:val="0"/>
      <w:marRight w:val="0"/>
      <w:marTop w:val="0"/>
      <w:marBottom w:val="0"/>
      <w:divBdr>
        <w:top w:val="none" w:sz="0" w:space="0" w:color="auto"/>
        <w:left w:val="none" w:sz="0" w:space="0" w:color="auto"/>
        <w:bottom w:val="none" w:sz="0" w:space="0" w:color="auto"/>
        <w:right w:val="none" w:sz="0" w:space="0" w:color="auto"/>
      </w:divBdr>
      <w:divsChild>
        <w:div w:id="2112240518">
          <w:marLeft w:val="0"/>
          <w:marRight w:val="0"/>
          <w:marTop w:val="0"/>
          <w:marBottom w:val="0"/>
          <w:divBdr>
            <w:top w:val="none" w:sz="0" w:space="0" w:color="auto"/>
            <w:left w:val="none" w:sz="0" w:space="0" w:color="auto"/>
            <w:bottom w:val="none" w:sz="0" w:space="0" w:color="auto"/>
            <w:right w:val="none" w:sz="0" w:space="0" w:color="auto"/>
          </w:divBdr>
        </w:div>
      </w:divsChild>
    </w:div>
    <w:div w:id="215819085">
      <w:bodyDiv w:val="1"/>
      <w:marLeft w:val="0"/>
      <w:marRight w:val="0"/>
      <w:marTop w:val="0"/>
      <w:marBottom w:val="0"/>
      <w:divBdr>
        <w:top w:val="none" w:sz="0" w:space="0" w:color="auto"/>
        <w:left w:val="none" w:sz="0" w:space="0" w:color="auto"/>
        <w:bottom w:val="none" w:sz="0" w:space="0" w:color="auto"/>
        <w:right w:val="none" w:sz="0" w:space="0" w:color="auto"/>
      </w:divBdr>
    </w:div>
    <w:div w:id="218245189">
      <w:bodyDiv w:val="1"/>
      <w:marLeft w:val="0"/>
      <w:marRight w:val="0"/>
      <w:marTop w:val="0"/>
      <w:marBottom w:val="0"/>
      <w:divBdr>
        <w:top w:val="none" w:sz="0" w:space="0" w:color="auto"/>
        <w:left w:val="none" w:sz="0" w:space="0" w:color="auto"/>
        <w:bottom w:val="none" w:sz="0" w:space="0" w:color="auto"/>
        <w:right w:val="none" w:sz="0" w:space="0" w:color="auto"/>
      </w:divBdr>
    </w:div>
    <w:div w:id="233205246">
      <w:bodyDiv w:val="1"/>
      <w:marLeft w:val="0"/>
      <w:marRight w:val="0"/>
      <w:marTop w:val="0"/>
      <w:marBottom w:val="0"/>
      <w:divBdr>
        <w:top w:val="none" w:sz="0" w:space="0" w:color="auto"/>
        <w:left w:val="none" w:sz="0" w:space="0" w:color="auto"/>
        <w:bottom w:val="none" w:sz="0" w:space="0" w:color="auto"/>
        <w:right w:val="none" w:sz="0" w:space="0" w:color="auto"/>
      </w:divBdr>
    </w:div>
    <w:div w:id="241451521">
      <w:bodyDiv w:val="1"/>
      <w:marLeft w:val="0"/>
      <w:marRight w:val="0"/>
      <w:marTop w:val="0"/>
      <w:marBottom w:val="0"/>
      <w:divBdr>
        <w:top w:val="none" w:sz="0" w:space="0" w:color="auto"/>
        <w:left w:val="none" w:sz="0" w:space="0" w:color="auto"/>
        <w:bottom w:val="none" w:sz="0" w:space="0" w:color="auto"/>
        <w:right w:val="none" w:sz="0" w:space="0" w:color="auto"/>
      </w:divBdr>
    </w:div>
    <w:div w:id="243493172">
      <w:bodyDiv w:val="1"/>
      <w:marLeft w:val="0"/>
      <w:marRight w:val="0"/>
      <w:marTop w:val="0"/>
      <w:marBottom w:val="0"/>
      <w:divBdr>
        <w:top w:val="none" w:sz="0" w:space="0" w:color="auto"/>
        <w:left w:val="none" w:sz="0" w:space="0" w:color="auto"/>
        <w:bottom w:val="none" w:sz="0" w:space="0" w:color="auto"/>
        <w:right w:val="none" w:sz="0" w:space="0" w:color="auto"/>
      </w:divBdr>
    </w:div>
    <w:div w:id="305087732">
      <w:bodyDiv w:val="1"/>
      <w:marLeft w:val="0"/>
      <w:marRight w:val="0"/>
      <w:marTop w:val="0"/>
      <w:marBottom w:val="0"/>
      <w:divBdr>
        <w:top w:val="none" w:sz="0" w:space="0" w:color="auto"/>
        <w:left w:val="none" w:sz="0" w:space="0" w:color="auto"/>
        <w:bottom w:val="none" w:sz="0" w:space="0" w:color="auto"/>
        <w:right w:val="none" w:sz="0" w:space="0" w:color="auto"/>
      </w:divBdr>
    </w:div>
    <w:div w:id="313335862">
      <w:bodyDiv w:val="1"/>
      <w:marLeft w:val="0"/>
      <w:marRight w:val="0"/>
      <w:marTop w:val="0"/>
      <w:marBottom w:val="0"/>
      <w:divBdr>
        <w:top w:val="none" w:sz="0" w:space="0" w:color="auto"/>
        <w:left w:val="none" w:sz="0" w:space="0" w:color="auto"/>
        <w:bottom w:val="none" w:sz="0" w:space="0" w:color="auto"/>
        <w:right w:val="none" w:sz="0" w:space="0" w:color="auto"/>
      </w:divBdr>
    </w:div>
    <w:div w:id="332875341">
      <w:bodyDiv w:val="1"/>
      <w:marLeft w:val="0"/>
      <w:marRight w:val="0"/>
      <w:marTop w:val="0"/>
      <w:marBottom w:val="0"/>
      <w:divBdr>
        <w:top w:val="none" w:sz="0" w:space="0" w:color="auto"/>
        <w:left w:val="none" w:sz="0" w:space="0" w:color="auto"/>
        <w:bottom w:val="none" w:sz="0" w:space="0" w:color="auto"/>
        <w:right w:val="none" w:sz="0" w:space="0" w:color="auto"/>
      </w:divBdr>
    </w:div>
    <w:div w:id="339435964">
      <w:bodyDiv w:val="1"/>
      <w:marLeft w:val="0"/>
      <w:marRight w:val="0"/>
      <w:marTop w:val="0"/>
      <w:marBottom w:val="0"/>
      <w:divBdr>
        <w:top w:val="none" w:sz="0" w:space="0" w:color="auto"/>
        <w:left w:val="none" w:sz="0" w:space="0" w:color="auto"/>
        <w:bottom w:val="none" w:sz="0" w:space="0" w:color="auto"/>
        <w:right w:val="none" w:sz="0" w:space="0" w:color="auto"/>
      </w:divBdr>
    </w:div>
    <w:div w:id="347214483">
      <w:bodyDiv w:val="1"/>
      <w:marLeft w:val="0"/>
      <w:marRight w:val="0"/>
      <w:marTop w:val="0"/>
      <w:marBottom w:val="0"/>
      <w:divBdr>
        <w:top w:val="none" w:sz="0" w:space="0" w:color="auto"/>
        <w:left w:val="none" w:sz="0" w:space="0" w:color="auto"/>
        <w:bottom w:val="none" w:sz="0" w:space="0" w:color="auto"/>
        <w:right w:val="none" w:sz="0" w:space="0" w:color="auto"/>
      </w:divBdr>
    </w:div>
    <w:div w:id="347685404">
      <w:bodyDiv w:val="1"/>
      <w:marLeft w:val="0"/>
      <w:marRight w:val="0"/>
      <w:marTop w:val="0"/>
      <w:marBottom w:val="0"/>
      <w:divBdr>
        <w:top w:val="none" w:sz="0" w:space="0" w:color="auto"/>
        <w:left w:val="none" w:sz="0" w:space="0" w:color="auto"/>
        <w:bottom w:val="none" w:sz="0" w:space="0" w:color="auto"/>
        <w:right w:val="none" w:sz="0" w:space="0" w:color="auto"/>
      </w:divBdr>
    </w:div>
    <w:div w:id="353926798">
      <w:bodyDiv w:val="1"/>
      <w:marLeft w:val="0"/>
      <w:marRight w:val="0"/>
      <w:marTop w:val="0"/>
      <w:marBottom w:val="0"/>
      <w:divBdr>
        <w:top w:val="none" w:sz="0" w:space="0" w:color="auto"/>
        <w:left w:val="none" w:sz="0" w:space="0" w:color="auto"/>
        <w:bottom w:val="none" w:sz="0" w:space="0" w:color="auto"/>
        <w:right w:val="none" w:sz="0" w:space="0" w:color="auto"/>
      </w:divBdr>
    </w:div>
    <w:div w:id="358891950">
      <w:bodyDiv w:val="1"/>
      <w:marLeft w:val="0"/>
      <w:marRight w:val="0"/>
      <w:marTop w:val="0"/>
      <w:marBottom w:val="0"/>
      <w:divBdr>
        <w:top w:val="none" w:sz="0" w:space="0" w:color="auto"/>
        <w:left w:val="none" w:sz="0" w:space="0" w:color="auto"/>
        <w:bottom w:val="none" w:sz="0" w:space="0" w:color="auto"/>
        <w:right w:val="none" w:sz="0" w:space="0" w:color="auto"/>
      </w:divBdr>
    </w:div>
    <w:div w:id="361322348">
      <w:bodyDiv w:val="1"/>
      <w:marLeft w:val="0"/>
      <w:marRight w:val="0"/>
      <w:marTop w:val="0"/>
      <w:marBottom w:val="0"/>
      <w:divBdr>
        <w:top w:val="none" w:sz="0" w:space="0" w:color="auto"/>
        <w:left w:val="none" w:sz="0" w:space="0" w:color="auto"/>
        <w:bottom w:val="none" w:sz="0" w:space="0" w:color="auto"/>
        <w:right w:val="none" w:sz="0" w:space="0" w:color="auto"/>
      </w:divBdr>
    </w:div>
    <w:div w:id="369839737">
      <w:bodyDiv w:val="1"/>
      <w:marLeft w:val="0"/>
      <w:marRight w:val="0"/>
      <w:marTop w:val="0"/>
      <w:marBottom w:val="0"/>
      <w:divBdr>
        <w:top w:val="none" w:sz="0" w:space="0" w:color="auto"/>
        <w:left w:val="none" w:sz="0" w:space="0" w:color="auto"/>
        <w:bottom w:val="none" w:sz="0" w:space="0" w:color="auto"/>
        <w:right w:val="none" w:sz="0" w:space="0" w:color="auto"/>
      </w:divBdr>
    </w:div>
    <w:div w:id="370543175">
      <w:bodyDiv w:val="1"/>
      <w:marLeft w:val="0"/>
      <w:marRight w:val="0"/>
      <w:marTop w:val="0"/>
      <w:marBottom w:val="0"/>
      <w:divBdr>
        <w:top w:val="none" w:sz="0" w:space="0" w:color="auto"/>
        <w:left w:val="none" w:sz="0" w:space="0" w:color="auto"/>
        <w:bottom w:val="none" w:sz="0" w:space="0" w:color="auto"/>
        <w:right w:val="none" w:sz="0" w:space="0" w:color="auto"/>
      </w:divBdr>
    </w:div>
    <w:div w:id="375743282">
      <w:bodyDiv w:val="1"/>
      <w:marLeft w:val="0"/>
      <w:marRight w:val="0"/>
      <w:marTop w:val="0"/>
      <w:marBottom w:val="0"/>
      <w:divBdr>
        <w:top w:val="none" w:sz="0" w:space="0" w:color="auto"/>
        <w:left w:val="none" w:sz="0" w:space="0" w:color="auto"/>
        <w:bottom w:val="none" w:sz="0" w:space="0" w:color="auto"/>
        <w:right w:val="none" w:sz="0" w:space="0" w:color="auto"/>
      </w:divBdr>
    </w:div>
    <w:div w:id="381758298">
      <w:bodyDiv w:val="1"/>
      <w:marLeft w:val="0"/>
      <w:marRight w:val="0"/>
      <w:marTop w:val="0"/>
      <w:marBottom w:val="0"/>
      <w:divBdr>
        <w:top w:val="none" w:sz="0" w:space="0" w:color="auto"/>
        <w:left w:val="none" w:sz="0" w:space="0" w:color="auto"/>
        <w:bottom w:val="none" w:sz="0" w:space="0" w:color="auto"/>
        <w:right w:val="none" w:sz="0" w:space="0" w:color="auto"/>
      </w:divBdr>
    </w:div>
    <w:div w:id="383217124">
      <w:bodyDiv w:val="1"/>
      <w:marLeft w:val="0"/>
      <w:marRight w:val="0"/>
      <w:marTop w:val="0"/>
      <w:marBottom w:val="0"/>
      <w:divBdr>
        <w:top w:val="none" w:sz="0" w:space="0" w:color="auto"/>
        <w:left w:val="none" w:sz="0" w:space="0" w:color="auto"/>
        <w:bottom w:val="none" w:sz="0" w:space="0" w:color="auto"/>
        <w:right w:val="none" w:sz="0" w:space="0" w:color="auto"/>
      </w:divBdr>
    </w:div>
    <w:div w:id="406734722">
      <w:bodyDiv w:val="1"/>
      <w:marLeft w:val="0"/>
      <w:marRight w:val="0"/>
      <w:marTop w:val="0"/>
      <w:marBottom w:val="0"/>
      <w:divBdr>
        <w:top w:val="none" w:sz="0" w:space="0" w:color="auto"/>
        <w:left w:val="none" w:sz="0" w:space="0" w:color="auto"/>
        <w:bottom w:val="none" w:sz="0" w:space="0" w:color="auto"/>
        <w:right w:val="none" w:sz="0" w:space="0" w:color="auto"/>
      </w:divBdr>
    </w:div>
    <w:div w:id="407768136">
      <w:bodyDiv w:val="1"/>
      <w:marLeft w:val="0"/>
      <w:marRight w:val="0"/>
      <w:marTop w:val="0"/>
      <w:marBottom w:val="0"/>
      <w:divBdr>
        <w:top w:val="none" w:sz="0" w:space="0" w:color="auto"/>
        <w:left w:val="none" w:sz="0" w:space="0" w:color="auto"/>
        <w:bottom w:val="none" w:sz="0" w:space="0" w:color="auto"/>
        <w:right w:val="none" w:sz="0" w:space="0" w:color="auto"/>
      </w:divBdr>
      <w:divsChild>
        <w:div w:id="735979063">
          <w:marLeft w:val="0"/>
          <w:marRight w:val="0"/>
          <w:marTop w:val="0"/>
          <w:marBottom w:val="0"/>
          <w:divBdr>
            <w:top w:val="none" w:sz="0" w:space="0" w:color="auto"/>
            <w:left w:val="none" w:sz="0" w:space="0" w:color="auto"/>
            <w:bottom w:val="none" w:sz="0" w:space="0" w:color="auto"/>
            <w:right w:val="none" w:sz="0" w:space="0" w:color="auto"/>
          </w:divBdr>
        </w:div>
      </w:divsChild>
    </w:div>
    <w:div w:id="414086285">
      <w:bodyDiv w:val="1"/>
      <w:marLeft w:val="0"/>
      <w:marRight w:val="0"/>
      <w:marTop w:val="0"/>
      <w:marBottom w:val="0"/>
      <w:divBdr>
        <w:top w:val="none" w:sz="0" w:space="0" w:color="auto"/>
        <w:left w:val="none" w:sz="0" w:space="0" w:color="auto"/>
        <w:bottom w:val="none" w:sz="0" w:space="0" w:color="auto"/>
        <w:right w:val="none" w:sz="0" w:space="0" w:color="auto"/>
      </w:divBdr>
    </w:div>
    <w:div w:id="416484365">
      <w:bodyDiv w:val="1"/>
      <w:marLeft w:val="0"/>
      <w:marRight w:val="0"/>
      <w:marTop w:val="0"/>
      <w:marBottom w:val="0"/>
      <w:divBdr>
        <w:top w:val="none" w:sz="0" w:space="0" w:color="auto"/>
        <w:left w:val="none" w:sz="0" w:space="0" w:color="auto"/>
        <w:bottom w:val="none" w:sz="0" w:space="0" w:color="auto"/>
        <w:right w:val="none" w:sz="0" w:space="0" w:color="auto"/>
      </w:divBdr>
    </w:div>
    <w:div w:id="420757344">
      <w:bodyDiv w:val="1"/>
      <w:marLeft w:val="0"/>
      <w:marRight w:val="0"/>
      <w:marTop w:val="0"/>
      <w:marBottom w:val="0"/>
      <w:divBdr>
        <w:top w:val="none" w:sz="0" w:space="0" w:color="auto"/>
        <w:left w:val="none" w:sz="0" w:space="0" w:color="auto"/>
        <w:bottom w:val="none" w:sz="0" w:space="0" w:color="auto"/>
        <w:right w:val="none" w:sz="0" w:space="0" w:color="auto"/>
      </w:divBdr>
    </w:div>
    <w:div w:id="433288280">
      <w:bodyDiv w:val="1"/>
      <w:marLeft w:val="0"/>
      <w:marRight w:val="0"/>
      <w:marTop w:val="0"/>
      <w:marBottom w:val="0"/>
      <w:divBdr>
        <w:top w:val="none" w:sz="0" w:space="0" w:color="auto"/>
        <w:left w:val="none" w:sz="0" w:space="0" w:color="auto"/>
        <w:bottom w:val="none" w:sz="0" w:space="0" w:color="auto"/>
        <w:right w:val="none" w:sz="0" w:space="0" w:color="auto"/>
      </w:divBdr>
    </w:div>
    <w:div w:id="438988372">
      <w:bodyDiv w:val="1"/>
      <w:marLeft w:val="0"/>
      <w:marRight w:val="0"/>
      <w:marTop w:val="0"/>
      <w:marBottom w:val="0"/>
      <w:divBdr>
        <w:top w:val="none" w:sz="0" w:space="0" w:color="auto"/>
        <w:left w:val="none" w:sz="0" w:space="0" w:color="auto"/>
        <w:bottom w:val="none" w:sz="0" w:space="0" w:color="auto"/>
        <w:right w:val="none" w:sz="0" w:space="0" w:color="auto"/>
      </w:divBdr>
    </w:div>
    <w:div w:id="449515050">
      <w:bodyDiv w:val="1"/>
      <w:marLeft w:val="0"/>
      <w:marRight w:val="0"/>
      <w:marTop w:val="0"/>
      <w:marBottom w:val="0"/>
      <w:divBdr>
        <w:top w:val="none" w:sz="0" w:space="0" w:color="auto"/>
        <w:left w:val="none" w:sz="0" w:space="0" w:color="auto"/>
        <w:bottom w:val="none" w:sz="0" w:space="0" w:color="auto"/>
        <w:right w:val="none" w:sz="0" w:space="0" w:color="auto"/>
      </w:divBdr>
    </w:div>
    <w:div w:id="459034441">
      <w:bodyDiv w:val="1"/>
      <w:marLeft w:val="0"/>
      <w:marRight w:val="0"/>
      <w:marTop w:val="0"/>
      <w:marBottom w:val="0"/>
      <w:divBdr>
        <w:top w:val="none" w:sz="0" w:space="0" w:color="auto"/>
        <w:left w:val="none" w:sz="0" w:space="0" w:color="auto"/>
        <w:bottom w:val="none" w:sz="0" w:space="0" w:color="auto"/>
        <w:right w:val="none" w:sz="0" w:space="0" w:color="auto"/>
      </w:divBdr>
    </w:div>
    <w:div w:id="473331312">
      <w:bodyDiv w:val="1"/>
      <w:marLeft w:val="0"/>
      <w:marRight w:val="0"/>
      <w:marTop w:val="0"/>
      <w:marBottom w:val="0"/>
      <w:divBdr>
        <w:top w:val="none" w:sz="0" w:space="0" w:color="auto"/>
        <w:left w:val="none" w:sz="0" w:space="0" w:color="auto"/>
        <w:bottom w:val="none" w:sz="0" w:space="0" w:color="auto"/>
        <w:right w:val="none" w:sz="0" w:space="0" w:color="auto"/>
      </w:divBdr>
    </w:div>
    <w:div w:id="478036914">
      <w:bodyDiv w:val="1"/>
      <w:marLeft w:val="0"/>
      <w:marRight w:val="0"/>
      <w:marTop w:val="0"/>
      <w:marBottom w:val="0"/>
      <w:divBdr>
        <w:top w:val="none" w:sz="0" w:space="0" w:color="auto"/>
        <w:left w:val="none" w:sz="0" w:space="0" w:color="auto"/>
        <w:bottom w:val="none" w:sz="0" w:space="0" w:color="auto"/>
        <w:right w:val="none" w:sz="0" w:space="0" w:color="auto"/>
      </w:divBdr>
    </w:div>
    <w:div w:id="485362773">
      <w:bodyDiv w:val="1"/>
      <w:marLeft w:val="0"/>
      <w:marRight w:val="0"/>
      <w:marTop w:val="0"/>
      <w:marBottom w:val="0"/>
      <w:divBdr>
        <w:top w:val="none" w:sz="0" w:space="0" w:color="auto"/>
        <w:left w:val="none" w:sz="0" w:space="0" w:color="auto"/>
        <w:bottom w:val="none" w:sz="0" w:space="0" w:color="auto"/>
        <w:right w:val="none" w:sz="0" w:space="0" w:color="auto"/>
      </w:divBdr>
    </w:div>
    <w:div w:id="487479429">
      <w:bodyDiv w:val="1"/>
      <w:marLeft w:val="0"/>
      <w:marRight w:val="0"/>
      <w:marTop w:val="0"/>
      <w:marBottom w:val="0"/>
      <w:divBdr>
        <w:top w:val="none" w:sz="0" w:space="0" w:color="auto"/>
        <w:left w:val="none" w:sz="0" w:space="0" w:color="auto"/>
        <w:bottom w:val="none" w:sz="0" w:space="0" w:color="auto"/>
        <w:right w:val="none" w:sz="0" w:space="0" w:color="auto"/>
      </w:divBdr>
    </w:div>
    <w:div w:id="488441723">
      <w:bodyDiv w:val="1"/>
      <w:marLeft w:val="0"/>
      <w:marRight w:val="0"/>
      <w:marTop w:val="0"/>
      <w:marBottom w:val="0"/>
      <w:divBdr>
        <w:top w:val="none" w:sz="0" w:space="0" w:color="auto"/>
        <w:left w:val="none" w:sz="0" w:space="0" w:color="auto"/>
        <w:bottom w:val="none" w:sz="0" w:space="0" w:color="auto"/>
        <w:right w:val="none" w:sz="0" w:space="0" w:color="auto"/>
      </w:divBdr>
    </w:div>
    <w:div w:id="492916251">
      <w:bodyDiv w:val="1"/>
      <w:marLeft w:val="0"/>
      <w:marRight w:val="0"/>
      <w:marTop w:val="0"/>
      <w:marBottom w:val="0"/>
      <w:divBdr>
        <w:top w:val="none" w:sz="0" w:space="0" w:color="auto"/>
        <w:left w:val="none" w:sz="0" w:space="0" w:color="auto"/>
        <w:bottom w:val="none" w:sz="0" w:space="0" w:color="auto"/>
        <w:right w:val="none" w:sz="0" w:space="0" w:color="auto"/>
      </w:divBdr>
    </w:div>
    <w:div w:id="493028912">
      <w:bodyDiv w:val="1"/>
      <w:marLeft w:val="0"/>
      <w:marRight w:val="0"/>
      <w:marTop w:val="0"/>
      <w:marBottom w:val="0"/>
      <w:divBdr>
        <w:top w:val="none" w:sz="0" w:space="0" w:color="auto"/>
        <w:left w:val="none" w:sz="0" w:space="0" w:color="auto"/>
        <w:bottom w:val="none" w:sz="0" w:space="0" w:color="auto"/>
        <w:right w:val="none" w:sz="0" w:space="0" w:color="auto"/>
      </w:divBdr>
    </w:div>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514003474">
      <w:bodyDiv w:val="1"/>
      <w:marLeft w:val="0"/>
      <w:marRight w:val="0"/>
      <w:marTop w:val="0"/>
      <w:marBottom w:val="0"/>
      <w:divBdr>
        <w:top w:val="none" w:sz="0" w:space="0" w:color="auto"/>
        <w:left w:val="none" w:sz="0" w:space="0" w:color="auto"/>
        <w:bottom w:val="none" w:sz="0" w:space="0" w:color="auto"/>
        <w:right w:val="none" w:sz="0" w:space="0" w:color="auto"/>
      </w:divBdr>
    </w:div>
    <w:div w:id="514466182">
      <w:bodyDiv w:val="1"/>
      <w:marLeft w:val="0"/>
      <w:marRight w:val="0"/>
      <w:marTop w:val="0"/>
      <w:marBottom w:val="0"/>
      <w:divBdr>
        <w:top w:val="none" w:sz="0" w:space="0" w:color="auto"/>
        <w:left w:val="none" w:sz="0" w:space="0" w:color="auto"/>
        <w:bottom w:val="none" w:sz="0" w:space="0" w:color="auto"/>
        <w:right w:val="none" w:sz="0" w:space="0" w:color="auto"/>
      </w:divBdr>
    </w:div>
    <w:div w:id="516968544">
      <w:bodyDiv w:val="1"/>
      <w:marLeft w:val="0"/>
      <w:marRight w:val="0"/>
      <w:marTop w:val="0"/>
      <w:marBottom w:val="0"/>
      <w:divBdr>
        <w:top w:val="none" w:sz="0" w:space="0" w:color="auto"/>
        <w:left w:val="none" w:sz="0" w:space="0" w:color="auto"/>
        <w:bottom w:val="none" w:sz="0" w:space="0" w:color="auto"/>
        <w:right w:val="none" w:sz="0" w:space="0" w:color="auto"/>
      </w:divBdr>
    </w:div>
    <w:div w:id="524054985">
      <w:bodyDiv w:val="1"/>
      <w:marLeft w:val="0"/>
      <w:marRight w:val="0"/>
      <w:marTop w:val="0"/>
      <w:marBottom w:val="0"/>
      <w:divBdr>
        <w:top w:val="none" w:sz="0" w:space="0" w:color="auto"/>
        <w:left w:val="none" w:sz="0" w:space="0" w:color="auto"/>
        <w:bottom w:val="none" w:sz="0" w:space="0" w:color="auto"/>
        <w:right w:val="none" w:sz="0" w:space="0" w:color="auto"/>
      </w:divBdr>
    </w:div>
    <w:div w:id="536894913">
      <w:bodyDiv w:val="1"/>
      <w:marLeft w:val="0"/>
      <w:marRight w:val="0"/>
      <w:marTop w:val="0"/>
      <w:marBottom w:val="0"/>
      <w:divBdr>
        <w:top w:val="none" w:sz="0" w:space="0" w:color="auto"/>
        <w:left w:val="none" w:sz="0" w:space="0" w:color="auto"/>
        <w:bottom w:val="none" w:sz="0" w:space="0" w:color="auto"/>
        <w:right w:val="none" w:sz="0" w:space="0" w:color="auto"/>
      </w:divBdr>
    </w:div>
    <w:div w:id="537595584">
      <w:bodyDiv w:val="1"/>
      <w:marLeft w:val="0"/>
      <w:marRight w:val="0"/>
      <w:marTop w:val="0"/>
      <w:marBottom w:val="0"/>
      <w:divBdr>
        <w:top w:val="none" w:sz="0" w:space="0" w:color="auto"/>
        <w:left w:val="none" w:sz="0" w:space="0" w:color="auto"/>
        <w:bottom w:val="none" w:sz="0" w:space="0" w:color="auto"/>
        <w:right w:val="none" w:sz="0" w:space="0" w:color="auto"/>
      </w:divBdr>
    </w:div>
    <w:div w:id="542329807">
      <w:bodyDiv w:val="1"/>
      <w:marLeft w:val="0"/>
      <w:marRight w:val="0"/>
      <w:marTop w:val="0"/>
      <w:marBottom w:val="0"/>
      <w:divBdr>
        <w:top w:val="none" w:sz="0" w:space="0" w:color="auto"/>
        <w:left w:val="none" w:sz="0" w:space="0" w:color="auto"/>
        <w:bottom w:val="none" w:sz="0" w:space="0" w:color="auto"/>
        <w:right w:val="none" w:sz="0" w:space="0" w:color="auto"/>
      </w:divBdr>
    </w:div>
    <w:div w:id="543753445">
      <w:bodyDiv w:val="1"/>
      <w:marLeft w:val="0"/>
      <w:marRight w:val="0"/>
      <w:marTop w:val="0"/>
      <w:marBottom w:val="0"/>
      <w:divBdr>
        <w:top w:val="none" w:sz="0" w:space="0" w:color="auto"/>
        <w:left w:val="none" w:sz="0" w:space="0" w:color="auto"/>
        <w:bottom w:val="none" w:sz="0" w:space="0" w:color="auto"/>
        <w:right w:val="none" w:sz="0" w:space="0" w:color="auto"/>
      </w:divBdr>
    </w:div>
    <w:div w:id="545799606">
      <w:bodyDiv w:val="1"/>
      <w:marLeft w:val="0"/>
      <w:marRight w:val="0"/>
      <w:marTop w:val="0"/>
      <w:marBottom w:val="0"/>
      <w:divBdr>
        <w:top w:val="none" w:sz="0" w:space="0" w:color="auto"/>
        <w:left w:val="none" w:sz="0" w:space="0" w:color="auto"/>
        <w:bottom w:val="none" w:sz="0" w:space="0" w:color="auto"/>
        <w:right w:val="none" w:sz="0" w:space="0" w:color="auto"/>
      </w:divBdr>
    </w:div>
    <w:div w:id="548347879">
      <w:bodyDiv w:val="1"/>
      <w:marLeft w:val="0"/>
      <w:marRight w:val="0"/>
      <w:marTop w:val="0"/>
      <w:marBottom w:val="0"/>
      <w:divBdr>
        <w:top w:val="none" w:sz="0" w:space="0" w:color="auto"/>
        <w:left w:val="none" w:sz="0" w:space="0" w:color="auto"/>
        <w:bottom w:val="none" w:sz="0" w:space="0" w:color="auto"/>
        <w:right w:val="none" w:sz="0" w:space="0" w:color="auto"/>
      </w:divBdr>
      <w:divsChild>
        <w:div w:id="1372268644">
          <w:marLeft w:val="0"/>
          <w:marRight w:val="0"/>
          <w:marTop w:val="0"/>
          <w:marBottom w:val="0"/>
          <w:divBdr>
            <w:top w:val="none" w:sz="0" w:space="0" w:color="auto"/>
            <w:left w:val="none" w:sz="0" w:space="0" w:color="auto"/>
            <w:bottom w:val="none" w:sz="0" w:space="0" w:color="auto"/>
            <w:right w:val="none" w:sz="0" w:space="0" w:color="auto"/>
          </w:divBdr>
        </w:div>
      </w:divsChild>
    </w:div>
    <w:div w:id="559444293">
      <w:bodyDiv w:val="1"/>
      <w:marLeft w:val="0"/>
      <w:marRight w:val="0"/>
      <w:marTop w:val="0"/>
      <w:marBottom w:val="0"/>
      <w:divBdr>
        <w:top w:val="none" w:sz="0" w:space="0" w:color="auto"/>
        <w:left w:val="none" w:sz="0" w:space="0" w:color="auto"/>
        <w:bottom w:val="none" w:sz="0" w:space="0" w:color="auto"/>
        <w:right w:val="none" w:sz="0" w:space="0" w:color="auto"/>
      </w:divBdr>
    </w:div>
    <w:div w:id="563415786">
      <w:bodyDiv w:val="1"/>
      <w:marLeft w:val="0"/>
      <w:marRight w:val="0"/>
      <w:marTop w:val="0"/>
      <w:marBottom w:val="0"/>
      <w:divBdr>
        <w:top w:val="none" w:sz="0" w:space="0" w:color="auto"/>
        <w:left w:val="none" w:sz="0" w:space="0" w:color="auto"/>
        <w:bottom w:val="none" w:sz="0" w:space="0" w:color="auto"/>
        <w:right w:val="none" w:sz="0" w:space="0" w:color="auto"/>
      </w:divBdr>
    </w:div>
    <w:div w:id="577133637">
      <w:bodyDiv w:val="1"/>
      <w:marLeft w:val="0"/>
      <w:marRight w:val="0"/>
      <w:marTop w:val="0"/>
      <w:marBottom w:val="0"/>
      <w:divBdr>
        <w:top w:val="none" w:sz="0" w:space="0" w:color="auto"/>
        <w:left w:val="none" w:sz="0" w:space="0" w:color="auto"/>
        <w:bottom w:val="none" w:sz="0" w:space="0" w:color="auto"/>
        <w:right w:val="none" w:sz="0" w:space="0" w:color="auto"/>
      </w:divBdr>
    </w:div>
    <w:div w:id="582764838">
      <w:bodyDiv w:val="1"/>
      <w:marLeft w:val="0"/>
      <w:marRight w:val="0"/>
      <w:marTop w:val="0"/>
      <w:marBottom w:val="0"/>
      <w:divBdr>
        <w:top w:val="none" w:sz="0" w:space="0" w:color="auto"/>
        <w:left w:val="none" w:sz="0" w:space="0" w:color="auto"/>
        <w:bottom w:val="none" w:sz="0" w:space="0" w:color="auto"/>
        <w:right w:val="none" w:sz="0" w:space="0" w:color="auto"/>
      </w:divBdr>
    </w:div>
    <w:div w:id="589391444">
      <w:bodyDiv w:val="1"/>
      <w:marLeft w:val="0"/>
      <w:marRight w:val="0"/>
      <w:marTop w:val="0"/>
      <w:marBottom w:val="0"/>
      <w:divBdr>
        <w:top w:val="none" w:sz="0" w:space="0" w:color="auto"/>
        <w:left w:val="none" w:sz="0" w:space="0" w:color="auto"/>
        <w:bottom w:val="none" w:sz="0" w:space="0" w:color="auto"/>
        <w:right w:val="none" w:sz="0" w:space="0" w:color="auto"/>
      </w:divBdr>
    </w:div>
    <w:div w:id="597715233">
      <w:bodyDiv w:val="1"/>
      <w:marLeft w:val="0"/>
      <w:marRight w:val="0"/>
      <w:marTop w:val="0"/>
      <w:marBottom w:val="0"/>
      <w:divBdr>
        <w:top w:val="none" w:sz="0" w:space="0" w:color="auto"/>
        <w:left w:val="none" w:sz="0" w:space="0" w:color="auto"/>
        <w:bottom w:val="none" w:sz="0" w:space="0" w:color="auto"/>
        <w:right w:val="none" w:sz="0" w:space="0" w:color="auto"/>
      </w:divBdr>
    </w:div>
    <w:div w:id="605118038">
      <w:bodyDiv w:val="1"/>
      <w:marLeft w:val="0"/>
      <w:marRight w:val="0"/>
      <w:marTop w:val="0"/>
      <w:marBottom w:val="0"/>
      <w:divBdr>
        <w:top w:val="none" w:sz="0" w:space="0" w:color="auto"/>
        <w:left w:val="none" w:sz="0" w:space="0" w:color="auto"/>
        <w:bottom w:val="none" w:sz="0" w:space="0" w:color="auto"/>
        <w:right w:val="none" w:sz="0" w:space="0" w:color="auto"/>
      </w:divBdr>
      <w:divsChild>
        <w:div w:id="52241688">
          <w:marLeft w:val="0"/>
          <w:marRight w:val="0"/>
          <w:marTop w:val="0"/>
          <w:marBottom w:val="0"/>
          <w:divBdr>
            <w:top w:val="none" w:sz="0" w:space="0" w:color="auto"/>
            <w:left w:val="none" w:sz="0" w:space="0" w:color="auto"/>
            <w:bottom w:val="none" w:sz="0" w:space="0" w:color="auto"/>
            <w:right w:val="none" w:sz="0" w:space="0" w:color="auto"/>
          </w:divBdr>
        </w:div>
      </w:divsChild>
    </w:div>
    <w:div w:id="619606483">
      <w:bodyDiv w:val="1"/>
      <w:marLeft w:val="0"/>
      <w:marRight w:val="0"/>
      <w:marTop w:val="0"/>
      <w:marBottom w:val="0"/>
      <w:divBdr>
        <w:top w:val="none" w:sz="0" w:space="0" w:color="auto"/>
        <w:left w:val="none" w:sz="0" w:space="0" w:color="auto"/>
        <w:bottom w:val="none" w:sz="0" w:space="0" w:color="auto"/>
        <w:right w:val="none" w:sz="0" w:space="0" w:color="auto"/>
      </w:divBdr>
    </w:div>
    <w:div w:id="620456347">
      <w:bodyDiv w:val="1"/>
      <w:marLeft w:val="0"/>
      <w:marRight w:val="0"/>
      <w:marTop w:val="0"/>
      <w:marBottom w:val="0"/>
      <w:divBdr>
        <w:top w:val="none" w:sz="0" w:space="0" w:color="auto"/>
        <w:left w:val="none" w:sz="0" w:space="0" w:color="auto"/>
        <w:bottom w:val="none" w:sz="0" w:space="0" w:color="auto"/>
        <w:right w:val="none" w:sz="0" w:space="0" w:color="auto"/>
      </w:divBdr>
    </w:div>
    <w:div w:id="642004999">
      <w:bodyDiv w:val="1"/>
      <w:marLeft w:val="0"/>
      <w:marRight w:val="0"/>
      <w:marTop w:val="0"/>
      <w:marBottom w:val="0"/>
      <w:divBdr>
        <w:top w:val="none" w:sz="0" w:space="0" w:color="auto"/>
        <w:left w:val="none" w:sz="0" w:space="0" w:color="auto"/>
        <w:bottom w:val="none" w:sz="0" w:space="0" w:color="auto"/>
        <w:right w:val="none" w:sz="0" w:space="0" w:color="auto"/>
      </w:divBdr>
    </w:div>
    <w:div w:id="642198845">
      <w:bodyDiv w:val="1"/>
      <w:marLeft w:val="0"/>
      <w:marRight w:val="0"/>
      <w:marTop w:val="0"/>
      <w:marBottom w:val="0"/>
      <w:divBdr>
        <w:top w:val="none" w:sz="0" w:space="0" w:color="auto"/>
        <w:left w:val="none" w:sz="0" w:space="0" w:color="auto"/>
        <w:bottom w:val="none" w:sz="0" w:space="0" w:color="auto"/>
        <w:right w:val="none" w:sz="0" w:space="0" w:color="auto"/>
      </w:divBdr>
    </w:div>
    <w:div w:id="642464978">
      <w:bodyDiv w:val="1"/>
      <w:marLeft w:val="0"/>
      <w:marRight w:val="0"/>
      <w:marTop w:val="0"/>
      <w:marBottom w:val="0"/>
      <w:divBdr>
        <w:top w:val="none" w:sz="0" w:space="0" w:color="auto"/>
        <w:left w:val="none" w:sz="0" w:space="0" w:color="auto"/>
        <w:bottom w:val="none" w:sz="0" w:space="0" w:color="auto"/>
        <w:right w:val="none" w:sz="0" w:space="0" w:color="auto"/>
      </w:divBdr>
    </w:div>
    <w:div w:id="644239917">
      <w:bodyDiv w:val="1"/>
      <w:marLeft w:val="0"/>
      <w:marRight w:val="0"/>
      <w:marTop w:val="0"/>
      <w:marBottom w:val="0"/>
      <w:divBdr>
        <w:top w:val="none" w:sz="0" w:space="0" w:color="auto"/>
        <w:left w:val="none" w:sz="0" w:space="0" w:color="auto"/>
        <w:bottom w:val="none" w:sz="0" w:space="0" w:color="auto"/>
        <w:right w:val="none" w:sz="0" w:space="0" w:color="auto"/>
      </w:divBdr>
    </w:div>
    <w:div w:id="645283740">
      <w:bodyDiv w:val="1"/>
      <w:marLeft w:val="0"/>
      <w:marRight w:val="0"/>
      <w:marTop w:val="0"/>
      <w:marBottom w:val="0"/>
      <w:divBdr>
        <w:top w:val="none" w:sz="0" w:space="0" w:color="auto"/>
        <w:left w:val="none" w:sz="0" w:space="0" w:color="auto"/>
        <w:bottom w:val="none" w:sz="0" w:space="0" w:color="auto"/>
        <w:right w:val="none" w:sz="0" w:space="0" w:color="auto"/>
      </w:divBdr>
    </w:div>
    <w:div w:id="650326156">
      <w:bodyDiv w:val="1"/>
      <w:marLeft w:val="0"/>
      <w:marRight w:val="0"/>
      <w:marTop w:val="0"/>
      <w:marBottom w:val="0"/>
      <w:divBdr>
        <w:top w:val="none" w:sz="0" w:space="0" w:color="auto"/>
        <w:left w:val="none" w:sz="0" w:space="0" w:color="auto"/>
        <w:bottom w:val="none" w:sz="0" w:space="0" w:color="auto"/>
        <w:right w:val="none" w:sz="0" w:space="0" w:color="auto"/>
      </w:divBdr>
    </w:div>
    <w:div w:id="656619044">
      <w:bodyDiv w:val="1"/>
      <w:marLeft w:val="0"/>
      <w:marRight w:val="0"/>
      <w:marTop w:val="0"/>
      <w:marBottom w:val="0"/>
      <w:divBdr>
        <w:top w:val="none" w:sz="0" w:space="0" w:color="auto"/>
        <w:left w:val="none" w:sz="0" w:space="0" w:color="auto"/>
        <w:bottom w:val="none" w:sz="0" w:space="0" w:color="auto"/>
        <w:right w:val="none" w:sz="0" w:space="0" w:color="auto"/>
      </w:divBdr>
    </w:div>
    <w:div w:id="665934019">
      <w:bodyDiv w:val="1"/>
      <w:marLeft w:val="0"/>
      <w:marRight w:val="0"/>
      <w:marTop w:val="0"/>
      <w:marBottom w:val="0"/>
      <w:divBdr>
        <w:top w:val="none" w:sz="0" w:space="0" w:color="auto"/>
        <w:left w:val="none" w:sz="0" w:space="0" w:color="auto"/>
        <w:bottom w:val="none" w:sz="0" w:space="0" w:color="auto"/>
        <w:right w:val="none" w:sz="0" w:space="0" w:color="auto"/>
      </w:divBdr>
    </w:div>
    <w:div w:id="674765031">
      <w:bodyDiv w:val="1"/>
      <w:marLeft w:val="0"/>
      <w:marRight w:val="0"/>
      <w:marTop w:val="0"/>
      <w:marBottom w:val="0"/>
      <w:divBdr>
        <w:top w:val="none" w:sz="0" w:space="0" w:color="auto"/>
        <w:left w:val="none" w:sz="0" w:space="0" w:color="auto"/>
        <w:bottom w:val="none" w:sz="0" w:space="0" w:color="auto"/>
        <w:right w:val="none" w:sz="0" w:space="0" w:color="auto"/>
      </w:divBdr>
    </w:div>
    <w:div w:id="675307013">
      <w:bodyDiv w:val="1"/>
      <w:marLeft w:val="0"/>
      <w:marRight w:val="0"/>
      <w:marTop w:val="0"/>
      <w:marBottom w:val="0"/>
      <w:divBdr>
        <w:top w:val="none" w:sz="0" w:space="0" w:color="auto"/>
        <w:left w:val="none" w:sz="0" w:space="0" w:color="auto"/>
        <w:bottom w:val="none" w:sz="0" w:space="0" w:color="auto"/>
        <w:right w:val="none" w:sz="0" w:space="0" w:color="auto"/>
      </w:divBdr>
    </w:div>
    <w:div w:id="682703949">
      <w:bodyDiv w:val="1"/>
      <w:marLeft w:val="0"/>
      <w:marRight w:val="0"/>
      <w:marTop w:val="0"/>
      <w:marBottom w:val="0"/>
      <w:divBdr>
        <w:top w:val="none" w:sz="0" w:space="0" w:color="auto"/>
        <w:left w:val="none" w:sz="0" w:space="0" w:color="auto"/>
        <w:bottom w:val="none" w:sz="0" w:space="0" w:color="auto"/>
        <w:right w:val="none" w:sz="0" w:space="0" w:color="auto"/>
      </w:divBdr>
    </w:div>
    <w:div w:id="696780793">
      <w:bodyDiv w:val="1"/>
      <w:marLeft w:val="0"/>
      <w:marRight w:val="0"/>
      <w:marTop w:val="0"/>
      <w:marBottom w:val="0"/>
      <w:divBdr>
        <w:top w:val="none" w:sz="0" w:space="0" w:color="auto"/>
        <w:left w:val="none" w:sz="0" w:space="0" w:color="auto"/>
        <w:bottom w:val="none" w:sz="0" w:space="0" w:color="auto"/>
        <w:right w:val="none" w:sz="0" w:space="0" w:color="auto"/>
      </w:divBdr>
    </w:div>
    <w:div w:id="702706206">
      <w:bodyDiv w:val="1"/>
      <w:marLeft w:val="0"/>
      <w:marRight w:val="0"/>
      <w:marTop w:val="0"/>
      <w:marBottom w:val="0"/>
      <w:divBdr>
        <w:top w:val="none" w:sz="0" w:space="0" w:color="auto"/>
        <w:left w:val="none" w:sz="0" w:space="0" w:color="auto"/>
        <w:bottom w:val="none" w:sz="0" w:space="0" w:color="auto"/>
        <w:right w:val="none" w:sz="0" w:space="0" w:color="auto"/>
      </w:divBdr>
    </w:div>
    <w:div w:id="721056559">
      <w:bodyDiv w:val="1"/>
      <w:marLeft w:val="0"/>
      <w:marRight w:val="0"/>
      <w:marTop w:val="0"/>
      <w:marBottom w:val="0"/>
      <w:divBdr>
        <w:top w:val="none" w:sz="0" w:space="0" w:color="auto"/>
        <w:left w:val="none" w:sz="0" w:space="0" w:color="auto"/>
        <w:bottom w:val="none" w:sz="0" w:space="0" w:color="auto"/>
        <w:right w:val="none" w:sz="0" w:space="0" w:color="auto"/>
      </w:divBdr>
    </w:div>
    <w:div w:id="721441123">
      <w:bodyDiv w:val="1"/>
      <w:marLeft w:val="0"/>
      <w:marRight w:val="0"/>
      <w:marTop w:val="0"/>
      <w:marBottom w:val="0"/>
      <w:divBdr>
        <w:top w:val="none" w:sz="0" w:space="0" w:color="auto"/>
        <w:left w:val="none" w:sz="0" w:space="0" w:color="auto"/>
        <w:bottom w:val="none" w:sz="0" w:space="0" w:color="auto"/>
        <w:right w:val="none" w:sz="0" w:space="0" w:color="auto"/>
      </w:divBdr>
    </w:div>
    <w:div w:id="744498830">
      <w:bodyDiv w:val="1"/>
      <w:marLeft w:val="0"/>
      <w:marRight w:val="0"/>
      <w:marTop w:val="0"/>
      <w:marBottom w:val="0"/>
      <w:divBdr>
        <w:top w:val="none" w:sz="0" w:space="0" w:color="auto"/>
        <w:left w:val="none" w:sz="0" w:space="0" w:color="auto"/>
        <w:bottom w:val="none" w:sz="0" w:space="0" w:color="auto"/>
        <w:right w:val="none" w:sz="0" w:space="0" w:color="auto"/>
      </w:divBdr>
    </w:div>
    <w:div w:id="763263788">
      <w:bodyDiv w:val="1"/>
      <w:marLeft w:val="0"/>
      <w:marRight w:val="0"/>
      <w:marTop w:val="0"/>
      <w:marBottom w:val="0"/>
      <w:divBdr>
        <w:top w:val="none" w:sz="0" w:space="0" w:color="auto"/>
        <w:left w:val="none" w:sz="0" w:space="0" w:color="auto"/>
        <w:bottom w:val="none" w:sz="0" w:space="0" w:color="auto"/>
        <w:right w:val="none" w:sz="0" w:space="0" w:color="auto"/>
      </w:divBdr>
    </w:div>
    <w:div w:id="768812025">
      <w:bodyDiv w:val="1"/>
      <w:marLeft w:val="0"/>
      <w:marRight w:val="0"/>
      <w:marTop w:val="0"/>
      <w:marBottom w:val="0"/>
      <w:divBdr>
        <w:top w:val="none" w:sz="0" w:space="0" w:color="auto"/>
        <w:left w:val="none" w:sz="0" w:space="0" w:color="auto"/>
        <w:bottom w:val="none" w:sz="0" w:space="0" w:color="auto"/>
        <w:right w:val="none" w:sz="0" w:space="0" w:color="auto"/>
      </w:divBdr>
    </w:div>
    <w:div w:id="773793627">
      <w:bodyDiv w:val="1"/>
      <w:marLeft w:val="0"/>
      <w:marRight w:val="0"/>
      <w:marTop w:val="0"/>
      <w:marBottom w:val="0"/>
      <w:divBdr>
        <w:top w:val="none" w:sz="0" w:space="0" w:color="auto"/>
        <w:left w:val="none" w:sz="0" w:space="0" w:color="auto"/>
        <w:bottom w:val="none" w:sz="0" w:space="0" w:color="auto"/>
        <w:right w:val="none" w:sz="0" w:space="0" w:color="auto"/>
      </w:divBdr>
    </w:div>
    <w:div w:id="774323581">
      <w:bodyDiv w:val="1"/>
      <w:marLeft w:val="0"/>
      <w:marRight w:val="0"/>
      <w:marTop w:val="0"/>
      <w:marBottom w:val="0"/>
      <w:divBdr>
        <w:top w:val="none" w:sz="0" w:space="0" w:color="auto"/>
        <w:left w:val="none" w:sz="0" w:space="0" w:color="auto"/>
        <w:bottom w:val="none" w:sz="0" w:space="0" w:color="auto"/>
        <w:right w:val="none" w:sz="0" w:space="0" w:color="auto"/>
      </w:divBdr>
    </w:div>
    <w:div w:id="793064405">
      <w:bodyDiv w:val="1"/>
      <w:marLeft w:val="0"/>
      <w:marRight w:val="0"/>
      <w:marTop w:val="0"/>
      <w:marBottom w:val="0"/>
      <w:divBdr>
        <w:top w:val="none" w:sz="0" w:space="0" w:color="auto"/>
        <w:left w:val="none" w:sz="0" w:space="0" w:color="auto"/>
        <w:bottom w:val="none" w:sz="0" w:space="0" w:color="auto"/>
        <w:right w:val="none" w:sz="0" w:space="0" w:color="auto"/>
      </w:divBdr>
    </w:div>
    <w:div w:id="802500506">
      <w:bodyDiv w:val="1"/>
      <w:marLeft w:val="0"/>
      <w:marRight w:val="0"/>
      <w:marTop w:val="0"/>
      <w:marBottom w:val="0"/>
      <w:divBdr>
        <w:top w:val="none" w:sz="0" w:space="0" w:color="auto"/>
        <w:left w:val="none" w:sz="0" w:space="0" w:color="auto"/>
        <w:bottom w:val="none" w:sz="0" w:space="0" w:color="auto"/>
        <w:right w:val="none" w:sz="0" w:space="0" w:color="auto"/>
      </w:divBdr>
    </w:div>
    <w:div w:id="806434397">
      <w:bodyDiv w:val="1"/>
      <w:marLeft w:val="0"/>
      <w:marRight w:val="0"/>
      <w:marTop w:val="0"/>
      <w:marBottom w:val="0"/>
      <w:divBdr>
        <w:top w:val="none" w:sz="0" w:space="0" w:color="auto"/>
        <w:left w:val="none" w:sz="0" w:space="0" w:color="auto"/>
        <w:bottom w:val="none" w:sz="0" w:space="0" w:color="auto"/>
        <w:right w:val="none" w:sz="0" w:space="0" w:color="auto"/>
      </w:divBdr>
    </w:div>
    <w:div w:id="808933805">
      <w:bodyDiv w:val="1"/>
      <w:marLeft w:val="0"/>
      <w:marRight w:val="0"/>
      <w:marTop w:val="0"/>
      <w:marBottom w:val="0"/>
      <w:divBdr>
        <w:top w:val="none" w:sz="0" w:space="0" w:color="auto"/>
        <w:left w:val="none" w:sz="0" w:space="0" w:color="auto"/>
        <w:bottom w:val="none" w:sz="0" w:space="0" w:color="auto"/>
        <w:right w:val="none" w:sz="0" w:space="0" w:color="auto"/>
      </w:divBdr>
    </w:div>
    <w:div w:id="810293599">
      <w:bodyDiv w:val="1"/>
      <w:marLeft w:val="0"/>
      <w:marRight w:val="0"/>
      <w:marTop w:val="0"/>
      <w:marBottom w:val="0"/>
      <w:divBdr>
        <w:top w:val="none" w:sz="0" w:space="0" w:color="auto"/>
        <w:left w:val="none" w:sz="0" w:space="0" w:color="auto"/>
        <w:bottom w:val="none" w:sz="0" w:space="0" w:color="auto"/>
        <w:right w:val="none" w:sz="0" w:space="0" w:color="auto"/>
      </w:divBdr>
    </w:div>
    <w:div w:id="813525288">
      <w:bodyDiv w:val="1"/>
      <w:marLeft w:val="0"/>
      <w:marRight w:val="0"/>
      <w:marTop w:val="0"/>
      <w:marBottom w:val="0"/>
      <w:divBdr>
        <w:top w:val="none" w:sz="0" w:space="0" w:color="auto"/>
        <w:left w:val="none" w:sz="0" w:space="0" w:color="auto"/>
        <w:bottom w:val="none" w:sz="0" w:space="0" w:color="auto"/>
        <w:right w:val="none" w:sz="0" w:space="0" w:color="auto"/>
      </w:divBdr>
    </w:div>
    <w:div w:id="823089103">
      <w:bodyDiv w:val="1"/>
      <w:marLeft w:val="0"/>
      <w:marRight w:val="0"/>
      <w:marTop w:val="0"/>
      <w:marBottom w:val="0"/>
      <w:divBdr>
        <w:top w:val="none" w:sz="0" w:space="0" w:color="auto"/>
        <w:left w:val="none" w:sz="0" w:space="0" w:color="auto"/>
        <w:bottom w:val="none" w:sz="0" w:space="0" w:color="auto"/>
        <w:right w:val="none" w:sz="0" w:space="0" w:color="auto"/>
      </w:divBdr>
    </w:div>
    <w:div w:id="831794215">
      <w:bodyDiv w:val="1"/>
      <w:marLeft w:val="0"/>
      <w:marRight w:val="0"/>
      <w:marTop w:val="0"/>
      <w:marBottom w:val="0"/>
      <w:divBdr>
        <w:top w:val="none" w:sz="0" w:space="0" w:color="auto"/>
        <w:left w:val="none" w:sz="0" w:space="0" w:color="auto"/>
        <w:bottom w:val="none" w:sz="0" w:space="0" w:color="auto"/>
        <w:right w:val="none" w:sz="0" w:space="0" w:color="auto"/>
      </w:divBdr>
    </w:div>
    <w:div w:id="864907694">
      <w:bodyDiv w:val="1"/>
      <w:marLeft w:val="0"/>
      <w:marRight w:val="0"/>
      <w:marTop w:val="0"/>
      <w:marBottom w:val="0"/>
      <w:divBdr>
        <w:top w:val="none" w:sz="0" w:space="0" w:color="auto"/>
        <w:left w:val="none" w:sz="0" w:space="0" w:color="auto"/>
        <w:bottom w:val="none" w:sz="0" w:space="0" w:color="auto"/>
        <w:right w:val="none" w:sz="0" w:space="0" w:color="auto"/>
      </w:divBdr>
    </w:div>
    <w:div w:id="876621572">
      <w:bodyDiv w:val="1"/>
      <w:marLeft w:val="0"/>
      <w:marRight w:val="0"/>
      <w:marTop w:val="0"/>
      <w:marBottom w:val="0"/>
      <w:divBdr>
        <w:top w:val="none" w:sz="0" w:space="0" w:color="auto"/>
        <w:left w:val="none" w:sz="0" w:space="0" w:color="auto"/>
        <w:bottom w:val="none" w:sz="0" w:space="0" w:color="auto"/>
        <w:right w:val="none" w:sz="0" w:space="0" w:color="auto"/>
      </w:divBdr>
    </w:div>
    <w:div w:id="885069885">
      <w:bodyDiv w:val="1"/>
      <w:marLeft w:val="0"/>
      <w:marRight w:val="0"/>
      <w:marTop w:val="0"/>
      <w:marBottom w:val="0"/>
      <w:divBdr>
        <w:top w:val="none" w:sz="0" w:space="0" w:color="auto"/>
        <w:left w:val="none" w:sz="0" w:space="0" w:color="auto"/>
        <w:bottom w:val="none" w:sz="0" w:space="0" w:color="auto"/>
        <w:right w:val="none" w:sz="0" w:space="0" w:color="auto"/>
      </w:divBdr>
      <w:divsChild>
        <w:div w:id="856121422">
          <w:marLeft w:val="0"/>
          <w:marRight w:val="0"/>
          <w:marTop w:val="0"/>
          <w:marBottom w:val="0"/>
          <w:divBdr>
            <w:top w:val="none" w:sz="0" w:space="0" w:color="auto"/>
            <w:left w:val="none" w:sz="0" w:space="0" w:color="auto"/>
            <w:bottom w:val="none" w:sz="0" w:space="0" w:color="auto"/>
            <w:right w:val="none" w:sz="0" w:space="0" w:color="auto"/>
          </w:divBdr>
        </w:div>
      </w:divsChild>
    </w:div>
    <w:div w:id="891188881">
      <w:bodyDiv w:val="1"/>
      <w:marLeft w:val="0"/>
      <w:marRight w:val="0"/>
      <w:marTop w:val="0"/>
      <w:marBottom w:val="0"/>
      <w:divBdr>
        <w:top w:val="none" w:sz="0" w:space="0" w:color="auto"/>
        <w:left w:val="none" w:sz="0" w:space="0" w:color="auto"/>
        <w:bottom w:val="none" w:sz="0" w:space="0" w:color="auto"/>
        <w:right w:val="none" w:sz="0" w:space="0" w:color="auto"/>
      </w:divBdr>
    </w:div>
    <w:div w:id="891381883">
      <w:bodyDiv w:val="1"/>
      <w:marLeft w:val="0"/>
      <w:marRight w:val="0"/>
      <w:marTop w:val="0"/>
      <w:marBottom w:val="0"/>
      <w:divBdr>
        <w:top w:val="none" w:sz="0" w:space="0" w:color="auto"/>
        <w:left w:val="none" w:sz="0" w:space="0" w:color="auto"/>
        <w:bottom w:val="none" w:sz="0" w:space="0" w:color="auto"/>
        <w:right w:val="none" w:sz="0" w:space="0" w:color="auto"/>
      </w:divBdr>
    </w:div>
    <w:div w:id="910773674">
      <w:bodyDiv w:val="1"/>
      <w:marLeft w:val="0"/>
      <w:marRight w:val="0"/>
      <w:marTop w:val="0"/>
      <w:marBottom w:val="0"/>
      <w:divBdr>
        <w:top w:val="none" w:sz="0" w:space="0" w:color="auto"/>
        <w:left w:val="none" w:sz="0" w:space="0" w:color="auto"/>
        <w:bottom w:val="none" w:sz="0" w:space="0" w:color="auto"/>
        <w:right w:val="none" w:sz="0" w:space="0" w:color="auto"/>
      </w:divBdr>
    </w:div>
    <w:div w:id="914045148">
      <w:bodyDiv w:val="1"/>
      <w:marLeft w:val="0"/>
      <w:marRight w:val="0"/>
      <w:marTop w:val="0"/>
      <w:marBottom w:val="0"/>
      <w:divBdr>
        <w:top w:val="none" w:sz="0" w:space="0" w:color="auto"/>
        <w:left w:val="none" w:sz="0" w:space="0" w:color="auto"/>
        <w:bottom w:val="none" w:sz="0" w:space="0" w:color="auto"/>
        <w:right w:val="none" w:sz="0" w:space="0" w:color="auto"/>
      </w:divBdr>
    </w:div>
    <w:div w:id="922758445">
      <w:bodyDiv w:val="1"/>
      <w:marLeft w:val="0"/>
      <w:marRight w:val="0"/>
      <w:marTop w:val="0"/>
      <w:marBottom w:val="0"/>
      <w:divBdr>
        <w:top w:val="none" w:sz="0" w:space="0" w:color="auto"/>
        <w:left w:val="none" w:sz="0" w:space="0" w:color="auto"/>
        <w:bottom w:val="none" w:sz="0" w:space="0" w:color="auto"/>
        <w:right w:val="none" w:sz="0" w:space="0" w:color="auto"/>
      </w:divBdr>
    </w:div>
    <w:div w:id="928000630">
      <w:bodyDiv w:val="1"/>
      <w:marLeft w:val="0"/>
      <w:marRight w:val="0"/>
      <w:marTop w:val="0"/>
      <w:marBottom w:val="0"/>
      <w:divBdr>
        <w:top w:val="none" w:sz="0" w:space="0" w:color="auto"/>
        <w:left w:val="none" w:sz="0" w:space="0" w:color="auto"/>
        <w:bottom w:val="none" w:sz="0" w:space="0" w:color="auto"/>
        <w:right w:val="none" w:sz="0" w:space="0" w:color="auto"/>
      </w:divBdr>
    </w:div>
    <w:div w:id="936517544">
      <w:bodyDiv w:val="1"/>
      <w:marLeft w:val="0"/>
      <w:marRight w:val="0"/>
      <w:marTop w:val="0"/>
      <w:marBottom w:val="0"/>
      <w:divBdr>
        <w:top w:val="none" w:sz="0" w:space="0" w:color="auto"/>
        <w:left w:val="none" w:sz="0" w:space="0" w:color="auto"/>
        <w:bottom w:val="none" w:sz="0" w:space="0" w:color="auto"/>
        <w:right w:val="none" w:sz="0" w:space="0" w:color="auto"/>
      </w:divBdr>
    </w:div>
    <w:div w:id="939415797">
      <w:bodyDiv w:val="1"/>
      <w:marLeft w:val="0"/>
      <w:marRight w:val="0"/>
      <w:marTop w:val="0"/>
      <w:marBottom w:val="0"/>
      <w:divBdr>
        <w:top w:val="none" w:sz="0" w:space="0" w:color="auto"/>
        <w:left w:val="none" w:sz="0" w:space="0" w:color="auto"/>
        <w:bottom w:val="none" w:sz="0" w:space="0" w:color="auto"/>
        <w:right w:val="none" w:sz="0" w:space="0" w:color="auto"/>
      </w:divBdr>
    </w:div>
    <w:div w:id="942959235">
      <w:bodyDiv w:val="1"/>
      <w:marLeft w:val="0"/>
      <w:marRight w:val="0"/>
      <w:marTop w:val="0"/>
      <w:marBottom w:val="0"/>
      <w:divBdr>
        <w:top w:val="none" w:sz="0" w:space="0" w:color="auto"/>
        <w:left w:val="none" w:sz="0" w:space="0" w:color="auto"/>
        <w:bottom w:val="none" w:sz="0" w:space="0" w:color="auto"/>
        <w:right w:val="none" w:sz="0" w:space="0" w:color="auto"/>
      </w:divBdr>
    </w:div>
    <w:div w:id="961500944">
      <w:bodyDiv w:val="1"/>
      <w:marLeft w:val="0"/>
      <w:marRight w:val="0"/>
      <w:marTop w:val="0"/>
      <w:marBottom w:val="0"/>
      <w:divBdr>
        <w:top w:val="none" w:sz="0" w:space="0" w:color="auto"/>
        <w:left w:val="none" w:sz="0" w:space="0" w:color="auto"/>
        <w:bottom w:val="none" w:sz="0" w:space="0" w:color="auto"/>
        <w:right w:val="none" w:sz="0" w:space="0" w:color="auto"/>
      </w:divBdr>
    </w:div>
    <w:div w:id="963081668">
      <w:bodyDiv w:val="1"/>
      <w:marLeft w:val="0"/>
      <w:marRight w:val="0"/>
      <w:marTop w:val="0"/>
      <w:marBottom w:val="0"/>
      <w:divBdr>
        <w:top w:val="none" w:sz="0" w:space="0" w:color="auto"/>
        <w:left w:val="none" w:sz="0" w:space="0" w:color="auto"/>
        <w:bottom w:val="none" w:sz="0" w:space="0" w:color="auto"/>
        <w:right w:val="none" w:sz="0" w:space="0" w:color="auto"/>
      </w:divBdr>
    </w:div>
    <w:div w:id="970524764">
      <w:bodyDiv w:val="1"/>
      <w:marLeft w:val="0"/>
      <w:marRight w:val="0"/>
      <w:marTop w:val="0"/>
      <w:marBottom w:val="0"/>
      <w:divBdr>
        <w:top w:val="none" w:sz="0" w:space="0" w:color="auto"/>
        <w:left w:val="none" w:sz="0" w:space="0" w:color="auto"/>
        <w:bottom w:val="none" w:sz="0" w:space="0" w:color="auto"/>
        <w:right w:val="none" w:sz="0" w:space="0" w:color="auto"/>
      </w:divBdr>
    </w:div>
    <w:div w:id="976296751">
      <w:bodyDiv w:val="1"/>
      <w:marLeft w:val="0"/>
      <w:marRight w:val="0"/>
      <w:marTop w:val="0"/>
      <w:marBottom w:val="0"/>
      <w:divBdr>
        <w:top w:val="none" w:sz="0" w:space="0" w:color="auto"/>
        <w:left w:val="none" w:sz="0" w:space="0" w:color="auto"/>
        <w:bottom w:val="none" w:sz="0" w:space="0" w:color="auto"/>
        <w:right w:val="none" w:sz="0" w:space="0" w:color="auto"/>
      </w:divBdr>
    </w:div>
    <w:div w:id="990791014">
      <w:bodyDiv w:val="1"/>
      <w:marLeft w:val="0"/>
      <w:marRight w:val="0"/>
      <w:marTop w:val="0"/>
      <w:marBottom w:val="0"/>
      <w:divBdr>
        <w:top w:val="none" w:sz="0" w:space="0" w:color="auto"/>
        <w:left w:val="none" w:sz="0" w:space="0" w:color="auto"/>
        <w:bottom w:val="none" w:sz="0" w:space="0" w:color="auto"/>
        <w:right w:val="none" w:sz="0" w:space="0" w:color="auto"/>
      </w:divBdr>
    </w:div>
    <w:div w:id="992754657">
      <w:bodyDiv w:val="1"/>
      <w:marLeft w:val="0"/>
      <w:marRight w:val="0"/>
      <w:marTop w:val="0"/>
      <w:marBottom w:val="0"/>
      <w:divBdr>
        <w:top w:val="none" w:sz="0" w:space="0" w:color="auto"/>
        <w:left w:val="none" w:sz="0" w:space="0" w:color="auto"/>
        <w:bottom w:val="none" w:sz="0" w:space="0" w:color="auto"/>
        <w:right w:val="none" w:sz="0" w:space="0" w:color="auto"/>
      </w:divBdr>
    </w:div>
    <w:div w:id="1001851063">
      <w:bodyDiv w:val="1"/>
      <w:marLeft w:val="0"/>
      <w:marRight w:val="0"/>
      <w:marTop w:val="0"/>
      <w:marBottom w:val="0"/>
      <w:divBdr>
        <w:top w:val="none" w:sz="0" w:space="0" w:color="auto"/>
        <w:left w:val="none" w:sz="0" w:space="0" w:color="auto"/>
        <w:bottom w:val="none" w:sz="0" w:space="0" w:color="auto"/>
        <w:right w:val="none" w:sz="0" w:space="0" w:color="auto"/>
      </w:divBdr>
    </w:div>
    <w:div w:id="1003704889">
      <w:bodyDiv w:val="1"/>
      <w:marLeft w:val="0"/>
      <w:marRight w:val="0"/>
      <w:marTop w:val="0"/>
      <w:marBottom w:val="0"/>
      <w:divBdr>
        <w:top w:val="none" w:sz="0" w:space="0" w:color="auto"/>
        <w:left w:val="none" w:sz="0" w:space="0" w:color="auto"/>
        <w:bottom w:val="none" w:sz="0" w:space="0" w:color="auto"/>
        <w:right w:val="none" w:sz="0" w:space="0" w:color="auto"/>
      </w:divBdr>
    </w:div>
    <w:div w:id="1009675575">
      <w:bodyDiv w:val="1"/>
      <w:marLeft w:val="0"/>
      <w:marRight w:val="0"/>
      <w:marTop w:val="0"/>
      <w:marBottom w:val="0"/>
      <w:divBdr>
        <w:top w:val="none" w:sz="0" w:space="0" w:color="auto"/>
        <w:left w:val="none" w:sz="0" w:space="0" w:color="auto"/>
        <w:bottom w:val="none" w:sz="0" w:space="0" w:color="auto"/>
        <w:right w:val="none" w:sz="0" w:space="0" w:color="auto"/>
      </w:divBdr>
    </w:div>
    <w:div w:id="1011681310">
      <w:bodyDiv w:val="1"/>
      <w:marLeft w:val="0"/>
      <w:marRight w:val="0"/>
      <w:marTop w:val="0"/>
      <w:marBottom w:val="0"/>
      <w:divBdr>
        <w:top w:val="none" w:sz="0" w:space="0" w:color="auto"/>
        <w:left w:val="none" w:sz="0" w:space="0" w:color="auto"/>
        <w:bottom w:val="none" w:sz="0" w:space="0" w:color="auto"/>
        <w:right w:val="none" w:sz="0" w:space="0" w:color="auto"/>
      </w:divBdr>
    </w:div>
    <w:div w:id="1013075569">
      <w:bodyDiv w:val="1"/>
      <w:marLeft w:val="0"/>
      <w:marRight w:val="0"/>
      <w:marTop w:val="0"/>
      <w:marBottom w:val="0"/>
      <w:divBdr>
        <w:top w:val="none" w:sz="0" w:space="0" w:color="auto"/>
        <w:left w:val="none" w:sz="0" w:space="0" w:color="auto"/>
        <w:bottom w:val="none" w:sz="0" w:space="0" w:color="auto"/>
        <w:right w:val="none" w:sz="0" w:space="0" w:color="auto"/>
      </w:divBdr>
    </w:div>
    <w:div w:id="1015810655">
      <w:bodyDiv w:val="1"/>
      <w:marLeft w:val="0"/>
      <w:marRight w:val="0"/>
      <w:marTop w:val="0"/>
      <w:marBottom w:val="0"/>
      <w:divBdr>
        <w:top w:val="none" w:sz="0" w:space="0" w:color="auto"/>
        <w:left w:val="none" w:sz="0" w:space="0" w:color="auto"/>
        <w:bottom w:val="none" w:sz="0" w:space="0" w:color="auto"/>
        <w:right w:val="none" w:sz="0" w:space="0" w:color="auto"/>
      </w:divBdr>
    </w:div>
    <w:div w:id="1029066752">
      <w:bodyDiv w:val="1"/>
      <w:marLeft w:val="0"/>
      <w:marRight w:val="0"/>
      <w:marTop w:val="0"/>
      <w:marBottom w:val="0"/>
      <w:divBdr>
        <w:top w:val="none" w:sz="0" w:space="0" w:color="auto"/>
        <w:left w:val="none" w:sz="0" w:space="0" w:color="auto"/>
        <w:bottom w:val="none" w:sz="0" w:space="0" w:color="auto"/>
        <w:right w:val="none" w:sz="0" w:space="0" w:color="auto"/>
      </w:divBdr>
    </w:div>
    <w:div w:id="1030229120">
      <w:bodyDiv w:val="1"/>
      <w:marLeft w:val="0"/>
      <w:marRight w:val="0"/>
      <w:marTop w:val="0"/>
      <w:marBottom w:val="0"/>
      <w:divBdr>
        <w:top w:val="none" w:sz="0" w:space="0" w:color="auto"/>
        <w:left w:val="none" w:sz="0" w:space="0" w:color="auto"/>
        <w:bottom w:val="none" w:sz="0" w:space="0" w:color="auto"/>
        <w:right w:val="none" w:sz="0" w:space="0" w:color="auto"/>
      </w:divBdr>
    </w:div>
    <w:div w:id="1040201889">
      <w:bodyDiv w:val="1"/>
      <w:marLeft w:val="0"/>
      <w:marRight w:val="0"/>
      <w:marTop w:val="0"/>
      <w:marBottom w:val="0"/>
      <w:divBdr>
        <w:top w:val="none" w:sz="0" w:space="0" w:color="auto"/>
        <w:left w:val="none" w:sz="0" w:space="0" w:color="auto"/>
        <w:bottom w:val="none" w:sz="0" w:space="0" w:color="auto"/>
        <w:right w:val="none" w:sz="0" w:space="0" w:color="auto"/>
      </w:divBdr>
    </w:div>
    <w:div w:id="1051151042">
      <w:bodyDiv w:val="1"/>
      <w:marLeft w:val="0"/>
      <w:marRight w:val="0"/>
      <w:marTop w:val="0"/>
      <w:marBottom w:val="0"/>
      <w:divBdr>
        <w:top w:val="none" w:sz="0" w:space="0" w:color="auto"/>
        <w:left w:val="none" w:sz="0" w:space="0" w:color="auto"/>
        <w:bottom w:val="none" w:sz="0" w:space="0" w:color="auto"/>
        <w:right w:val="none" w:sz="0" w:space="0" w:color="auto"/>
      </w:divBdr>
    </w:div>
    <w:div w:id="1054230437">
      <w:bodyDiv w:val="1"/>
      <w:marLeft w:val="0"/>
      <w:marRight w:val="0"/>
      <w:marTop w:val="0"/>
      <w:marBottom w:val="0"/>
      <w:divBdr>
        <w:top w:val="none" w:sz="0" w:space="0" w:color="auto"/>
        <w:left w:val="none" w:sz="0" w:space="0" w:color="auto"/>
        <w:bottom w:val="none" w:sz="0" w:space="0" w:color="auto"/>
        <w:right w:val="none" w:sz="0" w:space="0" w:color="auto"/>
      </w:divBdr>
    </w:div>
    <w:div w:id="1056658021">
      <w:bodyDiv w:val="1"/>
      <w:marLeft w:val="0"/>
      <w:marRight w:val="0"/>
      <w:marTop w:val="0"/>
      <w:marBottom w:val="0"/>
      <w:divBdr>
        <w:top w:val="none" w:sz="0" w:space="0" w:color="auto"/>
        <w:left w:val="none" w:sz="0" w:space="0" w:color="auto"/>
        <w:bottom w:val="none" w:sz="0" w:space="0" w:color="auto"/>
        <w:right w:val="none" w:sz="0" w:space="0" w:color="auto"/>
      </w:divBdr>
    </w:div>
    <w:div w:id="1057313772">
      <w:bodyDiv w:val="1"/>
      <w:marLeft w:val="0"/>
      <w:marRight w:val="0"/>
      <w:marTop w:val="0"/>
      <w:marBottom w:val="0"/>
      <w:divBdr>
        <w:top w:val="none" w:sz="0" w:space="0" w:color="auto"/>
        <w:left w:val="none" w:sz="0" w:space="0" w:color="auto"/>
        <w:bottom w:val="none" w:sz="0" w:space="0" w:color="auto"/>
        <w:right w:val="none" w:sz="0" w:space="0" w:color="auto"/>
      </w:divBdr>
    </w:div>
    <w:div w:id="1057902133">
      <w:bodyDiv w:val="1"/>
      <w:marLeft w:val="0"/>
      <w:marRight w:val="0"/>
      <w:marTop w:val="0"/>
      <w:marBottom w:val="0"/>
      <w:divBdr>
        <w:top w:val="none" w:sz="0" w:space="0" w:color="auto"/>
        <w:left w:val="none" w:sz="0" w:space="0" w:color="auto"/>
        <w:bottom w:val="none" w:sz="0" w:space="0" w:color="auto"/>
        <w:right w:val="none" w:sz="0" w:space="0" w:color="auto"/>
      </w:divBdr>
    </w:div>
    <w:div w:id="1066873587">
      <w:bodyDiv w:val="1"/>
      <w:marLeft w:val="0"/>
      <w:marRight w:val="0"/>
      <w:marTop w:val="0"/>
      <w:marBottom w:val="0"/>
      <w:divBdr>
        <w:top w:val="none" w:sz="0" w:space="0" w:color="auto"/>
        <w:left w:val="none" w:sz="0" w:space="0" w:color="auto"/>
        <w:bottom w:val="none" w:sz="0" w:space="0" w:color="auto"/>
        <w:right w:val="none" w:sz="0" w:space="0" w:color="auto"/>
      </w:divBdr>
    </w:div>
    <w:div w:id="1068263768">
      <w:bodyDiv w:val="1"/>
      <w:marLeft w:val="0"/>
      <w:marRight w:val="0"/>
      <w:marTop w:val="0"/>
      <w:marBottom w:val="0"/>
      <w:divBdr>
        <w:top w:val="none" w:sz="0" w:space="0" w:color="auto"/>
        <w:left w:val="none" w:sz="0" w:space="0" w:color="auto"/>
        <w:bottom w:val="none" w:sz="0" w:space="0" w:color="auto"/>
        <w:right w:val="none" w:sz="0" w:space="0" w:color="auto"/>
      </w:divBdr>
    </w:div>
    <w:div w:id="1089696855">
      <w:bodyDiv w:val="1"/>
      <w:marLeft w:val="0"/>
      <w:marRight w:val="0"/>
      <w:marTop w:val="0"/>
      <w:marBottom w:val="0"/>
      <w:divBdr>
        <w:top w:val="none" w:sz="0" w:space="0" w:color="auto"/>
        <w:left w:val="none" w:sz="0" w:space="0" w:color="auto"/>
        <w:bottom w:val="none" w:sz="0" w:space="0" w:color="auto"/>
        <w:right w:val="none" w:sz="0" w:space="0" w:color="auto"/>
      </w:divBdr>
    </w:div>
    <w:div w:id="1095129946">
      <w:bodyDiv w:val="1"/>
      <w:marLeft w:val="0"/>
      <w:marRight w:val="0"/>
      <w:marTop w:val="0"/>
      <w:marBottom w:val="0"/>
      <w:divBdr>
        <w:top w:val="none" w:sz="0" w:space="0" w:color="auto"/>
        <w:left w:val="none" w:sz="0" w:space="0" w:color="auto"/>
        <w:bottom w:val="none" w:sz="0" w:space="0" w:color="auto"/>
        <w:right w:val="none" w:sz="0" w:space="0" w:color="auto"/>
      </w:divBdr>
    </w:div>
    <w:div w:id="1112897576">
      <w:bodyDiv w:val="1"/>
      <w:marLeft w:val="0"/>
      <w:marRight w:val="0"/>
      <w:marTop w:val="0"/>
      <w:marBottom w:val="0"/>
      <w:divBdr>
        <w:top w:val="none" w:sz="0" w:space="0" w:color="auto"/>
        <w:left w:val="none" w:sz="0" w:space="0" w:color="auto"/>
        <w:bottom w:val="none" w:sz="0" w:space="0" w:color="auto"/>
        <w:right w:val="none" w:sz="0" w:space="0" w:color="auto"/>
      </w:divBdr>
    </w:div>
    <w:div w:id="1114206525">
      <w:bodyDiv w:val="1"/>
      <w:marLeft w:val="0"/>
      <w:marRight w:val="0"/>
      <w:marTop w:val="0"/>
      <w:marBottom w:val="0"/>
      <w:divBdr>
        <w:top w:val="none" w:sz="0" w:space="0" w:color="auto"/>
        <w:left w:val="none" w:sz="0" w:space="0" w:color="auto"/>
        <w:bottom w:val="none" w:sz="0" w:space="0" w:color="auto"/>
        <w:right w:val="none" w:sz="0" w:space="0" w:color="auto"/>
      </w:divBdr>
    </w:div>
    <w:div w:id="1116412433">
      <w:bodyDiv w:val="1"/>
      <w:marLeft w:val="0"/>
      <w:marRight w:val="0"/>
      <w:marTop w:val="0"/>
      <w:marBottom w:val="0"/>
      <w:divBdr>
        <w:top w:val="none" w:sz="0" w:space="0" w:color="auto"/>
        <w:left w:val="none" w:sz="0" w:space="0" w:color="auto"/>
        <w:bottom w:val="none" w:sz="0" w:space="0" w:color="auto"/>
        <w:right w:val="none" w:sz="0" w:space="0" w:color="auto"/>
      </w:divBdr>
    </w:div>
    <w:div w:id="1121457153">
      <w:bodyDiv w:val="1"/>
      <w:marLeft w:val="0"/>
      <w:marRight w:val="0"/>
      <w:marTop w:val="0"/>
      <w:marBottom w:val="0"/>
      <w:divBdr>
        <w:top w:val="none" w:sz="0" w:space="0" w:color="auto"/>
        <w:left w:val="none" w:sz="0" w:space="0" w:color="auto"/>
        <w:bottom w:val="none" w:sz="0" w:space="0" w:color="auto"/>
        <w:right w:val="none" w:sz="0" w:space="0" w:color="auto"/>
      </w:divBdr>
    </w:div>
    <w:div w:id="1130856340">
      <w:bodyDiv w:val="1"/>
      <w:marLeft w:val="0"/>
      <w:marRight w:val="0"/>
      <w:marTop w:val="0"/>
      <w:marBottom w:val="0"/>
      <w:divBdr>
        <w:top w:val="none" w:sz="0" w:space="0" w:color="auto"/>
        <w:left w:val="none" w:sz="0" w:space="0" w:color="auto"/>
        <w:bottom w:val="none" w:sz="0" w:space="0" w:color="auto"/>
        <w:right w:val="none" w:sz="0" w:space="0" w:color="auto"/>
      </w:divBdr>
    </w:div>
    <w:div w:id="1144204018">
      <w:bodyDiv w:val="1"/>
      <w:marLeft w:val="0"/>
      <w:marRight w:val="0"/>
      <w:marTop w:val="0"/>
      <w:marBottom w:val="0"/>
      <w:divBdr>
        <w:top w:val="none" w:sz="0" w:space="0" w:color="auto"/>
        <w:left w:val="none" w:sz="0" w:space="0" w:color="auto"/>
        <w:bottom w:val="none" w:sz="0" w:space="0" w:color="auto"/>
        <w:right w:val="none" w:sz="0" w:space="0" w:color="auto"/>
      </w:divBdr>
    </w:div>
    <w:div w:id="1178736322">
      <w:bodyDiv w:val="1"/>
      <w:marLeft w:val="0"/>
      <w:marRight w:val="0"/>
      <w:marTop w:val="0"/>
      <w:marBottom w:val="0"/>
      <w:divBdr>
        <w:top w:val="none" w:sz="0" w:space="0" w:color="auto"/>
        <w:left w:val="none" w:sz="0" w:space="0" w:color="auto"/>
        <w:bottom w:val="none" w:sz="0" w:space="0" w:color="auto"/>
        <w:right w:val="none" w:sz="0" w:space="0" w:color="auto"/>
      </w:divBdr>
    </w:div>
    <w:div w:id="1182861238">
      <w:bodyDiv w:val="1"/>
      <w:marLeft w:val="0"/>
      <w:marRight w:val="0"/>
      <w:marTop w:val="0"/>
      <w:marBottom w:val="0"/>
      <w:divBdr>
        <w:top w:val="none" w:sz="0" w:space="0" w:color="auto"/>
        <w:left w:val="none" w:sz="0" w:space="0" w:color="auto"/>
        <w:bottom w:val="none" w:sz="0" w:space="0" w:color="auto"/>
        <w:right w:val="none" w:sz="0" w:space="0" w:color="auto"/>
      </w:divBdr>
    </w:div>
    <w:div w:id="1189375063">
      <w:bodyDiv w:val="1"/>
      <w:marLeft w:val="0"/>
      <w:marRight w:val="0"/>
      <w:marTop w:val="0"/>
      <w:marBottom w:val="0"/>
      <w:divBdr>
        <w:top w:val="none" w:sz="0" w:space="0" w:color="auto"/>
        <w:left w:val="none" w:sz="0" w:space="0" w:color="auto"/>
        <w:bottom w:val="none" w:sz="0" w:space="0" w:color="auto"/>
        <w:right w:val="none" w:sz="0" w:space="0" w:color="auto"/>
      </w:divBdr>
    </w:div>
    <w:div w:id="1192496168">
      <w:bodyDiv w:val="1"/>
      <w:marLeft w:val="0"/>
      <w:marRight w:val="0"/>
      <w:marTop w:val="0"/>
      <w:marBottom w:val="0"/>
      <w:divBdr>
        <w:top w:val="none" w:sz="0" w:space="0" w:color="auto"/>
        <w:left w:val="none" w:sz="0" w:space="0" w:color="auto"/>
        <w:bottom w:val="none" w:sz="0" w:space="0" w:color="auto"/>
        <w:right w:val="none" w:sz="0" w:space="0" w:color="auto"/>
      </w:divBdr>
    </w:div>
    <w:div w:id="1203714991">
      <w:bodyDiv w:val="1"/>
      <w:marLeft w:val="0"/>
      <w:marRight w:val="0"/>
      <w:marTop w:val="0"/>
      <w:marBottom w:val="0"/>
      <w:divBdr>
        <w:top w:val="none" w:sz="0" w:space="0" w:color="auto"/>
        <w:left w:val="none" w:sz="0" w:space="0" w:color="auto"/>
        <w:bottom w:val="none" w:sz="0" w:space="0" w:color="auto"/>
        <w:right w:val="none" w:sz="0" w:space="0" w:color="auto"/>
      </w:divBdr>
    </w:div>
    <w:div w:id="1254431479">
      <w:bodyDiv w:val="1"/>
      <w:marLeft w:val="0"/>
      <w:marRight w:val="0"/>
      <w:marTop w:val="0"/>
      <w:marBottom w:val="0"/>
      <w:divBdr>
        <w:top w:val="none" w:sz="0" w:space="0" w:color="auto"/>
        <w:left w:val="none" w:sz="0" w:space="0" w:color="auto"/>
        <w:bottom w:val="none" w:sz="0" w:space="0" w:color="auto"/>
        <w:right w:val="none" w:sz="0" w:space="0" w:color="auto"/>
      </w:divBdr>
    </w:div>
    <w:div w:id="1307583527">
      <w:bodyDiv w:val="1"/>
      <w:marLeft w:val="0"/>
      <w:marRight w:val="0"/>
      <w:marTop w:val="0"/>
      <w:marBottom w:val="0"/>
      <w:divBdr>
        <w:top w:val="none" w:sz="0" w:space="0" w:color="auto"/>
        <w:left w:val="none" w:sz="0" w:space="0" w:color="auto"/>
        <w:bottom w:val="none" w:sz="0" w:space="0" w:color="auto"/>
        <w:right w:val="none" w:sz="0" w:space="0" w:color="auto"/>
      </w:divBdr>
    </w:div>
    <w:div w:id="1309818748">
      <w:bodyDiv w:val="1"/>
      <w:marLeft w:val="0"/>
      <w:marRight w:val="0"/>
      <w:marTop w:val="0"/>
      <w:marBottom w:val="0"/>
      <w:divBdr>
        <w:top w:val="none" w:sz="0" w:space="0" w:color="auto"/>
        <w:left w:val="none" w:sz="0" w:space="0" w:color="auto"/>
        <w:bottom w:val="none" w:sz="0" w:space="0" w:color="auto"/>
        <w:right w:val="none" w:sz="0" w:space="0" w:color="auto"/>
      </w:divBdr>
    </w:div>
    <w:div w:id="1318191666">
      <w:bodyDiv w:val="1"/>
      <w:marLeft w:val="0"/>
      <w:marRight w:val="0"/>
      <w:marTop w:val="0"/>
      <w:marBottom w:val="0"/>
      <w:divBdr>
        <w:top w:val="none" w:sz="0" w:space="0" w:color="auto"/>
        <w:left w:val="none" w:sz="0" w:space="0" w:color="auto"/>
        <w:bottom w:val="none" w:sz="0" w:space="0" w:color="auto"/>
        <w:right w:val="none" w:sz="0" w:space="0" w:color="auto"/>
      </w:divBdr>
    </w:div>
    <w:div w:id="1329675349">
      <w:bodyDiv w:val="1"/>
      <w:marLeft w:val="0"/>
      <w:marRight w:val="0"/>
      <w:marTop w:val="0"/>
      <w:marBottom w:val="0"/>
      <w:divBdr>
        <w:top w:val="none" w:sz="0" w:space="0" w:color="auto"/>
        <w:left w:val="none" w:sz="0" w:space="0" w:color="auto"/>
        <w:bottom w:val="none" w:sz="0" w:space="0" w:color="auto"/>
        <w:right w:val="none" w:sz="0" w:space="0" w:color="auto"/>
      </w:divBdr>
    </w:div>
    <w:div w:id="1342656610">
      <w:bodyDiv w:val="1"/>
      <w:marLeft w:val="0"/>
      <w:marRight w:val="0"/>
      <w:marTop w:val="0"/>
      <w:marBottom w:val="0"/>
      <w:divBdr>
        <w:top w:val="none" w:sz="0" w:space="0" w:color="auto"/>
        <w:left w:val="none" w:sz="0" w:space="0" w:color="auto"/>
        <w:bottom w:val="none" w:sz="0" w:space="0" w:color="auto"/>
        <w:right w:val="none" w:sz="0" w:space="0" w:color="auto"/>
      </w:divBdr>
    </w:div>
    <w:div w:id="1346594426">
      <w:bodyDiv w:val="1"/>
      <w:marLeft w:val="0"/>
      <w:marRight w:val="0"/>
      <w:marTop w:val="0"/>
      <w:marBottom w:val="0"/>
      <w:divBdr>
        <w:top w:val="none" w:sz="0" w:space="0" w:color="auto"/>
        <w:left w:val="none" w:sz="0" w:space="0" w:color="auto"/>
        <w:bottom w:val="none" w:sz="0" w:space="0" w:color="auto"/>
        <w:right w:val="none" w:sz="0" w:space="0" w:color="auto"/>
      </w:divBdr>
    </w:div>
    <w:div w:id="1352535658">
      <w:bodyDiv w:val="1"/>
      <w:marLeft w:val="0"/>
      <w:marRight w:val="0"/>
      <w:marTop w:val="0"/>
      <w:marBottom w:val="0"/>
      <w:divBdr>
        <w:top w:val="none" w:sz="0" w:space="0" w:color="auto"/>
        <w:left w:val="none" w:sz="0" w:space="0" w:color="auto"/>
        <w:bottom w:val="none" w:sz="0" w:space="0" w:color="auto"/>
        <w:right w:val="none" w:sz="0" w:space="0" w:color="auto"/>
      </w:divBdr>
      <w:divsChild>
        <w:div w:id="525600303">
          <w:marLeft w:val="0"/>
          <w:marRight w:val="0"/>
          <w:marTop w:val="0"/>
          <w:marBottom w:val="0"/>
          <w:divBdr>
            <w:top w:val="none" w:sz="0" w:space="0" w:color="auto"/>
            <w:left w:val="none" w:sz="0" w:space="0" w:color="auto"/>
            <w:bottom w:val="none" w:sz="0" w:space="0" w:color="auto"/>
            <w:right w:val="none" w:sz="0" w:space="0" w:color="auto"/>
          </w:divBdr>
        </w:div>
      </w:divsChild>
    </w:div>
    <w:div w:id="1379940724">
      <w:bodyDiv w:val="1"/>
      <w:marLeft w:val="0"/>
      <w:marRight w:val="0"/>
      <w:marTop w:val="0"/>
      <w:marBottom w:val="0"/>
      <w:divBdr>
        <w:top w:val="none" w:sz="0" w:space="0" w:color="auto"/>
        <w:left w:val="none" w:sz="0" w:space="0" w:color="auto"/>
        <w:bottom w:val="none" w:sz="0" w:space="0" w:color="auto"/>
        <w:right w:val="none" w:sz="0" w:space="0" w:color="auto"/>
      </w:divBdr>
    </w:div>
    <w:div w:id="1386678631">
      <w:bodyDiv w:val="1"/>
      <w:marLeft w:val="0"/>
      <w:marRight w:val="0"/>
      <w:marTop w:val="0"/>
      <w:marBottom w:val="0"/>
      <w:divBdr>
        <w:top w:val="none" w:sz="0" w:space="0" w:color="auto"/>
        <w:left w:val="none" w:sz="0" w:space="0" w:color="auto"/>
        <w:bottom w:val="none" w:sz="0" w:space="0" w:color="auto"/>
        <w:right w:val="none" w:sz="0" w:space="0" w:color="auto"/>
      </w:divBdr>
    </w:div>
    <w:div w:id="1390232009">
      <w:bodyDiv w:val="1"/>
      <w:marLeft w:val="0"/>
      <w:marRight w:val="0"/>
      <w:marTop w:val="0"/>
      <w:marBottom w:val="0"/>
      <w:divBdr>
        <w:top w:val="none" w:sz="0" w:space="0" w:color="auto"/>
        <w:left w:val="none" w:sz="0" w:space="0" w:color="auto"/>
        <w:bottom w:val="none" w:sz="0" w:space="0" w:color="auto"/>
        <w:right w:val="none" w:sz="0" w:space="0" w:color="auto"/>
      </w:divBdr>
    </w:div>
    <w:div w:id="1401516513">
      <w:bodyDiv w:val="1"/>
      <w:marLeft w:val="0"/>
      <w:marRight w:val="0"/>
      <w:marTop w:val="0"/>
      <w:marBottom w:val="0"/>
      <w:divBdr>
        <w:top w:val="none" w:sz="0" w:space="0" w:color="auto"/>
        <w:left w:val="none" w:sz="0" w:space="0" w:color="auto"/>
        <w:bottom w:val="none" w:sz="0" w:space="0" w:color="auto"/>
        <w:right w:val="none" w:sz="0" w:space="0" w:color="auto"/>
      </w:divBdr>
    </w:div>
    <w:div w:id="1425879539">
      <w:bodyDiv w:val="1"/>
      <w:marLeft w:val="0"/>
      <w:marRight w:val="0"/>
      <w:marTop w:val="0"/>
      <w:marBottom w:val="0"/>
      <w:divBdr>
        <w:top w:val="none" w:sz="0" w:space="0" w:color="auto"/>
        <w:left w:val="none" w:sz="0" w:space="0" w:color="auto"/>
        <w:bottom w:val="none" w:sz="0" w:space="0" w:color="auto"/>
        <w:right w:val="none" w:sz="0" w:space="0" w:color="auto"/>
      </w:divBdr>
    </w:div>
    <w:div w:id="1434395792">
      <w:bodyDiv w:val="1"/>
      <w:marLeft w:val="0"/>
      <w:marRight w:val="0"/>
      <w:marTop w:val="0"/>
      <w:marBottom w:val="0"/>
      <w:divBdr>
        <w:top w:val="none" w:sz="0" w:space="0" w:color="auto"/>
        <w:left w:val="none" w:sz="0" w:space="0" w:color="auto"/>
        <w:bottom w:val="none" w:sz="0" w:space="0" w:color="auto"/>
        <w:right w:val="none" w:sz="0" w:space="0" w:color="auto"/>
      </w:divBdr>
    </w:div>
    <w:div w:id="1446541515">
      <w:bodyDiv w:val="1"/>
      <w:marLeft w:val="0"/>
      <w:marRight w:val="0"/>
      <w:marTop w:val="0"/>
      <w:marBottom w:val="0"/>
      <w:divBdr>
        <w:top w:val="none" w:sz="0" w:space="0" w:color="auto"/>
        <w:left w:val="none" w:sz="0" w:space="0" w:color="auto"/>
        <w:bottom w:val="none" w:sz="0" w:space="0" w:color="auto"/>
        <w:right w:val="none" w:sz="0" w:space="0" w:color="auto"/>
      </w:divBdr>
    </w:div>
    <w:div w:id="1446847070">
      <w:bodyDiv w:val="1"/>
      <w:marLeft w:val="0"/>
      <w:marRight w:val="0"/>
      <w:marTop w:val="0"/>
      <w:marBottom w:val="0"/>
      <w:divBdr>
        <w:top w:val="none" w:sz="0" w:space="0" w:color="auto"/>
        <w:left w:val="none" w:sz="0" w:space="0" w:color="auto"/>
        <w:bottom w:val="none" w:sz="0" w:space="0" w:color="auto"/>
        <w:right w:val="none" w:sz="0" w:space="0" w:color="auto"/>
      </w:divBdr>
    </w:div>
    <w:div w:id="1451704512">
      <w:bodyDiv w:val="1"/>
      <w:marLeft w:val="0"/>
      <w:marRight w:val="0"/>
      <w:marTop w:val="0"/>
      <w:marBottom w:val="0"/>
      <w:divBdr>
        <w:top w:val="none" w:sz="0" w:space="0" w:color="auto"/>
        <w:left w:val="none" w:sz="0" w:space="0" w:color="auto"/>
        <w:bottom w:val="none" w:sz="0" w:space="0" w:color="auto"/>
        <w:right w:val="none" w:sz="0" w:space="0" w:color="auto"/>
      </w:divBdr>
    </w:div>
    <w:div w:id="1453406202">
      <w:bodyDiv w:val="1"/>
      <w:marLeft w:val="0"/>
      <w:marRight w:val="0"/>
      <w:marTop w:val="0"/>
      <w:marBottom w:val="0"/>
      <w:divBdr>
        <w:top w:val="none" w:sz="0" w:space="0" w:color="auto"/>
        <w:left w:val="none" w:sz="0" w:space="0" w:color="auto"/>
        <w:bottom w:val="none" w:sz="0" w:space="0" w:color="auto"/>
        <w:right w:val="none" w:sz="0" w:space="0" w:color="auto"/>
      </w:divBdr>
    </w:div>
    <w:div w:id="1454519268">
      <w:bodyDiv w:val="1"/>
      <w:marLeft w:val="0"/>
      <w:marRight w:val="0"/>
      <w:marTop w:val="0"/>
      <w:marBottom w:val="0"/>
      <w:divBdr>
        <w:top w:val="none" w:sz="0" w:space="0" w:color="auto"/>
        <w:left w:val="none" w:sz="0" w:space="0" w:color="auto"/>
        <w:bottom w:val="none" w:sz="0" w:space="0" w:color="auto"/>
        <w:right w:val="none" w:sz="0" w:space="0" w:color="auto"/>
      </w:divBdr>
    </w:div>
    <w:div w:id="1473600437">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1496189404">
      <w:bodyDiv w:val="1"/>
      <w:marLeft w:val="0"/>
      <w:marRight w:val="0"/>
      <w:marTop w:val="0"/>
      <w:marBottom w:val="0"/>
      <w:divBdr>
        <w:top w:val="none" w:sz="0" w:space="0" w:color="auto"/>
        <w:left w:val="none" w:sz="0" w:space="0" w:color="auto"/>
        <w:bottom w:val="none" w:sz="0" w:space="0" w:color="auto"/>
        <w:right w:val="none" w:sz="0" w:space="0" w:color="auto"/>
      </w:divBdr>
    </w:div>
    <w:div w:id="1516308297">
      <w:bodyDiv w:val="1"/>
      <w:marLeft w:val="0"/>
      <w:marRight w:val="0"/>
      <w:marTop w:val="0"/>
      <w:marBottom w:val="0"/>
      <w:divBdr>
        <w:top w:val="none" w:sz="0" w:space="0" w:color="auto"/>
        <w:left w:val="none" w:sz="0" w:space="0" w:color="auto"/>
        <w:bottom w:val="none" w:sz="0" w:space="0" w:color="auto"/>
        <w:right w:val="none" w:sz="0" w:space="0" w:color="auto"/>
      </w:divBdr>
    </w:div>
    <w:div w:id="1516457406">
      <w:bodyDiv w:val="1"/>
      <w:marLeft w:val="0"/>
      <w:marRight w:val="0"/>
      <w:marTop w:val="0"/>
      <w:marBottom w:val="0"/>
      <w:divBdr>
        <w:top w:val="none" w:sz="0" w:space="0" w:color="auto"/>
        <w:left w:val="none" w:sz="0" w:space="0" w:color="auto"/>
        <w:bottom w:val="none" w:sz="0" w:space="0" w:color="auto"/>
        <w:right w:val="none" w:sz="0" w:space="0" w:color="auto"/>
      </w:divBdr>
    </w:div>
    <w:div w:id="1547328478">
      <w:bodyDiv w:val="1"/>
      <w:marLeft w:val="0"/>
      <w:marRight w:val="0"/>
      <w:marTop w:val="0"/>
      <w:marBottom w:val="0"/>
      <w:divBdr>
        <w:top w:val="none" w:sz="0" w:space="0" w:color="auto"/>
        <w:left w:val="none" w:sz="0" w:space="0" w:color="auto"/>
        <w:bottom w:val="none" w:sz="0" w:space="0" w:color="auto"/>
        <w:right w:val="none" w:sz="0" w:space="0" w:color="auto"/>
      </w:divBdr>
    </w:div>
    <w:div w:id="1552225581">
      <w:bodyDiv w:val="1"/>
      <w:marLeft w:val="0"/>
      <w:marRight w:val="0"/>
      <w:marTop w:val="0"/>
      <w:marBottom w:val="0"/>
      <w:divBdr>
        <w:top w:val="none" w:sz="0" w:space="0" w:color="auto"/>
        <w:left w:val="none" w:sz="0" w:space="0" w:color="auto"/>
        <w:bottom w:val="none" w:sz="0" w:space="0" w:color="auto"/>
        <w:right w:val="none" w:sz="0" w:space="0" w:color="auto"/>
      </w:divBdr>
    </w:div>
    <w:div w:id="1555967532">
      <w:bodyDiv w:val="1"/>
      <w:marLeft w:val="0"/>
      <w:marRight w:val="0"/>
      <w:marTop w:val="0"/>
      <w:marBottom w:val="0"/>
      <w:divBdr>
        <w:top w:val="none" w:sz="0" w:space="0" w:color="auto"/>
        <w:left w:val="none" w:sz="0" w:space="0" w:color="auto"/>
        <w:bottom w:val="none" w:sz="0" w:space="0" w:color="auto"/>
        <w:right w:val="none" w:sz="0" w:space="0" w:color="auto"/>
      </w:divBdr>
    </w:div>
    <w:div w:id="1556550346">
      <w:bodyDiv w:val="1"/>
      <w:marLeft w:val="0"/>
      <w:marRight w:val="0"/>
      <w:marTop w:val="0"/>
      <w:marBottom w:val="0"/>
      <w:divBdr>
        <w:top w:val="none" w:sz="0" w:space="0" w:color="auto"/>
        <w:left w:val="none" w:sz="0" w:space="0" w:color="auto"/>
        <w:bottom w:val="none" w:sz="0" w:space="0" w:color="auto"/>
        <w:right w:val="none" w:sz="0" w:space="0" w:color="auto"/>
      </w:divBdr>
    </w:div>
    <w:div w:id="1563903351">
      <w:bodyDiv w:val="1"/>
      <w:marLeft w:val="0"/>
      <w:marRight w:val="0"/>
      <w:marTop w:val="0"/>
      <w:marBottom w:val="0"/>
      <w:divBdr>
        <w:top w:val="none" w:sz="0" w:space="0" w:color="auto"/>
        <w:left w:val="none" w:sz="0" w:space="0" w:color="auto"/>
        <w:bottom w:val="none" w:sz="0" w:space="0" w:color="auto"/>
        <w:right w:val="none" w:sz="0" w:space="0" w:color="auto"/>
      </w:divBdr>
    </w:div>
    <w:div w:id="1566454202">
      <w:bodyDiv w:val="1"/>
      <w:marLeft w:val="0"/>
      <w:marRight w:val="0"/>
      <w:marTop w:val="0"/>
      <w:marBottom w:val="0"/>
      <w:divBdr>
        <w:top w:val="none" w:sz="0" w:space="0" w:color="auto"/>
        <w:left w:val="none" w:sz="0" w:space="0" w:color="auto"/>
        <w:bottom w:val="none" w:sz="0" w:space="0" w:color="auto"/>
        <w:right w:val="none" w:sz="0" w:space="0" w:color="auto"/>
      </w:divBdr>
    </w:div>
    <w:div w:id="1592201070">
      <w:bodyDiv w:val="1"/>
      <w:marLeft w:val="0"/>
      <w:marRight w:val="0"/>
      <w:marTop w:val="0"/>
      <w:marBottom w:val="0"/>
      <w:divBdr>
        <w:top w:val="none" w:sz="0" w:space="0" w:color="auto"/>
        <w:left w:val="none" w:sz="0" w:space="0" w:color="auto"/>
        <w:bottom w:val="none" w:sz="0" w:space="0" w:color="auto"/>
        <w:right w:val="none" w:sz="0" w:space="0" w:color="auto"/>
      </w:divBdr>
    </w:div>
    <w:div w:id="1615139932">
      <w:bodyDiv w:val="1"/>
      <w:marLeft w:val="0"/>
      <w:marRight w:val="0"/>
      <w:marTop w:val="0"/>
      <w:marBottom w:val="0"/>
      <w:divBdr>
        <w:top w:val="none" w:sz="0" w:space="0" w:color="auto"/>
        <w:left w:val="none" w:sz="0" w:space="0" w:color="auto"/>
        <w:bottom w:val="none" w:sz="0" w:space="0" w:color="auto"/>
        <w:right w:val="none" w:sz="0" w:space="0" w:color="auto"/>
      </w:divBdr>
    </w:div>
    <w:div w:id="1617634525">
      <w:bodyDiv w:val="1"/>
      <w:marLeft w:val="0"/>
      <w:marRight w:val="0"/>
      <w:marTop w:val="0"/>
      <w:marBottom w:val="0"/>
      <w:divBdr>
        <w:top w:val="none" w:sz="0" w:space="0" w:color="auto"/>
        <w:left w:val="none" w:sz="0" w:space="0" w:color="auto"/>
        <w:bottom w:val="none" w:sz="0" w:space="0" w:color="auto"/>
        <w:right w:val="none" w:sz="0" w:space="0" w:color="auto"/>
      </w:divBdr>
    </w:div>
    <w:div w:id="1632638856">
      <w:bodyDiv w:val="1"/>
      <w:marLeft w:val="0"/>
      <w:marRight w:val="0"/>
      <w:marTop w:val="0"/>
      <w:marBottom w:val="0"/>
      <w:divBdr>
        <w:top w:val="none" w:sz="0" w:space="0" w:color="auto"/>
        <w:left w:val="none" w:sz="0" w:space="0" w:color="auto"/>
        <w:bottom w:val="none" w:sz="0" w:space="0" w:color="auto"/>
        <w:right w:val="none" w:sz="0" w:space="0" w:color="auto"/>
      </w:divBdr>
    </w:div>
    <w:div w:id="1638149513">
      <w:bodyDiv w:val="1"/>
      <w:marLeft w:val="0"/>
      <w:marRight w:val="0"/>
      <w:marTop w:val="0"/>
      <w:marBottom w:val="0"/>
      <w:divBdr>
        <w:top w:val="none" w:sz="0" w:space="0" w:color="auto"/>
        <w:left w:val="none" w:sz="0" w:space="0" w:color="auto"/>
        <w:bottom w:val="none" w:sz="0" w:space="0" w:color="auto"/>
        <w:right w:val="none" w:sz="0" w:space="0" w:color="auto"/>
      </w:divBdr>
    </w:div>
    <w:div w:id="1666741996">
      <w:bodyDiv w:val="1"/>
      <w:marLeft w:val="0"/>
      <w:marRight w:val="0"/>
      <w:marTop w:val="0"/>
      <w:marBottom w:val="0"/>
      <w:divBdr>
        <w:top w:val="none" w:sz="0" w:space="0" w:color="auto"/>
        <w:left w:val="none" w:sz="0" w:space="0" w:color="auto"/>
        <w:bottom w:val="none" w:sz="0" w:space="0" w:color="auto"/>
        <w:right w:val="none" w:sz="0" w:space="0" w:color="auto"/>
      </w:divBdr>
    </w:div>
    <w:div w:id="1700550757">
      <w:bodyDiv w:val="1"/>
      <w:marLeft w:val="0"/>
      <w:marRight w:val="0"/>
      <w:marTop w:val="0"/>
      <w:marBottom w:val="0"/>
      <w:divBdr>
        <w:top w:val="none" w:sz="0" w:space="0" w:color="auto"/>
        <w:left w:val="none" w:sz="0" w:space="0" w:color="auto"/>
        <w:bottom w:val="none" w:sz="0" w:space="0" w:color="auto"/>
        <w:right w:val="none" w:sz="0" w:space="0" w:color="auto"/>
      </w:divBdr>
    </w:div>
    <w:div w:id="1703900496">
      <w:bodyDiv w:val="1"/>
      <w:marLeft w:val="0"/>
      <w:marRight w:val="0"/>
      <w:marTop w:val="0"/>
      <w:marBottom w:val="0"/>
      <w:divBdr>
        <w:top w:val="none" w:sz="0" w:space="0" w:color="auto"/>
        <w:left w:val="none" w:sz="0" w:space="0" w:color="auto"/>
        <w:bottom w:val="none" w:sz="0" w:space="0" w:color="auto"/>
        <w:right w:val="none" w:sz="0" w:space="0" w:color="auto"/>
      </w:divBdr>
    </w:div>
    <w:div w:id="1722629530">
      <w:bodyDiv w:val="1"/>
      <w:marLeft w:val="0"/>
      <w:marRight w:val="0"/>
      <w:marTop w:val="0"/>
      <w:marBottom w:val="0"/>
      <w:divBdr>
        <w:top w:val="none" w:sz="0" w:space="0" w:color="auto"/>
        <w:left w:val="none" w:sz="0" w:space="0" w:color="auto"/>
        <w:bottom w:val="none" w:sz="0" w:space="0" w:color="auto"/>
        <w:right w:val="none" w:sz="0" w:space="0" w:color="auto"/>
      </w:divBdr>
    </w:div>
    <w:div w:id="1733892669">
      <w:bodyDiv w:val="1"/>
      <w:marLeft w:val="0"/>
      <w:marRight w:val="0"/>
      <w:marTop w:val="0"/>
      <w:marBottom w:val="0"/>
      <w:divBdr>
        <w:top w:val="none" w:sz="0" w:space="0" w:color="auto"/>
        <w:left w:val="none" w:sz="0" w:space="0" w:color="auto"/>
        <w:bottom w:val="none" w:sz="0" w:space="0" w:color="auto"/>
        <w:right w:val="none" w:sz="0" w:space="0" w:color="auto"/>
      </w:divBdr>
    </w:div>
    <w:div w:id="1743604741">
      <w:bodyDiv w:val="1"/>
      <w:marLeft w:val="0"/>
      <w:marRight w:val="0"/>
      <w:marTop w:val="0"/>
      <w:marBottom w:val="0"/>
      <w:divBdr>
        <w:top w:val="none" w:sz="0" w:space="0" w:color="auto"/>
        <w:left w:val="none" w:sz="0" w:space="0" w:color="auto"/>
        <w:bottom w:val="none" w:sz="0" w:space="0" w:color="auto"/>
        <w:right w:val="none" w:sz="0" w:space="0" w:color="auto"/>
      </w:divBdr>
    </w:div>
    <w:div w:id="1749881879">
      <w:bodyDiv w:val="1"/>
      <w:marLeft w:val="0"/>
      <w:marRight w:val="0"/>
      <w:marTop w:val="0"/>
      <w:marBottom w:val="0"/>
      <w:divBdr>
        <w:top w:val="none" w:sz="0" w:space="0" w:color="auto"/>
        <w:left w:val="none" w:sz="0" w:space="0" w:color="auto"/>
        <w:bottom w:val="none" w:sz="0" w:space="0" w:color="auto"/>
        <w:right w:val="none" w:sz="0" w:space="0" w:color="auto"/>
      </w:divBdr>
    </w:div>
    <w:div w:id="1757313983">
      <w:bodyDiv w:val="1"/>
      <w:marLeft w:val="0"/>
      <w:marRight w:val="0"/>
      <w:marTop w:val="0"/>
      <w:marBottom w:val="0"/>
      <w:divBdr>
        <w:top w:val="none" w:sz="0" w:space="0" w:color="auto"/>
        <w:left w:val="none" w:sz="0" w:space="0" w:color="auto"/>
        <w:bottom w:val="none" w:sz="0" w:space="0" w:color="auto"/>
        <w:right w:val="none" w:sz="0" w:space="0" w:color="auto"/>
      </w:divBdr>
    </w:div>
    <w:div w:id="1760366074">
      <w:bodyDiv w:val="1"/>
      <w:marLeft w:val="0"/>
      <w:marRight w:val="0"/>
      <w:marTop w:val="0"/>
      <w:marBottom w:val="0"/>
      <w:divBdr>
        <w:top w:val="none" w:sz="0" w:space="0" w:color="auto"/>
        <w:left w:val="none" w:sz="0" w:space="0" w:color="auto"/>
        <w:bottom w:val="none" w:sz="0" w:space="0" w:color="auto"/>
        <w:right w:val="none" w:sz="0" w:space="0" w:color="auto"/>
      </w:divBdr>
    </w:div>
    <w:div w:id="1780954237">
      <w:bodyDiv w:val="1"/>
      <w:marLeft w:val="0"/>
      <w:marRight w:val="0"/>
      <w:marTop w:val="0"/>
      <w:marBottom w:val="0"/>
      <w:divBdr>
        <w:top w:val="none" w:sz="0" w:space="0" w:color="auto"/>
        <w:left w:val="none" w:sz="0" w:space="0" w:color="auto"/>
        <w:bottom w:val="none" w:sz="0" w:space="0" w:color="auto"/>
        <w:right w:val="none" w:sz="0" w:space="0" w:color="auto"/>
      </w:divBdr>
    </w:div>
    <w:div w:id="1788961605">
      <w:bodyDiv w:val="1"/>
      <w:marLeft w:val="0"/>
      <w:marRight w:val="0"/>
      <w:marTop w:val="0"/>
      <w:marBottom w:val="0"/>
      <w:divBdr>
        <w:top w:val="none" w:sz="0" w:space="0" w:color="auto"/>
        <w:left w:val="none" w:sz="0" w:space="0" w:color="auto"/>
        <w:bottom w:val="none" w:sz="0" w:space="0" w:color="auto"/>
        <w:right w:val="none" w:sz="0" w:space="0" w:color="auto"/>
      </w:divBdr>
    </w:div>
    <w:div w:id="1794014699">
      <w:bodyDiv w:val="1"/>
      <w:marLeft w:val="0"/>
      <w:marRight w:val="0"/>
      <w:marTop w:val="0"/>
      <w:marBottom w:val="0"/>
      <w:divBdr>
        <w:top w:val="none" w:sz="0" w:space="0" w:color="auto"/>
        <w:left w:val="none" w:sz="0" w:space="0" w:color="auto"/>
        <w:bottom w:val="none" w:sz="0" w:space="0" w:color="auto"/>
        <w:right w:val="none" w:sz="0" w:space="0" w:color="auto"/>
      </w:divBdr>
    </w:div>
    <w:div w:id="1804617186">
      <w:bodyDiv w:val="1"/>
      <w:marLeft w:val="0"/>
      <w:marRight w:val="0"/>
      <w:marTop w:val="0"/>
      <w:marBottom w:val="0"/>
      <w:divBdr>
        <w:top w:val="none" w:sz="0" w:space="0" w:color="auto"/>
        <w:left w:val="none" w:sz="0" w:space="0" w:color="auto"/>
        <w:bottom w:val="none" w:sz="0" w:space="0" w:color="auto"/>
        <w:right w:val="none" w:sz="0" w:space="0" w:color="auto"/>
      </w:divBdr>
    </w:div>
    <w:div w:id="1814179050">
      <w:bodyDiv w:val="1"/>
      <w:marLeft w:val="0"/>
      <w:marRight w:val="0"/>
      <w:marTop w:val="0"/>
      <w:marBottom w:val="0"/>
      <w:divBdr>
        <w:top w:val="none" w:sz="0" w:space="0" w:color="auto"/>
        <w:left w:val="none" w:sz="0" w:space="0" w:color="auto"/>
        <w:bottom w:val="none" w:sz="0" w:space="0" w:color="auto"/>
        <w:right w:val="none" w:sz="0" w:space="0" w:color="auto"/>
      </w:divBdr>
    </w:div>
    <w:div w:id="1819221808">
      <w:bodyDiv w:val="1"/>
      <w:marLeft w:val="0"/>
      <w:marRight w:val="0"/>
      <w:marTop w:val="0"/>
      <w:marBottom w:val="0"/>
      <w:divBdr>
        <w:top w:val="none" w:sz="0" w:space="0" w:color="auto"/>
        <w:left w:val="none" w:sz="0" w:space="0" w:color="auto"/>
        <w:bottom w:val="none" w:sz="0" w:space="0" w:color="auto"/>
        <w:right w:val="none" w:sz="0" w:space="0" w:color="auto"/>
      </w:divBdr>
      <w:divsChild>
        <w:div w:id="1839538211">
          <w:marLeft w:val="0"/>
          <w:marRight w:val="0"/>
          <w:marTop w:val="0"/>
          <w:marBottom w:val="0"/>
          <w:divBdr>
            <w:top w:val="none" w:sz="0" w:space="0" w:color="auto"/>
            <w:left w:val="none" w:sz="0" w:space="0" w:color="auto"/>
            <w:bottom w:val="none" w:sz="0" w:space="0" w:color="auto"/>
            <w:right w:val="none" w:sz="0" w:space="0" w:color="auto"/>
          </w:divBdr>
        </w:div>
      </w:divsChild>
    </w:div>
    <w:div w:id="1825314379">
      <w:bodyDiv w:val="1"/>
      <w:marLeft w:val="0"/>
      <w:marRight w:val="0"/>
      <w:marTop w:val="0"/>
      <w:marBottom w:val="0"/>
      <w:divBdr>
        <w:top w:val="none" w:sz="0" w:space="0" w:color="auto"/>
        <w:left w:val="none" w:sz="0" w:space="0" w:color="auto"/>
        <w:bottom w:val="none" w:sz="0" w:space="0" w:color="auto"/>
        <w:right w:val="none" w:sz="0" w:space="0" w:color="auto"/>
      </w:divBdr>
    </w:div>
    <w:div w:id="1826699161">
      <w:bodyDiv w:val="1"/>
      <w:marLeft w:val="0"/>
      <w:marRight w:val="0"/>
      <w:marTop w:val="0"/>
      <w:marBottom w:val="0"/>
      <w:divBdr>
        <w:top w:val="none" w:sz="0" w:space="0" w:color="auto"/>
        <w:left w:val="none" w:sz="0" w:space="0" w:color="auto"/>
        <w:bottom w:val="none" w:sz="0" w:space="0" w:color="auto"/>
        <w:right w:val="none" w:sz="0" w:space="0" w:color="auto"/>
      </w:divBdr>
    </w:div>
    <w:div w:id="1826778461">
      <w:bodyDiv w:val="1"/>
      <w:marLeft w:val="0"/>
      <w:marRight w:val="0"/>
      <w:marTop w:val="0"/>
      <w:marBottom w:val="0"/>
      <w:divBdr>
        <w:top w:val="none" w:sz="0" w:space="0" w:color="auto"/>
        <w:left w:val="none" w:sz="0" w:space="0" w:color="auto"/>
        <w:bottom w:val="none" w:sz="0" w:space="0" w:color="auto"/>
        <w:right w:val="none" w:sz="0" w:space="0" w:color="auto"/>
      </w:divBdr>
    </w:div>
    <w:div w:id="1907840466">
      <w:bodyDiv w:val="1"/>
      <w:marLeft w:val="0"/>
      <w:marRight w:val="0"/>
      <w:marTop w:val="0"/>
      <w:marBottom w:val="0"/>
      <w:divBdr>
        <w:top w:val="none" w:sz="0" w:space="0" w:color="auto"/>
        <w:left w:val="none" w:sz="0" w:space="0" w:color="auto"/>
        <w:bottom w:val="none" w:sz="0" w:space="0" w:color="auto"/>
        <w:right w:val="none" w:sz="0" w:space="0" w:color="auto"/>
      </w:divBdr>
    </w:div>
    <w:div w:id="1923951740">
      <w:bodyDiv w:val="1"/>
      <w:marLeft w:val="0"/>
      <w:marRight w:val="0"/>
      <w:marTop w:val="0"/>
      <w:marBottom w:val="0"/>
      <w:divBdr>
        <w:top w:val="none" w:sz="0" w:space="0" w:color="auto"/>
        <w:left w:val="none" w:sz="0" w:space="0" w:color="auto"/>
        <w:bottom w:val="none" w:sz="0" w:space="0" w:color="auto"/>
        <w:right w:val="none" w:sz="0" w:space="0" w:color="auto"/>
      </w:divBdr>
    </w:div>
    <w:div w:id="1945528690">
      <w:bodyDiv w:val="1"/>
      <w:marLeft w:val="0"/>
      <w:marRight w:val="0"/>
      <w:marTop w:val="0"/>
      <w:marBottom w:val="0"/>
      <w:divBdr>
        <w:top w:val="none" w:sz="0" w:space="0" w:color="auto"/>
        <w:left w:val="none" w:sz="0" w:space="0" w:color="auto"/>
        <w:bottom w:val="none" w:sz="0" w:space="0" w:color="auto"/>
        <w:right w:val="none" w:sz="0" w:space="0" w:color="auto"/>
      </w:divBdr>
    </w:div>
    <w:div w:id="1948582589">
      <w:bodyDiv w:val="1"/>
      <w:marLeft w:val="0"/>
      <w:marRight w:val="0"/>
      <w:marTop w:val="0"/>
      <w:marBottom w:val="0"/>
      <w:divBdr>
        <w:top w:val="none" w:sz="0" w:space="0" w:color="auto"/>
        <w:left w:val="none" w:sz="0" w:space="0" w:color="auto"/>
        <w:bottom w:val="none" w:sz="0" w:space="0" w:color="auto"/>
        <w:right w:val="none" w:sz="0" w:space="0" w:color="auto"/>
      </w:divBdr>
    </w:div>
    <w:div w:id="1976520998">
      <w:bodyDiv w:val="1"/>
      <w:marLeft w:val="0"/>
      <w:marRight w:val="0"/>
      <w:marTop w:val="0"/>
      <w:marBottom w:val="0"/>
      <w:divBdr>
        <w:top w:val="none" w:sz="0" w:space="0" w:color="auto"/>
        <w:left w:val="none" w:sz="0" w:space="0" w:color="auto"/>
        <w:bottom w:val="none" w:sz="0" w:space="0" w:color="auto"/>
        <w:right w:val="none" w:sz="0" w:space="0" w:color="auto"/>
      </w:divBdr>
    </w:div>
    <w:div w:id="1992979084">
      <w:bodyDiv w:val="1"/>
      <w:marLeft w:val="0"/>
      <w:marRight w:val="0"/>
      <w:marTop w:val="0"/>
      <w:marBottom w:val="0"/>
      <w:divBdr>
        <w:top w:val="none" w:sz="0" w:space="0" w:color="auto"/>
        <w:left w:val="none" w:sz="0" w:space="0" w:color="auto"/>
        <w:bottom w:val="none" w:sz="0" w:space="0" w:color="auto"/>
        <w:right w:val="none" w:sz="0" w:space="0" w:color="auto"/>
      </w:divBdr>
    </w:div>
    <w:div w:id="2001418549">
      <w:bodyDiv w:val="1"/>
      <w:marLeft w:val="0"/>
      <w:marRight w:val="0"/>
      <w:marTop w:val="0"/>
      <w:marBottom w:val="0"/>
      <w:divBdr>
        <w:top w:val="none" w:sz="0" w:space="0" w:color="auto"/>
        <w:left w:val="none" w:sz="0" w:space="0" w:color="auto"/>
        <w:bottom w:val="none" w:sz="0" w:space="0" w:color="auto"/>
        <w:right w:val="none" w:sz="0" w:space="0" w:color="auto"/>
      </w:divBdr>
    </w:div>
    <w:div w:id="2001424623">
      <w:bodyDiv w:val="1"/>
      <w:marLeft w:val="0"/>
      <w:marRight w:val="0"/>
      <w:marTop w:val="0"/>
      <w:marBottom w:val="0"/>
      <w:divBdr>
        <w:top w:val="none" w:sz="0" w:space="0" w:color="auto"/>
        <w:left w:val="none" w:sz="0" w:space="0" w:color="auto"/>
        <w:bottom w:val="none" w:sz="0" w:space="0" w:color="auto"/>
        <w:right w:val="none" w:sz="0" w:space="0" w:color="auto"/>
      </w:divBdr>
    </w:div>
    <w:div w:id="2007323025">
      <w:bodyDiv w:val="1"/>
      <w:marLeft w:val="0"/>
      <w:marRight w:val="0"/>
      <w:marTop w:val="0"/>
      <w:marBottom w:val="0"/>
      <w:divBdr>
        <w:top w:val="none" w:sz="0" w:space="0" w:color="auto"/>
        <w:left w:val="none" w:sz="0" w:space="0" w:color="auto"/>
        <w:bottom w:val="none" w:sz="0" w:space="0" w:color="auto"/>
        <w:right w:val="none" w:sz="0" w:space="0" w:color="auto"/>
      </w:divBdr>
      <w:divsChild>
        <w:div w:id="208880821">
          <w:marLeft w:val="0"/>
          <w:marRight w:val="0"/>
          <w:marTop w:val="0"/>
          <w:marBottom w:val="0"/>
          <w:divBdr>
            <w:top w:val="none" w:sz="0" w:space="0" w:color="auto"/>
            <w:left w:val="none" w:sz="0" w:space="0" w:color="auto"/>
            <w:bottom w:val="none" w:sz="0" w:space="0" w:color="auto"/>
            <w:right w:val="none" w:sz="0" w:space="0" w:color="auto"/>
          </w:divBdr>
        </w:div>
      </w:divsChild>
    </w:div>
    <w:div w:id="2009551059">
      <w:bodyDiv w:val="1"/>
      <w:marLeft w:val="0"/>
      <w:marRight w:val="0"/>
      <w:marTop w:val="0"/>
      <w:marBottom w:val="0"/>
      <w:divBdr>
        <w:top w:val="none" w:sz="0" w:space="0" w:color="auto"/>
        <w:left w:val="none" w:sz="0" w:space="0" w:color="auto"/>
        <w:bottom w:val="none" w:sz="0" w:space="0" w:color="auto"/>
        <w:right w:val="none" w:sz="0" w:space="0" w:color="auto"/>
      </w:divBdr>
    </w:div>
    <w:div w:id="2020112772">
      <w:bodyDiv w:val="1"/>
      <w:marLeft w:val="0"/>
      <w:marRight w:val="0"/>
      <w:marTop w:val="0"/>
      <w:marBottom w:val="0"/>
      <w:divBdr>
        <w:top w:val="none" w:sz="0" w:space="0" w:color="auto"/>
        <w:left w:val="none" w:sz="0" w:space="0" w:color="auto"/>
        <w:bottom w:val="none" w:sz="0" w:space="0" w:color="auto"/>
        <w:right w:val="none" w:sz="0" w:space="0" w:color="auto"/>
      </w:divBdr>
    </w:div>
    <w:div w:id="2022925508">
      <w:bodyDiv w:val="1"/>
      <w:marLeft w:val="0"/>
      <w:marRight w:val="0"/>
      <w:marTop w:val="0"/>
      <w:marBottom w:val="0"/>
      <w:divBdr>
        <w:top w:val="none" w:sz="0" w:space="0" w:color="auto"/>
        <w:left w:val="none" w:sz="0" w:space="0" w:color="auto"/>
        <w:bottom w:val="none" w:sz="0" w:space="0" w:color="auto"/>
        <w:right w:val="none" w:sz="0" w:space="0" w:color="auto"/>
      </w:divBdr>
    </w:div>
    <w:div w:id="2026402383">
      <w:bodyDiv w:val="1"/>
      <w:marLeft w:val="0"/>
      <w:marRight w:val="0"/>
      <w:marTop w:val="0"/>
      <w:marBottom w:val="0"/>
      <w:divBdr>
        <w:top w:val="none" w:sz="0" w:space="0" w:color="auto"/>
        <w:left w:val="none" w:sz="0" w:space="0" w:color="auto"/>
        <w:bottom w:val="none" w:sz="0" w:space="0" w:color="auto"/>
        <w:right w:val="none" w:sz="0" w:space="0" w:color="auto"/>
      </w:divBdr>
    </w:div>
    <w:div w:id="2037341063">
      <w:bodyDiv w:val="1"/>
      <w:marLeft w:val="0"/>
      <w:marRight w:val="0"/>
      <w:marTop w:val="0"/>
      <w:marBottom w:val="0"/>
      <w:divBdr>
        <w:top w:val="none" w:sz="0" w:space="0" w:color="auto"/>
        <w:left w:val="none" w:sz="0" w:space="0" w:color="auto"/>
        <w:bottom w:val="none" w:sz="0" w:space="0" w:color="auto"/>
        <w:right w:val="none" w:sz="0" w:space="0" w:color="auto"/>
      </w:divBdr>
    </w:div>
    <w:div w:id="2042002164">
      <w:bodyDiv w:val="1"/>
      <w:marLeft w:val="0"/>
      <w:marRight w:val="0"/>
      <w:marTop w:val="0"/>
      <w:marBottom w:val="0"/>
      <w:divBdr>
        <w:top w:val="none" w:sz="0" w:space="0" w:color="auto"/>
        <w:left w:val="none" w:sz="0" w:space="0" w:color="auto"/>
        <w:bottom w:val="none" w:sz="0" w:space="0" w:color="auto"/>
        <w:right w:val="none" w:sz="0" w:space="0" w:color="auto"/>
      </w:divBdr>
    </w:div>
    <w:div w:id="2042776867">
      <w:bodyDiv w:val="1"/>
      <w:marLeft w:val="0"/>
      <w:marRight w:val="0"/>
      <w:marTop w:val="0"/>
      <w:marBottom w:val="0"/>
      <w:divBdr>
        <w:top w:val="none" w:sz="0" w:space="0" w:color="auto"/>
        <w:left w:val="none" w:sz="0" w:space="0" w:color="auto"/>
        <w:bottom w:val="none" w:sz="0" w:space="0" w:color="auto"/>
        <w:right w:val="none" w:sz="0" w:space="0" w:color="auto"/>
      </w:divBdr>
      <w:divsChild>
        <w:div w:id="1365059633">
          <w:marLeft w:val="547"/>
          <w:marRight w:val="0"/>
          <w:marTop w:val="0"/>
          <w:marBottom w:val="200"/>
          <w:divBdr>
            <w:top w:val="none" w:sz="0" w:space="0" w:color="auto"/>
            <w:left w:val="none" w:sz="0" w:space="0" w:color="auto"/>
            <w:bottom w:val="none" w:sz="0" w:space="0" w:color="auto"/>
            <w:right w:val="none" w:sz="0" w:space="0" w:color="auto"/>
          </w:divBdr>
        </w:div>
      </w:divsChild>
    </w:div>
    <w:div w:id="2056931634">
      <w:bodyDiv w:val="1"/>
      <w:marLeft w:val="0"/>
      <w:marRight w:val="0"/>
      <w:marTop w:val="0"/>
      <w:marBottom w:val="0"/>
      <w:divBdr>
        <w:top w:val="none" w:sz="0" w:space="0" w:color="auto"/>
        <w:left w:val="none" w:sz="0" w:space="0" w:color="auto"/>
        <w:bottom w:val="none" w:sz="0" w:space="0" w:color="auto"/>
        <w:right w:val="none" w:sz="0" w:space="0" w:color="auto"/>
      </w:divBdr>
    </w:div>
    <w:div w:id="2063018313">
      <w:bodyDiv w:val="1"/>
      <w:marLeft w:val="0"/>
      <w:marRight w:val="0"/>
      <w:marTop w:val="0"/>
      <w:marBottom w:val="0"/>
      <w:divBdr>
        <w:top w:val="none" w:sz="0" w:space="0" w:color="auto"/>
        <w:left w:val="none" w:sz="0" w:space="0" w:color="auto"/>
        <w:bottom w:val="none" w:sz="0" w:space="0" w:color="auto"/>
        <w:right w:val="none" w:sz="0" w:space="0" w:color="auto"/>
      </w:divBdr>
    </w:div>
    <w:div w:id="2066634500">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 w:id="2074619518">
      <w:bodyDiv w:val="1"/>
      <w:marLeft w:val="0"/>
      <w:marRight w:val="0"/>
      <w:marTop w:val="0"/>
      <w:marBottom w:val="0"/>
      <w:divBdr>
        <w:top w:val="none" w:sz="0" w:space="0" w:color="auto"/>
        <w:left w:val="none" w:sz="0" w:space="0" w:color="auto"/>
        <w:bottom w:val="none" w:sz="0" w:space="0" w:color="auto"/>
        <w:right w:val="none" w:sz="0" w:space="0" w:color="auto"/>
      </w:divBdr>
    </w:div>
    <w:div w:id="2080054237">
      <w:bodyDiv w:val="1"/>
      <w:marLeft w:val="0"/>
      <w:marRight w:val="0"/>
      <w:marTop w:val="0"/>
      <w:marBottom w:val="0"/>
      <w:divBdr>
        <w:top w:val="none" w:sz="0" w:space="0" w:color="auto"/>
        <w:left w:val="none" w:sz="0" w:space="0" w:color="auto"/>
        <w:bottom w:val="none" w:sz="0" w:space="0" w:color="auto"/>
        <w:right w:val="none" w:sz="0" w:space="0" w:color="auto"/>
      </w:divBdr>
    </w:div>
    <w:div w:id="2086142726">
      <w:bodyDiv w:val="1"/>
      <w:marLeft w:val="0"/>
      <w:marRight w:val="0"/>
      <w:marTop w:val="0"/>
      <w:marBottom w:val="0"/>
      <w:divBdr>
        <w:top w:val="none" w:sz="0" w:space="0" w:color="auto"/>
        <w:left w:val="none" w:sz="0" w:space="0" w:color="auto"/>
        <w:bottom w:val="none" w:sz="0" w:space="0" w:color="auto"/>
        <w:right w:val="none" w:sz="0" w:space="0" w:color="auto"/>
      </w:divBdr>
    </w:div>
    <w:div w:id="2086416264">
      <w:bodyDiv w:val="1"/>
      <w:marLeft w:val="0"/>
      <w:marRight w:val="0"/>
      <w:marTop w:val="0"/>
      <w:marBottom w:val="0"/>
      <w:divBdr>
        <w:top w:val="none" w:sz="0" w:space="0" w:color="auto"/>
        <w:left w:val="none" w:sz="0" w:space="0" w:color="auto"/>
        <w:bottom w:val="none" w:sz="0" w:space="0" w:color="auto"/>
        <w:right w:val="none" w:sz="0" w:space="0" w:color="auto"/>
      </w:divBdr>
    </w:div>
    <w:div w:id="2090423865">
      <w:bodyDiv w:val="1"/>
      <w:marLeft w:val="0"/>
      <w:marRight w:val="0"/>
      <w:marTop w:val="0"/>
      <w:marBottom w:val="0"/>
      <w:divBdr>
        <w:top w:val="none" w:sz="0" w:space="0" w:color="auto"/>
        <w:left w:val="none" w:sz="0" w:space="0" w:color="auto"/>
        <w:bottom w:val="none" w:sz="0" w:space="0" w:color="auto"/>
        <w:right w:val="none" w:sz="0" w:space="0" w:color="auto"/>
      </w:divBdr>
    </w:div>
    <w:div w:id="2093771254">
      <w:bodyDiv w:val="1"/>
      <w:marLeft w:val="0"/>
      <w:marRight w:val="0"/>
      <w:marTop w:val="0"/>
      <w:marBottom w:val="0"/>
      <w:divBdr>
        <w:top w:val="none" w:sz="0" w:space="0" w:color="auto"/>
        <w:left w:val="none" w:sz="0" w:space="0" w:color="auto"/>
        <w:bottom w:val="none" w:sz="0" w:space="0" w:color="auto"/>
        <w:right w:val="none" w:sz="0" w:space="0" w:color="auto"/>
      </w:divBdr>
    </w:div>
    <w:div w:id="2097091777">
      <w:bodyDiv w:val="1"/>
      <w:marLeft w:val="0"/>
      <w:marRight w:val="0"/>
      <w:marTop w:val="0"/>
      <w:marBottom w:val="0"/>
      <w:divBdr>
        <w:top w:val="none" w:sz="0" w:space="0" w:color="auto"/>
        <w:left w:val="none" w:sz="0" w:space="0" w:color="auto"/>
        <w:bottom w:val="none" w:sz="0" w:space="0" w:color="auto"/>
        <w:right w:val="none" w:sz="0" w:space="0" w:color="auto"/>
      </w:divBdr>
    </w:div>
    <w:div w:id="2102294667">
      <w:bodyDiv w:val="1"/>
      <w:marLeft w:val="0"/>
      <w:marRight w:val="0"/>
      <w:marTop w:val="0"/>
      <w:marBottom w:val="0"/>
      <w:divBdr>
        <w:top w:val="none" w:sz="0" w:space="0" w:color="auto"/>
        <w:left w:val="none" w:sz="0" w:space="0" w:color="auto"/>
        <w:bottom w:val="none" w:sz="0" w:space="0" w:color="auto"/>
        <w:right w:val="none" w:sz="0" w:space="0" w:color="auto"/>
      </w:divBdr>
    </w:div>
    <w:div w:id="2111856578">
      <w:bodyDiv w:val="1"/>
      <w:marLeft w:val="0"/>
      <w:marRight w:val="0"/>
      <w:marTop w:val="0"/>
      <w:marBottom w:val="0"/>
      <w:divBdr>
        <w:top w:val="none" w:sz="0" w:space="0" w:color="auto"/>
        <w:left w:val="none" w:sz="0" w:space="0" w:color="auto"/>
        <w:bottom w:val="none" w:sz="0" w:space="0" w:color="auto"/>
        <w:right w:val="none" w:sz="0" w:space="0" w:color="auto"/>
      </w:divBdr>
    </w:div>
    <w:div w:id="2118282197">
      <w:bodyDiv w:val="1"/>
      <w:marLeft w:val="0"/>
      <w:marRight w:val="0"/>
      <w:marTop w:val="0"/>
      <w:marBottom w:val="0"/>
      <w:divBdr>
        <w:top w:val="none" w:sz="0" w:space="0" w:color="auto"/>
        <w:left w:val="none" w:sz="0" w:space="0" w:color="auto"/>
        <w:bottom w:val="none" w:sz="0" w:space="0" w:color="auto"/>
        <w:right w:val="none" w:sz="0" w:space="0" w:color="auto"/>
      </w:divBdr>
    </w:div>
    <w:div w:id="2120709938">
      <w:bodyDiv w:val="1"/>
      <w:marLeft w:val="0"/>
      <w:marRight w:val="0"/>
      <w:marTop w:val="0"/>
      <w:marBottom w:val="0"/>
      <w:divBdr>
        <w:top w:val="none" w:sz="0" w:space="0" w:color="auto"/>
        <w:left w:val="none" w:sz="0" w:space="0" w:color="auto"/>
        <w:bottom w:val="none" w:sz="0" w:space="0" w:color="auto"/>
        <w:right w:val="none" w:sz="0" w:space="0" w:color="auto"/>
      </w:divBdr>
    </w:div>
    <w:div w:id="2127583340">
      <w:bodyDiv w:val="1"/>
      <w:marLeft w:val="0"/>
      <w:marRight w:val="0"/>
      <w:marTop w:val="0"/>
      <w:marBottom w:val="0"/>
      <w:divBdr>
        <w:top w:val="none" w:sz="0" w:space="0" w:color="auto"/>
        <w:left w:val="none" w:sz="0" w:space="0" w:color="auto"/>
        <w:bottom w:val="none" w:sz="0" w:space="0" w:color="auto"/>
        <w:right w:val="none" w:sz="0" w:space="0" w:color="auto"/>
      </w:divBdr>
    </w:div>
    <w:div w:id="2138597364">
      <w:bodyDiv w:val="1"/>
      <w:marLeft w:val="0"/>
      <w:marRight w:val="0"/>
      <w:marTop w:val="0"/>
      <w:marBottom w:val="0"/>
      <w:divBdr>
        <w:top w:val="none" w:sz="0" w:space="0" w:color="auto"/>
        <w:left w:val="none" w:sz="0" w:space="0" w:color="auto"/>
        <w:bottom w:val="none" w:sz="0" w:space="0" w:color="auto"/>
        <w:right w:val="none" w:sz="0" w:space="0" w:color="auto"/>
      </w:divBdr>
    </w:div>
    <w:div w:id="213994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hkja.org.hk/en/statements/hkjas-press-release-around-13000-people-say-no-to-violence/" TargetMode="External"/><Relationship Id="rId13" Type="http://schemas.openxmlformats.org/officeDocument/2006/relationships/hyperlink" Target="https://www.amnesty.org/en/latest/news/2019/04/hong-kong-free-jailed-pro-democracy-umbrella-movement-protest-leaders/" TargetMode="External"/><Relationship Id="rId18" Type="http://schemas.openxmlformats.org/officeDocument/2006/relationships/hyperlink" Target="https://www.amnesty.org/en/latest/news/2019/09/hong-kong-arbitrary-arrests-brutal-beatings-and-torture-in-police-detention-revealed/" TargetMode="External"/><Relationship Id="rId26" Type="http://schemas.openxmlformats.org/officeDocument/2006/relationships/hyperlink" Target="https://www.amnesty.org/en/latest/news/2020/03/hong-kong-court-victory-for-same-sex-couple-denied-housing-triumph-lgbti-rights/" TargetMode="External"/><Relationship Id="rId3" Type="http://schemas.openxmlformats.org/officeDocument/2006/relationships/hyperlink" Target="https://www.amnesty.org/en/latest/news/2017/04/hong-kong-authorities-retaliatory-campaign-against-pro-democracy-activists/" TargetMode="External"/><Relationship Id="rId21" Type="http://schemas.openxmlformats.org/officeDocument/2006/relationships/hyperlink" Target="http://www.hrw.org/news/2020/03/27/hong-kong-dubious-arrest-pro-democracy-politician" TargetMode="External"/><Relationship Id="rId34" Type="http://schemas.openxmlformats.org/officeDocument/2006/relationships/hyperlink" Target="http://www.statistics.gov.hk/pub/B10100032017AN17B0100.pdf" TargetMode="External"/><Relationship Id="rId7" Type="http://schemas.openxmlformats.org/officeDocument/2006/relationships/hyperlink" Target="https://www.amnesty.org/en/latest/news/2017/06/hong-kong-president-xi-attack-on-human-rights-threat-to-freedoms/" TargetMode="External"/><Relationship Id="rId12" Type="http://schemas.openxmlformats.org/officeDocument/2006/relationships/hyperlink" Target="https://www.amnesty.org/download/Documents/ASA1721912020ENGLISH.pdf" TargetMode="External"/><Relationship Id="rId17" Type="http://schemas.openxmlformats.org/officeDocument/2006/relationships/hyperlink" Target="https://www.amnesty.org/en/latest/news/2019/08/hong-kong-police-water-cannon-danger/" TargetMode="External"/><Relationship Id="rId25" Type="http://schemas.openxmlformats.org/officeDocument/2006/relationships/hyperlink" Target="https://www.amnesty.org/en/latest/news/2019/06/hong-kong-same-sex-equality-ruling-victory/" TargetMode="External"/><Relationship Id="rId33" Type="http://schemas.openxmlformats.org/officeDocument/2006/relationships/hyperlink" Target="https://www.legco.gov.hk/yr16-17/english/hc/sub_com/hs54/papers/hs5420181127cb2-592-1-e.pdf" TargetMode="External"/><Relationship Id="rId2" Type="http://schemas.openxmlformats.org/officeDocument/2006/relationships/hyperlink" Target="https://www.hkba.org/sites/default/files/20161107%20-%20Statement%20re%20NPCSC%20interpretration%20BL104%20%28Eng%20Version-web%29.pdf" TargetMode="External"/><Relationship Id="rId16" Type="http://schemas.openxmlformats.org/officeDocument/2006/relationships/hyperlink" Target="http://www.amnesty.org.hk/en/24-ngos-to-carrie-lam-cease-the-criminal-investigations-of-5-human-rights-observers-drop-all-related-charges/" TargetMode="External"/><Relationship Id="rId20" Type="http://schemas.openxmlformats.org/officeDocument/2006/relationships/hyperlink" Target="http://www.amnesty.org.hk/en/24-ngos-to-carrie-lam-cease-the-criminal-investigations-of-5-human-rights-observers-drop-all-related-charges/" TargetMode="External"/><Relationship Id="rId29" Type="http://schemas.openxmlformats.org/officeDocument/2006/relationships/hyperlink" Target="https://www.amnesty.org/en/latest/news/2019/10/hong-kong-a-serious-setback-for-equal-marriage/" TargetMode="External"/><Relationship Id="rId1" Type="http://schemas.openxmlformats.org/officeDocument/2006/relationships/hyperlink" Target="http://paper.people.com.cn/rmrbhwb/html/2017-02/21/content_1751735.htm" TargetMode="External"/><Relationship Id="rId6" Type="http://schemas.openxmlformats.org/officeDocument/2006/relationships/hyperlink" Target="http://www.chinadailyhk.com/article/127608" TargetMode="External"/><Relationship Id="rId11" Type="http://schemas.openxmlformats.org/officeDocument/2006/relationships/hyperlink" Target="https://www.amnesty.org/en/latest/news/2020/02/china-bookseller-handed-outrageous-10-year-sentence-must-be-released/" TargetMode="External"/><Relationship Id="rId24" Type="http://schemas.openxmlformats.org/officeDocument/2006/relationships/hyperlink" Target="https://www.amnesty.org/en/latest/news/2018/07/hong-kong-moves-closer-to-lgbti-equality-landmark-judgment/" TargetMode="External"/><Relationship Id="rId32" Type="http://schemas.openxmlformats.org/officeDocument/2006/relationships/hyperlink" Target="https://www.legco.gov.hk/yr16-17/english/hc/sub_com/hs54/papers/hs5420181127cb2-592-1-e.pdf" TargetMode="External"/><Relationship Id="rId5" Type="http://schemas.openxmlformats.org/officeDocument/2006/relationships/hyperlink" Target="http://www.locpg.gov.cn/jsdt/2020-04/15/c_1210558684.htm" TargetMode="External"/><Relationship Id="rId15" Type="http://schemas.openxmlformats.org/officeDocument/2006/relationships/hyperlink" Target="https://www.amnesty.org/en/latest/news/2019/09/hong-kong-rampaging-police-protest/" TargetMode="External"/><Relationship Id="rId23" Type="http://schemas.openxmlformats.org/officeDocument/2006/relationships/hyperlink" Target="https://www.amnesty.org/en/latest/news/2019/09/hong-kong-arbitrary-arrests-brutal-beatings-and-torture-in-police-detention-revealed/" TargetMode="External"/><Relationship Id="rId28" Type="http://schemas.openxmlformats.org/officeDocument/2006/relationships/hyperlink" Target="https://www.amnesty.org/en/latest/news/2019/02/hong-kong-setback-for-equality-for-transgender-people/" TargetMode="External"/><Relationship Id="rId10" Type="http://schemas.openxmlformats.org/officeDocument/2006/relationships/hyperlink" Target="https://www.amnesty.org/en/latest/news/2020/02/china-bookseller-handed-outrageous-10-year-sentence-must-be-released/" TargetMode="External"/><Relationship Id="rId19" Type="http://schemas.openxmlformats.org/officeDocument/2006/relationships/hyperlink" Target="https://www.amnesty.org.hk/en/hong-kong-police-must-defuse-campus-standoff-to-avoid-more-tragedy/" TargetMode="External"/><Relationship Id="rId31" Type="http://schemas.openxmlformats.org/officeDocument/2006/relationships/hyperlink" Target="https://www.legco.gov.hk/yr16-17/english/hc/sub_com/hs54/papers/hs5420181127cb2-592-1-e.pdf" TargetMode="External"/><Relationship Id="rId4" Type="http://schemas.openxmlformats.org/officeDocument/2006/relationships/hyperlink" Target="https://www.amnesty.org/en/latest/news/2018/07/hong-kong-political-party-ban/" TargetMode="External"/><Relationship Id="rId9" Type="http://schemas.openxmlformats.org/officeDocument/2006/relationships/hyperlink" Target="http://www.facebook.com/leung.cy.108/posts/678101259219021" TargetMode="External"/><Relationship Id="rId14" Type="http://schemas.openxmlformats.org/officeDocument/2006/relationships/hyperlink" Target="https://www.amnesty.org/en/latest/news/2019/09/hong-kong-arbitrary-arrests-brutal-beatings-and-torture-in-police-detention-revealed/" TargetMode="External"/><Relationship Id="rId22" Type="http://schemas.openxmlformats.org/officeDocument/2006/relationships/hyperlink" Target="https://www.amnesty.org/en/latest/news/2019/09/hong-kong-arbitrary-arrests-brutal-beatings-and-torture-in-police-detention-revealed/" TargetMode="External"/><Relationship Id="rId27" Type="http://schemas.openxmlformats.org/officeDocument/2006/relationships/hyperlink" Target="https://www.amnesty.org/en/latest/news/2019/10/hong-kong-a-serious-setback-for-equal-marriage/" TargetMode="External"/><Relationship Id="rId30" Type="http://schemas.openxmlformats.org/officeDocument/2006/relationships/hyperlink" Target="http://www.immd.gov.hk/eng/useful_information/non-refoulement-making-claim.html"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5BA3-BAD9-42B9-B163-91D50B1CD251}"/>
</file>

<file path=customXml/itemProps2.xml><?xml version="1.0" encoding="utf-8"?>
<ds:datastoreItem xmlns:ds="http://schemas.openxmlformats.org/officeDocument/2006/customXml" ds:itemID="{7C7E0CAD-006D-46D0-92A0-F93691B36AFD}">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82e19343-1132-498f-a987-c52b4d366b79"/>
    <ds:schemaRef ds:uri="http://purl.org/dc/elements/1.1/"/>
    <ds:schemaRef ds:uri="http://purl.org/dc/dcmitype/"/>
    <ds:schemaRef ds:uri="c0f48857-f1d0-4245-9a73-a1429148fe35"/>
    <ds:schemaRef ds:uri="3d6b18a5-ba61-408e-9e3b-5a4d1c2f6aa5"/>
    <ds:schemaRef ds:uri="138e79af-97e9-467e-b691-fc96845a5065"/>
    <ds:schemaRef ds:uri="http://www.w3.org/XML/1998/namespace"/>
  </ds:schemaRefs>
</ds:datastoreItem>
</file>

<file path=customXml/itemProps3.xml><?xml version="1.0" encoding="utf-8"?>
<ds:datastoreItem xmlns:ds="http://schemas.openxmlformats.org/officeDocument/2006/customXml" ds:itemID="{BB174DBF-0DC2-4611-9091-AAADDC5E7A65}">
  <ds:schemaRefs>
    <ds:schemaRef ds:uri="http://schemas.microsoft.com/sharepoint/v3/contenttype/forms"/>
  </ds:schemaRefs>
</ds:datastoreItem>
</file>

<file path=customXml/itemProps4.xml><?xml version="1.0" encoding="utf-8"?>
<ds:datastoreItem xmlns:ds="http://schemas.openxmlformats.org/officeDocument/2006/customXml" ds:itemID="{EE9C95A9-0F9D-4B1A-896B-B66E1E6C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6481</Words>
  <Characters>37614</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Report</vt:lpstr>
    </vt:vector>
  </TitlesOfParts>
  <Manager/>
  <Company>Amnesty International</Company>
  <LinksUpToDate>false</LinksUpToDate>
  <CharactersWithSpaces>44007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Dora Castillo</dc:creator>
  <cp:keywords>Amnesty International Report</cp:keywords>
  <dc:description/>
  <cp:lastModifiedBy>ROSNIANSKY Cherry Lou</cp:lastModifiedBy>
  <cp:revision>2</cp:revision>
  <cp:lastPrinted>2020-03-03T16:38:00Z</cp:lastPrinted>
  <dcterms:created xsi:type="dcterms:W3CDTF">2020-05-07T12:43:00Z</dcterms:created>
  <dcterms:modified xsi:type="dcterms:W3CDTF">2020-05-07T12:43:00Z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y fmtid="{D5CDD505-2E9C-101B-9397-08002B2CF9AE}" pid="3" name="AI_Campaign">
    <vt:lpwstr/>
  </property>
  <property fmtid="{D5CDD505-2E9C-101B-9397-08002B2CF9AE}" pid="4" name="AI_Subject">
    <vt:lpwstr>83;#Censorship and Freedom of Expression|e1206917-75d4-4735-8c30-aa6a567b2720</vt:lpwstr>
  </property>
  <property fmtid="{D5CDD505-2E9C-101B-9397-08002B2CF9AE}" pid="5" name="AI_EnterpriseKeywords">
    <vt:lpwstr/>
  </property>
  <property fmtid="{D5CDD505-2E9C-101B-9397-08002B2CF9AE}" pid="6" name="AI_ProjectName">
    <vt:lpwstr>1489;#Hong Kong Freedom and space for civil society|3fe3612c-fc76-40a4-a222-e899d74401fe</vt:lpwstr>
  </property>
  <property fmtid="{D5CDD505-2E9C-101B-9397-08002B2CF9AE}" pid="7" name="AI_Country">
    <vt:lpwstr>333;#Hong Kong|92c07247-4d9c-49f1-ac8c-96144b67a18c</vt:lpwstr>
  </property>
  <property fmtid="{D5CDD505-2E9C-101B-9397-08002B2CF9AE}" pid="8" name="AI_Collection">
    <vt:lpwstr/>
  </property>
  <property fmtid="{D5CDD505-2E9C-101B-9397-08002B2CF9AE}" pid="9" name="AI_BudgetCode">
    <vt:lpwstr>1490;#01OP361|2238fa89-1654-41af-9414-9cdd53804713</vt:lpwstr>
  </property>
  <property fmtid="{D5CDD505-2E9C-101B-9397-08002B2CF9AE}" pid="10" name="AI_InternalKeywords">
    <vt:lpwstr/>
  </property>
  <property fmtid="{D5CDD505-2E9C-101B-9397-08002B2CF9AE}" pid="11" name="MSIP_Label_ab085100-56a4-4662-94ad-723e9994b959_Enabled">
    <vt:lpwstr>True</vt:lpwstr>
  </property>
  <property fmtid="{D5CDD505-2E9C-101B-9397-08002B2CF9AE}" pid="12" name="MSIP_Label_ab085100-56a4-4662-94ad-723e9994b959_SiteId">
    <vt:lpwstr>c2dbf829-378d-44c1-b47a-1c043924ddf3</vt:lpwstr>
  </property>
  <property fmtid="{D5CDD505-2E9C-101B-9397-08002B2CF9AE}" pid="13" name="MSIP_Label_ab085100-56a4-4662-94ad-723e9994b959_Owner">
    <vt:lpwstr>a.bienert@amnesty.nl</vt:lpwstr>
  </property>
  <property fmtid="{D5CDD505-2E9C-101B-9397-08002B2CF9AE}" pid="14" name="MSIP_Label_ab085100-56a4-4662-94ad-723e9994b959_SetDate">
    <vt:lpwstr>2020-02-03T11:19:11.4229190Z</vt:lpwstr>
  </property>
  <property fmtid="{D5CDD505-2E9C-101B-9397-08002B2CF9AE}" pid="15" name="MSIP_Label_ab085100-56a4-4662-94ad-723e9994b959_Name">
    <vt:lpwstr>Internal</vt:lpwstr>
  </property>
  <property fmtid="{D5CDD505-2E9C-101B-9397-08002B2CF9AE}" pid="16" name="MSIP_Label_ab085100-56a4-4662-94ad-723e9994b959_Application">
    <vt:lpwstr>Microsoft Azure Information Protection</vt:lpwstr>
  </property>
  <property fmtid="{D5CDD505-2E9C-101B-9397-08002B2CF9AE}" pid="17" name="MSIP_Label_ab085100-56a4-4662-94ad-723e9994b959_ActionId">
    <vt:lpwstr>3689e6f6-37c4-4058-8bde-0d381878dde0</vt:lpwstr>
  </property>
  <property fmtid="{D5CDD505-2E9C-101B-9397-08002B2CF9AE}" pid="18" name="MSIP_Label_ab085100-56a4-4662-94ad-723e9994b959_Extended_MSFT_Method">
    <vt:lpwstr>Automatic</vt:lpwstr>
  </property>
  <property fmtid="{D5CDD505-2E9C-101B-9397-08002B2CF9AE}" pid="19" name="Sensitivity">
    <vt:lpwstr>Internal</vt:lpwstr>
  </property>
  <property fmtid="{D5CDD505-2E9C-101B-9397-08002B2CF9AE}" pid="20" name="bc8fb9b9d1a14967895132df3e7b0017">
    <vt:lpwstr>Amnesty International|4b6dc54e-3a2b-488e-b081-d1a9734ca4ff</vt:lpwstr>
  </property>
  <property fmtid="{D5CDD505-2E9C-101B-9397-08002B2CF9AE}" pid="21" name="AI_RecognisedAuthor">
    <vt:lpwstr>7;#Amnesty International|4b6dc54e-3a2b-488e-b081-d1a9734ca4ff</vt:lpwstr>
  </property>
  <property fmtid="{D5CDD505-2E9C-101B-9397-08002B2CF9AE}" pid="22" name="bd653665922a4864afe133c2e05b418f">
    <vt:lpwstr/>
  </property>
  <property fmtid="{D5CDD505-2E9C-101B-9397-08002B2CF9AE}" pid="23" name="c99711ec604245cebac61dc305b5aa75">
    <vt:lpwstr/>
  </property>
  <property fmtid="{D5CDD505-2E9C-101B-9397-08002B2CF9AE}" pid="24" name="AI_LeadAuthor">
    <vt:lpwstr/>
  </property>
  <property fmtid="{D5CDD505-2E9C-101B-9397-08002B2CF9AE}" pid="25" name="AI_Organisation">
    <vt:lpwstr/>
  </property>
  <property fmtid="{D5CDD505-2E9C-101B-9397-08002B2CF9AE}" pid="26" name="AI_SupportingAuthor">
    <vt:lpwstr/>
  </property>
  <property fmtid="{D5CDD505-2E9C-101B-9397-08002B2CF9AE}" pid="27" name="AI_OriginatingLocation">
    <vt:lpwstr/>
  </property>
  <property fmtid="{D5CDD505-2E9C-101B-9397-08002B2CF9AE}" pid="28" name="AI_DocumentType">
    <vt:lpwstr/>
  </property>
  <property fmtid="{D5CDD505-2E9C-101B-9397-08002B2CF9AE}" pid="29" name="p95663e0682345a785f49e7f094ffcd5">
    <vt:lpwstr/>
  </property>
  <property fmtid="{D5CDD505-2E9C-101B-9397-08002B2CF9AE}" pid="30" name="ma0e9153c59947b4ad689e26fbb1de5e">
    <vt:lpwstr/>
  </property>
  <property fmtid="{D5CDD505-2E9C-101B-9397-08002B2CF9AE}" pid="31" name="cace3bc143754c66bead1a06d012100c">
    <vt:lpwstr/>
  </property>
</Properties>
</file>