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30693" w14:textId="5609CDE1" w:rsidR="00496188" w:rsidRPr="003C3304" w:rsidRDefault="00977BF5" w:rsidP="00400680">
      <w:pPr>
        <w:pStyle w:val="Normal1"/>
        <w:contextualSpacing w:val="0"/>
        <w:jc w:val="right"/>
        <w:rPr>
          <w:rFonts w:ascii="Franklin Gothic Book" w:hAnsi="Franklin Gothic Book"/>
          <w:b/>
          <w:sz w:val="28"/>
          <w:szCs w:val="28"/>
          <w:lang w:val="en-GB"/>
        </w:rPr>
      </w:pPr>
      <w:r w:rsidRPr="003C3304">
        <w:rPr>
          <w:rFonts w:ascii="Times New Roman"/>
          <w:noProof/>
          <w:lang w:val="en-US"/>
        </w:rPr>
        <w:drawing>
          <wp:inline distT="0" distB="0" distL="0" distR="0" wp14:anchorId="512C240D" wp14:editId="256FF578">
            <wp:extent cx="3517900" cy="673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ILPF_byline_for_sections_AFGHANISTAN_right_positive (2).png"/>
                    <pic:cNvPicPr/>
                  </pic:nvPicPr>
                  <pic:blipFill>
                    <a:blip r:embed="rId12"/>
                    <a:stretch>
                      <a:fillRect/>
                    </a:stretch>
                  </pic:blipFill>
                  <pic:spPr>
                    <a:xfrm>
                      <a:off x="0" y="0"/>
                      <a:ext cx="3517900" cy="673100"/>
                    </a:xfrm>
                    <a:prstGeom prst="rect">
                      <a:avLst/>
                    </a:prstGeom>
                  </pic:spPr>
                </pic:pic>
              </a:graphicData>
            </a:graphic>
          </wp:inline>
        </w:drawing>
      </w:r>
    </w:p>
    <w:p w14:paraId="7BC9CB35" w14:textId="457DAF75" w:rsidR="00852523" w:rsidRDefault="00977BF5" w:rsidP="00735E2E">
      <w:pPr>
        <w:pStyle w:val="BodyText"/>
      </w:pPr>
      <w:r w:rsidRPr="003C3304">
        <w:rPr>
          <w:noProof/>
          <w:lang w:val="en-US"/>
        </w:rPr>
        <mc:AlternateContent>
          <mc:Choice Requires="wps">
            <w:drawing>
              <wp:anchor distT="0" distB="0" distL="0" distR="0" simplePos="0" relativeHeight="251659264" behindDoc="1" locked="0" layoutInCell="1" allowOverlap="1" wp14:anchorId="4746BA87" wp14:editId="223EC919">
                <wp:simplePos x="0" y="0"/>
                <wp:positionH relativeFrom="page">
                  <wp:posOffset>901700</wp:posOffset>
                </wp:positionH>
                <wp:positionV relativeFrom="paragraph">
                  <wp:posOffset>327025</wp:posOffset>
                </wp:positionV>
                <wp:extent cx="5984240" cy="1790700"/>
                <wp:effectExtent l="0" t="0" r="0" b="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7907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A462A" w14:textId="77777777" w:rsidR="00FA006A" w:rsidRDefault="00FA006A" w:rsidP="00977BF5">
                            <w:pPr>
                              <w:pStyle w:val="Normal1"/>
                              <w:shd w:val="clear" w:color="auto" w:fill="F2F2F2" w:themeFill="background1" w:themeFillShade="F2"/>
                              <w:jc w:val="center"/>
                              <w:rPr>
                                <w:rFonts w:ascii="Franklin Gothic Demi" w:hAnsi="Franklin Gothic Demi" w:cs="Cordia New"/>
                                <w:b/>
                                <w:color w:val="33473C" w:themeColor="text2" w:themeShade="BF"/>
                                <w:sz w:val="36"/>
                                <w:szCs w:val="36"/>
                                <w:lang w:val="en-GB"/>
                              </w:rPr>
                            </w:pPr>
                          </w:p>
                          <w:p w14:paraId="533268FC" w14:textId="77777777" w:rsidR="00FA006A" w:rsidRPr="00D85620" w:rsidRDefault="00FA006A" w:rsidP="00977BF5">
                            <w:pPr>
                              <w:pStyle w:val="Normal1"/>
                              <w:shd w:val="clear" w:color="auto" w:fill="F2F2F2" w:themeFill="background1" w:themeFillShade="F2"/>
                              <w:jc w:val="center"/>
                              <w:rPr>
                                <w:rFonts w:ascii="Franklin Gothic Demi" w:hAnsi="Franklin Gothic Demi" w:cs="Cordia New"/>
                                <w:b/>
                                <w:color w:val="33473C" w:themeColor="text2" w:themeShade="BF"/>
                                <w:sz w:val="36"/>
                                <w:szCs w:val="36"/>
                                <w:lang w:val="en-GB"/>
                              </w:rPr>
                            </w:pPr>
                            <w:r>
                              <w:rPr>
                                <w:rFonts w:ascii="Franklin Gothic Demi" w:hAnsi="Franklin Gothic Demi" w:cs="Cordia New"/>
                                <w:b/>
                                <w:color w:val="33473C" w:themeColor="text2" w:themeShade="BF"/>
                                <w:sz w:val="36"/>
                                <w:szCs w:val="36"/>
                                <w:lang w:val="en-GB"/>
                              </w:rPr>
                              <w:t xml:space="preserve">Women, Peace and Security in Afghanistan </w:t>
                            </w:r>
                          </w:p>
                          <w:p w14:paraId="4FF2806F" w14:textId="77777777" w:rsidR="00FA006A" w:rsidRPr="00BD0D97" w:rsidRDefault="00FA006A" w:rsidP="00977BF5">
                            <w:pPr>
                              <w:pStyle w:val="Normal1"/>
                              <w:shd w:val="clear" w:color="auto" w:fill="F2F2F2" w:themeFill="background1" w:themeFillShade="F2"/>
                              <w:spacing w:line="120" w:lineRule="auto"/>
                              <w:jc w:val="center"/>
                              <w:rPr>
                                <w:rFonts w:ascii="Franklin Gothic Demi" w:hAnsi="Franklin Gothic Demi" w:cs="Cordia New"/>
                                <w:b/>
                                <w:color w:val="33473C" w:themeColor="text2" w:themeShade="BF"/>
                                <w:sz w:val="40"/>
                                <w:szCs w:val="40"/>
                                <w:lang w:val="en-GB"/>
                              </w:rPr>
                            </w:pPr>
                          </w:p>
                          <w:p w14:paraId="253609F4" w14:textId="1CC02026" w:rsidR="00FA006A" w:rsidRPr="00BD0D97" w:rsidRDefault="00FA006A" w:rsidP="00977BF5">
                            <w:pPr>
                              <w:pStyle w:val="Normal1"/>
                              <w:shd w:val="clear" w:color="auto" w:fill="F2F2F2" w:themeFill="background1" w:themeFillShade="F2"/>
                              <w:jc w:val="center"/>
                              <w:rPr>
                                <w:rFonts w:ascii="Franklin Gothic Demi" w:hAnsi="Franklin Gothic Demi" w:cs="Cordia New"/>
                                <w:b/>
                                <w:color w:val="33473C" w:themeColor="text2" w:themeShade="BF"/>
                                <w:sz w:val="28"/>
                                <w:szCs w:val="28"/>
                                <w:lang w:val="en-GB"/>
                              </w:rPr>
                            </w:pPr>
                            <w:r w:rsidRPr="00BD0D97">
                              <w:rPr>
                                <w:rFonts w:ascii="Franklin Gothic Demi" w:hAnsi="Franklin Gothic Demi" w:cs="Cordia New"/>
                                <w:b/>
                                <w:color w:val="33473C" w:themeColor="text2" w:themeShade="BF"/>
                                <w:sz w:val="28"/>
                                <w:szCs w:val="28"/>
                                <w:lang w:val="en-GB"/>
                              </w:rPr>
                              <w:t>Submission to the UN Committee on the Elimination of Discrimination against Women</w:t>
                            </w:r>
                            <w:r w:rsidRPr="00F23158">
                              <w:rPr>
                                <w:rFonts w:ascii="Franklin Gothic Demi" w:hAnsi="Franklin Gothic Demi" w:cs="Cordia New"/>
                                <w:b/>
                                <w:color w:val="33473C" w:themeColor="text2" w:themeShade="BF"/>
                                <w:sz w:val="28"/>
                                <w:szCs w:val="28"/>
                                <w:lang w:val="en-GB"/>
                              </w:rPr>
                              <w:t>, 75</w:t>
                            </w:r>
                            <w:r w:rsidRPr="00F23158">
                              <w:rPr>
                                <w:rFonts w:ascii="Franklin Gothic Demi" w:hAnsi="Franklin Gothic Demi" w:cs="Cordia New"/>
                                <w:b/>
                                <w:color w:val="33473C" w:themeColor="text2" w:themeShade="BF"/>
                                <w:sz w:val="28"/>
                                <w:szCs w:val="28"/>
                                <w:vertAlign w:val="superscript"/>
                                <w:lang w:val="en-GB"/>
                              </w:rPr>
                              <w:t>th</w:t>
                            </w:r>
                            <w:r w:rsidRPr="00F23158">
                              <w:rPr>
                                <w:rFonts w:ascii="Franklin Gothic Demi" w:hAnsi="Franklin Gothic Demi" w:cs="Cordia New"/>
                                <w:b/>
                                <w:color w:val="33473C" w:themeColor="text2" w:themeShade="BF"/>
                                <w:sz w:val="28"/>
                                <w:szCs w:val="28"/>
                                <w:lang w:val="en-GB"/>
                              </w:rPr>
                              <w:t xml:space="preserve"> </w:t>
                            </w:r>
                            <w:r>
                              <w:rPr>
                                <w:rFonts w:ascii="Franklin Gothic Demi" w:hAnsi="Franklin Gothic Demi" w:cs="Cordia New"/>
                                <w:b/>
                                <w:color w:val="33473C" w:themeColor="text2" w:themeShade="BF"/>
                                <w:sz w:val="28"/>
                                <w:szCs w:val="28"/>
                                <w:lang w:val="en-GB"/>
                              </w:rPr>
                              <w:t>S</w:t>
                            </w:r>
                            <w:r w:rsidRPr="00F23158">
                              <w:rPr>
                                <w:rFonts w:ascii="Franklin Gothic Demi" w:hAnsi="Franklin Gothic Demi" w:cs="Cordia New"/>
                                <w:b/>
                                <w:color w:val="33473C" w:themeColor="text2" w:themeShade="BF"/>
                                <w:sz w:val="28"/>
                                <w:szCs w:val="28"/>
                                <w:lang w:val="en-GB"/>
                              </w:rPr>
                              <w:t>ession</w:t>
                            </w:r>
                          </w:p>
                          <w:p w14:paraId="25289123" w14:textId="51522231" w:rsidR="00FA006A" w:rsidRDefault="00FA006A" w:rsidP="00977BF5">
                            <w:pPr>
                              <w:pStyle w:val="Normal1"/>
                              <w:shd w:val="clear" w:color="auto" w:fill="F2F2F2" w:themeFill="background1" w:themeFillShade="F2"/>
                              <w:contextualSpacing w:val="0"/>
                              <w:jc w:val="center"/>
                              <w:rPr>
                                <w:rFonts w:ascii="Franklin Gothic Medium" w:hAnsi="Franklin Gothic Medium"/>
                                <w:color w:val="33473C" w:themeColor="text2" w:themeShade="BF"/>
                                <w:sz w:val="24"/>
                                <w:szCs w:val="24"/>
                                <w:lang w:val="en-GB"/>
                              </w:rPr>
                            </w:pPr>
                            <w:r>
                              <w:rPr>
                                <w:rFonts w:ascii="Franklin Gothic Medium" w:hAnsi="Franklin Gothic Medium"/>
                                <w:color w:val="33473C" w:themeColor="text2" w:themeShade="BF"/>
                                <w:sz w:val="24"/>
                                <w:szCs w:val="24"/>
                                <w:lang w:val="en-GB"/>
                              </w:rPr>
                              <w:t xml:space="preserve">Review of Afghanistan (10-28 </w:t>
                            </w:r>
                            <w:r w:rsidRPr="00F23158">
                              <w:rPr>
                                <w:rFonts w:ascii="Franklin Gothic Medium" w:hAnsi="Franklin Gothic Medium"/>
                                <w:color w:val="33473C" w:themeColor="text2" w:themeShade="BF"/>
                                <w:sz w:val="24"/>
                                <w:szCs w:val="24"/>
                                <w:lang w:val="en-GB"/>
                              </w:rPr>
                              <w:t>February 2020)</w:t>
                            </w:r>
                          </w:p>
                          <w:p w14:paraId="2054A7BC" w14:textId="77777777" w:rsidR="00FA006A" w:rsidRPr="00233F24" w:rsidRDefault="00FA006A" w:rsidP="00977BF5">
                            <w:pPr>
                              <w:spacing w:before="60"/>
                              <w:ind w:left="716" w:right="723"/>
                              <w:jc w:val="center"/>
                              <w:rPr>
                                <w:rFonts w:ascii="Arial"/>
                                <w:sz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71pt;margin-top:25.75pt;width:471.2pt;height:14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" fillcolor="#f1f1f1" stroked="f">
                <v:textbox inset="0,0,0,0">
                  <w:txbxContent>
                    <w:p w14:paraId="060A462A" w14:textId="77777777" w:rsidR="00FA006A" w:rsidRDefault="00FA006A" w:rsidP="00977BF5">
                      <w:pPr>
                        <w:pStyle w:val="Normal1"/>
                        <w:shd w:val="clear" w:color="auto" w:fill="F2F2F2" w:themeFill="background1" w:themeFillShade="F2"/>
                        <w:jc w:val="center"/>
                        <w:rPr>
                          <w:rFonts w:ascii="Franklin Gothic Demi" w:hAnsi="Franklin Gothic Demi" w:cs="Cordia New"/>
                          <w:b/>
                          <w:color w:val="33473C" w:themeColor="text2" w:themeShade="BF"/>
                          <w:sz w:val="36"/>
                          <w:szCs w:val="36"/>
                          <w:lang w:val="en-GB"/>
                        </w:rPr>
                      </w:pPr>
                    </w:p>
                    <w:p w14:paraId="533268FC" w14:textId="77777777" w:rsidR="00FA006A" w:rsidRPr="00D85620" w:rsidRDefault="00FA006A" w:rsidP="00977BF5">
                      <w:pPr>
                        <w:pStyle w:val="Normal1"/>
                        <w:shd w:val="clear" w:color="auto" w:fill="F2F2F2" w:themeFill="background1" w:themeFillShade="F2"/>
                        <w:jc w:val="center"/>
                        <w:rPr>
                          <w:rFonts w:ascii="Franklin Gothic Demi" w:hAnsi="Franklin Gothic Demi" w:cs="Cordia New"/>
                          <w:b/>
                          <w:color w:val="33473C" w:themeColor="text2" w:themeShade="BF"/>
                          <w:sz w:val="36"/>
                          <w:szCs w:val="36"/>
                          <w:lang w:val="en-GB"/>
                        </w:rPr>
                      </w:pPr>
                      <w:r>
                        <w:rPr>
                          <w:rFonts w:ascii="Franklin Gothic Demi" w:hAnsi="Franklin Gothic Demi" w:cs="Cordia New"/>
                          <w:b/>
                          <w:color w:val="33473C" w:themeColor="text2" w:themeShade="BF"/>
                          <w:sz w:val="36"/>
                          <w:szCs w:val="36"/>
                          <w:lang w:val="en-GB"/>
                        </w:rPr>
                        <w:t xml:space="preserve">Women, Peace and Security in Afghanistan </w:t>
                      </w:r>
                    </w:p>
                    <w:p w14:paraId="4FF2806F" w14:textId="77777777" w:rsidR="00FA006A" w:rsidRPr="00BD0D97" w:rsidRDefault="00FA006A" w:rsidP="00977BF5">
                      <w:pPr>
                        <w:pStyle w:val="Normal1"/>
                        <w:shd w:val="clear" w:color="auto" w:fill="F2F2F2" w:themeFill="background1" w:themeFillShade="F2"/>
                        <w:spacing w:line="120" w:lineRule="auto"/>
                        <w:jc w:val="center"/>
                        <w:rPr>
                          <w:rFonts w:ascii="Franklin Gothic Demi" w:hAnsi="Franklin Gothic Demi" w:cs="Cordia New"/>
                          <w:b/>
                          <w:color w:val="33473C" w:themeColor="text2" w:themeShade="BF"/>
                          <w:sz w:val="40"/>
                          <w:szCs w:val="40"/>
                          <w:lang w:val="en-GB"/>
                        </w:rPr>
                      </w:pPr>
                    </w:p>
                    <w:p w14:paraId="253609F4" w14:textId="1CC02026" w:rsidR="00FA006A" w:rsidRPr="00BD0D97" w:rsidRDefault="00FA006A" w:rsidP="00977BF5">
                      <w:pPr>
                        <w:pStyle w:val="Normal1"/>
                        <w:shd w:val="clear" w:color="auto" w:fill="F2F2F2" w:themeFill="background1" w:themeFillShade="F2"/>
                        <w:jc w:val="center"/>
                        <w:rPr>
                          <w:rFonts w:ascii="Franklin Gothic Demi" w:hAnsi="Franklin Gothic Demi" w:cs="Cordia New"/>
                          <w:b/>
                          <w:color w:val="33473C" w:themeColor="text2" w:themeShade="BF"/>
                          <w:sz w:val="28"/>
                          <w:szCs w:val="28"/>
                          <w:lang w:val="en-GB"/>
                        </w:rPr>
                      </w:pPr>
                      <w:r w:rsidRPr="00BD0D97">
                        <w:rPr>
                          <w:rFonts w:ascii="Franklin Gothic Demi" w:hAnsi="Franklin Gothic Demi" w:cs="Cordia New"/>
                          <w:b/>
                          <w:color w:val="33473C" w:themeColor="text2" w:themeShade="BF"/>
                          <w:sz w:val="28"/>
                          <w:szCs w:val="28"/>
                          <w:lang w:val="en-GB"/>
                        </w:rPr>
                        <w:t>Submission to the UN Committee on the Elimination of Discrimination against Women</w:t>
                      </w:r>
                      <w:r w:rsidRPr="00F23158">
                        <w:rPr>
                          <w:rFonts w:ascii="Franklin Gothic Demi" w:hAnsi="Franklin Gothic Demi" w:cs="Cordia New"/>
                          <w:b/>
                          <w:color w:val="33473C" w:themeColor="text2" w:themeShade="BF"/>
                          <w:sz w:val="28"/>
                          <w:szCs w:val="28"/>
                          <w:lang w:val="en-GB"/>
                        </w:rPr>
                        <w:t>, 75</w:t>
                      </w:r>
                      <w:r w:rsidRPr="00F23158">
                        <w:rPr>
                          <w:rFonts w:ascii="Franklin Gothic Demi" w:hAnsi="Franklin Gothic Demi" w:cs="Cordia New"/>
                          <w:b/>
                          <w:color w:val="33473C" w:themeColor="text2" w:themeShade="BF"/>
                          <w:sz w:val="28"/>
                          <w:szCs w:val="28"/>
                          <w:vertAlign w:val="superscript"/>
                          <w:lang w:val="en-GB"/>
                        </w:rPr>
                        <w:t>th</w:t>
                      </w:r>
                      <w:r w:rsidRPr="00F23158">
                        <w:rPr>
                          <w:rFonts w:ascii="Franklin Gothic Demi" w:hAnsi="Franklin Gothic Demi" w:cs="Cordia New"/>
                          <w:b/>
                          <w:color w:val="33473C" w:themeColor="text2" w:themeShade="BF"/>
                          <w:sz w:val="28"/>
                          <w:szCs w:val="28"/>
                          <w:lang w:val="en-GB"/>
                        </w:rPr>
                        <w:t xml:space="preserve"> </w:t>
                      </w:r>
                      <w:r>
                        <w:rPr>
                          <w:rFonts w:ascii="Franklin Gothic Demi" w:hAnsi="Franklin Gothic Demi" w:cs="Cordia New"/>
                          <w:b/>
                          <w:color w:val="33473C" w:themeColor="text2" w:themeShade="BF"/>
                          <w:sz w:val="28"/>
                          <w:szCs w:val="28"/>
                          <w:lang w:val="en-GB"/>
                        </w:rPr>
                        <w:t>S</w:t>
                      </w:r>
                      <w:r w:rsidRPr="00F23158">
                        <w:rPr>
                          <w:rFonts w:ascii="Franklin Gothic Demi" w:hAnsi="Franklin Gothic Demi" w:cs="Cordia New"/>
                          <w:b/>
                          <w:color w:val="33473C" w:themeColor="text2" w:themeShade="BF"/>
                          <w:sz w:val="28"/>
                          <w:szCs w:val="28"/>
                          <w:lang w:val="en-GB"/>
                        </w:rPr>
                        <w:t>ession</w:t>
                      </w:r>
                    </w:p>
                    <w:p w14:paraId="25289123" w14:textId="51522231" w:rsidR="00FA006A" w:rsidRDefault="00FA006A" w:rsidP="00977BF5">
                      <w:pPr>
                        <w:pStyle w:val="Normal1"/>
                        <w:shd w:val="clear" w:color="auto" w:fill="F2F2F2" w:themeFill="background1" w:themeFillShade="F2"/>
                        <w:contextualSpacing w:val="0"/>
                        <w:jc w:val="center"/>
                        <w:rPr>
                          <w:rFonts w:ascii="Franklin Gothic Medium" w:hAnsi="Franklin Gothic Medium"/>
                          <w:color w:val="33473C" w:themeColor="text2" w:themeShade="BF"/>
                          <w:sz w:val="24"/>
                          <w:szCs w:val="24"/>
                          <w:lang w:val="en-GB"/>
                        </w:rPr>
                      </w:pPr>
                      <w:r>
                        <w:rPr>
                          <w:rFonts w:ascii="Franklin Gothic Medium" w:hAnsi="Franklin Gothic Medium"/>
                          <w:color w:val="33473C" w:themeColor="text2" w:themeShade="BF"/>
                          <w:sz w:val="24"/>
                          <w:szCs w:val="24"/>
                          <w:lang w:val="en-GB"/>
                        </w:rPr>
                        <w:t xml:space="preserve">Review of Afghanistan (10-28 </w:t>
                      </w:r>
                      <w:r w:rsidRPr="00F23158">
                        <w:rPr>
                          <w:rFonts w:ascii="Franklin Gothic Medium" w:hAnsi="Franklin Gothic Medium"/>
                          <w:color w:val="33473C" w:themeColor="text2" w:themeShade="BF"/>
                          <w:sz w:val="24"/>
                          <w:szCs w:val="24"/>
                          <w:lang w:val="en-GB"/>
                        </w:rPr>
                        <w:t>February 2020)</w:t>
                      </w:r>
                    </w:p>
                    <w:p w14:paraId="2054A7BC" w14:textId="77777777" w:rsidR="00FA006A" w:rsidRPr="00233F24" w:rsidRDefault="00FA006A" w:rsidP="00977BF5">
                      <w:pPr>
                        <w:spacing w:before="60"/>
                        <w:ind w:left="716" w:right="723"/>
                        <w:jc w:val="center"/>
                        <w:rPr>
                          <w:rFonts w:ascii="Arial"/>
                          <w:sz w:val="24"/>
                          <w:lang w:val="en-GB"/>
                        </w:rPr>
                      </w:pPr>
                    </w:p>
                  </w:txbxContent>
                </v:textbox>
                <w10:wrap type="topAndBottom" anchorx="page"/>
              </v:shape>
            </w:pict>
          </mc:Fallback>
        </mc:AlternateContent>
      </w:r>
      <w:bookmarkStart w:id="0" w:name="I.__Women’s_participation_in_political_a"/>
      <w:bookmarkStart w:id="1" w:name="_bookmark0"/>
      <w:bookmarkStart w:id="2" w:name="_Toc532245285"/>
      <w:bookmarkStart w:id="3" w:name="_Toc10717590"/>
      <w:bookmarkEnd w:id="0"/>
      <w:bookmarkEnd w:id="1"/>
    </w:p>
    <w:p w14:paraId="30871664" w14:textId="77777777" w:rsidR="00852523" w:rsidRDefault="00852523" w:rsidP="00852523">
      <w:pPr>
        <w:pStyle w:val="Normal1"/>
        <w:rPr>
          <w:lang w:val="en-GB"/>
        </w:rPr>
      </w:pPr>
    </w:p>
    <w:p w14:paraId="52B004E8" w14:textId="77777777" w:rsidR="00852523" w:rsidRDefault="00852523" w:rsidP="00852523">
      <w:pPr>
        <w:pStyle w:val="Normal1"/>
        <w:rPr>
          <w:lang w:val="en-GB"/>
        </w:rPr>
      </w:pPr>
    </w:p>
    <w:p w14:paraId="271AB40A" w14:textId="77777777" w:rsidR="000623DD" w:rsidRDefault="00852523">
      <w:pPr>
        <w:pStyle w:val="TOC1"/>
        <w:tabs>
          <w:tab w:val="left" w:pos="405"/>
        </w:tabs>
        <w:rPr>
          <w:rFonts w:asciiTheme="minorHAnsi" w:eastAsia="MS Mincho" w:hAnsiTheme="minorHAnsi" w:cstheme="minorBidi"/>
          <w:noProof/>
          <w:sz w:val="24"/>
          <w:szCs w:val="24"/>
          <w:lang w:val="en-US" w:eastAsia="ja-JP"/>
        </w:rPr>
      </w:pPr>
      <w:r>
        <w:rPr>
          <w:lang w:val="en-GB"/>
        </w:rPr>
        <w:fldChar w:fldCharType="begin"/>
      </w:r>
      <w:r>
        <w:rPr>
          <w:lang w:val="en-GB"/>
        </w:rPr>
        <w:instrText xml:space="preserve"> TOC \o "1-3" \h \z \u </w:instrText>
      </w:r>
      <w:r>
        <w:rPr>
          <w:lang w:val="en-GB"/>
        </w:rPr>
        <w:fldChar w:fldCharType="separate"/>
      </w:r>
      <w:bookmarkStart w:id="4" w:name="_GoBack"/>
      <w:bookmarkEnd w:id="4"/>
      <w:r w:rsidR="000623DD" w:rsidRPr="00DC5115">
        <w:rPr>
          <w:noProof/>
          <w:lang w:val="en-GB"/>
        </w:rPr>
        <w:t xml:space="preserve">I. </w:t>
      </w:r>
      <w:r w:rsidR="000623DD">
        <w:rPr>
          <w:rFonts w:asciiTheme="minorHAnsi" w:eastAsia="MS Mincho" w:hAnsiTheme="minorHAnsi" w:cstheme="minorBidi"/>
          <w:noProof/>
          <w:sz w:val="24"/>
          <w:szCs w:val="24"/>
          <w:lang w:val="en-US" w:eastAsia="ja-JP"/>
        </w:rPr>
        <w:tab/>
      </w:r>
      <w:r w:rsidR="000623DD" w:rsidRPr="00DC5115">
        <w:rPr>
          <w:noProof/>
          <w:lang w:val="en-GB"/>
        </w:rPr>
        <w:t>Introduction</w:t>
      </w:r>
      <w:r w:rsidR="000623DD">
        <w:rPr>
          <w:noProof/>
        </w:rPr>
        <w:tab/>
      </w:r>
      <w:r w:rsidR="000623DD">
        <w:rPr>
          <w:noProof/>
        </w:rPr>
        <w:fldChar w:fldCharType="begin"/>
      </w:r>
      <w:r w:rsidR="000623DD">
        <w:rPr>
          <w:noProof/>
        </w:rPr>
        <w:instrText xml:space="preserve"> PAGEREF _Toc440542330 \h </w:instrText>
      </w:r>
      <w:r w:rsidR="000623DD">
        <w:rPr>
          <w:noProof/>
        </w:rPr>
      </w:r>
      <w:r w:rsidR="000623DD">
        <w:rPr>
          <w:noProof/>
        </w:rPr>
        <w:fldChar w:fldCharType="separate"/>
      </w:r>
      <w:r w:rsidR="000623DD">
        <w:rPr>
          <w:noProof/>
        </w:rPr>
        <w:t>1</w:t>
      </w:r>
      <w:r w:rsidR="000623DD">
        <w:rPr>
          <w:noProof/>
        </w:rPr>
        <w:fldChar w:fldCharType="end"/>
      </w:r>
    </w:p>
    <w:p w14:paraId="4679AD70" w14:textId="77777777" w:rsidR="000623DD" w:rsidRDefault="000623DD">
      <w:pPr>
        <w:pStyle w:val="TOC1"/>
        <w:rPr>
          <w:rFonts w:asciiTheme="minorHAnsi" w:eastAsia="MS Mincho" w:hAnsiTheme="minorHAnsi" w:cstheme="minorBidi"/>
          <w:noProof/>
          <w:sz w:val="24"/>
          <w:szCs w:val="24"/>
          <w:lang w:val="en-US" w:eastAsia="ja-JP"/>
        </w:rPr>
      </w:pPr>
      <w:r w:rsidRPr="00DC5115">
        <w:rPr>
          <w:noProof/>
          <w:lang w:val="en-GB"/>
        </w:rPr>
        <w:t>II. Women’s participation in political and public life</w:t>
      </w:r>
      <w:r>
        <w:rPr>
          <w:noProof/>
        </w:rPr>
        <w:tab/>
      </w:r>
      <w:r>
        <w:rPr>
          <w:noProof/>
        </w:rPr>
        <w:fldChar w:fldCharType="begin"/>
      </w:r>
      <w:r>
        <w:rPr>
          <w:noProof/>
        </w:rPr>
        <w:instrText xml:space="preserve"> PAGEREF _Toc440542331 \h </w:instrText>
      </w:r>
      <w:r>
        <w:rPr>
          <w:noProof/>
        </w:rPr>
      </w:r>
      <w:r>
        <w:rPr>
          <w:noProof/>
        </w:rPr>
        <w:fldChar w:fldCharType="separate"/>
      </w:r>
      <w:r>
        <w:rPr>
          <w:noProof/>
        </w:rPr>
        <w:t>2</w:t>
      </w:r>
      <w:r>
        <w:rPr>
          <w:noProof/>
        </w:rPr>
        <w:fldChar w:fldCharType="end"/>
      </w:r>
    </w:p>
    <w:p w14:paraId="44FF784E" w14:textId="77777777" w:rsidR="000623DD" w:rsidRDefault="000623DD">
      <w:pPr>
        <w:pStyle w:val="TOC2"/>
        <w:tabs>
          <w:tab w:val="left" w:pos="688"/>
          <w:tab w:val="right" w:leader="dot" w:pos="9350"/>
        </w:tabs>
        <w:rPr>
          <w:rFonts w:asciiTheme="minorHAnsi" w:eastAsia="MS Mincho" w:hAnsiTheme="minorHAnsi" w:cstheme="minorBidi"/>
          <w:noProof/>
          <w:sz w:val="24"/>
          <w:szCs w:val="24"/>
          <w:lang w:val="en-US" w:eastAsia="ja-JP"/>
        </w:rPr>
      </w:pPr>
      <w:r w:rsidRPr="00DC5115">
        <w:rPr>
          <w:noProof/>
          <w:lang w:val="en-GB"/>
        </w:rPr>
        <w:t xml:space="preserve">A. </w:t>
      </w:r>
      <w:r>
        <w:rPr>
          <w:rFonts w:asciiTheme="minorHAnsi" w:eastAsia="MS Mincho" w:hAnsiTheme="minorHAnsi" w:cstheme="minorBidi"/>
          <w:noProof/>
          <w:sz w:val="24"/>
          <w:szCs w:val="24"/>
          <w:lang w:val="en-US" w:eastAsia="ja-JP"/>
        </w:rPr>
        <w:tab/>
      </w:r>
      <w:r w:rsidRPr="00DC5115">
        <w:rPr>
          <w:noProof/>
          <w:lang w:val="en-GB"/>
        </w:rPr>
        <w:t>Implementation of the National Action Plan on Security Council resolution 1325</w:t>
      </w:r>
      <w:r>
        <w:rPr>
          <w:noProof/>
        </w:rPr>
        <w:tab/>
      </w:r>
      <w:r>
        <w:rPr>
          <w:noProof/>
        </w:rPr>
        <w:fldChar w:fldCharType="begin"/>
      </w:r>
      <w:r>
        <w:rPr>
          <w:noProof/>
        </w:rPr>
        <w:instrText xml:space="preserve"> PAGEREF _Toc440542332 \h </w:instrText>
      </w:r>
      <w:r>
        <w:rPr>
          <w:noProof/>
        </w:rPr>
      </w:r>
      <w:r>
        <w:rPr>
          <w:noProof/>
        </w:rPr>
        <w:fldChar w:fldCharType="separate"/>
      </w:r>
      <w:r>
        <w:rPr>
          <w:noProof/>
        </w:rPr>
        <w:t>2</w:t>
      </w:r>
      <w:r>
        <w:rPr>
          <w:noProof/>
        </w:rPr>
        <w:fldChar w:fldCharType="end"/>
      </w:r>
    </w:p>
    <w:p w14:paraId="17B72147" w14:textId="77777777" w:rsidR="000623DD" w:rsidRDefault="000623DD">
      <w:pPr>
        <w:pStyle w:val="TOC2"/>
        <w:tabs>
          <w:tab w:val="right" w:leader="dot" w:pos="9350"/>
        </w:tabs>
        <w:rPr>
          <w:rFonts w:asciiTheme="minorHAnsi" w:eastAsia="MS Mincho" w:hAnsiTheme="minorHAnsi" w:cstheme="minorBidi"/>
          <w:noProof/>
          <w:sz w:val="24"/>
          <w:szCs w:val="24"/>
          <w:lang w:val="en-US" w:eastAsia="ja-JP"/>
        </w:rPr>
      </w:pPr>
      <w:r w:rsidRPr="00DC5115">
        <w:rPr>
          <w:noProof/>
          <w:highlight w:val="white"/>
          <w:lang w:val="en-GB"/>
        </w:rPr>
        <w:t>Recommendations</w:t>
      </w:r>
      <w:r>
        <w:rPr>
          <w:noProof/>
        </w:rPr>
        <w:tab/>
      </w:r>
      <w:r>
        <w:rPr>
          <w:noProof/>
        </w:rPr>
        <w:fldChar w:fldCharType="begin"/>
      </w:r>
      <w:r>
        <w:rPr>
          <w:noProof/>
        </w:rPr>
        <w:instrText xml:space="preserve"> PAGEREF _Toc440542333 \h </w:instrText>
      </w:r>
      <w:r>
        <w:rPr>
          <w:noProof/>
        </w:rPr>
      </w:r>
      <w:r>
        <w:rPr>
          <w:noProof/>
        </w:rPr>
        <w:fldChar w:fldCharType="separate"/>
      </w:r>
      <w:r>
        <w:rPr>
          <w:noProof/>
        </w:rPr>
        <w:t>3</w:t>
      </w:r>
      <w:r>
        <w:rPr>
          <w:noProof/>
        </w:rPr>
        <w:fldChar w:fldCharType="end"/>
      </w:r>
    </w:p>
    <w:p w14:paraId="67846B92" w14:textId="77777777" w:rsidR="000623DD" w:rsidRDefault="000623DD">
      <w:pPr>
        <w:pStyle w:val="TOC2"/>
        <w:tabs>
          <w:tab w:val="right" w:leader="dot" w:pos="9350"/>
        </w:tabs>
        <w:rPr>
          <w:rFonts w:asciiTheme="minorHAnsi" w:eastAsia="MS Mincho" w:hAnsiTheme="minorHAnsi" w:cstheme="minorBidi"/>
          <w:noProof/>
          <w:sz w:val="24"/>
          <w:szCs w:val="24"/>
          <w:lang w:val="en-US" w:eastAsia="ja-JP"/>
        </w:rPr>
      </w:pPr>
      <w:r w:rsidRPr="00DC5115">
        <w:rPr>
          <w:noProof/>
          <w:lang w:val="en-GB"/>
        </w:rPr>
        <w:t>B. Women’s involvement in the peace process</w:t>
      </w:r>
      <w:r>
        <w:rPr>
          <w:noProof/>
        </w:rPr>
        <w:tab/>
      </w:r>
      <w:r>
        <w:rPr>
          <w:noProof/>
        </w:rPr>
        <w:fldChar w:fldCharType="begin"/>
      </w:r>
      <w:r>
        <w:rPr>
          <w:noProof/>
        </w:rPr>
        <w:instrText xml:space="preserve"> PAGEREF _Toc440542334 \h </w:instrText>
      </w:r>
      <w:r>
        <w:rPr>
          <w:noProof/>
        </w:rPr>
      </w:r>
      <w:r>
        <w:rPr>
          <w:noProof/>
        </w:rPr>
        <w:fldChar w:fldCharType="separate"/>
      </w:r>
      <w:r>
        <w:rPr>
          <w:noProof/>
        </w:rPr>
        <w:t>4</w:t>
      </w:r>
      <w:r>
        <w:rPr>
          <w:noProof/>
        </w:rPr>
        <w:fldChar w:fldCharType="end"/>
      </w:r>
    </w:p>
    <w:p w14:paraId="5E1FA484" w14:textId="77777777" w:rsidR="000623DD" w:rsidRDefault="000623DD">
      <w:pPr>
        <w:pStyle w:val="TOC2"/>
        <w:tabs>
          <w:tab w:val="right" w:leader="dot" w:pos="9350"/>
        </w:tabs>
        <w:rPr>
          <w:rFonts w:asciiTheme="minorHAnsi" w:eastAsia="MS Mincho" w:hAnsiTheme="minorHAnsi" w:cstheme="minorBidi"/>
          <w:noProof/>
          <w:sz w:val="24"/>
          <w:szCs w:val="24"/>
          <w:lang w:val="en-US" w:eastAsia="ja-JP"/>
        </w:rPr>
      </w:pPr>
      <w:r w:rsidRPr="00DC5115">
        <w:rPr>
          <w:noProof/>
          <w:lang w:val="en-GB"/>
        </w:rPr>
        <w:t>Recommendations</w:t>
      </w:r>
      <w:r>
        <w:rPr>
          <w:noProof/>
        </w:rPr>
        <w:tab/>
      </w:r>
      <w:r>
        <w:rPr>
          <w:noProof/>
        </w:rPr>
        <w:fldChar w:fldCharType="begin"/>
      </w:r>
      <w:r>
        <w:rPr>
          <w:noProof/>
        </w:rPr>
        <w:instrText xml:space="preserve"> PAGEREF _Toc440542335 \h </w:instrText>
      </w:r>
      <w:r>
        <w:rPr>
          <w:noProof/>
        </w:rPr>
      </w:r>
      <w:r>
        <w:rPr>
          <w:noProof/>
        </w:rPr>
        <w:fldChar w:fldCharType="separate"/>
      </w:r>
      <w:r>
        <w:rPr>
          <w:noProof/>
        </w:rPr>
        <w:t>6</w:t>
      </w:r>
      <w:r>
        <w:rPr>
          <w:noProof/>
        </w:rPr>
        <w:fldChar w:fldCharType="end"/>
      </w:r>
    </w:p>
    <w:p w14:paraId="7EF74C0B" w14:textId="77777777" w:rsidR="000623DD" w:rsidRDefault="000623DD">
      <w:pPr>
        <w:pStyle w:val="TOC2"/>
        <w:tabs>
          <w:tab w:val="right" w:leader="dot" w:pos="9350"/>
        </w:tabs>
        <w:rPr>
          <w:rFonts w:asciiTheme="minorHAnsi" w:eastAsia="MS Mincho" w:hAnsiTheme="minorHAnsi" w:cstheme="minorBidi"/>
          <w:noProof/>
          <w:sz w:val="24"/>
          <w:szCs w:val="24"/>
          <w:lang w:val="en-US" w:eastAsia="ja-JP"/>
        </w:rPr>
      </w:pPr>
      <w:r w:rsidRPr="00DC5115">
        <w:rPr>
          <w:noProof/>
          <w:lang w:val="en-GB"/>
        </w:rPr>
        <w:t>C. Women’s participation in elections</w:t>
      </w:r>
      <w:r>
        <w:rPr>
          <w:noProof/>
        </w:rPr>
        <w:tab/>
      </w:r>
      <w:r>
        <w:rPr>
          <w:noProof/>
        </w:rPr>
        <w:fldChar w:fldCharType="begin"/>
      </w:r>
      <w:r>
        <w:rPr>
          <w:noProof/>
        </w:rPr>
        <w:instrText xml:space="preserve"> PAGEREF _Toc440542336 \h </w:instrText>
      </w:r>
      <w:r>
        <w:rPr>
          <w:noProof/>
        </w:rPr>
      </w:r>
      <w:r>
        <w:rPr>
          <w:noProof/>
        </w:rPr>
        <w:fldChar w:fldCharType="separate"/>
      </w:r>
      <w:r>
        <w:rPr>
          <w:noProof/>
        </w:rPr>
        <w:t>7</w:t>
      </w:r>
      <w:r>
        <w:rPr>
          <w:noProof/>
        </w:rPr>
        <w:fldChar w:fldCharType="end"/>
      </w:r>
    </w:p>
    <w:p w14:paraId="702D3801" w14:textId="77777777" w:rsidR="000623DD" w:rsidRDefault="000623DD">
      <w:pPr>
        <w:pStyle w:val="TOC3"/>
        <w:tabs>
          <w:tab w:val="right" w:leader="dot" w:pos="9350"/>
        </w:tabs>
        <w:rPr>
          <w:rFonts w:asciiTheme="minorHAnsi" w:eastAsia="MS Mincho" w:hAnsiTheme="minorHAnsi" w:cstheme="minorBidi"/>
          <w:noProof/>
          <w:sz w:val="24"/>
          <w:szCs w:val="24"/>
          <w:lang w:val="en-US" w:eastAsia="ja-JP"/>
        </w:rPr>
      </w:pPr>
      <w:r>
        <w:rPr>
          <w:noProof/>
        </w:rPr>
        <w:t>Parliamentary elections</w:t>
      </w:r>
      <w:r>
        <w:rPr>
          <w:noProof/>
        </w:rPr>
        <w:tab/>
      </w:r>
      <w:r>
        <w:rPr>
          <w:noProof/>
        </w:rPr>
        <w:fldChar w:fldCharType="begin"/>
      </w:r>
      <w:r>
        <w:rPr>
          <w:noProof/>
        </w:rPr>
        <w:instrText xml:space="preserve"> PAGEREF _Toc440542337 \h </w:instrText>
      </w:r>
      <w:r>
        <w:rPr>
          <w:noProof/>
        </w:rPr>
      </w:r>
      <w:r>
        <w:rPr>
          <w:noProof/>
        </w:rPr>
        <w:fldChar w:fldCharType="separate"/>
      </w:r>
      <w:r>
        <w:rPr>
          <w:noProof/>
        </w:rPr>
        <w:t>7</w:t>
      </w:r>
      <w:r>
        <w:rPr>
          <w:noProof/>
        </w:rPr>
        <w:fldChar w:fldCharType="end"/>
      </w:r>
    </w:p>
    <w:p w14:paraId="11CA81DE" w14:textId="77777777" w:rsidR="000623DD" w:rsidRDefault="000623DD">
      <w:pPr>
        <w:pStyle w:val="TOC3"/>
        <w:tabs>
          <w:tab w:val="right" w:leader="dot" w:pos="9350"/>
        </w:tabs>
        <w:rPr>
          <w:rFonts w:asciiTheme="minorHAnsi" w:eastAsia="MS Mincho" w:hAnsiTheme="minorHAnsi" w:cstheme="minorBidi"/>
          <w:noProof/>
          <w:sz w:val="24"/>
          <w:szCs w:val="24"/>
          <w:lang w:val="en-US" w:eastAsia="ja-JP"/>
        </w:rPr>
      </w:pPr>
      <w:r>
        <w:rPr>
          <w:noProof/>
        </w:rPr>
        <w:t>Presidential elections</w:t>
      </w:r>
      <w:r>
        <w:rPr>
          <w:noProof/>
        </w:rPr>
        <w:tab/>
      </w:r>
      <w:r>
        <w:rPr>
          <w:noProof/>
        </w:rPr>
        <w:fldChar w:fldCharType="begin"/>
      </w:r>
      <w:r>
        <w:rPr>
          <w:noProof/>
        </w:rPr>
        <w:instrText xml:space="preserve"> PAGEREF _Toc440542338 \h </w:instrText>
      </w:r>
      <w:r>
        <w:rPr>
          <w:noProof/>
        </w:rPr>
      </w:r>
      <w:r>
        <w:rPr>
          <w:noProof/>
        </w:rPr>
        <w:fldChar w:fldCharType="separate"/>
      </w:r>
      <w:r>
        <w:rPr>
          <w:noProof/>
        </w:rPr>
        <w:t>8</w:t>
      </w:r>
      <w:r>
        <w:rPr>
          <w:noProof/>
        </w:rPr>
        <w:fldChar w:fldCharType="end"/>
      </w:r>
    </w:p>
    <w:p w14:paraId="20E4CCBC" w14:textId="77777777" w:rsidR="000623DD" w:rsidRDefault="000623DD">
      <w:pPr>
        <w:pStyle w:val="TOC2"/>
        <w:tabs>
          <w:tab w:val="right" w:leader="dot" w:pos="9350"/>
        </w:tabs>
        <w:rPr>
          <w:rFonts w:asciiTheme="minorHAnsi" w:eastAsia="MS Mincho" w:hAnsiTheme="minorHAnsi" w:cstheme="minorBidi"/>
          <w:noProof/>
          <w:sz w:val="24"/>
          <w:szCs w:val="24"/>
          <w:lang w:val="en-US" w:eastAsia="ja-JP"/>
        </w:rPr>
      </w:pPr>
      <w:r w:rsidRPr="00DC5115">
        <w:rPr>
          <w:noProof/>
          <w:lang w:val="en-GB"/>
        </w:rPr>
        <w:t>Recommendations</w:t>
      </w:r>
      <w:r>
        <w:rPr>
          <w:noProof/>
        </w:rPr>
        <w:tab/>
      </w:r>
      <w:r>
        <w:rPr>
          <w:noProof/>
        </w:rPr>
        <w:fldChar w:fldCharType="begin"/>
      </w:r>
      <w:r>
        <w:rPr>
          <w:noProof/>
        </w:rPr>
        <w:instrText xml:space="preserve"> PAGEREF _Toc440542339 \h </w:instrText>
      </w:r>
      <w:r>
        <w:rPr>
          <w:noProof/>
        </w:rPr>
      </w:r>
      <w:r>
        <w:rPr>
          <w:noProof/>
        </w:rPr>
        <w:fldChar w:fldCharType="separate"/>
      </w:r>
      <w:r>
        <w:rPr>
          <w:noProof/>
        </w:rPr>
        <w:t>9</w:t>
      </w:r>
      <w:r>
        <w:rPr>
          <w:noProof/>
        </w:rPr>
        <w:fldChar w:fldCharType="end"/>
      </w:r>
    </w:p>
    <w:p w14:paraId="048F0CC9" w14:textId="77777777" w:rsidR="000623DD" w:rsidRDefault="000623DD">
      <w:pPr>
        <w:pStyle w:val="TOC1"/>
        <w:rPr>
          <w:rFonts w:asciiTheme="minorHAnsi" w:eastAsia="MS Mincho" w:hAnsiTheme="minorHAnsi" w:cstheme="minorBidi"/>
          <w:noProof/>
          <w:sz w:val="24"/>
          <w:szCs w:val="24"/>
          <w:lang w:val="en-US" w:eastAsia="ja-JP"/>
        </w:rPr>
      </w:pPr>
      <w:r w:rsidRPr="00DC5115">
        <w:rPr>
          <w:noProof/>
          <w:lang w:val="en-GB"/>
        </w:rPr>
        <w:t>II. Gender-based and sexual violence against women and girls</w:t>
      </w:r>
      <w:r>
        <w:rPr>
          <w:noProof/>
        </w:rPr>
        <w:tab/>
      </w:r>
      <w:r>
        <w:rPr>
          <w:noProof/>
        </w:rPr>
        <w:fldChar w:fldCharType="begin"/>
      </w:r>
      <w:r>
        <w:rPr>
          <w:noProof/>
        </w:rPr>
        <w:instrText xml:space="preserve"> PAGEREF _Toc440542340 \h </w:instrText>
      </w:r>
      <w:r>
        <w:rPr>
          <w:noProof/>
        </w:rPr>
      </w:r>
      <w:r>
        <w:rPr>
          <w:noProof/>
        </w:rPr>
        <w:fldChar w:fldCharType="separate"/>
      </w:r>
      <w:r>
        <w:rPr>
          <w:noProof/>
        </w:rPr>
        <w:t>10</w:t>
      </w:r>
      <w:r>
        <w:rPr>
          <w:noProof/>
        </w:rPr>
        <w:fldChar w:fldCharType="end"/>
      </w:r>
    </w:p>
    <w:p w14:paraId="7EEA2F3E" w14:textId="77777777" w:rsidR="000623DD" w:rsidRDefault="000623DD">
      <w:pPr>
        <w:pStyle w:val="TOC2"/>
        <w:tabs>
          <w:tab w:val="right" w:leader="dot" w:pos="9350"/>
        </w:tabs>
        <w:rPr>
          <w:rFonts w:asciiTheme="minorHAnsi" w:eastAsia="MS Mincho" w:hAnsiTheme="minorHAnsi" w:cstheme="minorBidi"/>
          <w:noProof/>
          <w:sz w:val="24"/>
          <w:szCs w:val="24"/>
          <w:lang w:val="en-US" w:eastAsia="ja-JP"/>
        </w:rPr>
      </w:pPr>
      <w:r w:rsidRPr="00DC5115">
        <w:rPr>
          <w:noProof/>
          <w:lang w:val="en-GB"/>
        </w:rPr>
        <w:t>Recommendations</w:t>
      </w:r>
      <w:r>
        <w:rPr>
          <w:noProof/>
        </w:rPr>
        <w:tab/>
      </w:r>
      <w:r>
        <w:rPr>
          <w:noProof/>
        </w:rPr>
        <w:fldChar w:fldCharType="begin"/>
      </w:r>
      <w:r>
        <w:rPr>
          <w:noProof/>
        </w:rPr>
        <w:instrText xml:space="preserve"> PAGEREF _Toc440542341 \h </w:instrText>
      </w:r>
      <w:r>
        <w:rPr>
          <w:noProof/>
        </w:rPr>
      </w:r>
      <w:r>
        <w:rPr>
          <w:noProof/>
        </w:rPr>
        <w:fldChar w:fldCharType="separate"/>
      </w:r>
      <w:r>
        <w:rPr>
          <w:noProof/>
        </w:rPr>
        <w:t>15</w:t>
      </w:r>
      <w:r>
        <w:rPr>
          <w:noProof/>
        </w:rPr>
        <w:fldChar w:fldCharType="end"/>
      </w:r>
    </w:p>
    <w:p w14:paraId="58F01ADF" w14:textId="0C879FDB" w:rsidR="00852523" w:rsidRPr="00852523" w:rsidRDefault="00852523" w:rsidP="00852523">
      <w:pPr>
        <w:pStyle w:val="Normal1"/>
        <w:rPr>
          <w:lang w:val="en-GB"/>
        </w:rPr>
        <w:sectPr w:rsidR="00852523" w:rsidRPr="00852523" w:rsidSect="00C10B1E">
          <w:headerReference w:type="default" r:id="rId13"/>
          <w:footerReference w:type="even" r:id="rId14"/>
          <w:footerReference w:type="default" r:id="rId15"/>
          <w:pgSz w:w="12240" w:h="15840"/>
          <w:pgMar w:top="1440" w:right="1440" w:bottom="1440" w:left="1440" w:header="0" w:footer="720" w:gutter="0"/>
          <w:pgNumType w:start="0"/>
          <w:cols w:space="720"/>
          <w:titlePg/>
        </w:sectPr>
      </w:pPr>
      <w:r>
        <w:rPr>
          <w:lang w:val="en-GB"/>
        </w:rPr>
        <w:fldChar w:fldCharType="end"/>
      </w:r>
    </w:p>
    <w:p w14:paraId="55E26906" w14:textId="0C19E843" w:rsidR="00C10B1E" w:rsidRDefault="00C10B1E" w:rsidP="00147659">
      <w:pPr>
        <w:pStyle w:val="Heading1"/>
        <w:ind w:left="0" w:firstLine="0"/>
        <w:rPr>
          <w:lang w:val="en-GB"/>
        </w:rPr>
      </w:pPr>
    </w:p>
    <w:p w14:paraId="33C4A77A" w14:textId="0C1660E2" w:rsidR="00977BF5" w:rsidRPr="003C3304" w:rsidRDefault="00BA19CB" w:rsidP="00624B35">
      <w:pPr>
        <w:pStyle w:val="Heading1"/>
        <w:ind w:left="0" w:firstLine="0"/>
        <w:rPr>
          <w:lang w:val="en-GB"/>
        </w:rPr>
      </w:pPr>
      <w:bookmarkStart w:id="5" w:name="_Toc440542330"/>
      <w:r w:rsidRPr="003C3304">
        <w:rPr>
          <w:lang w:val="en-GB"/>
        </w:rPr>
        <w:t xml:space="preserve">I. </w:t>
      </w:r>
      <w:r w:rsidR="00952EA0" w:rsidRPr="003C3304">
        <w:rPr>
          <w:lang w:val="en-GB"/>
        </w:rPr>
        <w:tab/>
      </w:r>
      <w:bookmarkEnd w:id="2"/>
      <w:r w:rsidR="00977BF5" w:rsidRPr="003C3304">
        <w:rPr>
          <w:lang w:val="en-GB"/>
        </w:rPr>
        <w:t>Introduction</w:t>
      </w:r>
      <w:bookmarkEnd w:id="3"/>
      <w:bookmarkEnd w:id="5"/>
    </w:p>
    <w:p w14:paraId="70B08331" w14:textId="4FEF3051" w:rsidR="00977BF5" w:rsidRPr="003C3304" w:rsidRDefault="00977BF5" w:rsidP="00E703F0">
      <w:pPr>
        <w:pStyle w:val="BodyText"/>
      </w:pPr>
      <w:r w:rsidRPr="00E703F0">
        <w:t xml:space="preserve">This submission is made by WILPF Afghanistan, </w:t>
      </w:r>
      <w:r w:rsidR="004001B2">
        <w:t>the</w:t>
      </w:r>
      <w:r w:rsidRPr="00E703F0">
        <w:t xml:space="preserve"> national section of the Women’s International League for Peace and Freedom (WILPF</w:t>
      </w:r>
      <w:r w:rsidR="0050403F">
        <w:t>)</w:t>
      </w:r>
      <w:r w:rsidR="004001B2">
        <w:t xml:space="preserve"> in Afghanistan</w:t>
      </w:r>
      <w:r w:rsidRPr="00E703F0">
        <w:t xml:space="preserve">. </w:t>
      </w:r>
      <w:r w:rsidRPr="003C3304">
        <w:t>WILPF Afghanistan started in 2015. Since then, it has worked to include women in peace processes and</w:t>
      </w:r>
      <w:r w:rsidR="00696325" w:rsidRPr="003C3304">
        <w:t xml:space="preserve"> to</w:t>
      </w:r>
      <w:r w:rsidRPr="003C3304">
        <w:t xml:space="preserve"> engage men to support women’s participation and gender equality for peace and </w:t>
      </w:r>
      <w:r w:rsidR="00696325" w:rsidRPr="003C3304">
        <w:t xml:space="preserve">the </w:t>
      </w:r>
      <w:r w:rsidRPr="003C3304">
        <w:t>prevent</w:t>
      </w:r>
      <w:r w:rsidR="00696325" w:rsidRPr="003C3304">
        <w:t>ion of</w:t>
      </w:r>
      <w:r w:rsidRPr="003C3304">
        <w:t xml:space="preserve"> gender-based violence.</w:t>
      </w:r>
    </w:p>
    <w:p w14:paraId="754A13E0" w14:textId="77777777" w:rsidR="00446B00" w:rsidRPr="003C3304" w:rsidRDefault="00446B00" w:rsidP="00977BF5">
      <w:pPr>
        <w:rPr>
          <w:lang w:val="en-GB"/>
        </w:rPr>
      </w:pPr>
    </w:p>
    <w:p w14:paraId="3EA5D0CF" w14:textId="59877550" w:rsidR="00977BF5" w:rsidRDefault="00977BF5" w:rsidP="00E703F0">
      <w:pPr>
        <w:pStyle w:val="BodyText"/>
      </w:pPr>
      <w:r w:rsidRPr="003C3304">
        <w:t>This submission is based on an advocacy brief developed in the context of the third cycle of the Universal Periodic Review (UPR) of Afghanistan. The UPR Working Group reviewed Afghanistan at its 32</w:t>
      </w:r>
      <w:r w:rsidRPr="003C3304">
        <w:rPr>
          <w:vertAlign w:val="superscript"/>
        </w:rPr>
        <w:t>nd</w:t>
      </w:r>
      <w:r w:rsidRPr="003C3304">
        <w:t xml:space="preserve"> session in January 2019. Several issues included in this submission, such as in relation to the implementation of the National Action Plan UNSCR 1325, women’s inclusion in electoral process, violence against women and access to justice, the Law on Elimination of Violence Against Women, and the National Action Plan to Eliminate Early and Child Marriage, were raised by States in the context of the UPR. All UPR recommendations are available in the</w:t>
      </w:r>
      <w:r w:rsidRPr="003C3304">
        <w:rPr>
          <w:i/>
        </w:rPr>
        <w:t xml:space="preserve"> Report of the Working Group on the Universal Periodic Review, UN Index: A/HRC/41/5, 3 April 2019.</w:t>
      </w:r>
      <w:r w:rsidRPr="003C3304">
        <w:t xml:space="preserve"> </w:t>
      </w:r>
      <w:r w:rsidR="007D7B95">
        <w:t xml:space="preserve">Afghanistan accepted </w:t>
      </w:r>
      <w:r w:rsidR="00AE0C3C" w:rsidRPr="00B33055">
        <w:rPr>
          <w:lang w:val="en-US"/>
        </w:rPr>
        <w:t>235 recommendations</w:t>
      </w:r>
      <w:r w:rsidR="007D7B95">
        <w:rPr>
          <w:lang w:val="en-US"/>
        </w:rPr>
        <w:t xml:space="preserve">, noted </w:t>
      </w:r>
      <w:r w:rsidR="00AE0C3C" w:rsidRPr="00B33055">
        <w:rPr>
          <w:lang w:val="en-US"/>
        </w:rPr>
        <w:t>22 and</w:t>
      </w:r>
      <w:r w:rsidR="007D7B95">
        <w:rPr>
          <w:lang w:val="en-US"/>
        </w:rPr>
        <w:t xml:space="preserve"> accepted partially one recommendation</w:t>
      </w:r>
      <w:r w:rsidR="00283DFB">
        <w:rPr>
          <w:lang w:val="en-US"/>
        </w:rPr>
        <w:t>; 98 in 99 r</w:t>
      </w:r>
      <w:r w:rsidR="00C932A5">
        <w:rPr>
          <w:lang w:val="en-US"/>
        </w:rPr>
        <w:t>ecommendations concerning women have been accepted.</w:t>
      </w:r>
      <w:r w:rsidR="001A1242">
        <w:rPr>
          <w:rStyle w:val="FootnoteReference"/>
          <w:lang w:val="en-US"/>
        </w:rPr>
        <w:footnoteReference w:id="1"/>
      </w:r>
      <w:r w:rsidR="00C932A5">
        <w:rPr>
          <w:lang w:val="en-US"/>
        </w:rPr>
        <w:t xml:space="preserve"> </w:t>
      </w:r>
      <w:r w:rsidR="00283DFB">
        <w:rPr>
          <w:lang w:val="en-US"/>
        </w:rPr>
        <w:t>The only noted</w:t>
      </w:r>
      <w:r w:rsidR="00E6611A">
        <w:rPr>
          <w:lang w:val="en-US"/>
        </w:rPr>
        <w:t xml:space="preserve"> recommendation</w:t>
      </w:r>
      <w:r w:rsidR="00283DFB">
        <w:rPr>
          <w:lang w:val="en-US"/>
        </w:rPr>
        <w:t xml:space="preserve"> </w:t>
      </w:r>
      <w:r w:rsidR="004001B2">
        <w:rPr>
          <w:lang w:val="en-US"/>
        </w:rPr>
        <w:t xml:space="preserve">deals with </w:t>
      </w:r>
      <w:r w:rsidR="00283DFB">
        <w:rPr>
          <w:lang w:val="en-US"/>
        </w:rPr>
        <w:t>the signature and ratification of the Optional Protocol to the CEDAW.</w:t>
      </w:r>
      <w:r w:rsidR="00283DFB">
        <w:rPr>
          <w:rStyle w:val="FootnoteReference"/>
          <w:lang w:val="en-US"/>
        </w:rPr>
        <w:footnoteReference w:id="2"/>
      </w:r>
    </w:p>
    <w:p w14:paraId="5C634447" w14:textId="673F3C1F" w:rsidR="00777D52" w:rsidRDefault="00777D52" w:rsidP="003B48F3">
      <w:pPr>
        <w:pStyle w:val="BodyText"/>
      </w:pPr>
    </w:p>
    <w:p w14:paraId="4D21E6E4" w14:textId="64D90B71" w:rsidR="00777D52" w:rsidRPr="00F16BFE" w:rsidRDefault="00777D52" w:rsidP="009F138C">
      <w:pPr>
        <w:pStyle w:val="BodyText"/>
        <w:rPr>
          <w:rFonts w:eastAsia="Times New Roman" w:cs="Times New Roman"/>
          <w:sz w:val="24"/>
          <w:szCs w:val="24"/>
          <w:lang w:val="en-US"/>
        </w:rPr>
      </w:pPr>
      <w:r w:rsidRPr="003B48F3">
        <w:rPr>
          <w:lang w:val="en-US"/>
        </w:rPr>
        <w:t>According to the Annual Report 201</w:t>
      </w:r>
      <w:r w:rsidR="007D7B95" w:rsidRPr="003B48F3">
        <w:rPr>
          <w:lang w:val="en-US"/>
        </w:rPr>
        <w:t>8</w:t>
      </w:r>
      <w:r w:rsidRPr="003B48F3">
        <w:rPr>
          <w:lang w:val="en-US"/>
        </w:rPr>
        <w:t xml:space="preserve"> on Protection of Civilians in Armed Conflict by the United Nations Assistance Mission in Afghanistan (UNAMA), the security situation in 2018 worsened, with an increase in overall civilian casualties and in civilian deaths compared to 2017. UNAMA reported “significant increases in civilian casualties from suicide attacks by Anti-Government Elements, mainly Daesh/Islamic State Khorasan Province (ISKP). This, in addition to increases in harm to civilians </w:t>
      </w:r>
      <w:r w:rsidRPr="003B48F3">
        <w:rPr>
          <w:lang w:val="en-US"/>
        </w:rPr>
        <w:lastRenderedPageBreak/>
        <w:t>from aerial operations and search operations, more than offset the continued decrease in civilian casualties from ground fighting. Suicide attacks and aerial operations each caused the most civilian</w:t>
      </w:r>
      <w:r w:rsidRPr="00F16BFE">
        <w:t xml:space="preserve"> casualties ever recorded by UNAMA for those tactic types.”</w:t>
      </w:r>
      <w:r w:rsidRPr="00F16BFE">
        <w:rPr>
          <w:vertAlign w:val="superscript"/>
        </w:rPr>
        <w:footnoteReference w:id="3"/>
      </w:r>
      <w:r w:rsidRPr="00F16BFE">
        <w:t xml:space="preserve"> In </w:t>
      </w:r>
      <w:r w:rsidR="00092F33" w:rsidRPr="00AA2C50">
        <w:rPr>
          <w:lang w:val="en-US"/>
        </w:rPr>
        <w:t>October</w:t>
      </w:r>
      <w:r w:rsidRPr="00AA2C50">
        <w:rPr>
          <w:lang w:val="en-US"/>
        </w:rPr>
        <w:t xml:space="preserve"> 2019, in its </w:t>
      </w:r>
      <w:r w:rsidRPr="00F16BFE">
        <w:rPr>
          <w:lang w:val="en-US"/>
        </w:rPr>
        <w:t xml:space="preserve">Quarterly report on the </w:t>
      </w:r>
      <w:r w:rsidRPr="00A13471">
        <w:rPr>
          <w:lang w:val="en-US"/>
        </w:rPr>
        <w:t>protection of civilians in armed conflict</w:t>
      </w:r>
      <w:r w:rsidRPr="0016365F">
        <w:rPr>
          <w:lang w:val="en-US"/>
        </w:rPr>
        <w:t xml:space="preserve">, </w:t>
      </w:r>
      <w:r w:rsidRPr="00AA2C50">
        <w:rPr>
          <w:lang w:val="en-US"/>
        </w:rPr>
        <w:t xml:space="preserve">UNAMA stated that </w:t>
      </w:r>
      <w:r w:rsidR="00092F33" w:rsidRPr="00AA2C50">
        <w:rPr>
          <w:lang w:val="en-US"/>
        </w:rPr>
        <w:t xml:space="preserve">it </w:t>
      </w:r>
      <w:r w:rsidRPr="00AA2C50">
        <w:rPr>
          <w:lang w:val="en-US"/>
        </w:rPr>
        <w:t>“</w:t>
      </w:r>
      <w:r w:rsidR="00092F33" w:rsidRPr="00AA2C50">
        <w:rPr>
          <w:lang w:val="en-US"/>
        </w:rPr>
        <w:t>is gravely concerned about the unprecedented levels of violence harming civilians during the third quarter of 2019.</w:t>
      </w:r>
      <w:r w:rsidR="00F16BFE" w:rsidRPr="00AA2C50">
        <w:footnoteReference w:id="4"/>
      </w:r>
      <w:r w:rsidR="00092F33" w:rsidRPr="00AA2C50">
        <w:rPr>
          <w:lang w:val="en-US"/>
        </w:rPr>
        <w:t xml:space="preserve"> From 1 July to 30 September 2019, UNAMA documented the highest number of civilian casualties that it has recorded in a single quarter since it began systematic documentation in 2009. While in the first half year of 2019 UNAMA documented a decrease in civilian casualties in comparison to previous year, in July, August and September extreme levels of violence brought the civilian casualty levels back to the unacceptable high levels of previous years. Furthermore, in the month of July, UNAMA documented the highest number of civilian casualties that the Mission has recorded in a single month</w:t>
      </w:r>
      <w:r w:rsidRPr="00AA2C50">
        <w:rPr>
          <w:lang w:val="en-US"/>
        </w:rPr>
        <w:t>”</w:t>
      </w:r>
      <w:r w:rsidRPr="00AA2C50">
        <w:rPr>
          <w:lang w:val="en-US"/>
        </w:rPr>
        <w:footnoteReference w:id="5"/>
      </w:r>
    </w:p>
    <w:p w14:paraId="004904C8" w14:textId="12688B8E" w:rsidR="00977BF5" w:rsidRPr="003C3304" w:rsidRDefault="00977BF5" w:rsidP="006063F7">
      <w:pPr>
        <w:rPr>
          <w:lang w:val="en-GB"/>
        </w:rPr>
      </w:pPr>
    </w:p>
    <w:p w14:paraId="42F6B157" w14:textId="073FCFF1" w:rsidR="00977BF5" w:rsidRPr="003C3304" w:rsidRDefault="00977BF5" w:rsidP="00977BF5">
      <w:pPr>
        <w:pStyle w:val="Heading1"/>
        <w:rPr>
          <w:lang w:val="en-GB"/>
        </w:rPr>
      </w:pPr>
      <w:bookmarkStart w:id="6" w:name="_Toc10717591"/>
      <w:bookmarkStart w:id="7" w:name="_Toc440542331"/>
      <w:r w:rsidRPr="003C3304">
        <w:rPr>
          <w:lang w:val="en-GB"/>
        </w:rPr>
        <w:t>II. Women’s participation in political and public life</w:t>
      </w:r>
      <w:bookmarkEnd w:id="6"/>
      <w:bookmarkEnd w:id="7"/>
    </w:p>
    <w:p w14:paraId="31C2622F" w14:textId="47577108" w:rsidR="00E84182" w:rsidRDefault="00977BF5" w:rsidP="00AA2C50">
      <w:pPr>
        <w:pStyle w:val="Heading2"/>
      </w:pPr>
      <w:bookmarkStart w:id="8" w:name="_Toc10717592"/>
      <w:bookmarkStart w:id="9" w:name="_Toc440542332"/>
      <w:r w:rsidRPr="003C3304">
        <w:rPr>
          <w:lang w:val="en-GB"/>
        </w:rPr>
        <w:t xml:space="preserve">A. </w:t>
      </w:r>
      <w:r w:rsidRPr="003C3304">
        <w:rPr>
          <w:lang w:val="en-GB"/>
        </w:rPr>
        <w:tab/>
        <w:t>Implementation of the National Action Plan on Security Council resolution 1325</w:t>
      </w:r>
      <w:bookmarkEnd w:id="8"/>
      <w:bookmarkEnd w:id="9"/>
      <w:r w:rsidRPr="003C3304">
        <w:rPr>
          <w:lang w:val="en-GB"/>
        </w:rPr>
        <w:t xml:space="preserve"> </w:t>
      </w:r>
    </w:p>
    <w:p w14:paraId="31E32DE2" w14:textId="4D69D98A" w:rsidR="007D1B37" w:rsidRPr="006B5A66" w:rsidRDefault="007D1B37" w:rsidP="006B5A66">
      <w:pPr>
        <w:rPr>
          <w:rFonts w:ascii="Roboto" w:hAnsi="Roboto"/>
          <w:color w:val="2B3B65"/>
          <w:sz w:val="20"/>
          <w:szCs w:val="20"/>
          <w:shd w:val="clear" w:color="auto" w:fill="FFFFFF"/>
        </w:rPr>
      </w:pPr>
    </w:p>
    <w:p w14:paraId="7800734D" w14:textId="093D7540" w:rsidR="00AE3540" w:rsidRPr="003C3304" w:rsidRDefault="009F73D4" w:rsidP="00D868E1">
      <w:pPr>
        <w:pStyle w:val="BodyText"/>
      </w:pPr>
      <w:r w:rsidRPr="003C3304">
        <w:t>The National Action Plan on UN Security Council resolution 1325 (NAP 1325) covers the period 2015-2022. Its strategic priorities are grouped under the four main pillars of Participation, Protection, Prevention, and Relief and Recovery</w:t>
      </w:r>
      <w:r>
        <w:t xml:space="preserve"> </w:t>
      </w:r>
      <w:r w:rsidRPr="003C3304">
        <w:t>–</w:t>
      </w:r>
      <w:r>
        <w:t xml:space="preserve"> </w:t>
      </w:r>
      <w:r w:rsidRPr="003C3304">
        <w:t>divided into 39 indicators and 25 strategic objectives.</w:t>
      </w:r>
      <w:r w:rsidRPr="003C3304">
        <w:rPr>
          <w:vertAlign w:val="superscript"/>
        </w:rPr>
        <w:footnoteReference w:id="6"/>
      </w:r>
      <w:r>
        <w:t xml:space="preserve"> </w:t>
      </w:r>
      <w:r w:rsidR="00AE3540" w:rsidRPr="003C3304">
        <w:t xml:space="preserve">Difficulties, such as the lack of cooperation between ministries and the absence of budgeting and funding for the implementation of the NAP 1325, compounded with the aggravated insecurity situation, have hampered implementation and programming in provinces as well as in </w:t>
      </w:r>
      <w:r w:rsidR="00AE3540" w:rsidRPr="003C3304">
        <w:lastRenderedPageBreak/>
        <w:t>Kabul.</w:t>
      </w:r>
      <w:r w:rsidR="00AE3540" w:rsidRPr="003C3304">
        <w:rPr>
          <w:vertAlign w:val="superscript"/>
        </w:rPr>
        <w:footnoteReference w:id="7"/>
      </w:r>
      <w:r w:rsidR="00AE3540" w:rsidRPr="003C3304">
        <w:t xml:space="preserve"> The implementation of the NAP was delayed for two years after its adoption in 2015 and, although a</w:t>
      </w:r>
      <w:r w:rsidR="00FA4750">
        <w:t xml:space="preserve">n </w:t>
      </w:r>
      <w:r w:rsidR="00FA4750" w:rsidRPr="003C3304">
        <w:t>implementation plan has been subsequently adopted, the financial mechanism for implementation is not finalised yet.</w:t>
      </w:r>
      <w:r w:rsidR="00FA4750" w:rsidRPr="003C3304">
        <w:rPr>
          <w:vertAlign w:val="superscript"/>
        </w:rPr>
        <w:footnoteReference w:id="8"/>
      </w:r>
      <w:r w:rsidR="00FA4750" w:rsidRPr="003C3304">
        <w:t xml:space="preserve"> </w:t>
      </w:r>
      <w:proofErr w:type="gramStart"/>
      <w:r w:rsidR="00FA4750" w:rsidRPr="003C3304">
        <w:t>No funding has been allocated by international donors to its implementation</w:t>
      </w:r>
      <w:proofErr w:type="gramEnd"/>
      <w:r w:rsidR="00FA4750">
        <w:t xml:space="preserve"> yet</w:t>
      </w:r>
      <w:r w:rsidR="00FA4750" w:rsidRPr="003C3304">
        <w:t>.</w:t>
      </w:r>
      <w:r w:rsidR="00FA4750" w:rsidRPr="003C3304">
        <w:rPr>
          <w:vertAlign w:val="superscript"/>
        </w:rPr>
        <w:footnoteReference w:id="9"/>
      </w:r>
    </w:p>
    <w:p w14:paraId="150C3536" w14:textId="77777777" w:rsidR="006063F7" w:rsidRPr="003C3304" w:rsidRDefault="006063F7" w:rsidP="00D868E1">
      <w:pPr>
        <w:pStyle w:val="BodyText"/>
      </w:pPr>
    </w:p>
    <w:p w14:paraId="70CC67C0" w14:textId="6D162CA6" w:rsidR="00AE3540" w:rsidRDefault="00AE3540" w:rsidP="00D868E1">
      <w:pPr>
        <w:pStyle w:val="BodyText"/>
        <w:rPr>
          <w:highlight w:val="white"/>
        </w:rPr>
      </w:pPr>
      <w:r w:rsidRPr="003C3304">
        <w:rPr>
          <w:highlight w:val="white"/>
        </w:rPr>
        <w:t xml:space="preserve">The division of responsibilities in implementing policies regarding women’s rights is patchy as they are divided among the Ministry of Women’s Affairs, the Presidential office, the Chief Executive’s office and the First Lady’s office. This fragmentation of responsibilities is another obstacle to the effective implementation of the NAP 1325 as well as of other important instruments and policies on women’s rights such as, the </w:t>
      </w:r>
      <w:r w:rsidRPr="003C3304">
        <w:t>Elimination of Violence Against Women (</w:t>
      </w:r>
      <w:r w:rsidRPr="003C3304">
        <w:rPr>
          <w:highlight w:val="white"/>
        </w:rPr>
        <w:t>EVAW) law</w:t>
      </w:r>
      <w:r w:rsidR="00593579" w:rsidRPr="003C3304">
        <w:rPr>
          <w:highlight w:val="white"/>
        </w:rPr>
        <w:t xml:space="preserve">, </w:t>
      </w:r>
      <w:r w:rsidRPr="003C3304">
        <w:rPr>
          <w:highlight w:val="white"/>
        </w:rPr>
        <w:t>CEDAW, and policies relating to the NAP.</w:t>
      </w:r>
    </w:p>
    <w:p w14:paraId="51B9AEF2" w14:textId="77777777" w:rsidR="00767697" w:rsidRDefault="00767697" w:rsidP="00D868E1">
      <w:pPr>
        <w:pStyle w:val="BodyText"/>
        <w:rPr>
          <w:highlight w:val="white"/>
        </w:rPr>
      </w:pPr>
    </w:p>
    <w:p w14:paraId="5AF0495E" w14:textId="302018A0" w:rsidR="00767697" w:rsidRDefault="00767697" w:rsidP="00D868E1">
      <w:pPr>
        <w:pStyle w:val="BodyText"/>
        <w:rPr>
          <w:shd w:val="clear" w:color="auto" w:fill="FFFFFF"/>
        </w:rPr>
      </w:pPr>
      <w:r>
        <w:rPr>
          <w:shd w:val="clear" w:color="auto" w:fill="FFFFFF"/>
        </w:rPr>
        <w:t xml:space="preserve">The second phase of implementation of the </w:t>
      </w:r>
      <w:r w:rsidR="00AA2C50">
        <w:rPr>
          <w:shd w:val="clear" w:color="auto" w:fill="FFFFFF"/>
        </w:rPr>
        <w:t>NAP</w:t>
      </w:r>
      <w:r>
        <w:rPr>
          <w:shd w:val="clear" w:color="auto" w:fill="FFFFFF"/>
        </w:rPr>
        <w:t xml:space="preserve"> 1325 was launched on 6 August 2019. The Minister of Foreign Affairs S. Rabbani stated that the implementation of the second phase of the National Action Plan required cooperation within government entities as well as with the international community. He also emphasized the protection of women's rights during peace talks with the Taliban.</w:t>
      </w:r>
      <w:r>
        <w:rPr>
          <w:rStyle w:val="FootnoteReference"/>
          <w:rFonts w:ascii="Roboto" w:hAnsi="Roboto"/>
          <w:color w:val="2B3B65"/>
          <w:sz w:val="20"/>
          <w:szCs w:val="20"/>
          <w:shd w:val="clear" w:color="auto" w:fill="FFFFFF"/>
        </w:rPr>
        <w:footnoteReference w:id="10"/>
      </w:r>
      <w:r w:rsidR="00AA2C50">
        <w:rPr>
          <w:shd w:val="clear" w:color="auto" w:fill="FFFFFF"/>
        </w:rPr>
        <w:t xml:space="preserve"> However, there can be no effective implementation of the NAP 1325 in the </w:t>
      </w:r>
      <w:r w:rsidR="00847049">
        <w:rPr>
          <w:shd w:val="clear" w:color="auto" w:fill="FFFFFF"/>
        </w:rPr>
        <w:t xml:space="preserve">continued </w:t>
      </w:r>
      <w:r w:rsidR="00AA2C50">
        <w:rPr>
          <w:shd w:val="clear" w:color="auto" w:fill="FFFFFF"/>
        </w:rPr>
        <w:t>absence of a financial mechanism and of adequate funding for implementation.</w:t>
      </w:r>
    </w:p>
    <w:p w14:paraId="5B7963A3" w14:textId="77777777" w:rsidR="00767697" w:rsidRDefault="00767697" w:rsidP="00E703F0">
      <w:pPr>
        <w:rPr>
          <w:highlight w:val="white"/>
          <w:lang w:val="en-GB"/>
        </w:rPr>
      </w:pPr>
    </w:p>
    <w:p w14:paraId="2E8D4991" w14:textId="6BE8E9B5" w:rsidR="005B7139" w:rsidRDefault="005B7139" w:rsidP="005B7139">
      <w:pPr>
        <w:pStyle w:val="Heading2"/>
        <w:rPr>
          <w:highlight w:val="white"/>
          <w:lang w:val="en-GB"/>
        </w:rPr>
      </w:pPr>
      <w:bookmarkStart w:id="10" w:name="_Toc440542333"/>
      <w:r>
        <w:rPr>
          <w:highlight w:val="white"/>
          <w:lang w:val="en-GB"/>
        </w:rPr>
        <w:t>Recommendations</w:t>
      </w:r>
      <w:bookmarkEnd w:id="10"/>
    </w:p>
    <w:p w14:paraId="7D4C1C5C" w14:textId="77777777" w:rsidR="005B7139" w:rsidRPr="002F3E6E" w:rsidRDefault="005B7139" w:rsidP="00E703F0">
      <w:pPr>
        <w:rPr>
          <w:highlight w:val="white"/>
          <w:lang w:val="en-GB"/>
        </w:rPr>
      </w:pPr>
    </w:p>
    <w:p w14:paraId="2C80B4C8" w14:textId="2648FC6D" w:rsidR="005B7139" w:rsidRPr="002F3E6E" w:rsidRDefault="005B7139" w:rsidP="005B7139">
      <w:pPr>
        <w:pStyle w:val="ListParagraph"/>
        <w:numPr>
          <w:ilvl w:val="0"/>
          <w:numId w:val="25"/>
        </w:numPr>
        <w:contextualSpacing w:val="0"/>
        <w:rPr>
          <w:lang w:val="en-GB"/>
        </w:rPr>
      </w:pPr>
      <w:proofErr w:type="gramStart"/>
      <w:r w:rsidRPr="002F3E6E">
        <w:rPr>
          <w:lang w:val="en-GB"/>
        </w:rPr>
        <w:t>Finalise  the</w:t>
      </w:r>
      <w:proofErr w:type="gramEnd"/>
      <w:r w:rsidRPr="002F3E6E">
        <w:rPr>
          <w:lang w:val="en-GB"/>
        </w:rPr>
        <w:t xml:space="preserve">  adoption  of  the  financial  mechanism  for  the  implementation  of  the  National  Action Plan 1325 by no later than 202</w:t>
      </w:r>
      <w:r w:rsidR="00AC218F" w:rsidRPr="002F3E6E">
        <w:rPr>
          <w:lang w:val="en-GB"/>
        </w:rPr>
        <w:t>2</w:t>
      </w:r>
      <w:r w:rsidRPr="002F3E6E">
        <w:rPr>
          <w:lang w:val="en-GB"/>
        </w:rPr>
        <w:t>;</w:t>
      </w:r>
    </w:p>
    <w:p w14:paraId="60A435F8" w14:textId="77777777" w:rsidR="005B7139" w:rsidRPr="00F23158" w:rsidRDefault="005B7139" w:rsidP="005B7139">
      <w:pPr>
        <w:pStyle w:val="ListParagraph"/>
        <w:numPr>
          <w:ilvl w:val="0"/>
          <w:numId w:val="25"/>
        </w:numPr>
        <w:contextualSpacing w:val="0"/>
        <w:rPr>
          <w:lang w:val="en-GB"/>
        </w:rPr>
      </w:pPr>
      <w:r w:rsidRPr="00F23158">
        <w:rPr>
          <w:lang w:val="en-GB"/>
        </w:rPr>
        <w:t>Ensure the implementation of the National Action Plan 1325 with adequate financial, human and monitoring and evaluation resources and with full involvement of civil society;</w:t>
      </w:r>
    </w:p>
    <w:p w14:paraId="16B758B7" w14:textId="77777777" w:rsidR="005B7139" w:rsidRPr="00F23158" w:rsidRDefault="005B7139" w:rsidP="005B7139">
      <w:pPr>
        <w:pStyle w:val="ListParagraph"/>
        <w:numPr>
          <w:ilvl w:val="0"/>
          <w:numId w:val="25"/>
        </w:numPr>
        <w:contextualSpacing w:val="0"/>
        <w:rPr>
          <w:lang w:val="en-GB"/>
        </w:rPr>
      </w:pPr>
      <w:r w:rsidRPr="00F23158">
        <w:rPr>
          <w:lang w:val="en-GB"/>
        </w:rPr>
        <w:lastRenderedPageBreak/>
        <w:t xml:space="preserve">Expedite the creation of a specific and fully funded Women, Peace and Security Unit, under the Directorate of Human Rights and Women’s International Affairs within the Ministry of Foreign </w:t>
      </w:r>
      <w:proofErr w:type="gramStart"/>
      <w:r w:rsidRPr="00F23158">
        <w:rPr>
          <w:lang w:val="en-GB"/>
        </w:rPr>
        <w:t>Affairs  in</w:t>
      </w:r>
      <w:proofErr w:type="gramEnd"/>
      <w:r w:rsidRPr="00F23158">
        <w:rPr>
          <w:lang w:val="en-GB"/>
        </w:rPr>
        <w:t xml:space="preserve">  charge  of  the  coordination,  monitoring  and  evaluation,  reporting,  and  secretariat functions of the National Action Plan 1325;</w:t>
      </w:r>
    </w:p>
    <w:p w14:paraId="12D3345B" w14:textId="77777777" w:rsidR="005B7139" w:rsidRPr="00F23158" w:rsidRDefault="005B7139" w:rsidP="005B7139">
      <w:pPr>
        <w:pStyle w:val="ListParagraph"/>
        <w:numPr>
          <w:ilvl w:val="0"/>
          <w:numId w:val="24"/>
        </w:numPr>
        <w:contextualSpacing w:val="0"/>
        <w:rPr>
          <w:lang w:val="en-GB"/>
        </w:rPr>
      </w:pPr>
      <w:proofErr w:type="gramStart"/>
      <w:r w:rsidRPr="00F23158">
        <w:rPr>
          <w:lang w:val="en-GB"/>
        </w:rPr>
        <w:t>Commission  a</w:t>
      </w:r>
      <w:proofErr w:type="gramEnd"/>
      <w:r w:rsidRPr="00F23158">
        <w:rPr>
          <w:lang w:val="en-GB"/>
        </w:rPr>
        <w:t xml:space="preserve">  gender  analysis  of  annual  budgeting  of  all  ministries  based  on  the  strategic objectives of the National Action Plan 1325 and work with all ministries to minimise and eliminate the adverse impacts of budgeting practices on gender relations and women’s rights</w:t>
      </w:r>
      <w:r>
        <w:rPr>
          <w:lang w:val="en-GB"/>
        </w:rPr>
        <w:t>;</w:t>
      </w:r>
    </w:p>
    <w:p w14:paraId="4B8C52A9" w14:textId="77777777" w:rsidR="005B7139" w:rsidRPr="00F23158" w:rsidRDefault="005B7139" w:rsidP="005B7139">
      <w:pPr>
        <w:pStyle w:val="ListParagraph"/>
        <w:numPr>
          <w:ilvl w:val="0"/>
          <w:numId w:val="23"/>
        </w:numPr>
        <w:contextualSpacing w:val="0"/>
        <w:rPr>
          <w:lang w:val="en-GB"/>
        </w:rPr>
      </w:pPr>
      <w:proofErr w:type="gramStart"/>
      <w:r w:rsidRPr="00F23158">
        <w:rPr>
          <w:lang w:val="en-GB"/>
        </w:rPr>
        <w:t>Strengthen  and</w:t>
      </w:r>
      <w:proofErr w:type="gramEnd"/>
      <w:r w:rsidRPr="00F23158">
        <w:rPr>
          <w:lang w:val="en-GB"/>
        </w:rPr>
        <w:t xml:space="preserve">  streamline  the  mandate  of  the  Ministry  of  Women’s  Affairs  to  ensure  clear competences, without duplication with other bodies, and allocate budget and resources to improve its operational efficiency</w:t>
      </w:r>
      <w:r>
        <w:rPr>
          <w:lang w:val="en-GB"/>
        </w:rPr>
        <w:t>;</w:t>
      </w:r>
    </w:p>
    <w:p w14:paraId="614C01CC" w14:textId="77777777" w:rsidR="005B7139" w:rsidRDefault="005B7139" w:rsidP="005B7139">
      <w:pPr>
        <w:pStyle w:val="ListParagraph"/>
        <w:numPr>
          <w:ilvl w:val="0"/>
          <w:numId w:val="22"/>
        </w:numPr>
        <w:contextualSpacing w:val="0"/>
        <w:rPr>
          <w:lang w:val="en-GB"/>
        </w:rPr>
      </w:pPr>
      <w:proofErr w:type="gramStart"/>
      <w:r w:rsidRPr="00F23158">
        <w:rPr>
          <w:lang w:val="en-GB"/>
        </w:rPr>
        <w:t>Engage  boys</w:t>
      </w:r>
      <w:proofErr w:type="gramEnd"/>
      <w:r w:rsidRPr="00F23158">
        <w:rPr>
          <w:lang w:val="en-GB"/>
        </w:rPr>
        <w:t>,  men,  and  full  households  as  subjects  of  awareness-changing  and  transformative interventions on gender equality.</w:t>
      </w:r>
    </w:p>
    <w:p w14:paraId="06BBD0AC" w14:textId="77777777" w:rsidR="00952EA0" w:rsidRPr="003C3304" w:rsidRDefault="00952EA0" w:rsidP="006063F7">
      <w:pPr>
        <w:rPr>
          <w:highlight w:val="white"/>
          <w:lang w:val="en-GB"/>
        </w:rPr>
      </w:pPr>
    </w:p>
    <w:p w14:paraId="6CB52D47" w14:textId="77777777" w:rsidR="00AE3540" w:rsidRPr="003C3304" w:rsidRDefault="00AE3540" w:rsidP="001A6BE2">
      <w:pPr>
        <w:pStyle w:val="Heading2"/>
        <w:rPr>
          <w:highlight w:val="white"/>
          <w:lang w:val="en-GB"/>
        </w:rPr>
      </w:pPr>
      <w:bookmarkStart w:id="11" w:name="_Toc532245287"/>
      <w:bookmarkStart w:id="12" w:name="_Toc10717593"/>
      <w:bookmarkStart w:id="13" w:name="_Toc440542334"/>
      <w:r w:rsidRPr="003C3304">
        <w:rPr>
          <w:lang w:val="en-GB"/>
        </w:rPr>
        <w:t>B. Women’s involvement in the peace process</w:t>
      </w:r>
      <w:bookmarkEnd w:id="11"/>
      <w:bookmarkEnd w:id="12"/>
      <w:bookmarkEnd w:id="13"/>
    </w:p>
    <w:p w14:paraId="5A2B921B" w14:textId="77777777" w:rsidR="00B251E9" w:rsidRDefault="00B251E9" w:rsidP="00E703F0">
      <w:pPr>
        <w:rPr>
          <w:rFonts w:ascii="Georgia" w:eastAsia="Times New Roman" w:hAnsi="Georgia" w:cs="Times New Roman"/>
          <w:color w:val="0070C0"/>
          <w:bdr w:val="none" w:sz="0" w:space="0" w:color="auto" w:frame="1"/>
        </w:rPr>
      </w:pPr>
    </w:p>
    <w:p w14:paraId="61E4FF03" w14:textId="7592F44E" w:rsidR="00471AB8" w:rsidRPr="003C3304" w:rsidRDefault="00471AB8" w:rsidP="00471AB8">
      <w:pPr>
        <w:rPr>
          <w:lang w:val="en-GB"/>
        </w:rPr>
      </w:pPr>
      <w:r w:rsidRPr="003C3304">
        <w:rPr>
          <w:lang w:val="en-GB"/>
        </w:rPr>
        <w:t>The decision on 9 June 2018 by the National Unity Government for an unconditional ceasefire of three days with the Taliban, also observed by the Taliban, was nationally and internationally welcomed.</w:t>
      </w:r>
      <w:r w:rsidRPr="003C3304">
        <w:rPr>
          <w:vertAlign w:val="superscript"/>
          <w:lang w:val="en-GB"/>
        </w:rPr>
        <w:footnoteReference w:id="11"/>
      </w:r>
      <w:r w:rsidRPr="003C3304">
        <w:rPr>
          <w:lang w:val="en-GB"/>
        </w:rPr>
        <w:t xml:space="preserve"> Since then, the peace talks in Afghanistan have been moving fast. It is urgent for all actors (national, regional and international)</w:t>
      </w:r>
      <w:r>
        <w:rPr>
          <w:lang w:val="en-GB"/>
        </w:rPr>
        <w:t>, including the CEDAW Committee,</w:t>
      </w:r>
      <w:r w:rsidRPr="003C3304">
        <w:rPr>
          <w:lang w:val="en-GB"/>
        </w:rPr>
        <w:t xml:space="preserve"> to forcefully advocate the promotion of peace talks that meaningfully involve women. It also essential that there be no setback on women’s rights as part of the peace process. </w:t>
      </w:r>
    </w:p>
    <w:p w14:paraId="03A6DE96" w14:textId="77777777" w:rsidR="00471AB8" w:rsidRDefault="00471AB8" w:rsidP="00E703F0">
      <w:pPr>
        <w:rPr>
          <w:rFonts w:ascii="Georgia" w:eastAsia="Times New Roman" w:hAnsi="Georgia" w:cs="Times New Roman"/>
          <w:color w:val="0070C0"/>
          <w:bdr w:val="none" w:sz="0" w:space="0" w:color="auto" w:frame="1"/>
        </w:rPr>
      </w:pPr>
    </w:p>
    <w:p w14:paraId="2FB38978" w14:textId="176D80F2" w:rsidR="00D868E1" w:rsidRDefault="00AE3540" w:rsidP="005B7139">
      <w:pPr>
        <w:rPr>
          <w:rStyle w:val="BodyTextChar"/>
        </w:rPr>
      </w:pPr>
      <w:r w:rsidRPr="003C3304">
        <w:t>There have been concerns about the politicisation of the peace talks by</w:t>
      </w:r>
      <w:r w:rsidRPr="00D868E1">
        <w:rPr>
          <w:rStyle w:val="BodyTextChar"/>
        </w:rPr>
        <w:t xml:space="preserve"> national, regional and international players. Without an inclusive and comprehensive team for peace negotiations</w:t>
      </w:r>
      <w:r w:rsidR="00116E5C">
        <w:rPr>
          <w:rStyle w:val="BodyTextChar"/>
        </w:rPr>
        <w:t>,</w:t>
      </w:r>
      <w:r w:rsidRPr="00D868E1">
        <w:rPr>
          <w:rStyle w:val="BodyTextChar"/>
        </w:rPr>
        <w:t xml:space="preserve"> </w:t>
      </w:r>
      <w:r w:rsidRPr="00D868E1">
        <w:rPr>
          <w:rStyle w:val="BodyTextChar"/>
          <w:highlight w:val="white"/>
        </w:rPr>
        <w:t xml:space="preserve">tensions and mistrust in the peace process will continue. </w:t>
      </w:r>
      <w:r w:rsidRPr="00D868E1">
        <w:rPr>
          <w:rStyle w:val="BodyTextChar"/>
        </w:rPr>
        <w:t>The absence of meaningful representation of diverse civil society groups, especially of women, in the peace talks is noticeable. The Afghan government, the High Peace Council, the Shura (Council) of Ulema of Afghanistan, and the international community continue to ignore women’s role in peace talks. Women only represent</w:t>
      </w:r>
      <w:r w:rsidR="00637DEF" w:rsidRPr="00D868E1">
        <w:rPr>
          <w:rStyle w:val="BodyTextChar"/>
        </w:rPr>
        <w:t>ed</w:t>
      </w:r>
      <w:r w:rsidRPr="00D868E1">
        <w:rPr>
          <w:rStyle w:val="BodyTextChar"/>
        </w:rPr>
        <w:t xml:space="preserve"> 26% of the Afghan Peace Council and 20% of provincial peace councils.</w:t>
      </w:r>
      <w:r w:rsidRPr="00FA006A">
        <w:rPr>
          <w:vertAlign w:val="superscript"/>
        </w:rPr>
        <w:footnoteReference w:id="12"/>
      </w:r>
      <w:r w:rsidRPr="00FA006A">
        <w:rPr>
          <w:vertAlign w:val="superscript"/>
        </w:rPr>
        <w:t xml:space="preserve"> </w:t>
      </w:r>
      <w:r w:rsidR="00034D30" w:rsidRPr="00D868E1">
        <w:rPr>
          <w:rStyle w:val="BodyTextChar"/>
        </w:rPr>
        <w:t xml:space="preserve">The Afghan government has </w:t>
      </w:r>
      <w:r w:rsidR="007122ED" w:rsidRPr="00D868E1">
        <w:rPr>
          <w:rStyle w:val="BodyTextChar"/>
        </w:rPr>
        <w:t>announced in June 2019 the suspension of the High Peace Council</w:t>
      </w:r>
      <w:r w:rsidR="00034D30" w:rsidRPr="00D868E1">
        <w:rPr>
          <w:rStyle w:val="BodyTextChar"/>
        </w:rPr>
        <w:t xml:space="preserve"> replaced by the Ministry of </w:t>
      </w:r>
      <w:r w:rsidR="00034D30" w:rsidRPr="00D868E1">
        <w:rPr>
          <w:rStyle w:val="BodyTextChar"/>
        </w:rPr>
        <w:lastRenderedPageBreak/>
        <w:t>State for Peace Affairs, which has been created amid accelerated efforts for peace talks</w:t>
      </w:r>
      <w:r w:rsidR="00626C2A">
        <w:rPr>
          <w:rStyle w:val="BodyTextChar"/>
        </w:rPr>
        <w:t>.</w:t>
      </w:r>
      <w:r w:rsidR="00034D30" w:rsidRPr="00FA006A">
        <w:rPr>
          <w:rStyle w:val="FootnoteReference"/>
        </w:rPr>
        <w:footnoteReference w:id="13"/>
      </w:r>
      <w:r w:rsidR="00034D30" w:rsidRPr="00D868E1">
        <w:rPr>
          <w:rStyle w:val="BodyTextChar"/>
        </w:rPr>
        <w:t xml:space="preserve"> </w:t>
      </w:r>
      <w:r w:rsidR="00E27238" w:rsidRPr="00D868E1">
        <w:rPr>
          <w:rStyle w:val="BodyTextChar"/>
        </w:rPr>
        <w:t>O</w:t>
      </w:r>
      <w:r w:rsidR="00A51A9B" w:rsidRPr="00D868E1">
        <w:rPr>
          <w:rStyle w:val="BodyTextChar"/>
        </w:rPr>
        <w:t>n 29</w:t>
      </w:r>
      <w:r w:rsidR="009C67F1" w:rsidRPr="00D868E1">
        <w:rPr>
          <w:rStyle w:val="BodyTextChar"/>
        </w:rPr>
        <w:t xml:space="preserve"> June </w:t>
      </w:r>
      <w:r w:rsidR="00A51A9B" w:rsidRPr="00D868E1">
        <w:rPr>
          <w:rStyle w:val="BodyTextChar"/>
        </w:rPr>
        <w:t>2019</w:t>
      </w:r>
      <w:r w:rsidR="009C67F1" w:rsidRPr="00D868E1">
        <w:rPr>
          <w:rStyle w:val="BodyTextChar"/>
        </w:rPr>
        <w:t xml:space="preserve">, </w:t>
      </w:r>
      <w:r w:rsidR="00A51A9B" w:rsidRPr="00D868E1">
        <w:rPr>
          <w:rStyle w:val="BodyTextChar"/>
        </w:rPr>
        <w:t xml:space="preserve">President Ashraf Ghani appointed his chief of staff, Abdul Salam Rahimi, as his special representative and </w:t>
      </w:r>
      <w:r w:rsidR="009C67F1" w:rsidRPr="00D868E1">
        <w:rPr>
          <w:rStyle w:val="BodyTextChar"/>
        </w:rPr>
        <w:t>S</w:t>
      </w:r>
      <w:r w:rsidR="00A51A9B" w:rsidRPr="00D868E1">
        <w:rPr>
          <w:rStyle w:val="BodyTextChar"/>
        </w:rPr>
        <w:t xml:space="preserve">tate </w:t>
      </w:r>
      <w:r w:rsidR="009C67F1" w:rsidRPr="00D868E1">
        <w:rPr>
          <w:rStyle w:val="BodyTextChar"/>
        </w:rPr>
        <w:t>M</w:t>
      </w:r>
      <w:r w:rsidR="00A51A9B" w:rsidRPr="00D868E1">
        <w:rPr>
          <w:rStyle w:val="BodyTextChar"/>
        </w:rPr>
        <w:t xml:space="preserve">inister for </w:t>
      </w:r>
      <w:r w:rsidR="009C67F1" w:rsidRPr="00D868E1">
        <w:rPr>
          <w:rStyle w:val="BodyTextChar"/>
        </w:rPr>
        <w:t>P</w:t>
      </w:r>
      <w:r w:rsidR="00A51A9B" w:rsidRPr="00D868E1">
        <w:rPr>
          <w:rStyle w:val="BodyTextChar"/>
        </w:rPr>
        <w:t xml:space="preserve">eace </w:t>
      </w:r>
      <w:r w:rsidR="009C67F1" w:rsidRPr="00D868E1">
        <w:rPr>
          <w:rStyle w:val="BodyTextChar"/>
        </w:rPr>
        <w:t>A</w:t>
      </w:r>
      <w:r w:rsidR="00A51A9B" w:rsidRPr="00D868E1">
        <w:rPr>
          <w:rStyle w:val="BodyTextChar"/>
        </w:rPr>
        <w:t>ffairs.</w:t>
      </w:r>
      <w:r w:rsidR="00332957" w:rsidRPr="00FA006A">
        <w:rPr>
          <w:rStyle w:val="FootnoteReference"/>
        </w:rPr>
        <w:footnoteReference w:id="14"/>
      </w:r>
      <w:r w:rsidR="00A51A9B" w:rsidRPr="00D868E1">
        <w:rPr>
          <w:rStyle w:val="BodyTextChar"/>
        </w:rPr>
        <w:t xml:space="preserve"> Although this is a new</w:t>
      </w:r>
      <w:r w:rsidR="009C67F1" w:rsidRPr="00D868E1">
        <w:rPr>
          <w:rStyle w:val="BodyTextChar"/>
        </w:rPr>
        <w:t>ly</w:t>
      </w:r>
      <w:r w:rsidR="00A51A9B" w:rsidRPr="00D868E1">
        <w:rPr>
          <w:rStyle w:val="BodyTextChar"/>
        </w:rPr>
        <w:t xml:space="preserve"> established institution</w:t>
      </w:r>
      <w:r w:rsidR="009C67F1" w:rsidRPr="00D868E1">
        <w:rPr>
          <w:rStyle w:val="BodyTextChar"/>
        </w:rPr>
        <w:t>,</w:t>
      </w:r>
      <w:r w:rsidR="00A51A9B" w:rsidRPr="00D868E1">
        <w:rPr>
          <w:rStyle w:val="BodyTextChar"/>
        </w:rPr>
        <w:t xml:space="preserve"> only 2 women </w:t>
      </w:r>
      <w:r w:rsidR="00D47587" w:rsidRPr="00D868E1">
        <w:rPr>
          <w:rStyle w:val="BodyTextChar"/>
        </w:rPr>
        <w:t xml:space="preserve">are members </w:t>
      </w:r>
      <w:r w:rsidR="00A51A9B" w:rsidRPr="00D868E1">
        <w:rPr>
          <w:rStyle w:val="BodyTextChar"/>
        </w:rPr>
        <w:t xml:space="preserve">out of more than 30 </w:t>
      </w:r>
      <w:r w:rsidR="003F2C9C" w:rsidRPr="00D868E1">
        <w:rPr>
          <w:rStyle w:val="BodyTextChar"/>
        </w:rPr>
        <w:t>men</w:t>
      </w:r>
      <w:r w:rsidR="00A51A9B" w:rsidRPr="00D868E1">
        <w:rPr>
          <w:rStyle w:val="BodyTextChar"/>
        </w:rPr>
        <w:t xml:space="preserve">. </w:t>
      </w:r>
    </w:p>
    <w:p w14:paraId="0D2D3315" w14:textId="77777777" w:rsidR="00D868E1" w:rsidRDefault="00D868E1" w:rsidP="00847049">
      <w:pPr>
        <w:pStyle w:val="BodyText"/>
      </w:pPr>
    </w:p>
    <w:p w14:paraId="170C3D6F" w14:textId="05169E5B" w:rsidR="007F72DD" w:rsidRDefault="00913E2C" w:rsidP="00D868E1">
      <w:pPr>
        <w:pStyle w:val="BodyText"/>
        <w:rPr>
          <w:rFonts w:ascii="Roboto" w:hAnsi="Roboto"/>
          <w:color w:val="2B3B65"/>
          <w:sz w:val="20"/>
          <w:szCs w:val="20"/>
          <w:shd w:val="clear" w:color="auto" w:fill="FFFFFF"/>
        </w:rPr>
      </w:pPr>
      <w:r w:rsidRPr="00847049">
        <w:t xml:space="preserve">On the official launch of </w:t>
      </w:r>
      <w:r w:rsidR="00626C2A" w:rsidRPr="00847049">
        <w:t xml:space="preserve">the </w:t>
      </w:r>
      <w:r w:rsidRPr="00847049">
        <w:t xml:space="preserve">second </w:t>
      </w:r>
      <w:r w:rsidR="00626C2A" w:rsidRPr="00847049">
        <w:t>NAP</w:t>
      </w:r>
      <w:r w:rsidRPr="00847049">
        <w:t xml:space="preserve"> 1325 the Chief Executive called the role of women and protection of women's rights an important element of this process. He stated that the values enshrined in the UNSCR 1325 - women, peace, security; and women’s participation in all areas, as well as the implementation of the resolution in Afghanistan was a result of Afghan women's bravery and struggles.</w:t>
      </w:r>
      <w:r w:rsidR="007F72DD" w:rsidRPr="00FA006A">
        <w:rPr>
          <w:rStyle w:val="FootnoteReference"/>
        </w:rPr>
        <w:footnoteReference w:id="15"/>
      </w:r>
      <w:r w:rsidR="0021169A">
        <w:rPr>
          <w:rFonts w:ascii="Roboto" w:hAnsi="Roboto"/>
          <w:color w:val="2B3B65"/>
          <w:sz w:val="20"/>
          <w:szCs w:val="20"/>
          <w:shd w:val="clear" w:color="auto" w:fill="FFFFFF"/>
        </w:rPr>
        <w:t xml:space="preserve"> </w:t>
      </w:r>
      <w:r w:rsidR="0021169A" w:rsidRPr="003C3304">
        <w:t xml:space="preserve">The Afghan President has </w:t>
      </w:r>
      <w:r w:rsidR="0021169A">
        <w:t xml:space="preserve">also </w:t>
      </w:r>
      <w:r w:rsidR="0021169A" w:rsidRPr="003C3304">
        <w:t>emphasised the role of women in peace talks on many occasions; this commitment should be followed by action.</w:t>
      </w:r>
      <w:r w:rsidR="0021169A" w:rsidRPr="003C3304">
        <w:rPr>
          <w:vertAlign w:val="superscript"/>
        </w:rPr>
        <w:footnoteReference w:id="16"/>
      </w:r>
      <w:r w:rsidR="0021169A" w:rsidRPr="003C3304">
        <w:t xml:space="preserve">  </w:t>
      </w:r>
    </w:p>
    <w:p w14:paraId="50B4D7D7" w14:textId="77777777" w:rsidR="00913E2C" w:rsidRDefault="00913E2C" w:rsidP="00E703F0">
      <w:pPr>
        <w:pStyle w:val="BodyText"/>
        <w:rPr>
          <w:rFonts w:ascii="Roboto" w:hAnsi="Roboto"/>
          <w:color w:val="2B3B65"/>
          <w:sz w:val="20"/>
          <w:szCs w:val="20"/>
          <w:shd w:val="clear" w:color="auto" w:fill="FFFFFF"/>
        </w:rPr>
      </w:pPr>
    </w:p>
    <w:p w14:paraId="24295D2D" w14:textId="366A18E9" w:rsidR="00FD7274" w:rsidRDefault="00AE3540" w:rsidP="00E703F0">
      <w:pPr>
        <w:pStyle w:val="BodyText"/>
      </w:pPr>
      <w:r w:rsidRPr="003C3304">
        <w:t xml:space="preserve">However, </w:t>
      </w:r>
      <w:r w:rsidRPr="003C3304">
        <w:rPr>
          <w:highlight w:val="white"/>
        </w:rPr>
        <w:t>in 23 rounds of peace talks between 2005 and 2014, women were at the table on only two occasions.</w:t>
      </w:r>
      <w:r w:rsidRPr="003C3304">
        <w:rPr>
          <w:highlight w:val="white"/>
          <w:vertAlign w:val="superscript"/>
        </w:rPr>
        <w:footnoteReference w:id="17"/>
      </w:r>
      <w:r w:rsidRPr="003C3304">
        <w:rPr>
          <w:highlight w:val="white"/>
        </w:rPr>
        <w:t xml:space="preserve"> When officials from over 25 countries gathered for the Kabul Process in February 2018,</w:t>
      </w:r>
      <w:r w:rsidR="008F2BA9">
        <w:rPr>
          <w:highlight w:val="white"/>
        </w:rPr>
        <w:t xml:space="preserve"> </w:t>
      </w:r>
      <w:r w:rsidRPr="003C3304">
        <w:rPr>
          <w:highlight w:val="white"/>
        </w:rPr>
        <w:t>an</w:t>
      </w:r>
      <w:r w:rsidR="008F2BA9">
        <w:rPr>
          <w:highlight w:val="white"/>
        </w:rPr>
        <w:t xml:space="preserve"> </w:t>
      </w:r>
      <w:r w:rsidRPr="003C3304">
        <w:rPr>
          <w:highlight w:val="white"/>
        </w:rPr>
        <w:t>Afghan-led peace conference, the room was overwhelmingly filled with men.</w:t>
      </w:r>
      <w:r w:rsidRPr="003C3304">
        <w:rPr>
          <w:highlight w:val="white"/>
          <w:vertAlign w:val="superscript"/>
        </w:rPr>
        <w:footnoteReference w:id="18"/>
      </w:r>
      <w:r w:rsidR="00B11A4E" w:rsidRPr="003C3304">
        <w:rPr>
          <w:highlight w:val="white"/>
        </w:rPr>
        <w:t xml:space="preserve"> </w:t>
      </w:r>
      <w:r w:rsidR="00CE470E" w:rsidRPr="003C3304">
        <w:t>After the November 2018 conference in Geneva, President Gh</w:t>
      </w:r>
      <w:r w:rsidR="00E307A0" w:rsidRPr="003C3304">
        <w:t xml:space="preserve">ani announced a 12-person negotiating team to conduct peace negotiations. Among the 12 members, </w:t>
      </w:r>
      <w:r w:rsidR="00AF1A6F" w:rsidRPr="003C3304">
        <w:t xml:space="preserve">only </w:t>
      </w:r>
      <w:r w:rsidR="00E307A0" w:rsidRPr="003C3304">
        <w:t xml:space="preserve">three </w:t>
      </w:r>
      <w:r w:rsidR="00202D9B">
        <w:t>we</w:t>
      </w:r>
      <w:r w:rsidR="00E307A0" w:rsidRPr="003C3304">
        <w:t>re women but none</w:t>
      </w:r>
      <w:r w:rsidR="00AF1A6F" w:rsidRPr="003C3304">
        <w:t xml:space="preserve"> of them</w:t>
      </w:r>
      <w:r w:rsidR="00E307A0" w:rsidRPr="003C3304">
        <w:t xml:space="preserve"> </w:t>
      </w:r>
      <w:r w:rsidR="00202D9B">
        <w:t>we</w:t>
      </w:r>
      <w:r w:rsidR="00E307A0" w:rsidRPr="003C3304">
        <w:t>re from civil society.</w:t>
      </w:r>
      <w:r w:rsidR="00E307A0" w:rsidRPr="00FA006A">
        <w:rPr>
          <w:rStyle w:val="FootnoteReference"/>
        </w:rPr>
        <w:footnoteReference w:id="19"/>
      </w:r>
      <w:r w:rsidR="00E307A0" w:rsidRPr="00FA006A">
        <w:rPr>
          <w:rStyle w:val="FootnoteReference"/>
        </w:rPr>
        <w:t xml:space="preserve"> </w:t>
      </w:r>
    </w:p>
    <w:p w14:paraId="0B918E4C" w14:textId="77777777" w:rsidR="00834CBB" w:rsidRDefault="00834CBB" w:rsidP="00D868E1">
      <w:pPr>
        <w:pStyle w:val="BodyText"/>
      </w:pPr>
    </w:p>
    <w:p w14:paraId="7CA184F3" w14:textId="7A2D4048" w:rsidR="001B256C" w:rsidRPr="00D868E1" w:rsidRDefault="001B256C" w:rsidP="00D868E1">
      <w:pPr>
        <w:pStyle w:val="BodyText"/>
      </w:pPr>
      <w:r w:rsidRPr="00D868E1">
        <w:t>W</w:t>
      </w:r>
      <w:r w:rsidR="00834CBB" w:rsidRPr="00D868E1">
        <w:t>omen have</w:t>
      </w:r>
      <w:r w:rsidRPr="00D868E1">
        <w:t xml:space="preserve"> also</w:t>
      </w:r>
      <w:r w:rsidR="00834CBB" w:rsidRPr="00D868E1">
        <w:t xml:space="preserve"> been excluded from the peace </w:t>
      </w:r>
      <w:proofErr w:type="gramStart"/>
      <w:r w:rsidR="00834CBB" w:rsidRPr="00D868E1">
        <w:t>talks which</w:t>
      </w:r>
      <w:proofErr w:type="gramEnd"/>
      <w:r w:rsidR="00834CBB" w:rsidRPr="00D868E1">
        <w:t xml:space="preserve"> took place between the USA and the Taliban</w:t>
      </w:r>
      <w:r w:rsidR="00834CBB" w:rsidRPr="006B5A66">
        <w:t xml:space="preserve"> </w:t>
      </w:r>
      <w:r w:rsidR="00FD1387">
        <w:t>in</w:t>
      </w:r>
      <w:r w:rsidR="00834CBB" w:rsidRPr="006B5A66">
        <w:t xml:space="preserve"> 2019</w:t>
      </w:r>
      <w:r w:rsidR="00834CBB" w:rsidRPr="00D868E1">
        <w:t xml:space="preserve">. </w:t>
      </w:r>
      <w:r w:rsidR="00A3699E" w:rsidRPr="00D868E1">
        <w:t xml:space="preserve"> The Taliban have held many rounds of peace talks with the United States, but they have refused to deal directly with the Afghan government and always raised issues with the list of delegates</w:t>
      </w:r>
      <w:r w:rsidR="00705481" w:rsidRPr="00D868E1">
        <w:t xml:space="preserve"> participating to the talks</w:t>
      </w:r>
      <w:r w:rsidR="00A3699E" w:rsidRPr="00D868E1">
        <w:t xml:space="preserve">. </w:t>
      </w:r>
      <w:r w:rsidR="00B174AC">
        <w:t xml:space="preserve">Last </w:t>
      </w:r>
      <w:r w:rsidR="00834CBB" w:rsidRPr="00D868E1">
        <w:t xml:space="preserve">February 2019, </w:t>
      </w:r>
      <w:r w:rsidR="00B174AC">
        <w:t xml:space="preserve">important </w:t>
      </w:r>
      <w:r w:rsidR="00834CBB" w:rsidRPr="00D868E1">
        <w:t xml:space="preserve">peace talks took place in </w:t>
      </w:r>
      <w:r w:rsidR="00F17B23">
        <w:t>Russia</w:t>
      </w:r>
      <w:r w:rsidR="00834CBB" w:rsidRPr="00D868E1">
        <w:t xml:space="preserve"> between the US and the Taliban. These talks have </w:t>
      </w:r>
      <w:r w:rsidR="00B174AC">
        <w:t>almost led to</w:t>
      </w:r>
      <w:r w:rsidR="00834CBB" w:rsidRPr="00D868E1">
        <w:t xml:space="preserve"> a negotiated peace agreement. However, women and an agenda on women’s right</w:t>
      </w:r>
      <w:r w:rsidR="00C8353C" w:rsidRPr="00D868E1">
        <w:t>s were largely absent from these</w:t>
      </w:r>
      <w:r w:rsidR="00834CBB" w:rsidRPr="00D868E1">
        <w:t xml:space="preserve"> talks. </w:t>
      </w:r>
    </w:p>
    <w:p w14:paraId="68A8B41E" w14:textId="77777777" w:rsidR="001B256C" w:rsidRDefault="001B256C" w:rsidP="00D868E1">
      <w:pPr>
        <w:pStyle w:val="BodyText"/>
        <w:rPr>
          <w:rFonts w:ascii="Georgia" w:eastAsia="Times New Roman" w:hAnsi="Georgia" w:cs="Times New Roman"/>
          <w:color w:val="0070C0"/>
          <w:bdr w:val="none" w:sz="0" w:space="0" w:color="auto" w:frame="1"/>
        </w:rPr>
      </w:pPr>
    </w:p>
    <w:p w14:paraId="452B5304" w14:textId="4FC5C1DB" w:rsidR="003344C7" w:rsidRPr="003C3304" w:rsidRDefault="00834CBB" w:rsidP="00D868E1">
      <w:pPr>
        <w:pStyle w:val="BodyText"/>
      </w:pPr>
      <w:r w:rsidRPr="009F138C">
        <w:t xml:space="preserve">The nearly total absence of women </w:t>
      </w:r>
      <w:r w:rsidR="069F1C40" w:rsidRPr="009F138C">
        <w:t>(</w:t>
      </w:r>
      <w:r w:rsidR="0968CAD8" w:rsidRPr="009F138C">
        <w:t xml:space="preserve">only </w:t>
      </w:r>
      <w:r w:rsidR="5E06C12B" w:rsidRPr="009F138C">
        <w:t xml:space="preserve">about 5%) </w:t>
      </w:r>
      <w:r w:rsidRPr="009F138C">
        <w:t xml:space="preserve">in the </w:t>
      </w:r>
      <w:r w:rsidR="0014189E" w:rsidRPr="009F138C">
        <w:t>negotiation</w:t>
      </w:r>
      <w:r w:rsidRPr="009F138C">
        <w:t>s provides a reminder of the </w:t>
      </w:r>
      <w:hyperlink r:id="rId16" w:history="1">
        <w:r w:rsidRPr="009F138C">
          <w:t>harsh treatment of women in Afghanistan under Taliban rule</w:t>
        </w:r>
      </w:hyperlink>
      <w:r w:rsidRPr="009F138C">
        <w:t>.</w:t>
      </w:r>
      <w:r w:rsidR="00784163" w:rsidRPr="00B02978">
        <w:rPr>
          <w:rStyle w:val="FootnoteReference"/>
        </w:rPr>
        <w:footnoteReference w:id="20"/>
      </w:r>
      <w:r w:rsidRPr="00D868E1">
        <w:t> Therefore, Afghan women from diverse groups, networks and civil society coalitions raised their voices at the local, national an</w:t>
      </w:r>
      <w:r w:rsidRPr="0968CAD8">
        <w:t xml:space="preserve"> </w:t>
      </w:r>
      <w:r w:rsidRPr="00D868E1">
        <w:t>international levels and argued that the exclusion of women in peace processes would have</w:t>
      </w:r>
      <w:r w:rsidRPr="006B5A66">
        <w:rPr>
          <w:rFonts w:ascii="Georgia" w:eastAsia="Times New Roman" w:hAnsi="Georgia" w:cs="Times New Roman"/>
          <w:color w:val="0070C0"/>
          <w:bdr w:val="none" w:sz="0" w:space="0" w:color="auto" w:frame="1"/>
        </w:rPr>
        <w:t xml:space="preserve"> </w:t>
      </w:r>
      <w:r w:rsidRPr="00D868E1">
        <w:t>serious repercussions on women’s rights in the post-conflict phase.</w:t>
      </w:r>
      <w:r w:rsidR="009714F1" w:rsidRPr="00FA006A">
        <w:rPr>
          <w:rStyle w:val="FootnoteReference"/>
        </w:rPr>
        <w:footnoteReference w:id="21"/>
      </w:r>
      <w:r w:rsidRPr="00FA006A">
        <w:rPr>
          <w:rStyle w:val="FootnoteReference"/>
        </w:rPr>
        <w:t xml:space="preserve"> </w:t>
      </w:r>
      <w:r w:rsidR="00202D9B" w:rsidRPr="00D868E1">
        <w:t>These demands paved the way for the participation of 11 women out of 60 delegates in preliminary intra-Afghan talks that took place in June 2019 in Doha, Qatar.</w:t>
      </w:r>
      <w:r w:rsidR="009714F1" w:rsidRPr="00FA006A">
        <w:rPr>
          <w:rStyle w:val="FootnoteReference"/>
        </w:rPr>
        <w:footnoteReference w:id="22"/>
      </w:r>
      <w:r w:rsidR="00202D9B" w:rsidRPr="00FA006A">
        <w:rPr>
          <w:rStyle w:val="FootnoteReference"/>
        </w:rPr>
        <w:t xml:space="preserve"> </w:t>
      </w:r>
      <w:r w:rsidRPr="00D868E1">
        <w:t>In Afghanistan, where women’</w:t>
      </w:r>
      <w:r w:rsidR="00202D9B" w:rsidRPr="00D868E1">
        <w:t>s rights remain precarious, the</w:t>
      </w:r>
      <w:r w:rsidRPr="00D868E1">
        <w:t xml:space="preserve"> failure to consistently address women’s opportunities and rights will reinforce gender injustice. Including women at the negotiating table and in consultations beyond the formal talks is a necessary step towards a lasting and legitimate peace in Afghanistan.</w:t>
      </w:r>
      <w:r w:rsidRPr="00FB560D">
        <w:rPr>
          <w:rFonts w:asciiTheme="majorHAnsi" w:eastAsia="Times New Roman" w:hAnsiTheme="majorHAnsi" w:cstheme="majorBidi"/>
          <w:color w:val="0070C0"/>
          <w:bdr w:val="none" w:sz="0" w:space="0" w:color="auto" w:frame="1"/>
        </w:rPr>
        <w:t xml:space="preserve"> </w:t>
      </w:r>
    </w:p>
    <w:p w14:paraId="5D360FE6" w14:textId="77777777" w:rsidR="00B37619" w:rsidRDefault="00B37619" w:rsidP="00260A03">
      <w:pPr>
        <w:rPr>
          <w:sz w:val="24"/>
          <w:szCs w:val="24"/>
          <w:highlight w:val="white"/>
          <w:lang w:val="en-GB"/>
        </w:rPr>
      </w:pPr>
    </w:p>
    <w:p w14:paraId="595EEADA" w14:textId="0B5B6A60" w:rsidR="003207DE" w:rsidRPr="00D926F9" w:rsidRDefault="003207DE" w:rsidP="00D926F9">
      <w:pPr>
        <w:pStyle w:val="BodyText"/>
      </w:pPr>
      <w:r w:rsidRPr="00D926F9">
        <w:t>Donald Trump</w:t>
      </w:r>
      <w:r w:rsidR="00433C6A" w:rsidRPr="00D926F9">
        <w:t>’s surprise visit</w:t>
      </w:r>
      <w:r w:rsidR="00B37619" w:rsidRPr="00D926F9">
        <w:t xml:space="preserve"> to US</w:t>
      </w:r>
      <w:r w:rsidR="00112273" w:rsidRPr="00D926F9">
        <w:t xml:space="preserve"> troops in Afghanistan on 28th November 2019</w:t>
      </w:r>
      <w:r w:rsidRPr="00D926F9">
        <w:t xml:space="preserve"> brought a new shift </w:t>
      </w:r>
      <w:r w:rsidR="00650D32" w:rsidRPr="00D926F9">
        <w:t>in</w:t>
      </w:r>
      <w:r w:rsidRPr="00D926F9">
        <w:t xml:space="preserve"> resuming peace talks with </w:t>
      </w:r>
      <w:r w:rsidR="00650D32" w:rsidRPr="00D926F9">
        <w:t xml:space="preserve">the </w:t>
      </w:r>
      <w:r w:rsidRPr="00D926F9">
        <w:t>Taliban.</w:t>
      </w:r>
      <w:r w:rsidR="00650D32" w:rsidRPr="00FA006A">
        <w:rPr>
          <w:rStyle w:val="FootnoteReference"/>
        </w:rPr>
        <w:footnoteReference w:id="23"/>
      </w:r>
      <w:r w:rsidR="00AA7D29" w:rsidRPr="00D926F9">
        <w:t xml:space="preserve"> The</w:t>
      </w:r>
      <w:r w:rsidRPr="00D926F9">
        <w:t xml:space="preserve"> first direct peace talks between</w:t>
      </w:r>
      <w:r w:rsidR="00B20D3A" w:rsidRPr="00D926F9">
        <w:t xml:space="preserve"> the</w:t>
      </w:r>
      <w:r w:rsidRPr="00D926F9">
        <w:t xml:space="preserve"> Afghan governmen</w:t>
      </w:r>
      <w:r w:rsidR="00B20D3A" w:rsidRPr="00D926F9">
        <w:t>t</w:t>
      </w:r>
      <w:r w:rsidRPr="00D926F9">
        <w:t xml:space="preserve"> and</w:t>
      </w:r>
      <w:r w:rsidR="00B20D3A" w:rsidRPr="00D926F9">
        <w:t xml:space="preserve"> the</w:t>
      </w:r>
      <w:r w:rsidRPr="00D926F9">
        <w:t xml:space="preserve"> Taliban</w:t>
      </w:r>
      <w:r w:rsidR="00AA7D29" w:rsidRPr="00D926F9">
        <w:t xml:space="preserve"> were</w:t>
      </w:r>
      <w:r w:rsidRPr="00D926F9">
        <w:t xml:space="preserve"> </w:t>
      </w:r>
      <w:r w:rsidR="00B20D3A" w:rsidRPr="00D926F9">
        <w:t xml:space="preserve">to take place </w:t>
      </w:r>
      <w:r w:rsidRPr="00D926F9">
        <w:t>in China</w:t>
      </w:r>
      <w:r w:rsidR="00B20D3A" w:rsidRPr="00D926F9">
        <w:t xml:space="preserve"> </w:t>
      </w:r>
      <w:r w:rsidR="00AA7D29" w:rsidRPr="00D926F9">
        <w:t>in October</w:t>
      </w:r>
      <w:r w:rsidR="00B20D3A" w:rsidRPr="00D926F9">
        <w:t xml:space="preserve"> 2019</w:t>
      </w:r>
      <w:r w:rsidR="00AA7D29" w:rsidRPr="00D926F9">
        <w:t xml:space="preserve"> but were postponed</w:t>
      </w:r>
      <w:r w:rsidR="00B20D3A" w:rsidRPr="00D926F9">
        <w:t>.</w:t>
      </w:r>
      <w:r w:rsidR="00B20D3A" w:rsidRPr="00FA006A">
        <w:rPr>
          <w:rStyle w:val="FootnoteReference"/>
        </w:rPr>
        <w:footnoteReference w:id="24"/>
      </w:r>
      <w:r w:rsidR="009938D4" w:rsidRPr="00FA006A">
        <w:rPr>
          <w:rStyle w:val="FootnoteReference"/>
        </w:rPr>
        <w:t xml:space="preserve"> </w:t>
      </w:r>
      <w:r w:rsidR="009938D4" w:rsidRPr="00D926F9">
        <w:t>On this occasion, t</w:t>
      </w:r>
      <w:r w:rsidR="00B20D3A" w:rsidRPr="00D926F9">
        <w:t xml:space="preserve">he </w:t>
      </w:r>
      <w:r w:rsidRPr="00D926F9">
        <w:t xml:space="preserve">Afghan government </w:t>
      </w:r>
      <w:r w:rsidR="00B20D3A" w:rsidRPr="00D926F9">
        <w:t>presented a list of 27 dele</w:t>
      </w:r>
      <w:r w:rsidRPr="00D926F9">
        <w:t>g</w:t>
      </w:r>
      <w:r w:rsidR="00B20D3A" w:rsidRPr="00D926F9">
        <w:t>a</w:t>
      </w:r>
      <w:r w:rsidRPr="00D926F9">
        <w:t>tes including four women but that list was rejected by</w:t>
      </w:r>
      <w:r w:rsidR="00B20D3A" w:rsidRPr="00D926F9">
        <w:t xml:space="preserve"> the</w:t>
      </w:r>
      <w:r w:rsidRPr="00D926F9">
        <w:t xml:space="preserve"> Taliban and </w:t>
      </w:r>
      <w:r w:rsidR="00B20D3A" w:rsidRPr="00D926F9">
        <w:t xml:space="preserve">by </w:t>
      </w:r>
      <w:r w:rsidRPr="00D926F9">
        <w:t xml:space="preserve">China. </w:t>
      </w:r>
    </w:p>
    <w:p w14:paraId="7359DC22" w14:textId="77777777" w:rsidR="003207DE" w:rsidRPr="003C3304" w:rsidRDefault="003207DE" w:rsidP="00260A03">
      <w:pPr>
        <w:rPr>
          <w:sz w:val="24"/>
          <w:szCs w:val="24"/>
          <w:highlight w:val="white"/>
          <w:lang w:val="en-GB"/>
        </w:rPr>
      </w:pPr>
    </w:p>
    <w:p w14:paraId="6F8C22FC" w14:textId="6F443C44" w:rsidR="00AE3540" w:rsidRPr="006B5A66" w:rsidRDefault="00F159D9" w:rsidP="00792478">
      <w:pPr>
        <w:pStyle w:val="Heading2"/>
        <w:rPr>
          <w:color w:val="auto"/>
          <w:lang w:val="en-GB"/>
        </w:rPr>
      </w:pPr>
      <w:bookmarkStart w:id="14" w:name="_Toc532245288"/>
      <w:bookmarkStart w:id="15" w:name="_Toc10717594"/>
      <w:bookmarkStart w:id="16" w:name="_Toc440542335"/>
      <w:r>
        <w:rPr>
          <w:lang w:val="en-GB"/>
        </w:rPr>
        <w:t>Recommendation</w:t>
      </w:r>
      <w:r w:rsidR="00977BF5" w:rsidRPr="003C3304">
        <w:rPr>
          <w:lang w:val="en-GB"/>
        </w:rPr>
        <w:t>s</w:t>
      </w:r>
      <w:bookmarkEnd w:id="14"/>
      <w:bookmarkEnd w:id="15"/>
      <w:bookmarkEnd w:id="16"/>
    </w:p>
    <w:p w14:paraId="1320D30D" w14:textId="2ECC0994" w:rsidR="003344C7" w:rsidRDefault="002F094B" w:rsidP="00F23158">
      <w:pPr>
        <w:pStyle w:val="ListParagraph"/>
        <w:numPr>
          <w:ilvl w:val="0"/>
          <w:numId w:val="25"/>
        </w:numPr>
        <w:contextualSpacing w:val="0"/>
        <w:rPr>
          <w:lang w:val="en-GB"/>
        </w:rPr>
      </w:pPr>
      <w:r>
        <w:rPr>
          <w:lang w:val="en-GB"/>
        </w:rPr>
        <w:t>Ensure the representation of at least 30% of women in t</w:t>
      </w:r>
      <w:r w:rsidR="003344C7">
        <w:rPr>
          <w:lang w:val="en-GB"/>
        </w:rPr>
        <w:t>he</w:t>
      </w:r>
      <w:r w:rsidR="009310E2">
        <w:rPr>
          <w:lang w:val="en-GB"/>
        </w:rPr>
        <w:t xml:space="preserve"> newly established</w:t>
      </w:r>
      <w:r w:rsidR="003344C7">
        <w:rPr>
          <w:lang w:val="en-GB"/>
        </w:rPr>
        <w:t xml:space="preserve"> </w:t>
      </w:r>
      <w:r w:rsidR="000D3FA8">
        <w:rPr>
          <w:lang w:val="en-GB"/>
        </w:rPr>
        <w:t>M</w:t>
      </w:r>
      <w:r w:rsidR="003344C7">
        <w:rPr>
          <w:lang w:val="en-GB"/>
        </w:rPr>
        <w:t xml:space="preserve">inistry of </w:t>
      </w:r>
      <w:r w:rsidR="00C403C2">
        <w:rPr>
          <w:lang w:val="en-GB"/>
        </w:rPr>
        <w:t>S</w:t>
      </w:r>
      <w:r w:rsidR="003344C7">
        <w:rPr>
          <w:lang w:val="en-GB"/>
        </w:rPr>
        <w:t>tate for Peace Affairs and ensure</w:t>
      </w:r>
      <w:r>
        <w:rPr>
          <w:lang w:val="en-GB"/>
        </w:rPr>
        <w:t xml:space="preserve"> the meaningful</w:t>
      </w:r>
      <w:r w:rsidR="003344C7">
        <w:rPr>
          <w:lang w:val="en-GB"/>
        </w:rPr>
        <w:t xml:space="preserve"> inclusi</w:t>
      </w:r>
      <w:r>
        <w:rPr>
          <w:lang w:val="en-GB"/>
        </w:rPr>
        <w:t>on and participation</w:t>
      </w:r>
      <w:r w:rsidR="003344C7">
        <w:rPr>
          <w:lang w:val="en-GB"/>
        </w:rPr>
        <w:t xml:space="preserve"> of women </w:t>
      </w:r>
      <w:r>
        <w:rPr>
          <w:lang w:val="en-GB"/>
        </w:rPr>
        <w:t>in upcoming</w:t>
      </w:r>
      <w:r w:rsidR="003344C7">
        <w:rPr>
          <w:lang w:val="en-GB"/>
        </w:rPr>
        <w:t xml:space="preserve"> intra Afghan talks</w:t>
      </w:r>
      <w:r>
        <w:rPr>
          <w:lang w:val="en-GB"/>
        </w:rPr>
        <w:t>;</w:t>
      </w:r>
    </w:p>
    <w:p w14:paraId="1D589A9D" w14:textId="39C3441C" w:rsidR="003344C7" w:rsidRPr="006D3698" w:rsidRDefault="00F159D9" w:rsidP="005F4F06">
      <w:pPr>
        <w:pStyle w:val="ListParagraph"/>
        <w:numPr>
          <w:ilvl w:val="0"/>
          <w:numId w:val="25"/>
        </w:numPr>
        <w:contextualSpacing w:val="0"/>
        <w:rPr>
          <w:lang w:val="en-GB"/>
        </w:rPr>
      </w:pPr>
      <w:proofErr w:type="gramStart"/>
      <w:r w:rsidRPr="00F23158">
        <w:rPr>
          <w:lang w:val="en-GB"/>
        </w:rPr>
        <w:t>Ensure  that</w:t>
      </w:r>
      <w:proofErr w:type="gramEnd"/>
      <w:r w:rsidRPr="00F23158">
        <w:rPr>
          <w:lang w:val="en-GB"/>
        </w:rPr>
        <w:t xml:space="preserve">  Afghan  women  from  diverse  groups,  including from  civil  society  and from  various social, ethnic, political,  and  religious  backgrounds,  are  included  and  meaningfully  participate  in  peace talks, including as negotiators</w:t>
      </w:r>
      <w:r w:rsidR="009B2B90">
        <w:rPr>
          <w:lang w:val="en-GB"/>
        </w:rPr>
        <w:t>.</w:t>
      </w:r>
    </w:p>
    <w:p w14:paraId="1AADDBD0" w14:textId="77777777" w:rsidR="001A6BE2" w:rsidRPr="00F159D9" w:rsidRDefault="001A6BE2" w:rsidP="001A6BE2">
      <w:pPr>
        <w:pStyle w:val="ListParagraph"/>
        <w:ind w:left="360"/>
        <w:rPr>
          <w:lang w:val="en-US"/>
        </w:rPr>
      </w:pPr>
    </w:p>
    <w:p w14:paraId="0FCC27B9" w14:textId="23A7A783" w:rsidR="00AE3540" w:rsidRPr="003C3304" w:rsidRDefault="00AE3540" w:rsidP="001A6BE2">
      <w:pPr>
        <w:pStyle w:val="Heading2"/>
        <w:rPr>
          <w:lang w:val="en-GB"/>
        </w:rPr>
      </w:pPr>
      <w:bookmarkStart w:id="17" w:name="_gjdgxs" w:colFirst="0" w:colLast="0"/>
      <w:bookmarkStart w:id="18" w:name="_Toc532245289"/>
      <w:bookmarkStart w:id="19" w:name="_Toc10717595"/>
      <w:bookmarkStart w:id="20" w:name="_Toc440542336"/>
      <w:bookmarkEnd w:id="17"/>
      <w:r w:rsidRPr="003C3304">
        <w:rPr>
          <w:lang w:val="en-GB"/>
        </w:rPr>
        <w:t>C. Women’s participation in elections</w:t>
      </w:r>
      <w:bookmarkEnd w:id="18"/>
      <w:bookmarkEnd w:id="19"/>
      <w:bookmarkEnd w:id="20"/>
      <w:r w:rsidRPr="003C3304">
        <w:rPr>
          <w:lang w:val="en-GB"/>
        </w:rPr>
        <w:t xml:space="preserve"> </w:t>
      </w:r>
    </w:p>
    <w:p w14:paraId="785667C3" w14:textId="1318B034" w:rsidR="00651C4C" w:rsidRDefault="00651C4C" w:rsidP="006D3698">
      <w:pPr>
        <w:pStyle w:val="Heading3"/>
      </w:pPr>
      <w:bookmarkStart w:id="21" w:name="_Toc440542337"/>
      <w:r>
        <w:t>Parliamentary elections</w:t>
      </w:r>
      <w:bookmarkEnd w:id="21"/>
    </w:p>
    <w:p w14:paraId="352C800D" w14:textId="77777777" w:rsidR="006D3698" w:rsidRPr="006D3698" w:rsidRDefault="006D3698" w:rsidP="006D3698">
      <w:pPr>
        <w:pStyle w:val="Normal1"/>
      </w:pPr>
    </w:p>
    <w:p w14:paraId="261C9763" w14:textId="53867322" w:rsidR="00AE3540" w:rsidRPr="003C3304" w:rsidRDefault="00AE3540" w:rsidP="00E703F0">
      <w:pPr>
        <w:pStyle w:val="BodyText"/>
      </w:pPr>
      <w:r w:rsidRPr="003C3304">
        <w:t xml:space="preserve">In October 2018, Afghanistan held its long overdue parliamentary elections initially planned in 2015. These were the third parliamentary elections since 2001. </w:t>
      </w:r>
      <w:proofErr w:type="gramStart"/>
      <w:r w:rsidRPr="003C3304">
        <w:t>While polls reported a high number of voters (about 4.2 million voted out of the 8.8 million registered to vote), the election was marked by technical and organisational issues (e.g. delays in opening polling centres, lack of sufficient electoral materials and staff) and fraud problems at some of the 4,900 polling stations</w:t>
      </w:r>
      <w:proofErr w:type="gramEnd"/>
      <w:r w:rsidRPr="003C3304">
        <w:t xml:space="preserve"> across the country.</w:t>
      </w:r>
      <w:r w:rsidRPr="003C3304">
        <w:rPr>
          <w:vertAlign w:val="superscript"/>
        </w:rPr>
        <w:footnoteReference w:id="25"/>
      </w:r>
      <w:r w:rsidRPr="003C3304">
        <w:t xml:space="preserve"> Many Afghans appear to have stayed at home instead of going to the poll stations due to the fear of violence and to the Taliban’s organised campaign of threats and intimidations, which is likely to have disproportionately impacted women’s participation.</w:t>
      </w:r>
      <w:r w:rsidRPr="003C3304">
        <w:rPr>
          <w:vertAlign w:val="superscript"/>
        </w:rPr>
        <w:footnoteReference w:id="26"/>
      </w:r>
      <w:r w:rsidRPr="003C3304">
        <w:t xml:space="preserve"> </w:t>
      </w:r>
    </w:p>
    <w:p w14:paraId="31E866C4" w14:textId="77777777" w:rsidR="00AE3540" w:rsidRPr="003C3304" w:rsidRDefault="00AE3540" w:rsidP="00E703F0">
      <w:pPr>
        <w:pStyle w:val="BodyText"/>
        <w:rPr>
          <w:sz w:val="24"/>
          <w:szCs w:val="24"/>
        </w:rPr>
      </w:pPr>
    </w:p>
    <w:p w14:paraId="3BBB30B7" w14:textId="7646C1B7" w:rsidR="00AE3540" w:rsidRPr="003C3304" w:rsidRDefault="00AE3540" w:rsidP="00E703F0">
      <w:pPr>
        <w:pStyle w:val="BodyText"/>
      </w:pPr>
      <w:r w:rsidRPr="003C3304">
        <w:t>Women accounted for 39% of the voters in the 2010 Parliamentary elections,</w:t>
      </w:r>
      <w:r w:rsidRPr="003C3304">
        <w:rPr>
          <w:vertAlign w:val="superscript"/>
        </w:rPr>
        <w:footnoteReference w:id="27"/>
      </w:r>
      <w:proofErr w:type="gramStart"/>
      <w:r w:rsidRPr="003C3304">
        <w:rPr>
          <w:vertAlign w:val="superscript"/>
        </w:rPr>
        <w:t xml:space="preserve"> </w:t>
      </w:r>
      <w:r w:rsidRPr="003C3304">
        <w:t xml:space="preserve"> 36</w:t>
      </w:r>
      <w:proofErr w:type="gramEnd"/>
      <w:r w:rsidRPr="003C3304">
        <w:t>% in the 2014 presidential and provincial council elections, and 38% in the second round of the 2014 presidential elections.</w:t>
      </w:r>
      <w:r w:rsidRPr="003C3304">
        <w:rPr>
          <w:vertAlign w:val="superscript"/>
        </w:rPr>
        <w:footnoteReference w:id="28"/>
      </w:r>
      <w:r w:rsidRPr="003C3304">
        <w:t xml:space="preserve"> The paucity of data available shows little change over 5 years, and indeed represents a fall from the 2004 presidential elections statistics, in which 44% of the voters were women. Concerted action is required to reverse this trend and to enable women to make up their rightful proportion of the electorate. However, provisional data estimate that the women turnout in the 2018 elections was higher than in previous</w:t>
      </w:r>
      <w:r w:rsidR="00712D47">
        <w:t xml:space="preserve"> recent </w:t>
      </w:r>
      <w:r w:rsidRPr="003C3304">
        <w:t>elections, both in city cent</w:t>
      </w:r>
      <w:r w:rsidR="001A6BE2" w:rsidRPr="003C3304">
        <w:t>re</w:t>
      </w:r>
      <w:r w:rsidRPr="003C3304">
        <w:t>s and at provincial levels, despite much insecurity, threats, traditional and customary obstacles, which prevent women from participating both as voters and candidates.</w:t>
      </w:r>
      <w:r w:rsidRPr="003C3304">
        <w:rPr>
          <w:vertAlign w:val="superscript"/>
        </w:rPr>
        <w:footnoteReference w:id="29"/>
      </w:r>
      <w:r w:rsidRPr="003C3304">
        <w:t xml:space="preserve"> </w:t>
      </w:r>
    </w:p>
    <w:p w14:paraId="1748A936" w14:textId="77777777" w:rsidR="00AE3540" w:rsidRPr="003C3304" w:rsidRDefault="00AE3540" w:rsidP="00E703F0">
      <w:pPr>
        <w:pStyle w:val="BodyText"/>
        <w:rPr>
          <w:sz w:val="24"/>
          <w:szCs w:val="24"/>
        </w:rPr>
      </w:pPr>
    </w:p>
    <w:p w14:paraId="59903017" w14:textId="38185B9E" w:rsidR="00AE3540" w:rsidRPr="003C3304" w:rsidRDefault="00AE3540" w:rsidP="00E703F0">
      <w:pPr>
        <w:pStyle w:val="BodyText"/>
      </w:pPr>
      <w:r w:rsidRPr="003C3304">
        <w:t>Under objective 2 of the NAP</w:t>
      </w:r>
      <w:r w:rsidR="003C2A03">
        <w:t xml:space="preserve"> </w:t>
      </w:r>
      <w:r w:rsidRPr="003C3304">
        <w:t>1325, the government committe</w:t>
      </w:r>
      <w:r w:rsidR="003C2A03">
        <w:t xml:space="preserve">d </w:t>
      </w:r>
      <w:r w:rsidRPr="003C3304">
        <w:t xml:space="preserve">to strengthen women’s active participation in national and provincial elections, including by reviewing and amending relevant laws </w:t>
      </w:r>
      <w:r w:rsidRPr="003C3304">
        <w:lastRenderedPageBreak/>
        <w:t>and by taking measures to create an enabling environment for women to safely run for elections, register, vote and campaign.</w:t>
      </w:r>
      <w:r w:rsidRPr="003C3304">
        <w:rPr>
          <w:vertAlign w:val="superscript"/>
        </w:rPr>
        <w:footnoteReference w:id="30"/>
      </w:r>
      <w:r w:rsidRPr="003C3304">
        <w:t xml:space="preserve"> In its next report on the implementation of the NAP</w:t>
      </w:r>
      <w:r w:rsidR="003C2A03">
        <w:t xml:space="preserve"> </w:t>
      </w:r>
      <w:r w:rsidRPr="003C3304">
        <w:t xml:space="preserve">1325 the Department of Human Rights under the Ministry of Foreign Affairs should report on activities undertaken to implement these activities in view of the 2018 and 2019 parliamentary and presidential elections. </w:t>
      </w:r>
    </w:p>
    <w:p w14:paraId="4DF39543" w14:textId="77777777" w:rsidR="006063F7" w:rsidRPr="003C3304" w:rsidRDefault="006063F7" w:rsidP="006063F7">
      <w:pPr>
        <w:rPr>
          <w:lang w:val="en-GB"/>
        </w:rPr>
      </w:pPr>
    </w:p>
    <w:p w14:paraId="0FCEE78C" w14:textId="07393F4E" w:rsidR="00ED41D4" w:rsidRDefault="00AE3540" w:rsidP="00E703F0">
      <w:pPr>
        <w:pStyle w:val="BodyText"/>
      </w:pPr>
      <w:r w:rsidRPr="003C3304">
        <w:t xml:space="preserve">The loss of morale due to the irregularities and corruption in previous elections, and the </w:t>
      </w:r>
      <w:r w:rsidR="00696325" w:rsidRPr="003C3304">
        <w:t>delayed announcement of the</w:t>
      </w:r>
      <w:r w:rsidRPr="003C3304">
        <w:t xml:space="preserve"> results have cast serious doubts regarding the legitimacy of democratic processes in the country, and the value of the level of risks taken by Afghan women to participate in elections. </w:t>
      </w:r>
      <w:r w:rsidR="00446B00" w:rsidRPr="003C3304">
        <w:t xml:space="preserve">The final results were announced only after seven months. </w:t>
      </w:r>
      <w:r w:rsidR="00AF3DC9" w:rsidRPr="003C3304">
        <w:t>This seriously undermines public trust in the electoral process.</w:t>
      </w:r>
      <w:r w:rsidR="00AF3DC9" w:rsidRPr="003C3304">
        <w:rPr>
          <w:vertAlign w:val="superscript"/>
        </w:rPr>
        <w:footnoteReference w:id="31"/>
      </w:r>
      <w:r w:rsidR="00AF3DC9" w:rsidRPr="003C3304">
        <w:t xml:space="preserve"> The anti-corruption commitments of the Afghan government, including the newly adopted national anti-corruption strategy that comprises specific objectives regarding fair elections, must be effectively implemented as called for in UN Security Council resolution 2405 (2018).</w:t>
      </w:r>
      <w:r w:rsidR="00AF3DC9" w:rsidRPr="003C3304">
        <w:rPr>
          <w:vertAlign w:val="superscript"/>
        </w:rPr>
        <w:footnoteReference w:id="32"/>
      </w:r>
      <w:r w:rsidR="00AF3DC9" w:rsidRPr="003C3304">
        <w:t xml:space="preserve"> </w:t>
      </w:r>
    </w:p>
    <w:p w14:paraId="05FBE968" w14:textId="1C43F902" w:rsidR="00651C4C" w:rsidRDefault="00651C4C" w:rsidP="00BE08E3">
      <w:pPr>
        <w:pStyle w:val="Heading3"/>
      </w:pPr>
      <w:bookmarkStart w:id="22" w:name="_Toc440542338"/>
      <w:r>
        <w:t>Presidential elections</w:t>
      </w:r>
      <w:bookmarkEnd w:id="22"/>
    </w:p>
    <w:p w14:paraId="3A3E38E0" w14:textId="77777777" w:rsidR="006D3698" w:rsidRPr="006D3698" w:rsidRDefault="006D3698" w:rsidP="006D3698">
      <w:pPr>
        <w:pStyle w:val="Normal1"/>
      </w:pPr>
    </w:p>
    <w:p w14:paraId="160A9566" w14:textId="1B6A30AD" w:rsidR="00AC3175" w:rsidRPr="00FA006A" w:rsidRDefault="00247B11" w:rsidP="009F138C">
      <w:pPr>
        <w:pStyle w:val="BodyText"/>
        <w:rPr>
          <w:rStyle w:val="FootnoteReference"/>
        </w:rPr>
      </w:pPr>
      <w:r>
        <w:t xml:space="preserve">The </w:t>
      </w:r>
      <w:r w:rsidR="00651C4C" w:rsidRPr="006B5A66">
        <w:t>pre</w:t>
      </w:r>
      <w:r>
        <w:t xml:space="preserve">sidential elections took place on 28 September 2019. </w:t>
      </w:r>
      <w:r w:rsidR="00CB5C93">
        <w:t>18 men and no woman</w:t>
      </w:r>
      <w:r w:rsidR="00387F1E">
        <w:t xml:space="preserve"> candidate</w:t>
      </w:r>
      <w:r w:rsidR="00CB5C93">
        <w:t xml:space="preserve"> ran for the elections.</w:t>
      </w:r>
      <w:r w:rsidR="00CB5C93" w:rsidRPr="00FA006A">
        <w:rPr>
          <w:rStyle w:val="FootnoteReference"/>
        </w:rPr>
        <w:footnoteReference w:id="33"/>
      </w:r>
      <w:r w:rsidR="00CB5C93">
        <w:t xml:space="preserve"> </w:t>
      </w:r>
      <w:r w:rsidR="00AE505D">
        <w:t xml:space="preserve">Initial </w:t>
      </w:r>
      <w:r w:rsidR="00651C4C" w:rsidRPr="006B5A66">
        <w:t xml:space="preserve">results </w:t>
      </w:r>
      <w:r w:rsidR="00AE505D">
        <w:t xml:space="preserve">were </w:t>
      </w:r>
      <w:r w:rsidR="00651C4C" w:rsidRPr="006B5A66">
        <w:t>released</w:t>
      </w:r>
      <w:r w:rsidR="004521C7">
        <w:t xml:space="preserve"> </w:t>
      </w:r>
      <w:r w:rsidR="00AE505D">
        <w:t xml:space="preserve">only four months after </w:t>
      </w:r>
      <w:r w:rsidR="00AE505D" w:rsidRPr="006B5A66">
        <w:t>the elections</w:t>
      </w:r>
      <w:r w:rsidR="00AE505D">
        <w:t xml:space="preserve"> </w:t>
      </w:r>
      <w:r w:rsidR="004521C7">
        <w:t>by the IEC due to technical issues with biometric voting machines and allegations of suppression of almost 1 million votes</w:t>
      </w:r>
      <w:r w:rsidR="00035BE7">
        <w:t xml:space="preserve"> </w:t>
      </w:r>
      <w:r w:rsidR="00035BE7" w:rsidRPr="00035BE7">
        <w:rPr>
          <w:lang w:val="fr-FR"/>
        </w:rPr>
        <w:t>(i.e., names missing from voter lists and biometric devices)</w:t>
      </w:r>
      <w:r w:rsidR="00651C4C" w:rsidRPr="006B5A66">
        <w:t>.</w:t>
      </w:r>
      <w:r w:rsidR="00035BE7" w:rsidRPr="00FA006A">
        <w:rPr>
          <w:rStyle w:val="FootnoteReference"/>
        </w:rPr>
        <w:footnoteReference w:id="34"/>
      </w:r>
      <w:r w:rsidR="00651C4C" w:rsidRPr="00FA006A">
        <w:rPr>
          <w:rStyle w:val="FootnoteReference"/>
        </w:rPr>
        <w:t xml:space="preserve"> </w:t>
      </w:r>
      <w:r w:rsidR="00651C4C" w:rsidRPr="006B5A66">
        <w:t xml:space="preserve">Voter turnout </w:t>
      </w:r>
      <w:r w:rsidR="00CB5C93">
        <w:t>is estimated to have</w:t>
      </w:r>
      <w:r w:rsidR="00651C4C" w:rsidRPr="006B5A66">
        <w:t xml:space="preserve"> reached its</w:t>
      </w:r>
      <w:hyperlink r:id="rId17" w:history="1">
        <w:r w:rsidR="00651C4C" w:rsidRPr="006B5A66">
          <w:rPr>
            <w:u w:val="single"/>
          </w:rPr>
          <w:t> lowest</w:t>
        </w:r>
        <w:r w:rsidR="00A8731D">
          <w:rPr>
            <w:u w:val="single"/>
          </w:rPr>
          <w:t xml:space="preserve"> level with</w:t>
        </w:r>
      </w:hyperlink>
      <w:r w:rsidR="00651C4C" w:rsidRPr="006B5A66">
        <w:t> </w:t>
      </w:r>
      <w:r w:rsidR="00AC3175">
        <w:t xml:space="preserve">around 1.8 million votes </w:t>
      </w:r>
      <w:r w:rsidR="00AC3175" w:rsidRPr="00AC3175">
        <w:rPr>
          <w:lang w:val="fr-FR"/>
        </w:rPr>
        <w:t>from a total of 9.6 million registered voters in a population of around 37 million peopl</w:t>
      </w:r>
      <w:r w:rsidR="00FA006A">
        <w:rPr>
          <w:lang w:val="fr-FR"/>
        </w:rPr>
        <w:t>e.</w:t>
      </w:r>
      <w:r w:rsidR="00AC3175" w:rsidRPr="00FA006A">
        <w:rPr>
          <w:rStyle w:val="FootnoteReference"/>
        </w:rPr>
        <w:footnoteReference w:id="35"/>
      </w:r>
    </w:p>
    <w:p w14:paraId="7B865A32" w14:textId="77777777" w:rsidR="006630AE" w:rsidRDefault="006630AE" w:rsidP="009F138C">
      <w:pPr>
        <w:pStyle w:val="BodyText"/>
      </w:pPr>
    </w:p>
    <w:p w14:paraId="4ABE4F0E" w14:textId="53DA14BE" w:rsidR="00651C4C" w:rsidRPr="005F4F06" w:rsidRDefault="00FF6276" w:rsidP="00E703F0">
      <w:pPr>
        <w:pStyle w:val="BodyText"/>
        <w:rPr>
          <w:lang w:val="en-US"/>
        </w:rPr>
      </w:pPr>
      <w:r w:rsidRPr="00347BFD">
        <w:lastRenderedPageBreak/>
        <w:t>P</w:t>
      </w:r>
      <w:r w:rsidR="008A5741" w:rsidRPr="00347BFD">
        <w:t xml:space="preserve">residential elections were marred by violence </w:t>
      </w:r>
      <w:r w:rsidRPr="00347BFD">
        <w:t xml:space="preserve">attributed to the Taliban </w:t>
      </w:r>
      <w:r w:rsidR="008A5741" w:rsidRPr="00347BFD">
        <w:t xml:space="preserve">with </w:t>
      </w:r>
      <w:r w:rsidR="00651C4C" w:rsidRPr="00347BFD">
        <w:t>attacks</w:t>
      </w:r>
      <w:r w:rsidR="009821FA" w:rsidRPr="00347BFD">
        <w:t xml:space="preserve"> that</w:t>
      </w:r>
      <w:r w:rsidR="00651C4C" w:rsidRPr="00347BFD">
        <w:t xml:space="preserve"> kill</w:t>
      </w:r>
      <w:r w:rsidR="000D4DC1" w:rsidRPr="00347BFD">
        <w:t>ed 85 and wounded 373 civilians</w:t>
      </w:r>
      <w:r w:rsidR="00651C4C" w:rsidRPr="00347BFD">
        <w:t>.</w:t>
      </w:r>
      <w:r w:rsidR="004521C7" w:rsidRPr="00FA006A">
        <w:rPr>
          <w:rStyle w:val="FootnoteReference"/>
        </w:rPr>
        <w:footnoteReference w:id="36"/>
      </w:r>
      <w:r w:rsidR="00D16F93" w:rsidRPr="00347BFD">
        <w:t xml:space="preserve"> </w:t>
      </w:r>
      <w:r w:rsidR="007B0176" w:rsidRPr="00347BFD">
        <w:t>Casualties were lo</w:t>
      </w:r>
      <w:r w:rsidR="00651C4C" w:rsidRPr="00347BFD">
        <w:t>wer than</w:t>
      </w:r>
      <w:r w:rsidR="007B0176" w:rsidRPr="00347BFD">
        <w:t xml:space="preserve"> during</w:t>
      </w:r>
      <w:r w:rsidR="00651C4C" w:rsidRPr="00347BFD">
        <w:t xml:space="preserve"> Afghanistan’s 2018 </w:t>
      </w:r>
      <w:r w:rsidR="007B0176" w:rsidRPr="00347BFD">
        <w:t xml:space="preserve">parliamentary </w:t>
      </w:r>
      <w:r w:rsidR="00651C4C" w:rsidRPr="00347BFD">
        <w:t>election</w:t>
      </w:r>
      <w:r w:rsidR="007B0176" w:rsidRPr="00347BFD">
        <w:t>s</w:t>
      </w:r>
      <w:r w:rsidRPr="00347BFD">
        <w:t xml:space="preserve"> but over one-third of all civilian casualties on polling day in </w:t>
      </w:r>
      <w:r w:rsidRPr="00EE2129">
        <w:t>2019 were children.</w:t>
      </w:r>
      <w:r w:rsidR="00387F1E" w:rsidRPr="00FA006A">
        <w:rPr>
          <w:rStyle w:val="FootnoteReference"/>
        </w:rPr>
        <w:footnoteReference w:id="37"/>
      </w:r>
      <w:r w:rsidRPr="00FA006A">
        <w:rPr>
          <w:rStyle w:val="FootnoteReference"/>
        </w:rPr>
        <w:t xml:space="preserve"> </w:t>
      </w:r>
      <w:r w:rsidRPr="006E581C">
        <w:t>T</w:t>
      </w:r>
      <w:r w:rsidR="00651C4C" w:rsidRPr="006E581C">
        <w:t>he low</w:t>
      </w:r>
      <w:r w:rsidRPr="00886B0D">
        <w:t xml:space="preserve"> voter</w:t>
      </w:r>
      <w:r w:rsidR="000D4DC1" w:rsidRPr="00041398">
        <w:t xml:space="preserve"> turnout</w:t>
      </w:r>
      <w:r w:rsidR="00651C4C" w:rsidRPr="00E86623">
        <w:t xml:space="preserve"> suggest</w:t>
      </w:r>
      <w:r w:rsidR="000D4DC1" w:rsidRPr="00E86623">
        <w:t>s</w:t>
      </w:r>
      <w:r w:rsidR="00651C4C" w:rsidRPr="00E86623">
        <w:t xml:space="preserve"> that the Taliban’s</w:t>
      </w:r>
      <w:r w:rsidR="006B61B5" w:rsidRPr="008624AE">
        <w:t xml:space="preserve"> intimidation</w:t>
      </w:r>
      <w:r w:rsidR="00651C4C" w:rsidRPr="001E6572">
        <w:t xml:space="preserve"> campaign in the lead-up to the election</w:t>
      </w:r>
      <w:r w:rsidR="006A0A0E" w:rsidRPr="001E6572">
        <w:t>s including through direct attacks against civilians</w:t>
      </w:r>
      <w:r w:rsidR="00651C4C" w:rsidRPr="009B5199">
        <w:t xml:space="preserve"> succeeded in </w:t>
      </w:r>
      <w:r w:rsidR="006B61B5" w:rsidRPr="009B5199">
        <w:t>dissuad</w:t>
      </w:r>
      <w:r w:rsidR="00651C4C" w:rsidRPr="009B5199">
        <w:t xml:space="preserve">ing people </w:t>
      </w:r>
      <w:r w:rsidR="006B61B5" w:rsidRPr="00F52BE6">
        <w:t xml:space="preserve">from voting </w:t>
      </w:r>
      <w:r w:rsidR="00651C4C" w:rsidRPr="00F52BE6">
        <w:t xml:space="preserve">and also </w:t>
      </w:r>
      <w:r w:rsidR="00D8193B" w:rsidRPr="00EE2129">
        <w:t>that Afghans are losing trust</w:t>
      </w:r>
      <w:r w:rsidR="002A0845" w:rsidRPr="00EE2129">
        <w:t xml:space="preserve"> in elections</w:t>
      </w:r>
      <w:r w:rsidR="00651C4C" w:rsidRPr="00EE2129">
        <w:t xml:space="preserve"> </w:t>
      </w:r>
      <w:r w:rsidR="00D8193B" w:rsidRPr="00EE2129">
        <w:t>due to</w:t>
      </w:r>
      <w:r w:rsidR="00651C4C" w:rsidRPr="00EE2129">
        <w:t xml:space="preserve"> corrupt</w:t>
      </w:r>
      <w:r w:rsidR="00D8193B" w:rsidRPr="00EE2129">
        <w:t>ion</w:t>
      </w:r>
      <w:r w:rsidR="00651C4C" w:rsidRPr="00EE2129">
        <w:t xml:space="preserve"> and misman</w:t>
      </w:r>
      <w:r w:rsidR="00D8193B" w:rsidRPr="00EE2129">
        <w:t>agement</w:t>
      </w:r>
      <w:r w:rsidR="00651C4C" w:rsidRPr="00EE2129">
        <w:t>.</w:t>
      </w:r>
      <w:r w:rsidR="00076198" w:rsidRPr="00EE2129">
        <w:rPr>
          <w:rFonts w:ascii="Georgia" w:hAnsi="Georgia"/>
        </w:rPr>
        <w:t xml:space="preserve"> </w:t>
      </w:r>
      <w:r w:rsidR="00076198" w:rsidRPr="00EE2129">
        <w:rPr>
          <w:lang w:val="en-US"/>
        </w:rPr>
        <w:t xml:space="preserve">The delay in the announcement of the election results has created serious doubts on democratic institutions and divisions that could lay the ground </w:t>
      </w:r>
      <w:r w:rsidR="00152EB9" w:rsidRPr="00EE2129">
        <w:rPr>
          <w:lang w:val="en-US"/>
        </w:rPr>
        <w:t xml:space="preserve">for </w:t>
      </w:r>
      <w:r w:rsidR="00AE505D" w:rsidRPr="00EE2129">
        <w:rPr>
          <w:lang w:val="en-US"/>
        </w:rPr>
        <w:t>violence</w:t>
      </w:r>
      <w:r w:rsidR="00076198" w:rsidRPr="00EE2129">
        <w:rPr>
          <w:lang w:val="en-US"/>
        </w:rPr>
        <w:t>.</w:t>
      </w:r>
      <w:r w:rsidR="009D633D" w:rsidRPr="006E581C">
        <w:rPr>
          <w:rStyle w:val="FootnoteReference"/>
          <w:lang w:val="en-US"/>
        </w:rPr>
        <w:footnoteReference w:id="38"/>
      </w:r>
      <w:r w:rsidR="00076198">
        <w:rPr>
          <w:lang w:val="en-US"/>
        </w:rPr>
        <w:t xml:space="preserve"> </w:t>
      </w:r>
    </w:p>
    <w:p w14:paraId="757407B7" w14:textId="7C9F86C7" w:rsidR="00AE3540" w:rsidRPr="003C3304" w:rsidRDefault="00AE3540" w:rsidP="00AE3540">
      <w:pPr>
        <w:pStyle w:val="Normal1"/>
        <w:pBdr>
          <w:top w:val="nil"/>
          <w:left w:val="nil"/>
          <w:bottom w:val="nil"/>
          <w:right w:val="nil"/>
          <w:between w:val="nil"/>
        </w:pBdr>
        <w:contextualSpacing w:val="0"/>
        <w:jc w:val="both"/>
        <w:rPr>
          <w:sz w:val="24"/>
          <w:szCs w:val="24"/>
          <w:lang w:val="en-GB"/>
        </w:rPr>
      </w:pPr>
    </w:p>
    <w:p w14:paraId="54962D4E" w14:textId="6287CA2C" w:rsidR="00AF3DC9" w:rsidRPr="003C3304" w:rsidRDefault="008A6E51" w:rsidP="009F73D4">
      <w:pPr>
        <w:pStyle w:val="Heading2"/>
        <w:ind w:left="0" w:firstLine="0"/>
        <w:rPr>
          <w:lang w:val="en-GB"/>
        </w:rPr>
      </w:pPr>
      <w:bookmarkStart w:id="23" w:name="_Toc10717596"/>
      <w:bookmarkStart w:id="24" w:name="_Toc440542339"/>
      <w:r>
        <w:rPr>
          <w:lang w:val="en-GB"/>
        </w:rPr>
        <w:t>Recommendation</w:t>
      </w:r>
      <w:r w:rsidR="00AF3DC9" w:rsidRPr="003C3304">
        <w:rPr>
          <w:lang w:val="en-GB"/>
        </w:rPr>
        <w:t>s</w:t>
      </w:r>
      <w:bookmarkEnd w:id="23"/>
      <w:bookmarkEnd w:id="24"/>
    </w:p>
    <w:p w14:paraId="3CD1DE8C" w14:textId="697A228E" w:rsidR="00F159D9" w:rsidRPr="00AA7916" w:rsidRDefault="00F159D9" w:rsidP="00C274A0">
      <w:pPr>
        <w:pStyle w:val="ListParagraph"/>
        <w:numPr>
          <w:ilvl w:val="0"/>
          <w:numId w:val="22"/>
        </w:numPr>
        <w:contextualSpacing w:val="0"/>
        <w:rPr>
          <w:rFonts w:ascii="Arial" w:eastAsia="Times New Roman" w:hAnsi="Arial"/>
          <w:sz w:val="25"/>
          <w:szCs w:val="25"/>
          <w:lang w:val="en-US"/>
        </w:rPr>
      </w:pPr>
      <w:r w:rsidRPr="00C274A0">
        <w:rPr>
          <w:lang w:val="en-GB"/>
        </w:rPr>
        <w:t>Ensure the promotion and inclusion of women in electoral processes, including by developing a policy to this effect, and establish networks for women between government, civil society and other stakeholders in order to promote women’s participation in elections as voters, candidates, and electoral observers;</w:t>
      </w:r>
    </w:p>
    <w:p w14:paraId="388B6BF8" w14:textId="23BC158C" w:rsidR="00AA7916" w:rsidRPr="00AA7916" w:rsidRDefault="00AA7916" w:rsidP="00AA7916">
      <w:pPr>
        <w:pStyle w:val="ListParagraph"/>
        <w:numPr>
          <w:ilvl w:val="0"/>
          <w:numId w:val="22"/>
        </w:numPr>
        <w:contextualSpacing w:val="0"/>
        <w:rPr>
          <w:lang w:val="en-GB"/>
        </w:rPr>
      </w:pPr>
      <w:r>
        <w:rPr>
          <w:lang w:val="en-GB"/>
        </w:rPr>
        <w:t>T</w:t>
      </w:r>
      <w:r w:rsidRPr="00AA7916">
        <w:rPr>
          <w:lang w:val="en-GB"/>
        </w:rPr>
        <w:t>he Afghan electoral institutions, including the Independent Election Commission and the Independent Ele</w:t>
      </w:r>
      <w:r>
        <w:rPr>
          <w:lang w:val="en-GB"/>
        </w:rPr>
        <w:t>ctoral Complaints Commission, must</w:t>
      </w:r>
      <w:r w:rsidRPr="00AA7916">
        <w:rPr>
          <w:lang w:val="en-GB"/>
        </w:rPr>
        <w:t xml:space="preserve"> ensure that the votes of Afghans</w:t>
      </w:r>
      <w:r w:rsidR="009B118B">
        <w:rPr>
          <w:lang w:val="en-GB"/>
        </w:rPr>
        <w:t xml:space="preserve"> in the presidential elections</w:t>
      </w:r>
      <w:r w:rsidRPr="00AA7916">
        <w:rPr>
          <w:lang w:val="en-GB"/>
        </w:rPr>
        <w:t xml:space="preserve"> are accurately counted and that results are determined in a fair, inclusive and transparent manner</w:t>
      </w:r>
      <w:r w:rsidR="00340099">
        <w:rPr>
          <w:lang w:val="en-GB"/>
        </w:rPr>
        <w:t>;</w:t>
      </w:r>
      <w:r w:rsidRPr="00AA7916">
        <w:rPr>
          <w:lang w:val="en-GB"/>
        </w:rPr>
        <w:t> </w:t>
      </w:r>
    </w:p>
    <w:p w14:paraId="62462878" w14:textId="0193527C" w:rsidR="00AA7916" w:rsidRPr="00AA7916" w:rsidRDefault="00AA7916" w:rsidP="00AA7916">
      <w:pPr>
        <w:pStyle w:val="ListParagraph"/>
        <w:numPr>
          <w:ilvl w:val="0"/>
          <w:numId w:val="22"/>
        </w:numPr>
        <w:contextualSpacing w:val="0"/>
        <w:rPr>
          <w:lang w:val="fr-FR"/>
        </w:rPr>
      </w:pPr>
      <w:r>
        <w:rPr>
          <w:lang w:val="en-US"/>
        </w:rPr>
        <w:t>The government and political parties must not interfe</w:t>
      </w:r>
      <w:r w:rsidRPr="00076198">
        <w:rPr>
          <w:lang w:val="en-US"/>
        </w:rPr>
        <w:t>re in the</w:t>
      </w:r>
      <w:r>
        <w:rPr>
          <w:lang w:val="en-US"/>
        </w:rPr>
        <w:t xml:space="preserve"> presidential elections</w:t>
      </w:r>
      <w:r w:rsidRPr="00076198">
        <w:rPr>
          <w:lang w:val="en-US"/>
        </w:rPr>
        <w:t xml:space="preserve"> </w:t>
      </w:r>
      <w:proofErr w:type="gramStart"/>
      <w:r w:rsidRPr="00076198">
        <w:rPr>
          <w:lang w:val="en-US"/>
        </w:rPr>
        <w:t xml:space="preserve">results </w:t>
      </w:r>
      <w:r>
        <w:rPr>
          <w:lang w:val="en-US"/>
        </w:rPr>
        <w:t xml:space="preserve"> </w:t>
      </w:r>
      <w:r w:rsidR="00765C4C">
        <w:rPr>
          <w:lang w:val="en-US"/>
        </w:rPr>
        <w:t>and</w:t>
      </w:r>
      <w:proofErr w:type="gramEnd"/>
      <w:r w:rsidR="00765C4C">
        <w:rPr>
          <w:lang w:val="en-US"/>
        </w:rPr>
        <w:t xml:space="preserve"> </w:t>
      </w:r>
      <w:r w:rsidRPr="00AA7916">
        <w:rPr>
          <w:lang w:val="fr-FR"/>
        </w:rPr>
        <w:t>all Afghan presidential candidat</w:t>
      </w:r>
      <w:r>
        <w:rPr>
          <w:lang w:val="fr-FR"/>
        </w:rPr>
        <w:t>es must</w:t>
      </w:r>
      <w:r w:rsidRPr="00AA7916">
        <w:rPr>
          <w:lang w:val="fr-FR"/>
        </w:rPr>
        <w:t xml:space="preserve"> honour the code of conduct they signed pledging respect and adherence to the electoral process, </w:t>
      </w:r>
      <w:r>
        <w:rPr>
          <w:lang w:val="fr-FR"/>
        </w:rPr>
        <w:t>and to preserve its integrity</w:t>
      </w:r>
      <w:r w:rsidR="00340099">
        <w:rPr>
          <w:lang w:val="fr-FR"/>
        </w:rPr>
        <w:t> ;</w:t>
      </w:r>
    </w:p>
    <w:p w14:paraId="623F3109" w14:textId="7D32B842" w:rsidR="00F23158" w:rsidRPr="00C274A0" w:rsidRDefault="00F159D9" w:rsidP="00C274A0">
      <w:pPr>
        <w:pStyle w:val="ListParagraph"/>
        <w:numPr>
          <w:ilvl w:val="0"/>
          <w:numId w:val="22"/>
        </w:numPr>
        <w:contextualSpacing w:val="0"/>
        <w:rPr>
          <w:lang w:val="en-GB"/>
        </w:rPr>
      </w:pPr>
      <w:proofErr w:type="gramStart"/>
      <w:r w:rsidRPr="00C274A0">
        <w:rPr>
          <w:lang w:val="en-GB"/>
        </w:rPr>
        <w:t>Conduct  awareness</w:t>
      </w:r>
      <w:proofErr w:type="gramEnd"/>
      <w:r w:rsidRPr="00C274A0">
        <w:rPr>
          <w:lang w:val="en-GB"/>
        </w:rPr>
        <w:t>-raising  sessions with Ulema and other influencers about women’s role in elections  and  country-wide  awareness-raising  seminars  with  women  on  the  importance  of women’s political participation including in elections;</w:t>
      </w:r>
    </w:p>
    <w:p w14:paraId="3610EF41" w14:textId="1AD4BD9D" w:rsidR="00F159D9" w:rsidRPr="00F23158" w:rsidRDefault="00F159D9" w:rsidP="008A6E51">
      <w:pPr>
        <w:pStyle w:val="ListParagraph"/>
        <w:numPr>
          <w:ilvl w:val="0"/>
          <w:numId w:val="20"/>
        </w:numPr>
        <w:contextualSpacing w:val="0"/>
        <w:rPr>
          <w:lang w:val="en-GB"/>
        </w:rPr>
      </w:pPr>
      <w:r w:rsidRPr="00F23158">
        <w:rPr>
          <w:lang w:val="en-GB"/>
        </w:rPr>
        <w:t xml:space="preserve">Provide sex-disaggregated data on the participation of women registered on electoral lists and on </w:t>
      </w:r>
      <w:proofErr w:type="gramStart"/>
      <w:r w:rsidRPr="00F23158">
        <w:rPr>
          <w:lang w:val="en-GB"/>
        </w:rPr>
        <w:t>women  voter</w:t>
      </w:r>
      <w:proofErr w:type="gramEnd"/>
      <w:r w:rsidRPr="00F23158">
        <w:rPr>
          <w:lang w:val="en-GB"/>
        </w:rPr>
        <w:t xml:space="preserve">  turnouts  as  well  as  on  the  gender-specific  obstacles  faced  by  women  voters  and candidates participating in the 2018 parliamentary elections and 2019 presidential elections;</w:t>
      </w:r>
    </w:p>
    <w:p w14:paraId="568D4637" w14:textId="7D357179" w:rsidR="00F23158" w:rsidRPr="00F23158" w:rsidRDefault="00F159D9" w:rsidP="008A6E51">
      <w:pPr>
        <w:pStyle w:val="ListParagraph"/>
        <w:numPr>
          <w:ilvl w:val="0"/>
          <w:numId w:val="19"/>
        </w:numPr>
        <w:contextualSpacing w:val="0"/>
        <w:rPr>
          <w:lang w:val="en-GB"/>
        </w:rPr>
      </w:pPr>
      <w:r w:rsidRPr="00F23158">
        <w:rPr>
          <w:lang w:val="en-GB"/>
        </w:rPr>
        <w:lastRenderedPageBreak/>
        <w:t xml:space="preserve">Conduct a transparent and gender-sensitive review of the security, technical and administrative </w:t>
      </w:r>
      <w:proofErr w:type="gramStart"/>
      <w:r w:rsidRPr="00F23158">
        <w:rPr>
          <w:lang w:val="en-GB"/>
        </w:rPr>
        <w:t>challenges  faced</w:t>
      </w:r>
      <w:proofErr w:type="gramEnd"/>
      <w:r w:rsidRPr="00F23158">
        <w:rPr>
          <w:lang w:val="en-GB"/>
        </w:rPr>
        <w:t xml:space="preserve">  by  women  during the  parliamentary  and  presidential  elections,  with  a  view  to taking corrective measures to ensure the safety of Afghan women and to facilitate the exercise of their right to partic</w:t>
      </w:r>
      <w:r w:rsidR="0059613F">
        <w:rPr>
          <w:lang w:val="en-GB"/>
        </w:rPr>
        <w:t xml:space="preserve">ipate in the political process; </w:t>
      </w:r>
      <w:r w:rsidRPr="00F23158">
        <w:rPr>
          <w:vertAlign w:val="superscript"/>
          <w:lang w:val="en-GB"/>
        </w:rPr>
        <w:t>20</w:t>
      </w:r>
    </w:p>
    <w:p w14:paraId="1159D678" w14:textId="064F1936" w:rsidR="00F159D9" w:rsidRPr="00F23158" w:rsidRDefault="00F159D9" w:rsidP="008A6E51">
      <w:pPr>
        <w:pStyle w:val="ListParagraph"/>
        <w:numPr>
          <w:ilvl w:val="0"/>
          <w:numId w:val="18"/>
        </w:numPr>
        <w:contextualSpacing w:val="0"/>
        <w:rPr>
          <w:lang w:val="en-GB"/>
        </w:rPr>
      </w:pPr>
      <w:r w:rsidRPr="00F23158">
        <w:rPr>
          <w:lang w:val="en-GB"/>
        </w:rPr>
        <w:t>Effectively implement the national anti-corruption strategy and its specific objectives related to fair elections</w:t>
      </w:r>
      <w:proofErr w:type="gramStart"/>
      <w:r w:rsidRPr="00F23158">
        <w:rPr>
          <w:lang w:val="en-GB"/>
        </w:rPr>
        <w:t>,  including</w:t>
      </w:r>
      <w:proofErr w:type="gramEnd"/>
      <w:r w:rsidRPr="00F23158">
        <w:rPr>
          <w:lang w:val="en-GB"/>
        </w:rPr>
        <w:t xml:space="preserve">  the  holding  of  the  national  consultative  conference  on  ensuring  electoral integrity for the 2019 presidential elections with the full involvement of civil society and prosecute any case of corruption</w:t>
      </w:r>
      <w:r w:rsidR="002E3DAC">
        <w:rPr>
          <w:lang w:val="en-GB"/>
        </w:rPr>
        <w:t>;</w:t>
      </w:r>
      <w:r w:rsidR="0059613F">
        <w:rPr>
          <w:lang w:val="en-GB"/>
        </w:rPr>
        <w:t xml:space="preserve"> </w:t>
      </w:r>
      <w:r w:rsidRPr="00F23158">
        <w:rPr>
          <w:vertAlign w:val="superscript"/>
          <w:lang w:val="en-GB"/>
        </w:rPr>
        <w:t>21</w:t>
      </w:r>
    </w:p>
    <w:p w14:paraId="1AC74937" w14:textId="399CB230" w:rsidR="00F159D9" w:rsidRPr="00F23158" w:rsidRDefault="00F159D9" w:rsidP="008A6E51">
      <w:pPr>
        <w:pStyle w:val="ListParagraph"/>
        <w:numPr>
          <w:ilvl w:val="0"/>
          <w:numId w:val="17"/>
        </w:numPr>
        <w:contextualSpacing w:val="0"/>
        <w:rPr>
          <w:lang w:val="en-GB"/>
        </w:rPr>
      </w:pPr>
      <w:r w:rsidRPr="00F23158">
        <w:rPr>
          <w:lang w:val="en-GB"/>
        </w:rPr>
        <w:t xml:space="preserve">Strengthen the Afghanistan’s International Election Commission’s capacities and resources and </w:t>
      </w:r>
      <w:proofErr w:type="gramStart"/>
      <w:r w:rsidRPr="00F23158">
        <w:rPr>
          <w:lang w:val="en-GB"/>
        </w:rPr>
        <w:t>ensure  its</w:t>
      </w:r>
      <w:proofErr w:type="gramEnd"/>
      <w:r w:rsidRPr="00F23158">
        <w:rPr>
          <w:lang w:val="en-GB"/>
        </w:rPr>
        <w:t xml:space="preserve">  independence,  including  by  conducting  impartial  investigations  into  allegations of election fraud and irregularities.</w:t>
      </w:r>
    </w:p>
    <w:p w14:paraId="6096A93C" w14:textId="77777777" w:rsidR="00AF3DC9" w:rsidRPr="00F159D9" w:rsidRDefault="00AF3DC9" w:rsidP="00AF3DC9">
      <w:pPr>
        <w:pStyle w:val="ListParagraph"/>
        <w:ind w:left="360"/>
        <w:rPr>
          <w:lang w:val="en-US"/>
        </w:rPr>
      </w:pPr>
    </w:p>
    <w:p w14:paraId="0AFD09D1" w14:textId="0018C34B" w:rsidR="008D5162" w:rsidRPr="006D3698" w:rsidRDefault="00BA19CB" w:rsidP="006D3698">
      <w:pPr>
        <w:pStyle w:val="Heading1"/>
        <w:ind w:left="426" w:hanging="426"/>
        <w:rPr>
          <w:lang w:val="en-GB"/>
        </w:rPr>
      </w:pPr>
      <w:bookmarkStart w:id="25" w:name="_Toc532245291"/>
      <w:bookmarkStart w:id="26" w:name="_Toc10717597"/>
      <w:bookmarkStart w:id="27" w:name="_Toc440542340"/>
      <w:r w:rsidRPr="003C3304">
        <w:rPr>
          <w:lang w:val="en-GB"/>
        </w:rPr>
        <w:t xml:space="preserve">II. </w:t>
      </w:r>
      <w:r w:rsidR="00F34844" w:rsidRPr="003C3304">
        <w:rPr>
          <w:lang w:val="en-GB"/>
        </w:rPr>
        <w:t>Gender-based and sexual violence against women</w:t>
      </w:r>
      <w:r w:rsidR="00FE2A93" w:rsidRPr="003C3304">
        <w:rPr>
          <w:lang w:val="en-GB"/>
        </w:rPr>
        <w:t xml:space="preserve"> </w:t>
      </w:r>
      <w:r w:rsidR="00F34844" w:rsidRPr="003C3304">
        <w:rPr>
          <w:lang w:val="en-GB"/>
        </w:rPr>
        <w:t>and girls</w:t>
      </w:r>
      <w:bookmarkEnd w:id="25"/>
      <w:bookmarkEnd w:id="26"/>
      <w:bookmarkEnd w:id="27"/>
    </w:p>
    <w:p w14:paraId="094FAF41" w14:textId="05D766D9" w:rsidR="009F4A3D" w:rsidRDefault="00632CFE" w:rsidP="00406514">
      <w:pPr>
        <w:pStyle w:val="BodyText"/>
      </w:pPr>
      <w:r>
        <w:t>Afghan women</w:t>
      </w:r>
      <w:r w:rsidR="00060BF6" w:rsidRPr="006B5A66">
        <w:t xml:space="preserve"> face a host of t</w:t>
      </w:r>
      <w:r w:rsidR="00E03E30">
        <w:t>hreats</w:t>
      </w:r>
      <w:r w:rsidR="006E5201">
        <w:t xml:space="preserve"> </w:t>
      </w:r>
      <w:r w:rsidR="006E5201" w:rsidRPr="006B5A66">
        <w:t>daily</w:t>
      </w:r>
      <w:r w:rsidR="00E03E30">
        <w:t>, from insurgent violence,</w:t>
      </w:r>
      <w:r w:rsidR="00060BF6" w:rsidRPr="006B5A66">
        <w:t xml:space="preserve"> attacks on schoolgirls and working women for daring to ven</w:t>
      </w:r>
      <w:r w:rsidR="00E03E30">
        <w:t>ture out into the public sphere,</w:t>
      </w:r>
      <w:r w:rsidR="00060BF6" w:rsidRPr="006B5A66">
        <w:t xml:space="preserve"> high levels of rape and domestic violence, as well as widesprea</w:t>
      </w:r>
      <w:r w:rsidR="00E03E30">
        <w:t>d physical and sexual abuse by S</w:t>
      </w:r>
      <w:r w:rsidR="00060BF6" w:rsidRPr="006B5A66">
        <w:t>tat</w:t>
      </w:r>
      <w:r w:rsidR="00E03E30">
        <w:t>e security forces, forced and child marriage,</w:t>
      </w:r>
      <w:r w:rsidR="00060BF6" w:rsidRPr="006B5A66">
        <w:t xml:space="preserve"> and honor killings. 8</w:t>
      </w:r>
      <w:r w:rsidR="00B84569">
        <w:t>4</w:t>
      </w:r>
      <w:r w:rsidR="00060BF6" w:rsidRPr="006B5A66">
        <w:t>% of Afghan women are illiterate, while</w:t>
      </w:r>
      <w:r w:rsidR="00060BF6" w:rsidRPr="00EE2129">
        <w:t> 70-80% face forced marriage</w:t>
      </w:r>
      <w:r w:rsidR="00A875AD" w:rsidRPr="00EE2129">
        <w:t>s</w:t>
      </w:r>
      <w:r w:rsidR="00060BF6" w:rsidRPr="006B5A66">
        <w:t>, many before the age of 16.</w:t>
      </w:r>
      <w:r w:rsidR="00B84569" w:rsidRPr="0059613F">
        <w:rPr>
          <w:rStyle w:val="FootnoteReference"/>
        </w:rPr>
        <w:footnoteReference w:id="39"/>
      </w:r>
      <w:r w:rsidR="00060BF6" w:rsidRPr="0059613F">
        <w:rPr>
          <w:rStyle w:val="FootnoteReference"/>
        </w:rPr>
        <w:t xml:space="preserve"> </w:t>
      </w:r>
      <w:r w:rsidR="00AC6581" w:rsidRPr="00406514">
        <w:t>Government statistics from 2014 show that 80% of suicides are committed by women, making Afghanistan one of the few places in the world where rates are higher among women.</w:t>
      </w:r>
      <w:r w:rsidR="00AC6581" w:rsidRPr="0059613F">
        <w:rPr>
          <w:rStyle w:val="FootnoteReference"/>
        </w:rPr>
        <w:footnoteReference w:id="40"/>
      </w:r>
      <w:r w:rsidR="0059613F">
        <w:t xml:space="preserve"> </w:t>
      </w:r>
      <w:r w:rsidR="00AC6581" w:rsidRPr="00406514">
        <w:t xml:space="preserve">Psychologists attribute this anomaly to an endless cycle of domestic violence and poverty. </w:t>
      </w:r>
      <w:r w:rsidR="00060BF6" w:rsidRPr="00406514">
        <w:t xml:space="preserve">According to the new announcement of Ministry of Women Affairs in 2019 there </w:t>
      </w:r>
      <w:r w:rsidR="002067E9" w:rsidRPr="00406514">
        <w:t>has been</w:t>
      </w:r>
      <w:r w:rsidR="00060BF6" w:rsidRPr="00406514">
        <w:t xml:space="preserve"> </w:t>
      </w:r>
      <w:proofErr w:type="gramStart"/>
      <w:r w:rsidR="00B84569" w:rsidRPr="00406514">
        <w:t>a</w:t>
      </w:r>
      <w:r w:rsidR="002067E9" w:rsidRPr="00406514">
        <w:t>n</w:t>
      </w:r>
      <w:proofErr w:type="gramEnd"/>
      <w:r w:rsidR="00B84569" w:rsidRPr="00406514">
        <w:t xml:space="preserve"> </w:t>
      </w:r>
      <w:r w:rsidR="00060BF6" w:rsidRPr="00406514">
        <w:t>20% increase</w:t>
      </w:r>
      <w:r w:rsidR="00B84569" w:rsidRPr="00406514">
        <w:t xml:space="preserve"> </w:t>
      </w:r>
      <w:r w:rsidR="00060BF6" w:rsidRPr="00406514">
        <w:t>in cases of domestic v</w:t>
      </w:r>
      <w:r w:rsidR="00B84569" w:rsidRPr="00406514">
        <w:t>i</w:t>
      </w:r>
      <w:r w:rsidR="00060BF6" w:rsidRPr="00406514">
        <w:t>ol</w:t>
      </w:r>
      <w:r w:rsidR="00B84569" w:rsidRPr="00406514">
        <w:t>e</w:t>
      </w:r>
      <w:r w:rsidR="00060BF6" w:rsidRPr="00406514">
        <w:t>nce</w:t>
      </w:r>
      <w:r w:rsidR="00FB6523" w:rsidRPr="006B5A66">
        <w:t>.</w:t>
      </w:r>
      <w:r w:rsidR="00B84569" w:rsidRPr="00B84569">
        <w:rPr>
          <w:rStyle w:val="FootnoteReference"/>
          <w:rFonts w:ascii="AmnestyTradeGothic" w:hAnsi="AmnestyTradeGothic"/>
          <w:color w:val="0070C0"/>
        </w:rPr>
        <w:t xml:space="preserve"> </w:t>
      </w:r>
      <w:r w:rsidR="00B84569" w:rsidRPr="0059613F">
        <w:rPr>
          <w:rStyle w:val="FootnoteReference"/>
        </w:rPr>
        <w:footnoteReference w:id="41"/>
      </w:r>
      <w:r w:rsidR="00B84569" w:rsidRPr="0059613F">
        <w:rPr>
          <w:rStyle w:val="FootnoteReference"/>
        </w:rPr>
        <w:t xml:space="preserve"> </w:t>
      </w:r>
      <w:r w:rsidR="00FB6523" w:rsidRPr="006B5A66">
        <w:t xml:space="preserve"> Cases </w:t>
      </w:r>
      <w:r w:rsidR="00927A82">
        <w:t xml:space="preserve">of femicides </w:t>
      </w:r>
      <w:r w:rsidR="00FB6523" w:rsidRPr="006B5A66">
        <w:t xml:space="preserve">such as </w:t>
      </w:r>
      <w:r w:rsidR="00460853">
        <w:t xml:space="preserve">that </w:t>
      </w:r>
      <w:r w:rsidR="00FB6523" w:rsidRPr="006B5A66">
        <w:t xml:space="preserve">of a woman </w:t>
      </w:r>
      <w:r w:rsidR="00460853">
        <w:t xml:space="preserve">who </w:t>
      </w:r>
      <w:r w:rsidR="00FB6523" w:rsidRPr="006B5A66">
        <w:t xml:space="preserve">was killed inside </w:t>
      </w:r>
      <w:r w:rsidR="00460853">
        <w:t>a</w:t>
      </w:r>
      <w:r w:rsidR="00460853" w:rsidRPr="006B5A66">
        <w:t xml:space="preserve"> </w:t>
      </w:r>
      <w:r w:rsidR="00FB6523" w:rsidRPr="006B5A66">
        <w:t>court by her husband in</w:t>
      </w:r>
      <w:r w:rsidR="00460853">
        <w:t xml:space="preserve"> </w:t>
      </w:r>
      <w:r w:rsidR="00FB6523" w:rsidRPr="006B5A66">
        <w:t>front of police</w:t>
      </w:r>
      <w:r w:rsidR="00460853">
        <w:t xml:space="preserve"> officers</w:t>
      </w:r>
      <w:r w:rsidR="00EA7D8D">
        <w:t xml:space="preserve"> and </w:t>
      </w:r>
      <w:r w:rsidR="005C7087">
        <w:t>of</w:t>
      </w:r>
      <w:r w:rsidR="00FB6523" w:rsidRPr="006B5A66">
        <w:t xml:space="preserve"> Mena </w:t>
      </w:r>
      <w:r w:rsidR="00B84569">
        <w:t>M</w:t>
      </w:r>
      <w:r w:rsidR="00FB6523" w:rsidRPr="006B5A66">
        <w:t>angal</w:t>
      </w:r>
      <w:r w:rsidR="005C7087">
        <w:t xml:space="preserve">, </w:t>
      </w:r>
      <w:r w:rsidR="00FB6523" w:rsidRPr="006B5A66">
        <w:t xml:space="preserve">a </w:t>
      </w:r>
      <w:r w:rsidR="00460853">
        <w:t xml:space="preserve">prominent female </w:t>
      </w:r>
      <w:r w:rsidR="00FB6523" w:rsidRPr="006B5A66">
        <w:t>journalist</w:t>
      </w:r>
      <w:r w:rsidR="005C7087">
        <w:t xml:space="preserve"> and womens rights</w:t>
      </w:r>
      <w:r w:rsidR="00800147" w:rsidRPr="4D5C7FFF">
        <w:rPr>
          <w:rFonts w:hint="eastAsia"/>
        </w:rPr>
        <w:t>’</w:t>
      </w:r>
      <w:r w:rsidR="005C7087">
        <w:t xml:space="preserve"> activist</w:t>
      </w:r>
      <w:r w:rsidR="00455EE0">
        <w:t xml:space="preserve"> who</w:t>
      </w:r>
      <w:r w:rsidR="00FB6523" w:rsidRPr="006B5A66">
        <w:t xml:space="preserve"> was</w:t>
      </w:r>
      <w:r w:rsidR="00460853">
        <w:t xml:space="preserve"> </w:t>
      </w:r>
      <w:r w:rsidR="008E595B">
        <w:t xml:space="preserve">allegedly </w:t>
      </w:r>
      <w:r w:rsidR="00FB6523" w:rsidRPr="006B5A66">
        <w:t>killed by her in</w:t>
      </w:r>
      <w:r w:rsidR="00460853">
        <w:t>-</w:t>
      </w:r>
      <w:r w:rsidR="00FB6523" w:rsidRPr="006B5A66">
        <w:t>laws</w:t>
      </w:r>
      <w:r w:rsidR="008E595B">
        <w:t xml:space="preserve"> and ex-husband</w:t>
      </w:r>
      <w:r w:rsidR="00C14773" w:rsidRPr="006B5A66">
        <w:t xml:space="preserve"> </w:t>
      </w:r>
      <w:r w:rsidR="00800147">
        <w:t>continue</w:t>
      </w:r>
      <w:r w:rsidR="004A1CB9">
        <w:t xml:space="preserve"> with impunity</w:t>
      </w:r>
      <w:r w:rsidR="00C14773" w:rsidRPr="006B5A66">
        <w:t>.</w:t>
      </w:r>
      <w:r w:rsidR="008E595B" w:rsidRPr="0059613F">
        <w:rPr>
          <w:rStyle w:val="FootnoteReference"/>
        </w:rPr>
        <w:footnoteReference w:id="42"/>
      </w:r>
      <w:r w:rsidR="00C14773" w:rsidRPr="0059613F">
        <w:rPr>
          <w:rStyle w:val="FootnoteReference"/>
        </w:rPr>
        <w:t xml:space="preserve"> </w:t>
      </w:r>
    </w:p>
    <w:p w14:paraId="75167EFF" w14:textId="77777777" w:rsidR="009F4A3D" w:rsidRPr="00F67599" w:rsidRDefault="009F4A3D" w:rsidP="00E703F0">
      <w:pPr>
        <w:pStyle w:val="BodyText"/>
      </w:pPr>
    </w:p>
    <w:p w14:paraId="1030C696" w14:textId="39428FF9" w:rsidR="008B0E17" w:rsidRPr="003C3304" w:rsidRDefault="00F34844" w:rsidP="00E703F0">
      <w:pPr>
        <w:pStyle w:val="BodyText"/>
      </w:pPr>
      <w:r w:rsidRPr="003C3304">
        <w:t>Since the fall of the Taliban, several legislative and institutional advances have been made towards the protection of women’s rights. For instance, Article 22 of the Afghan Constitution (2004) declares: “Any kind of discrimination and distinction between citizens of Afghanistan shall be forbidden. The citizens of Afghanistan, man and woman, have equal rights and duties before the law.”</w:t>
      </w:r>
      <w:r w:rsidRPr="003C3304">
        <w:rPr>
          <w:vertAlign w:val="superscript"/>
        </w:rPr>
        <w:footnoteReference w:id="43"/>
      </w:r>
      <w:r w:rsidRPr="003C3304">
        <w:t xml:space="preserve"> Similarly, Articles 83 and 84 of the Constitution state measures for women’s participation in the upper and lower houses.</w:t>
      </w:r>
      <w:r w:rsidRPr="003C3304">
        <w:rPr>
          <w:vertAlign w:val="superscript"/>
        </w:rPr>
        <w:footnoteReference w:id="44"/>
      </w:r>
    </w:p>
    <w:p w14:paraId="26142EC4" w14:textId="77777777" w:rsidR="006063F7" w:rsidRPr="003C3304" w:rsidRDefault="006063F7" w:rsidP="006063F7">
      <w:pPr>
        <w:rPr>
          <w:lang w:val="en-GB"/>
        </w:rPr>
      </w:pPr>
    </w:p>
    <w:p w14:paraId="3A3F2DF4" w14:textId="6F52CC0C" w:rsidR="008B0E17" w:rsidRPr="003C3304" w:rsidRDefault="00F34844" w:rsidP="00E703F0">
      <w:pPr>
        <w:pStyle w:val="BodyText"/>
      </w:pPr>
      <w:r w:rsidRPr="003C3304">
        <w:t>The Afghan government also made various commitments to women’s rights and gender equality in the Afghanistan Compact (2006) and in the Afghanistan National Development Strategy (ANDS, 2008-2013).</w:t>
      </w:r>
      <w:r w:rsidRPr="003C3304">
        <w:rPr>
          <w:vertAlign w:val="superscript"/>
        </w:rPr>
        <w:footnoteReference w:id="45"/>
      </w:r>
      <w:r w:rsidRPr="003C3304">
        <w:t xml:space="preserve"> One of the ANDS’ main focus areas was gender mainstreaming and women’s empowerment in various governmental bodies and society at large. The National Action Plan for the Women of Afghanistan (NAPWA, 2008-2018) was designed with the sole aim of improving women’s lives in Afghanistan with a focus on education, health, economic security and political participation.</w:t>
      </w:r>
      <w:r w:rsidRPr="003C3304">
        <w:rPr>
          <w:vertAlign w:val="superscript"/>
        </w:rPr>
        <w:footnoteReference w:id="46"/>
      </w:r>
      <w:r w:rsidRPr="003C3304">
        <w:t xml:space="preserve"> </w:t>
      </w:r>
    </w:p>
    <w:p w14:paraId="566AE710" w14:textId="77777777" w:rsidR="006063F7" w:rsidRPr="003C3304" w:rsidRDefault="006063F7" w:rsidP="006063F7">
      <w:pPr>
        <w:rPr>
          <w:lang w:val="en-GB"/>
        </w:rPr>
      </w:pPr>
    </w:p>
    <w:p w14:paraId="1ABE8AC0" w14:textId="18AF911A" w:rsidR="0060578F" w:rsidRDefault="00F34844" w:rsidP="0060578F">
      <w:pPr>
        <w:pStyle w:val="BodyText"/>
      </w:pPr>
      <w:r w:rsidRPr="003C3304">
        <w:t>A law on the Elimination of Violence Against Women (EVAW) was adopted</w:t>
      </w:r>
      <w:r w:rsidR="00207C16">
        <w:t xml:space="preserve"> by Presidential decree</w:t>
      </w:r>
      <w:r w:rsidRPr="003C3304">
        <w:t xml:space="preserve"> in August 2009.</w:t>
      </w:r>
      <w:r w:rsidR="00207C16">
        <w:rPr>
          <w:rStyle w:val="FootnoteReference"/>
        </w:rPr>
        <w:footnoteReference w:id="47"/>
      </w:r>
      <w:r w:rsidR="00207C16">
        <w:t xml:space="preserve"> This law was strongly opposed by conservative members of Parliament, which led </w:t>
      </w:r>
      <w:r w:rsidR="0085291E">
        <w:t xml:space="preserve">some </w:t>
      </w:r>
      <w:r w:rsidR="00207C16">
        <w:t xml:space="preserve">women’s groups to campaign for the law to be adopted by Presidential decree instead of through </w:t>
      </w:r>
      <w:r w:rsidR="00BB37EA">
        <w:t>an</w:t>
      </w:r>
      <w:r w:rsidR="00207C16">
        <w:t xml:space="preserve"> ordinary legislative procedure.</w:t>
      </w:r>
      <w:r w:rsidR="0085291E">
        <w:rPr>
          <w:rStyle w:val="FootnoteReference"/>
        </w:rPr>
        <w:footnoteReference w:id="48"/>
      </w:r>
      <w:r w:rsidRPr="003C3304">
        <w:t xml:space="preserve"> </w:t>
      </w:r>
      <w:r w:rsidR="00207C16">
        <w:t>The law</w:t>
      </w:r>
      <w:r w:rsidRPr="003C3304">
        <w:t xml:space="preserve"> criminalises 22 acts of violence against women </w:t>
      </w:r>
      <w:r w:rsidRPr="003C3304">
        <w:lastRenderedPageBreak/>
        <w:t>such as, forced and child marriage, rape, beating and many other traditions and practices that lead to violence against women.</w:t>
      </w:r>
      <w:r w:rsidRPr="003C3304">
        <w:rPr>
          <w:vertAlign w:val="superscript"/>
        </w:rPr>
        <w:footnoteReference w:id="49"/>
      </w:r>
      <w:r w:rsidRPr="003C3304">
        <w:t xml:space="preserve"> </w:t>
      </w:r>
    </w:p>
    <w:p w14:paraId="465BC66B" w14:textId="77777777" w:rsidR="0060578F" w:rsidRDefault="0060578F" w:rsidP="0060578F">
      <w:pPr>
        <w:pStyle w:val="BodyText"/>
      </w:pPr>
    </w:p>
    <w:p w14:paraId="3A7355B2" w14:textId="1ADDB454" w:rsidR="0060578F" w:rsidRPr="003C3304" w:rsidRDefault="0060578F" w:rsidP="0060578F">
      <w:pPr>
        <w:pStyle w:val="BodyText"/>
      </w:pPr>
      <w:r w:rsidRPr="003C3304">
        <w:t>The EVAW law has generated many debates, particularly among more conservative parliamentarians, who have argued that forced marriage and child marriage should not be considered as crimes</w:t>
      </w:r>
      <w:r w:rsidRPr="003C3304">
        <w:rPr>
          <w:vertAlign w:val="superscript"/>
        </w:rPr>
        <w:footnoteReference w:id="50"/>
      </w:r>
      <w:r w:rsidRPr="003C3304">
        <w:t xml:space="preserve"> and against women’s access to shelters, on the account of these being “un-Islamic”. As reported by the Special Rapporteur on Violence against Women after her visit to Afghanistan in 2017, “Shelters are viewed by many as institutions that encourage women to leave home; to behave immorally and outside of what is traditionally considered “acceptable” in a conservative and religious society; or as prostitution houses; or establishments that are causing the break-up of families. Thus, both the service providers and those seeking protection are stigmatised and shunned by society</w:t>
      </w:r>
      <w:r>
        <w:t>.</w:t>
      </w:r>
      <w:r w:rsidRPr="003C3304">
        <w:t>”</w:t>
      </w:r>
      <w:r w:rsidRPr="003C3304">
        <w:rPr>
          <w:vertAlign w:val="superscript"/>
        </w:rPr>
        <w:footnoteReference w:id="51"/>
      </w:r>
      <w:r w:rsidRPr="003C3304">
        <w:t xml:space="preserve"> </w:t>
      </w:r>
    </w:p>
    <w:p w14:paraId="0B4560DF" w14:textId="77777777" w:rsidR="00207C16" w:rsidRDefault="00207C16" w:rsidP="00E703F0">
      <w:pPr>
        <w:pStyle w:val="BodyText"/>
      </w:pPr>
    </w:p>
    <w:p w14:paraId="3F533BF9" w14:textId="6F058D61" w:rsidR="00CF485F" w:rsidRPr="00CF485F" w:rsidRDefault="00871119" w:rsidP="00CF485F">
      <w:pPr>
        <w:pStyle w:val="BodyText"/>
        <w:rPr>
          <w:lang w:val="en-US"/>
        </w:rPr>
      </w:pPr>
      <w:r>
        <w:rPr>
          <w:lang w:val="fr-FR"/>
        </w:rPr>
        <w:t xml:space="preserve">In March 2017, a </w:t>
      </w:r>
      <w:r w:rsidR="00207C16" w:rsidRPr="00207C16">
        <w:rPr>
          <w:lang w:val="fr-FR"/>
        </w:rPr>
        <w:t>revised penal code was adopted by presidential decree.</w:t>
      </w:r>
      <w:r w:rsidR="00732C56">
        <w:rPr>
          <w:rStyle w:val="FootnoteReference"/>
          <w:lang w:val="fr-FR"/>
        </w:rPr>
        <w:footnoteReference w:id="52"/>
      </w:r>
      <w:r w:rsidR="00207C16" w:rsidRPr="00207C16">
        <w:rPr>
          <w:lang w:val="fr-FR"/>
        </w:rPr>
        <w:t xml:space="preserve"> It incorporated all the</w:t>
      </w:r>
      <w:r w:rsidR="00732C56">
        <w:rPr>
          <w:lang w:val="fr-FR"/>
        </w:rPr>
        <w:t xml:space="preserve"> provisions of the EVAW law and strenghtened</w:t>
      </w:r>
      <w:r w:rsidR="00207C16" w:rsidRPr="00207C16">
        <w:rPr>
          <w:lang w:val="fr-FR"/>
        </w:rPr>
        <w:t xml:space="preserve"> the definition of rape.</w:t>
      </w:r>
      <w:r w:rsidR="006E581C">
        <w:rPr>
          <w:rStyle w:val="FootnoteReference"/>
          <w:lang w:val="fr-FR"/>
        </w:rPr>
        <w:footnoteReference w:id="53"/>
      </w:r>
      <w:r w:rsidR="00207C16" w:rsidRPr="00207C16">
        <w:rPr>
          <w:lang w:val="fr-FR"/>
        </w:rPr>
        <w:t xml:space="preserve"> However, because of</w:t>
      </w:r>
      <w:r w:rsidR="00732C56">
        <w:rPr>
          <w:lang w:val="fr-FR"/>
        </w:rPr>
        <w:t xml:space="preserve"> persistent opposition from</w:t>
      </w:r>
      <w:r w:rsidR="00207C16" w:rsidRPr="00207C16">
        <w:rPr>
          <w:lang w:val="fr-FR"/>
        </w:rPr>
        <w:t xml:space="preserve"> conserv</w:t>
      </w:r>
      <w:r w:rsidR="00732C56">
        <w:rPr>
          <w:lang w:val="fr-FR"/>
        </w:rPr>
        <w:t>ative members of parliament against</w:t>
      </w:r>
      <w:r w:rsidR="00207C16" w:rsidRPr="00207C16">
        <w:rPr>
          <w:lang w:val="fr-FR"/>
        </w:rPr>
        <w:t xml:space="preserve"> the EVAW law, some activists </w:t>
      </w:r>
      <w:r w:rsidR="00732C56">
        <w:rPr>
          <w:lang w:val="fr-FR"/>
        </w:rPr>
        <w:t xml:space="preserve">advocated </w:t>
      </w:r>
      <w:r w:rsidR="00207C16" w:rsidRPr="00207C16">
        <w:rPr>
          <w:lang w:val="fr-FR"/>
        </w:rPr>
        <w:t xml:space="preserve">to preserve the law in its stand-alone form decreed </w:t>
      </w:r>
      <w:r w:rsidR="00732C56">
        <w:rPr>
          <w:lang w:val="fr-FR"/>
        </w:rPr>
        <w:t xml:space="preserve">by the President </w:t>
      </w:r>
      <w:r w:rsidR="00207C16" w:rsidRPr="00207C16">
        <w:rPr>
          <w:lang w:val="fr-FR"/>
        </w:rPr>
        <w:t>in 2009.</w:t>
      </w:r>
      <w:r w:rsidR="00E656FF">
        <w:rPr>
          <w:rStyle w:val="FootnoteReference"/>
          <w:lang w:val="fr-FR"/>
        </w:rPr>
        <w:footnoteReference w:id="54"/>
      </w:r>
      <w:r w:rsidR="00207C16" w:rsidRPr="00207C16">
        <w:rPr>
          <w:lang w:val="fr-FR"/>
        </w:rPr>
        <w:t xml:space="preserve"> </w:t>
      </w:r>
      <w:r w:rsidR="00BB5FA7">
        <w:rPr>
          <w:lang w:val="fr-FR"/>
        </w:rPr>
        <w:t>As a result</w:t>
      </w:r>
      <w:r w:rsidR="00207C16" w:rsidRPr="00207C16">
        <w:rPr>
          <w:lang w:val="fr-FR"/>
        </w:rPr>
        <w:t>, in August</w:t>
      </w:r>
      <w:r w:rsidR="00BB5FA7">
        <w:rPr>
          <w:lang w:val="fr-FR"/>
        </w:rPr>
        <w:t xml:space="preserve"> 2017</w:t>
      </w:r>
      <w:r w:rsidR="00207C16" w:rsidRPr="00207C16">
        <w:rPr>
          <w:lang w:val="fr-FR"/>
        </w:rPr>
        <w:t xml:space="preserve"> President Ghani ordered the Ministry of Justice to remove the EVAW chapter from the new penal code.</w:t>
      </w:r>
      <w:r w:rsidR="00E656FF">
        <w:rPr>
          <w:rStyle w:val="FootnoteReference"/>
          <w:lang w:val="fr-FR"/>
        </w:rPr>
        <w:footnoteReference w:id="55"/>
      </w:r>
      <w:r w:rsidR="00D405D7">
        <w:rPr>
          <w:lang w:val="fr-FR"/>
        </w:rPr>
        <w:t xml:space="preserve">  This </w:t>
      </w:r>
      <w:r w:rsidR="00207C16" w:rsidRPr="00207C16">
        <w:rPr>
          <w:lang w:val="fr-FR"/>
        </w:rPr>
        <w:t>reversal has left the status of the law</w:t>
      </w:r>
      <w:r w:rsidR="00D405D7">
        <w:rPr>
          <w:lang w:val="fr-FR"/>
        </w:rPr>
        <w:t xml:space="preserve"> in its initial presidential decree for</w:t>
      </w:r>
      <w:r w:rsidR="00985583">
        <w:rPr>
          <w:lang w:val="fr-FR"/>
        </w:rPr>
        <w:t xml:space="preserve">m, which remains </w:t>
      </w:r>
      <w:r w:rsidR="00CF485F">
        <w:rPr>
          <w:lang w:val="fr-FR"/>
        </w:rPr>
        <w:t xml:space="preserve">fragile </w:t>
      </w:r>
      <w:r w:rsidR="00886B0D">
        <w:rPr>
          <w:lang w:val="fr-FR"/>
        </w:rPr>
        <w:t>as it is</w:t>
      </w:r>
      <w:r w:rsidR="00CF485F">
        <w:rPr>
          <w:lang w:val="fr-FR"/>
        </w:rPr>
        <w:t xml:space="preserve"> in the hands of the President. The EVAW law must be safeguarded</w:t>
      </w:r>
      <w:r w:rsidR="00F630B4">
        <w:rPr>
          <w:lang w:val="fr-FR"/>
        </w:rPr>
        <w:t xml:space="preserve"> by the government</w:t>
      </w:r>
      <w:r w:rsidR="00CF485F" w:rsidRPr="00CF485F">
        <w:rPr>
          <w:lang w:val="en-US"/>
        </w:rPr>
        <w:t xml:space="preserve">, particularly </w:t>
      </w:r>
      <w:r w:rsidR="00CF485F">
        <w:rPr>
          <w:lang w:val="en-US"/>
        </w:rPr>
        <w:t xml:space="preserve">as </w:t>
      </w:r>
      <w:r w:rsidR="00CF485F" w:rsidRPr="00CF485F">
        <w:rPr>
          <w:lang w:val="en-US"/>
        </w:rPr>
        <w:t>rapprochement with the Taliban</w:t>
      </w:r>
      <w:r w:rsidR="00CF485F">
        <w:rPr>
          <w:lang w:val="en-US"/>
        </w:rPr>
        <w:t xml:space="preserve"> in the context of peace efforts </w:t>
      </w:r>
      <w:r w:rsidR="00F630B4">
        <w:rPr>
          <w:lang w:val="en-US"/>
        </w:rPr>
        <w:t>may threaten women’s rights.</w:t>
      </w:r>
    </w:p>
    <w:p w14:paraId="26F46C40" w14:textId="77777777" w:rsidR="006063F7" w:rsidRPr="003C3304" w:rsidRDefault="006063F7" w:rsidP="006063F7">
      <w:pPr>
        <w:rPr>
          <w:lang w:val="en-GB"/>
        </w:rPr>
      </w:pPr>
    </w:p>
    <w:p w14:paraId="4112E05A" w14:textId="62D5B577" w:rsidR="008B0E17" w:rsidRPr="003C3304" w:rsidRDefault="00F34844" w:rsidP="005D7CC8">
      <w:pPr>
        <w:pStyle w:val="BodyText"/>
      </w:pPr>
      <w:r w:rsidRPr="003C3304">
        <w:lastRenderedPageBreak/>
        <w:t xml:space="preserve">In 2017 the Afghanistan Independent Human Rights Commission (AIHRC) reported that 4340 cases of violence against women had </w:t>
      </w:r>
      <w:proofErr w:type="gramStart"/>
      <w:r w:rsidRPr="003C3304">
        <w:t>been  registered</w:t>
      </w:r>
      <w:proofErr w:type="gramEnd"/>
      <w:r w:rsidRPr="003C3304">
        <w:t>, increasing by 11.7% in one year.</w:t>
      </w:r>
      <w:r w:rsidRPr="003C3304">
        <w:rPr>
          <w:vertAlign w:val="superscript"/>
        </w:rPr>
        <w:footnoteReference w:id="56"/>
      </w:r>
      <w:r w:rsidRPr="003C3304">
        <w:t xml:space="preserve">  Very few cases are reported compared to the actual prevalence rate of violence against women, due to family and social pressure.</w:t>
      </w:r>
      <w:r w:rsidRPr="003C3304">
        <w:rPr>
          <w:vertAlign w:val="superscript"/>
        </w:rPr>
        <w:footnoteReference w:id="57"/>
      </w:r>
      <w:r w:rsidRPr="003C3304">
        <w:t xml:space="preserve"> Women and girls are also prevented from reporting violence due to stigma, discrimination, fear of reprisals, as well as due to the treatment of victims of sexual abuse who seek help as perpetrators of </w:t>
      </w:r>
      <w:r w:rsidRPr="00FB560D">
        <w:rPr>
          <w:i/>
          <w:iCs/>
        </w:rPr>
        <w:t>zina</w:t>
      </w:r>
      <w:r w:rsidRPr="003C3304">
        <w:t xml:space="preserve"> (i.e. </w:t>
      </w:r>
      <w:r w:rsidRPr="003C3304">
        <w:rPr>
          <w:color w:val="222222"/>
          <w:highlight w:val="white"/>
        </w:rPr>
        <w:t>sexual intercourse outside of marriage)</w:t>
      </w:r>
      <w:r w:rsidRPr="003C3304">
        <w:t xml:space="preserve"> or “attempted </w:t>
      </w:r>
      <w:r w:rsidRPr="00FB560D">
        <w:rPr>
          <w:i/>
          <w:iCs/>
        </w:rPr>
        <w:t>zina</w:t>
      </w:r>
      <w:r w:rsidR="00D709DA" w:rsidRPr="009F138C">
        <w:rPr>
          <w:i/>
          <w:iCs/>
        </w:rPr>
        <w:t>.</w:t>
      </w:r>
      <w:r w:rsidRPr="003C3304">
        <w:t>”</w:t>
      </w:r>
      <w:r w:rsidRPr="003C3304">
        <w:rPr>
          <w:vertAlign w:val="superscript"/>
        </w:rPr>
        <w:footnoteReference w:id="58"/>
      </w:r>
      <w:r w:rsidRPr="003C3304">
        <w:t xml:space="preserve"> Women and girls are indeed sometimes charged with the “intention” of committing </w:t>
      </w:r>
      <w:r w:rsidRPr="00FB560D">
        <w:rPr>
          <w:i/>
          <w:iCs/>
        </w:rPr>
        <w:t>zina</w:t>
      </w:r>
      <w:r w:rsidRPr="003C3304">
        <w:t xml:space="preserve"> when they run away from abuse and seek help.</w:t>
      </w:r>
      <w:r w:rsidRPr="003C3304">
        <w:rPr>
          <w:vertAlign w:val="superscript"/>
        </w:rPr>
        <w:footnoteReference w:id="59"/>
      </w:r>
      <w:r w:rsidRPr="003C3304">
        <w:t xml:space="preserve"> </w:t>
      </w:r>
    </w:p>
    <w:p w14:paraId="72381259" w14:textId="77777777" w:rsidR="007E6823" w:rsidRPr="003C3304" w:rsidRDefault="007E6823" w:rsidP="00C758B5">
      <w:pPr>
        <w:rPr>
          <w:lang w:val="en-GB"/>
        </w:rPr>
      </w:pPr>
    </w:p>
    <w:p w14:paraId="0C35B81C" w14:textId="75E436CA" w:rsidR="008B0E17" w:rsidRPr="003C3304" w:rsidRDefault="00F34844" w:rsidP="005D7CC8">
      <w:pPr>
        <w:pStyle w:val="BodyText"/>
      </w:pPr>
      <w:r w:rsidRPr="003C3304">
        <w:t>In addition, the EVAW law is not effectively implemented, with very low levels of implementation in rural and remote areas.</w:t>
      </w:r>
      <w:r w:rsidRPr="003C3304">
        <w:rPr>
          <w:vertAlign w:val="superscript"/>
        </w:rPr>
        <w:footnoteReference w:id="60"/>
      </w:r>
      <w:r w:rsidRPr="003C3304">
        <w:t xml:space="preserve"> The EVAW law emphasises the State’s role in protection and prosecution, requiring the police to register complaints and protect</w:t>
      </w:r>
      <w:r w:rsidR="00D709DA">
        <w:t xml:space="preserve"> </w:t>
      </w:r>
      <w:r w:rsidRPr="003C3304">
        <w:t>victims, and courts and prosecutors to prioritise such cases. However, cases of violence against women, including criminal cases, are frequently mediated, notably through traditional dispute resolution mechanisms headed by men and made on the basis of cultural norms, rather than on the legal framework.</w:t>
      </w:r>
      <w:r w:rsidRPr="003C3304">
        <w:rPr>
          <w:vertAlign w:val="superscript"/>
        </w:rPr>
        <w:footnoteReference w:id="61"/>
      </w:r>
      <w:r w:rsidRPr="003C3304">
        <w:t xml:space="preserve"> The United Nations Assistance Mission in Afghanistan (UNAMA) </w:t>
      </w:r>
      <w:proofErr w:type="gramStart"/>
      <w:r w:rsidRPr="003C3304">
        <w:t>has  highlighted</w:t>
      </w:r>
      <w:proofErr w:type="gramEnd"/>
      <w:r w:rsidRPr="003C3304">
        <w:t xml:space="preserve"> that the wide use of mediation in criminal offences of violence against women, including in murder cases, promotes impunity, enables the reoccurrence of violence and erodes women’s trust in the legal system.</w:t>
      </w:r>
      <w:r w:rsidR="005D7CC8" w:rsidRPr="005D7CC8">
        <w:rPr>
          <w:vertAlign w:val="superscript"/>
        </w:rPr>
        <w:t xml:space="preserve"> </w:t>
      </w:r>
      <w:r w:rsidR="005D7CC8" w:rsidRPr="003C3304">
        <w:rPr>
          <w:vertAlign w:val="superscript"/>
        </w:rPr>
        <w:footnoteReference w:id="62"/>
      </w:r>
      <w:r w:rsidR="005D7CC8" w:rsidRPr="003C3304">
        <w:t xml:space="preserve"> </w:t>
      </w:r>
      <w:r w:rsidR="00E703F0">
        <w:t xml:space="preserve"> </w:t>
      </w:r>
      <w:r w:rsidRPr="003C3304">
        <w:t>Sexual harassment and gender inequality at work, including in the public sector, is another great obstacle on the way of women’s social and economic participation, despite harassment being banned under the EVAW law and the anti-harassment law.</w:t>
      </w:r>
      <w:r w:rsidRPr="003C3304">
        <w:rPr>
          <w:vertAlign w:val="superscript"/>
        </w:rPr>
        <w:footnoteReference w:id="63"/>
      </w:r>
    </w:p>
    <w:p w14:paraId="61A29F8E" w14:textId="512C2C3B" w:rsidR="006063F7" w:rsidRPr="003C3304" w:rsidRDefault="006063F7" w:rsidP="005D7CC8">
      <w:pPr>
        <w:pStyle w:val="BodyText"/>
      </w:pPr>
    </w:p>
    <w:p w14:paraId="03E4D4BB" w14:textId="1AF2A9FD" w:rsidR="008B0E17" w:rsidRPr="003C3304" w:rsidRDefault="00573CFA" w:rsidP="005D7CC8">
      <w:pPr>
        <w:pStyle w:val="BodyText"/>
      </w:pPr>
      <w:r>
        <w:lastRenderedPageBreak/>
        <w:t>In 2013, the CEDAW Committee expressed its deep concerns “</w:t>
      </w:r>
      <w:r w:rsidRPr="00573CFA">
        <w:t xml:space="preserve">at the persistence of adverse cultural norms, practices and traditions which are harmful to women, such as child marriage, </w:t>
      </w:r>
      <w:r w:rsidRPr="00FB560D">
        <w:rPr>
          <w:i/>
          <w:iCs/>
        </w:rPr>
        <w:t>baad</w:t>
      </w:r>
      <w:r w:rsidRPr="00573CFA">
        <w:t xml:space="preserve"> (settlement of disputes by giving away girls), </w:t>
      </w:r>
      <w:r w:rsidRPr="00FB560D">
        <w:rPr>
          <w:i/>
          <w:iCs/>
        </w:rPr>
        <w:t xml:space="preserve">badal </w:t>
      </w:r>
      <w:r w:rsidRPr="00573CFA">
        <w:t>(exchange marriages) and forced marriages, including forced marriages of widows.</w:t>
      </w:r>
      <w:r>
        <w:t>”</w:t>
      </w:r>
      <w:r w:rsidRPr="003C3304">
        <w:rPr>
          <w:vertAlign w:val="superscript"/>
        </w:rPr>
        <w:footnoteReference w:id="64"/>
      </w:r>
      <w:r w:rsidRPr="00573CFA">
        <w:t xml:space="preserve"> </w:t>
      </w:r>
      <w:r w:rsidR="00F34844" w:rsidRPr="003C3304">
        <w:t>In 2017, the Committee against Torture expressed concerns at the widespread phenomenon of forced and early marriages and recommended that Afghanistan “take all measures to ensure that forced and early marriages are prohibited, those responsible are prosecuted and punished and the victims are rehabilitated</w:t>
      </w:r>
      <w:r w:rsidR="006D6FDB">
        <w:t>.</w:t>
      </w:r>
      <w:r w:rsidR="00F34844" w:rsidRPr="003C3304">
        <w:t>”</w:t>
      </w:r>
      <w:r w:rsidR="00F34844" w:rsidRPr="003C3304">
        <w:rPr>
          <w:vertAlign w:val="superscript"/>
        </w:rPr>
        <w:footnoteReference w:id="65"/>
      </w:r>
      <w:r w:rsidR="00F34844" w:rsidRPr="003C3304">
        <w:t xml:space="preserve"> The legal age for marriage is 18 for boys and 16 for girls; however, child marriage practices remain prevalent in Afghanistan with around 35% of girls being affected.</w:t>
      </w:r>
      <w:r w:rsidR="00F34844" w:rsidRPr="003C3304">
        <w:rPr>
          <w:vertAlign w:val="superscript"/>
        </w:rPr>
        <w:footnoteReference w:id="66"/>
      </w:r>
      <w:r w:rsidR="00F34844" w:rsidRPr="003C3304">
        <w:t xml:space="preserve"> In 2017, the government adopted a National Action Plan to Eliminate Early and Child Marriage.</w:t>
      </w:r>
      <w:r w:rsidR="00F34844" w:rsidRPr="003C3304">
        <w:rPr>
          <w:vertAlign w:val="superscript"/>
        </w:rPr>
        <w:footnoteReference w:id="67"/>
      </w:r>
      <w:r w:rsidR="00F34844" w:rsidRPr="003C3304">
        <w:t xml:space="preserve"> However, the plan is not publicly available, nor is there publicly available information on the status of its implementation.</w:t>
      </w:r>
      <w:r w:rsidR="00F34844" w:rsidRPr="003C3304">
        <w:rPr>
          <w:vertAlign w:val="superscript"/>
        </w:rPr>
        <w:footnoteReference w:id="68"/>
      </w:r>
      <w:r w:rsidR="00F34844" w:rsidRPr="003C3304">
        <w:t xml:space="preserve"> </w:t>
      </w:r>
    </w:p>
    <w:p w14:paraId="6454EEE9" w14:textId="77777777" w:rsidR="006063F7" w:rsidRPr="003C3304" w:rsidRDefault="006063F7" w:rsidP="006063F7">
      <w:pPr>
        <w:rPr>
          <w:lang w:val="en-GB"/>
        </w:rPr>
      </w:pPr>
    </w:p>
    <w:p w14:paraId="7CC1B324" w14:textId="25450C26" w:rsidR="008B0E17" w:rsidRPr="003C3304" w:rsidRDefault="00F34844" w:rsidP="005D7CC8">
      <w:pPr>
        <w:pStyle w:val="BodyText"/>
      </w:pPr>
      <w:r w:rsidRPr="003C3304">
        <w:t>Child marriage takes roots in social norms, such as tradition, as well as in poverty, insecurity and lack of education. In order to eliminate violence against women and girls, the link between child marriage and poverty needs to be better understood. The extreme levels of harm inflicted on civilians from the armed conflict in 2017 and 2018 have exposed women to becoming the sole-income providers of their households after the death of their husbands, which in turn exposes girls to the risk of marriage to repay debt or to relieve economic hardship.</w:t>
      </w:r>
      <w:r w:rsidRPr="003C3304">
        <w:rPr>
          <w:vertAlign w:val="superscript"/>
        </w:rPr>
        <w:footnoteReference w:id="69"/>
      </w:r>
      <w:r w:rsidRPr="003C3304">
        <w:t xml:space="preserve"> Rights-based awareness-raising interventions to prevent child marriage should, hence, take</w:t>
      </w:r>
      <w:r w:rsidR="00C758B5" w:rsidRPr="003C3304">
        <w:t xml:space="preserve"> </w:t>
      </w:r>
      <w:r w:rsidRPr="003C3304">
        <w:t>into</w:t>
      </w:r>
      <w:r w:rsidR="00C758B5" w:rsidRPr="003C3304">
        <w:t xml:space="preserve"> </w:t>
      </w:r>
      <w:r w:rsidRPr="003C3304">
        <w:t xml:space="preserve">account actions to improve economic conditions and employment opportunities for households. </w:t>
      </w:r>
    </w:p>
    <w:p w14:paraId="64EFE060" w14:textId="77777777" w:rsidR="008B4344" w:rsidRPr="003C3304" w:rsidRDefault="008B4344" w:rsidP="006063F7">
      <w:pPr>
        <w:rPr>
          <w:lang w:val="en-GB"/>
        </w:rPr>
      </w:pPr>
    </w:p>
    <w:p w14:paraId="3D7CD052" w14:textId="6111FF7C" w:rsidR="007E6823" w:rsidRDefault="00E112E6" w:rsidP="006063F7">
      <w:r w:rsidRPr="00804B60">
        <w:rPr>
          <w:lang w:val="en-US"/>
        </w:rPr>
        <w:t>Afghanistan is one of the countries most affected by landmines and explosive remnants of war</w:t>
      </w:r>
      <w:r>
        <w:rPr>
          <w:lang w:val="en-US"/>
        </w:rPr>
        <w:t>. L</w:t>
      </w:r>
      <w:r w:rsidRPr="00804B60">
        <w:rPr>
          <w:lang w:val="en-US"/>
        </w:rPr>
        <w:t>andmines, explosive remnants of war and gunshot wounds</w:t>
      </w:r>
      <w:r>
        <w:rPr>
          <w:lang w:val="en-US"/>
        </w:rPr>
        <w:t xml:space="preserve"> are among the leading causes of disabilities in the country. People </w:t>
      </w:r>
      <w:r w:rsidR="005F4313">
        <w:rPr>
          <w:lang w:val="en-US"/>
        </w:rPr>
        <w:t xml:space="preserve">with </w:t>
      </w:r>
      <w:r w:rsidRPr="00804B60">
        <w:rPr>
          <w:lang w:val="en-US"/>
        </w:rPr>
        <w:t>disabilities face tremendous challenges.</w:t>
      </w:r>
      <w:r>
        <w:rPr>
          <w:lang w:val="en-US"/>
        </w:rPr>
        <w:t xml:space="preserve"> </w:t>
      </w:r>
      <w:r w:rsidRPr="00804B60">
        <w:rPr>
          <w:lang w:val="en-GB"/>
        </w:rPr>
        <w:t>Women with disabilities face multiple forms of violence and discrimination</w:t>
      </w:r>
      <w:r>
        <w:t>; t</w:t>
      </w:r>
      <w:r w:rsidRPr="00804B60">
        <w:rPr>
          <w:lang w:val="en-GB"/>
        </w:rPr>
        <w:t xml:space="preserve">his concern has received hardly any </w:t>
      </w:r>
      <w:r w:rsidRPr="00804B60">
        <w:rPr>
          <w:lang w:val="en-GB"/>
        </w:rPr>
        <w:lastRenderedPageBreak/>
        <w:t>attention, if at all, from the Afghan government, civil society and the international community.</w:t>
      </w:r>
      <w:r>
        <w:rPr>
          <w:lang w:val="en-GB"/>
        </w:rPr>
        <w:t xml:space="preserve"> </w:t>
      </w:r>
      <w:r w:rsidR="00F34844" w:rsidRPr="003C3304">
        <w:t>The 2016-2020 strategy and national action plan on the elimination of violence against women pays no attention to this concern.</w:t>
      </w:r>
      <w:r w:rsidR="00F34844" w:rsidRPr="003C3304">
        <w:rPr>
          <w:vertAlign w:val="superscript"/>
        </w:rPr>
        <w:footnoteReference w:id="70"/>
      </w:r>
      <w:r w:rsidR="00F34844" w:rsidRPr="003C3304">
        <w:t xml:space="preserve"> Any policy should identify the multiple forms of discriminations faced by marginalised groups, including women with disabilities, in order to have inclusive policies that leave “no one behind</w:t>
      </w:r>
      <w:r w:rsidR="00AF3DC9" w:rsidRPr="003C3304">
        <w:t>.</w:t>
      </w:r>
      <w:r w:rsidR="00F34844" w:rsidRPr="003C3304">
        <w:t>”</w:t>
      </w:r>
    </w:p>
    <w:p w14:paraId="0A8332EF" w14:textId="77777777" w:rsidR="0050158C" w:rsidRPr="0050158C" w:rsidRDefault="0050158C" w:rsidP="006063F7"/>
    <w:p w14:paraId="2D711E5F" w14:textId="7776FBF3" w:rsidR="008B0E17" w:rsidRPr="003C3304" w:rsidRDefault="00F23158" w:rsidP="00792478">
      <w:pPr>
        <w:pStyle w:val="Heading2"/>
        <w:rPr>
          <w:lang w:val="en-GB"/>
        </w:rPr>
      </w:pPr>
      <w:bookmarkStart w:id="28" w:name="_Toc10717598"/>
      <w:bookmarkStart w:id="29" w:name="_Toc440542341"/>
      <w:r>
        <w:rPr>
          <w:lang w:val="en-GB"/>
        </w:rPr>
        <w:t>Recommendation</w:t>
      </w:r>
      <w:r w:rsidR="00AF3DC9" w:rsidRPr="003C3304">
        <w:rPr>
          <w:lang w:val="en-GB"/>
        </w:rPr>
        <w:t>s</w:t>
      </w:r>
      <w:bookmarkEnd w:id="28"/>
      <w:bookmarkEnd w:id="29"/>
    </w:p>
    <w:p w14:paraId="3616C90A" w14:textId="77777777" w:rsidR="00C14773" w:rsidRPr="006B5A66" w:rsidRDefault="00C14773" w:rsidP="006B5A66">
      <w:pPr>
        <w:contextualSpacing w:val="0"/>
        <w:rPr>
          <w:color w:val="0070C0"/>
        </w:rPr>
      </w:pPr>
    </w:p>
    <w:p w14:paraId="50F6C396" w14:textId="67A5CD36" w:rsidR="00C14773" w:rsidRPr="009C2C39" w:rsidRDefault="00FA507A" w:rsidP="004D7449">
      <w:pPr>
        <w:pStyle w:val="ListParagraph"/>
        <w:numPr>
          <w:ilvl w:val="0"/>
          <w:numId w:val="15"/>
        </w:numPr>
        <w:contextualSpacing w:val="0"/>
      </w:pPr>
      <w:r w:rsidRPr="009C2C39">
        <w:t xml:space="preserve">Safeguard </w:t>
      </w:r>
      <w:r w:rsidR="00D075E7" w:rsidRPr="009C2C39">
        <w:t>the</w:t>
      </w:r>
      <w:r w:rsidRPr="009C2C39">
        <w:t xml:space="preserve"> status of the</w:t>
      </w:r>
      <w:r w:rsidR="00D075E7" w:rsidRPr="009C2C39">
        <w:t xml:space="preserve"> EVAW</w:t>
      </w:r>
      <w:r w:rsidR="00C14773" w:rsidRPr="009C2C39">
        <w:t xml:space="preserve"> law</w:t>
      </w:r>
      <w:r w:rsidR="00D075E7" w:rsidRPr="009C2C39">
        <w:t xml:space="preserve"> </w:t>
      </w:r>
      <w:r w:rsidRPr="009C2C39">
        <w:t>under presidential decree and carry out awareness-raising sessions with members of Parliament to change the negative perception of the law</w:t>
      </w:r>
      <w:r w:rsidR="00041398" w:rsidRPr="009C2C39">
        <w:t>, to explain Afghanistan’s obligations under CEDAW and to foster</w:t>
      </w:r>
      <w:r w:rsidRPr="009C2C39">
        <w:t xml:space="preserve"> acceptance</w:t>
      </w:r>
      <w:r w:rsidR="00041398" w:rsidRPr="009C2C39">
        <w:t>, understanding</w:t>
      </w:r>
      <w:r w:rsidRPr="009C2C39">
        <w:t xml:space="preserve"> and implementation</w:t>
      </w:r>
      <w:r w:rsidR="00041398" w:rsidRPr="009C2C39">
        <w:t xml:space="preserve"> of the EVAW law</w:t>
      </w:r>
      <w:r w:rsidRPr="009C2C39">
        <w:t xml:space="preserve"> by all key structures of the State; </w:t>
      </w:r>
    </w:p>
    <w:p w14:paraId="3D3904EA" w14:textId="232B58B4" w:rsidR="00F159D9" w:rsidRPr="00F159D9" w:rsidRDefault="00F159D9" w:rsidP="004D7449">
      <w:pPr>
        <w:pStyle w:val="ListParagraph"/>
        <w:numPr>
          <w:ilvl w:val="0"/>
          <w:numId w:val="15"/>
        </w:numPr>
        <w:contextualSpacing w:val="0"/>
      </w:pPr>
      <w:r w:rsidRPr="00F159D9">
        <w:t xml:space="preserve">Ensure  prompt  investigation  and  prosecution  of  cases  of  violence  against  women  by  referring criminal  offices to  the  criminal  justice  system  and  never  to  traditional  dispute  resolution mechanisms;  </w:t>
      </w:r>
    </w:p>
    <w:p w14:paraId="7D84DF86" w14:textId="1DEA6974" w:rsidR="00F159D9" w:rsidRPr="00F159D9" w:rsidRDefault="00F159D9" w:rsidP="004D7449">
      <w:pPr>
        <w:pStyle w:val="ListParagraph"/>
        <w:numPr>
          <w:ilvl w:val="0"/>
          <w:numId w:val="15"/>
        </w:numPr>
        <w:contextualSpacing w:val="0"/>
      </w:pPr>
      <w:r w:rsidRPr="00F159D9">
        <w:t>Ensure that EVAW judges and prosecutors are fully trained, resourced, supported and empowered to carry out their mandated functions;</w:t>
      </w:r>
    </w:p>
    <w:p w14:paraId="34B8B6B0" w14:textId="549178D3" w:rsidR="00F159D9" w:rsidRPr="00F159D9" w:rsidRDefault="00F159D9" w:rsidP="004D7449">
      <w:pPr>
        <w:pStyle w:val="ListParagraph"/>
        <w:numPr>
          <w:ilvl w:val="0"/>
          <w:numId w:val="15"/>
        </w:numPr>
        <w:contextualSpacing w:val="0"/>
      </w:pPr>
      <w:r w:rsidRPr="00F159D9">
        <w:t>Ensure that women are informed about their rights during judicial and mediation procedures and are treated with dignity and equality in accordance with international human rights law;</w:t>
      </w:r>
    </w:p>
    <w:p w14:paraId="68370115" w14:textId="3C5B9025" w:rsidR="00F159D9" w:rsidRPr="00F159D9" w:rsidRDefault="00F159D9" w:rsidP="004D7449">
      <w:pPr>
        <w:pStyle w:val="ListParagraph"/>
        <w:numPr>
          <w:ilvl w:val="0"/>
          <w:numId w:val="15"/>
        </w:numPr>
        <w:contextualSpacing w:val="0"/>
      </w:pPr>
      <w:r w:rsidRPr="00F159D9">
        <w:t>Work  with  civil  society,  community  and  religious  leaders  to  change  the  negative  perception  of shelters or safe houses for women victims of violence who seek support;</w:t>
      </w:r>
    </w:p>
    <w:p w14:paraId="128904C5" w14:textId="7CEACC38" w:rsidR="00F159D9" w:rsidRPr="00F159D9" w:rsidRDefault="00F159D9" w:rsidP="004D7449">
      <w:pPr>
        <w:pStyle w:val="ListParagraph"/>
        <w:numPr>
          <w:ilvl w:val="0"/>
          <w:numId w:val="15"/>
        </w:numPr>
        <w:contextualSpacing w:val="0"/>
      </w:pPr>
      <w:r w:rsidRPr="00F159D9">
        <w:t>Publicise  and  effectively  implement  the  2017  National  Action Plan  to  Eliminate  Early  and  Child Marriage  in  full  consultation  with  civil  society  and  take  measures  to  address  the  issue  of  child marriage as a coping mechanism to poverty;</w:t>
      </w:r>
    </w:p>
    <w:p w14:paraId="58C82E99" w14:textId="0CFE9DDB" w:rsidR="00F159D9" w:rsidRPr="00F159D9" w:rsidRDefault="00F159D9" w:rsidP="004D7449">
      <w:pPr>
        <w:pStyle w:val="ListParagraph"/>
        <w:numPr>
          <w:ilvl w:val="0"/>
          <w:numId w:val="15"/>
        </w:numPr>
        <w:contextualSpacing w:val="0"/>
      </w:pPr>
      <w:r w:rsidRPr="00F159D9">
        <w:t>Finalise and submit without delay its  overdue first  report</w:t>
      </w:r>
      <w:r>
        <w:t xml:space="preserve"> </w:t>
      </w:r>
      <w:r w:rsidRPr="00F159D9">
        <w:t>to the</w:t>
      </w:r>
      <w:r>
        <w:t xml:space="preserve"> </w:t>
      </w:r>
      <w:r w:rsidRPr="00F159D9">
        <w:t>Committee  on the rights  of persons with disabilities, and include specific information on the challenges faced by women with disabilities.</w:t>
      </w:r>
    </w:p>
    <w:p w14:paraId="7C813857" w14:textId="0AB21CFF" w:rsidR="000F45FC" w:rsidRPr="00F159D9" w:rsidRDefault="000F45FC" w:rsidP="00F159D9">
      <w:pPr>
        <w:pStyle w:val="BodyText"/>
        <w:ind w:left="720"/>
        <w:rPr>
          <w:lang w:val="en"/>
        </w:rPr>
      </w:pPr>
    </w:p>
    <w:sectPr w:rsidR="000F45FC" w:rsidRPr="00F159D9" w:rsidSect="00FB560D">
      <w:footnotePr>
        <w:pos w:val="beneathText"/>
      </w:footnotePr>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6F2E1D" w15:done="0"/>
  <w15:commentEx w15:paraId="79FCEFB2" w15:paraIdParent="276F2E1D" w15:done="0"/>
  <w15:commentEx w15:paraId="4F3B7D3B" w15:done="0"/>
  <w15:commentEx w15:paraId="3BEDD83C" w15:done="0"/>
  <w15:commentEx w15:paraId="1DDE4FD6" w15:paraIdParent="3BEDD83C" w15:done="0"/>
  <w15:commentEx w15:paraId="28F17A3D" w15:done="0"/>
  <w15:commentEx w15:paraId="08568AEE" w15:paraIdParent="28F17A3D" w15:done="0"/>
  <w15:commentEx w15:paraId="11D0CF3B" w15:done="0"/>
  <w15:commentEx w15:paraId="4633EA56" w15:paraIdParent="11D0CF3B" w15:done="0"/>
  <w15:commentEx w15:paraId="446B5B9B" w15:done="0"/>
  <w15:commentEx w15:paraId="169D5082" w15:done="0"/>
  <w15:commentEx w15:paraId="21A926EF" w15:done="0"/>
  <w15:commentEx w15:paraId="290CB888" w15:done="0"/>
  <w15:commentEx w15:paraId="174E6ACC" w15:done="0"/>
  <w15:commentEx w15:paraId="70C6A7E1" w15:done="0"/>
  <w15:commentEx w15:paraId="5C7BBD4A" w15:done="0"/>
  <w15:commentEx w15:paraId="7CCCCBFE" w15:paraIdParent="5C7BBD4A" w15:done="0"/>
  <w15:commentEx w15:paraId="76ABAEAA" w15:done="0"/>
  <w15:commentEx w15:paraId="2E0A18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F2E1D" w16cid:durableId="21A12844"/>
  <w16cid:commentId w16cid:paraId="79FCEFB2" w16cid:durableId="21A1286B"/>
  <w16cid:commentId w16cid:paraId="4F3B7D3B" w16cid:durableId="21A12845"/>
  <w16cid:commentId w16cid:paraId="3BEDD83C" w16cid:durableId="21A12846"/>
  <w16cid:commentId w16cid:paraId="1DDE4FD6" w16cid:durableId="21A13400"/>
  <w16cid:commentId w16cid:paraId="28F17A3D" w16cid:durableId="21A12847"/>
  <w16cid:commentId w16cid:paraId="08568AEE" w16cid:durableId="21A13427"/>
  <w16cid:commentId w16cid:paraId="11D0CF3B" w16cid:durableId="21A12848"/>
  <w16cid:commentId w16cid:paraId="4633EA56" w16cid:durableId="21A135B9"/>
  <w16cid:commentId w16cid:paraId="446B5B9B" w16cid:durableId="21A12849"/>
  <w16cid:commentId w16cid:paraId="169D5082" w16cid:durableId="21A1284A"/>
  <w16cid:commentId w16cid:paraId="21A926EF" w16cid:durableId="21A1284B"/>
  <w16cid:commentId w16cid:paraId="290CB888" w16cid:durableId="21A1284C"/>
  <w16cid:commentId w16cid:paraId="174E6ACC" w16cid:durableId="21A1284D"/>
  <w16cid:commentId w16cid:paraId="70C6A7E1" w16cid:durableId="21A1284E"/>
  <w16cid:commentId w16cid:paraId="5C7BBD4A" w16cid:durableId="21A1284F"/>
  <w16cid:commentId w16cid:paraId="7CCCCBFE" w16cid:durableId="21A136FA"/>
  <w16cid:commentId w16cid:paraId="76ABAEAA" w16cid:durableId="21A12851"/>
  <w16cid:commentId w16cid:paraId="2E0A188B" w16cid:durableId="21A1285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1A94B" w14:textId="77777777" w:rsidR="00FA006A" w:rsidRDefault="00FA006A">
      <w:pPr>
        <w:spacing w:line="240" w:lineRule="auto"/>
      </w:pPr>
      <w:r>
        <w:separator/>
      </w:r>
    </w:p>
    <w:p w14:paraId="4D989808" w14:textId="77777777" w:rsidR="00FA006A" w:rsidRDefault="00FA006A"/>
  </w:endnote>
  <w:endnote w:type="continuationSeparator" w:id="0">
    <w:p w14:paraId="052C815E" w14:textId="77777777" w:rsidR="00FA006A" w:rsidRDefault="00FA006A">
      <w:pPr>
        <w:spacing w:line="240" w:lineRule="auto"/>
      </w:pPr>
      <w:r>
        <w:continuationSeparator/>
      </w:r>
    </w:p>
    <w:p w14:paraId="176BB3D0" w14:textId="77777777" w:rsidR="00FA006A" w:rsidRDefault="00FA0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Franklin Gothic Demi">
    <w:altName w:val="Seravek Medium"/>
    <w:charset w:val="00"/>
    <w:family w:val="swiss"/>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rdi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Roboto">
    <w:altName w:val="Arial"/>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mnestyTradeGothic">
    <w:altName w:val="Cambri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47021161"/>
      <w:docPartObj>
        <w:docPartGallery w:val="Page Numbers (Bottom of Page)"/>
        <w:docPartUnique/>
      </w:docPartObj>
    </w:sdtPr>
    <w:sdtContent>
      <w:p w14:paraId="05F79A77" w14:textId="6083582C" w:rsidR="00FA006A" w:rsidRDefault="00FA006A" w:rsidP="008525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CF1223" w14:textId="77777777" w:rsidR="00FA006A" w:rsidRDefault="00FA006A" w:rsidP="00C10B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08BF" w14:textId="6B6E89D5" w:rsidR="00FA006A" w:rsidRDefault="00FA006A" w:rsidP="00C10B1E">
    <w:pPr>
      <w:pStyle w:val="Footer"/>
      <w:framePr w:wrap="none" w:vAnchor="text" w:hAnchor="margin" w:xAlign="right" w:y="1"/>
      <w:rPr>
        <w:rStyle w:val="PageNumber"/>
      </w:rPr>
    </w:pPr>
  </w:p>
  <w:p w14:paraId="591626EA" w14:textId="77777777" w:rsidR="00FA006A" w:rsidRDefault="00FA006A" w:rsidP="00C10B1E">
    <w:pPr>
      <w:ind w:right="360"/>
    </w:pPr>
  </w:p>
  <w:sdt>
    <w:sdtPr>
      <w:rPr>
        <w:rStyle w:val="PageNumber"/>
      </w:rPr>
      <w:id w:val="52587412"/>
      <w:docPartObj>
        <w:docPartGallery w:val="Page Numbers (Bottom of Page)"/>
        <w:docPartUnique/>
      </w:docPartObj>
    </w:sdtPr>
    <w:sdtContent>
      <w:p w14:paraId="11727C11" w14:textId="5E7B811B" w:rsidR="00FA006A" w:rsidRDefault="00FA006A" w:rsidP="00FF41DD">
        <w:pPr>
          <w:pStyle w:val="Footer"/>
          <w:framePr w:wrap="none" w:vAnchor="text" w:hAnchor="margin" w:xAlign="center" w:y="118"/>
          <w:rPr>
            <w:rStyle w:val="PageNumber"/>
          </w:rPr>
        </w:pPr>
        <w:r>
          <w:rPr>
            <w:rStyle w:val="PageNumber"/>
          </w:rPr>
          <w:fldChar w:fldCharType="begin"/>
        </w:r>
        <w:r>
          <w:rPr>
            <w:rStyle w:val="PageNumber"/>
          </w:rPr>
          <w:instrText xml:space="preserve"> PAGE </w:instrText>
        </w:r>
        <w:r>
          <w:rPr>
            <w:rStyle w:val="PageNumber"/>
          </w:rPr>
          <w:fldChar w:fldCharType="separate"/>
        </w:r>
        <w:r w:rsidR="000623DD">
          <w:rPr>
            <w:rStyle w:val="PageNumber"/>
            <w:noProof/>
          </w:rPr>
          <w:t>15</w:t>
        </w:r>
        <w:r>
          <w:rPr>
            <w:rStyle w:val="PageNumber"/>
          </w:rPr>
          <w:fldChar w:fldCharType="end"/>
        </w:r>
      </w:p>
    </w:sdtContent>
  </w:sdt>
  <w:p w14:paraId="29604A69" w14:textId="77777777" w:rsidR="00FA006A" w:rsidRDefault="00FA00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38C77" w14:textId="77777777" w:rsidR="00FA006A" w:rsidRDefault="00FA006A">
      <w:pPr>
        <w:spacing w:line="240" w:lineRule="auto"/>
      </w:pPr>
      <w:r>
        <w:separator/>
      </w:r>
    </w:p>
    <w:p w14:paraId="04B09830" w14:textId="77777777" w:rsidR="00FA006A" w:rsidRDefault="00FA006A"/>
  </w:footnote>
  <w:footnote w:type="continuationSeparator" w:id="0">
    <w:p w14:paraId="59AE6ADF" w14:textId="77777777" w:rsidR="00FA006A" w:rsidRDefault="00FA006A">
      <w:pPr>
        <w:spacing w:line="240" w:lineRule="auto"/>
      </w:pPr>
      <w:r>
        <w:continuationSeparator/>
      </w:r>
    </w:p>
    <w:p w14:paraId="1346D670" w14:textId="77777777" w:rsidR="00FA006A" w:rsidRDefault="00FA006A"/>
  </w:footnote>
  <w:footnote w:id="1">
    <w:p w14:paraId="4B514697" w14:textId="59B6D603" w:rsidR="00FA006A" w:rsidRPr="001A1242" w:rsidRDefault="00FA006A" w:rsidP="0057261E">
      <w:pPr>
        <w:pStyle w:val="FootnoteText"/>
        <w:rPr>
          <w:lang w:val="en-US"/>
        </w:rPr>
      </w:pPr>
      <w:r>
        <w:rPr>
          <w:rStyle w:val="FootnoteReference"/>
        </w:rPr>
        <w:footnoteRef/>
      </w:r>
      <w:r>
        <w:t xml:space="preserve"> </w:t>
      </w:r>
      <w:r w:rsidRPr="00FA4F22">
        <w:t>Report of the Working Group on the Universal Periodic Review*, Afghanistan, Addendum,</w:t>
      </w:r>
      <w:r>
        <w:t xml:space="preserve"> </w:t>
      </w:r>
      <w:r w:rsidRPr="00FA4F22">
        <w:t xml:space="preserve">Views on conclusions and/or recommendations, voluntary commitments and replies presented by the State under review, </w:t>
      </w:r>
      <w:r>
        <w:t>see recommendations 136</w:t>
      </w:r>
      <w:r w:rsidRPr="00730526">
        <w:rPr>
          <w:rFonts w:ascii="Arial" w:eastAsia="Times New Roman" w:hAnsi="Arial" w:cs="Times New Roman"/>
          <w:lang w:val="en-US"/>
        </w:rPr>
        <w:t>.40</w:t>
      </w:r>
      <w:r>
        <w:rPr>
          <w:rFonts w:ascii="Arial" w:eastAsia="Times New Roman" w:hAnsi="Arial" w:cs="Times New Roman"/>
          <w:lang w:val="en-US"/>
        </w:rPr>
        <w:t>;13</w:t>
      </w:r>
      <w:r w:rsidRPr="00666AD4">
        <w:rPr>
          <w:rFonts w:ascii="Arial" w:eastAsia="Times New Roman" w:hAnsi="Arial" w:cs="Times New Roman"/>
          <w:lang w:val="en-US"/>
        </w:rPr>
        <w:t>6.96</w:t>
      </w:r>
      <w:r>
        <w:rPr>
          <w:rFonts w:ascii="Arial" w:eastAsia="Times New Roman" w:hAnsi="Arial" w:cs="Times New Roman"/>
          <w:lang w:val="en-US"/>
        </w:rPr>
        <w:t>; 136</w:t>
      </w:r>
      <w:r w:rsidRPr="00666AD4">
        <w:rPr>
          <w:rFonts w:ascii="Arial" w:eastAsia="Times New Roman" w:hAnsi="Arial" w:cs="Times New Roman"/>
          <w:lang w:val="en-US"/>
        </w:rPr>
        <w:t>.105</w:t>
      </w:r>
      <w:r>
        <w:rPr>
          <w:rFonts w:ascii="Arial" w:eastAsia="Times New Roman" w:hAnsi="Arial" w:cs="Times New Roman"/>
          <w:lang w:val="en-US"/>
        </w:rPr>
        <w:t>; 13</w:t>
      </w:r>
      <w:r w:rsidRPr="00666AD4">
        <w:rPr>
          <w:rFonts w:ascii="Arial" w:eastAsia="Times New Roman" w:hAnsi="Arial" w:cs="Times New Roman"/>
          <w:lang w:val="en-US"/>
        </w:rPr>
        <w:t>6.</w:t>
      </w:r>
      <w:r w:rsidRPr="00E6611A">
        <w:t xml:space="preserve">107; </w:t>
      </w:r>
      <w:r>
        <w:t>13</w:t>
      </w:r>
      <w:r w:rsidRPr="00E6611A">
        <w:t xml:space="preserve">6.109; </w:t>
      </w:r>
      <w:r>
        <w:t>13</w:t>
      </w:r>
      <w:r w:rsidRPr="00E6611A">
        <w:t xml:space="preserve">6.114; </w:t>
      </w:r>
      <w:r>
        <w:t>13</w:t>
      </w:r>
      <w:r w:rsidRPr="00E6611A">
        <w:t xml:space="preserve">6.192; </w:t>
      </w:r>
      <w:r>
        <w:t>13</w:t>
      </w:r>
      <w:r w:rsidRPr="00E6611A">
        <w:t xml:space="preserve">6.197; </w:t>
      </w:r>
      <w:r>
        <w:t>13</w:t>
      </w:r>
      <w:r w:rsidRPr="00E6611A">
        <w:t xml:space="preserve">6.203; </w:t>
      </w:r>
      <w:r>
        <w:t>13</w:t>
      </w:r>
      <w:r w:rsidRPr="00E6611A">
        <w:t xml:space="preserve">6.207; </w:t>
      </w:r>
      <w:r>
        <w:t>13</w:t>
      </w:r>
      <w:r w:rsidRPr="00E6611A">
        <w:t xml:space="preserve">6.208; </w:t>
      </w:r>
      <w:r>
        <w:t>13</w:t>
      </w:r>
      <w:r w:rsidRPr="00E6611A">
        <w:t xml:space="preserve">6.211; </w:t>
      </w:r>
      <w:r>
        <w:t>13</w:t>
      </w:r>
      <w:r w:rsidRPr="00E6611A">
        <w:t xml:space="preserve">6.35; </w:t>
      </w:r>
      <w:r>
        <w:t>13</w:t>
      </w:r>
      <w:r w:rsidRPr="00E6611A">
        <w:t xml:space="preserve">6.61; </w:t>
      </w:r>
      <w:r>
        <w:t>13</w:t>
      </w:r>
      <w:r w:rsidRPr="00E6611A">
        <w:t xml:space="preserve">6.188; </w:t>
      </w:r>
      <w:r>
        <w:t>13</w:t>
      </w:r>
      <w:r w:rsidRPr="00E6611A">
        <w:t xml:space="preserve">6.189; </w:t>
      </w:r>
      <w:r>
        <w:t>13</w:t>
      </w:r>
      <w:r w:rsidRPr="00E6611A">
        <w:t xml:space="preserve">6.194; </w:t>
      </w:r>
      <w:r>
        <w:t>13</w:t>
      </w:r>
      <w:r w:rsidRPr="00E6611A">
        <w:t xml:space="preserve">6.196; </w:t>
      </w:r>
      <w:r>
        <w:t>13</w:t>
      </w:r>
      <w:r w:rsidRPr="00E6611A">
        <w:t xml:space="preserve">6.198; </w:t>
      </w:r>
      <w:r>
        <w:t>13</w:t>
      </w:r>
      <w:r w:rsidRPr="00E6611A">
        <w:t xml:space="preserve">6.202; </w:t>
      </w:r>
      <w:r>
        <w:t>13</w:t>
      </w:r>
      <w:r w:rsidRPr="00E6611A">
        <w:t xml:space="preserve">6.205; </w:t>
      </w:r>
      <w:r>
        <w:t>13</w:t>
      </w:r>
      <w:r w:rsidRPr="00E6611A">
        <w:t xml:space="preserve">6.217; </w:t>
      </w:r>
      <w:r>
        <w:t>13</w:t>
      </w:r>
      <w:r w:rsidRPr="00E6611A">
        <w:t xml:space="preserve">6.215; </w:t>
      </w:r>
      <w:r>
        <w:t>13</w:t>
      </w:r>
      <w:r w:rsidRPr="00E6611A">
        <w:t xml:space="preserve">6.193; </w:t>
      </w:r>
      <w:r>
        <w:t>13</w:t>
      </w:r>
      <w:r w:rsidRPr="00E6611A">
        <w:t xml:space="preserve">6.206; </w:t>
      </w:r>
      <w:r>
        <w:t>13</w:t>
      </w:r>
      <w:r w:rsidRPr="00E6611A">
        <w:t xml:space="preserve">6.212; </w:t>
      </w:r>
      <w:r>
        <w:t>13</w:t>
      </w:r>
      <w:r w:rsidRPr="00E6611A">
        <w:t xml:space="preserve">6.60; </w:t>
      </w:r>
      <w:r>
        <w:t>13</w:t>
      </w:r>
      <w:r w:rsidRPr="00E6611A">
        <w:t xml:space="preserve">6.161; </w:t>
      </w:r>
      <w:r>
        <w:t>13</w:t>
      </w:r>
      <w:r w:rsidRPr="00E6611A">
        <w:t xml:space="preserve">6.228; </w:t>
      </w:r>
      <w:r>
        <w:t>13</w:t>
      </w:r>
      <w:r w:rsidRPr="00E6611A">
        <w:t xml:space="preserve">6.238; </w:t>
      </w:r>
      <w:r>
        <w:t>13</w:t>
      </w:r>
      <w:r w:rsidRPr="00E6611A">
        <w:t xml:space="preserve">6.241; </w:t>
      </w:r>
      <w:r>
        <w:t>13</w:t>
      </w:r>
      <w:r w:rsidRPr="00E6611A">
        <w:t xml:space="preserve">6.243; </w:t>
      </w:r>
      <w:r>
        <w:t>13</w:t>
      </w:r>
      <w:r w:rsidRPr="00E6611A">
        <w:t xml:space="preserve">6.244; </w:t>
      </w:r>
      <w:r>
        <w:t>13</w:t>
      </w:r>
      <w:r w:rsidRPr="00E6611A">
        <w:t xml:space="preserve">6.246; </w:t>
      </w:r>
      <w:r>
        <w:t>13</w:t>
      </w:r>
      <w:r w:rsidRPr="00E6611A">
        <w:t xml:space="preserve">6.229; </w:t>
      </w:r>
      <w:r>
        <w:t>13</w:t>
      </w:r>
      <w:r w:rsidRPr="00E6611A">
        <w:t xml:space="preserve">6.230; </w:t>
      </w:r>
      <w:r>
        <w:t>13</w:t>
      </w:r>
      <w:r w:rsidRPr="00E6611A">
        <w:t xml:space="preserve">6.15; </w:t>
      </w:r>
      <w:r>
        <w:t>13</w:t>
      </w:r>
      <w:r w:rsidRPr="00E6611A">
        <w:t xml:space="preserve">6.254; </w:t>
      </w:r>
      <w:r>
        <w:t>13</w:t>
      </w:r>
      <w:r w:rsidRPr="00E6611A">
        <w:t xml:space="preserve">6.6; </w:t>
      </w:r>
      <w:r>
        <w:t>13</w:t>
      </w:r>
      <w:r w:rsidRPr="00E6611A">
        <w:t xml:space="preserve">6.57; </w:t>
      </w:r>
      <w:r>
        <w:t>13</w:t>
      </w:r>
      <w:r w:rsidRPr="00E6611A">
        <w:t xml:space="preserve">6.62; </w:t>
      </w:r>
      <w:r>
        <w:t>13</w:t>
      </w:r>
      <w:r w:rsidRPr="00E6611A">
        <w:t xml:space="preserve">6.97; </w:t>
      </w:r>
      <w:r>
        <w:t>13</w:t>
      </w:r>
      <w:r w:rsidRPr="00E6611A">
        <w:t xml:space="preserve">6.144; </w:t>
      </w:r>
      <w:r>
        <w:t>13</w:t>
      </w:r>
      <w:r w:rsidRPr="00E6611A">
        <w:t xml:space="preserve">6.190; </w:t>
      </w:r>
      <w:r>
        <w:t>13</w:t>
      </w:r>
      <w:r w:rsidRPr="00E6611A">
        <w:t xml:space="preserve">6.195; </w:t>
      </w:r>
      <w:r>
        <w:t>13</w:t>
      </w:r>
      <w:r w:rsidRPr="00E6611A">
        <w:t xml:space="preserve">6.199; </w:t>
      </w:r>
      <w:r>
        <w:t>13</w:t>
      </w:r>
      <w:r w:rsidRPr="00E6611A">
        <w:t xml:space="preserve">6.200; </w:t>
      </w:r>
      <w:r>
        <w:t>13</w:t>
      </w:r>
      <w:r w:rsidRPr="00E6611A">
        <w:t xml:space="preserve">6.201; </w:t>
      </w:r>
      <w:r>
        <w:t>13</w:t>
      </w:r>
      <w:r w:rsidRPr="00E6611A">
        <w:t xml:space="preserve">6.204; </w:t>
      </w:r>
      <w:r>
        <w:t>13</w:t>
      </w:r>
      <w:r w:rsidRPr="00E6611A">
        <w:t xml:space="preserve">6.209; </w:t>
      </w:r>
      <w:r>
        <w:t>13</w:t>
      </w:r>
      <w:r w:rsidRPr="00E6611A">
        <w:t>6.210;</w:t>
      </w:r>
      <w:r>
        <w:t xml:space="preserve"> 13</w:t>
      </w:r>
      <w:r w:rsidRPr="00E6611A">
        <w:t xml:space="preserve">6.213; </w:t>
      </w:r>
      <w:r>
        <w:t>13</w:t>
      </w:r>
      <w:r w:rsidRPr="00E6611A">
        <w:t xml:space="preserve">6.214; </w:t>
      </w:r>
      <w:r>
        <w:t>13</w:t>
      </w:r>
      <w:r w:rsidRPr="00E6611A">
        <w:t xml:space="preserve">6.216; </w:t>
      </w:r>
      <w:r>
        <w:t>13</w:t>
      </w:r>
      <w:r w:rsidRPr="00E6611A">
        <w:t xml:space="preserve">6.218; </w:t>
      </w:r>
      <w:r>
        <w:t>13</w:t>
      </w:r>
      <w:r w:rsidRPr="00E6611A">
        <w:t xml:space="preserve">6.219; </w:t>
      </w:r>
      <w:r>
        <w:t>13</w:t>
      </w:r>
      <w:r w:rsidRPr="00E6611A">
        <w:t xml:space="preserve">6.220; </w:t>
      </w:r>
      <w:r>
        <w:t>13</w:t>
      </w:r>
      <w:r w:rsidRPr="00E6611A">
        <w:t xml:space="preserve">6.221; </w:t>
      </w:r>
      <w:r>
        <w:t>13</w:t>
      </w:r>
      <w:r w:rsidRPr="00E6611A">
        <w:t xml:space="preserve">6.222; </w:t>
      </w:r>
      <w:r>
        <w:t>13</w:t>
      </w:r>
      <w:r w:rsidRPr="00E6611A">
        <w:t xml:space="preserve">6.223; </w:t>
      </w:r>
      <w:r>
        <w:t>13</w:t>
      </w:r>
      <w:r w:rsidRPr="00E6611A">
        <w:t xml:space="preserve">6.224; </w:t>
      </w:r>
      <w:r>
        <w:t>13</w:t>
      </w:r>
      <w:r w:rsidRPr="00E6611A">
        <w:t xml:space="preserve">6.225; </w:t>
      </w:r>
      <w:r>
        <w:t>13</w:t>
      </w:r>
      <w:r w:rsidRPr="00E6611A">
        <w:t>6.234</w:t>
      </w:r>
      <w:r>
        <w:t xml:space="preserve">, </w:t>
      </w:r>
      <w:r w:rsidRPr="00FA4F22">
        <w:t xml:space="preserve">A/HRC/41/5/Add.1, available at: </w:t>
      </w:r>
      <w:hyperlink r:id="rId1" w:history="1">
        <w:r w:rsidRPr="00FA4F22">
          <w:rPr>
            <w:rStyle w:val="Hyperlink"/>
            <w:szCs w:val="20"/>
          </w:rPr>
          <w:t>https://www.ohchr.org/EN/HRBodies/UPR/Pages/AFIndex.aspx</w:t>
        </w:r>
      </w:hyperlink>
      <w:r>
        <w:t xml:space="preserve"> </w:t>
      </w:r>
    </w:p>
  </w:footnote>
  <w:footnote w:id="2">
    <w:p w14:paraId="601C9186" w14:textId="77777777" w:rsidR="00FA006A" w:rsidRPr="00FA4F22" w:rsidRDefault="00FA006A" w:rsidP="0057261E">
      <w:pPr>
        <w:pStyle w:val="FootnoteText"/>
        <w:rPr>
          <w:rFonts w:ascii="Times New Roman" w:hAnsi="Times New Roman"/>
        </w:rPr>
      </w:pPr>
      <w:r>
        <w:rPr>
          <w:rStyle w:val="FootnoteReference"/>
        </w:rPr>
        <w:footnoteRef/>
      </w:r>
      <w:r>
        <w:t xml:space="preserve"> </w:t>
      </w:r>
      <w:r w:rsidRPr="00FA4F22">
        <w:t xml:space="preserve">Report of the Working Group on the Universal Periodic Review*, Afghanistan, Addendum,Views on conclusions and/or recommendations, voluntary commitments and replies presented by the State under review, A/HRC/41/5/Add.1, available at: </w:t>
      </w:r>
      <w:hyperlink r:id="rId2" w:history="1">
        <w:r w:rsidRPr="00FA4F22">
          <w:rPr>
            <w:rStyle w:val="Hyperlink"/>
            <w:szCs w:val="20"/>
          </w:rPr>
          <w:t>https://www.ohchr.org/EN/HRBodies/UPR/Pages/AFIndex.aspx</w:t>
        </w:r>
      </w:hyperlink>
    </w:p>
  </w:footnote>
  <w:footnote w:id="3">
    <w:p w14:paraId="0771A03B" w14:textId="77777777" w:rsidR="00FA006A" w:rsidRPr="003C3304" w:rsidRDefault="00FA006A" w:rsidP="0057261E">
      <w:pPr>
        <w:pStyle w:val="FootnoteText"/>
        <w:rPr>
          <w:lang w:val="en-GB"/>
        </w:rPr>
      </w:pPr>
      <w:r w:rsidRPr="003C3304">
        <w:rPr>
          <w:lang w:val="en-GB"/>
        </w:rPr>
        <w:footnoteRef/>
      </w:r>
      <w:r w:rsidRPr="003C3304">
        <w:rPr>
          <w:lang w:val="en-GB"/>
        </w:rPr>
        <w:t xml:space="preserve"> See, UNAMA. Afghanistan Protection of Civilians in Armed Conflict Annual Report 2018, available at</w:t>
      </w:r>
      <w:r>
        <w:rPr>
          <w:lang w:val="en-GB"/>
        </w:rPr>
        <w:t xml:space="preserve">: </w:t>
      </w:r>
      <w:r w:rsidRPr="001C31BE">
        <w:rPr>
          <w:lang w:val="en-GB"/>
        </w:rPr>
        <w:t xml:space="preserve">https://unama.unmissions.org/sites/default/files/unama_annual_protection_of_civilians_report_2018_-_23_feb_2019_-_english.pdf. </w:t>
      </w:r>
      <w:r w:rsidRPr="003C3304">
        <w:rPr>
          <w:lang w:val="en-GB"/>
        </w:rPr>
        <w:t xml:space="preserve">See also “The situation of human rights in Afghanistan and technical assistance achievements in the field of human rights”, Report of the United Nations High Commissioner for Human Rights, A/HRC/40/45, 28 January 2019. </w:t>
      </w:r>
    </w:p>
  </w:footnote>
  <w:footnote w:id="4">
    <w:p w14:paraId="2B4AD3E4" w14:textId="3E0FCE46" w:rsidR="00FA006A" w:rsidRPr="00F16BFE" w:rsidRDefault="00FA006A" w:rsidP="0057261E">
      <w:pPr>
        <w:pStyle w:val="FootnoteText"/>
        <w:rPr>
          <w:lang w:val="en-US"/>
        </w:rPr>
      </w:pPr>
      <w:r>
        <w:rPr>
          <w:rStyle w:val="FootnoteReference"/>
        </w:rPr>
        <w:footnoteRef/>
      </w:r>
      <w:r>
        <w:t xml:space="preserve"> </w:t>
      </w:r>
      <w:hyperlink r:id="rId3" w:history="1">
        <w:r>
          <w:rPr>
            <w:rStyle w:val="Hyperlink"/>
          </w:rPr>
          <w:t>https://unama.unmissions.org/sites/default/files/unama_protection_of_civilians_in_armed_conflict_-_3rd_quarter_update_2019.pdf</w:t>
        </w:r>
      </w:hyperlink>
    </w:p>
  </w:footnote>
  <w:footnote w:id="5">
    <w:p w14:paraId="2D1CA97D" w14:textId="28194BEF" w:rsidR="00FA006A" w:rsidRPr="004D5A16" w:rsidRDefault="00FA006A" w:rsidP="0057261E">
      <w:pPr>
        <w:pStyle w:val="FootnoteText"/>
        <w:rPr>
          <w:lang w:val="en-US"/>
        </w:rPr>
      </w:pPr>
      <w:r w:rsidRPr="003C3304">
        <w:rPr>
          <w:lang w:val="en-GB"/>
        </w:rPr>
        <w:footnoteRef/>
      </w:r>
      <w:r w:rsidRPr="003C3304">
        <w:rPr>
          <w:lang w:val="en-GB"/>
        </w:rPr>
        <w:t xml:space="preserve"> See, </w:t>
      </w:r>
      <w:r>
        <w:rPr>
          <w:lang w:val="en-GB"/>
        </w:rPr>
        <w:t xml:space="preserve">UNAMA, </w:t>
      </w:r>
      <w:r w:rsidRPr="004D5A16">
        <w:rPr>
          <w:lang w:val="en-GB"/>
        </w:rPr>
        <w:t xml:space="preserve">Quarterly report on the protection of civilians in armed conflict: 1 January to </w:t>
      </w:r>
      <w:r>
        <w:rPr>
          <w:lang w:val="en-GB"/>
        </w:rPr>
        <w:t xml:space="preserve">30 September </w:t>
      </w:r>
      <w:r w:rsidRPr="004D5A16">
        <w:rPr>
          <w:lang w:val="en-GB"/>
        </w:rPr>
        <w:t>2019</w:t>
      </w:r>
      <w:r>
        <w:rPr>
          <w:lang w:val="en-GB"/>
        </w:rPr>
        <w:t xml:space="preserve">, available at: </w:t>
      </w:r>
      <w:hyperlink r:id="rId4" w:history="1">
        <w:r>
          <w:rPr>
            <w:rStyle w:val="Hyperlink"/>
          </w:rPr>
          <w:t>https://unama.unmissions.org/sites/default/files/unama_protection_of_civilians_in_armed_conflict_-_3rd_quarter_update_2019.pdf</w:t>
        </w:r>
      </w:hyperlink>
    </w:p>
  </w:footnote>
  <w:footnote w:id="6">
    <w:p w14:paraId="5174912D" w14:textId="77777777" w:rsidR="00FA006A" w:rsidRPr="003C3304" w:rsidRDefault="00FA006A" w:rsidP="0057261E">
      <w:pPr>
        <w:pStyle w:val="FootnoteText"/>
        <w:rPr>
          <w:lang w:val="en-GB"/>
        </w:rPr>
      </w:pPr>
      <w:r w:rsidRPr="003C3304">
        <w:rPr>
          <w:lang w:val="en-GB"/>
        </w:rPr>
        <w:footnoteRef/>
      </w:r>
      <w:r w:rsidRPr="003C3304">
        <w:rPr>
          <w:lang w:val="en-GB"/>
        </w:rPr>
        <w:t xml:space="preserve"> Afghanistan’s National Action Plan on UNSCR 1325 - Women, Peace, And Security, 2015-2022, available at: </w:t>
      </w:r>
      <w:hyperlink r:id="rId5" w:history="1">
        <w:r w:rsidRPr="003C3304">
          <w:rPr>
            <w:rStyle w:val="Hyperlink"/>
            <w:color w:val="595959" w:themeColor="text1" w:themeTint="A6"/>
            <w:u w:val="none"/>
            <w:lang w:val="en-GB"/>
          </w:rPr>
          <w:t>https://unama.unmissions.org/sites/default/files/wps-afghanistan_national_action_plan_1325_0.pdf</w:t>
        </w:r>
      </w:hyperlink>
      <w:r w:rsidRPr="003C3304">
        <w:rPr>
          <w:lang w:val="en-GB"/>
        </w:rPr>
        <w:t xml:space="preserve"> </w:t>
      </w:r>
    </w:p>
  </w:footnote>
  <w:footnote w:id="7">
    <w:p w14:paraId="069660A5" w14:textId="7870B60E" w:rsidR="00FA006A" w:rsidRPr="003C3304" w:rsidRDefault="00FA006A" w:rsidP="0057261E">
      <w:pPr>
        <w:pStyle w:val="FootnoteText"/>
        <w:rPr>
          <w:lang w:val="en-GB"/>
        </w:rPr>
      </w:pPr>
      <w:r w:rsidRPr="003C3304">
        <w:rPr>
          <w:lang w:val="en-GB"/>
        </w:rPr>
        <w:footnoteRef/>
      </w:r>
      <w:r w:rsidRPr="003C3304">
        <w:rPr>
          <w:lang w:val="en-GB"/>
        </w:rPr>
        <w:t xml:space="preserve"> 2017 Status Report on the Afghanistan’s National Action Plan on UNSCR 1325 (Women, Peace and Security), available at: </w:t>
      </w:r>
      <w:hyperlink r:id="rId6" w:history="1">
        <w:r w:rsidRPr="003C3304">
          <w:rPr>
            <w:lang w:val="en-GB"/>
          </w:rPr>
          <w:t>http://cdn.mfa.af/reports/NAP_English_final_29-07-2018.pdf</w:t>
        </w:r>
      </w:hyperlink>
      <w:r w:rsidRPr="003C3304">
        <w:rPr>
          <w:lang w:val="en-GB"/>
        </w:rPr>
        <w:t xml:space="preserve">. </w:t>
      </w:r>
    </w:p>
  </w:footnote>
  <w:footnote w:id="8">
    <w:p w14:paraId="23AC4D9C" w14:textId="77777777" w:rsidR="00FA006A" w:rsidRPr="003C3304" w:rsidRDefault="00FA006A" w:rsidP="0057261E">
      <w:pPr>
        <w:pStyle w:val="FootnoteText"/>
        <w:rPr>
          <w:lang w:val="en-GB"/>
        </w:rPr>
      </w:pPr>
      <w:r w:rsidRPr="003C3304">
        <w:rPr>
          <w:lang w:val="en-GB"/>
        </w:rPr>
        <w:footnoteRef/>
      </w:r>
      <w:r w:rsidRPr="003C3304">
        <w:rPr>
          <w:lang w:val="en-GB"/>
        </w:rPr>
        <w:t xml:space="preserve"> Afghanistan Public Policy Research Organization, Afghanistan’s NAP 1325 (2015– 2018): A Critical Assessment, May 2018, page 19, available at: </w:t>
      </w:r>
    </w:p>
    <w:p w14:paraId="432B1FB0" w14:textId="1990C3FE" w:rsidR="00FA006A" w:rsidRPr="003C3304" w:rsidRDefault="00FA006A" w:rsidP="0057261E">
      <w:pPr>
        <w:pStyle w:val="FootnoteText"/>
        <w:rPr>
          <w:lang w:val="en-GB"/>
        </w:rPr>
      </w:pPr>
      <w:hyperlink r:id="rId7" w:history="1">
        <w:r w:rsidRPr="003C3304">
          <w:rPr>
            <w:rStyle w:val="Hyperlink"/>
            <w:color w:val="595959" w:themeColor="text1" w:themeTint="A6"/>
            <w:u w:val="none"/>
            <w:lang w:val="en-GB"/>
          </w:rPr>
          <w:t>http://appro.org.af/wp-content/uploads/2018/05/2018-05-13-Afghanistans-NAP-1325-A-Critical-Assessment.pdf</w:t>
        </w:r>
      </w:hyperlink>
      <w:proofErr w:type="gramStart"/>
      <w:r w:rsidRPr="003C3304">
        <w:rPr>
          <w:rStyle w:val="Hyperlink"/>
          <w:color w:val="595959" w:themeColor="text1" w:themeTint="A6"/>
          <w:u w:val="none"/>
          <w:lang w:val="en-GB"/>
        </w:rPr>
        <w:t xml:space="preserve"> </w:t>
      </w:r>
      <w:r w:rsidRPr="003C3304">
        <w:rPr>
          <w:lang w:val="en-GB"/>
        </w:rPr>
        <w:t>;</w:t>
      </w:r>
      <w:proofErr w:type="gramEnd"/>
      <w:r w:rsidRPr="003C3304">
        <w:rPr>
          <w:lang w:val="en-GB"/>
        </w:rPr>
        <w:t xml:space="preserve"> and Geneva Conference on Afghanistan 27/28 November 2018, Geneva Mutual Accountability Framework (GMAF), page 6, available at:</w:t>
      </w:r>
      <w:r>
        <w:rPr>
          <w:lang w:val="en-GB"/>
        </w:rPr>
        <w:t xml:space="preserve"> </w:t>
      </w:r>
      <w:r w:rsidRPr="001C31BE">
        <w:rPr>
          <w:lang w:val="en-GB"/>
        </w:rPr>
        <w:t>https://unama.unmissions.org/sites/default/files/gmaf_final_26_nov_2018.pdf.</w:t>
      </w:r>
    </w:p>
  </w:footnote>
  <w:footnote w:id="9">
    <w:p w14:paraId="01B95DC2" w14:textId="77777777" w:rsidR="00FA006A" w:rsidRPr="003C3304" w:rsidRDefault="00FA006A" w:rsidP="0057261E">
      <w:pPr>
        <w:pStyle w:val="FootnoteText"/>
        <w:rPr>
          <w:lang w:val="en-GB"/>
        </w:rPr>
      </w:pPr>
      <w:r w:rsidRPr="003C3304">
        <w:rPr>
          <w:lang w:val="en-GB"/>
        </w:rPr>
        <w:footnoteRef/>
      </w:r>
      <w:r w:rsidRPr="003C3304">
        <w:rPr>
          <w:lang w:val="en-GB"/>
        </w:rPr>
        <w:t xml:space="preserve"> Afghanistan Public Policy Research Organization, Afghanistan’s NAP 1325 (2015 – 2018): A Critical Assessment, May 2018, page 18, available at: </w:t>
      </w:r>
      <w:hyperlink r:id="rId8">
        <w:r w:rsidRPr="003C3304">
          <w:rPr>
            <w:lang w:val="en-GB"/>
          </w:rPr>
          <w:t>http://appro.org.af/wp-content/uploads/2018/05/2018-05-13-Afghanistans-NAP-1325-A-Critical-Assessment.pdf</w:t>
        </w:r>
      </w:hyperlink>
      <w:r w:rsidRPr="003C3304">
        <w:rPr>
          <w:lang w:val="en-GB"/>
        </w:rPr>
        <w:t xml:space="preserve">.  </w:t>
      </w:r>
    </w:p>
  </w:footnote>
  <w:footnote w:id="10">
    <w:p w14:paraId="3840115B" w14:textId="77777777" w:rsidR="00FA006A" w:rsidRPr="00E84182" w:rsidRDefault="00FA006A" w:rsidP="0057261E">
      <w:pPr>
        <w:pStyle w:val="FootnoteText"/>
      </w:pPr>
      <w:r>
        <w:rPr>
          <w:rStyle w:val="FootnoteReference"/>
        </w:rPr>
        <w:footnoteRef/>
      </w:r>
      <w:r>
        <w:t xml:space="preserve"> </w:t>
      </w:r>
      <w:hyperlink r:id="rId9" w:history="1">
        <w:r w:rsidRPr="00E732A8">
          <w:rPr>
            <w:rStyle w:val="Hyperlink"/>
          </w:rPr>
          <w:t>https://www.mfa.gov.af/news/1241-afghanistan-s-second-nap-on-unscr-1325-launched.html#</w:t>
        </w:r>
      </w:hyperlink>
    </w:p>
  </w:footnote>
  <w:footnote w:id="11">
    <w:p w14:paraId="2918116C" w14:textId="77777777" w:rsidR="00FA006A" w:rsidRPr="003C3304" w:rsidRDefault="00FA006A" w:rsidP="005F4F06">
      <w:pPr>
        <w:pStyle w:val="FootnoteText"/>
        <w:rPr>
          <w:lang w:val="en-GB"/>
        </w:rPr>
      </w:pPr>
      <w:r w:rsidRPr="003C3304">
        <w:rPr>
          <w:lang w:val="en-GB"/>
        </w:rPr>
        <w:footnoteRef/>
      </w:r>
      <w:hyperlink r:id="rId10" w:history="1">
        <w:r w:rsidRPr="003C3304">
          <w:rPr>
            <w:rStyle w:val="Hyperlink"/>
            <w:color w:val="595959" w:themeColor="text1" w:themeTint="A6"/>
            <w:u w:val="none"/>
            <w:lang w:val="en-GB"/>
          </w:rPr>
          <w:t>https://www.reuters.com/article/us-afghanistan-president-ceasefire/afghanistan-announces-ceasefire-with-taliban-until-june-20-idUSKCN1J30O2</w:t>
        </w:r>
      </w:hyperlink>
      <w:proofErr w:type="gramStart"/>
      <w:r w:rsidRPr="003C3304">
        <w:rPr>
          <w:lang w:val="en-GB"/>
        </w:rPr>
        <w:t xml:space="preserve"> .</w:t>
      </w:r>
      <w:proofErr w:type="gramEnd"/>
      <w:r w:rsidRPr="003C3304">
        <w:rPr>
          <w:lang w:val="en-GB"/>
        </w:rPr>
        <w:t xml:space="preserve"> </w:t>
      </w:r>
    </w:p>
  </w:footnote>
  <w:footnote w:id="12">
    <w:p w14:paraId="24B08B54" w14:textId="4101E555" w:rsidR="00FA006A" w:rsidRPr="003C3304" w:rsidRDefault="00FA006A" w:rsidP="0057261E">
      <w:pPr>
        <w:pStyle w:val="FootnoteText"/>
        <w:rPr>
          <w:lang w:val="en-GB"/>
        </w:rPr>
      </w:pPr>
      <w:r w:rsidRPr="003C3304">
        <w:rPr>
          <w:lang w:val="en-GB"/>
        </w:rPr>
        <w:footnoteRef/>
      </w:r>
      <w:r w:rsidRPr="003C3304">
        <w:rPr>
          <w:lang w:val="en-GB"/>
        </w:rPr>
        <w:t xml:space="preserve"> </w:t>
      </w:r>
      <w:hyperlink r:id="rId11" w:history="1">
        <w:r w:rsidRPr="003C3304">
          <w:rPr>
            <w:rStyle w:val="Hyperlink"/>
            <w:color w:val="595959" w:themeColor="text1" w:themeTint="A6"/>
            <w:u w:val="none"/>
            <w:lang w:val="en-GB"/>
          </w:rPr>
          <w:t>https://www.cfr.org/interactive/womens-participation-in-peace-processes/explore-the-data</w:t>
        </w:r>
      </w:hyperlink>
      <w:proofErr w:type="gramStart"/>
      <w:r w:rsidRPr="003C3304">
        <w:rPr>
          <w:lang w:val="en-GB"/>
        </w:rPr>
        <w:t xml:space="preserve"> .</w:t>
      </w:r>
      <w:proofErr w:type="gramEnd"/>
      <w:r w:rsidRPr="003C3304">
        <w:rPr>
          <w:lang w:val="en-GB"/>
        </w:rPr>
        <w:t xml:space="preserve"> </w:t>
      </w:r>
    </w:p>
  </w:footnote>
  <w:footnote w:id="13">
    <w:p w14:paraId="05AA8A9B" w14:textId="3F4F71EC" w:rsidR="00FA006A" w:rsidRPr="002227B4" w:rsidRDefault="00FA006A" w:rsidP="0057261E">
      <w:pPr>
        <w:pStyle w:val="FootnoteText"/>
      </w:pPr>
      <w:r>
        <w:rPr>
          <w:rStyle w:val="FootnoteReference"/>
        </w:rPr>
        <w:footnoteRef/>
      </w:r>
      <w:r>
        <w:t xml:space="preserve"> </w:t>
      </w:r>
      <w:hyperlink r:id="rId12" w:history="1">
        <w:r w:rsidRPr="00E732A8">
          <w:rPr>
            <w:rStyle w:val="Hyperlink"/>
          </w:rPr>
          <w:t>http://www.1tvnews.af/en/news/afghanistan/38658-abdul-salam-rahimi-appointed-as-afghan-state-minister-for-peace-affairs</w:t>
        </w:r>
      </w:hyperlink>
    </w:p>
  </w:footnote>
  <w:footnote w:id="14">
    <w:p w14:paraId="6C2BBC2E" w14:textId="49363300" w:rsidR="00FA006A" w:rsidRPr="002227B4" w:rsidRDefault="00FA006A" w:rsidP="0057261E">
      <w:pPr>
        <w:pStyle w:val="FootnoteText"/>
        <w:rPr>
          <w:rFonts w:eastAsia="Times New Roman" w:cs="Times New Roman"/>
        </w:rPr>
      </w:pPr>
      <w:r>
        <w:rPr>
          <w:rStyle w:val="FootnoteReference"/>
        </w:rPr>
        <w:footnoteRef/>
      </w:r>
      <w:r>
        <w:t xml:space="preserve"> </w:t>
      </w:r>
      <w:hyperlink r:id="rId13" w:history="1">
        <w:r>
          <w:rPr>
            <w:rStyle w:val="Hyperlink"/>
            <w:rFonts w:eastAsia="Times New Roman" w:cs="Times New Roman"/>
          </w:rPr>
          <w:t>http://www.bakhtarnews.com.af/eng/politics/item/38841-state-ministry-for-peace-affairs-to-follow-all-peace-related-issues-presidential-office.html</w:t>
        </w:r>
      </w:hyperlink>
    </w:p>
  </w:footnote>
  <w:footnote w:id="15">
    <w:p w14:paraId="4B9D9222" w14:textId="77777777" w:rsidR="00FA006A" w:rsidRPr="006A1222" w:rsidRDefault="00FA006A" w:rsidP="0057261E">
      <w:pPr>
        <w:pStyle w:val="FootnoteText"/>
      </w:pPr>
      <w:r>
        <w:rPr>
          <w:rStyle w:val="FootnoteReference"/>
        </w:rPr>
        <w:footnoteRef/>
      </w:r>
      <w:r>
        <w:t xml:space="preserve"> </w:t>
      </w:r>
      <w:hyperlink r:id="rId14" w:history="1">
        <w:r w:rsidRPr="00E732A8">
          <w:rPr>
            <w:rStyle w:val="Hyperlink"/>
          </w:rPr>
          <w:t>https://www.mfa.gov.af/news/1241-afghanistan-s-second-nap-on-unscr-1325-launched.html#</w:t>
        </w:r>
      </w:hyperlink>
    </w:p>
  </w:footnote>
  <w:footnote w:id="16">
    <w:p w14:paraId="144D4236" w14:textId="77777777" w:rsidR="00FA006A" w:rsidRPr="003C3304" w:rsidRDefault="00FA006A" w:rsidP="0057261E">
      <w:pPr>
        <w:pStyle w:val="FootnoteText"/>
        <w:rPr>
          <w:lang w:val="en-GB"/>
        </w:rPr>
      </w:pPr>
      <w:r w:rsidRPr="003C3304">
        <w:rPr>
          <w:lang w:val="en-GB"/>
        </w:rPr>
        <w:footnoteRef/>
      </w:r>
      <w:r w:rsidRPr="003C3304">
        <w:rPr>
          <w:lang w:val="en-GB"/>
        </w:rPr>
        <w:t xml:space="preserve"> </w:t>
      </w:r>
      <w:hyperlink r:id="rId15" w:history="1">
        <w:r w:rsidRPr="003C3304">
          <w:rPr>
            <w:rStyle w:val="Hyperlink"/>
            <w:color w:val="595959" w:themeColor="text1" w:themeTint="A6"/>
            <w:u w:val="none"/>
            <w:lang w:val="en-GB"/>
          </w:rPr>
          <w:t>https://edition.cnn.com/2018/03/01/asia/afghanistan-ghani-taliban-intl/index.html</w:t>
        </w:r>
      </w:hyperlink>
      <w:proofErr w:type="gramStart"/>
      <w:r w:rsidRPr="003C3304">
        <w:rPr>
          <w:lang w:val="en-GB"/>
        </w:rPr>
        <w:t xml:space="preserve"> .</w:t>
      </w:r>
      <w:proofErr w:type="gramEnd"/>
    </w:p>
  </w:footnote>
  <w:footnote w:id="17">
    <w:p w14:paraId="119965BD" w14:textId="62819625" w:rsidR="00FA006A" w:rsidRPr="003C3304" w:rsidRDefault="00FA006A" w:rsidP="0057261E">
      <w:pPr>
        <w:pStyle w:val="FootnoteText"/>
        <w:rPr>
          <w:lang w:val="en-GB"/>
        </w:rPr>
      </w:pPr>
      <w:r w:rsidRPr="003C3304">
        <w:rPr>
          <w:lang w:val="en-GB"/>
        </w:rPr>
        <w:footnoteRef/>
      </w:r>
      <w:r w:rsidRPr="003C3304">
        <w:rPr>
          <w:lang w:val="en-GB"/>
        </w:rPr>
        <w:t xml:space="preserve"> </w:t>
      </w:r>
      <w:hyperlink r:id="rId16" w:history="1">
        <w:r w:rsidRPr="003C3304">
          <w:rPr>
            <w:rStyle w:val="Hyperlink"/>
            <w:color w:val="595959" w:themeColor="text1" w:themeTint="A6"/>
            <w:u w:val="none"/>
            <w:lang w:val="en-GB"/>
          </w:rPr>
          <w:t>https://www.cfr.org/interactive/womens-participation-in-peace-processes/explore-the-data</w:t>
        </w:r>
      </w:hyperlink>
      <w:proofErr w:type="gramStart"/>
      <w:r w:rsidRPr="003C3304">
        <w:rPr>
          <w:rStyle w:val="Hyperlink"/>
          <w:color w:val="595959" w:themeColor="text1" w:themeTint="A6"/>
          <w:u w:val="none"/>
          <w:lang w:val="en-GB"/>
        </w:rPr>
        <w:t xml:space="preserve"> .</w:t>
      </w:r>
      <w:proofErr w:type="gramEnd"/>
      <w:r w:rsidRPr="003C3304">
        <w:rPr>
          <w:lang w:val="en-GB"/>
        </w:rPr>
        <w:t xml:space="preserve"> </w:t>
      </w:r>
    </w:p>
  </w:footnote>
  <w:footnote w:id="18">
    <w:p w14:paraId="44E0B3B0" w14:textId="1D3C14F2" w:rsidR="00FA006A" w:rsidRPr="003C3304" w:rsidRDefault="00FA006A" w:rsidP="0057261E">
      <w:pPr>
        <w:pStyle w:val="FootnoteText"/>
        <w:rPr>
          <w:lang w:val="en-GB"/>
        </w:rPr>
      </w:pPr>
      <w:r w:rsidRPr="003C3304">
        <w:rPr>
          <w:lang w:val="en-GB"/>
        </w:rPr>
        <w:footnoteRef/>
      </w:r>
      <w:r w:rsidRPr="003C3304">
        <w:rPr>
          <w:lang w:val="en-GB"/>
        </w:rPr>
        <w:t xml:space="preserve"> </w:t>
      </w:r>
      <w:hyperlink r:id="rId17">
        <w:r w:rsidRPr="003C3304">
          <w:rPr>
            <w:lang w:val="en-GB"/>
          </w:rPr>
          <w:t>https://eu.usatoday.com/story/opinion/2018/03/21/afghanistan-taliban-peace-talks-must-include-women-column/437628002/</w:t>
        </w:r>
      </w:hyperlink>
      <w:r w:rsidRPr="003C3304">
        <w:rPr>
          <w:lang w:val="en-GB"/>
        </w:rPr>
        <w:t xml:space="preserve">; </w:t>
      </w:r>
      <w:hyperlink r:id="rId18" w:history="1">
        <w:r w:rsidRPr="003C3304">
          <w:rPr>
            <w:rStyle w:val="Hyperlink"/>
            <w:color w:val="595959" w:themeColor="text1" w:themeTint="A6"/>
            <w:u w:val="none"/>
            <w:lang w:val="en-GB"/>
          </w:rPr>
          <w:t>https://af.usembassy.gov/kabul-process-peace-security-cooperation-afghanistan-declaration/</w:t>
        </w:r>
      </w:hyperlink>
      <w:proofErr w:type="gramStart"/>
      <w:r w:rsidRPr="003C3304">
        <w:rPr>
          <w:lang w:val="en-GB"/>
        </w:rPr>
        <w:t xml:space="preserve"> .</w:t>
      </w:r>
      <w:proofErr w:type="gramEnd"/>
      <w:r w:rsidRPr="003C3304">
        <w:rPr>
          <w:lang w:val="en-GB"/>
        </w:rPr>
        <w:t xml:space="preserve"> </w:t>
      </w:r>
    </w:p>
  </w:footnote>
  <w:footnote w:id="19">
    <w:p w14:paraId="60596818" w14:textId="24FC5AB6" w:rsidR="00FA006A" w:rsidRPr="003C3304" w:rsidRDefault="00FA006A" w:rsidP="0057261E">
      <w:pPr>
        <w:pStyle w:val="FootnoteText"/>
        <w:rPr>
          <w:lang w:val="en-GB"/>
        </w:rPr>
      </w:pPr>
      <w:r w:rsidRPr="003C3304">
        <w:rPr>
          <w:rStyle w:val="FootnoteReference"/>
          <w:vertAlign w:val="baseline"/>
          <w:lang w:val="en-GB"/>
        </w:rPr>
        <w:footnoteRef/>
      </w:r>
      <w:r w:rsidRPr="003C3304">
        <w:rPr>
          <w:lang w:val="en-GB"/>
        </w:rPr>
        <w:t xml:space="preserve"> </w:t>
      </w:r>
      <w:hyperlink r:id="rId19" w:history="1">
        <w:r w:rsidRPr="003C3304">
          <w:rPr>
            <w:rStyle w:val="Hyperlink"/>
            <w:color w:val="595959" w:themeColor="text1" w:themeTint="A6"/>
            <w:u w:val="none"/>
            <w:lang w:val="en-GB"/>
          </w:rPr>
          <w:t>https://www.euractiv.com/section/global-europe/news/afghan-president-names-team-for-taliban-peace-talks-eu-to-act-as-guarantor/</w:t>
        </w:r>
      </w:hyperlink>
      <w:r w:rsidRPr="003C3304">
        <w:rPr>
          <w:rStyle w:val="Hyperlink"/>
          <w:color w:val="595959" w:themeColor="text1" w:themeTint="A6"/>
          <w:u w:val="none"/>
          <w:lang w:val="en-GB"/>
        </w:rPr>
        <w:t>.</w:t>
      </w:r>
    </w:p>
  </w:footnote>
  <w:footnote w:id="20">
    <w:p w14:paraId="25A6CF6E" w14:textId="77777777" w:rsidR="00FA006A" w:rsidRDefault="00FA006A" w:rsidP="0057261E">
      <w:pPr>
        <w:pStyle w:val="FootnoteText"/>
      </w:pPr>
      <w:r w:rsidRPr="00B02978">
        <w:rPr>
          <w:rStyle w:val="FootnoteReference"/>
        </w:rPr>
        <w:footnoteRef/>
      </w:r>
      <w:r w:rsidRPr="0968CAD8">
        <w:t xml:space="preserve"> </w:t>
      </w:r>
      <w:r>
        <w:t>Cfr</w:t>
      </w:r>
      <w:r w:rsidRPr="0968CAD8">
        <w:t>.</w:t>
      </w:r>
      <w:r>
        <w:t>orgfr.org, Afghanistan 2019 Current Peace Effort, available at: https://www.cfr.org/interactive/womens-participation-in-peace-processes/afghanistan</w:t>
      </w:r>
    </w:p>
  </w:footnote>
  <w:footnote w:id="21">
    <w:p w14:paraId="057CB554" w14:textId="77374E02" w:rsidR="00FA006A" w:rsidRPr="00CB12B4" w:rsidRDefault="00FA006A" w:rsidP="0057261E">
      <w:pPr>
        <w:pStyle w:val="FootnoteText"/>
        <w:rPr>
          <w:rFonts w:eastAsia="Times New Roman" w:cs="Times New Roman"/>
        </w:rPr>
      </w:pPr>
      <w:r>
        <w:rPr>
          <w:rStyle w:val="FootnoteReference"/>
        </w:rPr>
        <w:footnoteRef/>
      </w:r>
      <w:r>
        <w:t xml:space="preserve"> </w:t>
      </w:r>
      <w:hyperlink r:id="rId20" w:history="1">
        <w:r>
          <w:rPr>
            <w:rStyle w:val="Hyperlink"/>
            <w:rFonts w:eastAsia="Times New Roman" w:cs="Times New Roman"/>
          </w:rPr>
          <w:t>https://www.un.org/press/en/2019/sc13900.doc.htm</w:t>
        </w:r>
      </w:hyperlink>
    </w:p>
  </w:footnote>
  <w:footnote w:id="22">
    <w:p w14:paraId="47402CFD" w14:textId="7F0F5378" w:rsidR="00FA006A" w:rsidRPr="0057261E" w:rsidRDefault="00FA006A" w:rsidP="0057261E">
      <w:pPr>
        <w:pStyle w:val="FootnoteText"/>
      </w:pPr>
      <w:r>
        <w:rPr>
          <w:rStyle w:val="FootnoteReference"/>
        </w:rPr>
        <w:footnoteRef/>
      </w:r>
      <w:hyperlink r:id="rId21" w:history="1">
        <w:r>
          <w:rPr>
            <w:rStyle w:val="Hyperlink"/>
            <w:rFonts w:eastAsia="Times New Roman" w:cs="Times New Roman"/>
          </w:rPr>
          <w:t>https://www.afghanistan-analysts.org/aan-qa-what-came-out-of-the-doha-intra-afghan-conference/</w:t>
        </w:r>
      </w:hyperlink>
    </w:p>
  </w:footnote>
  <w:footnote w:id="23">
    <w:p w14:paraId="3167766B" w14:textId="691F8A48" w:rsidR="00FA006A" w:rsidRPr="002D06A5" w:rsidRDefault="00FA006A" w:rsidP="0057261E">
      <w:pPr>
        <w:pStyle w:val="FootnoteText"/>
      </w:pPr>
      <w:r>
        <w:rPr>
          <w:rStyle w:val="FootnoteReference"/>
        </w:rPr>
        <w:footnoteRef/>
      </w:r>
      <w:r>
        <w:t xml:space="preserve"> </w:t>
      </w:r>
      <w:hyperlink r:id="rId22" w:history="1">
        <w:r>
          <w:rPr>
            <w:rStyle w:val="Hyperlink"/>
            <w:rFonts w:eastAsia="Times New Roman" w:cs="Times New Roman"/>
          </w:rPr>
          <w:t>https://www.bbc.com/news/world-asia-50594943</w:t>
        </w:r>
      </w:hyperlink>
      <w:r>
        <w:t xml:space="preserve">; </w:t>
      </w:r>
      <w:hyperlink r:id="rId23" w:history="1">
        <w:r>
          <w:rPr>
            <w:rStyle w:val="Hyperlink"/>
            <w:rFonts w:eastAsia="Times New Roman" w:cs="Times New Roman"/>
          </w:rPr>
          <w:t>https://www.reuters.com/article/us-usa-trump-afghanistan/trump-makes-surprise-afghanistan-trip-voices-hope-for-ceasefire-idUSKBN1Y225Y</w:t>
        </w:r>
      </w:hyperlink>
    </w:p>
  </w:footnote>
  <w:footnote w:id="24">
    <w:p w14:paraId="586FB040" w14:textId="6B1B4896" w:rsidR="00FA006A" w:rsidRDefault="00FA006A" w:rsidP="0057261E">
      <w:pPr>
        <w:pStyle w:val="FootnoteText"/>
      </w:pPr>
      <w:r>
        <w:rPr>
          <w:rStyle w:val="FootnoteReference"/>
        </w:rPr>
        <w:footnoteRef/>
      </w:r>
      <w:r>
        <w:t xml:space="preserve"> </w:t>
      </w:r>
      <w:hyperlink r:id="rId24" w:history="1">
        <w:r>
          <w:rPr>
            <w:rStyle w:val="Hyperlink"/>
            <w:rFonts w:eastAsia="Times New Roman" w:cs="Times New Roman"/>
          </w:rPr>
          <w:t>https://www.aljazeera.com/news/2019/10/china-invites-taliban-afghan-officials-day-talks-191023065817138.html</w:t>
        </w:r>
      </w:hyperlink>
      <w:r>
        <w:t xml:space="preserve">; </w:t>
      </w:r>
      <w:hyperlink r:id="rId25" w:history="1">
        <w:r>
          <w:rPr>
            <w:rStyle w:val="Hyperlink"/>
            <w:rFonts w:eastAsia="Times New Roman" w:cs="Times New Roman"/>
          </w:rPr>
          <w:t>https://dailytimes.com.pk/499963/china-steps-up-efforts-for-an-intra-afghan-dialogue/</w:t>
        </w:r>
      </w:hyperlink>
      <w:r>
        <w:t xml:space="preserve">; </w:t>
      </w:r>
      <w:hyperlink r:id="rId26" w:history="1">
        <w:r>
          <w:rPr>
            <w:rStyle w:val="Hyperlink"/>
            <w:rFonts w:eastAsia="Times New Roman" w:cs="Times New Roman"/>
          </w:rPr>
          <w:t>https://www.dw.com/en/can-china-make-peace-between-the-afghan-government-and-the-taliban/a-51010157</w:t>
        </w:r>
      </w:hyperlink>
    </w:p>
    <w:p w14:paraId="4ACEC111" w14:textId="3ADA9780" w:rsidR="00FA006A" w:rsidRDefault="00FA006A" w:rsidP="00B20D3A">
      <w:pPr>
        <w:rPr>
          <w:rFonts w:eastAsia="Times New Roman" w:cs="Times New Roman"/>
        </w:rPr>
      </w:pPr>
    </w:p>
    <w:p w14:paraId="62CCFF4E" w14:textId="4520D877" w:rsidR="00FA006A" w:rsidRPr="00E07D5E" w:rsidRDefault="00FA006A">
      <w:pPr>
        <w:pStyle w:val="FootnoteText"/>
        <w:rPr>
          <w:lang w:val="en-US"/>
        </w:rPr>
      </w:pPr>
    </w:p>
  </w:footnote>
  <w:footnote w:id="25">
    <w:p w14:paraId="7B5A5155" w14:textId="0DE1DBAB" w:rsidR="00FA006A" w:rsidRPr="00852523" w:rsidRDefault="00FA006A" w:rsidP="0057261E">
      <w:pPr>
        <w:pStyle w:val="FootnoteText"/>
        <w:rPr>
          <w:lang w:val="fr-CH"/>
        </w:rPr>
      </w:pPr>
      <w:r w:rsidRPr="003C3304">
        <w:rPr>
          <w:lang w:val="en-GB"/>
        </w:rPr>
        <w:footnoteRef/>
      </w:r>
      <w:hyperlink r:id="rId27" w:history="1">
        <w:r w:rsidRPr="00E732A8">
          <w:rPr>
            <w:rStyle w:val="Hyperlink"/>
            <w:lang w:val="fr-CH"/>
          </w:rPr>
          <w:t>https://unama.unmissions.org/sites/default/files/special_report_on_2018_elections_violence_november_2018.pdf</w:t>
        </w:r>
      </w:hyperlink>
      <w:r w:rsidRPr="00852523">
        <w:rPr>
          <w:lang w:val="fr-CH"/>
        </w:rPr>
        <w:t xml:space="preserve">, page 2 ; </w:t>
      </w:r>
      <w:hyperlink r:id="rId28" w:history="1">
        <w:r w:rsidRPr="00852523">
          <w:rPr>
            <w:lang w:val="fr-CH"/>
          </w:rPr>
          <w:t>http://www.fefa.org.af/Home/Details?ps=265</w:t>
        </w:r>
      </w:hyperlink>
      <w:r w:rsidRPr="00852523">
        <w:rPr>
          <w:lang w:val="fr-CH"/>
        </w:rPr>
        <w:t xml:space="preserve"> . </w:t>
      </w:r>
    </w:p>
  </w:footnote>
  <w:footnote w:id="26">
    <w:p w14:paraId="52EF2762" w14:textId="10DEA6F4" w:rsidR="00FA006A" w:rsidRPr="00852523" w:rsidRDefault="00FA006A" w:rsidP="0057261E">
      <w:pPr>
        <w:pStyle w:val="FootnoteText"/>
        <w:rPr>
          <w:lang w:val="fr-CH"/>
        </w:rPr>
      </w:pPr>
      <w:r w:rsidRPr="003C3304">
        <w:rPr>
          <w:lang w:val="en-GB"/>
        </w:rPr>
        <w:footnoteRef/>
      </w:r>
      <w:r w:rsidRPr="00852523">
        <w:rPr>
          <w:lang w:val="fr-CH"/>
        </w:rPr>
        <w:t xml:space="preserve"> </w:t>
      </w:r>
      <w:hyperlink r:id="rId29" w:history="1">
        <w:r w:rsidRPr="00852523">
          <w:rPr>
            <w:lang w:val="fr-CH"/>
          </w:rPr>
          <w:t>https://unama.unmissions.org/sites/default/files/special_report_on_2018_elections_violence_november_2018.pdf</w:t>
        </w:r>
      </w:hyperlink>
      <w:r w:rsidRPr="00852523">
        <w:rPr>
          <w:lang w:val="fr-CH"/>
        </w:rPr>
        <w:t xml:space="preserve"> , page 2 ; </w:t>
      </w:r>
      <w:hyperlink r:id="rId30" w:history="1">
        <w:r w:rsidRPr="00852523">
          <w:rPr>
            <w:lang w:val="fr-CH"/>
          </w:rPr>
          <w:t>https://www.dw.com/en/why-are-afghan-officials-not-announcing-election-results/a-46511656</w:t>
        </w:r>
      </w:hyperlink>
      <w:r w:rsidRPr="00852523">
        <w:rPr>
          <w:lang w:val="fr-CH"/>
        </w:rPr>
        <w:t xml:space="preserve">. </w:t>
      </w:r>
    </w:p>
  </w:footnote>
  <w:footnote w:id="27">
    <w:p w14:paraId="3BC6BE08" w14:textId="0ED549FE" w:rsidR="00FA006A" w:rsidRPr="00852523" w:rsidRDefault="00FA006A" w:rsidP="0057261E">
      <w:pPr>
        <w:pStyle w:val="FootnoteText"/>
        <w:rPr>
          <w:lang w:val="fr-CH"/>
        </w:rPr>
      </w:pPr>
      <w:r w:rsidRPr="003C3304">
        <w:rPr>
          <w:lang w:val="en-GB"/>
        </w:rPr>
        <w:footnoteRef/>
      </w:r>
      <w:r w:rsidRPr="00852523">
        <w:rPr>
          <w:lang w:val="fr-CH"/>
        </w:rPr>
        <w:t xml:space="preserve"> </w:t>
      </w:r>
      <w:hyperlink r:id="rId31" w:history="1">
        <w:r w:rsidRPr="00852523">
          <w:rPr>
            <w:lang w:val="fr-CH"/>
          </w:rPr>
          <w:t>https://www.ndi.org/sites/default/files/Afghanistan-2010-election-observers-final-report.pdf</w:t>
        </w:r>
      </w:hyperlink>
      <w:r w:rsidRPr="00852523">
        <w:rPr>
          <w:lang w:val="fr-CH"/>
        </w:rPr>
        <w:t xml:space="preserve"> , page 38</w:t>
      </w:r>
    </w:p>
  </w:footnote>
  <w:footnote w:id="28">
    <w:p w14:paraId="5275142B" w14:textId="0A022FD6" w:rsidR="00FA006A" w:rsidRPr="00852523" w:rsidRDefault="00FA006A" w:rsidP="0057261E">
      <w:pPr>
        <w:pStyle w:val="FootnoteText"/>
        <w:rPr>
          <w:lang w:val="fr-CH"/>
        </w:rPr>
      </w:pPr>
      <w:r w:rsidRPr="003C3304">
        <w:rPr>
          <w:lang w:val="en-GB"/>
        </w:rPr>
        <w:footnoteRef/>
      </w:r>
      <w:r w:rsidRPr="00852523">
        <w:rPr>
          <w:lang w:val="fr-CH"/>
        </w:rPr>
        <w:t xml:space="preserve"> </w:t>
      </w:r>
      <w:hyperlink r:id="rId32">
        <w:r w:rsidRPr="00852523">
          <w:rPr>
            <w:lang w:val="fr-CH"/>
          </w:rPr>
          <w:t>http://cdn.mfa.af/reports/NAP_English_final_29-07-2018.pdf</w:t>
        </w:r>
      </w:hyperlink>
      <w:r w:rsidRPr="00852523">
        <w:rPr>
          <w:lang w:val="fr-CH"/>
        </w:rPr>
        <w:t xml:space="preserve">, page 20. </w:t>
      </w:r>
    </w:p>
  </w:footnote>
  <w:footnote w:id="29">
    <w:p w14:paraId="70939899" w14:textId="77777777" w:rsidR="00FA006A" w:rsidRPr="00852523" w:rsidRDefault="00FA006A" w:rsidP="0057261E">
      <w:pPr>
        <w:pStyle w:val="FootnoteText"/>
        <w:rPr>
          <w:lang w:val="fr-CH"/>
        </w:rPr>
      </w:pPr>
      <w:r w:rsidRPr="003C3304">
        <w:rPr>
          <w:lang w:val="en-GB"/>
        </w:rPr>
        <w:footnoteRef/>
      </w:r>
      <w:r w:rsidRPr="00852523">
        <w:rPr>
          <w:lang w:val="fr-CH"/>
        </w:rPr>
        <w:t xml:space="preserve"> </w:t>
      </w:r>
      <w:r w:rsidRPr="00852523">
        <w:rPr>
          <w:lang w:val="fr-CH"/>
        </w:rPr>
        <w:t xml:space="preserve">https://www.afghanistan-analysts.org/afghanistan-elections-conundrum-19-women-candidates-going-against-the-grain/; </w:t>
      </w:r>
      <w:hyperlink r:id="rId33">
        <w:r w:rsidRPr="00852523">
          <w:rPr>
            <w:lang w:val="fr-CH"/>
          </w:rPr>
          <w:t>https://thediplomat.com/2018/10/peace-blood-and-hope-women-in-afghanistans-election/</w:t>
        </w:r>
      </w:hyperlink>
      <w:r w:rsidRPr="00852523">
        <w:rPr>
          <w:lang w:val="fr-CH"/>
        </w:rPr>
        <w:t xml:space="preserve">. </w:t>
      </w:r>
    </w:p>
  </w:footnote>
  <w:footnote w:id="30">
    <w:p w14:paraId="0F32C530" w14:textId="7E599939" w:rsidR="00FA006A" w:rsidRPr="003C3304" w:rsidRDefault="00FA006A" w:rsidP="0057261E">
      <w:pPr>
        <w:pStyle w:val="FootnoteText"/>
        <w:rPr>
          <w:lang w:val="en-GB"/>
        </w:rPr>
      </w:pPr>
      <w:r w:rsidRPr="003C3304">
        <w:rPr>
          <w:lang w:val="en-GB"/>
        </w:rPr>
        <w:footnoteRef/>
      </w:r>
      <w:r w:rsidRPr="003C3304">
        <w:rPr>
          <w:lang w:val="en-GB"/>
        </w:rPr>
        <w:t xml:space="preserve"> Afghanistan’s National Action Plan on UNSCR 1325 - Women, Peace, And Security, 2015-2022, pages 16 and 17, available at: </w:t>
      </w:r>
      <w:hyperlink r:id="rId34" w:history="1">
        <w:r w:rsidRPr="003C3304">
          <w:rPr>
            <w:lang w:val="en-GB"/>
          </w:rPr>
          <w:t>https://unama.unmissions.org/sites/default/files/wps-afghanistan_national_action_plan_1325_0.pdf</w:t>
        </w:r>
      </w:hyperlink>
      <w:r w:rsidRPr="003C3304">
        <w:rPr>
          <w:lang w:val="en-GB"/>
        </w:rPr>
        <w:t xml:space="preserve">. </w:t>
      </w:r>
    </w:p>
  </w:footnote>
  <w:footnote w:id="31">
    <w:p w14:paraId="77E8E658" w14:textId="77777777" w:rsidR="00FA006A" w:rsidRPr="003C3304" w:rsidRDefault="00FA006A" w:rsidP="0057261E">
      <w:pPr>
        <w:pStyle w:val="FootnoteText"/>
        <w:rPr>
          <w:lang w:val="en-GB"/>
        </w:rPr>
      </w:pPr>
      <w:r w:rsidRPr="003C3304">
        <w:rPr>
          <w:lang w:val="en-GB"/>
        </w:rPr>
        <w:footnoteRef/>
      </w:r>
      <w:r w:rsidRPr="003C3304">
        <w:rPr>
          <w:lang w:val="en-GB"/>
        </w:rPr>
        <w:t xml:space="preserve"> </w:t>
      </w:r>
      <w:hyperlink r:id="rId35" w:history="1">
        <w:r w:rsidRPr="003C3304">
          <w:rPr>
            <w:lang w:val="en-GB"/>
          </w:rPr>
          <w:t>http://www.iec.org.af/results/en/home</w:t>
        </w:r>
      </w:hyperlink>
      <w:r w:rsidRPr="003C3304">
        <w:rPr>
          <w:lang w:val="en-GB"/>
        </w:rPr>
        <w:t xml:space="preserve">. </w:t>
      </w:r>
    </w:p>
  </w:footnote>
  <w:footnote w:id="32">
    <w:p w14:paraId="3CD9B52E" w14:textId="77777777" w:rsidR="00FA006A" w:rsidRPr="003C3304" w:rsidRDefault="00FA006A" w:rsidP="0057261E">
      <w:pPr>
        <w:pStyle w:val="FootnoteText"/>
        <w:rPr>
          <w:lang w:val="en-GB"/>
        </w:rPr>
      </w:pPr>
      <w:r w:rsidRPr="003C3304">
        <w:rPr>
          <w:lang w:val="en-GB"/>
        </w:rPr>
        <w:footnoteRef/>
      </w:r>
      <w:r w:rsidRPr="003C3304">
        <w:rPr>
          <w:lang w:val="en-GB"/>
        </w:rPr>
        <w:t xml:space="preserve"> Afghanistan National Strategy for Combatting Corruption, Islamic Republic of Afghanistan, page 7, para. 36, available at: </w:t>
      </w:r>
      <w:hyperlink r:id="rId36">
        <w:r w:rsidRPr="003C3304">
          <w:rPr>
            <w:lang w:val="en-GB"/>
          </w:rPr>
          <w:t>http://mof.gov.af/Content/files/AFG_AntiCorruptionStrategy_Eng_.pdf</w:t>
        </w:r>
      </w:hyperlink>
      <w:r w:rsidRPr="003C3304">
        <w:rPr>
          <w:lang w:val="en-GB"/>
        </w:rPr>
        <w:t>; and S/RES/2405 (2018).</w:t>
      </w:r>
    </w:p>
  </w:footnote>
  <w:footnote w:id="33">
    <w:p w14:paraId="2ECE0CE9" w14:textId="22B61FF5" w:rsidR="00FA006A" w:rsidRPr="00AC3175" w:rsidRDefault="00FA006A" w:rsidP="0057261E">
      <w:pPr>
        <w:pStyle w:val="FootnoteText"/>
        <w:rPr>
          <w:rFonts w:eastAsia="Times New Roman" w:cs="Times New Roman"/>
        </w:rPr>
      </w:pPr>
      <w:r>
        <w:rPr>
          <w:rStyle w:val="FootnoteReference"/>
        </w:rPr>
        <w:footnoteRef/>
      </w:r>
      <w:r>
        <w:t xml:space="preserve"> </w:t>
      </w:r>
      <w:hyperlink r:id="rId37" w:history="1">
        <w:r>
          <w:rPr>
            <w:rStyle w:val="Hyperlink"/>
            <w:rFonts w:eastAsia="Times New Roman" w:cs="Times New Roman"/>
          </w:rPr>
          <w:t>https://www.bbc.com/news/world-asia-49794057</w:t>
        </w:r>
      </w:hyperlink>
    </w:p>
  </w:footnote>
  <w:footnote w:id="34">
    <w:p w14:paraId="52EBC495" w14:textId="01FF8D60" w:rsidR="00FA006A" w:rsidRPr="00AE505D" w:rsidRDefault="00FA006A" w:rsidP="0057261E">
      <w:pPr>
        <w:pStyle w:val="FootnoteText"/>
        <w:rPr>
          <w:rFonts w:eastAsia="Times New Roman" w:cs="Times New Roman"/>
          <w:color w:val="7F7F7F" w:themeColor="text1" w:themeTint="80"/>
          <w:u w:val="single"/>
          <w:lang w:val="en-US"/>
        </w:rPr>
      </w:pPr>
      <w:r>
        <w:rPr>
          <w:rStyle w:val="FootnoteReference"/>
        </w:rPr>
        <w:footnoteRef/>
      </w:r>
      <w:r>
        <w:t xml:space="preserve"> </w:t>
      </w:r>
      <w:hyperlink r:id="rId38" w:history="1">
        <w:r>
          <w:rPr>
            <w:rStyle w:val="Hyperlink"/>
            <w:rFonts w:eastAsia="Times New Roman" w:cs="Times New Roman"/>
          </w:rPr>
          <w:t>https://www.lowyinstitute.org/the-interpreter/afghan-elections-impressions-polling-day</w:t>
        </w:r>
      </w:hyperlink>
      <w:r>
        <w:rPr>
          <w:rFonts w:eastAsia="Times New Roman" w:cs="Times New Roman"/>
        </w:rPr>
        <w:t xml:space="preserve">; </w:t>
      </w:r>
      <w:hyperlink r:id="rId39" w:history="1">
        <w:r>
          <w:rPr>
            <w:rStyle w:val="Hyperlink"/>
            <w:rFonts w:eastAsia="Times New Roman" w:cs="Times New Roman"/>
          </w:rPr>
          <w:t>https://www.afghanistan-analysts.org/afghanistans-2019-election-23-disputed-biometric-votes-endanger-election-results/</w:t>
        </w:r>
      </w:hyperlink>
      <w:r>
        <w:rPr>
          <w:rStyle w:val="Hyperlink"/>
          <w:rFonts w:eastAsia="Times New Roman" w:cs="Times New Roman"/>
        </w:rPr>
        <w:t xml:space="preserve">; </w:t>
      </w:r>
      <w:hyperlink r:id="rId40" w:history="1">
        <w:r w:rsidRPr="00AE505D">
          <w:rPr>
            <w:rStyle w:val="Hyperlink"/>
            <w:rFonts w:eastAsia="Times New Roman" w:cs="Times New Roman"/>
            <w:lang w:val="en-US"/>
          </w:rPr>
          <w:t>https://www.theguardian.com/world/2019/dec/22/afghanistan-president-ashraf-ghani-on-track-to-win-second-term</w:t>
        </w:r>
      </w:hyperlink>
    </w:p>
  </w:footnote>
  <w:footnote w:id="35">
    <w:p w14:paraId="44F984F9" w14:textId="03D37C70" w:rsidR="00FA006A" w:rsidRPr="00AC3175" w:rsidRDefault="00FA006A" w:rsidP="0057261E">
      <w:pPr>
        <w:pStyle w:val="FootnoteText"/>
        <w:rPr>
          <w:rFonts w:eastAsia="Times New Roman" w:cs="Times New Roman"/>
        </w:rPr>
      </w:pPr>
      <w:r>
        <w:rPr>
          <w:rStyle w:val="FootnoteReference"/>
        </w:rPr>
        <w:footnoteRef/>
      </w:r>
      <w:r>
        <w:t xml:space="preserve"> </w:t>
      </w:r>
      <w:hyperlink r:id="rId41" w:history="1">
        <w:r>
          <w:rPr>
            <w:rStyle w:val="Hyperlink"/>
            <w:rFonts w:eastAsia="Times New Roman" w:cs="Times New Roman"/>
          </w:rPr>
          <w:t>https://www.voanews.com/south-central-asia/afghanistans-presidential-poll-results-delayed-again</w:t>
        </w:r>
      </w:hyperlink>
    </w:p>
  </w:footnote>
  <w:footnote w:id="36">
    <w:p w14:paraId="41A2EDCD" w14:textId="4CED5D79" w:rsidR="00FA006A" w:rsidRPr="006B5A66" w:rsidRDefault="00FA006A" w:rsidP="0057261E">
      <w:pPr>
        <w:pStyle w:val="FootnoteText"/>
        <w:rPr>
          <w:lang w:val="en-US"/>
        </w:rPr>
      </w:pPr>
      <w:r>
        <w:rPr>
          <w:rStyle w:val="FootnoteReference"/>
        </w:rPr>
        <w:footnoteRef/>
      </w:r>
      <w:r>
        <w:t xml:space="preserve"> </w:t>
      </w:r>
      <w:hyperlink r:id="rId42" w:history="1">
        <w:r>
          <w:rPr>
            <w:rStyle w:val="Hyperlink"/>
            <w:rFonts w:eastAsia="Times New Roman" w:cs="Times New Roman"/>
          </w:rPr>
          <w:t>https://unama.unmissions.org/sites/default/files/unama_special_report_-_2019_election-related_violence.pdf</w:t>
        </w:r>
      </w:hyperlink>
      <w:r>
        <w:rPr>
          <w:rFonts w:eastAsia="Times New Roman" w:cs="Times New Roman"/>
        </w:rPr>
        <w:t xml:space="preserve">; </w:t>
      </w:r>
      <w:r w:rsidRPr="00E72CDA">
        <w:t>https://www.washingtonpost.com/world/asia_pacific/afghan-presidential-election-remains-in-limbo-as-results-delayed/2019/10/19/559f4b44-f12b-11e9-bb7e-d2026ee0c199_story.html</w:t>
      </w:r>
    </w:p>
  </w:footnote>
  <w:footnote w:id="37">
    <w:p w14:paraId="6084DD60" w14:textId="1D53D8FA" w:rsidR="00FA006A" w:rsidRPr="00387F1E" w:rsidRDefault="00FA006A" w:rsidP="0057261E">
      <w:pPr>
        <w:pStyle w:val="FootnoteText"/>
        <w:rPr>
          <w:rFonts w:eastAsia="Times New Roman" w:cs="Times New Roman"/>
        </w:rPr>
      </w:pPr>
      <w:r>
        <w:rPr>
          <w:rStyle w:val="FootnoteReference"/>
        </w:rPr>
        <w:footnoteRef/>
      </w:r>
      <w:r>
        <w:t xml:space="preserve"> </w:t>
      </w:r>
      <w:hyperlink r:id="rId43" w:history="1">
        <w:r>
          <w:rPr>
            <w:rStyle w:val="Hyperlink"/>
            <w:rFonts w:eastAsia="Times New Roman" w:cs="Times New Roman"/>
          </w:rPr>
          <w:t>https://unama.unmissions.org/sites/default/files/unama_special_report_-_2019_election-related_violence.pdf</w:t>
        </w:r>
      </w:hyperlink>
    </w:p>
  </w:footnote>
  <w:footnote w:id="38">
    <w:p w14:paraId="701096D5" w14:textId="77777777" w:rsidR="00FA006A" w:rsidRDefault="00FA006A" w:rsidP="0057261E">
      <w:pPr>
        <w:pStyle w:val="FootnoteText"/>
        <w:rPr>
          <w:rFonts w:eastAsia="Times New Roman" w:cs="Times New Roman"/>
        </w:rPr>
      </w:pPr>
      <w:r>
        <w:rPr>
          <w:rStyle w:val="FootnoteReference"/>
        </w:rPr>
        <w:footnoteRef/>
      </w:r>
      <w:r>
        <w:t xml:space="preserve"> </w:t>
      </w:r>
      <w:hyperlink r:id="rId44" w:history="1">
        <w:r>
          <w:rPr>
            <w:rStyle w:val="Hyperlink"/>
            <w:rFonts w:eastAsia="Times New Roman" w:cs="Times New Roman"/>
          </w:rPr>
          <w:t>https://www.lowyinstitute.org/the-interpreter/afghan-elections-impressions-polling-day</w:t>
        </w:r>
      </w:hyperlink>
    </w:p>
    <w:p w14:paraId="4D94C9F3" w14:textId="05AD50EB" w:rsidR="00FA006A" w:rsidRPr="009D633D" w:rsidRDefault="00FA006A">
      <w:pPr>
        <w:pStyle w:val="FootnoteText"/>
        <w:rPr>
          <w:lang w:val="en-US"/>
        </w:rPr>
      </w:pPr>
    </w:p>
  </w:footnote>
  <w:footnote w:id="39">
    <w:p w14:paraId="7C83F8A8" w14:textId="6C3CAB18" w:rsidR="00FA006A" w:rsidRPr="00460853" w:rsidRDefault="00FA006A" w:rsidP="0057261E">
      <w:pPr>
        <w:pStyle w:val="FootnoteText"/>
      </w:pPr>
      <w:r>
        <w:rPr>
          <w:rStyle w:val="FootnoteReference"/>
        </w:rPr>
        <w:footnoteRef/>
      </w:r>
      <w:r>
        <w:t xml:space="preserve"> </w:t>
      </w:r>
      <w:hyperlink r:id="rId45" w:history="1">
        <w:r>
          <w:rPr>
            <w:rStyle w:val="Hyperlink"/>
            <w:rFonts w:eastAsia="Times New Roman" w:cs="Times New Roman"/>
          </w:rPr>
          <w:t>https://tolonews.com/afghanistan/survey-finds-84-percent-women-illiterate</w:t>
        </w:r>
      </w:hyperlink>
      <w:r>
        <w:t xml:space="preserve">; </w:t>
      </w:r>
      <w:hyperlink r:id="rId46" w:history="1">
        <w:r>
          <w:rPr>
            <w:rStyle w:val="Hyperlink"/>
            <w:rFonts w:eastAsia="Times New Roman" w:cs="Times New Roman"/>
          </w:rPr>
          <w:t>https://www.unfpa.org/news/escaping-child-marriage-afghanistan</w:t>
        </w:r>
      </w:hyperlink>
    </w:p>
  </w:footnote>
  <w:footnote w:id="40">
    <w:p w14:paraId="5A0C6970" w14:textId="666E9987" w:rsidR="00FA006A" w:rsidRPr="00AC6581" w:rsidRDefault="00FA006A" w:rsidP="0057261E">
      <w:pPr>
        <w:pStyle w:val="FootnoteText"/>
      </w:pPr>
      <w:r>
        <w:rPr>
          <w:rStyle w:val="FootnoteReference"/>
        </w:rPr>
        <w:footnoteRef/>
      </w:r>
      <w:r>
        <w:t xml:space="preserve"> </w:t>
      </w:r>
      <w:hyperlink r:id="rId47" w:history="1">
        <w:r>
          <w:rPr>
            <w:rStyle w:val="Hyperlink"/>
            <w:rFonts w:eastAsia="Times New Roman" w:cs="Times New Roman"/>
          </w:rPr>
          <w:t>https://www.bbc.com/news/world-asia-44370711</w:t>
        </w:r>
      </w:hyperlink>
    </w:p>
  </w:footnote>
  <w:footnote w:id="41">
    <w:p w14:paraId="17A5EA38" w14:textId="77777777" w:rsidR="00FA006A" w:rsidRPr="00F67599" w:rsidRDefault="00FA006A" w:rsidP="0057261E">
      <w:pPr>
        <w:pStyle w:val="FootnoteText"/>
      </w:pPr>
      <w:r>
        <w:rPr>
          <w:rStyle w:val="FootnoteReference"/>
        </w:rPr>
        <w:footnoteRef/>
      </w:r>
      <w:r>
        <w:t xml:space="preserve"> </w:t>
      </w:r>
      <w:r w:rsidRPr="00060BF6">
        <w:t>https://www.trtworld.com/magazine/afghanistan-under-the-shadow-of-family-violence-26724</w:t>
      </w:r>
    </w:p>
  </w:footnote>
  <w:footnote w:id="42">
    <w:p w14:paraId="610F0A21" w14:textId="2981B56F" w:rsidR="00FA006A" w:rsidRPr="005F4F06" w:rsidRDefault="00FA006A" w:rsidP="0057261E">
      <w:pPr>
        <w:pStyle w:val="FootnoteText"/>
      </w:pPr>
      <w:r>
        <w:rPr>
          <w:rStyle w:val="FootnoteReference"/>
        </w:rPr>
        <w:footnoteRef/>
      </w:r>
      <w:r>
        <w:t xml:space="preserve"> </w:t>
      </w:r>
      <w:hyperlink r:id="rId48" w:history="1">
        <w:r>
          <w:rPr>
            <w:rStyle w:val="Hyperlink"/>
            <w:rFonts w:eastAsia="Times New Roman" w:cs="Times New Roman"/>
          </w:rPr>
          <w:t>https://www.rferl.org/a/after-killing-of-female-afghan-journalist-suspicion-falls-closer-to-home/29938033.html</w:t>
        </w:r>
      </w:hyperlink>
      <w:r>
        <w:t xml:space="preserve">; </w:t>
      </w:r>
      <w:hyperlink r:id="rId49" w:history="1">
        <w:r>
          <w:rPr>
            <w:rStyle w:val="Hyperlink"/>
            <w:rFonts w:eastAsia="Times New Roman" w:cs="Times New Roman"/>
          </w:rPr>
          <w:t>https://www.thenational.ae/world/asia/mina-mangal-family-of-murdered-afghan-journalist-accuse-ex-husband-1.861961</w:t>
        </w:r>
      </w:hyperlink>
    </w:p>
  </w:footnote>
  <w:footnote w:id="43">
    <w:p w14:paraId="2E996D2D" w14:textId="52D14B59" w:rsidR="00FA006A" w:rsidRPr="003C3304" w:rsidRDefault="00FA006A" w:rsidP="0057261E">
      <w:pPr>
        <w:pStyle w:val="FootnoteText"/>
        <w:rPr>
          <w:lang w:val="en-GB"/>
        </w:rPr>
      </w:pPr>
      <w:r w:rsidRPr="003C3304">
        <w:rPr>
          <w:lang w:val="en-GB"/>
        </w:rPr>
        <w:footnoteRef/>
      </w:r>
      <w:r w:rsidRPr="003C3304">
        <w:rPr>
          <w:lang w:val="en-GB"/>
        </w:rPr>
        <w:t xml:space="preserve"> Islamic Republic of Afghanistan, The Constitution of Afghanistan, available at: </w:t>
      </w:r>
      <w:hyperlink r:id="rId50" w:history="1">
        <w:r w:rsidRPr="003C3304">
          <w:rPr>
            <w:lang w:val="en-GB"/>
          </w:rPr>
          <w:t>http://www.afghanembassy.com.pl/afg/images/pliki/TheConstitution.pdf</w:t>
        </w:r>
      </w:hyperlink>
      <w:r w:rsidRPr="003C3304">
        <w:rPr>
          <w:lang w:val="en-GB"/>
        </w:rPr>
        <w:t xml:space="preserve">. </w:t>
      </w:r>
    </w:p>
  </w:footnote>
  <w:footnote w:id="44">
    <w:p w14:paraId="4EFE33E2" w14:textId="034FB9AE" w:rsidR="00FA006A" w:rsidRPr="003C3304" w:rsidRDefault="00FA006A" w:rsidP="0057261E">
      <w:pPr>
        <w:pStyle w:val="FootnoteText"/>
        <w:rPr>
          <w:lang w:val="en-GB"/>
        </w:rPr>
      </w:pPr>
      <w:r w:rsidRPr="003C3304">
        <w:rPr>
          <w:lang w:val="en-GB"/>
        </w:rPr>
        <w:footnoteRef/>
      </w:r>
      <w:r w:rsidRPr="003C3304">
        <w:rPr>
          <w:lang w:val="en-GB"/>
        </w:rPr>
        <w:t xml:space="preserve"> Article 83 of the Constitution provides that “The elections law shall adopt measures to attain, through the electorate system, general and fair representation for all the people of the country, and proportionate to the population of every province, on average, at least two females shall be the elected members of the House of People from each province.” Article 84 provides that the President shall appoint fifty percent of Members of the House of Elders from amongst women. Islamic Republic of Afghanistan, The Constitution of Afghanistan, available at: </w:t>
      </w:r>
      <w:hyperlink r:id="rId51" w:history="1">
        <w:r w:rsidRPr="003C3304">
          <w:rPr>
            <w:lang w:val="en-GB"/>
          </w:rPr>
          <w:t>http://www.afghanembassy.com.pl/afg/images/pliki/TheConstitution.pdf</w:t>
        </w:r>
      </w:hyperlink>
      <w:r w:rsidRPr="003C3304">
        <w:rPr>
          <w:lang w:val="en-GB"/>
        </w:rPr>
        <w:t xml:space="preserve">. </w:t>
      </w:r>
    </w:p>
  </w:footnote>
  <w:footnote w:id="45">
    <w:p w14:paraId="09194B75" w14:textId="333949DB" w:rsidR="00FA006A" w:rsidRPr="003C3304" w:rsidRDefault="00FA006A" w:rsidP="0057261E">
      <w:pPr>
        <w:pStyle w:val="FootnoteText"/>
        <w:rPr>
          <w:lang w:val="en-GB"/>
        </w:rPr>
      </w:pPr>
      <w:r w:rsidRPr="003C3304">
        <w:rPr>
          <w:lang w:val="en-GB"/>
        </w:rPr>
        <w:footnoteRef/>
      </w:r>
      <w:r w:rsidRPr="003C3304">
        <w:rPr>
          <w:lang w:val="en-GB"/>
        </w:rPr>
        <w:t xml:space="preserve"> The Afghanistan Compact, available at: </w:t>
      </w:r>
      <w:hyperlink r:id="rId52">
        <w:r w:rsidRPr="003C3304">
          <w:rPr>
            <w:lang w:val="en-GB"/>
          </w:rPr>
          <w:t>https://www.nato.int/isaf/docu/epub/pdf/afghanistan_compact.pdf</w:t>
        </w:r>
      </w:hyperlink>
      <w:r w:rsidRPr="003C3304">
        <w:rPr>
          <w:lang w:val="en-GB"/>
        </w:rPr>
        <w:t>; Afghanistan National Development Strategy (ANDS, 2008-2013), available at: https://www.wto.org/english/thewto_e/acc_e/afg_e/WTACCAFG18_CD_1.pdf</w:t>
      </w:r>
    </w:p>
  </w:footnote>
  <w:footnote w:id="46">
    <w:p w14:paraId="2A707FA0" w14:textId="4D55AD21" w:rsidR="00FA006A" w:rsidRPr="003C3304" w:rsidRDefault="00FA006A" w:rsidP="0057261E">
      <w:pPr>
        <w:pStyle w:val="FootnoteText"/>
        <w:rPr>
          <w:lang w:val="en-GB"/>
        </w:rPr>
      </w:pPr>
      <w:r w:rsidRPr="003C3304">
        <w:rPr>
          <w:lang w:val="en-GB"/>
        </w:rPr>
        <w:footnoteRef/>
      </w:r>
      <w:r w:rsidRPr="003C3304">
        <w:rPr>
          <w:lang w:val="en-GB"/>
        </w:rPr>
        <w:t xml:space="preserve"> National Action Plan for The Women of Afghanistan (NAPWA), available at: </w:t>
      </w:r>
      <w:hyperlink r:id="rId53" w:history="1">
        <w:r w:rsidRPr="003C3304">
          <w:rPr>
            <w:lang w:val="en-GB"/>
          </w:rPr>
          <w:t>http://extwprlegs1.fao.org/docs/pdf/afg149120.pdf</w:t>
        </w:r>
      </w:hyperlink>
      <w:r w:rsidRPr="003C3304">
        <w:rPr>
          <w:lang w:val="en-GB"/>
        </w:rPr>
        <w:t xml:space="preserve">. </w:t>
      </w:r>
    </w:p>
  </w:footnote>
  <w:footnote w:id="47">
    <w:p w14:paraId="37171F5C" w14:textId="38472206" w:rsidR="00FA006A" w:rsidRPr="00207C16" w:rsidRDefault="00FA006A" w:rsidP="0057261E">
      <w:pPr>
        <w:pStyle w:val="FootnoteText"/>
        <w:rPr>
          <w:lang w:val="en-US"/>
        </w:rPr>
      </w:pPr>
      <w:r>
        <w:rPr>
          <w:rStyle w:val="FootnoteReference"/>
        </w:rPr>
        <w:footnoteRef/>
      </w:r>
      <w:r>
        <w:t xml:space="preserve"> </w:t>
      </w:r>
      <w:hyperlink r:id="rId54" w:history="1">
        <w:r w:rsidRPr="00207C16">
          <w:rPr>
            <w:rStyle w:val="Hyperlink"/>
            <w:lang w:val="en-US"/>
          </w:rPr>
          <w:t>https://www.refworld.org/pdfid/5486d1a34.pdf</w:t>
        </w:r>
      </w:hyperlink>
    </w:p>
  </w:footnote>
  <w:footnote w:id="48">
    <w:p w14:paraId="11CD18FE" w14:textId="6C47B86D" w:rsidR="00FA006A" w:rsidRPr="0085291E" w:rsidRDefault="00FA006A" w:rsidP="0057261E">
      <w:pPr>
        <w:pStyle w:val="FootnoteText"/>
        <w:rPr>
          <w:rFonts w:eastAsia="Times New Roman"/>
        </w:rPr>
      </w:pPr>
      <w:r>
        <w:rPr>
          <w:rStyle w:val="FootnoteReference"/>
        </w:rPr>
        <w:footnoteRef/>
      </w:r>
      <w:r>
        <w:t xml:space="preserve"> </w:t>
      </w:r>
      <w:r w:rsidRPr="0085291E">
        <w:rPr>
          <w:lang w:val="en-GB"/>
        </w:rPr>
        <w:t xml:space="preserve">New Penal Code and EVAW Law: To Incorporate or Not to Incorporate? July 2018, Research report, Afghanistan Public Policy Research Organization, available at: </w:t>
      </w:r>
      <w:hyperlink r:id="rId55" w:history="1">
        <w:r w:rsidRPr="0085291E">
          <w:rPr>
            <w:lang w:val="en-GB"/>
          </w:rPr>
          <w:t>http://appro.org.af/wp-content/uploads/2018/07/2018-08-01-EVAW-Law-and-the-new-Penal-Code-1.pdf</w:t>
        </w:r>
      </w:hyperlink>
    </w:p>
  </w:footnote>
  <w:footnote w:id="49">
    <w:p w14:paraId="38DCF8D7" w14:textId="3DA4C262" w:rsidR="00FA006A" w:rsidRPr="003C3304" w:rsidRDefault="00FA006A" w:rsidP="0057261E">
      <w:pPr>
        <w:pStyle w:val="FootnoteText"/>
        <w:rPr>
          <w:lang w:val="en-GB"/>
        </w:rPr>
      </w:pPr>
      <w:r w:rsidRPr="003C3304">
        <w:rPr>
          <w:lang w:val="en-GB"/>
        </w:rPr>
        <w:footnoteRef/>
      </w:r>
      <w:r w:rsidRPr="003C3304">
        <w:rPr>
          <w:lang w:val="en-GB"/>
        </w:rPr>
        <w:t xml:space="preserve"> Islamic Republic of Afghanistan, Ministry Of Justice, Official Gazette, Extraordinary Issue, Law on Elimination of Violence against Women (EVAW), 1 August 2009, Issue No: (989), available at: </w:t>
      </w:r>
      <w:hyperlink r:id="rId56">
        <w:r w:rsidRPr="003C3304">
          <w:rPr>
            <w:lang w:val="en-GB"/>
          </w:rPr>
          <w:t>http://www.refworld.org/pdfid</w:t>
        </w:r>
        <w:r w:rsidRPr="003C3304">
          <w:rPr>
            <w:lang w:val="en-GB"/>
          </w:rPr>
          <w:t>/</w:t>
        </w:r>
        <w:r w:rsidRPr="003C3304">
          <w:rPr>
            <w:lang w:val="en-GB"/>
          </w:rPr>
          <w:t>5486d1a34.pdf</w:t>
        </w:r>
      </w:hyperlink>
      <w:proofErr w:type="gramStart"/>
      <w:r w:rsidRPr="003C3304">
        <w:rPr>
          <w:lang w:val="en-GB"/>
        </w:rPr>
        <w:t xml:space="preserve"> .</w:t>
      </w:r>
      <w:proofErr w:type="gramEnd"/>
      <w:r w:rsidRPr="003C3304">
        <w:rPr>
          <w:lang w:val="en-GB"/>
        </w:rPr>
        <w:t xml:space="preserve"> </w:t>
      </w:r>
    </w:p>
  </w:footnote>
  <w:footnote w:id="50">
    <w:p w14:paraId="75AB65C7" w14:textId="77777777" w:rsidR="00FA006A" w:rsidRPr="003C3304" w:rsidRDefault="00FA006A" w:rsidP="0057261E">
      <w:pPr>
        <w:pStyle w:val="FootnoteText"/>
        <w:rPr>
          <w:lang w:val="en-GB"/>
        </w:rPr>
      </w:pPr>
      <w:r w:rsidRPr="003C3304">
        <w:rPr>
          <w:lang w:val="en-GB"/>
        </w:rPr>
        <w:footnoteRef/>
      </w:r>
      <w:r w:rsidRPr="003C3304">
        <w:rPr>
          <w:lang w:val="en-GB"/>
        </w:rPr>
        <w:t xml:space="preserve"> GAPS UK “EVAW Law Stalled in Afghan Parliament” available at: </w:t>
      </w:r>
      <w:hyperlink r:id="rId57">
        <w:r w:rsidRPr="003C3304">
          <w:rPr>
            <w:lang w:val="en-GB"/>
          </w:rPr>
          <w:t>http://gaps-uk.org/evaw-law-stalled-in-afghan-parliament/</w:t>
        </w:r>
      </w:hyperlink>
      <w:r w:rsidRPr="003C3304">
        <w:rPr>
          <w:lang w:val="en-GB"/>
        </w:rPr>
        <w:t xml:space="preserve">. </w:t>
      </w:r>
    </w:p>
  </w:footnote>
  <w:footnote w:id="51">
    <w:p w14:paraId="4B6C7482" w14:textId="77777777" w:rsidR="00FA006A" w:rsidRPr="003C3304" w:rsidRDefault="00FA006A" w:rsidP="0057261E">
      <w:pPr>
        <w:pStyle w:val="FootnoteText"/>
        <w:rPr>
          <w:lang w:val="en-GB"/>
        </w:rPr>
      </w:pPr>
      <w:r w:rsidRPr="003C3304">
        <w:rPr>
          <w:lang w:val="en-GB"/>
        </w:rPr>
        <w:footnoteRef/>
      </w:r>
      <w:r w:rsidRPr="003C3304">
        <w:rPr>
          <w:lang w:val="en-GB"/>
        </w:rPr>
        <w:t xml:space="preserve">  </w:t>
      </w:r>
      <w:proofErr w:type="gramStart"/>
      <w:r w:rsidRPr="003C3304">
        <w:rPr>
          <w:lang w:val="en-GB"/>
        </w:rPr>
        <w:t>A/HRC/29/27/Add.3, para.</w:t>
      </w:r>
      <w:proofErr w:type="gramEnd"/>
      <w:r w:rsidRPr="003C3304">
        <w:rPr>
          <w:lang w:val="en-GB"/>
        </w:rPr>
        <w:t xml:space="preserve"> 44.</w:t>
      </w:r>
    </w:p>
  </w:footnote>
  <w:footnote w:id="52">
    <w:p w14:paraId="74D73D7E" w14:textId="7C995D7B" w:rsidR="00FA006A" w:rsidRPr="00732C56" w:rsidRDefault="00FA006A" w:rsidP="0057261E">
      <w:pPr>
        <w:pStyle w:val="FootnoteText"/>
        <w:rPr>
          <w:rFonts w:ascii="Times New Roman" w:eastAsia="Times New Roman" w:hAnsi="Times New Roman" w:cs="Times New Roman"/>
          <w:szCs w:val="20"/>
          <w:lang w:val="en-US"/>
        </w:rPr>
      </w:pPr>
      <w:r>
        <w:rPr>
          <w:rStyle w:val="FootnoteReference"/>
        </w:rPr>
        <w:footnoteRef/>
      </w:r>
      <w:r>
        <w:t xml:space="preserve"> </w:t>
      </w:r>
      <w:hyperlink r:id="rId58" w:history="1">
        <w:r w:rsidRPr="0057261E">
          <w:t>http://www.ilo.org/dyn/natlex/natlex4.detail?p_lang=en&amp;p_isn=105003&amp;p_count=12&amp;p_classification=01</w:t>
        </w:r>
      </w:hyperlink>
      <w:r w:rsidRPr="0057261E">
        <w:t>; New</w:t>
      </w:r>
      <w:r w:rsidRPr="0085291E">
        <w:rPr>
          <w:lang w:val="en-GB"/>
        </w:rPr>
        <w:t xml:space="preserve"> Penal Code and EVAW Law: To Incorporate or Not to Incorporate? July 2018, Research report, Afghanistan Public Policy Research Organization, available at: </w:t>
      </w:r>
      <w:hyperlink r:id="rId59" w:history="1">
        <w:r w:rsidRPr="0085291E">
          <w:rPr>
            <w:lang w:val="en-GB"/>
          </w:rPr>
          <w:t>http://appro.org.af/wp-content/uploads/2018/07/2018-08-01-EVAW-Law-and-the-new-Penal-Code-1.pdf</w:t>
        </w:r>
      </w:hyperlink>
    </w:p>
  </w:footnote>
  <w:footnote w:id="53">
    <w:p w14:paraId="16415B80" w14:textId="63A51DA0" w:rsidR="00FA006A" w:rsidRPr="009C2C39" w:rsidRDefault="00FA006A" w:rsidP="0057261E">
      <w:pPr>
        <w:pStyle w:val="FootnoteText"/>
        <w:rPr>
          <w:lang w:val="fr-FR"/>
        </w:rPr>
      </w:pPr>
      <w:r>
        <w:rPr>
          <w:rStyle w:val="FootnoteReference"/>
        </w:rPr>
        <w:footnoteRef/>
      </w:r>
      <w:r>
        <w:t xml:space="preserve"> </w:t>
      </w:r>
      <w:r w:rsidRPr="0085291E">
        <w:rPr>
          <w:lang w:val="en-GB"/>
        </w:rPr>
        <w:t xml:space="preserve">New Penal Code and EVAW Law: To Incorporate or Not to Incorporate? July 2018, Research report, Afghanistan Public Policy Research Organization, </w:t>
      </w:r>
      <w:r>
        <w:rPr>
          <w:lang w:val="en-GB"/>
        </w:rPr>
        <w:t xml:space="preserve">see page 13, </w:t>
      </w:r>
      <w:r w:rsidRPr="0085291E">
        <w:rPr>
          <w:lang w:val="en-GB"/>
        </w:rPr>
        <w:t xml:space="preserve">available at: </w:t>
      </w:r>
      <w:hyperlink r:id="rId60" w:history="1">
        <w:r w:rsidRPr="0085291E">
          <w:rPr>
            <w:lang w:val="en-GB"/>
          </w:rPr>
          <w:t>http://appro.org.af/wp-content/uploads/2018/07/2018-08-01-EVAW-Law-and-the-new-Penal-Code-1.pdf</w:t>
        </w:r>
      </w:hyperlink>
    </w:p>
  </w:footnote>
  <w:footnote w:id="54">
    <w:p w14:paraId="17F5C1F9" w14:textId="693044DE" w:rsidR="00FA006A" w:rsidRPr="00E656FF" w:rsidRDefault="00FA006A" w:rsidP="0057261E">
      <w:pPr>
        <w:pStyle w:val="FootnoteText"/>
        <w:rPr>
          <w:rFonts w:eastAsia="Times New Roman"/>
        </w:rPr>
      </w:pPr>
      <w:r>
        <w:rPr>
          <w:rStyle w:val="FootnoteReference"/>
        </w:rPr>
        <w:footnoteRef/>
      </w:r>
      <w:r>
        <w:t xml:space="preserve"> </w:t>
      </w:r>
      <w:hyperlink r:id="rId61" w:history="1">
        <w:r>
          <w:rPr>
            <w:rStyle w:val="Hyperlink"/>
            <w:rFonts w:eastAsia="Times New Roman"/>
          </w:rPr>
          <w:t>http://appro.org.af/wp-content/uploads/2018/07/2018-08-01-EVAW-Law-and-the-new-Penal-Code-1.pdf</w:t>
        </w:r>
      </w:hyperlink>
    </w:p>
  </w:footnote>
  <w:footnote w:id="55">
    <w:p w14:paraId="1D66FE75" w14:textId="3A6C0DEC" w:rsidR="00FA006A" w:rsidRPr="009C2C39" w:rsidRDefault="00FA006A" w:rsidP="0057261E">
      <w:pPr>
        <w:pStyle w:val="FootnoteText"/>
        <w:rPr>
          <w:rFonts w:eastAsia="Times New Roman"/>
          <w:color w:val="auto"/>
          <w:sz w:val="22"/>
          <w:szCs w:val="22"/>
        </w:rPr>
      </w:pPr>
      <w:r>
        <w:rPr>
          <w:rStyle w:val="FootnoteReference"/>
        </w:rPr>
        <w:footnoteRef/>
      </w:r>
      <w:r>
        <w:t xml:space="preserve"> </w:t>
      </w:r>
      <w:hyperlink r:id="rId62" w:history="1">
        <w:r>
          <w:rPr>
            <w:rStyle w:val="Hyperlink"/>
            <w:rFonts w:eastAsia="Times New Roman"/>
          </w:rPr>
          <w:t>http://old.moj.gov.af/en/news/312824</w:t>
        </w:r>
      </w:hyperlink>
    </w:p>
  </w:footnote>
  <w:footnote w:id="56">
    <w:p w14:paraId="0777DB7F" w14:textId="12BD2F76" w:rsidR="00FA006A" w:rsidRPr="003C3304" w:rsidRDefault="00FA006A" w:rsidP="00223C5C">
      <w:pPr>
        <w:pStyle w:val="FootnoteText"/>
        <w:rPr>
          <w:lang w:val="en-GB"/>
        </w:rPr>
      </w:pPr>
      <w:r w:rsidRPr="003C3304">
        <w:rPr>
          <w:lang w:val="en-GB"/>
        </w:rPr>
        <w:footnoteRef/>
      </w:r>
      <w:r w:rsidRPr="003C3304">
        <w:rPr>
          <w:lang w:val="en-GB"/>
        </w:rPr>
        <w:t xml:space="preserve"> AIHRC. Summary of the Report on Violence Against Women: The causes, context, and situation of violence against women in Afghanistan. 11 March 2018 available at: </w:t>
      </w:r>
      <w:hyperlink r:id="rId63">
        <w:r w:rsidRPr="003C3304">
          <w:rPr>
            <w:lang w:val="en-GB"/>
          </w:rPr>
          <w:t>https://www.aihrc.org.af/media/files/Research%20Reports/Summerry%20report-VAW-2017.pdf</w:t>
        </w:r>
      </w:hyperlink>
      <w:r w:rsidRPr="003C3304">
        <w:rPr>
          <w:lang w:val="en-GB"/>
        </w:rPr>
        <w:t xml:space="preserve">. </w:t>
      </w:r>
    </w:p>
  </w:footnote>
  <w:footnote w:id="57">
    <w:p w14:paraId="1C2C57A7" w14:textId="77777777" w:rsidR="00FA006A" w:rsidRPr="003C3304" w:rsidRDefault="00FA006A" w:rsidP="00223C5C">
      <w:pPr>
        <w:pStyle w:val="FootnoteText"/>
        <w:rPr>
          <w:lang w:val="en-GB"/>
        </w:rPr>
      </w:pPr>
      <w:r w:rsidRPr="003C3304">
        <w:rPr>
          <w:lang w:val="en-GB"/>
        </w:rPr>
        <w:footnoteRef/>
      </w:r>
      <w:r w:rsidRPr="003C3304">
        <w:rPr>
          <w:lang w:val="en-GB"/>
        </w:rPr>
        <w:t xml:space="preserve"> </w:t>
      </w:r>
      <w:proofErr w:type="gramStart"/>
      <w:r w:rsidRPr="003C3304">
        <w:rPr>
          <w:lang w:val="en-GB"/>
        </w:rPr>
        <w:t>CAT/C/AFG/CO/2, para.</w:t>
      </w:r>
      <w:proofErr w:type="gramEnd"/>
      <w:r w:rsidRPr="003C3304">
        <w:rPr>
          <w:lang w:val="en-GB"/>
        </w:rPr>
        <w:t xml:space="preserve"> </w:t>
      </w:r>
      <w:proofErr w:type="gramStart"/>
      <w:r w:rsidRPr="003C3304">
        <w:rPr>
          <w:lang w:val="en-GB"/>
        </w:rPr>
        <w:t>37; A/HRC/29/27/Add.3, para.</w:t>
      </w:r>
      <w:proofErr w:type="gramEnd"/>
      <w:r w:rsidRPr="003C3304">
        <w:rPr>
          <w:lang w:val="en-GB"/>
        </w:rPr>
        <w:t xml:space="preserve"> </w:t>
      </w:r>
      <w:proofErr w:type="gramStart"/>
      <w:r w:rsidRPr="003C3304">
        <w:rPr>
          <w:lang w:val="en-GB"/>
        </w:rPr>
        <w:t>64 and 65.</w:t>
      </w:r>
      <w:proofErr w:type="gramEnd"/>
    </w:p>
  </w:footnote>
  <w:footnote w:id="58">
    <w:p w14:paraId="6C2B6434" w14:textId="77777777" w:rsidR="00FA006A" w:rsidRPr="003C3304" w:rsidRDefault="00FA006A" w:rsidP="00223C5C">
      <w:pPr>
        <w:pStyle w:val="FootnoteText"/>
        <w:rPr>
          <w:lang w:val="en-GB"/>
        </w:rPr>
      </w:pPr>
      <w:r w:rsidRPr="003C3304">
        <w:rPr>
          <w:lang w:val="en-GB"/>
        </w:rPr>
        <w:footnoteRef/>
      </w:r>
      <w:r w:rsidRPr="003C3304">
        <w:rPr>
          <w:lang w:val="en-GB"/>
        </w:rPr>
        <w:t xml:space="preserve"> A Way to Go: An Update on Implementation of the Law on Elimination of Violence against Women in Afghanistan, UNAMA/OHCHR, see page 22, </w:t>
      </w:r>
      <w:hyperlink r:id="rId64">
        <w:r w:rsidRPr="003C3304">
          <w:rPr>
            <w:lang w:val="en-GB"/>
          </w:rPr>
          <w:t>https://unama.unmissions.org/sites/default/files/unama_evaw_law_report_2013_revised_on_16_dec_2013.pdf</w:t>
        </w:r>
      </w:hyperlink>
      <w:r w:rsidRPr="003C3304">
        <w:rPr>
          <w:lang w:val="en-GB"/>
        </w:rPr>
        <w:t xml:space="preserve">. </w:t>
      </w:r>
    </w:p>
  </w:footnote>
  <w:footnote w:id="59">
    <w:p w14:paraId="57B0041E" w14:textId="77777777" w:rsidR="00FA006A" w:rsidRPr="003C3304" w:rsidRDefault="00FA006A" w:rsidP="00223C5C">
      <w:pPr>
        <w:pStyle w:val="FootnoteText"/>
        <w:rPr>
          <w:lang w:val="en-GB"/>
        </w:rPr>
      </w:pPr>
      <w:r w:rsidRPr="003C3304">
        <w:rPr>
          <w:lang w:val="en-GB"/>
        </w:rPr>
        <w:footnoteRef/>
      </w:r>
      <w:r w:rsidRPr="003C3304">
        <w:rPr>
          <w:lang w:val="en-GB"/>
        </w:rPr>
        <w:t xml:space="preserve"> </w:t>
      </w:r>
      <w:proofErr w:type="gramStart"/>
      <w:r w:rsidRPr="003C3304">
        <w:rPr>
          <w:lang w:val="en-GB"/>
        </w:rPr>
        <w:t>A/HRC/29/27/Add.3, para.</w:t>
      </w:r>
      <w:proofErr w:type="gramEnd"/>
      <w:r w:rsidRPr="003C3304">
        <w:rPr>
          <w:lang w:val="en-GB"/>
        </w:rPr>
        <w:t xml:space="preserve"> 16.</w:t>
      </w:r>
    </w:p>
  </w:footnote>
  <w:footnote w:id="60">
    <w:p w14:paraId="169ADC07" w14:textId="77777777" w:rsidR="00FA006A" w:rsidRPr="003C3304" w:rsidRDefault="00FA006A" w:rsidP="00223C5C">
      <w:pPr>
        <w:pStyle w:val="FootnoteText"/>
        <w:rPr>
          <w:lang w:val="en-GB"/>
        </w:rPr>
      </w:pPr>
      <w:r w:rsidRPr="003C3304">
        <w:rPr>
          <w:lang w:val="en-GB"/>
        </w:rPr>
        <w:footnoteRef/>
      </w:r>
      <w:r w:rsidRPr="003C3304">
        <w:rPr>
          <w:lang w:val="en-GB"/>
        </w:rPr>
        <w:t xml:space="preserve"> </w:t>
      </w:r>
      <w:proofErr w:type="gramStart"/>
      <w:r w:rsidRPr="003C3304">
        <w:rPr>
          <w:lang w:val="en-GB"/>
        </w:rPr>
        <w:t>CAT/C/AFG/CO/2, para.</w:t>
      </w:r>
      <w:proofErr w:type="gramEnd"/>
      <w:r w:rsidRPr="003C3304">
        <w:rPr>
          <w:lang w:val="en-GB"/>
        </w:rPr>
        <w:t xml:space="preserve"> </w:t>
      </w:r>
      <w:proofErr w:type="gramStart"/>
      <w:r w:rsidRPr="003C3304">
        <w:rPr>
          <w:lang w:val="en-GB"/>
        </w:rPr>
        <w:t>37; A/HRC/29/27/Add.3, para.</w:t>
      </w:r>
      <w:proofErr w:type="gramEnd"/>
      <w:r w:rsidRPr="003C3304">
        <w:rPr>
          <w:lang w:val="en-GB"/>
        </w:rPr>
        <w:t xml:space="preserve"> </w:t>
      </w:r>
      <w:proofErr w:type="gramStart"/>
      <w:r w:rsidRPr="003C3304">
        <w:rPr>
          <w:lang w:val="en-GB"/>
        </w:rPr>
        <w:t>63 and 64.</w:t>
      </w:r>
      <w:proofErr w:type="gramEnd"/>
    </w:p>
  </w:footnote>
  <w:footnote w:id="61">
    <w:p w14:paraId="71C99F90" w14:textId="1706B6E6" w:rsidR="00FA006A" w:rsidRPr="003C3304" w:rsidRDefault="00FA006A" w:rsidP="00223C5C">
      <w:pPr>
        <w:pStyle w:val="FootnoteText"/>
        <w:rPr>
          <w:lang w:val="en-GB"/>
        </w:rPr>
      </w:pPr>
      <w:r w:rsidRPr="003C3304">
        <w:rPr>
          <w:lang w:val="en-GB"/>
        </w:rPr>
        <w:footnoteRef/>
      </w:r>
      <w:r w:rsidRPr="003C3304">
        <w:rPr>
          <w:lang w:val="en-GB"/>
        </w:rPr>
        <w:t xml:space="preserve"> </w:t>
      </w:r>
      <w:proofErr w:type="gramStart"/>
      <w:r w:rsidRPr="003C3304">
        <w:rPr>
          <w:lang w:val="en-GB"/>
        </w:rPr>
        <w:t>CAT/C/AFG/CO/2, para.</w:t>
      </w:r>
      <w:proofErr w:type="gramEnd"/>
      <w:r w:rsidRPr="003C3304">
        <w:rPr>
          <w:lang w:val="en-GB"/>
        </w:rPr>
        <w:t xml:space="preserve"> </w:t>
      </w:r>
      <w:proofErr w:type="gramStart"/>
      <w:r w:rsidRPr="003C3304">
        <w:rPr>
          <w:lang w:val="en-GB"/>
        </w:rPr>
        <w:t>37; A/HRC/29/27/Add.3, para.</w:t>
      </w:r>
      <w:proofErr w:type="gramEnd"/>
      <w:r w:rsidRPr="003C3304">
        <w:rPr>
          <w:lang w:val="en-GB"/>
        </w:rPr>
        <w:t xml:space="preserve"> </w:t>
      </w:r>
      <w:proofErr w:type="gramStart"/>
      <w:r w:rsidRPr="003C3304">
        <w:rPr>
          <w:lang w:val="en-GB"/>
        </w:rPr>
        <w:t>64 and 65.</w:t>
      </w:r>
      <w:proofErr w:type="gramEnd"/>
    </w:p>
  </w:footnote>
  <w:footnote w:id="62">
    <w:p w14:paraId="35907659" w14:textId="5A63A2FD" w:rsidR="00FA006A" w:rsidRPr="003C3304" w:rsidRDefault="00FA006A" w:rsidP="00223C5C">
      <w:pPr>
        <w:pStyle w:val="FootnoteText"/>
        <w:rPr>
          <w:lang w:val="en-GB"/>
        </w:rPr>
      </w:pPr>
      <w:r w:rsidRPr="003C3304">
        <w:rPr>
          <w:lang w:val="en-GB"/>
        </w:rPr>
        <w:footnoteRef/>
      </w:r>
      <w:r w:rsidRPr="003C3304">
        <w:rPr>
          <w:lang w:val="en-GB"/>
        </w:rPr>
        <w:t xml:space="preserve"> Injustice and Impunity Mediation of Criminal Offences of Violence against Women, page 6, available at: </w:t>
      </w:r>
      <w:hyperlink r:id="rId65" w:history="1">
        <w:r w:rsidRPr="003C3304">
          <w:rPr>
            <w:lang w:val="en-GB"/>
          </w:rPr>
          <w:t>https://www.ohchr.org/Documents/Countries/AF/UNAMA_OHCHR_EVAW_Report2018_InjusticeImpunity29May2018.pdf</w:t>
        </w:r>
      </w:hyperlink>
      <w:r w:rsidRPr="003C3304">
        <w:rPr>
          <w:lang w:val="en-GB"/>
        </w:rPr>
        <w:t>.</w:t>
      </w:r>
    </w:p>
  </w:footnote>
  <w:footnote w:id="63">
    <w:p w14:paraId="53611F46" w14:textId="5FF63CC9" w:rsidR="00FA006A" w:rsidRPr="003C3304" w:rsidRDefault="00FA006A" w:rsidP="00223C5C">
      <w:pPr>
        <w:pStyle w:val="FootnoteText"/>
        <w:rPr>
          <w:lang w:val="en-GB"/>
        </w:rPr>
      </w:pPr>
      <w:r w:rsidRPr="003C3304">
        <w:rPr>
          <w:lang w:val="en-GB"/>
        </w:rPr>
        <w:footnoteRef/>
      </w:r>
      <w:r w:rsidRPr="003C3304">
        <w:rPr>
          <w:lang w:val="en-GB"/>
        </w:rPr>
        <w:t xml:space="preserve"> </w:t>
      </w:r>
      <w:hyperlink r:id="rId66" w:history="1">
        <w:r w:rsidRPr="003C3304">
          <w:rPr>
            <w:lang w:val="en-GB"/>
          </w:rPr>
          <w:t>https://www.afghanistan-analysts.org/harassment-of-women-in-afghanistan-a-hidden-phenomenon-addressed-in-too-many-laws/</w:t>
        </w:r>
      </w:hyperlink>
    </w:p>
  </w:footnote>
  <w:footnote w:id="64">
    <w:p w14:paraId="5EA6CD57" w14:textId="77777777" w:rsidR="00FA006A" w:rsidRDefault="00FA006A" w:rsidP="00223C5C">
      <w:pPr>
        <w:pStyle w:val="FootnoteText"/>
        <w:rPr>
          <w:lang w:val="en-GB"/>
        </w:rPr>
      </w:pPr>
      <w:r w:rsidRPr="003C3304">
        <w:rPr>
          <w:lang w:val="en-GB"/>
        </w:rPr>
        <w:footnoteRef/>
      </w:r>
      <w:r w:rsidRPr="003C3304">
        <w:rPr>
          <w:lang w:val="en-GB"/>
        </w:rPr>
        <w:t xml:space="preserve"> </w:t>
      </w:r>
      <w:proofErr w:type="gramStart"/>
      <w:r w:rsidRPr="00573CFA">
        <w:rPr>
          <w:lang w:val="en-GB"/>
        </w:rPr>
        <w:t>CEDAW/C/AFG/CO/1-2</w:t>
      </w:r>
      <w:r>
        <w:rPr>
          <w:lang w:val="en-GB"/>
        </w:rPr>
        <w:t>, para.</w:t>
      </w:r>
      <w:proofErr w:type="gramEnd"/>
      <w:r>
        <w:rPr>
          <w:lang w:val="en-GB"/>
        </w:rPr>
        <w:t xml:space="preserve"> 22.</w:t>
      </w:r>
    </w:p>
    <w:p w14:paraId="227F74D2" w14:textId="59103AA6" w:rsidR="00FA006A" w:rsidRPr="003C3304" w:rsidRDefault="00FA006A" w:rsidP="00223C5C">
      <w:pPr>
        <w:pStyle w:val="FootnoteText"/>
        <w:rPr>
          <w:lang w:val="en-GB"/>
        </w:rPr>
      </w:pPr>
      <w:r w:rsidRPr="00573CFA">
        <w:t>https://tbinternet.ohchr.org/_layouts/15/treatybodyexternal/Download.aspx?symbolno=CEDAW%2fC%2fAFG%2fCO%2f1-2&amp;Lang=en</w:t>
      </w:r>
    </w:p>
  </w:footnote>
  <w:footnote w:id="65">
    <w:p w14:paraId="4FF99CF7" w14:textId="58B4D7F3" w:rsidR="00FA006A" w:rsidRPr="003C3304" w:rsidRDefault="00FA006A" w:rsidP="00223C5C">
      <w:pPr>
        <w:pStyle w:val="FootnoteText"/>
        <w:rPr>
          <w:lang w:val="en-GB"/>
        </w:rPr>
      </w:pPr>
      <w:r w:rsidRPr="003C3304">
        <w:rPr>
          <w:lang w:val="en-GB"/>
        </w:rPr>
        <w:footnoteRef/>
      </w:r>
      <w:r w:rsidRPr="003C3304">
        <w:rPr>
          <w:lang w:val="en-GB"/>
        </w:rPr>
        <w:t xml:space="preserve"> </w:t>
      </w:r>
      <w:proofErr w:type="gramStart"/>
      <w:r w:rsidRPr="003C3304">
        <w:rPr>
          <w:lang w:val="en-GB"/>
        </w:rPr>
        <w:t>CAT/C/AFG/CO/2, para.</w:t>
      </w:r>
      <w:proofErr w:type="gramEnd"/>
      <w:r w:rsidRPr="003C3304">
        <w:rPr>
          <w:lang w:val="en-GB"/>
        </w:rPr>
        <w:t xml:space="preserve"> </w:t>
      </w:r>
      <w:proofErr w:type="gramStart"/>
      <w:r w:rsidRPr="003C3304">
        <w:rPr>
          <w:lang w:val="en-GB"/>
        </w:rPr>
        <w:t>35 and 36.</w:t>
      </w:r>
      <w:proofErr w:type="gramEnd"/>
      <w:r w:rsidRPr="003C3304">
        <w:rPr>
          <w:lang w:val="en-GB"/>
        </w:rPr>
        <w:t xml:space="preserve"> </w:t>
      </w:r>
      <w:hyperlink r:id="rId67">
        <w:r w:rsidRPr="003C3304">
          <w:rPr>
            <w:lang w:val="en-GB"/>
          </w:rPr>
          <w:t>https://tbinternet.ohchr.org/_layouts/treatybodyexternal/Download.aspx?symbolno=CAT/C/AFG/CO/2&amp;Lang=En</w:t>
        </w:r>
      </w:hyperlink>
      <w:r>
        <w:rPr>
          <w:lang w:val="en-GB"/>
        </w:rPr>
        <w:t xml:space="preserve"> </w:t>
      </w:r>
    </w:p>
  </w:footnote>
  <w:footnote w:id="66">
    <w:p w14:paraId="5C15821D" w14:textId="702AEF69" w:rsidR="00FA006A" w:rsidRPr="003C3304" w:rsidRDefault="00FA006A" w:rsidP="00223C5C">
      <w:pPr>
        <w:pStyle w:val="FootnoteText"/>
        <w:rPr>
          <w:lang w:val="en-GB"/>
        </w:rPr>
      </w:pPr>
      <w:r w:rsidRPr="003C3304">
        <w:rPr>
          <w:lang w:val="en-GB"/>
        </w:rPr>
        <w:footnoteRef/>
      </w:r>
      <w:r w:rsidRPr="003C3304">
        <w:rPr>
          <w:lang w:val="en-GB"/>
        </w:rPr>
        <w:t xml:space="preserve"> </w:t>
      </w:r>
      <w:hyperlink r:id="rId68">
        <w:r w:rsidRPr="003C3304">
          <w:rPr>
            <w:lang w:val="en-GB"/>
          </w:rPr>
          <w:t>https://www.girlsnotbrides.org/child-marriage/afghanistan/</w:t>
        </w:r>
      </w:hyperlink>
      <w:r w:rsidRPr="003C3304">
        <w:rPr>
          <w:lang w:val="en-GB"/>
        </w:rPr>
        <w:t xml:space="preserve">.  </w:t>
      </w:r>
    </w:p>
  </w:footnote>
  <w:footnote w:id="67">
    <w:p w14:paraId="402D6E3F" w14:textId="3A2F854F" w:rsidR="00FA006A" w:rsidRPr="003C3304" w:rsidRDefault="00FA006A" w:rsidP="00223C5C">
      <w:pPr>
        <w:pStyle w:val="FootnoteText"/>
        <w:rPr>
          <w:lang w:val="en-GB"/>
        </w:rPr>
      </w:pPr>
      <w:r w:rsidRPr="003C3304">
        <w:rPr>
          <w:lang w:val="en-GB"/>
        </w:rPr>
        <w:footnoteRef/>
      </w:r>
      <w:r w:rsidRPr="003C3304">
        <w:rPr>
          <w:lang w:val="en-GB"/>
        </w:rPr>
        <w:t xml:space="preserve"> </w:t>
      </w:r>
      <w:hyperlink r:id="rId69">
        <w:r w:rsidRPr="003C3304">
          <w:rPr>
            <w:lang w:val="en-GB"/>
          </w:rPr>
          <w:t>https://www.girlsnotbrides.org/afghanistan-launches-national-action-plan-end-child-marriage/</w:t>
        </w:r>
      </w:hyperlink>
      <w:r w:rsidRPr="003C3304">
        <w:rPr>
          <w:lang w:val="en-GB"/>
        </w:rPr>
        <w:t xml:space="preserve">. </w:t>
      </w:r>
    </w:p>
  </w:footnote>
  <w:footnote w:id="68">
    <w:p w14:paraId="29EB4D51" w14:textId="77777777" w:rsidR="00FA006A" w:rsidRPr="003C3304" w:rsidRDefault="00FA006A" w:rsidP="00223C5C">
      <w:pPr>
        <w:pStyle w:val="FootnoteText"/>
        <w:rPr>
          <w:lang w:val="en-GB"/>
        </w:rPr>
      </w:pPr>
      <w:r w:rsidRPr="003C3304">
        <w:rPr>
          <w:lang w:val="en-GB"/>
        </w:rPr>
        <w:footnoteRef/>
      </w:r>
      <w:r w:rsidRPr="003C3304">
        <w:rPr>
          <w:lang w:val="en-GB"/>
        </w:rPr>
        <w:t xml:space="preserve"> </w:t>
      </w:r>
      <w:hyperlink r:id="rId70">
        <w:r w:rsidRPr="003C3304">
          <w:rPr>
            <w:lang w:val="en-GB"/>
          </w:rPr>
          <w:t>https://www.hrw.org/news/2017/04/20/will-afghanistan-follow-through-promise-end-child-marriage</w:t>
        </w:r>
      </w:hyperlink>
      <w:r w:rsidRPr="003C3304">
        <w:rPr>
          <w:lang w:val="en-GB"/>
        </w:rPr>
        <w:t xml:space="preserve">. </w:t>
      </w:r>
    </w:p>
  </w:footnote>
  <w:footnote w:id="69">
    <w:p w14:paraId="4301DB84" w14:textId="3EB5C943" w:rsidR="00FA006A" w:rsidRPr="003C3304" w:rsidRDefault="00FA006A" w:rsidP="00223C5C">
      <w:pPr>
        <w:pStyle w:val="FootnoteText"/>
        <w:rPr>
          <w:lang w:val="en-GB"/>
        </w:rPr>
      </w:pPr>
      <w:r w:rsidRPr="003C3304">
        <w:rPr>
          <w:lang w:val="en-GB"/>
        </w:rPr>
        <w:footnoteRef/>
      </w:r>
      <w:r w:rsidRPr="003C3304">
        <w:rPr>
          <w:lang w:val="en-GB"/>
        </w:rPr>
        <w:t xml:space="preserve"> </w:t>
      </w:r>
      <w:proofErr w:type="gramStart"/>
      <w:r w:rsidRPr="003C3304">
        <w:rPr>
          <w:lang w:val="en-GB"/>
        </w:rPr>
        <w:t>A/HRC/29/27/Add.3, para.</w:t>
      </w:r>
      <w:proofErr w:type="gramEnd"/>
      <w:r w:rsidRPr="003C3304">
        <w:rPr>
          <w:lang w:val="en-GB"/>
        </w:rPr>
        <w:t xml:space="preserve"> 56; UNAMA documented 8050 civilian casualties from 1 January to 30 September 2018, page 1, </w:t>
      </w:r>
      <w:hyperlink r:id="rId71" w:history="1">
        <w:r w:rsidRPr="003C3304">
          <w:rPr>
            <w:rStyle w:val="Hyperlink"/>
            <w:color w:val="595959" w:themeColor="text1" w:themeTint="A6"/>
            <w:u w:val="none"/>
            <w:lang w:val="en-GB"/>
          </w:rPr>
          <w:t>https://unama.unmissions.org/sites/default/files/unama_protection_of_civilians_in_armed_conflict_3rd_quarter_report_2018_10_oct.pdf</w:t>
        </w:r>
      </w:hyperlink>
      <w:r w:rsidRPr="003C3304">
        <w:rPr>
          <w:lang w:val="en-GB"/>
        </w:rPr>
        <w:t xml:space="preserve"> </w:t>
      </w:r>
    </w:p>
  </w:footnote>
  <w:footnote w:id="70">
    <w:p w14:paraId="394F2E8C" w14:textId="0486E72E" w:rsidR="00FA006A" w:rsidRPr="003C3304" w:rsidRDefault="00FA006A" w:rsidP="00223C5C">
      <w:pPr>
        <w:pStyle w:val="FootnoteText"/>
        <w:rPr>
          <w:lang w:val="en-GB"/>
        </w:rPr>
      </w:pPr>
      <w:r w:rsidRPr="003C3304">
        <w:rPr>
          <w:lang w:val="en-GB"/>
        </w:rPr>
        <w:footnoteRef/>
      </w:r>
      <w:r w:rsidRPr="003C3304">
        <w:rPr>
          <w:lang w:val="en-GB"/>
        </w:rPr>
        <w:t xml:space="preserve"> Afghanistan’s Strategy and National Action Plan on the Elimination of violence against women, available at: </w:t>
      </w:r>
      <w:hyperlink r:id="rId72">
        <w:r w:rsidRPr="003C3304">
          <w:rPr>
            <w:lang w:val="en-GB"/>
          </w:rPr>
          <w:t>http://www2.unwomen.org/-/media/field%20office%20eseasia/docs/publications/2017/01/aco_evawstrategy_jan17_email-r2.pdf</w:t>
        </w:r>
        <w:proofErr w:type="gramStart"/>
        <w:r w:rsidRPr="003C3304">
          <w:rPr>
            <w:lang w:val="en-GB"/>
          </w:rPr>
          <w:t>?vs</w:t>
        </w:r>
        <w:proofErr w:type="gramEnd"/>
        <w:r w:rsidRPr="003C3304">
          <w:rPr>
            <w:lang w:val="en-GB"/>
          </w:rPr>
          <w:t>=1821</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ADE41" w14:textId="3B91BCC7" w:rsidR="00FA006A" w:rsidRDefault="00FA006A">
    <w:pPr>
      <w:pStyle w:val="Normal1"/>
      <w:pBdr>
        <w:top w:val="nil"/>
        <w:left w:val="nil"/>
        <w:bottom w:val="nil"/>
        <w:right w:val="nil"/>
        <w:between w:val="nil"/>
      </w:pBdr>
      <w:tabs>
        <w:tab w:val="center" w:pos="4320"/>
        <w:tab w:val="right" w:pos="8640"/>
      </w:tabs>
      <w:contextualSpacing w:val="0"/>
      <w:rPr>
        <w:color w:val="000000"/>
      </w:rPr>
    </w:pPr>
  </w:p>
  <w:p w14:paraId="044FB01F" w14:textId="77777777" w:rsidR="00FA006A" w:rsidRDefault="00FA006A"/>
  <w:p w14:paraId="3BF7516E" w14:textId="77777777" w:rsidR="00FA006A" w:rsidRDefault="00FA006A"/>
  <w:p w14:paraId="16C32E64" w14:textId="77777777" w:rsidR="00FA006A" w:rsidRDefault="00FA006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0C7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B0E0D"/>
    <w:multiLevelType w:val="hybridMultilevel"/>
    <w:tmpl w:val="6F24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B17D2"/>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CC3FD8"/>
    <w:multiLevelType w:val="hybridMultilevel"/>
    <w:tmpl w:val="21C0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10AF9"/>
    <w:multiLevelType w:val="hybridMultilevel"/>
    <w:tmpl w:val="3F3A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06350F"/>
    <w:multiLevelType w:val="hybridMultilevel"/>
    <w:tmpl w:val="63A8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D1FC8"/>
    <w:multiLevelType w:val="hybridMultilevel"/>
    <w:tmpl w:val="C52A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48519D"/>
    <w:multiLevelType w:val="hybridMultilevel"/>
    <w:tmpl w:val="5CB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86763"/>
    <w:multiLevelType w:val="hybridMultilevel"/>
    <w:tmpl w:val="35C2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27386"/>
    <w:multiLevelType w:val="hybridMultilevel"/>
    <w:tmpl w:val="3956230A"/>
    <w:lvl w:ilvl="0" w:tplc="8BBAC690">
      <w:numFmt w:val="bullet"/>
      <w:lvlText w:val=""/>
      <w:lvlJc w:val="left"/>
      <w:pPr>
        <w:ind w:left="500" w:hanging="360"/>
      </w:pPr>
      <w:rPr>
        <w:rFonts w:ascii="Symbol" w:eastAsia="Symbol" w:hAnsi="Symbol" w:cs="Symbol" w:hint="default"/>
        <w:w w:val="100"/>
        <w:sz w:val="22"/>
        <w:szCs w:val="22"/>
      </w:rPr>
    </w:lvl>
    <w:lvl w:ilvl="1" w:tplc="1F5EE2EC">
      <w:numFmt w:val="bullet"/>
      <w:lvlText w:val="•"/>
      <w:lvlJc w:val="left"/>
      <w:pPr>
        <w:ind w:left="1414" w:hanging="360"/>
      </w:pPr>
      <w:rPr>
        <w:rFonts w:hint="default"/>
      </w:rPr>
    </w:lvl>
    <w:lvl w:ilvl="2" w:tplc="091272BA">
      <w:numFmt w:val="bullet"/>
      <w:lvlText w:val="•"/>
      <w:lvlJc w:val="left"/>
      <w:pPr>
        <w:ind w:left="2328" w:hanging="360"/>
      </w:pPr>
      <w:rPr>
        <w:rFonts w:hint="default"/>
      </w:rPr>
    </w:lvl>
    <w:lvl w:ilvl="3" w:tplc="E05CA942">
      <w:numFmt w:val="bullet"/>
      <w:lvlText w:val="•"/>
      <w:lvlJc w:val="left"/>
      <w:pPr>
        <w:ind w:left="3242" w:hanging="360"/>
      </w:pPr>
      <w:rPr>
        <w:rFonts w:hint="default"/>
      </w:rPr>
    </w:lvl>
    <w:lvl w:ilvl="4" w:tplc="D826A626">
      <w:numFmt w:val="bullet"/>
      <w:lvlText w:val="•"/>
      <w:lvlJc w:val="left"/>
      <w:pPr>
        <w:ind w:left="4156" w:hanging="360"/>
      </w:pPr>
      <w:rPr>
        <w:rFonts w:hint="default"/>
      </w:rPr>
    </w:lvl>
    <w:lvl w:ilvl="5" w:tplc="6C603BAA">
      <w:numFmt w:val="bullet"/>
      <w:lvlText w:val="•"/>
      <w:lvlJc w:val="left"/>
      <w:pPr>
        <w:ind w:left="5070" w:hanging="360"/>
      </w:pPr>
      <w:rPr>
        <w:rFonts w:hint="default"/>
      </w:rPr>
    </w:lvl>
    <w:lvl w:ilvl="6" w:tplc="781C5FFC">
      <w:numFmt w:val="bullet"/>
      <w:lvlText w:val="•"/>
      <w:lvlJc w:val="left"/>
      <w:pPr>
        <w:ind w:left="5984" w:hanging="360"/>
      </w:pPr>
      <w:rPr>
        <w:rFonts w:hint="default"/>
      </w:rPr>
    </w:lvl>
    <w:lvl w:ilvl="7" w:tplc="C4B2990E">
      <w:numFmt w:val="bullet"/>
      <w:lvlText w:val="•"/>
      <w:lvlJc w:val="left"/>
      <w:pPr>
        <w:ind w:left="6898" w:hanging="360"/>
      </w:pPr>
      <w:rPr>
        <w:rFonts w:hint="default"/>
      </w:rPr>
    </w:lvl>
    <w:lvl w:ilvl="8" w:tplc="5B543298">
      <w:numFmt w:val="bullet"/>
      <w:lvlText w:val="•"/>
      <w:lvlJc w:val="left"/>
      <w:pPr>
        <w:ind w:left="7812" w:hanging="360"/>
      </w:pPr>
      <w:rPr>
        <w:rFonts w:hint="default"/>
      </w:rPr>
    </w:lvl>
  </w:abstractNum>
  <w:abstractNum w:abstractNumId="10">
    <w:nsid w:val="314448F0"/>
    <w:multiLevelType w:val="hybridMultilevel"/>
    <w:tmpl w:val="F9E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06EA9"/>
    <w:multiLevelType w:val="hybridMultilevel"/>
    <w:tmpl w:val="759E9480"/>
    <w:lvl w:ilvl="0" w:tplc="DD50E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B5744"/>
    <w:multiLevelType w:val="hybridMultilevel"/>
    <w:tmpl w:val="9AE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22724"/>
    <w:multiLevelType w:val="hybridMultilevel"/>
    <w:tmpl w:val="770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51B6C"/>
    <w:multiLevelType w:val="hybridMultilevel"/>
    <w:tmpl w:val="739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C129B"/>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98F3C6B"/>
    <w:multiLevelType w:val="hybridMultilevel"/>
    <w:tmpl w:val="A4FCDAD8"/>
    <w:lvl w:ilvl="0" w:tplc="44783056">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11347"/>
    <w:multiLevelType w:val="hybridMultilevel"/>
    <w:tmpl w:val="744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A3D10"/>
    <w:multiLevelType w:val="hybridMultilevel"/>
    <w:tmpl w:val="A2C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62CC6"/>
    <w:multiLevelType w:val="hybridMultilevel"/>
    <w:tmpl w:val="87E26056"/>
    <w:lvl w:ilvl="0" w:tplc="0C24095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37E2E"/>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BA14D65"/>
    <w:multiLevelType w:val="multilevel"/>
    <w:tmpl w:val="40D24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D2F03F8"/>
    <w:multiLevelType w:val="hybridMultilevel"/>
    <w:tmpl w:val="CFC41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9057B"/>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A7C2FAD"/>
    <w:multiLevelType w:val="hybridMultilevel"/>
    <w:tmpl w:val="38940850"/>
    <w:lvl w:ilvl="0" w:tplc="7BA86EA8">
      <w:start w:val="1"/>
      <w:numFmt w:val="upperRoman"/>
      <w:lvlText w:val="%1."/>
      <w:lvlJc w:val="left"/>
      <w:pPr>
        <w:ind w:left="566" w:hanging="426"/>
      </w:pPr>
      <w:rPr>
        <w:rFonts w:ascii="Trebuchet MS" w:eastAsia="Trebuchet MS" w:hAnsi="Trebuchet MS" w:cs="Trebuchet MS" w:hint="default"/>
        <w:b/>
        <w:bCs/>
        <w:color w:val="17365D"/>
        <w:w w:val="84"/>
        <w:sz w:val="40"/>
        <w:szCs w:val="40"/>
      </w:rPr>
    </w:lvl>
    <w:lvl w:ilvl="1" w:tplc="B1046CFA">
      <w:numFmt w:val="bullet"/>
      <w:lvlText w:val="•"/>
      <w:lvlJc w:val="left"/>
      <w:pPr>
        <w:ind w:left="1468" w:hanging="426"/>
      </w:pPr>
      <w:rPr>
        <w:rFonts w:hint="default"/>
      </w:rPr>
    </w:lvl>
    <w:lvl w:ilvl="2" w:tplc="159A04E6">
      <w:numFmt w:val="bullet"/>
      <w:lvlText w:val="•"/>
      <w:lvlJc w:val="left"/>
      <w:pPr>
        <w:ind w:left="2376" w:hanging="426"/>
      </w:pPr>
      <w:rPr>
        <w:rFonts w:hint="default"/>
      </w:rPr>
    </w:lvl>
    <w:lvl w:ilvl="3" w:tplc="39C0E0F8">
      <w:numFmt w:val="bullet"/>
      <w:lvlText w:val="•"/>
      <w:lvlJc w:val="left"/>
      <w:pPr>
        <w:ind w:left="3284" w:hanging="426"/>
      </w:pPr>
      <w:rPr>
        <w:rFonts w:hint="default"/>
      </w:rPr>
    </w:lvl>
    <w:lvl w:ilvl="4" w:tplc="37F039DA">
      <w:numFmt w:val="bullet"/>
      <w:lvlText w:val="•"/>
      <w:lvlJc w:val="left"/>
      <w:pPr>
        <w:ind w:left="4192" w:hanging="426"/>
      </w:pPr>
      <w:rPr>
        <w:rFonts w:hint="default"/>
      </w:rPr>
    </w:lvl>
    <w:lvl w:ilvl="5" w:tplc="AA6EF086">
      <w:numFmt w:val="bullet"/>
      <w:lvlText w:val="•"/>
      <w:lvlJc w:val="left"/>
      <w:pPr>
        <w:ind w:left="5100" w:hanging="426"/>
      </w:pPr>
      <w:rPr>
        <w:rFonts w:hint="default"/>
      </w:rPr>
    </w:lvl>
    <w:lvl w:ilvl="6" w:tplc="CB2E379E">
      <w:numFmt w:val="bullet"/>
      <w:lvlText w:val="•"/>
      <w:lvlJc w:val="left"/>
      <w:pPr>
        <w:ind w:left="6008" w:hanging="426"/>
      </w:pPr>
      <w:rPr>
        <w:rFonts w:hint="default"/>
      </w:rPr>
    </w:lvl>
    <w:lvl w:ilvl="7" w:tplc="377AA656">
      <w:numFmt w:val="bullet"/>
      <w:lvlText w:val="•"/>
      <w:lvlJc w:val="left"/>
      <w:pPr>
        <w:ind w:left="6916" w:hanging="426"/>
      </w:pPr>
      <w:rPr>
        <w:rFonts w:hint="default"/>
      </w:rPr>
    </w:lvl>
    <w:lvl w:ilvl="8" w:tplc="A9D602C4">
      <w:numFmt w:val="bullet"/>
      <w:lvlText w:val="•"/>
      <w:lvlJc w:val="left"/>
      <w:pPr>
        <w:ind w:left="7824" w:hanging="426"/>
      </w:pPr>
      <w:rPr>
        <w:rFonts w:hint="default"/>
      </w:rPr>
    </w:lvl>
  </w:abstractNum>
  <w:abstractNum w:abstractNumId="25">
    <w:nsid w:val="7DC36A67"/>
    <w:multiLevelType w:val="hybridMultilevel"/>
    <w:tmpl w:val="B28C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3"/>
  </w:num>
  <w:num w:numId="4">
    <w:abstractNumId w:val="20"/>
  </w:num>
  <w:num w:numId="5">
    <w:abstractNumId w:val="22"/>
  </w:num>
  <w:num w:numId="6">
    <w:abstractNumId w:val="11"/>
  </w:num>
  <w:num w:numId="7">
    <w:abstractNumId w:val="3"/>
  </w:num>
  <w:num w:numId="8">
    <w:abstractNumId w:val="4"/>
  </w:num>
  <w:num w:numId="9">
    <w:abstractNumId w:val="6"/>
  </w:num>
  <w:num w:numId="10">
    <w:abstractNumId w:val="19"/>
  </w:num>
  <w:num w:numId="11">
    <w:abstractNumId w:val="24"/>
  </w:num>
  <w:num w:numId="12">
    <w:abstractNumId w:val="9"/>
  </w:num>
  <w:num w:numId="13">
    <w:abstractNumId w:val="16"/>
  </w:num>
  <w:num w:numId="14">
    <w:abstractNumId w:val="13"/>
  </w:num>
  <w:num w:numId="15">
    <w:abstractNumId w:val="7"/>
  </w:num>
  <w:num w:numId="16">
    <w:abstractNumId w:val="21"/>
  </w:num>
  <w:num w:numId="17">
    <w:abstractNumId w:val="18"/>
  </w:num>
  <w:num w:numId="18">
    <w:abstractNumId w:val="1"/>
  </w:num>
  <w:num w:numId="19">
    <w:abstractNumId w:val="17"/>
  </w:num>
  <w:num w:numId="20">
    <w:abstractNumId w:val="8"/>
  </w:num>
  <w:num w:numId="21">
    <w:abstractNumId w:val="25"/>
  </w:num>
  <w:num w:numId="22">
    <w:abstractNumId w:val="12"/>
  </w:num>
  <w:num w:numId="23">
    <w:abstractNumId w:val="5"/>
  </w:num>
  <w:num w:numId="24">
    <w:abstractNumId w:val="14"/>
  </w:num>
  <w:num w:numId="25">
    <w:abstractNumId w:val="10"/>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la.necdo@gmail.com">
    <w15:presenceInfo w15:providerId="None" w15:userId="jamila.necdo@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17"/>
    <w:rsid w:val="00000EF4"/>
    <w:rsid w:val="00001DC1"/>
    <w:rsid w:val="000117F6"/>
    <w:rsid w:val="000132E9"/>
    <w:rsid w:val="00026DF4"/>
    <w:rsid w:val="00030B2F"/>
    <w:rsid w:val="00034D30"/>
    <w:rsid w:val="00035BE7"/>
    <w:rsid w:val="00041398"/>
    <w:rsid w:val="00047B83"/>
    <w:rsid w:val="00055502"/>
    <w:rsid w:val="000558FE"/>
    <w:rsid w:val="00057FAD"/>
    <w:rsid w:val="00060A60"/>
    <w:rsid w:val="00060BF6"/>
    <w:rsid w:val="000623DD"/>
    <w:rsid w:val="00076198"/>
    <w:rsid w:val="000861B0"/>
    <w:rsid w:val="00092F33"/>
    <w:rsid w:val="00097AA7"/>
    <w:rsid w:val="000A0421"/>
    <w:rsid w:val="000A728E"/>
    <w:rsid w:val="000B188A"/>
    <w:rsid w:val="000C0B6B"/>
    <w:rsid w:val="000C31C0"/>
    <w:rsid w:val="000D36B0"/>
    <w:rsid w:val="000D3FA8"/>
    <w:rsid w:val="000D4DC1"/>
    <w:rsid w:val="000E4314"/>
    <w:rsid w:val="000E5857"/>
    <w:rsid w:val="000F23AA"/>
    <w:rsid w:val="000F45FC"/>
    <w:rsid w:val="001049FC"/>
    <w:rsid w:val="00112273"/>
    <w:rsid w:val="00116E5C"/>
    <w:rsid w:val="00122E4E"/>
    <w:rsid w:val="00131FBD"/>
    <w:rsid w:val="00134840"/>
    <w:rsid w:val="00134877"/>
    <w:rsid w:val="00134D46"/>
    <w:rsid w:val="0014147A"/>
    <w:rsid w:val="0014189E"/>
    <w:rsid w:val="001432E4"/>
    <w:rsid w:val="00144D1A"/>
    <w:rsid w:val="00147659"/>
    <w:rsid w:val="0015227E"/>
    <w:rsid w:val="00152EB9"/>
    <w:rsid w:val="0016365F"/>
    <w:rsid w:val="00164116"/>
    <w:rsid w:val="00176B98"/>
    <w:rsid w:val="0018354E"/>
    <w:rsid w:val="001A04FF"/>
    <w:rsid w:val="001A1242"/>
    <w:rsid w:val="001A6BE2"/>
    <w:rsid w:val="001B256C"/>
    <w:rsid w:val="001C31BE"/>
    <w:rsid w:val="001E06BE"/>
    <w:rsid w:val="001E6572"/>
    <w:rsid w:val="001F637D"/>
    <w:rsid w:val="00202D9B"/>
    <w:rsid w:val="002067E9"/>
    <w:rsid w:val="00207C16"/>
    <w:rsid w:val="00210608"/>
    <w:rsid w:val="0021169A"/>
    <w:rsid w:val="0021245D"/>
    <w:rsid w:val="0022127E"/>
    <w:rsid w:val="0022190A"/>
    <w:rsid w:val="00221EC1"/>
    <w:rsid w:val="002227B4"/>
    <w:rsid w:val="00223C5C"/>
    <w:rsid w:val="00231576"/>
    <w:rsid w:val="002353C0"/>
    <w:rsid w:val="00240078"/>
    <w:rsid w:val="00240EBB"/>
    <w:rsid w:val="00247865"/>
    <w:rsid w:val="00247B11"/>
    <w:rsid w:val="00260A03"/>
    <w:rsid w:val="00283DFB"/>
    <w:rsid w:val="00287914"/>
    <w:rsid w:val="002914C1"/>
    <w:rsid w:val="00295099"/>
    <w:rsid w:val="00295F55"/>
    <w:rsid w:val="002A0845"/>
    <w:rsid w:val="002A775B"/>
    <w:rsid w:val="002B33EE"/>
    <w:rsid w:val="002B3F82"/>
    <w:rsid w:val="002C5B18"/>
    <w:rsid w:val="002D06A5"/>
    <w:rsid w:val="002E2216"/>
    <w:rsid w:val="002E3DAC"/>
    <w:rsid w:val="002F094B"/>
    <w:rsid w:val="002F3E6E"/>
    <w:rsid w:val="002F7B31"/>
    <w:rsid w:val="003019F8"/>
    <w:rsid w:val="0030353A"/>
    <w:rsid w:val="00303B81"/>
    <w:rsid w:val="00304BB0"/>
    <w:rsid w:val="00305354"/>
    <w:rsid w:val="00306926"/>
    <w:rsid w:val="00313FFB"/>
    <w:rsid w:val="00317B8D"/>
    <w:rsid w:val="003207DE"/>
    <w:rsid w:val="00325C81"/>
    <w:rsid w:val="00325FAB"/>
    <w:rsid w:val="00330802"/>
    <w:rsid w:val="00332957"/>
    <w:rsid w:val="003344C7"/>
    <w:rsid w:val="00340099"/>
    <w:rsid w:val="00347BFD"/>
    <w:rsid w:val="003574B5"/>
    <w:rsid w:val="00361B80"/>
    <w:rsid w:val="00384DB0"/>
    <w:rsid w:val="00387F1E"/>
    <w:rsid w:val="0039167F"/>
    <w:rsid w:val="003A1CCC"/>
    <w:rsid w:val="003A3755"/>
    <w:rsid w:val="003B48F3"/>
    <w:rsid w:val="003B695C"/>
    <w:rsid w:val="003C2A03"/>
    <w:rsid w:val="003C3304"/>
    <w:rsid w:val="003D2BFB"/>
    <w:rsid w:val="003E44C7"/>
    <w:rsid w:val="003F25C0"/>
    <w:rsid w:val="003F2C9C"/>
    <w:rsid w:val="004001B2"/>
    <w:rsid w:val="00400680"/>
    <w:rsid w:val="00404FC5"/>
    <w:rsid w:val="00406514"/>
    <w:rsid w:val="004127DD"/>
    <w:rsid w:val="00420C46"/>
    <w:rsid w:val="00422AEE"/>
    <w:rsid w:val="00424EAC"/>
    <w:rsid w:val="00433C6A"/>
    <w:rsid w:val="004419C4"/>
    <w:rsid w:val="00446B00"/>
    <w:rsid w:val="004521C7"/>
    <w:rsid w:val="004545C9"/>
    <w:rsid w:val="00455EE0"/>
    <w:rsid w:val="00460853"/>
    <w:rsid w:val="00471AB8"/>
    <w:rsid w:val="00471F90"/>
    <w:rsid w:val="00472C4E"/>
    <w:rsid w:val="0049376D"/>
    <w:rsid w:val="00496188"/>
    <w:rsid w:val="00497B31"/>
    <w:rsid w:val="004A1CB9"/>
    <w:rsid w:val="004C5B70"/>
    <w:rsid w:val="004D239F"/>
    <w:rsid w:val="004D5A16"/>
    <w:rsid w:val="004D7449"/>
    <w:rsid w:val="004F358B"/>
    <w:rsid w:val="0050158C"/>
    <w:rsid w:val="0050403F"/>
    <w:rsid w:val="005101E9"/>
    <w:rsid w:val="00512FCB"/>
    <w:rsid w:val="00515532"/>
    <w:rsid w:val="00517D26"/>
    <w:rsid w:val="00532AB4"/>
    <w:rsid w:val="00535BCB"/>
    <w:rsid w:val="0055182A"/>
    <w:rsid w:val="005521D0"/>
    <w:rsid w:val="00560DE6"/>
    <w:rsid w:val="00564079"/>
    <w:rsid w:val="0057261E"/>
    <w:rsid w:val="00573337"/>
    <w:rsid w:val="00573CFA"/>
    <w:rsid w:val="0057613E"/>
    <w:rsid w:val="00593579"/>
    <w:rsid w:val="0059613F"/>
    <w:rsid w:val="005A08A3"/>
    <w:rsid w:val="005B5B3B"/>
    <w:rsid w:val="005B7139"/>
    <w:rsid w:val="005C7087"/>
    <w:rsid w:val="005D530F"/>
    <w:rsid w:val="005D7CC8"/>
    <w:rsid w:val="005F2D2A"/>
    <w:rsid w:val="005F4313"/>
    <w:rsid w:val="005F4F06"/>
    <w:rsid w:val="0060578F"/>
    <w:rsid w:val="006063F7"/>
    <w:rsid w:val="00616933"/>
    <w:rsid w:val="00624B35"/>
    <w:rsid w:val="00626C2A"/>
    <w:rsid w:val="0062790A"/>
    <w:rsid w:val="00632CFE"/>
    <w:rsid w:val="006371E0"/>
    <w:rsid w:val="00637DEF"/>
    <w:rsid w:val="00642431"/>
    <w:rsid w:val="00642B57"/>
    <w:rsid w:val="00650D32"/>
    <w:rsid w:val="00651C4C"/>
    <w:rsid w:val="006537B4"/>
    <w:rsid w:val="006630AE"/>
    <w:rsid w:val="00666115"/>
    <w:rsid w:val="00666AD4"/>
    <w:rsid w:val="00676783"/>
    <w:rsid w:val="00680AB2"/>
    <w:rsid w:val="0068320C"/>
    <w:rsid w:val="00684E73"/>
    <w:rsid w:val="00690E89"/>
    <w:rsid w:val="00696325"/>
    <w:rsid w:val="006974B8"/>
    <w:rsid w:val="006A0A0E"/>
    <w:rsid w:val="006A1222"/>
    <w:rsid w:val="006B2A9B"/>
    <w:rsid w:val="006B5A66"/>
    <w:rsid w:val="006B61B5"/>
    <w:rsid w:val="006D294A"/>
    <w:rsid w:val="006D3698"/>
    <w:rsid w:val="006D6FDB"/>
    <w:rsid w:val="006E1FA9"/>
    <w:rsid w:val="006E3ED9"/>
    <w:rsid w:val="006E5201"/>
    <w:rsid w:val="006E581C"/>
    <w:rsid w:val="00705481"/>
    <w:rsid w:val="00711409"/>
    <w:rsid w:val="007122ED"/>
    <w:rsid w:val="00712D47"/>
    <w:rsid w:val="00730292"/>
    <w:rsid w:val="00730526"/>
    <w:rsid w:val="00732C56"/>
    <w:rsid w:val="00733BD7"/>
    <w:rsid w:val="00735E2E"/>
    <w:rsid w:val="00763B88"/>
    <w:rsid w:val="00765C4C"/>
    <w:rsid w:val="00767697"/>
    <w:rsid w:val="00773397"/>
    <w:rsid w:val="00777D52"/>
    <w:rsid w:val="00784163"/>
    <w:rsid w:val="00792478"/>
    <w:rsid w:val="007947C3"/>
    <w:rsid w:val="007A1A0A"/>
    <w:rsid w:val="007B0176"/>
    <w:rsid w:val="007B7724"/>
    <w:rsid w:val="007D1B37"/>
    <w:rsid w:val="007D20F8"/>
    <w:rsid w:val="007D5ED0"/>
    <w:rsid w:val="007D7B95"/>
    <w:rsid w:val="007E1F4A"/>
    <w:rsid w:val="007E6823"/>
    <w:rsid w:val="007F41FD"/>
    <w:rsid w:val="007F72DD"/>
    <w:rsid w:val="00800147"/>
    <w:rsid w:val="0082387B"/>
    <w:rsid w:val="00823B0E"/>
    <w:rsid w:val="0083472D"/>
    <w:rsid w:val="00834CBB"/>
    <w:rsid w:val="00842281"/>
    <w:rsid w:val="008438E3"/>
    <w:rsid w:val="00843C64"/>
    <w:rsid w:val="00847049"/>
    <w:rsid w:val="00852523"/>
    <w:rsid w:val="0085291E"/>
    <w:rsid w:val="0086155C"/>
    <w:rsid w:val="008624AE"/>
    <w:rsid w:val="00871119"/>
    <w:rsid w:val="00885B77"/>
    <w:rsid w:val="00886B0D"/>
    <w:rsid w:val="008A5741"/>
    <w:rsid w:val="008A6E51"/>
    <w:rsid w:val="008B0E17"/>
    <w:rsid w:val="008B3481"/>
    <w:rsid w:val="008B4344"/>
    <w:rsid w:val="008C66AF"/>
    <w:rsid w:val="008D5162"/>
    <w:rsid w:val="008E595B"/>
    <w:rsid w:val="008F2BA9"/>
    <w:rsid w:val="00913786"/>
    <w:rsid w:val="00913E2C"/>
    <w:rsid w:val="00927A82"/>
    <w:rsid w:val="009310E2"/>
    <w:rsid w:val="009313B5"/>
    <w:rsid w:val="00933544"/>
    <w:rsid w:val="009467ED"/>
    <w:rsid w:val="00950E03"/>
    <w:rsid w:val="00952EA0"/>
    <w:rsid w:val="009714F1"/>
    <w:rsid w:val="0097582C"/>
    <w:rsid w:val="009772AB"/>
    <w:rsid w:val="00977BF5"/>
    <w:rsid w:val="009821FA"/>
    <w:rsid w:val="00985583"/>
    <w:rsid w:val="00986C09"/>
    <w:rsid w:val="009871AE"/>
    <w:rsid w:val="00991E1D"/>
    <w:rsid w:val="009938D4"/>
    <w:rsid w:val="009A0B72"/>
    <w:rsid w:val="009B118B"/>
    <w:rsid w:val="009B2B90"/>
    <w:rsid w:val="009B5199"/>
    <w:rsid w:val="009B5DDC"/>
    <w:rsid w:val="009C2C39"/>
    <w:rsid w:val="009C67F1"/>
    <w:rsid w:val="009D633D"/>
    <w:rsid w:val="009F138C"/>
    <w:rsid w:val="009F18F1"/>
    <w:rsid w:val="009F4A3D"/>
    <w:rsid w:val="009F73D4"/>
    <w:rsid w:val="00A02D6C"/>
    <w:rsid w:val="00A13471"/>
    <w:rsid w:val="00A32354"/>
    <w:rsid w:val="00A3699E"/>
    <w:rsid w:val="00A51A9B"/>
    <w:rsid w:val="00A62C32"/>
    <w:rsid w:val="00A635BD"/>
    <w:rsid w:val="00A75AB2"/>
    <w:rsid w:val="00A77C05"/>
    <w:rsid w:val="00A81ED4"/>
    <w:rsid w:val="00A83D21"/>
    <w:rsid w:val="00A8731D"/>
    <w:rsid w:val="00A875AD"/>
    <w:rsid w:val="00A91422"/>
    <w:rsid w:val="00AA2C50"/>
    <w:rsid w:val="00AA7916"/>
    <w:rsid w:val="00AA7D29"/>
    <w:rsid w:val="00AC218F"/>
    <w:rsid w:val="00AC3175"/>
    <w:rsid w:val="00AC6000"/>
    <w:rsid w:val="00AC6581"/>
    <w:rsid w:val="00AE0C3C"/>
    <w:rsid w:val="00AE3540"/>
    <w:rsid w:val="00AE505D"/>
    <w:rsid w:val="00AF1A6F"/>
    <w:rsid w:val="00AF3DC9"/>
    <w:rsid w:val="00B0173C"/>
    <w:rsid w:val="00B11A4E"/>
    <w:rsid w:val="00B16A09"/>
    <w:rsid w:val="00B174AC"/>
    <w:rsid w:val="00B1772A"/>
    <w:rsid w:val="00B20D3A"/>
    <w:rsid w:val="00B251E9"/>
    <w:rsid w:val="00B300E6"/>
    <w:rsid w:val="00B37619"/>
    <w:rsid w:val="00B611AE"/>
    <w:rsid w:val="00B84569"/>
    <w:rsid w:val="00B91B1E"/>
    <w:rsid w:val="00BA19CB"/>
    <w:rsid w:val="00BA72F8"/>
    <w:rsid w:val="00BB37EA"/>
    <w:rsid w:val="00BB3ADF"/>
    <w:rsid w:val="00BB5FA7"/>
    <w:rsid w:val="00BB72C9"/>
    <w:rsid w:val="00BC5C75"/>
    <w:rsid w:val="00BD7E5D"/>
    <w:rsid w:val="00BE08E3"/>
    <w:rsid w:val="00BE2B28"/>
    <w:rsid w:val="00BE44F9"/>
    <w:rsid w:val="00BF6E4E"/>
    <w:rsid w:val="00C107BF"/>
    <w:rsid w:val="00C10B1E"/>
    <w:rsid w:val="00C14773"/>
    <w:rsid w:val="00C228AC"/>
    <w:rsid w:val="00C22D7E"/>
    <w:rsid w:val="00C236F0"/>
    <w:rsid w:val="00C274A0"/>
    <w:rsid w:val="00C3499E"/>
    <w:rsid w:val="00C354B1"/>
    <w:rsid w:val="00C35C30"/>
    <w:rsid w:val="00C403C2"/>
    <w:rsid w:val="00C47B06"/>
    <w:rsid w:val="00C758B5"/>
    <w:rsid w:val="00C813ED"/>
    <w:rsid w:val="00C8353C"/>
    <w:rsid w:val="00C92795"/>
    <w:rsid w:val="00C932A5"/>
    <w:rsid w:val="00C93787"/>
    <w:rsid w:val="00C97302"/>
    <w:rsid w:val="00CB12B4"/>
    <w:rsid w:val="00CB2F3A"/>
    <w:rsid w:val="00CB5C93"/>
    <w:rsid w:val="00CC129C"/>
    <w:rsid w:val="00CD040C"/>
    <w:rsid w:val="00CD3EA4"/>
    <w:rsid w:val="00CE470E"/>
    <w:rsid w:val="00CF05A3"/>
    <w:rsid w:val="00CF485F"/>
    <w:rsid w:val="00D0056E"/>
    <w:rsid w:val="00D075E7"/>
    <w:rsid w:val="00D07C28"/>
    <w:rsid w:val="00D10B87"/>
    <w:rsid w:val="00D16F93"/>
    <w:rsid w:val="00D23CE1"/>
    <w:rsid w:val="00D24C2D"/>
    <w:rsid w:val="00D31A62"/>
    <w:rsid w:val="00D34299"/>
    <w:rsid w:val="00D405D7"/>
    <w:rsid w:val="00D47587"/>
    <w:rsid w:val="00D47C06"/>
    <w:rsid w:val="00D662D8"/>
    <w:rsid w:val="00D67EA1"/>
    <w:rsid w:val="00D709DA"/>
    <w:rsid w:val="00D8193B"/>
    <w:rsid w:val="00D868E1"/>
    <w:rsid w:val="00D9212C"/>
    <w:rsid w:val="00D926F9"/>
    <w:rsid w:val="00DA1C94"/>
    <w:rsid w:val="00DA5A7B"/>
    <w:rsid w:val="00DB4C3D"/>
    <w:rsid w:val="00DE3A05"/>
    <w:rsid w:val="00DF19AA"/>
    <w:rsid w:val="00DF68A8"/>
    <w:rsid w:val="00E03E30"/>
    <w:rsid w:val="00E07D5E"/>
    <w:rsid w:val="00E112E6"/>
    <w:rsid w:val="00E21363"/>
    <w:rsid w:val="00E24227"/>
    <w:rsid w:val="00E27238"/>
    <w:rsid w:val="00E307A0"/>
    <w:rsid w:val="00E35E7D"/>
    <w:rsid w:val="00E45453"/>
    <w:rsid w:val="00E47763"/>
    <w:rsid w:val="00E50BE9"/>
    <w:rsid w:val="00E51FEE"/>
    <w:rsid w:val="00E55BF6"/>
    <w:rsid w:val="00E5682D"/>
    <w:rsid w:val="00E5777D"/>
    <w:rsid w:val="00E6149D"/>
    <w:rsid w:val="00E656FF"/>
    <w:rsid w:val="00E6611A"/>
    <w:rsid w:val="00E66752"/>
    <w:rsid w:val="00E703F0"/>
    <w:rsid w:val="00E722DB"/>
    <w:rsid w:val="00E72CDA"/>
    <w:rsid w:val="00E75D0A"/>
    <w:rsid w:val="00E84182"/>
    <w:rsid w:val="00E85712"/>
    <w:rsid w:val="00E86623"/>
    <w:rsid w:val="00EA415F"/>
    <w:rsid w:val="00EA7D8D"/>
    <w:rsid w:val="00EC2505"/>
    <w:rsid w:val="00EC50FD"/>
    <w:rsid w:val="00ED41D4"/>
    <w:rsid w:val="00EE2129"/>
    <w:rsid w:val="00EF0D68"/>
    <w:rsid w:val="00F159D9"/>
    <w:rsid w:val="00F16BFE"/>
    <w:rsid w:val="00F17B23"/>
    <w:rsid w:val="00F23158"/>
    <w:rsid w:val="00F34844"/>
    <w:rsid w:val="00F376FA"/>
    <w:rsid w:val="00F37C29"/>
    <w:rsid w:val="00F5227A"/>
    <w:rsid w:val="00F52508"/>
    <w:rsid w:val="00F52BE6"/>
    <w:rsid w:val="00F60007"/>
    <w:rsid w:val="00F630B4"/>
    <w:rsid w:val="00F67599"/>
    <w:rsid w:val="00F708F1"/>
    <w:rsid w:val="00F963AB"/>
    <w:rsid w:val="00FA006A"/>
    <w:rsid w:val="00FA4750"/>
    <w:rsid w:val="00FA507A"/>
    <w:rsid w:val="00FB0ECC"/>
    <w:rsid w:val="00FB560D"/>
    <w:rsid w:val="00FB6523"/>
    <w:rsid w:val="00FD0CF9"/>
    <w:rsid w:val="00FD1387"/>
    <w:rsid w:val="00FD7274"/>
    <w:rsid w:val="00FE2A93"/>
    <w:rsid w:val="00FF41DD"/>
    <w:rsid w:val="00FF6276"/>
    <w:rsid w:val="069F1C40"/>
    <w:rsid w:val="0968CAD8"/>
    <w:rsid w:val="0989BA28"/>
    <w:rsid w:val="1A454839"/>
    <w:rsid w:val="2C9FA3E1"/>
    <w:rsid w:val="4D5C7FFF"/>
    <w:rsid w:val="5E06C12B"/>
    <w:rsid w:val="6C074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BA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23"/>
    <w:pPr>
      <w:spacing w:line="360" w:lineRule="auto"/>
      <w:jc w:val="both"/>
    </w:pPr>
    <w:rPr>
      <w:rFonts w:ascii="Franklin Gothic Book" w:hAnsi="Franklin Gothic Book"/>
    </w:rPr>
  </w:style>
  <w:style w:type="paragraph" w:styleId="Heading1">
    <w:name w:val="heading 1"/>
    <w:basedOn w:val="Normal1"/>
    <w:next w:val="Normal1"/>
    <w:rsid w:val="00792478"/>
    <w:pPr>
      <w:keepNext/>
      <w:keepLines/>
      <w:pBdr>
        <w:top w:val="nil"/>
        <w:left w:val="nil"/>
        <w:bottom w:val="nil"/>
        <w:right w:val="nil"/>
        <w:between w:val="nil"/>
      </w:pBdr>
      <w:tabs>
        <w:tab w:val="left" w:pos="426"/>
      </w:tabs>
      <w:spacing w:after="280" w:line="240" w:lineRule="auto"/>
      <w:ind w:left="567" w:hanging="567"/>
      <w:outlineLvl w:val="0"/>
    </w:pPr>
    <w:rPr>
      <w:rFonts w:ascii="Franklin Gothic Demi" w:hAnsi="Franklin Gothic Demi"/>
      <w:b/>
      <w:color w:val="33473C" w:themeColor="text2" w:themeShade="BF"/>
      <w:sz w:val="40"/>
      <w:szCs w:val="40"/>
    </w:rPr>
  </w:style>
  <w:style w:type="paragraph" w:styleId="Heading2">
    <w:name w:val="heading 2"/>
    <w:basedOn w:val="Normal1"/>
    <w:next w:val="Normal1"/>
    <w:rsid w:val="00792478"/>
    <w:pPr>
      <w:keepNext/>
      <w:keepLines/>
      <w:pBdr>
        <w:top w:val="nil"/>
        <w:left w:val="nil"/>
        <w:bottom w:val="nil"/>
        <w:right w:val="nil"/>
        <w:between w:val="nil"/>
      </w:pBdr>
      <w:tabs>
        <w:tab w:val="left" w:pos="426"/>
      </w:tabs>
      <w:spacing w:after="120" w:line="240" w:lineRule="auto"/>
      <w:ind w:left="426" w:hanging="426"/>
      <w:outlineLvl w:val="1"/>
    </w:pPr>
    <w:rPr>
      <w:rFonts w:ascii="Franklin Gothic Medium" w:hAnsi="Franklin Gothic Medium"/>
      <w:color w:val="33473C" w:themeColor="text2" w:themeShade="BF"/>
      <w:sz w:val="28"/>
      <w:szCs w:val="28"/>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semiHidden/>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semiHidden/>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basedOn w:val="Normal"/>
    <w:link w:val="FootnoteTextChar"/>
    <w:uiPriority w:val="99"/>
    <w:unhideWhenUsed/>
    <w:rsid w:val="00C758B5"/>
    <w:pPr>
      <w:spacing w:line="240" w:lineRule="auto"/>
      <w:jc w:val="left"/>
    </w:pPr>
    <w:rPr>
      <w:color w:val="595959" w:themeColor="text1" w:themeTint="A6"/>
      <w:sz w:val="20"/>
      <w:szCs w:val="24"/>
    </w:rPr>
  </w:style>
  <w:style w:type="character" w:customStyle="1" w:styleId="FootnoteTextChar">
    <w:name w:val="Footnote Text Char"/>
    <w:basedOn w:val="DefaultParagraphFont"/>
    <w:link w:val="FootnoteText"/>
    <w:uiPriority w:val="99"/>
    <w:rsid w:val="00C758B5"/>
    <w:rPr>
      <w:rFonts w:ascii="Franklin Gothic Book" w:hAnsi="Franklin Gothic Book"/>
      <w:color w:val="595959" w:themeColor="text1" w:themeTint="A6"/>
      <w:sz w:val="20"/>
      <w:szCs w:val="24"/>
    </w:rPr>
  </w:style>
  <w:style w:type="character" w:styleId="FootnoteReference">
    <w:name w:val="footnote reference"/>
    <w:basedOn w:val="DefaultParagraphFont"/>
    <w:uiPriority w:val="99"/>
    <w:unhideWhenUsed/>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7E6823"/>
    <w:pPr>
      <w:tabs>
        <w:tab w:val="left" w:pos="567"/>
        <w:tab w:val="right" w:leader="dot" w:pos="9350"/>
      </w:tabs>
      <w:spacing w:after="100"/>
    </w:pPr>
    <w:rPr>
      <w:rFonts w:ascii="Franklin Gothic Book" w:hAnsi="Franklin Gothic Book"/>
    </w:rPr>
  </w:style>
  <w:style w:type="paragraph" w:styleId="TOC2">
    <w:name w:val="toc 2"/>
    <w:basedOn w:val="Normal"/>
    <w:next w:val="Normal"/>
    <w:autoRedefine/>
    <w:uiPriority w:val="39"/>
    <w:unhideWhenUsed/>
    <w:rsid w:val="00BF6E4E"/>
    <w:pPr>
      <w:spacing w:after="100"/>
      <w:ind w:left="220"/>
    </w:pPr>
  </w:style>
  <w:style w:type="paragraph" w:styleId="TOC3">
    <w:name w:val="toc 3"/>
    <w:basedOn w:val="Normal"/>
    <w:next w:val="Normal"/>
    <w:autoRedefine/>
    <w:uiPriority w:val="39"/>
    <w:unhideWhenUsed/>
    <w:rsid w:val="00BF6E4E"/>
    <w:pPr>
      <w:spacing w:after="100"/>
      <w:ind w:left="440"/>
    </w:pPr>
  </w:style>
  <w:style w:type="character" w:styleId="FollowedHyperlink">
    <w:name w:val="FollowedHyperlink"/>
    <w:basedOn w:val="DefaultParagraphFont"/>
    <w:uiPriority w:val="99"/>
    <w:semiHidden/>
    <w:unhideWhenUsed/>
    <w:rsid w:val="00952EA0"/>
    <w:rPr>
      <w:color w:val="BA6906"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customStyle="1" w:styleId="UnresolvedMention2">
    <w:name w:val="Unresolved Mention2"/>
    <w:basedOn w:val="DefaultParagraphFont"/>
    <w:uiPriority w:val="99"/>
    <w:semiHidden/>
    <w:unhideWhenUsed/>
    <w:rsid w:val="00773397"/>
    <w:rPr>
      <w:color w:val="605E5C"/>
      <w:shd w:val="clear" w:color="auto" w:fill="E1DFDD"/>
    </w:rPr>
  </w:style>
  <w:style w:type="paragraph" w:styleId="BodyText">
    <w:name w:val="Body Text"/>
    <w:basedOn w:val="Normal"/>
    <w:link w:val="BodyTextChar"/>
    <w:uiPriority w:val="1"/>
    <w:qFormat/>
    <w:rsid w:val="00E703F0"/>
    <w:rPr>
      <w:lang w:val="en-GB"/>
    </w:rPr>
  </w:style>
  <w:style w:type="character" w:customStyle="1" w:styleId="BodyTextChar">
    <w:name w:val="Body Text Char"/>
    <w:basedOn w:val="DefaultParagraphFont"/>
    <w:link w:val="BodyText"/>
    <w:uiPriority w:val="1"/>
    <w:rsid w:val="00E703F0"/>
    <w:rPr>
      <w:rFonts w:ascii="Franklin Gothic Book" w:hAnsi="Franklin Gothic Book"/>
      <w:lang w:val="en-GB"/>
    </w:rPr>
  </w:style>
  <w:style w:type="paragraph" w:styleId="NormalWeb">
    <w:name w:val="Normal (Web)"/>
    <w:basedOn w:val="Normal"/>
    <w:uiPriority w:val="99"/>
    <w:semiHidden/>
    <w:unhideWhenUsed/>
    <w:rsid w:val="00E50BE9"/>
    <w:pPr>
      <w:spacing w:before="100" w:beforeAutospacing="1" w:after="100" w:afterAutospacing="1" w:line="240" w:lineRule="auto"/>
      <w:contextualSpacing w:val="0"/>
      <w:jc w:val="left"/>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0C0B6B"/>
    <w:rPr>
      <w:color w:val="605E5C"/>
      <w:shd w:val="clear" w:color="auto" w:fill="E1DFDD"/>
    </w:rPr>
  </w:style>
  <w:style w:type="character" w:styleId="PageNumber">
    <w:name w:val="page number"/>
    <w:basedOn w:val="DefaultParagraphFont"/>
    <w:uiPriority w:val="99"/>
    <w:semiHidden/>
    <w:unhideWhenUsed/>
    <w:rsid w:val="00C10B1E"/>
  </w:style>
  <w:style w:type="paragraph" w:styleId="Revision">
    <w:name w:val="Revision"/>
    <w:hidden/>
    <w:uiPriority w:val="99"/>
    <w:semiHidden/>
    <w:rsid w:val="00C10B1E"/>
    <w:pPr>
      <w:spacing w:line="240" w:lineRule="auto"/>
      <w:contextualSpacing w:val="0"/>
    </w:pPr>
    <w:rPr>
      <w:rFonts w:ascii="Franklin Gothic Book" w:hAnsi="Franklin Gothic Book"/>
    </w:rPr>
  </w:style>
  <w:style w:type="character" w:customStyle="1" w:styleId="UnresolvedMention4">
    <w:name w:val="Unresolved Mention4"/>
    <w:basedOn w:val="DefaultParagraphFont"/>
    <w:uiPriority w:val="99"/>
    <w:semiHidden/>
    <w:unhideWhenUsed/>
    <w:rsid w:val="00FA4750"/>
    <w:rPr>
      <w:color w:val="605E5C"/>
      <w:shd w:val="clear" w:color="auto" w:fill="E1DFDD"/>
    </w:rPr>
  </w:style>
  <w:style w:type="character" w:customStyle="1" w:styleId="UnresolvedMention5">
    <w:name w:val="Unresolved Mention5"/>
    <w:basedOn w:val="DefaultParagraphFont"/>
    <w:uiPriority w:val="99"/>
    <w:semiHidden/>
    <w:unhideWhenUsed/>
    <w:rsid w:val="00060BF6"/>
    <w:rPr>
      <w:color w:val="605E5C"/>
      <w:shd w:val="clear" w:color="auto" w:fill="E1DFDD"/>
    </w:rPr>
  </w:style>
  <w:style w:type="character" w:customStyle="1" w:styleId="apple-converted-space">
    <w:name w:val="apple-converted-space"/>
    <w:basedOn w:val="DefaultParagraphFont"/>
    <w:rsid w:val="00060BF6"/>
  </w:style>
  <w:style w:type="character" w:styleId="Strong">
    <w:name w:val="Strong"/>
    <w:basedOn w:val="DefaultParagraphFont"/>
    <w:uiPriority w:val="22"/>
    <w:qFormat/>
    <w:rsid w:val="00060B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23"/>
    <w:pPr>
      <w:spacing w:line="360" w:lineRule="auto"/>
      <w:jc w:val="both"/>
    </w:pPr>
    <w:rPr>
      <w:rFonts w:ascii="Franklin Gothic Book" w:hAnsi="Franklin Gothic Book"/>
    </w:rPr>
  </w:style>
  <w:style w:type="paragraph" w:styleId="Heading1">
    <w:name w:val="heading 1"/>
    <w:basedOn w:val="Normal1"/>
    <w:next w:val="Normal1"/>
    <w:rsid w:val="00792478"/>
    <w:pPr>
      <w:keepNext/>
      <w:keepLines/>
      <w:pBdr>
        <w:top w:val="nil"/>
        <w:left w:val="nil"/>
        <w:bottom w:val="nil"/>
        <w:right w:val="nil"/>
        <w:between w:val="nil"/>
      </w:pBdr>
      <w:tabs>
        <w:tab w:val="left" w:pos="426"/>
      </w:tabs>
      <w:spacing w:after="280" w:line="240" w:lineRule="auto"/>
      <w:ind w:left="567" w:hanging="567"/>
      <w:outlineLvl w:val="0"/>
    </w:pPr>
    <w:rPr>
      <w:rFonts w:ascii="Franklin Gothic Demi" w:hAnsi="Franklin Gothic Demi"/>
      <w:b/>
      <w:color w:val="33473C" w:themeColor="text2" w:themeShade="BF"/>
      <w:sz w:val="40"/>
      <w:szCs w:val="40"/>
    </w:rPr>
  </w:style>
  <w:style w:type="paragraph" w:styleId="Heading2">
    <w:name w:val="heading 2"/>
    <w:basedOn w:val="Normal1"/>
    <w:next w:val="Normal1"/>
    <w:rsid w:val="00792478"/>
    <w:pPr>
      <w:keepNext/>
      <w:keepLines/>
      <w:pBdr>
        <w:top w:val="nil"/>
        <w:left w:val="nil"/>
        <w:bottom w:val="nil"/>
        <w:right w:val="nil"/>
        <w:between w:val="nil"/>
      </w:pBdr>
      <w:tabs>
        <w:tab w:val="left" w:pos="426"/>
      </w:tabs>
      <w:spacing w:after="120" w:line="240" w:lineRule="auto"/>
      <w:ind w:left="426" w:hanging="426"/>
      <w:outlineLvl w:val="1"/>
    </w:pPr>
    <w:rPr>
      <w:rFonts w:ascii="Franklin Gothic Medium" w:hAnsi="Franklin Gothic Medium"/>
      <w:color w:val="33473C" w:themeColor="text2" w:themeShade="BF"/>
      <w:sz w:val="28"/>
      <w:szCs w:val="28"/>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semiHidden/>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semiHidden/>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basedOn w:val="Normal"/>
    <w:link w:val="FootnoteTextChar"/>
    <w:uiPriority w:val="99"/>
    <w:unhideWhenUsed/>
    <w:rsid w:val="00C758B5"/>
    <w:pPr>
      <w:spacing w:line="240" w:lineRule="auto"/>
      <w:jc w:val="left"/>
    </w:pPr>
    <w:rPr>
      <w:color w:val="595959" w:themeColor="text1" w:themeTint="A6"/>
      <w:sz w:val="20"/>
      <w:szCs w:val="24"/>
    </w:rPr>
  </w:style>
  <w:style w:type="character" w:customStyle="1" w:styleId="FootnoteTextChar">
    <w:name w:val="Footnote Text Char"/>
    <w:basedOn w:val="DefaultParagraphFont"/>
    <w:link w:val="FootnoteText"/>
    <w:uiPriority w:val="99"/>
    <w:rsid w:val="00C758B5"/>
    <w:rPr>
      <w:rFonts w:ascii="Franklin Gothic Book" w:hAnsi="Franklin Gothic Book"/>
      <w:color w:val="595959" w:themeColor="text1" w:themeTint="A6"/>
      <w:sz w:val="20"/>
      <w:szCs w:val="24"/>
    </w:rPr>
  </w:style>
  <w:style w:type="character" w:styleId="FootnoteReference">
    <w:name w:val="footnote reference"/>
    <w:basedOn w:val="DefaultParagraphFont"/>
    <w:uiPriority w:val="99"/>
    <w:unhideWhenUsed/>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7E6823"/>
    <w:pPr>
      <w:tabs>
        <w:tab w:val="left" w:pos="567"/>
        <w:tab w:val="right" w:leader="dot" w:pos="9350"/>
      </w:tabs>
      <w:spacing w:after="100"/>
    </w:pPr>
    <w:rPr>
      <w:rFonts w:ascii="Franklin Gothic Book" w:hAnsi="Franklin Gothic Book"/>
    </w:rPr>
  </w:style>
  <w:style w:type="paragraph" w:styleId="TOC2">
    <w:name w:val="toc 2"/>
    <w:basedOn w:val="Normal"/>
    <w:next w:val="Normal"/>
    <w:autoRedefine/>
    <w:uiPriority w:val="39"/>
    <w:unhideWhenUsed/>
    <w:rsid w:val="00BF6E4E"/>
    <w:pPr>
      <w:spacing w:after="100"/>
      <w:ind w:left="220"/>
    </w:pPr>
  </w:style>
  <w:style w:type="paragraph" w:styleId="TOC3">
    <w:name w:val="toc 3"/>
    <w:basedOn w:val="Normal"/>
    <w:next w:val="Normal"/>
    <w:autoRedefine/>
    <w:uiPriority w:val="39"/>
    <w:unhideWhenUsed/>
    <w:rsid w:val="00BF6E4E"/>
    <w:pPr>
      <w:spacing w:after="100"/>
      <w:ind w:left="440"/>
    </w:pPr>
  </w:style>
  <w:style w:type="character" w:styleId="FollowedHyperlink">
    <w:name w:val="FollowedHyperlink"/>
    <w:basedOn w:val="DefaultParagraphFont"/>
    <w:uiPriority w:val="99"/>
    <w:semiHidden/>
    <w:unhideWhenUsed/>
    <w:rsid w:val="00952EA0"/>
    <w:rPr>
      <w:color w:val="BA6906"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customStyle="1" w:styleId="UnresolvedMention2">
    <w:name w:val="Unresolved Mention2"/>
    <w:basedOn w:val="DefaultParagraphFont"/>
    <w:uiPriority w:val="99"/>
    <w:semiHidden/>
    <w:unhideWhenUsed/>
    <w:rsid w:val="00773397"/>
    <w:rPr>
      <w:color w:val="605E5C"/>
      <w:shd w:val="clear" w:color="auto" w:fill="E1DFDD"/>
    </w:rPr>
  </w:style>
  <w:style w:type="paragraph" w:styleId="BodyText">
    <w:name w:val="Body Text"/>
    <w:basedOn w:val="Normal"/>
    <w:link w:val="BodyTextChar"/>
    <w:uiPriority w:val="1"/>
    <w:qFormat/>
    <w:rsid w:val="00E703F0"/>
    <w:rPr>
      <w:lang w:val="en-GB"/>
    </w:rPr>
  </w:style>
  <w:style w:type="character" w:customStyle="1" w:styleId="BodyTextChar">
    <w:name w:val="Body Text Char"/>
    <w:basedOn w:val="DefaultParagraphFont"/>
    <w:link w:val="BodyText"/>
    <w:uiPriority w:val="1"/>
    <w:rsid w:val="00E703F0"/>
    <w:rPr>
      <w:rFonts w:ascii="Franklin Gothic Book" w:hAnsi="Franklin Gothic Book"/>
      <w:lang w:val="en-GB"/>
    </w:rPr>
  </w:style>
  <w:style w:type="paragraph" w:styleId="NormalWeb">
    <w:name w:val="Normal (Web)"/>
    <w:basedOn w:val="Normal"/>
    <w:uiPriority w:val="99"/>
    <w:semiHidden/>
    <w:unhideWhenUsed/>
    <w:rsid w:val="00E50BE9"/>
    <w:pPr>
      <w:spacing w:before="100" w:beforeAutospacing="1" w:after="100" w:afterAutospacing="1" w:line="240" w:lineRule="auto"/>
      <w:contextualSpacing w:val="0"/>
      <w:jc w:val="left"/>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0C0B6B"/>
    <w:rPr>
      <w:color w:val="605E5C"/>
      <w:shd w:val="clear" w:color="auto" w:fill="E1DFDD"/>
    </w:rPr>
  </w:style>
  <w:style w:type="character" w:styleId="PageNumber">
    <w:name w:val="page number"/>
    <w:basedOn w:val="DefaultParagraphFont"/>
    <w:uiPriority w:val="99"/>
    <w:semiHidden/>
    <w:unhideWhenUsed/>
    <w:rsid w:val="00C10B1E"/>
  </w:style>
  <w:style w:type="paragraph" w:styleId="Revision">
    <w:name w:val="Revision"/>
    <w:hidden/>
    <w:uiPriority w:val="99"/>
    <w:semiHidden/>
    <w:rsid w:val="00C10B1E"/>
    <w:pPr>
      <w:spacing w:line="240" w:lineRule="auto"/>
      <w:contextualSpacing w:val="0"/>
    </w:pPr>
    <w:rPr>
      <w:rFonts w:ascii="Franklin Gothic Book" w:hAnsi="Franklin Gothic Book"/>
    </w:rPr>
  </w:style>
  <w:style w:type="character" w:customStyle="1" w:styleId="UnresolvedMention4">
    <w:name w:val="Unresolved Mention4"/>
    <w:basedOn w:val="DefaultParagraphFont"/>
    <w:uiPriority w:val="99"/>
    <w:semiHidden/>
    <w:unhideWhenUsed/>
    <w:rsid w:val="00FA4750"/>
    <w:rPr>
      <w:color w:val="605E5C"/>
      <w:shd w:val="clear" w:color="auto" w:fill="E1DFDD"/>
    </w:rPr>
  </w:style>
  <w:style w:type="character" w:customStyle="1" w:styleId="UnresolvedMention5">
    <w:name w:val="Unresolved Mention5"/>
    <w:basedOn w:val="DefaultParagraphFont"/>
    <w:uiPriority w:val="99"/>
    <w:semiHidden/>
    <w:unhideWhenUsed/>
    <w:rsid w:val="00060BF6"/>
    <w:rPr>
      <w:color w:val="605E5C"/>
      <w:shd w:val="clear" w:color="auto" w:fill="E1DFDD"/>
    </w:rPr>
  </w:style>
  <w:style w:type="character" w:customStyle="1" w:styleId="apple-converted-space">
    <w:name w:val="apple-converted-space"/>
    <w:basedOn w:val="DefaultParagraphFont"/>
    <w:rsid w:val="00060BF6"/>
  </w:style>
  <w:style w:type="character" w:styleId="Strong">
    <w:name w:val="Strong"/>
    <w:basedOn w:val="DefaultParagraphFont"/>
    <w:uiPriority w:val="22"/>
    <w:qFormat/>
    <w:rsid w:val="00060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894">
      <w:bodyDiv w:val="1"/>
      <w:marLeft w:val="0"/>
      <w:marRight w:val="0"/>
      <w:marTop w:val="0"/>
      <w:marBottom w:val="0"/>
      <w:divBdr>
        <w:top w:val="none" w:sz="0" w:space="0" w:color="auto"/>
        <w:left w:val="none" w:sz="0" w:space="0" w:color="auto"/>
        <w:bottom w:val="none" w:sz="0" w:space="0" w:color="auto"/>
        <w:right w:val="none" w:sz="0" w:space="0" w:color="auto"/>
      </w:divBdr>
    </w:div>
    <w:div w:id="25450613">
      <w:bodyDiv w:val="1"/>
      <w:marLeft w:val="0"/>
      <w:marRight w:val="0"/>
      <w:marTop w:val="0"/>
      <w:marBottom w:val="0"/>
      <w:divBdr>
        <w:top w:val="none" w:sz="0" w:space="0" w:color="auto"/>
        <w:left w:val="none" w:sz="0" w:space="0" w:color="auto"/>
        <w:bottom w:val="none" w:sz="0" w:space="0" w:color="auto"/>
        <w:right w:val="none" w:sz="0" w:space="0" w:color="auto"/>
      </w:divBdr>
    </w:div>
    <w:div w:id="132673002">
      <w:bodyDiv w:val="1"/>
      <w:marLeft w:val="0"/>
      <w:marRight w:val="0"/>
      <w:marTop w:val="0"/>
      <w:marBottom w:val="0"/>
      <w:divBdr>
        <w:top w:val="none" w:sz="0" w:space="0" w:color="auto"/>
        <w:left w:val="none" w:sz="0" w:space="0" w:color="auto"/>
        <w:bottom w:val="none" w:sz="0" w:space="0" w:color="auto"/>
        <w:right w:val="none" w:sz="0" w:space="0" w:color="auto"/>
      </w:divBdr>
      <w:divsChild>
        <w:div w:id="1923223013">
          <w:marLeft w:val="0"/>
          <w:marRight w:val="0"/>
          <w:marTop w:val="0"/>
          <w:marBottom w:val="0"/>
          <w:divBdr>
            <w:top w:val="none" w:sz="0" w:space="0" w:color="auto"/>
            <w:left w:val="none" w:sz="0" w:space="0" w:color="auto"/>
            <w:bottom w:val="none" w:sz="0" w:space="0" w:color="auto"/>
            <w:right w:val="none" w:sz="0" w:space="0" w:color="auto"/>
          </w:divBdr>
          <w:divsChild>
            <w:div w:id="232011636">
              <w:marLeft w:val="0"/>
              <w:marRight w:val="0"/>
              <w:marTop w:val="0"/>
              <w:marBottom w:val="0"/>
              <w:divBdr>
                <w:top w:val="none" w:sz="0" w:space="0" w:color="auto"/>
                <w:left w:val="none" w:sz="0" w:space="0" w:color="auto"/>
                <w:bottom w:val="none" w:sz="0" w:space="0" w:color="auto"/>
                <w:right w:val="none" w:sz="0" w:space="0" w:color="auto"/>
              </w:divBdr>
              <w:divsChild>
                <w:div w:id="10453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10190">
      <w:bodyDiv w:val="1"/>
      <w:marLeft w:val="0"/>
      <w:marRight w:val="0"/>
      <w:marTop w:val="0"/>
      <w:marBottom w:val="0"/>
      <w:divBdr>
        <w:top w:val="none" w:sz="0" w:space="0" w:color="auto"/>
        <w:left w:val="none" w:sz="0" w:space="0" w:color="auto"/>
        <w:bottom w:val="none" w:sz="0" w:space="0" w:color="auto"/>
        <w:right w:val="none" w:sz="0" w:space="0" w:color="auto"/>
      </w:divBdr>
    </w:div>
    <w:div w:id="336427485">
      <w:bodyDiv w:val="1"/>
      <w:marLeft w:val="0"/>
      <w:marRight w:val="0"/>
      <w:marTop w:val="0"/>
      <w:marBottom w:val="0"/>
      <w:divBdr>
        <w:top w:val="none" w:sz="0" w:space="0" w:color="auto"/>
        <w:left w:val="none" w:sz="0" w:space="0" w:color="auto"/>
        <w:bottom w:val="none" w:sz="0" w:space="0" w:color="auto"/>
        <w:right w:val="none" w:sz="0" w:space="0" w:color="auto"/>
      </w:divBdr>
    </w:div>
    <w:div w:id="337538657">
      <w:bodyDiv w:val="1"/>
      <w:marLeft w:val="0"/>
      <w:marRight w:val="0"/>
      <w:marTop w:val="0"/>
      <w:marBottom w:val="0"/>
      <w:divBdr>
        <w:top w:val="none" w:sz="0" w:space="0" w:color="auto"/>
        <w:left w:val="none" w:sz="0" w:space="0" w:color="auto"/>
        <w:bottom w:val="none" w:sz="0" w:space="0" w:color="auto"/>
        <w:right w:val="none" w:sz="0" w:space="0" w:color="auto"/>
      </w:divBdr>
    </w:div>
    <w:div w:id="360715085">
      <w:bodyDiv w:val="1"/>
      <w:marLeft w:val="0"/>
      <w:marRight w:val="0"/>
      <w:marTop w:val="0"/>
      <w:marBottom w:val="0"/>
      <w:divBdr>
        <w:top w:val="none" w:sz="0" w:space="0" w:color="auto"/>
        <w:left w:val="none" w:sz="0" w:space="0" w:color="auto"/>
        <w:bottom w:val="none" w:sz="0" w:space="0" w:color="auto"/>
        <w:right w:val="none" w:sz="0" w:space="0" w:color="auto"/>
      </w:divBdr>
    </w:div>
    <w:div w:id="387072654">
      <w:bodyDiv w:val="1"/>
      <w:marLeft w:val="0"/>
      <w:marRight w:val="0"/>
      <w:marTop w:val="0"/>
      <w:marBottom w:val="0"/>
      <w:divBdr>
        <w:top w:val="none" w:sz="0" w:space="0" w:color="auto"/>
        <w:left w:val="none" w:sz="0" w:space="0" w:color="auto"/>
        <w:bottom w:val="none" w:sz="0" w:space="0" w:color="auto"/>
        <w:right w:val="none" w:sz="0" w:space="0" w:color="auto"/>
      </w:divBdr>
    </w:div>
    <w:div w:id="392701545">
      <w:bodyDiv w:val="1"/>
      <w:marLeft w:val="0"/>
      <w:marRight w:val="0"/>
      <w:marTop w:val="0"/>
      <w:marBottom w:val="0"/>
      <w:divBdr>
        <w:top w:val="none" w:sz="0" w:space="0" w:color="auto"/>
        <w:left w:val="none" w:sz="0" w:space="0" w:color="auto"/>
        <w:bottom w:val="none" w:sz="0" w:space="0" w:color="auto"/>
        <w:right w:val="none" w:sz="0" w:space="0" w:color="auto"/>
      </w:divBdr>
    </w:div>
    <w:div w:id="402987986">
      <w:bodyDiv w:val="1"/>
      <w:marLeft w:val="0"/>
      <w:marRight w:val="0"/>
      <w:marTop w:val="0"/>
      <w:marBottom w:val="0"/>
      <w:divBdr>
        <w:top w:val="none" w:sz="0" w:space="0" w:color="auto"/>
        <w:left w:val="none" w:sz="0" w:space="0" w:color="auto"/>
        <w:bottom w:val="none" w:sz="0" w:space="0" w:color="auto"/>
        <w:right w:val="none" w:sz="0" w:space="0" w:color="auto"/>
      </w:divBdr>
    </w:div>
    <w:div w:id="446437791">
      <w:bodyDiv w:val="1"/>
      <w:marLeft w:val="0"/>
      <w:marRight w:val="0"/>
      <w:marTop w:val="0"/>
      <w:marBottom w:val="0"/>
      <w:divBdr>
        <w:top w:val="none" w:sz="0" w:space="0" w:color="auto"/>
        <w:left w:val="none" w:sz="0" w:space="0" w:color="auto"/>
        <w:bottom w:val="none" w:sz="0" w:space="0" w:color="auto"/>
        <w:right w:val="none" w:sz="0" w:space="0" w:color="auto"/>
      </w:divBdr>
    </w:div>
    <w:div w:id="475757663">
      <w:bodyDiv w:val="1"/>
      <w:marLeft w:val="0"/>
      <w:marRight w:val="0"/>
      <w:marTop w:val="0"/>
      <w:marBottom w:val="0"/>
      <w:divBdr>
        <w:top w:val="none" w:sz="0" w:space="0" w:color="auto"/>
        <w:left w:val="none" w:sz="0" w:space="0" w:color="auto"/>
        <w:bottom w:val="none" w:sz="0" w:space="0" w:color="auto"/>
        <w:right w:val="none" w:sz="0" w:space="0" w:color="auto"/>
      </w:divBdr>
    </w:div>
    <w:div w:id="486437701">
      <w:bodyDiv w:val="1"/>
      <w:marLeft w:val="0"/>
      <w:marRight w:val="0"/>
      <w:marTop w:val="0"/>
      <w:marBottom w:val="0"/>
      <w:divBdr>
        <w:top w:val="none" w:sz="0" w:space="0" w:color="auto"/>
        <w:left w:val="none" w:sz="0" w:space="0" w:color="auto"/>
        <w:bottom w:val="none" w:sz="0" w:space="0" w:color="auto"/>
        <w:right w:val="none" w:sz="0" w:space="0" w:color="auto"/>
      </w:divBdr>
    </w:div>
    <w:div w:id="486751180">
      <w:bodyDiv w:val="1"/>
      <w:marLeft w:val="0"/>
      <w:marRight w:val="0"/>
      <w:marTop w:val="0"/>
      <w:marBottom w:val="0"/>
      <w:divBdr>
        <w:top w:val="none" w:sz="0" w:space="0" w:color="auto"/>
        <w:left w:val="none" w:sz="0" w:space="0" w:color="auto"/>
        <w:bottom w:val="none" w:sz="0" w:space="0" w:color="auto"/>
        <w:right w:val="none" w:sz="0" w:space="0" w:color="auto"/>
      </w:divBdr>
    </w:div>
    <w:div w:id="489907333">
      <w:bodyDiv w:val="1"/>
      <w:marLeft w:val="0"/>
      <w:marRight w:val="0"/>
      <w:marTop w:val="0"/>
      <w:marBottom w:val="0"/>
      <w:divBdr>
        <w:top w:val="none" w:sz="0" w:space="0" w:color="auto"/>
        <w:left w:val="none" w:sz="0" w:space="0" w:color="auto"/>
        <w:bottom w:val="none" w:sz="0" w:space="0" w:color="auto"/>
        <w:right w:val="none" w:sz="0" w:space="0" w:color="auto"/>
      </w:divBdr>
    </w:div>
    <w:div w:id="590434265">
      <w:bodyDiv w:val="1"/>
      <w:marLeft w:val="0"/>
      <w:marRight w:val="0"/>
      <w:marTop w:val="0"/>
      <w:marBottom w:val="0"/>
      <w:divBdr>
        <w:top w:val="none" w:sz="0" w:space="0" w:color="auto"/>
        <w:left w:val="none" w:sz="0" w:space="0" w:color="auto"/>
        <w:bottom w:val="none" w:sz="0" w:space="0" w:color="auto"/>
        <w:right w:val="none" w:sz="0" w:space="0" w:color="auto"/>
      </w:divBdr>
      <w:divsChild>
        <w:div w:id="303124647">
          <w:marLeft w:val="0"/>
          <w:marRight w:val="0"/>
          <w:marTop w:val="0"/>
          <w:marBottom w:val="0"/>
          <w:divBdr>
            <w:top w:val="none" w:sz="0" w:space="0" w:color="auto"/>
            <w:left w:val="none" w:sz="0" w:space="0" w:color="auto"/>
            <w:bottom w:val="none" w:sz="0" w:space="0" w:color="auto"/>
            <w:right w:val="none" w:sz="0" w:space="0" w:color="auto"/>
          </w:divBdr>
        </w:div>
        <w:div w:id="1233588520">
          <w:marLeft w:val="0"/>
          <w:marRight w:val="0"/>
          <w:marTop w:val="0"/>
          <w:marBottom w:val="0"/>
          <w:divBdr>
            <w:top w:val="none" w:sz="0" w:space="0" w:color="auto"/>
            <w:left w:val="none" w:sz="0" w:space="0" w:color="auto"/>
            <w:bottom w:val="none" w:sz="0" w:space="0" w:color="auto"/>
            <w:right w:val="none" w:sz="0" w:space="0" w:color="auto"/>
          </w:divBdr>
        </w:div>
        <w:div w:id="774909939">
          <w:marLeft w:val="0"/>
          <w:marRight w:val="0"/>
          <w:marTop w:val="0"/>
          <w:marBottom w:val="0"/>
          <w:divBdr>
            <w:top w:val="none" w:sz="0" w:space="0" w:color="auto"/>
            <w:left w:val="none" w:sz="0" w:space="0" w:color="auto"/>
            <w:bottom w:val="none" w:sz="0" w:space="0" w:color="auto"/>
            <w:right w:val="none" w:sz="0" w:space="0" w:color="auto"/>
          </w:divBdr>
        </w:div>
      </w:divsChild>
    </w:div>
    <w:div w:id="632490747">
      <w:bodyDiv w:val="1"/>
      <w:marLeft w:val="0"/>
      <w:marRight w:val="0"/>
      <w:marTop w:val="0"/>
      <w:marBottom w:val="0"/>
      <w:divBdr>
        <w:top w:val="none" w:sz="0" w:space="0" w:color="auto"/>
        <w:left w:val="none" w:sz="0" w:space="0" w:color="auto"/>
        <w:bottom w:val="none" w:sz="0" w:space="0" w:color="auto"/>
        <w:right w:val="none" w:sz="0" w:space="0" w:color="auto"/>
      </w:divBdr>
    </w:div>
    <w:div w:id="645939377">
      <w:bodyDiv w:val="1"/>
      <w:marLeft w:val="0"/>
      <w:marRight w:val="0"/>
      <w:marTop w:val="0"/>
      <w:marBottom w:val="0"/>
      <w:divBdr>
        <w:top w:val="none" w:sz="0" w:space="0" w:color="auto"/>
        <w:left w:val="none" w:sz="0" w:space="0" w:color="auto"/>
        <w:bottom w:val="none" w:sz="0" w:space="0" w:color="auto"/>
        <w:right w:val="none" w:sz="0" w:space="0" w:color="auto"/>
      </w:divBdr>
      <w:divsChild>
        <w:div w:id="2115397183">
          <w:marLeft w:val="0"/>
          <w:marRight w:val="0"/>
          <w:marTop w:val="0"/>
          <w:marBottom w:val="0"/>
          <w:divBdr>
            <w:top w:val="none" w:sz="0" w:space="0" w:color="auto"/>
            <w:left w:val="none" w:sz="0" w:space="0" w:color="auto"/>
            <w:bottom w:val="none" w:sz="0" w:space="0" w:color="auto"/>
            <w:right w:val="none" w:sz="0" w:space="0" w:color="auto"/>
          </w:divBdr>
          <w:divsChild>
            <w:div w:id="502822613">
              <w:marLeft w:val="0"/>
              <w:marRight w:val="0"/>
              <w:marTop w:val="0"/>
              <w:marBottom w:val="0"/>
              <w:divBdr>
                <w:top w:val="none" w:sz="0" w:space="0" w:color="auto"/>
                <w:left w:val="none" w:sz="0" w:space="0" w:color="auto"/>
                <w:bottom w:val="none" w:sz="0" w:space="0" w:color="auto"/>
                <w:right w:val="none" w:sz="0" w:space="0" w:color="auto"/>
              </w:divBdr>
              <w:divsChild>
                <w:div w:id="16560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5487">
      <w:bodyDiv w:val="1"/>
      <w:marLeft w:val="0"/>
      <w:marRight w:val="0"/>
      <w:marTop w:val="0"/>
      <w:marBottom w:val="0"/>
      <w:divBdr>
        <w:top w:val="none" w:sz="0" w:space="0" w:color="auto"/>
        <w:left w:val="none" w:sz="0" w:space="0" w:color="auto"/>
        <w:bottom w:val="none" w:sz="0" w:space="0" w:color="auto"/>
        <w:right w:val="none" w:sz="0" w:space="0" w:color="auto"/>
      </w:divBdr>
    </w:div>
    <w:div w:id="672535705">
      <w:bodyDiv w:val="1"/>
      <w:marLeft w:val="0"/>
      <w:marRight w:val="0"/>
      <w:marTop w:val="0"/>
      <w:marBottom w:val="0"/>
      <w:divBdr>
        <w:top w:val="none" w:sz="0" w:space="0" w:color="auto"/>
        <w:left w:val="none" w:sz="0" w:space="0" w:color="auto"/>
        <w:bottom w:val="none" w:sz="0" w:space="0" w:color="auto"/>
        <w:right w:val="none" w:sz="0" w:space="0" w:color="auto"/>
      </w:divBdr>
    </w:div>
    <w:div w:id="696658449">
      <w:bodyDiv w:val="1"/>
      <w:marLeft w:val="0"/>
      <w:marRight w:val="0"/>
      <w:marTop w:val="0"/>
      <w:marBottom w:val="0"/>
      <w:divBdr>
        <w:top w:val="none" w:sz="0" w:space="0" w:color="auto"/>
        <w:left w:val="none" w:sz="0" w:space="0" w:color="auto"/>
        <w:bottom w:val="none" w:sz="0" w:space="0" w:color="auto"/>
        <w:right w:val="none" w:sz="0" w:space="0" w:color="auto"/>
      </w:divBdr>
    </w:div>
    <w:div w:id="719591272">
      <w:bodyDiv w:val="1"/>
      <w:marLeft w:val="0"/>
      <w:marRight w:val="0"/>
      <w:marTop w:val="0"/>
      <w:marBottom w:val="0"/>
      <w:divBdr>
        <w:top w:val="none" w:sz="0" w:space="0" w:color="auto"/>
        <w:left w:val="none" w:sz="0" w:space="0" w:color="auto"/>
        <w:bottom w:val="none" w:sz="0" w:space="0" w:color="auto"/>
        <w:right w:val="none" w:sz="0" w:space="0" w:color="auto"/>
      </w:divBdr>
    </w:div>
    <w:div w:id="760564504">
      <w:bodyDiv w:val="1"/>
      <w:marLeft w:val="0"/>
      <w:marRight w:val="0"/>
      <w:marTop w:val="0"/>
      <w:marBottom w:val="0"/>
      <w:divBdr>
        <w:top w:val="none" w:sz="0" w:space="0" w:color="auto"/>
        <w:left w:val="none" w:sz="0" w:space="0" w:color="auto"/>
        <w:bottom w:val="none" w:sz="0" w:space="0" w:color="auto"/>
        <w:right w:val="none" w:sz="0" w:space="0" w:color="auto"/>
      </w:divBdr>
    </w:div>
    <w:div w:id="783620399">
      <w:bodyDiv w:val="1"/>
      <w:marLeft w:val="0"/>
      <w:marRight w:val="0"/>
      <w:marTop w:val="0"/>
      <w:marBottom w:val="0"/>
      <w:divBdr>
        <w:top w:val="none" w:sz="0" w:space="0" w:color="auto"/>
        <w:left w:val="none" w:sz="0" w:space="0" w:color="auto"/>
        <w:bottom w:val="none" w:sz="0" w:space="0" w:color="auto"/>
        <w:right w:val="none" w:sz="0" w:space="0" w:color="auto"/>
      </w:divBdr>
    </w:div>
    <w:div w:id="839275907">
      <w:bodyDiv w:val="1"/>
      <w:marLeft w:val="0"/>
      <w:marRight w:val="0"/>
      <w:marTop w:val="0"/>
      <w:marBottom w:val="0"/>
      <w:divBdr>
        <w:top w:val="none" w:sz="0" w:space="0" w:color="auto"/>
        <w:left w:val="none" w:sz="0" w:space="0" w:color="auto"/>
        <w:bottom w:val="none" w:sz="0" w:space="0" w:color="auto"/>
        <w:right w:val="none" w:sz="0" w:space="0" w:color="auto"/>
      </w:divBdr>
    </w:div>
    <w:div w:id="844055183">
      <w:bodyDiv w:val="1"/>
      <w:marLeft w:val="0"/>
      <w:marRight w:val="0"/>
      <w:marTop w:val="0"/>
      <w:marBottom w:val="0"/>
      <w:divBdr>
        <w:top w:val="none" w:sz="0" w:space="0" w:color="auto"/>
        <w:left w:val="none" w:sz="0" w:space="0" w:color="auto"/>
        <w:bottom w:val="none" w:sz="0" w:space="0" w:color="auto"/>
        <w:right w:val="none" w:sz="0" w:space="0" w:color="auto"/>
      </w:divBdr>
    </w:div>
    <w:div w:id="890845714">
      <w:bodyDiv w:val="1"/>
      <w:marLeft w:val="0"/>
      <w:marRight w:val="0"/>
      <w:marTop w:val="0"/>
      <w:marBottom w:val="0"/>
      <w:divBdr>
        <w:top w:val="none" w:sz="0" w:space="0" w:color="auto"/>
        <w:left w:val="none" w:sz="0" w:space="0" w:color="auto"/>
        <w:bottom w:val="none" w:sz="0" w:space="0" w:color="auto"/>
        <w:right w:val="none" w:sz="0" w:space="0" w:color="auto"/>
      </w:divBdr>
    </w:div>
    <w:div w:id="909928682">
      <w:bodyDiv w:val="1"/>
      <w:marLeft w:val="0"/>
      <w:marRight w:val="0"/>
      <w:marTop w:val="0"/>
      <w:marBottom w:val="0"/>
      <w:divBdr>
        <w:top w:val="none" w:sz="0" w:space="0" w:color="auto"/>
        <w:left w:val="none" w:sz="0" w:space="0" w:color="auto"/>
        <w:bottom w:val="none" w:sz="0" w:space="0" w:color="auto"/>
        <w:right w:val="none" w:sz="0" w:space="0" w:color="auto"/>
      </w:divBdr>
    </w:div>
    <w:div w:id="919603761">
      <w:bodyDiv w:val="1"/>
      <w:marLeft w:val="0"/>
      <w:marRight w:val="0"/>
      <w:marTop w:val="0"/>
      <w:marBottom w:val="0"/>
      <w:divBdr>
        <w:top w:val="none" w:sz="0" w:space="0" w:color="auto"/>
        <w:left w:val="none" w:sz="0" w:space="0" w:color="auto"/>
        <w:bottom w:val="none" w:sz="0" w:space="0" w:color="auto"/>
        <w:right w:val="none" w:sz="0" w:space="0" w:color="auto"/>
      </w:divBdr>
    </w:div>
    <w:div w:id="940259771">
      <w:bodyDiv w:val="1"/>
      <w:marLeft w:val="0"/>
      <w:marRight w:val="0"/>
      <w:marTop w:val="0"/>
      <w:marBottom w:val="0"/>
      <w:divBdr>
        <w:top w:val="none" w:sz="0" w:space="0" w:color="auto"/>
        <w:left w:val="none" w:sz="0" w:space="0" w:color="auto"/>
        <w:bottom w:val="none" w:sz="0" w:space="0" w:color="auto"/>
        <w:right w:val="none" w:sz="0" w:space="0" w:color="auto"/>
      </w:divBdr>
      <w:divsChild>
        <w:div w:id="529995606">
          <w:marLeft w:val="0"/>
          <w:marRight w:val="0"/>
          <w:marTop w:val="0"/>
          <w:marBottom w:val="0"/>
          <w:divBdr>
            <w:top w:val="none" w:sz="0" w:space="0" w:color="auto"/>
            <w:left w:val="none" w:sz="0" w:space="0" w:color="auto"/>
            <w:bottom w:val="none" w:sz="0" w:space="0" w:color="auto"/>
            <w:right w:val="none" w:sz="0" w:space="0" w:color="auto"/>
          </w:divBdr>
        </w:div>
        <w:div w:id="1282567109">
          <w:marLeft w:val="0"/>
          <w:marRight w:val="0"/>
          <w:marTop w:val="0"/>
          <w:marBottom w:val="0"/>
          <w:divBdr>
            <w:top w:val="none" w:sz="0" w:space="0" w:color="auto"/>
            <w:left w:val="none" w:sz="0" w:space="0" w:color="auto"/>
            <w:bottom w:val="none" w:sz="0" w:space="0" w:color="auto"/>
            <w:right w:val="none" w:sz="0" w:space="0" w:color="auto"/>
          </w:divBdr>
        </w:div>
        <w:div w:id="397679529">
          <w:marLeft w:val="0"/>
          <w:marRight w:val="0"/>
          <w:marTop w:val="0"/>
          <w:marBottom w:val="0"/>
          <w:divBdr>
            <w:top w:val="none" w:sz="0" w:space="0" w:color="auto"/>
            <w:left w:val="none" w:sz="0" w:space="0" w:color="auto"/>
            <w:bottom w:val="none" w:sz="0" w:space="0" w:color="auto"/>
            <w:right w:val="none" w:sz="0" w:space="0" w:color="auto"/>
          </w:divBdr>
        </w:div>
        <w:div w:id="716393093">
          <w:marLeft w:val="0"/>
          <w:marRight w:val="0"/>
          <w:marTop w:val="0"/>
          <w:marBottom w:val="0"/>
          <w:divBdr>
            <w:top w:val="none" w:sz="0" w:space="0" w:color="auto"/>
            <w:left w:val="none" w:sz="0" w:space="0" w:color="auto"/>
            <w:bottom w:val="none" w:sz="0" w:space="0" w:color="auto"/>
            <w:right w:val="none" w:sz="0" w:space="0" w:color="auto"/>
          </w:divBdr>
        </w:div>
        <w:div w:id="1543711661">
          <w:marLeft w:val="0"/>
          <w:marRight w:val="0"/>
          <w:marTop w:val="0"/>
          <w:marBottom w:val="0"/>
          <w:divBdr>
            <w:top w:val="none" w:sz="0" w:space="0" w:color="auto"/>
            <w:left w:val="none" w:sz="0" w:space="0" w:color="auto"/>
            <w:bottom w:val="none" w:sz="0" w:space="0" w:color="auto"/>
            <w:right w:val="none" w:sz="0" w:space="0" w:color="auto"/>
          </w:divBdr>
        </w:div>
        <w:div w:id="747075827">
          <w:marLeft w:val="0"/>
          <w:marRight w:val="0"/>
          <w:marTop w:val="0"/>
          <w:marBottom w:val="0"/>
          <w:divBdr>
            <w:top w:val="none" w:sz="0" w:space="0" w:color="auto"/>
            <w:left w:val="none" w:sz="0" w:space="0" w:color="auto"/>
            <w:bottom w:val="none" w:sz="0" w:space="0" w:color="auto"/>
            <w:right w:val="none" w:sz="0" w:space="0" w:color="auto"/>
          </w:divBdr>
        </w:div>
        <w:div w:id="704647061">
          <w:marLeft w:val="0"/>
          <w:marRight w:val="0"/>
          <w:marTop w:val="0"/>
          <w:marBottom w:val="0"/>
          <w:divBdr>
            <w:top w:val="none" w:sz="0" w:space="0" w:color="auto"/>
            <w:left w:val="none" w:sz="0" w:space="0" w:color="auto"/>
            <w:bottom w:val="none" w:sz="0" w:space="0" w:color="auto"/>
            <w:right w:val="none" w:sz="0" w:space="0" w:color="auto"/>
          </w:divBdr>
        </w:div>
        <w:div w:id="1380475672">
          <w:marLeft w:val="0"/>
          <w:marRight w:val="0"/>
          <w:marTop w:val="0"/>
          <w:marBottom w:val="0"/>
          <w:divBdr>
            <w:top w:val="none" w:sz="0" w:space="0" w:color="auto"/>
            <w:left w:val="none" w:sz="0" w:space="0" w:color="auto"/>
            <w:bottom w:val="none" w:sz="0" w:space="0" w:color="auto"/>
            <w:right w:val="none" w:sz="0" w:space="0" w:color="auto"/>
          </w:divBdr>
        </w:div>
        <w:div w:id="849029660">
          <w:marLeft w:val="0"/>
          <w:marRight w:val="0"/>
          <w:marTop w:val="0"/>
          <w:marBottom w:val="0"/>
          <w:divBdr>
            <w:top w:val="none" w:sz="0" w:space="0" w:color="auto"/>
            <w:left w:val="none" w:sz="0" w:space="0" w:color="auto"/>
            <w:bottom w:val="none" w:sz="0" w:space="0" w:color="auto"/>
            <w:right w:val="none" w:sz="0" w:space="0" w:color="auto"/>
          </w:divBdr>
        </w:div>
        <w:div w:id="395593737">
          <w:marLeft w:val="0"/>
          <w:marRight w:val="0"/>
          <w:marTop w:val="0"/>
          <w:marBottom w:val="0"/>
          <w:divBdr>
            <w:top w:val="none" w:sz="0" w:space="0" w:color="auto"/>
            <w:left w:val="none" w:sz="0" w:space="0" w:color="auto"/>
            <w:bottom w:val="none" w:sz="0" w:space="0" w:color="auto"/>
            <w:right w:val="none" w:sz="0" w:space="0" w:color="auto"/>
          </w:divBdr>
        </w:div>
        <w:div w:id="284891465">
          <w:marLeft w:val="0"/>
          <w:marRight w:val="0"/>
          <w:marTop w:val="0"/>
          <w:marBottom w:val="0"/>
          <w:divBdr>
            <w:top w:val="none" w:sz="0" w:space="0" w:color="auto"/>
            <w:left w:val="none" w:sz="0" w:space="0" w:color="auto"/>
            <w:bottom w:val="none" w:sz="0" w:space="0" w:color="auto"/>
            <w:right w:val="none" w:sz="0" w:space="0" w:color="auto"/>
          </w:divBdr>
        </w:div>
        <w:div w:id="408190281">
          <w:marLeft w:val="0"/>
          <w:marRight w:val="0"/>
          <w:marTop w:val="0"/>
          <w:marBottom w:val="0"/>
          <w:divBdr>
            <w:top w:val="none" w:sz="0" w:space="0" w:color="auto"/>
            <w:left w:val="none" w:sz="0" w:space="0" w:color="auto"/>
            <w:bottom w:val="none" w:sz="0" w:space="0" w:color="auto"/>
            <w:right w:val="none" w:sz="0" w:space="0" w:color="auto"/>
          </w:divBdr>
        </w:div>
        <w:div w:id="259221922">
          <w:marLeft w:val="0"/>
          <w:marRight w:val="0"/>
          <w:marTop w:val="0"/>
          <w:marBottom w:val="0"/>
          <w:divBdr>
            <w:top w:val="none" w:sz="0" w:space="0" w:color="auto"/>
            <w:left w:val="none" w:sz="0" w:space="0" w:color="auto"/>
            <w:bottom w:val="none" w:sz="0" w:space="0" w:color="auto"/>
            <w:right w:val="none" w:sz="0" w:space="0" w:color="auto"/>
          </w:divBdr>
        </w:div>
        <w:div w:id="426733106">
          <w:marLeft w:val="0"/>
          <w:marRight w:val="0"/>
          <w:marTop w:val="0"/>
          <w:marBottom w:val="0"/>
          <w:divBdr>
            <w:top w:val="none" w:sz="0" w:space="0" w:color="auto"/>
            <w:left w:val="none" w:sz="0" w:space="0" w:color="auto"/>
            <w:bottom w:val="none" w:sz="0" w:space="0" w:color="auto"/>
            <w:right w:val="none" w:sz="0" w:space="0" w:color="auto"/>
          </w:divBdr>
        </w:div>
        <w:div w:id="167991484">
          <w:marLeft w:val="0"/>
          <w:marRight w:val="0"/>
          <w:marTop w:val="0"/>
          <w:marBottom w:val="0"/>
          <w:divBdr>
            <w:top w:val="none" w:sz="0" w:space="0" w:color="auto"/>
            <w:left w:val="none" w:sz="0" w:space="0" w:color="auto"/>
            <w:bottom w:val="none" w:sz="0" w:space="0" w:color="auto"/>
            <w:right w:val="none" w:sz="0" w:space="0" w:color="auto"/>
          </w:divBdr>
        </w:div>
        <w:div w:id="1183282152">
          <w:marLeft w:val="0"/>
          <w:marRight w:val="0"/>
          <w:marTop w:val="0"/>
          <w:marBottom w:val="0"/>
          <w:divBdr>
            <w:top w:val="none" w:sz="0" w:space="0" w:color="auto"/>
            <w:left w:val="none" w:sz="0" w:space="0" w:color="auto"/>
            <w:bottom w:val="none" w:sz="0" w:space="0" w:color="auto"/>
            <w:right w:val="none" w:sz="0" w:space="0" w:color="auto"/>
          </w:divBdr>
        </w:div>
        <w:div w:id="776490480">
          <w:marLeft w:val="0"/>
          <w:marRight w:val="0"/>
          <w:marTop w:val="0"/>
          <w:marBottom w:val="0"/>
          <w:divBdr>
            <w:top w:val="none" w:sz="0" w:space="0" w:color="auto"/>
            <w:left w:val="none" w:sz="0" w:space="0" w:color="auto"/>
            <w:bottom w:val="none" w:sz="0" w:space="0" w:color="auto"/>
            <w:right w:val="none" w:sz="0" w:space="0" w:color="auto"/>
          </w:divBdr>
        </w:div>
        <w:div w:id="63067577">
          <w:marLeft w:val="0"/>
          <w:marRight w:val="0"/>
          <w:marTop w:val="0"/>
          <w:marBottom w:val="0"/>
          <w:divBdr>
            <w:top w:val="none" w:sz="0" w:space="0" w:color="auto"/>
            <w:left w:val="none" w:sz="0" w:space="0" w:color="auto"/>
            <w:bottom w:val="none" w:sz="0" w:space="0" w:color="auto"/>
            <w:right w:val="none" w:sz="0" w:space="0" w:color="auto"/>
          </w:divBdr>
        </w:div>
        <w:div w:id="729576537">
          <w:marLeft w:val="0"/>
          <w:marRight w:val="0"/>
          <w:marTop w:val="0"/>
          <w:marBottom w:val="0"/>
          <w:divBdr>
            <w:top w:val="none" w:sz="0" w:space="0" w:color="auto"/>
            <w:left w:val="none" w:sz="0" w:space="0" w:color="auto"/>
            <w:bottom w:val="none" w:sz="0" w:space="0" w:color="auto"/>
            <w:right w:val="none" w:sz="0" w:space="0" w:color="auto"/>
          </w:divBdr>
        </w:div>
        <w:div w:id="842817177">
          <w:marLeft w:val="0"/>
          <w:marRight w:val="0"/>
          <w:marTop w:val="0"/>
          <w:marBottom w:val="0"/>
          <w:divBdr>
            <w:top w:val="none" w:sz="0" w:space="0" w:color="auto"/>
            <w:left w:val="none" w:sz="0" w:space="0" w:color="auto"/>
            <w:bottom w:val="none" w:sz="0" w:space="0" w:color="auto"/>
            <w:right w:val="none" w:sz="0" w:space="0" w:color="auto"/>
          </w:divBdr>
        </w:div>
        <w:div w:id="968047562">
          <w:marLeft w:val="0"/>
          <w:marRight w:val="0"/>
          <w:marTop w:val="0"/>
          <w:marBottom w:val="0"/>
          <w:divBdr>
            <w:top w:val="none" w:sz="0" w:space="0" w:color="auto"/>
            <w:left w:val="none" w:sz="0" w:space="0" w:color="auto"/>
            <w:bottom w:val="none" w:sz="0" w:space="0" w:color="auto"/>
            <w:right w:val="none" w:sz="0" w:space="0" w:color="auto"/>
          </w:divBdr>
        </w:div>
        <w:div w:id="1578051866">
          <w:marLeft w:val="0"/>
          <w:marRight w:val="0"/>
          <w:marTop w:val="0"/>
          <w:marBottom w:val="0"/>
          <w:divBdr>
            <w:top w:val="none" w:sz="0" w:space="0" w:color="auto"/>
            <w:left w:val="none" w:sz="0" w:space="0" w:color="auto"/>
            <w:bottom w:val="none" w:sz="0" w:space="0" w:color="auto"/>
            <w:right w:val="none" w:sz="0" w:space="0" w:color="auto"/>
          </w:divBdr>
        </w:div>
        <w:div w:id="1725132871">
          <w:marLeft w:val="0"/>
          <w:marRight w:val="0"/>
          <w:marTop w:val="0"/>
          <w:marBottom w:val="0"/>
          <w:divBdr>
            <w:top w:val="none" w:sz="0" w:space="0" w:color="auto"/>
            <w:left w:val="none" w:sz="0" w:space="0" w:color="auto"/>
            <w:bottom w:val="none" w:sz="0" w:space="0" w:color="auto"/>
            <w:right w:val="none" w:sz="0" w:space="0" w:color="auto"/>
          </w:divBdr>
        </w:div>
        <w:div w:id="1907186378">
          <w:marLeft w:val="0"/>
          <w:marRight w:val="0"/>
          <w:marTop w:val="0"/>
          <w:marBottom w:val="0"/>
          <w:divBdr>
            <w:top w:val="none" w:sz="0" w:space="0" w:color="auto"/>
            <w:left w:val="none" w:sz="0" w:space="0" w:color="auto"/>
            <w:bottom w:val="none" w:sz="0" w:space="0" w:color="auto"/>
            <w:right w:val="none" w:sz="0" w:space="0" w:color="auto"/>
          </w:divBdr>
        </w:div>
        <w:div w:id="307177050">
          <w:marLeft w:val="0"/>
          <w:marRight w:val="0"/>
          <w:marTop w:val="0"/>
          <w:marBottom w:val="0"/>
          <w:divBdr>
            <w:top w:val="none" w:sz="0" w:space="0" w:color="auto"/>
            <w:left w:val="none" w:sz="0" w:space="0" w:color="auto"/>
            <w:bottom w:val="none" w:sz="0" w:space="0" w:color="auto"/>
            <w:right w:val="none" w:sz="0" w:space="0" w:color="auto"/>
          </w:divBdr>
        </w:div>
        <w:div w:id="1338921988">
          <w:marLeft w:val="0"/>
          <w:marRight w:val="0"/>
          <w:marTop w:val="0"/>
          <w:marBottom w:val="0"/>
          <w:divBdr>
            <w:top w:val="none" w:sz="0" w:space="0" w:color="auto"/>
            <w:left w:val="none" w:sz="0" w:space="0" w:color="auto"/>
            <w:bottom w:val="none" w:sz="0" w:space="0" w:color="auto"/>
            <w:right w:val="none" w:sz="0" w:space="0" w:color="auto"/>
          </w:divBdr>
        </w:div>
        <w:div w:id="959609542">
          <w:marLeft w:val="0"/>
          <w:marRight w:val="0"/>
          <w:marTop w:val="0"/>
          <w:marBottom w:val="0"/>
          <w:divBdr>
            <w:top w:val="none" w:sz="0" w:space="0" w:color="auto"/>
            <w:left w:val="none" w:sz="0" w:space="0" w:color="auto"/>
            <w:bottom w:val="none" w:sz="0" w:space="0" w:color="auto"/>
            <w:right w:val="none" w:sz="0" w:space="0" w:color="auto"/>
          </w:divBdr>
        </w:div>
        <w:div w:id="487940517">
          <w:marLeft w:val="0"/>
          <w:marRight w:val="0"/>
          <w:marTop w:val="0"/>
          <w:marBottom w:val="0"/>
          <w:divBdr>
            <w:top w:val="none" w:sz="0" w:space="0" w:color="auto"/>
            <w:left w:val="none" w:sz="0" w:space="0" w:color="auto"/>
            <w:bottom w:val="none" w:sz="0" w:space="0" w:color="auto"/>
            <w:right w:val="none" w:sz="0" w:space="0" w:color="auto"/>
          </w:divBdr>
        </w:div>
        <w:div w:id="295337596">
          <w:marLeft w:val="0"/>
          <w:marRight w:val="0"/>
          <w:marTop w:val="0"/>
          <w:marBottom w:val="0"/>
          <w:divBdr>
            <w:top w:val="none" w:sz="0" w:space="0" w:color="auto"/>
            <w:left w:val="none" w:sz="0" w:space="0" w:color="auto"/>
            <w:bottom w:val="none" w:sz="0" w:space="0" w:color="auto"/>
            <w:right w:val="none" w:sz="0" w:space="0" w:color="auto"/>
          </w:divBdr>
        </w:div>
        <w:div w:id="178591894">
          <w:marLeft w:val="0"/>
          <w:marRight w:val="0"/>
          <w:marTop w:val="0"/>
          <w:marBottom w:val="0"/>
          <w:divBdr>
            <w:top w:val="none" w:sz="0" w:space="0" w:color="auto"/>
            <w:left w:val="none" w:sz="0" w:space="0" w:color="auto"/>
            <w:bottom w:val="none" w:sz="0" w:space="0" w:color="auto"/>
            <w:right w:val="none" w:sz="0" w:space="0" w:color="auto"/>
          </w:divBdr>
        </w:div>
        <w:div w:id="1295529095">
          <w:marLeft w:val="0"/>
          <w:marRight w:val="0"/>
          <w:marTop w:val="0"/>
          <w:marBottom w:val="0"/>
          <w:divBdr>
            <w:top w:val="none" w:sz="0" w:space="0" w:color="auto"/>
            <w:left w:val="none" w:sz="0" w:space="0" w:color="auto"/>
            <w:bottom w:val="none" w:sz="0" w:space="0" w:color="auto"/>
            <w:right w:val="none" w:sz="0" w:space="0" w:color="auto"/>
          </w:divBdr>
        </w:div>
        <w:div w:id="1161240415">
          <w:marLeft w:val="0"/>
          <w:marRight w:val="0"/>
          <w:marTop w:val="0"/>
          <w:marBottom w:val="0"/>
          <w:divBdr>
            <w:top w:val="none" w:sz="0" w:space="0" w:color="auto"/>
            <w:left w:val="none" w:sz="0" w:space="0" w:color="auto"/>
            <w:bottom w:val="none" w:sz="0" w:space="0" w:color="auto"/>
            <w:right w:val="none" w:sz="0" w:space="0" w:color="auto"/>
          </w:divBdr>
        </w:div>
        <w:div w:id="561063737">
          <w:marLeft w:val="0"/>
          <w:marRight w:val="0"/>
          <w:marTop w:val="0"/>
          <w:marBottom w:val="0"/>
          <w:divBdr>
            <w:top w:val="none" w:sz="0" w:space="0" w:color="auto"/>
            <w:left w:val="none" w:sz="0" w:space="0" w:color="auto"/>
            <w:bottom w:val="none" w:sz="0" w:space="0" w:color="auto"/>
            <w:right w:val="none" w:sz="0" w:space="0" w:color="auto"/>
          </w:divBdr>
        </w:div>
        <w:div w:id="914047497">
          <w:marLeft w:val="0"/>
          <w:marRight w:val="0"/>
          <w:marTop w:val="0"/>
          <w:marBottom w:val="0"/>
          <w:divBdr>
            <w:top w:val="none" w:sz="0" w:space="0" w:color="auto"/>
            <w:left w:val="none" w:sz="0" w:space="0" w:color="auto"/>
            <w:bottom w:val="none" w:sz="0" w:space="0" w:color="auto"/>
            <w:right w:val="none" w:sz="0" w:space="0" w:color="auto"/>
          </w:divBdr>
        </w:div>
        <w:div w:id="1577327738">
          <w:marLeft w:val="0"/>
          <w:marRight w:val="0"/>
          <w:marTop w:val="0"/>
          <w:marBottom w:val="0"/>
          <w:divBdr>
            <w:top w:val="none" w:sz="0" w:space="0" w:color="auto"/>
            <w:left w:val="none" w:sz="0" w:space="0" w:color="auto"/>
            <w:bottom w:val="none" w:sz="0" w:space="0" w:color="auto"/>
            <w:right w:val="none" w:sz="0" w:space="0" w:color="auto"/>
          </w:divBdr>
        </w:div>
        <w:div w:id="305623648">
          <w:marLeft w:val="0"/>
          <w:marRight w:val="0"/>
          <w:marTop w:val="0"/>
          <w:marBottom w:val="0"/>
          <w:divBdr>
            <w:top w:val="none" w:sz="0" w:space="0" w:color="auto"/>
            <w:left w:val="none" w:sz="0" w:space="0" w:color="auto"/>
            <w:bottom w:val="none" w:sz="0" w:space="0" w:color="auto"/>
            <w:right w:val="none" w:sz="0" w:space="0" w:color="auto"/>
          </w:divBdr>
        </w:div>
        <w:div w:id="1919170643">
          <w:marLeft w:val="0"/>
          <w:marRight w:val="0"/>
          <w:marTop w:val="0"/>
          <w:marBottom w:val="0"/>
          <w:divBdr>
            <w:top w:val="none" w:sz="0" w:space="0" w:color="auto"/>
            <w:left w:val="none" w:sz="0" w:space="0" w:color="auto"/>
            <w:bottom w:val="none" w:sz="0" w:space="0" w:color="auto"/>
            <w:right w:val="none" w:sz="0" w:space="0" w:color="auto"/>
          </w:divBdr>
        </w:div>
        <w:div w:id="1551652899">
          <w:marLeft w:val="0"/>
          <w:marRight w:val="0"/>
          <w:marTop w:val="0"/>
          <w:marBottom w:val="0"/>
          <w:divBdr>
            <w:top w:val="none" w:sz="0" w:space="0" w:color="auto"/>
            <w:left w:val="none" w:sz="0" w:space="0" w:color="auto"/>
            <w:bottom w:val="none" w:sz="0" w:space="0" w:color="auto"/>
            <w:right w:val="none" w:sz="0" w:space="0" w:color="auto"/>
          </w:divBdr>
        </w:div>
        <w:div w:id="1773015339">
          <w:marLeft w:val="0"/>
          <w:marRight w:val="0"/>
          <w:marTop w:val="0"/>
          <w:marBottom w:val="0"/>
          <w:divBdr>
            <w:top w:val="none" w:sz="0" w:space="0" w:color="auto"/>
            <w:left w:val="none" w:sz="0" w:space="0" w:color="auto"/>
            <w:bottom w:val="none" w:sz="0" w:space="0" w:color="auto"/>
            <w:right w:val="none" w:sz="0" w:space="0" w:color="auto"/>
          </w:divBdr>
        </w:div>
        <w:div w:id="989602963">
          <w:marLeft w:val="0"/>
          <w:marRight w:val="0"/>
          <w:marTop w:val="0"/>
          <w:marBottom w:val="0"/>
          <w:divBdr>
            <w:top w:val="none" w:sz="0" w:space="0" w:color="auto"/>
            <w:left w:val="none" w:sz="0" w:space="0" w:color="auto"/>
            <w:bottom w:val="none" w:sz="0" w:space="0" w:color="auto"/>
            <w:right w:val="none" w:sz="0" w:space="0" w:color="auto"/>
          </w:divBdr>
        </w:div>
        <w:div w:id="810560364">
          <w:marLeft w:val="0"/>
          <w:marRight w:val="0"/>
          <w:marTop w:val="0"/>
          <w:marBottom w:val="0"/>
          <w:divBdr>
            <w:top w:val="none" w:sz="0" w:space="0" w:color="auto"/>
            <w:left w:val="none" w:sz="0" w:space="0" w:color="auto"/>
            <w:bottom w:val="none" w:sz="0" w:space="0" w:color="auto"/>
            <w:right w:val="none" w:sz="0" w:space="0" w:color="auto"/>
          </w:divBdr>
        </w:div>
        <w:div w:id="1469663859">
          <w:marLeft w:val="0"/>
          <w:marRight w:val="0"/>
          <w:marTop w:val="0"/>
          <w:marBottom w:val="0"/>
          <w:divBdr>
            <w:top w:val="none" w:sz="0" w:space="0" w:color="auto"/>
            <w:left w:val="none" w:sz="0" w:space="0" w:color="auto"/>
            <w:bottom w:val="none" w:sz="0" w:space="0" w:color="auto"/>
            <w:right w:val="none" w:sz="0" w:space="0" w:color="auto"/>
          </w:divBdr>
        </w:div>
        <w:div w:id="1064909762">
          <w:marLeft w:val="0"/>
          <w:marRight w:val="0"/>
          <w:marTop w:val="0"/>
          <w:marBottom w:val="0"/>
          <w:divBdr>
            <w:top w:val="none" w:sz="0" w:space="0" w:color="auto"/>
            <w:left w:val="none" w:sz="0" w:space="0" w:color="auto"/>
            <w:bottom w:val="none" w:sz="0" w:space="0" w:color="auto"/>
            <w:right w:val="none" w:sz="0" w:space="0" w:color="auto"/>
          </w:divBdr>
        </w:div>
        <w:div w:id="604927319">
          <w:marLeft w:val="0"/>
          <w:marRight w:val="0"/>
          <w:marTop w:val="0"/>
          <w:marBottom w:val="0"/>
          <w:divBdr>
            <w:top w:val="none" w:sz="0" w:space="0" w:color="auto"/>
            <w:left w:val="none" w:sz="0" w:space="0" w:color="auto"/>
            <w:bottom w:val="none" w:sz="0" w:space="0" w:color="auto"/>
            <w:right w:val="none" w:sz="0" w:space="0" w:color="auto"/>
          </w:divBdr>
        </w:div>
        <w:div w:id="687214250">
          <w:marLeft w:val="0"/>
          <w:marRight w:val="0"/>
          <w:marTop w:val="0"/>
          <w:marBottom w:val="0"/>
          <w:divBdr>
            <w:top w:val="none" w:sz="0" w:space="0" w:color="auto"/>
            <w:left w:val="none" w:sz="0" w:space="0" w:color="auto"/>
            <w:bottom w:val="none" w:sz="0" w:space="0" w:color="auto"/>
            <w:right w:val="none" w:sz="0" w:space="0" w:color="auto"/>
          </w:divBdr>
        </w:div>
        <w:div w:id="737629446">
          <w:marLeft w:val="0"/>
          <w:marRight w:val="0"/>
          <w:marTop w:val="0"/>
          <w:marBottom w:val="0"/>
          <w:divBdr>
            <w:top w:val="none" w:sz="0" w:space="0" w:color="auto"/>
            <w:left w:val="none" w:sz="0" w:space="0" w:color="auto"/>
            <w:bottom w:val="none" w:sz="0" w:space="0" w:color="auto"/>
            <w:right w:val="none" w:sz="0" w:space="0" w:color="auto"/>
          </w:divBdr>
        </w:div>
        <w:div w:id="1678579173">
          <w:marLeft w:val="0"/>
          <w:marRight w:val="0"/>
          <w:marTop w:val="0"/>
          <w:marBottom w:val="0"/>
          <w:divBdr>
            <w:top w:val="none" w:sz="0" w:space="0" w:color="auto"/>
            <w:left w:val="none" w:sz="0" w:space="0" w:color="auto"/>
            <w:bottom w:val="none" w:sz="0" w:space="0" w:color="auto"/>
            <w:right w:val="none" w:sz="0" w:space="0" w:color="auto"/>
          </w:divBdr>
        </w:div>
        <w:div w:id="273024526">
          <w:marLeft w:val="0"/>
          <w:marRight w:val="0"/>
          <w:marTop w:val="0"/>
          <w:marBottom w:val="0"/>
          <w:divBdr>
            <w:top w:val="none" w:sz="0" w:space="0" w:color="auto"/>
            <w:left w:val="none" w:sz="0" w:space="0" w:color="auto"/>
            <w:bottom w:val="none" w:sz="0" w:space="0" w:color="auto"/>
            <w:right w:val="none" w:sz="0" w:space="0" w:color="auto"/>
          </w:divBdr>
        </w:div>
        <w:div w:id="1507985070">
          <w:marLeft w:val="0"/>
          <w:marRight w:val="0"/>
          <w:marTop w:val="0"/>
          <w:marBottom w:val="0"/>
          <w:divBdr>
            <w:top w:val="none" w:sz="0" w:space="0" w:color="auto"/>
            <w:left w:val="none" w:sz="0" w:space="0" w:color="auto"/>
            <w:bottom w:val="none" w:sz="0" w:space="0" w:color="auto"/>
            <w:right w:val="none" w:sz="0" w:space="0" w:color="auto"/>
          </w:divBdr>
        </w:div>
        <w:div w:id="1369450271">
          <w:marLeft w:val="0"/>
          <w:marRight w:val="0"/>
          <w:marTop w:val="0"/>
          <w:marBottom w:val="0"/>
          <w:divBdr>
            <w:top w:val="none" w:sz="0" w:space="0" w:color="auto"/>
            <w:left w:val="none" w:sz="0" w:space="0" w:color="auto"/>
            <w:bottom w:val="none" w:sz="0" w:space="0" w:color="auto"/>
            <w:right w:val="none" w:sz="0" w:space="0" w:color="auto"/>
          </w:divBdr>
        </w:div>
        <w:div w:id="1936088168">
          <w:marLeft w:val="0"/>
          <w:marRight w:val="0"/>
          <w:marTop w:val="0"/>
          <w:marBottom w:val="0"/>
          <w:divBdr>
            <w:top w:val="none" w:sz="0" w:space="0" w:color="auto"/>
            <w:left w:val="none" w:sz="0" w:space="0" w:color="auto"/>
            <w:bottom w:val="none" w:sz="0" w:space="0" w:color="auto"/>
            <w:right w:val="none" w:sz="0" w:space="0" w:color="auto"/>
          </w:divBdr>
        </w:div>
      </w:divsChild>
    </w:div>
    <w:div w:id="979769471">
      <w:bodyDiv w:val="1"/>
      <w:marLeft w:val="0"/>
      <w:marRight w:val="0"/>
      <w:marTop w:val="0"/>
      <w:marBottom w:val="0"/>
      <w:divBdr>
        <w:top w:val="none" w:sz="0" w:space="0" w:color="auto"/>
        <w:left w:val="none" w:sz="0" w:space="0" w:color="auto"/>
        <w:bottom w:val="none" w:sz="0" w:space="0" w:color="auto"/>
        <w:right w:val="none" w:sz="0" w:space="0" w:color="auto"/>
      </w:divBdr>
    </w:div>
    <w:div w:id="980422976">
      <w:bodyDiv w:val="1"/>
      <w:marLeft w:val="0"/>
      <w:marRight w:val="0"/>
      <w:marTop w:val="0"/>
      <w:marBottom w:val="0"/>
      <w:divBdr>
        <w:top w:val="none" w:sz="0" w:space="0" w:color="auto"/>
        <w:left w:val="none" w:sz="0" w:space="0" w:color="auto"/>
        <w:bottom w:val="none" w:sz="0" w:space="0" w:color="auto"/>
        <w:right w:val="none" w:sz="0" w:space="0" w:color="auto"/>
      </w:divBdr>
    </w:div>
    <w:div w:id="988708078">
      <w:bodyDiv w:val="1"/>
      <w:marLeft w:val="0"/>
      <w:marRight w:val="0"/>
      <w:marTop w:val="0"/>
      <w:marBottom w:val="0"/>
      <w:divBdr>
        <w:top w:val="none" w:sz="0" w:space="0" w:color="auto"/>
        <w:left w:val="none" w:sz="0" w:space="0" w:color="auto"/>
        <w:bottom w:val="none" w:sz="0" w:space="0" w:color="auto"/>
        <w:right w:val="none" w:sz="0" w:space="0" w:color="auto"/>
      </w:divBdr>
    </w:div>
    <w:div w:id="1011757227">
      <w:bodyDiv w:val="1"/>
      <w:marLeft w:val="0"/>
      <w:marRight w:val="0"/>
      <w:marTop w:val="0"/>
      <w:marBottom w:val="0"/>
      <w:divBdr>
        <w:top w:val="none" w:sz="0" w:space="0" w:color="auto"/>
        <w:left w:val="none" w:sz="0" w:space="0" w:color="auto"/>
        <w:bottom w:val="none" w:sz="0" w:space="0" w:color="auto"/>
        <w:right w:val="none" w:sz="0" w:space="0" w:color="auto"/>
      </w:divBdr>
      <w:divsChild>
        <w:div w:id="1729496506">
          <w:marLeft w:val="0"/>
          <w:marRight w:val="0"/>
          <w:marTop w:val="0"/>
          <w:marBottom w:val="0"/>
          <w:divBdr>
            <w:top w:val="none" w:sz="0" w:space="0" w:color="auto"/>
            <w:left w:val="none" w:sz="0" w:space="0" w:color="auto"/>
            <w:bottom w:val="none" w:sz="0" w:space="0" w:color="auto"/>
            <w:right w:val="none" w:sz="0" w:space="0" w:color="auto"/>
          </w:divBdr>
        </w:div>
        <w:div w:id="960763302">
          <w:marLeft w:val="0"/>
          <w:marRight w:val="0"/>
          <w:marTop w:val="0"/>
          <w:marBottom w:val="0"/>
          <w:divBdr>
            <w:top w:val="none" w:sz="0" w:space="0" w:color="auto"/>
            <w:left w:val="none" w:sz="0" w:space="0" w:color="auto"/>
            <w:bottom w:val="none" w:sz="0" w:space="0" w:color="auto"/>
            <w:right w:val="none" w:sz="0" w:space="0" w:color="auto"/>
          </w:divBdr>
        </w:div>
        <w:div w:id="153840058">
          <w:marLeft w:val="0"/>
          <w:marRight w:val="0"/>
          <w:marTop w:val="0"/>
          <w:marBottom w:val="0"/>
          <w:divBdr>
            <w:top w:val="none" w:sz="0" w:space="0" w:color="auto"/>
            <w:left w:val="none" w:sz="0" w:space="0" w:color="auto"/>
            <w:bottom w:val="none" w:sz="0" w:space="0" w:color="auto"/>
            <w:right w:val="none" w:sz="0" w:space="0" w:color="auto"/>
          </w:divBdr>
        </w:div>
        <w:div w:id="1009675837">
          <w:marLeft w:val="0"/>
          <w:marRight w:val="0"/>
          <w:marTop w:val="0"/>
          <w:marBottom w:val="0"/>
          <w:divBdr>
            <w:top w:val="none" w:sz="0" w:space="0" w:color="auto"/>
            <w:left w:val="none" w:sz="0" w:space="0" w:color="auto"/>
            <w:bottom w:val="none" w:sz="0" w:space="0" w:color="auto"/>
            <w:right w:val="none" w:sz="0" w:space="0" w:color="auto"/>
          </w:divBdr>
        </w:div>
      </w:divsChild>
    </w:div>
    <w:div w:id="1046106912">
      <w:bodyDiv w:val="1"/>
      <w:marLeft w:val="0"/>
      <w:marRight w:val="0"/>
      <w:marTop w:val="0"/>
      <w:marBottom w:val="0"/>
      <w:divBdr>
        <w:top w:val="none" w:sz="0" w:space="0" w:color="auto"/>
        <w:left w:val="none" w:sz="0" w:space="0" w:color="auto"/>
        <w:bottom w:val="none" w:sz="0" w:space="0" w:color="auto"/>
        <w:right w:val="none" w:sz="0" w:space="0" w:color="auto"/>
      </w:divBdr>
    </w:div>
    <w:div w:id="1142697054">
      <w:bodyDiv w:val="1"/>
      <w:marLeft w:val="0"/>
      <w:marRight w:val="0"/>
      <w:marTop w:val="0"/>
      <w:marBottom w:val="0"/>
      <w:divBdr>
        <w:top w:val="none" w:sz="0" w:space="0" w:color="auto"/>
        <w:left w:val="none" w:sz="0" w:space="0" w:color="auto"/>
        <w:bottom w:val="none" w:sz="0" w:space="0" w:color="auto"/>
        <w:right w:val="none" w:sz="0" w:space="0" w:color="auto"/>
      </w:divBdr>
      <w:divsChild>
        <w:div w:id="1362245504">
          <w:marLeft w:val="0"/>
          <w:marRight w:val="0"/>
          <w:marTop w:val="0"/>
          <w:marBottom w:val="0"/>
          <w:divBdr>
            <w:top w:val="none" w:sz="0" w:space="0" w:color="auto"/>
            <w:left w:val="none" w:sz="0" w:space="0" w:color="auto"/>
            <w:bottom w:val="none" w:sz="0" w:space="0" w:color="auto"/>
            <w:right w:val="none" w:sz="0" w:space="0" w:color="auto"/>
          </w:divBdr>
          <w:divsChild>
            <w:div w:id="517542375">
              <w:marLeft w:val="0"/>
              <w:marRight w:val="0"/>
              <w:marTop w:val="0"/>
              <w:marBottom w:val="0"/>
              <w:divBdr>
                <w:top w:val="none" w:sz="0" w:space="0" w:color="auto"/>
                <w:left w:val="none" w:sz="0" w:space="0" w:color="auto"/>
                <w:bottom w:val="none" w:sz="0" w:space="0" w:color="auto"/>
                <w:right w:val="none" w:sz="0" w:space="0" w:color="auto"/>
              </w:divBdr>
              <w:divsChild>
                <w:div w:id="13005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9882">
      <w:bodyDiv w:val="1"/>
      <w:marLeft w:val="0"/>
      <w:marRight w:val="0"/>
      <w:marTop w:val="0"/>
      <w:marBottom w:val="0"/>
      <w:divBdr>
        <w:top w:val="none" w:sz="0" w:space="0" w:color="auto"/>
        <w:left w:val="none" w:sz="0" w:space="0" w:color="auto"/>
        <w:bottom w:val="none" w:sz="0" w:space="0" w:color="auto"/>
        <w:right w:val="none" w:sz="0" w:space="0" w:color="auto"/>
      </w:divBdr>
    </w:div>
    <w:div w:id="1165048482">
      <w:bodyDiv w:val="1"/>
      <w:marLeft w:val="0"/>
      <w:marRight w:val="0"/>
      <w:marTop w:val="0"/>
      <w:marBottom w:val="0"/>
      <w:divBdr>
        <w:top w:val="none" w:sz="0" w:space="0" w:color="auto"/>
        <w:left w:val="none" w:sz="0" w:space="0" w:color="auto"/>
        <w:bottom w:val="none" w:sz="0" w:space="0" w:color="auto"/>
        <w:right w:val="none" w:sz="0" w:space="0" w:color="auto"/>
      </w:divBdr>
    </w:div>
    <w:div w:id="1200626995">
      <w:bodyDiv w:val="1"/>
      <w:marLeft w:val="0"/>
      <w:marRight w:val="0"/>
      <w:marTop w:val="0"/>
      <w:marBottom w:val="0"/>
      <w:divBdr>
        <w:top w:val="none" w:sz="0" w:space="0" w:color="auto"/>
        <w:left w:val="none" w:sz="0" w:space="0" w:color="auto"/>
        <w:bottom w:val="none" w:sz="0" w:space="0" w:color="auto"/>
        <w:right w:val="none" w:sz="0" w:space="0" w:color="auto"/>
      </w:divBdr>
      <w:divsChild>
        <w:div w:id="1702511089">
          <w:marLeft w:val="0"/>
          <w:marRight w:val="0"/>
          <w:marTop w:val="0"/>
          <w:marBottom w:val="0"/>
          <w:divBdr>
            <w:top w:val="none" w:sz="0" w:space="0" w:color="auto"/>
            <w:left w:val="none" w:sz="0" w:space="0" w:color="auto"/>
            <w:bottom w:val="none" w:sz="0" w:space="0" w:color="auto"/>
            <w:right w:val="none" w:sz="0" w:space="0" w:color="auto"/>
          </w:divBdr>
          <w:divsChild>
            <w:div w:id="1055661988">
              <w:marLeft w:val="0"/>
              <w:marRight w:val="0"/>
              <w:marTop w:val="0"/>
              <w:marBottom w:val="0"/>
              <w:divBdr>
                <w:top w:val="none" w:sz="0" w:space="0" w:color="auto"/>
                <w:left w:val="none" w:sz="0" w:space="0" w:color="auto"/>
                <w:bottom w:val="none" w:sz="0" w:space="0" w:color="auto"/>
                <w:right w:val="none" w:sz="0" w:space="0" w:color="auto"/>
              </w:divBdr>
              <w:divsChild>
                <w:div w:id="1100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9040">
      <w:bodyDiv w:val="1"/>
      <w:marLeft w:val="0"/>
      <w:marRight w:val="0"/>
      <w:marTop w:val="0"/>
      <w:marBottom w:val="0"/>
      <w:divBdr>
        <w:top w:val="none" w:sz="0" w:space="0" w:color="auto"/>
        <w:left w:val="none" w:sz="0" w:space="0" w:color="auto"/>
        <w:bottom w:val="none" w:sz="0" w:space="0" w:color="auto"/>
        <w:right w:val="none" w:sz="0" w:space="0" w:color="auto"/>
      </w:divBdr>
      <w:divsChild>
        <w:div w:id="1980572347">
          <w:marLeft w:val="0"/>
          <w:marRight w:val="0"/>
          <w:marTop w:val="0"/>
          <w:marBottom w:val="0"/>
          <w:divBdr>
            <w:top w:val="none" w:sz="0" w:space="0" w:color="auto"/>
            <w:left w:val="none" w:sz="0" w:space="0" w:color="auto"/>
            <w:bottom w:val="none" w:sz="0" w:space="0" w:color="auto"/>
            <w:right w:val="none" w:sz="0" w:space="0" w:color="auto"/>
          </w:divBdr>
        </w:div>
        <w:div w:id="1605765152">
          <w:marLeft w:val="0"/>
          <w:marRight w:val="0"/>
          <w:marTop w:val="0"/>
          <w:marBottom w:val="0"/>
          <w:divBdr>
            <w:top w:val="none" w:sz="0" w:space="0" w:color="auto"/>
            <w:left w:val="none" w:sz="0" w:space="0" w:color="auto"/>
            <w:bottom w:val="none" w:sz="0" w:space="0" w:color="auto"/>
            <w:right w:val="none" w:sz="0" w:space="0" w:color="auto"/>
          </w:divBdr>
        </w:div>
        <w:div w:id="1252003704">
          <w:marLeft w:val="0"/>
          <w:marRight w:val="0"/>
          <w:marTop w:val="0"/>
          <w:marBottom w:val="0"/>
          <w:divBdr>
            <w:top w:val="none" w:sz="0" w:space="0" w:color="auto"/>
            <w:left w:val="none" w:sz="0" w:space="0" w:color="auto"/>
            <w:bottom w:val="none" w:sz="0" w:space="0" w:color="auto"/>
            <w:right w:val="none" w:sz="0" w:space="0" w:color="auto"/>
          </w:divBdr>
        </w:div>
        <w:div w:id="1747459138">
          <w:marLeft w:val="0"/>
          <w:marRight w:val="0"/>
          <w:marTop w:val="0"/>
          <w:marBottom w:val="0"/>
          <w:divBdr>
            <w:top w:val="none" w:sz="0" w:space="0" w:color="auto"/>
            <w:left w:val="none" w:sz="0" w:space="0" w:color="auto"/>
            <w:bottom w:val="none" w:sz="0" w:space="0" w:color="auto"/>
            <w:right w:val="none" w:sz="0" w:space="0" w:color="auto"/>
          </w:divBdr>
        </w:div>
        <w:div w:id="355618585">
          <w:marLeft w:val="0"/>
          <w:marRight w:val="0"/>
          <w:marTop w:val="0"/>
          <w:marBottom w:val="0"/>
          <w:divBdr>
            <w:top w:val="none" w:sz="0" w:space="0" w:color="auto"/>
            <w:left w:val="none" w:sz="0" w:space="0" w:color="auto"/>
            <w:bottom w:val="none" w:sz="0" w:space="0" w:color="auto"/>
            <w:right w:val="none" w:sz="0" w:space="0" w:color="auto"/>
          </w:divBdr>
        </w:div>
        <w:div w:id="549264996">
          <w:marLeft w:val="0"/>
          <w:marRight w:val="0"/>
          <w:marTop w:val="0"/>
          <w:marBottom w:val="0"/>
          <w:divBdr>
            <w:top w:val="none" w:sz="0" w:space="0" w:color="auto"/>
            <w:left w:val="none" w:sz="0" w:space="0" w:color="auto"/>
            <w:bottom w:val="none" w:sz="0" w:space="0" w:color="auto"/>
            <w:right w:val="none" w:sz="0" w:space="0" w:color="auto"/>
          </w:divBdr>
        </w:div>
        <w:div w:id="15229534">
          <w:marLeft w:val="0"/>
          <w:marRight w:val="0"/>
          <w:marTop w:val="0"/>
          <w:marBottom w:val="0"/>
          <w:divBdr>
            <w:top w:val="none" w:sz="0" w:space="0" w:color="auto"/>
            <w:left w:val="none" w:sz="0" w:space="0" w:color="auto"/>
            <w:bottom w:val="none" w:sz="0" w:space="0" w:color="auto"/>
            <w:right w:val="none" w:sz="0" w:space="0" w:color="auto"/>
          </w:divBdr>
        </w:div>
        <w:div w:id="1681472872">
          <w:marLeft w:val="0"/>
          <w:marRight w:val="0"/>
          <w:marTop w:val="0"/>
          <w:marBottom w:val="0"/>
          <w:divBdr>
            <w:top w:val="none" w:sz="0" w:space="0" w:color="auto"/>
            <w:left w:val="none" w:sz="0" w:space="0" w:color="auto"/>
            <w:bottom w:val="none" w:sz="0" w:space="0" w:color="auto"/>
            <w:right w:val="none" w:sz="0" w:space="0" w:color="auto"/>
          </w:divBdr>
        </w:div>
        <w:div w:id="1756855267">
          <w:marLeft w:val="0"/>
          <w:marRight w:val="0"/>
          <w:marTop w:val="0"/>
          <w:marBottom w:val="0"/>
          <w:divBdr>
            <w:top w:val="none" w:sz="0" w:space="0" w:color="auto"/>
            <w:left w:val="none" w:sz="0" w:space="0" w:color="auto"/>
            <w:bottom w:val="none" w:sz="0" w:space="0" w:color="auto"/>
            <w:right w:val="none" w:sz="0" w:space="0" w:color="auto"/>
          </w:divBdr>
        </w:div>
        <w:div w:id="1446002156">
          <w:marLeft w:val="0"/>
          <w:marRight w:val="0"/>
          <w:marTop w:val="0"/>
          <w:marBottom w:val="0"/>
          <w:divBdr>
            <w:top w:val="none" w:sz="0" w:space="0" w:color="auto"/>
            <w:left w:val="none" w:sz="0" w:space="0" w:color="auto"/>
            <w:bottom w:val="none" w:sz="0" w:space="0" w:color="auto"/>
            <w:right w:val="none" w:sz="0" w:space="0" w:color="auto"/>
          </w:divBdr>
        </w:div>
        <w:div w:id="450393321">
          <w:marLeft w:val="0"/>
          <w:marRight w:val="0"/>
          <w:marTop w:val="0"/>
          <w:marBottom w:val="0"/>
          <w:divBdr>
            <w:top w:val="none" w:sz="0" w:space="0" w:color="auto"/>
            <w:left w:val="none" w:sz="0" w:space="0" w:color="auto"/>
            <w:bottom w:val="none" w:sz="0" w:space="0" w:color="auto"/>
            <w:right w:val="none" w:sz="0" w:space="0" w:color="auto"/>
          </w:divBdr>
        </w:div>
        <w:div w:id="962732239">
          <w:marLeft w:val="0"/>
          <w:marRight w:val="0"/>
          <w:marTop w:val="0"/>
          <w:marBottom w:val="0"/>
          <w:divBdr>
            <w:top w:val="none" w:sz="0" w:space="0" w:color="auto"/>
            <w:left w:val="none" w:sz="0" w:space="0" w:color="auto"/>
            <w:bottom w:val="none" w:sz="0" w:space="0" w:color="auto"/>
            <w:right w:val="none" w:sz="0" w:space="0" w:color="auto"/>
          </w:divBdr>
        </w:div>
        <w:div w:id="691146146">
          <w:marLeft w:val="0"/>
          <w:marRight w:val="0"/>
          <w:marTop w:val="0"/>
          <w:marBottom w:val="0"/>
          <w:divBdr>
            <w:top w:val="none" w:sz="0" w:space="0" w:color="auto"/>
            <w:left w:val="none" w:sz="0" w:space="0" w:color="auto"/>
            <w:bottom w:val="none" w:sz="0" w:space="0" w:color="auto"/>
            <w:right w:val="none" w:sz="0" w:space="0" w:color="auto"/>
          </w:divBdr>
        </w:div>
        <w:div w:id="44960940">
          <w:marLeft w:val="0"/>
          <w:marRight w:val="0"/>
          <w:marTop w:val="0"/>
          <w:marBottom w:val="0"/>
          <w:divBdr>
            <w:top w:val="none" w:sz="0" w:space="0" w:color="auto"/>
            <w:left w:val="none" w:sz="0" w:space="0" w:color="auto"/>
            <w:bottom w:val="none" w:sz="0" w:space="0" w:color="auto"/>
            <w:right w:val="none" w:sz="0" w:space="0" w:color="auto"/>
          </w:divBdr>
        </w:div>
        <w:div w:id="547642976">
          <w:marLeft w:val="0"/>
          <w:marRight w:val="0"/>
          <w:marTop w:val="0"/>
          <w:marBottom w:val="0"/>
          <w:divBdr>
            <w:top w:val="none" w:sz="0" w:space="0" w:color="auto"/>
            <w:left w:val="none" w:sz="0" w:space="0" w:color="auto"/>
            <w:bottom w:val="none" w:sz="0" w:space="0" w:color="auto"/>
            <w:right w:val="none" w:sz="0" w:space="0" w:color="auto"/>
          </w:divBdr>
        </w:div>
        <w:div w:id="800002636">
          <w:marLeft w:val="0"/>
          <w:marRight w:val="0"/>
          <w:marTop w:val="0"/>
          <w:marBottom w:val="0"/>
          <w:divBdr>
            <w:top w:val="none" w:sz="0" w:space="0" w:color="auto"/>
            <w:left w:val="none" w:sz="0" w:space="0" w:color="auto"/>
            <w:bottom w:val="none" w:sz="0" w:space="0" w:color="auto"/>
            <w:right w:val="none" w:sz="0" w:space="0" w:color="auto"/>
          </w:divBdr>
        </w:div>
        <w:div w:id="1896621417">
          <w:marLeft w:val="0"/>
          <w:marRight w:val="0"/>
          <w:marTop w:val="0"/>
          <w:marBottom w:val="0"/>
          <w:divBdr>
            <w:top w:val="none" w:sz="0" w:space="0" w:color="auto"/>
            <w:left w:val="none" w:sz="0" w:space="0" w:color="auto"/>
            <w:bottom w:val="none" w:sz="0" w:space="0" w:color="auto"/>
            <w:right w:val="none" w:sz="0" w:space="0" w:color="auto"/>
          </w:divBdr>
        </w:div>
        <w:div w:id="921641481">
          <w:marLeft w:val="0"/>
          <w:marRight w:val="0"/>
          <w:marTop w:val="0"/>
          <w:marBottom w:val="0"/>
          <w:divBdr>
            <w:top w:val="none" w:sz="0" w:space="0" w:color="auto"/>
            <w:left w:val="none" w:sz="0" w:space="0" w:color="auto"/>
            <w:bottom w:val="none" w:sz="0" w:space="0" w:color="auto"/>
            <w:right w:val="none" w:sz="0" w:space="0" w:color="auto"/>
          </w:divBdr>
        </w:div>
        <w:div w:id="1120346103">
          <w:marLeft w:val="0"/>
          <w:marRight w:val="0"/>
          <w:marTop w:val="0"/>
          <w:marBottom w:val="0"/>
          <w:divBdr>
            <w:top w:val="none" w:sz="0" w:space="0" w:color="auto"/>
            <w:left w:val="none" w:sz="0" w:space="0" w:color="auto"/>
            <w:bottom w:val="none" w:sz="0" w:space="0" w:color="auto"/>
            <w:right w:val="none" w:sz="0" w:space="0" w:color="auto"/>
          </w:divBdr>
        </w:div>
        <w:div w:id="1725136809">
          <w:marLeft w:val="0"/>
          <w:marRight w:val="0"/>
          <w:marTop w:val="0"/>
          <w:marBottom w:val="0"/>
          <w:divBdr>
            <w:top w:val="none" w:sz="0" w:space="0" w:color="auto"/>
            <w:left w:val="none" w:sz="0" w:space="0" w:color="auto"/>
            <w:bottom w:val="none" w:sz="0" w:space="0" w:color="auto"/>
            <w:right w:val="none" w:sz="0" w:space="0" w:color="auto"/>
          </w:divBdr>
        </w:div>
        <w:div w:id="508519000">
          <w:marLeft w:val="0"/>
          <w:marRight w:val="0"/>
          <w:marTop w:val="0"/>
          <w:marBottom w:val="0"/>
          <w:divBdr>
            <w:top w:val="none" w:sz="0" w:space="0" w:color="auto"/>
            <w:left w:val="none" w:sz="0" w:space="0" w:color="auto"/>
            <w:bottom w:val="none" w:sz="0" w:space="0" w:color="auto"/>
            <w:right w:val="none" w:sz="0" w:space="0" w:color="auto"/>
          </w:divBdr>
        </w:div>
        <w:div w:id="2134902408">
          <w:marLeft w:val="0"/>
          <w:marRight w:val="0"/>
          <w:marTop w:val="0"/>
          <w:marBottom w:val="0"/>
          <w:divBdr>
            <w:top w:val="none" w:sz="0" w:space="0" w:color="auto"/>
            <w:left w:val="none" w:sz="0" w:space="0" w:color="auto"/>
            <w:bottom w:val="none" w:sz="0" w:space="0" w:color="auto"/>
            <w:right w:val="none" w:sz="0" w:space="0" w:color="auto"/>
          </w:divBdr>
        </w:div>
        <w:div w:id="528494229">
          <w:marLeft w:val="0"/>
          <w:marRight w:val="0"/>
          <w:marTop w:val="0"/>
          <w:marBottom w:val="0"/>
          <w:divBdr>
            <w:top w:val="none" w:sz="0" w:space="0" w:color="auto"/>
            <w:left w:val="none" w:sz="0" w:space="0" w:color="auto"/>
            <w:bottom w:val="none" w:sz="0" w:space="0" w:color="auto"/>
            <w:right w:val="none" w:sz="0" w:space="0" w:color="auto"/>
          </w:divBdr>
        </w:div>
        <w:div w:id="301153081">
          <w:marLeft w:val="0"/>
          <w:marRight w:val="0"/>
          <w:marTop w:val="0"/>
          <w:marBottom w:val="0"/>
          <w:divBdr>
            <w:top w:val="none" w:sz="0" w:space="0" w:color="auto"/>
            <w:left w:val="none" w:sz="0" w:space="0" w:color="auto"/>
            <w:bottom w:val="none" w:sz="0" w:space="0" w:color="auto"/>
            <w:right w:val="none" w:sz="0" w:space="0" w:color="auto"/>
          </w:divBdr>
        </w:div>
        <w:div w:id="372465019">
          <w:marLeft w:val="0"/>
          <w:marRight w:val="0"/>
          <w:marTop w:val="0"/>
          <w:marBottom w:val="0"/>
          <w:divBdr>
            <w:top w:val="none" w:sz="0" w:space="0" w:color="auto"/>
            <w:left w:val="none" w:sz="0" w:space="0" w:color="auto"/>
            <w:bottom w:val="none" w:sz="0" w:space="0" w:color="auto"/>
            <w:right w:val="none" w:sz="0" w:space="0" w:color="auto"/>
          </w:divBdr>
        </w:div>
        <w:div w:id="1249847269">
          <w:marLeft w:val="0"/>
          <w:marRight w:val="0"/>
          <w:marTop w:val="0"/>
          <w:marBottom w:val="0"/>
          <w:divBdr>
            <w:top w:val="none" w:sz="0" w:space="0" w:color="auto"/>
            <w:left w:val="none" w:sz="0" w:space="0" w:color="auto"/>
            <w:bottom w:val="none" w:sz="0" w:space="0" w:color="auto"/>
            <w:right w:val="none" w:sz="0" w:space="0" w:color="auto"/>
          </w:divBdr>
        </w:div>
        <w:div w:id="20277689">
          <w:marLeft w:val="0"/>
          <w:marRight w:val="0"/>
          <w:marTop w:val="0"/>
          <w:marBottom w:val="0"/>
          <w:divBdr>
            <w:top w:val="none" w:sz="0" w:space="0" w:color="auto"/>
            <w:left w:val="none" w:sz="0" w:space="0" w:color="auto"/>
            <w:bottom w:val="none" w:sz="0" w:space="0" w:color="auto"/>
            <w:right w:val="none" w:sz="0" w:space="0" w:color="auto"/>
          </w:divBdr>
        </w:div>
        <w:div w:id="1991596263">
          <w:marLeft w:val="0"/>
          <w:marRight w:val="0"/>
          <w:marTop w:val="0"/>
          <w:marBottom w:val="0"/>
          <w:divBdr>
            <w:top w:val="none" w:sz="0" w:space="0" w:color="auto"/>
            <w:left w:val="none" w:sz="0" w:space="0" w:color="auto"/>
            <w:bottom w:val="none" w:sz="0" w:space="0" w:color="auto"/>
            <w:right w:val="none" w:sz="0" w:space="0" w:color="auto"/>
          </w:divBdr>
        </w:div>
      </w:divsChild>
    </w:div>
    <w:div w:id="1250696584">
      <w:bodyDiv w:val="1"/>
      <w:marLeft w:val="0"/>
      <w:marRight w:val="0"/>
      <w:marTop w:val="0"/>
      <w:marBottom w:val="0"/>
      <w:divBdr>
        <w:top w:val="none" w:sz="0" w:space="0" w:color="auto"/>
        <w:left w:val="none" w:sz="0" w:space="0" w:color="auto"/>
        <w:bottom w:val="none" w:sz="0" w:space="0" w:color="auto"/>
        <w:right w:val="none" w:sz="0" w:space="0" w:color="auto"/>
      </w:divBdr>
      <w:divsChild>
        <w:div w:id="2009865326">
          <w:marLeft w:val="0"/>
          <w:marRight w:val="0"/>
          <w:marTop w:val="0"/>
          <w:marBottom w:val="0"/>
          <w:divBdr>
            <w:top w:val="none" w:sz="0" w:space="0" w:color="auto"/>
            <w:left w:val="none" w:sz="0" w:space="0" w:color="auto"/>
            <w:bottom w:val="none" w:sz="0" w:space="0" w:color="auto"/>
            <w:right w:val="none" w:sz="0" w:space="0" w:color="auto"/>
          </w:divBdr>
          <w:divsChild>
            <w:div w:id="1844738790">
              <w:marLeft w:val="0"/>
              <w:marRight w:val="0"/>
              <w:marTop w:val="0"/>
              <w:marBottom w:val="0"/>
              <w:divBdr>
                <w:top w:val="none" w:sz="0" w:space="0" w:color="auto"/>
                <w:left w:val="none" w:sz="0" w:space="0" w:color="auto"/>
                <w:bottom w:val="none" w:sz="0" w:space="0" w:color="auto"/>
                <w:right w:val="none" w:sz="0" w:space="0" w:color="auto"/>
              </w:divBdr>
              <w:divsChild>
                <w:div w:id="15158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6118">
      <w:bodyDiv w:val="1"/>
      <w:marLeft w:val="0"/>
      <w:marRight w:val="0"/>
      <w:marTop w:val="0"/>
      <w:marBottom w:val="0"/>
      <w:divBdr>
        <w:top w:val="none" w:sz="0" w:space="0" w:color="auto"/>
        <w:left w:val="none" w:sz="0" w:space="0" w:color="auto"/>
        <w:bottom w:val="none" w:sz="0" w:space="0" w:color="auto"/>
        <w:right w:val="none" w:sz="0" w:space="0" w:color="auto"/>
      </w:divBdr>
    </w:div>
    <w:div w:id="1271425588">
      <w:bodyDiv w:val="1"/>
      <w:marLeft w:val="0"/>
      <w:marRight w:val="0"/>
      <w:marTop w:val="0"/>
      <w:marBottom w:val="0"/>
      <w:divBdr>
        <w:top w:val="none" w:sz="0" w:space="0" w:color="auto"/>
        <w:left w:val="none" w:sz="0" w:space="0" w:color="auto"/>
        <w:bottom w:val="none" w:sz="0" w:space="0" w:color="auto"/>
        <w:right w:val="none" w:sz="0" w:space="0" w:color="auto"/>
      </w:divBdr>
    </w:div>
    <w:div w:id="1290359141">
      <w:bodyDiv w:val="1"/>
      <w:marLeft w:val="0"/>
      <w:marRight w:val="0"/>
      <w:marTop w:val="0"/>
      <w:marBottom w:val="0"/>
      <w:divBdr>
        <w:top w:val="none" w:sz="0" w:space="0" w:color="auto"/>
        <w:left w:val="none" w:sz="0" w:space="0" w:color="auto"/>
        <w:bottom w:val="none" w:sz="0" w:space="0" w:color="auto"/>
        <w:right w:val="none" w:sz="0" w:space="0" w:color="auto"/>
      </w:divBdr>
    </w:div>
    <w:div w:id="1366102759">
      <w:bodyDiv w:val="1"/>
      <w:marLeft w:val="0"/>
      <w:marRight w:val="0"/>
      <w:marTop w:val="0"/>
      <w:marBottom w:val="0"/>
      <w:divBdr>
        <w:top w:val="none" w:sz="0" w:space="0" w:color="auto"/>
        <w:left w:val="none" w:sz="0" w:space="0" w:color="auto"/>
        <w:bottom w:val="none" w:sz="0" w:space="0" w:color="auto"/>
        <w:right w:val="none" w:sz="0" w:space="0" w:color="auto"/>
      </w:divBdr>
      <w:divsChild>
        <w:div w:id="971789970">
          <w:marLeft w:val="0"/>
          <w:marRight w:val="0"/>
          <w:marTop w:val="0"/>
          <w:marBottom w:val="0"/>
          <w:divBdr>
            <w:top w:val="none" w:sz="0" w:space="0" w:color="auto"/>
            <w:left w:val="none" w:sz="0" w:space="0" w:color="auto"/>
            <w:bottom w:val="none" w:sz="0" w:space="0" w:color="auto"/>
            <w:right w:val="none" w:sz="0" w:space="0" w:color="auto"/>
          </w:divBdr>
        </w:div>
        <w:div w:id="1372460059">
          <w:marLeft w:val="0"/>
          <w:marRight w:val="0"/>
          <w:marTop w:val="0"/>
          <w:marBottom w:val="0"/>
          <w:divBdr>
            <w:top w:val="none" w:sz="0" w:space="0" w:color="auto"/>
            <w:left w:val="none" w:sz="0" w:space="0" w:color="auto"/>
            <w:bottom w:val="none" w:sz="0" w:space="0" w:color="auto"/>
            <w:right w:val="none" w:sz="0" w:space="0" w:color="auto"/>
          </w:divBdr>
        </w:div>
        <w:div w:id="1429734759">
          <w:marLeft w:val="0"/>
          <w:marRight w:val="0"/>
          <w:marTop w:val="0"/>
          <w:marBottom w:val="0"/>
          <w:divBdr>
            <w:top w:val="none" w:sz="0" w:space="0" w:color="auto"/>
            <w:left w:val="none" w:sz="0" w:space="0" w:color="auto"/>
            <w:bottom w:val="none" w:sz="0" w:space="0" w:color="auto"/>
            <w:right w:val="none" w:sz="0" w:space="0" w:color="auto"/>
          </w:divBdr>
        </w:div>
        <w:div w:id="946935356">
          <w:marLeft w:val="0"/>
          <w:marRight w:val="0"/>
          <w:marTop w:val="0"/>
          <w:marBottom w:val="0"/>
          <w:divBdr>
            <w:top w:val="none" w:sz="0" w:space="0" w:color="auto"/>
            <w:left w:val="none" w:sz="0" w:space="0" w:color="auto"/>
            <w:bottom w:val="none" w:sz="0" w:space="0" w:color="auto"/>
            <w:right w:val="none" w:sz="0" w:space="0" w:color="auto"/>
          </w:divBdr>
        </w:div>
        <w:div w:id="474949303">
          <w:marLeft w:val="0"/>
          <w:marRight w:val="0"/>
          <w:marTop w:val="0"/>
          <w:marBottom w:val="0"/>
          <w:divBdr>
            <w:top w:val="none" w:sz="0" w:space="0" w:color="auto"/>
            <w:left w:val="none" w:sz="0" w:space="0" w:color="auto"/>
            <w:bottom w:val="none" w:sz="0" w:space="0" w:color="auto"/>
            <w:right w:val="none" w:sz="0" w:space="0" w:color="auto"/>
          </w:divBdr>
        </w:div>
      </w:divsChild>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413166336">
      <w:bodyDiv w:val="1"/>
      <w:marLeft w:val="0"/>
      <w:marRight w:val="0"/>
      <w:marTop w:val="0"/>
      <w:marBottom w:val="0"/>
      <w:divBdr>
        <w:top w:val="none" w:sz="0" w:space="0" w:color="auto"/>
        <w:left w:val="none" w:sz="0" w:space="0" w:color="auto"/>
        <w:bottom w:val="none" w:sz="0" w:space="0" w:color="auto"/>
        <w:right w:val="none" w:sz="0" w:space="0" w:color="auto"/>
      </w:divBdr>
      <w:divsChild>
        <w:div w:id="1093285031">
          <w:marLeft w:val="0"/>
          <w:marRight w:val="0"/>
          <w:marTop w:val="0"/>
          <w:marBottom w:val="0"/>
          <w:divBdr>
            <w:top w:val="none" w:sz="0" w:space="0" w:color="auto"/>
            <w:left w:val="none" w:sz="0" w:space="0" w:color="auto"/>
            <w:bottom w:val="none" w:sz="0" w:space="0" w:color="auto"/>
            <w:right w:val="none" w:sz="0" w:space="0" w:color="auto"/>
          </w:divBdr>
        </w:div>
        <w:div w:id="2006008980">
          <w:marLeft w:val="0"/>
          <w:marRight w:val="0"/>
          <w:marTop w:val="0"/>
          <w:marBottom w:val="0"/>
          <w:divBdr>
            <w:top w:val="none" w:sz="0" w:space="0" w:color="auto"/>
            <w:left w:val="none" w:sz="0" w:space="0" w:color="auto"/>
            <w:bottom w:val="none" w:sz="0" w:space="0" w:color="auto"/>
            <w:right w:val="none" w:sz="0" w:space="0" w:color="auto"/>
          </w:divBdr>
        </w:div>
        <w:div w:id="1811553377">
          <w:marLeft w:val="0"/>
          <w:marRight w:val="0"/>
          <w:marTop w:val="0"/>
          <w:marBottom w:val="0"/>
          <w:divBdr>
            <w:top w:val="none" w:sz="0" w:space="0" w:color="auto"/>
            <w:left w:val="none" w:sz="0" w:space="0" w:color="auto"/>
            <w:bottom w:val="none" w:sz="0" w:space="0" w:color="auto"/>
            <w:right w:val="none" w:sz="0" w:space="0" w:color="auto"/>
          </w:divBdr>
        </w:div>
        <w:div w:id="1296326934">
          <w:marLeft w:val="0"/>
          <w:marRight w:val="0"/>
          <w:marTop w:val="0"/>
          <w:marBottom w:val="0"/>
          <w:divBdr>
            <w:top w:val="none" w:sz="0" w:space="0" w:color="auto"/>
            <w:left w:val="none" w:sz="0" w:space="0" w:color="auto"/>
            <w:bottom w:val="none" w:sz="0" w:space="0" w:color="auto"/>
            <w:right w:val="none" w:sz="0" w:space="0" w:color="auto"/>
          </w:divBdr>
        </w:div>
        <w:div w:id="771053333">
          <w:marLeft w:val="0"/>
          <w:marRight w:val="0"/>
          <w:marTop w:val="0"/>
          <w:marBottom w:val="0"/>
          <w:divBdr>
            <w:top w:val="none" w:sz="0" w:space="0" w:color="auto"/>
            <w:left w:val="none" w:sz="0" w:space="0" w:color="auto"/>
            <w:bottom w:val="none" w:sz="0" w:space="0" w:color="auto"/>
            <w:right w:val="none" w:sz="0" w:space="0" w:color="auto"/>
          </w:divBdr>
        </w:div>
      </w:divsChild>
    </w:div>
    <w:div w:id="1425414490">
      <w:bodyDiv w:val="1"/>
      <w:marLeft w:val="0"/>
      <w:marRight w:val="0"/>
      <w:marTop w:val="0"/>
      <w:marBottom w:val="0"/>
      <w:divBdr>
        <w:top w:val="none" w:sz="0" w:space="0" w:color="auto"/>
        <w:left w:val="none" w:sz="0" w:space="0" w:color="auto"/>
        <w:bottom w:val="none" w:sz="0" w:space="0" w:color="auto"/>
        <w:right w:val="none" w:sz="0" w:space="0" w:color="auto"/>
      </w:divBdr>
      <w:divsChild>
        <w:div w:id="751850744">
          <w:marLeft w:val="0"/>
          <w:marRight w:val="0"/>
          <w:marTop w:val="0"/>
          <w:marBottom w:val="0"/>
          <w:divBdr>
            <w:top w:val="none" w:sz="0" w:space="0" w:color="auto"/>
            <w:left w:val="none" w:sz="0" w:space="0" w:color="auto"/>
            <w:bottom w:val="none" w:sz="0" w:space="0" w:color="auto"/>
            <w:right w:val="none" w:sz="0" w:space="0" w:color="auto"/>
          </w:divBdr>
          <w:divsChild>
            <w:div w:id="254367294">
              <w:marLeft w:val="0"/>
              <w:marRight w:val="0"/>
              <w:marTop w:val="0"/>
              <w:marBottom w:val="0"/>
              <w:divBdr>
                <w:top w:val="none" w:sz="0" w:space="0" w:color="auto"/>
                <w:left w:val="none" w:sz="0" w:space="0" w:color="auto"/>
                <w:bottom w:val="none" w:sz="0" w:space="0" w:color="auto"/>
                <w:right w:val="none" w:sz="0" w:space="0" w:color="auto"/>
              </w:divBdr>
              <w:divsChild>
                <w:div w:id="2364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6447">
      <w:bodyDiv w:val="1"/>
      <w:marLeft w:val="0"/>
      <w:marRight w:val="0"/>
      <w:marTop w:val="0"/>
      <w:marBottom w:val="0"/>
      <w:divBdr>
        <w:top w:val="none" w:sz="0" w:space="0" w:color="auto"/>
        <w:left w:val="none" w:sz="0" w:space="0" w:color="auto"/>
        <w:bottom w:val="none" w:sz="0" w:space="0" w:color="auto"/>
        <w:right w:val="none" w:sz="0" w:space="0" w:color="auto"/>
      </w:divBdr>
    </w:div>
    <w:div w:id="1496066646">
      <w:bodyDiv w:val="1"/>
      <w:marLeft w:val="0"/>
      <w:marRight w:val="0"/>
      <w:marTop w:val="0"/>
      <w:marBottom w:val="0"/>
      <w:divBdr>
        <w:top w:val="none" w:sz="0" w:space="0" w:color="auto"/>
        <w:left w:val="none" w:sz="0" w:space="0" w:color="auto"/>
        <w:bottom w:val="none" w:sz="0" w:space="0" w:color="auto"/>
        <w:right w:val="none" w:sz="0" w:space="0" w:color="auto"/>
      </w:divBdr>
    </w:div>
    <w:div w:id="1505198074">
      <w:bodyDiv w:val="1"/>
      <w:marLeft w:val="0"/>
      <w:marRight w:val="0"/>
      <w:marTop w:val="0"/>
      <w:marBottom w:val="0"/>
      <w:divBdr>
        <w:top w:val="none" w:sz="0" w:space="0" w:color="auto"/>
        <w:left w:val="none" w:sz="0" w:space="0" w:color="auto"/>
        <w:bottom w:val="none" w:sz="0" w:space="0" w:color="auto"/>
        <w:right w:val="none" w:sz="0" w:space="0" w:color="auto"/>
      </w:divBdr>
    </w:div>
    <w:div w:id="1523324634">
      <w:bodyDiv w:val="1"/>
      <w:marLeft w:val="0"/>
      <w:marRight w:val="0"/>
      <w:marTop w:val="0"/>
      <w:marBottom w:val="0"/>
      <w:divBdr>
        <w:top w:val="none" w:sz="0" w:space="0" w:color="auto"/>
        <w:left w:val="none" w:sz="0" w:space="0" w:color="auto"/>
        <w:bottom w:val="none" w:sz="0" w:space="0" w:color="auto"/>
        <w:right w:val="none" w:sz="0" w:space="0" w:color="auto"/>
      </w:divBdr>
    </w:div>
    <w:div w:id="1530291074">
      <w:bodyDiv w:val="1"/>
      <w:marLeft w:val="0"/>
      <w:marRight w:val="0"/>
      <w:marTop w:val="0"/>
      <w:marBottom w:val="0"/>
      <w:divBdr>
        <w:top w:val="none" w:sz="0" w:space="0" w:color="auto"/>
        <w:left w:val="none" w:sz="0" w:space="0" w:color="auto"/>
        <w:bottom w:val="none" w:sz="0" w:space="0" w:color="auto"/>
        <w:right w:val="none" w:sz="0" w:space="0" w:color="auto"/>
      </w:divBdr>
    </w:div>
    <w:div w:id="1545828153">
      <w:bodyDiv w:val="1"/>
      <w:marLeft w:val="0"/>
      <w:marRight w:val="0"/>
      <w:marTop w:val="0"/>
      <w:marBottom w:val="0"/>
      <w:divBdr>
        <w:top w:val="none" w:sz="0" w:space="0" w:color="auto"/>
        <w:left w:val="none" w:sz="0" w:space="0" w:color="auto"/>
        <w:bottom w:val="none" w:sz="0" w:space="0" w:color="auto"/>
        <w:right w:val="none" w:sz="0" w:space="0" w:color="auto"/>
      </w:divBdr>
    </w:div>
    <w:div w:id="1555266702">
      <w:bodyDiv w:val="1"/>
      <w:marLeft w:val="0"/>
      <w:marRight w:val="0"/>
      <w:marTop w:val="0"/>
      <w:marBottom w:val="0"/>
      <w:divBdr>
        <w:top w:val="none" w:sz="0" w:space="0" w:color="auto"/>
        <w:left w:val="none" w:sz="0" w:space="0" w:color="auto"/>
        <w:bottom w:val="none" w:sz="0" w:space="0" w:color="auto"/>
        <w:right w:val="none" w:sz="0" w:space="0" w:color="auto"/>
      </w:divBdr>
      <w:divsChild>
        <w:div w:id="881097297">
          <w:marLeft w:val="0"/>
          <w:marRight w:val="0"/>
          <w:marTop w:val="0"/>
          <w:marBottom w:val="0"/>
          <w:divBdr>
            <w:top w:val="none" w:sz="0" w:space="0" w:color="auto"/>
            <w:left w:val="none" w:sz="0" w:space="0" w:color="auto"/>
            <w:bottom w:val="none" w:sz="0" w:space="0" w:color="auto"/>
            <w:right w:val="none" w:sz="0" w:space="0" w:color="auto"/>
          </w:divBdr>
        </w:div>
        <w:div w:id="534932458">
          <w:marLeft w:val="0"/>
          <w:marRight w:val="0"/>
          <w:marTop w:val="0"/>
          <w:marBottom w:val="0"/>
          <w:divBdr>
            <w:top w:val="none" w:sz="0" w:space="0" w:color="auto"/>
            <w:left w:val="none" w:sz="0" w:space="0" w:color="auto"/>
            <w:bottom w:val="none" w:sz="0" w:space="0" w:color="auto"/>
            <w:right w:val="none" w:sz="0" w:space="0" w:color="auto"/>
          </w:divBdr>
        </w:div>
        <w:div w:id="677198618">
          <w:marLeft w:val="0"/>
          <w:marRight w:val="0"/>
          <w:marTop w:val="0"/>
          <w:marBottom w:val="0"/>
          <w:divBdr>
            <w:top w:val="none" w:sz="0" w:space="0" w:color="auto"/>
            <w:left w:val="none" w:sz="0" w:space="0" w:color="auto"/>
            <w:bottom w:val="none" w:sz="0" w:space="0" w:color="auto"/>
            <w:right w:val="none" w:sz="0" w:space="0" w:color="auto"/>
          </w:divBdr>
        </w:div>
      </w:divsChild>
    </w:div>
    <w:div w:id="1586065279">
      <w:bodyDiv w:val="1"/>
      <w:marLeft w:val="0"/>
      <w:marRight w:val="0"/>
      <w:marTop w:val="0"/>
      <w:marBottom w:val="0"/>
      <w:divBdr>
        <w:top w:val="none" w:sz="0" w:space="0" w:color="auto"/>
        <w:left w:val="none" w:sz="0" w:space="0" w:color="auto"/>
        <w:bottom w:val="none" w:sz="0" w:space="0" w:color="auto"/>
        <w:right w:val="none" w:sz="0" w:space="0" w:color="auto"/>
      </w:divBdr>
    </w:div>
    <w:div w:id="1651250384">
      <w:bodyDiv w:val="1"/>
      <w:marLeft w:val="0"/>
      <w:marRight w:val="0"/>
      <w:marTop w:val="0"/>
      <w:marBottom w:val="0"/>
      <w:divBdr>
        <w:top w:val="none" w:sz="0" w:space="0" w:color="auto"/>
        <w:left w:val="none" w:sz="0" w:space="0" w:color="auto"/>
        <w:bottom w:val="none" w:sz="0" w:space="0" w:color="auto"/>
        <w:right w:val="none" w:sz="0" w:space="0" w:color="auto"/>
      </w:divBdr>
    </w:div>
    <w:div w:id="1654138902">
      <w:bodyDiv w:val="1"/>
      <w:marLeft w:val="0"/>
      <w:marRight w:val="0"/>
      <w:marTop w:val="0"/>
      <w:marBottom w:val="0"/>
      <w:divBdr>
        <w:top w:val="none" w:sz="0" w:space="0" w:color="auto"/>
        <w:left w:val="none" w:sz="0" w:space="0" w:color="auto"/>
        <w:bottom w:val="none" w:sz="0" w:space="0" w:color="auto"/>
        <w:right w:val="none" w:sz="0" w:space="0" w:color="auto"/>
      </w:divBdr>
    </w:div>
    <w:div w:id="1670983678">
      <w:bodyDiv w:val="1"/>
      <w:marLeft w:val="0"/>
      <w:marRight w:val="0"/>
      <w:marTop w:val="0"/>
      <w:marBottom w:val="0"/>
      <w:divBdr>
        <w:top w:val="none" w:sz="0" w:space="0" w:color="auto"/>
        <w:left w:val="none" w:sz="0" w:space="0" w:color="auto"/>
        <w:bottom w:val="none" w:sz="0" w:space="0" w:color="auto"/>
        <w:right w:val="none" w:sz="0" w:space="0" w:color="auto"/>
      </w:divBdr>
    </w:div>
    <w:div w:id="1692413639">
      <w:bodyDiv w:val="1"/>
      <w:marLeft w:val="0"/>
      <w:marRight w:val="0"/>
      <w:marTop w:val="0"/>
      <w:marBottom w:val="0"/>
      <w:divBdr>
        <w:top w:val="none" w:sz="0" w:space="0" w:color="auto"/>
        <w:left w:val="none" w:sz="0" w:space="0" w:color="auto"/>
        <w:bottom w:val="none" w:sz="0" w:space="0" w:color="auto"/>
        <w:right w:val="none" w:sz="0" w:space="0" w:color="auto"/>
      </w:divBdr>
      <w:divsChild>
        <w:div w:id="1277979033">
          <w:marLeft w:val="0"/>
          <w:marRight w:val="0"/>
          <w:marTop w:val="0"/>
          <w:marBottom w:val="0"/>
          <w:divBdr>
            <w:top w:val="none" w:sz="0" w:space="0" w:color="auto"/>
            <w:left w:val="none" w:sz="0" w:space="0" w:color="auto"/>
            <w:bottom w:val="none" w:sz="0" w:space="0" w:color="auto"/>
            <w:right w:val="none" w:sz="0" w:space="0" w:color="auto"/>
          </w:divBdr>
        </w:div>
        <w:div w:id="926113190">
          <w:marLeft w:val="0"/>
          <w:marRight w:val="0"/>
          <w:marTop w:val="0"/>
          <w:marBottom w:val="0"/>
          <w:divBdr>
            <w:top w:val="none" w:sz="0" w:space="0" w:color="auto"/>
            <w:left w:val="none" w:sz="0" w:space="0" w:color="auto"/>
            <w:bottom w:val="none" w:sz="0" w:space="0" w:color="auto"/>
            <w:right w:val="none" w:sz="0" w:space="0" w:color="auto"/>
          </w:divBdr>
        </w:div>
        <w:div w:id="1273829652">
          <w:marLeft w:val="0"/>
          <w:marRight w:val="0"/>
          <w:marTop w:val="0"/>
          <w:marBottom w:val="0"/>
          <w:divBdr>
            <w:top w:val="none" w:sz="0" w:space="0" w:color="auto"/>
            <w:left w:val="none" w:sz="0" w:space="0" w:color="auto"/>
            <w:bottom w:val="none" w:sz="0" w:space="0" w:color="auto"/>
            <w:right w:val="none" w:sz="0" w:space="0" w:color="auto"/>
          </w:divBdr>
        </w:div>
        <w:div w:id="702243975">
          <w:marLeft w:val="0"/>
          <w:marRight w:val="0"/>
          <w:marTop w:val="0"/>
          <w:marBottom w:val="0"/>
          <w:divBdr>
            <w:top w:val="none" w:sz="0" w:space="0" w:color="auto"/>
            <w:left w:val="none" w:sz="0" w:space="0" w:color="auto"/>
            <w:bottom w:val="none" w:sz="0" w:space="0" w:color="auto"/>
            <w:right w:val="none" w:sz="0" w:space="0" w:color="auto"/>
          </w:divBdr>
        </w:div>
        <w:div w:id="917400319">
          <w:marLeft w:val="0"/>
          <w:marRight w:val="0"/>
          <w:marTop w:val="0"/>
          <w:marBottom w:val="0"/>
          <w:divBdr>
            <w:top w:val="none" w:sz="0" w:space="0" w:color="auto"/>
            <w:left w:val="none" w:sz="0" w:space="0" w:color="auto"/>
            <w:bottom w:val="none" w:sz="0" w:space="0" w:color="auto"/>
            <w:right w:val="none" w:sz="0" w:space="0" w:color="auto"/>
          </w:divBdr>
        </w:div>
      </w:divsChild>
    </w:div>
    <w:div w:id="1717507296">
      <w:bodyDiv w:val="1"/>
      <w:marLeft w:val="0"/>
      <w:marRight w:val="0"/>
      <w:marTop w:val="0"/>
      <w:marBottom w:val="0"/>
      <w:divBdr>
        <w:top w:val="none" w:sz="0" w:space="0" w:color="auto"/>
        <w:left w:val="none" w:sz="0" w:space="0" w:color="auto"/>
        <w:bottom w:val="none" w:sz="0" w:space="0" w:color="auto"/>
        <w:right w:val="none" w:sz="0" w:space="0" w:color="auto"/>
      </w:divBdr>
      <w:divsChild>
        <w:div w:id="719984404">
          <w:marLeft w:val="0"/>
          <w:marRight w:val="0"/>
          <w:marTop w:val="0"/>
          <w:marBottom w:val="0"/>
          <w:divBdr>
            <w:top w:val="none" w:sz="0" w:space="0" w:color="auto"/>
            <w:left w:val="none" w:sz="0" w:space="0" w:color="auto"/>
            <w:bottom w:val="none" w:sz="0" w:space="0" w:color="auto"/>
            <w:right w:val="none" w:sz="0" w:space="0" w:color="auto"/>
          </w:divBdr>
          <w:divsChild>
            <w:div w:id="2045599041">
              <w:marLeft w:val="0"/>
              <w:marRight w:val="0"/>
              <w:marTop w:val="0"/>
              <w:marBottom w:val="0"/>
              <w:divBdr>
                <w:top w:val="none" w:sz="0" w:space="0" w:color="auto"/>
                <w:left w:val="none" w:sz="0" w:space="0" w:color="auto"/>
                <w:bottom w:val="none" w:sz="0" w:space="0" w:color="auto"/>
                <w:right w:val="none" w:sz="0" w:space="0" w:color="auto"/>
              </w:divBdr>
              <w:divsChild>
                <w:div w:id="11920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895">
      <w:bodyDiv w:val="1"/>
      <w:marLeft w:val="0"/>
      <w:marRight w:val="0"/>
      <w:marTop w:val="0"/>
      <w:marBottom w:val="0"/>
      <w:divBdr>
        <w:top w:val="none" w:sz="0" w:space="0" w:color="auto"/>
        <w:left w:val="none" w:sz="0" w:space="0" w:color="auto"/>
        <w:bottom w:val="none" w:sz="0" w:space="0" w:color="auto"/>
        <w:right w:val="none" w:sz="0" w:space="0" w:color="auto"/>
      </w:divBdr>
    </w:div>
    <w:div w:id="1763183468">
      <w:bodyDiv w:val="1"/>
      <w:marLeft w:val="0"/>
      <w:marRight w:val="0"/>
      <w:marTop w:val="0"/>
      <w:marBottom w:val="0"/>
      <w:divBdr>
        <w:top w:val="none" w:sz="0" w:space="0" w:color="auto"/>
        <w:left w:val="none" w:sz="0" w:space="0" w:color="auto"/>
        <w:bottom w:val="none" w:sz="0" w:space="0" w:color="auto"/>
        <w:right w:val="none" w:sz="0" w:space="0" w:color="auto"/>
      </w:divBdr>
      <w:divsChild>
        <w:div w:id="972755557">
          <w:marLeft w:val="0"/>
          <w:marRight w:val="0"/>
          <w:marTop w:val="0"/>
          <w:marBottom w:val="0"/>
          <w:divBdr>
            <w:top w:val="none" w:sz="0" w:space="0" w:color="auto"/>
            <w:left w:val="none" w:sz="0" w:space="0" w:color="auto"/>
            <w:bottom w:val="none" w:sz="0" w:space="0" w:color="auto"/>
            <w:right w:val="none" w:sz="0" w:space="0" w:color="auto"/>
          </w:divBdr>
          <w:divsChild>
            <w:div w:id="1598708035">
              <w:marLeft w:val="0"/>
              <w:marRight w:val="0"/>
              <w:marTop w:val="0"/>
              <w:marBottom w:val="0"/>
              <w:divBdr>
                <w:top w:val="none" w:sz="0" w:space="0" w:color="auto"/>
                <w:left w:val="none" w:sz="0" w:space="0" w:color="auto"/>
                <w:bottom w:val="none" w:sz="0" w:space="0" w:color="auto"/>
                <w:right w:val="none" w:sz="0" w:space="0" w:color="auto"/>
              </w:divBdr>
            </w:div>
            <w:div w:id="2091265510">
              <w:marLeft w:val="0"/>
              <w:marRight w:val="0"/>
              <w:marTop w:val="0"/>
              <w:marBottom w:val="0"/>
              <w:divBdr>
                <w:top w:val="none" w:sz="0" w:space="0" w:color="auto"/>
                <w:left w:val="none" w:sz="0" w:space="0" w:color="auto"/>
                <w:bottom w:val="none" w:sz="0" w:space="0" w:color="auto"/>
                <w:right w:val="none" w:sz="0" w:space="0" w:color="auto"/>
              </w:divBdr>
            </w:div>
            <w:div w:id="1887982247">
              <w:marLeft w:val="0"/>
              <w:marRight w:val="0"/>
              <w:marTop w:val="0"/>
              <w:marBottom w:val="0"/>
              <w:divBdr>
                <w:top w:val="none" w:sz="0" w:space="0" w:color="auto"/>
                <w:left w:val="none" w:sz="0" w:space="0" w:color="auto"/>
                <w:bottom w:val="none" w:sz="0" w:space="0" w:color="auto"/>
                <w:right w:val="none" w:sz="0" w:space="0" w:color="auto"/>
              </w:divBdr>
            </w:div>
            <w:div w:id="1752041822">
              <w:marLeft w:val="0"/>
              <w:marRight w:val="0"/>
              <w:marTop w:val="0"/>
              <w:marBottom w:val="0"/>
              <w:divBdr>
                <w:top w:val="none" w:sz="0" w:space="0" w:color="auto"/>
                <w:left w:val="none" w:sz="0" w:space="0" w:color="auto"/>
                <w:bottom w:val="none" w:sz="0" w:space="0" w:color="auto"/>
                <w:right w:val="none" w:sz="0" w:space="0" w:color="auto"/>
              </w:divBdr>
            </w:div>
            <w:div w:id="1979990927">
              <w:marLeft w:val="0"/>
              <w:marRight w:val="0"/>
              <w:marTop w:val="0"/>
              <w:marBottom w:val="0"/>
              <w:divBdr>
                <w:top w:val="none" w:sz="0" w:space="0" w:color="auto"/>
                <w:left w:val="none" w:sz="0" w:space="0" w:color="auto"/>
                <w:bottom w:val="none" w:sz="0" w:space="0" w:color="auto"/>
                <w:right w:val="none" w:sz="0" w:space="0" w:color="auto"/>
              </w:divBdr>
            </w:div>
            <w:div w:id="1789202173">
              <w:marLeft w:val="0"/>
              <w:marRight w:val="0"/>
              <w:marTop w:val="0"/>
              <w:marBottom w:val="0"/>
              <w:divBdr>
                <w:top w:val="none" w:sz="0" w:space="0" w:color="auto"/>
                <w:left w:val="none" w:sz="0" w:space="0" w:color="auto"/>
                <w:bottom w:val="none" w:sz="0" w:space="0" w:color="auto"/>
                <w:right w:val="none" w:sz="0" w:space="0" w:color="auto"/>
              </w:divBdr>
            </w:div>
            <w:div w:id="2121147667">
              <w:marLeft w:val="0"/>
              <w:marRight w:val="0"/>
              <w:marTop w:val="0"/>
              <w:marBottom w:val="0"/>
              <w:divBdr>
                <w:top w:val="none" w:sz="0" w:space="0" w:color="auto"/>
                <w:left w:val="none" w:sz="0" w:space="0" w:color="auto"/>
                <w:bottom w:val="none" w:sz="0" w:space="0" w:color="auto"/>
                <w:right w:val="none" w:sz="0" w:space="0" w:color="auto"/>
              </w:divBdr>
            </w:div>
            <w:div w:id="1237059542">
              <w:marLeft w:val="0"/>
              <w:marRight w:val="0"/>
              <w:marTop w:val="0"/>
              <w:marBottom w:val="0"/>
              <w:divBdr>
                <w:top w:val="none" w:sz="0" w:space="0" w:color="auto"/>
                <w:left w:val="none" w:sz="0" w:space="0" w:color="auto"/>
                <w:bottom w:val="none" w:sz="0" w:space="0" w:color="auto"/>
                <w:right w:val="none" w:sz="0" w:space="0" w:color="auto"/>
              </w:divBdr>
            </w:div>
            <w:div w:id="724835529">
              <w:marLeft w:val="0"/>
              <w:marRight w:val="0"/>
              <w:marTop w:val="0"/>
              <w:marBottom w:val="0"/>
              <w:divBdr>
                <w:top w:val="none" w:sz="0" w:space="0" w:color="auto"/>
                <w:left w:val="none" w:sz="0" w:space="0" w:color="auto"/>
                <w:bottom w:val="none" w:sz="0" w:space="0" w:color="auto"/>
                <w:right w:val="none" w:sz="0" w:space="0" w:color="auto"/>
              </w:divBdr>
            </w:div>
            <w:div w:id="1823768322">
              <w:marLeft w:val="0"/>
              <w:marRight w:val="0"/>
              <w:marTop w:val="0"/>
              <w:marBottom w:val="0"/>
              <w:divBdr>
                <w:top w:val="none" w:sz="0" w:space="0" w:color="auto"/>
                <w:left w:val="none" w:sz="0" w:space="0" w:color="auto"/>
                <w:bottom w:val="none" w:sz="0" w:space="0" w:color="auto"/>
                <w:right w:val="none" w:sz="0" w:space="0" w:color="auto"/>
              </w:divBdr>
            </w:div>
            <w:div w:id="359551405">
              <w:marLeft w:val="0"/>
              <w:marRight w:val="0"/>
              <w:marTop w:val="0"/>
              <w:marBottom w:val="0"/>
              <w:divBdr>
                <w:top w:val="none" w:sz="0" w:space="0" w:color="auto"/>
                <w:left w:val="none" w:sz="0" w:space="0" w:color="auto"/>
                <w:bottom w:val="none" w:sz="0" w:space="0" w:color="auto"/>
                <w:right w:val="none" w:sz="0" w:space="0" w:color="auto"/>
              </w:divBdr>
            </w:div>
            <w:div w:id="1748376827">
              <w:marLeft w:val="0"/>
              <w:marRight w:val="0"/>
              <w:marTop w:val="0"/>
              <w:marBottom w:val="0"/>
              <w:divBdr>
                <w:top w:val="none" w:sz="0" w:space="0" w:color="auto"/>
                <w:left w:val="none" w:sz="0" w:space="0" w:color="auto"/>
                <w:bottom w:val="none" w:sz="0" w:space="0" w:color="auto"/>
                <w:right w:val="none" w:sz="0" w:space="0" w:color="auto"/>
              </w:divBdr>
            </w:div>
            <w:div w:id="1184128833">
              <w:marLeft w:val="0"/>
              <w:marRight w:val="0"/>
              <w:marTop w:val="0"/>
              <w:marBottom w:val="0"/>
              <w:divBdr>
                <w:top w:val="none" w:sz="0" w:space="0" w:color="auto"/>
                <w:left w:val="none" w:sz="0" w:space="0" w:color="auto"/>
                <w:bottom w:val="none" w:sz="0" w:space="0" w:color="auto"/>
                <w:right w:val="none" w:sz="0" w:space="0" w:color="auto"/>
              </w:divBdr>
            </w:div>
            <w:div w:id="1811287092">
              <w:marLeft w:val="0"/>
              <w:marRight w:val="0"/>
              <w:marTop w:val="0"/>
              <w:marBottom w:val="0"/>
              <w:divBdr>
                <w:top w:val="none" w:sz="0" w:space="0" w:color="auto"/>
                <w:left w:val="none" w:sz="0" w:space="0" w:color="auto"/>
                <w:bottom w:val="none" w:sz="0" w:space="0" w:color="auto"/>
                <w:right w:val="none" w:sz="0" w:space="0" w:color="auto"/>
              </w:divBdr>
            </w:div>
            <w:div w:id="1113090621">
              <w:marLeft w:val="0"/>
              <w:marRight w:val="0"/>
              <w:marTop w:val="0"/>
              <w:marBottom w:val="0"/>
              <w:divBdr>
                <w:top w:val="none" w:sz="0" w:space="0" w:color="auto"/>
                <w:left w:val="none" w:sz="0" w:space="0" w:color="auto"/>
                <w:bottom w:val="none" w:sz="0" w:space="0" w:color="auto"/>
                <w:right w:val="none" w:sz="0" w:space="0" w:color="auto"/>
              </w:divBdr>
            </w:div>
            <w:div w:id="1358391335">
              <w:marLeft w:val="0"/>
              <w:marRight w:val="0"/>
              <w:marTop w:val="0"/>
              <w:marBottom w:val="0"/>
              <w:divBdr>
                <w:top w:val="none" w:sz="0" w:space="0" w:color="auto"/>
                <w:left w:val="none" w:sz="0" w:space="0" w:color="auto"/>
                <w:bottom w:val="none" w:sz="0" w:space="0" w:color="auto"/>
                <w:right w:val="none" w:sz="0" w:space="0" w:color="auto"/>
              </w:divBdr>
            </w:div>
            <w:div w:id="1053046114">
              <w:marLeft w:val="0"/>
              <w:marRight w:val="0"/>
              <w:marTop w:val="0"/>
              <w:marBottom w:val="0"/>
              <w:divBdr>
                <w:top w:val="none" w:sz="0" w:space="0" w:color="auto"/>
                <w:left w:val="none" w:sz="0" w:space="0" w:color="auto"/>
                <w:bottom w:val="none" w:sz="0" w:space="0" w:color="auto"/>
                <w:right w:val="none" w:sz="0" w:space="0" w:color="auto"/>
              </w:divBdr>
            </w:div>
            <w:div w:id="46758104">
              <w:marLeft w:val="0"/>
              <w:marRight w:val="0"/>
              <w:marTop w:val="0"/>
              <w:marBottom w:val="0"/>
              <w:divBdr>
                <w:top w:val="none" w:sz="0" w:space="0" w:color="auto"/>
                <w:left w:val="none" w:sz="0" w:space="0" w:color="auto"/>
                <w:bottom w:val="none" w:sz="0" w:space="0" w:color="auto"/>
                <w:right w:val="none" w:sz="0" w:space="0" w:color="auto"/>
              </w:divBdr>
            </w:div>
            <w:div w:id="877860296">
              <w:marLeft w:val="0"/>
              <w:marRight w:val="0"/>
              <w:marTop w:val="0"/>
              <w:marBottom w:val="0"/>
              <w:divBdr>
                <w:top w:val="none" w:sz="0" w:space="0" w:color="auto"/>
                <w:left w:val="none" w:sz="0" w:space="0" w:color="auto"/>
                <w:bottom w:val="none" w:sz="0" w:space="0" w:color="auto"/>
                <w:right w:val="none" w:sz="0" w:space="0" w:color="auto"/>
              </w:divBdr>
            </w:div>
            <w:div w:id="626086160">
              <w:marLeft w:val="0"/>
              <w:marRight w:val="0"/>
              <w:marTop w:val="0"/>
              <w:marBottom w:val="0"/>
              <w:divBdr>
                <w:top w:val="none" w:sz="0" w:space="0" w:color="auto"/>
                <w:left w:val="none" w:sz="0" w:space="0" w:color="auto"/>
                <w:bottom w:val="none" w:sz="0" w:space="0" w:color="auto"/>
                <w:right w:val="none" w:sz="0" w:space="0" w:color="auto"/>
              </w:divBdr>
            </w:div>
            <w:div w:id="1616866255">
              <w:marLeft w:val="0"/>
              <w:marRight w:val="0"/>
              <w:marTop w:val="0"/>
              <w:marBottom w:val="0"/>
              <w:divBdr>
                <w:top w:val="none" w:sz="0" w:space="0" w:color="auto"/>
                <w:left w:val="none" w:sz="0" w:space="0" w:color="auto"/>
                <w:bottom w:val="none" w:sz="0" w:space="0" w:color="auto"/>
                <w:right w:val="none" w:sz="0" w:space="0" w:color="auto"/>
              </w:divBdr>
            </w:div>
            <w:div w:id="453990028">
              <w:marLeft w:val="0"/>
              <w:marRight w:val="0"/>
              <w:marTop w:val="0"/>
              <w:marBottom w:val="0"/>
              <w:divBdr>
                <w:top w:val="none" w:sz="0" w:space="0" w:color="auto"/>
                <w:left w:val="none" w:sz="0" w:space="0" w:color="auto"/>
                <w:bottom w:val="none" w:sz="0" w:space="0" w:color="auto"/>
                <w:right w:val="none" w:sz="0" w:space="0" w:color="auto"/>
              </w:divBdr>
            </w:div>
            <w:div w:id="1311907056">
              <w:marLeft w:val="0"/>
              <w:marRight w:val="0"/>
              <w:marTop w:val="0"/>
              <w:marBottom w:val="0"/>
              <w:divBdr>
                <w:top w:val="none" w:sz="0" w:space="0" w:color="auto"/>
                <w:left w:val="none" w:sz="0" w:space="0" w:color="auto"/>
                <w:bottom w:val="none" w:sz="0" w:space="0" w:color="auto"/>
                <w:right w:val="none" w:sz="0" w:space="0" w:color="auto"/>
              </w:divBdr>
            </w:div>
            <w:div w:id="923077644">
              <w:marLeft w:val="0"/>
              <w:marRight w:val="0"/>
              <w:marTop w:val="0"/>
              <w:marBottom w:val="0"/>
              <w:divBdr>
                <w:top w:val="none" w:sz="0" w:space="0" w:color="auto"/>
                <w:left w:val="none" w:sz="0" w:space="0" w:color="auto"/>
                <w:bottom w:val="none" w:sz="0" w:space="0" w:color="auto"/>
                <w:right w:val="none" w:sz="0" w:space="0" w:color="auto"/>
              </w:divBdr>
            </w:div>
            <w:div w:id="931201455">
              <w:marLeft w:val="0"/>
              <w:marRight w:val="0"/>
              <w:marTop w:val="0"/>
              <w:marBottom w:val="0"/>
              <w:divBdr>
                <w:top w:val="none" w:sz="0" w:space="0" w:color="auto"/>
                <w:left w:val="none" w:sz="0" w:space="0" w:color="auto"/>
                <w:bottom w:val="none" w:sz="0" w:space="0" w:color="auto"/>
                <w:right w:val="none" w:sz="0" w:space="0" w:color="auto"/>
              </w:divBdr>
            </w:div>
            <w:div w:id="219437629">
              <w:marLeft w:val="0"/>
              <w:marRight w:val="0"/>
              <w:marTop w:val="0"/>
              <w:marBottom w:val="0"/>
              <w:divBdr>
                <w:top w:val="none" w:sz="0" w:space="0" w:color="auto"/>
                <w:left w:val="none" w:sz="0" w:space="0" w:color="auto"/>
                <w:bottom w:val="none" w:sz="0" w:space="0" w:color="auto"/>
                <w:right w:val="none" w:sz="0" w:space="0" w:color="auto"/>
              </w:divBdr>
            </w:div>
            <w:div w:id="1956329012">
              <w:marLeft w:val="0"/>
              <w:marRight w:val="0"/>
              <w:marTop w:val="0"/>
              <w:marBottom w:val="0"/>
              <w:divBdr>
                <w:top w:val="none" w:sz="0" w:space="0" w:color="auto"/>
                <w:left w:val="none" w:sz="0" w:space="0" w:color="auto"/>
                <w:bottom w:val="none" w:sz="0" w:space="0" w:color="auto"/>
                <w:right w:val="none" w:sz="0" w:space="0" w:color="auto"/>
              </w:divBdr>
            </w:div>
            <w:div w:id="308097297">
              <w:marLeft w:val="0"/>
              <w:marRight w:val="0"/>
              <w:marTop w:val="0"/>
              <w:marBottom w:val="0"/>
              <w:divBdr>
                <w:top w:val="none" w:sz="0" w:space="0" w:color="auto"/>
                <w:left w:val="none" w:sz="0" w:space="0" w:color="auto"/>
                <w:bottom w:val="none" w:sz="0" w:space="0" w:color="auto"/>
                <w:right w:val="none" w:sz="0" w:space="0" w:color="auto"/>
              </w:divBdr>
            </w:div>
            <w:div w:id="1929344559">
              <w:marLeft w:val="0"/>
              <w:marRight w:val="0"/>
              <w:marTop w:val="0"/>
              <w:marBottom w:val="0"/>
              <w:divBdr>
                <w:top w:val="none" w:sz="0" w:space="0" w:color="auto"/>
                <w:left w:val="none" w:sz="0" w:space="0" w:color="auto"/>
                <w:bottom w:val="none" w:sz="0" w:space="0" w:color="auto"/>
                <w:right w:val="none" w:sz="0" w:space="0" w:color="auto"/>
              </w:divBdr>
            </w:div>
            <w:div w:id="339236341">
              <w:marLeft w:val="0"/>
              <w:marRight w:val="0"/>
              <w:marTop w:val="0"/>
              <w:marBottom w:val="0"/>
              <w:divBdr>
                <w:top w:val="none" w:sz="0" w:space="0" w:color="auto"/>
                <w:left w:val="none" w:sz="0" w:space="0" w:color="auto"/>
                <w:bottom w:val="none" w:sz="0" w:space="0" w:color="auto"/>
                <w:right w:val="none" w:sz="0" w:space="0" w:color="auto"/>
              </w:divBdr>
            </w:div>
            <w:div w:id="970600468">
              <w:marLeft w:val="0"/>
              <w:marRight w:val="0"/>
              <w:marTop w:val="0"/>
              <w:marBottom w:val="0"/>
              <w:divBdr>
                <w:top w:val="none" w:sz="0" w:space="0" w:color="auto"/>
                <w:left w:val="none" w:sz="0" w:space="0" w:color="auto"/>
                <w:bottom w:val="none" w:sz="0" w:space="0" w:color="auto"/>
                <w:right w:val="none" w:sz="0" w:space="0" w:color="auto"/>
              </w:divBdr>
            </w:div>
            <w:div w:id="2081756723">
              <w:marLeft w:val="0"/>
              <w:marRight w:val="0"/>
              <w:marTop w:val="0"/>
              <w:marBottom w:val="0"/>
              <w:divBdr>
                <w:top w:val="none" w:sz="0" w:space="0" w:color="auto"/>
                <w:left w:val="none" w:sz="0" w:space="0" w:color="auto"/>
                <w:bottom w:val="none" w:sz="0" w:space="0" w:color="auto"/>
                <w:right w:val="none" w:sz="0" w:space="0" w:color="auto"/>
              </w:divBdr>
            </w:div>
            <w:div w:id="522861925">
              <w:marLeft w:val="0"/>
              <w:marRight w:val="0"/>
              <w:marTop w:val="0"/>
              <w:marBottom w:val="0"/>
              <w:divBdr>
                <w:top w:val="none" w:sz="0" w:space="0" w:color="auto"/>
                <w:left w:val="none" w:sz="0" w:space="0" w:color="auto"/>
                <w:bottom w:val="none" w:sz="0" w:space="0" w:color="auto"/>
                <w:right w:val="none" w:sz="0" w:space="0" w:color="auto"/>
              </w:divBdr>
            </w:div>
            <w:div w:id="1922331039">
              <w:marLeft w:val="0"/>
              <w:marRight w:val="0"/>
              <w:marTop w:val="0"/>
              <w:marBottom w:val="0"/>
              <w:divBdr>
                <w:top w:val="none" w:sz="0" w:space="0" w:color="auto"/>
                <w:left w:val="none" w:sz="0" w:space="0" w:color="auto"/>
                <w:bottom w:val="none" w:sz="0" w:space="0" w:color="auto"/>
                <w:right w:val="none" w:sz="0" w:space="0" w:color="auto"/>
              </w:divBdr>
            </w:div>
            <w:div w:id="426124149">
              <w:marLeft w:val="0"/>
              <w:marRight w:val="0"/>
              <w:marTop w:val="0"/>
              <w:marBottom w:val="0"/>
              <w:divBdr>
                <w:top w:val="none" w:sz="0" w:space="0" w:color="auto"/>
                <w:left w:val="none" w:sz="0" w:space="0" w:color="auto"/>
                <w:bottom w:val="none" w:sz="0" w:space="0" w:color="auto"/>
                <w:right w:val="none" w:sz="0" w:space="0" w:color="auto"/>
              </w:divBdr>
            </w:div>
            <w:div w:id="1209803600">
              <w:marLeft w:val="0"/>
              <w:marRight w:val="0"/>
              <w:marTop w:val="0"/>
              <w:marBottom w:val="0"/>
              <w:divBdr>
                <w:top w:val="none" w:sz="0" w:space="0" w:color="auto"/>
                <w:left w:val="none" w:sz="0" w:space="0" w:color="auto"/>
                <w:bottom w:val="none" w:sz="0" w:space="0" w:color="auto"/>
                <w:right w:val="none" w:sz="0" w:space="0" w:color="auto"/>
              </w:divBdr>
            </w:div>
            <w:div w:id="885944865">
              <w:marLeft w:val="0"/>
              <w:marRight w:val="0"/>
              <w:marTop w:val="0"/>
              <w:marBottom w:val="0"/>
              <w:divBdr>
                <w:top w:val="none" w:sz="0" w:space="0" w:color="auto"/>
                <w:left w:val="none" w:sz="0" w:space="0" w:color="auto"/>
                <w:bottom w:val="none" w:sz="0" w:space="0" w:color="auto"/>
                <w:right w:val="none" w:sz="0" w:space="0" w:color="auto"/>
              </w:divBdr>
            </w:div>
            <w:div w:id="271521701">
              <w:marLeft w:val="0"/>
              <w:marRight w:val="0"/>
              <w:marTop w:val="0"/>
              <w:marBottom w:val="0"/>
              <w:divBdr>
                <w:top w:val="none" w:sz="0" w:space="0" w:color="auto"/>
                <w:left w:val="none" w:sz="0" w:space="0" w:color="auto"/>
                <w:bottom w:val="none" w:sz="0" w:space="0" w:color="auto"/>
                <w:right w:val="none" w:sz="0" w:space="0" w:color="auto"/>
              </w:divBdr>
            </w:div>
            <w:div w:id="804200312">
              <w:marLeft w:val="0"/>
              <w:marRight w:val="0"/>
              <w:marTop w:val="0"/>
              <w:marBottom w:val="0"/>
              <w:divBdr>
                <w:top w:val="none" w:sz="0" w:space="0" w:color="auto"/>
                <w:left w:val="none" w:sz="0" w:space="0" w:color="auto"/>
                <w:bottom w:val="none" w:sz="0" w:space="0" w:color="auto"/>
                <w:right w:val="none" w:sz="0" w:space="0" w:color="auto"/>
              </w:divBdr>
            </w:div>
            <w:div w:id="1286040928">
              <w:marLeft w:val="0"/>
              <w:marRight w:val="0"/>
              <w:marTop w:val="0"/>
              <w:marBottom w:val="0"/>
              <w:divBdr>
                <w:top w:val="none" w:sz="0" w:space="0" w:color="auto"/>
                <w:left w:val="none" w:sz="0" w:space="0" w:color="auto"/>
                <w:bottom w:val="none" w:sz="0" w:space="0" w:color="auto"/>
                <w:right w:val="none" w:sz="0" w:space="0" w:color="auto"/>
              </w:divBdr>
            </w:div>
            <w:div w:id="709038487">
              <w:marLeft w:val="0"/>
              <w:marRight w:val="0"/>
              <w:marTop w:val="0"/>
              <w:marBottom w:val="0"/>
              <w:divBdr>
                <w:top w:val="none" w:sz="0" w:space="0" w:color="auto"/>
                <w:left w:val="none" w:sz="0" w:space="0" w:color="auto"/>
                <w:bottom w:val="none" w:sz="0" w:space="0" w:color="auto"/>
                <w:right w:val="none" w:sz="0" w:space="0" w:color="auto"/>
              </w:divBdr>
            </w:div>
            <w:div w:id="1221404381">
              <w:marLeft w:val="0"/>
              <w:marRight w:val="0"/>
              <w:marTop w:val="0"/>
              <w:marBottom w:val="0"/>
              <w:divBdr>
                <w:top w:val="none" w:sz="0" w:space="0" w:color="auto"/>
                <w:left w:val="none" w:sz="0" w:space="0" w:color="auto"/>
                <w:bottom w:val="none" w:sz="0" w:space="0" w:color="auto"/>
                <w:right w:val="none" w:sz="0" w:space="0" w:color="auto"/>
              </w:divBdr>
            </w:div>
            <w:div w:id="279730392">
              <w:marLeft w:val="0"/>
              <w:marRight w:val="0"/>
              <w:marTop w:val="0"/>
              <w:marBottom w:val="0"/>
              <w:divBdr>
                <w:top w:val="none" w:sz="0" w:space="0" w:color="auto"/>
                <w:left w:val="none" w:sz="0" w:space="0" w:color="auto"/>
                <w:bottom w:val="none" w:sz="0" w:space="0" w:color="auto"/>
                <w:right w:val="none" w:sz="0" w:space="0" w:color="auto"/>
              </w:divBdr>
            </w:div>
            <w:div w:id="1962760581">
              <w:marLeft w:val="0"/>
              <w:marRight w:val="0"/>
              <w:marTop w:val="0"/>
              <w:marBottom w:val="0"/>
              <w:divBdr>
                <w:top w:val="none" w:sz="0" w:space="0" w:color="auto"/>
                <w:left w:val="none" w:sz="0" w:space="0" w:color="auto"/>
                <w:bottom w:val="none" w:sz="0" w:space="0" w:color="auto"/>
                <w:right w:val="none" w:sz="0" w:space="0" w:color="auto"/>
              </w:divBdr>
            </w:div>
            <w:div w:id="1499077722">
              <w:marLeft w:val="0"/>
              <w:marRight w:val="0"/>
              <w:marTop w:val="0"/>
              <w:marBottom w:val="0"/>
              <w:divBdr>
                <w:top w:val="none" w:sz="0" w:space="0" w:color="auto"/>
                <w:left w:val="none" w:sz="0" w:space="0" w:color="auto"/>
                <w:bottom w:val="none" w:sz="0" w:space="0" w:color="auto"/>
                <w:right w:val="none" w:sz="0" w:space="0" w:color="auto"/>
              </w:divBdr>
            </w:div>
            <w:div w:id="749817854">
              <w:marLeft w:val="0"/>
              <w:marRight w:val="0"/>
              <w:marTop w:val="0"/>
              <w:marBottom w:val="0"/>
              <w:divBdr>
                <w:top w:val="none" w:sz="0" w:space="0" w:color="auto"/>
                <w:left w:val="none" w:sz="0" w:space="0" w:color="auto"/>
                <w:bottom w:val="none" w:sz="0" w:space="0" w:color="auto"/>
                <w:right w:val="none" w:sz="0" w:space="0" w:color="auto"/>
              </w:divBdr>
            </w:div>
            <w:div w:id="1362903113">
              <w:marLeft w:val="0"/>
              <w:marRight w:val="0"/>
              <w:marTop w:val="0"/>
              <w:marBottom w:val="0"/>
              <w:divBdr>
                <w:top w:val="none" w:sz="0" w:space="0" w:color="auto"/>
                <w:left w:val="none" w:sz="0" w:space="0" w:color="auto"/>
                <w:bottom w:val="none" w:sz="0" w:space="0" w:color="auto"/>
                <w:right w:val="none" w:sz="0" w:space="0" w:color="auto"/>
              </w:divBdr>
            </w:div>
            <w:div w:id="1296108557">
              <w:marLeft w:val="0"/>
              <w:marRight w:val="0"/>
              <w:marTop w:val="0"/>
              <w:marBottom w:val="0"/>
              <w:divBdr>
                <w:top w:val="none" w:sz="0" w:space="0" w:color="auto"/>
                <w:left w:val="none" w:sz="0" w:space="0" w:color="auto"/>
                <w:bottom w:val="none" w:sz="0" w:space="0" w:color="auto"/>
                <w:right w:val="none" w:sz="0" w:space="0" w:color="auto"/>
              </w:divBdr>
            </w:div>
            <w:div w:id="1827284772">
              <w:marLeft w:val="0"/>
              <w:marRight w:val="0"/>
              <w:marTop w:val="0"/>
              <w:marBottom w:val="0"/>
              <w:divBdr>
                <w:top w:val="none" w:sz="0" w:space="0" w:color="auto"/>
                <w:left w:val="none" w:sz="0" w:space="0" w:color="auto"/>
                <w:bottom w:val="none" w:sz="0" w:space="0" w:color="auto"/>
                <w:right w:val="none" w:sz="0" w:space="0" w:color="auto"/>
              </w:divBdr>
            </w:div>
            <w:div w:id="610631547">
              <w:marLeft w:val="0"/>
              <w:marRight w:val="0"/>
              <w:marTop w:val="0"/>
              <w:marBottom w:val="0"/>
              <w:divBdr>
                <w:top w:val="none" w:sz="0" w:space="0" w:color="auto"/>
                <w:left w:val="none" w:sz="0" w:space="0" w:color="auto"/>
                <w:bottom w:val="none" w:sz="0" w:space="0" w:color="auto"/>
                <w:right w:val="none" w:sz="0" w:space="0" w:color="auto"/>
              </w:divBdr>
            </w:div>
            <w:div w:id="1182279476">
              <w:marLeft w:val="0"/>
              <w:marRight w:val="0"/>
              <w:marTop w:val="0"/>
              <w:marBottom w:val="0"/>
              <w:divBdr>
                <w:top w:val="none" w:sz="0" w:space="0" w:color="auto"/>
                <w:left w:val="none" w:sz="0" w:space="0" w:color="auto"/>
                <w:bottom w:val="none" w:sz="0" w:space="0" w:color="auto"/>
                <w:right w:val="none" w:sz="0" w:space="0" w:color="auto"/>
              </w:divBdr>
            </w:div>
            <w:div w:id="2078475610">
              <w:marLeft w:val="0"/>
              <w:marRight w:val="0"/>
              <w:marTop w:val="0"/>
              <w:marBottom w:val="0"/>
              <w:divBdr>
                <w:top w:val="none" w:sz="0" w:space="0" w:color="auto"/>
                <w:left w:val="none" w:sz="0" w:space="0" w:color="auto"/>
                <w:bottom w:val="none" w:sz="0" w:space="0" w:color="auto"/>
                <w:right w:val="none" w:sz="0" w:space="0" w:color="auto"/>
              </w:divBdr>
            </w:div>
            <w:div w:id="1522742449">
              <w:marLeft w:val="0"/>
              <w:marRight w:val="0"/>
              <w:marTop w:val="0"/>
              <w:marBottom w:val="0"/>
              <w:divBdr>
                <w:top w:val="none" w:sz="0" w:space="0" w:color="auto"/>
                <w:left w:val="none" w:sz="0" w:space="0" w:color="auto"/>
                <w:bottom w:val="none" w:sz="0" w:space="0" w:color="auto"/>
                <w:right w:val="none" w:sz="0" w:space="0" w:color="auto"/>
              </w:divBdr>
            </w:div>
            <w:div w:id="1960800316">
              <w:marLeft w:val="0"/>
              <w:marRight w:val="0"/>
              <w:marTop w:val="0"/>
              <w:marBottom w:val="0"/>
              <w:divBdr>
                <w:top w:val="none" w:sz="0" w:space="0" w:color="auto"/>
                <w:left w:val="none" w:sz="0" w:space="0" w:color="auto"/>
                <w:bottom w:val="none" w:sz="0" w:space="0" w:color="auto"/>
                <w:right w:val="none" w:sz="0" w:space="0" w:color="auto"/>
              </w:divBdr>
            </w:div>
            <w:div w:id="1337996858">
              <w:marLeft w:val="0"/>
              <w:marRight w:val="0"/>
              <w:marTop w:val="0"/>
              <w:marBottom w:val="0"/>
              <w:divBdr>
                <w:top w:val="none" w:sz="0" w:space="0" w:color="auto"/>
                <w:left w:val="none" w:sz="0" w:space="0" w:color="auto"/>
                <w:bottom w:val="none" w:sz="0" w:space="0" w:color="auto"/>
                <w:right w:val="none" w:sz="0" w:space="0" w:color="auto"/>
              </w:divBdr>
            </w:div>
            <w:div w:id="1607032542">
              <w:marLeft w:val="0"/>
              <w:marRight w:val="0"/>
              <w:marTop w:val="0"/>
              <w:marBottom w:val="0"/>
              <w:divBdr>
                <w:top w:val="none" w:sz="0" w:space="0" w:color="auto"/>
                <w:left w:val="none" w:sz="0" w:space="0" w:color="auto"/>
                <w:bottom w:val="none" w:sz="0" w:space="0" w:color="auto"/>
                <w:right w:val="none" w:sz="0" w:space="0" w:color="auto"/>
              </w:divBdr>
            </w:div>
            <w:div w:id="546647929">
              <w:marLeft w:val="0"/>
              <w:marRight w:val="0"/>
              <w:marTop w:val="0"/>
              <w:marBottom w:val="0"/>
              <w:divBdr>
                <w:top w:val="none" w:sz="0" w:space="0" w:color="auto"/>
                <w:left w:val="none" w:sz="0" w:space="0" w:color="auto"/>
                <w:bottom w:val="none" w:sz="0" w:space="0" w:color="auto"/>
                <w:right w:val="none" w:sz="0" w:space="0" w:color="auto"/>
              </w:divBdr>
            </w:div>
            <w:div w:id="1493638979">
              <w:marLeft w:val="0"/>
              <w:marRight w:val="0"/>
              <w:marTop w:val="0"/>
              <w:marBottom w:val="0"/>
              <w:divBdr>
                <w:top w:val="none" w:sz="0" w:space="0" w:color="auto"/>
                <w:left w:val="none" w:sz="0" w:space="0" w:color="auto"/>
                <w:bottom w:val="none" w:sz="0" w:space="0" w:color="auto"/>
                <w:right w:val="none" w:sz="0" w:space="0" w:color="auto"/>
              </w:divBdr>
            </w:div>
            <w:div w:id="1658025577">
              <w:marLeft w:val="0"/>
              <w:marRight w:val="0"/>
              <w:marTop w:val="0"/>
              <w:marBottom w:val="0"/>
              <w:divBdr>
                <w:top w:val="none" w:sz="0" w:space="0" w:color="auto"/>
                <w:left w:val="none" w:sz="0" w:space="0" w:color="auto"/>
                <w:bottom w:val="none" w:sz="0" w:space="0" w:color="auto"/>
                <w:right w:val="none" w:sz="0" w:space="0" w:color="auto"/>
              </w:divBdr>
            </w:div>
            <w:div w:id="1194658427">
              <w:marLeft w:val="0"/>
              <w:marRight w:val="0"/>
              <w:marTop w:val="0"/>
              <w:marBottom w:val="0"/>
              <w:divBdr>
                <w:top w:val="none" w:sz="0" w:space="0" w:color="auto"/>
                <w:left w:val="none" w:sz="0" w:space="0" w:color="auto"/>
                <w:bottom w:val="none" w:sz="0" w:space="0" w:color="auto"/>
                <w:right w:val="none" w:sz="0" w:space="0" w:color="auto"/>
              </w:divBdr>
            </w:div>
            <w:div w:id="329336401">
              <w:marLeft w:val="0"/>
              <w:marRight w:val="0"/>
              <w:marTop w:val="0"/>
              <w:marBottom w:val="0"/>
              <w:divBdr>
                <w:top w:val="none" w:sz="0" w:space="0" w:color="auto"/>
                <w:left w:val="none" w:sz="0" w:space="0" w:color="auto"/>
                <w:bottom w:val="none" w:sz="0" w:space="0" w:color="auto"/>
                <w:right w:val="none" w:sz="0" w:space="0" w:color="auto"/>
              </w:divBdr>
            </w:div>
            <w:div w:id="904028767">
              <w:marLeft w:val="0"/>
              <w:marRight w:val="0"/>
              <w:marTop w:val="0"/>
              <w:marBottom w:val="0"/>
              <w:divBdr>
                <w:top w:val="none" w:sz="0" w:space="0" w:color="auto"/>
                <w:left w:val="none" w:sz="0" w:space="0" w:color="auto"/>
                <w:bottom w:val="none" w:sz="0" w:space="0" w:color="auto"/>
                <w:right w:val="none" w:sz="0" w:space="0" w:color="auto"/>
              </w:divBdr>
            </w:div>
            <w:div w:id="67701798">
              <w:marLeft w:val="0"/>
              <w:marRight w:val="0"/>
              <w:marTop w:val="0"/>
              <w:marBottom w:val="0"/>
              <w:divBdr>
                <w:top w:val="none" w:sz="0" w:space="0" w:color="auto"/>
                <w:left w:val="none" w:sz="0" w:space="0" w:color="auto"/>
                <w:bottom w:val="none" w:sz="0" w:space="0" w:color="auto"/>
                <w:right w:val="none" w:sz="0" w:space="0" w:color="auto"/>
              </w:divBdr>
            </w:div>
            <w:div w:id="295527760">
              <w:marLeft w:val="0"/>
              <w:marRight w:val="0"/>
              <w:marTop w:val="0"/>
              <w:marBottom w:val="0"/>
              <w:divBdr>
                <w:top w:val="none" w:sz="0" w:space="0" w:color="auto"/>
                <w:left w:val="none" w:sz="0" w:space="0" w:color="auto"/>
                <w:bottom w:val="none" w:sz="0" w:space="0" w:color="auto"/>
                <w:right w:val="none" w:sz="0" w:space="0" w:color="auto"/>
              </w:divBdr>
            </w:div>
            <w:div w:id="1651323734">
              <w:marLeft w:val="0"/>
              <w:marRight w:val="0"/>
              <w:marTop w:val="0"/>
              <w:marBottom w:val="0"/>
              <w:divBdr>
                <w:top w:val="none" w:sz="0" w:space="0" w:color="auto"/>
                <w:left w:val="none" w:sz="0" w:space="0" w:color="auto"/>
                <w:bottom w:val="none" w:sz="0" w:space="0" w:color="auto"/>
                <w:right w:val="none" w:sz="0" w:space="0" w:color="auto"/>
              </w:divBdr>
            </w:div>
            <w:div w:id="1887184477">
              <w:marLeft w:val="0"/>
              <w:marRight w:val="0"/>
              <w:marTop w:val="0"/>
              <w:marBottom w:val="0"/>
              <w:divBdr>
                <w:top w:val="none" w:sz="0" w:space="0" w:color="auto"/>
                <w:left w:val="none" w:sz="0" w:space="0" w:color="auto"/>
                <w:bottom w:val="none" w:sz="0" w:space="0" w:color="auto"/>
                <w:right w:val="none" w:sz="0" w:space="0" w:color="auto"/>
              </w:divBdr>
            </w:div>
            <w:div w:id="1299647644">
              <w:marLeft w:val="0"/>
              <w:marRight w:val="0"/>
              <w:marTop w:val="0"/>
              <w:marBottom w:val="0"/>
              <w:divBdr>
                <w:top w:val="none" w:sz="0" w:space="0" w:color="auto"/>
                <w:left w:val="none" w:sz="0" w:space="0" w:color="auto"/>
                <w:bottom w:val="none" w:sz="0" w:space="0" w:color="auto"/>
                <w:right w:val="none" w:sz="0" w:space="0" w:color="auto"/>
              </w:divBdr>
            </w:div>
            <w:div w:id="1404641853">
              <w:marLeft w:val="0"/>
              <w:marRight w:val="0"/>
              <w:marTop w:val="0"/>
              <w:marBottom w:val="0"/>
              <w:divBdr>
                <w:top w:val="none" w:sz="0" w:space="0" w:color="auto"/>
                <w:left w:val="none" w:sz="0" w:space="0" w:color="auto"/>
                <w:bottom w:val="none" w:sz="0" w:space="0" w:color="auto"/>
                <w:right w:val="none" w:sz="0" w:space="0" w:color="auto"/>
              </w:divBdr>
            </w:div>
            <w:div w:id="119421890">
              <w:marLeft w:val="0"/>
              <w:marRight w:val="0"/>
              <w:marTop w:val="0"/>
              <w:marBottom w:val="0"/>
              <w:divBdr>
                <w:top w:val="none" w:sz="0" w:space="0" w:color="auto"/>
                <w:left w:val="none" w:sz="0" w:space="0" w:color="auto"/>
                <w:bottom w:val="none" w:sz="0" w:space="0" w:color="auto"/>
                <w:right w:val="none" w:sz="0" w:space="0" w:color="auto"/>
              </w:divBdr>
            </w:div>
            <w:div w:id="734083084">
              <w:marLeft w:val="0"/>
              <w:marRight w:val="0"/>
              <w:marTop w:val="0"/>
              <w:marBottom w:val="0"/>
              <w:divBdr>
                <w:top w:val="none" w:sz="0" w:space="0" w:color="auto"/>
                <w:left w:val="none" w:sz="0" w:space="0" w:color="auto"/>
                <w:bottom w:val="none" w:sz="0" w:space="0" w:color="auto"/>
                <w:right w:val="none" w:sz="0" w:space="0" w:color="auto"/>
              </w:divBdr>
            </w:div>
            <w:div w:id="824783914">
              <w:marLeft w:val="0"/>
              <w:marRight w:val="0"/>
              <w:marTop w:val="0"/>
              <w:marBottom w:val="0"/>
              <w:divBdr>
                <w:top w:val="none" w:sz="0" w:space="0" w:color="auto"/>
                <w:left w:val="none" w:sz="0" w:space="0" w:color="auto"/>
                <w:bottom w:val="none" w:sz="0" w:space="0" w:color="auto"/>
                <w:right w:val="none" w:sz="0" w:space="0" w:color="auto"/>
              </w:divBdr>
            </w:div>
            <w:div w:id="1104616280">
              <w:marLeft w:val="0"/>
              <w:marRight w:val="0"/>
              <w:marTop w:val="0"/>
              <w:marBottom w:val="0"/>
              <w:divBdr>
                <w:top w:val="none" w:sz="0" w:space="0" w:color="auto"/>
                <w:left w:val="none" w:sz="0" w:space="0" w:color="auto"/>
                <w:bottom w:val="none" w:sz="0" w:space="0" w:color="auto"/>
                <w:right w:val="none" w:sz="0" w:space="0" w:color="auto"/>
              </w:divBdr>
            </w:div>
            <w:div w:id="357783091">
              <w:marLeft w:val="0"/>
              <w:marRight w:val="0"/>
              <w:marTop w:val="0"/>
              <w:marBottom w:val="0"/>
              <w:divBdr>
                <w:top w:val="none" w:sz="0" w:space="0" w:color="auto"/>
                <w:left w:val="none" w:sz="0" w:space="0" w:color="auto"/>
                <w:bottom w:val="none" w:sz="0" w:space="0" w:color="auto"/>
                <w:right w:val="none" w:sz="0" w:space="0" w:color="auto"/>
              </w:divBdr>
            </w:div>
            <w:div w:id="197354280">
              <w:marLeft w:val="0"/>
              <w:marRight w:val="0"/>
              <w:marTop w:val="0"/>
              <w:marBottom w:val="0"/>
              <w:divBdr>
                <w:top w:val="none" w:sz="0" w:space="0" w:color="auto"/>
                <w:left w:val="none" w:sz="0" w:space="0" w:color="auto"/>
                <w:bottom w:val="none" w:sz="0" w:space="0" w:color="auto"/>
                <w:right w:val="none" w:sz="0" w:space="0" w:color="auto"/>
              </w:divBdr>
            </w:div>
            <w:div w:id="627011386">
              <w:marLeft w:val="0"/>
              <w:marRight w:val="0"/>
              <w:marTop w:val="0"/>
              <w:marBottom w:val="0"/>
              <w:divBdr>
                <w:top w:val="none" w:sz="0" w:space="0" w:color="auto"/>
                <w:left w:val="none" w:sz="0" w:space="0" w:color="auto"/>
                <w:bottom w:val="none" w:sz="0" w:space="0" w:color="auto"/>
                <w:right w:val="none" w:sz="0" w:space="0" w:color="auto"/>
              </w:divBdr>
            </w:div>
            <w:div w:id="925112349">
              <w:marLeft w:val="0"/>
              <w:marRight w:val="0"/>
              <w:marTop w:val="0"/>
              <w:marBottom w:val="0"/>
              <w:divBdr>
                <w:top w:val="none" w:sz="0" w:space="0" w:color="auto"/>
                <w:left w:val="none" w:sz="0" w:space="0" w:color="auto"/>
                <w:bottom w:val="none" w:sz="0" w:space="0" w:color="auto"/>
                <w:right w:val="none" w:sz="0" w:space="0" w:color="auto"/>
              </w:divBdr>
            </w:div>
            <w:div w:id="354114206">
              <w:marLeft w:val="0"/>
              <w:marRight w:val="0"/>
              <w:marTop w:val="0"/>
              <w:marBottom w:val="0"/>
              <w:divBdr>
                <w:top w:val="none" w:sz="0" w:space="0" w:color="auto"/>
                <w:left w:val="none" w:sz="0" w:space="0" w:color="auto"/>
                <w:bottom w:val="none" w:sz="0" w:space="0" w:color="auto"/>
                <w:right w:val="none" w:sz="0" w:space="0" w:color="auto"/>
              </w:divBdr>
            </w:div>
            <w:div w:id="65806675">
              <w:marLeft w:val="0"/>
              <w:marRight w:val="0"/>
              <w:marTop w:val="0"/>
              <w:marBottom w:val="0"/>
              <w:divBdr>
                <w:top w:val="none" w:sz="0" w:space="0" w:color="auto"/>
                <w:left w:val="none" w:sz="0" w:space="0" w:color="auto"/>
                <w:bottom w:val="none" w:sz="0" w:space="0" w:color="auto"/>
                <w:right w:val="none" w:sz="0" w:space="0" w:color="auto"/>
              </w:divBdr>
            </w:div>
            <w:div w:id="1905482758">
              <w:marLeft w:val="0"/>
              <w:marRight w:val="0"/>
              <w:marTop w:val="0"/>
              <w:marBottom w:val="0"/>
              <w:divBdr>
                <w:top w:val="none" w:sz="0" w:space="0" w:color="auto"/>
                <w:left w:val="none" w:sz="0" w:space="0" w:color="auto"/>
                <w:bottom w:val="none" w:sz="0" w:space="0" w:color="auto"/>
                <w:right w:val="none" w:sz="0" w:space="0" w:color="auto"/>
              </w:divBdr>
            </w:div>
            <w:div w:id="1944148808">
              <w:marLeft w:val="0"/>
              <w:marRight w:val="0"/>
              <w:marTop w:val="0"/>
              <w:marBottom w:val="0"/>
              <w:divBdr>
                <w:top w:val="none" w:sz="0" w:space="0" w:color="auto"/>
                <w:left w:val="none" w:sz="0" w:space="0" w:color="auto"/>
                <w:bottom w:val="none" w:sz="0" w:space="0" w:color="auto"/>
                <w:right w:val="none" w:sz="0" w:space="0" w:color="auto"/>
              </w:divBdr>
            </w:div>
            <w:div w:id="138233315">
              <w:marLeft w:val="0"/>
              <w:marRight w:val="0"/>
              <w:marTop w:val="0"/>
              <w:marBottom w:val="0"/>
              <w:divBdr>
                <w:top w:val="none" w:sz="0" w:space="0" w:color="auto"/>
                <w:left w:val="none" w:sz="0" w:space="0" w:color="auto"/>
                <w:bottom w:val="none" w:sz="0" w:space="0" w:color="auto"/>
                <w:right w:val="none" w:sz="0" w:space="0" w:color="auto"/>
              </w:divBdr>
            </w:div>
            <w:div w:id="1025450021">
              <w:marLeft w:val="0"/>
              <w:marRight w:val="0"/>
              <w:marTop w:val="0"/>
              <w:marBottom w:val="0"/>
              <w:divBdr>
                <w:top w:val="none" w:sz="0" w:space="0" w:color="auto"/>
                <w:left w:val="none" w:sz="0" w:space="0" w:color="auto"/>
                <w:bottom w:val="none" w:sz="0" w:space="0" w:color="auto"/>
                <w:right w:val="none" w:sz="0" w:space="0" w:color="auto"/>
              </w:divBdr>
            </w:div>
            <w:div w:id="1252813319">
              <w:marLeft w:val="0"/>
              <w:marRight w:val="0"/>
              <w:marTop w:val="0"/>
              <w:marBottom w:val="0"/>
              <w:divBdr>
                <w:top w:val="none" w:sz="0" w:space="0" w:color="auto"/>
                <w:left w:val="none" w:sz="0" w:space="0" w:color="auto"/>
                <w:bottom w:val="none" w:sz="0" w:space="0" w:color="auto"/>
                <w:right w:val="none" w:sz="0" w:space="0" w:color="auto"/>
              </w:divBdr>
            </w:div>
            <w:div w:id="1062096178">
              <w:marLeft w:val="0"/>
              <w:marRight w:val="0"/>
              <w:marTop w:val="0"/>
              <w:marBottom w:val="0"/>
              <w:divBdr>
                <w:top w:val="none" w:sz="0" w:space="0" w:color="auto"/>
                <w:left w:val="none" w:sz="0" w:space="0" w:color="auto"/>
                <w:bottom w:val="none" w:sz="0" w:space="0" w:color="auto"/>
                <w:right w:val="none" w:sz="0" w:space="0" w:color="auto"/>
              </w:divBdr>
            </w:div>
            <w:div w:id="559635693">
              <w:marLeft w:val="0"/>
              <w:marRight w:val="0"/>
              <w:marTop w:val="0"/>
              <w:marBottom w:val="0"/>
              <w:divBdr>
                <w:top w:val="none" w:sz="0" w:space="0" w:color="auto"/>
                <w:left w:val="none" w:sz="0" w:space="0" w:color="auto"/>
                <w:bottom w:val="none" w:sz="0" w:space="0" w:color="auto"/>
                <w:right w:val="none" w:sz="0" w:space="0" w:color="auto"/>
              </w:divBdr>
            </w:div>
            <w:div w:id="272984833">
              <w:marLeft w:val="0"/>
              <w:marRight w:val="0"/>
              <w:marTop w:val="0"/>
              <w:marBottom w:val="0"/>
              <w:divBdr>
                <w:top w:val="none" w:sz="0" w:space="0" w:color="auto"/>
                <w:left w:val="none" w:sz="0" w:space="0" w:color="auto"/>
                <w:bottom w:val="none" w:sz="0" w:space="0" w:color="auto"/>
                <w:right w:val="none" w:sz="0" w:space="0" w:color="auto"/>
              </w:divBdr>
            </w:div>
            <w:div w:id="1022242002">
              <w:marLeft w:val="0"/>
              <w:marRight w:val="0"/>
              <w:marTop w:val="0"/>
              <w:marBottom w:val="0"/>
              <w:divBdr>
                <w:top w:val="none" w:sz="0" w:space="0" w:color="auto"/>
                <w:left w:val="none" w:sz="0" w:space="0" w:color="auto"/>
                <w:bottom w:val="none" w:sz="0" w:space="0" w:color="auto"/>
                <w:right w:val="none" w:sz="0" w:space="0" w:color="auto"/>
              </w:divBdr>
            </w:div>
            <w:div w:id="333730374">
              <w:marLeft w:val="0"/>
              <w:marRight w:val="0"/>
              <w:marTop w:val="0"/>
              <w:marBottom w:val="0"/>
              <w:divBdr>
                <w:top w:val="none" w:sz="0" w:space="0" w:color="auto"/>
                <w:left w:val="none" w:sz="0" w:space="0" w:color="auto"/>
                <w:bottom w:val="none" w:sz="0" w:space="0" w:color="auto"/>
                <w:right w:val="none" w:sz="0" w:space="0" w:color="auto"/>
              </w:divBdr>
            </w:div>
            <w:div w:id="1504777532">
              <w:marLeft w:val="0"/>
              <w:marRight w:val="0"/>
              <w:marTop w:val="0"/>
              <w:marBottom w:val="0"/>
              <w:divBdr>
                <w:top w:val="none" w:sz="0" w:space="0" w:color="auto"/>
                <w:left w:val="none" w:sz="0" w:space="0" w:color="auto"/>
                <w:bottom w:val="none" w:sz="0" w:space="0" w:color="auto"/>
                <w:right w:val="none" w:sz="0" w:space="0" w:color="auto"/>
              </w:divBdr>
            </w:div>
            <w:div w:id="1027027376">
              <w:marLeft w:val="0"/>
              <w:marRight w:val="0"/>
              <w:marTop w:val="0"/>
              <w:marBottom w:val="0"/>
              <w:divBdr>
                <w:top w:val="none" w:sz="0" w:space="0" w:color="auto"/>
                <w:left w:val="none" w:sz="0" w:space="0" w:color="auto"/>
                <w:bottom w:val="none" w:sz="0" w:space="0" w:color="auto"/>
                <w:right w:val="none" w:sz="0" w:space="0" w:color="auto"/>
              </w:divBdr>
            </w:div>
            <w:div w:id="1069886827">
              <w:marLeft w:val="0"/>
              <w:marRight w:val="0"/>
              <w:marTop w:val="0"/>
              <w:marBottom w:val="0"/>
              <w:divBdr>
                <w:top w:val="none" w:sz="0" w:space="0" w:color="auto"/>
                <w:left w:val="none" w:sz="0" w:space="0" w:color="auto"/>
                <w:bottom w:val="none" w:sz="0" w:space="0" w:color="auto"/>
                <w:right w:val="none" w:sz="0" w:space="0" w:color="auto"/>
              </w:divBdr>
            </w:div>
            <w:div w:id="13579728">
              <w:marLeft w:val="0"/>
              <w:marRight w:val="0"/>
              <w:marTop w:val="0"/>
              <w:marBottom w:val="0"/>
              <w:divBdr>
                <w:top w:val="none" w:sz="0" w:space="0" w:color="auto"/>
                <w:left w:val="none" w:sz="0" w:space="0" w:color="auto"/>
                <w:bottom w:val="none" w:sz="0" w:space="0" w:color="auto"/>
                <w:right w:val="none" w:sz="0" w:space="0" w:color="auto"/>
              </w:divBdr>
            </w:div>
            <w:div w:id="64953981">
              <w:marLeft w:val="0"/>
              <w:marRight w:val="0"/>
              <w:marTop w:val="0"/>
              <w:marBottom w:val="0"/>
              <w:divBdr>
                <w:top w:val="none" w:sz="0" w:space="0" w:color="auto"/>
                <w:left w:val="none" w:sz="0" w:space="0" w:color="auto"/>
                <w:bottom w:val="none" w:sz="0" w:space="0" w:color="auto"/>
                <w:right w:val="none" w:sz="0" w:space="0" w:color="auto"/>
              </w:divBdr>
            </w:div>
            <w:div w:id="674576190">
              <w:marLeft w:val="0"/>
              <w:marRight w:val="0"/>
              <w:marTop w:val="0"/>
              <w:marBottom w:val="0"/>
              <w:divBdr>
                <w:top w:val="none" w:sz="0" w:space="0" w:color="auto"/>
                <w:left w:val="none" w:sz="0" w:space="0" w:color="auto"/>
                <w:bottom w:val="none" w:sz="0" w:space="0" w:color="auto"/>
                <w:right w:val="none" w:sz="0" w:space="0" w:color="auto"/>
              </w:divBdr>
            </w:div>
            <w:div w:id="1508708439">
              <w:marLeft w:val="0"/>
              <w:marRight w:val="0"/>
              <w:marTop w:val="0"/>
              <w:marBottom w:val="0"/>
              <w:divBdr>
                <w:top w:val="none" w:sz="0" w:space="0" w:color="auto"/>
                <w:left w:val="none" w:sz="0" w:space="0" w:color="auto"/>
                <w:bottom w:val="none" w:sz="0" w:space="0" w:color="auto"/>
                <w:right w:val="none" w:sz="0" w:space="0" w:color="auto"/>
              </w:divBdr>
            </w:div>
            <w:div w:id="1467120920">
              <w:marLeft w:val="0"/>
              <w:marRight w:val="0"/>
              <w:marTop w:val="0"/>
              <w:marBottom w:val="0"/>
              <w:divBdr>
                <w:top w:val="none" w:sz="0" w:space="0" w:color="auto"/>
                <w:left w:val="none" w:sz="0" w:space="0" w:color="auto"/>
                <w:bottom w:val="none" w:sz="0" w:space="0" w:color="auto"/>
                <w:right w:val="none" w:sz="0" w:space="0" w:color="auto"/>
              </w:divBdr>
            </w:div>
            <w:div w:id="722678413">
              <w:marLeft w:val="0"/>
              <w:marRight w:val="0"/>
              <w:marTop w:val="0"/>
              <w:marBottom w:val="0"/>
              <w:divBdr>
                <w:top w:val="none" w:sz="0" w:space="0" w:color="auto"/>
                <w:left w:val="none" w:sz="0" w:space="0" w:color="auto"/>
                <w:bottom w:val="none" w:sz="0" w:space="0" w:color="auto"/>
                <w:right w:val="none" w:sz="0" w:space="0" w:color="auto"/>
              </w:divBdr>
            </w:div>
            <w:div w:id="1938906496">
              <w:marLeft w:val="0"/>
              <w:marRight w:val="0"/>
              <w:marTop w:val="0"/>
              <w:marBottom w:val="0"/>
              <w:divBdr>
                <w:top w:val="none" w:sz="0" w:space="0" w:color="auto"/>
                <w:left w:val="none" w:sz="0" w:space="0" w:color="auto"/>
                <w:bottom w:val="none" w:sz="0" w:space="0" w:color="auto"/>
                <w:right w:val="none" w:sz="0" w:space="0" w:color="auto"/>
              </w:divBdr>
            </w:div>
            <w:div w:id="318660867">
              <w:marLeft w:val="0"/>
              <w:marRight w:val="0"/>
              <w:marTop w:val="0"/>
              <w:marBottom w:val="0"/>
              <w:divBdr>
                <w:top w:val="none" w:sz="0" w:space="0" w:color="auto"/>
                <w:left w:val="none" w:sz="0" w:space="0" w:color="auto"/>
                <w:bottom w:val="none" w:sz="0" w:space="0" w:color="auto"/>
                <w:right w:val="none" w:sz="0" w:space="0" w:color="auto"/>
              </w:divBdr>
            </w:div>
            <w:div w:id="1331327423">
              <w:marLeft w:val="0"/>
              <w:marRight w:val="0"/>
              <w:marTop w:val="0"/>
              <w:marBottom w:val="0"/>
              <w:divBdr>
                <w:top w:val="none" w:sz="0" w:space="0" w:color="auto"/>
                <w:left w:val="none" w:sz="0" w:space="0" w:color="auto"/>
                <w:bottom w:val="none" w:sz="0" w:space="0" w:color="auto"/>
                <w:right w:val="none" w:sz="0" w:space="0" w:color="auto"/>
              </w:divBdr>
            </w:div>
            <w:div w:id="1510755274">
              <w:marLeft w:val="0"/>
              <w:marRight w:val="0"/>
              <w:marTop w:val="0"/>
              <w:marBottom w:val="0"/>
              <w:divBdr>
                <w:top w:val="none" w:sz="0" w:space="0" w:color="auto"/>
                <w:left w:val="none" w:sz="0" w:space="0" w:color="auto"/>
                <w:bottom w:val="none" w:sz="0" w:space="0" w:color="auto"/>
                <w:right w:val="none" w:sz="0" w:space="0" w:color="auto"/>
              </w:divBdr>
            </w:div>
            <w:div w:id="337463617">
              <w:marLeft w:val="0"/>
              <w:marRight w:val="0"/>
              <w:marTop w:val="0"/>
              <w:marBottom w:val="0"/>
              <w:divBdr>
                <w:top w:val="none" w:sz="0" w:space="0" w:color="auto"/>
                <w:left w:val="none" w:sz="0" w:space="0" w:color="auto"/>
                <w:bottom w:val="none" w:sz="0" w:space="0" w:color="auto"/>
                <w:right w:val="none" w:sz="0" w:space="0" w:color="auto"/>
              </w:divBdr>
            </w:div>
            <w:div w:id="1492484011">
              <w:marLeft w:val="0"/>
              <w:marRight w:val="0"/>
              <w:marTop w:val="0"/>
              <w:marBottom w:val="0"/>
              <w:divBdr>
                <w:top w:val="none" w:sz="0" w:space="0" w:color="auto"/>
                <w:left w:val="none" w:sz="0" w:space="0" w:color="auto"/>
                <w:bottom w:val="none" w:sz="0" w:space="0" w:color="auto"/>
                <w:right w:val="none" w:sz="0" w:space="0" w:color="auto"/>
              </w:divBdr>
            </w:div>
            <w:div w:id="11691366">
              <w:marLeft w:val="0"/>
              <w:marRight w:val="0"/>
              <w:marTop w:val="0"/>
              <w:marBottom w:val="0"/>
              <w:divBdr>
                <w:top w:val="none" w:sz="0" w:space="0" w:color="auto"/>
                <w:left w:val="none" w:sz="0" w:space="0" w:color="auto"/>
                <w:bottom w:val="none" w:sz="0" w:space="0" w:color="auto"/>
                <w:right w:val="none" w:sz="0" w:space="0" w:color="auto"/>
              </w:divBdr>
            </w:div>
            <w:div w:id="712081030">
              <w:marLeft w:val="0"/>
              <w:marRight w:val="0"/>
              <w:marTop w:val="0"/>
              <w:marBottom w:val="0"/>
              <w:divBdr>
                <w:top w:val="none" w:sz="0" w:space="0" w:color="auto"/>
                <w:left w:val="none" w:sz="0" w:space="0" w:color="auto"/>
                <w:bottom w:val="none" w:sz="0" w:space="0" w:color="auto"/>
                <w:right w:val="none" w:sz="0" w:space="0" w:color="auto"/>
              </w:divBdr>
            </w:div>
            <w:div w:id="2057313211">
              <w:marLeft w:val="0"/>
              <w:marRight w:val="0"/>
              <w:marTop w:val="0"/>
              <w:marBottom w:val="0"/>
              <w:divBdr>
                <w:top w:val="none" w:sz="0" w:space="0" w:color="auto"/>
                <w:left w:val="none" w:sz="0" w:space="0" w:color="auto"/>
                <w:bottom w:val="none" w:sz="0" w:space="0" w:color="auto"/>
                <w:right w:val="none" w:sz="0" w:space="0" w:color="auto"/>
              </w:divBdr>
            </w:div>
            <w:div w:id="1767113112">
              <w:marLeft w:val="0"/>
              <w:marRight w:val="0"/>
              <w:marTop w:val="0"/>
              <w:marBottom w:val="0"/>
              <w:divBdr>
                <w:top w:val="none" w:sz="0" w:space="0" w:color="auto"/>
                <w:left w:val="none" w:sz="0" w:space="0" w:color="auto"/>
                <w:bottom w:val="none" w:sz="0" w:space="0" w:color="auto"/>
                <w:right w:val="none" w:sz="0" w:space="0" w:color="auto"/>
              </w:divBdr>
            </w:div>
            <w:div w:id="432819974">
              <w:marLeft w:val="0"/>
              <w:marRight w:val="0"/>
              <w:marTop w:val="0"/>
              <w:marBottom w:val="0"/>
              <w:divBdr>
                <w:top w:val="none" w:sz="0" w:space="0" w:color="auto"/>
                <w:left w:val="none" w:sz="0" w:space="0" w:color="auto"/>
                <w:bottom w:val="none" w:sz="0" w:space="0" w:color="auto"/>
                <w:right w:val="none" w:sz="0" w:space="0" w:color="auto"/>
              </w:divBdr>
            </w:div>
            <w:div w:id="1202666155">
              <w:marLeft w:val="0"/>
              <w:marRight w:val="0"/>
              <w:marTop w:val="0"/>
              <w:marBottom w:val="0"/>
              <w:divBdr>
                <w:top w:val="none" w:sz="0" w:space="0" w:color="auto"/>
                <w:left w:val="none" w:sz="0" w:space="0" w:color="auto"/>
                <w:bottom w:val="none" w:sz="0" w:space="0" w:color="auto"/>
                <w:right w:val="none" w:sz="0" w:space="0" w:color="auto"/>
              </w:divBdr>
            </w:div>
            <w:div w:id="1296064952">
              <w:marLeft w:val="0"/>
              <w:marRight w:val="0"/>
              <w:marTop w:val="0"/>
              <w:marBottom w:val="0"/>
              <w:divBdr>
                <w:top w:val="none" w:sz="0" w:space="0" w:color="auto"/>
                <w:left w:val="none" w:sz="0" w:space="0" w:color="auto"/>
                <w:bottom w:val="none" w:sz="0" w:space="0" w:color="auto"/>
                <w:right w:val="none" w:sz="0" w:space="0" w:color="auto"/>
              </w:divBdr>
            </w:div>
            <w:div w:id="60756156">
              <w:marLeft w:val="0"/>
              <w:marRight w:val="0"/>
              <w:marTop w:val="0"/>
              <w:marBottom w:val="0"/>
              <w:divBdr>
                <w:top w:val="none" w:sz="0" w:space="0" w:color="auto"/>
                <w:left w:val="none" w:sz="0" w:space="0" w:color="auto"/>
                <w:bottom w:val="none" w:sz="0" w:space="0" w:color="auto"/>
                <w:right w:val="none" w:sz="0" w:space="0" w:color="auto"/>
              </w:divBdr>
            </w:div>
            <w:div w:id="2102289755">
              <w:marLeft w:val="0"/>
              <w:marRight w:val="0"/>
              <w:marTop w:val="0"/>
              <w:marBottom w:val="0"/>
              <w:divBdr>
                <w:top w:val="none" w:sz="0" w:space="0" w:color="auto"/>
                <w:left w:val="none" w:sz="0" w:space="0" w:color="auto"/>
                <w:bottom w:val="none" w:sz="0" w:space="0" w:color="auto"/>
                <w:right w:val="none" w:sz="0" w:space="0" w:color="auto"/>
              </w:divBdr>
            </w:div>
            <w:div w:id="1941600607">
              <w:marLeft w:val="0"/>
              <w:marRight w:val="0"/>
              <w:marTop w:val="0"/>
              <w:marBottom w:val="0"/>
              <w:divBdr>
                <w:top w:val="none" w:sz="0" w:space="0" w:color="auto"/>
                <w:left w:val="none" w:sz="0" w:space="0" w:color="auto"/>
                <w:bottom w:val="none" w:sz="0" w:space="0" w:color="auto"/>
                <w:right w:val="none" w:sz="0" w:space="0" w:color="auto"/>
              </w:divBdr>
            </w:div>
            <w:div w:id="1270428844">
              <w:marLeft w:val="0"/>
              <w:marRight w:val="0"/>
              <w:marTop w:val="0"/>
              <w:marBottom w:val="0"/>
              <w:divBdr>
                <w:top w:val="none" w:sz="0" w:space="0" w:color="auto"/>
                <w:left w:val="none" w:sz="0" w:space="0" w:color="auto"/>
                <w:bottom w:val="none" w:sz="0" w:space="0" w:color="auto"/>
                <w:right w:val="none" w:sz="0" w:space="0" w:color="auto"/>
              </w:divBdr>
            </w:div>
          </w:divsChild>
        </w:div>
        <w:div w:id="110515946">
          <w:marLeft w:val="0"/>
          <w:marRight w:val="0"/>
          <w:marTop w:val="0"/>
          <w:marBottom w:val="0"/>
          <w:divBdr>
            <w:top w:val="none" w:sz="0" w:space="0" w:color="auto"/>
            <w:left w:val="none" w:sz="0" w:space="0" w:color="auto"/>
            <w:bottom w:val="none" w:sz="0" w:space="0" w:color="auto"/>
            <w:right w:val="none" w:sz="0" w:space="0" w:color="auto"/>
          </w:divBdr>
          <w:divsChild>
            <w:div w:id="1242327710">
              <w:marLeft w:val="0"/>
              <w:marRight w:val="0"/>
              <w:marTop w:val="0"/>
              <w:marBottom w:val="0"/>
              <w:divBdr>
                <w:top w:val="none" w:sz="0" w:space="0" w:color="auto"/>
                <w:left w:val="none" w:sz="0" w:space="0" w:color="auto"/>
                <w:bottom w:val="none" w:sz="0" w:space="0" w:color="auto"/>
                <w:right w:val="none" w:sz="0" w:space="0" w:color="auto"/>
              </w:divBdr>
            </w:div>
            <w:div w:id="1349794190">
              <w:marLeft w:val="0"/>
              <w:marRight w:val="0"/>
              <w:marTop w:val="0"/>
              <w:marBottom w:val="0"/>
              <w:divBdr>
                <w:top w:val="none" w:sz="0" w:space="0" w:color="auto"/>
                <w:left w:val="none" w:sz="0" w:space="0" w:color="auto"/>
                <w:bottom w:val="none" w:sz="0" w:space="0" w:color="auto"/>
                <w:right w:val="none" w:sz="0" w:space="0" w:color="auto"/>
              </w:divBdr>
            </w:div>
            <w:div w:id="323900933">
              <w:marLeft w:val="0"/>
              <w:marRight w:val="0"/>
              <w:marTop w:val="0"/>
              <w:marBottom w:val="0"/>
              <w:divBdr>
                <w:top w:val="none" w:sz="0" w:space="0" w:color="auto"/>
                <w:left w:val="none" w:sz="0" w:space="0" w:color="auto"/>
                <w:bottom w:val="none" w:sz="0" w:space="0" w:color="auto"/>
                <w:right w:val="none" w:sz="0" w:space="0" w:color="auto"/>
              </w:divBdr>
            </w:div>
            <w:div w:id="425855060">
              <w:marLeft w:val="0"/>
              <w:marRight w:val="0"/>
              <w:marTop w:val="0"/>
              <w:marBottom w:val="0"/>
              <w:divBdr>
                <w:top w:val="none" w:sz="0" w:space="0" w:color="auto"/>
                <w:left w:val="none" w:sz="0" w:space="0" w:color="auto"/>
                <w:bottom w:val="none" w:sz="0" w:space="0" w:color="auto"/>
                <w:right w:val="none" w:sz="0" w:space="0" w:color="auto"/>
              </w:divBdr>
            </w:div>
            <w:div w:id="156382598">
              <w:marLeft w:val="0"/>
              <w:marRight w:val="0"/>
              <w:marTop w:val="0"/>
              <w:marBottom w:val="0"/>
              <w:divBdr>
                <w:top w:val="none" w:sz="0" w:space="0" w:color="auto"/>
                <w:left w:val="none" w:sz="0" w:space="0" w:color="auto"/>
                <w:bottom w:val="none" w:sz="0" w:space="0" w:color="auto"/>
                <w:right w:val="none" w:sz="0" w:space="0" w:color="auto"/>
              </w:divBdr>
            </w:div>
            <w:div w:id="1811970192">
              <w:marLeft w:val="0"/>
              <w:marRight w:val="0"/>
              <w:marTop w:val="0"/>
              <w:marBottom w:val="0"/>
              <w:divBdr>
                <w:top w:val="none" w:sz="0" w:space="0" w:color="auto"/>
                <w:left w:val="none" w:sz="0" w:space="0" w:color="auto"/>
                <w:bottom w:val="none" w:sz="0" w:space="0" w:color="auto"/>
                <w:right w:val="none" w:sz="0" w:space="0" w:color="auto"/>
              </w:divBdr>
            </w:div>
            <w:div w:id="1461412383">
              <w:marLeft w:val="0"/>
              <w:marRight w:val="0"/>
              <w:marTop w:val="0"/>
              <w:marBottom w:val="0"/>
              <w:divBdr>
                <w:top w:val="none" w:sz="0" w:space="0" w:color="auto"/>
                <w:left w:val="none" w:sz="0" w:space="0" w:color="auto"/>
                <w:bottom w:val="none" w:sz="0" w:space="0" w:color="auto"/>
                <w:right w:val="none" w:sz="0" w:space="0" w:color="auto"/>
              </w:divBdr>
            </w:div>
            <w:div w:id="1612013147">
              <w:marLeft w:val="0"/>
              <w:marRight w:val="0"/>
              <w:marTop w:val="0"/>
              <w:marBottom w:val="0"/>
              <w:divBdr>
                <w:top w:val="none" w:sz="0" w:space="0" w:color="auto"/>
                <w:left w:val="none" w:sz="0" w:space="0" w:color="auto"/>
                <w:bottom w:val="none" w:sz="0" w:space="0" w:color="auto"/>
                <w:right w:val="none" w:sz="0" w:space="0" w:color="auto"/>
              </w:divBdr>
            </w:div>
            <w:div w:id="1948461554">
              <w:marLeft w:val="0"/>
              <w:marRight w:val="0"/>
              <w:marTop w:val="0"/>
              <w:marBottom w:val="0"/>
              <w:divBdr>
                <w:top w:val="none" w:sz="0" w:space="0" w:color="auto"/>
                <w:left w:val="none" w:sz="0" w:space="0" w:color="auto"/>
                <w:bottom w:val="none" w:sz="0" w:space="0" w:color="auto"/>
                <w:right w:val="none" w:sz="0" w:space="0" w:color="auto"/>
              </w:divBdr>
            </w:div>
            <w:div w:id="812915846">
              <w:marLeft w:val="0"/>
              <w:marRight w:val="0"/>
              <w:marTop w:val="0"/>
              <w:marBottom w:val="0"/>
              <w:divBdr>
                <w:top w:val="none" w:sz="0" w:space="0" w:color="auto"/>
                <w:left w:val="none" w:sz="0" w:space="0" w:color="auto"/>
                <w:bottom w:val="none" w:sz="0" w:space="0" w:color="auto"/>
                <w:right w:val="none" w:sz="0" w:space="0" w:color="auto"/>
              </w:divBdr>
            </w:div>
            <w:div w:id="1590387964">
              <w:marLeft w:val="0"/>
              <w:marRight w:val="0"/>
              <w:marTop w:val="0"/>
              <w:marBottom w:val="0"/>
              <w:divBdr>
                <w:top w:val="none" w:sz="0" w:space="0" w:color="auto"/>
                <w:left w:val="none" w:sz="0" w:space="0" w:color="auto"/>
                <w:bottom w:val="none" w:sz="0" w:space="0" w:color="auto"/>
                <w:right w:val="none" w:sz="0" w:space="0" w:color="auto"/>
              </w:divBdr>
            </w:div>
            <w:div w:id="787505804">
              <w:marLeft w:val="0"/>
              <w:marRight w:val="0"/>
              <w:marTop w:val="0"/>
              <w:marBottom w:val="0"/>
              <w:divBdr>
                <w:top w:val="none" w:sz="0" w:space="0" w:color="auto"/>
                <w:left w:val="none" w:sz="0" w:space="0" w:color="auto"/>
                <w:bottom w:val="none" w:sz="0" w:space="0" w:color="auto"/>
                <w:right w:val="none" w:sz="0" w:space="0" w:color="auto"/>
              </w:divBdr>
            </w:div>
            <w:div w:id="1084911093">
              <w:marLeft w:val="0"/>
              <w:marRight w:val="0"/>
              <w:marTop w:val="0"/>
              <w:marBottom w:val="0"/>
              <w:divBdr>
                <w:top w:val="none" w:sz="0" w:space="0" w:color="auto"/>
                <w:left w:val="none" w:sz="0" w:space="0" w:color="auto"/>
                <w:bottom w:val="none" w:sz="0" w:space="0" w:color="auto"/>
                <w:right w:val="none" w:sz="0" w:space="0" w:color="auto"/>
              </w:divBdr>
            </w:div>
            <w:div w:id="1916667763">
              <w:marLeft w:val="0"/>
              <w:marRight w:val="0"/>
              <w:marTop w:val="0"/>
              <w:marBottom w:val="0"/>
              <w:divBdr>
                <w:top w:val="none" w:sz="0" w:space="0" w:color="auto"/>
                <w:left w:val="none" w:sz="0" w:space="0" w:color="auto"/>
                <w:bottom w:val="none" w:sz="0" w:space="0" w:color="auto"/>
                <w:right w:val="none" w:sz="0" w:space="0" w:color="auto"/>
              </w:divBdr>
            </w:div>
            <w:div w:id="1330988724">
              <w:marLeft w:val="0"/>
              <w:marRight w:val="0"/>
              <w:marTop w:val="0"/>
              <w:marBottom w:val="0"/>
              <w:divBdr>
                <w:top w:val="none" w:sz="0" w:space="0" w:color="auto"/>
                <w:left w:val="none" w:sz="0" w:space="0" w:color="auto"/>
                <w:bottom w:val="none" w:sz="0" w:space="0" w:color="auto"/>
                <w:right w:val="none" w:sz="0" w:space="0" w:color="auto"/>
              </w:divBdr>
            </w:div>
            <w:div w:id="2034844294">
              <w:marLeft w:val="0"/>
              <w:marRight w:val="0"/>
              <w:marTop w:val="0"/>
              <w:marBottom w:val="0"/>
              <w:divBdr>
                <w:top w:val="none" w:sz="0" w:space="0" w:color="auto"/>
                <w:left w:val="none" w:sz="0" w:space="0" w:color="auto"/>
                <w:bottom w:val="none" w:sz="0" w:space="0" w:color="auto"/>
                <w:right w:val="none" w:sz="0" w:space="0" w:color="auto"/>
              </w:divBdr>
            </w:div>
            <w:div w:id="943729681">
              <w:marLeft w:val="0"/>
              <w:marRight w:val="0"/>
              <w:marTop w:val="0"/>
              <w:marBottom w:val="0"/>
              <w:divBdr>
                <w:top w:val="none" w:sz="0" w:space="0" w:color="auto"/>
                <w:left w:val="none" w:sz="0" w:space="0" w:color="auto"/>
                <w:bottom w:val="none" w:sz="0" w:space="0" w:color="auto"/>
                <w:right w:val="none" w:sz="0" w:space="0" w:color="auto"/>
              </w:divBdr>
            </w:div>
            <w:div w:id="635455540">
              <w:marLeft w:val="0"/>
              <w:marRight w:val="0"/>
              <w:marTop w:val="0"/>
              <w:marBottom w:val="0"/>
              <w:divBdr>
                <w:top w:val="none" w:sz="0" w:space="0" w:color="auto"/>
                <w:left w:val="none" w:sz="0" w:space="0" w:color="auto"/>
                <w:bottom w:val="none" w:sz="0" w:space="0" w:color="auto"/>
                <w:right w:val="none" w:sz="0" w:space="0" w:color="auto"/>
              </w:divBdr>
            </w:div>
            <w:div w:id="49501859">
              <w:marLeft w:val="0"/>
              <w:marRight w:val="0"/>
              <w:marTop w:val="0"/>
              <w:marBottom w:val="0"/>
              <w:divBdr>
                <w:top w:val="none" w:sz="0" w:space="0" w:color="auto"/>
                <w:left w:val="none" w:sz="0" w:space="0" w:color="auto"/>
                <w:bottom w:val="none" w:sz="0" w:space="0" w:color="auto"/>
                <w:right w:val="none" w:sz="0" w:space="0" w:color="auto"/>
              </w:divBdr>
            </w:div>
            <w:div w:id="1510218169">
              <w:marLeft w:val="0"/>
              <w:marRight w:val="0"/>
              <w:marTop w:val="0"/>
              <w:marBottom w:val="0"/>
              <w:divBdr>
                <w:top w:val="none" w:sz="0" w:space="0" w:color="auto"/>
                <w:left w:val="none" w:sz="0" w:space="0" w:color="auto"/>
                <w:bottom w:val="none" w:sz="0" w:space="0" w:color="auto"/>
                <w:right w:val="none" w:sz="0" w:space="0" w:color="auto"/>
              </w:divBdr>
            </w:div>
            <w:div w:id="1454443850">
              <w:marLeft w:val="0"/>
              <w:marRight w:val="0"/>
              <w:marTop w:val="0"/>
              <w:marBottom w:val="0"/>
              <w:divBdr>
                <w:top w:val="none" w:sz="0" w:space="0" w:color="auto"/>
                <w:left w:val="none" w:sz="0" w:space="0" w:color="auto"/>
                <w:bottom w:val="none" w:sz="0" w:space="0" w:color="auto"/>
                <w:right w:val="none" w:sz="0" w:space="0" w:color="auto"/>
              </w:divBdr>
            </w:div>
            <w:div w:id="1682582179">
              <w:marLeft w:val="0"/>
              <w:marRight w:val="0"/>
              <w:marTop w:val="0"/>
              <w:marBottom w:val="0"/>
              <w:divBdr>
                <w:top w:val="none" w:sz="0" w:space="0" w:color="auto"/>
                <w:left w:val="none" w:sz="0" w:space="0" w:color="auto"/>
                <w:bottom w:val="none" w:sz="0" w:space="0" w:color="auto"/>
                <w:right w:val="none" w:sz="0" w:space="0" w:color="auto"/>
              </w:divBdr>
            </w:div>
            <w:div w:id="1409768052">
              <w:marLeft w:val="0"/>
              <w:marRight w:val="0"/>
              <w:marTop w:val="0"/>
              <w:marBottom w:val="0"/>
              <w:divBdr>
                <w:top w:val="none" w:sz="0" w:space="0" w:color="auto"/>
                <w:left w:val="none" w:sz="0" w:space="0" w:color="auto"/>
                <w:bottom w:val="none" w:sz="0" w:space="0" w:color="auto"/>
                <w:right w:val="none" w:sz="0" w:space="0" w:color="auto"/>
              </w:divBdr>
            </w:div>
            <w:div w:id="1028068727">
              <w:marLeft w:val="0"/>
              <w:marRight w:val="0"/>
              <w:marTop w:val="0"/>
              <w:marBottom w:val="0"/>
              <w:divBdr>
                <w:top w:val="none" w:sz="0" w:space="0" w:color="auto"/>
                <w:left w:val="none" w:sz="0" w:space="0" w:color="auto"/>
                <w:bottom w:val="none" w:sz="0" w:space="0" w:color="auto"/>
                <w:right w:val="none" w:sz="0" w:space="0" w:color="auto"/>
              </w:divBdr>
            </w:div>
            <w:div w:id="21131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0390">
      <w:bodyDiv w:val="1"/>
      <w:marLeft w:val="0"/>
      <w:marRight w:val="0"/>
      <w:marTop w:val="0"/>
      <w:marBottom w:val="0"/>
      <w:divBdr>
        <w:top w:val="none" w:sz="0" w:space="0" w:color="auto"/>
        <w:left w:val="none" w:sz="0" w:space="0" w:color="auto"/>
        <w:bottom w:val="none" w:sz="0" w:space="0" w:color="auto"/>
        <w:right w:val="none" w:sz="0" w:space="0" w:color="auto"/>
      </w:divBdr>
    </w:div>
    <w:div w:id="1848329092">
      <w:bodyDiv w:val="1"/>
      <w:marLeft w:val="0"/>
      <w:marRight w:val="0"/>
      <w:marTop w:val="0"/>
      <w:marBottom w:val="0"/>
      <w:divBdr>
        <w:top w:val="none" w:sz="0" w:space="0" w:color="auto"/>
        <w:left w:val="none" w:sz="0" w:space="0" w:color="auto"/>
        <w:bottom w:val="none" w:sz="0" w:space="0" w:color="auto"/>
        <w:right w:val="none" w:sz="0" w:space="0" w:color="auto"/>
      </w:divBdr>
    </w:div>
    <w:div w:id="1880046285">
      <w:bodyDiv w:val="1"/>
      <w:marLeft w:val="0"/>
      <w:marRight w:val="0"/>
      <w:marTop w:val="0"/>
      <w:marBottom w:val="0"/>
      <w:divBdr>
        <w:top w:val="none" w:sz="0" w:space="0" w:color="auto"/>
        <w:left w:val="none" w:sz="0" w:space="0" w:color="auto"/>
        <w:bottom w:val="none" w:sz="0" w:space="0" w:color="auto"/>
        <w:right w:val="none" w:sz="0" w:space="0" w:color="auto"/>
      </w:divBdr>
      <w:divsChild>
        <w:div w:id="866793252">
          <w:marLeft w:val="0"/>
          <w:marRight w:val="0"/>
          <w:marTop w:val="0"/>
          <w:marBottom w:val="0"/>
          <w:divBdr>
            <w:top w:val="none" w:sz="0" w:space="0" w:color="auto"/>
            <w:left w:val="none" w:sz="0" w:space="0" w:color="auto"/>
            <w:bottom w:val="none" w:sz="0" w:space="0" w:color="auto"/>
            <w:right w:val="none" w:sz="0" w:space="0" w:color="auto"/>
          </w:divBdr>
          <w:divsChild>
            <w:div w:id="884683824">
              <w:marLeft w:val="0"/>
              <w:marRight w:val="0"/>
              <w:marTop w:val="0"/>
              <w:marBottom w:val="0"/>
              <w:divBdr>
                <w:top w:val="none" w:sz="0" w:space="0" w:color="auto"/>
                <w:left w:val="none" w:sz="0" w:space="0" w:color="auto"/>
                <w:bottom w:val="none" w:sz="0" w:space="0" w:color="auto"/>
                <w:right w:val="none" w:sz="0" w:space="0" w:color="auto"/>
              </w:divBdr>
              <w:divsChild>
                <w:div w:id="530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5830">
      <w:bodyDiv w:val="1"/>
      <w:marLeft w:val="0"/>
      <w:marRight w:val="0"/>
      <w:marTop w:val="0"/>
      <w:marBottom w:val="0"/>
      <w:divBdr>
        <w:top w:val="none" w:sz="0" w:space="0" w:color="auto"/>
        <w:left w:val="none" w:sz="0" w:space="0" w:color="auto"/>
        <w:bottom w:val="none" w:sz="0" w:space="0" w:color="auto"/>
        <w:right w:val="none" w:sz="0" w:space="0" w:color="auto"/>
      </w:divBdr>
    </w:div>
    <w:div w:id="1921519555">
      <w:bodyDiv w:val="1"/>
      <w:marLeft w:val="0"/>
      <w:marRight w:val="0"/>
      <w:marTop w:val="0"/>
      <w:marBottom w:val="0"/>
      <w:divBdr>
        <w:top w:val="none" w:sz="0" w:space="0" w:color="auto"/>
        <w:left w:val="none" w:sz="0" w:space="0" w:color="auto"/>
        <w:bottom w:val="none" w:sz="0" w:space="0" w:color="auto"/>
        <w:right w:val="none" w:sz="0" w:space="0" w:color="auto"/>
      </w:divBdr>
      <w:divsChild>
        <w:div w:id="1304771418">
          <w:marLeft w:val="0"/>
          <w:marRight w:val="0"/>
          <w:marTop w:val="0"/>
          <w:marBottom w:val="0"/>
          <w:divBdr>
            <w:top w:val="none" w:sz="0" w:space="0" w:color="auto"/>
            <w:left w:val="none" w:sz="0" w:space="0" w:color="auto"/>
            <w:bottom w:val="none" w:sz="0" w:space="0" w:color="auto"/>
            <w:right w:val="none" w:sz="0" w:space="0" w:color="auto"/>
          </w:divBdr>
          <w:divsChild>
            <w:div w:id="311104822">
              <w:marLeft w:val="0"/>
              <w:marRight w:val="0"/>
              <w:marTop w:val="0"/>
              <w:marBottom w:val="0"/>
              <w:divBdr>
                <w:top w:val="none" w:sz="0" w:space="0" w:color="auto"/>
                <w:left w:val="none" w:sz="0" w:space="0" w:color="auto"/>
                <w:bottom w:val="none" w:sz="0" w:space="0" w:color="auto"/>
                <w:right w:val="none" w:sz="0" w:space="0" w:color="auto"/>
              </w:divBdr>
              <w:divsChild>
                <w:div w:id="1544321857">
                  <w:marLeft w:val="0"/>
                  <w:marRight w:val="0"/>
                  <w:marTop w:val="0"/>
                  <w:marBottom w:val="0"/>
                  <w:divBdr>
                    <w:top w:val="none" w:sz="0" w:space="0" w:color="auto"/>
                    <w:left w:val="none" w:sz="0" w:space="0" w:color="auto"/>
                    <w:bottom w:val="none" w:sz="0" w:space="0" w:color="auto"/>
                    <w:right w:val="none" w:sz="0" w:space="0" w:color="auto"/>
                  </w:divBdr>
                  <w:divsChild>
                    <w:div w:id="1093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8995">
      <w:bodyDiv w:val="1"/>
      <w:marLeft w:val="0"/>
      <w:marRight w:val="0"/>
      <w:marTop w:val="0"/>
      <w:marBottom w:val="0"/>
      <w:divBdr>
        <w:top w:val="none" w:sz="0" w:space="0" w:color="auto"/>
        <w:left w:val="none" w:sz="0" w:space="0" w:color="auto"/>
        <w:bottom w:val="none" w:sz="0" w:space="0" w:color="auto"/>
        <w:right w:val="none" w:sz="0" w:space="0" w:color="auto"/>
      </w:divBdr>
    </w:div>
    <w:div w:id="2018919821">
      <w:bodyDiv w:val="1"/>
      <w:marLeft w:val="0"/>
      <w:marRight w:val="0"/>
      <w:marTop w:val="0"/>
      <w:marBottom w:val="0"/>
      <w:divBdr>
        <w:top w:val="none" w:sz="0" w:space="0" w:color="auto"/>
        <w:left w:val="none" w:sz="0" w:space="0" w:color="auto"/>
        <w:bottom w:val="none" w:sz="0" w:space="0" w:color="auto"/>
        <w:right w:val="none" w:sz="0" w:space="0" w:color="auto"/>
      </w:divBdr>
    </w:div>
    <w:div w:id="2044550214">
      <w:bodyDiv w:val="1"/>
      <w:marLeft w:val="0"/>
      <w:marRight w:val="0"/>
      <w:marTop w:val="0"/>
      <w:marBottom w:val="0"/>
      <w:divBdr>
        <w:top w:val="none" w:sz="0" w:space="0" w:color="auto"/>
        <w:left w:val="none" w:sz="0" w:space="0" w:color="auto"/>
        <w:bottom w:val="none" w:sz="0" w:space="0" w:color="auto"/>
        <w:right w:val="none" w:sz="0" w:space="0" w:color="auto"/>
      </w:divBdr>
    </w:div>
    <w:div w:id="2053839814">
      <w:bodyDiv w:val="1"/>
      <w:marLeft w:val="0"/>
      <w:marRight w:val="0"/>
      <w:marTop w:val="0"/>
      <w:marBottom w:val="0"/>
      <w:divBdr>
        <w:top w:val="none" w:sz="0" w:space="0" w:color="auto"/>
        <w:left w:val="none" w:sz="0" w:space="0" w:color="auto"/>
        <w:bottom w:val="none" w:sz="0" w:space="0" w:color="auto"/>
        <w:right w:val="none" w:sz="0" w:space="0" w:color="auto"/>
      </w:divBdr>
    </w:div>
    <w:div w:id="2058779326">
      <w:bodyDiv w:val="1"/>
      <w:marLeft w:val="0"/>
      <w:marRight w:val="0"/>
      <w:marTop w:val="0"/>
      <w:marBottom w:val="0"/>
      <w:divBdr>
        <w:top w:val="none" w:sz="0" w:space="0" w:color="auto"/>
        <w:left w:val="none" w:sz="0" w:space="0" w:color="auto"/>
        <w:bottom w:val="none" w:sz="0" w:space="0" w:color="auto"/>
        <w:right w:val="none" w:sz="0" w:space="0" w:color="auto"/>
      </w:divBdr>
    </w:div>
    <w:div w:id="2083140982">
      <w:bodyDiv w:val="1"/>
      <w:marLeft w:val="0"/>
      <w:marRight w:val="0"/>
      <w:marTop w:val="0"/>
      <w:marBottom w:val="0"/>
      <w:divBdr>
        <w:top w:val="none" w:sz="0" w:space="0" w:color="auto"/>
        <w:left w:val="none" w:sz="0" w:space="0" w:color="auto"/>
        <w:bottom w:val="none" w:sz="0" w:space="0" w:color="auto"/>
        <w:right w:val="none" w:sz="0" w:space="0" w:color="auto"/>
      </w:divBdr>
    </w:div>
    <w:div w:id="2084796424">
      <w:bodyDiv w:val="1"/>
      <w:marLeft w:val="0"/>
      <w:marRight w:val="0"/>
      <w:marTop w:val="0"/>
      <w:marBottom w:val="0"/>
      <w:divBdr>
        <w:top w:val="none" w:sz="0" w:space="0" w:color="auto"/>
        <w:left w:val="none" w:sz="0" w:space="0" w:color="auto"/>
        <w:bottom w:val="none" w:sz="0" w:space="0" w:color="auto"/>
        <w:right w:val="none" w:sz="0" w:space="0" w:color="auto"/>
      </w:divBdr>
    </w:div>
    <w:div w:id="2132935072">
      <w:bodyDiv w:val="1"/>
      <w:marLeft w:val="0"/>
      <w:marRight w:val="0"/>
      <w:marTop w:val="0"/>
      <w:marBottom w:val="0"/>
      <w:divBdr>
        <w:top w:val="none" w:sz="0" w:space="0" w:color="auto"/>
        <w:left w:val="none" w:sz="0" w:space="0" w:color="auto"/>
        <w:bottom w:val="none" w:sz="0" w:space="0" w:color="auto"/>
        <w:right w:val="none" w:sz="0" w:space="0" w:color="auto"/>
      </w:divBdr>
    </w:div>
    <w:div w:id="2137411818">
      <w:bodyDiv w:val="1"/>
      <w:marLeft w:val="0"/>
      <w:marRight w:val="0"/>
      <w:marTop w:val="0"/>
      <w:marBottom w:val="0"/>
      <w:divBdr>
        <w:top w:val="none" w:sz="0" w:space="0" w:color="auto"/>
        <w:left w:val="none" w:sz="0" w:space="0" w:color="auto"/>
        <w:bottom w:val="none" w:sz="0" w:space="0" w:color="auto"/>
        <w:right w:val="none" w:sz="0" w:space="0" w:color="auto"/>
      </w:divBdr>
    </w:div>
    <w:div w:id="213818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s://www.theguardian.com/world/2019/feb/09/the-taliban-took-years-of-my-life-the-afghan-women-living-in-the-shadow-of-war" TargetMode="External"/><Relationship Id="rId17" Type="http://schemas.openxmlformats.org/officeDocument/2006/relationships/hyperlink" Target="https://www.nytimes.com/2019/09/28/world/asia/afghanistan-president-election-taliban.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www.bakhtarnews.com.af/eng/politics/item/38841-state-ministry-for-peace-affairs-to-follow-all-peace-related-issues-presidential-office.html" TargetMode="External"/><Relationship Id="rId14" Type="http://schemas.openxmlformats.org/officeDocument/2006/relationships/hyperlink" Target="https://www.mfa.gov.af/news/1241-afghanistan-s-second-nap-on-unscr-1325-launched.html" TargetMode="External"/><Relationship Id="rId15" Type="http://schemas.openxmlformats.org/officeDocument/2006/relationships/hyperlink" Target="https://edition.cnn.com/2018/03/01/asia/afghanistan-ghani-taliban-intl/index.html" TargetMode="External"/><Relationship Id="rId16" Type="http://schemas.openxmlformats.org/officeDocument/2006/relationships/hyperlink" Target="https://www.cfr.org/interactive/womens-participation-in-peace-processes/explore-the-data" TargetMode="External"/><Relationship Id="rId17" Type="http://schemas.openxmlformats.org/officeDocument/2006/relationships/hyperlink" Target="https://eu.usatoday.com/story/opinion/2018/03/21/afghanistan-taliban-peace-talks-must-include-women-column/437628002/" TargetMode="External"/><Relationship Id="rId18" Type="http://schemas.openxmlformats.org/officeDocument/2006/relationships/hyperlink" Target="https://af.usembassy.gov/kabul-process-peace-security-cooperation-afghanistan-declaration/" TargetMode="External"/><Relationship Id="rId19" Type="http://schemas.openxmlformats.org/officeDocument/2006/relationships/hyperlink" Target="https://www.euractiv.com/section/global-europe/news/afghan-president-names-team-for-taliban-peace-talks-eu-to-act-as-guarantor/" TargetMode="External"/><Relationship Id="rId63" Type="http://schemas.openxmlformats.org/officeDocument/2006/relationships/hyperlink" Target="https://www.aihrc.org.af/media/files/Research%20Reports/Summerry%20report-VAW-2017.pdf" TargetMode="External"/><Relationship Id="rId64" Type="http://schemas.openxmlformats.org/officeDocument/2006/relationships/hyperlink" Target="https://unama.unmissions.org/sites/default/files/unama_evaw_law_report_2013_revised_on_16_dec_2013.pdf" TargetMode="External"/><Relationship Id="rId65" Type="http://schemas.openxmlformats.org/officeDocument/2006/relationships/hyperlink" Target="https://www.ohchr.org/Documents/Countries/AF/UNAMA_OHCHR_EVAW_Report2018_InjusticeImpunity29May2018.pdf" TargetMode="External"/><Relationship Id="rId66" Type="http://schemas.openxmlformats.org/officeDocument/2006/relationships/hyperlink" Target="https://www.afghanistan-analysts.org/harassment-of-women-in-afghanistan-a-hidden-phenomenon-addressed-in-too-many-laws/" TargetMode="External"/><Relationship Id="rId67" Type="http://schemas.openxmlformats.org/officeDocument/2006/relationships/hyperlink" Target="https://tbinternet.ohchr.org/_layouts/treatybodyexternal/Download.aspx?symbolno=CAT/C/AFG/CO/2&amp;Lang=En" TargetMode="External"/><Relationship Id="rId68" Type="http://schemas.openxmlformats.org/officeDocument/2006/relationships/hyperlink" Target="https://www.girlsnotbrides.org/child-marriage/afghanistan/" TargetMode="External"/><Relationship Id="rId69" Type="http://schemas.openxmlformats.org/officeDocument/2006/relationships/hyperlink" Target="https://www.girlsnotbrides.org/afghanistan-launches-national-action-plan-end-child-marriage/" TargetMode="External"/><Relationship Id="rId50" Type="http://schemas.openxmlformats.org/officeDocument/2006/relationships/hyperlink" Target="http://www.afghanembassy.com.pl/afg/images/pliki/TheConstitution.pdf" TargetMode="External"/><Relationship Id="rId51" Type="http://schemas.openxmlformats.org/officeDocument/2006/relationships/hyperlink" Target="http://www.afghanembassy.com.pl/afg/images/pliki/TheConstitution.pdf" TargetMode="External"/><Relationship Id="rId52" Type="http://schemas.openxmlformats.org/officeDocument/2006/relationships/hyperlink" Target="https://www.nato.int/isaf/docu/epub/pdf/afghanistan_compact.pdf" TargetMode="External"/><Relationship Id="rId53" Type="http://schemas.openxmlformats.org/officeDocument/2006/relationships/hyperlink" Target="http://extwprlegs1.fao.org/docs/pdf/afg149120.pdf" TargetMode="External"/><Relationship Id="rId54" Type="http://schemas.openxmlformats.org/officeDocument/2006/relationships/hyperlink" Target="https://www.refworld.org/pdfid/5486d1a34.pdf" TargetMode="External"/><Relationship Id="rId55" Type="http://schemas.openxmlformats.org/officeDocument/2006/relationships/hyperlink" Target="http://appro.org.af/wp-content/uploads/2018/07/2018-08-01-EVAW-Law-and-the-new-Penal-Code-1.pdf" TargetMode="External"/><Relationship Id="rId56" Type="http://schemas.openxmlformats.org/officeDocument/2006/relationships/hyperlink" Target="http://www.refworld.org/pdfid/5486d1a34.pdf" TargetMode="External"/><Relationship Id="rId57" Type="http://schemas.openxmlformats.org/officeDocument/2006/relationships/hyperlink" Target="http://gaps-uk.org/evaw-law-stalled-in-afghan-parliament/" TargetMode="External"/><Relationship Id="rId58" Type="http://schemas.openxmlformats.org/officeDocument/2006/relationships/hyperlink" Target="http://www.ilo.org/dyn/natlex/natlex4.detail?p_lang=en&amp;p_isn=105003&amp;p_count=12&amp;p_classification=01" TargetMode="External"/><Relationship Id="rId59" Type="http://schemas.openxmlformats.org/officeDocument/2006/relationships/hyperlink" Target="http://appro.org.af/wp-content/uploads/2018/07/2018-08-01-EVAW-Law-and-the-new-Penal-Code-1.pdf" TargetMode="External"/><Relationship Id="rId40" Type="http://schemas.openxmlformats.org/officeDocument/2006/relationships/hyperlink" Target="https://www.theguardian.com/world/2019/dec/22/afghanistan-president-ashraf-ghani-on-track-to-win-second-term" TargetMode="External"/><Relationship Id="rId41" Type="http://schemas.openxmlformats.org/officeDocument/2006/relationships/hyperlink" Target="https://www.voanews.com/south-central-asia/afghanistans-presidential-poll-results-delayed-again" TargetMode="External"/><Relationship Id="rId42" Type="http://schemas.openxmlformats.org/officeDocument/2006/relationships/hyperlink" Target="https://unama.unmissions.org/sites/default/files/unama_special_report_-_2019_election-related_violence.pdf" TargetMode="External"/><Relationship Id="rId43" Type="http://schemas.openxmlformats.org/officeDocument/2006/relationships/hyperlink" Target="https://unama.unmissions.org/sites/default/files/unama_special_report_-_2019_election-related_violence.pdf" TargetMode="External"/><Relationship Id="rId44" Type="http://schemas.openxmlformats.org/officeDocument/2006/relationships/hyperlink" Target="https://www.lowyinstitute.org/the-interpreter/afghan-elections-impressions-polling-day" TargetMode="External"/><Relationship Id="rId45" Type="http://schemas.openxmlformats.org/officeDocument/2006/relationships/hyperlink" Target="https://tolonews.com/afghanistan/survey-finds-84-percent-women-illiterate" TargetMode="External"/><Relationship Id="rId46" Type="http://schemas.openxmlformats.org/officeDocument/2006/relationships/hyperlink" Target="https://www.unfpa.org/news/escaping-child-marriage-afghanistan" TargetMode="External"/><Relationship Id="rId47" Type="http://schemas.openxmlformats.org/officeDocument/2006/relationships/hyperlink" Target="https://www.bbc.com/news/world-asia-44370711" TargetMode="External"/><Relationship Id="rId48" Type="http://schemas.openxmlformats.org/officeDocument/2006/relationships/hyperlink" Target="https://www.rferl.org/a/after-killing-of-female-afghan-journalist-suspicion-falls-closer-to-home/29938033.html" TargetMode="External"/><Relationship Id="rId49" Type="http://schemas.openxmlformats.org/officeDocument/2006/relationships/hyperlink" Target="https://www.thenational.ae/world/asia/mina-mangal-family-of-murdered-afghan-journalist-accuse-ex-husband-1.861961" TargetMode="External"/><Relationship Id="rId1" Type="http://schemas.openxmlformats.org/officeDocument/2006/relationships/hyperlink" Target="https://www.ohchr.org/EN/HRBodies/UPR/Pages/AFIndex.aspx" TargetMode="External"/><Relationship Id="rId2" Type="http://schemas.openxmlformats.org/officeDocument/2006/relationships/hyperlink" Target="https://www.ohchr.org/EN/HRBodies/UPR/Pages/AFIndex.aspx" TargetMode="External"/><Relationship Id="rId3" Type="http://schemas.openxmlformats.org/officeDocument/2006/relationships/hyperlink" Target="https://unama.unmissions.org/sites/default/files/unama_protection_of_civilians_in_armed_conflict_-_3rd_quarter_update_2019.pdf" TargetMode="External"/><Relationship Id="rId4" Type="http://schemas.openxmlformats.org/officeDocument/2006/relationships/hyperlink" Target="https://unama.unmissions.org/sites/default/files/unama_protection_of_civilians_in_armed_conflict_-_3rd_quarter_update_2019.pdf" TargetMode="External"/><Relationship Id="rId5" Type="http://schemas.openxmlformats.org/officeDocument/2006/relationships/hyperlink" Target="https://unama.unmissions.org/sites/default/files/wps-afghanistan_national_action_plan_1325_0.pdf" TargetMode="External"/><Relationship Id="rId6" Type="http://schemas.openxmlformats.org/officeDocument/2006/relationships/hyperlink" Target="http://cdn.mfa.af/reports/NAP_English_final_29-07-2018.pdf" TargetMode="External"/><Relationship Id="rId7" Type="http://schemas.openxmlformats.org/officeDocument/2006/relationships/hyperlink" Target="http://appro.org.af/wp-content/uploads/2018/05/2018-05-13-Afghanistans-NAP-1325-A-Critical-Assessment.pdf" TargetMode="External"/><Relationship Id="rId8" Type="http://schemas.openxmlformats.org/officeDocument/2006/relationships/hyperlink" Target="http://appro.org.af/wp-content/uploads/2018/05/2018-05-13-Afghanistans-NAP-1325-A-Critical-Assessment.pdf" TargetMode="External"/><Relationship Id="rId9" Type="http://schemas.openxmlformats.org/officeDocument/2006/relationships/hyperlink" Target="https://www.mfa.gov.af/news/1241-afghanistan-s-second-nap-on-unscr-1325-launched.html" TargetMode="External"/><Relationship Id="rId30" Type="http://schemas.openxmlformats.org/officeDocument/2006/relationships/hyperlink" Target="https://www.dw.com/en/why-are-afghan-officials-not-announcing-election-results/a-46511656" TargetMode="External"/><Relationship Id="rId31" Type="http://schemas.openxmlformats.org/officeDocument/2006/relationships/hyperlink" Target="https://www.ndi.org/sites/default/files/Afghanistan-2010-election-observers-final-report.pdf" TargetMode="External"/><Relationship Id="rId32" Type="http://schemas.openxmlformats.org/officeDocument/2006/relationships/hyperlink" Target="http://cdn.mfa.af/reports/NAP_English_final_29-07-2018.pdf" TargetMode="External"/><Relationship Id="rId33" Type="http://schemas.openxmlformats.org/officeDocument/2006/relationships/hyperlink" Target="https://thediplomat.com/2018/10/peace-blood-and-hope-women-in-afghanistans-election/" TargetMode="External"/><Relationship Id="rId34" Type="http://schemas.openxmlformats.org/officeDocument/2006/relationships/hyperlink" Target="https://unama.unmissions.org/sites/default/files/wps-afghanistan_national_action_plan_1325_0.pdf" TargetMode="External"/><Relationship Id="rId35" Type="http://schemas.openxmlformats.org/officeDocument/2006/relationships/hyperlink" Target="http://www.iec.org.af/results/en/home" TargetMode="External"/><Relationship Id="rId36" Type="http://schemas.openxmlformats.org/officeDocument/2006/relationships/hyperlink" Target="http://mof.gov.af/Content/files/AFG_AntiCorruptionStrategy_Eng_.pdf" TargetMode="External"/><Relationship Id="rId37" Type="http://schemas.openxmlformats.org/officeDocument/2006/relationships/hyperlink" Target="https://www.bbc.com/news/world-asia-49794057" TargetMode="External"/><Relationship Id="rId38" Type="http://schemas.openxmlformats.org/officeDocument/2006/relationships/hyperlink" Target="https://www.lowyinstitute.org/the-interpreter/afghan-elections-impressions-polling-day" TargetMode="External"/><Relationship Id="rId39" Type="http://schemas.openxmlformats.org/officeDocument/2006/relationships/hyperlink" Target="https://www.afghanistan-analysts.org/afghanistans-2019-election-23-disputed-biometric-votes-endanger-election-results/" TargetMode="External"/><Relationship Id="rId70" Type="http://schemas.openxmlformats.org/officeDocument/2006/relationships/hyperlink" Target="https://www.hrw.org/news/2017/04/20/will-afghanistan-follow-through-promise-end-child-marriage" TargetMode="External"/><Relationship Id="rId71" Type="http://schemas.openxmlformats.org/officeDocument/2006/relationships/hyperlink" Target="https://unama.unmissions.org/sites/default/files/unama_protection_of_civilians_in_armed_conflict_3rd_quarter_report_2018_10_oct.pdf" TargetMode="External"/><Relationship Id="rId72" Type="http://schemas.openxmlformats.org/officeDocument/2006/relationships/hyperlink" Target="http://www2.unwomen.org/-/media/field%20office%20eseasia/docs/publications/2017/01/aco_evawstrategy_jan17_email-r2.pdf?vs=1821" TargetMode="External"/><Relationship Id="rId20" Type="http://schemas.openxmlformats.org/officeDocument/2006/relationships/hyperlink" Target="https://www.un.org/press/en/2019/sc13900.doc.htm" TargetMode="External"/><Relationship Id="rId21" Type="http://schemas.openxmlformats.org/officeDocument/2006/relationships/hyperlink" Target="https://www.afghanistan-analysts.org/aan-qa-what-came-out-of-the-doha-intra-afghan-conference/" TargetMode="External"/><Relationship Id="rId22" Type="http://schemas.openxmlformats.org/officeDocument/2006/relationships/hyperlink" Target="https://www.bbc.com/news/world-asia-50594943" TargetMode="External"/><Relationship Id="rId23" Type="http://schemas.openxmlformats.org/officeDocument/2006/relationships/hyperlink" Target="https://www.reuters.com/article/us-usa-trump-afghanistan/trump-makes-surprise-afghanistan-trip-voices-hope-for-ceasefire-idUSKBN1Y225Y" TargetMode="External"/><Relationship Id="rId24" Type="http://schemas.openxmlformats.org/officeDocument/2006/relationships/hyperlink" Target="https://www.aljazeera.com/news/2019/10/china-invites-taliban-afghan-officials-day-talks-191023065817138.html" TargetMode="External"/><Relationship Id="rId25" Type="http://schemas.openxmlformats.org/officeDocument/2006/relationships/hyperlink" Target="https://dailytimes.com.pk/499963/china-steps-up-efforts-for-an-intra-afghan-dialogue/" TargetMode="External"/><Relationship Id="rId26" Type="http://schemas.openxmlformats.org/officeDocument/2006/relationships/hyperlink" Target="https://www.dw.com/en/can-china-make-peace-between-the-afghan-government-and-the-taliban/a-51010157" TargetMode="External"/><Relationship Id="rId27" Type="http://schemas.openxmlformats.org/officeDocument/2006/relationships/hyperlink" Target="https://unama.unmissions.org/sites/default/files/special_report_on_2018_elections_violence_november_2018.pdf" TargetMode="External"/><Relationship Id="rId28" Type="http://schemas.openxmlformats.org/officeDocument/2006/relationships/hyperlink" Target="http://www.fefa.org.af/Home/Details?ps=265" TargetMode="External"/><Relationship Id="rId29" Type="http://schemas.openxmlformats.org/officeDocument/2006/relationships/hyperlink" Target="https://unama.unmissions.org/sites/default/files/special_report_on_2018_elections_violence_november_2018.pdf" TargetMode="External"/><Relationship Id="rId60" Type="http://schemas.openxmlformats.org/officeDocument/2006/relationships/hyperlink" Target="http://appro.org.af/wp-content/uploads/2018/07/2018-08-01-EVAW-Law-and-the-new-Penal-Code-1.pdf" TargetMode="External"/><Relationship Id="rId61" Type="http://schemas.openxmlformats.org/officeDocument/2006/relationships/hyperlink" Target="http://appro.org.af/wp-content/uploads/2018/07/2018-08-01-EVAW-Law-and-the-new-Penal-Code-1.pdf" TargetMode="External"/><Relationship Id="rId62" Type="http://schemas.openxmlformats.org/officeDocument/2006/relationships/hyperlink" Target="http://old.moj.gov.af/en/news/312824" TargetMode="External"/><Relationship Id="rId10" Type="http://schemas.openxmlformats.org/officeDocument/2006/relationships/hyperlink" Target="https://www.reuters.com/article/us-afghanistan-president-ceasefire/afghanistan-announces-ceasefire-with-taliban-until-june-20-idUSKCN1J30O2" TargetMode="External"/><Relationship Id="rId11" Type="http://schemas.openxmlformats.org/officeDocument/2006/relationships/hyperlink" Target="https://www.cfr.org/interactive/womens-participation-in-peace-processes/explore-the-data" TargetMode="External"/><Relationship Id="rId12" Type="http://schemas.openxmlformats.org/officeDocument/2006/relationships/hyperlink" Target="http://www.1tvnews.af/en/news/afghanistan/38658-abdul-salam-rahimi-appointed-as-afghan-state-minister-for-peace-affairs"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A42C-2F08-4C38-80BB-C2CE1DA5B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A3122-90B2-4FFA-BE97-22B420827217}"/>
</file>

<file path=customXml/itemProps3.xml><?xml version="1.0" encoding="utf-8"?>
<ds:datastoreItem xmlns:ds="http://schemas.openxmlformats.org/officeDocument/2006/customXml" ds:itemID="{3B7E6E9B-94E3-4D06-BCF9-758D7242EE69}">
  <ds:schemaRefs>
    <ds:schemaRef ds:uri="http://schemas.microsoft.com/sharepoint/v3/contenttype/forms"/>
  </ds:schemaRefs>
</ds:datastoreItem>
</file>

<file path=customXml/itemProps4.xml><?xml version="1.0" encoding="utf-8"?>
<ds:datastoreItem xmlns:ds="http://schemas.openxmlformats.org/officeDocument/2006/customXml" ds:itemID="{2C2484DD-2A1A-A740-9538-5A7CC17A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4400</Words>
  <Characters>25084</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WILPF</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WILPF WILPF</cp:lastModifiedBy>
  <cp:revision>13</cp:revision>
  <cp:lastPrinted>2019-06-07T09:48:00Z</cp:lastPrinted>
  <dcterms:created xsi:type="dcterms:W3CDTF">2020-01-13T08:16:00Z</dcterms:created>
  <dcterms:modified xsi:type="dcterms:W3CDTF">2020-01-13T12:43:00Z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