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D2" w:rsidRDefault="003B36D2" w:rsidP="003B36D2">
      <w:pPr>
        <w:ind w:left="-900" w:right="288"/>
        <w:rPr>
          <w:rFonts w:ascii="Sylfaen" w:hAnsi="Sylfaen" w:cs="Arial"/>
          <w:lang w:val="ka-GE"/>
        </w:rPr>
      </w:pPr>
    </w:p>
    <w:p w:rsidR="003B36D2" w:rsidRDefault="003B36D2" w:rsidP="003B36D2">
      <w:pPr>
        <w:ind w:left="-900" w:right="288"/>
        <w:rPr>
          <w:rFonts w:ascii="Sylfaen" w:hAnsi="Sylfaen" w:cs="Arial"/>
          <w:lang w:val="ka-GE"/>
        </w:rPr>
      </w:pPr>
    </w:p>
    <w:p w:rsidR="00E30C76" w:rsidRPr="003B36D2" w:rsidRDefault="003B36D2" w:rsidP="003B36D2">
      <w:pPr>
        <w:ind w:left="-900" w:right="288"/>
        <w:rPr>
          <w:rFonts w:ascii="Arial" w:hAnsi="Arial" w:cs="Arial"/>
          <w:lang w:val="ka-GE"/>
        </w:rPr>
      </w:pPr>
      <w:r w:rsidRPr="003B36D2">
        <w:rPr>
          <w:rFonts w:ascii="Arial" w:hAnsi="Arial" w:cs="Arial"/>
          <w:noProof/>
        </w:rPr>
        <w:drawing>
          <wp:inline distT="0" distB="0" distL="0" distR="0">
            <wp:extent cx="3017520" cy="3017520"/>
            <wp:effectExtent l="19050" t="0" r="0" b="0"/>
            <wp:docPr id="2" name="Picture 0" descr="The Public Defender of Geor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Public Defender of Georgia.png"/>
                    <pic:cNvPicPr/>
                  </pic:nvPicPr>
                  <pic:blipFill>
                    <a:blip r:embed="rId8" cstate="print"/>
                    <a:stretch>
                      <a:fillRect/>
                    </a:stretch>
                  </pic:blipFill>
                  <pic:spPr>
                    <a:xfrm>
                      <a:off x="0" y="0"/>
                      <a:ext cx="3017520" cy="3017520"/>
                    </a:xfrm>
                    <a:prstGeom prst="rect">
                      <a:avLst/>
                    </a:prstGeom>
                  </pic:spPr>
                </pic:pic>
              </a:graphicData>
            </a:graphic>
          </wp:inline>
        </w:drawing>
      </w:r>
    </w:p>
    <w:p w:rsidR="003B36D2" w:rsidRDefault="003B36D2" w:rsidP="003B36D2">
      <w:pPr>
        <w:ind w:left="-900" w:right="288"/>
        <w:rPr>
          <w:rFonts w:ascii="Sylfaen" w:hAnsi="Sylfaen" w:cs="Arial"/>
          <w:lang w:val="ka-GE"/>
        </w:rPr>
      </w:pPr>
    </w:p>
    <w:p w:rsidR="003B36D2" w:rsidRPr="003B36D2" w:rsidRDefault="003B36D2" w:rsidP="003B36D2">
      <w:pPr>
        <w:ind w:left="-900" w:right="288"/>
        <w:rPr>
          <w:rFonts w:ascii="Sylfaen" w:hAnsi="Sylfaen" w:cs="Arial"/>
          <w:lang w:val="ka-GE"/>
        </w:rPr>
      </w:pPr>
    </w:p>
    <w:p w:rsidR="003B36D2" w:rsidRPr="003B36D2" w:rsidRDefault="003B36D2" w:rsidP="003B36D2">
      <w:pPr>
        <w:ind w:left="-900" w:right="288"/>
        <w:jc w:val="right"/>
        <w:rPr>
          <w:rFonts w:ascii="Arial" w:hAnsi="Arial" w:cs="Arial"/>
          <w:b/>
        </w:rPr>
      </w:pPr>
      <w:r w:rsidRPr="003B36D2">
        <w:rPr>
          <w:rFonts w:ascii="Arial" w:hAnsi="Arial" w:cs="Arial"/>
          <w:b/>
        </w:rPr>
        <w:t>THE PUBLIC DEFENDER (OMBUDSMAN) OF GEORGIA</w:t>
      </w:r>
    </w:p>
    <w:p w:rsidR="003B36D2" w:rsidRPr="003B36D2" w:rsidRDefault="003B36D2" w:rsidP="003B36D2">
      <w:pPr>
        <w:ind w:left="-900" w:right="288"/>
        <w:jc w:val="right"/>
        <w:rPr>
          <w:rFonts w:ascii="Arial" w:hAnsi="Arial" w:cs="Arial"/>
          <w:b/>
        </w:rPr>
      </w:pPr>
      <w:r w:rsidRPr="003B36D2">
        <w:rPr>
          <w:rFonts w:ascii="Arial" w:hAnsi="Arial" w:cs="Arial"/>
          <w:b/>
        </w:rPr>
        <w:t>SUBMISSION TO THE UN COMMITTEE ON THE RIGHTS OF PERSONS WITH DISABILITIES</w:t>
      </w:r>
    </w:p>
    <w:p w:rsidR="003B36D2" w:rsidRPr="003B36D2" w:rsidRDefault="003B36D2" w:rsidP="003B36D2">
      <w:pPr>
        <w:ind w:left="-900" w:right="288"/>
        <w:rPr>
          <w:rFonts w:ascii="Arial" w:hAnsi="Arial" w:cs="Arial"/>
          <w:b/>
        </w:rPr>
      </w:pPr>
    </w:p>
    <w:p w:rsidR="003B36D2" w:rsidRPr="003B36D2" w:rsidRDefault="003B36D2" w:rsidP="003B36D2">
      <w:pPr>
        <w:ind w:left="-900" w:right="288"/>
        <w:rPr>
          <w:rFonts w:ascii="Arial" w:hAnsi="Arial" w:cs="Arial"/>
        </w:rPr>
      </w:pPr>
    </w:p>
    <w:p w:rsidR="003B36D2" w:rsidRPr="003B36D2" w:rsidRDefault="003B36D2" w:rsidP="003B36D2">
      <w:pPr>
        <w:ind w:left="-900" w:right="288"/>
        <w:rPr>
          <w:rFonts w:ascii="Arial" w:hAnsi="Arial" w:cs="Arial"/>
          <w:lang w:val="ka-GE"/>
        </w:rPr>
      </w:pPr>
    </w:p>
    <w:p w:rsidR="003B36D2" w:rsidRPr="003B36D2" w:rsidRDefault="003B36D2" w:rsidP="003B36D2">
      <w:pPr>
        <w:ind w:left="-900" w:right="288"/>
        <w:rPr>
          <w:rFonts w:ascii="Arial" w:hAnsi="Arial" w:cs="Arial"/>
          <w:lang w:val="ka-GE"/>
        </w:rPr>
      </w:pPr>
    </w:p>
    <w:p w:rsidR="003B36D2" w:rsidRPr="003B36D2" w:rsidRDefault="003B36D2" w:rsidP="003B36D2">
      <w:pPr>
        <w:ind w:left="-900" w:right="288"/>
        <w:rPr>
          <w:rFonts w:ascii="Arial" w:hAnsi="Arial" w:cs="Arial"/>
        </w:rPr>
      </w:pPr>
    </w:p>
    <w:p w:rsidR="003B36D2" w:rsidRPr="003B36D2" w:rsidRDefault="003B36D2" w:rsidP="003B36D2">
      <w:pPr>
        <w:ind w:left="-900" w:right="288"/>
        <w:rPr>
          <w:rFonts w:ascii="Arial" w:hAnsi="Arial" w:cs="Arial"/>
        </w:rPr>
      </w:pPr>
    </w:p>
    <w:p w:rsidR="003B36D2" w:rsidRPr="003B36D2" w:rsidRDefault="003B36D2" w:rsidP="003B36D2">
      <w:pPr>
        <w:ind w:left="-900" w:right="288"/>
        <w:rPr>
          <w:rFonts w:ascii="Arial" w:hAnsi="Arial" w:cs="Arial"/>
        </w:rPr>
      </w:pPr>
    </w:p>
    <w:p w:rsidR="003B36D2" w:rsidRPr="003B36D2" w:rsidRDefault="003B36D2" w:rsidP="003B36D2">
      <w:pPr>
        <w:ind w:left="-900" w:right="288"/>
        <w:rPr>
          <w:rFonts w:ascii="Arial" w:hAnsi="Arial" w:cs="Arial"/>
        </w:rPr>
      </w:pPr>
    </w:p>
    <w:p w:rsidR="003B36D2" w:rsidRPr="003B36D2" w:rsidRDefault="003B36D2" w:rsidP="003B36D2">
      <w:pPr>
        <w:ind w:left="-900" w:right="288"/>
        <w:rPr>
          <w:rFonts w:ascii="Arial" w:hAnsi="Arial" w:cs="Arial"/>
        </w:rPr>
      </w:pPr>
    </w:p>
    <w:p w:rsidR="003B36D2" w:rsidRPr="003B36D2" w:rsidRDefault="003B36D2" w:rsidP="003B36D2">
      <w:pPr>
        <w:ind w:left="-900" w:right="288"/>
        <w:jc w:val="center"/>
        <w:rPr>
          <w:rFonts w:ascii="Arial" w:hAnsi="Arial" w:cs="Arial"/>
          <w:b/>
          <w:bCs/>
          <w:i/>
          <w:lang w:val="en-AU"/>
        </w:rPr>
      </w:pPr>
      <w:r w:rsidRPr="003B36D2">
        <w:rPr>
          <w:rFonts w:ascii="Arial" w:hAnsi="Arial" w:cs="Arial"/>
          <w:b/>
          <w:bCs/>
          <w:i/>
          <w:lang w:val="en-AU"/>
        </w:rPr>
        <w:t>June, 2017</w:t>
      </w:r>
    </w:p>
    <w:p w:rsidR="003B36D2" w:rsidRPr="003B36D2" w:rsidRDefault="003B36D2" w:rsidP="003B36D2">
      <w:pPr>
        <w:ind w:left="-900" w:right="288"/>
        <w:jc w:val="right"/>
        <w:rPr>
          <w:rFonts w:ascii="Arial" w:hAnsi="Arial" w:cs="Arial"/>
          <w:lang w:val="ka-GE"/>
        </w:rPr>
      </w:pPr>
    </w:p>
    <w:p w:rsidR="00E30C76" w:rsidRPr="003B36D2" w:rsidRDefault="00E30C76" w:rsidP="003B36D2">
      <w:pPr>
        <w:pStyle w:val="TOCHeading"/>
        <w:ind w:right="288"/>
        <w:jc w:val="both"/>
        <w:rPr>
          <w:rFonts w:ascii="Sylfaen" w:hAnsi="Sylfaen" w:cs="Arial"/>
          <w:sz w:val="22"/>
          <w:szCs w:val="22"/>
        </w:rPr>
      </w:pPr>
    </w:p>
    <w:p w:rsidR="00E30C76" w:rsidRPr="003B36D2" w:rsidRDefault="00E30C76" w:rsidP="00E10455">
      <w:pPr>
        <w:pStyle w:val="TOCHeading"/>
        <w:ind w:left="288" w:right="288"/>
        <w:jc w:val="both"/>
        <w:rPr>
          <w:rFonts w:ascii="Arial" w:hAnsi="Arial" w:cs="Arial"/>
          <w:sz w:val="22"/>
          <w:szCs w:val="22"/>
        </w:rPr>
      </w:pPr>
      <w:r w:rsidRPr="003B36D2">
        <w:rPr>
          <w:rFonts w:ascii="Arial" w:hAnsi="Arial" w:cs="Arial"/>
          <w:sz w:val="22"/>
          <w:szCs w:val="22"/>
        </w:rPr>
        <w:t>Contents</w:t>
      </w:r>
    </w:p>
    <w:p w:rsidR="003B36D2" w:rsidRDefault="003B36D2" w:rsidP="00E10455">
      <w:pPr>
        <w:ind w:left="288" w:right="288"/>
        <w:jc w:val="both"/>
        <w:rPr>
          <w:rFonts w:ascii="Arial" w:hAnsi="Arial" w:cs="Arial"/>
        </w:rPr>
      </w:pPr>
    </w:p>
    <w:p w:rsidR="00E30C76" w:rsidRPr="003B36D2" w:rsidRDefault="003B36D2" w:rsidP="00E10455">
      <w:pPr>
        <w:ind w:left="288" w:right="288"/>
        <w:jc w:val="both"/>
        <w:rPr>
          <w:rFonts w:ascii="Arial" w:hAnsi="Arial" w:cs="Arial"/>
        </w:rPr>
      </w:pPr>
      <w:r>
        <w:rPr>
          <w:rFonts w:ascii="Arial" w:hAnsi="Arial" w:cs="Arial"/>
        </w:rPr>
        <w:t>Introduction</w:t>
      </w:r>
    </w:p>
    <w:p w:rsidR="002E6C0A" w:rsidRPr="003B36D2" w:rsidRDefault="00E30C76" w:rsidP="00E10455">
      <w:pPr>
        <w:pStyle w:val="TOC1"/>
        <w:ind w:right="288"/>
        <w:jc w:val="both"/>
        <w:rPr>
          <w:rFonts w:ascii="Arial" w:hAnsi="Arial" w:cs="Arial"/>
          <w:noProof/>
        </w:rPr>
      </w:pPr>
      <w:r w:rsidRPr="003B36D2">
        <w:rPr>
          <w:rFonts w:ascii="Arial" w:hAnsi="Arial" w:cs="Arial"/>
          <w:lang w:val="en-US"/>
        </w:rPr>
        <w:t xml:space="preserve">Articles </w:t>
      </w:r>
      <w:r w:rsidR="00F929B6" w:rsidRPr="00F929B6">
        <w:rPr>
          <w:rFonts w:ascii="Arial" w:hAnsi="Arial" w:cs="Arial"/>
        </w:rPr>
        <w:fldChar w:fldCharType="begin"/>
      </w:r>
      <w:r w:rsidRPr="003B36D2">
        <w:rPr>
          <w:rFonts w:ascii="Arial" w:hAnsi="Arial" w:cs="Arial"/>
        </w:rPr>
        <w:instrText xml:space="preserve"> TOC \o "1-3" \h \z \u </w:instrText>
      </w:r>
      <w:r w:rsidR="00F929B6" w:rsidRPr="00F929B6">
        <w:rPr>
          <w:rFonts w:ascii="Arial" w:hAnsi="Arial" w:cs="Arial"/>
        </w:rPr>
        <w:fldChar w:fldCharType="separate"/>
      </w:r>
    </w:p>
    <w:p w:rsidR="002E6C0A" w:rsidRPr="003B36D2" w:rsidRDefault="00F929B6">
      <w:pPr>
        <w:pStyle w:val="TOC1"/>
        <w:rPr>
          <w:rFonts w:ascii="Arial" w:eastAsiaTheme="minorEastAsia" w:hAnsi="Arial" w:cs="Arial"/>
          <w:noProof/>
          <w:lang w:val="en-US"/>
        </w:rPr>
      </w:pPr>
      <w:hyperlink w:anchor="_Toc484517343" w:history="1">
        <w:r w:rsidR="002E6C0A" w:rsidRPr="003B36D2">
          <w:rPr>
            <w:rStyle w:val="Hyperlink"/>
            <w:rFonts w:ascii="Arial" w:hAnsi="Arial" w:cs="Arial"/>
            <w:noProof/>
          </w:rPr>
          <w:t>Articles 1-4</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_Toc484517343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44"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_Toc484517344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7</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45" w:history="1">
        <w:r w:rsidR="002E6C0A" w:rsidRPr="003B36D2">
          <w:rPr>
            <w:rStyle w:val="Hyperlink"/>
            <w:rFonts w:ascii="Arial" w:hAnsi="Arial" w:cs="Arial"/>
            <w:noProof/>
          </w:rPr>
          <w:t>Article 5.Equality and non-discrimination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_Toc484517345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7</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46"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_Toc484517346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9</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47" w:history="1">
        <w:r w:rsidR="002E6C0A" w:rsidRPr="003B36D2">
          <w:rPr>
            <w:rStyle w:val="Hyperlink"/>
            <w:rFonts w:ascii="Arial" w:hAnsi="Arial" w:cs="Arial"/>
            <w:noProof/>
          </w:rPr>
          <w:t>Article 6. Women with disabilities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_Toc484517347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9</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48"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_Toc484517348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11</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49" w:history="1">
        <w:r w:rsidR="002E6C0A" w:rsidRPr="003B36D2">
          <w:rPr>
            <w:rStyle w:val="Hyperlink"/>
            <w:rFonts w:ascii="Arial" w:hAnsi="Arial" w:cs="Arial"/>
            <w:noProof/>
          </w:rPr>
          <w:t>Article 7. Children with disabilities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_Toc484517349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12</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50"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_Toc484517350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15</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51" w:history="1">
        <w:r w:rsidR="002E6C0A" w:rsidRPr="003B36D2">
          <w:rPr>
            <w:rStyle w:val="Hyperlink"/>
            <w:rFonts w:ascii="Arial" w:hAnsi="Arial" w:cs="Arial"/>
            <w:noProof/>
          </w:rPr>
          <w:t>Article 8. Awareness-raising</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_Toc484517351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16</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52"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_Toc484517352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17</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53" w:history="1">
        <w:r w:rsidR="002E6C0A" w:rsidRPr="003B36D2">
          <w:rPr>
            <w:rStyle w:val="Hyperlink"/>
            <w:rFonts w:ascii="Arial" w:hAnsi="Arial" w:cs="Arial"/>
            <w:noProof/>
          </w:rPr>
          <w:t>Article 9. Accessibility</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_Toc484517353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17</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54"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_Toc484517354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19</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55" w:history="1">
        <w:r w:rsidR="002E6C0A" w:rsidRPr="003B36D2">
          <w:rPr>
            <w:rStyle w:val="Hyperlink"/>
            <w:rFonts w:ascii="Arial" w:hAnsi="Arial" w:cs="Arial"/>
            <w:noProof/>
          </w:rPr>
          <w:t>Article 10. Right to life</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_Toc484517355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19</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56"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_Toc484517356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20</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57" w:history="1">
        <w:r w:rsidR="002E6C0A" w:rsidRPr="003B36D2">
          <w:rPr>
            <w:rStyle w:val="Hyperlink"/>
            <w:rFonts w:ascii="Arial" w:hAnsi="Arial" w:cs="Arial"/>
            <w:noProof/>
          </w:rPr>
          <w:t>Article 11. Situations of risk and humanitarian emergencies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_Toc484517357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20</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58"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_Toc484517358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21</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59" w:history="1">
        <w:r w:rsidR="002E6C0A" w:rsidRPr="003B36D2">
          <w:rPr>
            <w:rStyle w:val="Hyperlink"/>
            <w:rFonts w:ascii="Arial" w:hAnsi="Arial" w:cs="Arial"/>
            <w:noProof/>
          </w:rPr>
          <w:t>Article 12. Equal recognition before the law</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_Toc484517359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21</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60"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_Toc484517360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23</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61" w:history="1">
        <w:r w:rsidR="002E6C0A" w:rsidRPr="003B36D2">
          <w:rPr>
            <w:rStyle w:val="Hyperlink"/>
            <w:rFonts w:ascii="Arial" w:hAnsi="Arial" w:cs="Arial"/>
            <w:noProof/>
          </w:rPr>
          <w:t>Article 13. Access to justice</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_Toc484517361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23</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62"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_Toc484517362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24</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63" w:history="1">
        <w:r w:rsidR="002E6C0A" w:rsidRPr="003B36D2">
          <w:rPr>
            <w:rStyle w:val="Hyperlink"/>
            <w:rFonts w:ascii="Arial" w:hAnsi="Arial" w:cs="Arial"/>
            <w:noProof/>
          </w:rPr>
          <w:t>Articles 14, 15 and 16</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_Toc484517363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24</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64" w:history="1">
        <w:r w:rsidR="002E6C0A" w:rsidRPr="003B36D2">
          <w:rPr>
            <w:rStyle w:val="Hyperlink"/>
            <w:rFonts w:ascii="Arial" w:hAnsi="Arial" w:cs="Arial"/>
            <w:noProof/>
            <w:lang w:val="pt-BR"/>
          </w:rPr>
          <w:t>Liberty and security of the person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_Toc484517364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24</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65" w:history="1">
        <w:r w:rsidR="002E6C0A" w:rsidRPr="003B36D2">
          <w:rPr>
            <w:rStyle w:val="Hyperlink"/>
            <w:rFonts w:ascii="Arial" w:hAnsi="Arial" w:cs="Arial"/>
            <w:noProof/>
            <w:lang w:val="pt-BR"/>
          </w:rPr>
          <w:t>Freedom from torture or cruel, inhuman or degrading treatment or punishmnet</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_Toc484517365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24</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66" w:history="1">
        <w:r w:rsidR="002E6C0A" w:rsidRPr="003B36D2">
          <w:rPr>
            <w:rStyle w:val="Hyperlink"/>
            <w:rFonts w:ascii="Arial" w:hAnsi="Arial" w:cs="Arial"/>
            <w:noProof/>
            <w:lang w:val="pt-BR"/>
          </w:rPr>
          <w:t>Freedom from exploiation, violance and abuse</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_Toc484517366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24</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67"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_Toc484517367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28</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68" w:history="1">
        <w:r w:rsidR="002E6C0A" w:rsidRPr="003B36D2">
          <w:rPr>
            <w:rStyle w:val="Hyperlink"/>
            <w:rFonts w:ascii="Arial" w:hAnsi="Arial" w:cs="Arial"/>
            <w:noProof/>
          </w:rPr>
          <w:t>Article 17. Protecting the integrity of the person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_Toc484517368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29</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69"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_Toc484517369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29</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70" w:history="1">
        <w:r w:rsidR="002E6C0A" w:rsidRPr="003B36D2">
          <w:rPr>
            <w:rStyle w:val="Hyperlink"/>
            <w:rFonts w:ascii="Arial" w:hAnsi="Arial" w:cs="Arial"/>
            <w:noProof/>
          </w:rPr>
          <w:t>Article 18. Liberty of movement and nationality</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_Toc484517370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30</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71"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_Toc484517371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30</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72" w:history="1">
        <w:r w:rsidR="002E6C0A" w:rsidRPr="003B36D2">
          <w:rPr>
            <w:rStyle w:val="Hyperlink"/>
            <w:rFonts w:ascii="Arial" w:hAnsi="Arial" w:cs="Arial"/>
            <w:noProof/>
          </w:rPr>
          <w:t>Article 19. Living independently and being included in the community</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_Toc484517372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30</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73"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_Toc484517373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32</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74" w:history="1">
        <w:r w:rsidR="002E6C0A" w:rsidRPr="003B36D2">
          <w:rPr>
            <w:rStyle w:val="Hyperlink"/>
            <w:rFonts w:ascii="Arial" w:hAnsi="Arial" w:cs="Arial"/>
            <w:noProof/>
          </w:rPr>
          <w:t>Article 20. Personal mobility</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_Toc484517374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32</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75"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_Toc484517375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33</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76" w:history="1">
        <w:r w:rsidR="002E6C0A" w:rsidRPr="003B36D2">
          <w:rPr>
            <w:rStyle w:val="Hyperlink"/>
            <w:rFonts w:ascii="Arial" w:hAnsi="Arial" w:cs="Arial"/>
            <w:noProof/>
          </w:rPr>
          <w:t>Article 21 –Freedom of expression of opinion, and access to information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_Toc484517376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33</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77"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_Toc484517377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35</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78" w:history="1">
        <w:r w:rsidR="002E6C0A" w:rsidRPr="003B36D2">
          <w:rPr>
            <w:rStyle w:val="Hyperlink"/>
            <w:rFonts w:ascii="Arial" w:hAnsi="Arial" w:cs="Arial"/>
            <w:noProof/>
          </w:rPr>
          <w:t>Article 22. Respect for privacy</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_Toc484517378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35</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79" w:history="1">
        <w:r w:rsidR="002E6C0A" w:rsidRPr="003B36D2">
          <w:rPr>
            <w:rStyle w:val="Hyperlink"/>
            <w:rFonts w:ascii="Arial" w:hAnsi="Arial" w:cs="Arial"/>
            <w:noProof/>
          </w:rPr>
          <w:t>Recommendation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_Toc484517379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36</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80" w:history="1">
        <w:r w:rsidR="002E6C0A" w:rsidRPr="003B36D2">
          <w:rPr>
            <w:rStyle w:val="Hyperlink"/>
            <w:rFonts w:ascii="Arial" w:hAnsi="Arial" w:cs="Arial"/>
            <w:noProof/>
          </w:rPr>
          <w:t>Article 23. Respect for home and the family</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_Toc484517380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36</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81"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_Toc484517381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37</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82" w:history="1">
        <w:r w:rsidR="002E6C0A" w:rsidRPr="003B36D2">
          <w:rPr>
            <w:rStyle w:val="Hyperlink"/>
            <w:rFonts w:ascii="Arial" w:hAnsi="Arial" w:cs="Arial"/>
            <w:noProof/>
          </w:rPr>
          <w:t>Article 24 – Education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_Toc484517382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38</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83"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_Toc484517383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42</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84" w:history="1">
        <w:r w:rsidR="002E6C0A" w:rsidRPr="003B36D2">
          <w:rPr>
            <w:rStyle w:val="Hyperlink"/>
            <w:rFonts w:ascii="Arial" w:hAnsi="Arial" w:cs="Arial"/>
            <w:noProof/>
          </w:rPr>
          <w:t>Article 25. Health</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_Toc484517384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42</w:t>
        </w:r>
        <w:r w:rsidRPr="003B36D2">
          <w:rPr>
            <w:rFonts w:ascii="Arial" w:hAnsi="Arial" w:cs="Arial"/>
            <w:noProof/>
            <w:webHidden/>
          </w:rPr>
          <w:fldChar w:fldCharType="end"/>
        </w:r>
      </w:hyperlink>
    </w:p>
    <w:p w:rsidR="002E6C0A" w:rsidRPr="003B36D2" w:rsidRDefault="00F929B6">
      <w:pPr>
        <w:pStyle w:val="TOC3"/>
        <w:tabs>
          <w:tab w:val="right" w:leader="dot" w:pos="9350"/>
        </w:tabs>
        <w:rPr>
          <w:rFonts w:ascii="Arial" w:eastAsiaTheme="minorEastAsia" w:hAnsi="Arial" w:cs="Arial"/>
          <w:noProof/>
        </w:rPr>
      </w:pPr>
      <w:hyperlink w:anchor="_Toc484517385" w:history="1">
        <w:r w:rsidR="002E6C0A" w:rsidRPr="003B36D2">
          <w:rPr>
            <w:rStyle w:val="Hyperlink"/>
            <w:rFonts w:ascii="Arial" w:hAnsi="Arial" w:cs="Arial"/>
            <w:noProof/>
          </w:rPr>
          <w:t>Mental health</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_Toc484517385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43</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86"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_Toc484517386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45</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87" w:history="1">
        <w:r w:rsidR="002E6C0A" w:rsidRPr="003B36D2">
          <w:rPr>
            <w:rStyle w:val="Hyperlink"/>
            <w:rFonts w:ascii="Arial" w:hAnsi="Arial" w:cs="Arial"/>
            <w:noProof/>
          </w:rPr>
          <w:t>Article 26. Habilitation and rehabilitation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_Toc484517387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45</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88"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_Toc484517388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46</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89" w:history="1">
        <w:r w:rsidR="002E6C0A" w:rsidRPr="003B36D2">
          <w:rPr>
            <w:rStyle w:val="Hyperlink"/>
            <w:rFonts w:ascii="Arial" w:hAnsi="Arial" w:cs="Arial"/>
            <w:noProof/>
          </w:rPr>
          <w:t>Article 27. Work and employment</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_Toc484517389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46</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90"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_Toc484517390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48</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91" w:history="1">
        <w:r w:rsidR="002E6C0A" w:rsidRPr="003B36D2">
          <w:rPr>
            <w:rStyle w:val="Hyperlink"/>
            <w:rFonts w:ascii="Arial" w:hAnsi="Arial" w:cs="Arial"/>
            <w:noProof/>
          </w:rPr>
          <w:t>Article 28. Adequate standard of living and social protection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_Toc484517391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48</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92"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_Toc484517392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50</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93" w:history="1">
        <w:r w:rsidR="002E6C0A" w:rsidRPr="003B36D2">
          <w:rPr>
            <w:rStyle w:val="Hyperlink"/>
            <w:rFonts w:ascii="Arial" w:hAnsi="Arial" w:cs="Arial"/>
            <w:noProof/>
          </w:rPr>
          <w:t>Article 29. Participation in political and public life</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_Toc484517393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50</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94"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_Toc484517394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51</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95" w:history="1">
        <w:r w:rsidR="002E6C0A" w:rsidRPr="003B36D2">
          <w:rPr>
            <w:rStyle w:val="Hyperlink"/>
            <w:rFonts w:ascii="Arial" w:hAnsi="Arial" w:cs="Arial"/>
            <w:noProof/>
          </w:rPr>
          <w:t>Article 30. Participation in cultural life, recreation, leisure and sport</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_Toc484517395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52</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96"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_Toc484517396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53</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97" w:history="1">
        <w:r w:rsidR="002E6C0A" w:rsidRPr="003B36D2">
          <w:rPr>
            <w:rStyle w:val="Hyperlink"/>
            <w:rFonts w:ascii="Arial" w:hAnsi="Arial" w:cs="Arial"/>
            <w:noProof/>
          </w:rPr>
          <w:t>Article 31. Statistics and data collection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_Toc484517397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53</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398" w:history="1">
        <w:r w:rsidR="002E6C0A" w:rsidRPr="003B36D2">
          <w:rPr>
            <w:rStyle w:val="Hyperlink"/>
            <w:rFonts w:ascii="Arial" w:hAnsi="Arial" w:cs="Arial"/>
            <w:noProof/>
          </w:rPr>
          <w:t>Recommendations</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_Toc484517398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54</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399" w:history="1">
        <w:r w:rsidR="002E6C0A" w:rsidRPr="003B36D2">
          <w:rPr>
            <w:rStyle w:val="Hyperlink"/>
            <w:rFonts w:ascii="Arial" w:hAnsi="Arial" w:cs="Arial"/>
            <w:noProof/>
          </w:rPr>
          <w:t>Article 32. International cooperation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_Toc484517399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54</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400" w:history="1">
        <w:r w:rsidR="002E6C0A" w:rsidRPr="003B36D2">
          <w:rPr>
            <w:rStyle w:val="Hyperlink"/>
            <w:rFonts w:ascii="Arial" w:hAnsi="Arial" w:cs="Arial"/>
            <w:noProof/>
          </w:rPr>
          <w:t>Recommendation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_Toc484517400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54</w:t>
        </w:r>
        <w:r w:rsidRPr="003B36D2">
          <w:rPr>
            <w:rFonts w:ascii="Arial" w:hAnsi="Arial" w:cs="Arial"/>
            <w:noProof/>
            <w:webHidden/>
          </w:rPr>
          <w:fldChar w:fldCharType="end"/>
        </w:r>
      </w:hyperlink>
    </w:p>
    <w:p w:rsidR="002E6C0A" w:rsidRPr="003B36D2" w:rsidRDefault="00F929B6">
      <w:pPr>
        <w:pStyle w:val="TOC1"/>
        <w:rPr>
          <w:rFonts w:ascii="Arial" w:eastAsiaTheme="minorEastAsia" w:hAnsi="Arial" w:cs="Arial"/>
          <w:noProof/>
          <w:lang w:val="en-US"/>
        </w:rPr>
      </w:pPr>
      <w:hyperlink w:anchor="_Toc484517401" w:history="1">
        <w:r w:rsidR="002E6C0A" w:rsidRPr="003B36D2">
          <w:rPr>
            <w:rStyle w:val="Hyperlink"/>
            <w:rFonts w:ascii="Arial" w:hAnsi="Arial" w:cs="Arial"/>
            <w:noProof/>
          </w:rPr>
          <w:t>Article 33. National implementation and monitoring</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_Toc484517401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55</w:t>
        </w:r>
        <w:r w:rsidRPr="003B36D2">
          <w:rPr>
            <w:rFonts w:ascii="Arial" w:hAnsi="Arial" w:cs="Arial"/>
            <w:noProof/>
            <w:webHidden/>
          </w:rPr>
          <w:fldChar w:fldCharType="end"/>
        </w:r>
      </w:hyperlink>
    </w:p>
    <w:p w:rsidR="002E6C0A" w:rsidRPr="003B36D2" w:rsidRDefault="00F929B6">
      <w:pPr>
        <w:pStyle w:val="TOC2"/>
        <w:tabs>
          <w:tab w:val="right" w:leader="dot" w:pos="9350"/>
        </w:tabs>
        <w:rPr>
          <w:rFonts w:ascii="Arial" w:eastAsiaTheme="minorEastAsia" w:hAnsi="Arial" w:cs="Arial"/>
          <w:noProof/>
        </w:rPr>
      </w:pPr>
      <w:hyperlink w:anchor="_Toc484517402" w:history="1">
        <w:r w:rsidR="002E6C0A" w:rsidRPr="003B36D2">
          <w:rPr>
            <w:rStyle w:val="Hyperlink"/>
            <w:rFonts w:ascii="Arial" w:hAnsi="Arial" w:cs="Arial"/>
            <w:noProof/>
          </w:rPr>
          <w:t>Recommendation</w:t>
        </w:r>
        <w:r w:rsidR="002E6C0A" w:rsidRPr="003B36D2">
          <w:rPr>
            <w:rFonts w:ascii="Arial" w:hAnsi="Arial" w:cs="Arial"/>
            <w:noProof/>
            <w:webHidden/>
          </w:rPr>
          <w:tab/>
        </w:r>
        <w:r w:rsidRPr="003B36D2">
          <w:rPr>
            <w:rFonts w:ascii="Arial" w:hAnsi="Arial" w:cs="Arial"/>
            <w:noProof/>
            <w:webHidden/>
          </w:rPr>
          <w:fldChar w:fldCharType="begin"/>
        </w:r>
        <w:r w:rsidR="002E6C0A" w:rsidRPr="003B36D2">
          <w:rPr>
            <w:rFonts w:ascii="Arial" w:hAnsi="Arial" w:cs="Arial"/>
            <w:noProof/>
            <w:webHidden/>
          </w:rPr>
          <w:instrText xml:space="preserve"> PAGEREF _Toc484517402 \h </w:instrText>
        </w:r>
        <w:r w:rsidRPr="003B36D2">
          <w:rPr>
            <w:rFonts w:ascii="Arial" w:hAnsi="Arial" w:cs="Arial"/>
            <w:noProof/>
            <w:webHidden/>
          </w:rPr>
        </w:r>
        <w:r w:rsidRPr="003B36D2">
          <w:rPr>
            <w:rFonts w:ascii="Arial" w:hAnsi="Arial" w:cs="Arial"/>
            <w:noProof/>
            <w:webHidden/>
          </w:rPr>
          <w:fldChar w:fldCharType="separate"/>
        </w:r>
        <w:r w:rsidR="002E6C0A" w:rsidRPr="003B36D2">
          <w:rPr>
            <w:rFonts w:ascii="Arial" w:hAnsi="Arial" w:cs="Arial"/>
            <w:noProof/>
            <w:webHidden/>
          </w:rPr>
          <w:t>57</w:t>
        </w:r>
        <w:r w:rsidRPr="003B36D2">
          <w:rPr>
            <w:rFonts w:ascii="Arial" w:hAnsi="Arial" w:cs="Arial"/>
            <w:noProof/>
            <w:webHidden/>
          </w:rPr>
          <w:fldChar w:fldCharType="end"/>
        </w:r>
      </w:hyperlink>
    </w:p>
    <w:p w:rsidR="00E30C76" w:rsidRPr="003B36D2" w:rsidRDefault="00F929B6" w:rsidP="00E10455">
      <w:pPr>
        <w:ind w:left="288" w:right="288"/>
        <w:jc w:val="both"/>
        <w:rPr>
          <w:rFonts w:ascii="Arial" w:hAnsi="Arial" w:cs="Arial"/>
        </w:rPr>
      </w:pPr>
      <w:r w:rsidRPr="003B36D2">
        <w:rPr>
          <w:rFonts w:ascii="Arial" w:hAnsi="Arial" w:cs="Arial"/>
        </w:rPr>
        <w:fldChar w:fldCharType="end"/>
      </w:r>
    </w:p>
    <w:p w:rsidR="00E30C76" w:rsidRPr="003B36D2" w:rsidRDefault="00E30C76" w:rsidP="00E10455">
      <w:pPr>
        <w:ind w:left="288" w:right="288"/>
        <w:jc w:val="both"/>
        <w:rPr>
          <w:rFonts w:ascii="Arial" w:hAnsi="Arial" w:cs="Arial"/>
        </w:rPr>
      </w:pPr>
    </w:p>
    <w:p w:rsidR="00E30C76" w:rsidRPr="003B36D2" w:rsidRDefault="00E30C76" w:rsidP="00E10455">
      <w:pPr>
        <w:ind w:left="288" w:right="288"/>
        <w:jc w:val="both"/>
        <w:rPr>
          <w:rFonts w:ascii="Arial" w:hAnsi="Arial" w:cs="Arial"/>
        </w:rPr>
      </w:pPr>
    </w:p>
    <w:p w:rsidR="00E30C76" w:rsidRPr="003B36D2" w:rsidRDefault="00E30C76" w:rsidP="00E10455">
      <w:pPr>
        <w:ind w:left="288" w:right="288"/>
        <w:jc w:val="both"/>
        <w:rPr>
          <w:rFonts w:ascii="Arial" w:hAnsi="Arial" w:cs="Arial"/>
        </w:rPr>
      </w:pPr>
    </w:p>
    <w:p w:rsidR="00E30C76" w:rsidRPr="003B36D2" w:rsidRDefault="00E30C76" w:rsidP="00E10455">
      <w:pPr>
        <w:ind w:left="288" w:right="288"/>
        <w:jc w:val="both"/>
        <w:rPr>
          <w:rFonts w:ascii="Arial" w:hAnsi="Arial" w:cs="Arial"/>
        </w:rPr>
      </w:pPr>
    </w:p>
    <w:p w:rsidR="00E30C76" w:rsidRPr="003B36D2" w:rsidRDefault="00E30C76" w:rsidP="00E10455">
      <w:pPr>
        <w:ind w:left="288" w:right="288"/>
        <w:jc w:val="both"/>
        <w:rPr>
          <w:rFonts w:ascii="Arial" w:hAnsi="Arial" w:cs="Arial"/>
        </w:rPr>
      </w:pPr>
    </w:p>
    <w:p w:rsidR="00506664" w:rsidRDefault="00506664" w:rsidP="00E10455">
      <w:pPr>
        <w:pStyle w:val="Heading1"/>
        <w:spacing w:before="0" w:after="240"/>
        <w:ind w:left="288" w:right="288"/>
        <w:jc w:val="both"/>
        <w:rPr>
          <w:rFonts w:ascii="Arial" w:hAnsi="Arial" w:cs="Arial"/>
          <w:sz w:val="22"/>
          <w:szCs w:val="22"/>
        </w:rPr>
      </w:pPr>
      <w:bookmarkStart w:id="0" w:name="_Toc470169756"/>
      <w:bookmarkStart w:id="1" w:name="_Toc469670739"/>
      <w:bookmarkStart w:id="2" w:name="_Toc469671179"/>
      <w:bookmarkStart w:id="3" w:name="_Toc469674862"/>
      <w:bookmarkStart w:id="4" w:name="_Toc469744274"/>
      <w:bookmarkStart w:id="5" w:name="_Toc469993030"/>
      <w:bookmarkStart w:id="6" w:name="_Toc470169769"/>
    </w:p>
    <w:p w:rsidR="003B36D2" w:rsidRDefault="003B36D2" w:rsidP="003B36D2"/>
    <w:p w:rsidR="003B36D2" w:rsidRDefault="003B36D2" w:rsidP="003B36D2"/>
    <w:p w:rsidR="003B36D2" w:rsidRDefault="003B36D2" w:rsidP="003B36D2"/>
    <w:p w:rsidR="003B36D2" w:rsidRDefault="003B36D2" w:rsidP="003B36D2"/>
    <w:p w:rsidR="003B36D2" w:rsidRDefault="003B36D2" w:rsidP="003B36D2"/>
    <w:p w:rsidR="003B36D2" w:rsidRPr="003B36D2" w:rsidRDefault="003B36D2" w:rsidP="003B36D2">
      <w:pPr>
        <w:rPr>
          <w:color w:val="548DD4" w:themeColor="text2" w:themeTint="99"/>
          <w:sz w:val="24"/>
          <w:szCs w:val="24"/>
        </w:rPr>
      </w:pPr>
    </w:p>
    <w:p w:rsidR="003B36D2" w:rsidRPr="003B36D2" w:rsidRDefault="003B36D2" w:rsidP="003B36D2">
      <w:pPr>
        <w:rPr>
          <w:rFonts w:ascii="Arial" w:hAnsi="Arial" w:cs="Arial"/>
          <w:b/>
          <w:bCs/>
          <w:color w:val="548DD4" w:themeColor="text2" w:themeTint="99"/>
          <w:sz w:val="24"/>
          <w:szCs w:val="24"/>
          <w:lang w:val="en-AU"/>
        </w:rPr>
      </w:pPr>
      <w:bookmarkStart w:id="7" w:name="_Toc207761830"/>
      <w:bookmarkStart w:id="8" w:name="_Toc209578266"/>
      <w:bookmarkStart w:id="9" w:name="_Toc351044342"/>
      <w:r w:rsidRPr="003B36D2">
        <w:rPr>
          <w:rFonts w:ascii="Arial" w:hAnsi="Arial" w:cs="Arial"/>
          <w:b/>
          <w:bCs/>
          <w:color w:val="548DD4" w:themeColor="text2" w:themeTint="99"/>
          <w:sz w:val="24"/>
          <w:szCs w:val="24"/>
          <w:lang w:val="en-AU"/>
        </w:rPr>
        <w:t>Introduction</w:t>
      </w:r>
      <w:bookmarkEnd w:id="7"/>
      <w:bookmarkEnd w:id="8"/>
      <w:bookmarkEnd w:id="9"/>
      <w:r w:rsidRPr="003B36D2">
        <w:rPr>
          <w:rFonts w:ascii="Arial" w:hAnsi="Arial" w:cs="Arial"/>
          <w:b/>
          <w:bCs/>
          <w:color w:val="548DD4" w:themeColor="text2" w:themeTint="99"/>
          <w:sz w:val="24"/>
          <w:szCs w:val="24"/>
          <w:lang w:val="en-AU"/>
        </w:rPr>
        <w:t xml:space="preserve"> </w:t>
      </w:r>
    </w:p>
    <w:p w:rsidR="003B36D2" w:rsidRPr="003B36D2" w:rsidRDefault="003B36D2" w:rsidP="00C45632">
      <w:pPr>
        <w:jc w:val="both"/>
        <w:rPr>
          <w:rFonts w:ascii="Arial" w:hAnsi="Arial" w:cs="Arial"/>
          <w:lang w:val="en-AU"/>
        </w:rPr>
      </w:pPr>
      <w:r w:rsidRPr="003B36D2">
        <w:rPr>
          <w:rFonts w:ascii="Arial" w:hAnsi="Arial" w:cs="Arial"/>
          <w:lang w:val="en-AU"/>
        </w:rPr>
        <w:t xml:space="preserve">This submission is made by the </w:t>
      </w:r>
      <w:r w:rsidRPr="003B36D2">
        <w:rPr>
          <w:rFonts w:ascii="Arial" w:hAnsi="Arial" w:cs="Arial"/>
        </w:rPr>
        <w:t xml:space="preserve">Public Defender (Ombudsman) of Georgia, </w:t>
      </w:r>
      <w:r w:rsidRPr="003B36D2">
        <w:rPr>
          <w:rFonts w:ascii="Arial" w:hAnsi="Arial" w:cs="Arial"/>
          <w:lang w:val="en-AU"/>
        </w:rPr>
        <w:t xml:space="preserve">Georgia’s national human rights institution. It outlines a number of issues that the </w:t>
      </w:r>
      <w:r w:rsidRPr="003B36D2">
        <w:rPr>
          <w:rFonts w:ascii="Arial" w:hAnsi="Arial" w:cs="Arial"/>
        </w:rPr>
        <w:t xml:space="preserve">Public Defender of Georgia </w:t>
      </w:r>
      <w:r w:rsidRPr="003B36D2">
        <w:rPr>
          <w:rFonts w:ascii="Arial" w:hAnsi="Arial" w:cs="Arial"/>
          <w:lang w:val="en-AU"/>
        </w:rPr>
        <w:t>suggests should be considered by the Committee on the Rights of Persons with Disabilities as it develops a List of Issues ahead of the consideration of Georgia’s report regarding the implementation of the Convention on the Rights of Persons with Disabilities (</w:t>
      </w:r>
      <w:r w:rsidR="00EB7030">
        <w:rPr>
          <w:rFonts w:ascii="Arial" w:hAnsi="Arial" w:cs="Arial"/>
          <w:lang w:val="en-AU"/>
        </w:rPr>
        <w:t>UN CRPD</w:t>
      </w:r>
      <w:r w:rsidRPr="003B36D2">
        <w:rPr>
          <w:rFonts w:ascii="Arial" w:hAnsi="Arial" w:cs="Arial"/>
          <w:lang w:val="en-AU"/>
        </w:rPr>
        <w:t>).</w:t>
      </w:r>
    </w:p>
    <w:p w:rsidR="003B36D2" w:rsidRPr="003B36D2" w:rsidRDefault="003B36D2" w:rsidP="00C45632">
      <w:pPr>
        <w:jc w:val="both"/>
        <w:rPr>
          <w:rFonts w:ascii="Arial" w:hAnsi="Arial" w:cs="Arial"/>
          <w:lang w:val="en-AU"/>
        </w:rPr>
      </w:pPr>
      <w:r w:rsidRPr="003B36D2">
        <w:rPr>
          <w:rFonts w:ascii="Arial" w:hAnsi="Arial" w:cs="Arial"/>
          <w:lang w:val="en-AU"/>
        </w:rPr>
        <w:t>In these comments, th</w:t>
      </w:r>
      <w:r w:rsidR="00257C6B">
        <w:rPr>
          <w:rFonts w:ascii="Arial" w:hAnsi="Arial" w:cs="Arial"/>
          <w:lang w:val="en-AU"/>
        </w:rPr>
        <w:t>e</w:t>
      </w:r>
      <w:r w:rsidRPr="003B36D2">
        <w:rPr>
          <w:rFonts w:ascii="Arial" w:hAnsi="Arial" w:cs="Arial"/>
          <w:lang w:val="en-AU"/>
        </w:rPr>
        <w:t xml:space="preserve"> Public Defender of Georgia aims to provide the Committee with information on a number of key issues that the </w:t>
      </w:r>
      <w:r w:rsidRPr="003B36D2">
        <w:rPr>
          <w:rFonts w:ascii="Arial" w:hAnsi="Arial" w:cs="Arial"/>
        </w:rPr>
        <w:t xml:space="preserve">Public Defender of Georgia </w:t>
      </w:r>
      <w:r w:rsidRPr="003B36D2">
        <w:rPr>
          <w:rFonts w:ascii="Arial" w:hAnsi="Arial" w:cs="Arial"/>
          <w:lang w:val="en-AU"/>
        </w:rPr>
        <w:t xml:space="preserve">believes may be relevant to the Committee in considering Georgia’s implementation of the </w:t>
      </w:r>
      <w:r w:rsidR="00EB7030">
        <w:rPr>
          <w:rFonts w:ascii="Arial" w:hAnsi="Arial" w:cs="Arial"/>
          <w:lang w:val="en-AU"/>
        </w:rPr>
        <w:t>UN CRPD</w:t>
      </w:r>
      <w:r w:rsidRPr="003B36D2">
        <w:rPr>
          <w:rFonts w:ascii="Arial" w:hAnsi="Arial" w:cs="Arial"/>
          <w:lang w:val="en-AU"/>
        </w:rPr>
        <w:t xml:space="preserve">. </w:t>
      </w:r>
    </w:p>
    <w:p w:rsidR="003B36D2" w:rsidRPr="003B36D2" w:rsidRDefault="003B36D2" w:rsidP="00C45632">
      <w:pPr>
        <w:jc w:val="both"/>
        <w:rPr>
          <w:rFonts w:ascii="Arial" w:hAnsi="Arial" w:cs="Arial"/>
          <w:lang w:val="en-AU"/>
        </w:rPr>
      </w:pPr>
      <w:r w:rsidRPr="003B36D2">
        <w:rPr>
          <w:rFonts w:ascii="Arial" w:hAnsi="Arial" w:cs="Arial"/>
          <w:lang w:val="en-AU"/>
        </w:rPr>
        <w:t xml:space="preserve">The </w:t>
      </w:r>
      <w:r w:rsidRPr="003B36D2">
        <w:rPr>
          <w:rFonts w:ascii="Arial" w:hAnsi="Arial" w:cs="Arial"/>
        </w:rPr>
        <w:t xml:space="preserve">Public Defender of Georgia </w:t>
      </w:r>
      <w:r w:rsidRPr="003B36D2">
        <w:rPr>
          <w:rFonts w:ascii="Arial" w:hAnsi="Arial" w:cs="Arial"/>
          <w:lang w:val="en-AU"/>
        </w:rPr>
        <w:t>thanks the Committee for inviting it to submit information pursuant to Rule 51 of the Rules of Procedure and looks forward to further engagement in the Committee’s review of Georgia’s report.</w:t>
      </w:r>
    </w:p>
    <w:p w:rsidR="003B36D2" w:rsidRDefault="003B36D2" w:rsidP="003B36D2"/>
    <w:p w:rsidR="003B36D2" w:rsidRDefault="003B36D2" w:rsidP="003B36D2"/>
    <w:p w:rsidR="003B36D2" w:rsidRDefault="003B36D2" w:rsidP="003B36D2"/>
    <w:p w:rsidR="003B36D2" w:rsidRDefault="003B36D2" w:rsidP="003B36D2"/>
    <w:p w:rsidR="003B36D2" w:rsidRPr="003B36D2" w:rsidRDefault="003B36D2" w:rsidP="003B36D2"/>
    <w:p w:rsidR="00506664" w:rsidRPr="003B36D2" w:rsidRDefault="00506664" w:rsidP="00E10455">
      <w:pPr>
        <w:pStyle w:val="Heading1"/>
        <w:spacing w:before="0" w:after="240"/>
        <w:ind w:left="288" w:right="288"/>
        <w:jc w:val="both"/>
        <w:rPr>
          <w:rFonts w:ascii="Arial" w:hAnsi="Arial" w:cs="Arial"/>
          <w:sz w:val="22"/>
          <w:szCs w:val="22"/>
        </w:rPr>
      </w:pPr>
    </w:p>
    <w:p w:rsidR="00E30C76" w:rsidRPr="003B36D2" w:rsidRDefault="00E30C76" w:rsidP="007902E1">
      <w:pPr>
        <w:pStyle w:val="Heading1"/>
        <w:spacing w:before="0" w:after="240"/>
        <w:ind w:right="288"/>
        <w:jc w:val="both"/>
        <w:rPr>
          <w:rFonts w:ascii="Arial" w:hAnsi="Arial" w:cs="Arial"/>
          <w:sz w:val="22"/>
          <w:szCs w:val="22"/>
        </w:rPr>
      </w:pPr>
      <w:bookmarkStart w:id="10" w:name="_Toc484517343"/>
      <w:r w:rsidRPr="003B36D2">
        <w:rPr>
          <w:rFonts w:ascii="Arial" w:hAnsi="Arial" w:cs="Arial"/>
          <w:sz w:val="22"/>
          <w:szCs w:val="22"/>
        </w:rPr>
        <w:t>Articles 1-</w:t>
      </w:r>
      <w:bookmarkEnd w:id="0"/>
      <w:r w:rsidRPr="003B36D2">
        <w:rPr>
          <w:rFonts w:ascii="Arial" w:hAnsi="Arial" w:cs="Arial"/>
          <w:sz w:val="22"/>
          <w:szCs w:val="22"/>
        </w:rPr>
        <w:t>4</w:t>
      </w:r>
      <w:bookmarkEnd w:id="10"/>
      <w:r w:rsidRPr="003B36D2">
        <w:rPr>
          <w:rFonts w:ascii="Arial" w:hAnsi="Arial" w:cs="Arial"/>
          <w:sz w:val="22"/>
          <w:szCs w:val="22"/>
          <w:lang w:val="ka-GE"/>
        </w:rPr>
        <w:t xml:space="preserve"> </w:t>
      </w:r>
    </w:p>
    <w:p w:rsidR="00E30C76" w:rsidRPr="003B36D2" w:rsidRDefault="00ED55F2" w:rsidP="00E10455">
      <w:pPr>
        <w:ind w:right="288"/>
        <w:jc w:val="both"/>
        <w:rPr>
          <w:rFonts w:ascii="Arial" w:hAnsi="Arial" w:cs="Arial"/>
          <w:b/>
          <w:color w:val="365F91" w:themeColor="accent1" w:themeShade="BF"/>
        </w:rPr>
      </w:pPr>
      <w:r w:rsidRPr="003B36D2">
        <w:rPr>
          <w:rFonts w:ascii="Arial" w:hAnsi="Arial" w:cs="Arial"/>
          <w:b/>
          <w:color w:val="365F91" w:themeColor="accent1" w:themeShade="BF"/>
        </w:rPr>
        <w:t>Purpose</w:t>
      </w:r>
      <w:r w:rsidR="00E30C76" w:rsidRPr="003B36D2">
        <w:rPr>
          <w:rFonts w:ascii="Arial" w:hAnsi="Arial" w:cs="Arial"/>
          <w:b/>
          <w:color w:val="365F91" w:themeColor="accent1" w:themeShade="BF"/>
        </w:rPr>
        <w:t xml:space="preserve">, </w:t>
      </w:r>
      <w:r w:rsidRPr="003B36D2">
        <w:rPr>
          <w:rFonts w:ascii="Arial" w:hAnsi="Arial" w:cs="Arial"/>
          <w:b/>
          <w:color w:val="365F91" w:themeColor="accent1" w:themeShade="BF"/>
        </w:rPr>
        <w:t>D</w:t>
      </w:r>
      <w:r w:rsidR="00E30C76" w:rsidRPr="003B36D2">
        <w:rPr>
          <w:rFonts w:ascii="Arial" w:hAnsi="Arial" w:cs="Arial"/>
          <w:b/>
          <w:color w:val="365F91" w:themeColor="accent1" w:themeShade="BF"/>
        </w:rPr>
        <w:t>efinition</w:t>
      </w:r>
      <w:r w:rsidR="007E7311" w:rsidRPr="003B36D2">
        <w:rPr>
          <w:rFonts w:ascii="Arial" w:hAnsi="Arial" w:cs="Arial"/>
          <w:b/>
          <w:color w:val="365F91" w:themeColor="accent1" w:themeShade="BF"/>
        </w:rPr>
        <w:t>s</w:t>
      </w:r>
      <w:r w:rsidR="00E30C76" w:rsidRPr="003B36D2">
        <w:rPr>
          <w:rFonts w:ascii="Arial" w:hAnsi="Arial" w:cs="Arial"/>
          <w:b/>
          <w:color w:val="365F91" w:themeColor="accent1" w:themeShade="BF"/>
        </w:rPr>
        <w:t xml:space="preserve">, </w:t>
      </w:r>
      <w:r w:rsidRPr="003B36D2">
        <w:rPr>
          <w:rFonts w:ascii="Arial" w:hAnsi="Arial" w:cs="Arial"/>
          <w:b/>
          <w:color w:val="365F91" w:themeColor="accent1" w:themeShade="BF"/>
        </w:rPr>
        <w:t>G</w:t>
      </w:r>
      <w:r w:rsidR="00E30C76" w:rsidRPr="003B36D2">
        <w:rPr>
          <w:rFonts w:ascii="Arial" w:hAnsi="Arial" w:cs="Arial"/>
          <w:b/>
          <w:color w:val="365F91" w:themeColor="accent1" w:themeShade="BF"/>
        </w:rPr>
        <w:t xml:space="preserve">eneral principles, </w:t>
      </w:r>
      <w:r w:rsidRPr="003B36D2">
        <w:rPr>
          <w:rFonts w:ascii="Arial" w:hAnsi="Arial" w:cs="Arial"/>
          <w:b/>
          <w:color w:val="365F91" w:themeColor="accent1" w:themeShade="BF"/>
        </w:rPr>
        <w:t>G</w:t>
      </w:r>
      <w:r w:rsidR="00E30C76" w:rsidRPr="003B36D2">
        <w:rPr>
          <w:rFonts w:ascii="Arial" w:hAnsi="Arial" w:cs="Arial"/>
          <w:b/>
          <w:color w:val="365F91" w:themeColor="accent1" w:themeShade="BF"/>
        </w:rPr>
        <w:t xml:space="preserve">eneral obligations </w:t>
      </w:r>
    </w:p>
    <w:p w:rsidR="00E30C76" w:rsidRPr="003B36D2" w:rsidRDefault="00506664" w:rsidP="00E10455">
      <w:pPr>
        <w:spacing w:after="240"/>
        <w:ind w:right="288"/>
        <w:jc w:val="both"/>
        <w:rPr>
          <w:rFonts w:ascii="Arial" w:hAnsi="Arial" w:cs="Arial"/>
        </w:rPr>
      </w:pPr>
      <w:r w:rsidRPr="003B36D2">
        <w:rPr>
          <w:rFonts w:ascii="Arial" w:hAnsi="Arial" w:cs="Arial"/>
        </w:rPr>
        <w:t>Improvement of</w:t>
      </w:r>
      <w:r w:rsidR="00E30C76" w:rsidRPr="003B36D2">
        <w:rPr>
          <w:rFonts w:ascii="Arial" w:hAnsi="Arial" w:cs="Arial"/>
        </w:rPr>
        <w:t xml:space="preserve"> the </w:t>
      </w:r>
      <w:r w:rsidR="00860541" w:rsidRPr="003B36D2">
        <w:rPr>
          <w:rFonts w:ascii="Arial" w:hAnsi="Arial" w:cs="Arial"/>
        </w:rPr>
        <w:t xml:space="preserve">protection of the </w:t>
      </w:r>
      <w:r w:rsidR="00E30C76" w:rsidRPr="003B36D2">
        <w:rPr>
          <w:rFonts w:ascii="Arial" w:hAnsi="Arial" w:cs="Arial"/>
        </w:rPr>
        <w:t>rights of persons with disabilities largely depends on the correct analysis of</w:t>
      </w:r>
      <w:r w:rsidR="00860541" w:rsidRPr="003B36D2">
        <w:rPr>
          <w:rFonts w:ascii="Arial" w:hAnsi="Arial" w:cs="Arial"/>
        </w:rPr>
        <w:t xml:space="preserve"> existing</w:t>
      </w:r>
      <w:r w:rsidR="00E30C76" w:rsidRPr="003B36D2">
        <w:rPr>
          <w:rFonts w:ascii="Arial" w:hAnsi="Arial" w:cs="Arial"/>
        </w:rPr>
        <w:t xml:space="preserve"> situation and development of a needs-based policy. After the ratification of the Convention, significant change was carried out only with regard to the </w:t>
      </w:r>
      <w:r w:rsidR="00D066AF" w:rsidRPr="003B36D2">
        <w:rPr>
          <w:rFonts w:ascii="Arial" w:hAnsi="Arial" w:cs="Arial"/>
        </w:rPr>
        <w:t>definition o</w:t>
      </w:r>
      <w:r w:rsidR="002B0EB4" w:rsidRPr="003B36D2">
        <w:rPr>
          <w:rFonts w:ascii="Arial" w:hAnsi="Arial" w:cs="Arial"/>
        </w:rPr>
        <w:t>f</w:t>
      </w:r>
      <w:r w:rsidR="00D066AF" w:rsidRPr="003B36D2">
        <w:rPr>
          <w:rFonts w:ascii="Arial" w:hAnsi="Arial" w:cs="Arial"/>
        </w:rPr>
        <w:t xml:space="preserve"> the </w:t>
      </w:r>
      <w:proofErr w:type="gramStart"/>
      <w:r w:rsidR="00D066AF" w:rsidRPr="003B36D2">
        <w:rPr>
          <w:rFonts w:ascii="Arial" w:hAnsi="Arial" w:cs="Arial"/>
        </w:rPr>
        <w:t xml:space="preserve">term </w:t>
      </w:r>
      <w:r w:rsidR="003B3083" w:rsidRPr="003B36D2">
        <w:rPr>
          <w:rFonts w:ascii="Arial" w:hAnsi="Arial" w:cs="Arial"/>
        </w:rPr>
        <w:t xml:space="preserve"> </w:t>
      </w:r>
      <w:r w:rsidR="00E30C76" w:rsidRPr="003B36D2">
        <w:rPr>
          <w:rFonts w:ascii="Arial" w:hAnsi="Arial" w:cs="Arial"/>
        </w:rPr>
        <w:t>of</w:t>
      </w:r>
      <w:proofErr w:type="gramEnd"/>
      <w:r w:rsidR="00E30C76" w:rsidRPr="003B36D2">
        <w:rPr>
          <w:rFonts w:ascii="Arial" w:hAnsi="Arial" w:cs="Arial"/>
        </w:rPr>
        <w:t xml:space="preserve"> person with disability. In particular, amendment was made to the Law of Georgia on </w:t>
      </w:r>
      <w:r w:rsidR="00A2346C" w:rsidRPr="003B36D2">
        <w:rPr>
          <w:rFonts w:ascii="Arial" w:hAnsi="Arial" w:cs="Arial"/>
        </w:rPr>
        <w:t>“</w:t>
      </w:r>
      <w:r w:rsidRPr="003B36D2">
        <w:rPr>
          <w:rFonts w:ascii="Arial" w:hAnsi="Arial" w:cs="Arial"/>
        </w:rPr>
        <w:t xml:space="preserve">Medical and </w:t>
      </w:r>
      <w:r w:rsidR="00E30C76" w:rsidRPr="003B36D2">
        <w:rPr>
          <w:rFonts w:ascii="Arial" w:hAnsi="Arial" w:cs="Arial"/>
        </w:rPr>
        <w:t>Social Examination</w:t>
      </w:r>
      <w:r w:rsidR="00A2346C" w:rsidRPr="003B36D2">
        <w:rPr>
          <w:rFonts w:ascii="Arial" w:hAnsi="Arial" w:cs="Arial"/>
        </w:rPr>
        <w:t>”</w:t>
      </w:r>
      <w:r w:rsidR="00E30C76" w:rsidRPr="003B36D2">
        <w:rPr>
          <w:rFonts w:ascii="Arial" w:hAnsi="Arial" w:cs="Arial"/>
        </w:rPr>
        <w:t>, which defined “disability” as follows: “</w:t>
      </w:r>
      <w:r w:rsidRPr="003B36D2">
        <w:rPr>
          <w:rFonts w:ascii="Arial" w:hAnsi="Arial" w:cs="Arial"/>
        </w:rPr>
        <w:t xml:space="preserve">Substantial </w:t>
      </w:r>
      <w:r w:rsidR="00E30C76" w:rsidRPr="003B36D2">
        <w:rPr>
          <w:rFonts w:ascii="Arial" w:hAnsi="Arial" w:cs="Arial"/>
        </w:rPr>
        <w:t>physical, mental, intellectual or sensory impairment</w:t>
      </w:r>
      <w:r w:rsidRPr="003B36D2">
        <w:rPr>
          <w:rFonts w:ascii="Arial" w:hAnsi="Arial" w:cs="Arial"/>
        </w:rPr>
        <w:t>s</w:t>
      </w:r>
      <w:r w:rsidR="00E30C76" w:rsidRPr="003B36D2">
        <w:rPr>
          <w:rFonts w:ascii="Arial" w:hAnsi="Arial" w:cs="Arial"/>
        </w:rPr>
        <w:t xml:space="preserve">, which </w:t>
      </w:r>
      <w:r w:rsidR="00F27886" w:rsidRPr="003B36D2">
        <w:rPr>
          <w:rFonts w:ascii="Arial" w:hAnsi="Arial" w:cs="Arial"/>
        </w:rPr>
        <w:t xml:space="preserve">may </w:t>
      </w:r>
      <w:r w:rsidR="00E30C76" w:rsidRPr="003B36D2">
        <w:rPr>
          <w:rFonts w:ascii="Arial" w:hAnsi="Arial" w:cs="Arial"/>
        </w:rPr>
        <w:t xml:space="preserve">result in temporary or permanent </w:t>
      </w:r>
      <w:r w:rsidR="00F27886" w:rsidRPr="003B36D2">
        <w:rPr>
          <w:rFonts w:ascii="Arial" w:hAnsi="Arial" w:cs="Arial"/>
        </w:rPr>
        <w:t>dis</w:t>
      </w:r>
      <w:r w:rsidR="00E30C76" w:rsidRPr="003B36D2">
        <w:rPr>
          <w:rFonts w:ascii="Arial" w:hAnsi="Arial" w:cs="Arial"/>
        </w:rPr>
        <w:t>ability</w:t>
      </w:r>
      <w:r w:rsidR="001E5640" w:rsidRPr="003B36D2">
        <w:rPr>
          <w:rFonts w:ascii="Arial" w:hAnsi="Arial" w:cs="Arial"/>
        </w:rPr>
        <w:t xml:space="preserve"> (limitation of capabilit</w:t>
      </w:r>
      <w:r w:rsidR="00534E6B" w:rsidRPr="003B36D2">
        <w:rPr>
          <w:rFonts w:ascii="Arial" w:hAnsi="Arial" w:cs="Arial"/>
        </w:rPr>
        <w:t>ies</w:t>
      </w:r>
      <w:r w:rsidR="001E5640" w:rsidRPr="003B36D2">
        <w:rPr>
          <w:rFonts w:ascii="Arial" w:hAnsi="Arial" w:cs="Arial"/>
        </w:rPr>
        <w:t>)</w:t>
      </w:r>
      <w:r w:rsidR="00E30C76" w:rsidRPr="003B36D2">
        <w:rPr>
          <w:rFonts w:ascii="Arial" w:hAnsi="Arial" w:cs="Arial"/>
        </w:rPr>
        <w:t>."</w:t>
      </w:r>
      <w:r w:rsidR="00E30C76" w:rsidRPr="003B36D2">
        <w:rPr>
          <w:rStyle w:val="FootnoteReference"/>
          <w:rFonts w:ascii="Arial" w:hAnsi="Arial" w:cs="Arial"/>
        </w:rPr>
        <w:footnoteReference w:id="1"/>
      </w:r>
      <w:r w:rsidR="00E30C76" w:rsidRPr="003B36D2">
        <w:rPr>
          <w:rFonts w:ascii="Arial" w:hAnsi="Arial" w:cs="Arial"/>
        </w:rPr>
        <w:t xml:space="preserve"> The content of the </w:t>
      </w:r>
      <w:r w:rsidR="00534E6B" w:rsidRPr="003B36D2">
        <w:rPr>
          <w:rFonts w:ascii="Arial" w:hAnsi="Arial" w:cs="Arial"/>
        </w:rPr>
        <w:t>definition</w:t>
      </w:r>
      <w:r w:rsidR="00E30C76" w:rsidRPr="003B36D2">
        <w:rPr>
          <w:rFonts w:ascii="Arial" w:hAnsi="Arial" w:cs="Arial"/>
        </w:rPr>
        <w:t xml:space="preserve"> still contradict</w:t>
      </w:r>
      <w:r w:rsidR="00F27886" w:rsidRPr="003B36D2">
        <w:rPr>
          <w:rFonts w:ascii="Arial" w:hAnsi="Arial" w:cs="Arial"/>
        </w:rPr>
        <w:t>s</w:t>
      </w:r>
      <w:r w:rsidR="00E30C76" w:rsidRPr="003B36D2">
        <w:rPr>
          <w:rFonts w:ascii="Arial" w:hAnsi="Arial" w:cs="Arial"/>
        </w:rPr>
        <w:t xml:space="preserve"> the requirements of the Convention, since the new term, which should have been based on </w:t>
      </w:r>
      <w:r w:rsidR="00F27886" w:rsidRPr="003B36D2">
        <w:rPr>
          <w:rFonts w:ascii="Arial" w:hAnsi="Arial" w:cs="Arial"/>
        </w:rPr>
        <w:t>a</w:t>
      </w:r>
      <w:r w:rsidR="00E30C76" w:rsidRPr="003B36D2">
        <w:rPr>
          <w:rFonts w:ascii="Arial" w:hAnsi="Arial" w:cs="Arial"/>
        </w:rPr>
        <w:t xml:space="preserve"> social model, equalizes the social and environmental factors and leaves in force </w:t>
      </w:r>
      <w:r w:rsidR="00F27886" w:rsidRPr="003B36D2">
        <w:rPr>
          <w:rFonts w:ascii="Arial" w:hAnsi="Arial" w:cs="Arial"/>
        </w:rPr>
        <w:t xml:space="preserve">impairment </w:t>
      </w:r>
      <w:r w:rsidR="00E30C76" w:rsidRPr="003B36D2">
        <w:rPr>
          <w:rFonts w:ascii="Arial" w:hAnsi="Arial" w:cs="Arial"/>
        </w:rPr>
        <w:t xml:space="preserve">as </w:t>
      </w:r>
      <w:r w:rsidR="00F27886" w:rsidRPr="003B36D2">
        <w:rPr>
          <w:rFonts w:ascii="Arial" w:hAnsi="Arial" w:cs="Arial"/>
        </w:rPr>
        <w:t>a</w:t>
      </w:r>
      <w:r w:rsidR="00E30C76" w:rsidRPr="003B36D2">
        <w:rPr>
          <w:rFonts w:ascii="Arial" w:hAnsi="Arial" w:cs="Arial"/>
        </w:rPr>
        <w:t xml:space="preserve"> superior factor </w:t>
      </w:r>
      <w:r w:rsidR="00F27886" w:rsidRPr="003B36D2">
        <w:rPr>
          <w:rFonts w:ascii="Arial" w:hAnsi="Arial" w:cs="Arial"/>
        </w:rPr>
        <w:t>causing</w:t>
      </w:r>
      <w:r w:rsidR="00E30C76" w:rsidRPr="003B36D2">
        <w:rPr>
          <w:rFonts w:ascii="Arial" w:hAnsi="Arial" w:cs="Arial"/>
        </w:rPr>
        <w:t xml:space="preserve"> </w:t>
      </w:r>
      <w:r w:rsidR="00F27886" w:rsidRPr="003B36D2">
        <w:rPr>
          <w:rFonts w:ascii="Arial" w:hAnsi="Arial" w:cs="Arial"/>
        </w:rPr>
        <w:t>disability</w:t>
      </w:r>
      <w:r w:rsidR="00E30C76" w:rsidRPr="003B36D2">
        <w:rPr>
          <w:rFonts w:ascii="Arial" w:hAnsi="Arial" w:cs="Arial"/>
        </w:rPr>
        <w:t>.</w:t>
      </w:r>
    </w:p>
    <w:p w:rsidR="00E30C76" w:rsidRPr="003B36D2" w:rsidRDefault="00E30C76" w:rsidP="00E10455">
      <w:pPr>
        <w:ind w:right="288"/>
        <w:jc w:val="both"/>
        <w:rPr>
          <w:rFonts w:ascii="Arial" w:hAnsi="Arial" w:cs="Arial"/>
        </w:rPr>
      </w:pPr>
      <w:r w:rsidRPr="003B36D2">
        <w:rPr>
          <w:rFonts w:ascii="Arial" w:hAnsi="Arial" w:cs="Arial"/>
        </w:rPr>
        <w:lastRenderedPageBreak/>
        <w:t xml:space="preserve">The </w:t>
      </w:r>
      <w:proofErr w:type="gramStart"/>
      <w:r w:rsidRPr="003B36D2">
        <w:rPr>
          <w:rFonts w:ascii="Arial" w:hAnsi="Arial" w:cs="Arial"/>
        </w:rPr>
        <w:t>issues relat</w:t>
      </w:r>
      <w:r w:rsidR="009A3EA0" w:rsidRPr="003B36D2">
        <w:rPr>
          <w:rFonts w:ascii="Arial" w:hAnsi="Arial" w:cs="Arial"/>
        </w:rPr>
        <w:t>ed</w:t>
      </w:r>
      <w:r w:rsidRPr="003B36D2">
        <w:rPr>
          <w:rFonts w:ascii="Arial" w:hAnsi="Arial" w:cs="Arial"/>
        </w:rPr>
        <w:t xml:space="preserve"> to the status of </w:t>
      </w:r>
      <w:r w:rsidR="003B3083" w:rsidRPr="003B36D2">
        <w:rPr>
          <w:rFonts w:ascii="Arial" w:hAnsi="Arial" w:cs="Arial"/>
        </w:rPr>
        <w:t>the</w:t>
      </w:r>
      <w:r w:rsidRPr="003B36D2">
        <w:rPr>
          <w:rFonts w:ascii="Arial" w:hAnsi="Arial" w:cs="Arial"/>
        </w:rPr>
        <w:t xml:space="preserve"> person with disabilit</w:t>
      </w:r>
      <w:r w:rsidR="00F27886" w:rsidRPr="003B36D2">
        <w:rPr>
          <w:rFonts w:ascii="Arial" w:hAnsi="Arial" w:cs="Arial"/>
        </w:rPr>
        <w:t>ies</w:t>
      </w:r>
      <w:r w:rsidRPr="003B36D2">
        <w:rPr>
          <w:rFonts w:ascii="Arial" w:hAnsi="Arial" w:cs="Arial"/>
        </w:rPr>
        <w:t xml:space="preserve"> is</w:t>
      </w:r>
      <w:proofErr w:type="gramEnd"/>
      <w:r w:rsidRPr="003B36D2">
        <w:rPr>
          <w:rFonts w:ascii="Arial" w:hAnsi="Arial" w:cs="Arial"/>
        </w:rPr>
        <w:t xml:space="preserve"> regulated by the Law of Georgia on Medical</w:t>
      </w:r>
      <w:r w:rsidR="00F27886" w:rsidRPr="003B36D2">
        <w:rPr>
          <w:rFonts w:ascii="Arial" w:hAnsi="Arial" w:cs="Arial"/>
        </w:rPr>
        <w:t xml:space="preserve"> and </w:t>
      </w:r>
      <w:r w:rsidRPr="003B36D2">
        <w:rPr>
          <w:rFonts w:ascii="Arial" w:hAnsi="Arial" w:cs="Arial"/>
        </w:rPr>
        <w:t xml:space="preserve">Social Examination. </w:t>
      </w:r>
      <w:r w:rsidR="001768D3" w:rsidRPr="003B36D2">
        <w:rPr>
          <w:rFonts w:ascii="Arial" w:hAnsi="Arial" w:cs="Arial"/>
        </w:rPr>
        <w:t>According</w:t>
      </w:r>
      <w:r w:rsidRPr="003B36D2">
        <w:rPr>
          <w:rFonts w:ascii="Arial" w:hAnsi="Arial" w:cs="Arial"/>
        </w:rPr>
        <w:t xml:space="preserve"> to the current regulations, granting </w:t>
      </w:r>
      <w:r w:rsidR="00F27886" w:rsidRPr="003B36D2">
        <w:rPr>
          <w:rFonts w:ascii="Arial" w:hAnsi="Arial" w:cs="Arial"/>
        </w:rPr>
        <w:t>a</w:t>
      </w:r>
      <w:r w:rsidRPr="003B36D2">
        <w:rPr>
          <w:rFonts w:ascii="Arial" w:hAnsi="Arial" w:cs="Arial"/>
        </w:rPr>
        <w:t xml:space="preserve"> status of a person with disabilities is based only on the medical diagnosis of </w:t>
      </w:r>
      <w:r w:rsidR="003B3083" w:rsidRPr="003B36D2">
        <w:rPr>
          <w:rFonts w:ascii="Arial" w:hAnsi="Arial" w:cs="Arial"/>
        </w:rPr>
        <w:t>the</w:t>
      </w:r>
      <w:r w:rsidRPr="003B36D2">
        <w:rPr>
          <w:rFonts w:ascii="Arial" w:hAnsi="Arial" w:cs="Arial"/>
        </w:rPr>
        <w:t xml:space="preserve"> person and does not take into account </w:t>
      </w:r>
      <w:r w:rsidR="00F27886" w:rsidRPr="003B36D2">
        <w:rPr>
          <w:rFonts w:ascii="Arial" w:hAnsi="Arial" w:cs="Arial"/>
        </w:rPr>
        <w:t xml:space="preserve">the </w:t>
      </w:r>
      <w:r w:rsidRPr="003B36D2">
        <w:rPr>
          <w:rFonts w:ascii="Arial" w:hAnsi="Arial" w:cs="Arial"/>
        </w:rPr>
        <w:t>obstacles caused by other social factors. The list prescribed by the instruction</w:t>
      </w:r>
      <w:r w:rsidR="00A65245" w:rsidRPr="003B36D2">
        <w:rPr>
          <w:rFonts w:ascii="Arial" w:hAnsi="Arial" w:cs="Arial"/>
        </w:rPr>
        <w:t>s</w:t>
      </w:r>
      <w:r w:rsidRPr="003B36D2">
        <w:rPr>
          <w:rFonts w:ascii="Arial" w:hAnsi="Arial" w:cs="Arial"/>
        </w:rPr>
        <w:t xml:space="preserve"> reflects the specific diseases determining the status of person with disabilities, which serve as pre</w:t>
      </w:r>
      <w:r w:rsidR="00A65245" w:rsidRPr="003B36D2">
        <w:rPr>
          <w:rFonts w:ascii="Arial" w:hAnsi="Arial" w:cs="Arial"/>
        </w:rPr>
        <w:t>conditions</w:t>
      </w:r>
      <w:r w:rsidRPr="003B36D2">
        <w:rPr>
          <w:rFonts w:ascii="Arial" w:hAnsi="Arial" w:cs="Arial"/>
        </w:rPr>
        <w:t xml:space="preserve"> for granting the status of </w:t>
      </w:r>
      <w:r w:rsidR="003B3083" w:rsidRPr="003B36D2">
        <w:rPr>
          <w:rFonts w:ascii="Arial" w:hAnsi="Arial" w:cs="Arial"/>
        </w:rPr>
        <w:t>the</w:t>
      </w:r>
      <w:r w:rsidRPr="003B36D2">
        <w:rPr>
          <w:rFonts w:ascii="Arial" w:hAnsi="Arial" w:cs="Arial"/>
        </w:rPr>
        <w:t xml:space="preserve"> person with disabilities on the basis of the appropriate diagnosis.</w:t>
      </w:r>
      <w:r w:rsidRPr="003B36D2">
        <w:rPr>
          <w:rStyle w:val="FootnoteReference"/>
          <w:rFonts w:ascii="Arial" w:hAnsi="Arial" w:cs="Arial"/>
        </w:rPr>
        <w:footnoteReference w:id="2"/>
      </w:r>
    </w:p>
    <w:p w:rsidR="00E30C76" w:rsidRPr="003B36D2" w:rsidRDefault="00A65245" w:rsidP="00E10455">
      <w:pPr>
        <w:ind w:right="288"/>
        <w:jc w:val="both"/>
        <w:rPr>
          <w:rFonts w:ascii="Arial" w:eastAsia="Times New Roman" w:hAnsi="Arial" w:cs="Arial"/>
        </w:rPr>
      </w:pPr>
      <w:r w:rsidRPr="003B36D2">
        <w:rPr>
          <w:rFonts w:ascii="Arial" w:hAnsi="Arial" w:cs="Arial"/>
        </w:rPr>
        <w:t xml:space="preserve">Given </w:t>
      </w:r>
      <w:r w:rsidR="00E30C76" w:rsidRPr="003B36D2">
        <w:rPr>
          <w:rFonts w:ascii="Arial" w:hAnsi="Arial" w:cs="Arial"/>
        </w:rPr>
        <w:t>the medical model of understanding of disability, the problem of terminological gap</w:t>
      </w:r>
      <w:r w:rsidR="00245227" w:rsidRPr="003B36D2">
        <w:rPr>
          <w:rFonts w:ascii="Arial" w:hAnsi="Arial" w:cs="Arial"/>
        </w:rPr>
        <w:t xml:space="preserve"> existing in national legislation</w:t>
      </w:r>
      <w:r w:rsidR="00E30C76" w:rsidRPr="003B36D2">
        <w:rPr>
          <w:rFonts w:ascii="Arial" w:hAnsi="Arial" w:cs="Arial"/>
        </w:rPr>
        <w:t xml:space="preserve"> is </w:t>
      </w:r>
      <w:proofErr w:type="spellStart"/>
      <w:r w:rsidR="00E30C76" w:rsidRPr="003B36D2">
        <w:rPr>
          <w:rFonts w:ascii="Arial" w:hAnsi="Arial" w:cs="Arial"/>
        </w:rPr>
        <w:t>acute</w:t>
      </w:r>
      <w:r w:rsidR="00245227" w:rsidRPr="003B36D2">
        <w:rPr>
          <w:rFonts w:ascii="Arial" w:hAnsi="Arial" w:cs="Arial"/>
        </w:rPr>
        <w:t>.</w:t>
      </w:r>
      <w:r w:rsidR="00E30C76" w:rsidRPr="003B36D2">
        <w:rPr>
          <w:rFonts w:ascii="Arial" w:hAnsi="Arial" w:cs="Arial"/>
        </w:rPr>
        <w:t>Georgian</w:t>
      </w:r>
      <w:proofErr w:type="spellEnd"/>
      <w:r w:rsidR="00E30C76" w:rsidRPr="003B36D2">
        <w:rPr>
          <w:rFonts w:ascii="Arial" w:hAnsi="Arial" w:cs="Arial"/>
        </w:rPr>
        <w:t xml:space="preserve"> legislation does not </w:t>
      </w:r>
      <w:r w:rsidR="00333C3D" w:rsidRPr="003B36D2">
        <w:rPr>
          <w:rFonts w:ascii="Arial" w:hAnsi="Arial" w:cs="Arial"/>
        </w:rPr>
        <w:t>recognize</w:t>
      </w:r>
      <w:r w:rsidRPr="003B36D2">
        <w:rPr>
          <w:rFonts w:ascii="Arial" w:hAnsi="Arial" w:cs="Arial"/>
        </w:rPr>
        <w:t xml:space="preserve"> the </w:t>
      </w:r>
      <w:proofErr w:type="gramStart"/>
      <w:r w:rsidR="00121051" w:rsidRPr="003B36D2">
        <w:rPr>
          <w:rFonts w:ascii="Arial" w:hAnsi="Arial" w:cs="Arial"/>
        </w:rPr>
        <w:t xml:space="preserve">concept </w:t>
      </w:r>
      <w:r w:rsidRPr="003B36D2">
        <w:rPr>
          <w:rFonts w:ascii="Arial" w:hAnsi="Arial" w:cs="Arial"/>
        </w:rPr>
        <w:t xml:space="preserve"> of</w:t>
      </w:r>
      <w:proofErr w:type="gramEnd"/>
      <w:r w:rsidRPr="003B36D2">
        <w:rPr>
          <w:rFonts w:ascii="Arial" w:hAnsi="Arial" w:cs="Arial"/>
        </w:rPr>
        <w:t xml:space="preserve"> </w:t>
      </w:r>
      <w:r w:rsidR="00ED55F2" w:rsidRPr="003B36D2">
        <w:rPr>
          <w:rFonts w:ascii="Arial" w:hAnsi="Arial" w:cs="Arial"/>
        </w:rPr>
        <w:t>r</w:t>
      </w:r>
      <w:r w:rsidRPr="003B36D2">
        <w:rPr>
          <w:rFonts w:ascii="Arial" w:hAnsi="Arial" w:cs="Arial"/>
        </w:rPr>
        <w:t xml:space="preserve">easonable </w:t>
      </w:r>
      <w:r w:rsidR="00333C3D" w:rsidRPr="003B36D2">
        <w:rPr>
          <w:rFonts w:ascii="Arial" w:hAnsi="Arial" w:cs="Arial"/>
        </w:rPr>
        <w:t>accommodation</w:t>
      </w:r>
      <w:r w:rsidRPr="003B36D2">
        <w:rPr>
          <w:rFonts w:ascii="Arial" w:hAnsi="Arial" w:cs="Arial"/>
        </w:rPr>
        <w:t xml:space="preserve"> </w:t>
      </w:r>
      <w:r w:rsidR="00E30C76" w:rsidRPr="003B36D2">
        <w:rPr>
          <w:rFonts w:ascii="Arial" w:hAnsi="Arial" w:cs="Arial"/>
        </w:rPr>
        <w:t xml:space="preserve">and </w:t>
      </w:r>
      <w:r w:rsidR="00333C3D" w:rsidRPr="003B36D2">
        <w:rPr>
          <w:rFonts w:ascii="Arial" w:hAnsi="Arial" w:cs="Arial"/>
        </w:rPr>
        <w:t>universal</w:t>
      </w:r>
      <w:r w:rsidR="00ED55F2" w:rsidRPr="003B36D2">
        <w:rPr>
          <w:rFonts w:ascii="Arial" w:hAnsi="Arial" w:cs="Arial"/>
        </w:rPr>
        <w:t xml:space="preserve"> d</w:t>
      </w:r>
      <w:r w:rsidR="00E30C76" w:rsidRPr="003B36D2">
        <w:rPr>
          <w:rFonts w:ascii="Arial" w:hAnsi="Arial" w:cs="Arial"/>
        </w:rPr>
        <w:t>esign. The applicable</w:t>
      </w:r>
      <w:r w:rsidR="00E30C76" w:rsidRPr="003B36D2">
        <w:rPr>
          <w:rFonts w:ascii="Arial" w:eastAsia="Times New Roman" w:hAnsi="Arial" w:cs="Arial"/>
        </w:rPr>
        <w:t xml:space="preserve"> acts do not </w:t>
      </w:r>
      <w:r w:rsidR="00E61077" w:rsidRPr="003B36D2">
        <w:rPr>
          <w:rFonts w:ascii="Arial" w:eastAsia="Times New Roman" w:hAnsi="Arial" w:cs="Arial"/>
        </w:rPr>
        <w:t>comply with</w:t>
      </w:r>
      <w:r w:rsidR="00E30C76" w:rsidRPr="003B36D2">
        <w:rPr>
          <w:rFonts w:ascii="Arial" w:eastAsia="Times New Roman" w:hAnsi="Arial" w:cs="Arial"/>
        </w:rPr>
        <w:t xml:space="preserve"> the Convention approaches and </w:t>
      </w:r>
      <w:r w:rsidR="00E61077" w:rsidRPr="003B36D2">
        <w:rPr>
          <w:rFonts w:ascii="Arial" w:eastAsia="Times New Roman" w:hAnsi="Arial" w:cs="Arial"/>
        </w:rPr>
        <w:t xml:space="preserve">in some cases </w:t>
      </w:r>
      <w:r w:rsidR="00E30C76" w:rsidRPr="003B36D2">
        <w:rPr>
          <w:rFonts w:ascii="Arial" w:eastAsia="Times New Roman" w:hAnsi="Arial" w:cs="Arial"/>
        </w:rPr>
        <w:t>even contradict them. We can f</w:t>
      </w:r>
      <w:r w:rsidR="00E61077" w:rsidRPr="003B36D2">
        <w:rPr>
          <w:rFonts w:ascii="Arial" w:eastAsia="Times New Roman" w:hAnsi="Arial" w:cs="Arial"/>
        </w:rPr>
        <w:t>i</w:t>
      </w:r>
      <w:r w:rsidR="00E30C76" w:rsidRPr="003B36D2">
        <w:rPr>
          <w:rFonts w:ascii="Arial" w:eastAsia="Times New Roman" w:hAnsi="Arial" w:cs="Arial"/>
        </w:rPr>
        <w:t xml:space="preserve">nd terms such as </w:t>
      </w:r>
      <w:proofErr w:type="gramStart"/>
      <w:r w:rsidR="00E30C76" w:rsidRPr="003B36D2">
        <w:rPr>
          <w:rFonts w:ascii="Arial" w:eastAsia="Times New Roman" w:hAnsi="Arial" w:cs="Arial"/>
        </w:rPr>
        <w:t>“</w:t>
      </w:r>
      <w:r w:rsidR="007E1D9D" w:rsidRPr="003B36D2">
        <w:rPr>
          <w:rFonts w:ascii="Arial" w:hAnsi="Arial" w:cs="Arial"/>
        </w:rPr>
        <w:t xml:space="preserve"> </w:t>
      </w:r>
      <w:r w:rsidR="007E1D9D" w:rsidRPr="003B36D2">
        <w:rPr>
          <w:rFonts w:ascii="Arial" w:eastAsia="Times New Roman" w:hAnsi="Arial" w:cs="Arial"/>
        </w:rPr>
        <w:t>Handicapped</w:t>
      </w:r>
      <w:proofErr w:type="gramEnd"/>
      <w:r w:rsidR="00E30C76" w:rsidRPr="003B36D2">
        <w:rPr>
          <w:rFonts w:ascii="Arial" w:eastAsia="Times New Roman" w:hAnsi="Arial" w:cs="Arial"/>
        </w:rPr>
        <w:t>” and “invalid”</w:t>
      </w:r>
      <w:r w:rsidR="00E30C76" w:rsidRPr="003B36D2">
        <w:rPr>
          <w:rStyle w:val="FootnoteReference"/>
          <w:rFonts w:ascii="Arial" w:eastAsia="Times New Roman" w:hAnsi="Arial" w:cs="Arial"/>
        </w:rPr>
        <w:footnoteReference w:id="3"/>
      </w:r>
      <w:r w:rsidR="00E30C76" w:rsidRPr="003B36D2">
        <w:rPr>
          <w:rFonts w:ascii="Arial" w:eastAsia="Times New Roman" w:hAnsi="Arial" w:cs="Arial"/>
        </w:rPr>
        <w:t xml:space="preserve"> in the legislation.</w:t>
      </w:r>
    </w:p>
    <w:p w:rsidR="00E30C76" w:rsidRPr="003B36D2" w:rsidRDefault="00A65245" w:rsidP="00E10455">
      <w:pPr>
        <w:ind w:right="288"/>
        <w:jc w:val="both"/>
        <w:rPr>
          <w:rFonts w:ascii="Arial" w:eastAsia="Times New Roman" w:hAnsi="Arial" w:cs="Arial"/>
        </w:rPr>
      </w:pPr>
      <w:r w:rsidRPr="003B36D2">
        <w:rPr>
          <w:rFonts w:ascii="Arial" w:hAnsi="Arial" w:cs="Arial"/>
        </w:rPr>
        <w:t xml:space="preserve">In accordance with </w:t>
      </w:r>
      <w:r w:rsidR="00E30C76" w:rsidRPr="003B36D2">
        <w:rPr>
          <w:rFonts w:ascii="Arial" w:hAnsi="Arial" w:cs="Arial"/>
        </w:rPr>
        <w:t xml:space="preserve">the amendments made to the Civil Code of Georgia and </w:t>
      </w:r>
      <w:r w:rsidR="0006051D" w:rsidRPr="003B36D2">
        <w:rPr>
          <w:rFonts w:ascii="Arial" w:hAnsi="Arial" w:cs="Arial"/>
        </w:rPr>
        <w:t>other</w:t>
      </w:r>
      <w:r w:rsidR="00A9111F" w:rsidRPr="003B36D2">
        <w:rPr>
          <w:rFonts w:ascii="Arial" w:hAnsi="Arial" w:cs="Arial"/>
        </w:rPr>
        <w:t xml:space="preserve"> </w:t>
      </w:r>
      <w:r w:rsidR="00E30C76" w:rsidRPr="003B36D2">
        <w:rPr>
          <w:rFonts w:ascii="Arial" w:hAnsi="Arial" w:cs="Arial"/>
        </w:rPr>
        <w:t xml:space="preserve">67 laws of Georgia in 2015, the </w:t>
      </w:r>
      <w:r w:rsidR="003B3083" w:rsidRPr="003B36D2">
        <w:rPr>
          <w:rFonts w:ascii="Arial" w:hAnsi="Arial" w:cs="Arial"/>
        </w:rPr>
        <w:t xml:space="preserve">reform of the </w:t>
      </w:r>
      <w:r w:rsidR="00E30C76" w:rsidRPr="003B36D2">
        <w:rPr>
          <w:rFonts w:ascii="Arial" w:hAnsi="Arial" w:cs="Arial"/>
        </w:rPr>
        <w:t>“</w:t>
      </w:r>
      <w:r w:rsidR="0006051D" w:rsidRPr="003B36D2">
        <w:rPr>
          <w:rFonts w:ascii="Arial" w:hAnsi="Arial" w:cs="Arial"/>
        </w:rPr>
        <w:t xml:space="preserve">legal </w:t>
      </w:r>
      <w:r w:rsidR="00E30C76" w:rsidRPr="003B36D2">
        <w:rPr>
          <w:rFonts w:ascii="Arial" w:hAnsi="Arial" w:cs="Arial"/>
        </w:rPr>
        <w:t xml:space="preserve">capacity system” </w:t>
      </w:r>
      <w:r w:rsidRPr="003B36D2">
        <w:rPr>
          <w:rFonts w:ascii="Arial" w:hAnsi="Arial" w:cs="Arial"/>
        </w:rPr>
        <w:t>was carried out</w:t>
      </w:r>
      <w:r w:rsidR="00E30C76" w:rsidRPr="003B36D2">
        <w:rPr>
          <w:rFonts w:ascii="Arial" w:hAnsi="Arial" w:cs="Arial"/>
        </w:rPr>
        <w:t xml:space="preserve">, but serious shortcomings </w:t>
      </w:r>
      <w:r w:rsidRPr="003B36D2">
        <w:rPr>
          <w:rFonts w:ascii="Arial" w:hAnsi="Arial" w:cs="Arial"/>
        </w:rPr>
        <w:t xml:space="preserve">still </w:t>
      </w:r>
      <w:r w:rsidR="00E30C76" w:rsidRPr="003B36D2">
        <w:rPr>
          <w:rFonts w:ascii="Arial" w:hAnsi="Arial" w:cs="Arial"/>
        </w:rPr>
        <w:t>remain in terms of its implementation.</w:t>
      </w:r>
      <w:r w:rsidR="00E30C76" w:rsidRPr="003B36D2">
        <w:rPr>
          <w:rStyle w:val="FootnoteReference"/>
          <w:rFonts w:ascii="Arial" w:hAnsi="Arial" w:cs="Arial"/>
        </w:rPr>
        <w:footnoteReference w:id="4"/>
      </w:r>
    </w:p>
    <w:p w:rsidR="00E30C76" w:rsidRPr="003B36D2" w:rsidRDefault="00E30C76" w:rsidP="00E10455">
      <w:pPr>
        <w:ind w:right="288"/>
        <w:jc w:val="both"/>
        <w:rPr>
          <w:rFonts w:ascii="Arial" w:hAnsi="Arial" w:cs="Arial"/>
        </w:rPr>
      </w:pPr>
      <w:r w:rsidRPr="003B36D2">
        <w:rPr>
          <w:rFonts w:ascii="Arial" w:hAnsi="Arial" w:cs="Arial"/>
        </w:rPr>
        <w:t>One of the most important policy documents in relation to persons w</w:t>
      </w:r>
      <w:r w:rsidR="00A65245" w:rsidRPr="003B36D2">
        <w:rPr>
          <w:rFonts w:ascii="Arial" w:hAnsi="Arial" w:cs="Arial"/>
        </w:rPr>
        <w:t xml:space="preserve">ith disabilities is the Concept Paper </w:t>
      </w:r>
      <w:r w:rsidRPr="003B36D2">
        <w:rPr>
          <w:rFonts w:ascii="Arial" w:hAnsi="Arial" w:cs="Arial"/>
        </w:rPr>
        <w:t>o</w:t>
      </w:r>
      <w:r w:rsidR="00A65245" w:rsidRPr="003B36D2">
        <w:rPr>
          <w:rFonts w:ascii="Arial" w:hAnsi="Arial" w:cs="Arial"/>
        </w:rPr>
        <w:t>n</w:t>
      </w:r>
      <w:r w:rsidRPr="003B36D2">
        <w:rPr>
          <w:rFonts w:ascii="Arial" w:hAnsi="Arial" w:cs="Arial"/>
        </w:rPr>
        <w:t xml:space="preserve"> Social Integration of Persons with Disabilities, which was adopted by the Parliament of Georgia in 2008. The document</w:t>
      </w:r>
      <w:r w:rsidR="00A65245" w:rsidRPr="003B36D2">
        <w:rPr>
          <w:rFonts w:ascii="Arial" w:hAnsi="Arial" w:cs="Arial"/>
        </w:rPr>
        <w:t xml:space="preserve"> tries to</w:t>
      </w:r>
      <w:r w:rsidR="004C084C" w:rsidRPr="003B36D2">
        <w:rPr>
          <w:rFonts w:ascii="Arial" w:hAnsi="Arial" w:cs="Arial"/>
        </w:rPr>
        <w:t xml:space="preserve"> </w:t>
      </w:r>
      <w:r w:rsidRPr="003B36D2">
        <w:rPr>
          <w:rFonts w:ascii="Arial" w:hAnsi="Arial" w:cs="Arial"/>
        </w:rPr>
        <w:t xml:space="preserve">introduce vision based on </w:t>
      </w:r>
      <w:r w:rsidR="003B3083" w:rsidRPr="003B36D2">
        <w:rPr>
          <w:rFonts w:ascii="Arial" w:hAnsi="Arial" w:cs="Arial"/>
        </w:rPr>
        <w:t>the</w:t>
      </w:r>
      <w:r w:rsidRPr="003B36D2">
        <w:rPr>
          <w:rFonts w:ascii="Arial" w:hAnsi="Arial" w:cs="Arial"/>
        </w:rPr>
        <w:t xml:space="preserve"> social model, though it includes some flaws and is terminologically insensitive.</w:t>
      </w:r>
    </w:p>
    <w:p w:rsidR="00E30C76" w:rsidRPr="003B36D2" w:rsidRDefault="00E30C76" w:rsidP="00E10455">
      <w:pPr>
        <w:ind w:right="288"/>
        <w:jc w:val="both"/>
        <w:rPr>
          <w:rFonts w:ascii="Arial" w:hAnsi="Arial" w:cs="Arial"/>
        </w:rPr>
      </w:pPr>
      <w:r w:rsidRPr="003B36D2">
        <w:rPr>
          <w:rFonts w:ascii="Arial" w:hAnsi="Arial" w:cs="Arial"/>
        </w:rPr>
        <w:t xml:space="preserve">It is noteworthy that </w:t>
      </w:r>
      <w:r w:rsidR="00AE15FC" w:rsidRPr="003B36D2">
        <w:rPr>
          <w:rFonts w:ascii="Arial" w:hAnsi="Arial" w:cs="Arial"/>
        </w:rPr>
        <w:t xml:space="preserve">in order to harmonize the Georgian legislation with the principles of the Convention </w:t>
      </w:r>
      <w:r w:rsidRPr="003B36D2">
        <w:rPr>
          <w:rFonts w:ascii="Arial" w:hAnsi="Arial" w:cs="Arial"/>
        </w:rPr>
        <w:t xml:space="preserve">the Government of Georgia, , defined drafting of legislative amendments and their submission to the Parliament of Georgia as one of the important tasks of the Human Rights Action Plan </w:t>
      </w:r>
      <w:r w:rsidR="00AE15FC" w:rsidRPr="003B36D2">
        <w:rPr>
          <w:rFonts w:ascii="Arial" w:hAnsi="Arial" w:cs="Arial"/>
        </w:rPr>
        <w:t xml:space="preserve">of </w:t>
      </w:r>
      <w:r w:rsidRPr="003B36D2">
        <w:rPr>
          <w:rFonts w:ascii="Arial" w:hAnsi="Arial" w:cs="Arial"/>
        </w:rPr>
        <w:t>2016-2017</w:t>
      </w:r>
    </w:p>
    <w:p w:rsidR="00E30C76" w:rsidRPr="003B36D2" w:rsidRDefault="00E30C76" w:rsidP="00E10455">
      <w:pPr>
        <w:ind w:right="288"/>
        <w:jc w:val="both"/>
        <w:rPr>
          <w:rFonts w:ascii="Arial" w:hAnsi="Arial" w:cs="Arial"/>
        </w:rPr>
      </w:pPr>
      <w:r w:rsidRPr="003B36D2">
        <w:rPr>
          <w:rFonts w:ascii="Arial" w:hAnsi="Arial" w:cs="Arial"/>
        </w:rPr>
        <w:t xml:space="preserve">After the ratification of the Convention, </w:t>
      </w:r>
      <w:r w:rsidR="005744E5" w:rsidRPr="003B36D2">
        <w:rPr>
          <w:rFonts w:ascii="Arial" w:hAnsi="Arial" w:cs="Arial"/>
        </w:rPr>
        <w:t xml:space="preserve">the Action Plan </w:t>
      </w:r>
      <w:r w:rsidR="003B3083" w:rsidRPr="003B36D2">
        <w:rPr>
          <w:rFonts w:ascii="Arial" w:hAnsi="Arial" w:cs="Arial"/>
        </w:rPr>
        <w:t>on</w:t>
      </w:r>
      <w:r w:rsidR="005744E5" w:rsidRPr="003B36D2">
        <w:rPr>
          <w:rFonts w:ascii="Arial" w:hAnsi="Arial" w:cs="Arial"/>
        </w:rPr>
        <w:t xml:space="preserve"> Ensuring Equal Opportunities for Persons with Disabilities (2014-2016) defined </w:t>
      </w:r>
      <w:r w:rsidRPr="003B36D2">
        <w:rPr>
          <w:rFonts w:ascii="Arial" w:hAnsi="Arial" w:cs="Arial"/>
        </w:rPr>
        <w:t>me</w:t>
      </w:r>
      <w:r w:rsidR="005744E5" w:rsidRPr="003B36D2">
        <w:rPr>
          <w:rFonts w:ascii="Arial" w:hAnsi="Arial" w:cs="Arial"/>
        </w:rPr>
        <w:t xml:space="preserve">asures that were to be taken by the state. </w:t>
      </w:r>
      <w:r w:rsidRPr="003B36D2">
        <w:rPr>
          <w:rFonts w:ascii="Arial" w:hAnsi="Arial" w:cs="Arial"/>
        </w:rPr>
        <w:t>The plan, regardless of the imperfect regulation,</w:t>
      </w:r>
      <w:r w:rsidRPr="003B36D2">
        <w:rPr>
          <w:rStyle w:val="FootnoteReference"/>
          <w:rFonts w:ascii="Arial" w:hAnsi="Arial" w:cs="Arial"/>
        </w:rPr>
        <w:footnoteReference w:id="5"/>
      </w:r>
      <w:r w:rsidRPr="003B36D2">
        <w:rPr>
          <w:rFonts w:ascii="Arial" w:hAnsi="Arial" w:cs="Arial"/>
        </w:rPr>
        <w:t xml:space="preserve"> somewhat perceives the principles of the Convention. However, obligations are not timely fulfilled.</w:t>
      </w:r>
      <w:r w:rsidRPr="003B36D2">
        <w:rPr>
          <w:rStyle w:val="FootnoteReference"/>
          <w:rFonts w:ascii="Arial" w:hAnsi="Arial" w:cs="Arial"/>
        </w:rPr>
        <w:footnoteReference w:id="6"/>
      </w:r>
      <w:r w:rsidRPr="003B36D2">
        <w:rPr>
          <w:rFonts w:ascii="Arial" w:hAnsi="Arial" w:cs="Arial"/>
        </w:rPr>
        <w:t xml:space="preserve"> In addition, implementation of the document is impeded by the </w:t>
      </w:r>
      <w:r w:rsidR="005744E5" w:rsidRPr="003B36D2">
        <w:rPr>
          <w:rFonts w:ascii="Arial" w:hAnsi="Arial" w:cs="Arial"/>
        </w:rPr>
        <w:t xml:space="preserve">lack of the </w:t>
      </w:r>
      <w:r w:rsidR="00517B3D" w:rsidRPr="003B36D2">
        <w:rPr>
          <w:rFonts w:ascii="Arial" w:hAnsi="Arial" w:cs="Arial"/>
        </w:rPr>
        <w:t>relevant funds while p</w:t>
      </w:r>
      <w:r w:rsidR="00511438" w:rsidRPr="003B36D2">
        <w:rPr>
          <w:rFonts w:ascii="Arial" w:hAnsi="Arial" w:cs="Arial"/>
        </w:rPr>
        <w:t>l</w:t>
      </w:r>
      <w:r w:rsidR="00517B3D" w:rsidRPr="003B36D2">
        <w:rPr>
          <w:rFonts w:ascii="Arial" w:hAnsi="Arial" w:cs="Arial"/>
        </w:rPr>
        <w:t xml:space="preserve">anning the </w:t>
      </w:r>
      <w:r w:rsidR="005744E5" w:rsidRPr="003B36D2">
        <w:rPr>
          <w:rFonts w:ascii="Arial" w:hAnsi="Arial" w:cs="Arial"/>
        </w:rPr>
        <w:t>budget</w:t>
      </w:r>
      <w:r w:rsidR="00517B3D" w:rsidRPr="003B36D2">
        <w:rPr>
          <w:rFonts w:ascii="Arial" w:hAnsi="Arial" w:cs="Arial"/>
        </w:rPr>
        <w:t>.</w:t>
      </w:r>
      <w:r w:rsidRPr="003B36D2">
        <w:rPr>
          <w:rStyle w:val="FootnoteReference"/>
          <w:rFonts w:ascii="Arial" w:hAnsi="Arial" w:cs="Arial"/>
        </w:rPr>
        <w:footnoteReference w:id="7"/>
      </w:r>
      <w:r w:rsidRPr="003B36D2">
        <w:rPr>
          <w:rFonts w:ascii="Arial" w:hAnsi="Arial" w:cs="Arial"/>
        </w:rPr>
        <w:t xml:space="preserve"> At the </w:t>
      </w:r>
      <w:r w:rsidRPr="003B36D2">
        <w:rPr>
          <w:rFonts w:ascii="Arial" w:hAnsi="Arial" w:cs="Arial"/>
        </w:rPr>
        <w:lastRenderedPageBreak/>
        <w:t xml:space="preserve">same time, the absence of statistical data and </w:t>
      </w:r>
      <w:r w:rsidR="007D13A1" w:rsidRPr="003B36D2">
        <w:rPr>
          <w:rFonts w:ascii="Arial" w:hAnsi="Arial" w:cs="Arial"/>
        </w:rPr>
        <w:t>study</w:t>
      </w:r>
      <w:r w:rsidRPr="003B36D2">
        <w:rPr>
          <w:rFonts w:ascii="Arial" w:hAnsi="Arial" w:cs="Arial"/>
        </w:rPr>
        <w:t xml:space="preserve"> of the needs of persons with disabilities question</w:t>
      </w:r>
      <w:r w:rsidR="007D13A1" w:rsidRPr="003B36D2">
        <w:rPr>
          <w:rFonts w:ascii="Arial" w:hAnsi="Arial" w:cs="Arial"/>
        </w:rPr>
        <w:t>s</w:t>
      </w:r>
      <w:r w:rsidRPr="003B36D2">
        <w:rPr>
          <w:rFonts w:ascii="Arial" w:hAnsi="Arial" w:cs="Arial"/>
        </w:rPr>
        <w:t xml:space="preserve"> the compliance of</w:t>
      </w:r>
      <w:r w:rsidR="005744E5" w:rsidRPr="003B36D2">
        <w:rPr>
          <w:rFonts w:ascii="Arial" w:hAnsi="Arial" w:cs="Arial"/>
        </w:rPr>
        <w:t xml:space="preserve"> the</w:t>
      </w:r>
      <w:r w:rsidRPr="003B36D2">
        <w:rPr>
          <w:rFonts w:ascii="Arial" w:hAnsi="Arial" w:cs="Arial"/>
        </w:rPr>
        <w:t xml:space="preserve"> specific components of the plan with actual challenges</w:t>
      </w:r>
      <w:r w:rsidR="007D13A1" w:rsidRPr="003B36D2">
        <w:rPr>
          <w:rFonts w:ascii="Arial" w:hAnsi="Arial" w:cs="Arial"/>
        </w:rPr>
        <w:t xml:space="preserve"> existing in the </w:t>
      </w:r>
      <w:proofErr w:type="spellStart"/>
      <w:r w:rsidR="007D13A1" w:rsidRPr="003B36D2">
        <w:rPr>
          <w:rFonts w:ascii="Arial" w:hAnsi="Arial" w:cs="Arial"/>
        </w:rPr>
        <w:t>filed</w:t>
      </w:r>
      <w:proofErr w:type="spellEnd"/>
      <w:r w:rsidRPr="003B36D2">
        <w:rPr>
          <w:rFonts w:ascii="Arial" w:hAnsi="Arial" w:cs="Arial"/>
        </w:rPr>
        <w:t>.</w:t>
      </w:r>
      <w:r w:rsidRPr="003B36D2">
        <w:rPr>
          <w:rStyle w:val="FootnoteReference"/>
          <w:rFonts w:ascii="Arial" w:hAnsi="Arial" w:cs="Arial"/>
        </w:rPr>
        <w:footnoteReference w:id="8"/>
      </w:r>
    </w:p>
    <w:p w:rsidR="00E30C76" w:rsidRPr="003B36D2" w:rsidRDefault="00E30C76" w:rsidP="00E10455">
      <w:pPr>
        <w:ind w:right="288"/>
        <w:jc w:val="both"/>
        <w:rPr>
          <w:rFonts w:ascii="Arial" w:hAnsi="Arial" w:cs="Arial"/>
        </w:rPr>
      </w:pPr>
      <w:r w:rsidRPr="003B36D2">
        <w:rPr>
          <w:rFonts w:ascii="Arial" w:hAnsi="Arial" w:cs="Arial"/>
        </w:rPr>
        <w:t xml:space="preserve">In order to regulate psycho-social rehabilitation, </w:t>
      </w:r>
      <w:r w:rsidR="005744E5" w:rsidRPr="003B36D2">
        <w:rPr>
          <w:rFonts w:ascii="Arial" w:hAnsi="Arial" w:cs="Arial"/>
        </w:rPr>
        <w:t xml:space="preserve">the Government adopted </w:t>
      </w:r>
      <w:r w:rsidR="003B3083" w:rsidRPr="003B36D2">
        <w:rPr>
          <w:rFonts w:ascii="Arial" w:hAnsi="Arial" w:cs="Arial"/>
        </w:rPr>
        <w:t>the Technical R</w:t>
      </w:r>
      <w:r w:rsidRPr="003B36D2">
        <w:rPr>
          <w:rFonts w:ascii="Arial" w:hAnsi="Arial" w:cs="Arial"/>
        </w:rPr>
        <w:t>egula</w:t>
      </w:r>
      <w:r w:rsidR="005744E5" w:rsidRPr="003B36D2">
        <w:rPr>
          <w:rFonts w:ascii="Arial" w:hAnsi="Arial" w:cs="Arial"/>
        </w:rPr>
        <w:t xml:space="preserve">tions </w:t>
      </w:r>
      <w:r w:rsidR="003B3083" w:rsidRPr="003B36D2">
        <w:rPr>
          <w:rFonts w:ascii="Arial" w:hAnsi="Arial" w:cs="Arial"/>
        </w:rPr>
        <w:t>on</w:t>
      </w:r>
      <w:r w:rsidR="005744E5" w:rsidRPr="003B36D2">
        <w:rPr>
          <w:rFonts w:ascii="Arial" w:hAnsi="Arial" w:cs="Arial"/>
        </w:rPr>
        <w:t xml:space="preserve"> the Approval of Psychos</w:t>
      </w:r>
      <w:r w:rsidRPr="003B36D2">
        <w:rPr>
          <w:rFonts w:ascii="Arial" w:hAnsi="Arial" w:cs="Arial"/>
        </w:rPr>
        <w:t>ocial Rehabilitation Standards</w:t>
      </w:r>
      <w:r w:rsidR="005744E5" w:rsidRPr="003B36D2">
        <w:rPr>
          <w:rFonts w:ascii="Arial" w:hAnsi="Arial" w:cs="Arial"/>
        </w:rPr>
        <w:t xml:space="preserve"> in 2014</w:t>
      </w:r>
      <w:r w:rsidR="00F74520" w:rsidRPr="003B36D2">
        <w:rPr>
          <w:rFonts w:ascii="Arial" w:hAnsi="Arial" w:cs="Arial"/>
        </w:rPr>
        <w:t xml:space="preserve">, which </w:t>
      </w:r>
      <w:r w:rsidRPr="003B36D2">
        <w:rPr>
          <w:rFonts w:ascii="Arial" w:hAnsi="Arial" w:cs="Arial"/>
        </w:rPr>
        <w:t xml:space="preserve">is an important document, but it is necessary to provide enough leverage for its </w:t>
      </w:r>
      <w:r w:rsidR="00FB322B" w:rsidRPr="003B36D2">
        <w:rPr>
          <w:rFonts w:ascii="Arial" w:hAnsi="Arial" w:cs="Arial"/>
        </w:rPr>
        <w:t>implementation</w:t>
      </w:r>
      <w:r w:rsidRPr="003B36D2">
        <w:rPr>
          <w:rFonts w:ascii="Arial" w:hAnsi="Arial" w:cs="Arial"/>
        </w:rPr>
        <w:t>.</w:t>
      </w:r>
    </w:p>
    <w:p w:rsidR="00E30C76" w:rsidRPr="003B36D2" w:rsidRDefault="00E30C76" w:rsidP="00E10455">
      <w:pPr>
        <w:ind w:right="288"/>
        <w:jc w:val="both"/>
        <w:rPr>
          <w:rFonts w:ascii="Arial" w:hAnsi="Arial" w:cs="Arial"/>
        </w:rPr>
      </w:pPr>
      <w:r w:rsidRPr="003B36D2">
        <w:rPr>
          <w:rFonts w:ascii="Arial" w:hAnsi="Arial" w:cs="Arial"/>
        </w:rPr>
        <w:t xml:space="preserve">The decree of the Government of Georgia annually approves the State Program </w:t>
      </w:r>
      <w:r w:rsidR="00F74520" w:rsidRPr="003B36D2">
        <w:rPr>
          <w:rFonts w:ascii="Arial" w:hAnsi="Arial" w:cs="Arial"/>
        </w:rPr>
        <w:t>on</w:t>
      </w:r>
      <w:r w:rsidRPr="003B36D2">
        <w:rPr>
          <w:rFonts w:ascii="Arial" w:hAnsi="Arial" w:cs="Arial"/>
        </w:rPr>
        <w:t xml:space="preserve"> Social Rehabilitation and Child Care, the subprograms of which are aimed at ensuring social integration of persons with disabilities, including children, and their involvement in different areas of public life. In 2014, a monitoring division was set up in the Social </w:t>
      </w:r>
      <w:r w:rsidR="00F74520" w:rsidRPr="003B36D2">
        <w:rPr>
          <w:rFonts w:ascii="Arial" w:hAnsi="Arial" w:cs="Arial"/>
        </w:rPr>
        <w:t>Protection</w:t>
      </w:r>
      <w:r w:rsidRPr="003B36D2">
        <w:rPr>
          <w:rFonts w:ascii="Arial" w:hAnsi="Arial" w:cs="Arial"/>
        </w:rPr>
        <w:t xml:space="preserve"> Department of the Ministry of </w:t>
      </w:r>
      <w:proofErr w:type="spellStart"/>
      <w:r w:rsidR="00C5700D" w:rsidRPr="003B36D2">
        <w:rPr>
          <w:rFonts w:ascii="Arial" w:hAnsi="Arial" w:cs="Arial"/>
        </w:rPr>
        <w:t>Labo</w:t>
      </w:r>
      <w:r w:rsidR="00F74520" w:rsidRPr="003B36D2">
        <w:rPr>
          <w:rFonts w:ascii="Arial" w:hAnsi="Arial" w:cs="Arial"/>
        </w:rPr>
        <w:t>u</w:t>
      </w:r>
      <w:r w:rsidR="00C5700D" w:rsidRPr="003B36D2">
        <w:rPr>
          <w:rFonts w:ascii="Arial" w:hAnsi="Arial" w:cs="Arial"/>
        </w:rPr>
        <w:t>r</w:t>
      </w:r>
      <w:proofErr w:type="spellEnd"/>
      <w:r w:rsidRPr="003B36D2">
        <w:rPr>
          <w:rFonts w:ascii="Arial" w:hAnsi="Arial" w:cs="Arial"/>
        </w:rPr>
        <w:t xml:space="preserve">, Health and Social Affairs of Georgia in order to ensure monitoring of the implementation of the subprograms of the </w:t>
      </w:r>
      <w:r w:rsidR="00B3462C" w:rsidRPr="003B36D2">
        <w:rPr>
          <w:rFonts w:ascii="Arial" w:hAnsi="Arial" w:cs="Arial"/>
        </w:rPr>
        <w:t xml:space="preserve">mentioned </w:t>
      </w:r>
      <w:r w:rsidRPr="003B36D2">
        <w:rPr>
          <w:rFonts w:ascii="Arial" w:hAnsi="Arial" w:cs="Arial"/>
        </w:rPr>
        <w:t xml:space="preserve">state program. According to the results of the monitoring conducted by the division in 2015, as well as the information obtained by the Public Defender, the mentioned programs cannot fully cover the needs of target groups and </w:t>
      </w:r>
      <w:r w:rsidR="00F74520" w:rsidRPr="003B36D2">
        <w:rPr>
          <w:rFonts w:ascii="Arial" w:hAnsi="Arial" w:cs="Arial"/>
        </w:rPr>
        <w:t>requires</w:t>
      </w:r>
      <w:r w:rsidRPr="003B36D2">
        <w:rPr>
          <w:rFonts w:ascii="Arial" w:hAnsi="Arial" w:cs="Arial"/>
        </w:rPr>
        <w:t xml:space="preserve"> improvement of the quality of services </w:t>
      </w:r>
      <w:r w:rsidR="00F74520" w:rsidRPr="003B36D2">
        <w:rPr>
          <w:rFonts w:ascii="Arial" w:hAnsi="Arial" w:cs="Arial"/>
        </w:rPr>
        <w:t xml:space="preserve">and expansion of </w:t>
      </w:r>
      <w:r w:rsidRPr="003B36D2">
        <w:rPr>
          <w:rFonts w:ascii="Arial" w:hAnsi="Arial" w:cs="Arial"/>
        </w:rPr>
        <w:t>geographical</w:t>
      </w:r>
      <w:r w:rsidR="00F74520" w:rsidRPr="003B36D2">
        <w:rPr>
          <w:rFonts w:ascii="Arial" w:hAnsi="Arial" w:cs="Arial"/>
        </w:rPr>
        <w:t xml:space="preserve"> accessibility</w:t>
      </w:r>
      <w:r w:rsidRPr="003B36D2">
        <w:rPr>
          <w:rFonts w:ascii="Arial" w:hAnsi="Arial" w:cs="Arial"/>
        </w:rPr>
        <w:t xml:space="preserve">. </w:t>
      </w:r>
    </w:p>
    <w:p w:rsidR="00E30C76" w:rsidRPr="003B36D2" w:rsidRDefault="00E30C76" w:rsidP="00E10455">
      <w:pPr>
        <w:ind w:right="288"/>
        <w:jc w:val="both"/>
        <w:rPr>
          <w:rFonts w:ascii="Arial" w:hAnsi="Arial" w:cs="Arial"/>
        </w:rPr>
      </w:pPr>
      <w:r w:rsidRPr="003B36D2">
        <w:rPr>
          <w:rFonts w:ascii="Arial" w:hAnsi="Arial" w:cs="Arial"/>
        </w:rPr>
        <w:t xml:space="preserve">The </w:t>
      </w:r>
      <w:r w:rsidR="00F74520" w:rsidRPr="003B36D2">
        <w:rPr>
          <w:rFonts w:ascii="Arial" w:hAnsi="Arial" w:cs="Arial"/>
        </w:rPr>
        <w:t>sign</w:t>
      </w:r>
      <w:r w:rsidRPr="003B36D2">
        <w:rPr>
          <w:rFonts w:ascii="Arial" w:hAnsi="Arial" w:cs="Arial"/>
        </w:rPr>
        <w:t xml:space="preserve"> language has no</w:t>
      </w:r>
      <w:r w:rsidR="00EA1CE2" w:rsidRPr="003B36D2">
        <w:rPr>
          <w:rFonts w:ascii="Arial" w:hAnsi="Arial" w:cs="Arial"/>
        </w:rPr>
        <w:t>t an</w:t>
      </w:r>
      <w:r w:rsidRPr="003B36D2">
        <w:rPr>
          <w:rFonts w:ascii="Arial" w:hAnsi="Arial" w:cs="Arial"/>
        </w:rPr>
        <w:t xml:space="preserve"> official status in the country and nothing is done for its development </w:t>
      </w:r>
      <w:r w:rsidR="00F74520" w:rsidRPr="003B36D2">
        <w:rPr>
          <w:rFonts w:ascii="Arial" w:hAnsi="Arial" w:cs="Arial"/>
        </w:rPr>
        <w:t>or</w:t>
      </w:r>
      <w:r w:rsidRPr="003B36D2">
        <w:rPr>
          <w:rFonts w:ascii="Arial" w:hAnsi="Arial" w:cs="Arial"/>
        </w:rPr>
        <w:t xml:space="preserve"> effective realization.</w:t>
      </w:r>
    </w:p>
    <w:p w:rsidR="00E30C76" w:rsidRPr="003B36D2" w:rsidRDefault="00E30C76" w:rsidP="00E10455">
      <w:pPr>
        <w:ind w:right="288"/>
        <w:jc w:val="both"/>
        <w:rPr>
          <w:rStyle w:val="Heading2Char"/>
          <w:rFonts w:ascii="Arial" w:eastAsia="Calibri" w:hAnsi="Arial" w:cs="Arial"/>
          <w:sz w:val="22"/>
          <w:szCs w:val="22"/>
        </w:rPr>
      </w:pPr>
      <w:bookmarkStart w:id="11" w:name="_Toc470169758"/>
    </w:p>
    <w:p w:rsidR="00E30C76" w:rsidRPr="003B36D2" w:rsidRDefault="00E30C76" w:rsidP="00E10455">
      <w:pPr>
        <w:ind w:left="288" w:right="288"/>
        <w:jc w:val="both"/>
        <w:rPr>
          <w:rStyle w:val="Heading2Char"/>
          <w:rFonts w:ascii="Arial" w:eastAsia="Calibri" w:hAnsi="Arial" w:cs="Arial"/>
          <w:sz w:val="22"/>
          <w:szCs w:val="22"/>
        </w:rPr>
      </w:pPr>
      <w:bookmarkStart w:id="12" w:name="_Toc484517344"/>
      <w:bookmarkEnd w:id="11"/>
      <w:r w:rsidRPr="003B36D2">
        <w:rPr>
          <w:rStyle w:val="Heading2Char"/>
          <w:rFonts w:ascii="Arial" w:eastAsia="Calibri" w:hAnsi="Arial" w:cs="Arial"/>
          <w:sz w:val="22"/>
          <w:szCs w:val="22"/>
        </w:rPr>
        <w:t>Recommendations</w:t>
      </w:r>
      <w:bookmarkEnd w:id="12"/>
    </w:p>
    <w:p w:rsidR="00E30C76" w:rsidRPr="003B36D2" w:rsidRDefault="00F74520" w:rsidP="00E10455">
      <w:pPr>
        <w:pStyle w:val="ListParagraph"/>
        <w:numPr>
          <w:ilvl w:val="0"/>
          <w:numId w:val="46"/>
        </w:numPr>
        <w:ind w:right="288"/>
        <w:jc w:val="both"/>
        <w:rPr>
          <w:rFonts w:ascii="Arial" w:hAnsi="Arial" w:cs="Arial"/>
        </w:rPr>
      </w:pPr>
      <w:r w:rsidRPr="003B36D2">
        <w:rPr>
          <w:rFonts w:ascii="Arial" w:hAnsi="Arial" w:cs="Arial"/>
        </w:rPr>
        <w:t>T</w:t>
      </w:r>
      <w:r w:rsidR="00E30C76" w:rsidRPr="003B36D2">
        <w:rPr>
          <w:rFonts w:ascii="Arial" w:hAnsi="Arial" w:cs="Arial"/>
        </w:rPr>
        <w:t xml:space="preserve">he national legislation and policy documents </w:t>
      </w:r>
      <w:r w:rsidRPr="003B36D2">
        <w:rPr>
          <w:rFonts w:ascii="Arial" w:hAnsi="Arial" w:cs="Arial"/>
        </w:rPr>
        <w:t xml:space="preserve">should be harmonized with </w:t>
      </w:r>
      <w:r w:rsidR="00E30C76" w:rsidRPr="003B36D2">
        <w:rPr>
          <w:rFonts w:ascii="Arial" w:hAnsi="Arial" w:cs="Arial"/>
        </w:rPr>
        <w:t xml:space="preserve">the </w:t>
      </w:r>
      <w:r w:rsidRPr="003B36D2">
        <w:rPr>
          <w:rFonts w:ascii="Arial" w:hAnsi="Arial" w:cs="Arial"/>
        </w:rPr>
        <w:t xml:space="preserve">principles and vision of the </w:t>
      </w:r>
      <w:r w:rsidR="00E30C76" w:rsidRPr="003B36D2">
        <w:rPr>
          <w:rFonts w:ascii="Arial" w:hAnsi="Arial" w:cs="Arial"/>
        </w:rPr>
        <w:t xml:space="preserve">Convention </w:t>
      </w:r>
    </w:p>
    <w:p w:rsidR="00E30C76" w:rsidRPr="003B36D2" w:rsidRDefault="00F74520" w:rsidP="00E10455">
      <w:pPr>
        <w:pStyle w:val="ListParagraph"/>
        <w:numPr>
          <w:ilvl w:val="0"/>
          <w:numId w:val="46"/>
        </w:numPr>
        <w:ind w:right="288"/>
        <w:jc w:val="both"/>
        <w:rPr>
          <w:rFonts w:ascii="Arial" w:hAnsi="Arial" w:cs="Arial"/>
        </w:rPr>
      </w:pPr>
      <w:r w:rsidRPr="003B36D2">
        <w:rPr>
          <w:rFonts w:ascii="Arial" w:hAnsi="Arial" w:cs="Arial"/>
        </w:rPr>
        <w:t>R</w:t>
      </w:r>
      <w:r w:rsidR="00E30C76" w:rsidRPr="003B36D2">
        <w:rPr>
          <w:rFonts w:ascii="Arial" w:hAnsi="Arial" w:cs="Arial"/>
        </w:rPr>
        <w:t xml:space="preserve">elevant status </w:t>
      </w:r>
      <w:r w:rsidRPr="003B36D2">
        <w:rPr>
          <w:rFonts w:ascii="Arial" w:hAnsi="Arial" w:cs="Arial"/>
        </w:rPr>
        <w:t xml:space="preserve">should be granted </w:t>
      </w:r>
      <w:r w:rsidR="00E30C76" w:rsidRPr="003B36D2">
        <w:rPr>
          <w:rFonts w:ascii="Arial" w:hAnsi="Arial" w:cs="Arial"/>
        </w:rPr>
        <w:t xml:space="preserve">to the </w:t>
      </w:r>
      <w:r w:rsidRPr="003B36D2">
        <w:rPr>
          <w:rFonts w:ascii="Arial" w:hAnsi="Arial" w:cs="Arial"/>
        </w:rPr>
        <w:t xml:space="preserve">sign </w:t>
      </w:r>
      <w:r w:rsidR="00E30C76" w:rsidRPr="003B36D2">
        <w:rPr>
          <w:rFonts w:ascii="Arial" w:hAnsi="Arial" w:cs="Arial"/>
        </w:rPr>
        <w:t>language and actual measures</w:t>
      </w:r>
      <w:r w:rsidRPr="003B36D2">
        <w:rPr>
          <w:rFonts w:ascii="Arial" w:hAnsi="Arial" w:cs="Arial"/>
        </w:rPr>
        <w:t xml:space="preserve"> should be taken for its </w:t>
      </w:r>
      <w:r w:rsidR="00E30C76" w:rsidRPr="003B36D2">
        <w:rPr>
          <w:rFonts w:ascii="Arial" w:hAnsi="Arial" w:cs="Arial"/>
        </w:rPr>
        <w:t>effective implement</w:t>
      </w:r>
      <w:r w:rsidRPr="003B36D2">
        <w:rPr>
          <w:rFonts w:ascii="Arial" w:hAnsi="Arial" w:cs="Arial"/>
        </w:rPr>
        <w:t xml:space="preserve">ation and </w:t>
      </w:r>
      <w:r w:rsidR="00E30C76" w:rsidRPr="003B36D2">
        <w:rPr>
          <w:rFonts w:ascii="Arial" w:hAnsi="Arial" w:cs="Arial"/>
        </w:rPr>
        <w:t>develop</w:t>
      </w:r>
      <w:r w:rsidRPr="003B36D2">
        <w:rPr>
          <w:rFonts w:ascii="Arial" w:hAnsi="Arial" w:cs="Arial"/>
        </w:rPr>
        <w:t>ment</w:t>
      </w:r>
    </w:p>
    <w:p w:rsidR="00E30C76" w:rsidRPr="003B36D2" w:rsidRDefault="00F74520" w:rsidP="00E10455">
      <w:pPr>
        <w:pStyle w:val="ListParagraph"/>
        <w:numPr>
          <w:ilvl w:val="0"/>
          <w:numId w:val="46"/>
        </w:numPr>
        <w:ind w:right="288"/>
        <w:jc w:val="both"/>
        <w:rPr>
          <w:rFonts w:ascii="Arial" w:hAnsi="Arial" w:cs="Arial"/>
        </w:rPr>
      </w:pPr>
      <w:r w:rsidRPr="003B36D2">
        <w:rPr>
          <w:rFonts w:ascii="Arial" w:hAnsi="Arial" w:cs="Arial"/>
        </w:rPr>
        <w:t>S</w:t>
      </w:r>
      <w:r w:rsidR="00E30C76" w:rsidRPr="003B36D2">
        <w:rPr>
          <w:rFonts w:ascii="Arial" w:hAnsi="Arial" w:cs="Arial"/>
        </w:rPr>
        <w:t xml:space="preserve">ocial model </w:t>
      </w:r>
      <w:r w:rsidR="00884A54" w:rsidRPr="003B36D2">
        <w:rPr>
          <w:rFonts w:ascii="Arial" w:hAnsi="Arial" w:cs="Arial"/>
        </w:rPr>
        <w:t xml:space="preserve">of granting </w:t>
      </w:r>
      <w:r w:rsidR="005B543C" w:rsidRPr="003B36D2">
        <w:rPr>
          <w:rFonts w:ascii="Arial" w:hAnsi="Arial" w:cs="Arial"/>
        </w:rPr>
        <w:t>disability</w:t>
      </w:r>
      <w:r w:rsidR="00884A54" w:rsidRPr="003B36D2">
        <w:rPr>
          <w:rFonts w:ascii="Arial" w:hAnsi="Arial" w:cs="Arial"/>
        </w:rPr>
        <w:t xml:space="preserve"> status  </w:t>
      </w:r>
      <w:r w:rsidRPr="003B36D2">
        <w:rPr>
          <w:rFonts w:ascii="Arial" w:hAnsi="Arial" w:cs="Arial"/>
        </w:rPr>
        <w:t>should be develop</w:t>
      </w:r>
      <w:r w:rsidR="00884A54" w:rsidRPr="003B36D2">
        <w:rPr>
          <w:rFonts w:ascii="Arial" w:hAnsi="Arial" w:cs="Arial"/>
        </w:rPr>
        <w:t>ed</w:t>
      </w:r>
      <w:r w:rsidRPr="003B36D2">
        <w:rPr>
          <w:rFonts w:ascii="Arial" w:hAnsi="Arial" w:cs="Arial"/>
        </w:rPr>
        <w:t xml:space="preserve"> and implemented </w:t>
      </w:r>
    </w:p>
    <w:p w:rsidR="00E30C76" w:rsidRPr="003B36D2" w:rsidRDefault="00884A54" w:rsidP="00E10455">
      <w:pPr>
        <w:pStyle w:val="ListParagraph"/>
        <w:numPr>
          <w:ilvl w:val="0"/>
          <w:numId w:val="46"/>
        </w:numPr>
        <w:ind w:right="288"/>
        <w:jc w:val="both"/>
        <w:rPr>
          <w:rFonts w:ascii="Arial" w:hAnsi="Arial" w:cs="Arial"/>
        </w:rPr>
      </w:pPr>
      <w:r w:rsidRPr="003B36D2">
        <w:rPr>
          <w:rFonts w:ascii="Arial" w:hAnsi="Arial" w:cs="Arial"/>
        </w:rPr>
        <w:t>Q</w:t>
      </w:r>
      <w:r w:rsidR="00E30C76" w:rsidRPr="003B36D2">
        <w:rPr>
          <w:rFonts w:ascii="Arial" w:hAnsi="Arial" w:cs="Arial"/>
        </w:rPr>
        <w:t xml:space="preserve">uality and geographical availability of </w:t>
      </w:r>
      <w:r w:rsidR="005B543C" w:rsidRPr="003B36D2">
        <w:rPr>
          <w:rFonts w:ascii="Arial" w:hAnsi="Arial" w:cs="Arial"/>
        </w:rPr>
        <w:t xml:space="preserve">state </w:t>
      </w:r>
      <w:r w:rsidR="00E30C76" w:rsidRPr="003B36D2">
        <w:rPr>
          <w:rFonts w:ascii="Arial" w:hAnsi="Arial" w:cs="Arial"/>
        </w:rPr>
        <w:t>programs/services oriented to the needs of persons with disabilities</w:t>
      </w:r>
      <w:r w:rsidRPr="003B36D2">
        <w:rPr>
          <w:rFonts w:ascii="Arial" w:hAnsi="Arial" w:cs="Arial"/>
        </w:rPr>
        <w:t xml:space="preserve"> should be increased </w:t>
      </w:r>
    </w:p>
    <w:p w:rsidR="00E30C76" w:rsidRPr="003B36D2" w:rsidRDefault="00E30C76" w:rsidP="00E10455">
      <w:pPr>
        <w:spacing w:after="0"/>
        <w:ind w:left="288" w:right="288"/>
        <w:jc w:val="both"/>
        <w:rPr>
          <w:rFonts w:ascii="Arial" w:hAnsi="Arial" w:cs="Arial"/>
        </w:rPr>
      </w:pPr>
    </w:p>
    <w:p w:rsidR="00E30C76" w:rsidRPr="003B36D2" w:rsidRDefault="00E30C76" w:rsidP="00E10455">
      <w:pPr>
        <w:spacing w:after="0"/>
        <w:ind w:left="288" w:right="288"/>
        <w:jc w:val="both"/>
        <w:rPr>
          <w:rFonts w:ascii="Arial" w:hAnsi="Arial" w:cs="Arial"/>
        </w:rPr>
      </w:pPr>
    </w:p>
    <w:p w:rsidR="00E30C76" w:rsidRPr="003B36D2" w:rsidRDefault="00E30C76" w:rsidP="007902E1">
      <w:pPr>
        <w:pStyle w:val="Heading1"/>
        <w:spacing w:before="0" w:after="240"/>
        <w:ind w:right="288"/>
        <w:jc w:val="both"/>
        <w:rPr>
          <w:rFonts w:ascii="Arial" w:hAnsi="Arial" w:cs="Arial"/>
          <w:sz w:val="22"/>
          <w:szCs w:val="22"/>
          <w:lang w:val="ka-GE"/>
        </w:rPr>
      </w:pPr>
      <w:bookmarkStart w:id="13" w:name="_Toc484517345"/>
      <w:bookmarkStart w:id="14" w:name="_Toc469993020"/>
      <w:bookmarkStart w:id="15" w:name="_Toc470169759"/>
      <w:r w:rsidRPr="003B36D2">
        <w:rPr>
          <w:rFonts w:ascii="Arial" w:hAnsi="Arial" w:cs="Arial"/>
          <w:sz w:val="22"/>
          <w:szCs w:val="22"/>
        </w:rPr>
        <w:t>Article 5</w:t>
      </w:r>
      <w:r w:rsidR="007902E1" w:rsidRPr="003B36D2">
        <w:rPr>
          <w:rFonts w:ascii="Arial" w:hAnsi="Arial" w:cs="Arial"/>
          <w:sz w:val="22"/>
          <w:szCs w:val="22"/>
        </w:rPr>
        <w:t>.</w:t>
      </w:r>
      <w:r w:rsidRPr="003B36D2">
        <w:rPr>
          <w:rFonts w:ascii="Arial" w:hAnsi="Arial" w:cs="Arial"/>
          <w:sz w:val="22"/>
          <w:szCs w:val="22"/>
        </w:rPr>
        <w:t xml:space="preserve">Equality and </w:t>
      </w:r>
      <w:r w:rsidR="00ED55F2" w:rsidRPr="003B36D2">
        <w:rPr>
          <w:rFonts w:ascii="Arial" w:hAnsi="Arial" w:cs="Arial"/>
          <w:sz w:val="22"/>
          <w:szCs w:val="22"/>
        </w:rPr>
        <w:t>non-</w:t>
      </w:r>
      <w:r w:rsidRPr="003B36D2">
        <w:rPr>
          <w:rFonts w:ascii="Arial" w:hAnsi="Arial" w:cs="Arial"/>
          <w:sz w:val="22"/>
          <w:szCs w:val="22"/>
        </w:rPr>
        <w:t>discrimination</w:t>
      </w:r>
      <w:bookmarkEnd w:id="13"/>
      <w:r w:rsidRPr="003B36D2">
        <w:rPr>
          <w:rFonts w:ascii="Arial" w:hAnsi="Arial" w:cs="Arial"/>
          <w:sz w:val="22"/>
          <w:szCs w:val="22"/>
        </w:rPr>
        <w:t xml:space="preserve"> </w:t>
      </w:r>
      <w:bookmarkEnd w:id="14"/>
      <w:bookmarkEnd w:id="15"/>
    </w:p>
    <w:p w:rsidR="00E30C76" w:rsidRPr="003B36D2" w:rsidRDefault="00E30C76" w:rsidP="00E10455">
      <w:pPr>
        <w:ind w:right="288"/>
        <w:jc w:val="both"/>
        <w:rPr>
          <w:rFonts w:ascii="Arial" w:hAnsi="Arial" w:cs="Arial"/>
        </w:rPr>
      </w:pPr>
      <w:r w:rsidRPr="003B36D2">
        <w:rPr>
          <w:rFonts w:ascii="Arial" w:hAnsi="Arial" w:cs="Arial"/>
        </w:rPr>
        <w:br/>
        <w:t>In May 2014, by adopting the Law on Elimination of All Forms of Discrimination,</w:t>
      </w:r>
      <w:r w:rsidRPr="003B36D2">
        <w:rPr>
          <w:rStyle w:val="FootnoteReference"/>
          <w:rFonts w:ascii="Arial" w:hAnsi="Arial" w:cs="Arial"/>
        </w:rPr>
        <w:footnoteReference w:id="9"/>
      </w:r>
      <w:r w:rsidRPr="003B36D2">
        <w:rPr>
          <w:rFonts w:ascii="Arial" w:hAnsi="Arial" w:cs="Arial"/>
        </w:rPr>
        <w:t xml:space="preserve"> the Parliament of Georgia declared fight against discrimination as one of the priorities of the </w:t>
      </w:r>
      <w:r w:rsidRPr="003B36D2">
        <w:rPr>
          <w:rFonts w:ascii="Arial" w:hAnsi="Arial" w:cs="Arial"/>
        </w:rPr>
        <w:lastRenderedPageBreak/>
        <w:t xml:space="preserve">state. </w:t>
      </w:r>
      <w:r w:rsidR="003114C2" w:rsidRPr="003B36D2">
        <w:rPr>
          <w:rFonts w:ascii="Arial" w:hAnsi="Arial" w:cs="Arial"/>
        </w:rPr>
        <w:t xml:space="preserve">The main advantage of the law </w:t>
      </w:r>
      <w:proofErr w:type="spellStart"/>
      <w:r w:rsidR="003114C2" w:rsidRPr="003B36D2">
        <w:rPr>
          <w:rFonts w:ascii="Arial" w:hAnsi="Arial" w:cs="Arial"/>
        </w:rPr>
        <w:t>isthat</w:t>
      </w:r>
      <w:proofErr w:type="spellEnd"/>
      <w:r w:rsidR="003114C2" w:rsidRPr="003B36D2">
        <w:rPr>
          <w:rFonts w:ascii="Arial" w:hAnsi="Arial" w:cs="Arial"/>
        </w:rPr>
        <w:t xml:space="preserve"> it</w:t>
      </w:r>
      <w:r w:rsidRPr="003B36D2">
        <w:rPr>
          <w:rFonts w:ascii="Arial" w:hAnsi="Arial" w:cs="Arial"/>
        </w:rPr>
        <w:t xml:space="preserve">, </w:t>
      </w:r>
      <w:r w:rsidR="003114C2" w:rsidRPr="003B36D2">
        <w:rPr>
          <w:rFonts w:ascii="Arial" w:hAnsi="Arial" w:cs="Arial"/>
        </w:rPr>
        <w:t xml:space="preserve">along with </w:t>
      </w:r>
      <w:r w:rsidRPr="003B36D2">
        <w:rPr>
          <w:rFonts w:ascii="Arial" w:hAnsi="Arial" w:cs="Arial"/>
        </w:rPr>
        <w:t xml:space="preserve">the administrative body, applies to </w:t>
      </w:r>
      <w:r w:rsidR="00E476BC" w:rsidRPr="003B36D2">
        <w:rPr>
          <w:rFonts w:ascii="Arial" w:hAnsi="Arial" w:cs="Arial"/>
        </w:rPr>
        <w:t>individuals</w:t>
      </w:r>
      <w:r w:rsidRPr="003B36D2">
        <w:rPr>
          <w:rFonts w:ascii="Arial" w:hAnsi="Arial" w:cs="Arial"/>
        </w:rPr>
        <w:t xml:space="preserve"> and legal entities of p</w:t>
      </w:r>
      <w:r w:rsidR="003114C2" w:rsidRPr="003B36D2">
        <w:rPr>
          <w:rFonts w:ascii="Arial" w:hAnsi="Arial" w:cs="Arial"/>
        </w:rPr>
        <w:t>rivate law</w:t>
      </w:r>
      <w:r w:rsidRPr="003B36D2">
        <w:rPr>
          <w:rFonts w:ascii="Arial" w:hAnsi="Arial" w:cs="Arial"/>
        </w:rPr>
        <w:t xml:space="preserve">. The law </w:t>
      </w:r>
      <w:r w:rsidR="003114C2" w:rsidRPr="003B36D2">
        <w:rPr>
          <w:rFonts w:ascii="Arial" w:hAnsi="Arial" w:cs="Arial"/>
        </w:rPr>
        <w:t>introduces</w:t>
      </w:r>
      <w:r w:rsidRPr="003B36D2">
        <w:rPr>
          <w:rFonts w:ascii="Arial" w:hAnsi="Arial" w:cs="Arial"/>
        </w:rPr>
        <w:t xml:space="preserve"> the </w:t>
      </w:r>
      <w:r w:rsidR="00A8494F" w:rsidRPr="003B36D2">
        <w:rPr>
          <w:rFonts w:ascii="Arial" w:hAnsi="Arial" w:cs="Arial"/>
        </w:rPr>
        <w:t>concepts</w:t>
      </w:r>
      <w:r w:rsidRPr="003B36D2">
        <w:rPr>
          <w:rFonts w:ascii="Arial" w:hAnsi="Arial" w:cs="Arial"/>
        </w:rPr>
        <w:t xml:space="preserve"> of direct and indirect discrimination. In addition, the list of prohibit</w:t>
      </w:r>
      <w:r w:rsidR="003114C2" w:rsidRPr="003B36D2">
        <w:rPr>
          <w:rFonts w:ascii="Arial" w:hAnsi="Arial" w:cs="Arial"/>
        </w:rPr>
        <w:t>ed</w:t>
      </w:r>
      <w:r w:rsidRPr="003B36D2">
        <w:rPr>
          <w:rFonts w:ascii="Arial" w:hAnsi="Arial" w:cs="Arial"/>
        </w:rPr>
        <w:t xml:space="preserve"> grounds is broad and one of the grounds is disability. The same law grants the function of elimination and supervision of discrimination to the Public Defender.</w:t>
      </w:r>
    </w:p>
    <w:p w:rsidR="00E30C76" w:rsidRPr="003B36D2" w:rsidRDefault="00E30C76" w:rsidP="00E10455">
      <w:pPr>
        <w:ind w:right="288"/>
        <w:jc w:val="both"/>
        <w:rPr>
          <w:rFonts w:ascii="Arial" w:hAnsi="Arial" w:cs="Arial"/>
        </w:rPr>
      </w:pPr>
      <w:r w:rsidRPr="003B36D2">
        <w:rPr>
          <w:rFonts w:ascii="Arial" w:hAnsi="Arial" w:cs="Arial"/>
        </w:rPr>
        <w:t xml:space="preserve">Despite this positive step, existing legal norms and shortcomings hinder its effective implementation and cannot restore the </w:t>
      </w:r>
      <w:r w:rsidR="001768D3" w:rsidRPr="003B36D2">
        <w:rPr>
          <w:rFonts w:ascii="Arial" w:hAnsi="Arial" w:cs="Arial"/>
        </w:rPr>
        <w:t>violated</w:t>
      </w:r>
      <w:r w:rsidRPr="003B36D2">
        <w:rPr>
          <w:rFonts w:ascii="Arial" w:hAnsi="Arial" w:cs="Arial"/>
        </w:rPr>
        <w:t xml:space="preserve"> rights.</w:t>
      </w:r>
      <w:r w:rsidRPr="003B36D2">
        <w:rPr>
          <w:rStyle w:val="FootnoteReference"/>
          <w:rFonts w:ascii="Arial" w:hAnsi="Arial" w:cs="Arial"/>
        </w:rPr>
        <w:footnoteReference w:id="10"/>
      </w:r>
      <w:r w:rsidRPr="003B36D2">
        <w:rPr>
          <w:rFonts w:ascii="Arial" w:hAnsi="Arial" w:cs="Arial"/>
        </w:rPr>
        <w:t xml:space="preserve"> In particular, one of the detrimental factors for effective implementation of the law is the fact that </w:t>
      </w:r>
      <w:r w:rsidR="00D01713" w:rsidRPr="003B36D2">
        <w:rPr>
          <w:rFonts w:ascii="Arial" w:hAnsi="Arial" w:cs="Arial"/>
        </w:rPr>
        <w:t>individuals</w:t>
      </w:r>
      <w:r w:rsidRPr="003B36D2">
        <w:rPr>
          <w:rFonts w:ascii="Arial" w:hAnsi="Arial" w:cs="Arial"/>
        </w:rPr>
        <w:t xml:space="preserve"> and legal entities of </w:t>
      </w:r>
      <w:r w:rsidR="00D01713" w:rsidRPr="003B36D2">
        <w:rPr>
          <w:rFonts w:ascii="Arial" w:hAnsi="Arial" w:cs="Arial"/>
        </w:rPr>
        <w:t>private</w:t>
      </w:r>
      <w:r w:rsidRPr="003B36D2">
        <w:rPr>
          <w:rFonts w:ascii="Arial" w:hAnsi="Arial" w:cs="Arial"/>
        </w:rPr>
        <w:t xml:space="preserve"> law are not obliged to provide discrimination-related information to the Public Defender, while the term </w:t>
      </w:r>
      <w:r w:rsidR="00500F82" w:rsidRPr="003B36D2">
        <w:rPr>
          <w:rFonts w:ascii="Arial" w:hAnsi="Arial" w:cs="Arial"/>
        </w:rPr>
        <w:t>for</w:t>
      </w:r>
      <w:r w:rsidRPr="003B36D2">
        <w:rPr>
          <w:rFonts w:ascii="Arial" w:hAnsi="Arial" w:cs="Arial"/>
        </w:rPr>
        <w:t xml:space="preserve"> appeal</w:t>
      </w:r>
      <w:r w:rsidR="00500F82" w:rsidRPr="003B36D2">
        <w:rPr>
          <w:rFonts w:ascii="Arial" w:hAnsi="Arial" w:cs="Arial"/>
        </w:rPr>
        <w:t>ing</w:t>
      </w:r>
      <w:r w:rsidRPr="003B36D2">
        <w:rPr>
          <w:rFonts w:ascii="Arial" w:hAnsi="Arial" w:cs="Arial"/>
        </w:rPr>
        <w:t xml:space="preserve"> to the court is limited to only 3 months. In October 2015, the Public Defender addressed the Parliament of Georgia with a legislative proposal concerning the abovementioned issues. The legislative proposal </w:t>
      </w:r>
      <w:r w:rsidR="00500F82" w:rsidRPr="003B36D2">
        <w:rPr>
          <w:rFonts w:ascii="Arial" w:hAnsi="Arial" w:cs="Arial"/>
        </w:rPr>
        <w:t>was</w:t>
      </w:r>
      <w:r w:rsidRPr="003B36D2">
        <w:rPr>
          <w:rFonts w:ascii="Arial" w:hAnsi="Arial" w:cs="Arial"/>
        </w:rPr>
        <w:t xml:space="preserve"> initiated, but the amendments have not been </w:t>
      </w:r>
      <w:r w:rsidR="00500F82" w:rsidRPr="003B36D2">
        <w:rPr>
          <w:rFonts w:ascii="Arial" w:hAnsi="Arial" w:cs="Arial"/>
        </w:rPr>
        <w:t>carried out</w:t>
      </w:r>
      <w:r w:rsidRPr="003B36D2">
        <w:rPr>
          <w:rFonts w:ascii="Arial" w:hAnsi="Arial" w:cs="Arial"/>
        </w:rPr>
        <w:t xml:space="preserve"> yet. </w:t>
      </w:r>
      <w:r w:rsidR="003A3A63" w:rsidRPr="003B36D2">
        <w:rPr>
          <w:rFonts w:ascii="Arial" w:hAnsi="Arial" w:cs="Arial"/>
        </w:rPr>
        <w:t>T</w:t>
      </w:r>
      <w:r w:rsidRPr="003B36D2">
        <w:rPr>
          <w:rFonts w:ascii="Arial" w:hAnsi="Arial" w:cs="Arial"/>
        </w:rPr>
        <w:t xml:space="preserve">he law has no instrumental mechanism for its proper enforcement and it does not provide for effective legislative leverage </w:t>
      </w:r>
      <w:r w:rsidR="00500F82" w:rsidRPr="003B36D2">
        <w:rPr>
          <w:rFonts w:ascii="Arial" w:hAnsi="Arial" w:cs="Arial"/>
        </w:rPr>
        <w:t>or</w:t>
      </w:r>
      <w:r w:rsidRPr="003B36D2">
        <w:rPr>
          <w:rFonts w:ascii="Arial" w:hAnsi="Arial" w:cs="Arial"/>
        </w:rPr>
        <w:t xml:space="preserve"> appropriate repressive measures. In addition, the law does not </w:t>
      </w:r>
      <w:r w:rsidR="00500F82" w:rsidRPr="003B36D2">
        <w:rPr>
          <w:rFonts w:ascii="Arial" w:hAnsi="Arial" w:cs="Arial"/>
        </w:rPr>
        <w:t>reflect</w:t>
      </w:r>
      <w:r w:rsidRPr="003B36D2">
        <w:rPr>
          <w:rFonts w:ascii="Arial" w:hAnsi="Arial" w:cs="Arial"/>
        </w:rPr>
        <w:t xml:space="preserve"> the </w:t>
      </w:r>
      <w:r w:rsidR="00500F82" w:rsidRPr="003B36D2">
        <w:rPr>
          <w:rFonts w:ascii="Arial" w:hAnsi="Arial" w:cs="Arial"/>
        </w:rPr>
        <w:t xml:space="preserve">approaches of the </w:t>
      </w:r>
      <w:r w:rsidRPr="003B36D2">
        <w:rPr>
          <w:rFonts w:ascii="Arial" w:hAnsi="Arial" w:cs="Arial"/>
        </w:rPr>
        <w:t xml:space="preserve">Convention and does not make reference to </w:t>
      </w:r>
      <w:r w:rsidR="00500F82" w:rsidRPr="003B36D2">
        <w:rPr>
          <w:rFonts w:ascii="Arial" w:hAnsi="Arial" w:cs="Arial"/>
        </w:rPr>
        <w:t xml:space="preserve">consideration of the refusal </w:t>
      </w:r>
      <w:r w:rsidR="004A68F4" w:rsidRPr="003B36D2">
        <w:rPr>
          <w:rFonts w:ascii="Arial" w:hAnsi="Arial" w:cs="Arial"/>
        </w:rPr>
        <w:t>for</w:t>
      </w:r>
      <w:r w:rsidR="00500F82" w:rsidRPr="003B36D2">
        <w:rPr>
          <w:rFonts w:ascii="Arial" w:hAnsi="Arial" w:cs="Arial"/>
        </w:rPr>
        <w:t xml:space="preserve"> </w:t>
      </w:r>
      <w:r w:rsidRPr="003B36D2">
        <w:rPr>
          <w:rFonts w:ascii="Arial" w:hAnsi="Arial" w:cs="Arial"/>
        </w:rPr>
        <w:t xml:space="preserve">reasonable </w:t>
      </w:r>
      <w:r w:rsidR="00ED55F2" w:rsidRPr="003B36D2">
        <w:rPr>
          <w:rFonts w:ascii="Arial" w:hAnsi="Arial" w:cs="Arial"/>
        </w:rPr>
        <w:t xml:space="preserve">accommodation </w:t>
      </w:r>
      <w:r w:rsidRPr="003B36D2">
        <w:rPr>
          <w:rFonts w:ascii="Arial" w:hAnsi="Arial" w:cs="Arial"/>
        </w:rPr>
        <w:t>as discriminatory treatment.</w:t>
      </w:r>
    </w:p>
    <w:p w:rsidR="00E30C76" w:rsidRPr="003B36D2" w:rsidRDefault="00485D67" w:rsidP="00E10455">
      <w:pPr>
        <w:ind w:right="288"/>
        <w:jc w:val="both"/>
        <w:rPr>
          <w:rFonts w:ascii="Arial" w:hAnsi="Arial" w:cs="Arial"/>
        </w:rPr>
      </w:pPr>
      <w:r w:rsidRPr="003B36D2">
        <w:rPr>
          <w:rFonts w:ascii="Arial" w:hAnsi="Arial" w:cs="Arial"/>
        </w:rPr>
        <w:t>Cases of unequal treatment of persons with disabilities were detected w</w:t>
      </w:r>
      <w:r w:rsidR="00F67416" w:rsidRPr="003B36D2">
        <w:rPr>
          <w:rFonts w:ascii="Arial" w:hAnsi="Arial" w:cs="Arial"/>
        </w:rPr>
        <w:t>ithin the framework of</w:t>
      </w:r>
      <w:r w:rsidR="00E30C76" w:rsidRPr="003B36D2">
        <w:rPr>
          <w:rFonts w:ascii="Arial" w:hAnsi="Arial" w:cs="Arial"/>
        </w:rPr>
        <w:t xml:space="preserve"> the anti-discrimination me</w:t>
      </w:r>
      <w:r w:rsidR="00E10455" w:rsidRPr="003B36D2">
        <w:rPr>
          <w:rFonts w:ascii="Arial" w:hAnsi="Arial" w:cs="Arial"/>
        </w:rPr>
        <w:t>chanism of the Public Defender. In</w:t>
      </w:r>
      <w:r w:rsidR="00E30C76" w:rsidRPr="003B36D2">
        <w:rPr>
          <w:rFonts w:ascii="Arial" w:hAnsi="Arial" w:cs="Arial"/>
        </w:rPr>
        <w:t xml:space="preserve"> particular:</w:t>
      </w:r>
      <w:r w:rsidR="00975977" w:rsidRPr="003B36D2">
        <w:rPr>
          <w:rFonts w:ascii="Arial" w:hAnsi="Arial" w:cs="Arial"/>
        </w:rPr>
        <w:t xml:space="preserve"> p</w:t>
      </w:r>
      <w:r w:rsidR="00E30C76" w:rsidRPr="003B36D2">
        <w:rPr>
          <w:rFonts w:ascii="Arial" w:hAnsi="Arial" w:cs="Arial"/>
        </w:rPr>
        <w:t>ersons with disabilities were not allowed to attend an event at the Sports Palace due to improper adaptation of the building. On July 17, 2015, the Public Defender of Georgia addressed the violator with a recommendation</w:t>
      </w:r>
      <w:r w:rsidR="00A34586" w:rsidRPr="003B36D2">
        <w:rPr>
          <w:rStyle w:val="FootnoteReference"/>
          <w:rFonts w:ascii="Arial" w:hAnsi="Arial" w:cs="Arial"/>
        </w:rPr>
        <w:footnoteReference w:id="11"/>
      </w:r>
      <w:r w:rsidR="00E30C76" w:rsidRPr="003B36D2">
        <w:rPr>
          <w:rFonts w:ascii="Arial" w:hAnsi="Arial" w:cs="Arial"/>
        </w:rPr>
        <w:t xml:space="preserve"> to develop an internal document for the promotion of full participation of persons with disabilities in various events.</w:t>
      </w:r>
    </w:p>
    <w:p w:rsidR="00E30C76" w:rsidRPr="003B36D2" w:rsidRDefault="00E30C76" w:rsidP="00E10455">
      <w:pPr>
        <w:ind w:right="288"/>
        <w:jc w:val="both"/>
        <w:rPr>
          <w:rFonts w:ascii="Arial" w:hAnsi="Arial" w:cs="Arial"/>
        </w:rPr>
      </w:pPr>
      <w:r w:rsidRPr="003B36D2">
        <w:rPr>
          <w:rFonts w:ascii="Arial" w:hAnsi="Arial" w:cs="Arial"/>
        </w:rPr>
        <w:t xml:space="preserve">In November 2015, the Public Defender addressed the Tbilisi Transport Company with a general proposal to take into account the different needs of persons with disabilities and ensure </w:t>
      </w:r>
      <w:r w:rsidR="00AE4D85" w:rsidRPr="003B36D2">
        <w:rPr>
          <w:rFonts w:ascii="Arial" w:hAnsi="Arial" w:cs="Arial"/>
        </w:rPr>
        <w:t xml:space="preserve">their </w:t>
      </w:r>
      <w:r w:rsidRPr="003B36D2">
        <w:rPr>
          <w:rFonts w:ascii="Arial" w:hAnsi="Arial" w:cs="Arial"/>
        </w:rPr>
        <w:t xml:space="preserve">safe and comfortable </w:t>
      </w:r>
      <w:proofErr w:type="spellStart"/>
      <w:r w:rsidRPr="003B36D2">
        <w:rPr>
          <w:rFonts w:ascii="Arial" w:hAnsi="Arial" w:cs="Arial"/>
        </w:rPr>
        <w:t>transportationin</w:t>
      </w:r>
      <w:proofErr w:type="spellEnd"/>
      <w:r w:rsidRPr="003B36D2">
        <w:rPr>
          <w:rFonts w:ascii="Arial" w:hAnsi="Arial" w:cs="Arial"/>
        </w:rPr>
        <w:t xml:space="preserve"> order to prevent and combat discrimination.</w:t>
      </w:r>
      <w:r w:rsidR="00A34586" w:rsidRPr="003B36D2">
        <w:rPr>
          <w:rStyle w:val="FootnoteReference"/>
          <w:rFonts w:ascii="Arial" w:hAnsi="Arial" w:cs="Arial"/>
        </w:rPr>
        <w:footnoteReference w:id="12"/>
      </w:r>
      <w:r w:rsidRPr="003B36D2">
        <w:rPr>
          <w:rFonts w:ascii="Arial" w:hAnsi="Arial" w:cs="Arial"/>
        </w:rPr>
        <w:t xml:space="preserve"> </w:t>
      </w:r>
    </w:p>
    <w:p w:rsidR="00FF17F6" w:rsidRPr="003B36D2" w:rsidRDefault="00485D67" w:rsidP="00E10455">
      <w:pPr>
        <w:pStyle w:val="NormalWeb"/>
        <w:spacing w:before="0" w:beforeAutospacing="0" w:after="240" w:afterAutospacing="0" w:line="276" w:lineRule="auto"/>
        <w:ind w:right="288"/>
        <w:jc w:val="both"/>
        <w:rPr>
          <w:rFonts w:ascii="Arial" w:hAnsi="Arial" w:cs="Arial"/>
          <w:sz w:val="22"/>
          <w:szCs w:val="22"/>
        </w:rPr>
      </w:pPr>
      <w:r w:rsidRPr="003B36D2">
        <w:rPr>
          <w:rFonts w:ascii="Arial" w:hAnsi="Arial" w:cs="Arial"/>
          <w:sz w:val="22"/>
          <w:szCs w:val="22"/>
        </w:rPr>
        <w:t>Low</w:t>
      </w:r>
      <w:r w:rsidR="00E30C76" w:rsidRPr="003B36D2">
        <w:rPr>
          <w:rFonts w:ascii="Arial" w:hAnsi="Arial" w:cs="Arial"/>
          <w:sz w:val="22"/>
          <w:szCs w:val="22"/>
        </w:rPr>
        <w:t xml:space="preserve"> awareness </w:t>
      </w:r>
      <w:r w:rsidR="00AE4D85" w:rsidRPr="003B36D2">
        <w:rPr>
          <w:rFonts w:ascii="Arial" w:hAnsi="Arial" w:cs="Arial"/>
          <w:sz w:val="22"/>
          <w:szCs w:val="22"/>
        </w:rPr>
        <w:t>about</w:t>
      </w:r>
      <w:r w:rsidR="00E30C76" w:rsidRPr="003B36D2">
        <w:rPr>
          <w:rFonts w:ascii="Arial" w:hAnsi="Arial" w:cs="Arial"/>
          <w:sz w:val="22"/>
          <w:szCs w:val="22"/>
        </w:rPr>
        <w:t xml:space="preserve"> the issues related to </w:t>
      </w:r>
      <w:proofErr w:type="gramStart"/>
      <w:r w:rsidR="00EA77C0" w:rsidRPr="003B36D2">
        <w:rPr>
          <w:rFonts w:ascii="Arial" w:hAnsi="Arial" w:cs="Arial"/>
          <w:sz w:val="22"/>
          <w:szCs w:val="22"/>
        </w:rPr>
        <w:t xml:space="preserve">the  </w:t>
      </w:r>
      <w:r w:rsidR="00E30C76" w:rsidRPr="003B36D2">
        <w:rPr>
          <w:rFonts w:ascii="Arial" w:hAnsi="Arial" w:cs="Arial"/>
          <w:sz w:val="22"/>
          <w:szCs w:val="22"/>
        </w:rPr>
        <w:t>disabilities</w:t>
      </w:r>
      <w:proofErr w:type="gramEnd"/>
      <w:r w:rsidR="00E30C76" w:rsidRPr="003B36D2">
        <w:rPr>
          <w:rFonts w:ascii="Arial" w:hAnsi="Arial" w:cs="Arial"/>
          <w:sz w:val="22"/>
          <w:szCs w:val="22"/>
        </w:rPr>
        <w:t xml:space="preserve"> </w:t>
      </w:r>
      <w:r w:rsidRPr="003B36D2">
        <w:rPr>
          <w:rFonts w:ascii="Arial" w:hAnsi="Arial" w:cs="Arial"/>
          <w:sz w:val="22"/>
          <w:szCs w:val="22"/>
        </w:rPr>
        <w:t xml:space="preserve">often </w:t>
      </w:r>
      <w:r w:rsidR="00E30C76" w:rsidRPr="003B36D2">
        <w:rPr>
          <w:rFonts w:ascii="Arial" w:hAnsi="Arial" w:cs="Arial"/>
          <w:sz w:val="22"/>
          <w:szCs w:val="22"/>
        </w:rPr>
        <w:t>serve</w:t>
      </w:r>
      <w:r w:rsidRPr="003B36D2">
        <w:rPr>
          <w:rFonts w:ascii="Arial" w:hAnsi="Arial" w:cs="Arial"/>
          <w:sz w:val="22"/>
          <w:szCs w:val="22"/>
        </w:rPr>
        <w:t>s</w:t>
      </w:r>
      <w:r w:rsidR="00E30C76" w:rsidRPr="003B36D2">
        <w:rPr>
          <w:rFonts w:ascii="Arial" w:hAnsi="Arial" w:cs="Arial"/>
          <w:sz w:val="22"/>
          <w:szCs w:val="22"/>
        </w:rPr>
        <w:t xml:space="preserve"> as basis for unequal treatment. A clear example of this is the case studied by the Public Defender, according to which, </w:t>
      </w:r>
      <w:r w:rsidR="00EA77C0" w:rsidRPr="003B36D2">
        <w:rPr>
          <w:rFonts w:ascii="Arial" w:hAnsi="Arial" w:cs="Arial"/>
          <w:sz w:val="22"/>
          <w:szCs w:val="22"/>
        </w:rPr>
        <w:t>an individual</w:t>
      </w:r>
      <w:r w:rsidR="00E30C76" w:rsidRPr="003B36D2">
        <w:rPr>
          <w:rFonts w:ascii="Arial" w:hAnsi="Arial" w:cs="Arial"/>
          <w:sz w:val="22"/>
          <w:szCs w:val="22"/>
        </w:rPr>
        <w:t xml:space="preserve"> annulled a lease agreement with a citizen due to the disability (autism spectrum disorder) of his child. </w:t>
      </w:r>
      <w:r w:rsidRPr="003B36D2">
        <w:rPr>
          <w:rFonts w:ascii="Arial" w:hAnsi="Arial" w:cs="Arial"/>
          <w:sz w:val="22"/>
          <w:szCs w:val="22"/>
        </w:rPr>
        <w:t>Direct discrimination was established as a result of the</w:t>
      </w:r>
      <w:r w:rsidR="00E30C76" w:rsidRPr="003B36D2">
        <w:rPr>
          <w:rFonts w:ascii="Arial" w:hAnsi="Arial" w:cs="Arial"/>
          <w:sz w:val="22"/>
          <w:szCs w:val="22"/>
        </w:rPr>
        <w:t xml:space="preserve"> study </w:t>
      </w:r>
      <w:r w:rsidR="00E30C76" w:rsidRPr="003B36D2">
        <w:rPr>
          <w:rFonts w:ascii="Arial" w:hAnsi="Arial" w:cs="Arial"/>
          <w:sz w:val="22"/>
          <w:szCs w:val="22"/>
        </w:rPr>
        <w:lastRenderedPageBreak/>
        <w:t>of objective circumstances</w:t>
      </w:r>
      <w:r w:rsidRPr="003B36D2">
        <w:rPr>
          <w:rFonts w:ascii="Arial" w:hAnsi="Arial" w:cs="Arial"/>
          <w:sz w:val="22"/>
          <w:szCs w:val="22"/>
        </w:rPr>
        <w:t xml:space="preserve"> and t</w:t>
      </w:r>
      <w:r w:rsidR="00E30C76" w:rsidRPr="003B36D2">
        <w:rPr>
          <w:rFonts w:ascii="Arial" w:hAnsi="Arial" w:cs="Arial"/>
          <w:sz w:val="22"/>
          <w:szCs w:val="22"/>
        </w:rPr>
        <w:t>he Public Defender addressed the violator with a recommendation.</w:t>
      </w:r>
      <w:r w:rsidR="00E30C76" w:rsidRPr="003B36D2">
        <w:rPr>
          <w:rStyle w:val="FootnoteReference"/>
          <w:rFonts w:ascii="Arial" w:hAnsi="Arial" w:cs="Arial"/>
          <w:sz w:val="22"/>
          <w:szCs w:val="22"/>
        </w:rPr>
        <w:footnoteReference w:id="13"/>
      </w:r>
      <w:r w:rsidR="00E30C76" w:rsidRPr="003B36D2">
        <w:rPr>
          <w:rFonts w:ascii="Arial" w:hAnsi="Arial" w:cs="Arial"/>
          <w:sz w:val="22"/>
          <w:szCs w:val="22"/>
        </w:rPr>
        <w:t xml:space="preserve"> </w:t>
      </w:r>
    </w:p>
    <w:p w:rsidR="007502D1" w:rsidRPr="003B36D2" w:rsidRDefault="00E30C76" w:rsidP="00E10455">
      <w:pPr>
        <w:pStyle w:val="NormalWeb"/>
        <w:spacing w:before="0" w:beforeAutospacing="0" w:after="240" w:afterAutospacing="0" w:line="276" w:lineRule="auto"/>
        <w:ind w:right="288"/>
        <w:jc w:val="both"/>
        <w:rPr>
          <w:rFonts w:ascii="Arial" w:hAnsi="Arial" w:cs="Arial"/>
          <w:sz w:val="22"/>
          <w:szCs w:val="22"/>
        </w:rPr>
      </w:pPr>
      <w:r w:rsidRPr="003B36D2">
        <w:rPr>
          <w:rFonts w:ascii="Arial" w:hAnsi="Arial" w:cs="Arial"/>
          <w:sz w:val="22"/>
          <w:szCs w:val="22"/>
        </w:rPr>
        <w:t xml:space="preserve">On August 22, 2016, the Public Defender addressed the Ministry of Internal Affairs </w:t>
      </w:r>
      <w:r w:rsidR="00485D67" w:rsidRPr="003B36D2">
        <w:rPr>
          <w:rFonts w:ascii="Arial" w:hAnsi="Arial" w:cs="Arial"/>
          <w:sz w:val="22"/>
          <w:szCs w:val="22"/>
        </w:rPr>
        <w:t xml:space="preserve">of Georgia </w:t>
      </w:r>
      <w:r w:rsidRPr="003B36D2">
        <w:rPr>
          <w:rFonts w:ascii="Arial" w:hAnsi="Arial" w:cs="Arial"/>
          <w:sz w:val="22"/>
          <w:szCs w:val="22"/>
        </w:rPr>
        <w:t>with a recommendation</w:t>
      </w:r>
      <w:r w:rsidRPr="003B36D2">
        <w:rPr>
          <w:rStyle w:val="FootnoteReference"/>
          <w:rFonts w:ascii="Arial" w:hAnsi="Arial" w:cs="Arial"/>
          <w:sz w:val="22"/>
          <w:szCs w:val="22"/>
        </w:rPr>
        <w:footnoteReference w:id="14"/>
      </w:r>
      <w:r w:rsidRPr="003B36D2">
        <w:rPr>
          <w:rFonts w:ascii="Arial" w:hAnsi="Arial" w:cs="Arial"/>
          <w:sz w:val="22"/>
          <w:szCs w:val="22"/>
        </w:rPr>
        <w:t xml:space="preserve"> with regard to a</w:t>
      </w:r>
      <w:r w:rsidR="00485D67" w:rsidRPr="003B36D2">
        <w:rPr>
          <w:rFonts w:ascii="Arial" w:hAnsi="Arial" w:cs="Arial"/>
          <w:sz w:val="22"/>
          <w:szCs w:val="22"/>
        </w:rPr>
        <w:t>n</w:t>
      </w:r>
      <w:r w:rsidRPr="003B36D2">
        <w:rPr>
          <w:rFonts w:ascii="Arial" w:hAnsi="Arial" w:cs="Arial"/>
          <w:sz w:val="22"/>
          <w:szCs w:val="22"/>
        </w:rPr>
        <w:t xml:space="preserve"> </w:t>
      </w:r>
      <w:r w:rsidR="00485D67" w:rsidRPr="003B36D2">
        <w:rPr>
          <w:rFonts w:ascii="Arial" w:hAnsi="Arial" w:cs="Arial"/>
          <w:sz w:val="22"/>
          <w:szCs w:val="22"/>
        </w:rPr>
        <w:t xml:space="preserve">applicant who was subjected to direct discrimination as a result of </w:t>
      </w:r>
      <w:r w:rsidR="00AF3561" w:rsidRPr="003B36D2">
        <w:rPr>
          <w:rFonts w:ascii="Arial" w:hAnsi="Arial" w:cs="Arial"/>
          <w:sz w:val="22"/>
          <w:szCs w:val="22"/>
        </w:rPr>
        <w:t xml:space="preserve">the </w:t>
      </w:r>
      <w:r w:rsidR="00485D67" w:rsidRPr="003B36D2">
        <w:rPr>
          <w:rFonts w:ascii="Arial" w:hAnsi="Arial" w:cs="Arial"/>
          <w:sz w:val="22"/>
          <w:szCs w:val="22"/>
        </w:rPr>
        <w:t>neglect of his</w:t>
      </w:r>
      <w:r w:rsidRPr="003B36D2">
        <w:rPr>
          <w:rFonts w:ascii="Arial" w:hAnsi="Arial" w:cs="Arial"/>
          <w:sz w:val="22"/>
          <w:szCs w:val="22"/>
        </w:rPr>
        <w:t xml:space="preserve"> specific needs by law enforcement bodies. In particular, the applicant was not given the right to use a toilet, which </w:t>
      </w:r>
      <w:r w:rsidR="00537520" w:rsidRPr="003B36D2">
        <w:rPr>
          <w:rFonts w:ascii="Arial" w:hAnsi="Arial" w:cs="Arial"/>
          <w:sz w:val="22"/>
          <w:szCs w:val="22"/>
        </w:rPr>
        <w:t xml:space="preserve">turned </w:t>
      </w:r>
      <w:r w:rsidR="007502D1" w:rsidRPr="003B36D2">
        <w:rPr>
          <w:rFonts w:ascii="Arial" w:hAnsi="Arial" w:cs="Arial"/>
          <w:sz w:val="22"/>
          <w:szCs w:val="22"/>
        </w:rPr>
        <w:t>into degrading treatment against him</w:t>
      </w:r>
      <w:r w:rsidR="00AF3561" w:rsidRPr="003B36D2">
        <w:rPr>
          <w:rFonts w:ascii="Arial" w:hAnsi="Arial" w:cs="Arial"/>
          <w:sz w:val="22"/>
          <w:szCs w:val="22"/>
        </w:rPr>
        <w:t>.</w:t>
      </w:r>
      <w:r w:rsidRPr="003B36D2">
        <w:rPr>
          <w:rFonts w:ascii="Arial" w:hAnsi="Arial" w:cs="Arial"/>
          <w:sz w:val="22"/>
          <w:szCs w:val="22"/>
        </w:rPr>
        <w:t xml:space="preserve"> In the recommendation</w:t>
      </w:r>
      <w:r w:rsidR="00AF3561" w:rsidRPr="003B36D2">
        <w:rPr>
          <w:rFonts w:ascii="Arial" w:hAnsi="Arial" w:cs="Arial"/>
          <w:sz w:val="22"/>
          <w:szCs w:val="22"/>
        </w:rPr>
        <w:t>,</w:t>
      </w:r>
      <w:r w:rsidRPr="003B36D2">
        <w:rPr>
          <w:rFonts w:ascii="Arial" w:hAnsi="Arial" w:cs="Arial"/>
          <w:sz w:val="22"/>
          <w:szCs w:val="22"/>
        </w:rPr>
        <w:t xml:space="preserve"> the Public Defender emphasized the </w:t>
      </w:r>
      <w:r w:rsidR="00AF3561" w:rsidRPr="003B36D2">
        <w:rPr>
          <w:rFonts w:ascii="Arial" w:hAnsi="Arial" w:cs="Arial"/>
          <w:sz w:val="22"/>
          <w:szCs w:val="22"/>
        </w:rPr>
        <w:t>obligation</w:t>
      </w:r>
      <w:r w:rsidRPr="003B36D2">
        <w:rPr>
          <w:rFonts w:ascii="Arial" w:hAnsi="Arial" w:cs="Arial"/>
          <w:sz w:val="22"/>
          <w:szCs w:val="22"/>
        </w:rPr>
        <w:t xml:space="preserve"> of law enforcement agencies to act in any situation so that the rights and freedoms of persons with disabilities</w:t>
      </w:r>
      <w:r w:rsidR="00AF3561" w:rsidRPr="003B36D2">
        <w:rPr>
          <w:rFonts w:ascii="Arial" w:hAnsi="Arial" w:cs="Arial"/>
          <w:sz w:val="22"/>
          <w:szCs w:val="22"/>
        </w:rPr>
        <w:t xml:space="preserve"> are not violated</w:t>
      </w:r>
      <w:r w:rsidRPr="003B36D2">
        <w:rPr>
          <w:rFonts w:ascii="Arial" w:hAnsi="Arial" w:cs="Arial"/>
          <w:sz w:val="22"/>
          <w:szCs w:val="22"/>
        </w:rPr>
        <w:t xml:space="preserve">. </w:t>
      </w:r>
    </w:p>
    <w:p w:rsidR="00E30C76" w:rsidRPr="003B36D2" w:rsidRDefault="00E30C76" w:rsidP="00E10455">
      <w:pPr>
        <w:pStyle w:val="NormalWeb"/>
        <w:spacing w:before="0" w:beforeAutospacing="0" w:after="240" w:afterAutospacing="0" w:line="276" w:lineRule="auto"/>
        <w:ind w:right="288"/>
        <w:jc w:val="both"/>
        <w:rPr>
          <w:rFonts w:ascii="Arial" w:hAnsi="Arial" w:cs="Arial"/>
          <w:sz w:val="22"/>
          <w:szCs w:val="22"/>
        </w:rPr>
      </w:pPr>
      <w:r w:rsidRPr="003B36D2">
        <w:rPr>
          <w:rFonts w:ascii="Arial" w:hAnsi="Arial" w:cs="Arial"/>
          <w:sz w:val="22"/>
          <w:szCs w:val="22"/>
        </w:rPr>
        <w:t xml:space="preserve">In December 2016, the Public Defender addressed the Ministry of Education and Science with a general proposal to prevent discrimination against children with disabilities </w:t>
      </w:r>
      <w:r w:rsidR="008E40F4" w:rsidRPr="003B36D2">
        <w:rPr>
          <w:rFonts w:ascii="Arial" w:hAnsi="Arial" w:cs="Arial"/>
          <w:sz w:val="22"/>
          <w:szCs w:val="22"/>
        </w:rPr>
        <w:t>engaged in</w:t>
      </w:r>
      <w:r w:rsidRPr="003B36D2">
        <w:rPr>
          <w:rFonts w:ascii="Arial" w:hAnsi="Arial" w:cs="Arial"/>
          <w:sz w:val="22"/>
          <w:szCs w:val="22"/>
        </w:rPr>
        <w:t xml:space="preserve"> inclusive education. </w:t>
      </w:r>
      <w:r w:rsidR="00AF3561" w:rsidRPr="003B36D2">
        <w:rPr>
          <w:rFonts w:ascii="Arial" w:hAnsi="Arial" w:cs="Arial"/>
          <w:sz w:val="22"/>
          <w:szCs w:val="22"/>
        </w:rPr>
        <w:t>It was indicated in the</w:t>
      </w:r>
      <w:r w:rsidRPr="003B36D2">
        <w:rPr>
          <w:rFonts w:ascii="Arial" w:hAnsi="Arial" w:cs="Arial"/>
          <w:sz w:val="22"/>
          <w:szCs w:val="22"/>
        </w:rPr>
        <w:t xml:space="preserve"> general proposal that absence of proper legislation on inclusive education m</w:t>
      </w:r>
      <w:r w:rsidR="00AF3561" w:rsidRPr="003B36D2">
        <w:rPr>
          <w:rFonts w:ascii="Arial" w:hAnsi="Arial" w:cs="Arial"/>
          <w:sz w:val="22"/>
          <w:szCs w:val="22"/>
        </w:rPr>
        <w:t>ight</w:t>
      </w:r>
      <w:r w:rsidRPr="003B36D2">
        <w:rPr>
          <w:rFonts w:ascii="Arial" w:hAnsi="Arial" w:cs="Arial"/>
          <w:sz w:val="22"/>
          <w:szCs w:val="22"/>
        </w:rPr>
        <w:t xml:space="preserve">, in some cases, infringe the rights of children with disabilities. According to </w:t>
      </w:r>
      <w:r w:rsidR="0073240E" w:rsidRPr="003B36D2">
        <w:rPr>
          <w:rFonts w:ascii="Arial" w:hAnsi="Arial" w:cs="Arial"/>
          <w:sz w:val="22"/>
          <w:szCs w:val="22"/>
        </w:rPr>
        <w:t>the</w:t>
      </w:r>
      <w:r w:rsidRPr="003B36D2">
        <w:rPr>
          <w:rFonts w:ascii="Arial" w:hAnsi="Arial" w:cs="Arial"/>
          <w:sz w:val="22"/>
          <w:szCs w:val="22"/>
        </w:rPr>
        <w:t xml:space="preserve"> </w:t>
      </w:r>
      <w:r w:rsidR="0073240E" w:rsidRPr="003B36D2">
        <w:rPr>
          <w:rFonts w:ascii="Arial" w:hAnsi="Arial" w:cs="Arial"/>
          <w:sz w:val="22"/>
          <w:szCs w:val="22"/>
        </w:rPr>
        <w:t>applicant</w:t>
      </w:r>
      <w:r w:rsidRPr="003B36D2">
        <w:rPr>
          <w:rFonts w:ascii="Arial" w:hAnsi="Arial" w:cs="Arial"/>
          <w:sz w:val="22"/>
          <w:szCs w:val="22"/>
        </w:rPr>
        <w:t xml:space="preserve">, a child with autistic spectrum was not allowed to attend classes in case of being “a bit late” by the instruction of the principal of </w:t>
      </w:r>
      <w:r w:rsidR="00CF6F1B" w:rsidRPr="003B36D2">
        <w:rPr>
          <w:rFonts w:ascii="Arial" w:hAnsi="Arial" w:cs="Arial"/>
          <w:sz w:val="22"/>
          <w:szCs w:val="22"/>
        </w:rPr>
        <w:t xml:space="preserve">Tbilisi </w:t>
      </w:r>
      <w:r w:rsidRPr="003B36D2">
        <w:rPr>
          <w:rFonts w:ascii="Arial" w:hAnsi="Arial" w:cs="Arial"/>
          <w:sz w:val="22"/>
          <w:szCs w:val="22"/>
        </w:rPr>
        <w:t xml:space="preserve">public school No 41. </w:t>
      </w:r>
      <w:r w:rsidR="0073240E" w:rsidRPr="003B36D2">
        <w:rPr>
          <w:rFonts w:ascii="Arial" w:hAnsi="Arial" w:cs="Arial"/>
          <w:sz w:val="22"/>
          <w:szCs w:val="22"/>
        </w:rPr>
        <w:t>In addition to</w:t>
      </w:r>
      <w:r w:rsidRPr="003B36D2">
        <w:rPr>
          <w:rFonts w:ascii="Arial" w:hAnsi="Arial" w:cs="Arial"/>
          <w:sz w:val="22"/>
          <w:szCs w:val="22"/>
        </w:rPr>
        <w:t xml:space="preserve"> the fact that </w:t>
      </w:r>
      <w:r w:rsidR="0073240E" w:rsidRPr="003B36D2">
        <w:rPr>
          <w:rFonts w:ascii="Arial" w:hAnsi="Arial" w:cs="Arial"/>
          <w:sz w:val="22"/>
          <w:szCs w:val="22"/>
        </w:rPr>
        <w:t>similar</w:t>
      </w:r>
      <w:r w:rsidRPr="003B36D2">
        <w:rPr>
          <w:rFonts w:ascii="Arial" w:hAnsi="Arial" w:cs="Arial"/>
          <w:sz w:val="22"/>
          <w:szCs w:val="22"/>
        </w:rPr>
        <w:t xml:space="preserve"> situations </w:t>
      </w:r>
      <w:r w:rsidR="0073240E" w:rsidRPr="003B36D2">
        <w:rPr>
          <w:rFonts w:ascii="Arial" w:hAnsi="Arial" w:cs="Arial"/>
          <w:sz w:val="22"/>
          <w:szCs w:val="22"/>
        </w:rPr>
        <w:t>were</w:t>
      </w:r>
      <w:r w:rsidRPr="003B36D2">
        <w:rPr>
          <w:rFonts w:ascii="Arial" w:hAnsi="Arial" w:cs="Arial"/>
          <w:sz w:val="22"/>
          <w:szCs w:val="22"/>
        </w:rPr>
        <w:t xml:space="preserve"> regulated by the personal viewpoints of the principal, the child's parent and special teacher </w:t>
      </w:r>
      <w:r w:rsidR="0073240E" w:rsidRPr="003B36D2">
        <w:rPr>
          <w:rFonts w:ascii="Arial" w:hAnsi="Arial" w:cs="Arial"/>
          <w:sz w:val="22"/>
          <w:szCs w:val="22"/>
        </w:rPr>
        <w:t>were</w:t>
      </w:r>
      <w:r w:rsidRPr="003B36D2">
        <w:rPr>
          <w:rFonts w:ascii="Arial" w:hAnsi="Arial" w:cs="Arial"/>
          <w:sz w:val="22"/>
          <w:szCs w:val="22"/>
        </w:rPr>
        <w:t xml:space="preserve"> not </w:t>
      </w:r>
      <w:r w:rsidR="00147349" w:rsidRPr="003B36D2">
        <w:rPr>
          <w:rFonts w:ascii="Arial" w:hAnsi="Arial" w:cs="Arial"/>
          <w:sz w:val="22"/>
          <w:szCs w:val="22"/>
        </w:rPr>
        <w:t>adequately</w:t>
      </w:r>
      <w:r w:rsidRPr="003B36D2">
        <w:rPr>
          <w:rFonts w:ascii="Arial" w:hAnsi="Arial" w:cs="Arial"/>
          <w:sz w:val="22"/>
          <w:szCs w:val="22"/>
        </w:rPr>
        <w:t xml:space="preserve"> involved in the decision-making process. The Public Defender called on the Ministry to examine the disputed instruction of the school principal, better inform school employees </w:t>
      </w:r>
      <w:r w:rsidR="00CF6F1B" w:rsidRPr="003B36D2">
        <w:rPr>
          <w:rFonts w:ascii="Arial" w:hAnsi="Arial" w:cs="Arial"/>
          <w:sz w:val="22"/>
          <w:szCs w:val="22"/>
        </w:rPr>
        <w:t xml:space="preserve">about the nature of </w:t>
      </w:r>
      <w:r w:rsidRPr="003B36D2">
        <w:rPr>
          <w:rFonts w:ascii="Arial" w:hAnsi="Arial" w:cs="Arial"/>
          <w:sz w:val="22"/>
          <w:szCs w:val="22"/>
        </w:rPr>
        <w:t xml:space="preserve">inclusive education, speed up the improvement of the legislation </w:t>
      </w:r>
      <w:r w:rsidR="0073240E" w:rsidRPr="003B36D2">
        <w:rPr>
          <w:rFonts w:ascii="Arial" w:hAnsi="Arial" w:cs="Arial"/>
          <w:sz w:val="22"/>
          <w:szCs w:val="22"/>
        </w:rPr>
        <w:t>on</w:t>
      </w:r>
      <w:r w:rsidRPr="003B36D2">
        <w:rPr>
          <w:rFonts w:ascii="Arial" w:hAnsi="Arial" w:cs="Arial"/>
          <w:sz w:val="22"/>
          <w:szCs w:val="22"/>
        </w:rPr>
        <w:t xml:space="preserve"> inclusive education, </w:t>
      </w:r>
      <w:r w:rsidR="0073240E" w:rsidRPr="003B36D2">
        <w:rPr>
          <w:rFonts w:ascii="Arial" w:hAnsi="Arial" w:cs="Arial"/>
          <w:sz w:val="22"/>
          <w:szCs w:val="22"/>
        </w:rPr>
        <w:t>namely</w:t>
      </w:r>
      <w:r w:rsidRPr="003B36D2">
        <w:rPr>
          <w:rFonts w:ascii="Arial" w:hAnsi="Arial" w:cs="Arial"/>
          <w:sz w:val="22"/>
          <w:szCs w:val="22"/>
        </w:rPr>
        <w:t xml:space="preserve"> define in detail the functions of </w:t>
      </w:r>
      <w:r w:rsidR="0073240E" w:rsidRPr="003B36D2">
        <w:rPr>
          <w:rFonts w:ascii="Arial" w:hAnsi="Arial" w:cs="Arial"/>
          <w:sz w:val="22"/>
          <w:szCs w:val="22"/>
        </w:rPr>
        <w:t>the</w:t>
      </w:r>
      <w:r w:rsidRPr="003B36D2">
        <w:rPr>
          <w:rFonts w:ascii="Arial" w:hAnsi="Arial" w:cs="Arial"/>
          <w:sz w:val="22"/>
          <w:szCs w:val="22"/>
        </w:rPr>
        <w:t xml:space="preserve"> multi-disciplinary team</w:t>
      </w:r>
      <w:r w:rsidR="00873AD6" w:rsidRPr="003B36D2">
        <w:rPr>
          <w:rFonts w:ascii="Arial" w:hAnsi="Arial" w:cs="Arial"/>
          <w:sz w:val="22"/>
          <w:szCs w:val="22"/>
        </w:rPr>
        <w:t xml:space="preserve"> members</w:t>
      </w:r>
      <w:r w:rsidR="0073240E" w:rsidRPr="003B36D2">
        <w:rPr>
          <w:rFonts w:ascii="Arial" w:hAnsi="Arial" w:cs="Arial"/>
          <w:sz w:val="22"/>
          <w:szCs w:val="22"/>
        </w:rPr>
        <w:t xml:space="preserve"> and</w:t>
      </w:r>
      <w:r w:rsidRPr="003B36D2">
        <w:rPr>
          <w:rFonts w:ascii="Arial" w:hAnsi="Arial" w:cs="Arial"/>
          <w:sz w:val="22"/>
          <w:szCs w:val="22"/>
        </w:rPr>
        <w:t xml:space="preserve"> the role of special teachers </w:t>
      </w:r>
      <w:r w:rsidR="0073240E" w:rsidRPr="003B36D2">
        <w:rPr>
          <w:rFonts w:ascii="Arial" w:hAnsi="Arial" w:cs="Arial"/>
          <w:sz w:val="22"/>
          <w:szCs w:val="22"/>
        </w:rPr>
        <w:t xml:space="preserve">at the legislative level </w:t>
      </w:r>
      <w:r w:rsidRPr="003B36D2">
        <w:rPr>
          <w:rFonts w:ascii="Arial" w:hAnsi="Arial" w:cs="Arial"/>
          <w:sz w:val="22"/>
          <w:szCs w:val="22"/>
        </w:rPr>
        <w:t xml:space="preserve">and make </w:t>
      </w:r>
      <w:r w:rsidR="0073240E" w:rsidRPr="003B36D2">
        <w:rPr>
          <w:rFonts w:ascii="Arial" w:hAnsi="Arial" w:cs="Arial"/>
          <w:sz w:val="22"/>
          <w:szCs w:val="22"/>
        </w:rPr>
        <w:t>the</w:t>
      </w:r>
      <w:r w:rsidRPr="003B36D2">
        <w:rPr>
          <w:rFonts w:ascii="Arial" w:hAnsi="Arial" w:cs="Arial"/>
          <w:sz w:val="22"/>
          <w:szCs w:val="22"/>
        </w:rPr>
        <w:t xml:space="preserve"> functions </w:t>
      </w:r>
      <w:r w:rsidR="0073240E" w:rsidRPr="003B36D2">
        <w:rPr>
          <w:rFonts w:ascii="Arial" w:hAnsi="Arial" w:cs="Arial"/>
          <w:sz w:val="22"/>
          <w:szCs w:val="22"/>
        </w:rPr>
        <w:t xml:space="preserve">of such teachers </w:t>
      </w:r>
      <w:r w:rsidRPr="003B36D2">
        <w:rPr>
          <w:rFonts w:ascii="Arial" w:hAnsi="Arial" w:cs="Arial"/>
          <w:sz w:val="22"/>
          <w:szCs w:val="22"/>
        </w:rPr>
        <w:t>more eff</w:t>
      </w:r>
      <w:r w:rsidR="00D44A91" w:rsidRPr="003B36D2">
        <w:rPr>
          <w:rFonts w:ascii="Arial" w:hAnsi="Arial" w:cs="Arial"/>
          <w:sz w:val="22"/>
          <w:szCs w:val="22"/>
        </w:rPr>
        <w:t>ective</w:t>
      </w:r>
      <w:r w:rsidRPr="003B36D2">
        <w:rPr>
          <w:rFonts w:ascii="Arial" w:hAnsi="Arial" w:cs="Arial"/>
          <w:sz w:val="22"/>
          <w:szCs w:val="22"/>
        </w:rPr>
        <w:t xml:space="preserve">, as well as define in detail the rights and obligations of the parties involved in the inclusive education, especially </w:t>
      </w:r>
      <w:r w:rsidR="0073240E" w:rsidRPr="003B36D2">
        <w:rPr>
          <w:rFonts w:ascii="Arial" w:hAnsi="Arial" w:cs="Arial"/>
          <w:sz w:val="22"/>
          <w:szCs w:val="22"/>
        </w:rPr>
        <w:t xml:space="preserve">in relation to </w:t>
      </w:r>
      <w:r w:rsidRPr="003B36D2">
        <w:rPr>
          <w:rFonts w:ascii="Arial" w:hAnsi="Arial" w:cs="Arial"/>
          <w:sz w:val="22"/>
          <w:szCs w:val="22"/>
        </w:rPr>
        <w:t>the role of parents of children with special educational needs.</w:t>
      </w:r>
    </w:p>
    <w:p w:rsidR="00E30C76" w:rsidRPr="003B36D2" w:rsidRDefault="00E30C76" w:rsidP="00E10455">
      <w:pPr>
        <w:pStyle w:val="Heading2"/>
        <w:ind w:left="288" w:right="288"/>
        <w:jc w:val="both"/>
        <w:rPr>
          <w:rFonts w:ascii="Arial" w:hAnsi="Arial" w:cs="Arial"/>
          <w:sz w:val="22"/>
          <w:szCs w:val="22"/>
        </w:rPr>
      </w:pPr>
      <w:bookmarkStart w:id="16" w:name="_Toc469993021"/>
      <w:bookmarkStart w:id="17" w:name="_Toc470169760"/>
    </w:p>
    <w:p w:rsidR="00E30C76" w:rsidRPr="003B36D2" w:rsidRDefault="00E30C76" w:rsidP="00E10455">
      <w:pPr>
        <w:pStyle w:val="Heading2"/>
        <w:ind w:left="288" w:right="288"/>
        <w:jc w:val="both"/>
        <w:rPr>
          <w:rFonts w:ascii="Arial" w:hAnsi="Arial" w:cs="Arial"/>
          <w:sz w:val="22"/>
          <w:szCs w:val="22"/>
        </w:rPr>
      </w:pPr>
      <w:bookmarkStart w:id="18" w:name="_Toc484517346"/>
      <w:r w:rsidRPr="003B36D2">
        <w:rPr>
          <w:rFonts w:ascii="Arial" w:hAnsi="Arial" w:cs="Arial"/>
          <w:sz w:val="22"/>
          <w:szCs w:val="22"/>
        </w:rPr>
        <w:t>Recommendations</w:t>
      </w:r>
      <w:bookmarkEnd w:id="18"/>
      <w:r w:rsidRPr="003B36D2">
        <w:rPr>
          <w:rFonts w:ascii="Arial" w:hAnsi="Arial" w:cs="Arial"/>
          <w:sz w:val="22"/>
          <w:szCs w:val="22"/>
        </w:rPr>
        <w:t xml:space="preserve"> </w:t>
      </w:r>
      <w:bookmarkEnd w:id="16"/>
      <w:bookmarkEnd w:id="17"/>
      <w:r w:rsidRPr="003B36D2">
        <w:rPr>
          <w:rFonts w:ascii="Arial" w:hAnsi="Arial" w:cs="Arial"/>
          <w:sz w:val="22"/>
          <w:szCs w:val="22"/>
          <w:lang w:val="ka-GE"/>
        </w:rPr>
        <w:t xml:space="preserve"> </w:t>
      </w:r>
    </w:p>
    <w:p w:rsidR="00E30C76" w:rsidRPr="003B36D2" w:rsidRDefault="00E30C76" w:rsidP="00E10455">
      <w:pPr>
        <w:ind w:right="288"/>
        <w:jc w:val="both"/>
        <w:rPr>
          <w:rFonts w:ascii="Arial" w:hAnsi="Arial" w:cs="Arial"/>
        </w:rPr>
      </w:pPr>
    </w:p>
    <w:p w:rsidR="008E6BE4" w:rsidRPr="003B36D2" w:rsidRDefault="00BC774A" w:rsidP="00E10455">
      <w:pPr>
        <w:pStyle w:val="ListParagraph"/>
        <w:numPr>
          <w:ilvl w:val="0"/>
          <w:numId w:val="2"/>
        </w:numPr>
        <w:spacing w:after="0"/>
        <w:ind w:right="288"/>
        <w:jc w:val="both"/>
        <w:rPr>
          <w:rFonts w:ascii="Arial" w:hAnsi="Arial" w:cs="Arial"/>
          <w:lang w:val="ka-GE"/>
        </w:rPr>
      </w:pPr>
      <w:r w:rsidRPr="003B36D2">
        <w:rPr>
          <w:rFonts w:ascii="Arial" w:hAnsi="Arial" w:cs="Arial"/>
        </w:rPr>
        <w:t>For the purposes of improvement of anti-discrimination mechanism, t</w:t>
      </w:r>
      <w:r w:rsidR="00E30C76" w:rsidRPr="003B36D2">
        <w:rPr>
          <w:rFonts w:ascii="Arial" w:hAnsi="Arial" w:cs="Arial"/>
        </w:rPr>
        <w:t>he Parliament of Georgia should adopt legislative amendments that are currently initiated in the Parliament</w:t>
      </w:r>
      <w:r w:rsidR="008E6BE4" w:rsidRPr="003B36D2">
        <w:rPr>
          <w:rFonts w:ascii="Arial" w:hAnsi="Arial" w:cs="Arial"/>
        </w:rPr>
        <w:t xml:space="preserve"> </w:t>
      </w:r>
    </w:p>
    <w:p w:rsidR="00E30C76" w:rsidRPr="003B36D2" w:rsidRDefault="008E6BE4" w:rsidP="00E10455">
      <w:pPr>
        <w:pStyle w:val="ListParagraph"/>
        <w:numPr>
          <w:ilvl w:val="0"/>
          <w:numId w:val="2"/>
        </w:numPr>
        <w:spacing w:after="0"/>
        <w:ind w:right="288"/>
        <w:jc w:val="both"/>
        <w:rPr>
          <w:rFonts w:ascii="Arial" w:hAnsi="Arial" w:cs="Arial"/>
          <w:lang w:val="ka-GE"/>
        </w:rPr>
      </w:pPr>
      <w:r w:rsidRPr="003B36D2">
        <w:rPr>
          <w:rFonts w:ascii="Arial" w:hAnsi="Arial" w:cs="Arial"/>
        </w:rPr>
        <w:t>I</w:t>
      </w:r>
      <w:r w:rsidR="00E30C76" w:rsidRPr="003B36D2">
        <w:rPr>
          <w:rFonts w:ascii="Arial" w:hAnsi="Arial" w:cs="Arial"/>
        </w:rPr>
        <w:t xml:space="preserve">nstitutional </w:t>
      </w:r>
      <w:r w:rsidRPr="003B36D2">
        <w:rPr>
          <w:rFonts w:ascii="Arial" w:hAnsi="Arial" w:cs="Arial"/>
        </w:rPr>
        <w:t>anti-</w:t>
      </w:r>
      <w:r w:rsidR="00333C3D" w:rsidRPr="003B36D2">
        <w:rPr>
          <w:rFonts w:ascii="Arial" w:hAnsi="Arial" w:cs="Arial"/>
        </w:rPr>
        <w:t>discrimination</w:t>
      </w:r>
      <w:r w:rsidRPr="003B36D2">
        <w:rPr>
          <w:rFonts w:ascii="Arial" w:hAnsi="Arial" w:cs="Arial"/>
        </w:rPr>
        <w:t xml:space="preserve"> </w:t>
      </w:r>
      <w:r w:rsidR="00E30C76" w:rsidRPr="003B36D2">
        <w:rPr>
          <w:rFonts w:ascii="Arial" w:hAnsi="Arial" w:cs="Arial"/>
        </w:rPr>
        <w:t xml:space="preserve">mechanisms </w:t>
      </w:r>
      <w:r w:rsidRPr="003B36D2">
        <w:rPr>
          <w:rFonts w:ascii="Arial" w:hAnsi="Arial" w:cs="Arial"/>
        </w:rPr>
        <w:t xml:space="preserve">should be </w:t>
      </w:r>
      <w:r w:rsidR="00333C3D" w:rsidRPr="003B36D2">
        <w:rPr>
          <w:rFonts w:ascii="Arial" w:hAnsi="Arial" w:cs="Arial"/>
        </w:rPr>
        <w:t>improved</w:t>
      </w:r>
      <w:r w:rsidR="00E30C76" w:rsidRPr="003B36D2">
        <w:rPr>
          <w:rFonts w:ascii="Arial" w:hAnsi="Arial" w:cs="Arial"/>
        </w:rPr>
        <w:t xml:space="preserve"> and </w:t>
      </w:r>
      <w:r w:rsidR="00333C3D" w:rsidRPr="003B36D2">
        <w:rPr>
          <w:rFonts w:ascii="Arial" w:hAnsi="Arial" w:cs="Arial"/>
        </w:rPr>
        <w:t>equipped</w:t>
      </w:r>
      <w:r w:rsidR="00E30C76" w:rsidRPr="003B36D2">
        <w:rPr>
          <w:rFonts w:ascii="Arial" w:hAnsi="Arial" w:cs="Arial"/>
        </w:rPr>
        <w:t xml:space="preserve"> with appropriate leverage, coercive mechanisms and repressive measures</w:t>
      </w:r>
    </w:p>
    <w:p w:rsidR="00E30C76" w:rsidRPr="003B36D2" w:rsidRDefault="00E30C76" w:rsidP="00E10455">
      <w:pPr>
        <w:numPr>
          <w:ilvl w:val="0"/>
          <w:numId w:val="2"/>
        </w:numPr>
        <w:spacing w:after="0"/>
        <w:ind w:right="288"/>
        <w:jc w:val="both"/>
        <w:rPr>
          <w:rFonts w:ascii="Arial" w:hAnsi="Arial" w:cs="Arial"/>
          <w:lang w:val="ka-GE"/>
        </w:rPr>
      </w:pPr>
      <w:r w:rsidRPr="003B36D2">
        <w:rPr>
          <w:rFonts w:ascii="Arial" w:hAnsi="Arial" w:cs="Arial"/>
        </w:rPr>
        <w:lastRenderedPageBreak/>
        <w:t xml:space="preserve">Refusal of reasonable </w:t>
      </w:r>
      <w:r w:rsidR="00333C3D" w:rsidRPr="003B36D2">
        <w:rPr>
          <w:rFonts w:ascii="Arial" w:hAnsi="Arial" w:cs="Arial"/>
        </w:rPr>
        <w:t>accommodation</w:t>
      </w:r>
      <w:r w:rsidRPr="003B36D2">
        <w:rPr>
          <w:rFonts w:ascii="Arial" w:hAnsi="Arial" w:cs="Arial"/>
        </w:rPr>
        <w:t xml:space="preserve"> should be defined as one of the forms of discrimination; the Government of Georgia and local self-</w:t>
      </w:r>
      <w:r w:rsidR="00333C3D" w:rsidRPr="003B36D2">
        <w:rPr>
          <w:rFonts w:ascii="Arial" w:hAnsi="Arial" w:cs="Arial"/>
        </w:rPr>
        <w:t>government</w:t>
      </w:r>
      <w:r w:rsidR="00EB0606" w:rsidRPr="003B36D2">
        <w:rPr>
          <w:rFonts w:ascii="Arial" w:hAnsi="Arial" w:cs="Arial"/>
        </w:rPr>
        <w:t xml:space="preserve"> bodies </w:t>
      </w:r>
      <w:r w:rsidRPr="003B36D2">
        <w:rPr>
          <w:rFonts w:ascii="Arial" w:hAnsi="Arial" w:cs="Arial"/>
        </w:rPr>
        <w:t xml:space="preserve">, through cooperation with relevant agencies, should conduct </w:t>
      </w:r>
      <w:r w:rsidR="00EB0606" w:rsidRPr="003B36D2">
        <w:rPr>
          <w:rFonts w:ascii="Arial" w:hAnsi="Arial" w:cs="Arial"/>
        </w:rPr>
        <w:t xml:space="preserve">awareness rising </w:t>
      </w:r>
      <w:proofErr w:type="spellStart"/>
      <w:r w:rsidRPr="003B36D2">
        <w:rPr>
          <w:rFonts w:ascii="Arial" w:hAnsi="Arial" w:cs="Arial"/>
        </w:rPr>
        <w:t>campaigns</w:t>
      </w:r>
      <w:r w:rsidR="00EB0606" w:rsidRPr="003B36D2">
        <w:rPr>
          <w:rFonts w:ascii="Arial" w:hAnsi="Arial" w:cs="Arial"/>
        </w:rPr>
        <w:t>about</w:t>
      </w:r>
      <w:proofErr w:type="spellEnd"/>
      <w:r w:rsidRPr="003B36D2">
        <w:rPr>
          <w:rFonts w:ascii="Arial" w:hAnsi="Arial" w:cs="Arial"/>
        </w:rPr>
        <w:t xml:space="preserve"> </w:t>
      </w:r>
      <w:r w:rsidR="004D2316" w:rsidRPr="003B36D2">
        <w:rPr>
          <w:rFonts w:ascii="Arial" w:hAnsi="Arial" w:cs="Arial"/>
        </w:rPr>
        <w:t>persons with disabilities</w:t>
      </w:r>
      <w:r w:rsidRPr="003B36D2">
        <w:rPr>
          <w:rFonts w:ascii="Arial" w:hAnsi="Arial" w:cs="Arial"/>
        </w:rPr>
        <w:t xml:space="preserve"> right </w:t>
      </w:r>
      <w:r w:rsidR="00E14FB4" w:rsidRPr="003B36D2">
        <w:rPr>
          <w:rFonts w:ascii="Arial" w:hAnsi="Arial" w:cs="Arial"/>
        </w:rPr>
        <w:t>to</w:t>
      </w:r>
      <w:r w:rsidRPr="003B36D2">
        <w:rPr>
          <w:rFonts w:ascii="Arial" w:hAnsi="Arial" w:cs="Arial"/>
        </w:rPr>
        <w:t xml:space="preserve"> equality </w:t>
      </w:r>
      <w:r w:rsidR="004D2316" w:rsidRPr="003B36D2">
        <w:rPr>
          <w:rFonts w:ascii="Arial" w:hAnsi="Arial" w:cs="Arial"/>
        </w:rPr>
        <w:t>and</w:t>
      </w:r>
      <w:r w:rsidRPr="003B36D2">
        <w:rPr>
          <w:rFonts w:ascii="Arial" w:hAnsi="Arial" w:cs="Arial"/>
        </w:rPr>
        <w:t xml:space="preserve"> their specific needs</w:t>
      </w:r>
    </w:p>
    <w:p w:rsidR="00E30C76" w:rsidRPr="003B36D2" w:rsidRDefault="00E30C76" w:rsidP="00E10455">
      <w:pPr>
        <w:spacing w:after="0"/>
        <w:ind w:left="288" w:right="288"/>
        <w:jc w:val="both"/>
        <w:rPr>
          <w:rFonts w:ascii="Arial" w:hAnsi="Arial" w:cs="Arial"/>
        </w:rPr>
      </w:pPr>
    </w:p>
    <w:p w:rsidR="00E30C76" w:rsidRPr="003B36D2" w:rsidRDefault="00E30C76" w:rsidP="00E10455">
      <w:pPr>
        <w:spacing w:after="0"/>
        <w:ind w:left="288" w:right="288"/>
        <w:jc w:val="both"/>
        <w:rPr>
          <w:rFonts w:ascii="Arial" w:hAnsi="Arial" w:cs="Arial"/>
        </w:rPr>
      </w:pPr>
    </w:p>
    <w:p w:rsidR="00E30C76" w:rsidRPr="003B36D2" w:rsidRDefault="00E30C76" w:rsidP="007902E1">
      <w:pPr>
        <w:pStyle w:val="Heading1"/>
        <w:spacing w:before="0" w:after="240"/>
        <w:ind w:right="288"/>
        <w:jc w:val="both"/>
        <w:rPr>
          <w:rFonts w:ascii="Arial" w:hAnsi="Arial" w:cs="Arial"/>
          <w:sz w:val="22"/>
          <w:szCs w:val="22"/>
        </w:rPr>
      </w:pPr>
      <w:bookmarkStart w:id="19" w:name="_Toc484517347"/>
      <w:proofErr w:type="gramStart"/>
      <w:r w:rsidRPr="003B36D2">
        <w:rPr>
          <w:rFonts w:ascii="Arial" w:hAnsi="Arial" w:cs="Arial"/>
          <w:sz w:val="22"/>
          <w:szCs w:val="22"/>
        </w:rPr>
        <w:t>Article 6</w:t>
      </w:r>
      <w:r w:rsidR="007902E1" w:rsidRPr="003B36D2">
        <w:rPr>
          <w:rFonts w:ascii="Arial" w:hAnsi="Arial" w:cs="Arial"/>
          <w:sz w:val="22"/>
          <w:szCs w:val="22"/>
        </w:rPr>
        <w:t>.</w:t>
      </w:r>
      <w:proofErr w:type="gramEnd"/>
      <w:r w:rsidR="007902E1" w:rsidRPr="003B36D2">
        <w:rPr>
          <w:rFonts w:ascii="Arial" w:hAnsi="Arial" w:cs="Arial"/>
          <w:sz w:val="22"/>
          <w:szCs w:val="22"/>
        </w:rPr>
        <w:t xml:space="preserve"> </w:t>
      </w:r>
      <w:r w:rsidRPr="003B36D2">
        <w:rPr>
          <w:rFonts w:ascii="Arial" w:hAnsi="Arial" w:cs="Arial"/>
          <w:sz w:val="22"/>
          <w:szCs w:val="22"/>
        </w:rPr>
        <w:t>Women with disabilities</w:t>
      </w:r>
      <w:bookmarkEnd w:id="19"/>
      <w:r w:rsidRPr="003B36D2">
        <w:rPr>
          <w:rFonts w:ascii="Arial" w:hAnsi="Arial" w:cs="Arial"/>
          <w:sz w:val="22"/>
          <w:szCs w:val="22"/>
        </w:rPr>
        <w:t xml:space="preserve"> </w:t>
      </w:r>
    </w:p>
    <w:p w:rsidR="00E30C76" w:rsidRPr="003B36D2" w:rsidRDefault="001C4A4E" w:rsidP="00E10455">
      <w:pPr>
        <w:ind w:right="288"/>
        <w:jc w:val="both"/>
        <w:rPr>
          <w:rFonts w:ascii="Arial" w:hAnsi="Arial" w:cs="Arial"/>
        </w:rPr>
      </w:pPr>
      <w:r w:rsidRPr="003B36D2">
        <w:rPr>
          <w:rFonts w:ascii="Arial" w:hAnsi="Arial" w:cs="Arial"/>
        </w:rPr>
        <w:t>The s</w:t>
      </w:r>
      <w:r w:rsidR="00E30C76" w:rsidRPr="003B36D2">
        <w:rPr>
          <w:rFonts w:ascii="Arial" w:hAnsi="Arial" w:cs="Arial"/>
        </w:rPr>
        <w:t>tate policy in the field of health care and social protection is not sensitive in relation to the interests of women and girls with d</w:t>
      </w:r>
      <w:r w:rsidRPr="003B36D2">
        <w:rPr>
          <w:rFonts w:ascii="Arial" w:hAnsi="Arial" w:cs="Arial"/>
        </w:rPr>
        <w:t>isabilities. Although the above</w:t>
      </w:r>
      <w:r w:rsidR="00E30C76" w:rsidRPr="003B36D2">
        <w:rPr>
          <w:rFonts w:ascii="Arial" w:hAnsi="Arial" w:cs="Arial"/>
        </w:rPr>
        <w:t xml:space="preserve">mentioned persons represent a group with special needs according to the approach based on the Convention, the policy documents in the field of human rights </w:t>
      </w:r>
      <w:r w:rsidR="007C2260" w:rsidRPr="003B36D2">
        <w:rPr>
          <w:rFonts w:ascii="Arial" w:hAnsi="Arial" w:cs="Arial"/>
        </w:rPr>
        <w:t>of</w:t>
      </w:r>
      <w:r w:rsidR="00E30C76" w:rsidRPr="003B36D2">
        <w:rPr>
          <w:rFonts w:ascii="Arial" w:hAnsi="Arial" w:cs="Arial"/>
        </w:rPr>
        <w:t xml:space="preserve"> the country, as well as state programs, do not regard them as an independent target group. Issues important </w:t>
      </w:r>
      <w:r w:rsidRPr="003B36D2">
        <w:rPr>
          <w:rFonts w:ascii="Arial" w:hAnsi="Arial" w:cs="Arial"/>
        </w:rPr>
        <w:t>to</w:t>
      </w:r>
      <w:r w:rsidR="00E30C76" w:rsidRPr="003B36D2">
        <w:rPr>
          <w:rFonts w:ascii="Arial" w:hAnsi="Arial" w:cs="Arial"/>
        </w:rPr>
        <w:t xml:space="preserve"> them are not taken into account while developing and budgeting state programs, including programs on health care, social rehabilitation, education, employment, etc.</w:t>
      </w:r>
    </w:p>
    <w:p w:rsidR="00E30C76" w:rsidRPr="003B36D2" w:rsidRDefault="00EE3522"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88"/>
        <w:jc w:val="both"/>
        <w:rPr>
          <w:rFonts w:ascii="Arial" w:hAnsi="Arial" w:cs="Arial"/>
        </w:rPr>
      </w:pPr>
      <w:r w:rsidRPr="003B36D2">
        <w:rPr>
          <w:rFonts w:ascii="Arial" w:hAnsi="Arial" w:cs="Arial"/>
        </w:rPr>
        <w:t>T</w:t>
      </w:r>
      <w:r w:rsidR="00E30C76" w:rsidRPr="003B36D2">
        <w:rPr>
          <w:rFonts w:ascii="Arial" w:hAnsi="Arial" w:cs="Arial"/>
        </w:rPr>
        <w:t xml:space="preserve">he main strategic document of the country in the field of women's rights - Action Plan 2014-2016 </w:t>
      </w:r>
      <w:r w:rsidR="001C4A4E" w:rsidRPr="003B36D2">
        <w:rPr>
          <w:rFonts w:ascii="Arial" w:hAnsi="Arial" w:cs="Arial"/>
        </w:rPr>
        <w:t>on</w:t>
      </w:r>
      <w:r w:rsidR="00E30C76" w:rsidRPr="003B36D2">
        <w:rPr>
          <w:rFonts w:ascii="Arial" w:hAnsi="Arial" w:cs="Arial"/>
        </w:rPr>
        <w:t xml:space="preserve"> Implementation of Gender Equality Policy in Georgia </w:t>
      </w:r>
      <w:r w:rsidRPr="003B36D2">
        <w:rPr>
          <w:rFonts w:ascii="Arial" w:hAnsi="Arial" w:cs="Arial"/>
        </w:rPr>
        <w:t xml:space="preserve">- </w:t>
      </w:r>
      <w:r w:rsidR="00E30C76" w:rsidRPr="003B36D2">
        <w:rPr>
          <w:rFonts w:ascii="Arial" w:hAnsi="Arial" w:cs="Arial"/>
        </w:rPr>
        <w:t>does not specifically define the tasks t</w:t>
      </w:r>
      <w:r w:rsidR="001C4A4E" w:rsidRPr="003B36D2">
        <w:rPr>
          <w:rFonts w:ascii="Arial" w:hAnsi="Arial" w:cs="Arial"/>
        </w:rPr>
        <w:t xml:space="preserve">o be performed for satisfying </w:t>
      </w:r>
      <w:r w:rsidR="00E10455" w:rsidRPr="003B36D2">
        <w:rPr>
          <w:rFonts w:ascii="Arial" w:hAnsi="Arial" w:cs="Arial"/>
        </w:rPr>
        <w:t xml:space="preserve">the </w:t>
      </w:r>
      <w:r w:rsidR="00E30C76" w:rsidRPr="003B36D2">
        <w:rPr>
          <w:rFonts w:ascii="Arial" w:hAnsi="Arial" w:cs="Arial"/>
        </w:rPr>
        <w:t xml:space="preserve">specific needs of women and girls with disabilities. </w:t>
      </w:r>
      <w:r w:rsidR="001C4A4E" w:rsidRPr="003B36D2">
        <w:rPr>
          <w:rFonts w:ascii="Arial" w:hAnsi="Arial" w:cs="Arial"/>
        </w:rPr>
        <w:t xml:space="preserve">It should be disapproved </w:t>
      </w:r>
      <w:r w:rsidR="00E30C76" w:rsidRPr="003B36D2">
        <w:rPr>
          <w:rFonts w:ascii="Arial" w:hAnsi="Arial" w:cs="Arial"/>
        </w:rPr>
        <w:t>that the Minimum Standards for Servi</w:t>
      </w:r>
      <w:r w:rsidR="00B26C88" w:rsidRPr="003B36D2">
        <w:rPr>
          <w:rFonts w:ascii="Arial" w:hAnsi="Arial" w:cs="Arial"/>
        </w:rPr>
        <w:t xml:space="preserve">ce </w:t>
      </w:r>
      <w:proofErr w:type="spellStart"/>
      <w:r w:rsidR="00B26C88" w:rsidRPr="003B36D2">
        <w:rPr>
          <w:rFonts w:ascii="Arial" w:hAnsi="Arial" w:cs="Arial"/>
        </w:rPr>
        <w:t>delivary</w:t>
      </w:r>
      <w:proofErr w:type="spellEnd"/>
      <w:r w:rsidR="00B26C88" w:rsidRPr="003B36D2">
        <w:rPr>
          <w:rFonts w:ascii="Arial" w:hAnsi="Arial" w:cs="Arial"/>
        </w:rPr>
        <w:t xml:space="preserve"> </w:t>
      </w:r>
      <w:r w:rsidR="00370739" w:rsidRPr="003B36D2">
        <w:rPr>
          <w:rFonts w:ascii="Arial" w:hAnsi="Arial" w:cs="Arial"/>
        </w:rPr>
        <w:t>to</w:t>
      </w:r>
      <w:r w:rsidR="00E30C76" w:rsidRPr="003B36D2">
        <w:rPr>
          <w:rFonts w:ascii="Arial" w:hAnsi="Arial" w:cs="Arial"/>
        </w:rPr>
        <w:t xml:space="preserve"> Persons with Disabilities and Old</w:t>
      </w:r>
      <w:r w:rsidR="001C4A4E" w:rsidRPr="003B36D2">
        <w:rPr>
          <w:rFonts w:ascii="Arial" w:hAnsi="Arial" w:cs="Arial"/>
        </w:rPr>
        <w:t>er</w:t>
      </w:r>
      <w:r w:rsidR="00E30C76" w:rsidRPr="003B36D2">
        <w:rPr>
          <w:rFonts w:ascii="Arial" w:hAnsi="Arial" w:cs="Arial"/>
        </w:rPr>
        <w:t xml:space="preserve"> People in </w:t>
      </w:r>
      <w:r w:rsidR="00D229BC" w:rsidRPr="003B36D2">
        <w:rPr>
          <w:rFonts w:ascii="Arial" w:hAnsi="Arial" w:cs="Arial"/>
        </w:rPr>
        <w:t>Daily</w:t>
      </w:r>
      <w:r w:rsidR="00CC5ACC" w:rsidRPr="003B36D2">
        <w:rPr>
          <w:rFonts w:ascii="Arial" w:hAnsi="Arial" w:cs="Arial"/>
        </w:rPr>
        <w:t xml:space="preserve"> </w:t>
      </w:r>
      <w:r w:rsidR="00E30C76" w:rsidRPr="003B36D2">
        <w:rPr>
          <w:rFonts w:ascii="Arial" w:hAnsi="Arial" w:cs="Arial"/>
        </w:rPr>
        <w:t xml:space="preserve">Specialized Institutions, approved by the Minister of </w:t>
      </w:r>
      <w:proofErr w:type="spellStart"/>
      <w:r w:rsidR="00C5700D" w:rsidRPr="003B36D2">
        <w:rPr>
          <w:rFonts w:ascii="Arial" w:hAnsi="Arial" w:cs="Arial"/>
        </w:rPr>
        <w:t>Labo</w:t>
      </w:r>
      <w:r w:rsidR="001C4A4E" w:rsidRPr="003B36D2">
        <w:rPr>
          <w:rFonts w:ascii="Arial" w:hAnsi="Arial" w:cs="Arial"/>
        </w:rPr>
        <w:t>u</w:t>
      </w:r>
      <w:r w:rsidR="00C5700D" w:rsidRPr="003B36D2">
        <w:rPr>
          <w:rFonts w:ascii="Arial" w:hAnsi="Arial" w:cs="Arial"/>
        </w:rPr>
        <w:t>r</w:t>
      </w:r>
      <w:proofErr w:type="spellEnd"/>
      <w:r w:rsidR="00E30C76" w:rsidRPr="003B36D2">
        <w:rPr>
          <w:rFonts w:ascii="Arial" w:hAnsi="Arial" w:cs="Arial"/>
        </w:rPr>
        <w:t>, Health and Social Affairs of Georgia on July 23, 2014, do</w:t>
      </w:r>
      <w:r w:rsidR="00370739" w:rsidRPr="003B36D2">
        <w:rPr>
          <w:rFonts w:ascii="Arial" w:hAnsi="Arial" w:cs="Arial"/>
        </w:rPr>
        <w:t>es</w:t>
      </w:r>
      <w:r w:rsidR="00E30C76" w:rsidRPr="003B36D2">
        <w:rPr>
          <w:rFonts w:ascii="Arial" w:hAnsi="Arial" w:cs="Arial"/>
        </w:rPr>
        <w:t xml:space="preserve"> not take into account the needs of the mentioned target group</w:t>
      </w:r>
      <w:r w:rsidR="00597475" w:rsidRPr="003B36D2">
        <w:rPr>
          <w:rFonts w:ascii="Arial" w:hAnsi="Arial" w:cs="Arial"/>
        </w:rPr>
        <w:t xml:space="preserve"> either</w:t>
      </w:r>
      <w:r w:rsidR="00E30C76" w:rsidRPr="003B36D2">
        <w:rPr>
          <w:rFonts w:ascii="Arial" w:hAnsi="Arial" w:cs="Arial"/>
        </w:rPr>
        <w:t>.</w:t>
      </w:r>
    </w:p>
    <w:p w:rsidR="00E30C76" w:rsidRPr="003B36D2" w:rsidRDefault="00E30C76"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88"/>
        <w:jc w:val="both"/>
        <w:rPr>
          <w:rFonts w:ascii="Arial" w:hAnsi="Arial" w:cs="Arial"/>
        </w:rPr>
      </w:pPr>
      <w:r w:rsidRPr="003B36D2">
        <w:rPr>
          <w:rFonts w:ascii="Arial" w:hAnsi="Arial" w:cs="Arial"/>
        </w:rPr>
        <w:t>Women with disabilities much more frequently become victims of violence. A special obstacle in preventing violence against women with psychosocial needs and identifying major challenges is the statistics of the country which fully exclude the collection of releva</w:t>
      </w:r>
      <w:r w:rsidR="00946C5E" w:rsidRPr="003B36D2">
        <w:rPr>
          <w:rFonts w:ascii="Arial" w:hAnsi="Arial" w:cs="Arial"/>
        </w:rPr>
        <w:t>nt data on women, especially wo</w:t>
      </w:r>
      <w:r w:rsidRPr="003B36D2">
        <w:rPr>
          <w:rFonts w:ascii="Arial" w:hAnsi="Arial" w:cs="Arial"/>
        </w:rPr>
        <w:t>men with mental health problems.</w:t>
      </w:r>
      <w:r w:rsidRPr="003B36D2">
        <w:rPr>
          <w:rStyle w:val="FootnoteReference"/>
          <w:rFonts w:ascii="Arial" w:hAnsi="Arial" w:cs="Arial"/>
        </w:rPr>
        <w:footnoteReference w:id="15"/>
      </w:r>
      <w:r w:rsidRPr="003B36D2">
        <w:rPr>
          <w:rFonts w:ascii="Arial" w:hAnsi="Arial" w:cs="Arial"/>
        </w:rPr>
        <w:t xml:space="preserve"> It is problematic both the identification of the cases of violence against these persons and the functioning of relevant support services and rehabilitation referral</w:t>
      </w:r>
      <w:r w:rsidR="00EE3522" w:rsidRPr="003B36D2">
        <w:rPr>
          <w:rFonts w:ascii="Arial" w:hAnsi="Arial" w:cs="Arial"/>
        </w:rPr>
        <w:t xml:space="preserve"> system</w:t>
      </w:r>
      <w:r w:rsidRPr="003B36D2">
        <w:rPr>
          <w:rFonts w:ascii="Arial" w:hAnsi="Arial" w:cs="Arial"/>
        </w:rPr>
        <w:t xml:space="preserve">. </w:t>
      </w:r>
      <w:r w:rsidRPr="003B36D2">
        <w:rPr>
          <w:rStyle w:val="FootnoteReference"/>
          <w:rFonts w:ascii="Arial" w:hAnsi="Arial" w:cs="Arial"/>
        </w:rPr>
        <w:footnoteReference w:id="16"/>
      </w:r>
    </w:p>
    <w:p w:rsidR="00E30C76" w:rsidRPr="003B36D2" w:rsidRDefault="00E30C76"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88"/>
        <w:jc w:val="both"/>
        <w:rPr>
          <w:rFonts w:ascii="Arial" w:hAnsi="Arial" w:cs="Arial"/>
        </w:rPr>
      </w:pPr>
      <w:r w:rsidRPr="003B36D2">
        <w:rPr>
          <w:rFonts w:ascii="Arial" w:hAnsi="Arial" w:cs="Arial"/>
        </w:rPr>
        <w:t xml:space="preserve">Representatives of the law enforcement agencies find it difficult to detect </w:t>
      </w:r>
      <w:r w:rsidR="00597475" w:rsidRPr="003B36D2">
        <w:rPr>
          <w:rFonts w:ascii="Arial" w:hAnsi="Arial" w:cs="Arial"/>
        </w:rPr>
        <w:t xml:space="preserve">cases of </w:t>
      </w:r>
      <w:r w:rsidRPr="003B36D2">
        <w:rPr>
          <w:rFonts w:ascii="Arial" w:hAnsi="Arial" w:cs="Arial"/>
        </w:rPr>
        <w:t>violence against persons with disabilities, especially if victims of alleged violence have mental health problem</w:t>
      </w:r>
      <w:r w:rsidR="00597475" w:rsidRPr="003B36D2">
        <w:rPr>
          <w:rFonts w:ascii="Arial" w:hAnsi="Arial" w:cs="Arial"/>
        </w:rPr>
        <w:t>s</w:t>
      </w:r>
      <w:r w:rsidRPr="003B36D2">
        <w:rPr>
          <w:rFonts w:ascii="Arial" w:hAnsi="Arial" w:cs="Arial"/>
        </w:rPr>
        <w:t xml:space="preserve">. </w:t>
      </w:r>
    </w:p>
    <w:p w:rsidR="00E30C76" w:rsidRPr="003B36D2" w:rsidRDefault="00E30C76" w:rsidP="00E10455">
      <w:pPr>
        <w:ind w:right="288"/>
        <w:jc w:val="both"/>
        <w:rPr>
          <w:rFonts w:ascii="Arial" w:hAnsi="Arial" w:cs="Arial"/>
        </w:rPr>
      </w:pPr>
      <w:r w:rsidRPr="003B36D2">
        <w:rPr>
          <w:rFonts w:ascii="Arial" w:hAnsi="Arial" w:cs="Arial"/>
        </w:rPr>
        <w:t xml:space="preserve">Unfortunately, in some cases, police officers do not consider it necessary to talk to victims and they </w:t>
      </w:r>
      <w:r w:rsidR="00732EC9" w:rsidRPr="003B36D2">
        <w:rPr>
          <w:rFonts w:ascii="Arial" w:hAnsi="Arial" w:cs="Arial"/>
        </w:rPr>
        <w:t>prefer to</w:t>
      </w:r>
      <w:r w:rsidRPr="003B36D2">
        <w:rPr>
          <w:rFonts w:ascii="Arial" w:hAnsi="Arial" w:cs="Arial"/>
        </w:rPr>
        <w:t xml:space="preserve"> trust the explanations </w:t>
      </w:r>
      <w:r w:rsidR="00D9504A" w:rsidRPr="003B36D2">
        <w:rPr>
          <w:rFonts w:ascii="Arial" w:hAnsi="Arial" w:cs="Arial"/>
        </w:rPr>
        <w:t>provided</w:t>
      </w:r>
      <w:r w:rsidRPr="003B36D2">
        <w:rPr>
          <w:rFonts w:ascii="Arial" w:hAnsi="Arial" w:cs="Arial"/>
        </w:rPr>
        <w:t xml:space="preserve"> by alleged abuser</w:t>
      </w:r>
      <w:r w:rsidR="00597475" w:rsidRPr="003B36D2">
        <w:rPr>
          <w:rFonts w:ascii="Arial" w:hAnsi="Arial" w:cs="Arial"/>
        </w:rPr>
        <w:t>s</w:t>
      </w:r>
      <w:r w:rsidRPr="003B36D2">
        <w:rPr>
          <w:rFonts w:ascii="Arial" w:hAnsi="Arial" w:cs="Arial"/>
        </w:rPr>
        <w:t xml:space="preserve">, which </w:t>
      </w:r>
      <w:proofErr w:type="spellStart"/>
      <w:r w:rsidRPr="003B36D2">
        <w:rPr>
          <w:rFonts w:ascii="Arial" w:hAnsi="Arial" w:cs="Arial"/>
        </w:rPr>
        <w:t>clearly</w:t>
      </w:r>
      <w:r w:rsidR="00BE1D27" w:rsidRPr="003B36D2">
        <w:rPr>
          <w:rFonts w:ascii="Arial" w:hAnsi="Arial" w:cs="Arial"/>
        </w:rPr>
        <w:t>outlines</w:t>
      </w:r>
      <w:proofErr w:type="spellEnd"/>
      <w:r w:rsidRPr="003B36D2">
        <w:rPr>
          <w:rFonts w:ascii="Arial" w:hAnsi="Arial" w:cs="Arial"/>
        </w:rPr>
        <w:t xml:space="preserve"> need for </w:t>
      </w:r>
      <w:r w:rsidR="00BE1D27" w:rsidRPr="003B36D2">
        <w:rPr>
          <w:rFonts w:ascii="Arial" w:hAnsi="Arial" w:cs="Arial"/>
        </w:rPr>
        <w:t>improvement of</w:t>
      </w:r>
      <w:r w:rsidRPr="003B36D2">
        <w:rPr>
          <w:rFonts w:ascii="Arial" w:hAnsi="Arial" w:cs="Arial"/>
        </w:rPr>
        <w:t xml:space="preserve"> the skills of law enforcement officers in identifying the cases of violence against persons with disabilities.</w:t>
      </w:r>
    </w:p>
    <w:p w:rsidR="00E30C76" w:rsidRPr="003B36D2" w:rsidRDefault="00E30C76" w:rsidP="00E10455">
      <w:pPr>
        <w:ind w:right="288"/>
        <w:jc w:val="both"/>
        <w:rPr>
          <w:rFonts w:ascii="Arial" w:hAnsi="Arial" w:cs="Arial"/>
        </w:rPr>
      </w:pPr>
      <w:r w:rsidRPr="003B36D2">
        <w:rPr>
          <w:rFonts w:ascii="Arial" w:hAnsi="Arial" w:cs="Arial"/>
        </w:rPr>
        <w:lastRenderedPageBreak/>
        <w:t xml:space="preserve">The Public Defender of Georgia studied </w:t>
      </w:r>
      <w:r w:rsidR="00D9504A" w:rsidRPr="003B36D2">
        <w:rPr>
          <w:rFonts w:ascii="Arial" w:hAnsi="Arial" w:cs="Arial"/>
        </w:rPr>
        <w:t>a</w:t>
      </w:r>
      <w:r w:rsidRPr="003B36D2">
        <w:rPr>
          <w:rFonts w:ascii="Arial" w:hAnsi="Arial" w:cs="Arial"/>
        </w:rPr>
        <w:t xml:space="preserve"> case of domestic violence against </w:t>
      </w:r>
      <w:proofErr w:type="spellStart"/>
      <w:r w:rsidRPr="003B36D2">
        <w:rPr>
          <w:rFonts w:ascii="Arial" w:hAnsi="Arial" w:cs="Arial"/>
        </w:rPr>
        <w:t>Ts.Ts</w:t>
      </w:r>
      <w:proofErr w:type="spellEnd"/>
      <w:r w:rsidRPr="003B36D2">
        <w:rPr>
          <w:rFonts w:ascii="Arial" w:hAnsi="Arial" w:cs="Arial"/>
        </w:rPr>
        <w:t xml:space="preserve">. </w:t>
      </w:r>
      <w:r w:rsidR="00D9504A" w:rsidRPr="003B36D2">
        <w:rPr>
          <w:rFonts w:ascii="Arial" w:hAnsi="Arial" w:cs="Arial"/>
        </w:rPr>
        <w:t xml:space="preserve">- </w:t>
      </w:r>
      <w:r w:rsidRPr="003B36D2">
        <w:rPr>
          <w:rFonts w:ascii="Arial" w:hAnsi="Arial" w:cs="Arial"/>
        </w:rPr>
        <w:t>a person with disa</w:t>
      </w:r>
      <w:r w:rsidR="00597475" w:rsidRPr="003B36D2">
        <w:rPr>
          <w:rFonts w:ascii="Arial" w:hAnsi="Arial" w:cs="Arial"/>
        </w:rPr>
        <w:t xml:space="preserve">bilities. </w:t>
      </w:r>
      <w:proofErr w:type="spellStart"/>
      <w:r w:rsidRPr="003B36D2">
        <w:rPr>
          <w:rFonts w:ascii="Arial" w:hAnsi="Arial" w:cs="Arial"/>
        </w:rPr>
        <w:t>Ts.Ts</w:t>
      </w:r>
      <w:proofErr w:type="spellEnd"/>
      <w:r w:rsidRPr="003B36D2">
        <w:rPr>
          <w:rFonts w:ascii="Arial" w:hAnsi="Arial" w:cs="Arial"/>
        </w:rPr>
        <w:t xml:space="preserve">. had been subjected to violence by her brother for years. She was physically and economically abused and neglected. </w:t>
      </w:r>
      <w:proofErr w:type="spellStart"/>
      <w:r w:rsidRPr="003B36D2">
        <w:rPr>
          <w:rFonts w:ascii="Arial" w:hAnsi="Arial" w:cs="Arial"/>
        </w:rPr>
        <w:t>Ts.Ts</w:t>
      </w:r>
      <w:proofErr w:type="spellEnd"/>
      <w:r w:rsidRPr="003B36D2">
        <w:rPr>
          <w:rFonts w:ascii="Arial" w:hAnsi="Arial" w:cs="Arial"/>
        </w:rPr>
        <w:t xml:space="preserve">. needed specific course of treatment and hospitalization due to her health condition, though given that the abuser enjoyed her pension, he did not want to </w:t>
      </w:r>
      <w:r w:rsidR="00597475" w:rsidRPr="003B36D2">
        <w:rPr>
          <w:rFonts w:ascii="Arial" w:hAnsi="Arial" w:cs="Arial"/>
        </w:rPr>
        <w:t>satisfy</w:t>
      </w:r>
      <w:r w:rsidRPr="003B36D2">
        <w:rPr>
          <w:rFonts w:ascii="Arial" w:hAnsi="Arial" w:cs="Arial"/>
        </w:rPr>
        <w:t xml:space="preserve"> her needs. The case was superficially studied by the Ministry of Internal Affairs of Georgia and the results of </w:t>
      </w:r>
      <w:r w:rsidR="00597475" w:rsidRPr="003B36D2">
        <w:rPr>
          <w:rFonts w:ascii="Arial" w:hAnsi="Arial" w:cs="Arial"/>
        </w:rPr>
        <w:t>the</w:t>
      </w:r>
      <w:r w:rsidRPr="003B36D2">
        <w:rPr>
          <w:rFonts w:ascii="Arial" w:hAnsi="Arial" w:cs="Arial"/>
        </w:rPr>
        <w:t xml:space="preserve"> </w:t>
      </w:r>
      <w:r w:rsidR="0020001F" w:rsidRPr="003B36D2">
        <w:rPr>
          <w:rFonts w:ascii="Arial" w:hAnsi="Arial" w:cs="Arial"/>
        </w:rPr>
        <w:t>investigation</w:t>
      </w:r>
      <w:r w:rsidRPr="003B36D2">
        <w:rPr>
          <w:rFonts w:ascii="Arial" w:hAnsi="Arial" w:cs="Arial"/>
        </w:rPr>
        <w:t xml:space="preserve"> were based on the interview with the abuser. The issue of responsibility of the abuser was raised only after the Public Defender of Georgia </w:t>
      </w:r>
      <w:r w:rsidR="00597475" w:rsidRPr="003B36D2">
        <w:rPr>
          <w:rFonts w:ascii="Arial" w:hAnsi="Arial" w:cs="Arial"/>
        </w:rPr>
        <w:t xml:space="preserve">appealed </w:t>
      </w:r>
      <w:r w:rsidRPr="003B36D2">
        <w:rPr>
          <w:rFonts w:ascii="Arial" w:hAnsi="Arial" w:cs="Arial"/>
        </w:rPr>
        <w:t xml:space="preserve">to the Prosecutor's Office to launch an investigation into the case. </w:t>
      </w:r>
    </w:p>
    <w:p w:rsidR="00E30C76" w:rsidRPr="003B36D2" w:rsidRDefault="00E30C76" w:rsidP="00E10455">
      <w:pPr>
        <w:ind w:right="288"/>
        <w:jc w:val="both"/>
        <w:rPr>
          <w:rFonts w:ascii="Arial" w:eastAsia="Times New Roman" w:hAnsi="Arial" w:cs="Arial"/>
        </w:rPr>
      </w:pPr>
      <w:r w:rsidRPr="003B36D2">
        <w:rPr>
          <w:rFonts w:ascii="Arial" w:hAnsi="Arial" w:cs="Arial"/>
        </w:rPr>
        <w:t xml:space="preserve">In 2014, </w:t>
      </w:r>
      <w:r w:rsidR="00483343" w:rsidRPr="003B36D2">
        <w:rPr>
          <w:rFonts w:ascii="Arial" w:hAnsi="Arial" w:cs="Arial"/>
        </w:rPr>
        <w:t>in the process of</w:t>
      </w:r>
      <w:r w:rsidRPr="003B36D2">
        <w:rPr>
          <w:rFonts w:ascii="Arial" w:hAnsi="Arial" w:cs="Arial"/>
        </w:rPr>
        <w:t xml:space="preserve"> working on a survey developed within the framework of the United Nations program (Implementation of Article 6 of the UN Convention on the Rights of Persons with Disabilities)</w:t>
      </w:r>
      <w:r w:rsidRPr="003B36D2">
        <w:rPr>
          <w:rStyle w:val="FootnoteReference"/>
          <w:rFonts w:ascii="Arial" w:hAnsi="Arial" w:cs="Arial"/>
        </w:rPr>
        <w:footnoteReference w:id="17"/>
      </w:r>
      <w:r w:rsidRPr="003B36D2">
        <w:rPr>
          <w:rFonts w:ascii="Arial" w:hAnsi="Arial" w:cs="Arial"/>
        </w:rPr>
        <w:t xml:space="preserve">, the Public Defender's Office identified </w:t>
      </w:r>
      <w:r w:rsidR="00573604" w:rsidRPr="003B36D2">
        <w:rPr>
          <w:rFonts w:ascii="Arial" w:hAnsi="Arial" w:cs="Arial"/>
        </w:rPr>
        <w:t xml:space="preserve">the </w:t>
      </w:r>
      <w:r w:rsidRPr="003B36D2">
        <w:rPr>
          <w:rFonts w:ascii="Arial" w:hAnsi="Arial" w:cs="Arial"/>
        </w:rPr>
        <w:t>challenges fac</w:t>
      </w:r>
      <w:r w:rsidR="00573604" w:rsidRPr="003B36D2">
        <w:rPr>
          <w:rFonts w:ascii="Arial" w:hAnsi="Arial" w:cs="Arial"/>
        </w:rPr>
        <w:t xml:space="preserve">ed by </w:t>
      </w:r>
      <w:r w:rsidRPr="003B36D2">
        <w:rPr>
          <w:rFonts w:ascii="Arial" w:hAnsi="Arial" w:cs="Arial"/>
        </w:rPr>
        <w:t xml:space="preserve">women and girls with disabilities. </w:t>
      </w:r>
      <w:r w:rsidRPr="003B36D2">
        <w:rPr>
          <w:rFonts w:ascii="Arial" w:eastAsia="Times New Roman" w:hAnsi="Arial" w:cs="Arial"/>
        </w:rPr>
        <w:t>Among them</w:t>
      </w:r>
      <w:r w:rsidR="00573604" w:rsidRPr="003B36D2">
        <w:rPr>
          <w:rFonts w:ascii="Arial" w:eastAsia="Times New Roman" w:hAnsi="Arial" w:cs="Arial"/>
        </w:rPr>
        <w:t>,</w:t>
      </w:r>
      <w:r w:rsidRPr="003B36D2">
        <w:rPr>
          <w:rFonts w:ascii="Arial" w:eastAsia="Times New Roman" w:hAnsi="Arial" w:cs="Arial"/>
        </w:rPr>
        <w:t xml:space="preserve"> we should emphasize the level of </w:t>
      </w:r>
      <w:r w:rsidR="00A93EAD" w:rsidRPr="003B36D2">
        <w:rPr>
          <w:rFonts w:ascii="Arial" w:eastAsia="Times New Roman" w:hAnsi="Arial" w:cs="Arial"/>
        </w:rPr>
        <w:t xml:space="preserve">public </w:t>
      </w:r>
      <w:r w:rsidRPr="003B36D2">
        <w:rPr>
          <w:rFonts w:ascii="Arial" w:eastAsia="Times New Roman" w:hAnsi="Arial" w:cs="Arial"/>
        </w:rPr>
        <w:t>awareness, including women with disabilities</w:t>
      </w:r>
      <w:r w:rsidR="00695E42" w:rsidRPr="003B36D2">
        <w:rPr>
          <w:rFonts w:ascii="Arial" w:eastAsia="Times New Roman" w:hAnsi="Arial" w:cs="Arial"/>
        </w:rPr>
        <w:t xml:space="preserve"> themselves</w:t>
      </w:r>
      <w:r w:rsidRPr="003B36D2">
        <w:rPr>
          <w:rFonts w:ascii="Arial" w:eastAsia="Times New Roman" w:hAnsi="Arial" w:cs="Arial"/>
        </w:rPr>
        <w:t xml:space="preserve">, </w:t>
      </w:r>
      <w:r w:rsidR="00695E42" w:rsidRPr="003B36D2">
        <w:rPr>
          <w:rFonts w:ascii="Arial" w:eastAsia="Times New Roman" w:hAnsi="Arial" w:cs="Arial"/>
        </w:rPr>
        <w:t>in the field of</w:t>
      </w:r>
      <w:r w:rsidRPr="003B36D2">
        <w:rPr>
          <w:rFonts w:ascii="Arial" w:eastAsia="Times New Roman" w:hAnsi="Arial" w:cs="Arial"/>
        </w:rPr>
        <w:t xml:space="preserve"> human rights. Majority of these people live below the poverty line and have low access to health care, education and employment; the issues of environmental access</w:t>
      </w:r>
      <w:r w:rsidR="00695E42" w:rsidRPr="003B36D2">
        <w:rPr>
          <w:rFonts w:ascii="Arial" w:eastAsia="Times New Roman" w:hAnsi="Arial" w:cs="Arial"/>
        </w:rPr>
        <w:t>ibility</w:t>
      </w:r>
      <w:r w:rsidRPr="003B36D2">
        <w:rPr>
          <w:rFonts w:ascii="Arial" w:eastAsia="Times New Roman" w:hAnsi="Arial" w:cs="Arial"/>
        </w:rPr>
        <w:t xml:space="preserve"> and adaptation of </w:t>
      </w:r>
      <w:r w:rsidR="00A93EAD" w:rsidRPr="003B36D2">
        <w:rPr>
          <w:rFonts w:ascii="Arial" w:eastAsia="Times New Roman" w:hAnsi="Arial" w:cs="Arial"/>
        </w:rPr>
        <w:t>transportation</w:t>
      </w:r>
      <w:r w:rsidRPr="003B36D2">
        <w:rPr>
          <w:rFonts w:ascii="Arial" w:eastAsia="Times New Roman" w:hAnsi="Arial" w:cs="Arial"/>
        </w:rPr>
        <w:t xml:space="preserve"> are unresolved; employment of women with disabilities </w:t>
      </w:r>
      <w:r w:rsidR="00A93EAD" w:rsidRPr="003B36D2">
        <w:rPr>
          <w:rFonts w:ascii="Arial" w:eastAsia="Times New Roman" w:hAnsi="Arial" w:cs="Arial"/>
        </w:rPr>
        <w:t>remains</w:t>
      </w:r>
      <w:r w:rsidRPr="003B36D2">
        <w:rPr>
          <w:rFonts w:ascii="Arial" w:eastAsia="Times New Roman" w:hAnsi="Arial" w:cs="Arial"/>
        </w:rPr>
        <w:t xml:space="preserve"> problematic.</w:t>
      </w:r>
    </w:p>
    <w:p w:rsidR="00E30C76" w:rsidRPr="003B36D2" w:rsidRDefault="00E30C76" w:rsidP="00E10455">
      <w:pPr>
        <w:autoSpaceDE w:val="0"/>
        <w:autoSpaceDN w:val="0"/>
        <w:adjustRightInd w:val="0"/>
        <w:ind w:right="288"/>
        <w:jc w:val="both"/>
        <w:rPr>
          <w:rFonts w:ascii="Arial" w:hAnsi="Arial" w:cs="Arial"/>
        </w:rPr>
      </w:pPr>
      <w:r w:rsidRPr="003B36D2">
        <w:rPr>
          <w:rFonts w:ascii="Arial" w:hAnsi="Arial" w:cs="Arial"/>
        </w:rPr>
        <w:t xml:space="preserve">Despite the fact that the state medical insurance system covered almost every person with disabilities in the country, women with disabilities still </w:t>
      </w:r>
      <w:r w:rsidR="00695E42" w:rsidRPr="003B36D2">
        <w:rPr>
          <w:rFonts w:ascii="Arial" w:hAnsi="Arial" w:cs="Arial"/>
        </w:rPr>
        <w:t>cannot enjoy</w:t>
      </w:r>
      <w:r w:rsidRPr="003B36D2">
        <w:rPr>
          <w:rFonts w:ascii="Arial" w:hAnsi="Arial" w:cs="Arial"/>
        </w:rPr>
        <w:t xml:space="preserve"> medical service tailored to their needs, especially </w:t>
      </w:r>
      <w:r w:rsidR="00BF7335" w:rsidRPr="003B36D2">
        <w:rPr>
          <w:rFonts w:ascii="Arial" w:hAnsi="Arial" w:cs="Arial"/>
        </w:rPr>
        <w:t>in terms of</w:t>
      </w:r>
      <w:r w:rsidRPr="003B36D2">
        <w:rPr>
          <w:rFonts w:ascii="Arial" w:hAnsi="Arial" w:cs="Arial"/>
        </w:rPr>
        <w:t xml:space="preserve"> reproductive and sexual health. Medicines necessary for treatment are not sufficiently provided. Majority of beneficiaries financially depend only on the state social package that does not allow them to purchase medicines necessary for </w:t>
      </w:r>
      <w:r w:rsidR="00695E42" w:rsidRPr="003B36D2">
        <w:rPr>
          <w:rFonts w:ascii="Arial" w:hAnsi="Arial" w:cs="Arial"/>
        </w:rPr>
        <w:t xml:space="preserve">their </w:t>
      </w:r>
      <w:r w:rsidRPr="003B36D2">
        <w:rPr>
          <w:rFonts w:ascii="Arial" w:hAnsi="Arial" w:cs="Arial"/>
        </w:rPr>
        <w:t>health.</w:t>
      </w:r>
    </w:p>
    <w:p w:rsidR="00183C42" w:rsidRPr="003B36D2" w:rsidRDefault="005D4FEA" w:rsidP="00E10455">
      <w:pPr>
        <w:autoSpaceDE w:val="0"/>
        <w:autoSpaceDN w:val="0"/>
        <w:adjustRightInd w:val="0"/>
        <w:ind w:right="288"/>
        <w:jc w:val="both"/>
        <w:rPr>
          <w:rFonts w:ascii="Arial" w:hAnsi="Arial" w:cs="Arial"/>
        </w:rPr>
      </w:pPr>
      <w:r w:rsidRPr="003B36D2">
        <w:rPr>
          <w:rFonts w:ascii="Arial" w:hAnsi="Arial" w:cs="Arial"/>
        </w:rPr>
        <w:t>T</w:t>
      </w:r>
      <w:r w:rsidR="00E30C76" w:rsidRPr="003B36D2">
        <w:rPr>
          <w:rFonts w:ascii="Arial" w:hAnsi="Arial" w:cs="Arial"/>
        </w:rPr>
        <w:t xml:space="preserve">he </w:t>
      </w:r>
      <w:r w:rsidRPr="003B36D2">
        <w:rPr>
          <w:rFonts w:ascii="Arial" w:hAnsi="Arial" w:cs="Arial"/>
        </w:rPr>
        <w:t xml:space="preserve">above mentioned </w:t>
      </w:r>
      <w:r w:rsidR="00E30C76" w:rsidRPr="003B36D2">
        <w:rPr>
          <w:rFonts w:ascii="Arial" w:hAnsi="Arial" w:cs="Arial"/>
        </w:rPr>
        <w:t xml:space="preserve">survey conducted by the Public Defender's Office within the framework of the UN Joint </w:t>
      </w:r>
      <w:proofErr w:type="gramStart"/>
      <w:r w:rsidR="00E30C76" w:rsidRPr="003B36D2">
        <w:rPr>
          <w:rFonts w:ascii="Arial" w:hAnsi="Arial" w:cs="Arial"/>
        </w:rPr>
        <w:t xml:space="preserve">Program  </w:t>
      </w:r>
      <w:r w:rsidRPr="003B36D2">
        <w:rPr>
          <w:rFonts w:ascii="Arial" w:hAnsi="Arial" w:cs="Arial"/>
        </w:rPr>
        <w:t>revealed</w:t>
      </w:r>
      <w:proofErr w:type="gramEnd"/>
      <w:r w:rsidR="00E30C76" w:rsidRPr="003B36D2">
        <w:rPr>
          <w:rFonts w:ascii="Arial" w:hAnsi="Arial" w:cs="Arial"/>
        </w:rPr>
        <w:t xml:space="preserve"> that violation</w:t>
      </w:r>
      <w:r w:rsidR="00695E42" w:rsidRPr="003B36D2">
        <w:rPr>
          <w:rFonts w:ascii="Arial" w:hAnsi="Arial" w:cs="Arial"/>
        </w:rPr>
        <w:t>s</w:t>
      </w:r>
      <w:r w:rsidR="00E30C76" w:rsidRPr="003B36D2">
        <w:rPr>
          <w:rFonts w:ascii="Arial" w:hAnsi="Arial" w:cs="Arial"/>
        </w:rPr>
        <w:t xml:space="preserve"> of the rights of </w:t>
      </w:r>
      <w:r w:rsidRPr="003B36D2">
        <w:rPr>
          <w:rFonts w:ascii="Arial" w:hAnsi="Arial" w:cs="Arial"/>
        </w:rPr>
        <w:t>women and girls with disabilities</w:t>
      </w:r>
      <w:r w:rsidR="00E30C76" w:rsidRPr="003B36D2">
        <w:rPr>
          <w:rFonts w:ascii="Arial" w:hAnsi="Arial" w:cs="Arial"/>
        </w:rPr>
        <w:t xml:space="preserve"> </w:t>
      </w:r>
      <w:r w:rsidR="00695E42" w:rsidRPr="003B36D2">
        <w:rPr>
          <w:rFonts w:ascii="Arial" w:hAnsi="Arial" w:cs="Arial"/>
        </w:rPr>
        <w:t>are of</w:t>
      </w:r>
      <w:r w:rsidR="00E30C76" w:rsidRPr="003B36D2">
        <w:rPr>
          <w:rFonts w:ascii="Arial" w:hAnsi="Arial" w:cs="Arial"/>
        </w:rPr>
        <w:t xml:space="preserve"> a systemic </w:t>
      </w:r>
      <w:r w:rsidR="00695E42" w:rsidRPr="003B36D2">
        <w:rPr>
          <w:rFonts w:ascii="Arial" w:hAnsi="Arial" w:cs="Arial"/>
        </w:rPr>
        <w:t>nature</w:t>
      </w:r>
      <w:r w:rsidR="00E30C76" w:rsidRPr="003B36D2">
        <w:rPr>
          <w:rFonts w:ascii="Arial" w:hAnsi="Arial" w:cs="Arial"/>
        </w:rPr>
        <w:t xml:space="preserve">. Most of them live in a dangerous environment; access </w:t>
      </w:r>
      <w:r w:rsidR="006E4863" w:rsidRPr="003B36D2">
        <w:rPr>
          <w:rFonts w:ascii="Arial" w:hAnsi="Arial" w:cs="Arial"/>
        </w:rPr>
        <w:t xml:space="preserve">to </w:t>
      </w:r>
      <w:r w:rsidR="00E30C76" w:rsidRPr="003B36D2">
        <w:rPr>
          <w:rFonts w:ascii="Arial" w:hAnsi="Arial" w:cs="Arial"/>
        </w:rPr>
        <w:t>medical and social services, as well as realization of the right to education</w:t>
      </w:r>
      <w:r w:rsidR="00695E42" w:rsidRPr="003B36D2">
        <w:rPr>
          <w:rFonts w:ascii="Arial" w:hAnsi="Arial" w:cs="Arial"/>
        </w:rPr>
        <w:t>,</w:t>
      </w:r>
      <w:r w:rsidR="00E30C76" w:rsidRPr="003B36D2">
        <w:rPr>
          <w:rFonts w:ascii="Arial" w:hAnsi="Arial" w:cs="Arial"/>
        </w:rPr>
        <w:t xml:space="preserve"> is problematic for them. Collection of statistics on internally displaced women with disabilities, as well as women with disabilities of ethnic minorities, remains a challenge.</w:t>
      </w:r>
      <w:r w:rsidR="008A1D5C" w:rsidRPr="003B36D2">
        <w:rPr>
          <w:rStyle w:val="FootnoteReference"/>
          <w:rFonts w:ascii="Arial" w:hAnsi="Arial" w:cs="Arial"/>
        </w:rPr>
        <w:footnoteReference w:id="18"/>
      </w:r>
    </w:p>
    <w:p w:rsidR="00E30C76" w:rsidRPr="003B36D2" w:rsidRDefault="00064CA4" w:rsidP="00E10455">
      <w:pPr>
        <w:autoSpaceDE w:val="0"/>
        <w:autoSpaceDN w:val="0"/>
        <w:adjustRightInd w:val="0"/>
        <w:ind w:right="288"/>
        <w:jc w:val="both"/>
        <w:rPr>
          <w:rFonts w:ascii="Arial" w:hAnsi="Arial" w:cs="Arial"/>
        </w:rPr>
      </w:pPr>
      <w:r w:rsidRPr="003B36D2">
        <w:rPr>
          <w:rFonts w:ascii="Arial" w:hAnsi="Arial" w:cs="Arial"/>
        </w:rPr>
        <w:t>Due to the lack of local budgetary funds and the lack of information on persons with disabilities t</w:t>
      </w:r>
      <w:r w:rsidR="00E30C76" w:rsidRPr="003B36D2">
        <w:rPr>
          <w:rFonts w:ascii="Arial" w:hAnsi="Arial" w:cs="Arial"/>
        </w:rPr>
        <w:t>he involvement of local self-government bodies in the resolution of problems of women with disabilities is low</w:t>
      </w:r>
      <w:proofErr w:type="gramStart"/>
      <w:r w:rsidR="00E30C76" w:rsidRPr="003B36D2">
        <w:rPr>
          <w:rFonts w:ascii="Arial" w:hAnsi="Arial" w:cs="Arial"/>
        </w:rPr>
        <w:t>,</w:t>
      </w:r>
      <w:r w:rsidR="00FE3404" w:rsidRPr="003B36D2">
        <w:rPr>
          <w:rFonts w:ascii="Arial" w:hAnsi="Arial" w:cs="Arial"/>
        </w:rPr>
        <w:t xml:space="preserve"> </w:t>
      </w:r>
      <w:r w:rsidR="00E30C76" w:rsidRPr="003B36D2">
        <w:rPr>
          <w:rFonts w:ascii="Arial" w:hAnsi="Arial" w:cs="Arial"/>
        </w:rPr>
        <w:t>.</w:t>
      </w:r>
      <w:proofErr w:type="gramEnd"/>
    </w:p>
    <w:p w:rsidR="00E30C76" w:rsidRPr="003B36D2" w:rsidRDefault="00E30C76"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88" w:right="288"/>
        <w:jc w:val="both"/>
        <w:rPr>
          <w:rFonts w:ascii="Arial" w:hAnsi="Arial" w:cs="Arial"/>
        </w:rPr>
      </w:pPr>
    </w:p>
    <w:p w:rsidR="00E30C76" w:rsidRPr="003B36D2" w:rsidRDefault="00E30C76" w:rsidP="00E10455">
      <w:pPr>
        <w:pStyle w:val="Heading2"/>
        <w:spacing w:before="0" w:after="240"/>
        <w:ind w:left="288" w:right="288"/>
        <w:jc w:val="both"/>
        <w:rPr>
          <w:rFonts w:ascii="Arial" w:eastAsia="Calibri" w:hAnsi="Arial" w:cs="Arial"/>
          <w:sz w:val="22"/>
          <w:szCs w:val="22"/>
        </w:rPr>
      </w:pPr>
      <w:bookmarkStart w:id="20" w:name="_Toc484517348"/>
      <w:bookmarkStart w:id="21" w:name="_Toc368048319"/>
      <w:bookmarkStart w:id="22" w:name="_Toc367040240"/>
      <w:bookmarkStart w:id="23" w:name="_Toc366920321"/>
      <w:bookmarkStart w:id="24" w:name="_Toc366771371"/>
      <w:bookmarkStart w:id="25" w:name="_Toc366684801"/>
      <w:bookmarkStart w:id="26" w:name="_Toc366684430"/>
      <w:bookmarkStart w:id="27" w:name="_Toc366684163"/>
      <w:bookmarkStart w:id="28" w:name="_Toc365538481"/>
      <w:bookmarkStart w:id="29" w:name="_Toc365034371"/>
      <w:bookmarkStart w:id="30" w:name="_Toc364955656"/>
      <w:bookmarkStart w:id="31" w:name="_Toc364703246"/>
      <w:bookmarkStart w:id="32" w:name="_Toc364520725"/>
      <w:bookmarkStart w:id="33" w:name="_Toc364515061"/>
      <w:bookmarkStart w:id="34" w:name="_Toc364505807"/>
      <w:bookmarkStart w:id="35" w:name="_Toc363640204"/>
      <w:bookmarkStart w:id="36" w:name="_Toc363639850"/>
      <w:bookmarkStart w:id="37" w:name="_Toc355969686"/>
      <w:bookmarkStart w:id="38" w:name="_Toc353981163"/>
      <w:r w:rsidRPr="003B36D2">
        <w:rPr>
          <w:rFonts w:ascii="Arial" w:eastAsia="Calibri" w:hAnsi="Arial" w:cs="Arial"/>
          <w:sz w:val="22"/>
          <w:szCs w:val="22"/>
        </w:rPr>
        <w:lastRenderedPageBreak/>
        <w:t>Recommendations</w:t>
      </w:r>
      <w:bookmarkEnd w:id="20"/>
      <w:r w:rsidRPr="003B36D2">
        <w:rPr>
          <w:rFonts w:ascii="Arial" w:eastAsia="Calibri" w:hAnsi="Arial" w:cs="Arial"/>
          <w:sz w:val="22"/>
          <w:szCs w:val="22"/>
        </w:rPr>
        <w:t xml:space="preserve"> </w:t>
      </w:r>
    </w:p>
    <w:p w:rsidR="00695E42" w:rsidRPr="003B36D2" w:rsidRDefault="00695E42" w:rsidP="00E10455">
      <w:pPr>
        <w:pStyle w:val="ListParagraph"/>
        <w:numPr>
          <w:ilvl w:val="0"/>
          <w:numId w:val="44"/>
        </w:numPr>
        <w:ind w:right="288"/>
        <w:jc w:val="both"/>
        <w:rPr>
          <w:rFonts w:ascii="Arial" w:hAnsi="Arial" w:cs="Arial"/>
          <w:lang w:val="ka-GE"/>
        </w:rPr>
      </w:pPr>
      <w:bookmarkStart w:id="39" w:name="_Toc375059773"/>
      <w:bookmarkStart w:id="40" w:name="_Toc373401469"/>
      <w:bookmarkStart w:id="41" w:name="_Toc373399742"/>
      <w:bookmarkStart w:id="42" w:name="_Toc373399649"/>
      <w:bookmarkStart w:id="43" w:name="_Toc373399572"/>
      <w:bookmarkStart w:id="44" w:name="_Toc372896957"/>
      <w:bookmarkStart w:id="45" w:name="_Toc372626517"/>
      <w:bookmarkStart w:id="46" w:name="_Toc372626318"/>
      <w:bookmarkStart w:id="47" w:name="_Toc368048565"/>
      <w:r w:rsidRPr="003B36D2">
        <w:rPr>
          <w:rFonts w:ascii="Arial" w:hAnsi="Arial" w:cs="Arial"/>
        </w:rPr>
        <w:t>I</w:t>
      </w:r>
      <w:r w:rsidR="00E30C76" w:rsidRPr="003B36D2">
        <w:rPr>
          <w:rFonts w:ascii="Arial" w:hAnsi="Arial" w:cs="Arial"/>
        </w:rPr>
        <w:t xml:space="preserve">nternational </w:t>
      </w:r>
      <w:r w:rsidR="00333C3D" w:rsidRPr="003B36D2">
        <w:rPr>
          <w:rFonts w:ascii="Arial" w:hAnsi="Arial" w:cs="Arial"/>
        </w:rPr>
        <w:t>acknowledgment</w:t>
      </w:r>
      <w:r w:rsidR="00E30C76" w:rsidRPr="003B36D2">
        <w:rPr>
          <w:rFonts w:ascii="Arial" w:hAnsi="Arial" w:cs="Arial"/>
        </w:rPr>
        <w:t xml:space="preserve"> of the importance of the protection of the rights of women and girls with disabilities should be shared</w:t>
      </w:r>
      <w:r w:rsidRPr="003B36D2">
        <w:rPr>
          <w:rFonts w:ascii="Arial" w:hAnsi="Arial" w:cs="Arial"/>
        </w:rPr>
        <w:t xml:space="preserve"> </w:t>
      </w:r>
      <w:r w:rsidR="00D776CE" w:rsidRPr="003B36D2">
        <w:rPr>
          <w:rFonts w:ascii="Arial" w:hAnsi="Arial" w:cs="Arial"/>
        </w:rPr>
        <w:t xml:space="preserve">by the state </w:t>
      </w:r>
      <w:r w:rsidRPr="003B36D2">
        <w:rPr>
          <w:rFonts w:ascii="Arial" w:hAnsi="Arial" w:cs="Arial"/>
        </w:rPr>
        <w:t>in order to implement Article 6 of the Convention</w:t>
      </w:r>
      <w:r w:rsidR="00E30C76" w:rsidRPr="003B36D2">
        <w:rPr>
          <w:rFonts w:ascii="Arial" w:hAnsi="Arial" w:cs="Arial"/>
        </w:rPr>
        <w:t xml:space="preserve">. </w:t>
      </w:r>
      <w:r w:rsidRPr="003B36D2">
        <w:rPr>
          <w:rFonts w:ascii="Arial" w:hAnsi="Arial" w:cs="Arial"/>
        </w:rPr>
        <w:t>The s</w:t>
      </w:r>
      <w:r w:rsidR="00E30C76" w:rsidRPr="003B36D2">
        <w:rPr>
          <w:rFonts w:ascii="Arial" w:hAnsi="Arial" w:cs="Arial"/>
        </w:rPr>
        <w:t>tate policy and strategy should be oriented to the needs of these persons</w:t>
      </w:r>
    </w:p>
    <w:p w:rsidR="00695E42" w:rsidRPr="003B36D2" w:rsidRDefault="00E30C76" w:rsidP="00E10455">
      <w:pPr>
        <w:pStyle w:val="ListParagraph"/>
        <w:numPr>
          <w:ilvl w:val="0"/>
          <w:numId w:val="44"/>
        </w:numPr>
        <w:ind w:right="288"/>
        <w:jc w:val="both"/>
        <w:rPr>
          <w:rFonts w:ascii="Arial" w:hAnsi="Arial" w:cs="Arial"/>
          <w:lang w:val="ka-GE"/>
        </w:rPr>
      </w:pPr>
      <w:r w:rsidRPr="003B36D2">
        <w:rPr>
          <w:rFonts w:ascii="Arial" w:hAnsi="Arial" w:cs="Arial"/>
        </w:rPr>
        <w:t xml:space="preserve">The rights of women and girls with disabilities should be particularly </w:t>
      </w:r>
      <w:r w:rsidR="00D776CE" w:rsidRPr="003B36D2">
        <w:rPr>
          <w:rFonts w:ascii="Arial" w:hAnsi="Arial" w:cs="Arial"/>
        </w:rPr>
        <w:t>stressed</w:t>
      </w:r>
      <w:r w:rsidRPr="003B36D2">
        <w:rPr>
          <w:rFonts w:ascii="Arial" w:hAnsi="Arial" w:cs="Arial"/>
        </w:rPr>
        <w:t xml:space="preserve"> in the process of developing policies and legislative regulations on </w:t>
      </w:r>
      <w:r w:rsidR="00D9504A" w:rsidRPr="003B36D2">
        <w:rPr>
          <w:rFonts w:ascii="Arial" w:hAnsi="Arial" w:cs="Arial"/>
        </w:rPr>
        <w:t>fight</w:t>
      </w:r>
      <w:r w:rsidRPr="003B36D2">
        <w:rPr>
          <w:rFonts w:ascii="Arial" w:hAnsi="Arial" w:cs="Arial"/>
        </w:rPr>
        <w:t xml:space="preserve"> against discrimination and violence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95E42" w:rsidRPr="003B36D2" w:rsidRDefault="00E30C76" w:rsidP="00E10455">
      <w:pPr>
        <w:pStyle w:val="ListParagraph"/>
        <w:numPr>
          <w:ilvl w:val="0"/>
          <w:numId w:val="44"/>
        </w:numPr>
        <w:ind w:right="288"/>
        <w:jc w:val="both"/>
        <w:rPr>
          <w:rFonts w:ascii="Arial" w:hAnsi="Arial" w:cs="Arial"/>
          <w:lang w:val="ka-GE"/>
        </w:rPr>
      </w:pPr>
      <w:r w:rsidRPr="003B36D2">
        <w:rPr>
          <w:rFonts w:ascii="Arial" w:hAnsi="Arial" w:cs="Arial"/>
        </w:rPr>
        <w:t xml:space="preserve">The health insurance system should be improved so that </w:t>
      </w:r>
      <w:r w:rsidR="00E10AA1" w:rsidRPr="003B36D2">
        <w:rPr>
          <w:rFonts w:ascii="Arial" w:hAnsi="Arial" w:cs="Arial"/>
        </w:rPr>
        <w:t xml:space="preserve">to </w:t>
      </w:r>
      <w:r w:rsidR="00D9504A" w:rsidRPr="003B36D2">
        <w:rPr>
          <w:rFonts w:ascii="Arial" w:hAnsi="Arial" w:cs="Arial"/>
        </w:rPr>
        <w:t>provide</w:t>
      </w:r>
      <w:r w:rsidR="00E10AA1" w:rsidRPr="003B36D2">
        <w:rPr>
          <w:rFonts w:ascii="Arial" w:hAnsi="Arial" w:cs="Arial"/>
        </w:rPr>
        <w:t xml:space="preserve"> </w:t>
      </w:r>
      <w:r w:rsidRPr="003B36D2">
        <w:rPr>
          <w:rFonts w:ascii="Arial" w:hAnsi="Arial" w:cs="Arial"/>
        </w:rPr>
        <w:t>medical service, including reproductive health service</w:t>
      </w:r>
      <w:r w:rsidR="00165021" w:rsidRPr="003B36D2">
        <w:rPr>
          <w:rFonts w:ascii="Arial" w:hAnsi="Arial" w:cs="Arial"/>
        </w:rPr>
        <w:t>,</w:t>
      </w:r>
      <w:r w:rsidRPr="003B36D2">
        <w:rPr>
          <w:rFonts w:ascii="Arial" w:hAnsi="Arial" w:cs="Arial"/>
        </w:rPr>
        <w:t xml:space="preserve"> tailored to the needs of wom</w:t>
      </w:r>
      <w:r w:rsidR="00E10AA1" w:rsidRPr="003B36D2">
        <w:rPr>
          <w:rFonts w:ascii="Arial" w:hAnsi="Arial" w:cs="Arial"/>
        </w:rPr>
        <w:t>en and girls with disabilities</w:t>
      </w:r>
      <w:r w:rsidR="00165021" w:rsidRPr="003B36D2">
        <w:rPr>
          <w:rFonts w:ascii="Arial" w:hAnsi="Arial" w:cs="Arial"/>
        </w:rPr>
        <w:t>. The issue of supply</w:t>
      </w:r>
      <w:r w:rsidR="00970700" w:rsidRPr="003B36D2">
        <w:rPr>
          <w:rFonts w:ascii="Arial" w:hAnsi="Arial" w:cs="Arial"/>
        </w:rPr>
        <w:t xml:space="preserve"> of medications necessary for their health should be revised</w:t>
      </w:r>
    </w:p>
    <w:p w:rsidR="00695E42" w:rsidRPr="003B36D2" w:rsidRDefault="00043965" w:rsidP="00E10455">
      <w:pPr>
        <w:pStyle w:val="ListParagraph"/>
        <w:numPr>
          <w:ilvl w:val="0"/>
          <w:numId w:val="44"/>
        </w:numPr>
        <w:ind w:right="288"/>
        <w:jc w:val="both"/>
        <w:rPr>
          <w:rFonts w:ascii="Arial" w:hAnsi="Arial" w:cs="Arial"/>
          <w:lang w:val="ka-GE"/>
        </w:rPr>
      </w:pPr>
      <w:r w:rsidRPr="003B36D2">
        <w:rPr>
          <w:rFonts w:ascii="Arial" w:hAnsi="Arial" w:cs="Arial"/>
        </w:rPr>
        <w:t>I</w:t>
      </w:r>
      <w:r w:rsidR="00E30C76" w:rsidRPr="003B36D2">
        <w:rPr>
          <w:rFonts w:ascii="Arial" w:hAnsi="Arial" w:cs="Arial"/>
        </w:rPr>
        <w:t>nvolvement</w:t>
      </w:r>
      <w:r w:rsidRPr="003B36D2">
        <w:rPr>
          <w:rFonts w:ascii="Arial" w:hAnsi="Arial" w:cs="Arial"/>
        </w:rPr>
        <w:t xml:space="preserve"> of</w:t>
      </w:r>
      <w:r w:rsidR="00E30C76" w:rsidRPr="003B36D2">
        <w:rPr>
          <w:rFonts w:ascii="Arial" w:hAnsi="Arial" w:cs="Arial"/>
        </w:rPr>
        <w:t xml:space="preserve"> </w:t>
      </w:r>
      <w:r w:rsidRPr="003B36D2">
        <w:rPr>
          <w:rFonts w:ascii="Arial" w:hAnsi="Arial" w:cs="Arial"/>
        </w:rPr>
        <w:t xml:space="preserve">women and girls with disabilities </w:t>
      </w:r>
      <w:r w:rsidR="00E30C76" w:rsidRPr="003B36D2">
        <w:rPr>
          <w:rFonts w:ascii="Arial" w:hAnsi="Arial" w:cs="Arial"/>
        </w:rPr>
        <w:t xml:space="preserve">in </w:t>
      </w:r>
      <w:r w:rsidRPr="003B36D2">
        <w:rPr>
          <w:rFonts w:ascii="Arial" w:hAnsi="Arial" w:cs="Arial"/>
        </w:rPr>
        <w:t xml:space="preserve">the </w:t>
      </w:r>
      <w:r w:rsidR="00E30C76" w:rsidRPr="003B36D2">
        <w:rPr>
          <w:rFonts w:ascii="Arial" w:hAnsi="Arial" w:cs="Arial"/>
        </w:rPr>
        <w:t xml:space="preserve">decision-making process </w:t>
      </w:r>
      <w:r w:rsidRPr="003B36D2">
        <w:rPr>
          <w:rFonts w:ascii="Arial" w:hAnsi="Arial" w:cs="Arial"/>
        </w:rPr>
        <w:t xml:space="preserve">and the </w:t>
      </w:r>
      <w:r w:rsidR="00E30C76" w:rsidRPr="003B36D2">
        <w:rPr>
          <w:rFonts w:ascii="Arial" w:hAnsi="Arial" w:cs="Arial"/>
        </w:rPr>
        <w:t xml:space="preserve">quality of independence of these </w:t>
      </w:r>
      <w:r w:rsidRPr="003B36D2">
        <w:rPr>
          <w:rFonts w:ascii="Arial" w:hAnsi="Arial" w:cs="Arial"/>
        </w:rPr>
        <w:t>persons should be improved</w:t>
      </w:r>
    </w:p>
    <w:p w:rsidR="00695E42" w:rsidRPr="003B36D2" w:rsidRDefault="00165021" w:rsidP="00E10455">
      <w:pPr>
        <w:pStyle w:val="ListParagraph"/>
        <w:numPr>
          <w:ilvl w:val="0"/>
          <w:numId w:val="44"/>
        </w:numPr>
        <w:ind w:right="288"/>
        <w:jc w:val="both"/>
        <w:rPr>
          <w:rFonts w:ascii="Arial" w:hAnsi="Arial" w:cs="Arial"/>
          <w:lang w:val="ka-GE"/>
        </w:rPr>
      </w:pPr>
      <w:r w:rsidRPr="003B36D2">
        <w:rPr>
          <w:rFonts w:ascii="Arial" w:hAnsi="Arial" w:cs="Arial"/>
        </w:rPr>
        <w:t>R</w:t>
      </w:r>
      <w:r w:rsidR="00043965" w:rsidRPr="003B36D2">
        <w:rPr>
          <w:rFonts w:ascii="Arial" w:hAnsi="Arial" w:cs="Arial"/>
        </w:rPr>
        <w:t xml:space="preserve">epresentatives of law enforcement agencies </w:t>
      </w:r>
      <w:r w:rsidRPr="003B36D2">
        <w:rPr>
          <w:rFonts w:ascii="Arial" w:hAnsi="Arial" w:cs="Arial"/>
        </w:rPr>
        <w:t xml:space="preserve">should be retrained </w:t>
      </w:r>
      <w:r w:rsidR="00043965" w:rsidRPr="003B36D2">
        <w:rPr>
          <w:rFonts w:ascii="Arial" w:hAnsi="Arial" w:cs="Arial"/>
        </w:rPr>
        <w:t xml:space="preserve">in the field of the rights and specific needs of </w:t>
      </w:r>
      <w:proofErr w:type="spellStart"/>
      <w:r w:rsidR="0045486E" w:rsidRPr="003B36D2">
        <w:rPr>
          <w:rFonts w:ascii="Arial" w:hAnsi="Arial" w:cs="Arial"/>
        </w:rPr>
        <w:t>women</w:t>
      </w:r>
      <w:r w:rsidR="00043965" w:rsidRPr="003B36D2">
        <w:rPr>
          <w:rFonts w:ascii="Arial" w:hAnsi="Arial" w:cs="Arial"/>
        </w:rPr>
        <w:t>with</w:t>
      </w:r>
      <w:proofErr w:type="spellEnd"/>
      <w:r w:rsidR="00043965" w:rsidRPr="003B36D2">
        <w:rPr>
          <w:rFonts w:ascii="Arial" w:hAnsi="Arial" w:cs="Arial"/>
        </w:rPr>
        <w:t xml:space="preserve"> disabilities, especially </w:t>
      </w:r>
      <w:r w:rsidR="00D9504A" w:rsidRPr="003B36D2">
        <w:rPr>
          <w:rFonts w:ascii="Arial" w:hAnsi="Arial" w:cs="Arial"/>
        </w:rPr>
        <w:t xml:space="preserve">in </w:t>
      </w:r>
      <w:r w:rsidR="00043965" w:rsidRPr="003B36D2">
        <w:rPr>
          <w:rFonts w:ascii="Arial" w:hAnsi="Arial" w:cs="Arial"/>
        </w:rPr>
        <w:t>identif</w:t>
      </w:r>
      <w:r w:rsidR="00D9504A" w:rsidRPr="003B36D2">
        <w:rPr>
          <w:rFonts w:ascii="Arial" w:hAnsi="Arial" w:cs="Arial"/>
        </w:rPr>
        <w:t>ying</w:t>
      </w:r>
      <w:r w:rsidR="00043965" w:rsidRPr="003B36D2">
        <w:rPr>
          <w:rFonts w:ascii="Arial" w:hAnsi="Arial" w:cs="Arial"/>
        </w:rPr>
        <w:t xml:space="preserve"> </w:t>
      </w:r>
      <w:r w:rsidR="00D9504A" w:rsidRPr="003B36D2">
        <w:rPr>
          <w:rFonts w:ascii="Arial" w:hAnsi="Arial" w:cs="Arial"/>
        </w:rPr>
        <w:t xml:space="preserve">cases of domestic violence </w:t>
      </w:r>
      <w:r w:rsidR="00043965" w:rsidRPr="003B36D2">
        <w:rPr>
          <w:rFonts w:ascii="Arial" w:hAnsi="Arial" w:cs="Arial"/>
        </w:rPr>
        <w:t>and responding to</w:t>
      </w:r>
      <w:r w:rsidRPr="003B36D2">
        <w:rPr>
          <w:rFonts w:ascii="Arial" w:hAnsi="Arial" w:cs="Arial"/>
        </w:rPr>
        <w:t xml:space="preserve"> </w:t>
      </w:r>
      <w:r w:rsidR="00D9504A" w:rsidRPr="003B36D2">
        <w:rPr>
          <w:rFonts w:ascii="Arial" w:hAnsi="Arial" w:cs="Arial"/>
        </w:rPr>
        <w:t xml:space="preserve">them </w:t>
      </w:r>
    </w:p>
    <w:p w:rsidR="00165021" w:rsidRPr="003B36D2" w:rsidRDefault="00165021" w:rsidP="00E10455">
      <w:pPr>
        <w:pStyle w:val="ListParagraph"/>
        <w:numPr>
          <w:ilvl w:val="0"/>
          <w:numId w:val="44"/>
        </w:numPr>
        <w:ind w:right="288"/>
        <w:jc w:val="both"/>
        <w:rPr>
          <w:rFonts w:ascii="Arial" w:hAnsi="Arial" w:cs="Arial"/>
          <w:lang w:val="ka-GE"/>
        </w:rPr>
      </w:pPr>
      <w:r w:rsidRPr="003B36D2">
        <w:rPr>
          <w:rFonts w:ascii="Arial" w:hAnsi="Arial" w:cs="Arial"/>
        </w:rPr>
        <w:t>E</w:t>
      </w:r>
      <w:r w:rsidR="00043965" w:rsidRPr="003B36D2">
        <w:rPr>
          <w:rFonts w:ascii="Arial" w:hAnsi="Arial" w:cs="Arial"/>
        </w:rPr>
        <w:t xml:space="preserve">fforts </w:t>
      </w:r>
      <w:r w:rsidRPr="003B36D2">
        <w:rPr>
          <w:rFonts w:ascii="Arial" w:hAnsi="Arial" w:cs="Arial"/>
        </w:rPr>
        <w:t xml:space="preserve">should be taken </w:t>
      </w:r>
      <w:r w:rsidR="00043965" w:rsidRPr="003B36D2">
        <w:rPr>
          <w:rFonts w:ascii="Arial" w:hAnsi="Arial" w:cs="Arial"/>
        </w:rPr>
        <w:t xml:space="preserve">to increase public awareness </w:t>
      </w:r>
      <w:proofErr w:type="spellStart"/>
      <w:r w:rsidR="006C07AF" w:rsidRPr="003B36D2">
        <w:rPr>
          <w:rFonts w:ascii="Arial" w:hAnsi="Arial" w:cs="Arial"/>
        </w:rPr>
        <w:t>about</w:t>
      </w:r>
      <w:r w:rsidRPr="003B36D2">
        <w:rPr>
          <w:rFonts w:ascii="Arial" w:hAnsi="Arial" w:cs="Arial"/>
        </w:rPr>
        <w:t>the</w:t>
      </w:r>
      <w:proofErr w:type="spellEnd"/>
      <w:r w:rsidR="00043965" w:rsidRPr="003B36D2">
        <w:rPr>
          <w:rFonts w:ascii="Arial" w:hAnsi="Arial" w:cs="Arial"/>
        </w:rPr>
        <w:t xml:space="preserve"> issues related to wo</w:t>
      </w:r>
      <w:r w:rsidRPr="003B36D2">
        <w:rPr>
          <w:rFonts w:ascii="Arial" w:hAnsi="Arial" w:cs="Arial"/>
        </w:rPr>
        <w:t>men and girls with disabilities</w:t>
      </w:r>
    </w:p>
    <w:p w:rsidR="00E30C76" w:rsidRPr="003B36D2" w:rsidRDefault="00E30C76" w:rsidP="00E10455">
      <w:pPr>
        <w:ind w:right="288"/>
        <w:jc w:val="both"/>
        <w:rPr>
          <w:rFonts w:ascii="Arial" w:hAnsi="Arial" w:cs="Arial"/>
        </w:rPr>
      </w:pPr>
    </w:p>
    <w:p w:rsidR="00E30C76" w:rsidRPr="003B36D2" w:rsidRDefault="00043965" w:rsidP="00E10455">
      <w:pPr>
        <w:pStyle w:val="Heading1"/>
        <w:spacing w:before="0" w:after="240"/>
        <w:ind w:right="288"/>
        <w:jc w:val="both"/>
        <w:rPr>
          <w:rFonts w:ascii="Arial" w:hAnsi="Arial" w:cs="Arial"/>
          <w:sz w:val="22"/>
          <w:szCs w:val="22"/>
          <w:lang w:val="ka-GE"/>
        </w:rPr>
      </w:pPr>
      <w:bookmarkStart w:id="48" w:name="_Toc484517349"/>
      <w:proofErr w:type="gramStart"/>
      <w:r w:rsidRPr="003B36D2">
        <w:rPr>
          <w:rFonts w:ascii="Arial" w:hAnsi="Arial" w:cs="Arial"/>
          <w:sz w:val="22"/>
          <w:szCs w:val="22"/>
        </w:rPr>
        <w:t>Article 7</w:t>
      </w:r>
      <w:r w:rsidR="00E30C76" w:rsidRPr="003B36D2">
        <w:rPr>
          <w:rFonts w:ascii="Arial" w:hAnsi="Arial" w:cs="Arial"/>
          <w:sz w:val="22"/>
          <w:szCs w:val="22"/>
          <w:lang w:val="ka-GE"/>
        </w:rPr>
        <w:t>.</w:t>
      </w:r>
      <w:proofErr w:type="gramEnd"/>
      <w:r w:rsidR="00E30C76" w:rsidRPr="003B36D2">
        <w:rPr>
          <w:rFonts w:ascii="Arial" w:hAnsi="Arial" w:cs="Arial"/>
          <w:sz w:val="22"/>
          <w:szCs w:val="22"/>
          <w:lang w:val="ka-GE"/>
        </w:rPr>
        <w:t xml:space="preserve"> </w:t>
      </w:r>
      <w:r w:rsidRPr="003B36D2">
        <w:rPr>
          <w:rFonts w:ascii="Arial" w:hAnsi="Arial" w:cs="Arial"/>
          <w:sz w:val="22"/>
          <w:szCs w:val="22"/>
        </w:rPr>
        <w:t>Children with disabilities</w:t>
      </w:r>
      <w:bookmarkEnd w:id="48"/>
      <w:r w:rsidRPr="003B36D2">
        <w:rPr>
          <w:rFonts w:ascii="Arial" w:hAnsi="Arial" w:cs="Arial"/>
          <w:sz w:val="22"/>
          <w:szCs w:val="22"/>
        </w:rPr>
        <w:t xml:space="preserve"> </w:t>
      </w:r>
    </w:p>
    <w:p w:rsidR="00043965" w:rsidRPr="003B36D2" w:rsidRDefault="00043965" w:rsidP="00E10455">
      <w:pPr>
        <w:autoSpaceDE w:val="0"/>
        <w:autoSpaceDN w:val="0"/>
        <w:adjustRightInd w:val="0"/>
        <w:ind w:right="288"/>
        <w:jc w:val="both"/>
        <w:rPr>
          <w:rFonts w:ascii="Arial" w:hAnsi="Arial" w:cs="Arial"/>
        </w:rPr>
      </w:pPr>
      <w:r w:rsidRPr="003B36D2">
        <w:rPr>
          <w:rFonts w:ascii="Arial" w:hAnsi="Arial" w:cs="Arial"/>
        </w:rPr>
        <w:t xml:space="preserve">There are still many challenges </w:t>
      </w:r>
      <w:r w:rsidR="00A14E54" w:rsidRPr="003B36D2">
        <w:rPr>
          <w:rFonts w:ascii="Arial" w:hAnsi="Arial" w:cs="Arial"/>
        </w:rPr>
        <w:t>in relation to</w:t>
      </w:r>
      <w:r w:rsidRPr="003B36D2">
        <w:rPr>
          <w:rFonts w:ascii="Arial" w:hAnsi="Arial" w:cs="Arial"/>
        </w:rPr>
        <w:t xml:space="preserve"> the protection of children with disabilities in the country. </w:t>
      </w:r>
      <w:r w:rsidR="00421E16" w:rsidRPr="003B36D2">
        <w:rPr>
          <w:rFonts w:ascii="Arial" w:hAnsi="Arial" w:cs="Arial"/>
        </w:rPr>
        <w:t xml:space="preserve"> P</w:t>
      </w:r>
      <w:r w:rsidRPr="003B36D2">
        <w:rPr>
          <w:rFonts w:ascii="Arial" w:hAnsi="Arial" w:cs="Arial"/>
        </w:rPr>
        <w:t xml:space="preserve">roper implementation of social rights of these </w:t>
      </w:r>
      <w:r w:rsidR="00421E16" w:rsidRPr="003B36D2">
        <w:rPr>
          <w:rFonts w:ascii="Arial" w:hAnsi="Arial" w:cs="Arial"/>
        </w:rPr>
        <w:t>children</w:t>
      </w:r>
      <w:r w:rsidRPr="003B36D2">
        <w:rPr>
          <w:rFonts w:ascii="Arial" w:hAnsi="Arial" w:cs="Arial"/>
        </w:rPr>
        <w:t xml:space="preserve"> and their families</w:t>
      </w:r>
      <w:r w:rsidR="00421E16" w:rsidRPr="003B36D2">
        <w:rPr>
          <w:rFonts w:ascii="Arial" w:hAnsi="Arial" w:cs="Arial"/>
        </w:rPr>
        <w:t xml:space="preserve"> is among them</w:t>
      </w:r>
      <w:r w:rsidRPr="003B36D2">
        <w:rPr>
          <w:rFonts w:ascii="Arial" w:hAnsi="Arial" w:cs="Arial"/>
        </w:rPr>
        <w:t>.</w:t>
      </w:r>
    </w:p>
    <w:p w:rsidR="00B772C9" w:rsidRPr="003B36D2" w:rsidRDefault="00A14E54" w:rsidP="00E10455">
      <w:pPr>
        <w:autoSpaceDE w:val="0"/>
        <w:autoSpaceDN w:val="0"/>
        <w:adjustRightInd w:val="0"/>
        <w:ind w:right="288"/>
        <w:jc w:val="both"/>
        <w:rPr>
          <w:rFonts w:ascii="Arial" w:hAnsi="Arial" w:cs="Arial"/>
        </w:rPr>
      </w:pPr>
      <w:r w:rsidRPr="003B36D2">
        <w:rPr>
          <w:rFonts w:ascii="Arial" w:hAnsi="Arial" w:cs="Arial"/>
        </w:rPr>
        <w:t>The</w:t>
      </w:r>
      <w:r w:rsidR="00043965" w:rsidRPr="003B36D2">
        <w:rPr>
          <w:rFonts w:ascii="Arial" w:hAnsi="Arial" w:cs="Arial"/>
        </w:rPr>
        <w:t xml:space="preserve"> examination conducted by the Public Defender's Office </w:t>
      </w:r>
      <w:r w:rsidR="00D9504A" w:rsidRPr="003B36D2">
        <w:rPr>
          <w:rFonts w:ascii="Arial" w:hAnsi="Arial" w:cs="Arial"/>
        </w:rPr>
        <w:t xml:space="preserve">in </w:t>
      </w:r>
      <w:r w:rsidRPr="003B36D2">
        <w:rPr>
          <w:rFonts w:ascii="Arial" w:hAnsi="Arial" w:cs="Arial"/>
        </w:rPr>
        <w:t xml:space="preserve">2015 showed </w:t>
      </w:r>
      <w:r w:rsidR="00043965" w:rsidRPr="003B36D2">
        <w:rPr>
          <w:rFonts w:ascii="Arial" w:hAnsi="Arial" w:cs="Arial"/>
        </w:rPr>
        <w:t xml:space="preserve">that children (including those with disabilities) </w:t>
      </w:r>
      <w:r w:rsidR="00B772C9" w:rsidRPr="003B36D2">
        <w:rPr>
          <w:rFonts w:ascii="Arial" w:hAnsi="Arial" w:cs="Arial"/>
        </w:rPr>
        <w:t>cannot properly and effectively realize the</w:t>
      </w:r>
      <w:r w:rsidRPr="003B36D2">
        <w:rPr>
          <w:rFonts w:ascii="Arial" w:hAnsi="Arial" w:cs="Arial"/>
        </w:rPr>
        <w:t>ir</w:t>
      </w:r>
      <w:r w:rsidR="00B772C9" w:rsidRPr="003B36D2">
        <w:rPr>
          <w:rFonts w:ascii="Arial" w:hAnsi="Arial" w:cs="Arial"/>
        </w:rPr>
        <w:t xml:space="preserve"> </w:t>
      </w:r>
      <w:r w:rsidR="00043965" w:rsidRPr="003B36D2">
        <w:rPr>
          <w:rFonts w:ascii="Arial" w:hAnsi="Arial" w:cs="Arial"/>
        </w:rPr>
        <w:t xml:space="preserve">right to </w:t>
      </w:r>
      <w:r w:rsidR="00B772C9" w:rsidRPr="003B36D2">
        <w:rPr>
          <w:rFonts w:ascii="Arial" w:hAnsi="Arial" w:cs="Arial"/>
        </w:rPr>
        <w:t>be protected from poverty</w:t>
      </w:r>
      <w:r w:rsidR="00043965" w:rsidRPr="003B36D2">
        <w:rPr>
          <w:rFonts w:ascii="Arial" w:hAnsi="Arial" w:cs="Arial"/>
        </w:rPr>
        <w:t xml:space="preserve"> and inadequate living</w:t>
      </w:r>
      <w:r w:rsidR="00B772C9" w:rsidRPr="003B36D2">
        <w:rPr>
          <w:rFonts w:ascii="Arial" w:hAnsi="Arial" w:cs="Arial"/>
        </w:rPr>
        <w:t xml:space="preserve"> conditions</w:t>
      </w:r>
      <w:r w:rsidR="00043965" w:rsidRPr="003B36D2">
        <w:rPr>
          <w:rFonts w:ascii="Arial" w:hAnsi="Arial" w:cs="Arial"/>
        </w:rPr>
        <w:t>.</w:t>
      </w:r>
      <w:r w:rsidR="00B772C9" w:rsidRPr="003B36D2">
        <w:rPr>
          <w:rFonts w:ascii="Arial" w:hAnsi="Arial" w:cs="Arial"/>
        </w:rPr>
        <w:t xml:space="preserve"> Inadequate living conditions were </w:t>
      </w:r>
      <w:r w:rsidR="004B15FE" w:rsidRPr="003B36D2">
        <w:rPr>
          <w:rFonts w:ascii="Arial" w:hAnsi="Arial" w:cs="Arial"/>
        </w:rPr>
        <w:t>recorded</w:t>
      </w:r>
      <w:r w:rsidR="00B772C9" w:rsidRPr="003B36D2">
        <w:rPr>
          <w:rFonts w:ascii="Arial" w:hAnsi="Arial" w:cs="Arial"/>
        </w:rPr>
        <w:t xml:space="preserve"> in 55% of the studied cases, while the lack of food products, medicines and educational materials were obvious in 45% of cases. In 55% of the studied cases, the population did not have proper information about the social assistance subprograms of the central and local self-governments.</w:t>
      </w:r>
      <w:r w:rsidR="00B772C9" w:rsidRPr="003B36D2">
        <w:rPr>
          <w:rStyle w:val="FootnoteReference"/>
          <w:rFonts w:ascii="Arial" w:hAnsi="Arial" w:cs="Arial"/>
        </w:rPr>
        <w:footnoteReference w:id="19"/>
      </w:r>
      <w:r w:rsidR="00B772C9" w:rsidRPr="003B36D2">
        <w:rPr>
          <w:rFonts w:ascii="Arial" w:hAnsi="Arial" w:cs="Arial"/>
        </w:rPr>
        <w:t xml:space="preserve"> Therefore, the problem</w:t>
      </w:r>
      <w:r w:rsidRPr="003B36D2">
        <w:rPr>
          <w:rFonts w:ascii="Arial" w:hAnsi="Arial" w:cs="Arial"/>
        </w:rPr>
        <w:t>s</w:t>
      </w:r>
      <w:r w:rsidR="00B772C9" w:rsidRPr="003B36D2">
        <w:rPr>
          <w:rFonts w:ascii="Arial" w:hAnsi="Arial" w:cs="Arial"/>
        </w:rPr>
        <w:t xml:space="preserve"> of poverty and mortality of children with disabilities </w:t>
      </w:r>
      <w:r w:rsidRPr="003B36D2">
        <w:rPr>
          <w:rFonts w:ascii="Arial" w:hAnsi="Arial" w:cs="Arial"/>
        </w:rPr>
        <w:t>are</w:t>
      </w:r>
      <w:r w:rsidR="00B772C9" w:rsidRPr="003B36D2">
        <w:rPr>
          <w:rFonts w:ascii="Arial" w:hAnsi="Arial" w:cs="Arial"/>
        </w:rPr>
        <w:t xml:space="preserve"> acute. Mortality of children under </w:t>
      </w:r>
      <w:r w:rsidR="005D651F" w:rsidRPr="003B36D2">
        <w:rPr>
          <w:rFonts w:ascii="Arial" w:hAnsi="Arial" w:cs="Arial"/>
        </w:rPr>
        <w:t xml:space="preserve">the age of </w:t>
      </w:r>
      <w:r w:rsidR="00B772C9" w:rsidRPr="003B36D2">
        <w:rPr>
          <w:rFonts w:ascii="Arial" w:hAnsi="Arial" w:cs="Arial"/>
        </w:rPr>
        <w:t>5 represents a challenge. In particular, in 2015, the mortality rate of children under</w:t>
      </w:r>
      <w:r w:rsidR="005D651F" w:rsidRPr="003B36D2">
        <w:rPr>
          <w:rFonts w:ascii="Arial" w:hAnsi="Arial" w:cs="Arial"/>
        </w:rPr>
        <w:t xml:space="preserve"> the age of</w:t>
      </w:r>
      <w:r w:rsidR="00B772C9" w:rsidRPr="003B36D2">
        <w:rPr>
          <w:rFonts w:ascii="Arial" w:hAnsi="Arial" w:cs="Arial"/>
        </w:rPr>
        <w:t xml:space="preserve"> 5 was 12</w:t>
      </w:r>
      <w:r w:rsidR="009B2FAF" w:rsidRPr="003B36D2">
        <w:rPr>
          <w:rFonts w:ascii="Arial" w:hAnsi="Arial" w:cs="Arial"/>
        </w:rPr>
        <w:t xml:space="preserve"> per 1000 live births</w:t>
      </w:r>
      <w:r w:rsidR="00B772C9" w:rsidRPr="003B36D2">
        <w:rPr>
          <w:rFonts w:ascii="Arial" w:hAnsi="Arial" w:cs="Arial"/>
        </w:rPr>
        <w:t xml:space="preserve">, which is </w:t>
      </w:r>
      <w:r w:rsidRPr="003B36D2">
        <w:rPr>
          <w:rFonts w:ascii="Arial" w:hAnsi="Arial" w:cs="Arial"/>
        </w:rPr>
        <w:t xml:space="preserve">a </w:t>
      </w:r>
      <w:r w:rsidR="00B772C9" w:rsidRPr="003B36D2">
        <w:rPr>
          <w:rFonts w:ascii="Arial" w:hAnsi="Arial" w:cs="Arial"/>
        </w:rPr>
        <w:t xml:space="preserve">significantly higher </w:t>
      </w:r>
      <w:r w:rsidRPr="003B36D2">
        <w:rPr>
          <w:rFonts w:ascii="Arial" w:hAnsi="Arial" w:cs="Arial"/>
        </w:rPr>
        <w:t xml:space="preserve">indicator compared </w:t>
      </w:r>
      <w:r w:rsidR="006A7ACD" w:rsidRPr="003B36D2">
        <w:rPr>
          <w:rFonts w:ascii="Arial" w:hAnsi="Arial" w:cs="Arial"/>
        </w:rPr>
        <w:t>with</w:t>
      </w:r>
      <w:r w:rsidR="00B772C9" w:rsidRPr="003B36D2">
        <w:rPr>
          <w:rFonts w:ascii="Arial" w:hAnsi="Arial" w:cs="Arial"/>
        </w:rPr>
        <w:t xml:space="preserve"> the relevant indicator </w:t>
      </w:r>
      <w:r w:rsidR="00B772C9" w:rsidRPr="003B36D2">
        <w:rPr>
          <w:rFonts w:ascii="Arial" w:hAnsi="Arial" w:cs="Arial"/>
        </w:rPr>
        <w:lastRenderedPageBreak/>
        <w:t>in the developed countries.</w:t>
      </w:r>
      <w:r w:rsidR="00B772C9" w:rsidRPr="003B36D2">
        <w:rPr>
          <w:rStyle w:val="FootnoteReference"/>
          <w:rFonts w:ascii="Arial" w:hAnsi="Arial" w:cs="Arial"/>
        </w:rPr>
        <w:footnoteReference w:id="20"/>
      </w:r>
      <w:r w:rsidR="00B772C9" w:rsidRPr="003B36D2">
        <w:rPr>
          <w:rFonts w:ascii="Arial" w:hAnsi="Arial" w:cs="Arial"/>
        </w:rPr>
        <w:t xml:space="preserve"> Despite the recommendations of the Public Defender</w:t>
      </w:r>
      <w:r w:rsidR="00B772C9" w:rsidRPr="003B36D2">
        <w:rPr>
          <w:rStyle w:val="FootnoteReference"/>
          <w:rFonts w:ascii="Arial" w:hAnsi="Arial" w:cs="Arial"/>
        </w:rPr>
        <w:footnoteReference w:id="21"/>
      </w:r>
      <w:r w:rsidR="00B772C9" w:rsidRPr="003B36D2">
        <w:rPr>
          <w:rFonts w:ascii="Arial" w:hAnsi="Arial" w:cs="Arial"/>
        </w:rPr>
        <w:t xml:space="preserve">, no strategy or action plan has yet been elaborated </w:t>
      </w:r>
      <w:r w:rsidR="006A7ACD" w:rsidRPr="003B36D2">
        <w:rPr>
          <w:rFonts w:ascii="Arial" w:hAnsi="Arial" w:cs="Arial"/>
        </w:rPr>
        <w:t>targeted on</w:t>
      </w:r>
      <w:r w:rsidR="00B772C9" w:rsidRPr="003B36D2">
        <w:rPr>
          <w:rFonts w:ascii="Arial" w:hAnsi="Arial" w:cs="Arial"/>
        </w:rPr>
        <w:t xml:space="preserve"> this direction.</w:t>
      </w:r>
    </w:p>
    <w:p w:rsidR="00B772C9" w:rsidRPr="003B36D2" w:rsidRDefault="00B772C9" w:rsidP="00E10455">
      <w:pPr>
        <w:ind w:right="288"/>
        <w:jc w:val="both"/>
        <w:rPr>
          <w:rFonts w:ascii="Arial" w:hAnsi="Arial" w:cs="Arial"/>
        </w:rPr>
      </w:pPr>
      <w:r w:rsidRPr="003B36D2">
        <w:rPr>
          <w:rFonts w:ascii="Arial" w:hAnsi="Arial" w:cs="Arial"/>
        </w:rPr>
        <w:t>The issue of determin</w:t>
      </w:r>
      <w:r w:rsidR="00342709" w:rsidRPr="003B36D2">
        <w:rPr>
          <w:rFonts w:ascii="Arial" w:hAnsi="Arial" w:cs="Arial"/>
        </w:rPr>
        <w:t>ation of</w:t>
      </w:r>
      <w:r w:rsidRPr="003B36D2">
        <w:rPr>
          <w:rFonts w:ascii="Arial" w:hAnsi="Arial" w:cs="Arial"/>
        </w:rPr>
        <w:t xml:space="preserve"> </w:t>
      </w:r>
      <w:r w:rsidR="00342709" w:rsidRPr="003B36D2">
        <w:rPr>
          <w:rFonts w:ascii="Arial" w:hAnsi="Arial" w:cs="Arial"/>
        </w:rPr>
        <w:t xml:space="preserve">disability </w:t>
      </w:r>
      <w:r w:rsidRPr="003B36D2">
        <w:rPr>
          <w:rFonts w:ascii="Arial" w:hAnsi="Arial" w:cs="Arial"/>
        </w:rPr>
        <w:t>status is problematic</w:t>
      </w:r>
      <w:r w:rsidR="0020354C" w:rsidRPr="003B36D2">
        <w:rPr>
          <w:rFonts w:ascii="Arial" w:hAnsi="Arial" w:cs="Arial"/>
        </w:rPr>
        <w:t xml:space="preserve"> in the early age (0-3 years)</w:t>
      </w:r>
      <w:r w:rsidRPr="003B36D2">
        <w:rPr>
          <w:rFonts w:ascii="Arial" w:hAnsi="Arial" w:cs="Arial"/>
        </w:rPr>
        <w:t xml:space="preserve">. </w:t>
      </w:r>
      <w:r w:rsidR="0020354C" w:rsidRPr="003B36D2">
        <w:rPr>
          <w:rFonts w:ascii="Arial" w:hAnsi="Arial" w:cs="Arial"/>
        </w:rPr>
        <w:t>The c</w:t>
      </w:r>
      <w:r w:rsidRPr="003B36D2">
        <w:rPr>
          <w:rFonts w:ascii="Arial" w:hAnsi="Arial" w:cs="Arial"/>
        </w:rPr>
        <w:t xml:space="preserve">urrent state regulations </w:t>
      </w:r>
      <w:r w:rsidR="0020354C" w:rsidRPr="003B36D2">
        <w:rPr>
          <w:rFonts w:ascii="Arial" w:hAnsi="Arial" w:cs="Arial"/>
        </w:rPr>
        <w:t>can</w:t>
      </w:r>
      <w:r w:rsidRPr="003B36D2">
        <w:rPr>
          <w:rFonts w:ascii="Arial" w:hAnsi="Arial" w:cs="Arial"/>
        </w:rPr>
        <w:t xml:space="preserve">not </w:t>
      </w:r>
      <w:r w:rsidR="00F05326" w:rsidRPr="003B36D2">
        <w:rPr>
          <w:rFonts w:ascii="Arial" w:hAnsi="Arial" w:cs="Arial"/>
        </w:rPr>
        <w:t>ensure</w:t>
      </w:r>
      <w:r w:rsidRPr="003B36D2">
        <w:rPr>
          <w:rFonts w:ascii="Arial" w:hAnsi="Arial" w:cs="Arial"/>
        </w:rPr>
        <w:t xml:space="preserve"> </w:t>
      </w:r>
      <w:r w:rsidR="0020354C" w:rsidRPr="003B36D2">
        <w:rPr>
          <w:rFonts w:ascii="Arial" w:hAnsi="Arial" w:cs="Arial"/>
        </w:rPr>
        <w:t xml:space="preserve">early identification </w:t>
      </w:r>
      <w:r w:rsidRPr="003B36D2">
        <w:rPr>
          <w:rFonts w:ascii="Arial" w:hAnsi="Arial" w:cs="Arial"/>
        </w:rPr>
        <w:t xml:space="preserve">and </w:t>
      </w:r>
      <w:r w:rsidR="00F05326" w:rsidRPr="003B36D2">
        <w:rPr>
          <w:rFonts w:ascii="Arial" w:hAnsi="Arial" w:cs="Arial"/>
        </w:rPr>
        <w:t xml:space="preserve">effective </w:t>
      </w:r>
      <w:r w:rsidRPr="003B36D2">
        <w:rPr>
          <w:rFonts w:ascii="Arial" w:hAnsi="Arial" w:cs="Arial"/>
        </w:rPr>
        <w:t>management of problems.</w:t>
      </w:r>
      <w:r w:rsidR="0020354C" w:rsidRPr="003B36D2">
        <w:rPr>
          <w:rStyle w:val="FootnoteReference"/>
          <w:rFonts w:ascii="Arial" w:hAnsi="Arial" w:cs="Arial"/>
        </w:rPr>
        <w:footnoteReference w:id="22"/>
      </w:r>
    </w:p>
    <w:p w:rsidR="00B772C9" w:rsidRPr="003B36D2" w:rsidRDefault="00B772C9" w:rsidP="00E10455">
      <w:pPr>
        <w:ind w:right="288"/>
        <w:jc w:val="both"/>
        <w:rPr>
          <w:rFonts w:ascii="Arial" w:hAnsi="Arial" w:cs="Arial"/>
        </w:rPr>
      </w:pPr>
      <w:r w:rsidRPr="003B36D2">
        <w:rPr>
          <w:rFonts w:ascii="Arial" w:hAnsi="Arial" w:cs="Arial"/>
        </w:rPr>
        <w:t xml:space="preserve">The issue of financial </w:t>
      </w:r>
      <w:r w:rsidR="0020354C" w:rsidRPr="003B36D2">
        <w:rPr>
          <w:rFonts w:ascii="Arial" w:hAnsi="Arial" w:cs="Arial"/>
        </w:rPr>
        <w:t xml:space="preserve">availability of health care </w:t>
      </w:r>
      <w:r w:rsidR="00F873AC" w:rsidRPr="003B36D2">
        <w:rPr>
          <w:rFonts w:ascii="Arial" w:hAnsi="Arial" w:cs="Arial"/>
        </w:rPr>
        <w:t>of</w:t>
      </w:r>
      <w:r w:rsidR="0020354C" w:rsidRPr="003B36D2">
        <w:rPr>
          <w:rFonts w:ascii="Arial" w:hAnsi="Arial" w:cs="Arial"/>
        </w:rPr>
        <w:t xml:space="preserve"> </w:t>
      </w:r>
      <w:r w:rsidRPr="003B36D2">
        <w:rPr>
          <w:rFonts w:ascii="Arial" w:hAnsi="Arial" w:cs="Arial"/>
        </w:rPr>
        <w:t>children</w:t>
      </w:r>
      <w:r w:rsidR="000E7118" w:rsidRPr="003B36D2">
        <w:rPr>
          <w:rFonts w:ascii="Arial" w:hAnsi="Arial" w:cs="Arial"/>
        </w:rPr>
        <w:t xml:space="preserve"> with disabilities </w:t>
      </w:r>
      <w:r w:rsidRPr="003B36D2">
        <w:rPr>
          <w:rFonts w:ascii="Arial" w:hAnsi="Arial" w:cs="Arial"/>
        </w:rPr>
        <w:t>is unresolved</w:t>
      </w:r>
      <w:r w:rsidR="000E7118" w:rsidRPr="003B36D2">
        <w:rPr>
          <w:rFonts w:ascii="Arial" w:hAnsi="Arial" w:cs="Arial"/>
        </w:rPr>
        <w:t xml:space="preserve"> d</w:t>
      </w:r>
      <w:r w:rsidRPr="003B36D2">
        <w:rPr>
          <w:rFonts w:ascii="Arial" w:hAnsi="Arial" w:cs="Arial"/>
        </w:rPr>
        <w:t xml:space="preserve">ue to the </w:t>
      </w:r>
      <w:r w:rsidR="00B02532" w:rsidRPr="003B36D2">
        <w:rPr>
          <w:rFonts w:ascii="Arial" w:hAnsi="Arial" w:cs="Arial"/>
        </w:rPr>
        <w:t xml:space="preserve">poor </w:t>
      </w:r>
      <w:r w:rsidRPr="003B36D2">
        <w:rPr>
          <w:rFonts w:ascii="Arial" w:hAnsi="Arial" w:cs="Arial"/>
        </w:rPr>
        <w:t xml:space="preserve">financial </w:t>
      </w:r>
      <w:r w:rsidR="000E7118" w:rsidRPr="003B36D2">
        <w:rPr>
          <w:rFonts w:ascii="Arial" w:hAnsi="Arial" w:cs="Arial"/>
        </w:rPr>
        <w:t xml:space="preserve">situation </w:t>
      </w:r>
      <w:r w:rsidRPr="003B36D2">
        <w:rPr>
          <w:rFonts w:ascii="Arial" w:hAnsi="Arial" w:cs="Arial"/>
        </w:rPr>
        <w:t>of t</w:t>
      </w:r>
      <w:r w:rsidR="000E7118" w:rsidRPr="003B36D2">
        <w:rPr>
          <w:rFonts w:ascii="Arial" w:hAnsi="Arial" w:cs="Arial"/>
        </w:rPr>
        <w:t xml:space="preserve">heir families and the lack of </w:t>
      </w:r>
      <w:proofErr w:type="spellStart"/>
      <w:r w:rsidR="00B02532" w:rsidRPr="003B36D2">
        <w:rPr>
          <w:rFonts w:ascii="Arial" w:hAnsi="Arial" w:cs="Arial"/>
        </w:rPr>
        <w:t>relevnt</w:t>
      </w:r>
      <w:proofErr w:type="spellEnd"/>
      <w:r w:rsidR="00B02532" w:rsidRPr="003B36D2">
        <w:rPr>
          <w:rFonts w:ascii="Arial" w:hAnsi="Arial" w:cs="Arial"/>
        </w:rPr>
        <w:t xml:space="preserve"> </w:t>
      </w:r>
      <w:r w:rsidRPr="003B36D2">
        <w:rPr>
          <w:rFonts w:ascii="Arial" w:hAnsi="Arial" w:cs="Arial"/>
        </w:rPr>
        <w:t>invol</w:t>
      </w:r>
      <w:r w:rsidR="000E7118" w:rsidRPr="003B36D2">
        <w:rPr>
          <w:rFonts w:ascii="Arial" w:hAnsi="Arial" w:cs="Arial"/>
        </w:rPr>
        <w:t>vement of central/</w:t>
      </w:r>
      <w:r w:rsidRPr="003B36D2">
        <w:rPr>
          <w:rFonts w:ascii="Arial" w:hAnsi="Arial" w:cs="Arial"/>
        </w:rPr>
        <w:t xml:space="preserve">local </w:t>
      </w:r>
      <w:r w:rsidR="00333C3D" w:rsidRPr="003B36D2">
        <w:rPr>
          <w:rFonts w:ascii="Arial" w:hAnsi="Arial" w:cs="Arial"/>
        </w:rPr>
        <w:t>government</w:t>
      </w:r>
      <w:r w:rsidRPr="003B36D2">
        <w:rPr>
          <w:rFonts w:ascii="Arial" w:hAnsi="Arial" w:cs="Arial"/>
        </w:rPr>
        <w:t xml:space="preserve"> bodies.</w:t>
      </w:r>
    </w:p>
    <w:p w:rsidR="000E7118" w:rsidRPr="003B36D2" w:rsidRDefault="000E7118" w:rsidP="00E10455">
      <w:pPr>
        <w:ind w:right="288"/>
        <w:jc w:val="both"/>
        <w:rPr>
          <w:rFonts w:ascii="Arial" w:hAnsi="Arial" w:cs="Arial"/>
        </w:rPr>
      </w:pPr>
      <w:r w:rsidRPr="003B36D2">
        <w:rPr>
          <w:rFonts w:ascii="Arial" w:hAnsi="Arial" w:cs="Arial"/>
        </w:rPr>
        <w:t>The State Program on Social Rehabilitation and Child Care is oriented to the interests of children with disabilities, but it cannot fully cover their needs, which is caused by the fact that measures ha</w:t>
      </w:r>
      <w:r w:rsidR="00F873AC" w:rsidRPr="003B36D2">
        <w:rPr>
          <w:rFonts w:ascii="Arial" w:hAnsi="Arial" w:cs="Arial"/>
        </w:rPr>
        <w:t>ve</w:t>
      </w:r>
      <w:r w:rsidRPr="003B36D2">
        <w:rPr>
          <w:rFonts w:ascii="Arial" w:hAnsi="Arial" w:cs="Arial"/>
        </w:rPr>
        <w:t xml:space="preserve"> been planned over the years without having statistics on the target group and researching their needs. In 2016, the analysis of the information received from the Ministry of </w:t>
      </w:r>
      <w:proofErr w:type="spellStart"/>
      <w:r w:rsidRPr="003B36D2">
        <w:rPr>
          <w:rFonts w:ascii="Arial" w:hAnsi="Arial" w:cs="Arial"/>
        </w:rPr>
        <w:t>Labour</w:t>
      </w:r>
      <w:proofErr w:type="spellEnd"/>
      <w:r w:rsidRPr="003B36D2">
        <w:rPr>
          <w:rFonts w:ascii="Arial" w:hAnsi="Arial" w:cs="Arial"/>
        </w:rPr>
        <w:t xml:space="preserve">, Health and Social Affairs of Georgia showed that the number of children receiving service within the relevant subprograms is low, while the number of </w:t>
      </w:r>
      <w:r w:rsidR="00FB307A" w:rsidRPr="003B36D2">
        <w:rPr>
          <w:rFonts w:ascii="Arial" w:hAnsi="Arial" w:cs="Arial"/>
        </w:rPr>
        <w:t>those on</w:t>
      </w:r>
      <w:r w:rsidRPr="003B36D2">
        <w:rPr>
          <w:rFonts w:ascii="Arial" w:hAnsi="Arial" w:cs="Arial"/>
        </w:rPr>
        <w:t xml:space="preserve"> the waiting list is high. It is necessary to enhance the </w:t>
      </w:r>
      <w:r w:rsidR="00FB307A" w:rsidRPr="003B36D2">
        <w:rPr>
          <w:rFonts w:ascii="Arial" w:hAnsi="Arial" w:cs="Arial"/>
        </w:rPr>
        <w:t xml:space="preserve">process of </w:t>
      </w:r>
      <w:r w:rsidRPr="003B36D2">
        <w:rPr>
          <w:rFonts w:ascii="Arial" w:hAnsi="Arial" w:cs="Arial"/>
        </w:rPr>
        <w:t xml:space="preserve">deinstitutionalization, improve specialized </w:t>
      </w:r>
      <w:r w:rsidR="00FB307A" w:rsidRPr="003B36D2">
        <w:rPr>
          <w:rFonts w:ascii="Arial" w:hAnsi="Arial" w:cs="Arial"/>
        </w:rPr>
        <w:t>foster care and create</w:t>
      </w:r>
      <w:r w:rsidRPr="003B36D2">
        <w:rPr>
          <w:rFonts w:ascii="Arial" w:hAnsi="Arial" w:cs="Arial"/>
        </w:rPr>
        <w:t xml:space="preserve">/implement </w:t>
      </w:r>
      <w:r w:rsidR="00FB307A" w:rsidRPr="003B36D2">
        <w:rPr>
          <w:rFonts w:ascii="Arial" w:hAnsi="Arial" w:cs="Arial"/>
        </w:rPr>
        <w:t>a</w:t>
      </w:r>
      <w:r w:rsidRPr="003B36D2">
        <w:rPr>
          <w:rFonts w:ascii="Arial" w:hAnsi="Arial" w:cs="Arial"/>
        </w:rPr>
        <w:t xml:space="preserve"> relevant model of small </w:t>
      </w:r>
      <w:r w:rsidR="00FB307A" w:rsidRPr="003B36D2">
        <w:rPr>
          <w:rFonts w:ascii="Arial" w:hAnsi="Arial" w:cs="Arial"/>
        </w:rPr>
        <w:t>group homes</w:t>
      </w:r>
      <w:r w:rsidRPr="003B36D2">
        <w:rPr>
          <w:rFonts w:ascii="Arial" w:hAnsi="Arial" w:cs="Arial"/>
        </w:rPr>
        <w:t xml:space="preserve">. Several shortcomings </w:t>
      </w:r>
      <w:r w:rsidR="00FB307A" w:rsidRPr="003B36D2">
        <w:rPr>
          <w:rFonts w:ascii="Arial" w:hAnsi="Arial" w:cs="Arial"/>
        </w:rPr>
        <w:t>were</w:t>
      </w:r>
      <w:r w:rsidRPr="003B36D2">
        <w:rPr>
          <w:rFonts w:ascii="Arial" w:hAnsi="Arial" w:cs="Arial"/>
        </w:rPr>
        <w:t xml:space="preserve"> observed </w:t>
      </w:r>
      <w:r w:rsidR="00FB307A" w:rsidRPr="003B36D2">
        <w:rPr>
          <w:rFonts w:ascii="Arial" w:hAnsi="Arial" w:cs="Arial"/>
        </w:rPr>
        <w:t xml:space="preserve">as a result of </w:t>
      </w:r>
      <w:r w:rsidR="00270CFF" w:rsidRPr="003B36D2">
        <w:rPr>
          <w:rFonts w:ascii="Arial" w:hAnsi="Arial" w:cs="Arial"/>
        </w:rPr>
        <w:t xml:space="preserve">the </w:t>
      </w:r>
      <w:r w:rsidR="00FB307A" w:rsidRPr="003B36D2">
        <w:rPr>
          <w:rFonts w:ascii="Arial" w:hAnsi="Arial" w:cs="Arial"/>
        </w:rPr>
        <w:t xml:space="preserve">monitoring </w:t>
      </w:r>
      <w:r w:rsidR="00270CFF" w:rsidRPr="003B36D2">
        <w:rPr>
          <w:rFonts w:ascii="Arial" w:hAnsi="Arial" w:cs="Arial"/>
        </w:rPr>
        <w:t>of</w:t>
      </w:r>
      <w:r w:rsidR="00FB307A" w:rsidRPr="003B36D2">
        <w:rPr>
          <w:rFonts w:ascii="Arial" w:hAnsi="Arial" w:cs="Arial"/>
        </w:rPr>
        <w:t xml:space="preserve"> </w:t>
      </w:r>
      <w:r w:rsidRPr="003B36D2">
        <w:rPr>
          <w:rFonts w:ascii="Arial" w:hAnsi="Arial" w:cs="Arial"/>
        </w:rPr>
        <w:t>foster care</w:t>
      </w:r>
      <w:r w:rsidR="00FB307A" w:rsidRPr="003B36D2">
        <w:rPr>
          <w:rStyle w:val="FootnoteReference"/>
          <w:rFonts w:ascii="Arial" w:hAnsi="Arial" w:cs="Arial"/>
        </w:rPr>
        <w:footnoteReference w:id="23"/>
      </w:r>
      <w:r w:rsidRPr="003B36D2">
        <w:rPr>
          <w:rFonts w:ascii="Arial" w:hAnsi="Arial" w:cs="Arial"/>
        </w:rPr>
        <w:t xml:space="preserve"> and reintegration</w:t>
      </w:r>
      <w:r w:rsidR="00FB307A" w:rsidRPr="003B36D2">
        <w:rPr>
          <w:rStyle w:val="FootnoteReference"/>
          <w:rFonts w:ascii="Arial" w:hAnsi="Arial" w:cs="Arial"/>
        </w:rPr>
        <w:footnoteReference w:id="24"/>
      </w:r>
      <w:r w:rsidRPr="003B36D2">
        <w:rPr>
          <w:rFonts w:ascii="Arial" w:hAnsi="Arial" w:cs="Arial"/>
        </w:rPr>
        <w:t xml:space="preserve"> subprograms. </w:t>
      </w:r>
      <w:r w:rsidR="00FB307A" w:rsidRPr="003B36D2">
        <w:rPr>
          <w:rFonts w:ascii="Arial" w:hAnsi="Arial" w:cs="Arial"/>
        </w:rPr>
        <w:t xml:space="preserve">It became clear that the situation of children with disabilities involved in the abovementioned services </w:t>
      </w:r>
      <w:r w:rsidR="00270CFF" w:rsidRPr="003B36D2">
        <w:rPr>
          <w:rFonts w:ascii="Arial" w:hAnsi="Arial" w:cs="Arial"/>
        </w:rPr>
        <w:t>requires</w:t>
      </w:r>
      <w:r w:rsidR="00FB307A" w:rsidRPr="003B36D2">
        <w:rPr>
          <w:rFonts w:ascii="Arial" w:hAnsi="Arial" w:cs="Arial"/>
        </w:rPr>
        <w:t xml:space="preserve"> </w:t>
      </w:r>
      <w:r w:rsidRPr="003B36D2">
        <w:rPr>
          <w:rFonts w:ascii="Arial" w:hAnsi="Arial" w:cs="Arial"/>
        </w:rPr>
        <w:t>regular supervision by the state.</w:t>
      </w:r>
    </w:p>
    <w:p w:rsidR="00FB307A" w:rsidRPr="003B36D2" w:rsidRDefault="00FB307A" w:rsidP="00E10455">
      <w:pPr>
        <w:ind w:right="288"/>
        <w:jc w:val="both"/>
        <w:rPr>
          <w:rFonts w:ascii="Arial" w:hAnsi="Arial" w:cs="Arial"/>
        </w:rPr>
      </w:pPr>
      <w:r w:rsidRPr="003B36D2">
        <w:rPr>
          <w:rFonts w:ascii="Arial" w:hAnsi="Arial" w:cs="Arial"/>
        </w:rPr>
        <w:t xml:space="preserve">Study of individual cases revealed that delivery of certain services to children with disabilities is delayed. Among them is the Subprogram on Emergency Assistance to </w:t>
      </w:r>
      <w:r w:rsidR="005D651F" w:rsidRPr="003B36D2">
        <w:rPr>
          <w:rFonts w:ascii="Arial" w:hAnsi="Arial" w:cs="Arial"/>
        </w:rPr>
        <w:t xml:space="preserve">the </w:t>
      </w:r>
      <w:r w:rsidRPr="003B36D2">
        <w:rPr>
          <w:rFonts w:ascii="Arial" w:hAnsi="Arial" w:cs="Arial"/>
        </w:rPr>
        <w:t>Families of Children in Cri</w:t>
      </w:r>
      <w:r w:rsidR="00F873AC" w:rsidRPr="003B36D2">
        <w:rPr>
          <w:rFonts w:ascii="Arial" w:hAnsi="Arial" w:cs="Arial"/>
        </w:rPr>
        <w:t>sis</w:t>
      </w:r>
      <w:r w:rsidR="002C33D3" w:rsidRPr="003B36D2">
        <w:rPr>
          <w:rFonts w:ascii="Arial" w:hAnsi="Arial" w:cs="Arial"/>
        </w:rPr>
        <w:t xml:space="preserve"> conditions</w:t>
      </w:r>
      <w:r w:rsidRPr="003B36D2">
        <w:rPr>
          <w:rFonts w:ascii="Arial" w:hAnsi="Arial" w:cs="Arial"/>
        </w:rPr>
        <w:t xml:space="preserve">. In particular, in 60% of the studied cases, </w:t>
      </w:r>
      <w:r w:rsidR="00080B5C" w:rsidRPr="003B36D2">
        <w:rPr>
          <w:rFonts w:ascii="Arial" w:hAnsi="Arial" w:cs="Arial"/>
        </w:rPr>
        <w:t xml:space="preserve">persons applying for the subprogram </w:t>
      </w:r>
      <w:r w:rsidRPr="003B36D2">
        <w:rPr>
          <w:rFonts w:ascii="Arial" w:hAnsi="Arial" w:cs="Arial"/>
        </w:rPr>
        <w:t>had not received written information about the involvement</w:t>
      </w:r>
      <w:r w:rsidR="00080B5C" w:rsidRPr="003B36D2">
        <w:rPr>
          <w:rFonts w:ascii="Arial" w:hAnsi="Arial" w:cs="Arial"/>
        </w:rPr>
        <w:t xml:space="preserve"> </w:t>
      </w:r>
      <w:proofErr w:type="spellStart"/>
      <w:r w:rsidR="00080B5C" w:rsidRPr="003B36D2">
        <w:rPr>
          <w:rFonts w:ascii="Arial" w:hAnsi="Arial" w:cs="Arial"/>
        </w:rPr>
        <w:t>or</w:t>
      </w:r>
      <w:r w:rsidRPr="003B36D2">
        <w:rPr>
          <w:rFonts w:ascii="Arial" w:hAnsi="Arial" w:cs="Arial"/>
        </w:rPr>
        <w:t>refusal</w:t>
      </w:r>
      <w:proofErr w:type="spellEnd"/>
      <w:r w:rsidRPr="003B36D2">
        <w:rPr>
          <w:rFonts w:ascii="Arial" w:hAnsi="Arial" w:cs="Arial"/>
        </w:rPr>
        <w:t xml:space="preserve"> </w:t>
      </w:r>
      <w:r w:rsidR="00444C56" w:rsidRPr="003B36D2">
        <w:rPr>
          <w:rFonts w:ascii="Arial" w:hAnsi="Arial" w:cs="Arial"/>
        </w:rPr>
        <w:t>concerning engagement in the</w:t>
      </w:r>
      <w:r w:rsidRPr="003B36D2">
        <w:rPr>
          <w:rFonts w:ascii="Arial" w:hAnsi="Arial" w:cs="Arial"/>
        </w:rPr>
        <w:t xml:space="preserve"> program.</w:t>
      </w:r>
    </w:p>
    <w:p w:rsidR="00954130" w:rsidRPr="003B36D2" w:rsidRDefault="00196CB9" w:rsidP="00E10455">
      <w:pPr>
        <w:ind w:right="288"/>
        <w:jc w:val="both"/>
        <w:rPr>
          <w:rFonts w:ascii="Arial" w:hAnsi="Arial" w:cs="Arial"/>
        </w:rPr>
      </w:pPr>
      <w:r w:rsidRPr="003B36D2">
        <w:rPr>
          <w:rFonts w:ascii="Arial" w:hAnsi="Arial" w:cs="Arial"/>
        </w:rPr>
        <w:t>P</w:t>
      </w:r>
      <w:r w:rsidR="00FB307A" w:rsidRPr="003B36D2">
        <w:rPr>
          <w:rFonts w:ascii="Arial" w:hAnsi="Arial" w:cs="Arial"/>
        </w:rPr>
        <w:t xml:space="preserve">rotection of the rights of children with </w:t>
      </w:r>
      <w:r w:rsidR="001421E0" w:rsidRPr="003B36D2">
        <w:rPr>
          <w:rFonts w:ascii="Arial" w:hAnsi="Arial" w:cs="Arial"/>
        </w:rPr>
        <w:t xml:space="preserve">deep </w:t>
      </w:r>
      <w:r w:rsidR="00FB307A" w:rsidRPr="003B36D2">
        <w:rPr>
          <w:rFonts w:ascii="Arial" w:hAnsi="Arial" w:cs="Arial"/>
        </w:rPr>
        <w:t xml:space="preserve">and </w:t>
      </w:r>
      <w:r w:rsidR="00333C3D" w:rsidRPr="003B36D2">
        <w:rPr>
          <w:rFonts w:ascii="Arial" w:hAnsi="Arial" w:cs="Arial"/>
        </w:rPr>
        <w:t>complex</w:t>
      </w:r>
      <w:r w:rsidR="001421E0" w:rsidRPr="003B36D2">
        <w:rPr>
          <w:rFonts w:ascii="Arial" w:hAnsi="Arial" w:cs="Arial"/>
        </w:rPr>
        <w:t xml:space="preserve"> </w:t>
      </w:r>
      <w:r w:rsidR="00FB307A" w:rsidRPr="003B36D2">
        <w:rPr>
          <w:rFonts w:ascii="Arial" w:hAnsi="Arial" w:cs="Arial"/>
        </w:rPr>
        <w:t>mental development problems</w:t>
      </w:r>
      <w:r w:rsidR="001421E0" w:rsidRPr="003B36D2">
        <w:rPr>
          <w:rFonts w:ascii="Arial" w:hAnsi="Arial" w:cs="Arial"/>
        </w:rPr>
        <w:t xml:space="preserve"> is </w:t>
      </w:r>
      <w:r w:rsidR="00333C3D" w:rsidRPr="003B36D2">
        <w:rPr>
          <w:rFonts w:ascii="Arial" w:hAnsi="Arial" w:cs="Arial"/>
        </w:rPr>
        <w:t>particularly</w:t>
      </w:r>
      <w:r w:rsidR="001421E0" w:rsidRPr="003B36D2">
        <w:rPr>
          <w:rFonts w:ascii="Arial" w:hAnsi="Arial" w:cs="Arial"/>
        </w:rPr>
        <w:t xml:space="preserve"> </w:t>
      </w:r>
      <w:r w:rsidR="00333C3D" w:rsidRPr="003B36D2">
        <w:rPr>
          <w:rFonts w:ascii="Arial" w:hAnsi="Arial" w:cs="Arial"/>
        </w:rPr>
        <w:t>problematic</w:t>
      </w:r>
      <w:r w:rsidR="00FB307A" w:rsidRPr="003B36D2">
        <w:rPr>
          <w:rFonts w:ascii="Arial" w:hAnsi="Arial" w:cs="Arial"/>
        </w:rPr>
        <w:t xml:space="preserve">. The country's social protection system is not tailored to the needs of the families, including single mothers, of </w:t>
      </w:r>
      <w:r w:rsidR="005D651F" w:rsidRPr="003B36D2">
        <w:rPr>
          <w:rFonts w:ascii="Arial" w:hAnsi="Arial" w:cs="Arial"/>
        </w:rPr>
        <w:t>children</w:t>
      </w:r>
      <w:r w:rsidR="000535D6" w:rsidRPr="003B36D2">
        <w:rPr>
          <w:rFonts w:ascii="Arial" w:hAnsi="Arial" w:cs="Arial"/>
        </w:rPr>
        <w:t xml:space="preserve"> with disabilities</w:t>
      </w:r>
      <w:r w:rsidR="00FB307A" w:rsidRPr="003B36D2">
        <w:rPr>
          <w:rFonts w:ascii="Arial" w:hAnsi="Arial" w:cs="Arial"/>
        </w:rPr>
        <w:t xml:space="preserve">. </w:t>
      </w:r>
      <w:r w:rsidR="00954130" w:rsidRPr="003B36D2">
        <w:rPr>
          <w:rFonts w:ascii="Arial" w:hAnsi="Arial" w:cs="Arial"/>
        </w:rPr>
        <w:t>The only</w:t>
      </w:r>
      <w:r w:rsidR="00FB307A" w:rsidRPr="003B36D2">
        <w:rPr>
          <w:rFonts w:ascii="Arial" w:hAnsi="Arial" w:cs="Arial"/>
        </w:rPr>
        <w:t xml:space="preserve"> income of the mentioned persons is </w:t>
      </w:r>
      <w:r w:rsidR="001421E0" w:rsidRPr="003B36D2">
        <w:rPr>
          <w:rFonts w:ascii="Arial" w:hAnsi="Arial" w:cs="Arial"/>
        </w:rPr>
        <w:t>a</w:t>
      </w:r>
      <w:r w:rsidR="00FB307A" w:rsidRPr="003B36D2">
        <w:rPr>
          <w:rFonts w:ascii="Arial" w:hAnsi="Arial" w:cs="Arial"/>
        </w:rPr>
        <w:t xml:space="preserve"> social package (180 GEL). There are no support programs</w:t>
      </w:r>
      <w:r w:rsidR="00954130" w:rsidRPr="003B36D2">
        <w:rPr>
          <w:rFonts w:ascii="Arial" w:hAnsi="Arial" w:cs="Arial"/>
        </w:rPr>
        <w:t xml:space="preserve"> for them</w:t>
      </w:r>
      <w:r w:rsidR="00FB307A" w:rsidRPr="003B36D2">
        <w:rPr>
          <w:rFonts w:ascii="Arial" w:hAnsi="Arial" w:cs="Arial"/>
        </w:rPr>
        <w:t xml:space="preserve"> (employment </w:t>
      </w:r>
      <w:r w:rsidR="00954130" w:rsidRPr="003B36D2">
        <w:rPr>
          <w:rFonts w:ascii="Arial" w:hAnsi="Arial" w:cs="Arial"/>
        </w:rPr>
        <w:t xml:space="preserve">of parents in </w:t>
      </w:r>
      <w:r w:rsidR="00FB307A" w:rsidRPr="003B36D2">
        <w:rPr>
          <w:rFonts w:ascii="Arial" w:hAnsi="Arial" w:cs="Arial"/>
        </w:rPr>
        <w:t>flexible work schedule, financing caretaker expenses</w:t>
      </w:r>
      <w:r w:rsidR="00954130" w:rsidRPr="003B36D2">
        <w:rPr>
          <w:rFonts w:ascii="Arial" w:hAnsi="Arial" w:cs="Arial"/>
        </w:rPr>
        <w:t>,</w:t>
      </w:r>
      <w:r w:rsidR="00FB307A" w:rsidRPr="003B36D2">
        <w:rPr>
          <w:rFonts w:ascii="Arial" w:hAnsi="Arial" w:cs="Arial"/>
        </w:rPr>
        <w:t xml:space="preserve"> etc.). </w:t>
      </w:r>
      <w:r w:rsidR="00954130" w:rsidRPr="003B36D2">
        <w:rPr>
          <w:rFonts w:ascii="Arial" w:hAnsi="Arial" w:cs="Arial"/>
        </w:rPr>
        <w:t xml:space="preserve">Consequently, </w:t>
      </w:r>
      <w:r w:rsidR="00FB307A" w:rsidRPr="003B36D2">
        <w:rPr>
          <w:rFonts w:ascii="Arial" w:hAnsi="Arial" w:cs="Arial"/>
        </w:rPr>
        <w:t xml:space="preserve">the financial </w:t>
      </w:r>
      <w:r w:rsidR="001421E0" w:rsidRPr="003B36D2">
        <w:rPr>
          <w:rFonts w:ascii="Arial" w:hAnsi="Arial" w:cs="Arial"/>
        </w:rPr>
        <w:t>situation</w:t>
      </w:r>
      <w:r w:rsidR="00FB307A" w:rsidRPr="003B36D2">
        <w:rPr>
          <w:rFonts w:ascii="Arial" w:hAnsi="Arial" w:cs="Arial"/>
        </w:rPr>
        <w:t xml:space="preserve"> </w:t>
      </w:r>
      <w:r w:rsidR="00954130" w:rsidRPr="003B36D2">
        <w:rPr>
          <w:rFonts w:ascii="Arial" w:hAnsi="Arial" w:cs="Arial"/>
        </w:rPr>
        <w:t xml:space="preserve">and the emotional burden </w:t>
      </w:r>
      <w:r w:rsidR="00FB307A" w:rsidRPr="003B36D2">
        <w:rPr>
          <w:rFonts w:ascii="Arial" w:hAnsi="Arial" w:cs="Arial"/>
        </w:rPr>
        <w:t xml:space="preserve">of </w:t>
      </w:r>
      <w:r w:rsidR="001421E0" w:rsidRPr="003B36D2">
        <w:rPr>
          <w:rFonts w:ascii="Arial" w:hAnsi="Arial" w:cs="Arial"/>
        </w:rPr>
        <w:t>such</w:t>
      </w:r>
      <w:r w:rsidR="00FB307A" w:rsidRPr="003B36D2">
        <w:rPr>
          <w:rFonts w:ascii="Arial" w:hAnsi="Arial" w:cs="Arial"/>
        </w:rPr>
        <w:t xml:space="preserve"> families are </w:t>
      </w:r>
      <w:r w:rsidR="00954130" w:rsidRPr="003B36D2">
        <w:rPr>
          <w:rFonts w:ascii="Arial" w:hAnsi="Arial" w:cs="Arial"/>
        </w:rPr>
        <w:t>grave</w:t>
      </w:r>
      <w:r w:rsidR="00FB307A" w:rsidRPr="003B36D2">
        <w:rPr>
          <w:rFonts w:ascii="Arial" w:hAnsi="Arial" w:cs="Arial"/>
        </w:rPr>
        <w:t xml:space="preserve">, </w:t>
      </w:r>
      <w:r w:rsidR="00FB307A" w:rsidRPr="003B36D2">
        <w:rPr>
          <w:rFonts w:ascii="Arial" w:hAnsi="Arial" w:cs="Arial"/>
        </w:rPr>
        <w:lastRenderedPageBreak/>
        <w:t xml:space="preserve">which increases the risk of </w:t>
      </w:r>
      <w:r w:rsidR="001421E0" w:rsidRPr="003B36D2">
        <w:rPr>
          <w:rFonts w:ascii="Arial" w:hAnsi="Arial" w:cs="Arial"/>
        </w:rPr>
        <w:t>placement of</w:t>
      </w:r>
      <w:r w:rsidR="00954130" w:rsidRPr="003B36D2">
        <w:rPr>
          <w:rFonts w:ascii="Arial" w:hAnsi="Arial" w:cs="Arial"/>
        </w:rPr>
        <w:t xml:space="preserve"> children with disabilities in shelters</w:t>
      </w:r>
      <w:r w:rsidR="00FB307A" w:rsidRPr="003B36D2">
        <w:rPr>
          <w:rFonts w:ascii="Arial" w:hAnsi="Arial" w:cs="Arial"/>
        </w:rPr>
        <w:t xml:space="preserve"> and</w:t>
      </w:r>
      <w:r w:rsidR="001421E0" w:rsidRPr="003B36D2">
        <w:rPr>
          <w:rFonts w:ascii="Arial" w:hAnsi="Arial" w:cs="Arial"/>
        </w:rPr>
        <w:t xml:space="preserve"> care</w:t>
      </w:r>
      <w:r w:rsidR="00FB307A" w:rsidRPr="003B36D2">
        <w:rPr>
          <w:rFonts w:ascii="Arial" w:hAnsi="Arial" w:cs="Arial"/>
        </w:rPr>
        <w:t xml:space="preserve"> </w:t>
      </w:r>
      <w:r w:rsidR="00954130" w:rsidRPr="003B36D2">
        <w:rPr>
          <w:rFonts w:ascii="Arial" w:hAnsi="Arial" w:cs="Arial"/>
        </w:rPr>
        <w:t>institutions</w:t>
      </w:r>
      <w:r w:rsidR="00FB307A" w:rsidRPr="003B36D2">
        <w:rPr>
          <w:rFonts w:ascii="Arial" w:hAnsi="Arial" w:cs="Arial"/>
        </w:rPr>
        <w:t>.</w:t>
      </w:r>
    </w:p>
    <w:p w:rsidR="00954130" w:rsidRPr="003B36D2" w:rsidRDefault="00FB307A" w:rsidP="00E10455">
      <w:pPr>
        <w:ind w:right="288"/>
        <w:jc w:val="both"/>
        <w:rPr>
          <w:rFonts w:ascii="Arial" w:hAnsi="Arial" w:cs="Arial"/>
        </w:rPr>
      </w:pPr>
      <w:r w:rsidRPr="003B36D2">
        <w:rPr>
          <w:rFonts w:ascii="Arial" w:hAnsi="Arial" w:cs="Arial"/>
        </w:rPr>
        <w:t xml:space="preserve">In 2014-2015, the process of deinstitutionalization </w:t>
      </w:r>
      <w:r w:rsidR="00954130" w:rsidRPr="003B36D2">
        <w:rPr>
          <w:rFonts w:ascii="Arial" w:hAnsi="Arial" w:cs="Arial"/>
        </w:rPr>
        <w:t>and optimization of large resident</w:t>
      </w:r>
      <w:r w:rsidR="001421E0" w:rsidRPr="003B36D2">
        <w:rPr>
          <w:rFonts w:ascii="Arial" w:hAnsi="Arial" w:cs="Arial"/>
        </w:rPr>
        <w:t>ial</w:t>
      </w:r>
      <w:r w:rsidR="00954130" w:rsidRPr="003B36D2">
        <w:rPr>
          <w:rFonts w:ascii="Arial" w:hAnsi="Arial" w:cs="Arial"/>
        </w:rPr>
        <w:t xml:space="preserve"> </w:t>
      </w:r>
      <w:r w:rsidR="005D651F" w:rsidRPr="003B36D2">
        <w:rPr>
          <w:rFonts w:ascii="Arial" w:hAnsi="Arial" w:cs="Arial"/>
        </w:rPr>
        <w:t xml:space="preserve">child care </w:t>
      </w:r>
      <w:r w:rsidR="00954130" w:rsidRPr="003B36D2">
        <w:rPr>
          <w:rFonts w:ascii="Arial" w:hAnsi="Arial" w:cs="Arial"/>
        </w:rPr>
        <w:t xml:space="preserve">institutions </w:t>
      </w:r>
      <w:proofErr w:type="spellStart"/>
      <w:r w:rsidR="00476B12" w:rsidRPr="003B36D2">
        <w:rPr>
          <w:rFonts w:ascii="Arial" w:hAnsi="Arial" w:cs="Arial"/>
        </w:rPr>
        <w:t>proceeded</w:t>
      </w:r>
      <w:r w:rsidR="00954130" w:rsidRPr="003B36D2">
        <w:rPr>
          <w:rFonts w:ascii="Arial" w:hAnsi="Arial" w:cs="Arial"/>
        </w:rPr>
        <w:t>in</w:t>
      </w:r>
      <w:proofErr w:type="spellEnd"/>
      <w:r w:rsidR="00954130" w:rsidRPr="003B36D2">
        <w:rPr>
          <w:rFonts w:ascii="Arial" w:hAnsi="Arial" w:cs="Arial"/>
        </w:rPr>
        <w:t xml:space="preserve"> the country</w:t>
      </w:r>
      <w:r w:rsidRPr="003B36D2">
        <w:rPr>
          <w:rFonts w:ascii="Arial" w:hAnsi="Arial" w:cs="Arial"/>
        </w:rPr>
        <w:t>.</w:t>
      </w:r>
      <w:r w:rsidR="00954130" w:rsidRPr="003B36D2">
        <w:rPr>
          <w:rFonts w:ascii="Arial" w:hAnsi="Arial" w:cs="Arial"/>
        </w:rPr>
        <w:t xml:space="preserve"> On January 18, 2016, a memorandum of cooperation was signed between </w:t>
      </w:r>
      <w:r w:rsidR="001421E0" w:rsidRPr="003B36D2">
        <w:rPr>
          <w:rFonts w:ascii="Arial" w:hAnsi="Arial" w:cs="Arial"/>
        </w:rPr>
        <w:t xml:space="preserve">the </w:t>
      </w:r>
      <w:r w:rsidR="00954130" w:rsidRPr="003B36D2">
        <w:rPr>
          <w:rFonts w:ascii="Arial" w:hAnsi="Arial" w:cs="Arial"/>
        </w:rPr>
        <w:t xml:space="preserve">Social Service Agency </w:t>
      </w:r>
      <w:r w:rsidR="001421E0" w:rsidRPr="003B36D2">
        <w:rPr>
          <w:rFonts w:ascii="Arial" w:hAnsi="Arial" w:cs="Arial"/>
        </w:rPr>
        <w:t xml:space="preserve">(LEPL) </w:t>
      </w:r>
      <w:r w:rsidR="00954130" w:rsidRPr="003B36D2">
        <w:rPr>
          <w:rFonts w:ascii="Arial" w:hAnsi="Arial" w:cs="Arial"/>
        </w:rPr>
        <w:t xml:space="preserve">and UNICEF. The memorandum provides for development of alternative, small-size services for beneficiaries of the infant's house – orphan children with deep </w:t>
      </w:r>
      <w:r w:rsidR="00541364" w:rsidRPr="003B36D2">
        <w:rPr>
          <w:rFonts w:ascii="Arial" w:hAnsi="Arial" w:cs="Arial"/>
        </w:rPr>
        <w:t xml:space="preserve">and </w:t>
      </w:r>
      <w:r w:rsidR="00333C3D" w:rsidRPr="003B36D2">
        <w:rPr>
          <w:rFonts w:ascii="Arial" w:hAnsi="Arial" w:cs="Arial"/>
        </w:rPr>
        <w:t>complex</w:t>
      </w:r>
      <w:r w:rsidR="00541364" w:rsidRPr="003B36D2">
        <w:rPr>
          <w:rFonts w:ascii="Arial" w:hAnsi="Arial" w:cs="Arial"/>
        </w:rPr>
        <w:t xml:space="preserve"> </w:t>
      </w:r>
      <w:r w:rsidR="00954130" w:rsidRPr="003B36D2">
        <w:rPr>
          <w:rFonts w:ascii="Arial" w:hAnsi="Arial" w:cs="Arial"/>
        </w:rPr>
        <w:t xml:space="preserve">disabilities. </w:t>
      </w:r>
      <w:r w:rsidR="00541364" w:rsidRPr="003B36D2">
        <w:rPr>
          <w:rFonts w:ascii="Arial" w:hAnsi="Arial" w:cs="Arial"/>
        </w:rPr>
        <w:t xml:space="preserve">The </w:t>
      </w:r>
      <w:proofErr w:type="spellStart"/>
      <w:r w:rsidR="00541364" w:rsidRPr="003B36D2">
        <w:rPr>
          <w:rFonts w:ascii="Arial" w:hAnsi="Arial" w:cs="Arial"/>
        </w:rPr>
        <w:t>monitoring</w:t>
      </w:r>
      <w:r w:rsidR="00954130" w:rsidRPr="003B36D2">
        <w:rPr>
          <w:rFonts w:ascii="Arial" w:hAnsi="Arial" w:cs="Arial"/>
        </w:rPr>
        <w:t>made</w:t>
      </w:r>
      <w:proofErr w:type="spellEnd"/>
      <w:r w:rsidR="00954130" w:rsidRPr="003B36D2">
        <w:rPr>
          <w:rFonts w:ascii="Arial" w:hAnsi="Arial" w:cs="Arial"/>
        </w:rPr>
        <w:t xml:space="preserve"> it clear that it is necessary to work more actively and accelerate the process </w:t>
      </w:r>
      <w:r w:rsidR="008F6891" w:rsidRPr="003B36D2">
        <w:rPr>
          <w:rFonts w:ascii="Arial" w:hAnsi="Arial" w:cs="Arial"/>
        </w:rPr>
        <w:t xml:space="preserve">of </w:t>
      </w:r>
      <w:proofErr w:type="spellStart"/>
      <w:r w:rsidR="008F6891" w:rsidRPr="003B36D2">
        <w:rPr>
          <w:rFonts w:ascii="Arial" w:hAnsi="Arial" w:cs="Arial"/>
        </w:rPr>
        <w:t>providance</w:t>
      </w:r>
      <w:proofErr w:type="spellEnd"/>
      <w:r w:rsidR="00954130" w:rsidRPr="003B36D2">
        <w:rPr>
          <w:rFonts w:ascii="Arial" w:hAnsi="Arial" w:cs="Arial"/>
        </w:rPr>
        <w:t xml:space="preserve"> alternative services</w:t>
      </w:r>
      <w:r w:rsidR="008F6891" w:rsidRPr="003B36D2">
        <w:rPr>
          <w:rFonts w:ascii="Arial" w:hAnsi="Arial" w:cs="Arial"/>
        </w:rPr>
        <w:t xml:space="preserve"> by the state</w:t>
      </w:r>
      <w:r w:rsidR="00954130" w:rsidRPr="003B36D2">
        <w:rPr>
          <w:rFonts w:ascii="Arial" w:hAnsi="Arial" w:cs="Arial"/>
        </w:rPr>
        <w:t xml:space="preserve"> (foster care, small</w:t>
      </w:r>
      <w:r w:rsidR="0040214A" w:rsidRPr="003B36D2">
        <w:rPr>
          <w:rFonts w:ascii="Arial" w:hAnsi="Arial" w:cs="Arial"/>
        </w:rPr>
        <w:t xml:space="preserve"> family type</w:t>
      </w:r>
      <w:r w:rsidR="00954130" w:rsidRPr="003B36D2">
        <w:rPr>
          <w:rFonts w:ascii="Arial" w:hAnsi="Arial" w:cs="Arial"/>
        </w:rPr>
        <w:t xml:space="preserve"> homes, etc) for </w:t>
      </w:r>
      <w:r w:rsidR="00541364" w:rsidRPr="003B36D2">
        <w:rPr>
          <w:rFonts w:ascii="Arial" w:hAnsi="Arial" w:cs="Arial"/>
        </w:rPr>
        <w:t xml:space="preserve">the </w:t>
      </w:r>
      <w:r w:rsidR="00954130" w:rsidRPr="003B36D2">
        <w:rPr>
          <w:rFonts w:ascii="Arial" w:hAnsi="Arial" w:cs="Arial"/>
        </w:rPr>
        <w:t>beneficiaries as soon as possible</w:t>
      </w:r>
      <w:r w:rsidR="00541364" w:rsidRPr="003B36D2">
        <w:rPr>
          <w:rFonts w:ascii="Arial" w:hAnsi="Arial" w:cs="Arial"/>
        </w:rPr>
        <w:t>.</w:t>
      </w:r>
      <w:r w:rsidR="00954130" w:rsidRPr="003B36D2">
        <w:rPr>
          <w:rFonts w:ascii="Arial" w:hAnsi="Arial" w:cs="Arial"/>
        </w:rPr>
        <w:t xml:space="preserve"> </w:t>
      </w:r>
    </w:p>
    <w:p w:rsidR="00954130" w:rsidRPr="003B36D2" w:rsidRDefault="000470FB" w:rsidP="00E10455">
      <w:pPr>
        <w:ind w:right="288"/>
        <w:jc w:val="both"/>
        <w:rPr>
          <w:rFonts w:ascii="Arial" w:hAnsi="Arial" w:cs="Arial"/>
        </w:rPr>
      </w:pPr>
      <w:r w:rsidRPr="003B36D2">
        <w:rPr>
          <w:rFonts w:ascii="Arial" w:hAnsi="Arial" w:cs="Arial"/>
        </w:rPr>
        <w:t>Due to the absence of coordination mechanism and social services, the situation of children</w:t>
      </w:r>
      <w:r w:rsidR="005D651F" w:rsidRPr="003B36D2">
        <w:rPr>
          <w:rFonts w:ascii="Arial" w:hAnsi="Arial" w:cs="Arial"/>
        </w:rPr>
        <w:t xml:space="preserve"> </w:t>
      </w:r>
      <w:r w:rsidR="00A36352" w:rsidRPr="003B36D2">
        <w:rPr>
          <w:rFonts w:ascii="Arial" w:hAnsi="Arial" w:cs="Arial"/>
        </w:rPr>
        <w:t xml:space="preserve">leaving </w:t>
      </w:r>
      <w:r w:rsidRPr="003B36D2">
        <w:rPr>
          <w:rFonts w:ascii="Arial" w:hAnsi="Arial" w:cs="Arial"/>
        </w:rPr>
        <w:t>resident</w:t>
      </w:r>
      <w:r w:rsidR="00541364" w:rsidRPr="003B36D2">
        <w:rPr>
          <w:rFonts w:ascii="Arial" w:hAnsi="Arial" w:cs="Arial"/>
        </w:rPr>
        <w:t>ial</w:t>
      </w:r>
      <w:r w:rsidRPr="003B36D2">
        <w:rPr>
          <w:rFonts w:ascii="Arial" w:hAnsi="Arial" w:cs="Arial"/>
        </w:rPr>
        <w:t xml:space="preserve"> institutions due to achieving </w:t>
      </w:r>
      <w:proofErr w:type="spellStart"/>
      <w:r w:rsidR="00A36352" w:rsidRPr="003B36D2">
        <w:rPr>
          <w:rFonts w:ascii="Arial" w:hAnsi="Arial" w:cs="Arial"/>
        </w:rPr>
        <w:t>the</w:t>
      </w:r>
      <w:r w:rsidRPr="003B36D2">
        <w:rPr>
          <w:rFonts w:ascii="Arial" w:hAnsi="Arial" w:cs="Arial"/>
        </w:rPr>
        <w:t>age</w:t>
      </w:r>
      <w:proofErr w:type="spellEnd"/>
      <w:r w:rsidRPr="003B36D2">
        <w:rPr>
          <w:rFonts w:ascii="Arial" w:hAnsi="Arial" w:cs="Arial"/>
        </w:rPr>
        <w:t xml:space="preserve"> </w:t>
      </w:r>
      <w:r w:rsidR="00A36352" w:rsidRPr="003B36D2">
        <w:rPr>
          <w:rFonts w:ascii="Arial" w:hAnsi="Arial" w:cs="Arial"/>
        </w:rPr>
        <w:t xml:space="preserve">of majority, </w:t>
      </w:r>
      <w:r w:rsidRPr="003B36D2">
        <w:rPr>
          <w:rFonts w:ascii="Arial" w:hAnsi="Arial" w:cs="Arial"/>
        </w:rPr>
        <w:t>is alarming</w:t>
      </w:r>
      <w:r w:rsidR="00416446" w:rsidRPr="003B36D2">
        <w:rPr>
          <w:rFonts w:ascii="Arial" w:hAnsi="Arial" w:cs="Arial"/>
        </w:rPr>
        <w:t>.</w:t>
      </w:r>
      <w:r w:rsidR="00416446" w:rsidRPr="003B36D2">
        <w:rPr>
          <w:rStyle w:val="FootnoteReference"/>
          <w:rFonts w:ascii="Arial" w:hAnsi="Arial" w:cs="Arial"/>
        </w:rPr>
        <w:footnoteReference w:id="25"/>
      </w:r>
      <w:r w:rsidRPr="003B36D2">
        <w:rPr>
          <w:rFonts w:ascii="Arial" w:hAnsi="Arial" w:cs="Arial"/>
        </w:rPr>
        <w:t xml:space="preserve"> </w:t>
      </w:r>
      <w:r w:rsidR="00416446" w:rsidRPr="003B36D2">
        <w:rPr>
          <w:rFonts w:ascii="Arial" w:hAnsi="Arial" w:cs="Arial"/>
        </w:rPr>
        <w:t>They have</w:t>
      </w:r>
      <w:r w:rsidRPr="003B36D2">
        <w:rPr>
          <w:rFonts w:ascii="Arial" w:hAnsi="Arial" w:cs="Arial"/>
        </w:rPr>
        <w:t xml:space="preserve"> serious problems </w:t>
      </w:r>
      <w:r w:rsidR="00416446" w:rsidRPr="003B36D2">
        <w:rPr>
          <w:rFonts w:ascii="Arial" w:hAnsi="Arial" w:cs="Arial"/>
        </w:rPr>
        <w:t>in realiz</w:t>
      </w:r>
      <w:r w:rsidR="00C342A3" w:rsidRPr="003B36D2">
        <w:rPr>
          <w:rFonts w:ascii="Arial" w:hAnsi="Arial" w:cs="Arial"/>
        </w:rPr>
        <w:t>ation of</w:t>
      </w:r>
      <w:r w:rsidRPr="003B36D2">
        <w:rPr>
          <w:rFonts w:ascii="Arial" w:hAnsi="Arial" w:cs="Arial"/>
        </w:rPr>
        <w:t xml:space="preserve"> </w:t>
      </w:r>
      <w:r w:rsidR="00416446" w:rsidRPr="003B36D2">
        <w:rPr>
          <w:rFonts w:ascii="Arial" w:hAnsi="Arial" w:cs="Arial"/>
        </w:rPr>
        <w:t xml:space="preserve">the rights to education and employment, as well as </w:t>
      </w:r>
      <w:r w:rsidRPr="003B36D2">
        <w:rPr>
          <w:rFonts w:ascii="Arial" w:hAnsi="Arial" w:cs="Arial"/>
        </w:rPr>
        <w:t>other social rights.</w:t>
      </w:r>
    </w:p>
    <w:p w:rsidR="00416446" w:rsidRPr="003B36D2" w:rsidRDefault="00416446" w:rsidP="00E10455">
      <w:pPr>
        <w:ind w:right="288"/>
        <w:jc w:val="both"/>
        <w:rPr>
          <w:rFonts w:ascii="Arial" w:hAnsi="Arial" w:cs="Arial"/>
        </w:rPr>
      </w:pPr>
      <w:r w:rsidRPr="003B36D2">
        <w:rPr>
          <w:rFonts w:ascii="Arial" w:hAnsi="Arial" w:cs="Arial"/>
        </w:rPr>
        <w:t xml:space="preserve">Violence against children with disabilities represents a challenge. It is particularly dangerous that the violence committed against children with disabilities is often "invisible" and remains without proper response, which is partly caused by the low awareness and stereotypical attitudes of the </w:t>
      </w:r>
      <w:r w:rsidR="00541364" w:rsidRPr="003B36D2">
        <w:rPr>
          <w:rFonts w:ascii="Arial" w:hAnsi="Arial" w:cs="Arial"/>
        </w:rPr>
        <w:t>society</w:t>
      </w:r>
      <w:r w:rsidRPr="003B36D2">
        <w:rPr>
          <w:rFonts w:ascii="Arial" w:hAnsi="Arial" w:cs="Arial"/>
        </w:rPr>
        <w:t xml:space="preserve"> and the law enforcement agencies.</w:t>
      </w:r>
    </w:p>
    <w:p w:rsidR="004F471D" w:rsidRPr="003B36D2" w:rsidRDefault="00416446" w:rsidP="00E10455">
      <w:pPr>
        <w:pStyle w:val="NormalWeb"/>
        <w:spacing w:before="0" w:beforeAutospacing="0" w:after="315" w:afterAutospacing="0" w:line="276" w:lineRule="auto"/>
        <w:ind w:right="288"/>
        <w:jc w:val="both"/>
        <w:rPr>
          <w:rFonts w:ascii="Arial" w:hAnsi="Arial" w:cs="Arial"/>
          <w:sz w:val="22"/>
          <w:szCs w:val="22"/>
        </w:rPr>
      </w:pPr>
      <w:r w:rsidRPr="003B36D2">
        <w:rPr>
          <w:rFonts w:ascii="Arial" w:hAnsi="Arial" w:cs="Arial"/>
          <w:sz w:val="22"/>
          <w:szCs w:val="22"/>
        </w:rPr>
        <w:t xml:space="preserve">The main challenge in this direction is </w:t>
      </w:r>
      <w:r w:rsidR="004F471D" w:rsidRPr="003B36D2">
        <w:rPr>
          <w:rFonts w:ascii="Arial" w:hAnsi="Arial" w:cs="Arial"/>
          <w:sz w:val="22"/>
          <w:szCs w:val="22"/>
        </w:rPr>
        <w:t>identification of</w:t>
      </w:r>
      <w:r w:rsidRPr="003B36D2">
        <w:rPr>
          <w:rFonts w:ascii="Arial" w:hAnsi="Arial" w:cs="Arial"/>
          <w:sz w:val="22"/>
          <w:szCs w:val="22"/>
        </w:rPr>
        <w:t xml:space="preserve"> </w:t>
      </w:r>
      <w:r w:rsidR="00541364" w:rsidRPr="003B36D2">
        <w:rPr>
          <w:rFonts w:ascii="Arial" w:hAnsi="Arial" w:cs="Arial"/>
          <w:sz w:val="22"/>
          <w:szCs w:val="22"/>
        </w:rPr>
        <w:t xml:space="preserve">the cases of </w:t>
      </w:r>
      <w:r w:rsidRPr="003B36D2">
        <w:rPr>
          <w:rFonts w:ascii="Arial" w:hAnsi="Arial" w:cs="Arial"/>
          <w:sz w:val="22"/>
          <w:szCs w:val="22"/>
        </w:rPr>
        <w:t>violence, prote</w:t>
      </w:r>
      <w:r w:rsidR="004F471D" w:rsidRPr="003B36D2">
        <w:rPr>
          <w:rFonts w:ascii="Arial" w:hAnsi="Arial" w:cs="Arial"/>
          <w:sz w:val="22"/>
          <w:szCs w:val="22"/>
        </w:rPr>
        <w:t>ction of</w:t>
      </w:r>
      <w:r w:rsidRPr="003B36D2">
        <w:rPr>
          <w:rFonts w:ascii="Arial" w:hAnsi="Arial" w:cs="Arial"/>
          <w:sz w:val="22"/>
          <w:szCs w:val="22"/>
        </w:rPr>
        <w:t xml:space="preserve"> juvenile victims</w:t>
      </w:r>
      <w:r w:rsidR="004F471D" w:rsidRPr="003B36D2">
        <w:rPr>
          <w:rFonts w:ascii="Arial" w:hAnsi="Arial" w:cs="Arial"/>
          <w:sz w:val="22"/>
          <w:szCs w:val="22"/>
        </w:rPr>
        <w:t xml:space="preserve"> of violence</w:t>
      </w:r>
      <w:r w:rsidRPr="003B36D2">
        <w:rPr>
          <w:rFonts w:ascii="Arial" w:hAnsi="Arial" w:cs="Arial"/>
          <w:sz w:val="22"/>
          <w:szCs w:val="22"/>
        </w:rPr>
        <w:t xml:space="preserve">, </w:t>
      </w:r>
      <w:r w:rsidR="004F471D" w:rsidRPr="003B36D2">
        <w:rPr>
          <w:rFonts w:ascii="Arial" w:hAnsi="Arial" w:cs="Arial"/>
          <w:sz w:val="22"/>
          <w:szCs w:val="22"/>
        </w:rPr>
        <w:t>practical implementation of</w:t>
      </w:r>
      <w:r w:rsidRPr="003B36D2">
        <w:rPr>
          <w:rFonts w:ascii="Arial" w:hAnsi="Arial" w:cs="Arial"/>
          <w:sz w:val="22"/>
          <w:szCs w:val="22"/>
        </w:rPr>
        <w:t xml:space="preserve"> rehabilitation measures</w:t>
      </w:r>
      <w:r w:rsidR="004F471D" w:rsidRPr="003B36D2">
        <w:rPr>
          <w:rFonts w:ascii="Arial" w:hAnsi="Arial" w:cs="Arial"/>
          <w:sz w:val="22"/>
          <w:szCs w:val="22"/>
        </w:rPr>
        <w:t xml:space="preserve"> and </w:t>
      </w:r>
      <w:r w:rsidRPr="003B36D2">
        <w:rPr>
          <w:rFonts w:ascii="Arial" w:hAnsi="Arial" w:cs="Arial"/>
          <w:sz w:val="22"/>
          <w:szCs w:val="22"/>
        </w:rPr>
        <w:t xml:space="preserve">lack of professional psychologists working </w:t>
      </w:r>
      <w:r w:rsidR="004F471D" w:rsidRPr="003B36D2">
        <w:rPr>
          <w:rFonts w:ascii="Arial" w:hAnsi="Arial" w:cs="Arial"/>
          <w:sz w:val="22"/>
          <w:szCs w:val="22"/>
        </w:rPr>
        <w:t>in the field of social services, a</w:t>
      </w:r>
      <w:r w:rsidRPr="003B36D2">
        <w:rPr>
          <w:rFonts w:ascii="Arial" w:hAnsi="Arial" w:cs="Arial"/>
          <w:sz w:val="22"/>
          <w:szCs w:val="22"/>
        </w:rPr>
        <w:t>s well as inadequate cooperation between</w:t>
      </w:r>
      <w:r w:rsidR="00541364" w:rsidRPr="003B36D2">
        <w:rPr>
          <w:rFonts w:ascii="Arial" w:hAnsi="Arial" w:cs="Arial"/>
          <w:sz w:val="22"/>
          <w:szCs w:val="22"/>
        </w:rPr>
        <w:t xml:space="preserve"> the</w:t>
      </w:r>
      <w:r w:rsidRPr="003B36D2">
        <w:rPr>
          <w:rFonts w:ascii="Arial" w:hAnsi="Arial" w:cs="Arial"/>
          <w:sz w:val="22"/>
          <w:szCs w:val="22"/>
        </w:rPr>
        <w:t xml:space="preserve"> relevant agencies.</w:t>
      </w:r>
      <w:r w:rsidR="004F471D" w:rsidRPr="003B36D2">
        <w:rPr>
          <w:rFonts w:ascii="Arial" w:hAnsi="Arial" w:cs="Arial"/>
          <w:sz w:val="22"/>
          <w:szCs w:val="22"/>
        </w:rPr>
        <w:t xml:space="preserve"> The problems </w:t>
      </w:r>
      <w:r w:rsidR="00B04581" w:rsidRPr="003B36D2">
        <w:rPr>
          <w:rFonts w:ascii="Arial" w:hAnsi="Arial" w:cs="Arial"/>
          <w:sz w:val="22"/>
          <w:szCs w:val="22"/>
        </w:rPr>
        <w:t>in</w:t>
      </w:r>
      <w:r w:rsidR="004F471D" w:rsidRPr="003B36D2">
        <w:rPr>
          <w:rFonts w:ascii="Arial" w:hAnsi="Arial" w:cs="Arial"/>
          <w:sz w:val="22"/>
          <w:szCs w:val="22"/>
        </w:rPr>
        <w:t xml:space="preserve"> implementation of effective response system by law enforcement agencies, timely and effective investigation</w:t>
      </w:r>
      <w:r w:rsidR="00541364" w:rsidRPr="003B36D2">
        <w:rPr>
          <w:rFonts w:ascii="Arial" w:hAnsi="Arial" w:cs="Arial"/>
          <w:sz w:val="22"/>
          <w:szCs w:val="22"/>
        </w:rPr>
        <w:t xml:space="preserve"> of cases</w:t>
      </w:r>
      <w:r w:rsidR="004F471D" w:rsidRPr="003B36D2">
        <w:rPr>
          <w:rFonts w:ascii="Arial" w:hAnsi="Arial" w:cs="Arial"/>
          <w:sz w:val="22"/>
          <w:szCs w:val="22"/>
        </w:rPr>
        <w:t xml:space="preserve">, identification </w:t>
      </w:r>
      <w:r w:rsidR="00735DD9" w:rsidRPr="003B36D2">
        <w:rPr>
          <w:rFonts w:ascii="Arial" w:hAnsi="Arial" w:cs="Arial"/>
          <w:sz w:val="22"/>
          <w:szCs w:val="22"/>
        </w:rPr>
        <w:t xml:space="preserve">and issue of liability </w:t>
      </w:r>
      <w:r w:rsidR="004F471D" w:rsidRPr="003B36D2">
        <w:rPr>
          <w:rFonts w:ascii="Arial" w:hAnsi="Arial" w:cs="Arial"/>
          <w:sz w:val="22"/>
          <w:szCs w:val="22"/>
        </w:rPr>
        <w:t xml:space="preserve">of offenders, launch of relevant criminal </w:t>
      </w:r>
      <w:r w:rsidR="00541364" w:rsidRPr="003B36D2">
        <w:rPr>
          <w:rFonts w:ascii="Arial" w:hAnsi="Arial" w:cs="Arial"/>
          <w:sz w:val="22"/>
          <w:szCs w:val="22"/>
        </w:rPr>
        <w:t>prosecution</w:t>
      </w:r>
      <w:r w:rsidR="004F471D" w:rsidRPr="003B36D2">
        <w:rPr>
          <w:rFonts w:ascii="Arial" w:hAnsi="Arial" w:cs="Arial"/>
          <w:sz w:val="22"/>
          <w:szCs w:val="22"/>
        </w:rPr>
        <w:t xml:space="preserve"> and protection of the procedural rights of juvenile victims are </w:t>
      </w:r>
      <w:r w:rsidR="00B04581" w:rsidRPr="003B36D2">
        <w:rPr>
          <w:rFonts w:ascii="Arial" w:hAnsi="Arial" w:cs="Arial"/>
          <w:sz w:val="22"/>
          <w:szCs w:val="22"/>
        </w:rPr>
        <w:t xml:space="preserve">especially </w:t>
      </w:r>
      <w:r w:rsidR="00127D3D" w:rsidRPr="003B36D2">
        <w:rPr>
          <w:rFonts w:ascii="Arial" w:hAnsi="Arial" w:cs="Arial"/>
          <w:sz w:val="22"/>
          <w:szCs w:val="22"/>
        </w:rPr>
        <w:t>acute</w:t>
      </w:r>
      <w:r w:rsidR="004F471D" w:rsidRPr="003B36D2">
        <w:rPr>
          <w:rFonts w:ascii="Arial" w:hAnsi="Arial" w:cs="Arial"/>
          <w:sz w:val="22"/>
          <w:szCs w:val="22"/>
        </w:rPr>
        <w:t xml:space="preserve"> with regard to the cases of violation of </w:t>
      </w:r>
      <w:r w:rsidRPr="003B36D2">
        <w:rPr>
          <w:rFonts w:ascii="Arial" w:hAnsi="Arial" w:cs="Arial"/>
          <w:sz w:val="22"/>
          <w:szCs w:val="22"/>
        </w:rPr>
        <w:t xml:space="preserve">sexual </w:t>
      </w:r>
      <w:r w:rsidR="004F471D" w:rsidRPr="003B36D2">
        <w:rPr>
          <w:rFonts w:ascii="Arial" w:hAnsi="Arial" w:cs="Arial"/>
          <w:sz w:val="22"/>
          <w:szCs w:val="22"/>
        </w:rPr>
        <w:t>freedom</w:t>
      </w:r>
      <w:r w:rsidRPr="003B36D2">
        <w:rPr>
          <w:rFonts w:ascii="Arial" w:hAnsi="Arial" w:cs="Arial"/>
          <w:sz w:val="22"/>
          <w:szCs w:val="22"/>
        </w:rPr>
        <w:t xml:space="preserve"> and </w:t>
      </w:r>
      <w:r w:rsidR="00333C3D" w:rsidRPr="003B36D2">
        <w:rPr>
          <w:rFonts w:ascii="Arial" w:hAnsi="Arial" w:cs="Arial"/>
          <w:sz w:val="22"/>
          <w:szCs w:val="22"/>
        </w:rPr>
        <w:t>inviolability</w:t>
      </w:r>
      <w:r w:rsidRPr="003B36D2">
        <w:rPr>
          <w:rFonts w:ascii="Arial" w:hAnsi="Arial" w:cs="Arial"/>
          <w:sz w:val="22"/>
          <w:szCs w:val="22"/>
        </w:rPr>
        <w:t xml:space="preserve"> </w:t>
      </w:r>
      <w:r w:rsidR="00E22F75" w:rsidRPr="003B36D2">
        <w:rPr>
          <w:rFonts w:ascii="Arial" w:hAnsi="Arial" w:cs="Arial"/>
          <w:sz w:val="22"/>
          <w:szCs w:val="22"/>
        </w:rPr>
        <w:t>of</w:t>
      </w:r>
      <w:r w:rsidRPr="003B36D2">
        <w:rPr>
          <w:rFonts w:ascii="Arial" w:hAnsi="Arial" w:cs="Arial"/>
          <w:sz w:val="22"/>
          <w:szCs w:val="22"/>
        </w:rPr>
        <w:t xml:space="preserve"> children, including children with disabilities</w:t>
      </w:r>
      <w:r w:rsidR="00E22F75" w:rsidRPr="003B36D2">
        <w:rPr>
          <w:rFonts w:ascii="Arial" w:hAnsi="Arial" w:cs="Arial"/>
          <w:sz w:val="22"/>
          <w:szCs w:val="22"/>
        </w:rPr>
        <w:t>.</w:t>
      </w:r>
      <w:r w:rsidR="00E22F75" w:rsidRPr="003B36D2">
        <w:rPr>
          <w:rStyle w:val="FootnoteReference"/>
          <w:rFonts w:ascii="Arial" w:hAnsi="Arial" w:cs="Arial"/>
          <w:sz w:val="22"/>
          <w:szCs w:val="22"/>
        </w:rPr>
        <w:footnoteReference w:id="26"/>
      </w:r>
      <w:r w:rsidR="00E22F75" w:rsidRPr="003B36D2">
        <w:rPr>
          <w:rFonts w:ascii="Arial" w:hAnsi="Arial" w:cs="Arial"/>
          <w:sz w:val="22"/>
          <w:szCs w:val="22"/>
        </w:rPr>
        <w:t xml:space="preserve"> Children working on the street represent a particularly vulnerable group.</w:t>
      </w:r>
      <w:r w:rsidR="00E22F75" w:rsidRPr="003B36D2">
        <w:rPr>
          <w:rStyle w:val="FootnoteReference"/>
          <w:rFonts w:ascii="Arial" w:hAnsi="Arial" w:cs="Arial"/>
          <w:sz w:val="22"/>
          <w:szCs w:val="22"/>
        </w:rPr>
        <w:footnoteReference w:id="27"/>
      </w:r>
    </w:p>
    <w:p w:rsidR="00E22F75" w:rsidRPr="003B36D2" w:rsidRDefault="00E22F75" w:rsidP="00E10455">
      <w:pPr>
        <w:ind w:right="288"/>
        <w:jc w:val="both"/>
        <w:rPr>
          <w:rFonts w:ascii="Arial" w:hAnsi="Arial" w:cs="Arial"/>
        </w:rPr>
      </w:pPr>
      <w:proofErr w:type="gramStart"/>
      <w:r w:rsidRPr="003B36D2">
        <w:rPr>
          <w:rFonts w:ascii="Arial" w:hAnsi="Arial" w:cs="Arial"/>
        </w:rPr>
        <w:t xml:space="preserve">The quality and continuity of the </w:t>
      </w:r>
      <w:r w:rsidR="00B15E72" w:rsidRPr="003B36D2">
        <w:rPr>
          <w:rFonts w:ascii="Arial" w:hAnsi="Arial" w:cs="Arial"/>
        </w:rPr>
        <w:t xml:space="preserve">process of </w:t>
      </w:r>
      <w:r w:rsidRPr="003B36D2">
        <w:rPr>
          <w:rFonts w:ascii="Arial" w:hAnsi="Arial" w:cs="Arial"/>
        </w:rPr>
        <w:t xml:space="preserve">inclusive </w:t>
      </w:r>
      <w:proofErr w:type="spellStart"/>
      <w:r w:rsidRPr="003B36D2">
        <w:rPr>
          <w:rFonts w:ascii="Arial" w:hAnsi="Arial" w:cs="Arial"/>
        </w:rPr>
        <w:t>educationremains</w:t>
      </w:r>
      <w:proofErr w:type="spellEnd"/>
      <w:r w:rsidRPr="003B36D2">
        <w:rPr>
          <w:rFonts w:ascii="Arial" w:hAnsi="Arial" w:cs="Arial"/>
        </w:rPr>
        <w:t xml:space="preserve"> a challenge.</w:t>
      </w:r>
      <w:proofErr w:type="gramEnd"/>
      <w:r w:rsidRPr="003B36D2">
        <w:rPr>
          <w:rFonts w:ascii="Arial" w:hAnsi="Arial" w:cs="Arial"/>
        </w:rPr>
        <w:t xml:space="preserve"> Significant part of children with disabilities, especially in regions, is not involved in the educational process. The number and qualifications of special teachers, physical environment, transportation and access to educational institutions, classroom inventory and educational materials are problematic</w:t>
      </w:r>
      <w:r w:rsidR="00B15E72" w:rsidRPr="003B36D2">
        <w:rPr>
          <w:rFonts w:ascii="Arial" w:hAnsi="Arial" w:cs="Arial"/>
        </w:rPr>
        <w:t xml:space="preserve"> and mostly insufficient</w:t>
      </w:r>
      <w:r w:rsidRPr="003B36D2">
        <w:rPr>
          <w:rFonts w:ascii="Arial" w:hAnsi="Arial" w:cs="Arial"/>
        </w:rPr>
        <w:t xml:space="preserve">. </w:t>
      </w:r>
      <w:r w:rsidRPr="003B36D2">
        <w:rPr>
          <w:rStyle w:val="FootnoteReference"/>
          <w:rFonts w:ascii="Arial" w:hAnsi="Arial" w:cs="Arial"/>
        </w:rPr>
        <w:footnoteReference w:id="28"/>
      </w:r>
    </w:p>
    <w:p w:rsidR="00E22F75" w:rsidRPr="003B36D2" w:rsidRDefault="00E22F75" w:rsidP="00E10455">
      <w:pPr>
        <w:ind w:right="288"/>
        <w:jc w:val="both"/>
        <w:rPr>
          <w:rFonts w:ascii="Arial" w:hAnsi="Arial" w:cs="Arial"/>
        </w:rPr>
      </w:pPr>
      <w:r w:rsidRPr="003B36D2">
        <w:rPr>
          <w:rFonts w:ascii="Arial" w:hAnsi="Arial" w:cs="Arial"/>
        </w:rPr>
        <w:lastRenderedPageBreak/>
        <w:t xml:space="preserve">It should be noted that the survey conducted by </w:t>
      </w:r>
      <w:r w:rsidR="00C64D58" w:rsidRPr="003B36D2">
        <w:rPr>
          <w:rFonts w:ascii="Arial" w:hAnsi="Arial" w:cs="Arial"/>
        </w:rPr>
        <w:t xml:space="preserve">the </w:t>
      </w:r>
      <w:r w:rsidRPr="003B36D2">
        <w:rPr>
          <w:rFonts w:ascii="Arial" w:hAnsi="Arial" w:cs="Arial"/>
        </w:rPr>
        <w:t xml:space="preserve">World Vision Georgia in 2014, one of the components of which was evaluation of the involvement of children with disabilities in everyday life and other activities, showed an alarming tendency compared </w:t>
      </w:r>
      <w:r w:rsidR="00C64D58" w:rsidRPr="003B36D2">
        <w:rPr>
          <w:rFonts w:ascii="Arial" w:hAnsi="Arial" w:cs="Arial"/>
        </w:rPr>
        <w:t xml:space="preserve">with </w:t>
      </w:r>
      <w:r w:rsidRPr="003B36D2">
        <w:rPr>
          <w:rFonts w:ascii="Arial" w:hAnsi="Arial" w:cs="Arial"/>
        </w:rPr>
        <w:t xml:space="preserve">other schoolchildren. Most children with disabilities cannot enjoy participation in public life </w:t>
      </w:r>
      <w:r w:rsidR="000613E6" w:rsidRPr="003B36D2">
        <w:rPr>
          <w:rFonts w:ascii="Arial" w:hAnsi="Arial" w:cs="Arial"/>
        </w:rPr>
        <w:t xml:space="preserve">on an equal basis with others </w:t>
      </w:r>
      <w:r w:rsidRPr="003B36D2">
        <w:rPr>
          <w:rFonts w:ascii="Arial" w:hAnsi="Arial" w:cs="Arial"/>
        </w:rPr>
        <w:t>due to detrimental environmental factors.</w:t>
      </w:r>
      <w:r w:rsidRPr="003B36D2">
        <w:rPr>
          <w:rStyle w:val="FootnoteReference"/>
          <w:rFonts w:ascii="Arial" w:hAnsi="Arial" w:cs="Arial"/>
        </w:rPr>
        <w:footnoteReference w:id="29"/>
      </w:r>
    </w:p>
    <w:p w:rsidR="00E22F75" w:rsidRPr="003B36D2" w:rsidRDefault="00E22F75" w:rsidP="00E10455">
      <w:pPr>
        <w:ind w:right="288"/>
        <w:jc w:val="both"/>
        <w:rPr>
          <w:rFonts w:ascii="Arial" w:hAnsi="Arial" w:cs="Arial"/>
        </w:rPr>
      </w:pPr>
    </w:p>
    <w:p w:rsidR="00E30C76" w:rsidRPr="003B36D2" w:rsidRDefault="00E22F75" w:rsidP="00E10455">
      <w:pPr>
        <w:ind w:left="288" w:right="288"/>
        <w:jc w:val="both"/>
        <w:rPr>
          <w:rFonts w:ascii="Arial" w:hAnsi="Arial" w:cs="Arial"/>
          <w:lang w:val="ka-GE"/>
        </w:rPr>
      </w:pPr>
      <w:bookmarkStart w:id="49" w:name="_Toc484517350"/>
      <w:r w:rsidRPr="003B36D2">
        <w:rPr>
          <w:rStyle w:val="Heading2Char"/>
          <w:rFonts w:ascii="Arial" w:eastAsia="Calibri" w:hAnsi="Arial" w:cs="Arial"/>
          <w:sz w:val="22"/>
          <w:szCs w:val="22"/>
        </w:rPr>
        <w:t>Recommendations</w:t>
      </w:r>
      <w:bookmarkEnd w:id="49"/>
      <w:r w:rsidRPr="003B36D2">
        <w:rPr>
          <w:rStyle w:val="Heading2Char"/>
          <w:rFonts w:ascii="Arial" w:eastAsia="Calibri" w:hAnsi="Arial" w:cs="Arial"/>
          <w:sz w:val="22"/>
          <w:szCs w:val="22"/>
        </w:rPr>
        <w:t xml:space="preserve"> </w:t>
      </w:r>
    </w:p>
    <w:p w:rsidR="009527DA" w:rsidRPr="003B36D2" w:rsidRDefault="002531FA" w:rsidP="00E10455">
      <w:pPr>
        <w:pStyle w:val="ListParagraph"/>
        <w:numPr>
          <w:ilvl w:val="0"/>
          <w:numId w:val="11"/>
        </w:numPr>
        <w:spacing w:after="0"/>
        <w:ind w:right="288"/>
        <w:jc w:val="both"/>
        <w:rPr>
          <w:rFonts w:ascii="Arial" w:hAnsi="Arial" w:cs="Arial"/>
          <w:lang w:val="ka-GE"/>
        </w:rPr>
      </w:pPr>
      <w:r w:rsidRPr="003B36D2">
        <w:rPr>
          <w:rFonts w:ascii="Arial" w:hAnsi="Arial" w:cs="Arial"/>
        </w:rPr>
        <w:t xml:space="preserve">In order to identify </w:t>
      </w:r>
      <w:r w:rsidR="00DE4604" w:rsidRPr="003B36D2">
        <w:rPr>
          <w:rFonts w:ascii="Arial" w:hAnsi="Arial" w:cs="Arial"/>
        </w:rPr>
        <w:t>t</w:t>
      </w:r>
      <w:r w:rsidR="009527DA" w:rsidRPr="003B36D2">
        <w:rPr>
          <w:rFonts w:ascii="Arial" w:hAnsi="Arial" w:cs="Arial"/>
        </w:rPr>
        <w:t>he needs of children with disabilities in the early age</w:t>
      </w:r>
      <w:r w:rsidR="00B46ECA" w:rsidRPr="003B36D2">
        <w:rPr>
          <w:rFonts w:ascii="Arial" w:hAnsi="Arial" w:cs="Arial"/>
        </w:rPr>
        <w:t>, for timely intervention and engagement of children with disabilities in relevant services/programs, the</w:t>
      </w:r>
      <w:r w:rsidR="00BA3477" w:rsidRPr="003B36D2">
        <w:rPr>
          <w:rFonts w:ascii="Arial" w:hAnsi="Arial" w:cs="Arial"/>
        </w:rPr>
        <w:t xml:space="preserve"> state should </w:t>
      </w:r>
      <w:r w:rsidR="009527DA" w:rsidRPr="003B36D2">
        <w:rPr>
          <w:rFonts w:ascii="Arial" w:hAnsi="Arial" w:cs="Arial"/>
        </w:rPr>
        <w:t>introduce</w:t>
      </w:r>
      <w:r w:rsidRPr="003B36D2">
        <w:rPr>
          <w:rFonts w:ascii="Arial" w:hAnsi="Arial" w:cs="Arial"/>
        </w:rPr>
        <w:t xml:space="preserve"> </w:t>
      </w:r>
      <w:r w:rsidR="00B46ECA" w:rsidRPr="003B36D2">
        <w:rPr>
          <w:rFonts w:ascii="Arial" w:hAnsi="Arial" w:cs="Arial"/>
        </w:rPr>
        <w:t xml:space="preserve">a </w:t>
      </w:r>
      <w:r w:rsidRPr="003B36D2">
        <w:rPr>
          <w:rFonts w:ascii="Arial" w:hAnsi="Arial" w:cs="Arial"/>
        </w:rPr>
        <w:t>system</w:t>
      </w:r>
      <w:r w:rsidR="009527DA" w:rsidRPr="003B36D2">
        <w:rPr>
          <w:rFonts w:ascii="Arial" w:hAnsi="Arial" w:cs="Arial"/>
        </w:rPr>
        <w:t xml:space="preserve"> </w:t>
      </w:r>
      <w:r w:rsidR="00B46ECA" w:rsidRPr="003B36D2">
        <w:rPr>
          <w:rFonts w:ascii="Arial" w:hAnsi="Arial" w:cs="Arial"/>
        </w:rPr>
        <w:t xml:space="preserve">of </w:t>
      </w:r>
      <w:proofErr w:type="spellStart"/>
      <w:r w:rsidR="00BA3477" w:rsidRPr="003B36D2">
        <w:rPr>
          <w:rFonts w:ascii="Arial" w:hAnsi="Arial" w:cs="Arial"/>
        </w:rPr>
        <w:t>outreach</w:t>
      </w:r>
      <w:r w:rsidR="007B4856" w:rsidRPr="003B36D2">
        <w:rPr>
          <w:rFonts w:ascii="Arial" w:hAnsi="Arial" w:cs="Arial"/>
        </w:rPr>
        <w:t>of</w:t>
      </w:r>
      <w:proofErr w:type="spellEnd"/>
      <w:r w:rsidR="007B4856" w:rsidRPr="003B36D2">
        <w:rPr>
          <w:rFonts w:ascii="Arial" w:hAnsi="Arial" w:cs="Arial"/>
        </w:rPr>
        <w:t xml:space="preserve"> children with disabilities </w:t>
      </w:r>
    </w:p>
    <w:p w:rsidR="009527DA" w:rsidRPr="003B36D2" w:rsidRDefault="009527DA" w:rsidP="00E10455">
      <w:pPr>
        <w:pStyle w:val="ListParagraph"/>
        <w:numPr>
          <w:ilvl w:val="0"/>
          <w:numId w:val="11"/>
        </w:numPr>
        <w:spacing w:after="0"/>
        <w:ind w:right="288"/>
        <w:jc w:val="both"/>
        <w:rPr>
          <w:rFonts w:ascii="Arial" w:hAnsi="Arial" w:cs="Arial"/>
          <w:lang w:val="ka-GE"/>
        </w:rPr>
      </w:pPr>
      <w:r w:rsidRPr="003B36D2">
        <w:rPr>
          <w:rFonts w:ascii="Arial" w:hAnsi="Arial" w:cs="Arial"/>
        </w:rPr>
        <w:t>Effective steps should be taken in order to reduce poverty and mortality</w:t>
      </w:r>
      <w:r w:rsidR="004764AF" w:rsidRPr="003B36D2">
        <w:rPr>
          <w:rFonts w:ascii="Arial" w:hAnsi="Arial" w:cs="Arial"/>
        </w:rPr>
        <w:t xml:space="preserve"> of children with disabilities. S</w:t>
      </w:r>
      <w:r w:rsidRPr="003B36D2">
        <w:rPr>
          <w:rFonts w:ascii="Arial" w:hAnsi="Arial" w:cs="Arial"/>
        </w:rPr>
        <w:t>trategy and action plan</w:t>
      </w:r>
      <w:r w:rsidR="00CC14A5" w:rsidRPr="003B36D2">
        <w:rPr>
          <w:rFonts w:ascii="Arial" w:hAnsi="Arial" w:cs="Arial"/>
        </w:rPr>
        <w:t xml:space="preserve"> in this direction</w:t>
      </w:r>
      <w:r w:rsidR="004764AF" w:rsidRPr="003B36D2">
        <w:rPr>
          <w:rFonts w:ascii="Arial" w:hAnsi="Arial" w:cs="Arial"/>
        </w:rPr>
        <w:t xml:space="preserve"> should be developed. </w:t>
      </w:r>
    </w:p>
    <w:p w:rsidR="004764AF" w:rsidRPr="003B36D2" w:rsidRDefault="004764AF" w:rsidP="00E10455">
      <w:pPr>
        <w:pStyle w:val="ListParagraph"/>
        <w:numPr>
          <w:ilvl w:val="0"/>
          <w:numId w:val="11"/>
        </w:numPr>
        <w:spacing w:after="0"/>
        <w:ind w:right="288"/>
        <w:jc w:val="both"/>
        <w:rPr>
          <w:rFonts w:ascii="Arial" w:hAnsi="Arial" w:cs="Arial"/>
          <w:lang w:val="ka-GE"/>
        </w:rPr>
      </w:pPr>
      <w:r w:rsidRPr="003B36D2">
        <w:rPr>
          <w:rFonts w:ascii="Arial" w:hAnsi="Arial" w:cs="Arial"/>
        </w:rPr>
        <w:t xml:space="preserve">Adequate measures should be taken in order to identify and satisfy the specific needs of </w:t>
      </w:r>
      <w:r w:rsidR="00DF06A7" w:rsidRPr="003B36D2">
        <w:rPr>
          <w:rFonts w:ascii="Arial" w:hAnsi="Arial" w:cs="Arial"/>
        </w:rPr>
        <w:t xml:space="preserve">all </w:t>
      </w:r>
      <w:r w:rsidRPr="003B36D2">
        <w:rPr>
          <w:rFonts w:ascii="Arial" w:hAnsi="Arial" w:cs="Arial"/>
        </w:rPr>
        <w:t>children with disabilities living in relative poverty (especially in rural areas and mountainous regions)</w:t>
      </w:r>
    </w:p>
    <w:p w:rsidR="004764AF" w:rsidRPr="003B36D2" w:rsidRDefault="004764AF" w:rsidP="00E10455">
      <w:pPr>
        <w:pStyle w:val="ListParagraph"/>
        <w:numPr>
          <w:ilvl w:val="0"/>
          <w:numId w:val="11"/>
        </w:numPr>
        <w:spacing w:after="0"/>
        <w:ind w:right="288"/>
        <w:jc w:val="both"/>
        <w:rPr>
          <w:rFonts w:ascii="Arial" w:hAnsi="Arial" w:cs="Arial"/>
          <w:lang w:val="ka-GE"/>
        </w:rPr>
      </w:pPr>
      <w:r w:rsidRPr="003B36D2">
        <w:rPr>
          <w:rFonts w:ascii="Arial" w:hAnsi="Arial" w:cs="Arial"/>
        </w:rPr>
        <w:t xml:space="preserve">The </w:t>
      </w:r>
      <w:r w:rsidR="00BA3477" w:rsidRPr="003B36D2">
        <w:rPr>
          <w:rFonts w:ascii="Arial" w:hAnsi="Arial" w:cs="Arial"/>
        </w:rPr>
        <w:t>scale</w:t>
      </w:r>
      <w:r w:rsidRPr="003B36D2">
        <w:rPr>
          <w:rFonts w:ascii="Arial" w:hAnsi="Arial" w:cs="Arial"/>
        </w:rPr>
        <w:t xml:space="preserve"> and quality of health care </w:t>
      </w:r>
      <w:r w:rsidR="00BA3477" w:rsidRPr="003B36D2">
        <w:rPr>
          <w:rFonts w:ascii="Arial" w:hAnsi="Arial" w:cs="Arial"/>
        </w:rPr>
        <w:t xml:space="preserve">services should be increased </w:t>
      </w:r>
      <w:r w:rsidRPr="003B36D2">
        <w:rPr>
          <w:rFonts w:ascii="Arial" w:hAnsi="Arial" w:cs="Arial"/>
        </w:rPr>
        <w:t xml:space="preserve">to ensure </w:t>
      </w:r>
      <w:r w:rsidR="00BA3477" w:rsidRPr="003B36D2">
        <w:rPr>
          <w:rFonts w:ascii="Arial" w:hAnsi="Arial" w:cs="Arial"/>
        </w:rPr>
        <w:t>availability of</w:t>
      </w:r>
      <w:r w:rsidRPr="003B36D2">
        <w:rPr>
          <w:rFonts w:ascii="Arial" w:hAnsi="Arial" w:cs="Arial"/>
        </w:rPr>
        <w:t xml:space="preserve"> proper medical care for </w:t>
      </w:r>
      <w:r w:rsidR="00DC7585" w:rsidRPr="003B36D2">
        <w:rPr>
          <w:rFonts w:ascii="Arial" w:hAnsi="Arial" w:cs="Arial"/>
        </w:rPr>
        <w:t xml:space="preserve">all </w:t>
      </w:r>
      <w:r w:rsidRPr="003B36D2">
        <w:rPr>
          <w:rFonts w:ascii="Arial" w:hAnsi="Arial" w:cs="Arial"/>
        </w:rPr>
        <w:t>children with disabilities</w:t>
      </w:r>
      <w:r w:rsidR="00DC7585" w:rsidRPr="003B36D2">
        <w:rPr>
          <w:rFonts w:ascii="Arial" w:hAnsi="Arial" w:cs="Arial"/>
        </w:rPr>
        <w:t xml:space="preserve"> with relevant needs</w:t>
      </w:r>
      <w:r w:rsidRPr="003B36D2">
        <w:rPr>
          <w:rFonts w:ascii="Arial" w:hAnsi="Arial" w:cs="Arial"/>
        </w:rPr>
        <w:t xml:space="preserve">. Medical personnel should be retrained in order to ensure appropriate communication (especially </w:t>
      </w:r>
      <w:r w:rsidR="00E37009" w:rsidRPr="003B36D2">
        <w:rPr>
          <w:rFonts w:ascii="Arial" w:hAnsi="Arial" w:cs="Arial"/>
        </w:rPr>
        <w:t xml:space="preserve">with those having problems in </w:t>
      </w:r>
      <w:r w:rsidRPr="003B36D2">
        <w:rPr>
          <w:rFonts w:ascii="Arial" w:hAnsi="Arial" w:cs="Arial"/>
        </w:rPr>
        <w:t xml:space="preserve">verbal communication) with children with disabilities. Social service should be strengthened with  human (a position of a psychologist should be added in district centers) and technical resources; </w:t>
      </w:r>
      <w:r w:rsidR="00BA3477" w:rsidRPr="003B36D2">
        <w:rPr>
          <w:rFonts w:ascii="Arial" w:hAnsi="Arial" w:cs="Arial"/>
        </w:rPr>
        <w:t xml:space="preserve">the </w:t>
      </w:r>
      <w:r w:rsidRPr="003B36D2">
        <w:rPr>
          <w:rFonts w:ascii="Arial" w:hAnsi="Arial" w:cs="Arial"/>
        </w:rPr>
        <w:t xml:space="preserve">Social Service </w:t>
      </w:r>
      <w:r w:rsidR="00BA3477" w:rsidRPr="003B36D2">
        <w:rPr>
          <w:rFonts w:ascii="Arial" w:hAnsi="Arial" w:cs="Arial"/>
        </w:rPr>
        <w:t xml:space="preserve">Agency </w:t>
      </w:r>
      <w:r w:rsidR="00333C3D" w:rsidRPr="003B36D2">
        <w:rPr>
          <w:rFonts w:ascii="Arial" w:hAnsi="Arial" w:cs="Arial"/>
        </w:rPr>
        <w:t>should strengthen coordina</w:t>
      </w:r>
      <w:r w:rsidR="00BA3477" w:rsidRPr="003B36D2">
        <w:rPr>
          <w:rFonts w:ascii="Arial" w:hAnsi="Arial" w:cs="Arial"/>
        </w:rPr>
        <w:t>tion</w:t>
      </w:r>
      <w:r w:rsidRPr="003B36D2">
        <w:rPr>
          <w:rFonts w:ascii="Arial" w:hAnsi="Arial" w:cs="Arial"/>
        </w:rPr>
        <w:t xml:space="preserve"> with other agencies</w:t>
      </w:r>
    </w:p>
    <w:p w:rsidR="004764AF" w:rsidRPr="003B36D2" w:rsidRDefault="004764AF" w:rsidP="00E10455">
      <w:pPr>
        <w:pStyle w:val="ListParagraph"/>
        <w:numPr>
          <w:ilvl w:val="0"/>
          <w:numId w:val="11"/>
        </w:numPr>
        <w:spacing w:after="0"/>
        <w:ind w:right="288"/>
        <w:jc w:val="both"/>
        <w:rPr>
          <w:rFonts w:ascii="Arial" w:hAnsi="Arial" w:cs="Arial"/>
          <w:lang w:val="ka-GE"/>
        </w:rPr>
      </w:pPr>
      <w:r w:rsidRPr="003B36D2">
        <w:rPr>
          <w:rFonts w:ascii="Arial" w:hAnsi="Arial" w:cs="Arial"/>
        </w:rPr>
        <w:t xml:space="preserve">Programs in the country should be based on statistical data and </w:t>
      </w:r>
      <w:r w:rsidR="00030FFA" w:rsidRPr="003B36D2">
        <w:rPr>
          <w:rFonts w:ascii="Arial" w:hAnsi="Arial" w:cs="Arial"/>
        </w:rPr>
        <w:t>research</w:t>
      </w:r>
      <w:r w:rsidRPr="003B36D2">
        <w:rPr>
          <w:rFonts w:ascii="Arial" w:hAnsi="Arial" w:cs="Arial"/>
        </w:rPr>
        <w:t xml:space="preserve"> of needs, and they should </w:t>
      </w:r>
      <w:r w:rsidR="00C87054" w:rsidRPr="003B36D2">
        <w:rPr>
          <w:rFonts w:ascii="Arial" w:hAnsi="Arial" w:cs="Arial"/>
        </w:rPr>
        <w:t>fully</w:t>
      </w:r>
      <w:r w:rsidRPr="003B36D2">
        <w:rPr>
          <w:rFonts w:ascii="Arial" w:hAnsi="Arial" w:cs="Arial"/>
        </w:rPr>
        <w:t xml:space="preserve"> cover all target groups</w:t>
      </w:r>
    </w:p>
    <w:p w:rsidR="004764AF" w:rsidRPr="003B36D2" w:rsidRDefault="004764AF" w:rsidP="00E10455">
      <w:pPr>
        <w:pStyle w:val="ListParagraph"/>
        <w:numPr>
          <w:ilvl w:val="0"/>
          <w:numId w:val="11"/>
        </w:numPr>
        <w:spacing w:after="0"/>
        <w:ind w:right="288"/>
        <w:jc w:val="both"/>
        <w:rPr>
          <w:rFonts w:ascii="Arial" w:hAnsi="Arial" w:cs="Arial"/>
          <w:lang w:val="ka-GE"/>
        </w:rPr>
      </w:pPr>
      <w:r w:rsidRPr="003B36D2">
        <w:rPr>
          <w:rFonts w:ascii="Arial" w:hAnsi="Arial" w:cs="Arial"/>
        </w:rPr>
        <w:t xml:space="preserve">State policy and internal mechanisms should be strengthened in order to improve the </w:t>
      </w:r>
      <w:r w:rsidR="00D97730" w:rsidRPr="003B36D2">
        <w:rPr>
          <w:rFonts w:ascii="Arial" w:hAnsi="Arial" w:cs="Arial"/>
        </w:rPr>
        <w:t xml:space="preserve">protection of the </w:t>
      </w:r>
      <w:r w:rsidRPr="003B36D2">
        <w:rPr>
          <w:rFonts w:ascii="Arial" w:hAnsi="Arial" w:cs="Arial"/>
        </w:rPr>
        <w:t xml:space="preserve">rights of </w:t>
      </w:r>
      <w:r w:rsidR="00D97730" w:rsidRPr="003B36D2">
        <w:rPr>
          <w:rFonts w:ascii="Arial" w:hAnsi="Arial" w:cs="Arial"/>
        </w:rPr>
        <w:t xml:space="preserve">children in </w:t>
      </w:r>
      <w:r w:rsidRPr="003B36D2">
        <w:rPr>
          <w:rFonts w:ascii="Arial" w:hAnsi="Arial" w:cs="Arial"/>
        </w:rPr>
        <w:t>foster care and reintegrat</w:t>
      </w:r>
      <w:r w:rsidR="00D97730" w:rsidRPr="003B36D2">
        <w:rPr>
          <w:rFonts w:ascii="Arial" w:hAnsi="Arial" w:cs="Arial"/>
        </w:rPr>
        <w:t>ion program</w:t>
      </w:r>
      <w:r w:rsidRPr="003B36D2">
        <w:rPr>
          <w:rFonts w:ascii="Arial" w:hAnsi="Arial" w:cs="Arial"/>
        </w:rPr>
        <w:t xml:space="preserve">. Appropriate measures should be taken to </w:t>
      </w:r>
      <w:r w:rsidR="0066279E" w:rsidRPr="003B36D2">
        <w:rPr>
          <w:rFonts w:ascii="Arial" w:hAnsi="Arial" w:cs="Arial"/>
        </w:rPr>
        <w:t xml:space="preserve">facilitate development of children and </w:t>
      </w:r>
      <w:r w:rsidRPr="003B36D2">
        <w:rPr>
          <w:rFonts w:ascii="Arial" w:hAnsi="Arial" w:cs="Arial"/>
        </w:rPr>
        <w:t xml:space="preserve">reduce the risk of </w:t>
      </w:r>
      <w:r w:rsidR="0066279E" w:rsidRPr="003B36D2">
        <w:rPr>
          <w:rFonts w:ascii="Arial" w:hAnsi="Arial" w:cs="Arial"/>
        </w:rPr>
        <w:t xml:space="preserve">their </w:t>
      </w:r>
      <w:r w:rsidRPr="003B36D2">
        <w:rPr>
          <w:rFonts w:ascii="Arial" w:hAnsi="Arial" w:cs="Arial"/>
        </w:rPr>
        <w:t xml:space="preserve">abandonment </w:t>
      </w:r>
    </w:p>
    <w:p w:rsidR="0066279E" w:rsidRPr="003B36D2" w:rsidRDefault="0066279E" w:rsidP="00E10455">
      <w:pPr>
        <w:pStyle w:val="ListParagraph"/>
        <w:numPr>
          <w:ilvl w:val="0"/>
          <w:numId w:val="11"/>
        </w:numPr>
        <w:spacing w:after="0"/>
        <w:ind w:right="288"/>
        <w:jc w:val="both"/>
        <w:rPr>
          <w:rFonts w:ascii="Arial" w:hAnsi="Arial" w:cs="Arial"/>
          <w:lang w:val="ka-GE"/>
        </w:rPr>
      </w:pPr>
      <w:r w:rsidRPr="003B36D2">
        <w:rPr>
          <w:rFonts w:ascii="Arial" w:hAnsi="Arial" w:cs="Arial"/>
        </w:rPr>
        <w:t>The state should carry out active monitoring o</w:t>
      </w:r>
      <w:r w:rsidR="00BA3477" w:rsidRPr="003B36D2">
        <w:rPr>
          <w:rFonts w:ascii="Arial" w:hAnsi="Arial" w:cs="Arial"/>
        </w:rPr>
        <w:t>f</w:t>
      </w:r>
      <w:r w:rsidRPr="003B36D2">
        <w:rPr>
          <w:rFonts w:ascii="Arial" w:hAnsi="Arial" w:cs="Arial"/>
        </w:rPr>
        <w:t xml:space="preserve"> the implementation of measures e</w:t>
      </w:r>
      <w:r w:rsidR="00BA3477" w:rsidRPr="003B36D2">
        <w:rPr>
          <w:rFonts w:ascii="Arial" w:hAnsi="Arial" w:cs="Arial"/>
        </w:rPr>
        <w:t>nvisaged by the state programs</w:t>
      </w:r>
    </w:p>
    <w:p w:rsidR="0066279E" w:rsidRPr="003B36D2" w:rsidRDefault="0066279E" w:rsidP="00E10455">
      <w:pPr>
        <w:pStyle w:val="ListParagraph"/>
        <w:numPr>
          <w:ilvl w:val="0"/>
          <w:numId w:val="11"/>
        </w:numPr>
        <w:spacing w:after="0"/>
        <w:ind w:right="288"/>
        <w:jc w:val="both"/>
        <w:rPr>
          <w:rFonts w:ascii="Arial" w:hAnsi="Arial" w:cs="Arial"/>
          <w:lang w:val="ka-GE"/>
        </w:rPr>
      </w:pPr>
      <w:r w:rsidRPr="003B36D2">
        <w:rPr>
          <w:rFonts w:ascii="Arial" w:hAnsi="Arial" w:cs="Arial"/>
        </w:rPr>
        <w:t xml:space="preserve">All beneficiaries of large child care institutions (orphan children, children with deep </w:t>
      </w:r>
      <w:r w:rsidR="00BA3477" w:rsidRPr="003B36D2">
        <w:rPr>
          <w:rFonts w:ascii="Arial" w:hAnsi="Arial" w:cs="Arial"/>
        </w:rPr>
        <w:t xml:space="preserve">and </w:t>
      </w:r>
      <w:r w:rsidR="00333C3D" w:rsidRPr="003B36D2">
        <w:rPr>
          <w:rFonts w:ascii="Arial" w:hAnsi="Arial" w:cs="Arial"/>
        </w:rPr>
        <w:t>complex</w:t>
      </w:r>
      <w:r w:rsidR="00BA3477" w:rsidRPr="003B36D2">
        <w:rPr>
          <w:rFonts w:ascii="Arial" w:hAnsi="Arial" w:cs="Arial"/>
        </w:rPr>
        <w:t xml:space="preserve"> </w:t>
      </w:r>
      <w:r w:rsidRPr="003B36D2">
        <w:rPr>
          <w:rFonts w:ascii="Arial" w:hAnsi="Arial" w:cs="Arial"/>
        </w:rPr>
        <w:t>disabilities) should be outreached in the process of deinstitutionalization and alternat</w:t>
      </w:r>
      <w:r w:rsidR="00BA3477" w:rsidRPr="003B36D2">
        <w:rPr>
          <w:rFonts w:ascii="Arial" w:hAnsi="Arial" w:cs="Arial"/>
        </w:rPr>
        <w:t>iv</w:t>
      </w:r>
      <w:r w:rsidRPr="003B36D2">
        <w:rPr>
          <w:rFonts w:ascii="Arial" w:hAnsi="Arial" w:cs="Arial"/>
        </w:rPr>
        <w:t xml:space="preserve">e small-size services should be developed </w:t>
      </w:r>
      <w:r w:rsidR="00244328" w:rsidRPr="003B36D2">
        <w:rPr>
          <w:rFonts w:ascii="Arial" w:hAnsi="Arial" w:cs="Arial"/>
        </w:rPr>
        <w:t xml:space="preserve">for them </w:t>
      </w:r>
      <w:r w:rsidRPr="003B36D2">
        <w:rPr>
          <w:rFonts w:ascii="Arial" w:hAnsi="Arial" w:cs="Arial"/>
        </w:rPr>
        <w:t>as soon as possible</w:t>
      </w:r>
    </w:p>
    <w:p w:rsidR="0066279E" w:rsidRPr="003B36D2" w:rsidRDefault="0066279E" w:rsidP="00E10455">
      <w:pPr>
        <w:pStyle w:val="ListParagraph"/>
        <w:numPr>
          <w:ilvl w:val="0"/>
          <w:numId w:val="11"/>
        </w:numPr>
        <w:spacing w:after="0"/>
        <w:ind w:right="288"/>
        <w:jc w:val="both"/>
        <w:rPr>
          <w:rFonts w:ascii="Arial" w:hAnsi="Arial" w:cs="Arial"/>
          <w:lang w:val="ka-GE"/>
        </w:rPr>
      </w:pPr>
      <w:r w:rsidRPr="003B36D2">
        <w:rPr>
          <w:rFonts w:ascii="Arial" w:hAnsi="Arial" w:cs="Arial"/>
        </w:rPr>
        <w:t xml:space="preserve">Effective measures should be taken to eliminate all forms of violence against children with disabilities and </w:t>
      </w:r>
      <w:r w:rsidR="00BA3477" w:rsidRPr="003B36D2">
        <w:rPr>
          <w:rFonts w:ascii="Arial" w:hAnsi="Arial" w:cs="Arial"/>
        </w:rPr>
        <w:t xml:space="preserve">to </w:t>
      </w:r>
      <w:r w:rsidRPr="003B36D2">
        <w:rPr>
          <w:rFonts w:ascii="Arial" w:hAnsi="Arial" w:cs="Arial"/>
        </w:rPr>
        <w:t xml:space="preserve">ensure appropriate response to such cases, including through raising awareness </w:t>
      </w:r>
    </w:p>
    <w:p w:rsidR="0066279E" w:rsidRPr="003B36D2" w:rsidRDefault="0066279E" w:rsidP="00E10455">
      <w:pPr>
        <w:pStyle w:val="ListParagraph"/>
        <w:numPr>
          <w:ilvl w:val="0"/>
          <w:numId w:val="11"/>
        </w:numPr>
        <w:spacing w:after="0"/>
        <w:ind w:right="288"/>
        <w:jc w:val="both"/>
        <w:rPr>
          <w:rFonts w:ascii="Arial" w:hAnsi="Arial" w:cs="Arial"/>
          <w:lang w:val="ka-GE"/>
        </w:rPr>
      </w:pPr>
      <w:r w:rsidRPr="003B36D2">
        <w:rPr>
          <w:rFonts w:ascii="Arial" w:hAnsi="Arial" w:cs="Arial"/>
        </w:rPr>
        <w:lastRenderedPageBreak/>
        <w:t>Appropriate conditions should be provided to improve the quality and continuity of inclusive education (including in high mountainous regions)</w:t>
      </w:r>
    </w:p>
    <w:p w:rsidR="0066279E" w:rsidRPr="003B36D2" w:rsidRDefault="0066279E" w:rsidP="00E10455">
      <w:pPr>
        <w:pStyle w:val="ListParagraph"/>
        <w:numPr>
          <w:ilvl w:val="0"/>
          <w:numId w:val="11"/>
        </w:numPr>
        <w:spacing w:after="0"/>
        <w:ind w:right="288"/>
        <w:jc w:val="both"/>
        <w:rPr>
          <w:rFonts w:ascii="Arial" w:hAnsi="Arial" w:cs="Arial"/>
          <w:lang w:val="ka-GE"/>
        </w:rPr>
      </w:pPr>
      <w:r w:rsidRPr="003B36D2">
        <w:rPr>
          <w:rFonts w:ascii="Arial" w:hAnsi="Arial" w:cs="Arial"/>
        </w:rPr>
        <w:t xml:space="preserve">The state should take appropriate measures to eliminate all factors hindering the involvement of children with disabilities in the public life and </w:t>
      </w:r>
      <w:r w:rsidR="00BA3477" w:rsidRPr="003B36D2">
        <w:rPr>
          <w:rFonts w:ascii="Arial" w:hAnsi="Arial" w:cs="Arial"/>
        </w:rPr>
        <w:t xml:space="preserve">to </w:t>
      </w:r>
      <w:r w:rsidRPr="003B36D2">
        <w:rPr>
          <w:rFonts w:ascii="Arial" w:hAnsi="Arial" w:cs="Arial"/>
        </w:rPr>
        <w:t>encourage their social integration</w:t>
      </w:r>
    </w:p>
    <w:p w:rsidR="0066279E" w:rsidRPr="003B36D2" w:rsidRDefault="0066279E" w:rsidP="00E10455">
      <w:pPr>
        <w:pStyle w:val="ListParagraph"/>
        <w:spacing w:after="0"/>
        <w:ind w:right="288"/>
        <w:jc w:val="both"/>
        <w:rPr>
          <w:rFonts w:ascii="Arial" w:hAnsi="Arial" w:cs="Arial"/>
        </w:rPr>
      </w:pPr>
    </w:p>
    <w:p w:rsidR="0066279E" w:rsidRPr="003B36D2" w:rsidRDefault="0066279E" w:rsidP="00E10455">
      <w:pPr>
        <w:spacing w:after="0"/>
        <w:ind w:right="288"/>
        <w:jc w:val="both"/>
        <w:rPr>
          <w:rFonts w:ascii="Arial" w:hAnsi="Arial" w:cs="Arial"/>
        </w:rPr>
      </w:pPr>
    </w:p>
    <w:p w:rsidR="00E30C76" w:rsidRPr="003B36D2" w:rsidRDefault="0066279E" w:rsidP="007902E1">
      <w:pPr>
        <w:pStyle w:val="Heading1"/>
        <w:spacing w:before="0" w:after="240"/>
        <w:ind w:right="288"/>
        <w:jc w:val="both"/>
        <w:rPr>
          <w:rFonts w:ascii="Arial" w:hAnsi="Arial" w:cs="Arial"/>
          <w:sz w:val="22"/>
          <w:szCs w:val="22"/>
        </w:rPr>
      </w:pPr>
      <w:bookmarkStart w:id="50" w:name="_Toc469670733"/>
      <w:bookmarkStart w:id="51" w:name="_Toc469671173"/>
      <w:bookmarkStart w:id="52" w:name="_Toc469674854"/>
      <w:bookmarkStart w:id="53" w:name="_Toc469744266"/>
      <w:bookmarkStart w:id="54" w:name="_Toc469993022"/>
      <w:bookmarkStart w:id="55" w:name="_Toc470169761"/>
      <w:bookmarkStart w:id="56" w:name="_Toc484517351"/>
      <w:proofErr w:type="gramStart"/>
      <w:r w:rsidRPr="003B36D2">
        <w:rPr>
          <w:rFonts w:ascii="Arial" w:hAnsi="Arial" w:cs="Arial"/>
          <w:sz w:val="22"/>
          <w:szCs w:val="22"/>
        </w:rPr>
        <w:t>Article 8</w:t>
      </w:r>
      <w:r w:rsidR="007902E1" w:rsidRPr="003B36D2">
        <w:rPr>
          <w:rFonts w:ascii="Arial" w:hAnsi="Arial" w:cs="Arial"/>
          <w:sz w:val="22"/>
          <w:szCs w:val="22"/>
        </w:rPr>
        <w:t>.</w:t>
      </w:r>
      <w:proofErr w:type="gramEnd"/>
      <w:r w:rsidRPr="003B36D2">
        <w:rPr>
          <w:rFonts w:ascii="Arial" w:hAnsi="Arial" w:cs="Arial"/>
          <w:sz w:val="22"/>
          <w:szCs w:val="22"/>
        </w:rPr>
        <w:t xml:space="preserve"> </w:t>
      </w:r>
      <w:r w:rsidR="00107264" w:rsidRPr="003B36D2">
        <w:rPr>
          <w:rFonts w:ascii="Arial" w:hAnsi="Arial" w:cs="Arial"/>
          <w:sz w:val="22"/>
          <w:szCs w:val="22"/>
        </w:rPr>
        <w:t>A</w:t>
      </w:r>
      <w:r w:rsidRPr="003B36D2">
        <w:rPr>
          <w:rFonts w:ascii="Arial" w:hAnsi="Arial" w:cs="Arial"/>
          <w:sz w:val="22"/>
          <w:szCs w:val="22"/>
        </w:rPr>
        <w:t>wareness</w:t>
      </w:r>
      <w:bookmarkEnd w:id="50"/>
      <w:bookmarkEnd w:id="51"/>
      <w:bookmarkEnd w:id="52"/>
      <w:bookmarkEnd w:id="53"/>
      <w:bookmarkEnd w:id="54"/>
      <w:bookmarkEnd w:id="55"/>
      <w:r w:rsidR="00784B81" w:rsidRPr="003B36D2">
        <w:rPr>
          <w:rFonts w:ascii="Arial" w:hAnsi="Arial" w:cs="Arial"/>
          <w:sz w:val="22"/>
          <w:szCs w:val="22"/>
        </w:rPr>
        <w:t>-</w:t>
      </w:r>
      <w:r w:rsidR="00107264" w:rsidRPr="003B36D2">
        <w:rPr>
          <w:rFonts w:ascii="Arial" w:hAnsi="Arial" w:cs="Arial"/>
          <w:sz w:val="22"/>
          <w:szCs w:val="22"/>
        </w:rPr>
        <w:t>raising</w:t>
      </w:r>
      <w:bookmarkEnd w:id="56"/>
    </w:p>
    <w:p w:rsidR="00C00206" w:rsidRPr="003B36D2" w:rsidRDefault="00C00206" w:rsidP="00E10455">
      <w:pPr>
        <w:ind w:right="288"/>
        <w:jc w:val="both"/>
        <w:rPr>
          <w:rFonts w:ascii="Arial" w:hAnsi="Arial" w:cs="Arial"/>
        </w:rPr>
      </w:pPr>
      <w:r w:rsidRPr="003B36D2">
        <w:rPr>
          <w:rFonts w:ascii="Arial" w:hAnsi="Arial" w:cs="Arial"/>
        </w:rPr>
        <w:t xml:space="preserve">Persons with disabilities frequently encounter obstacles in </w:t>
      </w:r>
      <w:proofErr w:type="spellStart"/>
      <w:r w:rsidRPr="003B36D2">
        <w:rPr>
          <w:rFonts w:ascii="Arial" w:hAnsi="Arial" w:cs="Arial"/>
        </w:rPr>
        <w:t>participatn</w:t>
      </w:r>
      <w:r w:rsidR="00C87054" w:rsidRPr="003B36D2">
        <w:rPr>
          <w:rFonts w:ascii="Arial" w:hAnsi="Arial" w:cs="Arial"/>
        </w:rPr>
        <w:t>g</w:t>
      </w:r>
      <w:proofErr w:type="spellEnd"/>
      <w:r w:rsidRPr="003B36D2">
        <w:rPr>
          <w:rFonts w:ascii="Arial" w:hAnsi="Arial" w:cs="Arial"/>
        </w:rPr>
        <w:t xml:space="preserve"> in the public life as full members of the</w:t>
      </w:r>
      <w:r w:rsidR="007F460D" w:rsidRPr="003B36D2">
        <w:rPr>
          <w:rFonts w:ascii="Arial" w:hAnsi="Arial" w:cs="Arial"/>
        </w:rPr>
        <w:t xml:space="preserve"> society</w:t>
      </w:r>
      <w:r w:rsidRPr="003B36D2">
        <w:rPr>
          <w:rFonts w:ascii="Arial" w:hAnsi="Arial" w:cs="Arial"/>
        </w:rPr>
        <w:t>, which is caused by unhealthy attitude</w:t>
      </w:r>
      <w:r w:rsidR="00BA3477" w:rsidRPr="003B36D2">
        <w:rPr>
          <w:rFonts w:ascii="Arial" w:hAnsi="Arial" w:cs="Arial"/>
        </w:rPr>
        <w:t>s</w:t>
      </w:r>
      <w:r w:rsidRPr="003B36D2">
        <w:rPr>
          <w:rFonts w:ascii="Arial" w:hAnsi="Arial" w:cs="Arial"/>
        </w:rPr>
        <w:t xml:space="preserve"> towards them. According to the UNICEF survey, 43.3% </w:t>
      </w:r>
      <w:proofErr w:type="gramStart"/>
      <w:r w:rsidRPr="003B36D2">
        <w:rPr>
          <w:rFonts w:ascii="Arial" w:hAnsi="Arial" w:cs="Arial"/>
        </w:rPr>
        <w:t>of  youth</w:t>
      </w:r>
      <w:proofErr w:type="gramEnd"/>
      <w:r w:rsidR="00F40AC5" w:rsidRPr="003B36D2">
        <w:rPr>
          <w:rFonts w:ascii="Arial" w:hAnsi="Arial" w:cs="Arial"/>
        </w:rPr>
        <w:t xml:space="preserve"> in Georgia</w:t>
      </w:r>
      <w:r w:rsidRPr="003B36D2">
        <w:rPr>
          <w:rFonts w:ascii="Arial" w:hAnsi="Arial" w:cs="Arial"/>
        </w:rPr>
        <w:t xml:space="preserve"> </w:t>
      </w:r>
      <w:r w:rsidR="00C87054" w:rsidRPr="003B36D2">
        <w:rPr>
          <w:rFonts w:ascii="Arial" w:hAnsi="Arial" w:cs="Arial"/>
        </w:rPr>
        <w:t>think</w:t>
      </w:r>
      <w:r w:rsidRPr="003B36D2">
        <w:rPr>
          <w:rFonts w:ascii="Arial" w:hAnsi="Arial" w:cs="Arial"/>
        </w:rPr>
        <w:t xml:space="preserve"> </w:t>
      </w:r>
      <w:r w:rsidR="00BA3477" w:rsidRPr="003B36D2">
        <w:rPr>
          <w:rFonts w:ascii="Arial" w:hAnsi="Arial" w:cs="Arial"/>
        </w:rPr>
        <w:t xml:space="preserve">that </w:t>
      </w:r>
      <w:r w:rsidRPr="003B36D2">
        <w:rPr>
          <w:rFonts w:ascii="Arial" w:hAnsi="Arial" w:cs="Arial"/>
        </w:rPr>
        <w:t>the stigma relat</w:t>
      </w:r>
      <w:r w:rsidR="00181346" w:rsidRPr="003B36D2">
        <w:rPr>
          <w:rFonts w:ascii="Arial" w:hAnsi="Arial" w:cs="Arial"/>
        </w:rPr>
        <w:t>ed</w:t>
      </w:r>
      <w:r w:rsidRPr="003B36D2">
        <w:rPr>
          <w:rFonts w:ascii="Arial" w:hAnsi="Arial" w:cs="Arial"/>
        </w:rPr>
        <w:t xml:space="preserve"> to the disability </w:t>
      </w:r>
      <w:r w:rsidR="00BA3477" w:rsidRPr="003B36D2">
        <w:rPr>
          <w:rFonts w:ascii="Arial" w:hAnsi="Arial" w:cs="Arial"/>
        </w:rPr>
        <w:t>is</w:t>
      </w:r>
      <w:r w:rsidRPr="003B36D2">
        <w:rPr>
          <w:rFonts w:ascii="Arial" w:hAnsi="Arial" w:cs="Arial"/>
        </w:rPr>
        <w:t xml:space="preserve"> a social norm.</w:t>
      </w:r>
      <w:r w:rsidRPr="003B36D2">
        <w:rPr>
          <w:rStyle w:val="FootnoteReference"/>
          <w:rFonts w:ascii="Arial" w:hAnsi="Arial" w:cs="Arial"/>
        </w:rPr>
        <w:footnoteReference w:id="30"/>
      </w:r>
    </w:p>
    <w:p w:rsidR="00FB2D28" w:rsidRPr="003B36D2" w:rsidRDefault="00C00206" w:rsidP="00E10455">
      <w:pPr>
        <w:ind w:right="288"/>
        <w:jc w:val="both"/>
        <w:rPr>
          <w:rFonts w:ascii="Arial" w:hAnsi="Arial" w:cs="Arial"/>
          <w:lang w:val="ka-GE"/>
        </w:rPr>
      </w:pPr>
      <w:proofErr w:type="gramStart"/>
      <w:r w:rsidRPr="003B36D2">
        <w:rPr>
          <w:rFonts w:ascii="Arial" w:hAnsi="Arial" w:cs="Arial"/>
        </w:rPr>
        <w:t>Despite the fact that media has immense potential of making social changes, it i</w:t>
      </w:r>
      <w:r w:rsidR="00C87054" w:rsidRPr="003B36D2">
        <w:rPr>
          <w:rFonts w:ascii="Arial" w:hAnsi="Arial" w:cs="Arial"/>
        </w:rPr>
        <w:t xml:space="preserve">s often a source of hate speech, </w:t>
      </w:r>
      <w:r w:rsidRPr="003B36D2">
        <w:rPr>
          <w:rFonts w:ascii="Arial" w:hAnsi="Arial" w:cs="Arial"/>
        </w:rPr>
        <w:t>dis</w:t>
      </w:r>
      <w:r w:rsidR="00BA3477" w:rsidRPr="003B36D2">
        <w:rPr>
          <w:rFonts w:ascii="Arial" w:hAnsi="Arial" w:cs="Arial"/>
        </w:rPr>
        <w:t xml:space="preserve">crimination on various grounds and </w:t>
      </w:r>
      <w:r w:rsidRPr="003B36D2">
        <w:rPr>
          <w:rFonts w:ascii="Arial" w:hAnsi="Arial" w:cs="Arial"/>
        </w:rPr>
        <w:t>segregation.</w:t>
      </w:r>
      <w:proofErr w:type="gramEnd"/>
      <w:r w:rsidRPr="003B36D2">
        <w:rPr>
          <w:rFonts w:ascii="Arial" w:hAnsi="Arial" w:cs="Arial"/>
        </w:rPr>
        <w:t xml:space="preserve"> Neglect of interests of persons with disabilities </w:t>
      </w:r>
      <w:r w:rsidR="00FB2D28" w:rsidRPr="003B36D2">
        <w:rPr>
          <w:rFonts w:ascii="Arial" w:hAnsi="Arial" w:cs="Arial"/>
        </w:rPr>
        <w:t xml:space="preserve">and their stigmatization </w:t>
      </w:r>
      <w:r w:rsidR="00C87054" w:rsidRPr="003B36D2">
        <w:rPr>
          <w:rFonts w:ascii="Arial" w:hAnsi="Arial" w:cs="Arial"/>
        </w:rPr>
        <w:t>are</w:t>
      </w:r>
      <w:r w:rsidRPr="003B36D2">
        <w:rPr>
          <w:rFonts w:ascii="Arial" w:hAnsi="Arial" w:cs="Arial"/>
        </w:rPr>
        <w:t xml:space="preserve"> </w:t>
      </w:r>
      <w:r w:rsidR="00FB2D28" w:rsidRPr="003B36D2">
        <w:rPr>
          <w:rFonts w:ascii="Arial" w:hAnsi="Arial" w:cs="Arial"/>
        </w:rPr>
        <w:t>frequent,</w:t>
      </w:r>
      <w:r w:rsidR="00FB2D28" w:rsidRPr="003B36D2">
        <w:rPr>
          <w:rStyle w:val="FootnoteReference"/>
          <w:rFonts w:ascii="Arial" w:hAnsi="Arial" w:cs="Arial"/>
        </w:rPr>
        <w:footnoteReference w:id="31"/>
      </w:r>
      <w:r w:rsidRPr="003B36D2">
        <w:rPr>
          <w:rFonts w:ascii="Arial" w:hAnsi="Arial" w:cs="Arial"/>
        </w:rPr>
        <w:t xml:space="preserve"> </w:t>
      </w:r>
      <w:r w:rsidR="00FB2D28" w:rsidRPr="003B36D2">
        <w:rPr>
          <w:rFonts w:ascii="Arial" w:hAnsi="Arial" w:cs="Arial"/>
        </w:rPr>
        <w:t xml:space="preserve">which is </w:t>
      </w:r>
      <w:r w:rsidRPr="003B36D2">
        <w:rPr>
          <w:rFonts w:ascii="Arial" w:hAnsi="Arial" w:cs="Arial"/>
        </w:rPr>
        <w:t xml:space="preserve">due to the low level of </w:t>
      </w:r>
      <w:r w:rsidR="00FB2D28" w:rsidRPr="003B36D2">
        <w:rPr>
          <w:rFonts w:ascii="Arial" w:hAnsi="Arial" w:cs="Arial"/>
        </w:rPr>
        <w:t>awareness</w:t>
      </w:r>
      <w:r w:rsidRPr="003B36D2">
        <w:rPr>
          <w:rFonts w:ascii="Arial" w:hAnsi="Arial" w:cs="Arial"/>
        </w:rPr>
        <w:t xml:space="preserve"> of persons employed in </w:t>
      </w:r>
      <w:r w:rsidR="00FB2D28" w:rsidRPr="003B36D2">
        <w:rPr>
          <w:rFonts w:ascii="Arial" w:hAnsi="Arial" w:cs="Arial"/>
        </w:rPr>
        <w:t xml:space="preserve">the </w:t>
      </w:r>
      <w:r w:rsidRPr="003B36D2">
        <w:rPr>
          <w:rFonts w:ascii="Arial" w:hAnsi="Arial" w:cs="Arial"/>
        </w:rPr>
        <w:t xml:space="preserve">broadcasting </w:t>
      </w:r>
      <w:r w:rsidR="00FB2D28" w:rsidRPr="003B36D2">
        <w:rPr>
          <w:rFonts w:ascii="Arial" w:hAnsi="Arial" w:cs="Arial"/>
        </w:rPr>
        <w:t xml:space="preserve">area </w:t>
      </w:r>
      <w:r w:rsidRPr="003B36D2">
        <w:rPr>
          <w:rFonts w:ascii="Arial" w:hAnsi="Arial" w:cs="Arial"/>
        </w:rPr>
        <w:t xml:space="preserve">and </w:t>
      </w:r>
      <w:r w:rsidR="00C87054" w:rsidRPr="003B36D2">
        <w:rPr>
          <w:rFonts w:ascii="Arial" w:hAnsi="Arial" w:cs="Arial"/>
        </w:rPr>
        <w:t xml:space="preserve">the </w:t>
      </w:r>
      <w:r w:rsidRPr="003B36D2">
        <w:rPr>
          <w:rFonts w:ascii="Arial" w:hAnsi="Arial" w:cs="Arial"/>
        </w:rPr>
        <w:t>ineffective self-regulatory mechanisms.</w:t>
      </w:r>
      <w:r w:rsidR="00FB2D28" w:rsidRPr="003B36D2">
        <w:rPr>
          <w:rStyle w:val="FootnoteReference"/>
          <w:rFonts w:ascii="Arial" w:hAnsi="Arial" w:cs="Arial"/>
        </w:rPr>
        <w:footnoteReference w:id="32"/>
      </w:r>
    </w:p>
    <w:p w:rsidR="00FB2D28" w:rsidRPr="003B36D2" w:rsidRDefault="001768D3" w:rsidP="00E10455">
      <w:pPr>
        <w:ind w:right="288"/>
        <w:jc w:val="both"/>
        <w:rPr>
          <w:rFonts w:ascii="Arial" w:hAnsi="Arial" w:cs="Arial"/>
        </w:rPr>
      </w:pPr>
      <w:r w:rsidRPr="003B36D2">
        <w:rPr>
          <w:rFonts w:ascii="Arial" w:hAnsi="Arial" w:cs="Arial"/>
        </w:rPr>
        <w:t>T</w:t>
      </w:r>
      <w:r w:rsidR="000119B1" w:rsidRPr="003B36D2">
        <w:rPr>
          <w:rFonts w:ascii="Arial" w:hAnsi="Arial" w:cs="Arial"/>
        </w:rPr>
        <w:t>he regulatory acts at the n</w:t>
      </w:r>
      <w:r w:rsidR="001F2E2C" w:rsidRPr="003B36D2">
        <w:rPr>
          <w:rFonts w:ascii="Arial" w:hAnsi="Arial" w:cs="Arial"/>
        </w:rPr>
        <w:t>ational level (</w:t>
      </w:r>
      <w:r w:rsidRPr="003B36D2">
        <w:rPr>
          <w:rFonts w:ascii="Arial" w:hAnsi="Arial" w:cs="Arial"/>
        </w:rPr>
        <w:t xml:space="preserve">Law of Georgia on </w:t>
      </w:r>
      <w:r w:rsidR="001F2E2C" w:rsidRPr="003B36D2">
        <w:rPr>
          <w:rFonts w:ascii="Arial" w:hAnsi="Arial" w:cs="Arial"/>
        </w:rPr>
        <w:t>Broadcasting</w:t>
      </w:r>
      <w:r w:rsidRPr="003B36D2">
        <w:rPr>
          <w:rStyle w:val="FootnoteReference"/>
          <w:rFonts w:ascii="Arial" w:hAnsi="Arial" w:cs="Arial"/>
        </w:rPr>
        <w:footnoteReference w:id="33"/>
      </w:r>
      <w:r w:rsidR="001F2E2C" w:rsidRPr="003B36D2">
        <w:rPr>
          <w:rFonts w:ascii="Arial" w:hAnsi="Arial" w:cs="Arial"/>
        </w:rPr>
        <w:t>,  Code of Conduct</w:t>
      </w:r>
      <w:r w:rsidRPr="003B36D2">
        <w:rPr>
          <w:rFonts w:ascii="Arial" w:hAnsi="Arial" w:cs="Arial"/>
        </w:rPr>
        <w:t xml:space="preserve"> of Broadcasters</w:t>
      </w:r>
      <w:r w:rsidR="001F2E2C" w:rsidRPr="003B36D2">
        <w:rPr>
          <w:rFonts w:ascii="Arial" w:hAnsi="Arial" w:cs="Arial"/>
        </w:rPr>
        <w:t>, Charter</w:t>
      </w:r>
      <w:r w:rsidRPr="003B36D2">
        <w:rPr>
          <w:rFonts w:ascii="Arial" w:hAnsi="Arial" w:cs="Arial"/>
        </w:rPr>
        <w:t xml:space="preserve"> of Journalistic Ethics</w:t>
      </w:r>
      <w:r w:rsidR="001F2E2C" w:rsidRPr="003B36D2">
        <w:rPr>
          <w:rFonts w:ascii="Arial" w:hAnsi="Arial" w:cs="Arial"/>
        </w:rPr>
        <w:t xml:space="preserve">) </w:t>
      </w:r>
      <w:r w:rsidRPr="003B36D2">
        <w:rPr>
          <w:rFonts w:ascii="Arial" w:hAnsi="Arial" w:cs="Arial"/>
        </w:rPr>
        <w:t xml:space="preserve">envisages issues relating to the prevention of </w:t>
      </w:r>
      <w:r w:rsidR="001F2E2C" w:rsidRPr="003B36D2">
        <w:rPr>
          <w:rFonts w:ascii="Arial" w:hAnsi="Arial" w:cs="Arial"/>
        </w:rPr>
        <w:t xml:space="preserve"> </w:t>
      </w:r>
      <w:r w:rsidRPr="003B36D2">
        <w:rPr>
          <w:rFonts w:ascii="Arial" w:hAnsi="Arial" w:cs="Arial"/>
        </w:rPr>
        <w:t xml:space="preserve">promotion of </w:t>
      </w:r>
      <w:r w:rsidR="001F2E2C" w:rsidRPr="003B36D2">
        <w:rPr>
          <w:rFonts w:ascii="Arial" w:hAnsi="Arial" w:cs="Arial"/>
        </w:rPr>
        <w:t>intolerant attitudes</w:t>
      </w:r>
      <w:r w:rsidRPr="003B36D2">
        <w:rPr>
          <w:rFonts w:ascii="Arial" w:hAnsi="Arial" w:cs="Arial"/>
        </w:rPr>
        <w:t xml:space="preserve"> and discrimination against </w:t>
      </w:r>
      <w:r w:rsidR="001F2E2C" w:rsidRPr="003B36D2">
        <w:rPr>
          <w:rFonts w:ascii="Arial" w:hAnsi="Arial" w:cs="Arial"/>
        </w:rPr>
        <w:t>persons with disabilities</w:t>
      </w:r>
      <w:r w:rsidRPr="003B36D2">
        <w:rPr>
          <w:rFonts w:ascii="Arial" w:hAnsi="Arial" w:cs="Arial"/>
        </w:rPr>
        <w:t>,</w:t>
      </w:r>
      <w:r w:rsidR="001F2E2C" w:rsidRPr="003B36D2">
        <w:rPr>
          <w:rFonts w:ascii="Arial" w:hAnsi="Arial" w:cs="Arial"/>
        </w:rPr>
        <w:t xml:space="preserve"> </w:t>
      </w:r>
      <w:r w:rsidRPr="003B36D2">
        <w:rPr>
          <w:rFonts w:ascii="Arial" w:hAnsi="Arial" w:cs="Arial"/>
        </w:rPr>
        <w:t xml:space="preserve">protection of their </w:t>
      </w:r>
      <w:r w:rsidR="001F2E2C" w:rsidRPr="003B36D2">
        <w:rPr>
          <w:rFonts w:ascii="Arial" w:hAnsi="Arial" w:cs="Arial"/>
        </w:rPr>
        <w:t xml:space="preserve"> privacy </w:t>
      </w:r>
      <w:r w:rsidRPr="003B36D2">
        <w:rPr>
          <w:rFonts w:ascii="Arial" w:hAnsi="Arial" w:cs="Arial"/>
        </w:rPr>
        <w:t xml:space="preserve">and protection of these persons from </w:t>
      </w:r>
      <w:r w:rsidR="001F2E2C" w:rsidRPr="003B36D2">
        <w:rPr>
          <w:rFonts w:ascii="Arial" w:hAnsi="Arial" w:cs="Arial"/>
        </w:rPr>
        <w:t>harmful and offensive material</w:t>
      </w:r>
      <w:r w:rsidRPr="003B36D2">
        <w:rPr>
          <w:rFonts w:ascii="Arial" w:hAnsi="Arial" w:cs="Arial"/>
        </w:rPr>
        <w:t>s</w:t>
      </w:r>
      <w:r w:rsidR="00AC2E2A" w:rsidRPr="003B36D2">
        <w:rPr>
          <w:rFonts w:ascii="Arial" w:hAnsi="Arial" w:cs="Arial"/>
        </w:rPr>
        <w:t xml:space="preserve">, as well as </w:t>
      </w:r>
      <w:r w:rsidR="00284A97" w:rsidRPr="003B36D2">
        <w:rPr>
          <w:rFonts w:ascii="Arial" w:hAnsi="Arial" w:cs="Arial"/>
        </w:rPr>
        <w:t xml:space="preserve">the need for </w:t>
      </w:r>
      <w:r w:rsidRPr="003B36D2">
        <w:rPr>
          <w:rFonts w:ascii="Arial" w:hAnsi="Arial" w:cs="Arial"/>
        </w:rPr>
        <w:t xml:space="preserve">maintaining a reasonable balance </w:t>
      </w:r>
      <w:r w:rsidR="00284A97" w:rsidRPr="003B36D2">
        <w:rPr>
          <w:rFonts w:ascii="Arial" w:hAnsi="Arial" w:cs="Arial"/>
        </w:rPr>
        <w:t xml:space="preserve">between </w:t>
      </w:r>
      <w:r w:rsidR="00AC2E2A" w:rsidRPr="003B36D2">
        <w:rPr>
          <w:rFonts w:ascii="Arial" w:hAnsi="Arial" w:cs="Arial"/>
        </w:rPr>
        <w:t xml:space="preserve">the </w:t>
      </w:r>
      <w:r w:rsidR="00284A97" w:rsidRPr="003B36D2">
        <w:rPr>
          <w:rFonts w:ascii="Arial" w:hAnsi="Arial" w:cs="Arial"/>
        </w:rPr>
        <w:t xml:space="preserve">protection of freedom of </w:t>
      </w:r>
      <w:r w:rsidR="00C345FA" w:rsidRPr="003B36D2">
        <w:rPr>
          <w:rFonts w:ascii="Arial" w:hAnsi="Arial" w:cs="Arial"/>
        </w:rPr>
        <w:t>expression</w:t>
      </w:r>
      <w:r w:rsidR="00284A97" w:rsidRPr="003B36D2">
        <w:rPr>
          <w:rFonts w:ascii="Arial" w:hAnsi="Arial" w:cs="Arial"/>
        </w:rPr>
        <w:t xml:space="preserve"> of opinion and </w:t>
      </w:r>
      <w:r w:rsidRPr="003B36D2">
        <w:rPr>
          <w:rFonts w:ascii="Arial" w:hAnsi="Arial" w:cs="Arial"/>
        </w:rPr>
        <w:t xml:space="preserve">information, </w:t>
      </w:r>
      <w:r w:rsidR="00284A97" w:rsidRPr="003B36D2">
        <w:rPr>
          <w:rFonts w:ascii="Arial" w:hAnsi="Arial" w:cs="Arial"/>
        </w:rPr>
        <w:t xml:space="preserve">on the one hand, and </w:t>
      </w:r>
      <w:r w:rsidR="00AC2E2A" w:rsidRPr="003B36D2">
        <w:rPr>
          <w:rFonts w:ascii="Arial" w:hAnsi="Arial" w:cs="Arial"/>
        </w:rPr>
        <w:t xml:space="preserve">the </w:t>
      </w:r>
      <w:r w:rsidR="00284A97" w:rsidRPr="003B36D2">
        <w:rPr>
          <w:rFonts w:ascii="Arial" w:hAnsi="Arial" w:cs="Arial"/>
        </w:rPr>
        <w:t xml:space="preserve">protection </w:t>
      </w:r>
      <w:r w:rsidRPr="003B36D2">
        <w:rPr>
          <w:rFonts w:ascii="Arial" w:hAnsi="Arial" w:cs="Arial"/>
        </w:rPr>
        <w:t>of the interests of persons with disabilities</w:t>
      </w:r>
      <w:r w:rsidR="00284A97" w:rsidRPr="003B36D2">
        <w:rPr>
          <w:rFonts w:ascii="Arial" w:hAnsi="Arial" w:cs="Arial"/>
        </w:rPr>
        <w:t xml:space="preserve">, on the other hand. </w:t>
      </w:r>
      <w:r w:rsidR="00AC2E2A" w:rsidRPr="003B36D2">
        <w:rPr>
          <w:rFonts w:ascii="Arial" w:hAnsi="Arial" w:cs="Arial"/>
        </w:rPr>
        <w:t xml:space="preserve">However, implementation of the </w:t>
      </w:r>
      <w:proofErr w:type="spellStart"/>
      <w:r w:rsidR="00AC2E2A" w:rsidRPr="003B36D2">
        <w:rPr>
          <w:rFonts w:ascii="Arial" w:hAnsi="Arial" w:cs="Arial"/>
        </w:rPr>
        <w:t>abovementioned</w:t>
      </w:r>
      <w:proofErr w:type="spellEnd"/>
      <w:r w:rsidR="00AC2E2A" w:rsidRPr="003B36D2">
        <w:rPr>
          <w:rFonts w:ascii="Arial" w:hAnsi="Arial" w:cs="Arial"/>
        </w:rPr>
        <w:t xml:space="preserve"> in practice, as well as response to the violations of the norms, </w:t>
      </w:r>
      <w:r w:rsidR="00284A97" w:rsidRPr="003B36D2">
        <w:rPr>
          <w:rFonts w:ascii="Arial" w:hAnsi="Arial" w:cs="Arial"/>
        </w:rPr>
        <w:t xml:space="preserve">is </w:t>
      </w:r>
      <w:r w:rsidRPr="003B36D2">
        <w:rPr>
          <w:rFonts w:ascii="Arial" w:hAnsi="Arial" w:cs="Arial"/>
        </w:rPr>
        <w:t>problem</w:t>
      </w:r>
      <w:r w:rsidR="00AC2E2A" w:rsidRPr="003B36D2">
        <w:rPr>
          <w:rFonts w:ascii="Arial" w:hAnsi="Arial" w:cs="Arial"/>
        </w:rPr>
        <w:t>atic</w:t>
      </w:r>
      <w:r w:rsidR="00284A97" w:rsidRPr="003B36D2">
        <w:rPr>
          <w:rFonts w:ascii="Arial" w:hAnsi="Arial" w:cs="Arial"/>
        </w:rPr>
        <w:t xml:space="preserve">. The Government’s Action Plan 2014-2016 </w:t>
      </w:r>
      <w:r w:rsidR="00AC2E2A" w:rsidRPr="003B36D2">
        <w:rPr>
          <w:rFonts w:ascii="Arial" w:hAnsi="Arial" w:cs="Arial"/>
        </w:rPr>
        <w:t>on</w:t>
      </w:r>
      <w:r w:rsidR="00284A97" w:rsidRPr="003B36D2">
        <w:rPr>
          <w:rFonts w:ascii="Arial" w:hAnsi="Arial" w:cs="Arial"/>
        </w:rPr>
        <w:t xml:space="preserve"> Ensuring Equal </w:t>
      </w:r>
      <w:r w:rsidR="00C345FA" w:rsidRPr="003B36D2">
        <w:rPr>
          <w:rFonts w:ascii="Arial" w:hAnsi="Arial" w:cs="Arial"/>
        </w:rPr>
        <w:t>Opportunities</w:t>
      </w:r>
      <w:r w:rsidR="00284A97" w:rsidRPr="003B36D2">
        <w:rPr>
          <w:rFonts w:ascii="Arial" w:hAnsi="Arial" w:cs="Arial"/>
        </w:rPr>
        <w:t xml:space="preserve"> for </w:t>
      </w:r>
      <w:r w:rsidR="00C345FA" w:rsidRPr="003B36D2">
        <w:rPr>
          <w:rFonts w:ascii="Arial" w:hAnsi="Arial" w:cs="Arial"/>
        </w:rPr>
        <w:t>Persons</w:t>
      </w:r>
      <w:r w:rsidR="00284A97" w:rsidRPr="003B36D2">
        <w:rPr>
          <w:rFonts w:ascii="Arial" w:hAnsi="Arial" w:cs="Arial"/>
        </w:rPr>
        <w:t xml:space="preserve"> with Disabilities, imposes certain obligations on the National Communications Commission, the Public </w:t>
      </w:r>
      <w:r w:rsidR="00C345FA" w:rsidRPr="003B36D2">
        <w:rPr>
          <w:rFonts w:ascii="Arial" w:hAnsi="Arial" w:cs="Arial"/>
        </w:rPr>
        <w:t>Broadcaster</w:t>
      </w:r>
      <w:r w:rsidR="00284A97" w:rsidRPr="003B36D2">
        <w:rPr>
          <w:rFonts w:ascii="Arial" w:hAnsi="Arial" w:cs="Arial"/>
        </w:rPr>
        <w:t xml:space="preserve"> and other media</w:t>
      </w:r>
      <w:r w:rsidR="00FA6731" w:rsidRPr="003B36D2">
        <w:rPr>
          <w:rFonts w:ascii="Arial" w:hAnsi="Arial" w:cs="Arial"/>
        </w:rPr>
        <w:t xml:space="preserve"> outlets</w:t>
      </w:r>
      <w:r w:rsidR="00FA6731" w:rsidRPr="003B36D2">
        <w:rPr>
          <w:rStyle w:val="FootnoteReference"/>
          <w:rFonts w:ascii="Arial" w:hAnsi="Arial" w:cs="Arial"/>
        </w:rPr>
        <w:footnoteReference w:id="34"/>
      </w:r>
      <w:r w:rsidR="00284A97" w:rsidRPr="003B36D2">
        <w:rPr>
          <w:rFonts w:ascii="Arial" w:hAnsi="Arial" w:cs="Arial"/>
        </w:rPr>
        <w:t xml:space="preserve">. The </w:t>
      </w:r>
      <w:r w:rsidR="00FA6731" w:rsidRPr="003B36D2">
        <w:rPr>
          <w:rFonts w:ascii="Arial" w:hAnsi="Arial" w:cs="Arial"/>
        </w:rPr>
        <w:t xml:space="preserve">monitoring conducted by the </w:t>
      </w:r>
      <w:r w:rsidR="00284A97" w:rsidRPr="003B36D2">
        <w:rPr>
          <w:rFonts w:ascii="Arial" w:hAnsi="Arial" w:cs="Arial"/>
        </w:rPr>
        <w:t xml:space="preserve">Public Defender's Office in 2015 revealed that the plan </w:t>
      </w:r>
      <w:r w:rsidR="00FA6731" w:rsidRPr="003B36D2">
        <w:rPr>
          <w:rFonts w:ascii="Arial" w:hAnsi="Arial" w:cs="Arial"/>
        </w:rPr>
        <w:t xml:space="preserve">does not include systemic/complex approach and contains </w:t>
      </w:r>
      <w:r w:rsidR="00284A97" w:rsidRPr="003B36D2">
        <w:rPr>
          <w:rFonts w:ascii="Arial" w:hAnsi="Arial" w:cs="Arial"/>
        </w:rPr>
        <w:t>flaw</w:t>
      </w:r>
      <w:r w:rsidR="00FA6731" w:rsidRPr="003B36D2">
        <w:rPr>
          <w:rFonts w:ascii="Arial" w:hAnsi="Arial" w:cs="Arial"/>
        </w:rPr>
        <w:t>s</w:t>
      </w:r>
      <w:r w:rsidR="00284A97" w:rsidRPr="003B36D2">
        <w:rPr>
          <w:rFonts w:ascii="Arial" w:hAnsi="Arial" w:cs="Arial"/>
        </w:rPr>
        <w:t>.</w:t>
      </w:r>
      <w:r w:rsidR="00FA6731" w:rsidRPr="003B36D2">
        <w:rPr>
          <w:rFonts w:ascii="Arial" w:hAnsi="Arial" w:cs="Arial"/>
        </w:rPr>
        <w:t xml:space="preserve"> The strategic document defines donor organizations</w:t>
      </w:r>
      <w:r w:rsidR="00212C94" w:rsidRPr="003B36D2">
        <w:rPr>
          <w:rFonts w:ascii="Arial" w:hAnsi="Arial" w:cs="Arial"/>
        </w:rPr>
        <w:t xml:space="preserve"> (without prior identification of such organizations </w:t>
      </w:r>
      <w:r w:rsidR="00A644DC" w:rsidRPr="003B36D2">
        <w:rPr>
          <w:rFonts w:ascii="Arial" w:hAnsi="Arial" w:cs="Arial"/>
        </w:rPr>
        <w:t>or any prior obligation to finance certain activities</w:t>
      </w:r>
      <w:r w:rsidR="00212C94" w:rsidRPr="003B36D2">
        <w:rPr>
          <w:rFonts w:ascii="Arial" w:hAnsi="Arial" w:cs="Arial"/>
        </w:rPr>
        <w:t>)</w:t>
      </w:r>
      <w:r w:rsidR="00FA6731" w:rsidRPr="003B36D2">
        <w:rPr>
          <w:rFonts w:ascii="Arial" w:hAnsi="Arial" w:cs="Arial"/>
        </w:rPr>
        <w:t xml:space="preserve"> as a financing source, which hinders timely implementation of positive measures. In addition, </w:t>
      </w:r>
      <w:r w:rsidR="00AC2E2A" w:rsidRPr="003B36D2">
        <w:rPr>
          <w:rFonts w:ascii="Arial" w:hAnsi="Arial" w:cs="Arial"/>
        </w:rPr>
        <w:t xml:space="preserve">the </w:t>
      </w:r>
      <w:r w:rsidR="00FA6731" w:rsidRPr="003B36D2">
        <w:rPr>
          <w:rFonts w:ascii="Arial" w:hAnsi="Arial" w:cs="Arial"/>
        </w:rPr>
        <w:t xml:space="preserve">agencies </w:t>
      </w:r>
      <w:r w:rsidR="00AC2E2A" w:rsidRPr="003B36D2">
        <w:rPr>
          <w:rFonts w:ascii="Arial" w:hAnsi="Arial" w:cs="Arial"/>
        </w:rPr>
        <w:t>concerned</w:t>
      </w:r>
      <w:r w:rsidR="00A644DC" w:rsidRPr="003B36D2">
        <w:rPr>
          <w:rFonts w:ascii="Arial" w:hAnsi="Arial" w:cs="Arial"/>
        </w:rPr>
        <w:t xml:space="preserve"> (or other stakeholders)</w:t>
      </w:r>
      <w:r w:rsidR="00AC2E2A" w:rsidRPr="003B36D2">
        <w:rPr>
          <w:rFonts w:ascii="Arial" w:hAnsi="Arial" w:cs="Arial"/>
        </w:rPr>
        <w:t xml:space="preserve"> </w:t>
      </w:r>
      <w:r w:rsidR="00FA6731" w:rsidRPr="003B36D2">
        <w:rPr>
          <w:rFonts w:ascii="Arial" w:hAnsi="Arial" w:cs="Arial"/>
        </w:rPr>
        <w:t xml:space="preserve">are </w:t>
      </w:r>
      <w:r w:rsidR="00C345FA" w:rsidRPr="003B36D2">
        <w:rPr>
          <w:rFonts w:ascii="Arial" w:hAnsi="Arial" w:cs="Arial"/>
        </w:rPr>
        <w:t>defined</w:t>
      </w:r>
      <w:r w:rsidR="00FA6731" w:rsidRPr="003B36D2">
        <w:rPr>
          <w:rFonts w:ascii="Arial" w:hAnsi="Arial" w:cs="Arial"/>
        </w:rPr>
        <w:t xml:space="preserve"> as bodies responsible for covering </w:t>
      </w:r>
      <w:r w:rsidR="00C345FA" w:rsidRPr="003B36D2">
        <w:rPr>
          <w:rFonts w:ascii="Arial" w:hAnsi="Arial" w:cs="Arial"/>
        </w:rPr>
        <w:t>issues</w:t>
      </w:r>
      <w:r w:rsidR="00FA6731" w:rsidRPr="003B36D2">
        <w:rPr>
          <w:rFonts w:ascii="Arial" w:hAnsi="Arial" w:cs="Arial"/>
        </w:rPr>
        <w:t xml:space="preserve"> relating to persons with disabilities, which is clearly </w:t>
      </w:r>
      <w:r w:rsidR="00FA6731" w:rsidRPr="003B36D2">
        <w:rPr>
          <w:rFonts w:ascii="Arial" w:hAnsi="Arial" w:cs="Arial"/>
        </w:rPr>
        <w:lastRenderedPageBreak/>
        <w:t xml:space="preserve">ambiguous both in </w:t>
      </w:r>
      <w:r w:rsidR="00C345FA" w:rsidRPr="003B36D2">
        <w:rPr>
          <w:rFonts w:ascii="Arial" w:hAnsi="Arial" w:cs="Arial"/>
        </w:rPr>
        <w:t>terms</w:t>
      </w:r>
      <w:r w:rsidR="00FA6731" w:rsidRPr="003B36D2">
        <w:rPr>
          <w:rFonts w:ascii="Arial" w:hAnsi="Arial" w:cs="Arial"/>
        </w:rPr>
        <w:t xml:space="preserve"> of </w:t>
      </w:r>
      <w:r w:rsidR="00C345FA" w:rsidRPr="003B36D2">
        <w:rPr>
          <w:rFonts w:ascii="Arial" w:hAnsi="Arial" w:cs="Arial"/>
        </w:rPr>
        <w:t>fulfillment</w:t>
      </w:r>
      <w:r w:rsidR="00FA6731" w:rsidRPr="003B36D2">
        <w:rPr>
          <w:rFonts w:ascii="Arial" w:hAnsi="Arial" w:cs="Arial"/>
        </w:rPr>
        <w:t xml:space="preserve"> of obligations and effective supervision over the process. Popularization of the Convention is important for raising awareness </w:t>
      </w:r>
      <w:r w:rsidR="006021E7" w:rsidRPr="003B36D2">
        <w:rPr>
          <w:rFonts w:ascii="Arial" w:hAnsi="Arial" w:cs="Arial"/>
        </w:rPr>
        <w:t>about the</w:t>
      </w:r>
      <w:r w:rsidR="00FA6731" w:rsidRPr="003B36D2">
        <w:rPr>
          <w:rFonts w:ascii="Arial" w:hAnsi="Arial" w:cs="Arial"/>
        </w:rPr>
        <w:t xml:space="preserve"> issues relat</w:t>
      </w:r>
      <w:r w:rsidR="006021E7" w:rsidRPr="003B36D2">
        <w:rPr>
          <w:rFonts w:ascii="Arial" w:hAnsi="Arial" w:cs="Arial"/>
        </w:rPr>
        <w:t>ed</w:t>
      </w:r>
      <w:r w:rsidR="00FA6731" w:rsidRPr="003B36D2">
        <w:rPr>
          <w:rFonts w:ascii="Arial" w:hAnsi="Arial" w:cs="Arial"/>
        </w:rPr>
        <w:t xml:space="preserve"> to persons with disabilities. Even though the text of the Convention has been translated </w:t>
      </w:r>
      <w:r w:rsidR="00424B03" w:rsidRPr="003B36D2">
        <w:rPr>
          <w:rFonts w:ascii="Arial" w:hAnsi="Arial" w:cs="Arial"/>
        </w:rPr>
        <w:t xml:space="preserve">and published </w:t>
      </w:r>
      <w:r w:rsidR="00FA6731" w:rsidRPr="003B36D2">
        <w:rPr>
          <w:rFonts w:ascii="Arial" w:hAnsi="Arial" w:cs="Arial"/>
        </w:rPr>
        <w:t>into Georgian)</w:t>
      </w:r>
      <w:r w:rsidR="00FA6731" w:rsidRPr="003B36D2">
        <w:rPr>
          <w:rStyle w:val="FootnoteReference"/>
          <w:rFonts w:ascii="Arial" w:hAnsi="Arial" w:cs="Arial"/>
        </w:rPr>
        <w:footnoteReference w:id="35"/>
      </w:r>
      <w:r w:rsidR="00FA6731" w:rsidRPr="003B36D2">
        <w:rPr>
          <w:rFonts w:ascii="Arial" w:hAnsi="Arial" w:cs="Arial"/>
        </w:rPr>
        <w:t xml:space="preserve">, there is no audio version </w:t>
      </w:r>
      <w:r w:rsidR="00D52B05" w:rsidRPr="003B36D2">
        <w:rPr>
          <w:rFonts w:ascii="Arial" w:hAnsi="Arial" w:cs="Arial"/>
        </w:rPr>
        <w:t>of</w:t>
      </w:r>
      <w:r w:rsidR="00FA6731" w:rsidRPr="003B36D2">
        <w:rPr>
          <w:rFonts w:ascii="Arial" w:hAnsi="Arial" w:cs="Arial"/>
        </w:rPr>
        <w:t xml:space="preserve"> the document </w:t>
      </w:r>
      <w:r w:rsidR="00D52B05" w:rsidRPr="003B36D2">
        <w:rPr>
          <w:rFonts w:ascii="Arial" w:hAnsi="Arial" w:cs="Arial"/>
        </w:rPr>
        <w:t xml:space="preserve">and it </w:t>
      </w:r>
      <w:r w:rsidR="00FA6731" w:rsidRPr="003B36D2">
        <w:rPr>
          <w:rFonts w:ascii="Arial" w:hAnsi="Arial" w:cs="Arial"/>
        </w:rPr>
        <w:t xml:space="preserve">has not been published in </w:t>
      </w:r>
      <w:proofErr w:type="gramStart"/>
      <w:r w:rsidR="00AC2E2A" w:rsidRPr="003B36D2">
        <w:rPr>
          <w:rFonts w:ascii="Arial" w:hAnsi="Arial" w:cs="Arial"/>
        </w:rPr>
        <w:t>a</w:t>
      </w:r>
      <w:proofErr w:type="gramEnd"/>
      <w:r w:rsidR="00FA6731" w:rsidRPr="003B36D2">
        <w:rPr>
          <w:rFonts w:ascii="Arial" w:hAnsi="Arial" w:cs="Arial"/>
        </w:rPr>
        <w:t xml:space="preserve"> </w:t>
      </w:r>
      <w:r w:rsidR="00735F5E" w:rsidRPr="003B36D2">
        <w:rPr>
          <w:rFonts w:ascii="Arial" w:hAnsi="Arial" w:cs="Arial"/>
        </w:rPr>
        <w:t>easy to read versions</w:t>
      </w:r>
      <w:r w:rsidR="00FA6731" w:rsidRPr="003B36D2">
        <w:rPr>
          <w:rFonts w:ascii="Arial" w:hAnsi="Arial" w:cs="Arial"/>
        </w:rPr>
        <w:t xml:space="preserve"> either. At the same time, the material has not been prepared in </w:t>
      </w:r>
      <w:r w:rsidR="00D52B05" w:rsidRPr="003B36D2">
        <w:rPr>
          <w:rStyle w:val="Emphasis"/>
          <w:rFonts w:ascii="Arial" w:hAnsi="Arial" w:cs="Arial"/>
          <w:i w:val="0"/>
        </w:rPr>
        <w:t>Braille</w:t>
      </w:r>
      <w:r w:rsidR="005A769C" w:rsidRPr="003B36D2">
        <w:rPr>
          <w:rStyle w:val="Emphasis"/>
          <w:rFonts w:ascii="Arial" w:hAnsi="Arial" w:cs="Arial"/>
          <w:i w:val="0"/>
        </w:rPr>
        <w:t xml:space="preserve">, </w:t>
      </w:r>
      <w:r w:rsidR="00D52B05" w:rsidRPr="003B36D2">
        <w:rPr>
          <w:rFonts w:ascii="Arial" w:hAnsi="Arial" w:cs="Arial"/>
        </w:rPr>
        <w:t>large letters</w:t>
      </w:r>
      <w:r w:rsidR="005A769C" w:rsidRPr="003B36D2">
        <w:rPr>
          <w:rFonts w:ascii="Arial" w:hAnsi="Arial" w:cs="Arial"/>
        </w:rPr>
        <w:t xml:space="preserve"> or sign language</w:t>
      </w:r>
      <w:r w:rsidR="00D52B05" w:rsidRPr="003B36D2">
        <w:rPr>
          <w:rFonts w:ascii="Arial" w:hAnsi="Arial" w:cs="Arial"/>
        </w:rPr>
        <w:t>.</w:t>
      </w:r>
    </w:p>
    <w:p w:rsidR="00D52B05" w:rsidRPr="003B36D2" w:rsidRDefault="00D52B05" w:rsidP="00E10455">
      <w:pPr>
        <w:pStyle w:val="Heading2"/>
        <w:spacing w:before="0" w:after="240"/>
        <w:ind w:right="288"/>
        <w:jc w:val="both"/>
        <w:rPr>
          <w:rFonts w:ascii="Arial" w:hAnsi="Arial" w:cs="Arial"/>
          <w:sz w:val="22"/>
          <w:szCs w:val="22"/>
        </w:rPr>
      </w:pPr>
      <w:bookmarkStart w:id="57" w:name="_Toc469670734"/>
      <w:bookmarkStart w:id="58" w:name="_Toc469671174"/>
      <w:bookmarkStart w:id="59" w:name="_Toc469674855"/>
      <w:bookmarkStart w:id="60" w:name="_Toc469744267"/>
      <w:bookmarkStart w:id="61" w:name="_Toc469993023"/>
      <w:bookmarkStart w:id="62" w:name="_Toc470169762"/>
    </w:p>
    <w:p w:rsidR="00E30C76" w:rsidRPr="003B36D2" w:rsidRDefault="00C345FA" w:rsidP="00E10455">
      <w:pPr>
        <w:pStyle w:val="Heading2"/>
        <w:spacing w:before="0" w:after="240"/>
        <w:ind w:left="288" w:right="288"/>
        <w:jc w:val="both"/>
        <w:rPr>
          <w:rFonts w:ascii="Arial" w:hAnsi="Arial" w:cs="Arial"/>
          <w:sz w:val="22"/>
          <w:szCs w:val="22"/>
        </w:rPr>
      </w:pPr>
      <w:bookmarkStart w:id="63" w:name="_Toc484517352"/>
      <w:r w:rsidRPr="003B36D2">
        <w:rPr>
          <w:rFonts w:ascii="Arial" w:hAnsi="Arial" w:cs="Arial"/>
          <w:sz w:val="22"/>
          <w:szCs w:val="22"/>
        </w:rPr>
        <w:t>Recommendations</w:t>
      </w:r>
      <w:bookmarkEnd w:id="63"/>
      <w:r w:rsidR="00D52B05" w:rsidRPr="003B36D2">
        <w:rPr>
          <w:rFonts w:ascii="Arial" w:hAnsi="Arial" w:cs="Arial"/>
          <w:sz w:val="22"/>
          <w:szCs w:val="22"/>
        </w:rPr>
        <w:t xml:space="preserve"> </w:t>
      </w:r>
      <w:bookmarkEnd w:id="57"/>
      <w:bookmarkEnd w:id="58"/>
      <w:bookmarkEnd w:id="59"/>
      <w:bookmarkEnd w:id="60"/>
      <w:bookmarkEnd w:id="61"/>
      <w:bookmarkEnd w:id="62"/>
      <w:r w:rsidR="00E30C76" w:rsidRPr="003B36D2">
        <w:rPr>
          <w:rFonts w:ascii="Arial" w:hAnsi="Arial" w:cs="Arial"/>
          <w:sz w:val="22"/>
          <w:szCs w:val="22"/>
          <w:lang w:val="ka-GE"/>
        </w:rPr>
        <w:t xml:space="preserve"> </w:t>
      </w:r>
    </w:p>
    <w:p w:rsidR="00D52B05" w:rsidRPr="003B36D2" w:rsidRDefault="00D52B05" w:rsidP="00E10455">
      <w:pPr>
        <w:pStyle w:val="ListParagraph"/>
        <w:numPr>
          <w:ilvl w:val="0"/>
          <w:numId w:val="39"/>
        </w:numPr>
        <w:ind w:right="288"/>
        <w:jc w:val="both"/>
        <w:rPr>
          <w:rFonts w:ascii="Arial" w:hAnsi="Arial" w:cs="Arial"/>
        </w:rPr>
      </w:pPr>
      <w:r w:rsidRPr="003B36D2">
        <w:rPr>
          <w:rFonts w:ascii="Arial" w:hAnsi="Arial" w:cs="Arial"/>
        </w:rPr>
        <w:t xml:space="preserve">Complex approaches should be introduced and effective policy should be implemented in order to raise awareness </w:t>
      </w:r>
      <w:r w:rsidR="00573F2C" w:rsidRPr="003B36D2">
        <w:rPr>
          <w:rFonts w:ascii="Arial" w:hAnsi="Arial" w:cs="Arial"/>
        </w:rPr>
        <w:t>about</w:t>
      </w:r>
      <w:r w:rsidRPr="003B36D2">
        <w:rPr>
          <w:rFonts w:ascii="Arial" w:hAnsi="Arial" w:cs="Arial"/>
        </w:rPr>
        <w:t xml:space="preserve"> the </w:t>
      </w:r>
      <w:r w:rsidR="00C345FA" w:rsidRPr="003B36D2">
        <w:rPr>
          <w:rFonts w:ascii="Arial" w:hAnsi="Arial" w:cs="Arial"/>
        </w:rPr>
        <w:t>issues</w:t>
      </w:r>
      <w:r w:rsidRPr="003B36D2">
        <w:rPr>
          <w:rFonts w:ascii="Arial" w:hAnsi="Arial" w:cs="Arial"/>
        </w:rPr>
        <w:t xml:space="preserve"> relat</w:t>
      </w:r>
      <w:r w:rsidR="00573F2C" w:rsidRPr="003B36D2">
        <w:rPr>
          <w:rFonts w:ascii="Arial" w:hAnsi="Arial" w:cs="Arial"/>
        </w:rPr>
        <w:t>ed</w:t>
      </w:r>
      <w:r w:rsidRPr="003B36D2">
        <w:rPr>
          <w:rFonts w:ascii="Arial" w:hAnsi="Arial" w:cs="Arial"/>
        </w:rPr>
        <w:t xml:space="preserve"> to persons with disabilities</w:t>
      </w:r>
    </w:p>
    <w:p w:rsidR="00D52B05" w:rsidRPr="003B36D2" w:rsidRDefault="00D52B05" w:rsidP="00E10455">
      <w:pPr>
        <w:pStyle w:val="ListParagraph"/>
        <w:numPr>
          <w:ilvl w:val="0"/>
          <w:numId w:val="39"/>
        </w:numPr>
        <w:ind w:right="288"/>
        <w:jc w:val="both"/>
        <w:rPr>
          <w:rFonts w:ascii="Arial" w:hAnsi="Arial" w:cs="Arial"/>
        </w:rPr>
      </w:pPr>
      <w:r w:rsidRPr="003B36D2">
        <w:rPr>
          <w:rFonts w:ascii="Arial" w:hAnsi="Arial" w:cs="Arial"/>
        </w:rPr>
        <w:t xml:space="preserve">Topics </w:t>
      </w:r>
      <w:r w:rsidR="00C345FA" w:rsidRPr="003B36D2">
        <w:rPr>
          <w:rFonts w:ascii="Arial" w:hAnsi="Arial" w:cs="Arial"/>
        </w:rPr>
        <w:t>relat</w:t>
      </w:r>
      <w:r w:rsidR="00573F2C" w:rsidRPr="003B36D2">
        <w:rPr>
          <w:rFonts w:ascii="Arial" w:hAnsi="Arial" w:cs="Arial"/>
        </w:rPr>
        <w:t>ed</w:t>
      </w:r>
      <w:r w:rsidR="00C87054" w:rsidRPr="003B36D2">
        <w:rPr>
          <w:rFonts w:ascii="Arial" w:hAnsi="Arial" w:cs="Arial"/>
        </w:rPr>
        <w:t xml:space="preserve"> to persons with disabilities</w:t>
      </w:r>
      <w:r w:rsidRPr="003B36D2">
        <w:rPr>
          <w:rFonts w:ascii="Arial" w:hAnsi="Arial" w:cs="Arial"/>
        </w:rPr>
        <w:t xml:space="preserve"> should be included in the educational programs at all levels</w:t>
      </w:r>
      <w:r w:rsidR="00C87054" w:rsidRPr="003B36D2">
        <w:rPr>
          <w:rFonts w:ascii="Arial" w:hAnsi="Arial" w:cs="Arial"/>
        </w:rPr>
        <w:t>, based on the approaches of the Convention</w:t>
      </w:r>
    </w:p>
    <w:p w:rsidR="002A1B9C" w:rsidRPr="003B36D2" w:rsidRDefault="00D52B05" w:rsidP="00E10455">
      <w:pPr>
        <w:pStyle w:val="ListParagraph"/>
        <w:numPr>
          <w:ilvl w:val="0"/>
          <w:numId w:val="39"/>
        </w:numPr>
        <w:ind w:right="288"/>
        <w:jc w:val="both"/>
        <w:rPr>
          <w:rFonts w:ascii="Arial" w:hAnsi="Arial" w:cs="Arial"/>
        </w:rPr>
      </w:pPr>
      <w:r w:rsidRPr="003B36D2">
        <w:rPr>
          <w:rFonts w:ascii="Arial" w:hAnsi="Arial" w:cs="Arial"/>
        </w:rPr>
        <w:t xml:space="preserve">The state should ensure </w:t>
      </w:r>
      <w:r w:rsidR="002A1B9C" w:rsidRPr="003B36D2">
        <w:rPr>
          <w:rFonts w:ascii="Arial" w:hAnsi="Arial" w:cs="Arial"/>
        </w:rPr>
        <w:t xml:space="preserve">continuous </w:t>
      </w:r>
      <w:r w:rsidRPr="003B36D2">
        <w:rPr>
          <w:rFonts w:ascii="Arial" w:hAnsi="Arial" w:cs="Arial"/>
        </w:rPr>
        <w:t xml:space="preserve">training/retraining of persons employed in the areas of the media, health care, social protection and education </w:t>
      </w:r>
      <w:r w:rsidR="002A1B9C" w:rsidRPr="003B36D2">
        <w:rPr>
          <w:rFonts w:ascii="Arial" w:hAnsi="Arial" w:cs="Arial"/>
        </w:rPr>
        <w:t>with regard to</w:t>
      </w:r>
      <w:r w:rsidRPr="003B36D2">
        <w:rPr>
          <w:rFonts w:ascii="Arial" w:hAnsi="Arial" w:cs="Arial"/>
        </w:rPr>
        <w:t xml:space="preserve"> the </w:t>
      </w:r>
      <w:r w:rsidR="002A1B9C" w:rsidRPr="003B36D2">
        <w:rPr>
          <w:rFonts w:ascii="Arial" w:hAnsi="Arial" w:cs="Arial"/>
        </w:rPr>
        <w:t xml:space="preserve">issues relating </w:t>
      </w:r>
      <w:r w:rsidRPr="003B36D2">
        <w:rPr>
          <w:rFonts w:ascii="Arial" w:hAnsi="Arial" w:cs="Arial"/>
        </w:rPr>
        <w:t xml:space="preserve">persons with disabilities, in order to </w:t>
      </w:r>
      <w:r w:rsidR="002A1B9C" w:rsidRPr="003B36D2">
        <w:rPr>
          <w:rFonts w:ascii="Arial" w:hAnsi="Arial" w:cs="Arial"/>
        </w:rPr>
        <w:t>ensure provision of</w:t>
      </w:r>
      <w:r w:rsidRPr="003B36D2">
        <w:rPr>
          <w:rFonts w:ascii="Arial" w:hAnsi="Arial" w:cs="Arial"/>
        </w:rPr>
        <w:t xml:space="preserve"> qualified services</w:t>
      </w:r>
    </w:p>
    <w:p w:rsidR="00E30C76" w:rsidRPr="003B36D2" w:rsidRDefault="002A1B9C" w:rsidP="00E10455">
      <w:pPr>
        <w:pStyle w:val="ListParagraph"/>
        <w:numPr>
          <w:ilvl w:val="0"/>
          <w:numId w:val="39"/>
        </w:numPr>
        <w:ind w:right="288"/>
        <w:jc w:val="both"/>
        <w:rPr>
          <w:rFonts w:ascii="Arial" w:hAnsi="Arial" w:cs="Arial"/>
        </w:rPr>
      </w:pPr>
      <w:r w:rsidRPr="003B36D2">
        <w:rPr>
          <w:rFonts w:ascii="Arial" w:hAnsi="Arial" w:cs="Arial"/>
        </w:rPr>
        <w:t>T</w:t>
      </w:r>
      <w:r w:rsidR="00D52B05" w:rsidRPr="003B36D2">
        <w:rPr>
          <w:rFonts w:ascii="Arial" w:hAnsi="Arial" w:cs="Arial"/>
        </w:rPr>
        <w:t xml:space="preserve">he text of the UN Convention on the Rights of Persons with Disabilities </w:t>
      </w:r>
      <w:r w:rsidRPr="003B36D2">
        <w:rPr>
          <w:rFonts w:ascii="Arial" w:hAnsi="Arial" w:cs="Arial"/>
        </w:rPr>
        <w:t xml:space="preserve">should be timely made </w:t>
      </w:r>
      <w:r w:rsidR="006E4B7F" w:rsidRPr="003B36D2">
        <w:rPr>
          <w:rFonts w:ascii="Arial" w:hAnsi="Arial" w:cs="Arial"/>
        </w:rPr>
        <w:t xml:space="preserve">accessible </w:t>
      </w:r>
      <w:r w:rsidR="00C5552A" w:rsidRPr="003B36D2">
        <w:rPr>
          <w:rFonts w:ascii="Arial" w:hAnsi="Arial" w:cs="Arial"/>
        </w:rPr>
        <w:t>to</w:t>
      </w:r>
      <w:r w:rsidRPr="003B36D2">
        <w:rPr>
          <w:rFonts w:ascii="Arial" w:hAnsi="Arial" w:cs="Arial"/>
        </w:rPr>
        <w:t xml:space="preserve"> persons with all kinds of </w:t>
      </w:r>
      <w:r w:rsidR="00C345FA" w:rsidRPr="003B36D2">
        <w:rPr>
          <w:rFonts w:ascii="Arial" w:hAnsi="Arial" w:cs="Arial"/>
        </w:rPr>
        <w:t>disabilities</w:t>
      </w:r>
    </w:p>
    <w:p w:rsidR="002A1B9C" w:rsidRPr="003B36D2" w:rsidRDefault="002A1B9C" w:rsidP="00E10455">
      <w:pPr>
        <w:spacing w:after="0"/>
        <w:ind w:left="288" w:right="288"/>
        <w:jc w:val="both"/>
        <w:rPr>
          <w:rFonts w:ascii="Arial" w:hAnsi="Arial" w:cs="Arial"/>
        </w:rPr>
      </w:pPr>
    </w:p>
    <w:p w:rsidR="00E30C76" w:rsidRPr="003B36D2" w:rsidRDefault="007902E1" w:rsidP="007902E1">
      <w:pPr>
        <w:pStyle w:val="Heading1"/>
        <w:spacing w:before="0" w:after="240"/>
        <w:ind w:right="288"/>
        <w:jc w:val="both"/>
        <w:rPr>
          <w:rFonts w:ascii="Arial" w:hAnsi="Arial" w:cs="Arial"/>
          <w:sz w:val="22"/>
          <w:szCs w:val="22"/>
        </w:rPr>
      </w:pPr>
      <w:bookmarkStart w:id="64" w:name="_Toc469670735"/>
      <w:bookmarkStart w:id="65" w:name="_Toc469671175"/>
      <w:bookmarkStart w:id="66" w:name="_Toc469674856"/>
      <w:bookmarkStart w:id="67" w:name="_Toc469744268"/>
      <w:bookmarkStart w:id="68" w:name="_Toc469993024"/>
      <w:bookmarkStart w:id="69" w:name="_Toc470169763"/>
      <w:bookmarkStart w:id="70" w:name="_Toc484517353"/>
      <w:proofErr w:type="gramStart"/>
      <w:r w:rsidRPr="003B36D2">
        <w:rPr>
          <w:rFonts w:ascii="Arial" w:hAnsi="Arial" w:cs="Arial"/>
          <w:sz w:val="22"/>
          <w:szCs w:val="22"/>
        </w:rPr>
        <w:t>Article 9.</w:t>
      </w:r>
      <w:proofErr w:type="gramEnd"/>
      <w:r w:rsidR="002A1B9C" w:rsidRPr="003B36D2">
        <w:rPr>
          <w:rFonts w:ascii="Arial" w:hAnsi="Arial" w:cs="Arial"/>
          <w:sz w:val="22"/>
          <w:szCs w:val="22"/>
        </w:rPr>
        <w:t xml:space="preserve"> </w:t>
      </w:r>
      <w:bookmarkEnd w:id="64"/>
      <w:bookmarkEnd w:id="65"/>
      <w:bookmarkEnd w:id="66"/>
      <w:bookmarkEnd w:id="67"/>
      <w:bookmarkEnd w:id="68"/>
      <w:bookmarkEnd w:id="69"/>
      <w:r w:rsidR="00A9706A" w:rsidRPr="003B36D2">
        <w:rPr>
          <w:rFonts w:ascii="Arial" w:hAnsi="Arial" w:cs="Arial"/>
          <w:sz w:val="22"/>
          <w:szCs w:val="22"/>
        </w:rPr>
        <w:t>Accessibility</w:t>
      </w:r>
      <w:bookmarkEnd w:id="70"/>
    </w:p>
    <w:p w:rsidR="00A9706A" w:rsidRPr="003B36D2" w:rsidRDefault="00A9706A" w:rsidP="00E10455">
      <w:pPr>
        <w:ind w:right="288"/>
        <w:jc w:val="both"/>
        <w:rPr>
          <w:rFonts w:ascii="Arial" w:hAnsi="Arial" w:cs="Arial"/>
        </w:rPr>
      </w:pPr>
      <w:r w:rsidRPr="003B36D2">
        <w:rPr>
          <w:rFonts w:ascii="Arial" w:hAnsi="Arial" w:cs="Arial"/>
        </w:rPr>
        <w:t>Accessibility in the state public policy lacks complex underst</w:t>
      </w:r>
      <w:r w:rsidR="00C345FA" w:rsidRPr="003B36D2">
        <w:rPr>
          <w:rFonts w:ascii="Arial" w:hAnsi="Arial" w:cs="Arial"/>
        </w:rPr>
        <w:t>and</w:t>
      </w:r>
      <w:r w:rsidRPr="003B36D2">
        <w:rPr>
          <w:rFonts w:ascii="Arial" w:hAnsi="Arial" w:cs="Arial"/>
        </w:rPr>
        <w:t>ing. The internal legislation is not in confo</w:t>
      </w:r>
      <w:r w:rsidR="00784B81" w:rsidRPr="003B36D2">
        <w:rPr>
          <w:rFonts w:ascii="Arial" w:hAnsi="Arial" w:cs="Arial"/>
        </w:rPr>
        <w:t xml:space="preserve">rmity with the requirements of </w:t>
      </w:r>
      <w:r w:rsidR="00520AA2" w:rsidRPr="003B36D2">
        <w:rPr>
          <w:rFonts w:ascii="Arial" w:hAnsi="Arial" w:cs="Arial"/>
        </w:rPr>
        <w:t xml:space="preserve">the principles of </w:t>
      </w:r>
      <w:r w:rsidR="00784B81" w:rsidRPr="003B36D2">
        <w:rPr>
          <w:rFonts w:ascii="Arial" w:hAnsi="Arial" w:cs="Arial"/>
        </w:rPr>
        <w:t xml:space="preserve">reasonable </w:t>
      </w:r>
      <w:r w:rsidR="00333C3D" w:rsidRPr="003B36D2">
        <w:rPr>
          <w:rFonts w:ascii="Arial" w:hAnsi="Arial" w:cs="Arial"/>
        </w:rPr>
        <w:t>accommodation</w:t>
      </w:r>
      <w:r w:rsidR="005A769C" w:rsidRPr="003B36D2">
        <w:rPr>
          <w:rFonts w:ascii="Arial" w:hAnsi="Arial" w:cs="Arial"/>
        </w:rPr>
        <w:t xml:space="preserve"> and </w:t>
      </w:r>
      <w:r w:rsidR="00784B81" w:rsidRPr="003B36D2">
        <w:rPr>
          <w:rFonts w:ascii="Arial" w:hAnsi="Arial" w:cs="Arial"/>
        </w:rPr>
        <w:t>u</w:t>
      </w:r>
      <w:r w:rsidRPr="003B36D2">
        <w:rPr>
          <w:rFonts w:ascii="Arial" w:hAnsi="Arial" w:cs="Arial"/>
        </w:rPr>
        <w:t xml:space="preserve">niversal </w:t>
      </w:r>
      <w:r w:rsidR="00784B81" w:rsidRPr="003B36D2">
        <w:rPr>
          <w:rFonts w:ascii="Arial" w:hAnsi="Arial" w:cs="Arial"/>
        </w:rPr>
        <w:t>d</w:t>
      </w:r>
      <w:r w:rsidRPr="003B36D2">
        <w:rPr>
          <w:rFonts w:ascii="Arial" w:hAnsi="Arial" w:cs="Arial"/>
        </w:rPr>
        <w:t xml:space="preserve">esign. In particular, the current regulations are limited and focused only on one component of accessibility - physical environment. An important challenge for persons with disabilities is access to physical, social, economic and cultural environment, as well as access to information and communication. </w:t>
      </w:r>
    </w:p>
    <w:p w:rsidR="00A9706A" w:rsidRPr="003B36D2" w:rsidRDefault="00633EAD" w:rsidP="00E10455">
      <w:pPr>
        <w:ind w:right="288"/>
        <w:jc w:val="both"/>
        <w:rPr>
          <w:rFonts w:ascii="Arial" w:hAnsi="Arial" w:cs="Arial"/>
        </w:rPr>
      </w:pPr>
      <w:r w:rsidRPr="003B36D2">
        <w:rPr>
          <w:rFonts w:ascii="Arial" w:hAnsi="Arial" w:cs="Arial"/>
        </w:rPr>
        <w:t>Infrastructure of e</w:t>
      </w:r>
      <w:r w:rsidR="00A9706A" w:rsidRPr="003B36D2">
        <w:rPr>
          <w:rFonts w:ascii="Arial" w:hAnsi="Arial" w:cs="Arial"/>
        </w:rPr>
        <w:t xml:space="preserve">ducational and medical institutions, banks and other </w:t>
      </w:r>
      <w:r w:rsidRPr="003B36D2">
        <w:rPr>
          <w:rFonts w:ascii="Arial" w:hAnsi="Arial" w:cs="Arial"/>
        </w:rPr>
        <w:t xml:space="preserve">social </w:t>
      </w:r>
      <w:r w:rsidR="00A9706A" w:rsidRPr="003B36D2">
        <w:rPr>
          <w:rFonts w:ascii="Arial" w:hAnsi="Arial" w:cs="Arial"/>
        </w:rPr>
        <w:t xml:space="preserve">facilities </w:t>
      </w:r>
      <w:r w:rsidR="00132192" w:rsidRPr="003B36D2">
        <w:rPr>
          <w:rFonts w:ascii="Arial" w:hAnsi="Arial" w:cs="Arial"/>
        </w:rPr>
        <w:t xml:space="preserve">meet </w:t>
      </w:r>
      <w:r w:rsidR="00A9706A" w:rsidRPr="003B36D2">
        <w:rPr>
          <w:rFonts w:ascii="Arial" w:hAnsi="Arial" w:cs="Arial"/>
        </w:rPr>
        <w:t xml:space="preserve">the needs of persons with disabilities only </w:t>
      </w:r>
      <w:r w:rsidR="00132192" w:rsidRPr="003B36D2">
        <w:rPr>
          <w:rFonts w:ascii="Arial" w:hAnsi="Arial" w:cs="Arial"/>
        </w:rPr>
        <w:t>in single cases</w:t>
      </w:r>
      <w:r w:rsidR="00A9706A" w:rsidRPr="003B36D2">
        <w:rPr>
          <w:rFonts w:ascii="Arial" w:hAnsi="Arial" w:cs="Arial"/>
        </w:rPr>
        <w:t xml:space="preserve"> and partially.</w:t>
      </w:r>
      <w:r w:rsidR="00A9706A" w:rsidRPr="003B36D2">
        <w:rPr>
          <w:rStyle w:val="FootnoteReference"/>
          <w:rFonts w:ascii="Arial" w:hAnsi="Arial" w:cs="Arial"/>
        </w:rPr>
        <w:footnoteReference w:id="36"/>
      </w:r>
    </w:p>
    <w:p w:rsidR="00A9706A" w:rsidRPr="003B36D2" w:rsidRDefault="00A9706A" w:rsidP="00E10455">
      <w:pPr>
        <w:ind w:right="288"/>
        <w:jc w:val="both"/>
        <w:rPr>
          <w:rFonts w:ascii="Arial" w:hAnsi="Arial" w:cs="Arial"/>
        </w:rPr>
      </w:pPr>
      <w:r w:rsidRPr="003B36D2">
        <w:rPr>
          <w:rFonts w:ascii="Arial" w:hAnsi="Arial" w:cs="Arial"/>
        </w:rPr>
        <w:t xml:space="preserve">There is no complex standard at the national level for ensuring accessibility. </w:t>
      </w:r>
      <w:r w:rsidR="00227F2B" w:rsidRPr="003B36D2">
        <w:rPr>
          <w:rFonts w:ascii="Arial" w:hAnsi="Arial" w:cs="Arial"/>
        </w:rPr>
        <w:t>T</w:t>
      </w:r>
      <w:r w:rsidRPr="003B36D2">
        <w:rPr>
          <w:rFonts w:ascii="Arial" w:hAnsi="Arial" w:cs="Arial"/>
        </w:rPr>
        <w:t xml:space="preserve">hematic issues are partially </w:t>
      </w:r>
      <w:r w:rsidR="005A769C" w:rsidRPr="003B36D2">
        <w:rPr>
          <w:rFonts w:ascii="Arial" w:hAnsi="Arial" w:cs="Arial"/>
        </w:rPr>
        <w:t>reflected</w:t>
      </w:r>
      <w:r w:rsidRPr="003B36D2">
        <w:rPr>
          <w:rFonts w:ascii="Arial" w:hAnsi="Arial" w:cs="Arial"/>
        </w:rPr>
        <w:t xml:space="preserve"> </w:t>
      </w:r>
      <w:r w:rsidR="00227F2B" w:rsidRPr="003B36D2">
        <w:rPr>
          <w:rFonts w:ascii="Arial" w:hAnsi="Arial" w:cs="Arial"/>
        </w:rPr>
        <w:t>in</w:t>
      </w:r>
      <w:r w:rsidRPr="003B36D2">
        <w:rPr>
          <w:rFonts w:ascii="Arial" w:hAnsi="Arial" w:cs="Arial"/>
        </w:rPr>
        <w:t xml:space="preserve"> the Government</w:t>
      </w:r>
      <w:r w:rsidR="00227F2B" w:rsidRPr="003B36D2">
        <w:rPr>
          <w:rFonts w:ascii="Arial" w:hAnsi="Arial" w:cs="Arial"/>
        </w:rPr>
        <w:t>’s</w:t>
      </w:r>
      <w:r w:rsidRPr="003B36D2">
        <w:rPr>
          <w:rFonts w:ascii="Arial" w:hAnsi="Arial" w:cs="Arial"/>
        </w:rPr>
        <w:t xml:space="preserve"> </w:t>
      </w:r>
      <w:r w:rsidR="00227F2B" w:rsidRPr="003B36D2">
        <w:rPr>
          <w:rFonts w:ascii="Arial" w:hAnsi="Arial" w:cs="Arial"/>
        </w:rPr>
        <w:t xml:space="preserve">Human Rights </w:t>
      </w:r>
      <w:r w:rsidRPr="003B36D2">
        <w:rPr>
          <w:rFonts w:ascii="Arial" w:hAnsi="Arial" w:cs="Arial"/>
        </w:rPr>
        <w:t xml:space="preserve">Action Plan and the Action Plan 2014-2016 </w:t>
      </w:r>
      <w:r w:rsidR="005A769C" w:rsidRPr="003B36D2">
        <w:rPr>
          <w:rFonts w:ascii="Arial" w:hAnsi="Arial" w:cs="Arial"/>
        </w:rPr>
        <w:t>on</w:t>
      </w:r>
      <w:r w:rsidR="00227F2B" w:rsidRPr="003B36D2">
        <w:rPr>
          <w:rFonts w:ascii="Arial" w:hAnsi="Arial" w:cs="Arial"/>
        </w:rPr>
        <w:t xml:space="preserve"> </w:t>
      </w:r>
      <w:r w:rsidR="00C345FA" w:rsidRPr="003B36D2">
        <w:rPr>
          <w:rFonts w:ascii="Arial" w:hAnsi="Arial" w:cs="Arial"/>
        </w:rPr>
        <w:t>Ensuring</w:t>
      </w:r>
      <w:r w:rsidRPr="003B36D2">
        <w:rPr>
          <w:rFonts w:ascii="Arial" w:hAnsi="Arial" w:cs="Arial"/>
        </w:rPr>
        <w:t xml:space="preserve"> Equal Opportunities for Persons with Disabilities. The periodic </w:t>
      </w:r>
      <w:r w:rsidRPr="003B36D2">
        <w:rPr>
          <w:rFonts w:ascii="Arial" w:hAnsi="Arial" w:cs="Arial"/>
        </w:rPr>
        <w:lastRenderedPageBreak/>
        <w:t xml:space="preserve">monitoring carried out by the Public Defender's Office made it clear that relevant </w:t>
      </w:r>
      <w:r w:rsidR="005A769C" w:rsidRPr="003B36D2">
        <w:rPr>
          <w:rFonts w:ascii="Arial" w:hAnsi="Arial" w:cs="Arial"/>
        </w:rPr>
        <w:t>agencies</w:t>
      </w:r>
      <w:r w:rsidRPr="003B36D2">
        <w:rPr>
          <w:rFonts w:ascii="Arial" w:hAnsi="Arial" w:cs="Arial"/>
        </w:rPr>
        <w:t xml:space="preserve"> do not fulfill </w:t>
      </w:r>
      <w:r w:rsidR="00227F2B" w:rsidRPr="003B36D2">
        <w:rPr>
          <w:rFonts w:ascii="Arial" w:hAnsi="Arial" w:cs="Arial"/>
        </w:rPr>
        <w:t>obligations under the above</w:t>
      </w:r>
      <w:r w:rsidRPr="003B36D2">
        <w:rPr>
          <w:rFonts w:ascii="Arial" w:hAnsi="Arial" w:cs="Arial"/>
        </w:rPr>
        <w:t>mentioned documents.</w:t>
      </w:r>
      <w:r w:rsidR="00227F2B" w:rsidRPr="003B36D2">
        <w:rPr>
          <w:rStyle w:val="FootnoteReference"/>
          <w:rFonts w:ascii="Arial" w:hAnsi="Arial" w:cs="Arial"/>
        </w:rPr>
        <w:footnoteReference w:id="37"/>
      </w:r>
    </w:p>
    <w:p w:rsidR="00227F2B" w:rsidRPr="003B36D2" w:rsidRDefault="00227F2B" w:rsidP="00E10455">
      <w:pPr>
        <w:ind w:right="288"/>
        <w:jc w:val="both"/>
        <w:rPr>
          <w:rFonts w:ascii="Arial" w:hAnsi="Arial" w:cs="Arial"/>
        </w:rPr>
      </w:pPr>
      <w:r w:rsidRPr="003B36D2">
        <w:rPr>
          <w:rFonts w:ascii="Arial" w:hAnsi="Arial" w:cs="Arial"/>
        </w:rPr>
        <w:t xml:space="preserve">The use of </w:t>
      </w:r>
      <w:r w:rsidR="004A0A68" w:rsidRPr="003B36D2">
        <w:rPr>
          <w:rFonts w:ascii="Arial" w:hAnsi="Arial" w:cs="Arial"/>
        </w:rPr>
        <w:t>subway</w:t>
      </w:r>
      <w:r w:rsidRPr="003B36D2">
        <w:rPr>
          <w:rFonts w:ascii="Arial" w:hAnsi="Arial" w:cs="Arial"/>
        </w:rPr>
        <w:t xml:space="preserve"> is problematic for persons with disabilities. The state does not care for the complex resolution of the issue - adaptation of the infrastructure of the existing metro stations. On October 28, 2015, the Public Defender addressed the Municipality Development Fund with a recommendation</w:t>
      </w:r>
      <w:r w:rsidRPr="003B36D2">
        <w:rPr>
          <w:rStyle w:val="FootnoteReference"/>
          <w:rFonts w:ascii="Arial" w:hAnsi="Arial" w:cs="Arial"/>
        </w:rPr>
        <w:footnoteReference w:id="38"/>
      </w:r>
      <w:r w:rsidRPr="003B36D2">
        <w:rPr>
          <w:rFonts w:ascii="Arial" w:hAnsi="Arial" w:cs="Arial"/>
        </w:rPr>
        <w:t xml:space="preserve"> to consider the principle of </w:t>
      </w:r>
      <w:r w:rsidR="00225821" w:rsidRPr="003B36D2">
        <w:rPr>
          <w:rFonts w:ascii="Arial" w:hAnsi="Arial" w:cs="Arial"/>
        </w:rPr>
        <w:t>universal d</w:t>
      </w:r>
      <w:r w:rsidRPr="003B36D2">
        <w:rPr>
          <w:rFonts w:ascii="Arial" w:hAnsi="Arial" w:cs="Arial"/>
        </w:rPr>
        <w:t xml:space="preserve">esign in the process of construction of the metro station </w:t>
      </w:r>
      <w:r w:rsidR="006D3308" w:rsidRPr="003B36D2">
        <w:rPr>
          <w:rFonts w:ascii="Arial" w:hAnsi="Arial" w:cs="Arial"/>
        </w:rPr>
        <w:t>“</w:t>
      </w:r>
      <w:r w:rsidRPr="003B36D2">
        <w:rPr>
          <w:rFonts w:ascii="Arial" w:hAnsi="Arial" w:cs="Arial"/>
        </w:rPr>
        <w:t>University</w:t>
      </w:r>
      <w:r w:rsidR="006D3308" w:rsidRPr="003B36D2">
        <w:rPr>
          <w:rFonts w:ascii="Arial" w:hAnsi="Arial" w:cs="Arial"/>
        </w:rPr>
        <w:t>”</w:t>
      </w:r>
      <w:r w:rsidRPr="003B36D2">
        <w:rPr>
          <w:rFonts w:ascii="Arial" w:hAnsi="Arial" w:cs="Arial"/>
        </w:rPr>
        <w:t xml:space="preserve">, but the issue has not yet been </w:t>
      </w:r>
      <w:r w:rsidR="00C345FA" w:rsidRPr="003B36D2">
        <w:rPr>
          <w:rFonts w:ascii="Arial" w:hAnsi="Arial" w:cs="Arial"/>
        </w:rPr>
        <w:t>positively</w:t>
      </w:r>
      <w:r w:rsidR="005A769C" w:rsidRPr="003B36D2">
        <w:rPr>
          <w:rFonts w:ascii="Arial" w:hAnsi="Arial" w:cs="Arial"/>
        </w:rPr>
        <w:t xml:space="preserve"> resolved</w:t>
      </w:r>
      <w:r w:rsidRPr="003B36D2">
        <w:rPr>
          <w:rFonts w:ascii="Arial" w:hAnsi="Arial" w:cs="Arial"/>
        </w:rPr>
        <w:t>.</w:t>
      </w:r>
    </w:p>
    <w:p w:rsidR="00227F2B" w:rsidRPr="003B36D2" w:rsidRDefault="00227F2B" w:rsidP="00E10455">
      <w:pPr>
        <w:ind w:right="288"/>
        <w:jc w:val="both"/>
        <w:rPr>
          <w:rFonts w:ascii="Arial" w:hAnsi="Arial" w:cs="Arial"/>
          <w:color w:val="000000"/>
        </w:rPr>
      </w:pPr>
      <w:r w:rsidRPr="003B36D2">
        <w:rPr>
          <w:rFonts w:ascii="Arial" w:hAnsi="Arial" w:cs="Arial"/>
        </w:rPr>
        <w:t xml:space="preserve">Even though the Government of Georgia </w:t>
      </w:r>
      <w:r w:rsidR="00C345FA" w:rsidRPr="003B36D2">
        <w:rPr>
          <w:rFonts w:ascii="Arial" w:hAnsi="Arial" w:cs="Arial"/>
        </w:rPr>
        <w:t>approved</w:t>
      </w:r>
      <w:r w:rsidRPr="003B36D2">
        <w:rPr>
          <w:rFonts w:ascii="Arial" w:hAnsi="Arial" w:cs="Arial"/>
        </w:rPr>
        <w:t xml:space="preserve"> </w:t>
      </w:r>
      <w:r w:rsidR="005A769C" w:rsidRPr="003B36D2">
        <w:rPr>
          <w:rFonts w:ascii="Arial" w:hAnsi="Arial" w:cs="Arial"/>
        </w:rPr>
        <w:t>the T</w:t>
      </w:r>
      <w:r w:rsidRPr="003B36D2">
        <w:rPr>
          <w:rFonts w:ascii="Arial" w:hAnsi="Arial" w:cs="Arial"/>
        </w:rPr>
        <w:t>echnical Regulations o</w:t>
      </w:r>
      <w:r w:rsidR="005A769C" w:rsidRPr="003B36D2">
        <w:rPr>
          <w:rFonts w:ascii="Arial" w:hAnsi="Arial" w:cs="Arial"/>
        </w:rPr>
        <w:t>n</w:t>
      </w:r>
      <w:r w:rsidRPr="003B36D2">
        <w:rPr>
          <w:rFonts w:ascii="Arial" w:hAnsi="Arial" w:cs="Arial"/>
        </w:rPr>
        <w:t xml:space="preserve"> Architectural and Planning Elements and Arrangement of Space for Persons with Disabilities in 2014, the latter does not apply to </w:t>
      </w:r>
      <w:r w:rsidR="00E72B4D" w:rsidRPr="003B36D2">
        <w:rPr>
          <w:rFonts w:ascii="Arial" w:hAnsi="Arial" w:cs="Arial"/>
        </w:rPr>
        <w:t>the majority of the</w:t>
      </w:r>
      <w:r w:rsidRPr="003B36D2">
        <w:rPr>
          <w:rFonts w:ascii="Arial" w:hAnsi="Arial" w:cs="Arial"/>
        </w:rPr>
        <w:t xml:space="preserve"> components of </w:t>
      </w:r>
      <w:r w:rsidR="00C345FA" w:rsidRPr="003B36D2">
        <w:rPr>
          <w:rFonts w:ascii="Arial" w:hAnsi="Arial" w:cs="Arial"/>
        </w:rPr>
        <w:t>accessibility</w:t>
      </w:r>
      <w:r w:rsidRPr="003B36D2">
        <w:rPr>
          <w:rFonts w:ascii="Arial" w:hAnsi="Arial" w:cs="Arial"/>
        </w:rPr>
        <w:t xml:space="preserve"> defined by the Convention (physical environment in all its forms, services and information). At the same time, it does not </w:t>
      </w:r>
      <w:r w:rsidR="007360BC" w:rsidRPr="003B36D2">
        <w:rPr>
          <w:rFonts w:ascii="Arial" w:hAnsi="Arial" w:cs="Arial"/>
        </w:rPr>
        <w:t xml:space="preserve">provide for </w:t>
      </w:r>
      <w:r w:rsidRPr="003B36D2">
        <w:rPr>
          <w:rFonts w:ascii="Arial" w:hAnsi="Arial" w:cs="Arial"/>
        </w:rPr>
        <w:t xml:space="preserve">quick adaptation of important </w:t>
      </w:r>
      <w:r w:rsidR="00C345FA" w:rsidRPr="003B36D2">
        <w:rPr>
          <w:rFonts w:ascii="Arial" w:hAnsi="Arial" w:cs="Arial"/>
        </w:rPr>
        <w:t>facilities</w:t>
      </w:r>
      <w:r w:rsidRPr="003B36D2">
        <w:rPr>
          <w:rFonts w:ascii="Arial" w:hAnsi="Arial" w:cs="Arial"/>
        </w:rPr>
        <w:t>. The main drawback in the document is the fact that the regulations do not provide for enforcement and supervision mechanisms.</w:t>
      </w:r>
      <w:r w:rsidRPr="003B36D2">
        <w:rPr>
          <w:rStyle w:val="FootnoteReference"/>
          <w:rFonts w:ascii="Arial" w:hAnsi="Arial" w:cs="Arial"/>
        </w:rPr>
        <w:footnoteReference w:id="39"/>
      </w:r>
      <w:r w:rsidRPr="003B36D2">
        <w:rPr>
          <w:rFonts w:ascii="Arial" w:hAnsi="Arial" w:cs="Arial"/>
        </w:rPr>
        <w:t xml:space="preserve"> Appropriate response to the </w:t>
      </w:r>
      <w:r w:rsidR="00C345FA" w:rsidRPr="003B36D2">
        <w:rPr>
          <w:rFonts w:ascii="Arial" w:hAnsi="Arial" w:cs="Arial"/>
        </w:rPr>
        <w:t>violations</w:t>
      </w:r>
      <w:r w:rsidRPr="003B36D2">
        <w:rPr>
          <w:rFonts w:ascii="Arial" w:hAnsi="Arial" w:cs="Arial"/>
        </w:rPr>
        <w:t xml:space="preserve"> is also problematic. The study of certain cases</w:t>
      </w:r>
      <w:r w:rsidRPr="003B36D2">
        <w:rPr>
          <w:rStyle w:val="FootnoteReference"/>
          <w:rFonts w:ascii="Arial" w:hAnsi="Arial" w:cs="Arial"/>
        </w:rPr>
        <w:footnoteReference w:id="40"/>
      </w:r>
      <w:r w:rsidRPr="003B36D2">
        <w:rPr>
          <w:rFonts w:ascii="Arial" w:hAnsi="Arial" w:cs="Arial"/>
        </w:rPr>
        <w:t xml:space="preserve"> </w:t>
      </w:r>
      <w:r w:rsidR="007360BC" w:rsidRPr="003B36D2">
        <w:rPr>
          <w:rFonts w:ascii="Arial" w:hAnsi="Arial" w:cs="Arial"/>
        </w:rPr>
        <w:t>showed</w:t>
      </w:r>
      <w:r w:rsidRPr="003B36D2">
        <w:rPr>
          <w:rFonts w:ascii="Arial" w:hAnsi="Arial" w:cs="Arial"/>
        </w:rPr>
        <w:t xml:space="preserve"> that in most cases of arrangement of </w:t>
      </w:r>
      <w:r w:rsidR="00C345FA" w:rsidRPr="003B36D2">
        <w:rPr>
          <w:rFonts w:ascii="Arial" w:hAnsi="Arial" w:cs="Arial"/>
        </w:rPr>
        <w:t>facilities</w:t>
      </w:r>
      <w:r w:rsidRPr="003B36D2">
        <w:rPr>
          <w:rFonts w:ascii="Arial" w:hAnsi="Arial" w:cs="Arial"/>
        </w:rPr>
        <w:t xml:space="preserve">, projects are not agreed with </w:t>
      </w:r>
      <w:r w:rsidR="00E7384D" w:rsidRPr="003B36D2">
        <w:rPr>
          <w:rFonts w:ascii="Arial" w:hAnsi="Arial" w:cs="Arial"/>
        </w:rPr>
        <w:t xml:space="preserve">relevant </w:t>
      </w:r>
      <w:r w:rsidRPr="003B36D2">
        <w:rPr>
          <w:rFonts w:ascii="Arial" w:hAnsi="Arial" w:cs="Arial"/>
        </w:rPr>
        <w:t>experts</w:t>
      </w:r>
      <w:r w:rsidR="007360BC" w:rsidRPr="003B36D2">
        <w:rPr>
          <w:rFonts w:ascii="Arial" w:hAnsi="Arial" w:cs="Arial"/>
        </w:rPr>
        <w:t xml:space="preserve">, while the </w:t>
      </w:r>
      <w:r w:rsidR="00E7384D" w:rsidRPr="003B36D2">
        <w:rPr>
          <w:rFonts w:ascii="Arial" w:hAnsi="Arial" w:cs="Arial"/>
        </w:rPr>
        <w:t xml:space="preserve">agencies try to avoid </w:t>
      </w:r>
      <w:r w:rsidR="00C345FA" w:rsidRPr="003B36D2">
        <w:rPr>
          <w:rFonts w:ascii="Arial" w:hAnsi="Arial" w:cs="Arial"/>
        </w:rPr>
        <w:t>responsibility</w:t>
      </w:r>
      <w:r w:rsidRPr="003B36D2">
        <w:rPr>
          <w:rFonts w:ascii="Arial" w:hAnsi="Arial" w:cs="Arial"/>
        </w:rPr>
        <w:t>.</w:t>
      </w:r>
    </w:p>
    <w:p w:rsidR="00227F2B" w:rsidRPr="003B36D2" w:rsidRDefault="00A7208C" w:rsidP="00E10455">
      <w:pPr>
        <w:ind w:right="288"/>
        <w:jc w:val="both"/>
        <w:rPr>
          <w:rFonts w:ascii="Arial" w:hAnsi="Arial" w:cs="Arial"/>
        </w:rPr>
      </w:pPr>
      <w:r w:rsidRPr="003B36D2">
        <w:rPr>
          <w:rFonts w:ascii="Arial" w:hAnsi="Arial" w:cs="Arial"/>
        </w:rPr>
        <w:t xml:space="preserve">It should be </w:t>
      </w:r>
      <w:r w:rsidR="00225821" w:rsidRPr="003B36D2">
        <w:rPr>
          <w:rFonts w:ascii="Arial" w:hAnsi="Arial" w:cs="Arial"/>
        </w:rPr>
        <w:t>disapproved</w:t>
      </w:r>
      <w:r w:rsidRPr="003B36D2">
        <w:rPr>
          <w:rFonts w:ascii="Arial" w:hAnsi="Arial" w:cs="Arial"/>
        </w:rPr>
        <w:t xml:space="preserve"> that the </w:t>
      </w:r>
      <w:r w:rsidR="00C345FA" w:rsidRPr="003B36D2">
        <w:rPr>
          <w:rFonts w:ascii="Arial" w:hAnsi="Arial" w:cs="Arial"/>
        </w:rPr>
        <w:t>involvement of persons with disabilities</w:t>
      </w:r>
      <w:r w:rsidRPr="003B36D2">
        <w:rPr>
          <w:rFonts w:ascii="Arial" w:hAnsi="Arial" w:cs="Arial"/>
        </w:rPr>
        <w:t xml:space="preserve"> and organizations working on </w:t>
      </w:r>
      <w:r w:rsidR="00611860" w:rsidRPr="003B36D2">
        <w:rPr>
          <w:rFonts w:ascii="Arial" w:hAnsi="Arial" w:cs="Arial"/>
        </w:rPr>
        <w:t>disability</w:t>
      </w:r>
      <w:r w:rsidRPr="003B36D2">
        <w:rPr>
          <w:rFonts w:ascii="Arial" w:hAnsi="Arial" w:cs="Arial"/>
        </w:rPr>
        <w:t xml:space="preserve"> </w:t>
      </w:r>
      <w:proofErr w:type="gramStart"/>
      <w:r w:rsidR="00A434A3" w:rsidRPr="003B36D2">
        <w:rPr>
          <w:rFonts w:ascii="Arial" w:hAnsi="Arial" w:cs="Arial"/>
        </w:rPr>
        <w:t>issues</w:t>
      </w:r>
      <w:r w:rsidR="00C345FA" w:rsidRPr="003B36D2">
        <w:rPr>
          <w:rFonts w:ascii="Arial" w:hAnsi="Arial" w:cs="Arial"/>
        </w:rPr>
        <w:t xml:space="preserve"> </w:t>
      </w:r>
      <w:r w:rsidRPr="003B36D2">
        <w:rPr>
          <w:rFonts w:ascii="Arial" w:hAnsi="Arial" w:cs="Arial"/>
        </w:rPr>
        <w:t xml:space="preserve"> is</w:t>
      </w:r>
      <w:proofErr w:type="gramEnd"/>
      <w:r w:rsidRPr="003B36D2">
        <w:rPr>
          <w:rFonts w:ascii="Arial" w:hAnsi="Arial" w:cs="Arial"/>
        </w:rPr>
        <w:t xml:space="preserve"> not suffi</w:t>
      </w:r>
      <w:r w:rsidR="00A434A3" w:rsidRPr="003B36D2">
        <w:rPr>
          <w:rFonts w:ascii="Arial" w:hAnsi="Arial" w:cs="Arial"/>
        </w:rPr>
        <w:t>ci</w:t>
      </w:r>
      <w:r w:rsidRPr="003B36D2">
        <w:rPr>
          <w:rFonts w:ascii="Arial" w:hAnsi="Arial" w:cs="Arial"/>
        </w:rPr>
        <w:t xml:space="preserve">ently provided in the decision-making process, as well as </w:t>
      </w:r>
      <w:r w:rsidR="008C4A1F" w:rsidRPr="003B36D2">
        <w:rPr>
          <w:rFonts w:ascii="Arial" w:hAnsi="Arial" w:cs="Arial"/>
        </w:rPr>
        <w:t>in the</w:t>
      </w:r>
      <w:r w:rsidR="00611860" w:rsidRPr="003B36D2">
        <w:rPr>
          <w:rFonts w:ascii="Arial" w:hAnsi="Arial" w:cs="Arial"/>
        </w:rPr>
        <w:t xml:space="preserve"> process of</w:t>
      </w:r>
      <w:r w:rsidR="008C4A1F" w:rsidRPr="003B36D2">
        <w:rPr>
          <w:rFonts w:ascii="Arial" w:hAnsi="Arial" w:cs="Arial"/>
        </w:rPr>
        <w:t xml:space="preserve"> </w:t>
      </w:r>
      <w:r w:rsidRPr="003B36D2">
        <w:rPr>
          <w:rFonts w:ascii="Arial" w:hAnsi="Arial" w:cs="Arial"/>
        </w:rPr>
        <w:t>development of strategic documents on accessibility and other issues.</w:t>
      </w:r>
      <w:r w:rsidRPr="003B36D2">
        <w:rPr>
          <w:rStyle w:val="FootnoteReference"/>
          <w:rFonts w:ascii="Arial" w:hAnsi="Arial" w:cs="Arial"/>
        </w:rPr>
        <w:footnoteReference w:id="41"/>
      </w:r>
      <w:r w:rsidRPr="003B36D2">
        <w:rPr>
          <w:rFonts w:ascii="Arial" w:hAnsi="Arial" w:cs="Arial"/>
        </w:rPr>
        <w:t xml:space="preserve"> </w:t>
      </w:r>
    </w:p>
    <w:p w:rsidR="00A7208C" w:rsidRPr="003B36D2" w:rsidRDefault="00A7208C" w:rsidP="00E10455">
      <w:pPr>
        <w:ind w:right="288"/>
        <w:jc w:val="both"/>
        <w:rPr>
          <w:rFonts w:ascii="Arial" w:hAnsi="Arial" w:cs="Arial"/>
        </w:rPr>
      </w:pPr>
      <w:r w:rsidRPr="003B36D2">
        <w:rPr>
          <w:rFonts w:ascii="Arial" w:hAnsi="Arial" w:cs="Arial"/>
        </w:rPr>
        <w:t>Despite some positive changes (</w:t>
      </w:r>
      <w:r w:rsidR="00C345FA" w:rsidRPr="003B36D2">
        <w:rPr>
          <w:rFonts w:ascii="Arial" w:hAnsi="Arial" w:cs="Arial"/>
        </w:rPr>
        <w:t>ensuring</w:t>
      </w:r>
      <w:r w:rsidRPr="003B36D2">
        <w:rPr>
          <w:rFonts w:ascii="Arial" w:hAnsi="Arial" w:cs="Arial"/>
        </w:rPr>
        <w:t xml:space="preserve"> access to emergency services</w:t>
      </w:r>
      <w:r w:rsidRPr="003B36D2">
        <w:rPr>
          <w:rStyle w:val="FootnoteReference"/>
          <w:rFonts w:ascii="Arial" w:hAnsi="Arial" w:cs="Arial"/>
        </w:rPr>
        <w:footnoteReference w:id="42"/>
      </w:r>
      <w:r w:rsidRPr="003B36D2">
        <w:rPr>
          <w:rFonts w:ascii="Arial" w:hAnsi="Arial" w:cs="Arial"/>
        </w:rPr>
        <w:t>, remote services</w:t>
      </w:r>
      <w:r w:rsidRPr="003B36D2">
        <w:rPr>
          <w:rStyle w:val="FootnoteReference"/>
          <w:rFonts w:ascii="Arial" w:hAnsi="Arial" w:cs="Arial"/>
        </w:rPr>
        <w:footnoteReference w:id="43"/>
      </w:r>
      <w:r w:rsidRPr="003B36D2">
        <w:rPr>
          <w:rFonts w:ascii="Arial" w:hAnsi="Arial" w:cs="Arial"/>
        </w:rPr>
        <w:t>), persons with disabilities still have problems in access to psycho-social, banking, household and other services due to the lack of exchange</w:t>
      </w:r>
      <w:r w:rsidR="000F7B2A" w:rsidRPr="003B36D2">
        <w:rPr>
          <w:rFonts w:ascii="Arial" w:hAnsi="Arial" w:cs="Arial"/>
        </w:rPr>
        <w:t xml:space="preserve"> of</w:t>
      </w:r>
      <w:r w:rsidRPr="003B36D2">
        <w:rPr>
          <w:rFonts w:ascii="Arial" w:hAnsi="Arial" w:cs="Arial"/>
        </w:rPr>
        <w:t xml:space="preserve"> information and alternative communication mechanisms.</w:t>
      </w:r>
    </w:p>
    <w:p w:rsidR="00A7208C" w:rsidRPr="003B36D2" w:rsidRDefault="00A7208C" w:rsidP="00E10455">
      <w:pPr>
        <w:ind w:right="288"/>
        <w:jc w:val="both"/>
        <w:rPr>
          <w:rFonts w:ascii="Arial" w:hAnsi="Arial" w:cs="Arial"/>
        </w:rPr>
      </w:pPr>
    </w:p>
    <w:p w:rsidR="00E30C76" w:rsidRPr="003B36D2" w:rsidRDefault="00A7208C" w:rsidP="00E10455">
      <w:pPr>
        <w:pStyle w:val="Heading2"/>
        <w:spacing w:before="0" w:after="240"/>
        <w:ind w:right="288"/>
        <w:jc w:val="both"/>
        <w:rPr>
          <w:rFonts w:ascii="Arial" w:hAnsi="Arial" w:cs="Arial"/>
          <w:sz w:val="22"/>
          <w:szCs w:val="22"/>
        </w:rPr>
      </w:pPr>
      <w:bookmarkStart w:id="71" w:name="_Toc484517354"/>
      <w:r w:rsidRPr="003B36D2">
        <w:rPr>
          <w:rFonts w:ascii="Arial" w:hAnsi="Arial" w:cs="Arial"/>
          <w:sz w:val="22"/>
          <w:szCs w:val="22"/>
        </w:rPr>
        <w:lastRenderedPageBreak/>
        <w:t>Recommendations</w:t>
      </w:r>
      <w:bookmarkEnd w:id="71"/>
    </w:p>
    <w:p w:rsidR="00A7208C" w:rsidRPr="003B36D2" w:rsidRDefault="00A7208C" w:rsidP="00225821">
      <w:pPr>
        <w:pStyle w:val="ListParagraph"/>
        <w:numPr>
          <w:ilvl w:val="0"/>
          <w:numId w:val="47"/>
        </w:numPr>
        <w:ind w:right="288"/>
        <w:jc w:val="both"/>
        <w:rPr>
          <w:rFonts w:ascii="Arial" w:hAnsi="Arial" w:cs="Arial"/>
        </w:rPr>
      </w:pPr>
      <w:r w:rsidRPr="003B36D2">
        <w:rPr>
          <w:rFonts w:ascii="Arial" w:hAnsi="Arial" w:cs="Arial"/>
        </w:rPr>
        <w:t>Standards of access to information and</w:t>
      </w:r>
      <w:r w:rsidR="000F7B2A" w:rsidRPr="003B36D2">
        <w:rPr>
          <w:rFonts w:ascii="Arial" w:hAnsi="Arial" w:cs="Arial"/>
        </w:rPr>
        <w:t xml:space="preserve"> services and</w:t>
      </w:r>
      <w:r w:rsidRPr="003B36D2">
        <w:rPr>
          <w:rFonts w:ascii="Arial" w:hAnsi="Arial" w:cs="Arial"/>
        </w:rPr>
        <w:t xml:space="preserve"> the obligation of ensuring equal access for person with all</w:t>
      </w:r>
      <w:r w:rsidR="000F7B2A" w:rsidRPr="003B36D2">
        <w:rPr>
          <w:rFonts w:ascii="Arial" w:hAnsi="Arial" w:cs="Arial"/>
        </w:rPr>
        <w:t xml:space="preserve"> forms of</w:t>
      </w:r>
      <w:r w:rsidRPr="003B36D2">
        <w:rPr>
          <w:rFonts w:ascii="Arial" w:hAnsi="Arial" w:cs="Arial"/>
        </w:rPr>
        <w:t xml:space="preserve"> </w:t>
      </w:r>
      <w:r w:rsidR="00EF79E3" w:rsidRPr="003B36D2">
        <w:rPr>
          <w:rFonts w:ascii="Arial" w:hAnsi="Arial" w:cs="Arial"/>
        </w:rPr>
        <w:t>disabilities</w:t>
      </w:r>
      <w:r w:rsidRPr="003B36D2">
        <w:rPr>
          <w:rFonts w:ascii="Arial" w:hAnsi="Arial" w:cs="Arial"/>
        </w:rPr>
        <w:t xml:space="preserve"> should be defined. </w:t>
      </w:r>
      <w:r w:rsidR="00771CFE" w:rsidRPr="003B36D2">
        <w:rPr>
          <w:rFonts w:ascii="Arial" w:hAnsi="Arial" w:cs="Arial"/>
        </w:rPr>
        <w:t xml:space="preserve">The </w:t>
      </w:r>
      <w:r w:rsidRPr="003B36D2">
        <w:rPr>
          <w:rFonts w:ascii="Arial" w:hAnsi="Arial" w:cs="Arial"/>
        </w:rPr>
        <w:t>legislative framework</w:t>
      </w:r>
      <w:r w:rsidR="00771CFE" w:rsidRPr="003B36D2">
        <w:rPr>
          <w:rFonts w:ascii="Arial" w:hAnsi="Arial" w:cs="Arial"/>
        </w:rPr>
        <w:t>,</w:t>
      </w:r>
      <w:r w:rsidRPr="003B36D2">
        <w:rPr>
          <w:rFonts w:ascii="Arial" w:hAnsi="Arial" w:cs="Arial"/>
        </w:rPr>
        <w:t xml:space="preserve"> that </w:t>
      </w:r>
      <w:r w:rsidR="00771CFE" w:rsidRPr="003B36D2">
        <w:rPr>
          <w:rFonts w:ascii="Arial" w:hAnsi="Arial" w:cs="Arial"/>
        </w:rPr>
        <w:t>covers both the</w:t>
      </w:r>
      <w:r w:rsidRPr="003B36D2">
        <w:rPr>
          <w:rFonts w:ascii="Arial" w:hAnsi="Arial" w:cs="Arial"/>
        </w:rPr>
        <w:t xml:space="preserve"> private and public sectors</w:t>
      </w:r>
      <w:r w:rsidR="00771CFE" w:rsidRPr="003B36D2">
        <w:rPr>
          <w:rFonts w:ascii="Arial" w:hAnsi="Arial" w:cs="Arial"/>
        </w:rPr>
        <w:t xml:space="preserve">, should be </w:t>
      </w:r>
      <w:r w:rsidR="00C345FA" w:rsidRPr="003B36D2">
        <w:rPr>
          <w:rFonts w:ascii="Arial" w:hAnsi="Arial" w:cs="Arial"/>
        </w:rPr>
        <w:t>improved</w:t>
      </w:r>
      <w:r w:rsidR="00771CFE" w:rsidRPr="003B36D2">
        <w:rPr>
          <w:rFonts w:ascii="Arial" w:hAnsi="Arial" w:cs="Arial"/>
        </w:rPr>
        <w:t xml:space="preserve">. </w:t>
      </w:r>
    </w:p>
    <w:p w:rsidR="00771CFE" w:rsidRPr="003B36D2" w:rsidRDefault="00333C3D" w:rsidP="00225821">
      <w:pPr>
        <w:pStyle w:val="ListParagraph"/>
        <w:numPr>
          <w:ilvl w:val="0"/>
          <w:numId w:val="47"/>
        </w:numPr>
        <w:ind w:right="288"/>
        <w:jc w:val="both"/>
        <w:rPr>
          <w:rFonts w:ascii="Arial" w:hAnsi="Arial" w:cs="Arial"/>
        </w:rPr>
      </w:pPr>
      <w:r w:rsidRPr="003B36D2">
        <w:rPr>
          <w:rFonts w:ascii="Arial" w:hAnsi="Arial" w:cs="Arial"/>
        </w:rPr>
        <w:t>Transport</w:t>
      </w:r>
      <w:r w:rsidR="00771CFE" w:rsidRPr="003B36D2">
        <w:rPr>
          <w:rFonts w:ascii="Arial" w:hAnsi="Arial" w:cs="Arial"/>
        </w:rPr>
        <w:t xml:space="preserve"> and road infrastructure should be adapted to </w:t>
      </w:r>
      <w:r w:rsidRPr="003B36D2">
        <w:rPr>
          <w:rFonts w:ascii="Arial" w:hAnsi="Arial" w:cs="Arial"/>
        </w:rPr>
        <w:t>the</w:t>
      </w:r>
      <w:r w:rsidR="00DE620E" w:rsidRPr="003B36D2">
        <w:rPr>
          <w:rFonts w:ascii="Arial" w:hAnsi="Arial" w:cs="Arial"/>
        </w:rPr>
        <w:t xml:space="preserve"> needs of </w:t>
      </w:r>
      <w:r w:rsidR="00771CFE" w:rsidRPr="003B36D2">
        <w:rPr>
          <w:rFonts w:ascii="Arial" w:hAnsi="Arial" w:cs="Arial"/>
        </w:rPr>
        <w:t xml:space="preserve">persons with disabilities; new vehicles should be purchased in case of </w:t>
      </w:r>
      <w:r w:rsidR="00C345FA" w:rsidRPr="003B36D2">
        <w:rPr>
          <w:rFonts w:ascii="Arial" w:hAnsi="Arial" w:cs="Arial"/>
        </w:rPr>
        <w:t>necessity</w:t>
      </w:r>
    </w:p>
    <w:p w:rsidR="0034070A" w:rsidRPr="003B36D2" w:rsidRDefault="00771CFE" w:rsidP="00225821">
      <w:pPr>
        <w:pStyle w:val="ListParagraph"/>
        <w:numPr>
          <w:ilvl w:val="0"/>
          <w:numId w:val="47"/>
        </w:numPr>
        <w:ind w:right="288"/>
        <w:jc w:val="both"/>
        <w:rPr>
          <w:rFonts w:ascii="Arial" w:hAnsi="Arial" w:cs="Arial"/>
        </w:rPr>
      </w:pPr>
      <w:r w:rsidRPr="003B36D2">
        <w:rPr>
          <w:rFonts w:ascii="Arial" w:hAnsi="Arial" w:cs="Arial"/>
        </w:rPr>
        <w:t xml:space="preserve">The standard of arrangement </w:t>
      </w:r>
      <w:r w:rsidR="00E853AA" w:rsidRPr="003B36D2">
        <w:rPr>
          <w:rFonts w:ascii="Arial" w:hAnsi="Arial" w:cs="Arial"/>
        </w:rPr>
        <w:t xml:space="preserve">of space </w:t>
      </w:r>
      <w:r w:rsidRPr="003B36D2">
        <w:rPr>
          <w:rFonts w:ascii="Arial" w:hAnsi="Arial" w:cs="Arial"/>
        </w:rPr>
        <w:t>should be modified and implemented in practice</w:t>
      </w:r>
    </w:p>
    <w:p w:rsidR="00771CFE" w:rsidRPr="003B36D2" w:rsidRDefault="00771CFE" w:rsidP="00225821">
      <w:pPr>
        <w:pStyle w:val="ListParagraph"/>
        <w:numPr>
          <w:ilvl w:val="0"/>
          <w:numId w:val="47"/>
        </w:numPr>
        <w:ind w:right="288"/>
        <w:jc w:val="both"/>
        <w:rPr>
          <w:rFonts w:ascii="Arial" w:hAnsi="Arial" w:cs="Arial"/>
        </w:rPr>
      </w:pPr>
      <w:r w:rsidRPr="003B36D2">
        <w:rPr>
          <w:rFonts w:ascii="Arial" w:hAnsi="Arial" w:cs="Arial"/>
        </w:rPr>
        <w:t xml:space="preserve">Effective enforcement and supervision mechanisms should be provided in the process of spatial arrangement. In order to ensure accessibility, the involvement of persons with disabilities should be ensured at the central and local levels of the development of legislation and programs </w:t>
      </w:r>
    </w:p>
    <w:p w:rsidR="00771CFE" w:rsidRPr="003B36D2" w:rsidRDefault="00C345FA" w:rsidP="00225821">
      <w:pPr>
        <w:pStyle w:val="ListParagraph"/>
        <w:numPr>
          <w:ilvl w:val="0"/>
          <w:numId w:val="47"/>
        </w:numPr>
        <w:spacing w:after="0"/>
        <w:ind w:right="288"/>
        <w:jc w:val="both"/>
        <w:rPr>
          <w:rFonts w:ascii="Arial" w:hAnsi="Arial" w:cs="Arial"/>
          <w:lang w:val="ka-GE"/>
        </w:rPr>
      </w:pPr>
      <w:r w:rsidRPr="003B36D2">
        <w:rPr>
          <w:rFonts w:ascii="Arial" w:hAnsi="Arial" w:cs="Arial"/>
        </w:rPr>
        <w:t>Availability</w:t>
      </w:r>
      <w:r w:rsidR="00771CFE" w:rsidRPr="003B36D2">
        <w:rPr>
          <w:rFonts w:ascii="Arial" w:hAnsi="Arial" w:cs="Arial"/>
        </w:rPr>
        <w:t xml:space="preserve"> of the mass media, television programs and movies should be ensured for persons with </w:t>
      </w:r>
      <w:r w:rsidRPr="003B36D2">
        <w:rPr>
          <w:rFonts w:ascii="Arial" w:hAnsi="Arial" w:cs="Arial"/>
        </w:rPr>
        <w:t>disabilities</w:t>
      </w:r>
      <w:r w:rsidR="00771CFE" w:rsidRPr="003B36D2">
        <w:rPr>
          <w:rFonts w:ascii="Arial" w:hAnsi="Arial" w:cs="Arial"/>
        </w:rPr>
        <w:t xml:space="preserve"> through</w:t>
      </w:r>
      <w:r w:rsidR="00DE620E" w:rsidRPr="003B36D2">
        <w:rPr>
          <w:rFonts w:ascii="Arial" w:hAnsi="Arial" w:cs="Arial"/>
        </w:rPr>
        <w:t xml:space="preserve"> the use of interpretation in</w:t>
      </w:r>
      <w:r w:rsidR="00461440" w:rsidRPr="003B36D2">
        <w:rPr>
          <w:rFonts w:ascii="Arial" w:hAnsi="Arial" w:cs="Arial"/>
        </w:rPr>
        <w:t xml:space="preserve">to </w:t>
      </w:r>
      <w:r w:rsidR="00771CFE" w:rsidRPr="003B36D2">
        <w:rPr>
          <w:rFonts w:ascii="Arial" w:hAnsi="Arial" w:cs="Arial"/>
        </w:rPr>
        <w:t>sign language, audio descriptive methods (</w:t>
      </w:r>
      <w:proofErr w:type="spellStart"/>
      <w:r w:rsidR="00461440" w:rsidRPr="003B36D2">
        <w:rPr>
          <w:rStyle w:val="Emphasis"/>
          <w:rFonts w:ascii="Arial" w:hAnsi="Arial" w:cs="Arial"/>
          <w:i w:val="0"/>
        </w:rPr>
        <w:t>tiflo</w:t>
      </w:r>
      <w:proofErr w:type="spellEnd"/>
      <w:r w:rsidR="00461440" w:rsidRPr="003B36D2">
        <w:rPr>
          <w:rStyle w:val="st"/>
          <w:rFonts w:ascii="Arial" w:hAnsi="Arial" w:cs="Arial"/>
          <w:i/>
        </w:rPr>
        <w:t>-</w:t>
      </w:r>
      <w:r w:rsidR="00461440" w:rsidRPr="003B36D2">
        <w:rPr>
          <w:rStyle w:val="Emphasis"/>
          <w:rFonts w:ascii="Arial" w:hAnsi="Arial" w:cs="Arial"/>
          <w:i w:val="0"/>
        </w:rPr>
        <w:t>commentary</w:t>
      </w:r>
      <w:r w:rsidR="00771CFE" w:rsidRPr="003B36D2">
        <w:rPr>
          <w:rFonts w:ascii="Arial" w:hAnsi="Arial" w:cs="Arial"/>
        </w:rPr>
        <w:t xml:space="preserve">), Braille, </w:t>
      </w:r>
      <w:r w:rsidR="00307E3A" w:rsidRPr="003B36D2">
        <w:rPr>
          <w:rFonts w:ascii="Arial" w:hAnsi="Arial" w:cs="Arial"/>
        </w:rPr>
        <w:t>tactile communication</w:t>
      </w:r>
      <w:r w:rsidR="00B8063F" w:rsidRPr="003B36D2">
        <w:rPr>
          <w:rFonts w:ascii="Arial" w:hAnsi="Arial" w:cs="Arial"/>
        </w:rPr>
        <w:t xml:space="preserve">, </w:t>
      </w:r>
      <w:r w:rsidR="00771CFE" w:rsidRPr="003B36D2">
        <w:rPr>
          <w:rFonts w:ascii="Arial" w:hAnsi="Arial" w:cs="Arial"/>
        </w:rPr>
        <w:t xml:space="preserve">large print, multimedia, </w:t>
      </w:r>
      <w:r w:rsidR="006E4B7F" w:rsidRPr="003B36D2">
        <w:rPr>
          <w:rFonts w:ascii="Arial" w:hAnsi="Arial" w:cs="Arial"/>
        </w:rPr>
        <w:t xml:space="preserve">augmentative </w:t>
      </w:r>
      <w:r w:rsidR="00B8063F" w:rsidRPr="003B36D2">
        <w:rPr>
          <w:rFonts w:ascii="Arial" w:hAnsi="Arial" w:cs="Arial"/>
        </w:rPr>
        <w:t>or</w:t>
      </w:r>
      <w:r w:rsidR="00771CFE" w:rsidRPr="003B36D2">
        <w:rPr>
          <w:rFonts w:ascii="Arial" w:hAnsi="Arial" w:cs="Arial"/>
        </w:rPr>
        <w:t xml:space="preserve"> </w:t>
      </w:r>
      <w:r w:rsidR="00B8063F" w:rsidRPr="003B36D2">
        <w:rPr>
          <w:rFonts w:ascii="Arial" w:hAnsi="Arial" w:cs="Arial"/>
        </w:rPr>
        <w:t>a</w:t>
      </w:r>
      <w:r w:rsidR="00771CFE" w:rsidRPr="003B36D2">
        <w:rPr>
          <w:rFonts w:ascii="Arial" w:hAnsi="Arial" w:cs="Arial"/>
        </w:rPr>
        <w:t xml:space="preserve">lternative </w:t>
      </w:r>
      <w:r w:rsidR="00B8063F" w:rsidRPr="003B36D2">
        <w:rPr>
          <w:rFonts w:ascii="Arial" w:hAnsi="Arial" w:cs="Arial"/>
        </w:rPr>
        <w:t>c</w:t>
      </w:r>
      <w:r w:rsidR="00771CFE" w:rsidRPr="003B36D2">
        <w:rPr>
          <w:rFonts w:ascii="Arial" w:hAnsi="Arial" w:cs="Arial"/>
        </w:rPr>
        <w:t xml:space="preserve">ommunications </w:t>
      </w:r>
      <w:r w:rsidR="00B8063F" w:rsidRPr="003B36D2">
        <w:rPr>
          <w:rFonts w:ascii="Arial" w:hAnsi="Arial" w:cs="Arial"/>
        </w:rPr>
        <w:t xml:space="preserve">and other </w:t>
      </w:r>
      <w:r w:rsidR="006E4B7F" w:rsidRPr="003B36D2">
        <w:rPr>
          <w:rFonts w:ascii="Arial" w:hAnsi="Arial" w:cs="Arial"/>
        </w:rPr>
        <w:t xml:space="preserve">accessible </w:t>
      </w:r>
      <w:r w:rsidR="00771CFE" w:rsidRPr="003B36D2">
        <w:rPr>
          <w:rFonts w:ascii="Arial" w:hAnsi="Arial" w:cs="Arial"/>
        </w:rPr>
        <w:t>forms, methods, tools and technologies</w:t>
      </w:r>
    </w:p>
    <w:p w:rsidR="00E30C76" w:rsidRPr="003B36D2" w:rsidRDefault="00E30C76" w:rsidP="00E10455">
      <w:pPr>
        <w:spacing w:after="0"/>
        <w:ind w:right="288"/>
        <w:jc w:val="both"/>
        <w:rPr>
          <w:rFonts w:ascii="Arial" w:hAnsi="Arial" w:cs="Arial"/>
        </w:rPr>
      </w:pPr>
    </w:p>
    <w:p w:rsidR="007902E1" w:rsidRPr="003B36D2" w:rsidRDefault="007902E1" w:rsidP="007902E1">
      <w:pPr>
        <w:pStyle w:val="Heading1"/>
        <w:spacing w:before="0" w:after="240"/>
        <w:ind w:right="288"/>
        <w:jc w:val="both"/>
        <w:rPr>
          <w:rFonts w:ascii="Arial" w:eastAsia="Calibri" w:hAnsi="Arial" w:cs="Arial"/>
          <w:b w:val="0"/>
          <w:bCs w:val="0"/>
          <w:color w:val="auto"/>
          <w:sz w:val="22"/>
          <w:szCs w:val="22"/>
        </w:rPr>
      </w:pPr>
      <w:bookmarkStart w:id="72" w:name="_Toc469670737"/>
      <w:bookmarkStart w:id="73" w:name="_Toc469671177"/>
      <w:bookmarkStart w:id="74" w:name="_Toc469674858"/>
      <w:bookmarkStart w:id="75" w:name="_Toc469744270"/>
      <w:bookmarkStart w:id="76" w:name="_Toc469993026"/>
      <w:bookmarkStart w:id="77" w:name="_Toc470169765"/>
    </w:p>
    <w:p w:rsidR="00E30C76" w:rsidRPr="003B36D2" w:rsidRDefault="00B8063F" w:rsidP="007902E1">
      <w:pPr>
        <w:pStyle w:val="Heading1"/>
        <w:spacing w:before="0" w:after="240"/>
        <w:ind w:right="288"/>
        <w:jc w:val="both"/>
        <w:rPr>
          <w:rFonts w:ascii="Arial" w:hAnsi="Arial" w:cs="Arial"/>
          <w:sz w:val="22"/>
          <w:szCs w:val="22"/>
        </w:rPr>
      </w:pPr>
      <w:bookmarkStart w:id="78" w:name="_Toc484517355"/>
      <w:proofErr w:type="gramStart"/>
      <w:r w:rsidRPr="003B36D2">
        <w:rPr>
          <w:rFonts w:ascii="Arial" w:hAnsi="Arial" w:cs="Arial"/>
          <w:sz w:val="22"/>
          <w:szCs w:val="22"/>
        </w:rPr>
        <w:t>Article 10</w:t>
      </w:r>
      <w:r w:rsidR="007902E1" w:rsidRPr="003B36D2">
        <w:rPr>
          <w:rFonts w:ascii="Arial" w:hAnsi="Arial" w:cs="Arial"/>
          <w:sz w:val="22"/>
          <w:szCs w:val="22"/>
        </w:rPr>
        <w:t>.</w:t>
      </w:r>
      <w:proofErr w:type="gramEnd"/>
      <w:r w:rsidR="00E30C76" w:rsidRPr="003B36D2">
        <w:rPr>
          <w:rFonts w:ascii="Arial" w:hAnsi="Arial" w:cs="Arial"/>
          <w:sz w:val="22"/>
          <w:szCs w:val="22"/>
          <w:lang w:val="ka-GE"/>
        </w:rPr>
        <w:t xml:space="preserve"> </w:t>
      </w:r>
      <w:r w:rsidRPr="003B36D2">
        <w:rPr>
          <w:rFonts w:ascii="Arial" w:hAnsi="Arial" w:cs="Arial"/>
          <w:sz w:val="22"/>
          <w:szCs w:val="22"/>
        </w:rPr>
        <w:t>Right to life</w:t>
      </w:r>
      <w:bookmarkEnd w:id="78"/>
      <w:r w:rsidRPr="003B36D2">
        <w:rPr>
          <w:rFonts w:ascii="Arial" w:hAnsi="Arial" w:cs="Arial"/>
          <w:sz w:val="22"/>
          <w:szCs w:val="22"/>
        </w:rPr>
        <w:t xml:space="preserve"> </w:t>
      </w:r>
      <w:bookmarkEnd w:id="72"/>
      <w:bookmarkEnd w:id="73"/>
      <w:bookmarkEnd w:id="74"/>
      <w:bookmarkEnd w:id="75"/>
      <w:bookmarkEnd w:id="76"/>
      <w:bookmarkEnd w:id="77"/>
    </w:p>
    <w:p w:rsidR="009A071E" w:rsidRPr="003B36D2" w:rsidRDefault="009A071E" w:rsidP="00E10455">
      <w:pPr>
        <w:ind w:right="288"/>
        <w:jc w:val="both"/>
        <w:rPr>
          <w:rFonts w:ascii="Arial" w:hAnsi="Arial" w:cs="Arial"/>
        </w:rPr>
      </w:pPr>
      <w:r w:rsidRPr="003B36D2">
        <w:rPr>
          <w:rFonts w:ascii="Arial" w:hAnsi="Arial" w:cs="Arial"/>
        </w:rPr>
        <w:t>The right to life is protected by the national legislation in Georgia. In addition, the state is a party to a number of international treaties.</w:t>
      </w:r>
    </w:p>
    <w:p w:rsidR="003233BE" w:rsidRPr="003B36D2" w:rsidRDefault="009A071E" w:rsidP="00E10455">
      <w:pPr>
        <w:ind w:right="288"/>
        <w:jc w:val="both"/>
        <w:rPr>
          <w:rFonts w:ascii="Arial" w:hAnsi="Arial" w:cs="Arial"/>
        </w:rPr>
      </w:pPr>
      <w:r w:rsidRPr="003B36D2">
        <w:rPr>
          <w:rFonts w:ascii="Arial" w:hAnsi="Arial" w:cs="Arial"/>
        </w:rPr>
        <w:t xml:space="preserve">The applicable legislation does not provide for specific approaches in relation to persons with </w:t>
      </w:r>
      <w:r w:rsidR="00C345FA" w:rsidRPr="003B36D2">
        <w:rPr>
          <w:rFonts w:ascii="Arial" w:hAnsi="Arial" w:cs="Arial"/>
        </w:rPr>
        <w:t>disabilities</w:t>
      </w:r>
      <w:r w:rsidRPr="003B36D2">
        <w:rPr>
          <w:rFonts w:ascii="Arial" w:hAnsi="Arial" w:cs="Arial"/>
        </w:rPr>
        <w:t xml:space="preserve"> and is of general nature. One of the most important acts in the </w:t>
      </w:r>
      <w:r w:rsidR="00C345FA" w:rsidRPr="003B36D2">
        <w:rPr>
          <w:rFonts w:ascii="Arial" w:hAnsi="Arial" w:cs="Arial"/>
        </w:rPr>
        <w:t>mentioned</w:t>
      </w:r>
      <w:r w:rsidRPr="003B36D2">
        <w:rPr>
          <w:rFonts w:ascii="Arial" w:hAnsi="Arial" w:cs="Arial"/>
        </w:rPr>
        <w:t xml:space="preserve"> field is the Law of G</w:t>
      </w:r>
      <w:r w:rsidR="005232CC" w:rsidRPr="003B36D2">
        <w:rPr>
          <w:rFonts w:ascii="Arial" w:hAnsi="Arial" w:cs="Arial"/>
        </w:rPr>
        <w:t>e</w:t>
      </w:r>
      <w:r w:rsidRPr="003B36D2">
        <w:rPr>
          <w:rFonts w:ascii="Arial" w:hAnsi="Arial" w:cs="Arial"/>
        </w:rPr>
        <w:t>orgia on Health Care.</w:t>
      </w:r>
      <w:r w:rsidRPr="003B36D2">
        <w:rPr>
          <w:rStyle w:val="FootnoteReference"/>
          <w:rFonts w:ascii="Arial" w:hAnsi="Arial" w:cs="Arial"/>
        </w:rPr>
        <w:footnoteReference w:id="44"/>
      </w:r>
      <w:r w:rsidRPr="003B36D2">
        <w:rPr>
          <w:rFonts w:ascii="Arial" w:hAnsi="Arial" w:cs="Arial"/>
        </w:rPr>
        <w:t xml:space="preserve"> The </w:t>
      </w:r>
      <w:r w:rsidR="005232CC" w:rsidRPr="003B36D2">
        <w:rPr>
          <w:rFonts w:ascii="Arial" w:hAnsi="Arial" w:cs="Arial"/>
        </w:rPr>
        <w:t xml:space="preserve">norm </w:t>
      </w:r>
      <w:r w:rsidR="004C50B2" w:rsidRPr="003B36D2">
        <w:rPr>
          <w:rFonts w:ascii="Arial" w:hAnsi="Arial" w:cs="Arial"/>
        </w:rPr>
        <w:t xml:space="preserve">of the mentioned law concerning </w:t>
      </w:r>
      <w:r w:rsidR="00784B81" w:rsidRPr="003B36D2">
        <w:rPr>
          <w:rFonts w:ascii="Arial" w:hAnsi="Arial" w:cs="Arial"/>
        </w:rPr>
        <w:t>non-</w:t>
      </w:r>
      <w:r w:rsidRPr="003B36D2">
        <w:rPr>
          <w:rFonts w:ascii="Arial" w:hAnsi="Arial" w:cs="Arial"/>
        </w:rPr>
        <w:t>discrimination of patient</w:t>
      </w:r>
      <w:r w:rsidR="005232CC" w:rsidRPr="003B36D2">
        <w:rPr>
          <w:rFonts w:ascii="Arial" w:hAnsi="Arial" w:cs="Arial"/>
        </w:rPr>
        <w:t>s</w:t>
      </w:r>
      <w:r w:rsidRPr="003B36D2">
        <w:rPr>
          <w:rFonts w:ascii="Arial" w:hAnsi="Arial" w:cs="Arial"/>
        </w:rPr>
        <w:t xml:space="preserve"> does not </w:t>
      </w:r>
      <w:r w:rsidR="005232CC" w:rsidRPr="003B36D2">
        <w:rPr>
          <w:rFonts w:ascii="Arial" w:hAnsi="Arial" w:cs="Arial"/>
        </w:rPr>
        <w:t xml:space="preserve">regard </w:t>
      </w:r>
      <w:r w:rsidR="004C50B2" w:rsidRPr="003B36D2">
        <w:rPr>
          <w:rFonts w:ascii="Arial" w:hAnsi="Arial" w:cs="Arial"/>
        </w:rPr>
        <w:t>disability</w:t>
      </w:r>
      <w:r w:rsidR="005232CC" w:rsidRPr="003B36D2">
        <w:rPr>
          <w:rFonts w:ascii="Arial" w:hAnsi="Arial" w:cs="Arial"/>
        </w:rPr>
        <w:t xml:space="preserve"> as grounds </w:t>
      </w:r>
      <w:r w:rsidR="00663BDD" w:rsidRPr="003B36D2">
        <w:rPr>
          <w:rFonts w:ascii="Arial" w:hAnsi="Arial" w:cs="Arial"/>
        </w:rPr>
        <w:t>for</w:t>
      </w:r>
      <w:r w:rsidR="00DE620E" w:rsidRPr="003B36D2">
        <w:rPr>
          <w:rFonts w:ascii="Arial" w:hAnsi="Arial" w:cs="Arial"/>
        </w:rPr>
        <w:t xml:space="preserve"> </w:t>
      </w:r>
      <w:r w:rsidRPr="003B36D2">
        <w:rPr>
          <w:rFonts w:ascii="Arial" w:hAnsi="Arial" w:cs="Arial"/>
        </w:rPr>
        <w:t xml:space="preserve">different treatment. </w:t>
      </w:r>
    </w:p>
    <w:p w:rsidR="005232CC" w:rsidRPr="003B36D2" w:rsidRDefault="005232CC" w:rsidP="00E10455">
      <w:pPr>
        <w:ind w:right="288"/>
        <w:jc w:val="both"/>
        <w:rPr>
          <w:rFonts w:ascii="Arial" w:hAnsi="Arial" w:cs="Arial"/>
        </w:rPr>
      </w:pPr>
      <w:r w:rsidRPr="003B36D2">
        <w:rPr>
          <w:rFonts w:ascii="Arial" w:hAnsi="Arial" w:cs="Arial"/>
        </w:rPr>
        <w:t xml:space="preserve">The National Council of Bioethics is functioning in Georgia. The Conference </w:t>
      </w:r>
      <w:proofErr w:type="spellStart"/>
      <w:r w:rsidRPr="003B36D2">
        <w:rPr>
          <w:rFonts w:ascii="Arial" w:hAnsi="Arial" w:cs="Arial"/>
        </w:rPr>
        <w:t>on</w:t>
      </w:r>
      <w:r w:rsidR="007F7341" w:rsidRPr="003B36D2">
        <w:rPr>
          <w:rFonts w:ascii="Arial" w:hAnsi="Arial" w:cs="Arial"/>
        </w:rPr>
        <w:t>Policy</w:t>
      </w:r>
      <w:proofErr w:type="spellEnd"/>
      <w:r w:rsidR="007F7341" w:rsidRPr="003B36D2">
        <w:rPr>
          <w:rFonts w:ascii="Arial" w:hAnsi="Arial" w:cs="Arial"/>
        </w:rPr>
        <w:t xml:space="preserve"> of Human Rights of the Participants in Bio-Medical Researches – Current Challenges and Solutions</w:t>
      </w:r>
      <w:r w:rsidRPr="003B36D2">
        <w:rPr>
          <w:rStyle w:val="FootnoteReference"/>
          <w:rFonts w:ascii="Arial" w:hAnsi="Arial" w:cs="Arial"/>
        </w:rPr>
        <w:footnoteReference w:id="45"/>
      </w:r>
      <w:r w:rsidRPr="003B36D2">
        <w:rPr>
          <w:rFonts w:ascii="Arial" w:hAnsi="Arial" w:cs="Arial"/>
        </w:rPr>
        <w:t xml:space="preserve">, organized in the Parliament of Georgia on December 22, 2015, </w:t>
      </w:r>
      <w:r w:rsidR="00617AF2" w:rsidRPr="003B36D2">
        <w:rPr>
          <w:rFonts w:ascii="Arial" w:hAnsi="Arial" w:cs="Arial"/>
        </w:rPr>
        <w:t>showed</w:t>
      </w:r>
      <w:r w:rsidRPr="003B36D2">
        <w:rPr>
          <w:rFonts w:ascii="Arial" w:hAnsi="Arial" w:cs="Arial"/>
        </w:rPr>
        <w:t xml:space="preserve"> that the national legislative framework in the field of biomedical research needs to be improved.</w:t>
      </w:r>
    </w:p>
    <w:p w:rsidR="005232CC" w:rsidRPr="003B36D2" w:rsidRDefault="005232CC" w:rsidP="00E10455">
      <w:pPr>
        <w:ind w:right="288"/>
        <w:jc w:val="both"/>
        <w:rPr>
          <w:rFonts w:ascii="Arial" w:hAnsi="Arial" w:cs="Arial"/>
        </w:rPr>
      </w:pPr>
      <w:r w:rsidRPr="003B36D2">
        <w:rPr>
          <w:rFonts w:ascii="Arial" w:hAnsi="Arial" w:cs="Arial"/>
        </w:rPr>
        <w:t xml:space="preserve">As it is known, the </w:t>
      </w:r>
      <w:r w:rsidR="00C345FA" w:rsidRPr="003B36D2">
        <w:rPr>
          <w:rFonts w:ascii="Arial" w:hAnsi="Arial" w:cs="Arial"/>
        </w:rPr>
        <w:t>Committee</w:t>
      </w:r>
      <w:r w:rsidRPr="003B36D2">
        <w:rPr>
          <w:rFonts w:ascii="Arial" w:hAnsi="Arial" w:cs="Arial"/>
        </w:rPr>
        <w:t xml:space="preserve"> for the Prevention of Torture (CPT) particularly focuses on </w:t>
      </w:r>
      <w:r w:rsidR="00617AF2" w:rsidRPr="003B36D2">
        <w:rPr>
          <w:rFonts w:ascii="Arial" w:hAnsi="Arial" w:cs="Arial"/>
        </w:rPr>
        <w:t xml:space="preserve">the </w:t>
      </w:r>
      <w:r w:rsidRPr="003B36D2">
        <w:rPr>
          <w:rFonts w:ascii="Arial" w:hAnsi="Arial" w:cs="Arial"/>
        </w:rPr>
        <w:t xml:space="preserve">identification of </w:t>
      </w:r>
      <w:r w:rsidR="00617AF2" w:rsidRPr="003B36D2">
        <w:rPr>
          <w:rFonts w:ascii="Arial" w:hAnsi="Arial" w:cs="Arial"/>
        </w:rPr>
        <w:t xml:space="preserve">a suicide </w:t>
      </w:r>
      <w:r w:rsidRPr="003B36D2">
        <w:rPr>
          <w:rFonts w:ascii="Arial" w:hAnsi="Arial" w:cs="Arial"/>
        </w:rPr>
        <w:t xml:space="preserve">threat. </w:t>
      </w:r>
      <w:r w:rsidR="00140673" w:rsidRPr="003B36D2">
        <w:rPr>
          <w:rFonts w:ascii="Arial" w:hAnsi="Arial" w:cs="Arial"/>
        </w:rPr>
        <w:t xml:space="preserve">Elimination of stereotypes </w:t>
      </w:r>
      <w:r w:rsidR="00C345FA" w:rsidRPr="003B36D2">
        <w:rPr>
          <w:rFonts w:ascii="Arial" w:hAnsi="Arial" w:cs="Arial"/>
        </w:rPr>
        <w:t>concerning</w:t>
      </w:r>
      <w:r w:rsidR="00140673" w:rsidRPr="003B36D2">
        <w:rPr>
          <w:rFonts w:ascii="Arial" w:hAnsi="Arial" w:cs="Arial"/>
        </w:rPr>
        <w:t xml:space="preserve"> the level of life of persons with disabilities is crucial </w:t>
      </w:r>
      <w:r w:rsidRPr="003B36D2">
        <w:rPr>
          <w:rFonts w:ascii="Arial" w:hAnsi="Arial" w:cs="Arial"/>
        </w:rPr>
        <w:t>for the prevention of suicide and full social integration of these persons.</w:t>
      </w:r>
    </w:p>
    <w:p w:rsidR="00140673" w:rsidRPr="003B36D2" w:rsidRDefault="0005448C" w:rsidP="00E10455">
      <w:pPr>
        <w:ind w:right="288"/>
        <w:jc w:val="both"/>
        <w:rPr>
          <w:rFonts w:ascii="Arial" w:hAnsi="Arial" w:cs="Arial"/>
        </w:rPr>
      </w:pPr>
      <w:r w:rsidRPr="003B36D2">
        <w:rPr>
          <w:rFonts w:ascii="Arial" w:hAnsi="Arial" w:cs="Arial"/>
        </w:rPr>
        <w:lastRenderedPageBreak/>
        <w:t xml:space="preserve">It is noteworthy in relation to </w:t>
      </w:r>
      <w:proofErr w:type="spellStart"/>
      <w:r w:rsidRPr="003B36D2">
        <w:rPr>
          <w:rFonts w:ascii="Arial" w:hAnsi="Arial" w:cs="Arial"/>
        </w:rPr>
        <w:t>exsisting</w:t>
      </w:r>
      <w:proofErr w:type="spellEnd"/>
      <w:r w:rsidRPr="003B36D2">
        <w:rPr>
          <w:rFonts w:ascii="Arial" w:hAnsi="Arial" w:cs="Arial"/>
        </w:rPr>
        <w:t xml:space="preserve"> </w:t>
      </w:r>
      <w:proofErr w:type="gramStart"/>
      <w:r w:rsidRPr="003B36D2">
        <w:rPr>
          <w:rFonts w:ascii="Arial" w:hAnsi="Arial" w:cs="Arial"/>
        </w:rPr>
        <w:t>stigma, that</w:t>
      </w:r>
      <w:proofErr w:type="gramEnd"/>
      <w:r w:rsidRPr="003B36D2">
        <w:rPr>
          <w:rFonts w:ascii="Arial" w:hAnsi="Arial" w:cs="Arial"/>
        </w:rPr>
        <w:t xml:space="preserve"> t</w:t>
      </w:r>
      <w:r w:rsidR="00140673" w:rsidRPr="003B36D2">
        <w:rPr>
          <w:rFonts w:ascii="Arial" w:hAnsi="Arial" w:cs="Arial"/>
        </w:rPr>
        <w:t xml:space="preserve">he Mental Health </w:t>
      </w:r>
      <w:r w:rsidR="00C345FA" w:rsidRPr="003B36D2">
        <w:rPr>
          <w:rFonts w:ascii="Arial" w:hAnsi="Arial" w:cs="Arial"/>
        </w:rPr>
        <w:t>Awareness</w:t>
      </w:r>
      <w:r w:rsidR="00140673" w:rsidRPr="003B36D2">
        <w:rPr>
          <w:rFonts w:ascii="Arial" w:hAnsi="Arial" w:cs="Arial"/>
        </w:rPr>
        <w:t xml:space="preserve"> Raising Strategic Plan 2015-2020 (in compliance with the priorities of the Mental Health Strategic Plan) </w:t>
      </w:r>
      <w:r w:rsidR="00617AF2" w:rsidRPr="003B36D2">
        <w:rPr>
          <w:rFonts w:ascii="Arial" w:hAnsi="Arial" w:cs="Arial"/>
        </w:rPr>
        <w:t>was</w:t>
      </w:r>
      <w:r w:rsidR="00140673" w:rsidRPr="003B36D2">
        <w:rPr>
          <w:rFonts w:ascii="Arial" w:hAnsi="Arial" w:cs="Arial"/>
        </w:rPr>
        <w:t xml:space="preserve"> developed</w:t>
      </w:r>
      <w:r w:rsidR="00617AF2" w:rsidRPr="003B36D2">
        <w:rPr>
          <w:rFonts w:ascii="Arial" w:hAnsi="Arial" w:cs="Arial"/>
        </w:rPr>
        <w:t xml:space="preserve"> in 2015</w:t>
      </w:r>
      <w:r w:rsidR="00140673" w:rsidRPr="003B36D2">
        <w:rPr>
          <w:rFonts w:ascii="Arial" w:hAnsi="Arial" w:cs="Arial"/>
        </w:rPr>
        <w:t>, but the document has not been approved so far.</w:t>
      </w:r>
    </w:p>
    <w:p w:rsidR="00140673" w:rsidRPr="003B36D2" w:rsidRDefault="00140673" w:rsidP="00E10455">
      <w:pPr>
        <w:ind w:right="288"/>
        <w:jc w:val="both"/>
        <w:rPr>
          <w:rFonts w:ascii="Arial" w:hAnsi="Arial" w:cs="Arial"/>
        </w:rPr>
      </w:pPr>
      <w:r w:rsidRPr="003B36D2">
        <w:rPr>
          <w:rFonts w:ascii="Arial" w:hAnsi="Arial" w:cs="Arial"/>
        </w:rPr>
        <w:t>In relation to the right</w:t>
      </w:r>
      <w:r w:rsidR="0005448C" w:rsidRPr="003B36D2">
        <w:rPr>
          <w:rFonts w:ascii="Arial" w:hAnsi="Arial" w:cs="Arial"/>
        </w:rPr>
        <w:t xml:space="preserve"> to life</w:t>
      </w:r>
      <w:r w:rsidRPr="003B36D2">
        <w:rPr>
          <w:rFonts w:ascii="Arial" w:hAnsi="Arial" w:cs="Arial"/>
        </w:rPr>
        <w:t xml:space="preserve">, it should be noted that the high number of deaths of beneficiaries of </w:t>
      </w:r>
      <w:r w:rsidR="00C345FA" w:rsidRPr="003B36D2">
        <w:rPr>
          <w:rFonts w:ascii="Arial" w:hAnsi="Arial" w:cs="Arial"/>
        </w:rPr>
        <w:t>boarding</w:t>
      </w:r>
      <w:r w:rsidRPr="003B36D2">
        <w:rPr>
          <w:rFonts w:ascii="Arial" w:hAnsi="Arial" w:cs="Arial"/>
        </w:rPr>
        <w:t xml:space="preserve"> </w:t>
      </w:r>
      <w:r w:rsidR="00C345FA" w:rsidRPr="003B36D2">
        <w:rPr>
          <w:rFonts w:ascii="Arial" w:hAnsi="Arial" w:cs="Arial"/>
        </w:rPr>
        <w:t>houses</w:t>
      </w:r>
      <w:r w:rsidRPr="003B36D2">
        <w:rPr>
          <w:rFonts w:ascii="Arial" w:hAnsi="Arial" w:cs="Arial"/>
        </w:rPr>
        <w:t xml:space="preserve"> </w:t>
      </w:r>
      <w:r w:rsidR="00225821" w:rsidRPr="003B36D2">
        <w:rPr>
          <w:rFonts w:ascii="Arial" w:hAnsi="Arial" w:cs="Arial"/>
        </w:rPr>
        <w:t>of</w:t>
      </w:r>
      <w:r w:rsidRPr="003B36D2">
        <w:rPr>
          <w:rFonts w:ascii="Arial" w:hAnsi="Arial" w:cs="Arial"/>
        </w:rPr>
        <w:t xml:space="preserve"> persons with disabilities was an unfortunate trend in 2015-2016. Three beneficiaries died from December 2015 to April 2016.</w:t>
      </w:r>
    </w:p>
    <w:p w:rsidR="00140673" w:rsidRPr="003B36D2" w:rsidRDefault="00C345FA" w:rsidP="00E10455">
      <w:pPr>
        <w:ind w:right="288"/>
        <w:jc w:val="both"/>
        <w:rPr>
          <w:rFonts w:ascii="Arial" w:hAnsi="Arial" w:cs="Arial"/>
        </w:rPr>
      </w:pPr>
      <w:r w:rsidRPr="003B36D2">
        <w:rPr>
          <w:rFonts w:ascii="Arial" w:hAnsi="Arial" w:cs="Arial"/>
        </w:rPr>
        <w:t>According</w:t>
      </w:r>
      <w:r w:rsidR="00140673" w:rsidRPr="003B36D2">
        <w:rPr>
          <w:rFonts w:ascii="Arial" w:hAnsi="Arial" w:cs="Arial"/>
        </w:rPr>
        <w:t xml:space="preserve"> to the Public Defender's special report, gaps in medical assistance and administration of the mentioned institutions makes it impossible to provide services tailored to the individual needs of persons with disabilities, which provokes gross violation</w:t>
      </w:r>
      <w:r w:rsidR="00225821" w:rsidRPr="003B36D2">
        <w:rPr>
          <w:rFonts w:ascii="Arial" w:hAnsi="Arial" w:cs="Arial"/>
        </w:rPr>
        <w:t>s</w:t>
      </w:r>
      <w:r w:rsidR="00140673" w:rsidRPr="003B36D2">
        <w:rPr>
          <w:rFonts w:ascii="Arial" w:hAnsi="Arial" w:cs="Arial"/>
        </w:rPr>
        <w:t xml:space="preserve"> of the beneficiaries' rights and </w:t>
      </w:r>
      <w:r w:rsidR="001B4EE1" w:rsidRPr="003B36D2">
        <w:rPr>
          <w:rFonts w:ascii="Arial" w:hAnsi="Arial" w:cs="Arial"/>
        </w:rPr>
        <w:t xml:space="preserve">their unequal and </w:t>
      </w:r>
      <w:r w:rsidR="00140673" w:rsidRPr="003B36D2">
        <w:rPr>
          <w:rFonts w:ascii="Arial" w:hAnsi="Arial" w:cs="Arial"/>
        </w:rPr>
        <w:t>degrading treatment. Sometimes it causes violation</w:t>
      </w:r>
      <w:r w:rsidR="00617AF2" w:rsidRPr="003B36D2">
        <w:rPr>
          <w:rFonts w:ascii="Arial" w:hAnsi="Arial" w:cs="Arial"/>
        </w:rPr>
        <w:t>s</w:t>
      </w:r>
      <w:r w:rsidR="00140673" w:rsidRPr="003B36D2">
        <w:rPr>
          <w:rFonts w:ascii="Arial" w:hAnsi="Arial" w:cs="Arial"/>
        </w:rPr>
        <w:t xml:space="preserve"> of the</w:t>
      </w:r>
      <w:r w:rsidR="001B4EE1" w:rsidRPr="003B36D2">
        <w:rPr>
          <w:rFonts w:ascii="Arial" w:hAnsi="Arial" w:cs="Arial"/>
        </w:rPr>
        <w:t>se persons’</w:t>
      </w:r>
      <w:r w:rsidR="00140673" w:rsidRPr="003B36D2">
        <w:rPr>
          <w:rFonts w:ascii="Arial" w:hAnsi="Arial" w:cs="Arial"/>
        </w:rPr>
        <w:t xml:space="preserve"> right to life.</w:t>
      </w:r>
      <w:r w:rsidR="001B4EE1" w:rsidRPr="003B36D2">
        <w:rPr>
          <w:rStyle w:val="FootnoteReference"/>
          <w:rFonts w:ascii="Arial" w:hAnsi="Arial" w:cs="Arial"/>
        </w:rPr>
        <w:footnoteReference w:id="46"/>
      </w:r>
    </w:p>
    <w:p w:rsidR="00E30C76" w:rsidRPr="003B36D2" w:rsidRDefault="00E30C76" w:rsidP="00E10455">
      <w:pPr>
        <w:pStyle w:val="Heading2"/>
        <w:spacing w:before="0" w:after="240"/>
        <w:ind w:left="288" w:right="288"/>
        <w:jc w:val="both"/>
        <w:rPr>
          <w:rFonts w:ascii="Arial" w:hAnsi="Arial" w:cs="Arial"/>
          <w:sz w:val="22"/>
          <w:szCs w:val="22"/>
        </w:rPr>
      </w:pPr>
      <w:bookmarkStart w:id="79" w:name="_Toc469670738"/>
      <w:bookmarkStart w:id="80" w:name="_Toc469671178"/>
      <w:bookmarkStart w:id="81" w:name="_Toc469674859"/>
      <w:bookmarkStart w:id="82" w:name="_Toc469744271"/>
      <w:bookmarkStart w:id="83" w:name="_Toc469993027"/>
      <w:bookmarkStart w:id="84" w:name="_Toc470169766"/>
    </w:p>
    <w:p w:rsidR="00E30C76" w:rsidRPr="003B36D2" w:rsidRDefault="001B4EE1" w:rsidP="00E10455">
      <w:pPr>
        <w:pStyle w:val="Heading2"/>
        <w:spacing w:before="0" w:after="240"/>
        <w:ind w:left="288" w:right="288"/>
        <w:jc w:val="both"/>
        <w:rPr>
          <w:rFonts w:ascii="Arial" w:hAnsi="Arial" w:cs="Arial"/>
          <w:sz w:val="22"/>
          <w:szCs w:val="22"/>
        </w:rPr>
      </w:pPr>
      <w:bookmarkStart w:id="85" w:name="_Toc484517356"/>
      <w:bookmarkEnd w:id="79"/>
      <w:bookmarkEnd w:id="80"/>
      <w:bookmarkEnd w:id="81"/>
      <w:bookmarkEnd w:id="82"/>
      <w:bookmarkEnd w:id="83"/>
      <w:bookmarkEnd w:id="84"/>
      <w:r w:rsidRPr="003B36D2">
        <w:rPr>
          <w:rFonts w:ascii="Arial" w:hAnsi="Arial" w:cs="Arial"/>
          <w:sz w:val="22"/>
          <w:szCs w:val="22"/>
        </w:rPr>
        <w:t>Recommendations</w:t>
      </w:r>
      <w:bookmarkEnd w:id="85"/>
    </w:p>
    <w:p w:rsidR="00617AF2" w:rsidRPr="003B36D2" w:rsidRDefault="001B4EE1" w:rsidP="00E10455">
      <w:pPr>
        <w:pStyle w:val="ListParagraph"/>
        <w:numPr>
          <w:ilvl w:val="0"/>
          <w:numId w:val="4"/>
        </w:numPr>
        <w:ind w:right="288"/>
        <w:jc w:val="both"/>
        <w:rPr>
          <w:rFonts w:ascii="Arial" w:hAnsi="Arial" w:cs="Arial"/>
        </w:rPr>
      </w:pPr>
      <w:r w:rsidRPr="003B36D2">
        <w:rPr>
          <w:rFonts w:ascii="Arial" w:hAnsi="Arial" w:cs="Arial"/>
        </w:rPr>
        <w:t xml:space="preserve">The national legislation in the field of health care/medical-biological research should be revised, improved and harmonized with the </w:t>
      </w:r>
      <w:r w:rsidR="00617AF2" w:rsidRPr="003B36D2">
        <w:rPr>
          <w:rFonts w:ascii="Arial" w:hAnsi="Arial" w:cs="Arial"/>
        </w:rPr>
        <w:t>requirements of the Convention</w:t>
      </w:r>
    </w:p>
    <w:p w:rsidR="001B4EE1" w:rsidRPr="003B36D2" w:rsidRDefault="001B4EE1" w:rsidP="00E10455">
      <w:pPr>
        <w:pStyle w:val="ListParagraph"/>
        <w:numPr>
          <w:ilvl w:val="0"/>
          <w:numId w:val="4"/>
        </w:numPr>
        <w:ind w:right="288"/>
        <w:jc w:val="both"/>
        <w:rPr>
          <w:rFonts w:ascii="Arial" w:hAnsi="Arial" w:cs="Arial"/>
        </w:rPr>
      </w:pPr>
      <w:r w:rsidRPr="003B36D2">
        <w:rPr>
          <w:rFonts w:ascii="Arial" w:hAnsi="Arial" w:cs="Arial"/>
        </w:rPr>
        <w:t xml:space="preserve">The Mental Health Education and Awareness Raising Strategy Plan 2015-2020 should be approved as soon as possible </w:t>
      </w:r>
    </w:p>
    <w:p w:rsidR="00E30C76" w:rsidRPr="003B36D2" w:rsidRDefault="00E30C76" w:rsidP="00E10455">
      <w:pPr>
        <w:spacing w:after="0"/>
        <w:ind w:left="288" w:right="288"/>
        <w:jc w:val="both"/>
        <w:rPr>
          <w:rFonts w:ascii="Arial" w:hAnsi="Arial" w:cs="Arial"/>
          <w:lang w:val="ka-GE"/>
        </w:rPr>
      </w:pPr>
    </w:p>
    <w:p w:rsidR="00E30C76" w:rsidRPr="003B36D2" w:rsidRDefault="00E30C76" w:rsidP="00E10455">
      <w:pPr>
        <w:spacing w:after="0"/>
        <w:ind w:left="288" w:right="288"/>
        <w:jc w:val="both"/>
        <w:rPr>
          <w:rFonts w:ascii="Arial" w:hAnsi="Arial" w:cs="Arial"/>
          <w:lang w:val="ka-GE"/>
        </w:rPr>
      </w:pPr>
    </w:p>
    <w:p w:rsidR="00E30C76" w:rsidRPr="003B36D2" w:rsidRDefault="001B4EE1" w:rsidP="007902E1">
      <w:pPr>
        <w:pStyle w:val="Heading1"/>
        <w:spacing w:before="0" w:after="240"/>
        <w:ind w:right="288"/>
        <w:jc w:val="both"/>
        <w:rPr>
          <w:rFonts w:ascii="Arial" w:hAnsi="Arial" w:cs="Arial"/>
          <w:sz w:val="22"/>
          <w:szCs w:val="22"/>
          <w:lang w:val="ka-GE"/>
        </w:rPr>
      </w:pPr>
      <w:bookmarkStart w:id="86" w:name="_Toc469674860"/>
      <w:bookmarkStart w:id="87" w:name="_Toc469744272"/>
      <w:bookmarkStart w:id="88" w:name="_Toc469993028"/>
      <w:bookmarkStart w:id="89" w:name="_Toc470169767"/>
      <w:bookmarkStart w:id="90" w:name="_Toc484517357"/>
      <w:proofErr w:type="gramStart"/>
      <w:r w:rsidRPr="003B36D2">
        <w:rPr>
          <w:rFonts w:ascii="Arial" w:hAnsi="Arial" w:cs="Arial"/>
          <w:sz w:val="22"/>
          <w:szCs w:val="22"/>
        </w:rPr>
        <w:t>Article 11</w:t>
      </w:r>
      <w:r w:rsidR="007902E1" w:rsidRPr="003B36D2">
        <w:rPr>
          <w:rFonts w:ascii="Arial" w:hAnsi="Arial" w:cs="Arial"/>
          <w:sz w:val="22"/>
          <w:szCs w:val="22"/>
        </w:rPr>
        <w:t>.</w:t>
      </w:r>
      <w:proofErr w:type="gramEnd"/>
      <w:r w:rsidR="00E30C76" w:rsidRPr="003B36D2">
        <w:rPr>
          <w:rFonts w:ascii="Arial" w:hAnsi="Arial" w:cs="Arial"/>
          <w:sz w:val="22"/>
          <w:szCs w:val="22"/>
          <w:lang w:val="ka-GE"/>
        </w:rPr>
        <w:t xml:space="preserve"> </w:t>
      </w:r>
      <w:r w:rsidR="00784B81" w:rsidRPr="003B36D2">
        <w:rPr>
          <w:rFonts w:ascii="Arial" w:hAnsi="Arial" w:cs="Arial"/>
          <w:sz w:val="22"/>
          <w:szCs w:val="22"/>
        </w:rPr>
        <w:t>Situations of r</w:t>
      </w:r>
      <w:r w:rsidRPr="003B36D2">
        <w:rPr>
          <w:rFonts w:ascii="Arial" w:hAnsi="Arial" w:cs="Arial"/>
          <w:sz w:val="22"/>
          <w:szCs w:val="22"/>
        </w:rPr>
        <w:t xml:space="preserve">isk and humanitarian </w:t>
      </w:r>
      <w:bookmarkEnd w:id="86"/>
      <w:bookmarkEnd w:id="87"/>
      <w:bookmarkEnd w:id="88"/>
      <w:bookmarkEnd w:id="89"/>
      <w:r w:rsidR="00784B81" w:rsidRPr="003B36D2">
        <w:rPr>
          <w:rFonts w:ascii="Arial" w:hAnsi="Arial" w:cs="Arial"/>
          <w:sz w:val="22"/>
          <w:szCs w:val="22"/>
        </w:rPr>
        <w:t>emergencies</w:t>
      </w:r>
      <w:bookmarkEnd w:id="90"/>
    </w:p>
    <w:p w:rsidR="00DC2B2B" w:rsidRPr="003B36D2" w:rsidRDefault="005C6A34" w:rsidP="00E10455">
      <w:pPr>
        <w:spacing w:after="240"/>
        <w:ind w:right="288"/>
        <w:jc w:val="both"/>
        <w:rPr>
          <w:rFonts w:ascii="Arial" w:hAnsi="Arial" w:cs="Arial"/>
        </w:rPr>
      </w:pPr>
      <w:r w:rsidRPr="003B36D2">
        <w:rPr>
          <w:rFonts w:ascii="Arial" w:hAnsi="Arial" w:cs="Arial"/>
        </w:rPr>
        <w:t>On March 27, 2015 t</w:t>
      </w:r>
      <w:r w:rsidR="00B02EF2" w:rsidRPr="003B36D2">
        <w:rPr>
          <w:rFonts w:ascii="Arial" w:hAnsi="Arial" w:cs="Arial"/>
        </w:rPr>
        <w:t xml:space="preserve">he </w:t>
      </w:r>
      <w:r w:rsidR="00090C29" w:rsidRPr="003B36D2">
        <w:rPr>
          <w:rFonts w:ascii="Arial" w:hAnsi="Arial" w:cs="Arial"/>
        </w:rPr>
        <w:t xml:space="preserve">112 </w:t>
      </w:r>
      <w:r w:rsidR="00333C3D" w:rsidRPr="003B36D2">
        <w:rPr>
          <w:rFonts w:ascii="Arial" w:hAnsi="Arial" w:cs="Arial"/>
        </w:rPr>
        <w:t>Service</w:t>
      </w:r>
      <w:r w:rsidR="00B02EF2" w:rsidRPr="003B36D2">
        <w:rPr>
          <w:rFonts w:ascii="Arial" w:hAnsi="Arial" w:cs="Arial"/>
        </w:rPr>
        <w:t xml:space="preserve"> </w:t>
      </w:r>
      <w:r w:rsidR="00090C29" w:rsidRPr="003B36D2">
        <w:rPr>
          <w:rFonts w:ascii="Arial" w:hAnsi="Arial" w:cs="Arial"/>
        </w:rPr>
        <w:t>of the</w:t>
      </w:r>
      <w:r w:rsidR="00EE1B4A" w:rsidRPr="003B36D2">
        <w:rPr>
          <w:rFonts w:ascii="Arial" w:hAnsi="Arial" w:cs="Arial"/>
        </w:rPr>
        <w:t xml:space="preserve"> (LEPL) </w:t>
      </w:r>
      <w:r w:rsidR="00090C29" w:rsidRPr="003B36D2">
        <w:rPr>
          <w:rFonts w:ascii="Arial" w:hAnsi="Arial" w:cs="Arial"/>
        </w:rPr>
        <w:t xml:space="preserve">Emergency Management Agency of the Ministry of </w:t>
      </w:r>
      <w:r w:rsidR="00C345FA" w:rsidRPr="003B36D2">
        <w:rPr>
          <w:rFonts w:ascii="Arial" w:hAnsi="Arial" w:cs="Arial"/>
        </w:rPr>
        <w:t>Internal</w:t>
      </w:r>
      <w:r w:rsidR="00090C29" w:rsidRPr="003B36D2">
        <w:rPr>
          <w:rFonts w:ascii="Arial" w:hAnsi="Arial" w:cs="Arial"/>
        </w:rPr>
        <w:t xml:space="preserve"> Affairs, </w:t>
      </w:r>
      <w:r w:rsidR="00DD57D0" w:rsidRPr="003B36D2">
        <w:rPr>
          <w:rFonts w:ascii="Arial" w:hAnsi="Arial" w:cs="Arial"/>
        </w:rPr>
        <w:t>following</w:t>
      </w:r>
      <w:r w:rsidR="00090C29" w:rsidRPr="003B36D2">
        <w:rPr>
          <w:rFonts w:ascii="Arial" w:hAnsi="Arial" w:cs="Arial"/>
        </w:rPr>
        <w:t xml:space="preserve"> the Public Defender's recommendation </w:t>
      </w:r>
      <w:r w:rsidR="00DD57D0" w:rsidRPr="003B36D2">
        <w:rPr>
          <w:rFonts w:ascii="Arial" w:hAnsi="Arial" w:cs="Arial"/>
        </w:rPr>
        <w:t xml:space="preserve">issued in </w:t>
      </w:r>
      <w:r w:rsidR="00090C29" w:rsidRPr="003B36D2">
        <w:rPr>
          <w:rFonts w:ascii="Arial" w:hAnsi="Arial" w:cs="Arial"/>
        </w:rPr>
        <w:t>2013</w:t>
      </w:r>
      <w:r w:rsidR="00090C29" w:rsidRPr="003B36D2">
        <w:rPr>
          <w:rStyle w:val="FootnoteReference"/>
          <w:rFonts w:ascii="Arial" w:hAnsi="Arial" w:cs="Arial"/>
        </w:rPr>
        <w:footnoteReference w:id="47"/>
      </w:r>
      <w:r w:rsidR="00090C29" w:rsidRPr="003B36D2">
        <w:rPr>
          <w:rFonts w:ascii="Arial" w:hAnsi="Arial" w:cs="Arial"/>
        </w:rPr>
        <w:t xml:space="preserve"> concerning the necessity of exchange of information during receiving calls from deaf </w:t>
      </w:r>
      <w:r w:rsidR="00DC2B2B" w:rsidRPr="003B36D2">
        <w:rPr>
          <w:rFonts w:ascii="Arial" w:hAnsi="Arial" w:cs="Arial"/>
        </w:rPr>
        <w:t>persons or</w:t>
      </w:r>
      <w:r w:rsidR="00090C29" w:rsidRPr="003B36D2">
        <w:rPr>
          <w:rFonts w:ascii="Arial" w:hAnsi="Arial" w:cs="Arial"/>
        </w:rPr>
        <w:t xml:space="preserve"> persons with impaired hearing through </w:t>
      </w:r>
      <w:r w:rsidR="008221F7" w:rsidRPr="003B36D2">
        <w:rPr>
          <w:rFonts w:ascii="Arial" w:hAnsi="Arial" w:cs="Arial"/>
        </w:rPr>
        <w:t xml:space="preserve">the use of </w:t>
      </w:r>
      <w:r w:rsidR="00090C29" w:rsidRPr="003B36D2">
        <w:rPr>
          <w:rFonts w:ascii="Arial" w:hAnsi="Arial" w:cs="Arial"/>
        </w:rPr>
        <w:t xml:space="preserve">SMS or other adequate </w:t>
      </w:r>
      <w:r w:rsidR="008221F7" w:rsidRPr="003B36D2">
        <w:rPr>
          <w:rFonts w:ascii="Arial" w:hAnsi="Arial" w:cs="Arial"/>
        </w:rPr>
        <w:t xml:space="preserve">measures, launched SMS </w:t>
      </w:r>
      <w:r w:rsidR="00DC2B2B" w:rsidRPr="003B36D2">
        <w:rPr>
          <w:rFonts w:ascii="Arial" w:hAnsi="Arial" w:cs="Arial"/>
        </w:rPr>
        <w:t>and</w:t>
      </w:r>
      <w:r w:rsidR="008221F7" w:rsidRPr="003B36D2">
        <w:rPr>
          <w:rFonts w:ascii="Arial" w:hAnsi="Arial" w:cs="Arial"/>
        </w:rPr>
        <w:t xml:space="preserve"> video call service</w:t>
      </w:r>
      <w:r w:rsidR="00DD57D0" w:rsidRPr="003B36D2">
        <w:rPr>
          <w:rFonts w:ascii="Arial" w:hAnsi="Arial" w:cs="Arial"/>
        </w:rPr>
        <w:t>s</w:t>
      </w:r>
      <w:r w:rsidR="008221F7" w:rsidRPr="003B36D2">
        <w:rPr>
          <w:rFonts w:ascii="Arial" w:hAnsi="Arial" w:cs="Arial"/>
        </w:rPr>
        <w:t xml:space="preserve"> </w:t>
      </w:r>
      <w:r w:rsidR="00DD57D0" w:rsidRPr="003B36D2">
        <w:rPr>
          <w:rFonts w:ascii="Arial" w:hAnsi="Arial" w:cs="Arial"/>
        </w:rPr>
        <w:t xml:space="preserve">adapted for the </w:t>
      </w:r>
      <w:r w:rsidR="00DC2B2B" w:rsidRPr="003B36D2">
        <w:rPr>
          <w:rFonts w:ascii="Arial" w:hAnsi="Arial" w:cs="Arial"/>
        </w:rPr>
        <w:t>above</w:t>
      </w:r>
      <w:r w:rsidR="008221F7" w:rsidRPr="003B36D2">
        <w:rPr>
          <w:rFonts w:ascii="Arial" w:hAnsi="Arial" w:cs="Arial"/>
        </w:rPr>
        <w:t>mentioned persons</w:t>
      </w:r>
      <w:r w:rsidRPr="003B36D2">
        <w:rPr>
          <w:rFonts w:ascii="Arial" w:hAnsi="Arial" w:cs="Arial"/>
        </w:rPr>
        <w:t>.</w:t>
      </w:r>
      <w:r w:rsidR="00090C29" w:rsidRPr="003B36D2">
        <w:rPr>
          <w:rFonts w:ascii="Arial" w:hAnsi="Arial" w:cs="Arial"/>
        </w:rPr>
        <w:t>.</w:t>
      </w:r>
      <w:r w:rsidR="00DC2B2B" w:rsidRPr="003B36D2">
        <w:rPr>
          <w:rStyle w:val="FootnoteReference"/>
          <w:rFonts w:ascii="Arial" w:hAnsi="Arial" w:cs="Arial"/>
        </w:rPr>
        <w:footnoteReference w:id="48"/>
      </w:r>
      <w:r w:rsidR="00DC2B2B" w:rsidRPr="003B36D2">
        <w:rPr>
          <w:rFonts w:ascii="Arial" w:hAnsi="Arial" w:cs="Arial"/>
        </w:rPr>
        <w:t xml:space="preserve"> However, the process was delayed</w:t>
      </w:r>
      <w:r w:rsidR="00DC2B2B" w:rsidRPr="003B36D2">
        <w:rPr>
          <w:rStyle w:val="FootnoteReference"/>
          <w:rFonts w:ascii="Arial" w:hAnsi="Arial" w:cs="Arial"/>
        </w:rPr>
        <w:footnoteReference w:id="49"/>
      </w:r>
      <w:r w:rsidR="00DC2B2B" w:rsidRPr="003B36D2">
        <w:rPr>
          <w:rFonts w:ascii="Arial" w:hAnsi="Arial" w:cs="Arial"/>
        </w:rPr>
        <w:t>, while the web page</w:t>
      </w:r>
      <w:r w:rsidR="00DC2B2B" w:rsidRPr="003B36D2">
        <w:rPr>
          <w:rStyle w:val="FootnoteReference"/>
          <w:rFonts w:ascii="Arial" w:hAnsi="Arial" w:cs="Arial"/>
        </w:rPr>
        <w:footnoteReference w:id="50"/>
      </w:r>
      <w:r w:rsidR="00DC2B2B" w:rsidRPr="003B36D2">
        <w:rPr>
          <w:rFonts w:ascii="Arial" w:hAnsi="Arial" w:cs="Arial"/>
        </w:rPr>
        <w:t xml:space="preserve"> of the </w:t>
      </w:r>
      <w:r w:rsidR="00C345FA" w:rsidRPr="003B36D2">
        <w:rPr>
          <w:rFonts w:ascii="Arial" w:hAnsi="Arial" w:cs="Arial"/>
        </w:rPr>
        <w:t>mentioned</w:t>
      </w:r>
      <w:r w:rsidR="00DC2B2B" w:rsidRPr="003B36D2">
        <w:rPr>
          <w:rFonts w:ascii="Arial" w:hAnsi="Arial" w:cs="Arial"/>
        </w:rPr>
        <w:t xml:space="preserve"> agency is not </w:t>
      </w:r>
      <w:r w:rsidR="006E4B7F" w:rsidRPr="003B36D2">
        <w:rPr>
          <w:rFonts w:ascii="Arial" w:hAnsi="Arial" w:cs="Arial"/>
        </w:rPr>
        <w:t xml:space="preserve">accessible </w:t>
      </w:r>
      <w:r w:rsidR="00DC2B2B" w:rsidRPr="003B36D2">
        <w:rPr>
          <w:rFonts w:ascii="Arial" w:hAnsi="Arial" w:cs="Arial"/>
        </w:rPr>
        <w:t>in an appropriate format for persons with disabilities.</w:t>
      </w:r>
    </w:p>
    <w:p w:rsidR="00DC2B2B" w:rsidRPr="003B36D2" w:rsidRDefault="00DC2B2B" w:rsidP="00E10455">
      <w:pPr>
        <w:ind w:right="288"/>
        <w:jc w:val="both"/>
        <w:rPr>
          <w:rFonts w:ascii="Arial" w:hAnsi="Arial" w:cs="Arial"/>
        </w:rPr>
      </w:pPr>
      <w:r w:rsidRPr="003B36D2">
        <w:rPr>
          <w:rFonts w:ascii="Arial" w:hAnsi="Arial" w:cs="Arial"/>
        </w:rPr>
        <w:t xml:space="preserve">The Police </w:t>
      </w:r>
      <w:r w:rsidR="00225821" w:rsidRPr="003B36D2">
        <w:rPr>
          <w:rFonts w:ascii="Arial" w:hAnsi="Arial" w:cs="Arial"/>
        </w:rPr>
        <w:t xml:space="preserve">Code of </w:t>
      </w:r>
      <w:r w:rsidRPr="003B36D2">
        <w:rPr>
          <w:rFonts w:ascii="Arial" w:hAnsi="Arial" w:cs="Arial"/>
        </w:rPr>
        <w:t xml:space="preserve">Ethics of the Ministry of Internal Affairs says that police </w:t>
      </w:r>
      <w:r w:rsidR="00C345FA" w:rsidRPr="003B36D2">
        <w:rPr>
          <w:rFonts w:ascii="Arial" w:hAnsi="Arial" w:cs="Arial"/>
        </w:rPr>
        <w:t>officers</w:t>
      </w:r>
      <w:r w:rsidRPr="003B36D2">
        <w:rPr>
          <w:rFonts w:ascii="Arial" w:hAnsi="Arial" w:cs="Arial"/>
        </w:rPr>
        <w:t xml:space="preserve"> are obliged, if necessary, to render assistance and first aid to women, minors, old</w:t>
      </w:r>
      <w:r w:rsidR="002F4278" w:rsidRPr="003B36D2">
        <w:rPr>
          <w:rFonts w:ascii="Arial" w:hAnsi="Arial" w:cs="Arial"/>
        </w:rPr>
        <w:t>er</w:t>
      </w:r>
      <w:r w:rsidRPr="003B36D2">
        <w:rPr>
          <w:rFonts w:ascii="Arial" w:hAnsi="Arial" w:cs="Arial"/>
        </w:rPr>
        <w:t xml:space="preserve"> people and persons with disabilities. The terminology of the </w:t>
      </w:r>
      <w:r w:rsidR="00C345FA" w:rsidRPr="003B36D2">
        <w:rPr>
          <w:rFonts w:ascii="Arial" w:hAnsi="Arial" w:cs="Arial"/>
        </w:rPr>
        <w:t>mentioned</w:t>
      </w:r>
      <w:r w:rsidRPr="003B36D2">
        <w:rPr>
          <w:rFonts w:ascii="Arial" w:hAnsi="Arial" w:cs="Arial"/>
        </w:rPr>
        <w:t xml:space="preserve"> act does not comply with the </w:t>
      </w:r>
      <w:r w:rsidR="00C345FA" w:rsidRPr="003B36D2">
        <w:rPr>
          <w:rFonts w:ascii="Arial" w:hAnsi="Arial" w:cs="Arial"/>
        </w:rPr>
        <w:lastRenderedPageBreak/>
        <w:t>requirements</w:t>
      </w:r>
      <w:r w:rsidRPr="003B36D2">
        <w:rPr>
          <w:rFonts w:ascii="Arial" w:hAnsi="Arial" w:cs="Arial"/>
        </w:rPr>
        <w:t xml:space="preserve"> of the </w:t>
      </w:r>
      <w:r w:rsidR="00C345FA" w:rsidRPr="003B36D2">
        <w:rPr>
          <w:rFonts w:ascii="Arial" w:hAnsi="Arial" w:cs="Arial"/>
        </w:rPr>
        <w:t>Convention</w:t>
      </w:r>
      <w:r w:rsidRPr="003B36D2">
        <w:rPr>
          <w:rStyle w:val="FootnoteReference"/>
          <w:rFonts w:ascii="Arial" w:hAnsi="Arial" w:cs="Arial"/>
        </w:rPr>
        <w:footnoteReference w:id="51"/>
      </w:r>
      <w:r w:rsidRPr="003B36D2">
        <w:rPr>
          <w:rFonts w:ascii="Arial" w:hAnsi="Arial" w:cs="Arial"/>
        </w:rPr>
        <w:t xml:space="preserve">. Apart from the imposition of the </w:t>
      </w:r>
      <w:r w:rsidR="00C345FA" w:rsidRPr="003B36D2">
        <w:rPr>
          <w:rFonts w:ascii="Arial" w:hAnsi="Arial" w:cs="Arial"/>
        </w:rPr>
        <w:t>obligation</w:t>
      </w:r>
      <w:r w:rsidRPr="003B36D2">
        <w:rPr>
          <w:rFonts w:ascii="Arial" w:hAnsi="Arial" w:cs="Arial"/>
        </w:rPr>
        <w:t xml:space="preserve">, it is important to </w:t>
      </w:r>
      <w:r w:rsidR="00C345FA" w:rsidRPr="003B36D2">
        <w:rPr>
          <w:rFonts w:ascii="Arial" w:hAnsi="Arial" w:cs="Arial"/>
        </w:rPr>
        <w:t>raise</w:t>
      </w:r>
      <w:r w:rsidRPr="003B36D2">
        <w:rPr>
          <w:rFonts w:ascii="Arial" w:hAnsi="Arial" w:cs="Arial"/>
        </w:rPr>
        <w:t xml:space="preserve"> awareness of the employees of with regard to the issues of persons with disabilities and their different needs.</w:t>
      </w:r>
    </w:p>
    <w:p w:rsidR="00632D76" w:rsidRPr="003B36D2" w:rsidRDefault="00F50486" w:rsidP="00E10455">
      <w:pPr>
        <w:ind w:right="288"/>
        <w:jc w:val="both"/>
        <w:rPr>
          <w:rFonts w:ascii="Arial" w:hAnsi="Arial" w:cs="Arial"/>
        </w:rPr>
      </w:pPr>
      <w:r w:rsidRPr="003B36D2">
        <w:rPr>
          <w:rFonts w:ascii="Arial" w:hAnsi="Arial" w:cs="Arial"/>
        </w:rPr>
        <w:t>As for the</w:t>
      </w:r>
      <w:r w:rsidR="00DC2B2B" w:rsidRPr="003B36D2">
        <w:rPr>
          <w:rFonts w:ascii="Arial" w:hAnsi="Arial" w:cs="Arial"/>
        </w:rPr>
        <w:t xml:space="preserve"> situations</w:t>
      </w:r>
      <w:r w:rsidRPr="003B36D2">
        <w:rPr>
          <w:rFonts w:ascii="Arial" w:hAnsi="Arial" w:cs="Arial"/>
        </w:rPr>
        <w:t xml:space="preserve"> of risk</w:t>
      </w:r>
      <w:r w:rsidR="00DC2B2B" w:rsidRPr="003B36D2">
        <w:rPr>
          <w:rFonts w:ascii="Arial" w:hAnsi="Arial" w:cs="Arial"/>
        </w:rPr>
        <w:t xml:space="preserve">, </w:t>
      </w:r>
      <w:r w:rsidR="002C5046" w:rsidRPr="003B36D2">
        <w:rPr>
          <w:rFonts w:ascii="Arial" w:hAnsi="Arial" w:cs="Arial"/>
        </w:rPr>
        <w:t xml:space="preserve">particular attention should be paid to </w:t>
      </w:r>
      <w:r w:rsidR="008A6D8E" w:rsidRPr="003B36D2">
        <w:rPr>
          <w:rFonts w:ascii="Arial" w:hAnsi="Arial" w:cs="Arial"/>
        </w:rPr>
        <w:t>of the needs of</w:t>
      </w:r>
      <w:r w:rsidR="00DC2B2B" w:rsidRPr="003B36D2">
        <w:rPr>
          <w:rFonts w:ascii="Arial" w:hAnsi="Arial" w:cs="Arial"/>
        </w:rPr>
        <w:t xml:space="preserve"> internally </w:t>
      </w:r>
      <w:r w:rsidR="00C345FA" w:rsidRPr="003B36D2">
        <w:rPr>
          <w:rFonts w:ascii="Arial" w:hAnsi="Arial" w:cs="Arial"/>
        </w:rPr>
        <w:t>displaced</w:t>
      </w:r>
      <w:r w:rsidR="00DC2B2B" w:rsidRPr="003B36D2">
        <w:rPr>
          <w:rFonts w:ascii="Arial" w:hAnsi="Arial" w:cs="Arial"/>
        </w:rPr>
        <w:t xml:space="preserve"> persons with </w:t>
      </w:r>
      <w:r w:rsidR="00C345FA" w:rsidRPr="003B36D2">
        <w:rPr>
          <w:rFonts w:ascii="Arial" w:hAnsi="Arial" w:cs="Arial"/>
        </w:rPr>
        <w:t>disabilities</w:t>
      </w:r>
      <w:r w:rsidR="00DC2B2B" w:rsidRPr="003B36D2">
        <w:rPr>
          <w:rFonts w:ascii="Arial" w:hAnsi="Arial" w:cs="Arial"/>
        </w:rPr>
        <w:t xml:space="preserve">. Despite the measures taken </w:t>
      </w:r>
      <w:r w:rsidR="00DD57D0" w:rsidRPr="003B36D2">
        <w:rPr>
          <w:rFonts w:ascii="Arial" w:hAnsi="Arial" w:cs="Arial"/>
        </w:rPr>
        <w:t xml:space="preserve">in accordance with </w:t>
      </w:r>
      <w:r w:rsidR="00DC2B2B" w:rsidRPr="003B36D2">
        <w:rPr>
          <w:rFonts w:ascii="Arial" w:hAnsi="Arial" w:cs="Arial"/>
        </w:rPr>
        <w:t xml:space="preserve">the Public Defender’s recommendations, mentioned persons still have to live in the </w:t>
      </w:r>
      <w:r w:rsidR="00632D76" w:rsidRPr="003B36D2">
        <w:rPr>
          <w:rFonts w:ascii="Arial" w:hAnsi="Arial" w:cs="Arial"/>
        </w:rPr>
        <w:t xml:space="preserve">damaged </w:t>
      </w:r>
      <w:r w:rsidR="00DC2B2B" w:rsidRPr="003B36D2">
        <w:rPr>
          <w:rFonts w:ascii="Arial" w:hAnsi="Arial" w:cs="Arial"/>
        </w:rPr>
        <w:t xml:space="preserve">facilities, which are </w:t>
      </w:r>
      <w:r w:rsidR="00C345FA" w:rsidRPr="003B36D2">
        <w:rPr>
          <w:rFonts w:ascii="Arial" w:hAnsi="Arial" w:cs="Arial"/>
        </w:rPr>
        <w:t>dangerous</w:t>
      </w:r>
      <w:r w:rsidR="00632D76" w:rsidRPr="003B36D2">
        <w:rPr>
          <w:rFonts w:ascii="Arial" w:hAnsi="Arial" w:cs="Arial"/>
        </w:rPr>
        <w:t xml:space="preserve"> for l</w:t>
      </w:r>
      <w:r w:rsidR="00DC2B2B" w:rsidRPr="003B36D2">
        <w:rPr>
          <w:rFonts w:ascii="Arial" w:hAnsi="Arial" w:cs="Arial"/>
        </w:rPr>
        <w:t>ife and health.</w:t>
      </w:r>
      <w:r w:rsidR="00632D76" w:rsidRPr="003B36D2">
        <w:rPr>
          <w:rFonts w:ascii="Arial" w:hAnsi="Arial" w:cs="Arial"/>
        </w:rPr>
        <w:t xml:space="preserve"> Interests of persons with disabilities should be properly taken into account in the process of rehabilitation of these buildings and accommodation of IDPs.</w:t>
      </w:r>
    </w:p>
    <w:p w:rsidR="00632D76" w:rsidRPr="003B36D2" w:rsidRDefault="00632D76" w:rsidP="00E10455">
      <w:pPr>
        <w:ind w:right="288"/>
        <w:jc w:val="both"/>
        <w:rPr>
          <w:rStyle w:val="Heading2Char"/>
          <w:rFonts w:ascii="Arial" w:eastAsia="Calibri" w:hAnsi="Arial" w:cs="Arial"/>
          <w:sz w:val="22"/>
          <w:szCs w:val="22"/>
        </w:rPr>
      </w:pPr>
    </w:p>
    <w:p w:rsidR="00E30C76" w:rsidRPr="003B36D2" w:rsidRDefault="00632D76" w:rsidP="00E10455">
      <w:pPr>
        <w:ind w:left="288" w:right="288"/>
        <w:jc w:val="both"/>
        <w:rPr>
          <w:rFonts w:ascii="Arial" w:hAnsi="Arial" w:cs="Arial"/>
          <w:lang w:val="ka-GE"/>
        </w:rPr>
      </w:pPr>
      <w:bookmarkStart w:id="91" w:name="_Toc484517358"/>
      <w:r w:rsidRPr="003B36D2">
        <w:rPr>
          <w:rStyle w:val="Heading2Char"/>
          <w:rFonts w:ascii="Arial" w:eastAsia="Calibri" w:hAnsi="Arial" w:cs="Arial"/>
          <w:sz w:val="22"/>
          <w:szCs w:val="22"/>
        </w:rPr>
        <w:t>Recommendations</w:t>
      </w:r>
      <w:bookmarkEnd w:id="91"/>
    </w:p>
    <w:p w:rsidR="00325602" w:rsidRPr="003B36D2" w:rsidRDefault="00325602" w:rsidP="00E10455">
      <w:pPr>
        <w:numPr>
          <w:ilvl w:val="0"/>
          <w:numId w:val="6"/>
        </w:numPr>
        <w:spacing w:after="0"/>
        <w:ind w:left="288" w:right="288"/>
        <w:jc w:val="both"/>
        <w:rPr>
          <w:rFonts w:ascii="Arial" w:hAnsi="Arial" w:cs="Arial"/>
          <w:lang w:val="ka-GE"/>
        </w:rPr>
      </w:pPr>
      <w:r w:rsidRPr="003B36D2">
        <w:rPr>
          <w:rFonts w:ascii="Arial" w:hAnsi="Arial" w:cs="Arial"/>
        </w:rPr>
        <w:t>Proper protection and safety of persons with disabilities should be ensured in situations</w:t>
      </w:r>
      <w:r w:rsidR="00F50486" w:rsidRPr="003B36D2">
        <w:rPr>
          <w:rFonts w:ascii="Arial" w:hAnsi="Arial" w:cs="Arial"/>
        </w:rPr>
        <w:t xml:space="preserve"> of risk</w:t>
      </w:r>
      <w:r w:rsidRPr="003B36D2">
        <w:rPr>
          <w:rFonts w:ascii="Arial" w:hAnsi="Arial" w:cs="Arial"/>
        </w:rPr>
        <w:t xml:space="preserve">, including </w:t>
      </w:r>
      <w:r w:rsidR="00C345FA" w:rsidRPr="003B36D2">
        <w:rPr>
          <w:rFonts w:ascii="Arial" w:hAnsi="Arial" w:cs="Arial"/>
        </w:rPr>
        <w:t>during</w:t>
      </w:r>
      <w:r w:rsidRPr="003B36D2">
        <w:rPr>
          <w:rFonts w:ascii="Arial" w:hAnsi="Arial" w:cs="Arial"/>
        </w:rPr>
        <w:t xml:space="preserve"> armed conflicts, humanitarian </w:t>
      </w:r>
      <w:r w:rsidR="00F50486" w:rsidRPr="003B36D2">
        <w:rPr>
          <w:rFonts w:ascii="Arial" w:hAnsi="Arial" w:cs="Arial"/>
        </w:rPr>
        <w:t xml:space="preserve">emergencies </w:t>
      </w:r>
      <w:r w:rsidRPr="003B36D2">
        <w:rPr>
          <w:rFonts w:ascii="Arial" w:hAnsi="Arial" w:cs="Arial"/>
        </w:rPr>
        <w:t xml:space="preserve">and natural disasters </w:t>
      </w:r>
    </w:p>
    <w:p w:rsidR="00325602" w:rsidRPr="003B36D2" w:rsidRDefault="00325602" w:rsidP="00E10455">
      <w:pPr>
        <w:numPr>
          <w:ilvl w:val="0"/>
          <w:numId w:val="6"/>
        </w:numPr>
        <w:spacing w:after="0"/>
        <w:ind w:left="288" w:right="288"/>
        <w:jc w:val="both"/>
        <w:rPr>
          <w:rFonts w:ascii="Arial" w:hAnsi="Arial" w:cs="Arial"/>
          <w:lang w:val="ka-GE"/>
        </w:rPr>
      </w:pPr>
      <w:r w:rsidRPr="003B36D2">
        <w:rPr>
          <w:rFonts w:ascii="Arial" w:hAnsi="Arial" w:cs="Arial"/>
        </w:rPr>
        <w:t xml:space="preserve">The legislation in the field of public order, safety, </w:t>
      </w:r>
      <w:r w:rsidR="00784B81" w:rsidRPr="003B36D2">
        <w:rPr>
          <w:rFonts w:ascii="Arial" w:hAnsi="Arial" w:cs="Arial"/>
        </w:rPr>
        <w:t xml:space="preserve">situations of </w:t>
      </w:r>
      <w:r w:rsidRPr="003B36D2">
        <w:rPr>
          <w:rFonts w:ascii="Arial" w:hAnsi="Arial" w:cs="Arial"/>
        </w:rPr>
        <w:t xml:space="preserve">risk and humanitarian </w:t>
      </w:r>
      <w:r w:rsidR="00F50486" w:rsidRPr="003B36D2">
        <w:rPr>
          <w:rFonts w:ascii="Arial" w:hAnsi="Arial" w:cs="Arial"/>
        </w:rPr>
        <w:t>emergencies</w:t>
      </w:r>
      <w:r w:rsidR="00784B81" w:rsidRPr="003B36D2">
        <w:rPr>
          <w:rFonts w:ascii="Arial" w:hAnsi="Arial" w:cs="Arial"/>
        </w:rPr>
        <w:t xml:space="preserve"> </w:t>
      </w:r>
      <w:r w:rsidRPr="003B36D2">
        <w:rPr>
          <w:rFonts w:ascii="Arial" w:hAnsi="Arial" w:cs="Arial"/>
        </w:rPr>
        <w:t>should be brought in line with the principles and approaches of the UN Convention on the Rights of Persons with Disabilities</w:t>
      </w:r>
    </w:p>
    <w:p w:rsidR="00325602" w:rsidRPr="003B36D2" w:rsidRDefault="00325602" w:rsidP="00E10455">
      <w:pPr>
        <w:numPr>
          <w:ilvl w:val="0"/>
          <w:numId w:val="6"/>
        </w:numPr>
        <w:spacing w:after="0"/>
        <w:ind w:left="288" w:right="288"/>
        <w:jc w:val="both"/>
        <w:rPr>
          <w:rFonts w:ascii="Arial" w:hAnsi="Arial" w:cs="Arial"/>
          <w:lang w:val="ka-GE"/>
        </w:rPr>
      </w:pPr>
      <w:r w:rsidRPr="003B36D2">
        <w:rPr>
          <w:rFonts w:ascii="Arial" w:hAnsi="Arial" w:cs="Arial"/>
        </w:rPr>
        <w:t xml:space="preserve">The webpage of the Ministry of Internal Affairs </w:t>
      </w:r>
      <w:r w:rsidR="00C345FA" w:rsidRPr="003B36D2">
        <w:rPr>
          <w:rFonts w:ascii="Arial" w:hAnsi="Arial" w:cs="Arial"/>
        </w:rPr>
        <w:t>should</w:t>
      </w:r>
      <w:r w:rsidRPr="003B36D2">
        <w:rPr>
          <w:rFonts w:ascii="Arial" w:hAnsi="Arial" w:cs="Arial"/>
        </w:rPr>
        <w:t xml:space="preserve"> be adapted </w:t>
      </w:r>
    </w:p>
    <w:p w:rsidR="00325602" w:rsidRPr="003B36D2" w:rsidRDefault="00325602" w:rsidP="00E10455">
      <w:pPr>
        <w:numPr>
          <w:ilvl w:val="0"/>
          <w:numId w:val="6"/>
        </w:numPr>
        <w:spacing w:after="0"/>
        <w:ind w:left="288" w:right="288"/>
        <w:jc w:val="both"/>
        <w:rPr>
          <w:rFonts w:ascii="Arial" w:hAnsi="Arial" w:cs="Arial"/>
          <w:lang w:val="ka-GE"/>
        </w:rPr>
      </w:pPr>
      <w:r w:rsidRPr="003B36D2">
        <w:rPr>
          <w:rFonts w:ascii="Arial" w:hAnsi="Arial" w:cs="Arial"/>
        </w:rPr>
        <w:t xml:space="preserve">The needs of persons with disabilities should be taken into account </w:t>
      </w:r>
      <w:r w:rsidR="00C345FA" w:rsidRPr="003B36D2">
        <w:rPr>
          <w:rFonts w:ascii="Arial" w:hAnsi="Arial" w:cs="Arial"/>
        </w:rPr>
        <w:t>during</w:t>
      </w:r>
      <w:r w:rsidRPr="003B36D2">
        <w:rPr>
          <w:rFonts w:ascii="Arial" w:hAnsi="Arial" w:cs="Arial"/>
        </w:rPr>
        <w:t xml:space="preserve"> </w:t>
      </w:r>
      <w:r w:rsidR="00C345FA" w:rsidRPr="003B36D2">
        <w:rPr>
          <w:rFonts w:ascii="Arial" w:hAnsi="Arial" w:cs="Arial"/>
        </w:rPr>
        <w:t>accommodation</w:t>
      </w:r>
      <w:r w:rsidRPr="003B36D2">
        <w:rPr>
          <w:rFonts w:ascii="Arial" w:hAnsi="Arial" w:cs="Arial"/>
        </w:rPr>
        <w:t xml:space="preserve"> of IDPs, </w:t>
      </w:r>
      <w:r w:rsidR="00C345FA" w:rsidRPr="003B36D2">
        <w:rPr>
          <w:rFonts w:ascii="Arial" w:hAnsi="Arial" w:cs="Arial"/>
        </w:rPr>
        <w:t>construction</w:t>
      </w:r>
      <w:r w:rsidRPr="003B36D2">
        <w:rPr>
          <w:rFonts w:ascii="Arial" w:hAnsi="Arial" w:cs="Arial"/>
        </w:rPr>
        <w:t xml:space="preserve"> of new residential buildings and rehabilitation of buildings; the processes should be properly supervised</w:t>
      </w:r>
    </w:p>
    <w:p w:rsidR="00325602" w:rsidRPr="003B36D2" w:rsidRDefault="00C345FA" w:rsidP="00E10455">
      <w:pPr>
        <w:numPr>
          <w:ilvl w:val="0"/>
          <w:numId w:val="6"/>
        </w:numPr>
        <w:spacing w:after="0"/>
        <w:ind w:left="288" w:right="288"/>
        <w:jc w:val="both"/>
        <w:rPr>
          <w:rFonts w:ascii="Arial" w:hAnsi="Arial" w:cs="Arial"/>
          <w:lang w:val="ka-GE"/>
        </w:rPr>
      </w:pPr>
      <w:r w:rsidRPr="003B36D2">
        <w:rPr>
          <w:rFonts w:ascii="Arial" w:hAnsi="Arial" w:cs="Arial"/>
        </w:rPr>
        <w:t>Employees</w:t>
      </w:r>
      <w:r w:rsidR="00325602" w:rsidRPr="003B36D2">
        <w:rPr>
          <w:rFonts w:ascii="Arial" w:hAnsi="Arial" w:cs="Arial"/>
        </w:rPr>
        <w:t xml:space="preserve"> of </w:t>
      </w:r>
      <w:r w:rsidR="00DD57D0" w:rsidRPr="003B36D2">
        <w:rPr>
          <w:rFonts w:ascii="Arial" w:hAnsi="Arial" w:cs="Arial"/>
        </w:rPr>
        <w:t xml:space="preserve">the </w:t>
      </w:r>
      <w:r w:rsidR="00325602" w:rsidRPr="003B36D2">
        <w:rPr>
          <w:rFonts w:ascii="Arial" w:hAnsi="Arial" w:cs="Arial"/>
        </w:rPr>
        <w:t xml:space="preserve">112 </w:t>
      </w:r>
      <w:r w:rsidR="00DD57D0" w:rsidRPr="003B36D2">
        <w:rPr>
          <w:rFonts w:ascii="Arial" w:hAnsi="Arial" w:cs="Arial"/>
        </w:rPr>
        <w:t xml:space="preserve">Service </w:t>
      </w:r>
      <w:r w:rsidR="00325602" w:rsidRPr="003B36D2">
        <w:rPr>
          <w:rFonts w:ascii="Arial" w:hAnsi="Arial" w:cs="Arial"/>
        </w:rPr>
        <w:t xml:space="preserve">should be retrained with regard to the evacuation </w:t>
      </w:r>
      <w:r w:rsidRPr="003B36D2">
        <w:rPr>
          <w:rFonts w:ascii="Arial" w:hAnsi="Arial" w:cs="Arial"/>
        </w:rPr>
        <w:t>of</w:t>
      </w:r>
      <w:r w:rsidR="00325602" w:rsidRPr="003B36D2">
        <w:rPr>
          <w:rFonts w:ascii="Arial" w:hAnsi="Arial" w:cs="Arial"/>
        </w:rPr>
        <w:t xml:space="preserve"> persons with </w:t>
      </w:r>
      <w:r w:rsidRPr="003B36D2">
        <w:rPr>
          <w:rFonts w:ascii="Arial" w:hAnsi="Arial" w:cs="Arial"/>
        </w:rPr>
        <w:t>disabilities</w:t>
      </w:r>
      <w:r w:rsidR="00325602" w:rsidRPr="003B36D2">
        <w:rPr>
          <w:rFonts w:ascii="Arial" w:hAnsi="Arial" w:cs="Arial"/>
        </w:rPr>
        <w:t xml:space="preserve">  </w:t>
      </w:r>
    </w:p>
    <w:p w:rsidR="00E30C76" w:rsidRPr="003B36D2" w:rsidRDefault="00E30C76" w:rsidP="00E10455">
      <w:pPr>
        <w:spacing w:after="0"/>
        <w:ind w:right="288"/>
        <w:jc w:val="both"/>
        <w:rPr>
          <w:rFonts w:ascii="Arial" w:hAnsi="Arial" w:cs="Arial"/>
          <w:lang w:val="ka-GE"/>
        </w:rPr>
      </w:pPr>
    </w:p>
    <w:p w:rsidR="00325602" w:rsidRPr="003B36D2" w:rsidRDefault="00325602" w:rsidP="00E10455">
      <w:pPr>
        <w:spacing w:after="0"/>
        <w:ind w:left="288" w:right="288"/>
        <w:jc w:val="both"/>
        <w:rPr>
          <w:rFonts w:ascii="Arial" w:hAnsi="Arial" w:cs="Arial"/>
        </w:rPr>
      </w:pPr>
    </w:p>
    <w:p w:rsidR="00E30C76" w:rsidRPr="003B36D2" w:rsidRDefault="00325602" w:rsidP="007902E1">
      <w:pPr>
        <w:pStyle w:val="Heading1"/>
        <w:spacing w:before="0" w:after="240"/>
        <w:ind w:right="288"/>
        <w:jc w:val="both"/>
        <w:rPr>
          <w:rFonts w:ascii="Arial" w:hAnsi="Arial" w:cs="Arial"/>
          <w:sz w:val="22"/>
          <w:szCs w:val="22"/>
        </w:rPr>
      </w:pPr>
      <w:bookmarkStart w:id="92" w:name="_Toc484517359"/>
      <w:bookmarkStart w:id="93" w:name="_Toc470629372"/>
      <w:bookmarkEnd w:id="1"/>
      <w:bookmarkEnd w:id="2"/>
      <w:bookmarkEnd w:id="3"/>
      <w:bookmarkEnd w:id="4"/>
      <w:bookmarkEnd w:id="5"/>
      <w:bookmarkEnd w:id="6"/>
      <w:proofErr w:type="gramStart"/>
      <w:r w:rsidRPr="003B36D2">
        <w:rPr>
          <w:rFonts w:ascii="Arial" w:hAnsi="Arial" w:cs="Arial"/>
          <w:sz w:val="22"/>
          <w:szCs w:val="22"/>
        </w:rPr>
        <w:t>Article 12</w:t>
      </w:r>
      <w:r w:rsidR="007902E1" w:rsidRPr="003B36D2">
        <w:rPr>
          <w:rFonts w:ascii="Arial" w:hAnsi="Arial" w:cs="Arial"/>
          <w:sz w:val="22"/>
          <w:szCs w:val="22"/>
        </w:rPr>
        <w:t>.</w:t>
      </w:r>
      <w:proofErr w:type="gramEnd"/>
      <w:r w:rsidR="000613E6" w:rsidRPr="003B36D2">
        <w:rPr>
          <w:rFonts w:ascii="Arial" w:hAnsi="Arial" w:cs="Arial"/>
          <w:sz w:val="22"/>
          <w:szCs w:val="22"/>
        </w:rPr>
        <w:t xml:space="preserve"> Equal</w:t>
      </w:r>
      <w:r w:rsidR="00784B81" w:rsidRPr="003B36D2">
        <w:rPr>
          <w:rFonts w:ascii="Arial" w:hAnsi="Arial" w:cs="Arial"/>
          <w:sz w:val="22"/>
          <w:szCs w:val="22"/>
        </w:rPr>
        <w:t xml:space="preserve"> recognition </w:t>
      </w:r>
      <w:r w:rsidRPr="003B36D2">
        <w:rPr>
          <w:rFonts w:ascii="Arial" w:hAnsi="Arial" w:cs="Arial"/>
          <w:sz w:val="22"/>
          <w:szCs w:val="22"/>
        </w:rPr>
        <w:t>before</w:t>
      </w:r>
      <w:r w:rsidR="00784B81" w:rsidRPr="003B36D2">
        <w:rPr>
          <w:rFonts w:ascii="Arial" w:hAnsi="Arial" w:cs="Arial"/>
          <w:sz w:val="22"/>
          <w:szCs w:val="22"/>
        </w:rPr>
        <w:t xml:space="preserve"> the</w:t>
      </w:r>
      <w:r w:rsidRPr="003B36D2">
        <w:rPr>
          <w:rFonts w:ascii="Arial" w:hAnsi="Arial" w:cs="Arial"/>
          <w:sz w:val="22"/>
          <w:szCs w:val="22"/>
        </w:rPr>
        <w:t xml:space="preserve"> law</w:t>
      </w:r>
      <w:bookmarkEnd w:id="92"/>
      <w:r w:rsidRPr="003B36D2">
        <w:rPr>
          <w:rFonts w:ascii="Arial" w:hAnsi="Arial" w:cs="Arial"/>
          <w:sz w:val="22"/>
          <w:szCs w:val="22"/>
        </w:rPr>
        <w:t xml:space="preserve"> </w:t>
      </w:r>
      <w:bookmarkEnd w:id="93"/>
    </w:p>
    <w:p w:rsidR="00325602" w:rsidRPr="003B36D2" w:rsidRDefault="008C4A1F" w:rsidP="00E10455">
      <w:pPr>
        <w:ind w:right="288"/>
        <w:jc w:val="both"/>
        <w:rPr>
          <w:rFonts w:ascii="Arial" w:hAnsi="Arial" w:cs="Arial"/>
        </w:rPr>
      </w:pPr>
      <w:r w:rsidRPr="003B36D2">
        <w:rPr>
          <w:rFonts w:ascii="Arial" w:hAnsi="Arial" w:cs="Arial"/>
        </w:rPr>
        <w:t xml:space="preserve">The legal </w:t>
      </w:r>
      <w:r w:rsidR="0084068F" w:rsidRPr="003B36D2">
        <w:rPr>
          <w:rFonts w:ascii="Arial" w:hAnsi="Arial" w:cs="Arial"/>
        </w:rPr>
        <w:t>capacity</w:t>
      </w:r>
      <w:r w:rsidRPr="003B36D2">
        <w:rPr>
          <w:rFonts w:ascii="Arial" w:hAnsi="Arial" w:cs="Arial"/>
        </w:rPr>
        <w:t xml:space="preserve"> of persons with disabilities </w:t>
      </w:r>
      <w:r w:rsidR="0084068F" w:rsidRPr="003B36D2">
        <w:rPr>
          <w:rFonts w:ascii="Arial" w:hAnsi="Arial" w:cs="Arial"/>
        </w:rPr>
        <w:t xml:space="preserve">on an equal basis with others </w:t>
      </w:r>
      <w:r w:rsidRPr="003B36D2">
        <w:rPr>
          <w:rFonts w:ascii="Arial" w:hAnsi="Arial" w:cs="Arial"/>
        </w:rPr>
        <w:t xml:space="preserve">and its realization </w:t>
      </w:r>
      <w:r w:rsidR="00DD57D0" w:rsidRPr="003B36D2">
        <w:rPr>
          <w:rFonts w:ascii="Arial" w:hAnsi="Arial" w:cs="Arial"/>
        </w:rPr>
        <w:t>were</w:t>
      </w:r>
      <w:r w:rsidRPr="003B36D2">
        <w:rPr>
          <w:rFonts w:ascii="Arial" w:hAnsi="Arial" w:cs="Arial"/>
        </w:rPr>
        <w:t xml:space="preserve"> recognized on the basis of the reform carried out in the national legislation of Georgia in 2015 under Article 12 of the Convention. The state has an obligation to provide appropr</w:t>
      </w:r>
      <w:r w:rsidR="00016BF1" w:rsidRPr="003B36D2">
        <w:rPr>
          <w:rFonts w:ascii="Arial" w:hAnsi="Arial" w:cs="Arial"/>
        </w:rPr>
        <w:t>iate support to these persons and p</w:t>
      </w:r>
      <w:r w:rsidRPr="003B36D2">
        <w:rPr>
          <w:rFonts w:ascii="Arial" w:hAnsi="Arial" w:cs="Arial"/>
        </w:rPr>
        <w:t xml:space="preserve">romote </w:t>
      </w:r>
      <w:r w:rsidR="00016BF1" w:rsidRPr="003B36D2">
        <w:rPr>
          <w:rFonts w:ascii="Arial" w:hAnsi="Arial" w:cs="Arial"/>
        </w:rPr>
        <w:t xml:space="preserve">expression of </w:t>
      </w:r>
      <w:r w:rsidRPr="003B36D2">
        <w:rPr>
          <w:rFonts w:ascii="Arial" w:hAnsi="Arial" w:cs="Arial"/>
        </w:rPr>
        <w:t xml:space="preserve">their true will. </w:t>
      </w:r>
    </w:p>
    <w:p w:rsidR="00325602" w:rsidRPr="003B36D2" w:rsidRDefault="00016BF1" w:rsidP="00E10455">
      <w:pPr>
        <w:ind w:right="288"/>
        <w:jc w:val="both"/>
        <w:rPr>
          <w:rFonts w:ascii="Arial" w:hAnsi="Arial" w:cs="Arial"/>
        </w:rPr>
      </w:pPr>
      <w:r w:rsidRPr="003B36D2">
        <w:rPr>
          <w:rFonts w:ascii="Arial" w:hAnsi="Arial" w:cs="Arial"/>
        </w:rPr>
        <w:t xml:space="preserve">Plenary </w:t>
      </w:r>
      <w:r w:rsidR="005A3C63" w:rsidRPr="003B36D2">
        <w:rPr>
          <w:rFonts w:ascii="Arial" w:hAnsi="Arial" w:cs="Arial"/>
        </w:rPr>
        <w:t>guardianship</w:t>
      </w:r>
      <w:r w:rsidRPr="003B36D2">
        <w:rPr>
          <w:rFonts w:ascii="Arial" w:hAnsi="Arial" w:cs="Arial"/>
        </w:rPr>
        <w:t xml:space="preserve"> had been used for a long time for persons with psychosocial needs </w:t>
      </w:r>
      <w:r w:rsidR="00DD57D0" w:rsidRPr="003B36D2">
        <w:rPr>
          <w:rFonts w:ascii="Arial" w:hAnsi="Arial" w:cs="Arial"/>
        </w:rPr>
        <w:t>before</w:t>
      </w:r>
      <w:r w:rsidRPr="003B36D2">
        <w:rPr>
          <w:rFonts w:ascii="Arial" w:hAnsi="Arial" w:cs="Arial"/>
        </w:rPr>
        <w:t xml:space="preserve"> the </w:t>
      </w:r>
      <w:r w:rsidR="00C345FA" w:rsidRPr="003B36D2">
        <w:rPr>
          <w:rFonts w:ascii="Arial" w:hAnsi="Arial" w:cs="Arial"/>
        </w:rPr>
        <w:t>implementation</w:t>
      </w:r>
      <w:r w:rsidRPr="003B36D2">
        <w:rPr>
          <w:rFonts w:ascii="Arial" w:hAnsi="Arial" w:cs="Arial"/>
        </w:rPr>
        <w:t xml:space="preserve"> of the reform, </w:t>
      </w:r>
      <w:r w:rsidR="00C345FA" w:rsidRPr="003B36D2">
        <w:rPr>
          <w:rFonts w:ascii="Arial" w:hAnsi="Arial" w:cs="Arial"/>
        </w:rPr>
        <w:t>meaning</w:t>
      </w:r>
      <w:r w:rsidRPr="003B36D2">
        <w:rPr>
          <w:rFonts w:ascii="Arial" w:hAnsi="Arial" w:cs="Arial"/>
        </w:rPr>
        <w:t xml:space="preserve"> that all rights of such persons used to be handed over to</w:t>
      </w:r>
      <w:r w:rsidR="005A3C63" w:rsidRPr="003B36D2">
        <w:rPr>
          <w:rFonts w:ascii="Arial" w:hAnsi="Arial" w:cs="Arial"/>
        </w:rPr>
        <w:t xml:space="preserve"> the guardian</w:t>
      </w:r>
      <w:r w:rsidRPr="003B36D2">
        <w:rPr>
          <w:rFonts w:ascii="Arial" w:hAnsi="Arial" w:cs="Arial"/>
        </w:rPr>
        <w:t xml:space="preserve"> after full deprivation of their capacity. As a result of the changes,</w:t>
      </w:r>
      <w:r w:rsidR="00DD57D0" w:rsidRPr="003B36D2">
        <w:rPr>
          <w:rFonts w:ascii="Arial" w:hAnsi="Arial" w:cs="Arial"/>
        </w:rPr>
        <w:t xml:space="preserve"> a</w:t>
      </w:r>
      <w:r w:rsidRPr="003B36D2">
        <w:rPr>
          <w:rFonts w:ascii="Arial" w:hAnsi="Arial" w:cs="Arial"/>
        </w:rPr>
        <w:t xml:space="preserve"> support system was established, which provided for the</w:t>
      </w:r>
      <w:r w:rsidR="00792430" w:rsidRPr="003B36D2">
        <w:rPr>
          <w:rFonts w:ascii="Arial" w:hAnsi="Arial" w:cs="Arial"/>
        </w:rPr>
        <w:t xml:space="preserve"> </w:t>
      </w:r>
      <w:r w:rsidR="00476DA4" w:rsidRPr="003B36D2">
        <w:rPr>
          <w:rFonts w:ascii="Arial" w:hAnsi="Arial" w:cs="Arial"/>
        </w:rPr>
        <w:t>appointment</w:t>
      </w:r>
      <w:r w:rsidRPr="003B36D2">
        <w:rPr>
          <w:rFonts w:ascii="Arial" w:hAnsi="Arial" w:cs="Arial"/>
        </w:rPr>
        <w:t xml:space="preserve"> </w:t>
      </w:r>
      <w:r w:rsidR="00476DA4" w:rsidRPr="003B36D2">
        <w:rPr>
          <w:rFonts w:ascii="Arial" w:hAnsi="Arial" w:cs="Arial"/>
        </w:rPr>
        <w:t xml:space="preserve"> </w:t>
      </w:r>
      <w:r w:rsidRPr="003B36D2">
        <w:rPr>
          <w:rFonts w:ascii="Arial" w:hAnsi="Arial" w:cs="Arial"/>
        </w:rPr>
        <w:t xml:space="preserve"> of support for </w:t>
      </w:r>
      <w:r w:rsidR="0084068F" w:rsidRPr="003B36D2">
        <w:rPr>
          <w:rFonts w:ascii="Arial" w:hAnsi="Arial" w:cs="Arial"/>
        </w:rPr>
        <w:t>the</w:t>
      </w:r>
      <w:r w:rsidRPr="003B36D2">
        <w:rPr>
          <w:rFonts w:ascii="Arial" w:hAnsi="Arial" w:cs="Arial"/>
        </w:rPr>
        <w:t xml:space="preserve"> person according to his/her individual needs. </w:t>
      </w:r>
    </w:p>
    <w:p w:rsidR="00016BF1" w:rsidRPr="003B36D2" w:rsidRDefault="00016BF1" w:rsidP="00E10455">
      <w:pPr>
        <w:ind w:right="288"/>
        <w:jc w:val="both"/>
        <w:rPr>
          <w:rFonts w:ascii="Arial" w:hAnsi="Arial" w:cs="Arial"/>
        </w:rPr>
      </w:pPr>
      <w:r w:rsidRPr="003B36D2">
        <w:rPr>
          <w:rFonts w:ascii="Arial" w:hAnsi="Arial" w:cs="Arial"/>
        </w:rPr>
        <w:t xml:space="preserve">In 2016, the Public Defender’s Office, within the framework of </w:t>
      </w:r>
      <w:r w:rsidR="00C345FA" w:rsidRPr="003B36D2">
        <w:rPr>
          <w:rFonts w:ascii="Arial" w:hAnsi="Arial" w:cs="Arial"/>
        </w:rPr>
        <w:t>monitoring</w:t>
      </w:r>
      <w:r w:rsidRPr="003B36D2">
        <w:rPr>
          <w:rFonts w:ascii="Arial" w:hAnsi="Arial" w:cs="Arial"/>
        </w:rPr>
        <w:t xml:space="preserve"> the implementation of the Convention, evaluated the part of the capacity system reform, which refers to the </w:t>
      </w:r>
      <w:r w:rsidRPr="003B36D2">
        <w:rPr>
          <w:rFonts w:ascii="Arial" w:hAnsi="Arial" w:cs="Arial"/>
        </w:rPr>
        <w:lastRenderedPageBreak/>
        <w:t xml:space="preserve">recognition of </w:t>
      </w:r>
      <w:r w:rsidR="0084068F" w:rsidRPr="003B36D2">
        <w:rPr>
          <w:rFonts w:ascii="Arial" w:hAnsi="Arial" w:cs="Arial"/>
        </w:rPr>
        <w:t>the</w:t>
      </w:r>
      <w:r w:rsidRPr="003B36D2">
        <w:rPr>
          <w:rFonts w:ascii="Arial" w:hAnsi="Arial" w:cs="Arial"/>
        </w:rPr>
        <w:t xml:space="preserve"> person as </w:t>
      </w:r>
      <w:r w:rsidR="0084068F" w:rsidRPr="003B36D2">
        <w:rPr>
          <w:rFonts w:ascii="Arial" w:hAnsi="Arial" w:cs="Arial"/>
        </w:rPr>
        <w:t>the</w:t>
      </w:r>
      <w:r w:rsidRPr="003B36D2">
        <w:rPr>
          <w:rFonts w:ascii="Arial" w:hAnsi="Arial" w:cs="Arial"/>
        </w:rPr>
        <w:t xml:space="preserve"> support </w:t>
      </w:r>
      <w:proofErr w:type="gramStart"/>
      <w:r w:rsidR="00AE335D" w:rsidRPr="003B36D2">
        <w:rPr>
          <w:rFonts w:ascii="Arial" w:hAnsi="Arial" w:cs="Arial"/>
        </w:rPr>
        <w:t xml:space="preserve">recipient </w:t>
      </w:r>
      <w:r w:rsidRPr="003B36D2">
        <w:rPr>
          <w:rFonts w:ascii="Arial" w:hAnsi="Arial" w:cs="Arial"/>
        </w:rPr>
        <w:t xml:space="preserve"> and</w:t>
      </w:r>
      <w:proofErr w:type="gramEnd"/>
      <w:r w:rsidRPr="003B36D2">
        <w:rPr>
          <w:rFonts w:ascii="Arial" w:hAnsi="Arial" w:cs="Arial"/>
        </w:rPr>
        <w:t xml:space="preserve"> its scopes</w:t>
      </w:r>
      <w:r w:rsidRPr="003B36D2">
        <w:rPr>
          <w:rStyle w:val="FootnoteReference"/>
          <w:rFonts w:ascii="Arial" w:hAnsi="Arial" w:cs="Arial"/>
        </w:rPr>
        <w:footnoteReference w:id="52"/>
      </w:r>
      <w:r w:rsidRPr="003B36D2">
        <w:rPr>
          <w:rFonts w:ascii="Arial" w:hAnsi="Arial" w:cs="Arial"/>
        </w:rPr>
        <w:t xml:space="preserve">. The mentioned scopes are defined by </w:t>
      </w:r>
      <w:r w:rsidR="00B55331" w:rsidRPr="003B36D2">
        <w:rPr>
          <w:rFonts w:ascii="Arial" w:hAnsi="Arial" w:cs="Arial"/>
        </w:rPr>
        <w:t xml:space="preserve">common courts on the basis of </w:t>
      </w:r>
      <w:r w:rsidRPr="003B36D2">
        <w:rPr>
          <w:rFonts w:ascii="Arial" w:hAnsi="Arial" w:cs="Arial"/>
        </w:rPr>
        <w:t xml:space="preserve">the conclusion of </w:t>
      </w:r>
      <w:r w:rsidR="00B55331" w:rsidRPr="003B36D2">
        <w:rPr>
          <w:rFonts w:ascii="Arial" w:hAnsi="Arial" w:cs="Arial"/>
        </w:rPr>
        <w:t>the examination</w:t>
      </w:r>
      <w:r w:rsidRPr="003B36D2">
        <w:rPr>
          <w:rFonts w:ascii="Arial" w:hAnsi="Arial" w:cs="Arial"/>
        </w:rPr>
        <w:t xml:space="preserve"> </w:t>
      </w:r>
      <w:r w:rsidR="00B55331" w:rsidRPr="003B36D2">
        <w:rPr>
          <w:rFonts w:ascii="Arial" w:hAnsi="Arial" w:cs="Arial"/>
        </w:rPr>
        <w:t xml:space="preserve">carried out </w:t>
      </w:r>
      <w:r w:rsidRPr="003B36D2">
        <w:rPr>
          <w:rFonts w:ascii="Arial" w:hAnsi="Arial" w:cs="Arial"/>
        </w:rPr>
        <w:t>by the National Forensics Bureau.</w:t>
      </w:r>
    </w:p>
    <w:p w:rsidR="00B55331" w:rsidRPr="003B36D2" w:rsidRDefault="00C345FA" w:rsidP="00E10455">
      <w:pPr>
        <w:ind w:right="288"/>
        <w:jc w:val="both"/>
        <w:rPr>
          <w:rFonts w:ascii="Arial" w:hAnsi="Arial" w:cs="Arial"/>
        </w:rPr>
      </w:pPr>
      <w:r w:rsidRPr="003B36D2">
        <w:rPr>
          <w:rFonts w:ascii="Arial" w:hAnsi="Arial" w:cs="Arial"/>
        </w:rPr>
        <w:t>According</w:t>
      </w:r>
      <w:r w:rsidR="00B55331" w:rsidRPr="003B36D2">
        <w:rPr>
          <w:rFonts w:ascii="Arial" w:hAnsi="Arial" w:cs="Arial"/>
        </w:rPr>
        <w:t xml:space="preserve"> to the </w:t>
      </w:r>
      <w:r w:rsidR="00AE335D" w:rsidRPr="003B36D2">
        <w:rPr>
          <w:rFonts w:ascii="Arial" w:hAnsi="Arial" w:cs="Arial"/>
        </w:rPr>
        <w:t>special report</w:t>
      </w:r>
      <w:proofErr w:type="gramStart"/>
      <w:r w:rsidR="00AE335D" w:rsidRPr="003B36D2">
        <w:rPr>
          <w:rFonts w:ascii="Arial" w:hAnsi="Arial" w:cs="Arial"/>
        </w:rPr>
        <w:t>,</w:t>
      </w:r>
      <w:r w:rsidR="00B55331" w:rsidRPr="003B36D2">
        <w:rPr>
          <w:rFonts w:ascii="Arial" w:hAnsi="Arial" w:cs="Arial"/>
        </w:rPr>
        <w:t>,</w:t>
      </w:r>
      <w:proofErr w:type="gramEnd"/>
      <w:r w:rsidR="00B55331" w:rsidRPr="003B36D2">
        <w:rPr>
          <w:rFonts w:ascii="Arial" w:hAnsi="Arial" w:cs="Arial"/>
        </w:rPr>
        <w:t xml:space="preserve"> as a </w:t>
      </w:r>
      <w:r w:rsidRPr="003B36D2">
        <w:rPr>
          <w:rFonts w:ascii="Arial" w:hAnsi="Arial" w:cs="Arial"/>
        </w:rPr>
        <w:t>result</w:t>
      </w:r>
      <w:r w:rsidR="00B55331" w:rsidRPr="003B36D2">
        <w:rPr>
          <w:rFonts w:ascii="Arial" w:hAnsi="Arial" w:cs="Arial"/>
        </w:rPr>
        <w:t xml:space="preserve"> of the reform, the legislation mostly </w:t>
      </w:r>
      <w:r w:rsidR="00F9661D" w:rsidRPr="003B36D2">
        <w:rPr>
          <w:rFonts w:ascii="Arial" w:hAnsi="Arial" w:cs="Arial"/>
        </w:rPr>
        <w:t>reflects</w:t>
      </w:r>
      <w:r w:rsidR="00B55331" w:rsidRPr="003B36D2">
        <w:rPr>
          <w:rFonts w:ascii="Arial" w:hAnsi="Arial" w:cs="Arial"/>
        </w:rPr>
        <w:t xml:space="preserve"> the individual needs of persons with psychosocial need</w:t>
      </w:r>
      <w:r w:rsidR="00F9661D" w:rsidRPr="003B36D2">
        <w:rPr>
          <w:rFonts w:ascii="Arial" w:hAnsi="Arial" w:cs="Arial"/>
        </w:rPr>
        <w:t>s</w:t>
      </w:r>
      <w:r w:rsidR="00B55331" w:rsidRPr="003B36D2">
        <w:rPr>
          <w:rFonts w:ascii="Arial" w:hAnsi="Arial" w:cs="Arial"/>
        </w:rPr>
        <w:t xml:space="preserve"> and is mainly in line with the requirements of the Convention and the Constitutional Court.</w:t>
      </w:r>
    </w:p>
    <w:p w:rsidR="00B55331" w:rsidRPr="003B36D2" w:rsidRDefault="00F9661D" w:rsidP="00E10455">
      <w:pPr>
        <w:pStyle w:val="CommentText"/>
        <w:spacing w:line="276" w:lineRule="auto"/>
        <w:ind w:right="288"/>
        <w:jc w:val="both"/>
        <w:rPr>
          <w:rFonts w:ascii="Arial" w:hAnsi="Arial" w:cs="Arial"/>
          <w:sz w:val="22"/>
          <w:szCs w:val="22"/>
        </w:rPr>
      </w:pPr>
      <w:r w:rsidRPr="003B36D2">
        <w:rPr>
          <w:rFonts w:ascii="Arial" w:hAnsi="Arial" w:cs="Arial"/>
          <w:sz w:val="22"/>
          <w:szCs w:val="22"/>
        </w:rPr>
        <w:t>As for</w:t>
      </w:r>
      <w:r w:rsidR="009B4C59" w:rsidRPr="003B36D2">
        <w:rPr>
          <w:rFonts w:ascii="Arial" w:hAnsi="Arial" w:cs="Arial"/>
          <w:sz w:val="22"/>
          <w:szCs w:val="22"/>
        </w:rPr>
        <w:t xml:space="preserve"> </w:t>
      </w:r>
      <w:r w:rsidR="0077207A" w:rsidRPr="003B36D2">
        <w:rPr>
          <w:rFonts w:ascii="Arial" w:hAnsi="Arial" w:cs="Arial"/>
          <w:sz w:val="22"/>
          <w:szCs w:val="22"/>
        </w:rPr>
        <w:t xml:space="preserve">the </w:t>
      </w:r>
      <w:r w:rsidR="009B4C59" w:rsidRPr="003B36D2">
        <w:rPr>
          <w:rFonts w:ascii="Arial" w:hAnsi="Arial" w:cs="Arial"/>
          <w:sz w:val="22"/>
          <w:szCs w:val="22"/>
        </w:rPr>
        <w:t xml:space="preserve">common courts, it was </w:t>
      </w:r>
      <w:r w:rsidRPr="003B36D2">
        <w:rPr>
          <w:rFonts w:ascii="Arial" w:hAnsi="Arial" w:cs="Arial"/>
          <w:sz w:val="22"/>
          <w:szCs w:val="22"/>
        </w:rPr>
        <w:t>found out</w:t>
      </w:r>
      <w:r w:rsidR="009B4C59" w:rsidRPr="003B36D2">
        <w:rPr>
          <w:rFonts w:ascii="Arial" w:hAnsi="Arial" w:cs="Arial"/>
          <w:sz w:val="22"/>
          <w:szCs w:val="22"/>
        </w:rPr>
        <w:t xml:space="preserve"> that </w:t>
      </w:r>
      <w:r w:rsidR="00FF6CBE" w:rsidRPr="003B36D2">
        <w:rPr>
          <w:rFonts w:ascii="Arial" w:hAnsi="Arial" w:cs="Arial"/>
          <w:sz w:val="22"/>
          <w:szCs w:val="22"/>
        </w:rPr>
        <w:t xml:space="preserve">court in some </w:t>
      </w:r>
      <w:proofErr w:type="spellStart"/>
      <w:r w:rsidR="00FF6CBE" w:rsidRPr="003B36D2">
        <w:rPr>
          <w:rFonts w:ascii="Arial" w:hAnsi="Arial" w:cs="Arial"/>
          <w:sz w:val="22"/>
          <w:szCs w:val="22"/>
        </w:rPr>
        <w:t>cases</w:t>
      </w:r>
      <w:r w:rsidR="009B4C59" w:rsidRPr="003B36D2">
        <w:rPr>
          <w:rFonts w:ascii="Arial" w:hAnsi="Arial" w:cs="Arial"/>
          <w:sz w:val="22"/>
          <w:szCs w:val="22"/>
        </w:rPr>
        <w:t>does</w:t>
      </w:r>
      <w:proofErr w:type="spellEnd"/>
      <w:r w:rsidR="009B4C59" w:rsidRPr="003B36D2">
        <w:rPr>
          <w:rFonts w:ascii="Arial" w:hAnsi="Arial" w:cs="Arial"/>
          <w:sz w:val="22"/>
          <w:szCs w:val="22"/>
        </w:rPr>
        <w:t xml:space="preserve"> not </w:t>
      </w:r>
      <w:r w:rsidR="00FF6CBE" w:rsidRPr="003B36D2">
        <w:rPr>
          <w:rFonts w:ascii="Arial" w:hAnsi="Arial" w:cs="Arial"/>
          <w:sz w:val="22"/>
          <w:szCs w:val="22"/>
        </w:rPr>
        <w:t>observe</w:t>
      </w:r>
      <w:r w:rsidR="009B4C59" w:rsidRPr="003B36D2">
        <w:rPr>
          <w:rFonts w:ascii="Arial" w:hAnsi="Arial" w:cs="Arial"/>
          <w:sz w:val="22"/>
          <w:szCs w:val="22"/>
        </w:rPr>
        <w:t xml:space="preserve"> procedural t</w:t>
      </w:r>
      <w:r w:rsidR="00A4722C" w:rsidRPr="003B36D2">
        <w:rPr>
          <w:rFonts w:ascii="Arial" w:hAnsi="Arial" w:cs="Arial"/>
          <w:sz w:val="22"/>
          <w:szCs w:val="22"/>
        </w:rPr>
        <w:t>erms</w:t>
      </w:r>
      <w:r w:rsidR="009B4C59" w:rsidRPr="003B36D2">
        <w:rPr>
          <w:rFonts w:ascii="Arial" w:hAnsi="Arial" w:cs="Arial"/>
          <w:sz w:val="22"/>
          <w:szCs w:val="22"/>
        </w:rPr>
        <w:t xml:space="preserve"> and only the </w:t>
      </w:r>
      <w:r w:rsidR="00FF6CBE" w:rsidRPr="003B36D2">
        <w:rPr>
          <w:rFonts w:ascii="Arial" w:hAnsi="Arial" w:cs="Arial"/>
          <w:sz w:val="22"/>
          <w:szCs w:val="22"/>
        </w:rPr>
        <w:t>resolution</w:t>
      </w:r>
      <w:r w:rsidR="009B4C59" w:rsidRPr="003B36D2">
        <w:rPr>
          <w:rFonts w:ascii="Arial" w:hAnsi="Arial" w:cs="Arial"/>
          <w:sz w:val="22"/>
          <w:szCs w:val="22"/>
        </w:rPr>
        <w:t xml:space="preserve"> parts of the majority of decisions in line with the </w:t>
      </w:r>
      <w:r w:rsidR="00306EA0" w:rsidRPr="003B36D2">
        <w:rPr>
          <w:rFonts w:ascii="Arial" w:hAnsi="Arial" w:cs="Arial"/>
          <w:sz w:val="22"/>
          <w:szCs w:val="22"/>
        </w:rPr>
        <w:t xml:space="preserve">civil </w:t>
      </w:r>
      <w:r w:rsidR="009B4C59" w:rsidRPr="003B36D2">
        <w:rPr>
          <w:rFonts w:ascii="Arial" w:hAnsi="Arial" w:cs="Arial"/>
          <w:sz w:val="22"/>
          <w:szCs w:val="22"/>
        </w:rPr>
        <w:t xml:space="preserve">procedural </w:t>
      </w:r>
      <w:r w:rsidR="00306EA0" w:rsidRPr="003B36D2">
        <w:rPr>
          <w:rFonts w:ascii="Arial" w:hAnsi="Arial" w:cs="Arial"/>
          <w:sz w:val="22"/>
          <w:szCs w:val="22"/>
        </w:rPr>
        <w:t>legislation</w:t>
      </w:r>
      <w:r w:rsidR="009B4C59" w:rsidRPr="003B36D2">
        <w:rPr>
          <w:rFonts w:ascii="Arial" w:hAnsi="Arial" w:cs="Arial"/>
          <w:sz w:val="22"/>
          <w:szCs w:val="22"/>
        </w:rPr>
        <w:t xml:space="preserve"> </w:t>
      </w:r>
      <w:r w:rsidR="00306EA0" w:rsidRPr="003B36D2">
        <w:rPr>
          <w:rFonts w:ascii="Arial" w:hAnsi="Arial" w:cs="Arial"/>
          <w:sz w:val="22"/>
          <w:szCs w:val="22"/>
        </w:rPr>
        <w:t xml:space="preserve">are drafted, </w:t>
      </w:r>
      <w:r w:rsidR="009B4C59" w:rsidRPr="003B36D2">
        <w:rPr>
          <w:rFonts w:ascii="Arial" w:hAnsi="Arial" w:cs="Arial"/>
          <w:sz w:val="22"/>
          <w:szCs w:val="22"/>
        </w:rPr>
        <w:t xml:space="preserve">which makes it impossible to </w:t>
      </w:r>
      <w:r w:rsidRPr="003B36D2">
        <w:rPr>
          <w:rFonts w:ascii="Arial" w:hAnsi="Arial" w:cs="Arial"/>
          <w:sz w:val="22"/>
          <w:szCs w:val="22"/>
        </w:rPr>
        <w:t>get</w:t>
      </w:r>
      <w:r w:rsidR="009B4C59" w:rsidRPr="003B36D2">
        <w:rPr>
          <w:rFonts w:ascii="Arial" w:hAnsi="Arial" w:cs="Arial"/>
          <w:sz w:val="22"/>
          <w:szCs w:val="22"/>
        </w:rPr>
        <w:t xml:space="preserve"> </w:t>
      </w:r>
      <w:r w:rsidRPr="003B36D2">
        <w:rPr>
          <w:rFonts w:ascii="Arial" w:hAnsi="Arial" w:cs="Arial"/>
          <w:sz w:val="22"/>
          <w:szCs w:val="22"/>
        </w:rPr>
        <w:t xml:space="preserve">the </w:t>
      </w:r>
      <w:r w:rsidR="009B4C59" w:rsidRPr="003B36D2">
        <w:rPr>
          <w:rFonts w:ascii="Arial" w:hAnsi="Arial" w:cs="Arial"/>
          <w:sz w:val="22"/>
          <w:szCs w:val="22"/>
        </w:rPr>
        <w:t>content of the decision</w:t>
      </w:r>
      <w:r w:rsidRPr="003B36D2">
        <w:rPr>
          <w:rFonts w:ascii="Arial" w:hAnsi="Arial" w:cs="Arial"/>
          <w:sz w:val="22"/>
          <w:szCs w:val="22"/>
        </w:rPr>
        <w:t>s</w:t>
      </w:r>
      <w:r w:rsidR="009B4C59" w:rsidRPr="003B36D2">
        <w:rPr>
          <w:rFonts w:ascii="Arial" w:hAnsi="Arial" w:cs="Arial"/>
          <w:sz w:val="22"/>
          <w:szCs w:val="22"/>
        </w:rPr>
        <w:t xml:space="preserve"> on the appointment of support. The decisions of common courts, which contain a motivation part</w:t>
      </w:r>
      <w:r w:rsidR="00306EA0" w:rsidRPr="003B36D2">
        <w:rPr>
          <w:rFonts w:ascii="Arial" w:hAnsi="Arial" w:cs="Arial"/>
          <w:sz w:val="22"/>
          <w:szCs w:val="22"/>
        </w:rPr>
        <w:t xml:space="preserve"> as well</w:t>
      </w:r>
      <w:r w:rsidR="009B4C59" w:rsidRPr="003B36D2">
        <w:rPr>
          <w:rFonts w:ascii="Arial" w:hAnsi="Arial" w:cs="Arial"/>
          <w:sz w:val="22"/>
          <w:szCs w:val="22"/>
        </w:rPr>
        <w:t>, are template and unsubstantiated. In addition, there is no</w:t>
      </w:r>
      <w:r w:rsidRPr="003B36D2">
        <w:rPr>
          <w:rFonts w:ascii="Arial" w:hAnsi="Arial" w:cs="Arial"/>
          <w:sz w:val="22"/>
          <w:szCs w:val="22"/>
        </w:rPr>
        <w:t xml:space="preserve"> </w:t>
      </w:r>
      <w:r w:rsidR="0084068F" w:rsidRPr="003B36D2">
        <w:rPr>
          <w:rFonts w:ascii="Arial" w:hAnsi="Arial" w:cs="Arial"/>
          <w:sz w:val="22"/>
          <w:szCs w:val="22"/>
        </w:rPr>
        <w:t>uniform</w:t>
      </w:r>
      <w:r w:rsidRPr="003B36D2">
        <w:rPr>
          <w:rFonts w:ascii="Arial" w:hAnsi="Arial" w:cs="Arial"/>
          <w:sz w:val="22"/>
          <w:szCs w:val="22"/>
        </w:rPr>
        <w:t xml:space="preserve"> </w:t>
      </w:r>
      <w:r w:rsidR="0084068F" w:rsidRPr="003B36D2">
        <w:rPr>
          <w:rFonts w:ascii="Arial" w:hAnsi="Arial" w:cs="Arial"/>
          <w:sz w:val="22"/>
          <w:szCs w:val="22"/>
        </w:rPr>
        <w:t>model of</w:t>
      </w:r>
      <w:r w:rsidR="009B4C59" w:rsidRPr="003B36D2">
        <w:rPr>
          <w:rFonts w:ascii="Arial" w:hAnsi="Arial" w:cs="Arial"/>
          <w:sz w:val="22"/>
          <w:szCs w:val="22"/>
        </w:rPr>
        <w:t xml:space="preserve"> the </w:t>
      </w:r>
      <w:r w:rsidR="00306EA0" w:rsidRPr="003B36D2">
        <w:rPr>
          <w:rFonts w:ascii="Arial" w:hAnsi="Arial" w:cs="Arial"/>
          <w:sz w:val="22"/>
          <w:szCs w:val="22"/>
        </w:rPr>
        <w:t xml:space="preserve">resolution </w:t>
      </w:r>
      <w:r w:rsidR="009B4C59" w:rsidRPr="003B36D2">
        <w:rPr>
          <w:rFonts w:ascii="Arial" w:hAnsi="Arial" w:cs="Arial"/>
          <w:sz w:val="22"/>
          <w:szCs w:val="22"/>
        </w:rPr>
        <w:t>part of court decisions.</w:t>
      </w:r>
    </w:p>
    <w:p w:rsidR="00455337" w:rsidRPr="003B36D2" w:rsidRDefault="008B6B6F" w:rsidP="00E10455">
      <w:pPr>
        <w:pStyle w:val="CommentText"/>
        <w:spacing w:line="276" w:lineRule="auto"/>
        <w:ind w:right="288"/>
        <w:jc w:val="both"/>
        <w:rPr>
          <w:rFonts w:ascii="Arial" w:hAnsi="Arial" w:cs="Arial"/>
          <w:sz w:val="22"/>
          <w:szCs w:val="22"/>
        </w:rPr>
      </w:pPr>
      <w:r w:rsidRPr="003B36D2">
        <w:rPr>
          <w:rFonts w:ascii="Arial" w:hAnsi="Arial" w:cs="Arial"/>
          <w:sz w:val="22"/>
          <w:szCs w:val="22"/>
        </w:rPr>
        <w:t>The</w:t>
      </w:r>
      <w:r w:rsidR="009B4C59" w:rsidRPr="003B36D2">
        <w:rPr>
          <w:rFonts w:ascii="Arial" w:hAnsi="Arial" w:cs="Arial"/>
          <w:sz w:val="22"/>
          <w:szCs w:val="22"/>
        </w:rPr>
        <w:t xml:space="preserve"> legislation, </w:t>
      </w:r>
      <w:r w:rsidRPr="003B36D2">
        <w:rPr>
          <w:rFonts w:ascii="Arial" w:hAnsi="Arial" w:cs="Arial"/>
          <w:sz w:val="22"/>
          <w:szCs w:val="22"/>
        </w:rPr>
        <w:t>in contrast to</w:t>
      </w:r>
      <w:r w:rsidR="009B4C59" w:rsidRPr="003B36D2">
        <w:rPr>
          <w:rFonts w:ascii="Arial" w:hAnsi="Arial" w:cs="Arial"/>
          <w:sz w:val="22"/>
          <w:szCs w:val="22"/>
        </w:rPr>
        <w:t xml:space="preserve"> the decision of the Constitutional Court, </w:t>
      </w:r>
      <w:r w:rsidR="00C345FA" w:rsidRPr="003B36D2">
        <w:rPr>
          <w:rFonts w:ascii="Arial" w:hAnsi="Arial" w:cs="Arial"/>
          <w:sz w:val="22"/>
          <w:szCs w:val="22"/>
        </w:rPr>
        <w:t>directly</w:t>
      </w:r>
      <w:r w:rsidRPr="003B36D2">
        <w:rPr>
          <w:rFonts w:ascii="Arial" w:hAnsi="Arial" w:cs="Arial"/>
          <w:sz w:val="22"/>
          <w:szCs w:val="22"/>
        </w:rPr>
        <w:t xml:space="preserve"> </w:t>
      </w:r>
      <w:r w:rsidR="00D9023B" w:rsidRPr="003B36D2">
        <w:rPr>
          <w:rFonts w:ascii="Arial" w:hAnsi="Arial" w:cs="Arial"/>
          <w:sz w:val="22"/>
          <w:szCs w:val="22"/>
        </w:rPr>
        <w:t>grants</w:t>
      </w:r>
      <w:r w:rsidRPr="003B36D2">
        <w:rPr>
          <w:rFonts w:ascii="Arial" w:hAnsi="Arial" w:cs="Arial"/>
          <w:sz w:val="22"/>
          <w:szCs w:val="22"/>
        </w:rPr>
        <w:t xml:space="preserve"> common courts </w:t>
      </w:r>
      <w:r w:rsidR="00D9023B" w:rsidRPr="003B36D2">
        <w:rPr>
          <w:rFonts w:ascii="Arial" w:hAnsi="Arial" w:cs="Arial"/>
          <w:sz w:val="22"/>
          <w:szCs w:val="22"/>
        </w:rPr>
        <w:t xml:space="preserve">the right </w:t>
      </w:r>
      <w:r w:rsidRPr="003B36D2">
        <w:rPr>
          <w:rFonts w:ascii="Arial" w:hAnsi="Arial" w:cs="Arial"/>
          <w:sz w:val="22"/>
          <w:szCs w:val="22"/>
        </w:rPr>
        <w:t xml:space="preserve">to appoint support in cases of </w:t>
      </w:r>
      <w:r w:rsidR="00BC4C39" w:rsidRPr="003B36D2">
        <w:rPr>
          <w:rFonts w:ascii="Arial" w:hAnsi="Arial" w:cs="Arial"/>
          <w:sz w:val="22"/>
          <w:szCs w:val="22"/>
        </w:rPr>
        <w:t>petty</w:t>
      </w:r>
      <w:r w:rsidRPr="003B36D2">
        <w:rPr>
          <w:rFonts w:ascii="Arial" w:hAnsi="Arial" w:cs="Arial"/>
          <w:sz w:val="22"/>
          <w:szCs w:val="22"/>
        </w:rPr>
        <w:t xml:space="preserve"> deals</w:t>
      </w:r>
      <w:r w:rsidR="009B4C59" w:rsidRPr="003B36D2">
        <w:rPr>
          <w:rFonts w:ascii="Arial" w:hAnsi="Arial" w:cs="Arial"/>
          <w:sz w:val="22"/>
          <w:szCs w:val="22"/>
        </w:rPr>
        <w:t xml:space="preserve">. </w:t>
      </w:r>
      <w:r w:rsidRPr="003B36D2">
        <w:rPr>
          <w:rFonts w:ascii="Arial" w:hAnsi="Arial" w:cs="Arial"/>
          <w:sz w:val="22"/>
          <w:szCs w:val="22"/>
        </w:rPr>
        <w:t>The applicable</w:t>
      </w:r>
      <w:r w:rsidR="009B4C59" w:rsidRPr="003B36D2">
        <w:rPr>
          <w:rFonts w:ascii="Arial" w:hAnsi="Arial" w:cs="Arial"/>
          <w:sz w:val="22"/>
          <w:szCs w:val="22"/>
        </w:rPr>
        <w:t xml:space="preserve"> regulations </w:t>
      </w:r>
      <w:proofErr w:type="spellStart"/>
      <w:r w:rsidR="00C345FA" w:rsidRPr="003B36D2">
        <w:rPr>
          <w:rFonts w:ascii="Arial" w:hAnsi="Arial" w:cs="Arial"/>
          <w:sz w:val="22"/>
          <w:szCs w:val="22"/>
        </w:rPr>
        <w:t>blanket</w:t>
      </w:r>
      <w:r w:rsidR="00D9023B" w:rsidRPr="003B36D2">
        <w:rPr>
          <w:rFonts w:ascii="Arial" w:hAnsi="Arial" w:cs="Arial"/>
          <w:sz w:val="22"/>
          <w:szCs w:val="22"/>
        </w:rPr>
        <w:t>ly</w:t>
      </w:r>
      <w:proofErr w:type="spellEnd"/>
      <w:r w:rsidRPr="003B36D2">
        <w:rPr>
          <w:rFonts w:ascii="Arial" w:hAnsi="Arial" w:cs="Arial"/>
          <w:sz w:val="22"/>
          <w:szCs w:val="22"/>
        </w:rPr>
        <w:t xml:space="preserve"> provide for</w:t>
      </w:r>
      <w:r w:rsidR="009B4C59" w:rsidRPr="003B36D2">
        <w:rPr>
          <w:rFonts w:ascii="Arial" w:hAnsi="Arial" w:cs="Arial"/>
          <w:sz w:val="22"/>
          <w:szCs w:val="22"/>
        </w:rPr>
        <w:t xml:space="preserve"> </w:t>
      </w:r>
      <w:r w:rsidRPr="003B36D2">
        <w:rPr>
          <w:rFonts w:ascii="Arial" w:hAnsi="Arial" w:cs="Arial"/>
          <w:sz w:val="22"/>
          <w:szCs w:val="22"/>
        </w:rPr>
        <w:t xml:space="preserve">the obligation of </w:t>
      </w:r>
      <w:r w:rsidR="0084068F" w:rsidRPr="003B36D2">
        <w:rPr>
          <w:rFonts w:ascii="Arial" w:hAnsi="Arial" w:cs="Arial"/>
          <w:sz w:val="22"/>
          <w:szCs w:val="22"/>
        </w:rPr>
        <w:t>the</w:t>
      </w:r>
      <w:r w:rsidRPr="003B36D2">
        <w:rPr>
          <w:rFonts w:ascii="Arial" w:hAnsi="Arial" w:cs="Arial"/>
          <w:sz w:val="22"/>
          <w:szCs w:val="22"/>
        </w:rPr>
        <w:t xml:space="preserve"> </w:t>
      </w:r>
      <w:r w:rsidR="009B4C59" w:rsidRPr="003B36D2">
        <w:rPr>
          <w:rFonts w:ascii="Arial" w:hAnsi="Arial" w:cs="Arial"/>
          <w:sz w:val="22"/>
          <w:szCs w:val="22"/>
        </w:rPr>
        <w:t>support</w:t>
      </w:r>
      <w:r w:rsidRPr="003B36D2">
        <w:rPr>
          <w:rFonts w:ascii="Arial" w:hAnsi="Arial" w:cs="Arial"/>
          <w:sz w:val="22"/>
          <w:szCs w:val="22"/>
        </w:rPr>
        <w:t xml:space="preserve">er </w:t>
      </w:r>
      <w:r w:rsidR="009B4C59" w:rsidRPr="003B36D2">
        <w:rPr>
          <w:rFonts w:ascii="Arial" w:hAnsi="Arial" w:cs="Arial"/>
          <w:sz w:val="22"/>
          <w:szCs w:val="22"/>
        </w:rPr>
        <w:t xml:space="preserve">to </w:t>
      </w:r>
      <w:r w:rsidR="00D9023B" w:rsidRPr="003B36D2">
        <w:rPr>
          <w:rFonts w:ascii="Arial" w:hAnsi="Arial" w:cs="Arial"/>
          <w:sz w:val="22"/>
          <w:szCs w:val="22"/>
        </w:rPr>
        <w:t xml:space="preserve">permanently </w:t>
      </w:r>
      <w:r w:rsidRPr="003B36D2">
        <w:rPr>
          <w:rFonts w:ascii="Arial" w:hAnsi="Arial" w:cs="Arial"/>
          <w:sz w:val="22"/>
          <w:szCs w:val="22"/>
        </w:rPr>
        <w:t xml:space="preserve">observe </w:t>
      </w:r>
      <w:r w:rsidR="009B4C59" w:rsidRPr="003B36D2">
        <w:rPr>
          <w:rFonts w:ascii="Arial" w:hAnsi="Arial" w:cs="Arial"/>
          <w:sz w:val="22"/>
          <w:szCs w:val="22"/>
        </w:rPr>
        <w:t xml:space="preserve">the </w:t>
      </w:r>
      <w:r w:rsidR="00D9023B" w:rsidRPr="003B36D2">
        <w:rPr>
          <w:rFonts w:ascii="Arial" w:hAnsi="Arial" w:cs="Arial"/>
          <w:sz w:val="22"/>
          <w:szCs w:val="22"/>
        </w:rPr>
        <w:t xml:space="preserve">support </w:t>
      </w:r>
      <w:r w:rsidR="00BC4C39" w:rsidRPr="003B36D2">
        <w:rPr>
          <w:rFonts w:ascii="Arial" w:hAnsi="Arial" w:cs="Arial"/>
          <w:sz w:val="22"/>
          <w:szCs w:val="22"/>
        </w:rPr>
        <w:t>recipient</w:t>
      </w:r>
      <w:r w:rsidR="00333C3D" w:rsidRPr="003B36D2">
        <w:rPr>
          <w:rFonts w:ascii="Arial" w:hAnsi="Arial" w:cs="Arial"/>
          <w:sz w:val="22"/>
          <w:szCs w:val="22"/>
        </w:rPr>
        <w:t>’s</w:t>
      </w:r>
      <w:r w:rsidRPr="003B36D2">
        <w:rPr>
          <w:rFonts w:ascii="Arial" w:hAnsi="Arial" w:cs="Arial"/>
          <w:sz w:val="22"/>
          <w:szCs w:val="22"/>
        </w:rPr>
        <w:t xml:space="preserve"> </w:t>
      </w:r>
      <w:r w:rsidR="009B4C59" w:rsidRPr="003B36D2">
        <w:rPr>
          <w:rFonts w:ascii="Arial" w:hAnsi="Arial" w:cs="Arial"/>
          <w:sz w:val="22"/>
          <w:szCs w:val="22"/>
        </w:rPr>
        <w:t xml:space="preserve">medical service even if </w:t>
      </w:r>
      <w:r w:rsidR="00D9023B" w:rsidRPr="003B36D2">
        <w:rPr>
          <w:rFonts w:ascii="Arial" w:hAnsi="Arial" w:cs="Arial"/>
          <w:sz w:val="22"/>
          <w:szCs w:val="22"/>
        </w:rPr>
        <w:t xml:space="preserve">medical </w:t>
      </w:r>
      <w:r w:rsidR="009B4C59" w:rsidRPr="003B36D2">
        <w:rPr>
          <w:rFonts w:ascii="Arial" w:hAnsi="Arial" w:cs="Arial"/>
          <w:sz w:val="22"/>
          <w:szCs w:val="22"/>
        </w:rPr>
        <w:t xml:space="preserve">support </w:t>
      </w:r>
      <w:r w:rsidR="00D9023B" w:rsidRPr="003B36D2">
        <w:rPr>
          <w:rFonts w:ascii="Arial" w:hAnsi="Arial" w:cs="Arial"/>
          <w:sz w:val="22"/>
          <w:szCs w:val="22"/>
        </w:rPr>
        <w:t xml:space="preserve">is not </w:t>
      </w:r>
      <w:r w:rsidR="00333C3D" w:rsidRPr="003B36D2">
        <w:rPr>
          <w:rFonts w:ascii="Arial" w:hAnsi="Arial" w:cs="Arial"/>
          <w:sz w:val="22"/>
          <w:szCs w:val="22"/>
        </w:rPr>
        <w:t>assigned</w:t>
      </w:r>
      <w:r w:rsidR="009B4C59" w:rsidRPr="003B36D2">
        <w:rPr>
          <w:rFonts w:ascii="Arial" w:hAnsi="Arial" w:cs="Arial"/>
          <w:sz w:val="22"/>
          <w:szCs w:val="22"/>
        </w:rPr>
        <w:t>.</w:t>
      </w:r>
      <w:r w:rsidR="00455337" w:rsidRPr="003B36D2">
        <w:rPr>
          <w:rFonts w:ascii="Arial" w:hAnsi="Arial" w:cs="Arial"/>
          <w:sz w:val="22"/>
          <w:szCs w:val="22"/>
        </w:rPr>
        <w:t xml:space="preserve"> </w:t>
      </w:r>
      <w:r w:rsidR="00D9023B" w:rsidRPr="003B36D2">
        <w:rPr>
          <w:rFonts w:ascii="Arial" w:hAnsi="Arial" w:cs="Arial"/>
          <w:sz w:val="22"/>
          <w:szCs w:val="22"/>
        </w:rPr>
        <w:t xml:space="preserve">Support </w:t>
      </w:r>
      <w:proofErr w:type="spellStart"/>
      <w:r w:rsidR="00D9023B" w:rsidRPr="003B36D2">
        <w:rPr>
          <w:rFonts w:ascii="Arial" w:hAnsi="Arial" w:cs="Arial"/>
          <w:sz w:val="22"/>
          <w:szCs w:val="22"/>
        </w:rPr>
        <w:t>rec</w:t>
      </w:r>
      <w:r w:rsidR="00CD41CA" w:rsidRPr="003B36D2">
        <w:rPr>
          <w:rFonts w:ascii="Arial" w:hAnsi="Arial" w:cs="Arial"/>
          <w:sz w:val="22"/>
          <w:szCs w:val="22"/>
        </w:rPr>
        <w:t>epients</w:t>
      </w:r>
      <w:proofErr w:type="spellEnd"/>
      <w:r w:rsidR="00D9023B" w:rsidRPr="003B36D2">
        <w:rPr>
          <w:rFonts w:ascii="Arial" w:hAnsi="Arial" w:cs="Arial"/>
          <w:sz w:val="22"/>
          <w:szCs w:val="22"/>
        </w:rPr>
        <w:t xml:space="preserve"> </w:t>
      </w:r>
      <w:r w:rsidR="00455337" w:rsidRPr="003B36D2">
        <w:rPr>
          <w:rFonts w:ascii="Arial" w:hAnsi="Arial" w:cs="Arial"/>
          <w:sz w:val="22"/>
          <w:szCs w:val="22"/>
        </w:rPr>
        <w:t xml:space="preserve">are </w:t>
      </w:r>
      <w:proofErr w:type="spellStart"/>
      <w:r w:rsidR="00C345FA" w:rsidRPr="003B36D2">
        <w:rPr>
          <w:rFonts w:ascii="Arial" w:hAnsi="Arial" w:cs="Arial"/>
          <w:sz w:val="22"/>
          <w:szCs w:val="22"/>
        </w:rPr>
        <w:t>blanket</w:t>
      </w:r>
      <w:r w:rsidR="00D9023B" w:rsidRPr="003B36D2">
        <w:rPr>
          <w:rFonts w:ascii="Arial" w:hAnsi="Arial" w:cs="Arial"/>
          <w:sz w:val="22"/>
          <w:szCs w:val="22"/>
        </w:rPr>
        <w:t>ly</w:t>
      </w:r>
      <w:proofErr w:type="spellEnd"/>
      <w:r w:rsidR="00455337" w:rsidRPr="003B36D2">
        <w:rPr>
          <w:rFonts w:ascii="Arial" w:hAnsi="Arial" w:cs="Arial"/>
          <w:sz w:val="22"/>
          <w:szCs w:val="22"/>
        </w:rPr>
        <w:t xml:space="preserve"> deprived of a number of rights without judicial </w:t>
      </w:r>
      <w:r w:rsidR="00D9023B" w:rsidRPr="003B36D2">
        <w:rPr>
          <w:rFonts w:ascii="Arial" w:hAnsi="Arial" w:cs="Arial"/>
          <w:sz w:val="22"/>
          <w:szCs w:val="22"/>
        </w:rPr>
        <w:t>or</w:t>
      </w:r>
      <w:r w:rsidR="00455337" w:rsidRPr="003B36D2">
        <w:rPr>
          <w:rFonts w:ascii="Arial" w:hAnsi="Arial" w:cs="Arial"/>
          <w:sz w:val="22"/>
          <w:szCs w:val="22"/>
        </w:rPr>
        <w:t xml:space="preserve"> individual assessment</w:t>
      </w:r>
      <w:r w:rsidRPr="003B36D2">
        <w:rPr>
          <w:rFonts w:ascii="Arial" w:hAnsi="Arial" w:cs="Arial"/>
          <w:sz w:val="22"/>
          <w:szCs w:val="22"/>
        </w:rPr>
        <w:t xml:space="preserve">. </w:t>
      </w:r>
      <w:r w:rsidR="00455337" w:rsidRPr="003B36D2">
        <w:rPr>
          <w:rFonts w:ascii="Arial" w:hAnsi="Arial" w:cs="Arial"/>
          <w:sz w:val="22"/>
          <w:szCs w:val="22"/>
        </w:rPr>
        <w:t xml:space="preserve">Among them are parental and related rights, as well as the right to hold a position in the public service. </w:t>
      </w:r>
    </w:p>
    <w:p w:rsidR="00455337" w:rsidRPr="003B36D2" w:rsidRDefault="00D9023B" w:rsidP="00E10455">
      <w:pPr>
        <w:pStyle w:val="CommentText"/>
        <w:spacing w:line="276" w:lineRule="auto"/>
        <w:ind w:right="288"/>
        <w:jc w:val="both"/>
        <w:rPr>
          <w:rFonts w:ascii="Arial" w:hAnsi="Arial" w:cs="Arial"/>
          <w:sz w:val="22"/>
          <w:szCs w:val="22"/>
        </w:rPr>
      </w:pPr>
      <w:r w:rsidRPr="003B36D2">
        <w:rPr>
          <w:rFonts w:ascii="Arial" w:hAnsi="Arial" w:cs="Arial"/>
          <w:sz w:val="22"/>
          <w:szCs w:val="22"/>
        </w:rPr>
        <w:t>T</w:t>
      </w:r>
      <w:r w:rsidR="00455337" w:rsidRPr="003B36D2">
        <w:rPr>
          <w:rFonts w:ascii="Arial" w:hAnsi="Arial" w:cs="Arial"/>
          <w:sz w:val="22"/>
          <w:szCs w:val="22"/>
        </w:rPr>
        <w:t xml:space="preserve">he blanket nature of the appointment of support, full deprivation of </w:t>
      </w:r>
      <w:r w:rsidR="00C345FA" w:rsidRPr="003B36D2">
        <w:rPr>
          <w:rFonts w:ascii="Arial" w:hAnsi="Arial" w:cs="Arial"/>
          <w:sz w:val="22"/>
          <w:szCs w:val="22"/>
        </w:rPr>
        <w:t>capacity</w:t>
      </w:r>
      <w:r w:rsidR="00455337" w:rsidRPr="003B36D2">
        <w:rPr>
          <w:rFonts w:ascii="Arial" w:hAnsi="Arial" w:cs="Arial"/>
          <w:sz w:val="22"/>
          <w:szCs w:val="22"/>
        </w:rPr>
        <w:t xml:space="preserve"> and the issues related to </w:t>
      </w:r>
      <w:r w:rsidR="00C345FA" w:rsidRPr="003B36D2">
        <w:rPr>
          <w:rFonts w:ascii="Arial" w:hAnsi="Arial" w:cs="Arial"/>
          <w:sz w:val="22"/>
          <w:szCs w:val="22"/>
        </w:rPr>
        <w:t>plenary</w:t>
      </w:r>
      <w:r w:rsidR="00455337" w:rsidRPr="003B36D2">
        <w:rPr>
          <w:rFonts w:ascii="Arial" w:hAnsi="Arial" w:cs="Arial"/>
          <w:sz w:val="22"/>
          <w:szCs w:val="22"/>
        </w:rPr>
        <w:t xml:space="preserve"> </w:t>
      </w:r>
      <w:r w:rsidR="00CD41CA" w:rsidRPr="003B36D2">
        <w:rPr>
          <w:rFonts w:ascii="Arial" w:hAnsi="Arial" w:cs="Arial"/>
          <w:sz w:val="22"/>
          <w:szCs w:val="22"/>
        </w:rPr>
        <w:t>guardianship</w:t>
      </w:r>
      <w:r w:rsidR="00455337" w:rsidRPr="003B36D2">
        <w:rPr>
          <w:rFonts w:ascii="Arial" w:hAnsi="Arial" w:cs="Arial"/>
          <w:sz w:val="22"/>
          <w:szCs w:val="22"/>
        </w:rPr>
        <w:t xml:space="preserve"> remain to be systemic problem</w:t>
      </w:r>
      <w:r w:rsidRPr="003B36D2">
        <w:rPr>
          <w:rFonts w:ascii="Arial" w:hAnsi="Arial" w:cs="Arial"/>
          <w:sz w:val="22"/>
          <w:szCs w:val="22"/>
        </w:rPr>
        <w:t xml:space="preserve"> in the process of implementation of </w:t>
      </w:r>
      <w:r w:rsidR="00CD41CA" w:rsidRPr="003B36D2">
        <w:rPr>
          <w:rFonts w:ascii="Arial" w:hAnsi="Arial" w:cs="Arial"/>
          <w:sz w:val="22"/>
          <w:szCs w:val="22"/>
        </w:rPr>
        <w:t xml:space="preserve">the </w:t>
      </w:r>
      <w:r w:rsidRPr="003B36D2">
        <w:rPr>
          <w:rFonts w:ascii="Arial" w:hAnsi="Arial" w:cs="Arial"/>
          <w:sz w:val="22"/>
          <w:szCs w:val="22"/>
        </w:rPr>
        <w:t>reform.</w:t>
      </w:r>
    </w:p>
    <w:p w:rsidR="00E30C76" w:rsidRPr="003B36D2" w:rsidRDefault="00E30C76" w:rsidP="00E10455">
      <w:pPr>
        <w:spacing w:after="0"/>
        <w:ind w:right="288"/>
        <w:jc w:val="both"/>
        <w:rPr>
          <w:rFonts w:ascii="Arial" w:hAnsi="Arial" w:cs="Arial"/>
        </w:rPr>
      </w:pPr>
    </w:p>
    <w:p w:rsidR="00E30C76" w:rsidRPr="003B36D2" w:rsidRDefault="00455337" w:rsidP="00E10455">
      <w:pPr>
        <w:pStyle w:val="Heading2"/>
        <w:ind w:left="288" w:right="288"/>
        <w:jc w:val="both"/>
        <w:rPr>
          <w:rFonts w:ascii="Arial" w:hAnsi="Arial" w:cs="Arial"/>
          <w:sz w:val="22"/>
          <w:szCs w:val="22"/>
        </w:rPr>
      </w:pPr>
      <w:bookmarkStart w:id="94" w:name="_Toc484517360"/>
      <w:r w:rsidRPr="003B36D2">
        <w:rPr>
          <w:rFonts w:ascii="Arial" w:hAnsi="Arial" w:cs="Arial"/>
          <w:sz w:val="22"/>
          <w:szCs w:val="22"/>
        </w:rPr>
        <w:t>Recommendations</w:t>
      </w:r>
      <w:bookmarkEnd w:id="94"/>
      <w:r w:rsidRPr="003B36D2">
        <w:rPr>
          <w:rFonts w:ascii="Arial" w:hAnsi="Arial" w:cs="Arial"/>
          <w:sz w:val="22"/>
          <w:szCs w:val="22"/>
        </w:rPr>
        <w:t xml:space="preserve"> </w:t>
      </w:r>
    </w:p>
    <w:p w:rsidR="00455337" w:rsidRPr="003B36D2" w:rsidRDefault="00455337" w:rsidP="00E10455">
      <w:pPr>
        <w:ind w:right="288"/>
        <w:jc w:val="both"/>
        <w:rPr>
          <w:rFonts w:ascii="Arial" w:hAnsi="Arial" w:cs="Arial"/>
        </w:rPr>
      </w:pPr>
    </w:p>
    <w:p w:rsidR="00455337" w:rsidRPr="003B36D2" w:rsidRDefault="00455337" w:rsidP="0084068F">
      <w:pPr>
        <w:pStyle w:val="ListParagraph"/>
        <w:numPr>
          <w:ilvl w:val="0"/>
          <w:numId w:val="48"/>
        </w:numPr>
        <w:ind w:right="288"/>
        <w:jc w:val="both"/>
        <w:rPr>
          <w:rFonts w:ascii="Arial" w:hAnsi="Arial" w:cs="Arial"/>
        </w:rPr>
      </w:pPr>
      <w:r w:rsidRPr="003B36D2">
        <w:rPr>
          <w:rFonts w:ascii="Arial" w:hAnsi="Arial" w:cs="Arial"/>
        </w:rPr>
        <w:t xml:space="preserve">The legislation should define a list of the aspects of right/rights, which cannot be limited or handed over to </w:t>
      </w:r>
      <w:r w:rsidR="0084068F" w:rsidRPr="003B36D2">
        <w:rPr>
          <w:rFonts w:ascii="Arial" w:hAnsi="Arial" w:cs="Arial"/>
        </w:rPr>
        <w:t>the</w:t>
      </w:r>
      <w:r w:rsidRPr="003B36D2">
        <w:rPr>
          <w:rFonts w:ascii="Arial" w:hAnsi="Arial" w:cs="Arial"/>
        </w:rPr>
        <w:t xml:space="preserve"> supporter due to their </w:t>
      </w:r>
      <w:r w:rsidR="007F2375" w:rsidRPr="003B36D2">
        <w:rPr>
          <w:rFonts w:ascii="Arial" w:hAnsi="Arial" w:cs="Arial"/>
        </w:rPr>
        <w:t xml:space="preserve">personal </w:t>
      </w:r>
      <w:r w:rsidRPr="003B36D2">
        <w:rPr>
          <w:rFonts w:ascii="Arial" w:hAnsi="Arial" w:cs="Arial"/>
        </w:rPr>
        <w:t xml:space="preserve">nature </w:t>
      </w:r>
    </w:p>
    <w:p w:rsidR="00455337" w:rsidRPr="003B36D2" w:rsidRDefault="00455337" w:rsidP="0084068F">
      <w:pPr>
        <w:pStyle w:val="ListParagraph"/>
        <w:numPr>
          <w:ilvl w:val="0"/>
          <w:numId w:val="48"/>
        </w:numPr>
        <w:ind w:right="288"/>
        <w:jc w:val="both"/>
        <w:rPr>
          <w:rFonts w:ascii="Arial" w:hAnsi="Arial" w:cs="Arial"/>
        </w:rPr>
      </w:pPr>
      <w:r w:rsidRPr="003B36D2">
        <w:rPr>
          <w:rFonts w:ascii="Arial" w:hAnsi="Arial" w:cs="Arial"/>
        </w:rPr>
        <w:t xml:space="preserve">Relevant amendments should be made to the legislation, which </w:t>
      </w:r>
      <w:r w:rsidR="00B47D8A" w:rsidRPr="003B36D2">
        <w:rPr>
          <w:rFonts w:ascii="Arial" w:hAnsi="Arial" w:cs="Arial"/>
        </w:rPr>
        <w:t>would</w:t>
      </w:r>
      <w:r w:rsidRPr="003B36D2">
        <w:rPr>
          <w:rFonts w:ascii="Arial" w:hAnsi="Arial" w:cs="Arial"/>
        </w:rPr>
        <w:t xml:space="preserve"> </w:t>
      </w:r>
      <w:r w:rsidR="00333C3D" w:rsidRPr="003B36D2">
        <w:rPr>
          <w:rFonts w:ascii="Arial" w:hAnsi="Arial" w:cs="Arial"/>
        </w:rPr>
        <w:t>authorize</w:t>
      </w:r>
      <w:r w:rsidRPr="003B36D2">
        <w:rPr>
          <w:rFonts w:ascii="Arial" w:hAnsi="Arial" w:cs="Arial"/>
        </w:rPr>
        <w:t xml:space="preserve"> </w:t>
      </w:r>
      <w:r w:rsidR="00B47D8A" w:rsidRPr="003B36D2">
        <w:rPr>
          <w:rFonts w:ascii="Arial" w:hAnsi="Arial" w:cs="Arial"/>
        </w:rPr>
        <w:t xml:space="preserve">support </w:t>
      </w:r>
      <w:proofErr w:type="spellStart"/>
      <w:r w:rsidR="007F2375" w:rsidRPr="003B36D2">
        <w:rPr>
          <w:rFonts w:ascii="Arial" w:hAnsi="Arial" w:cs="Arial"/>
        </w:rPr>
        <w:t>recepients</w:t>
      </w:r>
      <w:r w:rsidRPr="003B36D2">
        <w:rPr>
          <w:rFonts w:ascii="Arial" w:hAnsi="Arial" w:cs="Arial"/>
        </w:rPr>
        <w:t>to</w:t>
      </w:r>
      <w:proofErr w:type="spellEnd"/>
      <w:r w:rsidRPr="003B36D2">
        <w:rPr>
          <w:rFonts w:ascii="Arial" w:hAnsi="Arial" w:cs="Arial"/>
        </w:rPr>
        <w:t xml:space="preserve"> appeal against </w:t>
      </w:r>
      <w:r w:rsidR="00B907E6" w:rsidRPr="003B36D2">
        <w:rPr>
          <w:rFonts w:ascii="Arial" w:hAnsi="Arial" w:cs="Arial"/>
        </w:rPr>
        <w:t xml:space="preserve">the </w:t>
      </w:r>
      <w:r w:rsidRPr="003B36D2">
        <w:rPr>
          <w:rFonts w:ascii="Arial" w:hAnsi="Arial" w:cs="Arial"/>
        </w:rPr>
        <w:t>supporter</w:t>
      </w:r>
      <w:r w:rsidR="00B907E6" w:rsidRPr="003B36D2">
        <w:rPr>
          <w:rFonts w:ascii="Arial" w:hAnsi="Arial" w:cs="Arial"/>
        </w:rPr>
        <w:t>s</w:t>
      </w:r>
      <w:r w:rsidR="00B47D8A" w:rsidRPr="003B36D2">
        <w:rPr>
          <w:rFonts w:ascii="Arial" w:hAnsi="Arial" w:cs="Arial"/>
        </w:rPr>
        <w:t>’</w:t>
      </w:r>
      <w:r w:rsidR="00B907E6" w:rsidRPr="003B36D2">
        <w:rPr>
          <w:rFonts w:ascii="Arial" w:hAnsi="Arial" w:cs="Arial"/>
        </w:rPr>
        <w:t xml:space="preserve"> decisions </w:t>
      </w:r>
    </w:p>
    <w:p w:rsidR="00B907E6" w:rsidRPr="003B36D2" w:rsidRDefault="007F2375" w:rsidP="0084068F">
      <w:pPr>
        <w:pStyle w:val="ListParagraph"/>
        <w:numPr>
          <w:ilvl w:val="0"/>
          <w:numId w:val="48"/>
        </w:numPr>
        <w:ind w:right="288"/>
        <w:jc w:val="both"/>
        <w:rPr>
          <w:rFonts w:ascii="Arial" w:hAnsi="Arial" w:cs="Arial"/>
        </w:rPr>
      </w:pPr>
      <w:r w:rsidRPr="003B36D2">
        <w:rPr>
          <w:rFonts w:ascii="Arial" w:hAnsi="Arial" w:cs="Arial"/>
        </w:rPr>
        <w:t>S</w:t>
      </w:r>
      <w:r w:rsidR="00B47D8A" w:rsidRPr="003B36D2">
        <w:rPr>
          <w:rFonts w:ascii="Arial" w:hAnsi="Arial" w:cs="Arial"/>
        </w:rPr>
        <w:t xml:space="preserve">upport </w:t>
      </w:r>
      <w:proofErr w:type="spellStart"/>
      <w:r w:rsidRPr="003B36D2">
        <w:rPr>
          <w:rFonts w:ascii="Arial" w:hAnsi="Arial" w:cs="Arial"/>
        </w:rPr>
        <w:t>recepients</w:t>
      </w:r>
      <w:proofErr w:type="spellEnd"/>
      <w:r w:rsidRPr="003B36D2">
        <w:rPr>
          <w:rFonts w:ascii="Arial" w:hAnsi="Arial" w:cs="Arial"/>
        </w:rPr>
        <w:t xml:space="preserve">’ </w:t>
      </w:r>
      <w:proofErr w:type="spellStart"/>
      <w:r w:rsidRPr="003B36D2">
        <w:rPr>
          <w:rFonts w:ascii="Arial" w:hAnsi="Arial" w:cs="Arial"/>
        </w:rPr>
        <w:t>involvementin</w:t>
      </w:r>
      <w:proofErr w:type="spellEnd"/>
      <w:r w:rsidRPr="003B36D2">
        <w:rPr>
          <w:rFonts w:ascii="Arial" w:hAnsi="Arial" w:cs="Arial"/>
        </w:rPr>
        <w:t xml:space="preserve"> the decision-making process </w:t>
      </w:r>
      <w:r w:rsidR="00B47D8A" w:rsidRPr="003B36D2">
        <w:rPr>
          <w:rFonts w:ascii="Arial" w:hAnsi="Arial" w:cs="Arial"/>
        </w:rPr>
        <w:t xml:space="preserve"> </w:t>
      </w:r>
      <w:r w:rsidR="00B907E6" w:rsidRPr="003B36D2">
        <w:rPr>
          <w:rFonts w:ascii="Arial" w:hAnsi="Arial" w:cs="Arial"/>
        </w:rPr>
        <w:t xml:space="preserve">should be increased In order to increase the substantiation of the decision on recognition of a person as a </w:t>
      </w:r>
      <w:r w:rsidR="00B47D8A" w:rsidRPr="003B36D2">
        <w:rPr>
          <w:rFonts w:ascii="Arial" w:hAnsi="Arial" w:cs="Arial"/>
        </w:rPr>
        <w:t xml:space="preserve">support </w:t>
      </w:r>
      <w:proofErr w:type="spellStart"/>
      <w:r w:rsidR="00333C3D" w:rsidRPr="003B36D2">
        <w:rPr>
          <w:rFonts w:ascii="Arial" w:hAnsi="Arial" w:cs="Arial"/>
        </w:rPr>
        <w:t>rece</w:t>
      </w:r>
      <w:r w:rsidR="0007234D" w:rsidRPr="003B36D2">
        <w:rPr>
          <w:rFonts w:ascii="Arial" w:hAnsi="Arial" w:cs="Arial"/>
        </w:rPr>
        <w:t>pient</w:t>
      </w:r>
      <w:proofErr w:type="spellEnd"/>
      <w:r w:rsidR="00B907E6" w:rsidRPr="003B36D2">
        <w:rPr>
          <w:rFonts w:ascii="Arial" w:hAnsi="Arial" w:cs="Arial"/>
        </w:rPr>
        <w:t xml:space="preserve">, a program should be developed for </w:t>
      </w:r>
      <w:r w:rsidR="00C345FA" w:rsidRPr="003B36D2">
        <w:rPr>
          <w:rFonts w:ascii="Arial" w:hAnsi="Arial" w:cs="Arial"/>
        </w:rPr>
        <w:t>training</w:t>
      </w:r>
      <w:r w:rsidR="00B907E6" w:rsidRPr="003B36D2">
        <w:rPr>
          <w:rFonts w:ascii="Arial" w:hAnsi="Arial" w:cs="Arial"/>
        </w:rPr>
        <w:t xml:space="preserve"> </w:t>
      </w:r>
      <w:r w:rsidR="00C345FA" w:rsidRPr="003B36D2">
        <w:rPr>
          <w:rFonts w:ascii="Arial" w:hAnsi="Arial" w:cs="Arial"/>
        </w:rPr>
        <w:t>of</w:t>
      </w:r>
      <w:r w:rsidR="00B907E6" w:rsidRPr="003B36D2">
        <w:rPr>
          <w:rFonts w:ascii="Arial" w:hAnsi="Arial" w:cs="Arial"/>
        </w:rPr>
        <w:t xml:space="preserve"> </w:t>
      </w:r>
      <w:r w:rsidR="00C345FA" w:rsidRPr="003B36D2">
        <w:rPr>
          <w:rFonts w:ascii="Arial" w:hAnsi="Arial" w:cs="Arial"/>
        </w:rPr>
        <w:t>judges</w:t>
      </w:r>
      <w:r w:rsidR="00B907E6" w:rsidRPr="003B36D2">
        <w:rPr>
          <w:rFonts w:ascii="Arial" w:hAnsi="Arial" w:cs="Arial"/>
        </w:rPr>
        <w:t xml:space="preserve">, which </w:t>
      </w:r>
      <w:r w:rsidR="00B47D8A" w:rsidRPr="003B36D2">
        <w:rPr>
          <w:rFonts w:ascii="Arial" w:hAnsi="Arial" w:cs="Arial"/>
        </w:rPr>
        <w:t>wo</w:t>
      </w:r>
      <w:r w:rsidR="0007234D" w:rsidRPr="003B36D2">
        <w:rPr>
          <w:rFonts w:ascii="Arial" w:hAnsi="Arial" w:cs="Arial"/>
        </w:rPr>
        <w:t>u</w:t>
      </w:r>
      <w:r w:rsidR="00B47D8A" w:rsidRPr="003B36D2">
        <w:rPr>
          <w:rFonts w:ascii="Arial" w:hAnsi="Arial" w:cs="Arial"/>
        </w:rPr>
        <w:t>ld</w:t>
      </w:r>
      <w:r w:rsidR="00B907E6" w:rsidRPr="003B36D2">
        <w:rPr>
          <w:rFonts w:ascii="Arial" w:hAnsi="Arial" w:cs="Arial"/>
        </w:rPr>
        <w:t xml:space="preserve"> raise their awareness </w:t>
      </w:r>
      <w:r w:rsidR="0007234D" w:rsidRPr="003B36D2">
        <w:rPr>
          <w:rFonts w:ascii="Arial" w:hAnsi="Arial" w:cs="Arial"/>
        </w:rPr>
        <w:t>concerning</w:t>
      </w:r>
      <w:r w:rsidR="00B907E6" w:rsidRPr="003B36D2">
        <w:rPr>
          <w:rFonts w:ascii="Arial" w:hAnsi="Arial" w:cs="Arial"/>
        </w:rPr>
        <w:t xml:space="preserve"> the principles </w:t>
      </w:r>
      <w:r w:rsidR="00785450" w:rsidRPr="003B36D2">
        <w:rPr>
          <w:rFonts w:ascii="Arial" w:hAnsi="Arial" w:cs="Arial"/>
        </w:rPr>
        <w:t xml:space="preserve">and approaches </w:t>
      </w:r>
      <w:r w:rsidR="00B907E6" w:rsidRPr="003B36D2">
        <w:rPr>
          <w:rFonts w:ascii="Arial" w:hAnsi="Arial" w:cs="Arial"/>
        </w:rPr>
        <w:t>of the UN Convention on the Rights of Persons with Disabilities</w:t>
      </w:r>
    </w:p>
    <w:p w:rsidR="00E30C76" w:rsidRPr="003B36D2" w:rsidRDefault="00E30C76" w:rsidP="007902E1">
      <w:pPr>
        <w:ind w:right="288"/>
        <w:jc w:val="both"/>
        <w:rPr>
          <w:rFonts w:ascii="Arial" w:hAnsi="Arial" w:cs="Arial"/>
        </w:rPr>
      </w:pPr>
    </w:p>
    <w:p w:rsidR="00E30C76" w:rsidRPr="003B36D2" w:rsidRDefault="00A63A73" w:rsidP="007902E1">
      <w:pPr>
        <w:pStyle w:val="Heading1"/>
        <w:spacing w:before="0" w:after="240"/>
        <w:ind w:right="288"/>
        <w:jc w:val="both"/>
        <w:rPr>
          <w:rFonts w:ascii="Arial" w:hAnsi="Arial" w:cs="Arial"/>
          <w:sz w:val="22"/>
          <w:szCs w:val="22"/>
          <w:lang w:val="ka-GE"/>
        </w:rPr>
      </w:pPr>
      <w:bookmarkStart w:id="95" w:name="_Toc484517361"/>
      <w:bookmarkStart w:id="96" w:name="_Toc470629374"/>
      <w:bookmarkStart w:id="97" w:name="_Toc470169771"/>
      <w:bookmarkStart w:id="98" w:name="_Toc469993032"/>
      <w:bookmarkStart w:id="99" w:name="_Toc469744276"/>
      <w:bookmarkStart w:id="100" w:name="_Toc469674864"/>
      <w:bookmarkStart w:id="101" w:name="_Toc469671181"/>
      <w:bookmarkStart w:id="102" w:name="_Toc469670741"/>
      <w:proofErr w:type="gramStart"/>
      <w:r w:rsidRPr="003B36D2">
        <w:rPr>
          <w:rFonts w:ascii="Arial" w:hAnsi="Arial" w:cs="Arial"/>
          <w:sz w:val="22"/>
          <w:szCs w:val="22"/>
        </w:rPr>
        <w:lastRenderedPageBreak/>
        <w:t>Article 13.</w:t>
      </w:r>
      <w:proofErr w:type="gramEnd"/>
      <w:r w:rsidRPr="003B36D2">
        <w:rPr>
          <w:rFonts w:ascii="Arial" w:hAnsi="Arial" w:cs="Arial"/>
          <w:sz w:val="22"/>
          <w:szCs w:val="22"/>
        </w:rPr>
        <w:t xml:space="preserve"> Access to justice</w:t>
      </w:r>
      <w:bookmarkEnd w:id="95"/>
      <w:r w:rsidRPr="003B36D2">
        <w:rPr>
          <w:rFonts w:ascii="Arial" w:hAnsi="Arial" w:cs="Arial"/>
          <w:sz w:val="22"/>
          <w:szCs w:val="22"/>
        </w:rPr>
        <w:t xml:space="preserve"> </w:t>
      </w:r>
      <w:bookmarkEnd w:id="96"/>
      <w:bookmarkEnd w:id="97"/>
      <w:bookmarkEnd w:id="98"/>
      <w:bookmarkEnd w:id="99"/>
      <w:bookmarkEnd w:id="100"/>
      <w:bookmarkEnd w:id="101"/>
      <w:bookmarkEnd w:id="102"/>
      <w:r w:rsidRPr="003B36D2">
        <w:rPr>
          <w:rFonts w:ascii="Arial" w:hAnsi="Arial" w:cs="Arial"/>
          <w:sz w:val="22"/>
          <w:szCs w:val="22"/>
          <w:lang w:val="ka-GE"/>
        </w:rPr>
        <w:tab/>
      </w:r>
    </w:p>
    <w:p w:rsidR="00467F3F" w:rsidRPr="003B36D2" w:rsidRDefault="00A63A73" w:rsidP="00E10455">
      <w:pPr>
        <w:ind w:right="288"/>
        <w:jc w:val="both"/>
        <w:rPr>
          <w:rFonts w:ascii="Arial" w:hAnsi="Arial" w:cs="Arial"/>
        </w:rPr>
      </w:pPr>
      <w:r w:rsidRPr="003B36D2">
        <w:rPr>
          <w:rFonts w:ascii="Arial" w:hAnsi="Arial" w:cs="Arial"/>
        </w:rPr>
        <w:t xml:space="preserve">Access to justice </w:t>
      </w:r>
      <w:r w:rsidR="00154150" w:rsidRPr="003B36D2">
        <w:rPr>
          <w:rFonts w:ascii="Arial" w:hAnsi="Arial" w:cs="Arial"/>
        </w:rPr>
        <w:t>is not</w:t>
      </w:r>
      <w:r w:rsidRPr="003B36D2">
        <w:rPr>
          <w:rFonts w:ascii="Arial" w:hAnsi="Arial" w:cs="Arial"/>
        </w:rPr>
        <w:t xml:space="preserve"> properly realized by persons with disabilities. After the ratification of the</w:t>
      </w:r>
      <w:r w:rsidR="00467F3F" w:rsidRPr="003B36D2">
        <w:rPr>
          <w:rFonts w:ascii="Arial" w:hAnsi="Arial" w:cs="Arial"/>
        </w:rPr>
        <w:t xml:space="preserve"> Convention, no tangible changes have been carried out in this direction, except for the</w:t>
      </w:r>
      <w:r w:rsidR="00154150" w:rsidRPr="003B36D2">
        <w:rPr>
          <w:rFonts w:ascii="Arial" w:hAnsi="Arial" w:cs="Arial"/>
        </w:rPr>
        <w:t xml:space="preserve"> legal capacity</w:t>
      </w:r>
      <w:r w:rsidR="00467F3F" w:rsidRPr="003B36D2">
        <w:rPr>
          <w:rFonts w:ascii="Arial" w:hAnsi="Arial" w:cs="Arial"/>
        </w:rPr>
        <w:t xml:space="preserve"> reform(Article 12 of the Convention), </w:t>
      </w:r>
      <w:r w:rsidR="00C345FA" w:rsidRPr="003B36D2">
        <w:rPr>
          <w:rFonts w:ascii="Arial" w:hAnsi="Arial" w:cs="Arial"/>
        </w:rPr>
        <w:t>practical</w:t>
      </w:r>
      <w:r w:rsidR="00467F3F" w:rsidRPr="003B36D2">
        <w:rPr>
          <w:rFonts w:ascii="Arial" w:hAnsi="Arial" w:cs="Arial"/>
        </w:rPr>
        <w:t xml:space="preserve"> </w:t>
      </w:r>
      <w:r w:rsidR="00C345FA" w:rsidRPr="003B36D2">
        <w:rPr>
          <w:rFonts w:ascii="Arial" w:hAnsi="Arial" w:cs="Arial"/>
        </w:rPr>
        <w:t>implementation</w:t>
      </w:r>
      <w:r w:rsidR="00467F3F" w:rsidRPr="003B36D2">
        <w:rPr>
          <w:rFonts w:ascii="Arial" w:hAnsi="Arial" w:cs="Arial"/>
        </w:rPr>
        <w:t xml:space="preserve"> of which, as noted above, is </w:t>
      </w:r>
      <w:r w:rsidR="00154150" w:rsidRPr="003B36D2">
        <w:rPr>
          <w:rFonts w:ascii="Arial" w:hAnsi="Arial" w:cs="Arial"/>
        </w:rPr>
        <w:t xml:space="preserve">so far </w:t>
      </w:r>
      <w:r w:rsidR="00467F3F" w:rsidRPr="003B36D2">
        <w:rPr>
          <w:rFonts w:ascii="Arial" w:hAnsi="Arial" w:cs="Arial"/>
        </w:rPr>
        <w:t>fa</w:t>
      </w:r>
      <w:r w:rsidR="00514FE8" w:rsidRPr="003B36D2">
        <w:rPr>
          <w:rFonts w:ascii="Arial" w:hAnsi="Arial" w:cs="Arial"/>
        </w:rPr>
        <w:t>ulty</w:t>
      </w:r>
      <w:r w:rsidR="00467F3F" w:rsidRPr="003B36D2">
        <w:rPr>
          <w:rFonts w:ascii="Arial" w:hAnsi="Arial" w:cs="Arial"/>
        </w:rPr>
        <w:t xml:space="preserve">. </w:t>
      </w:r>
    </w:p>
    <w:p w:rsidR="00467F3F" w:rsidRPr="003B36D2" w:rsidRDefault="00467F3F" w:rsidP="00E10455">
      <w:pPr>
        <w:ind w:right="288"/>
        <w:jc w:val="both"/>
        <w:rPr>
          <w:rFonts w:ascii="Arial" w:hAnsi="Arial" w:cs="Arial"/>
        </w:rPr>
      </w:pPr>
      <w:r w:rsidRPr="003B36D2">
        <w:rPr>
          <w:rFonts w:ascii="Arial" w:hAnsi="Arial" w:cs="Arial"/>
        </w:rPr>
        <w:t xml:space="preserve">Despite the regulations of the national legislation, including the norms </w:t>
      </w:r>
      <w:r w:rsidR="00F50486" w:rsidRPr="003B36D2">
        <w:rPr>
          <w:rFonts w:ascii="Arial" w:hAnsi="Arial" w:cs="Arial"/>
        </w:rPr>
        <w:t>on non-</w:t>
      </w:r>
      <w:r w:rsidRPr="003B36D2">
        <w:rPr>
          <w:rFonts w:ascii="Arial" w:hAnsi="Arial" w:cs="Arial"/>
        </w:rPr>
        <w:t xml:space="preserve">discrimination, persons with disabilities cannot properly enjoy their rights. </w:t>
      </w:r>
      <w:r w:rsidR="00AD5598" w:rsidRPr="003B36D2">
        <w:rPr>
          <w:rFonts w:ascii="Arial" w:hAnsi="Arial" w:cs="Arial"/>
        </w:rPr>
        <w:t xml:space="preserve">Non </w:t>
      </w:r>
      <w:proofErr w:type="gramStart"/>
      <w:r w:rsidR="00AD5598" w:rsidRPr="003B36D2">
        <w:rPr>
          <w:rFonts w:ascii="Arial" w:hAnsi="Arial" w:cs="Arial"/>
        </w:rPr>
        <w:t xml:space="preserve">adapted </w:t>
      </w:r>
      <w:r w:rsidRPr="003B36D2">
        <w:rPr>
          <w:rFonts w:ascii="Arial" w:hAnsi="Arial" w:cs="Arial"/>
        </w:rPr>
        <w:t xml:space="preserve"> physical</w:t>
      </w:r>
      <w:proofErr w:type="gramEnd"/>
      <w:r w:rsidRPr="003B36D2">
        <w:rPr>
          <w:rFonts w:ascii="Arial" w:hAnsi="Arial" w:cs="Arial"/>
        </w:rPr>
        <w:t xml:space="preserve"> environment, public transport, public facilities, including </w:t>
      </w:r>
      <w:r w:rsidR="00514FE8" w:rsidRPr="003B36D2">
        <w:rPr>
          <w:rFonts w:ascii="Arial" w:hAnsi="Arial" w:cs="Arial"/>
        </w:rPr>
        <w:t>the</w:t>
      </w:r>
      <w:r w:rsidRPr="003B36D2">
        <w:rPr>
          <w:rFonts w:ascii="Arial" w:hAnsi="Arial" w:cs="Arial"/>
        </w:rPr>
        <w:t xml:space="preserve"> inner and outer infrastructure of </w:t>
      </w:r>
      <w:r w:rsidR="00263734" w:rsidRPr="003B36D2">
        <w:rPr>
          <w:rFonts w:ascii="Arial" w:hAnsi="Arial" w:cs="Arial"/>
        </w:rPr>
        <w:t xml:space="preserve">the </w:t>
      </w:r>
      <w:r w:rsidR="001C382C" w:rsidRPr="003B36D2">
        <w:rPr>
          <w:rFonts w:ascii="Arial" w:hAnsi="Arial" w:cs="Arial"/>
        </w:rPr>
        <w:t>justice institutes</w:t>
      </w:r>
      <w:r w:rsidRPr="003B36D2">
        <w:rPr>
          <w:rFonts w:ascii="Arial" w:hAnsi="Arial" w:cs="Arial"/>
        </w:rPr>
        <w:t>, impede</w:t>
      </w:r>
      <w:r w:rsidR="00263734" w:rsidRPr="003B36D2">
        <w:rPr>
          <w:rFonts w:ascii="Arial" w:hAnsi="Arial" w:cs="Arial"/>
        </w:rPr>
        <w:t>s</w:t>
      </w:r>
      <w:r w:rsidRPr="003B36D2">
        <w:rPr>
          <w:rFonts w:ascii="Arial" w:hAnsi="Arial" w:cs="Arial"/>
        </w:rPr>
        <w:t xml:space="preserve"> </w:t>
      </w:r>
      <w:r w:rsidR="00514FE8" w:rsidRPr="003B36D2">
        <w:rPr>
          <w:rFonts w:ascii="Arial" w:hAnsi="Arial" w:cs="Arial"/>
        </w:rPr>
        <w:t xml:space="preserve">the </w:t>
      </w:r>
      <w:r w:rsidR="00263734" w:rsidRPr="003B36D2">
        <w:rPr>
          <w:rFonts w:ascii="Arial" w:hAnsi="Arial" w:cs="Arial"/>
        </w:rPr>
        <w:t xml:space="preserve">proper </w:t>
      </w:r>
      <w:r w:rsidR="00C345FA" w:rsidRPr="003B36D2">
        <w:rPr>
          <w:rFonts w:ascii="Arial" w:hAnsi="Arial" w:cs="Arial"/>
        </w:rPr>
        <w:t>realization</w:t>
      </w:r>
      <w:r w:rsidR="00263734" w:rsidRPr="003B36D2">
        <w:rPr>
          <w:rFonts w:ascii="Arial" w:hAnsi="Arial" w:cs="Arial"/>
        </w:rPr>
        <w:t xml:space="preserve"> of the </w:t>
      </w:r>
      <w:r w:rsidR="00C345FA" w:rsidRPr="003B36D2">
        <w:rPr>
          <w:rFonts w:ascii="Arial" w:hAnsi="Arial" w:cs="Arial"/>
        </w:rPr>
        <w:t>mentioned</w:t>
      </w:r>
      <w:r w:rsidR="00263734" w:rsidRPr="003B36D2">
        <w:rPr>
          <w:rFonts w:ascii="Arial" w:hAnsi="Arial" w:cs="Arial"/>
        </w:rPr>
        <w:t xml:space="preserve"> right</w:t>
      </w:r>
      <w:r w:rsidRPr="003B36D2">
        <w:rPr>
          <w:rFonts w:ascii="Arial" w:hAnsi="Arial" w:cs="Arial"/>
        </w:rPr>
        <w:t>.</w:t>
      </w:r>
    </w:p>
    <w:p w:rsidR="002A6F21" w:rsidRPr="003B36D2" w:rsidRDefault="002A6F21" w:rsidP="00E10455">
      <w:pPr>
        <w:ind w:right="288"/>
        <w:jc w:val="both"/>
        <w:rPr>
          <w:rFonts w:ascii="Arial" w:hAnsi="Arial" w:cs="Arial"/>
        </w:rPr>
      </w:pPr>
      <w:r w:rsidRPr="003B36D2">
        <w:rPr>
          <w:rFonts w:ascii="Arial" w:hAnsi="Arial" w:cs="Arial"/>
        </w:rPr>
        <w:t xml:space="preserve">The buildings of common courts are not fully adapted </w:t>
      </w:r>
      <w:r w:rsidR="00514FE8" w:rsidRPr="003B36D2">
        <w:rPr>
          <w:rFonts w:ascii="Arial" w:hAnsi="Arial" w:cs="Arial"/>
        </w:rPr>
        <w:t>for</w:t>
      </w:r>
      <w:r w:rsidRPr="003B36D2">
        <w:rPr>
          <w:rFonts w:ascii="Arial" w:hAnsi="Arial" w:cs="Arial"/>
        </w:rPr>
        <w:t xml:space="preserve"> persons with disabilities. Although in some of them it is possible to move via an elevator, there are some obstacles in terms of entering courtroom</w:t>
      </w:r>
      <w:r w:rsidR="00EF26EA" w:rsidRPr="003B36D2">
        <w:rPr>
          <w:rFonts w:ascii="Arial" w:hAnsi="Arial" w:cs="Arial"/>
        </w:rPr>
        <w:t>s</w:t>
      </w:r>
      <w:r w:rsidRPr="003B36D2">
        <w:rPr>
          <w:rFonts w:ascii="Arial" w:hAnsi="Arial" w:cs="Arial"/>
        </w:rPr>
        <w:t xml:space="preserve"> (</w:t>
      </w:r>
      <w:r w:rsidR="00EF26EA" w:rsidRPr="003B36D2">
        <w:rPr>
          <w:rFonts w:ascii="Arial" w:hAnsi="Arial" w:cs="Arial"/>
        </w:rPr>
        <w:t>as there are</w:t>
      </w:r>
      <w:r w:rsidRPr="003B36D2">
        <w:rPr>
          <w:rFonts w:ascii="Arial" w:hAnsi="Arial" w:cs="Arial"/>
        </w:rPr>
        <w:t xml:space="preserve"> stair</w:t>
      </w:r>
      <w:r w:rsidR="00EF26EA" w:rsidRPr="003B36D2">
        <w:rPr>
          <w:rFonts w:ascii="Arial" w:hAnsi="Arial" w:cs="Arial"/>
        </w:rPr>
        <w:t>s</w:t>
      </w:r>
      <w:r w:rsidRPr="003B36D2">
        <w:rPr>
          <w:rFonts w:ascii="Arial" w:hAnsi="Arial" w:cs="Arial"/>
        </w:rPr>
        <w:t xml:space="preserve">). Accordingly, persons with </w:t>
      </w:r>
      <w:r w:rsidR="00333C3D" w:rsidRPr="003B36D2">
        <w:rPr>
          <w:rFonts w:ascii="Arial" w:hAnsi="Arial" w:cs="Arial"/>
        </w:rPr>
        <w:t>various</w:t>
      </w:r>
      <w:r w:rsidRPr="003B36D2">
        <w:rPr>
          <w:rFonts w:ascii="Arial" w:hAnsi="Arial" w:cs="Arial"/>
        </w:rPr>
        <w:t xml:space="preserve"> </w:t>
      </w:r>
      <w:r w:rsidR="00A434A3" w:rsidRPr="003B36D2">
        <w:rPr>
          <w:rFonts w:ascii="Arial" w:hAnsi="Arial" w:cs="Arial"/>
        </w:rPr>
        <w:t>disabilities</w:t>
      </w:r>
      <w:r w:rsidRPr="003B36D2">
        <w:rPr>
          <w:rFonts w:ascii="Arial" w:hAnsi="Arial" w:cs="Arial"/>
        </w:rPr>
        <w:t xml:space="preserve"> cannot move independently. </w:t>
      </w:r>
    </w:p>
    <w:p w:rsidR="00263734" w:rsidRPr="003B36D2" w:rsidRDefault="002A6F21" w:rsidP="00E10455">
      <w:pPr>
        <w:ind w:right="288"/>
        <w:jc w:val="both"/>
        <w:rPr>
          <w:rFonts w:ascii="Arial" w:hAnsi="Arial" w:cs="Arial"/>
        </w:rPr>
      </w:pPr>
      <w:r w:rsidRPr="003B36D2">
        <w:rPr>
          <w:rFonts w:ascii="Arial" w:hAnsi="Arial" w:cs="Arial"/>
        </w:rPr>
        <w:t>The Public Defender appealed to the common courts in 2013 to ensure physical access to court hearings, although the issue is still unresolved.</w:t>
      </w:r>
    </w:p>
    <w:p w:rsidR="002A6F21" w:rsidRPr="003B36D2" w:rsidRDefault="002A6F21" w:rsidP="00E10455">
      <w:pPr>
        <w:ind w:right="288"/>
        <w:jc w:val="both"/>
        <w:rPr>
          <w:rFonts w:ascii="Arial" w:hAnsi="Arial" w:cs="Arial"/>
        </w:rPr>
      </w:pPr>
      <w:r w:rsidRPr="003B36D2">
        <w:rPr>
          <w:rFonts w:ascii="Arial" w:hAnsi="Arial" w:cs="Arial"/>
        </w:rPr>
        <w:t>Blind people do not have access to adapted and alternative forms of documents</w:t>
      </w:r>
      <w:r w:rsidR="00815C3B" w:rsidRPr="003B36D2">
        <w:rPr>
          <w:rFonts w:ascii="Arial" w:hAnsi="Arial" w:cs="Arial"/>
        </w:rPr>
        <w:t>, including appeal and complaint forms</w:t>
      </w:r>
      <w:r w:rsidRPr="003B36D2">
        <w:rPr>
          <w:rFonts w:ascii="Arial" w:hAnsi="Arial" w:cs="Arial"/>
        </w:rPr>
        <w:t xml:space="preserve">. Persons with intellectual </w:t>
      </w:r>
      <w:r w:rsidR="00A434A3" w:rsidRPr="003B36D2">
        <w:rPr>
          <w:rFonts w:ascii="Arial" w:hAnsi="Arial" w:cs="Arial"/>
        </w:rPr>
        <w:t>disabilities</w:t>
      </w:r>
      <w:r w:rsidRPr="003B36D2">
        <w:rPr>
          <w:rFonts w:ascii="Arial" w:hAnsi="Arial" w:cs="Arial"/>
        </w:rPr>
        <w:t xml:space="preserve"> do not have access to court documents</w:t>
      </w:r>
      <w:r w:rsidR="00EF26EA" w:rsidRPr="003B36D2">
        <w:rPr>
          <w:rFonts w:ascii="Arial" w:hAnsi="Arial" w:cs="Arial"/>
        </w:rPr>
        <w:t xml:space="preserve"> in </w:t>
      </w:r>
      <w:proofErr w:type="gramStart"/>
      <w:r w:rsidR="00EF26EA" w:rsidRPr="003B36D2">
        <w:rPr>
          <w:rFonts w:ascii="Arial" w:hAnsi="Arial" w:cs="Arial"/>
        </w:rPr>
        <w:t>a</w:t>
      </w:r>
      <w:proofErr w:type="gramEnd"/>
      <w:r w:rsidR="00EF26EA" w:rsidRPr="003B36D2">
        <w:rPr>
          <w:rFonts w:ascii="Arial" w:hAnsi="Arial" w:cs="Arial"/>
        </w:rPr>
        <w:t xml:space="preserve"> </w:t>
      </w:r>
      <w:r w:rsidR="00815C3B" w:rsidRPr="003B36D2">
        <w:rPr>
          <w:rFonts w:ascii="Arial" w:hAnsi="Arial" w:cs="Arial"/>
        </w:rPr>
        <w:t>easy-read or simplified</w:t>
      </w:r>
      <w:r w:rsidR="00EF26EA" w:rsidRPr="003B36D2">
        <w:rPr>
          <w:rFonts w:ascii="Arial" w:hAnsi="Arial" w:cs="Arial"/>
        </w:rPr>
        <w:t xml:space="preserve"> language</w:t>
      </w:r>
      <w:r w:rsidRPr="003B36D2">
        <w:rPr>
          <w:rFonts w:ascii="Arial" w:hAnsi="Arial" w:cs="Arial"/>
        </w:rPr>
        <w:t xml:space="preserve">. Although persons with hearing and speech </w:t>
      </w:r>
      <w:r w:rsidR="002056E5" w:rsidRPr="003B36D2">
        <w:rPr>
          <w:rFonts w:ascii="Arial" w:hAnsi="Arial" w:cs="Arial"/>
        </w:rPr>
        <w:t>dis</w:t>
      </w:r>
      <w:r w:rsidRPr="003B36D2">
        <w:rPr>
          <w:rFonts w:ascii="Arial" w:hAnsi="Arial" w:cs="Arial"/>
        </w:rPr>
        <w:t xml:space="preserve">orders are provided with a sign language interpreter’s service, </w:t>
      </w:r>
      <w:r w:rsidR="002056E5" w:rsidRPr="003B36D2">
        <w:rPr>
          <w:rFonts w:ascii="Arial" w:hAnsi="Arial" w:cs="Arial"/>
        </w:rPr>
        <w:t>other kind</w:t>
      </w:r>
      <w:r w:rsidR="00EF26EA" w:rsidRPr="003B36D2">
        <w:rPr>
          <w:rFonts w:ascii="Arial" w:hAnsi="Arial" w:cs="Arial"/>
        </w:rPr>
        <w:t>s</w:t>
      </w:r>
      <w:r w:rsidR="002056E5" w:rsidRPr="003B36D2">
        <w:rPr>
          <w:rFonts w:ascii="Arial" w:hAnsi="Arial" w:cs="Arial"/>
        </w:rPr>
        <w:t xml:space="preserve"> of communication </w:t>
      </w:r>
      <w:r w:rsidRPr="003B36D2">
        <w:rPr>
          <w:rFonts w:ascii="Arial" w:hAnsi="Arial" w:cs="Arial"/>
        </w:rPr>
        <w:t>(</w:t>
      </w:r>
      <w:r w:rsidR="002056E5" w:rsidRPr="003B36D2">
        <w:rPr>
          <w:rFonts w:ascii="Arial" w:hAnsi="Arial" w:cs="Arial"/>
        </w:rPr>
        <w:t xml:space="preserve">submission of </w:t>
      </w:r>
      <w:r w:rsidRPr="003B36D2">
        <w:rPr>
          <w:rFonts w:ascii="Arial" w:hAnsi="Arial" w:cs="Arial"/>
        </w:rPr>
        <w:t>application</w:t>
      </w:r>
      <w:r w:rsidR="002056E5" w:rsidRPr="003B36D2">
        <w:rPr>
          <w:rFonts w:ascii="Arial" w:hAnsi="Arial" w:cs="Arial"/>
        </w:rPr>
        <w:t>s</w:t>
      </w:r>
      <w:r w:rsidRPr="003B36D2">
        <w:rPr>
          <w:rFonts w:ascii="Arial" w:hAnsi="Arial" w:cs="Arial"/>
        </w:rPr>
        <w:t>/complaint</w:t>
      </w:r>
      <w:r w:rsidR="002056E5" w:rsidRPr="003B36D2">
        <w:rPr>
          <w:rFonts w:ascii="Arial" w:hAnsi="Arial" w:cs="Arial"/>
        </w:rPr>
        <w:t>s</w:t>
      </w:r>
      <w:r w:rsidRPr="003B36D2">
        <w:rPr>
          <w:rFonts w:ascii="Arial" w:hAnsi="Arial" w:cs="Arial"/>
        </w:rPr>
        <w:t>/suit</w:t>
      </w:r>
      <w:r w:rsidR="002056E5" w:rsidRPr="003B36D2">
        <w:rPr>
          <w:rFonts w:ascii="Arial" w:hAnsi="Arial" w:cs="Arial"/>
        </w:rPr>
        <w:t>s independently</w:t>
      </w:r>
      <w:r w:rsidRPr="003B36D2">
        <w:rPr>
          <w:rFonts w:ascii="Arial" w:hAnsi="Arial" w:cs="Arial"/>
        </w:rPr>
        <w:t xml:space="preserve">, legal consultation, </w:t>
      </w:r>
      <w:r w:rsidR="00341ED5" w:rsidRPr="003B36D2">
        <w:rPr>
          <w:rFonts w:ascii="Arial" w:hAnsi="Arial" w:cs="Arial"/>
        </w:rPr>
        <w:t>reception of</w:t>
      </w:r>
      <w:r w:rsidRPr="003B36D2">
        <w:rPr>
          <w:rFonts w:ascii="Arial" w:hAnsi="Arial" w:cs="Arial"/>
        </w:rPr>
        <w:t xml:space="preserve"> various legal documents, etc.) </w:t>
      </w:r>
      <w:r w:rsidR="00EF26EA" w:rsidRPr="003B36D2">
        <w:rPr>
          <w:rFonts w:ascii="Arial" w:hAnsi="Arial" w:cs="Arial"/>
        </w:rPr>
        <w:t>are</w:t>
      </w:r>
      <w:r w:rsidR="00341ED5" w:rsidRPr="003B36D2">
        <w:rPr>
          <w:rFonts w:ascii="Arial" w:hAnsi="Arial" w:cs="Arial"/>
        </w:rPr>
        <w:t xml:space="preserve"> problematic in the </w:t>
      </w:r>
      <w:r w:rsidR="00A434A3" w:rsidRPr="003B36D2">
        <w:rPr>
          <w:rFonts w:ascii="Arial" w:hAnsi="Arial" w:cs="Arial"/>
        </w:rPr>
        <w:t>justice</w:t>
      </w:r>
      <w:r w:rsidR="00341ED5" w:rsidRPr="003B36D2">
        <w:rPr>
          <w:rFonts w:ascii="Arial" w:hAnsi="Arial" w:cs="Arial"/>
        </w:rPr>
        <w:t xml:space="preserve"> system</w:t>
      </w:r>
      <w:r w:rsidRPr="003B36D2">
        <w:rPr>
          <w:rFonts w:ascii="Arial" w:hAnsi="Arial" w:cs="Arial"/>
        </w:rPr>
        <w:t>.</w:t>
      </w:r>
      <w:r w:rsidR="002056E5" w:rsidRPr="003B36D2">
        <w:rPr>
          <w:rFonts w:ascii="Arial" w:hAnsi="Arial" w:cs="Arial"/>
        </w:rPr>
        <w:t xml:space="preserve"> </w:t>
      </w:r>
    </w:p>
    <w:p w:rsidR="00341ED5" w:rsidRPr="003B36D2" w:rsidRDefault="00341ED5" w:rsidP="00E10455">
      <w:pPr>
        <w:ind w:right="288"/>
        <w:jc w:val="both"/>
        <w:rPr>
          <w:rFonts w:ascii="Arial" w:hAnsi="Arial" w:cs="Arial"/>
        </w:rPr>
      </w:pPr>
      <w:r w:rsidRPr="003B36D2">
        <w:rPr>
          <w:rFonts w:ascii="Arial" w:hAnsi="Arial" w:cs="Arial"/>
        </w:rPr>
        <w:t xml:space="preserve">One of the important problems is the low level of </w:t>
      </w:r>
      <w:r w:rsidR="00A434A3" w:rsidRPr="003B36D2">
        <w:rPr>
          <w:rFonts w:ascii="Arial" w:hAnsi="Arial" w:cs="Arial"/>
        </w:rPr>
        <w:t>awareness</w:t>
      </w:r>
      <w:r w:rsidRPr="003B36D2">
        <w:rPr>
          <w:rFonts w:ascii="Arial" w:hAnsi="Arial" w:cs="Arial"/>
        </w:rPr>
        <w:t xml:space="preserve"> of persons employed in the </w:t>
      </w:r>
      <w:r w:rsidR="00A434A3" w:rsidRPr="003B36D2">
        <w:rPr>
          <w:rFonts w:ascii="Arial" w:hAnsi="Arial" w:cs="Arial"/>
        </w:rPr>
        <w:t>mentioned</w:t>
      </w:r>
      <w:r w:rsidRPr="003B36D2">
        <w:rPr>
          <w:rFonts w:ascii="Arial" w:hAnsi="Arial" w:cs="Arial"/>
        </w:rPr>
        <w:t xml:space="preserve"> system (judges, prosecutors, investigators, </w:t>
      </w:r>
      <w:r w:rsidR="004D741C" w:rsidRPr="003B36D2">
        <w:rPr>
          <w:rFonts w:ascii="Arial" w:hAnsi="Arial" w:cs="Arial"/>
        </w:rPr>
        <w:t>lawyers, police officers, etc.</w:t>
      </w:r>
      <w:r w:rsidRPr="003B36D2">
        <w:rPr>
          <w:rFonts w:ascii="Arial" w:hAnsi="Arial" w:cs="Arial"/>
        </w:rPr>
        <w:t xml:space="preserve">) and the attitude </w:t>
      </w:r>
      <w:r w:rsidR="004D741C" w:rsidRPr="003B36D2">
        <w:rPr>
          <w:rFonts w:ascii="Arial" w:hAnsi="Arial" w:cs="Arial"/>
        </w:rPr>
        <w:t>towards</w:t>
      </w:r>
      <w:r w:rsidRPr="003B36D2">
        <w:rPr>
          <w:rFonts w:ascii="Arial" w:hAnsi="Arial" w:cs="Arial"/>
        </w:rPr>
        <w:t xml:space="preserve"> persons with disabilities. </w:t>
      </w:r>
      <w:r w:rsidR="004D741C" w:rsidRPr="003B36D2">
        <w:rPr>
          <w:rFonts w:ascii="Arial" w:hAnsi="Arial" w:cs="Arial"/>
        </w:rPr>
        <w:t>The training/re</w:t>
      </w:r>
      <w:r w:rsidRPr="003B36D2">
        <w:rPr>
          <w:rFonts w:ascii="Arial" w:hAnsi="Arial" w:cs="Arial"/>
        </w:rPr>
        <w:t xml:space="preserve">training of the </w:t>
      </w:r>
      <w:r w:rsidR="004D741C" w:rsidRPr="003B36D2">
        <w:rPr>
          <w:rFonts w:ascii="Arial" w:hAnsi="Arial" w:cs="Arial"/>
        </w:rPr>
        <w:t>mentioned persons is</w:t>
      </w:r>
      <w:r w:rsidR="00EF26EA" w:rsidRPr="003B36D2">
        <w:rPr>
          <w:rFonts w:ascii="Arial" w:hAnsi="Arial" w:cs="Arial"/>
        </w:rPr>
        <w:t xml:space="preserve"> just</w:t>
      </w:r>
      <w:r w:rsidR="004D741C" w:rsidRPr="003B36D2">
        <w:rPr>
          <w:rFonts w:ascii="Arial" w:hAnsi="Arial" w:cs="Arial"/>
        </w:rPr>
        <w:t xml:space="preserve"> </w:t>
      </w:r>
      <w:r w:rsidR="00EF26EA" w:rsidRPr="003B36D2">
        <w:rPr>
          <w:rFonts w:ascii="Arial" w:hAnsi="Arial" w:cs="Arial"/>
        </w:rPr>
        <w:t xml:space="preserve">one-time and </w:t>
      </w:r>
      <w:r w:rsidR="004D741C" w:rsidRPr="003B36D2">
        <w:rPr>
          <w:rFonts w:ascii="Arial" w:hAnsi="Arial" w:cs="Arial"/>
        </w:rPr>
        <w:t xml:space="preserve">not of </w:t>
      </w:r>
      <w:r w:rsidRPr="003B36D2">
        <w:rPr>
          <w:rFonts w:ascii="Arial" w:hAnsi="Arial" w:cs="Arial"/>
        </w:rPr>
        <w:t>system</w:t>
      </w:r>
      <w:r w:rsidR="00EF26EA" w:rsidRPr="003B36D2">
        <w:rPr>
          <w:rFonts w:ascii="Arial" w:hAnsi="Arial" w:cs="Arial"/>
        </w:rPr>
        <w:t>at</w:t>
      </w:r>
      <w:r w:rsidRPr="003B36D2">
        <w:rPr>
          <w:rFonts w:ascii="Arial" w:hAnsi="Arial" w:cs="Arial"/>
        </w:rPr>
        <w:t xml:space="preserve">ic </w:t>
      </w:r>
      <w:r w:rsidR="004D741C" w:rsidRPr="003B36D2">
        <w:rPr>
          <w:rFonts w:ascii="Arial" w:hAnsi="Arial" w:cs="Arial"/>
        </w:rPr>
        <w:t>nature</w:t>
      </w:r>
      <w:r w:rsidRPr="003B36D2">
        <w:rPr>
          <w:rFonts w:ascii="Arial" w:hAnsi="Arial" w:cs="Arial"/>
        </w:rPr>
        <w:t>.</w:t>
      </w:r>
    </w:p>
    <w:p w:rsidR="00E30C76" w:rsidRPr="003B36D2" w:rsidRDefault="00E30C76" w:rsidP="00E10455">
      <w:pPr>
        <w:ind w:right="288"/>
        <w:jc w:val="both"/>
        <w:rPr>
          <w:rFonts w:ascii="Arial" w:hAnsi="Arial" w:cs="Arial"/>
        </w:rPr>
      </w:pPr>
      <w:bookmarkStart w:id="103" w:name="_Toc469744277"/>
      <w:bookmarkStart w:id="104" w:name="_Toc469674865"/>
      <w:bookmarkStart w:id="105" w:name="_Toc469671182"/>
      <w:bookmarkStart w:id="106" w:name="_Toc469670742"/>
    </w:p>
    <w:p w:rsidR="00E30C76" w:rsidRPr="003B36D2" w:rsidRDefault="004D741C" w:rsidP="00E10455">
      <w:pPr>
        <w:pStyle w:val="Heading2"/>
        <w:spacing w:before="0" w:after="240"/>
        <w:ind w:left="288" w:right="288"/>
        <w:jc w:val="both"/>
        <w:rPr>
          <w:rFonts w:ascii="Arial" w:hAnsi="Arial" w:cs="Arial"/>
          <w:sz w:val="22"/>
          <w:szCs w:val="22"/>
          <w:lang w:val="ka-GE"/>
        </w:rPr>
      </w:pPr>
      <w:bookmarkStart w:id="107" w:name="_Toc484517362"/>
      <w:bookmarkStart w:id="108" w:name="_Toc470629375"/>
      <w:bookmarkStart w:id="109" w:name="_Toc470169772"/>
      <w:bookmarkStart w:id="110" w:name="_Toc469993033"/>
      <w:r w:rsidRPr="003B36D2">
        <w:rPr>
          <w:rFonts w:ascii="Arial" w:hAnsi="Arial" w:cs="Arial"/>
          <w:sz w:val="22"/>
          <w:szCs w:val="22"/>
        </w:rPr>
        <w:t>Recommendations</w:t>
      </w:r>
      <w:bookmarkEnd w:id="107"/>
      <w:r w:rsidRPr="003B36D2">
        <w:rPr>
          <w:rFonts w:ascii="Arial" w:hAnsi="Arial" w:cs="Arial"/>
          <w:sz w:val="22"/>
          <w:szCs w:val="22"/>
        </w:rPr>
        <w:t xml:space="preserve"> </w:t>
      </w:r>
      <w:bookmarkEnd w:id="103"/>
      <w:bookmarkEnd w:id="104"/>
      <w:bookmarkEnd w:id="105"/>
      <w:bookmarkEnd w:id="106"/>
      <w:bookmarkEnd w:id="108"/>
      <w:bookmarkEnd w:id="109"/>
      <w:bookmarkEnd w:id="110"/>
    </w:p>
    <w:p w:rsidR="00690A11" w:rsidRPr="003B36D2" w:rsidRDefault="00690A11" w:rsidP="00E10455">
      <w:pPr>
        <w:numPr>
          <w:ilvl w:val="0"/>
          <w:numId w:val="21"/>
        </w:numPr>
        <w:spacing w:after="0"/>
        <w:ind w:left="288" w:right="288"/>
        <w:jc w:val="both"/>
        <w:rPr>
          <w:rFonts w:ascii="Arial" w:hAnsi="Arial" w:cs="Arial"/>
          <w:lang w:val="ka-GE"/>
        </w:rPr>
      </w:pPr>
      <w:r w:rsidRPr="003B36D2">
        <w:rPr>
          <w:rFonts w:ascii="Arial" w:hAnsi="Arial" w:cs="Arial"/>
          <w:lang w:val="ka-GE"/>
        </w:rPr>
        <w:t>Full access to justice</w:t>
      </w:r>
      <w:r w:rsidRPr="003B36D2">
        <w:rPr>
          <w:rFonts w:ascii="Arial" w:hAnsi="Arial" w:cs="Arial"/>
        </w:rPr>
        <w:t>,</w:t>
      </w:r>
      <w:r w:rsidRPr="003B36D2">
        <w:rPr>
          <w:rFonts w:ascii="Arial" w:hAnsi="Arial" w:cs="Arial"/>
          <w:lang w:val="ka-GE"/>
        </w:rPr>
        <w:t xml:space="preserve"> </w:t>
      </w:r>
      <w:r w:rsidRPr="003B36D2">
        <w:rPr>
          <w:rFonts w:ascii="Arial" w:hAnsi="Arial" w:cs="Arial"/>
        </w:rPr>
        <w:t xml:space="preserve">including physical environment, infrastructure, </w:t>
      </w:r>
      <w:r w:rsidR="00A434A3" w:rsidRPr="003B36D2">
        <w:rPr>
          <w:rFonts w:ascii="Arial" w:hAnsi="Arial" w:cs="Arial"/>
        </w:rPr>
        <w:t>adapted</w:t>
      </w:r>
      <w:r w:rsidRPr="003B36D2">
        <w:rPr>
          <w:rFonts w:ascii="Arial" w:hAnsi="Arial" w:cs="Arial"/>
        </w:rPr>
        <w:t xml:space="preserve"> and simplified</w:t>
      </w:r>
      <w:r w:rsidR="00B90426" w:rsidRPr="003B36D2">
        <w:rPr>
          <w:rFonts w:ascii="Arial" w:hAnsi="Arial" w:cs="Arial"/>
        </w:rPr>
        <w:t xml:space="preserve"> (easy read)</w:t>
      </w:r>
      <w:r w:rsidRPr="003B36D2">
        <w:rPr>
          <w:rFonts w:ascii="Arial" w:hAnsi="Arial" w:cs="Arial"/>
        </w:rPr>
        <w:t xml:space="preserve"> information, </w:t>
      </w:r>
      <w:r w:rsidRPr="003B36D2">
        <w:rPr>
          <w:rFonts w:ascii="Arial" w:hAnsi="Arial" w:cs="Arial"/>
          <w:lang w:val="ka-GE"/>
        </w:rPr>
        <w:t>shou</w:t>
      </w:r>
      <w:r w:rsidRPr="003B36D2">
        <w:rPr>
          <w:rFonts w:ascii="Arial" w:hAnsi="Arial" w:cs="Arial"/>
        </w:rPr>
        <w:t xml:space="preserve">ld be ensured for persons with various </w:t>
      </w:r>
      <w:r w:rsidR="00A434A3" w:rsidRPr="003B36D2">
        <w:rPr>
          <w:rFonts w:ascii="Arial" w:hAnsi="Arial" w:cs="Arial"/>
        </w:rPr>
        <w:t>disabilities</w:t>
      </w:r>
    </w:p>
    <w:p w:rsidR="00690A11" w:rsidRPr="003B36D2" w:rsidRDefault="00690A11" w:rsidP="00E10455">
      <w:pPr>
        <w:numPr>
          <w:ilvl w:val="0"/>
          <w:numId w:val="21"/>
        </w:numPr>
        <w:spacing w:after="0"/>
        <w:ind w:left="288" w:right="288"/>
        <w:jc w:val="both"/>
        <w:rPr>
          <w:rFonts w:ascii="Arial" w:hAnsi="Arial" w:cs="Arial"/>
          <w:lang w:val="ka-GE"/>
        </w:rPr>
      </w:pPr>
      <w:r w:rsidRPr="003B36D2">
        <w:rPr>
          <w:rFonts w:ascii="Arial" w:hAnsi="Arial" w:cs="Arial"/>
        </w:rPr>
        <w:t xml:space="preserve">A program should be developed for retraining of persons </w:t>
      </w:r>
      <w:r w:rsidR="00A434A3" w:rsidRPr="003B36D2">
        <w:rPr>
          <w:rFonts w:ascii="Arial" w:hAnsi="Arial" w:cs="Arial"/>
        </w:rPr>
        <w:t>involved</w:t>
      </w:r>
      <w:r w:rsidRPr="003B36D2">
        <w:rPr>
          <w:rFonts w:ascii="Arial" w:hAnsi="Arial" w:cs="Arial"/>
        </w:rPr>
        <w:t xml:space="preserve"> in the justice process (</w:t>
      </w:r>
      <w:r w:rsidR="00565F4F" w:rsidRPr="003B36D2">
        <w:rPr>
          <w:rFonts w:ascii="Arial" w:hAnsi="Arial" w:cs="Arial"/>
        </w:rPr>
        <w:t>lawyers, police officers, representatives of court</w:t>
      </w:r>
      <w:r w:rsidR="00EF26EA" w:rsidRPr="003B36D2">
        <w:rPr>
          <w:rFonts w:ascii="Arial" w:hAnsi="Arial" w:cs="Arial"/>
        </w:rPr>
        <w:t>s</w:t>
      </w:r>
      <w:r w:rsidR="00565F4F" w:rsidRPr="003B36D2">
        <w:rPr>
          <w:rFonts w:ascii="Arial" w:hAnsi="Arial" w:cs="Arial"/>
        </w:rPr>
        <w:t xml:space="preserve"> and the Prosecutor’s Office</w:t>
      </w:r>
      <w:r w:rsidRPr="003B36D2">
        <w:rPr>
          <w:rFonts w:ascii="Arial" w:hAnsi="Arial" w:cs="Arial"/>
        </w:rPr>
        <w:t xml:space="preserve">) about the </w:t>
      </w:r>
      <w:r w:rsidR="00A434A3" w:rsidRPr="003B36D2">
        <w:rPr>
          <w:rFonts w:ascii="Arial" w:hAnsi="Arial" w:cs="Arial"/>
        </w:rPr>
        <w:t>Convention</w:t>
      </w:r>
      <w:r w:rsidRPr="003B36D2">
        <w:rPr>
          <w:rFonts w:ascii="Arial" w:hAnsi="Arial" w:cs="Arial"/>
        </w:rPr>
        <w:t xml:space="preserve"> standards and rights of persons with disabilities. </w:t>
      </w:r>
    </w:p>
    <w:p w:rsidR="00565F4F" w:rsidRPr="003B36D2" w:rsidRDefault="00565F4F" w:rsidP="00E10455">
      <w:pPr>
        <w:spacing w:after="0"/>
        <w:ind w:left="-72" w:right="288"/>
        <w:jc w:val="both"/>
        <w:rPr>
          <w:rFonts w:ascii="Arial" w:hAnsi="Arial" w:cs="Arial"/>
          <w:lang w:val="ka-GE"/>
        </w:rPr>
      </w:pPr>
    </w:p>
    <w:p w:rsidR="00E30C76" w:rsidRPr="003B36D2" w:rsidRDefault="00690A11" w:rsidP="007902E1">
      <w:pPr>
        <w:pStyle w:val="Heading1"/>
        <w:ind w:right="288"/>
        <w:jc w:val="both"/>
        <w:rPr>
          <w:rFonts w:ascii="Arial" w:hAnsi="Arial" w:cs="Arial"/>
          <w:iCs/>
          <w:noProof/>
          <w:sz w:val="22"/>
          <w:szCs w:val="22"/>
          <w:lang w:val="pt-BR"/>
        </w:rPr>
      </w:pPr>
      <w:bookmarkStart w:id="111" w:name="_Toc484517363"/>
      <w:r w:rsidRPr="003B36D2">
        <w:rPr>
          <w:rFonts w:ascii="Arial" w:hAnsi="Arial" w:cs="Arial"/>
          <w:sz w:val="22"/>
          <w:szCs w:val="22"/>
        </w:rPr>
        <w:lastRenderedPageBreak/>
        <w:t>Article</w:t>
      </w:r>
      <w:r w:rsidR="009D7C27" w:rsidRPr="003B36D2">
        <w:rPr>
          <w:rFonts w:ascii="Arial" w:hAnsi="Arial" w:cs="Arial"/>
          <w:sz w:val="22"/>
          <w:szCs w:val="22"/>
        </w:rPr>
        <w:t>s</w:t>
      </w:r>
      <w:r w:rsidRPr="003B36D2">
        <w:rPr>
          <w:rFonts w:ascii="Arial" w:hAnsi="Arial" w:cs="Arial"/>
          <w:sz w:val="22"/>
          <w:szCs w:val="22"/>
        </w:rPr>
        <w:t xml:space="preserve"> 14, 15 and 16</w:t>
      </w:r>
      <w:bookmarkEnd w:id="111"/>
    </w:p>
    <w:p w:rsidR="00784B81" w:rsidRPr="003B36D2" w:rsidRDefault="00784B81" w:rsidP="00E10455">
      <w:pPr>
        <w:pStyle w:val="Heading1"/>
        <w:spacing w:before="0" w:line="240" w:lineRule="auto"/>
        <w:ind w:left="288" w:right="288"/>
        <w:jc w:val="both"/>
        <w:rPr>
          <w:rFonts w:ascii="Arial" w:hAnsi="Arial" w:cs="Arial"/>
          <w:noProof/>
          <w:sz w:val="22"/>
          <w:szCs w:val="22"/>
          <w:lang w:val="pt-BR"/>
        </w:rPr>
      </w:pPr>
    </w:p>
    <w:p w:rsidR="00784B81" w:rsidRPr="003B36D2" w:rsidRDefault="009D7C27" w:rsidP="00E10455">
      <w:pPr>
        <w:pStyle w:val="Heading1"/>
        <w:spacing w:before="0" w:line="240" w:lineRule="auto"/>
        <w:ind w:left="288" w:right="288"/>
        <w:jc w:val="both"/>
        <w:rPr>
          <w:rFonts w:ascii="Arial" w:hAnsi="Arial" w:cs="Arial"/>
          <w:noProof/>
          <w:sz w:val="22"/>
          <w:szCs w:val="22"/>
          <w:lang w:val="pt-BR"/>
        </w:rPr>
      </w:pPr>
      <w:bookmarkStart w:id="112" w:name="_Toc484517364"/>
      <w:r w:rsidRPr="003B36D2">
        <w:rPr>
          <w:rFonts w:ascii="Arial" w:hAnsi="Arial" w:cs="Arial"/>
          <w:noProof/>
          <w:sz w:val="22"/>
          <w:szCs w:val="22"/>
          <w:lang w:val="pt-BR"/>
        </w:rPr>
        <w:t>Libert</w:t>
      </w:r>
      <w:r w:rsidR="00784B81" w:rsidRPr="003B36D2">
        <w:rPr>
          <w:rFonts w:ascii="Arial" w:hAnsi="Arial" w:cs="Arial"/>
          <w:noProof/>
          <w:sz w:val="22"/>
          <w:szCs w:val="22"/>
          <w:lang w:val="pt-BR"/>
        </w:rPr>
        <w:t>y</w:t>
      </w:r>
      <w:r w:rsidRPr="003B36D2">
        <w:rPr>
          <w:rFonts w:ascii="Arial" w:hAnsi="Arial" w:cs="Arial"/>
          <w:noProof/>
          <w:sz w:val="22"/>
          <w:szCs w:val="22"/>
          <w:lang w:val="pt-BR"/>
        </w:rPr>
        <w:t xml:space="preserve"> </w:t>
      </w:r>
      <w:r w:rsidR="00F53753" w:rsidRPr="003B36D2">
        <w:rPr>
          <w:rFonts w:ascii="Arial" w:hAnsi="Arial" w:cs="Arial"/>
          <w:noProof/>
          <w:sz w:val="22"/>
          <w:szCs w:val="22"/>
          <w:lang w:val="pt-BR"/>
        </w:rPr>
        <w:t>and s</w:t>
      </w:r>
      <w:r w:rsidR="00784B81" w:rsidRPr="003B36D2">
        <w:rPr>
          <w:rFonts w:ascii="Arial" w:hAnsi="Arial" w:cs="Arial"/>
          <w:noProof/>
          <w:sz w:val="22"/>
          <w:szCs w:val="22"/>
          <w:lang w:val="pt-BR"/>
        </w:rPr>
        <w:t>e</w:t>
      </w:r>
      <w:r w:rsidRPr="003B36D2">
        <w:rPr>
          <w:rFonts w:ascii="Arial" w:hAnsi="Arial" w:cs="Arial"/>
          <w:noProof/>
          <w:sz w:val="22"/>
          <w:szCs w:val="22"/>
          <w:lang w:val="pt-BR"/>
        </w:rPr>
        <w:t>curity</w:t>
      </w:r>
      <w:r w:rsidR="00F53753" w:rsidRPr="003B36D2">
        <w:rPr>
          <w:rFonts w:ascii="Arial" w:hAnsi="Arial" w:cs="Arial"/>
          <w:noProof/>
          <w:sz w:val="22"/>
          <w:szCs w:val="22"/>
          <w:lang w:val="pt-BR"/>
        </w:rPr>
        <w:t xml:space="preserve"> of </w:t>
      </w:r>
      <w:r w:rsidR="00784B81" w:rsidRPr="003B36D2">
        <w:rPr>
          <w:rFonts w:ascii="Arial" w:hAnsi="Arial" w:cs="Arial"/>
          <w:noProof/>
          <w:sz w:val="22"/>
          <w:szCs w:val="22"/>
          <w:lang w:val="pt-BR"/>
        </w:rPr>
        <w:t xml:space="preserve">the </w:t>
      </w:r>
      <w:r w:rsidRPr="003B36D2">
        <w:rPr>
          <w:rFonts w:ascii="Arial" w:hAnsi="Arial" w:cs="Arial"/>
          <w:noProof/>
          <w:sz w:val="22"/>
          <w:szCs w:val="22"/>
          <w:lang w:val="pt-BR"/>
        </w:rPr>
        <w:t>person</w:t>
      </w:r>
      <w:bookmarkEnd w:id="112"/>
      <w:r w:rsidRPr="003B36D2">
        <w:rPr>
          <w:rFonts w:ascii="Arial" w:hAnsi="Arial" w:cs="Arial"/>
          <w:noProof/>
          <w:sz w:val="22"/>
          <w:szCs w:val="22"/>
          <w:lang w:val="pt-BR"/>
        </w:rPr>
        <w:t xml:space="preserve"> </w:t>
      </w:r>
    </w:p>
    <w:p w:rsidR="00784B81" w:rsidRPr="003B36D2" w:rsidRDefault="00784B81" w:rsidP="00E10455">
      <w:pPr>
        <w:pStyle w:val="Heading1"/>
        <w:spacing w:before="0" w:line="240" w:lineRule="auto"/>
        <w:ind w:left="288" w:right="288"/>
        <w:jc w:val="both"/>
        <w:rPr>
          <w:rFonts w:ascii="Arial" w:hAnsi="Arial" w:cs="Arial"/>
          <w:noProof/>
          <w:sz w:val="22"/>
          <w:szCs w:val="22"/>
          <w:lang w:val="pt-BR"/>
        </w:rPr>
      </w:pPr>
    </w:p>
    <w:p w:rsidR="00F53753" w:rsidRPr="003B36D2" w:rsidRDefault="00784B81" w:rsidP="00E10455">
      <w:pPr>
        <w:pStyle w:val="Heading1"/>
        <w:spacing w:before="0" w:line="240" w:lineRule="auto"/>
        <w:ind w:left="288" w:right="288"/>
        <w:jc w:val="both"/>
        <w:rPr>
          <w:rFonts w:ascii="Arial" w:hAnsi="Arial" w:cs="Arial"/>
          <w:noProof/>
          <w:sz w:val="22"/>
          <w:szCs w:val="22"/>
          <w:lang w:val="pt-BR"/>
        </w:rPr>
      </w:pPr>
      <w:bookmarkStart w:id="113" w:name="_Toc484517365"/>
      <w:r w:rsidRPr="003B36D2">
        <w:rPr>
          <w:rFonts w:ascii="Arial" w:hAnsi="Arial" w:cs="Arial"/>
          <w:noProof/>
          <w:sz w:val="22"/>
          <w:szCs w:val="22"/>
          <w:lang w:val="pt-BR"/>
        </w:rPr>
        <w:t>F</w:t>
      </w:r>
      <w:r w:rsidR="00EF26EA" w:rsidRPr="003B36D2">
        <w:rPr>
          <w:rFonts w:ascii="Arial" w:hAnsi="Arial" w:cs="Arial"/>
          <w:noProof/>
          <w:sz w:val="22"/>
          <w:szCs w:val="22"/>
          <w:lang w:val="pt-BR"/>
        </w:rPr>
        <w:t xml:space="preserve">reedom from </w:t>
      </w:r>
      <w:r w:rsidR="00084AB2" w:rsidRPr="003B36D2">
        <w:rPr>
          <w:rFonts w:ascii="Arial" w:hAnsi="Arial" w:cs="Arial"/>
          <w:noProof/>
          <w:sz w:val="22"/>
          <w:szCs w:val="22"/>
          <w:lang w:val="pt-BR"/>
        </w:rPr>
        <w:t xml:space="preserve">torture or </w:t>
      </w:r>
      <w:r w:rsidR="00EF26EA" w:rsidRPr="003B36D2">
        <w:rPr>
          <w:rFonts w:ascii="Arial" w:hAnsi="Arial" w:cs="Arial"/>
          <w:noProof/>
          <w:sz w:val="22"/>
          <w:szCs w:val="22"/>
          <w:lang w:val="pt-BR"/>
        </w:rPr>
        <w:t xml:space="preserve">cruel, </w:t>
      </w:r>
      <w:r w:rsidR="00F53753" w:rsidRPr="003B36D2">
        <w:rPr>
          <w:rFonts w:ascii="Arial" w:hAnsi="Arial" w:cs="Arial"/>
          <w:noProof/>
          <w:sz w:val="22"/>
          <w:szCs w:val="22"/>
          <w:lang w:val="pt-BR"/>
        </w:rPr>
        <w:t xml:space="preserve">inhuman </w:t>
      </w:r>
      <w:r w:rsidR="00084AB2" w:rsidRPr="003B36D2">
        <w:rPr>
          <w:rFonts w:ascii="Arial" w:hAnsi="Arial" w:cs="Arial"/>
          <w:noProof/>
          <w:sz w:val="22"/>
          <w:szCs w:val="22"/>
          <w:lang w:val="pt-BR"/>
        </w:rPr>
        <w:t>or</w:t>
      </w:r>
      <w:r w:rsidR="00F53753" w:rsidRPr="003B36D2">
        <w:rPr>
          <w:rFonts w:ascii="Arial" w:hAnsi="Arial" w:cs="Arial"/>
          <w:noProof/>
          <w:sz w:val="22"/>
          <w:szCs w:val="22"/>
          <w:lang w:val="pt-BR"/>
        </w:rPr>
        <w:t xml:space="preserve"> d</w:t>
      </w:r>
      <w:r w:rsidR="00084AB2" w:rsidRPr="003B36D2">
        <w:rPr>
          <w:rFonts w:ascii="Arial" w:hAnsi="Arial" w:cs="Arial"/>
          <w:noProof/>
          <w:sz w:val="22"/>
          <w:szCs w:val="22"/>
          <w:lang w:val="pt-BR"/>
        </w:rPr>
        <w:t>e</w:t>
      </w:r>
      <w:r w:rsidR="00F53753" w:rsidRPr="003B36D2">
        <w:rPr>
          <w:rFonts w:ascii="Arial" w:hAnsi="Arial" w:cs="Arial"/>
          <w:noProof/>
          <w:sz w:val="22"/>
          <w:szCs w:val="22"/>
          <w:lang w:val="pt-BR"/>
        </w:rPr>
        <w:t>grading treatment or punishmnet</w:t>
      </w:r>
      <w:bookmarkEnd w:id="113"/>
    </w:p>
    <w:p w:rsidR="00784B81" w:rsidRPr="003B36D2" w:rsidRDefault="00784B81" w:rsidP="00E10455">
      <w:pPr>
        <w:pStyle w:val="Heading1"/>
        <w:spacing w:before="0" w:line="240" w:lineRule="auto"/>
        <w:ind w:left="288" w:right="288"/>
        <w:jc w:val="both"/>
        <w:rPr>
          <w:rFonts w:ascii="Arial" w:hAnsi="Arial" w:cs="Arial"/>
          <w:noProof/>
          <w:sz w:val="22"/>
          <w:szCs w:val="22"/>
          <w:lang w:val="pt-BR"/>
        </w:rPr>
      </w:pPr>
      <w:bookmarkStart w:id="114" w:name="_Toc474168046"/>
    </w:p>
    <w:p w:rsidR="00F53753" w:rsidRPr="003B36D2" w:rsidRDefault="00F53753" w:rsidP="00E10455">
      <w:pPr>
        <w:pStyle w:val="Heading1"/>
        <w:spacing w:before="0" w:line="240" w:lineRule="auto"/>
        <w:ind w:left="288" w:right="288"/>
        <w:jc w:val="both"/>
        <w:rPr>
          <w:rFonts w:ascii="Arial" w:hAnsi="Arial" w:cs="Arial"/>
          <w:noProof/>
          <w:sz w:val="22"/>
          <w:szCs w:val="22"/>
          <w:lang w:val="pt-BR"/>
        </w:rPr>
      </w:pPr>
      <w:bookmarkStart w:id="115" w:name="_Toc484517366"/>
      <w:r w:rsidRPr="003B36D2">
        <w:rPr>
          <w:rFonts w:ascii="Arial" w:hAnsi="Arial" w:cs="Arial"/>
          <w:noProof/>
          <w:sz w:val="22"/>
          <w:szCs w:val="22"/>
          <w:lang w:val="pt-BR"/>
        </w:rPr>
        <w:t>Freedom from exploiation, viola</w:t>
      </w:r>
      <w:r w:rsidR="009D7C27" w:rsidRPr="003B36D2">
        <w:rPr>
          <w:rFonts w:ascii="Arial" w:hAnsi="Arial" w:cs="Arial"/>
          <w:noProof/>
          <w:sz w:val="22"/>
          <w:szCs w:val="22"/>
          <w:lang w:val="pt-BR"/>
        </w:rPr>
        <w:t>n</w:t>
      </w:r>
      <w:r w:rsidRPr="003B36D2">
        <w:rPr>
          <w:rFonts w:ascii="Arial" w:hAnsi="Arial" w:cs="Arial"/>
          <w:noProof/>
          <w:sz w:val="22"/>
          <w:szCs w:val="22"/>
          <w:lang w:val="pt-BR"/>
        </w:rPr>
        <w:t xml:space="preserve">ce and </w:t>
      </w:r>
      <w:r w:rsidR="00784B81" w:rsidRPr="003B36D2">
        <w:rPr>
          <w:rFonts w:ascii="Arial" w:hAnsi="Arial" w:cs="Arial"/>
          <w:noProof/>
          <w:sz w:val="22"/>
          <w:szCs w:val="22"/>
          <w:lang w:val="pt-BR"/>
        </w:rPr>
        <w:t>abuse</w:t>
      </w:r>
      <w:bookmarkEnd w:id="115"/>
    </w:p>
    <w:bookmarkEnd w:id="114"/>
    <w:p w:rsidR="00E30C76" w:rsidRPr="003B36D2" w:rsidRDefault="00E30C76" w:rsidP="00E10455">
      <w:pPr>
        <w:ind w:left="288" w:right="288"/>
        <w:jc w:val="both"/>
        <w:rPr>
          <w:rFonts w:ascii="Arial" w:hAnsi="Arial" w:cs="Arial"/>
          <w:lang w:val="pt-BR"/>
        </w:rPr>
      </w:pPr>
    </w:p>
    <w:p w:rsidR="00F53753" w:rsidRPr="003B36D2" w:rsidRDefault="00F53753" w:rsidP="00E10455">
      <w:pPr>
        <w:ind w:right="288"/>
        <w:jc w:val="both"/>
        <w:rPr>
          <w:rFonts w:ascii="Arial" w:hAnsi="Arial" w:cs="Arial"/>
          <w:lang w:val="pt-BR"/>
        </w:rPr>
      </w:pPr>
      <w:r w:rsidRPr="003B36D2">
        <w:rPr>
          <w:rFonts w:ascii="Arial" w:hAnsi="Arial" w:cs="Arial"/>
          <w:lang w:val="pt-BR"/>
        </w:rPr>
        <w:t>There is no seperate regula</w:t>
      </w:r>
      <w:r w:rsidR="0038042C" w:rsidRPr="003B36D2">
        <w:rPr>
          <w:rFonts w:ascii="Arial" w:hAnsi="Arial" w:cs="Arial"/>
          <w:lang w:val="pt-BR"/>
        </w:rPr>
        <w:t>tion on deomestic violence agai</w:t>
      </w:r>
      <w:r w:rsidRPr="003B36D2">
        <w:rPr>
          <w:rFonts w:ascii="Arial" w:hAnsi="Arial" w:cs="Arial"/>
          <w:lang w:val="pt-BR"/>
        </w:rPr>
        <w:t>n</w:t>
      </w:r>
      <w:r w:rsidR="0038042C" w:rsidRPr="003B36D2">
        <w:rPr>
          <w:rFonts w:ascii="Arial" w:hAnsi="Arial" w:cs="Arial"/>
          <w:lang w:val="pt-BR"/>
        </w:rPr>
        <w:t>s</w:t>
      </w:r>
      <w:r w:rsidRPr="003B36D2">
        <w:rPr>
          <w:rFonts w:ascii="Arial" w:hAnsi="Arial" w:cs="Arial"/>
          <w:lang w:val="pt-BR"/>
        </w:rPr>
        <w:t xml:space="preserve">t persons with dissabilites at the legislative level. Instead, it </w:t>
      </w:r>
      <w:r w:rsidR="009D7C27" w:rsidRPr="003B36D2">
        <w:rPr>
          <w:rFonts w:ascii="Arial" w:hAnsi="Arial" w:cs="Arial"/>
          <w:lang w:val="pt-BR"/>
        </w:rPr>
        <w:t>is</w:t>
      </w:r>
      <w:r w:rsidRPr="003B36D2">
        <w:rPr>
          <w:rFonts w:ascii="Arial" w:hAnsi="Arial" w:cs="Arial"/>
          <w:lang w:val="pt-BR"/>
        </w:rPr>
        <w:t xml:space="preserve"> integrated with the general policy on deomestic violence, which is regul</w:t>
      </w:r>
      <w:r w:rsidR="009D7C27" w:rsidRPr="003B36D2">
        <w:rPr>
          <w:rFonts w:ascii="Arial" w:hAnsi="Arial" w:cs="Arial"/>
          <w:lang w:val="pt-BR"/>
        </w:rPr>
        <w:t>a</w:t>
      </w:r>
      <w:r w:rsidRPr="003B36D2">
        <w:rPr>
          <w:rFonts w:ascii="Arial" w:hAnsi="Arial" w:cs="Arial"/>
          <w:lang w:val="pt-BR"/>
        </w:rPr>
        <w:t>ted by the Law of Georiga on Elimiantion of D</w:t>
      </w:r>
      <w:r w:rsidR="0038042C" w:rsidRPr="003B36D2">
        <w:rPr>
          <w:rFonts w:ascii="Arial" w:hAnsi="Arial" w:cs="Arial"/>
          <w:lang w:val="pt-BR"/>
        </w:rPr>
        <w:t>o</w:t>
      </w:r>
      <w:r w:rsidRPr="003B36D2">
        <w:rPr>
          <w:rFonts w:ascii="Arial" w:hAnsi="Arial" w:cs="Arial"/>
          <w:lang w:val="pt-BR"/>
        </w:rPr>
        <w:t xml:space="preserve">mestic Violence, Protection and </w:t>
      </w:r>
      <w:r w:rsidR="004763DA" w:rsidRPr="003B36D2">
        <w:rPr>
          <w:rFonts w:ascii="Arial" w:hAnsi="Arial" w:cs="Arial"/>
          <w:lang w:val="pt-BR"/>
        </w:rPr>
        <w:t>Support</w:t>
      </w:r>
      <w:r w:rsidRPr="003B36D2">
        <w:rPr>
          <w:rFonts w:ascii="Arial" w:hAnsi="Arial" w:cs="Arial"/>
          <w:lang w:val="pt-BR"/>
        </w:rPr>
        <w:t xml:space="preserve"> of Victims</w:t>
      </w:r>
      <w:r w:rsidR="00EF26EA" w:rsidRPr="003B36D2">
        <w:rPr>
          <w:rFonts w:ascii="Arial" w:hAnsi="Arial" w:cs="Arial"/>
          <w:lang w:val="pt-BR"/>
        </w:rPr>
        <w:t xml:space="preserve"> of Domestic Violence</w:t>
      </w:r>
      <w:r w:rsidR="00F26842" w:rsidRPr="003B36D2">
        <w:rPr>
          <w:rFonts w:ascii="Arial" w:hAnsi="Arial" w:cs="Arial"/>
          <w:lang w:val="pt-BR"/>
        </w:rPr>
        <w:t>. T</w:t>
      </w:r>
      <w:r w:rsidRPr="003B36D2">
        <w:rPr>
          <w:rFonts w:ascii="Arial" w:hAnsi="Arial" w:cs="Arial"/>
          <w:lang w:val="pt-BR"/>
        </w:rPr>
        <w:t>h</w:t>
      </w:r>
      <w:r w:rsidR="00F26842" w:rsidRPr="003B36D2">
        <w:rPr>
          <w:rFonts w:ascii="Arial" w:hAnsi="Arial" w:cs="Arial"/>
          <w:lang w:val="pt-BR"/>
        </w:rPr>
        <w:t>ere</w:t>
      </w:r>
      <w:r w:rsidRPr="003B36D2">
        <w:rPr>
          <w:rFonts w:ascii="Arial" w:hAnsi="Arial" w:cs="Arial"/>
          <w:lang w:val="pt-BR"/>
        </w:rPr>
        <w:t>f</w:t>
      </w:r>
      <w:r w:rsidR="00F26842" w:rsidRPr="003B36D2">
        <w:rPr>
          <w:rFonts w:ascii="Arial" w:hAnsi="Arial" w:cs="Arial"/>
          <w:lang w:val="pt-BR"/>
        </w:rPr>
        <w:t>o</w:t>
      </w:r>
      <w:r w:rsidRPr="003B36D2">
        <w:rPr>
          <w:rFonts w:ascii="Arial" w:hAnsi="Arial" w:cs="Arial"/>
          <w:lang w:val="pt-BR"/>
        </w:rPr>
        <w:t>re, the interests of particulary vulnarable gr</w:t>
      </w:r>
      <w:r w:rsidR="00EF26EA" w:rsidRPr="003B36D2">
        <w:rPr>
          <w:rFonts w:ascii="Arial" w:hAnsi="Arial" w:cs="Arial"/>
          <w:lang w:val="pt-BR"/>
        </w:rPr>
        <w:t>o</w:t>
      </w:r>
      <w:r w:rsidRPr="003B36D2">
        <w:rPr>
          <w:rFonts w:ascii="Arial" w:hAnsi="Arial" w:cs="Arial"/>
          <w:lang w:val="pt-BR"/>
        </w:rPr>
        <w:t>up and specifi</w:t>
      </w:r>
      <w:r w:rsidR="00F26842" w:rsidRPr="003B36D2">
        <w:rPr>
          <w:rFonts w:ascii="Arial" w:hAnsi="Arial" w:cs="Arial"/>
          <w:lang w:val="pt-BR"/>
        </w:rPr>
        <w:t>c</w:t>
      </w:r>
      <w:r w:rsidRPr="003B36D2">
        <w:rPr>
          <w:rFonts w:ascii="Arial" w:hAnsi="Arial" w:cs="Arial"/>
          <w:lang w:val="pt-BR"/>
        </w:rPr>
        <w:t xml:space="preserve"> apporach towards them are not taken int</w:t>
      </w:r>
      <w:r w:rsidR="004763DA" w:rsidRPr="003B36D2">
        <w:rPr>
          <w:rFonts w:ascii="Arial" w:hAnsi="Arial" w:cs="Arial"/>
          <w:lang w:val="pt-BR"/>
        </w:rPr>
        <w:t>o</w:t>
      </w:r>
      <w:r w:rsidRPr="003B36D2">
        <w:rPr>
          <w:rFonts w:ascii="Arial" w:hAnsi="Arial" w:cs="Arial"/>
          <w:lang w:val="pt-BR"/>
        </w:rPr>
        <w:t xml:space="preserve"> account.</w:t>
      </w:r>
    </w:p>
    <w:p w:rsidR="00F53753" w:rsidRPr="003B36D2" w:rsidRDefault="00F53753" w:rsidP="00E10455">
      <w:pPr>
        <w:pStyle w:val="NormalWeb"/>
        <w:spacing w:before="0" w:beforeAutospacing="0" w:after="200" w:afterAutospacing="0" w:line="276" w:lineRule="auto"/>
        <w:ind w:right="288"/>
        <w:jc w:val="both"/>
        <w:rPr>
          <w:rFonts w:ascii="Arial" w:hAnsi="Arial" w:cs="Arial"/>
          <w:sz w:val="22"/>
          <w:szCs w:val="22"/>
        </w:rPr>
      </w:pPr>
      <w:r w:rsidRPr="003B36D2">
        <w:rPr>
          <w:rFonts w:ascii="Arial" w:hAnsi="Arial" w:cs="Arial"/>
          <w:sz w:val="22"/>
          <w:szCs w:val="22"/>
        </w:rPr>
        <w:t xml:space="preserve">The registration of cases of domestic violence and collection of data remain to be a challenge. Namely, the </w:t>
      </w:r>
      <w:r w:rsidR="00A434A3" w:rsidRPr="003B36D2">
        <w:rPr>
          <w:rFonts w:ascii="Arial" w:hAnsi="Arial" w:cs="Arial"/>
          <w:sz w:val="22"/>
          <w:szCs w:val="22"/>
        </w:rPr>
        <w:t>number</w:t>
      </w:r>
      <w:r w:rsidRPr="003B36D2">
        <w:rPr>
          <w:rFonts w:ascii="Arial" w:hAnsi="Arial" w:cs="Arial"/>
          <w:sz w:val="22"/>
          <w:szCs w:val="22"/>
        </w:rPr>
        <w:t xml:space="preserve"> of identified cases is low, which, among other factors, is caused by the low awareness of the public, fear </w:t>
      </w:r>
      <w:r w:rsidR="00D21A99" w:rsidRPr="003B36D2">
        <w:rPr>
          <w:rFonts w:ascii="Arial" w:hAnsi="Arial" w:cs="Arial"/>
          <w:sz w:val="22"/>
          <w:szCs w:val="22"/>
        </w:rPr>
        <w:t>of</w:t>
      </w:r>
      <w:r w:rsidRPr="003B36D2">
        <w:rPr>
          <w:rFonts w:ascii="Arial" w:hAnsi="Arial" w:cs="Arial"/>
          <w:sz w:val="22"/>
          <w:szCs w:val="22"/>
        </w:rPr>
        <w:t xml:space="preserve"> revenge and stigmatization, lack of confidence in the law enforcement agencies and irrelevant m</w:t>
      </w:r>
      <w:r w:rsidR="00D21A99" w:rsidRPr="003B36D2">
        <w:rPr>
          <w:rFonts w:ascii="Arial" w:hAnsi="Arial" w:cs="Arial"/>
          <w:sz w:val="22"/>
          <w:szCs w:val="22"/>
        </w:rPr>
        <w:t>echanisms/</w:t>
      </w:r>
      <w:r w:rsidRPr="003B36D2">
        <w:rPr>
          <w:rFonts w:ascii="Arial" w:hAnsi="Arial" w:cs="Arial"/>
          <w:sz w:val="22"/>
          <w:szCs w:val="22"/>
        </w:rPr>
        <w:t xml:space="preserve">services in the field of protection </w:t>
      </w:r>
      <w:r w:rsidR="00F40902" w:rsidRPr="003B36D2">
        <w:rPr>
          <w:rFonts w:ascii="Arial" w:hAnsi="Arial" w:cs="Arial"/>
          <w:sz w:val="22"/>
          <w:szCs w:val="22"/>
        </w:rPr>
        <w:t xml:space="preserve">and </w:t>
      </w:r>
      <w:r w:rsidR="005F3566" w:rsidRPr="003B36D2">
        <w:rPr>
          <w:rFonts w:ascii="Arial" w:hAnsi="Arial" w:cs="Arial"/>
          <w:sz w:val="22"/>
          <w:szCs w:val="22"/>
        </w:rPr>
        <w:t>support</w:t>
      </w:r>
      <w:r w:rsidR="00F40902" w:rsidRPr="003B36D2">
        <w:rPr>
          <w:rFonts w:ascii="Arial" w:hAnsi="Arial" w:cs="Arial"/>
          <w:sz w:val="22"/>
          <w:szCs w:val="22"/>
        </w:rPr>
        <w:t xml:space="preserve"> </w:t>
      </w:r>
      <w:r w:rsidRPr="003B36D2">
        <w:rPr>
          <w:rFonts w:ascii="Arial" w:hAnsi="Arial" w:cs="Arial"/>
          <w:sz w:val="22"/>
          <w:szCs w:val="22"/>
        </w:rPr>
        <w:t xml:space="preserve">of </w:t>
      </w:r>
      <w:r w:rsidR="00F40902" w:rsidRPr="003B36D2">
        <w:rPr>
          <w:rFonts w:ascii="Arial" w:hAnsi="Arial" w:cs="Arial"/>
          <w:sz w:val="22"/>
          <w:szCs w:val="22"/>
        </w:rPr>
        <w:t>victims of violence.</w:t>
      </w:r>
      <w:r w:rsidR="00F40902" w:rsidRPr="003B36D2">
        <w:rPr>
          <w:rStyle w:val="FootnoteReference"/>
          <w:rFonts w:ascii="Arial" w:hAnsi="Arial" w:cs="Arial"/>
          <w:sz w:val="22"/>
          <w:szCs w:val="22"/>
        </w:rPr>
        <w:footnoteReference w:id="53"/>
      </w:r>
      <w:r w:rsidR="00F40902" w:rsidRPr="003B36D2">
        <w:rPr>
          <w:rFonts w:ascii="Arial" w:hAnsi="Arial" w:cs="Arial"/>
          <w:sz w:val="22"/>
          <w:szCs w:val="22"/>
        </w:rPr>
        <w:t xml:space="preserve"> </w:t>
      </w:r>
    </w:p>
    <w:p w:rsidR="00F53753" w:rsidRPr="003B36D2" w:rsidRDefault="00F40902" w:rsidP="00E10455">
      <w:pPr>
        <w:pStyle w:val="NormalWeb"/>
        <w:spacing w:before="0" w:beforeAutospacing="0" w:after="200" w:afterAutospacing="0" w:line="276" w:lineRule="auto"/>
        <w:ind w:right="288"/>
        <w:jc w:val="both"/>
        <w:rPr>
          <w:rFonts w:ascii="Arial" w:hAnsi="Arial" w:cs="Arial"/>
          <w:sz w:val="22"/>
          <w:szCs w:val="22"/>
        </w:rPr>
      </w:pPr>
      <w:r w:rsidRPr="003B36D2">
        <w:rPr>
          <w:rFonts w:ascii="Arial" w:hAnsi="Arial" w:cs="Arial"/>
          <w:sz w:val="22"/>
          <w:szCs w:val="22"/>
        </w:rPr>
        <w:t>In the second half of 2015, the Public Defender’s Office of Georgia registered 1 478 cases of domestic violence, in 93% out of which</w:t>
      </w:r>
      <w:r w:rsidR="00F26842" w:rsidRPr="003B36D2">
        <w:rPr>
          <w:rFonts w:ascii="Arial" w:hAnsi="Arial" w:cs="Arial"/>
          <w:sz w:val="22"/>
          <w:szCs w:val="22"/>
        </w:rPr>
        <w:t>,</w:t>
      </w:r>
      <w:r w:rsidRPr="003B36D2">
        <w:rPr>
          <w:rFonts w:ascii="Arial" w:hAnsi="Arial" w:cs="Arial"/>
          <w:sz w:val="22"/>
          <w:szCs w:val="22"/>
        </w:rPr>
        <w:t xml:space="preserve"> abusers were men and 87% of victims were women. Unlike sexual aspects, there is no differentiated statistics on physical, </w:t>
      </w:r>
      <w:r w:rsidR="00C5700D" w:rsidRPr="003B36D2">
        <w:rPr>
          <w:rFonts w:ascii="Arial" w:hAnsi="Arial" w:cs="Arial"/>
          <w:sz w:val="22"/>
          <w:szCs w:val="22"/>
        </w:rPr>
        <w:t>physiological</w:t>
      </w:r>
      <w:r w:rsidR="00F26842" w:rsidRPr="003B36D2">
        <w:rPr>
          <w:rFonts w:ascii="Arial" w:hAnsi="Arial" w:cs="Arial"/>
          <w:sz w:val="22"/>
          <w:szCs w:val="22"/>
        </w:rPr>
        <w:t>,</w:t>
      </w:r>
      <w:r w:rsidRPr="003B36D2">
        <w:rPr>
          <w:rFonts w:ascii="Arial" w:hAnsi="Arial" w:cs="Arial"/>
          <w:sz w:val="22"/>
          <w:szCs w:val="22"/>
        </w:rPr>
        <w:t xml:space="preserve"> economic, sexual and other types of violence against persons with disabilities. It should be noted that the data on </w:t>
      </w:r>
      <w:r w:rsidR="00A434A3" w:rsidRPr="003B36D2">
        <w:rPr>
          <w:rFonts w:ascii="Arial" w:hAnsi="Arial" w:cs="Arial"/>
          <w:sz w:val="22"/>
          <w:szCs w:val="22"/>
        </w:rPr>
        <w:t>domestic</w:t>
      </w:r>
      <w:r w:rsidRPr="003B36D2">
        <w:rPr>
          <w:rFonts w:ascii="Arial" w:hAnsi="Arial" w:cs="Arial"/>
          <w:sz w:val="22"/>
          <w:szCs w:val="22"/>
        </w:rPr>
        <w:t xml:space="preserve"> violence is based on the </w:t>
      </w:r>
      <w:r w:rsidR="00A434A3" w:rsidRPr="003B36D2">
        <w:rPr>
          <w:rFonts w:ascii="Arial" w:hAnsi="Arial" w:cs="Arial"/>
          <w:sz w:val="22"/>
          <w:szCs w:val="22"/>
        </w:rPr>
        <w:t>quantity</w:t>
      </w:r>
      <w:r w:rsidRPr="003B36D2">
        <w:rPr>
          <w:rFonts w:ascii="Arial" w:hAnsi="Arial" w:cs="Arial"/>
          <w:sz w:val="22"/>
          <w:szCs w:val="22"/>
        </w:rPr>
        <w:t xml:space="preserve"> of issued </w:t>
      </w:r>
      <w:r w:rsidR="00D21A99" w:rsidRPr="003B36D2">
        <w:rPr>
          <w:rStyle w:val="Emphasis"/>
          <w:rFonts w:ascii="Arial" w:hAnsi="Arial" w:cs="Arial"/>
          <w:i w:val="0"/>
          <w:sz w:val="22"/>
          <w:szCs w:val="22"/>
        </w:rPr>
        <w:t>restraining</w:t>
      </w:r>
      <w:r w:rsidR="00D21A99" w:rsidRPr="003B36D2">
        <w:rPr>
          <w:rStyle w:val="Emphasis"/>
          <w:rFonts w:ascii="Arial" w:hAnsi="Arial" w:cs="Arial"/>
          <w:sz w:val="22"/>
          <w:szCs w:val="22"/>
        </w:rPr>
        <w:t xml:space="preserve"> </w:t>
      </w:r>
      <w:r w:rsidRPr="003B36D2">
        <w:rPr>
          <w:rFonts w:ascii="Arial" w:hAnsi="Arial" w:cs="Arial"/>
          <w:sz w:val="22"/>
          <w:szCs w:val="22"/>
        </w:rPr>
        <w:t xml:space="preserve">orders, which cannot reflect the real scales of the problem. Some cases were </w:t>
      </w:r>
      <w:r w:rsidR="00A434A3" w:rsidRPr="003B36D2">
        <w:rPr>
          <w:rFonts w:ascii="Arial" w:hAnsi="Arial" w:cs="Arial"/>
          <w:sz w:val="22"/>
          <w:szCs w:val="22"/>
        </w:rPr>
        <w:t>registered</w:t>
      </w:r>
      <w:r w:rsidRPr="003B36D2">
        <w:rPr>
          <w:rFonts w:ascii="Arial" w:hAnsi="Arial" w:cs="Arial"/>
          <w:sz w:val="22"/>
          <w:szCs w:val="22"/>
        </w:rPr>
        <w:t xml:space="preserve"> by police as “domestic </w:t>
      </w:r>
      <w:r w:rsidR="00A434A3" w:rsidRPr="003B36D2">
        <w:rPr>
          <w:rFonts w:ascii="Arial" w:hAnsi="Arial" w:cs="Arial"/>
          <w:sz w:val="22"/>
          <w:szCs w:val="22"/>
        </w:rPr>
        <w:t>conflicts</w:t>
      </w:r>
      <w:r w:rsidRPr="003B36D2">
        <w:rPr>
          <w:rFonts w:ascii="Arial" w:hAnsi="Arial" w:cs="Arial"/>
          <w:sz w:val="22"/>
          <w:szCs w:val="22"/>
        </w:rPr>
        <w:t xml:space="preserve">”, which makes the presumable number of cases of domestic violence more </w:t>
      </w:r>
      <w:r w:rsidR="00A434A3" w:rsidRPr="003B36D2">
        <w:rPr>
          <w:rFonts w:ascii="Arial" w:hAnsi="Arial" w:cs="Arial"/>
          <w:sz w:val="22"/>
          <w:szCs w:val="22"/>
        </w:rPr>
        <w:t>ambiguous</w:t>
      </w:r>
      <w:r w:rsidRPr="003B36D2">
        <w:rPr>
          <w:rFonts w:ascii="Arial" w:hAnsi="Arial" w:cs="Arial"/>
          <w:sz w:val="22"/>
          <w:szCs w:val="22"/>
        </w:rPr>
        <w:t xml:space="preserve">. </w:t>
      </w:r>
    </w:p>
    <w:p w:rsidR="00F40902" w:rsidRPr="003B36D2" w:rsidRDefault="00F40902" w:rsidP="00E10455">
      <w:pPr>
        <w:pStyle w:val="NormalWeb"/>
        <w:spacing w:before="0" w:beforeAutospacing="0" w:after="200" w:afterAutospacing="0" w:line="276" w:lineRule="auto"/>
        <w:ind w:right="288"/>
        <w:jc w:val="both"/>
        <w:rPr>
          <w:rFonts w:ascii="Arial" w:hAnsi="Arial" w:cs="Arial"/>
          <w:sz w:val="22"/>
          <w:szCs w:val="22"/>
        </w:rPr>
      </w:pPr>
      <w:r w:rsidRPr="003B36D2">
        <w:rPr>
          <w:rFonts w:ascii="Arial" w:hAnsi="Arial" w:cs="Arial"/>
          <w:sz w:val="22"/>
          <w:szCs w:val="22"/>
        </w:rPr>
        <w:t xml:space="preserve">Effective monitoring of the enforcement of protective measures remains a challenge. It is </w:t>
      </w:r>
      <w:r w:rsidR="00A434A3" w:rsidRPr="003B36D2">
        <w:rPr>
          <w:rFonts w:ascii="Arial" w:hAnsi="Arial" w:cs="Arial"/>
          <w:sz w:val="22"/>
          <w:szCs w:val="22"/>
        </w:rPr>
        <w:t>necessary</w:t>
      </w:r>
      <w:r w:rsidRPr="003B36D2">
        <w:rPr>
          <w:rFonts w:ascii="Arial" w:hAnsi="Arial" w:cs="Arial"/>
          <w:sz w:val="22"/>
          <w:szCs w:val="22"/>
        </w:rPr>
        <w:t xml:space="preserve"> to introduce a monitoring mechanism that would enable </w:t>
      </w:r>
      <w:r w:rsidR="00A434A3" w:rsidRPr="003B36D2">
        <w:rPr>
          <w:rFonts w:ascii="Arial" w:hAnsi="Arial" w:cs="Arial"/>
          <w:sz w:val="22"/>
          <w:szCs w:val="22"/>
        </w:rPr>
        <w:t>relevant</w:t>
      </w:r>
      <w:r w:rsidRPr="003B36D2">
        <w:rPr>
          <w:rFonts w:ascii="Arial" w:hAnsi="Arial" w:cs="Arial"/>
          <w:sz w:val="22"/>
          <w:szCs w:val="22"/>
        </w:rPr>
        <w:t xml:space="preserve"> structures to supervise the families where cases of </w:t>
      </w:r>
      <w:r w:rsidR="00A434A3" w:rsidRPr="003B36D2">
        <w:rPr>
          <w:rFonts w:ascii="Arial" w:hAnsi="Arial" w:cs="Arial"/>
          <w:sz w:val="22"/>
          <w:szCs w:val="22"/>
        </w:rPr>
        <w:t>violen</w:t>
      </w:r>
      <w:r w:rsidR="00D21A99" w:rsidRPr="003B36D2">
        <w:rPr>
          <w:rFonts w:ascii="Arial" w:hAnsi="Arial" w:cs="Arial"/>
          <w:sz w:val="22"/>
          <w:szCs w:val="22"/>
        </w:rPr>
        <w:t>ce</w:t>
      </w:r>
      <w:r w:rsidRPr="003B36D2">
        <w:rPr>
          <w:rFonts w:ascii="Arial" w:hAnsi="Arial" w:cs="Arial"/>
          <w:sz w:val="22"/>
          <w:szCs w:val="22"/>
        </w:rPr>
        <w:t xml:space="preserve"> were </w:t>
      </w:r>
      <w:r w:rsidR="006403D1" w:rsidRPr="003B36D2">
        <w:rPr>
          <w:rFonts w:ascii="Arial" w:hAnsi="Arial" w:cs="Arial"/>
          <w:sz w:val="22"/>
          <w:szCs w:val="22"/>
        </w:rPr>
        <w:t>detected</w:t>
      </w:r>
      <w:r w:rsidRPr="003B36D2">
        <w:rPr>
          <w:rFonts w:ascii="Arial" w:hAnsi="Arial" w:cs="Arial"/>
          <w:sz w:val="22"/>
          <w:szCs w:val="22"/>
        </w:rPr>
        <w:t>, as well as to form a database that would make it possible to plan effective preventive measures.</w:t>
      </w:r>
      <w:r w:rsidRPr="003B36D2">
        <w:rPr>
          <w:rStyle w:val="FootnoteReference"/>
          <w:rFonts w:ascii="Arial" w:hAnsi="Arial" w:cs="Arial"/>
          <w:sz w:val="22"/>
          <w:szCs w:val="22"/>
        </w:rPr>
        <w:footnoteReference w:id="54"/>
      </w:r>
      <w:r w:rsidRPr="003B36D2">
        <w:rPr>
          <w:rFonts w:ascii="Arial" w:hAnsi="Arial" w:cs="Arial"/>
          <w:sz w:val="22"/>
          <w:szCs w:val="22"/>
        </w:rPr>
        <w:t xml:space="preserve">  </w:t>
      </w:r>
    </w:p>
    <w:p w:rsidR="00F40902" w:rsidRPr="003B36D2" w:rsidRDefault="00F40902" w:rsidP="00E10455">
      <w:pPr>
        <w:ind w:right="288"/>
        <w:jc w:val="both"/>
        <w:rPr>
          <w:rFonts w:ascii="Arial" w:hAnsi="Arial" w:cs="Arial"/>
        </w:rPr>
      </w:pPr>
      <w:r w:rsidRPr="003B36D2">
        <w:rPr>
          <w:rFonts w:ascii="Arial" w:hAnsi="Arial" w:cs="Arial"/>
        </w:rPr>
        <w:t xml:space="preserve">Coordination and </w:t>
      </w:r>
      <w:r w:rsidR="00A434A3" w:rsidRPr="003B36D2">
        <w:rPr>
          <w:rFonts w:ascii="Arial" w:hAnsi="Arial" w:cs="Arial"/>
        </w:rPr>
        <w:t>exchange</w:t>
      </w:r>
      <w:r w:rsidRPr="003B36D2">
        <w:rPr>
          <w:rFonts w:ascii="Arial" w:hAnsi="Arial" w:cs="Arial"/>
        </w:rPr>
        <w:t xml:space="preserve"> of information between the agencies responsible for responding to the cases of domestic violence are problematic. The study of cases </w:t>
      </w:r>
      <w:r w:rsidR="00D21A99" w:rsidRPr="003B36D2">
        <w:rPr>
          <w:rFonts w:ascii="Arial" w:hAnsi="Arial" w:cs="Arial"/>
        </w:rPr>
        <w:t>showed</w:t>
      </w:r>
      <w:r w:rsidRPr="003B36D2">
        <w:rPr>
          <w:rFonts w:ascii="Arial" w:hAnsi="Arial" w:cs="Arial"/>
        </w:rPr>
        <w:t xml:space="preserve"> gaps in evaluation of the measures taken by law enforcement a</w:t>
      </w:r>
      <w:r w:rsidR="00D21A99" w:rsidRPr="003B36D2">
        <w:rPr>
          <w:rFonts w:ascii="Arial" w:hAnsi="Arial" w:cs="Arial"/>
        </w:rPr>
        <w:t>gencies and the Social Service A</w:t>
      </w:r>
      <w:r w:rsidRPr="003B36D2">
        <w:rPr>
          <w:rFonts w:ascii="Arial" w:hAnsi="Arial" w:cs="Arial"/>
        </w:rPr>
        <w:t xml:space="preserve">gency. In some cases, information provided by the mentioned agencies to the </w:t>
      </w:r>
      <w:r w:rsidR="00A434A3" w:rsidRPr="003B36D2">
        <w:rPr>
          <w:rFonts w:ascii="Arial" w:hAnsi="Arial" w:cs="Arial"/>
        </w:rPr>
        <w:t>Public</w:t>
      </w:r>
      <w:r w:rsidRPr="003B36D2">
        <w:rPr>
          <w:rFonts w:ascii="Arial" w:hAnsi="Arial" w:cs="Arial"/>
        </w:rPr>
        <w:t xml:space="preserve"> Defender</w:t>
      </w:r>
      <w:r w:rsidR="002953AF" w:rsidRPr="003B36D2">
        <w:rPr>
          <w:rFonts w:ascii="Arial" w:hAnsi="Arial" w:cs="Arial"/>
        </w:rPr>
        <w:t xml:space="preserve"> </w:t>
      </w:r>
      <w:r w:rsidR="00D21A99" w:rsidRPr="003B36D2">
        <w:rPr>
          <w:rFonts w:ascii="Arial" w:hAnsi="Arial" w:cs="Arial"/>
        </w:rPr>
        <w:t>is</w:t>
      </w:r>
      <w:r w:rsidR="002953AF" w:rsidRPr="003B36D2">
        <w:rPr>
          <w:rFonts w:ascii="Arial" w:hAnsi="Arial" w:cs="Arial"/>
        </w:rPr>
        <w:t xml:space="preserve"> </w:t>
      </w:r>
      <w:r w:rsidR="00A434A3" w:rsidRPr="003B36D2">
        <w:rPr>
          <w:rFonts w:ascii="Arial" w:hAnsi="Arial" w:cs="Arial"/>
        </w:rPr>
        <w:t>contradictory</w:t>
      </w:r>
      <w:r w:rsidRPr="003B36D2">
        <w:rPr>
          <w:rFonts w:ascii="Arial" w:hAnsi="Arial" w:cs="Arial"/>
        </w:rPr>
        <w:t xml:space="preserve">. In addition, </w:t>
      </w:r>
      <w:r w:rsidR="002953AF" w:rsidRPr="003B36D2">
        <w:rPr>
          <w:rFonts w:ascii="Arial" w:hAnsi="Arial" w:cs="Arial"/>
        </w:rPr>
        <w:t xml:space="preserve">law enforcement officers find it difficult </w:t>
      </w:r>
      <w:r w:rsidR="00A434A3" w:rsidRPr="003B36D2">
        <w:rPr>
          <w:rFonts w:ascii="Arial" w:hAnsi="Arial" w:cs="Arial"/>
        </w:rPr>
        <w:t>to identify cases of vi</w:t>
      </w:r>
      <w:r w:rsidR="002953AF" w:rsidRPr="003B36D2">
        <w:rPr>
          <w:rFonts w:ascii="Arial" w:hAnsi="Arial" w:cs="Arial"/>
        </w:rPr>
        <w:t>ol</w:t>
      </w:r>
      <w:r w:rsidR="00A434A3" w:rsidRPr="003B36D2">
        <w:rPr>
          <w:rFonts w:ascii="Arial" w:hAnsi="Arial" w:cs="Arial"/>
        </w:rPr>
        <w:t>en</w:t>
      </w:r>
      <w:r w:rsidR="002953AF" w:rsidRPr="003B36D2">
        <w:rPr>
          <w:rFonts w:ascii="Arial" w:hAnsi="Arial" w:cs="Arial"/>
        </w:rPr>
        <w:t xml:space="preserve">ce even when they are confirmed by social </w:t>
      </w:r>
      <w:r w:rsidR="00C5700D" w:rsidRPr="003B36D2">
        <w:rPr>
          <w:rFonts w:ascii="Arial" w:hAnsi="Arial" w:cs="Arial"/>
        </w:rPr>
        <w:t>workers</w:t>
      </w:r>
      <w:r w:rsidR="002953AF" w:rsidRPr="003B36D2">
        <w:rPr>
          <w:rFonts w:ascii="Arial" w:hAnsi="Arial" w:cs="Arial"/>
        </w:rPr>
        <w:t xml:space="preserve"> and do not respond to them </w:t>
      </w:r>
      <w:r w:rsidR="0065298C" w:rsidRPr="003B36D2">
        <w:rPr>
          <w:rFonts w:ascii="Arial" w:hAnsi="Arial" w:cs="Arial"/>
        </w:rPr>
        <w:lastRenderedPageBreak/>
        <w:t>adequately</w:t>
      </w:r>
      <w:r w:rsidR="002953AF" w:rsidRPr="003B36D2">
        <w:rPr>
          <w:rFonts w:ascii="Arial" w:hAnsi="Arial" w:cs="Arial"/>
        </w:rPr>
        <w:t xml:space="preserve">. This problem is </w:t>
      </w:r>
      <w:r w:rsidR="00A434A3" w:rsidRPr="003B36D2">
        <w:rPr>
          <w:rFonts w:ascii="Arial" w:hAnsi="Arial" w:cs="Arial"/>
        </w:rPr>
        <w:t>particularly</w:t>
      </w:r>
      <w:r w:rsidR="002953AF" w:rsidRPr="003B36D2">
        <w:rPr>
          <w:rFonts w:ascii="Arial" w:hAnsi="Arial" w:cs="Arial"/>
        </w:rPr>
        <w:t xml:space="preserve"> acute with regard to case</w:t>
      </w:r>
      <w:r w:rsidR="00D21A99" w:rsidRPr="003B36D2">
        <w:rPr>
          <w:rFonts w:ascii="Arial" w:hAnsi="Arial" w:cs="Arial"/>
        </w:rPr>
        <w:t>s</w:t>
      </w:r>
      <w:r w:rsidR="002953AF" w:rsidRPr="003B36D2">
        <w:rPr>
          <w:rFonts w:ascii="Arial" w:hAnsi="Arial" w:cs="Arial"/>
        </w:rPr>
        <w:t xml:space="preserve"> of </w:t>
      </w:r>
      <w:r w:rsidR="00E53169" w:rsidRPr="003B36D2">
        <w:rPr>
          <w:rFonts w:ascii="Arial" w:hAnsi="Arial" w:cs="Arial"/>
        </w:rPr>
        <w:t xml:space="preserve">psychological </w:t>
      </w:r>
      <w:r w:rsidR="002953AF" w:rsidRPr="003B36D2">
        <w:rPr>
          <w:rFonts w:ascii="Arial" w:hAnsi="Arial" w:cs="Arial"/>
        </w:rPr>
        <w:t xml:space="preserve"> </w:t>
      </w:r>
      <w:r w:rsidR="00A434A3" w:rsidRPr="003B36D2">
        <w:rPr>
          <w:rFonts w:ascii="Arial" w:hAnsi="Arial" w:cs="Arial"/>
        </w:rPr>
        <w:t>violence</w:t>
      </w:r>
      <w:r w:rsidR="002953AF" w:rsidRPr="003B36D2">
        <w:rPr>
          <w:rFonts w:ascii="Arial" w:hAnsi="Arial" w:cs="Arial"/>
        </w:rPr>
        <w:t xml:space="preserve">, during which, </w:t>
      </w:r>
      <w:r w:rsidR="00A434A3" w:rsidRPr="003B36D2">
        <w:rPr>
          <w:rFonts w:ascii="Arial" w:hAnsi="Arial" w:cs="Arial"/>
        </w:rPr>
        <w:t>war</w:t>
      </w:r>
      <w:r w:rsidR="00D21A99" w:rsidRPr="003B36D2">
        <w:rPr>
          <w:rFonts w:ascii="Arial" w:hAnsi="Arial" w:cs="Arial"/>
        </w:rPr>
        <w:t>n</w:t>
      </w:r>
      <w:r w:rsidR="00A434A3" w:rsidRPr="003B36D2">
        <w:rPr>
          <w:rFonts w:ascii="Arial" w:hAnsi="Arial" w:cs="Arial"/>
        </w:rPr>
        <w:t>ing</w:t>
      </w:r>
      <w:r w:rsidR="002953AF" w:rsidRPr="003B36D2">
        <w:rPr>
          <w:rFonts w:ascii="Arial" w:hAnsi="Arial" w:cs="Arial"/>
        </w:rPr>
        <w:t xml:space="preserve"> mechanism is used instead of issuing restrain</w:t>
      </w:r>
      <w:r w:rsidR="00D21A99" w:rsidRPr="003B36D2">
        <w:rPr>
          <w:rFonts w:ascii="Arial" w:hAnsi="Arial" w:cs="Arial"/>
        </w:rPr>
        <w:t>ing</w:t>
      </w:r>
      <w:r w:rsidR="002953AF" w:rsidRPr="003B36D2">
        <w:rPr>
          <w:rFonts w:ascii="Arial" w:hAnsi="Arial" w:cs="Arial"/>
        </w:rPr>
        <w:t xml:space="preserve"> orders and the main focus is made on the will of the victim, who suffers from secondary </w:t>
      </w:r>
      <w:r w:rsidR="00A434A3" w:rsidRPr="003B36D2">
        <w:rPr>
          <w:rFonts w:ascii="Arial" w:hAnsi="Arial" w:cs="Arial"/>
        </w:rPr>
        <w:t>victimization</w:t>
      </w:r>
      <w:r w:rsidR="002953AF" w:rsidRPr="003B36D2">
        <w:rPr>
          <w:rFonts w:ascii="Arial" w:hAnsi="Arial" w:cs="Arial"/>
        </w:rPr>
        <w:t xml:space="preserve"> in the process of communication with law enforcers. The situation is further </w:t>
      </w:r>
      <w:r w:rsidR="00A434A3" w:rsidRPr="003B36D2">
        <w:rPr>
          <w:rFonts w:ascii="Arial" w:hAnsi="Arial" w:cs="Arial"/>
        </w:rPr>
        <w:t>aggravated</w:t>
      </w:r>
      <w:r w:rsidR="00D21A99" w:rsidRPr="003B36D2">
        <w:rPr>
          <w:rFonts w:ascii="Arial" w:hAnsi="Arial" w:cs="Arial"/>
        </w:rPr>
        <w:t xml:space="preserve"> b</w:t>
      </w:r>
      <w:r w:rsidR="002953AF" w:rsidRPr="003B36D2">
        <w:rPr>
          <w:rFonts w:ascii="Arial" w:hAnsi="Arial" w:cs="Arial"/>
        </w:rPr>
        <w:t xml:space="preserve">y the fact that law </w:t>
      </w:r>
      <w:r w:rsidR="00A434A3" w:rsidRPr="003B36D2">
        <w:rPr>
          <w:rFonts w:ascii="Arial" w:hAnsi="Arial" w:cs="Arial"/>
        </w:rPr>
        <w:t>enforcers</w:t>
      </w:r>
      <w:r w:rsidR="002953AF" w:rsidRPr="003B36D2">
        <w:rPr>
          <w:rFonts w:ascii="Arial" w:hAnsi="Arial" w:cs="Arial"/>
        </w:rPr>
        <w:t xml:space="preserve"> often do not posses</w:t>
      </w:r>
      <w:r w:rsidR="00946020" w:rsidRPr="003B36D2">
        <w:rPr>
          <w:rFonts w:ascii="Arial" w:hAnsi="Arial" w:cs="Arial"/>
        </w:rPr>
        <w:t>s</w:t>
      </w:r>
      <w:r w:rsidR="002953AF" w:rsidRPr="003B36D2">
        <w:rPr>
          <w:rFonts w:ascii="Arial" w:hAnsi="Arial" w:cs="Arial"/>
        </w:rPr>
        <w:t xml:space="preserve"> </w:t>
      </w:r>
      <w:r w:rsidR="00A434A3" w:rsidRPr="003B36D2">
        <w:rPr>
          <w:rFonts w:ascii="Arial" w:hAnsi="Arial" w:cs="Arial"/>
        </w:rPr>
        <w:t>specific</w:t>
      </w:r>
      <w:r w:rsidR="002953AF" w:rsidRPr="003B36D2">
        <w:rPr>
          <w:rFonts w:ascii="Arial" w:hAnsi="Arial" w:cs="Arial"/>
        </w:rPr>
        <w:t xml:space="preserve"> skills of communication with persons with disabilities and do </w:t>
      </w:r>
      <w:r w:rsidR="00A434A3" w:rsidRPr="003B36D2">
        <w:rPr>
          <w:rFonts w:ascii="Arial" w:hAnsi="Arial" w:cs="Arial"/>
        </w:rPr>
        <w:t xml:space="preserve">not explain the inefficiency </w:t>
      </w:r>
      <w:r w:rsidR="002953AF" w:rsidRPr="003B36D2">
        <w:rPr>
          <w:rFonts w:ascii="Arial" w:hAnsi="Arial" w:cs="Arial"/>
        </w:rPr>
        <w:t xml:space="preserve">of warning </w:t>
      </w:r>
      <w:r w:rsidR="00C5700D" w:rsidRPr="003B36D2">
        <w:rPr>
          <w:rFonts w:ascii="Arial" w:hAnsi="Arial" w:cs="Arial"/>
        </w:rPr>
        <w:t>mechanism</w:t>
      </w:r>
      <w:r w:rsidR="002953AF" w:rsidRPr="003B36D2">
        <w:rPr>
          <w:rFonts w:ascii="Arial" w:hAnsi="Arial" w:cs="Arial"/>
        </w:rPr>
        <w:t xml:space="preserve"> (which is </w:t>
      </w:r>
      <w:r w:rsidR="00C5700D" w:rsidRPr="003B36D2">
        <w:rPr>
          <w:rFonts w:ascii="Arial" w:hAnsi="Arial" w:cs="Arial"/>
        </w:rPr>
        <w:t>not</w:t>
      </w:r>
      <w:r w:rsidR="002953AF" w:rsidRPr="003B36D2">
        <w:rPr>
          <w:rFonts w:ascii="Arial" w:hAnsi="Arial" w:cs="Arial"/>
        </w:rPr>
        <w:t xml:space="preserve"> </w:t>
      </w:r>
      <w:r w:rsidR="00C5700D" w:rsidRPr="003B36D2">
        <w:rPr>
          <w:rFonts w:ascii="Arial" w:hAnsi="Arial" w:cs="Arial"/>
        </w:rPr>
        <w:t>followed</w:t>
      </w:r>
      <w:r w:rsidR="002953AF" w:rsidRPr="003B36D2">
        <w:rPr>
          <w:rFonts w:ascii="Arial" w:hAnsi="Arial" w:cs="Arial"/>
        </w:rPr>
        <w:t xml:space="preserve"> by legal result) to them in cases of repeated </w:t>
      </w:r>
      <w:r w:rsidR="00C5700D" w:rsidRPr="003B36D2">
        <w:rPr>
          <w:rFonts w:ascii="Arial" w:hAnsi="Arial" w:cs="Arial"/>
        </w:rPr>
        <w:t>violence</w:t>
      </w:r>
      <w:r w:rsidR="002953AF" w:rsidRPr="003B36D2">
        <w:rPr>
          <w:rFonts w:ascii="Arial" w:hAnsi="Arial" w:cs="Arial"/>
        </w:rPr>
        <w:t xml:space="preserve">. It is also problematic that dangers are not correctly </w:t>
      </w:r>
      <w:r w:rsidR="00333C3D" w:rsidRPr="003B36D2">
        <w:rPr>
          <w:rFonts w:ascii="Arial" w:hAnsi="Arial" w:cs="Arial"/>
        </w:rPr>
        <w:t>evaluated</w:t>
      </w:r>
      <w:r w:rsidR="002953AF" w:rsidRPr="003B36D2">
        <w:rPr>
          <w:rFonts w:ascii="Arial" w:hAnsi="Arial" w:cs="Arial"/>
        </w:rPr>
        <w:t xml:space="preserve"> and continuous/systemic nature of domestic violence is not taken into account during responding to </w:t>
      </w:r>
      <w:r w:rsidR="00D44FD2" w:rsidRPr="003B36D2">
        <w:rPr>
          <w:rFonts w:ascii="Arial" w:hAnsi="Arial" w:cs="Arial"/>
        </w:rPr>
        <w:t>such</w:t>
      </w:r>
      <w:r w:rsidR="002953AF" w:rsidRPr="003B36D2">
        <w:rPr>
          <w:rFonts w:ascii="Arial" w:hAnsi="Arial" w:cs="Arial"/>
        </w:rPr>
        <w:t xml:space="preserve"> cases.  </w:t>
      </w:r>
    </w:p>
    <w:p w:rsidR="002953AF" w:rsidRPr="003B36D2" w:rsidRDefault="002953AF" w:rsidP="00E10455">
      <w:pPr>
        <w:ind w:right="288"/>
        <w:jc w:val="both"/>
        <w:rPr>
          <w:rFonts w:ascii="Arial" w:hAnsi="Arial" w:cs="Arial"/>
        </w:rPr>
      </w:pPr>
      <w:r w:rsidRPr="003B36D2">
        <w:rPr>
          <w:rFonts w:ascii="Arial" w:hAnsi="Arial" w:cs="Arial"/>
        </w:rPr>
        <w:t xml:space="preserve">It should be noted that intensive </w:t>
      </w:r>
      <w:r w:rsidR="00A434A3" w:rsidRPr="003B36D2">
        <w:rPr>
          <w:rFonts w:ascii="Arial" w:hAnsi="Arial" w:cs="Arial"/>
        </w:rPr>
        <w:t>interference</w:t>
      </w:r>
      <w:r w:rsidRPr="003B36D2">
        <w:rPr>
          <w:rFonts w:ascii="Arial" w:hAnsi="Arial" w:cs="Arial"/>
        </w:rPr>
        <w:t xml:space="preserve"> </w:t>
      </w:r>
      <w:r w:rsidR="00D44FD2" w:rsidRPr="003B36D2">
        <w:rPr>
          <w:rFonts w:ascii="Arial" w:hAnsi="Arial" w:cs="Arial"/>
        </w:rPr>
        <w:t>with</w:t>
      </w:r>
      <w:r w:rsidR="008E2870" w:rsidRPr="003B36D2">
        <w:rPr>
          <w:rFonts w:ascii="Arial" w:hAnsi="Arial" w:cs="Arial"/>
        </w:rPr>
        <w:t xml:space="preserve"> freedom from </w:t>
      </w:r>
      <w:r w:rsidRPr="003B36D2">
        <w:rPr>
          <w:rFonts w:ascii="Arial" w:hAnsi="Arial" w:cs="Arial"/>
        </w:rPr>
        <w:t>tor</w:t>
      </w:r>
      <w:r w:rsidR="008E2870" w:rsidRPr="003B36D2">
        <w:rPr>
          <w:rFonts w:ascii="Arial" w:hAnsi="Arial" w:cs="Arial"/>
        </w:rPr>
        <w:t>t</w:t>
      </w:r>
      <w:r w:rsidRPr="003B36D2">
        <w:rPr>
          <w:rFonts w:ascii="Arial" w:hAnsi="Arial" w:cs="Arial"/>
        </w:rPr>
        <w:t xml:space="preserve">ure or </w:t>
      </w:r>
      <w:r w:rsidR="00A434A3" w:rsidRPr="003B36D2">
        <w:rPr>
          <w:rFonts w:ascii="Arial" w:hAnsi="Arial" w:cs="Arial"/>
        </w:rPr>
        <w:t>cruel</w:t>
      </w:r>
      <w:r w:rsidRPr="003B36D2">
        <w:rPr>
          <w:rFonts w:ascii="Arial" w:hAnsi="Arial" w:cs="Arial"/>
        </w:rPr>
        <w:t xml:space="preserve">, inhuman and degrading </w:t>
      </w:r>
      <w:r w:rsidR="00C5700D" w:rsidRPr="003B36D2">
        <w:rPr>
          <w:rFonts w:ascii="Arial" w:hAnsi="Arial" w:cs="Arial"/>
        </w:rPr>
        <w:t>treatment</w:t>
      </w:r>
      <w:r w:rsidRPr="003B36D2">
        <w:rPr>
          <w:rFonts w:ascii="Arial" w:hAnsi="Arial" w:cs="Arial"/>
        </w:rPr>
        <w:t xml:space="preserve"> or punishment </w:t>
      </w:r>
      <w:r w:rsidR="008E2870" w:rsidRPr="003B36D2">
        <w:rPr>
          <w:rFonts w:ascii="Arial" w:hAnsi="Arial" w:cs="Arial"/>
        </w:rPr>
        <w:t xml:space="preserve">most </w:t>
      </w:r>
      <w:r w:rsidR="00C5700D" w:rsidRPr="003B36D2">
        <w:rPr>
          <w:rFonts w:ascii="Arial" w:hAnsi="Arial" w:cs="Arial"/>
        </w:rPr>
        <w:t>frequently</w:t>
      </w:r>
      <w:r w:rsidR="008E2870" w:rsidRPr="003B36D2">
        <w:rPr>
          <w:rFonts w:ascii="Arial" w:hAnsi="Arial" w:cs="Arial"/>
        </w:rPr>
        <w:t xml:space="preserve"> occurs in closed </w:t>
      </w:r>
      <w:r w:rsidR="00C5700D" w:rsidRPr="003B36D2">
        <w:rPr>
          <w:rFonts w:ascii="Arial" w:hAnsi="Arial" w:cs="Arial"/>
        </w:rPr>
        <w:t>institutions</w:t>
      </w:r>
      <w:r w:rsidR="008E2870" w:rsidRPr="003B36D2">
        <w:rPr>
          <w:rFonts w:ascii="Arial" w:hAnsi="Arial" w:cs="Arial"/>
        </w:rPr>
        <w:t xml:space="preserve">. Convicts with mobility or sensory </w:t>
      </w:r>
      <w:r w:rsidR="00C5700D" w:rsidRPr="003B36D2">
        <w:rPr>
          <w:rFonts w:ascii="Arial" w:hAnsi="Arial" w:cs="Arial"/>
        </w:rPr>
        <w:t>disabilities</w:t>
      </w:r>
      <w:r w:rsidR="008E2870" w:rsidRPr="003B36D2">
        <w:rPr>
          <w:rFonts w:ascii="Arial" w:hAnsi="Arial" w:cs="Arial"/>
        </w:rPr>
        <w:t xml:space="preserve">, as well as those with mental health </w:t>
      </w:r>
      <w:r w:rsidR="00C5700D" w:rsidRPr="003B36D2">
        <w:rPr>
          <w:rFonts w:ascii="Arial" w:hAnsi="Arial" w:cs="Arial"/>
        </w:rPr>
        <w:t>problems</w:t>
      </w:r>
      <w:r w:rsidR="008E2870" w:rsidRPr="003B36D2">
        <w:rPr>
          <w:rFonts w:ascii="Arial" w:hAnsi="Arial" w:cs="Arial"/>
        </w:rPr>
        <w:t xml:space="preserve">, represent one of the most </w:t>
      </w:r>
      <w:r w:rsidR="00C5700D" w:rsidRPr="003B36D2">
        <w:rPr>
          <w:rFonts w:ascii="Arial" w:hAnsi="Arial" w:cs="Arial"/>
        </w:rPr>
        <w:t>vulnerable</w:t>
      </w:r>
      <w:r w:rsidR="008E2870" w:rsidRPr="003B36D2">
        <w:rPr>
          <w:rFonts w:ascii="Arial" w:hAnsi="Arial" w:cs="Arial"/>
        </w:rPr>
        <w:t xml:space="preserve"> groups in the </w:t>
      </w:r>
      <w:r w:rsidR="00C5700D" w:rsidRPr="003B36D2">
        <w:rPr>
          <w:rFonts w:ascii="Arial" w:hAnsi="Arial" w:cs="Arial"/>
        </w:rPr>
        <w:t>penitentiary</w:t>
      </w:r>
      <w:r w:rsidR="008E2870" w:rsidRPr="003B36D2">
        <w:rPr>
          <w:rFonts w:ascii="Arial" w:hAnsi="Arial" w:cs="Arial"/>
        </w:rPr>
        <w:t xml:space="preserve"> facilities. Failure in rendering proper assistance and delivering relevant services to th</w:t>
      </w:r>
      <w:r w:rsidR="00E60CDB" w:rsidRPr="003B36D2">
        <w:rPr>
          <w:rFonts w:ascii="Arial" w:hAnsi="Arial" w:cs="Arial"/>
        </w:rPr>
        <w:t>is</w:t>
      </w:r>
      <w:r w:rsidR="008E2870" w:rsidRPr="003B36D2">
        <w:rPr>
          <w:rFonts w:ascii="Arial" w:hAnsi="Arial" w:cs="Arial"/>
        </w:rPr>
        <w:t xml:space="preserve"> group may lead to </w:t>
      </w:r>
      <w:r w:rsidR="00C5700D" w:rsidRPr="003B36D2">
        <w:rPr>
          <w:rFonts w:ascii="Arial" w:hAnsi="Arial" w:cs="Arial"/>
        </w:rPr>
        <w:t>humiliation</w:t>
      </w:r>
      <w:r w:rsidR="008E2870" w:rsidRPr="003B36D2">
        <w:rPr>
          <w:rFonts w:ascii="Arial" w:hAnsi="Arial" w:cs="Arial"/>
        </w:rPr>
        <w:t xml:space="preserve"> of the</w:t>
      </w:r>
      <w:r w:rsidR="00E60CDB" w:rsidRPr="003B36D2">
        <w:rPr>
          <w:rFonts w:ascii="Arial" w:hAnsi="Arial" w:cs="Arial"/>
        </w:rPr>
        <w:t>se</w:t>
      </w:r>
      <w:r w:rsidR="008E2870" w:rsidRPr="003B36D2">
        <w:rPr>
          <w:rFonts w:ascii="Arial" w:hAnsi="Arial" w:cs="Arial"/>
        </w:rPr>
        <w:t xml:space="preserve"> persons</w:t>
      </w:r>
      <w:r w:rsidR="008E2870" w:rsidRPr="003B36D2">
        <w:rPr>
          <w:rStyle w:val="FootnoteReference"/>
          <w:rFonts w:ascii="Arial" w:hAnsi="Arial" w:cs="Arial"/>
        </w:rPr>
        <w:footnoteReference w:id="55"/>
      </w:r>
      <w:r w:rsidR="008E2870" w:rsidRPr="003B36D2">
        <w:rPr>
          <w:rFonts w:ascii="Arial" w:hAnsi="Arial" w:cs="Arial"/>
        </w:rPr>
        <w:t xml:space="preserve">. The use of solitary confinement is a </w:t>
      </w:r>
      <w:r w:rsidR="00C5700D" w:rsidRPr="003B36D2">
        <w:rPr>
          <w:rFonts w:ascii="Arial" w:hAnsi="Arial" w:cs="Arial"/>
        </w:rPr>
        <w:t>particular</w:t>
      </w:r>
      <w:r w:rsidR="008E2870" w:rsidRPr="003B36D2">
        <w:rPr>
          <w:rFonts w:ascii="Arial" w:hAnsi="Arial" w:cs="Arial"/>
        </w:rPr>
        <w:t xml:space="preserve"> problem. </w:t>
      </w:r>
    </w:p>
    <w:p w:rsidR="008E2870" w:rsidRPr="003B36D2" w:rsidRDefault="00083418" w:rsidP="00E10455">
      <w:pPr>
        <w:autoSpaceDE w:val="0"/>
        <w:autoSpaceDN w:val="0"/>
        <w:adjustRightInd w:val="0"/>
        <w:ind w:right="288"/>
        <w:jc w:val="both"/>
        <w:rPr>
          <w:rFonts w:ascii="Arial" w:hAnsi="Arial" w:cs="Arial"/>
        </w:rPr>
      </w:pPr>
      <w:r w:rsidRPr="003B36D2">
        <w:rPr>
          <w:rFonts w:ascii="Arial" w:hAnsi="Arial" w:cs="Arial"/>
        </w:rPr>
        <w:t>The special report 2014 of the National Preventive Mechanism describ</w:t>
      </w:r>
      <w:r w:rsidR="00A434A3" w:rsidRPr="003B36D2">
        <w:rPr>
          <w:rFonts w:ascii="Arial" w:hAnsi="Arial" w:cs="Arial"/>
        </w:rPr>
        <w:t>es a case when the abovementio</w:t>
      </w:r>
      <w:r w:rsidRPr="003B36D2">
        <w:rPr>
          <w:rFonts w:ascii="Arial" w:hAnsi="Arial" w:cs="Arial"/>
        </w:rPr>
        <w:t>n</w:t>
      </w:r>
      <w:r w:rsidR="00A434A3" w:rsidRPr="003B36D2">
        <w:rPr>
          <w:rFonts w:ascii="Arial" w:hAnsi="Arial" w:cs="Arial"/>
        </w:rPr>
        <w:t>ed</w:t>
      </w:r>
      <w:r w:rsidRPr="003B36D2">
        <w:rPr>
          <w:rFonts w:ascii="Arial" w:hAnsi="Arial" w:cs="Arial"/>
        </w:rPr>
        <w:t xml:space="preserve"> measure was applied in relation to a prisoner with mental health problems. No </w:t>
      </w:r>
      <w:r w:rsidR="00C5700D" w:rsidRPr="003B36D2">
        <w:rPr>
          <w:rFonts w:ascii="Arial" w:hAnsi="Arial" w:cs="Arial"/>
        </w:rPr>
        <w:t>psychiatric</w:t>
      </w:r>
      <w:r w:rsidRPr="003B36D2">
        <w:rPr>
          <w:rFonts w:ascii="Arial" w:hAnsi="Arial" w:cs="Arial"/>
        </w:rPr>
        <w:t xml:space="preserve"> consultation was provided after </w:t>
      </w:r>
      <w:r w:rsidR="00C5700D" w:rsidRPr="003B36D2">
        <w:rPr>
          <w:rFonts w:ascii="Arial" w:hAnsi="Arial" w:cs="Arial"/>
        </w:rPr>
        <w:t>placing</w:t>
      </w:r>
      <w:r w:rsidRPr="003B36D2">
        <w:rPr>
          <w:rFonts w:ascii="Arial" w:hAnsi="Arial" w:cs="Arial"/>
        </w:rPr>
        <w:t xml:space="preserve"> </w:t>
      </w:r>
      <w:r w:rsidR="00E60CDB" w:rsidRPr="003B36D2">
        <w:rPr>
          <w:rFonts w:ascii="Arial" w:hAnsi="Arial" w:cs="Arial"/>
        </w:rPr>
        <w:t xml:space="preserve">the convict </w:t>
      </w:r>
      <w:r w:rsidRPr="003B36D2">
        <w:rPr>
          <w:rFonts w:ascii="Arial" w:hAnsi="Arial" w:cs="Arial"/>
        </w:rPr>
        <w:t xml:space="preserve">in the facility. In addition, he </w:t>
      </w:r>
      <w:r w:rsidR="00C5700D" w:rsidRPr="003B36D2">
        <w:rPr>
          <w:rFonts w:ascii="Arial" w:hAnsi="Arial" w:cs="Arial"/>
        </w:rPr>
        <w:t>inflicted</w:t>
      </w:r>
      <w:r w:rsidRPr="003B36D2">
        <w:rPr>
          <w:rFonts w:ascii="Arial" w:hAnsi="Arial" w:cs="Arial"/>
        </w:rPr>
        <w:t xml:space="preserve"> self-</w:t>
      </w:r>
      <w:r w:rsidR="00C5700D" w:rsidRPr="003B36D2">
        <w:rPr>
          <w:rFonts w:ascii="Arial" w:hAnsi="Arial" w:cs="Arial"/>
        </w:rPr>
        <w:t>injuries</w:t>
      </w:r>
      <w:r w:rsidRPr="003B36D2">
        <w:rPr>
          <w:rFonts w:ascii="Arial" w:hAnsi="Arial" w:cs="Arial"/>
        </w:rPr>
        <w:t xml:space="preserve"> four times. </w:t>
      </w:r>
      <w:r w:rsidR="00C5700D" w:rsidRPr="003B36D2">
        <w:rPr>
          <w:rFonts w:ascii="Arial" w:hAnsi="Arial" w:cs="Arial"/>
        </w:rPr>
        <w:t>Pursuant</w:t>
      </w:r>
      <w:r w:rsidRPr="003B36D2">
        <w:rPr>
          <w:rFonts w:ascii="Arial" w:hAnsi="Arial" w:cs="Arial"/>
        </w:rPr>
        <w:t xml:space="preserve"> to the Law o</w:t>
      </w:r>
      <w:r w:rsidR="00E60CDB" w:rsidRPr="003B36D2">
        <w:rPr>
          <w:rFonts w:ascii="Arial" w:hAnsi="Arial" w:cs="Arial"/>
        </w:rPr>
        <w:t>f</w:t>
      </w:r>
      <w:r w:rsidRPr="003B36D2">
        <w:rPr>
          <w:rFonts w:ascii="Arial" w:hAnsi="Arial" w:cs="Arial"/>
        </w:rPr>
        <w:t xml:space="preserve"> </w:t>
      </w:r>
      <w:r w:rsidR="00C5700D" w:rsidRPr="003B36D2">
        <w:rPr>
          <w:rFonts w:ascii="Arial" w:hAnsi="Arial" w:cs="Arial"/>
        </w:rPr>
        <w:t>Georgia</w:t>
      </w:r>
      <w:r w:rsidRPr="003B36D2">
        <w:rPr>
          <w:rFonts w:ascii="Arial" w:hAnsi="Arial" w:cs="Arial"/>
        </w:rPr>
        <w:t xml:space="preserve"> on </w:t>
      </w:r>
      <w:r w:rsidR="00C5700D" w:rsidRPr="003B36D2">
        <w:rPr>
          <w:rFonts w:ascii="Arial" w:hAnsi="Arial" w:cs="Arial"/>
        </w:rPr>
        <w:t>Psychiatric</w:t>
      </w:r>
      <w:r w:rsidRPr="003B36D2">
        <w:rPr>
          <w:rFonts w:ascii="Arial" w:hAnsi="Arial" w:cs="Arial"/>
        </w:rPr>
        <w:t xml:space="preserve"> </w:t>
      </w:r>
      <w:r w:rsidR="00C64F5B" w:rsidRPr="003B36D2">
        <w:rPr>
          <w:rFonts w:ascii="Arial" w:hAnsi="Arial" w:cs="Arial"/>
        </w:rPr>
        <w:t>Care</w:t>
      </w:r>
      <w:r w:rsidRPr="003B36D2">
        <w:rPr>
          <w:rStyle w:val="FootnoteReference"/>
          <w:rFonts w:ascii="Arial" w:hAnsi="Arial" w:cs="Arial"/>
        </w:rPr>
        <w:footnoteReference w:id="56"/>
      </w:r>
      <w:r w:rsidRPr="003B36D2">
        <w:rPr>
          <w:rFonts w:ascii="Arial" w:hAnsi="Arial" w:cs="Arial"/>
        </w:rPr>
        <w:t xml:space="preserve">, </w:t>
      </w:r>
      <w:r w:rsidR="002843B5" w:rsidRPr="003B36D2">
        <w:rPr>
          <w:rFonts w:ascii="Arial" w:hAnsi="Arial" w:cs="Arial"/>
        </w:rPr>
        <w:t>inpatient</w:t>
      </w:r>
      <w:r w:rsidRPr="003B36D2">
        <w:rPr>
          <w:rFonts w:ascii="Arial" w:hAnsi="Arial" w:cs="Arial"/>
        </w:rPr>
        <w:t xml:space="preserve"> </w:t>
      </w:r>
      <w:r w:rsidR="002843B5" w:rsidRPr="003B36D2">
        <w:rPr>
          <w:rFonts w:ascii="Arial" w:hAnsi="Arial" w:cs="Arial"/>
        </w:rPr>
        <w:t>care</w:t>
      </w:r>
      <w:r w:rsidRPr="003B36D2">
        <w:rPr>
          <w:rFonts w:ascii="Arial" w:hAnsi="Arial" w:cs="Arial"/>
        </w:rPr>
        <w:t xml:space="preserve"> may be voluntary or involuntary</w:t>
      </w:r>
      <w:r w:rsidR="002843B5" w:rsidRPr="003B36D2">
        <w:rPr>
          <w:rFonts w:ascii="Arial" w:hAnsi="Arial" w:cs="Arial"/>
        </w:rPr>
        <w:t xml:space="preserve">. In certain cases, the national legislation provides for the placement of a person in a </w:t>
      </w:r>
      <w:r w:rsidR="00A434A3" w:rsidRPr="003B36D2">
        <w:rPr>
          <w:rFonts w:ascii="Arial" w:hAnsi="Arial" w:cs="Arial"/>
        </w:rPr>
        <w:t>psychiatric</w:t>
      </w:r>
      <w:r w:rsidR="002843B5" w:rsidRPr="003B36D2">
        <w:rPr>
          <w:rFonts w:ascii="Arial" w:hAnsi="Arial" w:cs="Arial"/>
        </w:rPr>
        <w:t xml:space="preserve"> facility </w:t>
      </w:r>
      <w:r w:rsidR="00A434A3" w:rsidRPr="003B36D2">
        <w:rPr>
          <w:rFonts w:ascii="Arial" w:hAnsi="Arial" w:cs="Arial"/>
        </w:rPr>
        <w:t>against</w:t>
      </w:r>
      <w:r w:rsidR="002843B5" w:rsidRPr="003B36D2">
        <w:rPr>
          <w:rFonts w:ascii="Arial" w:hAnsi="Arial" w:cs="Arial"/>
        </w:rPr>
        <w:t xml:space="preserve"> his/her will for the purpose of inpatient treatment if there is a relevant decision of the court. Informed </w:t>
      </w:r>
      <w:r w:rsidR="00A434A3" w:rsidRPr="003B36D2">
        <w:rPr>
          <w:rFonts w:ascii="Arial" w:hAnsi="Arial" w:cs="Arial"/>
        </w:rPr>
        <w:t>consent</w:t>
      </w:r>
      <w:r w:rsidR="002843B5" w:rsidRPr="003B36D2">
        <w:rPr>
          <w:rFonts w:ascii="Arial" w:hAnsi="Arial" w:cs="Arial"/>
        </w:rPr>
        <w:t xml:space="preserve"> serves as basis for voluntary inpatient </w:t>
      </w:r>
      <w:r w:rsidR="00A434A3" w:rsidRPr="003B36D2">
        <w:rPr>
          <w:rFonts w:ascii="Arial" w:hAnsi="Arial" w:cs="Arial"/>
        </w:rPr>
        <w:t>psychiatric</w:t>
      </w:r>
      <w:r w:rsidR="002843B5" w:rsidRPr="003B36D2">
        <w:rPr>
          <w:rFonts w:ascii="Arial" w:hAnsi="Arial" w:cs="Arial"/>
        </w:rPr>
        <w:t xml:space="preserve"> treatment, which means that the patient or his/her legal </w:t>
      </w:r>
      <w:r w:rsidR="00A434A3" w:rsidRPr="003B36D2">
        <w:rPr>
          <w:rFonts w:ascii="Arial" w:hAnsi="Arial" w:cs="Arial"/>
        </w:rPr>
        <w:t>repressive</w:t>
      </w:r>
      <w:r w:rsidR="002843B5" w:rsidRPr="003B36D2">
        <w:rPr>
          <w:rFonts w:ascii="Arial" w:hAnsi="Arial" w:cs="Arial"/>
        </w:rPr>
        <w:t xml:space="preserve"> should express consent in writing about inpatient treatment.</w:t>
      </w:r>
      <w:r w:rsidR="002843B5" w:rsidRPr="003B36D2">
        <w:rPr>
          <w:rStyle w:val="FootnoteReference"/>
          <w:rFonts w:ascii="Arial" w:hAnsi="Arial" w:cs="Arial"/>
        </w:rPr>
        <w:footnoteReference w:id="57"/>
      </w:r>
    </w:p>
    <w:p w:rsidR="00083418" w:rsidRPr="003B36D2" w:rsidRDefault="002843B5" w:rsidP="00E10455">
      <w:pPr>
        <w:autoSpaceDE w:val="0"/>
        <w:autoSpaceDN w:val="0"/>
        <w:adjustRightInd w:val="0"/>
        <w:ind w:right="288"/>
        <w:jc w:val="both"/>
        <w:rPr>
          <w:rFonts w:ascii="Arial" w:hAnsi="Arial" w:cs="Arial"/>
        </w:rPr>
      </w:pPr>
      <w:r w:rsidRPr="003B36D2">
        <w:rPr>
          <w:rFonts w:ascii="Arial" w:hAnsi="Arial" w:cs="Arial"/>
        </w:rPr>
        <w:t xml:space="preserve">It should be noted that informed consent is </w:t>
      </w:r>
      <w:r w:rsidR="00773996" w:rsidRPr="003B36D2">
        <w:rPr>
          <w:rFonts w:ascii="Arial" w:hAnsi="Arial" w:cs="Arial"/>
        </w:rPr>
        <w:t xml:space="preserve">just a </w:t>
      </w:r>
      <w:r w:rsidRPr="003B36D2">
        <w:rPr>
          <w:rFonts w:ascii="Arial" w:hAnsi="Arial" w:cs="Arial"/>
        </w:rPr>
        <w:t>formal</w:t>
      </w:r>
      <w:r w:rsidR="00773996" w:rsidRPr="003B36D2">
        <w:rPr>
          <w:rFonts w:ascii="Arial" w:hAnsi="Arial" w:cs="Arial"/>
        </w:rPr>
        <w:t>ity</w:t>
      </w:r>
      <w:r w:rsidRPr="003B36D2">
        <w:rPr>
          <w:rFonts w:ascii="Arial" w:hAnsi="Arial" w:cs="Arial"/>
        </w:rPr>
        <w:t xml:space="preserve"> and it is most often obtained without </w:t>
      </w:r>
      <w:r w:rsidR="00E60CDB" w:rsidRPr="003B36D2">
        <w:rPr>
          <w:rFonts w:ascii="Arial" w:hAnsi="Arial" w:cs="Arial"/>
        </w:rPr>
        <w:t xml:space="preserve">providing </w:t>
      </w:r>
      <w:r w:rsidR="00773996" w:rsidRPr="003B36D2">
        <w:rPr>
          <w:rFonts w:ascii="Arial" w:hAnsi="Arial" w:cs="Arial"/>
        </w:rPr>
        <w:t xml:space="preserve">proper </w:t>
      </w:r>
      <w:r w:rsidRPr="003B36D2">
        <w:rPr>
          <w:rFonts w:ascii="Arial" w:hAnsi="Arial" w:cs="Arial"/>
        </w:rPr>
        <w:t xml:space="preserve">explanation or full, impartial, timely and </w:t>
      </w:r>
      <w:r w:rsidR="00AF6ECD" w:rsidRPr="003B36D2">
        <w:rPr>
          <w:rFonts w:ascii="Arial" w:hAnsi="Arial" w:cs="Arial"/>
        </w:rPr>
        <w:t xml:space="preserve">intelligible </w:t>
      </w:r>
      <w:r w:rsidR="00A434A3" w:rsidRPr="003B36D2">
        <w:rPr>
          <w:rFonts w:ascii="Arial" w:hAnsi="Arial" w:cs="Arial"/>
        </w:rPr>
        <w:t>information</w:t>
      </w:r>
      <w:r w:rsidRPr="003B36D2">
        <w:rPr>
          <w:rFonts w:ascii="Arial" w:hAnsi="Arial" w:cs="Arial"/>
        </w:rPr>
        <w:t>.</w:t>
      </w:r>
      <w:r w:rsidRPr="003B36D2">
        <w:rPr>
          <w:rStyle w:val="FootnoteReference"/>
          <w:rFonts w:ascii="Arial" w:hAnsi="Arial" w:cs="Arial"/>
        </w:rPr>
        <w:footnoteReference w:id="58"/>
      </w:r>
    </w:p>
    <w:p w:rsidR="002843B5" w:rsidRPr="003B36D2" w:rsidRDefault="00BE4648" w:rsidP="00E10455">
      <w:pPr>
        <w:autoSpaceDE w:val="0"/>
        <w:autoSpaceDN w:val="0"/>
        <w:adjustRightInd w:val="0"/>
        <w:ind w:right="288"/>
        <w:jc w:val="both"/>
        <w:rPr>
          <w:rFonts w:ascii="Arial" w:hAnsi="Arial" w:cs="Arial"/>
          <w:color w:val="000000"/>
        </w:rPr>
      </w:pPr>
      <w:r w:rsidRPr="003B36D2">
        <w:rPr>
          <w:rFonts w:ascii="Arial" w:hAnsi="Arial" w:cs="Arial"/>
          <w:color w:val="000000"/>
        </w:rPr>
        <w:t xml:space="preserve">Another problem is that patients are often </w:t>
      </w:r>
      <w:r w:rsidR="00AF6ECD" w:rsidRPr="003B36D2">
        <w:rPr>
          <w:rFonts w:ascii="Arial" w:hAnsi="Arial" w:cs="Arial"/>
          <w:color w:val="000000"/>
        </w:rPr>
        <w:t>left</w:t>
      </w:r>
      <w:r w:rsidRPr="003B36D2">
        <w:rPr>
          <w:rFonts w:ascii="Arial" w:hAnsi="Arial" w:cs="Arial"/>
          <w:color w:val="000000"/>
        </w:rPr>
        <w:t xml:space="preserve"> in the </w:t>
      </w:r>
      <w:r w:rsidR="00A434A3" w:rsidRPr="003B36D2">
        <w:rPr>
          <w:rFonts w:ascii="Arial" w:hAnsi="Arial" w:cs="Arial"/>
          <w:color w:val="000000"/>
        </w:rPr>
        <w:t>institutions</w:t>
      </w:r>
      <w:r w:rsidRPr="003B36D2">
        <w:rPr>
          <w:rFonts w:ascii="Arial" w:hAnsi="Arial" w:cs="Arial"/>
          <w:color w:val="000000"/>
        </w:rPr>
        <w:t xml:space="preserve"> </w:t>
      </w:r>
      <w:r w:rsidR="00AF6ECD" w:rsidRPr="003B36D2">
        <w:rPr>
          <w:rFonts w:ascii="Arial" w:hAnsi="Arial" w:cs="Arial"/>
          <w:color w:val="000000"/>
        </w:rPr>
        <w:t xml:space="preserve">for a long time </w:t>
      </w:r>
      <w:r w:rsidR="00A434A3" w:rsidRPr="003B36D2">
        <w:rPr>
          <w:rFonts w:ascii="Arial" w:hAnsi="Arial" w:cs="Arial"/>
          <w:color w:val="000000"/>
        </w:rPr>
        <w:t>against</w:t>
      </w:r>
      <w:r w:rsidRPr="003B36D2">
        <w:rPr>
          <w:rFonts w:ascii="Arial" w:hAnsi="Arial" w:cs="Arial"/>
          <w:color w:val="000000"/>
        </w:rPr>
        <w:t xml:space="preserve"> their will, despite the fact that </w:t>
      </w:r>
      <w:proofErr w:type="spellStart"/>
      <w:r w:rsidR="00474C9D" w:rsidRPr="003B36D2">
        <w:rPr>
          <w:rFonts w:ascii="Arial" w:hAnsi="Arial" w:cs="Arial"/>
          <w:color w:val="000000"/>
        </w:rPr>
        <w:t>acoording</w:t>
      </w:r>
      <w:proofErr w:type="spellEnd"/>
      <w:r w:rsidR="00474C9D" w:rsidRPr="003B36D2">
        <w:rPr>
          <w:rFonts w:ascii="Arial" w:hAnsi="Arial" w:cs="Arial"/>
          <w:color w:val="000000"/>
        </w:rPr>
        <w:t xml:space="preserve"> to</w:t>
      </w:r>
      <w:r w:rsidR="00E60CDB" w:rsidRPr="003B36D2">
        <w:rPr>
          <w:rFonts w:ascii="Arial" w:hAnsi="Arial" w:cs="Arial"/>
          <w:color w:val="000000"/>
        </w:rPr>
        <w:t xml:space="preserve"> the </w:t>
      </w:r>
      <w:proofErr w:type="gramStart"/>
      <w:r w:rsidR="00E60CDB" w:rsidRPr="003B36D2">
        <w:rPr>
          <w:rFonts w:ascii="Arial" w:hAnsi="Arial" w:cs="Arial"/>
          <w:color w:val="000000"/>
        </w:rPr>
        <w:t>law,</w:t>
      </w:r>
      <w:proofErr w:type="gramEnd"/>
      <w:r w:rsidR="00E60CDB" w:rsidRPr="003B36D2">
        <w:rPr>
          <w:rFonts w:ascii="Arial" w:hAnsi="Arial" w:cs="Arial"/>
          <w:color w:val="000000"/>
        </w:rPr>
        <w:t xml:space="preserve"> patients </w:t>
      </w:r>
      <w:r w:rsidRPr="003B36D2">
        <w:rPr>
          <w:rFonts w:ascii="Arial" w:hAnsi="Arial" w:cs="Arial"/>
          <w:color w:val="000000"/>
        </w:rPr>
        <w:t xml:space="preserve">under voluntary inpatient treatment </w:t>
      </w:r>
      <w:r w:rsidR="00A434A3" w:rsidRPr="003B36D2">
        <w:rPr>
          <w:rFonts w:ascii="Arial" w:hAnsi="Arial" w:cs="Arial"/>
          <w:color w:val="000000"/>
        </w:rPr>
        <w:t>must</w:t>
      </w:r>
      <w:r w:rsidRPr="003B36D2">
        <w:rPr>
          <w:rFonts w:ascii="Arial" w:hAnsi="Arial" w:cs="Arial"/>
          <w:color w:val="000000"/>
        </w:rPr>
        <w:t xml:space="preserve"> be discharged </w:t>
      </w:r>
      <w:r w:rsidR="00E60CDB" w:rsidRPr="003B36D2">
        <w:rPr>
          <w:rFonts w:ascii="Arial" w:hAnsi="Arial" w:cs="Arial"/>
          <w:color w:val="000000"/>
        </w:rPr>
        <w:t xml:space="preserve">from the medical </w:t>
      </w:r>
      <w:r w:rsidR="00333C3D" w:rsidRPr="003B36D2">
        <w:rPr>
          <w:rFonts w:ascii="Arial" w:hAnsi="Arial" w:cs="Arial"/>
          <w:color w:val="000000"/>
        </w:rPr>
        <w:t>facility</w:t>
      </w:r>
      <w:r w:rsidR="00E60CDB" w:rsidRPr="003B36D2">
        <w:rPr>
          <w:rFonts w:ascii="Arial" w:hAnsi="Arial" w:cs="Arial"/>
          <w:color w:val="000000"/>
        </w:rPr>
        <w:t xml:space="preserve"> </w:t>
      </w:r>
      <w:r w:rsidRPr="003B36D2">
        <w:rPr>
          <w:rFonts w:ascii="Arial" w:hAnsi="Arial" w:cs="Arial"/>
          <w:color w:val="000000"/>
        </w:rPr>
        <w:t>at any stage when such a request is made by the</w:t>
      </w:r>
      <w:r w:rsidR="00AF6ECD" w:rsidRPr="003B36D2">
        <w:rPr>
          <w:rFonts w:ascii="Arial" w:hAnsi="Arial" w:cs="Arial"/>
          <w:color w:val="000000"/>
        </w:rPr>
        <w:t>m</w:t>
      </w:r>
      <w:r w:rsidRPr="003B36D2">
        <w:rPr>
          <w:rFonts w:ascii="Arial" w:hAnsi="Arial" w:cs="Arial"/>
          <w:color w:val="000000"/>
        </w:rPr>
        <w:t>.</w:t>
      </w:r>
      <w:r w:rsidRPr="003B36D2">
        <w:rPr>
          <w:rStyle w:val="FootnoteReference"/>
          <w:rFonts w:ascii="Arial" w:hAnsi="Arial" w:cs="Arial"/>
          <w:color w:val="000000"/>
        </w:rPr>
        <w:footnoteReference w:id="59"/>
      </w:r>
      <w:r w:rsidRPr="003B36D2">
        <w:rPr>
          <w:rFonts w:ascii="Arial" w:hAnsi="Arial" w:cs="Arial"/>
          <w:color w:val="000000"/>
        </w:rPr>
        <w:t xml:space="preserve"> The </w:t>
      </w:r>
      <w:r w:rsidR="00A434A3" w:rsidRPr="003B36D2">
        <w:rPr>
          <w:rFonts w:ascii="Arial" w:hAnsi="Arial" w:cs="Arial"/>
          <w:color w:val="000000"/>
        </w:rPr>
        <w:t>mentioned</w:t>
      </w:r>
      <w:r w:rsidR="00E60CDB" w:rsidRPr="003B36D2">
        <w:rPr>
          <w:rFonts w:ascii="Arial" w:hAnsi="Arial" w:cs="Arial"/>
          <w:color w:val="000000"/>
        </w:rPr>
        <w:t xml:space="preserve"> negative practice impedes observation of</w:t>
      </w:r>
      <w:r w:rsidRPr="003B36D2">
        <w:rPr>
          <w:rFonts w:ascii="Arial" w:hAnsi="Arial" w:cs="Arial"/>
          <w:color w:val="000000"/>
        </w:rPr>
        <w:t xml:space="preserve"> the criteria of necessary consent, leads to intensive intervention and </w:t>
      </w:r>
      <w:r w:rsidR="00A434A3" w:rsidRPr="003B36D2">
        <w:rPr>
          <w:rFonts w:ascii="Arial" w:hAnsi="Arial" w:cs="Arial"/>
          <w:color w:val="000000"/>
        </w:rPr>
        <w:t>violates</w:t>
      </w:r>
      <w:r w:rsidRPr="003B36D2">
        <w:rPr>
          <w:rFonts w:ascii="Arial" w:hAnsi="Arial" w:cs="Arial"/>
          <w:color w:val="000000"/>
        </w:rPr>
        <w:t xml:space="preserve"> freedom and </w:t>
      </w:r>
      <w:r w:rsidR="00E60CDB" w:rsidRPr="003B36D2">
        <w:rPr>
          <w:rFonts w:ascii="Arial" w:hAnsi="Arial" w:cs="Arial"/>
          <w:color w:val="000000"/>
        </w:rPr>
        <w:t xml:space="preserve">inviolability </w:t>
      </w:r>
      <w:r w:rsidRPr="003B36D2">
        <w:rPr>
          <w:rFonts w:ascii="Arial" w:hAnsi="Arial" w:cs="Arial"/>
          <w:color w:val="000000"/>
        </w:rPr>
        <w:t xml:space="preserve">of persons with </w:t>
      </w:r>
      <w:r w:rsidR="00A434A3" w:rsidRPr="003B36D2">
        <w:rPr>
          <w:rFonts w:ascii="Arial" w:hAnsi="Arial" w:cs="Arial"/>
          <w:color w:val="000000"/>
        </w:rPr>
        <w:t>disabilities</w:t>
      </w:r>
      <w:r w:rsidRPr="003B36D2">
        <w:rPr>
          <w:rFonts w:ascii="Arial" w:hAnsi="Arial" w:cs="Arial"/>
          <w:color w:val="000000"/>
        </w:rPr>
        <w:t xml:space="preserve">. </w:t>
      </w:r>
    </w:p>
    <w:p w:rsidR="00BE4648" w:rsidRPr="003B36D2" w:rsidRDefault="00BE4648" w:rsidP="00E10455">
      <w:pPr>
        <w:pStyle w:val="NormalWeb"/>
        <w:spacing w:before="0" w:beforeAutospacing="0" w:after="200" w:afterAutospacing="0" w:line="276" w:lineRule="auto"/>
        <w:ind w:right="288"/>
        <w:jc w:val="both"/>
        <w:rPr>
          <w:rFonts w:ascii="Arial" w:hAnsi="Arial" w:cs="Arial"/>
          <w:color w:val="000000"/>
          <w:sz w:val="22"/>
          <w:szCs w:val="22"/>
        </w:rPr>
      </w:pPr>
      <w:r w:rsidRPr="003B36D2">
        <w:rPr>
          <w:rFonts w:ascii="Arial" w:hAnsi="Arial" w:cs="Arial"/>
          <w:color w:val="000000"/>
          <w:sz w:val="22"/>
          <w:szCs w:val="22"/>
        </w:rPr>
        <w:lastRenderedPageBreak/>
        <w:t xml:space="preserve">The lack of human resources in the health care system of Georgia is a very serious problem. The number and qualifications of the personnel of </w:t>
      </w:r>
      <w:r w:rsidR="00A434A3" w:rsidRPr="003B36D2">
        <w:rPr>
          <w:rFonts w:ascii="Arial" w:hAnsi="Arial" w:cs="Arial"/>
          <w:color w:val="000000"/>
          <w:sz w:val="22"/>
          <w:szCs w:val="22"/>
        </w:rPr>
        <w:t>psychiatric</w:t>
      </w:r>
      <w:r w:rsidRPr="003B36D2">
        <w:rPr>
          <w:rFonts w:ascii="Arial" w:hAnsi="Arial" w:cs="Arial"/>
          <w:color w:val="000000"/>
          <w:sz w:val="22"/>
          <w:szCs w:val="22"/>
        </w:rPr>
        <w:t xml:space="preserve"> </w:t>
      </w:r>
      <w:r w:rsidR="00A434A3" w:rsidRPr="003B36D2">
        <w:rPr>
          <w:rFonts w:ascii="Arial" w:hAnsi="Arial" w:cs="Arial"/>
          <w:color w:val="000000"/>
          <w:sz w:val="22"/>
          <w:szCs w:val="22"/>
        </w:rPr>
        <w:t>institutions</w:t>
      </w:r>
      <w:r w:rsidRPr="003B36D2">
        <w:rPr>
          <w:rFonts w:ascii="Arial" w:hAnsi="Arial" w:cs="Arial"/>
          <w:color w:val="000000"/>
          <w:sz w:val="22"/>
          <w:szCs w:val="22"/>
        </w:rPr>
        <w:t xml:space="preserve"> </w:t>
      </w:r>
      <w:r w:rsidR="00A434A3" w:rsidRPr="003B36D2">
        <w:rPr>
          <w:rFonts w:ascii="Arial" w:hAnsi="Arial" w:cs="Arial"/>
          <w:color w:val="000000"/>
          <w:sz w:val="22"/>
          <w:szCs w:val="22"/>
        </w:rPr>
        <w:t>represent</w:t>
      </w:r>
      <w:r w:rsidRPr="003B36D2">
        <w:rPr>
          <w:rFonts w:ascii="Arial" w:hAnsi="Arial" w:cs="Arial"/>
          <w:color w:val="000000"/>
          <w:sz w:val="22"/>
          <w:szCs w:val="22"/>
        </w:rPr>
        <w:t xml:space="preserve"> a challenge. </w:t>
      </w:r>
    </w:p>
    <w:p w:rsidR="00BE4648" w:rsidRPr="003B36D2" w:rsidRDefault="00BE4648" w:rsidP="00E10455">
      <w:pPr>
        <w:pStyle w:val="NormalWeb"/>
        <w:spacing w:before="0" w:beforeAutospacing="0" w:after="200" w:afterAutospacing="0" w:line="276" w:lineRule="auto"/>
        <w:ind w:right="288"/>
        <w:jc w:val="both"/>
        <w:rPr>
          <w:rFonts w:ascii="Arial" w:hAnsi="Arial" w:cs="Arial"/>
          <w:color w:val="000000"/>
          <w:sz w:val="22"/>
          <w:szCs w:val="22"/>
        </w:rPr>
      </w:pPr>
      <w:r w:rsidRPr="003B36D2">
        <w:rPr>
          <w:rFonts w:ascii="Arial" w:hAnsi="Arial" w:cs="Arial"/>
          <w:color w:val="000000"/>
          <w:sz w:val="22"/>
          <w:szCs w:val="22"/>
        </w:rPr>
        <w:t xml:space="preserve">The monitoring carried out by the Public Defender in 2015 </w:t>
      </w:r>
      <w:r w:rsidR="00A434A3" w:rsidRPr="003B36D2">
        <w:rPr>
          <w:rFonts w:ascii="Arial" w:hAnsi="Arial" w:cs="Arial"/>
          <w:color w:val="000000"/>
          <w:sz w:val="22"/>
          <w:szCs w:val="22"/>
        </w:rPr>
        <w:t>showed</w:t>
      </w:r>
      <w:r w:rsidRPr="003B36D2">
        <w:rPr>
          <w:rFonts w:ascii="Arial" w:hAnsi="Arial" w:cs="Arial"/>
          <w:color w:val="000000"/>
          <w:sz w:val="22"/>
          <w:szCs w:val="22"/>
        </w:rPr>
        <w:t xml:space="preserve"> that insufficient funding </w:t>
      </w:r>
      <w:r w:rsidR="008B58A6" w:rsidRPr="003B36D2">
        <w:rPr>
          <w:rFonts w:ascii="Arial" w:hAnsi="Arial" w:cs="Arial"/>
          <w:color w:val="000000"/>
          <w:sz w:val="22"/>
          <w:szCs w:val="22"/>
        </w:rPr>
        <w:t>of</w:t>
      </w:r>
      <w:r w:rsidRPr="003B36D2">
        <w:rPr>
          <w:rFonts w:ascii="Arial" w:hAnsi="Arial" w:cs="Arial"/>
          <w:color w:val="000000"/>
          <w:sz w:val="22"/>
          <w:szCs w:val="22"/>
        </w:rPr>
        <w:t xml:space="preserve"> the </w:t>
      </w:r>
      <w:r w:rsidR="00A434A3" w:rsidRPr="003B36D2">
        <w:rPr>
          <w:rFonts w:ascii="Arial" w:hAnsi="Arial" w:cs="Arial"/>
          <w:color w:val="000000"/>
          <w:sz w:val="22"/>
          <w:szCs w:val="22"/>
        </w:rPr>
        <w:t>psychiatric</w:t>
      </w:r>
      <w:r w:rsidRPr="003B36D2">
        <w:rPr>
          <w:rFonts w:ascii="Arial" w:hAnsi="Arial" w:cs="Arial"/>
          <w:color w:val="000000"/>
          <w:sz w:val="22"/>
          <w:szCs w:val="22"/>
        </w:rPr>
        <w:t xml:space="preserve"> services leads to the lack of qualified personnel in </w:t>
      </w:r>
      <w:r w:rsidR="00A434A3" w:rsidRPr="003B36D2">
        <w:rPr>
          <w:rFonts w:ascii="Arial" w:hAnsi="Arial" w:cs="Arial"/>
          <w:color w:val="000000"/>
          <w:sz w:val="22"/>
          <w:szCs w:val="22"/>
        </w:rPr>
        <w:t>psychiatric</w:t>
      </w:r>
      <w:r w:rsidRPr="003B36D2">
        <w:rPr>
          <w:rFonts w:ascii="Arial" w:hAnsi="Arial" w:cs="Arial"/>
          <w:color w:val="000000"/>
          <w:sz w:val="22"/>
          <w:szCs w:val="22"/>
        </w:rPr>
        <w:t xml:space="preserve"> </w:t>
      </w:r>
      <w:r w:rsidR="00A434A3" w:rsidRPr="003B36D2">
        <w:rPr>
          <w:rFonts w:ascii="Arial" w:hAnsi="Arial" w:cs="Arial"/>
          <w:color w:val="000000"/>
          <w:sz w:val="22"/>
          <w:szCs w:val="22"/>
        </w:rPr>
        <w:t>institutions</w:t>
      </w:r>
      <w:r w:rsidRPr="003B36D2">
        <w:rPr>
          <w:rFonts w:ascii="Arial" w:hAnsi="Arial" w:cs="Arial"/>
          <w:color w:val="000000"/>
          <w:sz w:val="22"/>
          <w:szCs w:val="22"/>
        </w:rPr>
        <w:t xml:space="preserve">, absence of proper </w:t>
      </w:r>
      <w:r w:rsidR="00A434A3" w:rsidRPr="003B36D2">
        <w:rPr>
          <w:rFonts w:ascii="Arial" w:hAnsi="Arial" w:cs="Arial"/>
          <w:sz w:val="22"/>
          <w:szCs w:val="22"/>
        </w:rPr>
        <w:t>therapeutic</w:t>
      </w:r>
      <w:r w:rsidR="00A434A3" w:rsidRPr="003B36D2">
        <w:rPr>
          <w:rFonts w:ascii="Arial" w:hAnsi="Arial" w:cs="Arial"/>
          <w:color w:val="000000"/>
          <w:sz w:val="22"/>
          <w:szCs w:val="22"/>
        </w:rPr>
        <w:t xml:space="preserve"> </w:t>
      </w:r>
      <w:r w:rsidRPr="003B36D2">
        <w:rPr>
          <w:rFonts w:ascii="Arial" w:hAnsi="Arial" w:cs="Arial"/>
          <w:color w:val="000000"/>
          <w:sz w:val="22"/>
          <w:szCs w:val="22"/>
        </w:rPr>
        <w:t>environment, low quality of treatment,</w:t>
      </w:r>
      <w:r w:rsidR="00C641C2" w:rsidRPr="003B36D2">
        <w:rPr>
          <w:rFonts w:ascii="Arial" w:hAnsi="Arial" w:cs="Arial"/>
          <w:color w:val="000000"/>
          <w:sz w:val="22"/>
          <w:szCs w:val="22"/>
        </w:rPr>
        <w:t xml:space="preserve"> poor</w:t>
      </w:r>
      <w:r w:rsidRPr="003B36D2">
        <w:rPr>
          <w:rFonts w:ascii="Arial" w:hAnsi="Arial" w:cs="Arial"/>
          <w:color w:val="000000"/>
          <w:sz w:val="22"/>
          <w:szCs w:val="22"/>
        </w:rPr>
        <w:t xml:space="preserve"> care and </w:t>
      </w:r>
      <w:r w:rsidR="00A434A3" w:rsidRPr="003B36D2">
        <w:rPr>
          <w:rFonts w:ascii="Arial" w:hAnsi="Arial" w:cs="Arial"/>
          <w:color w:val="000000"/>
          <w:sz w:val="22"/>
          <w:szCs w:val="22"/>
        </w:rPr>
        <w:t>psycho</w:t>
      </w:r>
      <w:r w:rsidRPr="003B36D2">
        <w:rPr>
          <w:rFonts w:ascii="Arial" w:hAnsi="Arial" w:cs="Arial"/>
          <w:color w:val="000000"/>
          <w:sz w:val="22"/>
          <w:szCs w:val="22"/>
        </w:rPr>
        <w:t xml:space="preserve">-social rehabilitation, </w:t>
      </w:r>
      <w:r w:rsidR="00127612" w:rsidRPr="003B36D2">
        <w:rPr>
          <w:rFonts w:ascii="Arial" w:hAnsi="Arial" w:cs="Arial"/>
          <w:color w:val="000000"/>
          <w:sz w:val="22"/>
          <w:szCs w:val="22"/>
        </w:rPr>
        <w:t>prolonged</w:t>
      </w:r>
      <w:r w:rsidRPr="003B36D2">
        <w:rPr>
          <w:rFonts w:ascii="Arial" w:hAnsi="Arial" w:cs="Arial"/>
          <w:color w:val="000000"/>
          <w:sz w:val="22"/>
          <w:szCs w:val="22"/>
        </w:rPr>
        <w:t xml:space="preserve"> hospitalization</w:t>
      </w:r>
      <w:r w:rsidR="00975803" w:rsidRPr="003B36D2">
        <w:rPr>
          <w:rFonts w:ascii="Arial" w:hAnsi="Arial" w:cs="Arial"/>
          <w:color w:val="000000"/>
          <w:sz w:val="22"/>
          <w:szCs w:val="22"/>
        </w:rPr>
        <w:t>, including due to social problems (no alternative shelter)</w:t>
      </w:r>
      <w:r w:rsidRPr="003B36D2">
        <w:rPr>
          <w:rFonts w:ascii="Arial" w:hAnsi="Arial" w:cs="Arial"/>
          <w:color w:val="000000"/>
          <w:sz w:val="22"/>
          <w:szCs w:val="22"/>
        </w:rPr>
        <w:t xml:space="preserve"> and unavailability of community-based services. The </w:t>
      </w:r>
      <w:r w:rsidR="00A434A3" w:rsidRPr="003B36D2">
        <w:rPr>
          <w:rFonts w:ascii="Arial" w:hAnsi="Arial" w:cs="Arial"/>
          <w:color w:val="000000"/>
          <w:sz w:val="22"/>
          <w:szCs w:val="22"/>
        </w:rPr>
        <w:t>physical</w:t>
      </w:r>
      <w:r w:rsidRPr="003B36D2">
        <w:rPr>
          <w:rFonts w:ascii="Arial" w:hAnsi="Arial" w:cs="Arial"/>
          <w:color w:val="000000"/>
          <w:sz w:val="22"/>
          <w:szCs w:val="22"/>
        </w:rPr>
        <w:t xml:space="preserve"> envir</w:t>
      </w:r>
      <w:r w:rsidR="00A434A3" w:rsidRPr="003B36D2">
        <w:rPr>
          <w:rFonts w:ascii="Arial" w:hAnsi="Arial" w:cs="Arial"/>
          <w:color w:val="000000"/>
          <w:sz w:val="22"/>
          <w:szCs w:val="22"/>
        </w:rPr>
        <w:t>on</w:t>
      </w:r>
      <w:r w:rsidRPr="003B36D2">
        <w:rPr>
          <w:rFonts w:ascii="Arial" w:hAnsi="Arial" w:cs="Arial"/>
          <w:color w:val="000000"/>
          <w:sz w:val="22"/>
          <w:szCs w:val="22"/>
        </w:rPr>
        <w:t xml:space="preserve">ment and </w:t>
      </w:r>
      <w:r w:rsidR="00C5700D" w:rsidRPr="003B36D2">
        <w:rPr>
          <w:rFonts w:ascii="Arial" w:hAnsi="Arial" w:cs="Arial"/>
          <w:color w:val="000000"/>
          <w:sz w:val="22"/>
          <w:szCs w:val="22"/>
        </w:rPr>
        <w:t>sanitary</w:t>
      </w:r>
      <w:r w:rsidRPr="003B36D2">
        <w:rPr>
          <w:rFonts w:ascii="Arial" w:hAnsi="Arial" w:cs="Arial"/>
          <w:color w:val="000000"/>
          <w:sz w:val="22"/>
          <w:szCs w:val="22"/>
        </w:rPr>
        <w:t xml:space="preserve"> </w:t>
      </w:r>
      <w:r w:rsidR="00C5700D" w:rsidRPr="003B36D2">
        <w:rPr>
          <w:rFonts w:ascii="Arial" w:hAnsi="Arial" w:cs="Arial"/>
          <w:color w:val="000000"/>
          <w:sz w:val="22"/>
          <w:szCs w:val="22"/>
        </w:rPr>
        <w:t>conditions</w:t>
      </w:r>
      <w:r w:rsidRPr="003B36D2">
        <w:rPr>
          <w:rFonts w:ascii="Arial" w:hAnsi="Arial" w:cs="Arial"/>
          <w:color w:val="000000"/>
          <w:sz w:val="22"/>
          <w:szCs w:val="22"/>
        </w:rPr>
        <w:t xml:space="preserve"> are also poor in </w:t>
      </w:r>
      <w:r w:rsidR="00C641C2" w:rsidRPr="003B36D2">
        <w:rPr>
          <w:rFonts w:ascii="Arial" w:hAnsi="Arial" w:cs="Arial"/>
          <w:color w:val="000000"/>
          <w:sz w:val="22"/>
          <w:szCs w:val="22"/>
        </w:rPr>
        <w:t xml:space="preserve">the </w:t>
      </w:r>
      <w:r w:rsidR="00C5700D" w:rsidRPr="003B36D2">
        <w:rPr>
          <w:rFonts w:ascii="Arial" w:hAnsi="Arial" w:cs="Arial"/>
          <w:color w:val="000000"/>
          <w:sz w:val="22"/>
          <w:szCs w:val="22"/>
        </w:rPr>
        <w:t>psychiatric</w:t>
      </w:r>
      <w:r w:rsidRPr="003B36D2">
        <w:rPr>
          <w:rFonts w:ascii="Arial" w:hAnsi="Arial" w:cs="Arial"/>
          <w:color w:val="000000"/>
          <w:sz w:val="22"/>
          <w:szCs w:val="22"/>
        </w:rPr>
        <w:t xml:space="preserve"> </w:t>
      </w:r>
      <w:r w:rsidR="00C5700D" w:rsidRPr="003B36D2">
        <w:rPr>
          <w:rFonts w:ascii="Arial" w:hAnsi="Arial" w:cs="Arial"/>
          <w:color w:val="000000"/>
          <w:sz w:val="22"/>
          <w:szCs w:val="22"/>
        </w:rPr>
        <w:t>institutions</w:t>
      </w:r>
      <w:r w:rsidRPr="003B36D2">
        <w:rPr>
          <w:rFonts w:ascii="Arial" w:hAnsi="Arial" w:cs="Arial"/>
          <w:color w:val="000000"/>
          <w:sz w:val="22"/>
          <w:szCs w:val="22"/>
        </w:rPr>
        <w:t>.</w:t>
      </w:r>
      <w:r w:rsidRPr="003B36D2">
        <w:rPr>
          <w:rStyle w:val="FootnoteReference"/>
          <w:rFonts w:ascii="Arial" w:hAnsi="Arial" w:cs="Arial"/>
          <w:color w:val="000000"/>
          <w:sz w:val="22"/>
          <w:szCs w:val="22"/>
        </w:rPr>
        <w:footnoteReference w:id="60"/>
      </w:r>
      <w:r w:rsidRPr="003B36D2">
        <w:rPr>
          <w:rFonts w:ascii="Arial" w:hAnsi="Arial" w:cs="Arial"/>
          <w:color w:val="000000"/>
          <w:sz w:val="22"/>
          <w:szCs w:val="22"/>
        </w:rPr>
        <w:t xml:space="preserve"> </w:t>
      </w:r>
    </w:p>
    <w:p w:rsidR="00BE4648" w:rsidRPr="003B36D2" w:rsidRDefault="000B34E4" w:rsidP="00E10455">
      <w:pPr>
        <w:pStyle w:val="NormalWeb"/>
        <w:spacing w:before="0" w:beforeAutospacing="0" w:after="200" w:afterAutospacing="0" w:line="276" w:lineRule="auto"/>
        <w:ind w:right="288"/>
        <w:jc w:val="both"/>
        <w:rPr>
          <w:rFonts w:ascii="Arial" w:hAnsi="Arial" w:cs="Arial"/>
          <w:color w:val="000000"/>
          <w:sz w:val="22"/>
          <w:szCs w:val="22"/>
        </w:rPr>
      </w:pPr>
      <w:r w:rsidRPr="003B36D2">
        <w:rPr>
          <w:rFonts w:ascii="Arial" w:hAnsi="Arial" w:cs="Arial"/>
          <w:color w:val="000000"/>
          <w:sz w:val="22"/>
          <w:szCs w:val="22"/>
        </w:rPr>
        <w:t>Cases of vio</w:t>
      </w:r>
      <w:r w:rsidR="00BE4648" w:rsidRPr="003B36D2">
        <w:rPr>
          <w:rFonts w:ascii="Arial" w:hAnsi="Arial" w:cs="Arial"/>
          <w:color w:val="000000"/>
          <w:sz w:val="22"/>
          <w:szCs w:val="22"/>
        </w:rPr>
        <w:t>l</w:t>
      </w:r>
      <w:r w:rsidRPr="003B36D2">
        <w:rPr>
          <w:rFonts w:ascii="Arial" w:hAnsi="Arial" w:cs="Arial"/>
          <w:color w:val="000000"/>
          <w:sz w:val="22"/>
          <w:szCs w:val="22"/>
        </w:rPr>
        <w:t>e</w:t>
      </w:r>
      <w:r w:rsidR="00BE4648" w:rsidRPr="003B36D2">
        <w:rPr>
          <w:rFonts w:ascii="Arial" w:hAnsi="Arial" w:cs="Arial"/>
          <w:color w:val="000000"/>
          <w:sz w:val="22"/>
          <w:szCs w:val="22"/>
        </w:rPr>
        <w:t xml:space="preserve">nce were observed in the </w:t>
      </w:r>
      <w:r w:rsidR="00C5700D" w:rsidRPr="003B36D2">
        <w:rPr>
          <w:rFonts w:ascii="Arial" w:hAnsi="Arial" w:cs="Arial"/>
          <w:color w:val="000000"/>
          <w:sz w:val="22"/>
          <w:szCs w:val="22"/>
        </w:rPr>
        <w:t>psychiatric</w:t>
      </w:r>
      <w:r w:rsidR="00BE4648" w:rsidRPr="003B36D2">
        <w:rPr>
          <w:rFonts w:ascii="Arial" w:hAnsi="Arial" w:cs="Arial"/>
          <w:color w:val="000000"/>
          <w:sz w:val="22"/>
          <w:szCs w:val="22"/>
        </w:rPr>
        <w:t xml:space="preserve"> hospitals both among patients and </w:t>
      </w:r>
      <w:r w:rsidR="00770BBD" w:rsidRPr="003B36D2">
        <w:rPr>
          <w:rFonts w:ascii="Arial" w:hAnsi="Arial" w:cs="Arial"/>
          <w:color w:val="000000"/>
          <w:sz w:val="22"/>
          <w:szCs w:val="22"/>
        </w:rPr>
        <w:t xml:space="preserve">by </w:t>
      </w:r>
      <w:r w:rsidR="00BE4648" w:rsidRPr="003B36D2">
        <w:rPr>
          <w:rFonts w:ascii="Arial" w:hAnsi="Arial" w:cs="Arial"/>
          <w:color w:val="000000"/>
          <w:sz w:val="22"/>
          <w:szCs w:val="22"/>
        </w:rPr>
        <w:t>personne</w:t>
      </w:r>
      <w:r w:rsidR="00770BBD" w:rsidRPr="003B36D2">
        <w:rPr>
          <w:rFonts w:ascii="Arial" w:hAnsi="Arial" w:cs="Arial"/>
          <w:color w:val="000000"/>
          <w:sz w:val="22"/>
          <w:szCs w:val="22"/>
        </w:rPr>
        <w:t>l</w:t>
      </w:r>
      <w:r w:rsidR="00BE4648" w:rsidRPr="003B36D2">
        <w:rPr>
          <w:rFonts w:ascii="Arial" w:hAnsi="Arial" w:cs="Arial"/>
          <w:color w:val="000000"/>
          <w:sz w:val="22"/>
          <w:szCs w:val="22"/>
        </w:rPr>
        <w:t xml:space="preserve"> (nurses)</w:t>
      </w:r>
      <w:r w:rsidR="00770BBD" w:rsidRPr="003B36D2">
        <w:rPr>
          <w:rFonts w:ascii="Arial" w:hAnsi="Arial" w:cs="Arial"/>
          <w:color w:val="000000"/>
          <w:sz w:val="22"/>
          <w:szCs w:val="22"/>
        </w:rPr>
        <w:t xml:space="preserve">. The latter was reflected in </w:t>
      </w:r>
      <w:r w:rsidR="00C641C2" w:rsidRPr="003B36D2">
        <w:rPr>
          <w:rFonts w:ascii="Arial" w:hAnsi="Arial" w:cs="Arial"/>
          <w:color w:val="000000"/>
          <w:sz w:val="22"/>
          <w:szCs w:val="22"/>
        </w:rPr>
        <w:t xml:space="preserve">the </w:t>
      </w:r>
      <w:r w:rsidR="00C5700D" w:rsidRPr="003B36D2">
        <w:rPr>
          <w:rFonts w:ascii="Arial" w:hAnsi="Arial" w:cs="Arial"/>
          <w:color w:val="000000"/>
          <w:sz w:val="22"/>
          <w:szCs w:val="22"/>
        </w:rPr>
        <w:t>physical</w:t>
      </w:r>
      <w:r w:rsidR="00770BBD" w:rsidRPr="003B36D2">
        <w:rPr>
          <w:rFonts w:ascii="Arial" w:hAnsi="Arial" w:cs="Arial"/>
          <w:color w:val="000000"/>
          <w:sz w:val="22"/>
          <w:szCs w:val="22"/>
        </w:rPr>
        <w:t xml:space="preserve"> abuse of patients, including </w:t>
      </w:r>
      <w:r w:rsidR="00C641C2" w:rsidRPr="003B36D2">
        <w:rPr>
          <w:rFonts w:ascii="Arial" w:hAnsi="Arial" w:cs="Arial"/>
          <w:color w:val="000000"/>
          <w:sz w:val="22"/>
          <w:szCs w:val="22"/>
        </w:rPr>
        <w:t>with</w:t>
      </w:r>
      <w:r w:rsidR="00770BBD" w:rsidRPr="003B36D2">
        <w:rPr>
          <w:rFonts w:ascii="Arial" w:hAnsi="Arial" w:cs="Arial"/>
          <w:color w:val="000000"/>
          <w:sz w:val="22"/>
          <w:szCs w:val="22"/>
        </w:rPr>
        <w:t xml:space="preserve"> the use of sticks. In the process of interviewing, </w:t>
      </w:r>
      <w:r w:rsidR="00C641C2" w:rsidRPr="003B36D2">
        <w:rPr>
          <w:rFonts w:ascii="Arial" w:hAnsi="Arial" w:cs="Arial"/>
          <w:color w:val="000000"/>
          <w:sz w:val="22"/>
          <w:szCs w:val="22"/>
        </w:rPr>
        <w:t xml:space="preserve">some of the beneficiaries </w:t>
      </w:r>
      <w:r w:rsidR="00770BBD" w:rsidRPr="003B36D2">
        <w:rPr>
          <w:rFonts w:ascii="Arial" w:hAnsi="Arial" w:cs="Arial"/>
          <w:color w:val="000000"/>
          <w:sz w:val="22"/>
          <w:szCs w:val="22"/>
        </w:rPr>
        <w:t xml:space="preserve">had injuries, which had not been documented in medical papers or the register of </w:t>
      </w:r>
      <w:r w:rsidR="00C641C2" w:rsidRPr="003B36D2">
        <w:rPr>
          <w:rFonts w:ascii="Arial" w:hAnsi="Arial" w:cs="Arial"/>
          <w:color w:val="000000"/>
          <w:sz w:val="22"/>
          <w:szCs w:val="22"/>
        </w:rPr>
        <w:t>measures</w:t>
      </w:r>
      <w:r w:rsidR="00770BBD" w:rsidRPr="003B36D2">
        <w:rPr>
          <w:rFonts w:ascii="Arial" w:hAnsi="Arial" w:cs="Arial"/>
          <w:color w:val="000000"/>
          <w:sz w:val="22"/>
          <w:szCs w:val="22"/>
        </w:rPr>
        <w:t xml:space="preserve"> taken in </w:t>
      </w:r>
      <w:r w:rsidR="00A434A3" w:rsidRPr="003B36D2">
        <w:rPr>
          <w:rFonts w:ascii="Arial" w:hAnsi="Arial" w:cs="Arial"/>
          <w:color w:val="000000"/>
          <w:sz w:val="22"/>
          <w:szCs w:val="22"/>
        </w:rPr>
        <w:t>response</w:t>
      </w:r>
      <w:r w:rsidR="00770BBD" w:rsidRPr="003B36D2">
        <w:rPr>
          <w:rFonts w:ascii="Arial" w:hAnsi="Arial" w:cs="Arial"/>
          <w:color w:val="000000"/>
          <w:sz w:val="22"/>
          <w:szCs w:val="22"/>
        </w:rPr>
        <w:t xml:space="preserve"> to violence. Sticks were found in the nurses’ room during the monitoring, which were likely</w:t>
      </w:r>
      <w:r w:rsidR="00C037BA" w:rsidRPr="003B36D2">
        <w:rPr>
          <w:rFonts w:ascii="Arial" w:hAnsi="Arial" w:cs="Arial"/>
          <w:color w:val="000000"/>
          <w:sz w:val="22"/>
          <w:szCs w:val="22"/>
        </w:rPr>
        <w:t xml:space="preserve"> to be</w:t>
      </w:r>
      <w:r w:rsidR="00770BBD" w:rsidRPr="003B36D2">
        <w:rPr>
          <w:rFonts w:ascii="Arial" w:hAnsi="Arial" w:cs="Arial"/>
          <w:color w:val="000000"/>
          <w:sz w:val="22"/>
          <w:szCs w:val="22"/>
        </w:rPr>
        <w:t xml:space="preserve"> used </w:t>
      </w:r>
      <w:r w:rsidR="00A434A3" w:rsidRPr="003B36D2">
        <w:rPr>
          <w:rFonts w:ascii="Arial" w:hAnsi="Arial" w:cs="Arial"/>
          <w:color w:val="000000"/>
          <w:sz w:val="22"/>
          <w:szCs w:val="22"/>
        </w:rPr>
        <w:t>against</w:t>
      </w:r>
      <w:r w:rsidR="00770BBD" w:rsidRPr="003B36D2">
        <w:rPr>
          <w:rFonts w:ascii="Arial" w:hAnsi="Arial" w:cs="Arial"/>
          <w:color w:val="000000"/>
          <w:sz w:val="22"/>
          <w:szCs w:val="22"/>
        </w:rPr>
        <w:t xml:space="preserve"> patients. By the evaluation of the </w:t>
      </w:r>
      <w:r w:rsidR="00A434A3" w:rsidRPr="003B36D2">
        <w:rPr>
          <w:rFonts w:ascii="Arial" w:hAnsi="Arial" w:cs="Arial"/>
          <w:color w:val="000000"/>
          <w:sz w:val="22"/>
          <w:szCs w:val="22"/>
        </w:rPr>
        <w:t>Preventive</w:t>
      </w:r>
      <w:r w:rsidR="00770BBD" w:rsidRPr="003B36D2">
        <w:rPr>
          <w:rFonts w:ascii="Arial" w:hAnsi="Arial" w:cs="Arial"/>
          <w:color w:val="000000"/>
          <w:sz w:val="22"/>
          <w:szCs w:val="22"/>
        </w:rPr>
        <w:t xml:space="preserve"> Group, </w:t>
      </w:r>
      <w:r w:rsidR="00A434A3" w:rsidRPr="003B36D2">
        <w:rPr>
          <w:rFonts w:ascii="Arial" w:hAnsi="Arial" w:cs="Arial"/>
          <w:color w:val="000000"/>
          <w:sz w:val="22"/>
          <w:szCs w:val="22"/>
        </w:rPr>
        <w:t>abuse</w:t>
      </w:r>
      <w:r w:rsidR="00770BBD" w:rsidRPr="003B36D2">
        <w:rPr>
          <w:rFonts w:ascii="Arial" w:hAnsi="Arial" w:cs="Arial"/>
          <w:color w:val="000000"/>
          <w:sz w:val="22"/>
          <w:szCs w:val="22"/>
        </w:rPr>
        <w:t xml:space="preserve"> and </w:t>
      </w:r>
      <w:r w:rsidR="00A434A3" w:rsidRPr="003B36D2">
        <w:rPr>
          <w:rFonts w:ascii="Arial" w:hAnsi="Arial" w:cs="Arial"/>
          <w:color w:val="000000"/>
          <w:sz w:val="22"/>
          <w:szCs w:val="22"/>
        </w:rPr>
        <w:t>aggressive</w:t>
      </w:r>
      <w:r w:rsidR="00770BBD" w:rsidRPr="003B36D2">
        <w:rPr>
          <w:rFonts w:ascii="Arial" w:hAnsi="Arial" w:cs="Arial"/>
          <w:color w:val="000000"/>
          <w:sz w:val="22"/>
          <w:szCs w:val="22"/>
        </w:rPr>
        <w:t xml:space="preserve"> </w:t>
      </w:r>
      <w:r w:rsidR="00A434A3" w:rsidRPr="003B36D2">
        <w:rPr>
          <w:rFonts w:ascii="Arial" w:hAnsi="Arial" w:cs="Arial"/>
          <w:color w:val="000000"/>
          <w:sz w:val="22"/>
          <w:szCs w:val="22"/>
        </w:rPr>
        <w:t>treatment</w:t>
      </w:r>
      <w:r w:rsidR="00770BBD" w:rsidRPr="003B36D2">
        <w:rPr>
          <w:rFonts w:ascii="Arial" w:hAnsi="Arial" w:cs="Arial"/>
          <w:color w:val="000000"/>
          <w:sz w:val="22"/>
          <w:szCs w:val="22"/>
        </w:rPr>
        <w:t xml:space="preserve"> </w:t>
      </w:r>
      <w:r w:rsidR="00C641C2" w:rsidRPr="003B36D2">
        <w:rPr>
          <w:rFonts w:ascii="Arial" w:hAnsi="Arial" w:cs="Arial"/>
          <w:color w:val="000000"/>
          <w:sz w:val="22"/>
          <w:szCs w:val="22"/>
        </w:rPr>
        <w:t xml:space="preserve">of </w:t>
      </w:r>
      <w:r w:rsidR="00770BBD" w:rsidRPr="003B36D2">
        <w:rPr>
          <w:rFonts w:ascii="Arial" w:hAnsi="Arial" w:cs="Arial"/>
          <w:color w:val="000000"/>
          <w:sz w:val="22"/>
          <w:szCs w:val="22"/>
        </w:rPr>
        <w:t xml:space="preserve">patients by the personnel is systematic in the </w:t>
      </w:r>
      <w:r w:rsidR="00A434A3" w:rsidRPr="003B36D2">
        <w:rPr>
          <w:rFonts w:ascii="Arial" w:hAnsi="Arial" w:cs="Arial"/>
          <w:color w:val="000000"/>
          <w:sz w:val="22"/>
          <w:szCs w:val="22"/>
        </w:rPr>
        <w:t>mentioned</w:t>
      </w:r>
      <w:r w:rsidR="00770BBD" w:rsidRPr="003B36D2">
        <w:rPr>
          <w:rFonts w:ascii="Arial" w:hAnsi="Arial" w:cs="Arial"/>
          <w:color w:val="000000"/>
          <w:sz w:val="22"/>
          <w:szCs w:val="22"/>
        </w:rPr>
        <w:t xml:space="preserve"> facility.</w:t>
      </w:r>
      <w:r w:rsidR="00770BBD" w:rsidRPr="003B36D2">
        <w:rPr>
          <w:rStyle w:val="FootnoteReference"/>
          <w:rFonts w:ascii="Arial" w:hAnsi="Arial" w:cs="Arial"/>
          <w:color w:val="000000"/>
          <w:sz w:val="22"/>
          <w:szCs w:val="22"/>
        </w:rPr>
        <w:footnoteReference w:id="61"/>
      </w:r>
      <w:r w:rsidR="00770BBD" w:rsidRPr="003B36D2">
        <w:rPr>
          <w:rFonts w:ascii="Arial" w:hAnsi="Arial" w:cs="Arial"/>
          <w:color w:val="000000"/>
          <w:sz w:val="22"/>
          <w:szCs w:val="22"/>
        </w:rPr>
        <w:t xml:space="preserve"> </w:t>
      </w:r>
    </w:p>
    <w:p w:rsidR="00770BBD" w:rsidRPr="003B36D2" w:rsidRDefault="00770BBD" w:rsidP="00E10455">
      <w:pPr>
        <w:pStyle w:val="NormalWeb"/>
        <w:spacing w:before="0" w:beforeAutospacing="0" w:after="200" w:afterAutospacing="0" w:line="276" w:lineRule="auto"/>
        <w:ind w:right="288"/>
        <w:jc w:val="both"/>
        <w:rPr>
          <w:rFonts w:ascii="Arial" w:hAnsi="Arial" w:cs="Arial"/>
          <w:sz w:val="22"/>
          <w:szCs w:val="22"/>
        </w:rPr>
      </w:pPr>
      <w:r w:rsidRPr="003B36D2">
        <w:rPr>
          <w:rFonts w:ascii="Arial" w:hAnsi="Arial" w:cs="Arial"/>
          <w:sz w:val="22"/>
          <w:szCs w:val="22"/>
        </w:rPr>
        <w:t xml:space="preserve">The Law of </w:t>
      </w:r>
      <w:r w:rsidR="00A434A3" w:rsidRPr="003B36D2">
        <w:rPr>
          <w:rFonts w:ascii="Arial" w:hAnsi="Arial" w:cs="Arial"/>
          <w:sz w:val="22"/>
          <w:szCs w:val="22"/>
        </w:rPr>
        <w:t>Georgia</w:t>
      </w:r>
      <w:r w:rsidRPr="003B36D2">
        <w:rPr>
          <w:rFonts w:ascii="Arial" w:hAnsi="Arial" w:cs="Arial"/>
          <w:sz w:val="22"/>
          <w:szCs w:val="22"/>
        </w:rPr>
        <w:t xml:space="preserve"> on </w:t>
      </w:r>
      <w:r w:rsidR="00A434A3" w:rsidRPr="003B36D2">
        <w:rPr>
          <w:rFonts w:ascii="Arial" w:hAnsi="Arial" w:cs="Arial"/>
          <w:sz w:val="22"/>
          <w:szCs w:val="22"/>
        </w:rPr>
        <w:t>Psychiatric</w:t>
      </w:r>
      <w:r w:rsidRPr="003B36D2">
        <w:rPr>
          <w:rFonts w:ascii="Arial" w:hAnsi="Arial" w:cs="Arial"/>
          <w:sz w:val="22"/>
          <w:szCs w:val="22"/>
        </w:rPr>
        <w:t xml:space="preserve"> </w:t>
      </w:r>
      <w:r w:rsidR="00987B66" w:rsidRPr="003B36D2">
        <w:rPr>
          <w:rFonts w:ascii="Arial" w:hAnsi="Arial" w:cs="Arial"/>
          <w:sz w:val="22"/>
          <w:szCs w:val="22"/>
        </w:rPr>
        <w:t>Care</w:t>
      </w:r>
      <w:r w:rsidRPr="003B36D2">
        <w:rPr>
          <w:rStyle w:val="FootnoteReference"/>
          <w:rFonts w:ascii="Arial" w:hAnsi="Arial" w:cs="Arial"/>
          <w:sz w:val="22"/>
          <w:szCs w:val="22"/>
        </w:rPr>
        <w:footnoteReference w:id="62"/>
      </w:r>
      <w:r w:rsidRPr="003B36D2">
        <w:rPr>
          <w:rFonts w:ascii="Arial" w:hAnsi="Arial" w:cs="Arial"/>
          <w:sz w:val="22"/>
          <w:szCs w:val="22"/>
        </w:rPr>
        <w:t xml:space="preserve">, like the Instructions on </w:t>
      </w:r>
      <w:r w:rsidR="00A434A3" w:rsidRPr="003B36D2">
        <w:rPr>
          <w:rFonts w:ascii="Arial" w:hAnsi="Arial" w:cs="Arial"/>
          <w:sz w:val="22"/>
          <w:szCs w:val="22"/>
        </w:rPr>
        <w:t>Rules</w:t>
      </w:r>
      <w:r w:rsidRPr="003B36D2">
        <w:rPr>
          <w:rFonts w:ascii="Arial" w:hAnsi="Arial" w:cs="Arial"/>
          <w:sz w:val="22"/>
          <w:szCs w:val="22"/>
        </w:rPr>
        <w:t xml:space="preserve"> and </w:t>
      </w:r>
      <w:r w:rsidR="00A434A3" w:rsidRPr="003B36D2">
        <w:rPr>
          <w:rFonts w:ascii="Arial" w:hAnsi="Arial" w:cs="Arial"/>
          <w:sz w:val="22"/>
          <w:szCs w:val="22"/>
        </w:rPr>
        <w:t>Procedures</w:t>
      </w:r>
      <w:r w:rsidRPr="003B36D2">
        <w:rPr>
          <w:rFonts w:ascii="Arial" w:hAnsi="Arial" w:cs="Arial"/>
          <w:sz w:val="22"/>
          <w:szCs w:val="22"/>
        </w:rPr>
        <w:t xml:space="preserve"> for Application of Methods of </w:t>
      </w:r>
      <w:r w:rsidR="00A434A3" w:rsidRPr="003B36D2">
        <w:rPr>
          <w:rFonts w:ascii="Arial" w:hAnsi="Arial" w:cs="Arial"/>
          <w:sz w:val="22"/>
          <w:szCs w:val="22"/>
        </w:rPr>
        <w:t>Physical</w:t>
      </w:r>
      <w:r w:rsidRPr="003B36D2">
        <w:rPr>
          <w:rFonts w:ascii="Arial" w:hAnsi="Arial" w:cs="Arial"/>
          <w:sz w:val="22"/>
          <w:szCs w:val="22"/>
        </w:rPr>
        <w:t xml:space="preserve"> </w:t>
      </w:r>
      <w:r w:rsidR="00C641C2" w:rsidRPr="003B36D2">
        <w:rPr>
          <w:rFonts w:ascii="Arial" w:hAnsi="Arial" w:cs="Arial"/>
          <w:sz w:val="22"/>
          <w:szCs w:val="22"/>
        </w:rPr>
        <w:t>Restraint</w:t>
      </w:r>
      <w:r w:rsidRPr="003B36D2">
        <w:rPr>
          <w:rFonts w:ascii="Arial" w:hAnsi="Arial" w:cs="Arial"/>
          <w:sz w:val="22"/>
          <w:szCs w:val="22"/>
        </w:rPr>
        <w:t xml:space="preserve"> </w:t>
      </w:r>
      <w:r w:rsidR="002F33ED" w:rsidRPr="003B36D2">
        <w:rPr>
          <w:rFonts w:ascii="Arial" w:hAnsi="Arial" w:cs="Arial"/>
          <w:sz w:val="22"/>
          <w:szCs w:val="22"/>
        </w:rPr>
        <w:t>to</w:t>
      </w:r>
      <w:r w:rsidRPr="003B36D2">
        <w:rPr>
          <w:rFonts w:ascii="Arial" w:hAnsi="Arial" w:cs="Arial"/>
          <w:sz w:val="22"/>
          <w:szCs w:val="22"/>
        </w:rPr>
        <w:t xml:space="preserve"> Patients with </w:t>
      </w:r>
      <w:r w:rsidR="00A434A3" w:rsidRPr="003B36D2">
        <w:rPr>
          <w:rFonts w:ascii="Arial" w:hAnsi="Arial" w:cs="Arial"/>
          <w:sz w:val="22"/>
          <w:szCs w:val="22"/>
        </w:rPr>
        <w:t>Mental</w:t>
      </w:r>
      <w:r w:rsidRPr="003B36D2">
        <w:rPr>
          <w:rFonts w:ascii="Arial" w:hAnsi="Arial" w:cs="Arial"/>
          <w:sz w:val="22"/>
          <w:szCs w:val="22"/>
        </w:rPr>
        <w:t xml:space="preserve"> Disorders, </w:t>
      </w:r>
      <w:r w:rsidR="00A434A3" w:rsidRPr="003B36D2">
        <w:rPr>
          <w:rFonts w:ascii="Arial" w:hAnsi="Arial" w:cs="Arial"/>
          <w:sz w:val="22"/>
          <w:szCs w:val="22"/>
        </w:rPr>
        <w:t>does</w:t>
      </w:r>
      <w:r w:rsidRPr="003B36D2">
        <w:rPr>
          <w:rFonts w:ascii="Arial" w:hAnsi="Arial" w:cs="Arial"/>
          <w:sz w:val="22"/>
          <w:szCs w:val="22"/>
        </w:rPr>
        <w:t xml:space="preserve"> not define the maxim</w:t>
      </w:r>
      <w:r w:rsidR="00C641C2" w:rsidRPr="003B36D2">
        <w:rPr>
          <w:rFonts w:ascii="Arial" w:hAnsi="Arial" w:cs="Arial"/>
          <w:sz w:val="22"/>
          <w:szCs w:val="22"/>
        </w:rPr>
        <w:t>um</w:t>
      </w:r>
      <w:r w:rsidRPr="003B36D2">
        <w:rPr>
          <w:rFonts w:ascii="Arial" w:hAnsi="Arial" w:cs="Arial"/>
          <w:sz w:val="22"/>
          <w:szCs w:val="22"/>
        </w:rPr>
        <w:t xml:space="preserve"> </w:t>
      </w:r>
      <w:r w:rsidR="00162B30" w:rsidRPr="003B36D2">
        <w:rPr>
          <w:rFonts w:ascii="Arial" w:hAnsi="Arial" w:cs="Arial"/>
          <w:sz w:val="22"/>
          <w:szCs w:val="22"/>
        </w:rPr>
        <w:t>duration</w:t>
      </w:r>
      <w:r w:rsidRPr="003B36D2">
        <w:rPr>
          <w:rFonts w:ascii="Arial" w:hAnsi="Arial" w:cs="Arial"/>
          <w:sz w:val="22"/>
          <w:szCs w:val="22"/>
        </w:rPr>
        <w:t xml:space="preserve"> </w:t>
      </w:r>
      <w:r w:rsidR="00C641C2" w:rsidRPr="003B36D2">
        <w:rPr>
          <w:rFonts w:ascii="Arial" w:hAnsi="Arial" w:cs="Arial"/>
          <w:sz w:val="22"/>
          <w:szCs w:val="22"/>
        </w:rPr>
        <w:t>of</w:t>
      </w:r>
      <w:r w:rsidRPr="003B36D2">
        <w:rPr>
          <w:rFonts w:ascii="Arial" w:hAnsi="Arial" w:cs="Arial"/>
          <w:sz w:val="22"/>
          <w:szCs w:val="22"/>
        </w:rPr>
        <w:t xml:space="preserve"> application of the measure of </w:t>
      </w:r>
      <w:r w:rsidR="00A434A3" w:rsidRPr="003B36D2">
        <w:rPr>
          <w:rFonts w:ascii="Arial" w:hAnsi="Arial" w:cs="Arial"/>
          <w:sz w:val="22"/>
          <w:szCs w:val="22"/>
        </w:rPr>
        <w:t>physical</w:t>
      </w:r>
      <w:r w:rsidRPr="003B36D2">
        <w:rPr>
          <w:rFonts w:ascii="Arial" w:hAnsi="Arial" w:cs="Arial"/>
          <w:sz w:val="22"/>
          <w:szCs w:val="22"/>
        </w:rPr>
        <w:t xml:space="preserve"> restr</w:t>
      </w:r>
      <w:r w:rsidR="00C641C2" w:rsidRPr="003B36D2">
        <w:rPr>
          <w:rFonts w:ascii="Arial" w:hAnsi="Arial" w:cs="Arial"/>
          <w:sz w:val="22"/>
          <w:szCs w:val="22"/>
        </w:rPr>
        <w:t>aint</w:t>
      </w:r>
      <w:r w:rsidRPr="003B36D2">
        <w:rPr>
          <w:rFonts w:ascii="Arial" w:hAnsi="Arial" w:cs="Arial"/>
          <w:sz w:val="22"/>
          <w:szCs w:val="22"/>
        </w:rPr>
        <w:t xml:space="preserve">, which is dangerous and </w:t>
      </w:r>
      <w:r w:rsidR="00A434A3" w:rsidRPr="003B36D2">
        <w:rPr>
          <w:rFonts w:ascii="Arial" w:hAnsi="Arial" w:cs="Arial"/>
          <w:sz w:val="22"/>
          <w:szCs w:val="22"/>
        </w:rPr>
        <w:t>allows</w:t>
      </w:r>
      <w:r w:rsidRPr="003B36D2">
        <w:rPr>
          <w:rFonts w:ascii="Arial" w:hAnsi="Arial" w:cs="Arial"/>
          <w:sz w:val="22"/>
          <w:szCs w:val="22"/>
        </w:rPr>
        <w:t xml:space="preserve"> </w:t>
      </w:r>
      <w:r w:rsidR="00A434A3" w:rsidRPr="003B36D2">
        <w:rPr>
          <w:rFonts w:ascii="Arial" w:hAnsi="Arial" w:cs="Arial"/>
          <w:sz w:val="22"/>
          <w:szCs w:val="22"/>
        </w:rPr>
        <w:t>application</w:t>
      </w:r>
      <w:r w:rsidRPr="003B36D2">
        <w:rPr>
          <w:rFonts w:ascii="Arial" w:hAnsi="Arial" w:cs="Arial"/>
          <w:sz w:val="22"/>
          <w:szCs w:val="22"/>
        </w:rPr>
        <w:t xml:space="preserve"> of the </w:t>
      </w:r>
      <w:r w:rsidR="00A434A3" w:rsidRPr="003B36D2">
        <w:rPr>
          <w:rFonts w:ascii="Arial" w:hAnsi="Arial" w:cs="Arial"/>
          <w:sz w:val="22"/>
          <w:szCs w:val="22"/>
        </w:rPr>
        <w:t>menti</w:t>
      </w:r>
      <w:r w:rsidRPr="003B36D2">
        <w:rPr>
          <w:rFonts w:ascii="Arial" w:hAnsi="Arial" w:cs="Arial"/>
          <w:sz w:val="22"/>
          <w:szCs w:val="22"/>
        </w:rPr>
        <w:t>o</w:t>
      </w:r>
      <w:r w:rsidR="00A434A3" w:rsidRPr="003B36D2">
        <w:rPr>
          <w:rFonts w:ascii="Arial" w:hAnsi="Arial" w:cs="Arial"/>
          <w:sz w:val="22"/>
          <w:szCs w:val="22"/>
        </w:rPr>
        <w:t>ne</w:t>
      </w:r>
      <w:r w:rsidRPr="003B36D2">
        <w:rPr>
          <w:rFonts w:ascii="Arial" w:hAnsi="Arial" w:cs="Arial"/>
          <w:sz w:val="22"/>
          <w:szCs w:val="22"/>
        </w:rPr>
        <w:t xml:space="preserve">d measure </w:t>
      </w:r>
      <w:r w:rsidR="00C641C2" w:rsidRPr="003B36D2">
        <w:rPr>
          <w:rFonts w:ascii="Arial" w:hAnsi="Arial" w:cs="Arial"/>
          <w:sz w:val="22"/>
          <w:szCs w:val="22"/>
        </w:rPr>
        <w:t xml:space="preserve">for </w:t>
      </w:r>
      <w:r w:rsidR="00162B30" w:rsidRPr="003B36D2">
        <w:rPr>
          <w:rFonts w:ascii="Arial" w:hAnsi="Arial" w:cs="Arial"/>
          <w:sz w:val="22"/>
          <w:szCs w:val="22"/>
        </w:rPr>
        <w:t xml:space="preserve">a long time, </w:t>
      </w:r>
      <w:proofErr w:type="spellStart"/>
      <w:r w:rsidR="00162B30" w:rsidRPr="003B36D2">
        <w:rPr>
          <w:rFonts w:ascii="Arial" w:hAnsi="Arial" w:cs="Arial"/>
          <w:sz w:val="22"/>
          <w:szCs w:val="22"/>
        </w:rPr>
        <w:t>g.e</w:t>
      </w:r>
      <w:proofErr w:type="spellEnd"/>
      <w:r w:rsidR="00162B30" w:rsidRPr="003B36D2">
        <w:rPr>
          <w:rFonts w:ascii="Arial" w:hAnsi="Arial" w:cs="Arial"/>
          <w:sz w:val="22"/>
          <w:szCs w:val="22"/>
        </w:rPr>
        <w:t xml:space="preserve"> for </w:t>
      </w:r>
      <w:r w:rsidR="00C641C2" w:rsidRPr="003B36D2">
        <w:rPr>
          <w:rFonts w:ascii="Arial" w:hAnsi="Arial" w:cs="Arial"/>
          <w:sz w:val="22"/>
          <w:szCs w:val="22"/>
        </w:rPr>
        <w:t>4 hours</w:t>
      </w:r>
      <w:r w:rsidR="00162B30" w:rsidRPr="003B36D2">
        <w:rPr>
          <w:rFonts w:ascii="Arial" w:hAnsi="Arial" w:cs="Arial"/>
          <w:sz w:val="22"/>
          <w:szCs w:val="22"/>
        </w:rPr>
        <w:t xml:space="preserve"> in</w:t>
      </w:r>
      <w:r w:rsidR="00C641C2" w:rsidRPr="003B36D2">
        <w:rPr>
          <w:rFonts w:ascii="Arial" w:hAnsi="Arial" w:cs="Arial"/>
          <w:sz w:val="22"/>
          <w:szCs w:val="22"/>
        </w:rPr>
        <w:t xml:space="preserve"> </w:t>
      </w:r>
      <w:r w:rsidRPr="003B36D2">
        <w:rPr>
          <w:rFonts w:ascii="Arial" w:hAnsi="Arial" w:cs="Arial"/>
          <w:sz w:val="22"/>
          <w:szCs w:val="22"/>
        </w:rPr>
        <w:t xml:space="preserve">several times. The </w:t>
      </w:r>
      <w:r w:rsidR="00A434A3" w:rsidRPr="003B36D2">
        <w:rPr>
          <w:rFonts w:ascii="Arial" w:hAnsi="Arial" w:cs="Arial"/>
          <w:sz w:val="22"/>
          <w:szCs w:val="22"/>
        </w:rPr>
        <w:t xml:space="preserve">mentioned </w:t>
      </w:r>
      <w:r w:rsidRPr="003B36D2">
        <w:rPr>
          <w:rFonts w:ascii="Arial" w:hAnsi="Arial" w:cs="Arial"/>
          <w:sz w:val="22"/>
          <w:szCs w:val="22"/>
        </w:rPr>
        <w:t xml:space="preserve">acts do not provide for an obligation to document the application of the measure of </w:t>
      </w:r>
      <w:r w:rsidR="00A434A3" w:rsidRPr="003B36D2">
        <w:rPr>
          <w:rFonts w:ascii="Arial" w:hAnsi="Arial" w:cs="Arial"/>
          <w:sz w:val="22"/>
          <w:szCs w:val="22"/>
        </w:rPr>
        <w:t>physical</w:t>
      </w:r>
      <w:r w:rsidRPr="003B36D2">
        <w:rPr>
          <w:rFonts w:ascii="Arial" w:hAnsi="Arial" w:cs="Arial"/>
          <w:sz w:val="22"/>
          <w:szCs w:val="22"/>
        </w:rPr>
        <w:t xml:space="preserve"> restr</w:t>
      </w:r>
      <w:r w:rsidR="00C641C2" w:rsidRPr="003B36D2">
        <w:rPr>
          <w:rFonts w:ascii="Arial" w:hAnsi="Arial" w:cs="Arial"/>
          <w:sz w:val="22"/>
          <w:szCs w:val="22"/>
        </w:rPr>
        <w:t>aint</w:t>
      </w:r>
      <w:r w:rsidRPr="003B36D2">
        <w:rPr>
          <w:rFonts w:ascii="Arial" w:hAnsi="Arial" w:cs="Arial"/>
          <w:sz w:val="22"/>
          <w:szCs w:val="22"/>
        </w:rPr>
        <w:t xml:space="preserve"> in medical papers </w:t>
      </w:r>
      <w:r w:rsidR="00C641C2" w:rsidRPr="003B36D2">
        <w:rPr>
          <w:rFonts w:ascii="Arial" w:hAnsi="Arial" w:cs="Arial"/>
          <w:sz w:val="22"/>
          <w:szCs w:val="22"/>
        </w:rPr>
        <w:t>or on</w:t>
      </w:r>
      <w:r w:rsidRPr="003B36D2">
        <w:rPr>
          <w:rFonts w:ascii="Arial" w:hAnsi="Arial" w:cs="Arial"/>
          <w:sz w:val="22"/>
          <w:szCs w:val="22"/>
        </w:rPr>
        <w:t xml:space="preserve"> </w:t>
      </w:r>
      <w:r w:rsidR="00C641C2" w:rsidRPr="003B36D2">
        <w:rPr>
          <w:rFonts w:ascii="Arial" w:hAnsi="Arial" w:cs="Arial"/>
          <w:sz w:val="22"/>
          <w:szCs w:val="22"/>
        </w:rPr>
        <w:t xml:space="preserve">a </w:t>
      </w:r>
      <w:r w:rsidRPr="003B36D2">
        <w:rPr>
          <w:rFonts w:ascii="Arial" w:hAnsi="Arial" w:cs="Arial"/>
          <w:sz w:val="22"/>
          <w:szCs w:val="22"/>
        </w:rPr>
        <w:t>speci</w:t>
      </w:r>
      <w:r w:rsidR="00392ECF" w:rsidRPr="003B36D2">
        <w:rPr>
          <w:rFonts w:ascii="Arial" w:hAnsi="Arial" w:cs="Arial"/>
          <w:sz w:val="22"/>
          <w:szCs w:val="22"/>
        </w:rPr>
        <w:t>a</w:t>
      </w:r>
      <w:r w:rsidRPr="003B36D2">
        <w:rPr>
          <w:rFonts w:ascii="Arial" w:hAnsi="Arial" w:cs="Arial"/>
          <w:sz w:val="22"/>
          <w:szCs w:val="22"/>
        </w:rPr>
        <w:t xml:space="preserve">l register. </w:t>
      </w:r>
      <w:r w:rsidR="00392ECF" w:rsidRPr="003B36D2">
        <w:rPr>
          <w:rFonts w:ascii="Arial" w:hAnsi="Arial" w:cs="Arial"/>
          <w:sz w:val="22"/>
          <w:szCs w:val="22"/>
        </w:rPr>
        <w:t xml:space="preserve">The monitoring showed that power </w:t>
      </w:r>
      <w:r w:rsidR="00A434A3" w:rsidRPr="003B36D2">
        <w:rPr>
          <w:rFonts w:ascii="Arial" w:hAnsi="Arial" w:cs="Arial"/>
          <w:sz w:val="22"/>
          <w:szCs w:val="22"/>
        </w:rPr>
        <w:t>is</w:t>
      </w:r>
      <w:r w:rsidR="00392ECF" w:rsidRPr="003B36D2">
        <w:rPr>
          <w:rFonts w:ascii="Arial" w:hAnsi="Arial" w:cs="Arial"/>
          <w:sz w:val="22"/>
          <w:szCs w:val="22"/>
        </w:rPr>
        <w:t xml:space="preserve"> often </w:t>
      </w:r>
      <w:r w:rsidR="00A434A3" w:rsidRPr="003B36D2">
        <w:rPr>
          <w:rFonts w:ascii="Arial" w:hAnsi="Arial" w:cs="Arial"/>
          <w:sz w:val="22"/>
          <w:szCs w:val="22"/>
        </w:rPr>
        <w:t>abused</w:t>
      </w:r>
      <w:r w:rsidR="00392ECF" w:rsidRPr="003B36D2">
        <w:rPr>
          <w:rFonts w:ascii="Arial" w:hAnsi="Arial" w:cs="Arial"/>
          <w:sz w:val="22"/>
          <w:szCs w:val="22"/>
        </w:rPr>
        <w:t xml:space="preserve"> and patients are </w:t>
      </w:r>
      <w:r w:rsidR="00A434A3" w:rsidRPr="003B36D2">
        <w:rPr>
          <w:rFonts w:ascii="Arial" w:hAnsi="Arial" w:cs="Arial"/>
          <w:sz w:val="22"/>
          <w:szCs w:val="22"/>
        </w:rPr>
        <w:t>subordinated to vi</w:t>
      </w:r>
      <w:r w:rsidR="00392ECF" w:rsidRPr="003B36D2">
        <w:rPr>
          <w:rFonts w:ascii="Arial" w:hAnsi="Arial" w:cs="Arial"/>
          <w:sz w:val="22"/>
          <w:szCs w:val="22"/>
        </w:rPr>
        <w:t>ol</w:t>
      </w:r>
      <w:r w:rsidR="00A434A3" w:rsidRPr="003B36D2">
        <w:rPr>
          <w:rFonts w:ascii="Arial" w:hAnsi="Arial" w:cs="Arial"/>
          <w:sz w:val="22"/>
          <w:szCs w:val="22"/>
        </w:rPr>
        <w:t>en</w:t>
      </w:r>
      <w:r w:rsidR="00392ECF" w:rsidRPr="003B36D2">
        <w:rPr>
          <w:rFonts w:ascii="Arial" w:hAnsi="Arial" w:cs="Arial"/>
          <w:sz w:val="22"/>
          <w:szCs w:val="22"/>
        </w:rPr>
        <w:t xml:space="preserve">ce by personnel during application of the measure of </w:t>
      </w:r>
      <w:r w:rsidR="00A434A3" w:rsidRPr="003B36D2">
        <w:rPr>
          <w:rFonts w:ascii="Arial" w:hAnsi="Arial" w:cs="Arial"/>
          <w:sz w:val="22"/>
          <w:szCs w:val="22"/>
        </w:rPr>
        <w:t>physical</w:t>
      </w:r>
      <w:r w:rsidR="00392ECF" w:rsidRPr="003B36D2">
        <w:rPr>
          <w:rFonts w:ascii="Arial" w:hAnsi="Arial" w:cs="Arial"/>
          <w:sz w:val="22"/>
          <w:szCs w:val="22"/>
        </w:rPr>
        <w:t xml:space="preserve"> </w:t>
      </w:r>
      <w:r w:rsidR="00C641C2" w:rsidRPr="003B36D2">
        <w:rPr>
          <w:rFonts w:ascii="Arial" w:hAnsi="Arial" w:cs="Arial"/>
          <w:sz w:val="22"/>
          <w:szCs w:val="22"/>
        </w:rPr>
        <w:t>restraint</w:t>
      </w:r>
      <w:r w:rsidR="00392ECF" w:rsidRPr="003B36D2">
        <w:rPr>
          <w:rFonts w:ascii="Arial" w:hAnsi="Arial" w:cs="Arial"/>
          <w:sz w:val="22"/>
          <w:szCs w:val="22"/>
        </w:rPr>
        <w:t xml:space="preserve">. </w:t>
      </w:r>
    </w:p>
    <w:p w:rsidR="00392ECF" w:rsidRPr="003B36D2" w:rsidRDefault="00C5700D" w:rsidP="00E10455">
      <w:pPr>
        <w:pStyle w:val="NormalWeb"/>
        <w:spacing w:before="0" w:beforeAutospacing="0" w:after="200" w:afterAutospacing="0" w:line="276" w:lineRule="auto"/>
        <w:ind w:right="288"/>
        <w:jc w:val="both"/>
        <w:rPr>
          <w:rFonts w:ascii="Arial" w:hAnsi="Arial" w:cs="Arial"/>
          <w:sz w:val="22"/>
          <w:szCs w:val="22"/>
        </w:rPr>
      </w:pPr>
      <w:r w:rsidRPr="003B36D2">
        <w:rPr>
          <w:rFonts w:ascii="Arial" w:hAnsi="Arial" w:cs="Arial"/>
          <w:sz w:val="22"/>
          <w:szCs w:val="22"/>
        </w:rPr>
        <w:t>Simultaneous</w:t>
      </w:r>
      <w:r w:rsidR="008050F6" w:rsidRPr="003B36D2">
        <w:rPr>
          <w:rFonts w:ascii="Arial" w:hAnsi="Arial" w:cs="Arial"/>
          <w:sz w:val="22"/>
          <w:szCs w:val="22"/>
        </w:rPr>
        <w:t xml:space="preserve"> use of chemical and physical </w:t>
      </w:r>
      <w:r w:rsidR="00C641C2" w:rsidRPr="003B36D2">
        <w:rPr>
          <w:rFonts w:ascii="Arial" w:hAnsi="Arial" w:cs="Arial"/>
          <w:sz w:val="22"/>
          <w:szCs w:val="22"/>
        </w:rPr>
        <w:t xml:space="preserve">restraints </w:t>
      </w:r>
      <w:r w:rsidR="008050F6" w:rsidRPr="003B36D2">
        <w:rPr>
          <w:rFonts w:ascii="Arial" w:hAnsi="Arial" w:cs="Arial"/>
          <w:sz w:val="22"/>
          <w:szCs w:val="22"/>
        </w:rPr>
        <w:t xml:space="preserve">is especially alarming in light of the fact that there is no clear legal framework for regulating chemical </w:t>
      </w:r>
      <w:r w:rsidR="00C641C2" w:rsidRPr="003B36D2">
        <w:rPr>
          <w:rFonts w:ascii="Arial" w:hAnsi="Arial" w:cs="Arial"/>
          <w:sz w:val="22"/>
          <w:szCs w:val="22"/>
        </w:rPr>
        <w:t>restraint</w:t>
      </w:r>
      <w:r w:rsidR="00292CFE" w:rsidRPr="003B36D2">
        <w:rPr>
          <w:rFonts w:ascii="Arial" w:hAnsi="Arial" w:cs="Arial"/>
          <w:sz w:val="22"/>
          <w:szCs w:val="22"/>
        </w:rPr>
        <w:t xml:space="preserve">, while </w:t>
      </w:r>
      <w:proofErr w:type="gramStart"/>
      <w:r w:rsidR="00DF4586" w:rsidRPr="003B36D2">
        <w:rPr>
          <w:rFonts w:ascii="Arial" w:hAnsi="Arial" w:cs="Arial"/>
          <w:sz w:val="22"/>
          <w:szCs w:val="22"/>
        </w:rPr>
        <w:t xml:space="preserve">reasonableness </w:t>
      </w:r>
      <w:r w:rsidR="008050F6" w:rsidRPr="003B36D2">
        <w:rPr>
          <w:rFonts w:ascii="Arial" w:hAnsi="Arial" w:cs="Arial"/>
          <w:sz w:val="22"/>
          <w:szCs w:val="22"/>
        </w:rPr>
        <w:t xml:space="preserve"> of</w:t>
      </w:r>
      <w:proofErr w:type="gramEnd"/>
      <w:r w:rsidR="008050F6" w:rsidRPr="003B36D2">
        <w:rPr>
          <w:rFonts w:ascii="Arial" w:hAnsi="Arial" w:cs="Arial"/>
          <w:sz w:val="22"/>
          <w:szCs w:val="22"/>
        </w:rPr>
        <w:t xml:space="preserve"> its application is not </w:t>
      </w:r>
      <w:r w:rsidRPr="003B36D2">
        <w:rPr>
          <w:rFonts w:ascii="Arial" w:hAnsi="Arial" w:cs="Arial"/>
          <w:sz w:val="22"/>
          <w:szCs w:val="22"/>
        </w:rPr>
        <w:t>substantiated</w:t>
      </w:r>
      <w:r w:rsidR="008050F6" w:rsidRPr="003B36D2">
        <w:rPr>
          <w:rFonts w:ascii="Arial" w:hAnsi="Arial" w:cs="Arial"/>
          <w:sz w:val="22"/>
          <w:szCs w:val="22"/>
        </w:rPr>
        <w:t xml:space="preserve"> </w:t>
      </w:r>
      <w:r w:rsidRPr="003B36D2">
        <w:rPr>
          <w:rFonts w:ascii="Arial" w:hAnsi="Arial" w:cs="Arial"/>
          <w:sz w:val="22"/>
          <w:szCs w:val="22"/>
        </w:rPr>
        <w:t>or</w:t>
      </w:r>
      <w:r w:rsidR="008050F6" w:rsidRPr="003B36D2">
        <w:rPr>
          <w:rFonts w:ascii="Arial" w:hAnsi="Arial" w:cs="Arial"/>
          <w:sz w:val="22"/>
          <w:szCs w:val="22"/>
        </w:rPr>
        <w:t xml:space="preserve"> documented. This practice clearly contra</w:t>
      </w:r>
      <w:r w:rsidR="00292CFE" w:rsidRPr="003B36D2">
        <w:rPr>
          <w:rFonts w:ascii="Arial" w:hAnsi="Arial" w:cs="Arial"/>
          <w:sz w:val="22"/>
          <w:szCs w:val="22"/>
        </w:rPr>
        <w:t>dicts</w:t>
      </w:r>
      <w:r w:rsidR="008050F6" w:rsidRPr="003B36D2">
        <w:rPr>
          <w:rFonts w:ascii="Arial" w:hAnsi="Arial" w:cs="Arial"/>
          <w:sz w:val="22"/>
          <w:szCs w:val="22"/>
        </w:rPr>
        <w:t xml:space="preserve"> the established standards of international human rights law.</w:t>
      </w:r>
      <w:r w:rsidR="008050F6" w:rsidRPr="003B36D2">
        <w:rPr>
          <w:rStyle w:val="FootnoteReference"/>
          <w:rFonts w:ascii="Arial" w:hAnsi="Arial" w:cs="Arial"/>
          <w:sz w:val="22"/>
          <w:szCs w:val="22"/>
        </w:rPr>
        <w:footnoteReference w:id="63"/>
      </w:r>
    </w:p>
    <w:p w:rsidR="008050F6" w:rsidRPr="003B36D2" w:rsidRDefault="008050F6" w:rsidP="00E10455">
      <w:pPr>
        <w:pStyle w:val="NormalWeb"/>
        <w:spacing w:before="0" w:beforeAutospacing="0" w:after="200" w:afterAutospacing="0" w:line="276" w:lineRule="auto"/>
        <w:ind w:right="288"/>
        <w:jc w:val="both"/>
        <w:rPr>
          <w:rFonts w:ascii="Arial" w:hAnsi="Arial" w:cs="Arial"/>
          <w:sz w:val="22"/>
          <w:szCs w:val="22"/>
        </w:rPr>
      </w:pPr>
      <w:r w:rsidRPr="003B36D2">
        <w:rPr>
          <w:rFonts w:ascii="Arial" w:hAnsi="Arial" w:cs="Arial"/>
          <w:sz w:val="22"/>
          <w:szCs w:val="22"/>
        </w:rPr>
        <w:t>The situation of persons with disabilities is poor in</w:t>
      </w:r>
      <w:r w:rsidR="00DF4586" w:rsidRPr="003B36D2">
        <w:rPr>
          <w:rFonts w:ascii="Arial" w:hAnsi="Arial" w:cs="Arial"/>
          <w:sz w:val="22"/>
          <w:szCs w:val="22"/>
        </w:rPr>
        <w:t xml:space="preserve"> the daily</w:t>
      </w:r>
      <w:r w:rsidR="00CC5ACC" w:rsidRPr="003B36D2">
        <w:rPr>
          <w:rFonts w:ascii="Arial" w:hAnsi="Arial" w:cs="Arial"/>
          <w:sz w:val="22"/>
          <w:szCs w:val="22"/>
        </w:rPr>
        <w:t xml:space="preserve"> </w:t>
      </w:r>
      <w:r w:rsidRPr="003B36D2">
        <w:rPr>
          <w:rFonts w:ascii="Arial" w:hAnsi="Arial" w:cs="Arial"/>
          <w:sz w:val="22"/>
          <w:szCs w:val="22"/>
        </w:rPr>
        <w:t xml:space="preserve">specialized institutions. </w:t>
      </w:r>
      <w:r w:rsidR="00C5700D" w:rsidRPr="003B36D2">
        <w:rPr>
          <w:rFonts w:ascii="Arial" w:hAnsi="Arial" w:cs="Arial"/>
          <w:sz w:val="22"/>
          <w:szCs w:val="22"/>
        </w:rPr>
        <w:t>Institutional</w:t>
      </w:r>
      <w:r w:rsidRPr="003B36D2">
        <w:rPr>
          <w:rFonts w:ascii="Arial" w:hAnsi="Arial" w:cs="Arial"/>
          <w:sz w:val="22"/>
          <w:szCs w:val="22"/>
        </w:rPr>
        <w:t xml:space="preserve"> a</w:t>
      </w:r>
      <w:r w:rsidR="00C5700D" w:rsidRPr="003B36D2">
        <w:rPr>
          <w:rFonts w:ascii="Arial" w:hAnsi="Arial" w:cs="Arial"/>
          <w:sz w:val="22"/>
          <w:szCs w:val="22"/>
        </w:rPr>
        <w:t>rr</w:t>
      </w:r>
      <w:r w:rsidRPr="003B36D2">
        <w:rPr>
          <w:rFonts w:ascii="Arial" w:hAnsi="Arial" w:cs="Arial"/>
          <w:sz w:val="22"/>
          <w:szCs w:val="22"/>
        </w:rPr>
        <w:t>angemen</w:t>
      </w:r>
      <w:r w:rsidR="00C5700D" w:rsidRPr="003B36D2">
        <w:rPr>
          <w:rFonts w:ascii="Arial" w:hAnsi="Arial" w:cs="Arial"/>
          <w:sz w:val="22"/>
          <w:szCs w:val="22"/>
        </w:rPr>
        <w:t>t</w:t>
      </w:r>
      <w:r w:rsidRPr="003B36D2">
        <w:rPr>
          <w:rFonts w:ascii="Arial" w:hAnsi="Arial" w:cs="Arial"/>
          <w:sz w:val="22"/>
          <w:szCs w:val="22"/>
        </w:rPr>
        <w:t xml:space="preserve"> of the community </w:t>
      </w:r>
      <w:r w:rsidR="00C5700D" w:rsidRPr="003B36D2">
        <w:rPr>
          <w:rFonts w:ascii="Arial" w:hAnsi="Arial" w:cs="Arial"/>
          <w:sz w:val="22"/>
          <w:szCs w:val="22"/>
        </w:rPr>
        <w:t>organizations</w:t>
      </w:r>
      <w:r w:rsidRPr="003B36D2">
        <w:rPr>
          <w:rFonts w:ascii="Arial" w:hAnsi="Arial" w:cs="Arial"/>
          <w:sz w:val="22"/>
          <w:szCs w:val="22"/>
        </w:rPr>
        <w:t>, non-</w:t>
      </w:r>
      <w:r w:rsidR="00C5700D" w:rsidRPr="003B36D2">
        <w:rPr>
          <w:rFonts w:ascii="Arial" w:hAnsi="Arial" w:cs="Arial"/>
          <w:sz w:val="22"/>
          <w:szCs w:val="22"/>
        </w:rPr>
        <w:t>adapted</w:t>
      </w:r>
      <w:r w:rsidRPr="003B36D2">
        <w:rPr>
          <w:rFonts w:ascii="Arial" w:hAnsi="Arial" w:cs="Arial"/>
          <w:sz w:val="22"/>
          <w:szCs w:val="22"/>
        </w:rPr>
        <w:t xml:space="preserve"> </w:t>
      </w:r>
      <w:r w:rsidR="00C5700D" w:rsidRPr="003B36D2">
        <w:rPr>
          <w:rFonts w:ascii="Arial" w:hAnsi="Arial" w:cs="Arial"/>
          <w:sz w:val="22"/>
          <w:szCs w:val="22"/>
        </w:rPr>
        <w:t>infrastructure</w:t>
      </w:r>
      <w:r w:rsidRPr="003B36D2">
        <w:rPr>
          <w:rStyle w:val="FootnoteReference"/>
          <w:rFonts w:ascii="Arial" w:hAnsi="Arial" w:cs="Arial"/>
          <w:sz w:val="22"/>
          <w:szCs w:val="22"/>
        </w:rPr>
        <w:footnoteReference w:id="64"/>
      </w:r>
      <w:r w:rsidRPr="003B36D2">
        <w:rPr>
          <w:rFonts w:ascii="Arial" w:hAnsi="Arial" w:cs="Arial"/>
          <w:sz w:val="22"/>
          <w:szCs w:val="22"/>
        </w:rPr>
        <w:t xml:space="preserve">, lack of professional and </w:t>
      </w:r>
      <w:r w:rsidR="00333C3D" w:rsidRPr="003B36D2">
        <w:rPr>
          <w:rFonts w:ascii="Arial" w:hAnsi="Arial" w:cs="Arial"/>
          <w:sz w:val="22"/>
          <w:szCs w:val="22"/>
        </w:rPr>
        <w:t>assistant</w:t>
      </w:r>
      <w:r w:rsidRPr="003B36D2">
        <w:rPr>
          <w:rFonts w:ascii="Arial" w:hAnsi="Arial" w:cs="Arial"/>
          <w:sz w:val="22"/>
          <w:szCs w:val="22"/>
        </w:rPr>
        <w:t xml:space="preserve"> staff, </w:t>
      </w:r>
      <w:r w:rsidR="00292CFE" w:rsidRPr="003B36D2">
        <w:rPr>
          <w:rFonts w:ascii="Arial" w:hAnsi="Arial" w:cs="Arial"/>
          <w:sz w:val="22"/>
          <w:szCs w:val="22"/>
        </w:rPr>
        <w:t>shortage</w:t>
      </w:r>
      <w:r w:rsidRPr="003B36D2">
        <w:rPr>
          <w:rFonts w:ascii="Arial" w:hAnsi="Arial" w:cs="Arial"/>
          <w:sz w:val="22"/>
          <w:szCs w:val="22"/>
        </w:rPr>
        <w:t xml:space="preserve"> of psycho-social services and </w:t>
      </w:r>
      <w:r w:rsidR="00292CFE" w:rsidRPr="003B36D2">
        <w:rPr>
          <w:rFonts w:ascii="Arial" w:hAnsi="Arial" w:cs="Arial"/>
          <w:sz w:val="22"/>
          <w:szCs w:val="22"/>
        </w:rPr>
        <w:t>relevant personnel</w:t>
      </w:r>
      <w:r w:rsidRPr="003B36D2">
        <w:rPr>
          <w:rFonts w:ascii="Arial" w:hAnsi="Arial" w:cs="Arial"/>
          <w:sz w:val="22"/>
          <w:szCs w:val="22"/>
        </w:rPr>
        <w:t xml:space="preserve">, poor qualifications, lack of contact with the outside world and families (including </w:t>
      </w:r>
      <w:r w:rsidRPr="003B36D2">
        <w:rPr>
          <w:rFonts w:ascii="Arial" w:hAnsi="Arial" w:cs="Arial"/>
          <w:sz w:val="22"/>
          <w:szCs w:val="22"/>
        </w:rPr>
        <w:lastRenderedPageBreak/>
        <w:t xml:space="preserve">children), social inactivity and isolation from the </w:t>
      </w:r>
      <w:r w:rsidR="00EF680D" w:rsidRPr="003B36D2">
        <w:rPr>
          <w:rFonts w:ascii="Arial" w:hAnsi="Arial" w:cs="Arial"/>
          <w:sz w:val="22"/>
          <w:szCs w:val="22"/>
        </w:rPr>
        <w:t>community</w:t>
      </w:r>
      <w:r w:rsidRPr="003B36D2">
        <w:rPr>
          <w:rFonts w:ascii="Arial" w:hAnsi="Arial" w:cs="Arial"/>
          <w:sz w:val="22"/>
          <w:szCs w:val="22"/>
        </w:rPr>
        <w:t xml:space="preserve"> is a short </w:t>
      </w:r>
      <w:r w:rsidR="00974F1E" w:rsidRPr="003B36D2">
        <w:rPr>
          <w:rFonts w:ascii="Arial" w:hAnsi="Arial" w:cs="Arial"/>
          <w:sz w:val="22"/>
          <w:szCs w:val="22"/>
        </w:rPr>
        <w:t xml:space="preserve">list of </w:t>
      </w:r>
      <w:r w:rsidRPr="003B36D2">
        <w:rPr>
          <w:rFonts w:ascii="Arial" w:hAnsi="Arial" w:cs="Arial"/>
          <w:sz w:val="22"/>
          <w:szCs w:val="22"/>
        </w:rPr>
        <w:t>problems</w:t>
      </w:r>
      <w:r w:rsidR="00EF680D" w:rsidRPr="003B36D2">
        <w:rPr>
          <w:rFonts w:ascii="Arial" w:hAnsi="Arial" w:cs="Arial"/>
          <w:sz w:val="22"/>
          <w:szCs w:val="22"/>
        </w:rPr>
        <w:t>.</w:t>
      </w:r>
      <w:r w:rsidRPr="003B36D2">
        <w:rPr>
          <w:rStyle w:val="FootnoteReference"/>
          <w:rFonts w:ascii="Arial" w:hAnsi="Arial" w:cs="Arial"/>
          <w:sz w:val="22"/>
          <w:szCs w:val="22"/>
        </w:rPr>
        <w:footnoteReference w:id="65"/>
      </w:r>
      <w:r w:rsidRPr="003B36D2">
        <w:rPr>
          <w:rFonts w:ascii="Arial" w:hAnsi="Arial" w:cs="Arial"/>
          <w:sz w:val="22"/>
          <w:szCs w:val="22"/>
        </w:rPr>
        <w:t xml:space="preserve"> Sometimes they cause violation of </w:t>
      </w:r>
      <w:r w:rsidR="006B4260" w:rsidRPr="003B36D2">
        <w:rPr>
          <w:rFonts w:ascii="Arial" w:hAnsi="Arial" w:cs="Arial"/>
          <w:sz w:val="22"/>
          <w:szCs w:val="22"/>
        </w:rPr>
        <w:t>the beneficiaries’</w:t>
      </w:r>
      <w:r w:rsidR="00974F1E" w:rsidRPr="003B36D2">
        <w:rPr>
          <w:rFonts w:ascii="Arial" w:hAnsi="Arial" w:cs="Arial"/>
          <w:sz w:val="22"/>
          <w:szCs w:val="22"/>
        </w:rPr>
        <w:t xml:space="preserve"> </w:t>
      </w:r>
      <w:r w:rsidRPr="003B36D2">
        <w:rPr>
          <w:rFonts w:ascii="Arial" w:hAnsi="Arial" w:cs="Arial"/>
          <w:sz w:val="22"/>
          <w:szCs w:val="22"/>
        </w:rPr>
        <w:t xml:space="preserve">right </w:t>
      </w:r>
      <w:r w:rsidR="00974F1E" w:rsidRPr="003B36D2">
        <w:rPr>
          <w:rFonts w:ascii="Arial" w:hAnsi="Arial" w:cs="Arial"/>
          <w:sz w:val="22"/>
          <w:szCs w:val="22"/>
        </w:rPr>
        <w:t>to life</w:t>
      </w:r>
      <w:r w:rsidRPr="003B36D2">
        <w:rPr>
          <w:rFonts w:ascii="Arial" w:hAnsi="Arial" w:cs="Arial"/>
          <w:sz w:val="22"/>
          <w:szCs w:val="22"/>
        </w:rPr>
        <w:t xml:space="preserve">. From December 2015 to April 2016, 3 beneficiaries died in </w:t>
      </w:r>
      <w:r w:rsidR="00974F1E" w:rsidRPr="003B36D2">
        <w:rPr>
          <w:rFonts w:ascii="Arial" w:hAnsi="Arial" w:cs="Arial"/>
          <w:sz w:val="22"/>
          <w:szCs w:val="22"/>
        </w:rPr>
        <w:t xml:space="preserve">the </w:t>
      </w:r>
      <w:r w:rsidRPr="003B36D2">
        <w:rPr>
          <w:rFonts w:ascii="Arial" w:hAnsi="Arial" w:cs="Arial"/>
          <w:sz w:val="22"/>
          <w:szCs w:val="22"/>
        </w:rPr>
        <w:t>state care institutions.</w:t>
      </w:r>
    </w:p>
    <w:p w:rsidR="008050F6" w:rsidRPr="003B36D2" w:rsidRDefault="008050F6" w:rsidP="00E10455">
      <w:pPr>
        <w:pStyle w:val="NormalWeb"/>
        <w:spacing w:before="0" w:beforeAutospacing="0" w:after="200" w:afterAutospacing="0" w:line="276" w:lineRule="auto"/>
        <w:ind w:right="288"/>
        <w:jc w:val="both"/>
        <w:rPr>
          <w:rFonts w:ascii="Arial" w:hAnsi="Arial" w:cs="Arial"/>
          <w:color w:val="000000"/>
          <w:sz w:val="22"/>
          <w:szCs w:val="22"/>
        </w:rPr>
      </w:pPr>
      <w:r w:rsidRPr="003B36D2">
        <w:rPr>
          <w:rFonts w:ascii="Arial" w:hAnsi="Arial" w:cs="Arial"/>
          <w:sz w:val="22"/>
          <w:szCs w:val="22"/>
        </w:rPr>
        <w:t xml:space="preserve">The number of </w:t>
      </w:r>
      <w:r w:rsidR="00C5700D" w:rsidRPr="003B36D2">
        <w:rPr>
          <w:rFonts w:ascii="Arial" w:hAnsi="Arial" w:cs="Arial"/>
          <w:sz w:val="22"/>
          <w:szCs w:val="22"/>
        </w:rPr>
        <w:t>beneficiaries</w:t>
      </w:r>
      <w:r w:rsidRPr="003B36D2">
        <w:rPr>
          <w:rFonts w:ascii="Arial" w:hAnsi="Arial" w:cs="Arial"/>
          <w:sz w:val="22"/>
          <w:szCs w:val="22"/>
        </w:rPr>
        <w:t xml:space="preserve"> </w:t>
      </w:r>
      <w:r w:rsidR="00974F1E" w:rsidRPr="003B36D2">
        <w:rPr>
          <w:rFonts w:ascii="Arial" w:hAnsi="Arial" w:cs="Arial"/>
          <w:sz w:val="22"/>
          <w:szCs w:val="22"/>
        </w:rPr>
        <w:t>in</w:t>
      </w:r>
      <w:r w:rsidRPr="003B36D2">
        <w:rPr>
          <w:rFonts w:ascii="Arial" w:hAnsi="Arial" w:cs="Arial"/>
          <w:sz w:val="22"/>
          <w:szCs w:val="22"/>
        </w:rPr>
        <w:t xml:space="preserve"> boarding </w:t>
      </w:r>
      <w:r w:rsidR="00C5700D" w:rsidRPr="003B36D2">
        <w:rPr>
          <w:rFonts w:ascii="Arial" w:hAnsi="Arial" w:cs="Arial"/>
          <w:sz w:val="22"/>
          <w:szCs w:val="22"/>
        </w:rPr>
        <w:t>houses</w:t>
      </w:r>
      <w:r w:rsidRPr="003B36D2">
        <w:rPr>
          <w:rFonts w:ascii="Arial" w:hAnsi="Arial" w:cs="Arial"/>
          <w:sz w:val="22"/>
          <w:szCs w:val="22"/>
        </w:rPr>
        <w:t xml:space="preserve"> significantly exceeds the limit </w:t>
      </w:r>
      <w:r w:rsidR="00974F1E" w:rsidRPr="003B36D2">
        <w:rPr>
          <w:rFonts w:ascii="Arial" w:hAnsi="Arial" w:cs="Arial"/>
          <w:sz w:val="22"/>
          <w:szCs w:val="22"/>
        </w:rPr>
        <w:t>defined</w:t>
      </w:r>
      <w:r w:rsidRPr="003B36D2">
        <w:rPr>
          <w:rFonts w:ascii="Arial" w:hAnsi="Arial" w:cs="Arial"/>
          <w:sz w:val="22"/>
          <w:szCs w:val="22"/>
        </w:rPr>
        <w:t xml:space="preserve"> by standards, which cannot provide conditions </w:t>
      </w:r>
      <w:r w:rsidR="00F96254" w:rsidRPr="003B36D2">
        <w:rPr>
          <w:rFonts w:ascii="Arial" w:hAnsi="Arial" w:cs="Arial"/>
          <w:sz w:val="22"/>
          <w:szCs w:val="22"/>
        </w:rPr>
        <w:t>close to</w:t>
      </w:r>
      <w:r w:rsidRPr="003B36D2">
        <w:rPr>
          <w:rFonts w:ascii="Arial" w:hAnsi="Arial" w:cs="Arial"/>
          <w:sz w:val="22"/>
          <w:szCs w:val="22"/>
        </w:rPr>
        <w:t xml:space="preserve"> </w:t>
      </w:r>
      <w:r w:rsidR="00974F1E" w:rsidRPr="003B36D2">
        <w:rPr>
          <w:rFonts w:ascii="Arial" w:hAnsi="Arial" w:cs="Arial"/>
          <w:sz w:val="22"/>
          <w:szCs w:val="22"/>
        </w:rPr>
        <w:t xml:space="preserve">a </w:t>
      </w:r>
      <w:r w:rsidRPr="003B36D2">
        <w:rPr>
          <w:rFonts w:ascii="Arial" w:hAnsi="Arial" w:cs="Arial"/>
          <w:sz w:val="22"/>
          <w:szCs w:val="22"/>
        </w:rPr>
        <w:t xml:space="preserve">family environment. Significant problems </w:t>
      </w:r>
      <w:r w:rsidR="00F96254" w:rsidRPr="003B36D2">
        <w:rPr>
          <w:rFonts w:ascii="Arial" w:hAnsi="Arial" w:cs="Arial"/>
          <w:sz w:val="22"/>
          <w:szCs w:val="22"/>
        </w:rPr>
        <w:t>were</w:t>
      </w:r>
      <w:r w:rsidRPr="003B36D2">
        <w:rPr>
          <w:rFonts w:ascii="Arial" w:hAnsi="Arial" w:cs="Arial"/>
          <w:sz w:val="22"/>
          <w:szCs w:val="22"/>
        </w:rPr>
        <w:t xml:space="preserve"> observed in the </w:t>
      </w:r>
      <w:r w:rsidR="00866521" w:rsidRPr="003B36D2">
        <w:rPr>
          <w:rFonts w:ascii="Arial" w:hAnsi="Arial" w:cs="Arial"/>
          <w:sz w:val="22"/>
          <w:szCs w:val="22"/>
        </w:rPr>
        <w:t>supply</w:t>
      </w:r>
      <w:r w:rsidRPr="003B36D2">
        <w:rPr>
          <w:rFonts w:ascii="Arial" w:hAnsi="Arial" w:cs="Arial"/>
          <w:sz w:val="22"/>
          <w:szCs w:val="22"/>
        </w:rPr>
        <w:t xml:space="preserve"> of </w:t>
      </w:r>
      <w:r w:rsidR="00333C3D" w:rsidRPr="003B36D2">
        <w:rPr>
          <w:rFonts w:ascii="Arial" w:hAnsi="Arial" w:cs="Arial"/>
          <w:sz w:val="22"/>
          <w:szCs w:val="22"/>
        </w:rPr>
        <w:t>auxiliary</w:t>
      </w:r>
      <w:r w:rsidRPr="003B36D2">
        <w:rPr>
          <w:rFonts w:ascii="Arial" w:hAnsi="Arial" w:cs="Arial"/>
          <w:sz w:val="22"/>
          <w:szCs w:val="22"/>
        </w:rPr>
        <w:t xml:space="preserve"> </w:t>
      </w:r>
      <w:r w:rsidR="00B578D9" w:rsidRPr="003B36D2">
        <w:rPr>
          <w:rFonts w:ascii="Arial" w:hAnsi="Arial" w:cs="Arial"/>
          <w:sz w:val="22"/>
          <w:szCs w:val="22"/>
        </w:rPr>
        <w:t>items</w:t>
      </w:r>
      <w:r w:rsidR="00866521" w:rsidRPr="003B36D2">
        <w:rPr>
          <w:rFonts w:ascii="Arial" w:hAnsi="Arial" w:cs="Arial"/>
          <w:sz w:val="22"/>
          <w:szCs w:val="22"/>
        </w:rPr>
        <w:t xml:space="preserve"> as well</w:t>
      </w:r>
      <w:r w:rsidRPr="003B36D2">
        <w:rPr>
          <w:rFonts w:ascii="Arial" w:hAnsi="Arial" w:cs="Arial"/>
          <w:sz w:val="22"/>
          <w:szCs w:val="22"/>
        </w:rPr>
        <w:t xml:space="preserve">. All </w:t>
      </w:r>
      <w:r w:rsidR="00974F1E" w:rsidRPr="003B36D2">
        <w:rPr>
          <w:rFonts w:ascii="Arial" w:hAnsi="Arial" w:cs="Arial"/>
          <w:sz w:val="22"/>
          <w:szCs w:val="22"/>
        </w:rPr>
        <w:t>this</w:t>
      </w:r>
      <w:r w:rsidRPr="003B36D2">
        <w:rPr>
          <w:rFonts w:ascii="Arial" w:hAnsi="Arial" w:cs="Arial"/>
          <w:sz w:val="22"/>
          <w:szCs w:val="22"/>
        </w:rPr>
        <w:t xml:space="preserve"> creates </w:t>
      </w:r>
      <w:r w:rsidR="00F96254" w:rsidRPr="003B36D2">
        <w:rPr>
          <w:rFonts w:ascii="Arial" w:hAnsi="Arial" w:cs="Arial"/>
          <w:sz w:val="22"/>
          <w:szCs w:val="22"/>
        </w:rPr>
        <w:t xml:space="preserve">degrading </w:t>
      </w:r>
      <w:r w:rsidRPr="003B36D2">
        <w:rPr>
          <w:rFonts w:ascii="Arial" w:hAnsi="Arial" w:cs="Arial"/>
          <w:sz w:val="22"/>
          <w:szCs w:val="22"/>
        </w:rPr>
        <w:t xml:space="preserve">conditions </w:t>
      </w:r>
      <w:r w:rsidR="00F96254" w:rsidRPr="003B36D2">
        <w:rPr>
          <w:rFonts w:ascii="Arial" w:hAnsi="Arial" w:cs="Arial"/>
          <w:sz w:val="22"/>
          <w:szCs w:val="22"/>
        </w:rPr>
        <w:t>for</w:t>
      </w:r>
      <w:r w:rsidRPr="003B36D2">
        <w:rPr>
          <w:rFonts w:ascii="Arial" w:hAnsi="Arial" w:cs="Arial"/>
          <w:sz w:val="22"/>
          <w:szCs w:val="22"/>
        </w:rPr>
        <w:t xml:space="preserve"> persons with disabilities in </w:t>
      </w:r>
      <w:r w:rsidR="00974F1E" w:rsidRPr="003B36D2">
        <w:rPr>
          <w:rFonts w:ascii="Arial" w:hAnsi="Arial" w:cs="Arial"/>
          <w:sz w:val="22"/>
          <w:szCs w:val="22"/>
        </w:rPr>
        <w:t xml:space="preserve">the </w:t>
      </w:r>
      <w:r w:rsidR="000A76F2" w:rsidRPr="003B36D2">
        <w:rPr>
          <w:rFonts w:ascii="Arial" w:hAnsi="Arial" w:cs="Arial"/>
          <w:sz w:val="22"/>
          <w:szCs w:val="22"/>
        </w:rPr>
        <w:t>State C</w:t>
      </w:r>
      <w:r w:rsidR="00F96254" w:rsidRPr="003B36D2">
        <w:rPr>
          <w:rFonts w:ascii="Arial" w:hAnsi="Arial" w:cs="Arial"/>
          <w:sz w:val="22"/>
          <w:szCs w:val="22"/>
        </w:rPr>
        <w:t xml:space="preserve">are </w:t>
      </w:r>
      <w:r w:rsidRPr="003B36D2">
        <w:rPr>
          <w:rFonts w:ascii="Arial" w:hAnsi="Arial" w:cs="Arial"/>
          <w:sz w:val="22"/>
          <w:szCs w:val="22"/>
        </w:rPr>
        <w:t>institutions</w:t>
      </w:r>
      <w:r w:rsidR="00F96254" w:rsidRPr="003B36D2">
        <w:rPr>
          <w:rStyle w:val="FootnoteReference"/>
          <w:rFonts w:ascii="Arial" w:hAnsi="Arial" w:cs="Arial"/>
          <w:sz w:val="22"/>
          <w:szCs w:val="22"/>
        </w:rPr>
        <w:footnoteReference w:id="66"/>
      </w:r>
      <w:r w:rsidRPr="003B36D2">
        <w:rPr>
          <w:rFonts w:ascii="Arial" w:hAnsi="Arial" w:cs="Arial"/>
          <w:sz w:val="22"/>
          <w:szCs w:val="22"/>
        </w:rPr>
        <w:t xml:space="preserve">. </w:t>
      </w:r>
    </w:p>
    <w:p w:rsidR="00F96254" w:rsidRPr="003B36D2" w:rsidRDefault="00F96254" w:rsidP="00E10455">
      <w:pPr>
        <w:ind w:right="288"/>
        <w:jc w:val="both"/>
        <w:rPr>
          <w:rFonts w:ascii="Arial" w:hAnsi="Arial" w:cs="Arial"/>
        </w:rPr>
      </w:pPr>
      <w:r w:rsidRPr="003B36D2">
        <w:rPr>
          <w:rFonts w:ascii="Arial" w:hAnsi="Arial" w:cs="Arial"/>
        </w:rPr>
        <w:t>According to the national standards</w:t>
      </w:r>
      <w:r w:rsidRPr="003B36D2">
        <w:rPr>
          <w:rStyle w:val="FootnoteReference"/>
          <w:rFonts w:ascii="Arial" w:hAnsi="Arial" w:cs="Arial"/>
        </w:rPr>
        <w:footnoteReference w:id="67"/>
      </w:r>
      <w:r w:rsidRPr="003B36D2">
        <w:rPr>
          <w:rFonts w:ascii="Arial" w:hAnsi="Arial" w:cs="Arial"/>
        </w:rPr>
        <w:t xml:space="preserve">, all beneficiaries of </w:t>
      </w:r>
      <w:r w:rsidR="00E1354E" w:rsidRPr="003B36D2">
        <w:rPr>
          <w:rFonts w:ascii="Arial" w:hAnsi="Arial" w:cs="Arial"/>
        </w:rPr>
        <w:t>daily</w:t>
      </w:r>
      <w:r w:rsidR="00CC5ACC" w:rsidRPr="003B36D2">
        <w:rPr>
          <w:rFonts w:ascii="Arial" w:hAnsi="Arial" w:cs="Arial"/>
        </w:rPr>
        <w:t xml:space="preserve"> </w:t>
      </w:r>
      <w:r w:rsidRPr="003B36D2">
        <w:rPr>
          <w:rFonts w:ascii="Arial" w:hAnsi="Arial" w:cs="Arial"/>
        </w:rPr>
        <w:t xml:space="preserve">specialized institutions for </w:t>
      </w:r>
      <w:r w:rsidR="00C5700D" w:rsidRPr="003B36D2">
        <w:rPr>
          <w:rFonts w:ascii="Arial" w:hAnsi="Arial" w:cs="Arial"/>
        </w:rPr>
        <w:t>persons</w:t>
      </w:r>
      <w:r w:rsidR="00974F1E" w:rsidRPr="003B36D2">
        <w:rPr>
          <w:rFonts w:ascii="Arial" w:hAnsi="Arial" w:cs="Arial"/>
        </w:rPr>
        <w:t xml:space="preserve"> with disabilities should</w:t>
      </w:r>
      <w:r w:rsidRPr="003B36D2">
        <w:rPr>
          <w:rFonts w:ascii="Arial" w:hAnsi="Arial" w:cs="Arial"/>
        </w:rPr>
        <w:t xml:space="preserve"> be protected from any kind of violence and coercion. </w:t>
      </w:r>
      <w:r w:rsidR="00974F1E" w:rsidRPr="003B36D2">
        <w:rPr>
          <w:rFonts w:ascii="Arial" w:hAnsi="Arial" w:cs="Arial"/>
        </w:rPr>
        <w:t>A</w:t>
      </w:r>
      <w:r w:rsidRPr="003B36D2">
        <w:rPr>
          <w:rFonts w:ascii="Arial" w:hAnsi="Arial" w:cs="Arial"/>
        </w:rPr>
        <w:t xml:space="preserve">nalysis of the </w:t>
      </w:r>
      <w:r w:rsidR="00C5700D" w:rsidRPr="003B36D2">
        <w:rPr>
          <w:rFonts w:ascii="Arial" w:hAnsi="Arial" w:cs="Arial"/>
        </w:rPr>
        <w:t>interviews</w:t>
      </w:r>
      <w:r w:rsidRPr="003B36D2">
        <w:rPr>
          <w:rFonts w:ascii="Arial" w:hAnsi="Arial" w:cs="Arial"/>
        </w:rPr>
        <w:t xml:space="preserve"> with beneficiaries/personnel and examination of </w:t>
      </w:r>
      <w:r w:rsidR="00C5700D" w:rsidRPr="003B36D2">
        <w:rPr>
          <w:rFonts w:ascii="Arial" w:hAnsi="Arial" w:cs="Arial"/>
        </w:rPr>
        <w:t>documents</w:t>
      </w:r>
      <w:r w:rsidRPr="003B36D2">
        <w:rPr>
          <w:rFonts w:ascii="Arial" w:hAnsi="Arial" w:cs="Arial"/>
        </w:rPr>
        <w:t xml:space="preserve"> by representatives of the Public Defender </w:t>
      </w:r>
      <w:r w:rsidR="00866521" w:rsidRPr="003B36D2">
        <w:rPr>
          <w:rFonts w:ascii="Arial" w:hAnsi="Arial" w:cs="Arial"/>
        </w:rPr>
        <w:t xml:space="preserve">showed </w:t>
      </w:r>
      <w:r w:rsidRPr="003B36D2">
        <w:rPr>
          <w:rFonts w:ascii="Arial" w:hAnsi="Arial" w:cs="Arial"/>
        </w:rPr>
        <w:t xml:space="preserve">that the state care system fails to </w:t>
      </w:r>
      <w:r w:rsidR="00974F1E" w:rsidRPr="003B36D2">
        <w:rPr>
          <w:rFonts w:ascii="Arial" w:hAnsi="Arial" w:cs="Arial"/>
        </w:rPr>
        <w:t>ensure</w:t>
      </w:r>
      <w:r w:rsidRPr="003B36D2">
        <w:rPr>
          <w:rFonts w:ascii="Arial" w:hAnsi="Arial" w:cs="Arial"/>
        </w:rPr>
        <w:t xml:space="preserve"> protection of beneficiaries with disabilities from </w:t>
      </w:r>
      <w:r w:rsidR="00C5700D" w:rsidRPr="003B36D2">
        <w:rPr>
          <w:rFonts w:ascii="Arial" w:hAnsi="Arial" w:cs="Arial"/>
        </w:rPr>
        <w:t>violence</w:t>
      </w:r>
      <w:r w:rsidRPr="003B36D2">
        <w:rPr>
          <w:rFonts w:ascii="Arial" w:hAnsi="Arial" w:cs="Arial"/>
        </w:rPr>
        <w:t xml:space="preserve">, management of their </w:t>
      </w:r>
      <w:r w:rsidR="00974F1E" w:rsidRPr="003B36D2">
        <w:rPr>
          <w:rFonts w:ascii="Arial" w:hAnsi="Arial" w:cs="Arial"/>
        </w:rPr>
        <w:t>challenging</w:t>
      </w:r>
      <w:r w:rsidRPr="003B36D2">
        <w:rPr>
          <w:rFonts w:ascii="Arial" w:hAnsi="Arial" w:cs="Arial"/>
        </w:rPr>
        <w:t xml:space="preserve"> behavior and prevention of alcohol abuse. Service providers fail to protect beneficiaries from violence and exploitation</w:t>
      </w:r>
      <w:r w:rsidRPr="003B36D2">
        <w:rPr>
          <w:rStyle w:val="FootnoteReference"/>
          <w:rFonts w:ascii="Arial" w:hAnsi="Arial" w:cs="Arial"/>
        </w:rPr>
        <w:footnoteReference w:id="68"/>
      </w:r>
      <w:r w:rsidRPr="003B36D2">
        <w:rPr>
          <w:rFonts w:ascii="Arial" w:hAnsi="Arial" w:cs="Arial"/>
        </w:rPr>
        <w:t>.</w:t>
      </w:r>
    </w:p>
    <w:p w:rsidR="00F96254" w:rsidRPr="003B36D2" w:rsidRDefault="00F96254" w:rsidP="00E10455">
      <w:pPr>
        <w:ind w:left="288" w:right="288"/>
        <w:jc w:val="both"/>
        <w:rPr>
          <w:rFonts w:ascii="Arial" w:hAnsi="Arial" w:cs="Arial"/>
        </w:rPr>
      </w:pPr>
    </w:p>
    <w:p w:rsidR="00E30C76" w:rsidRPr="003B36D2" w:rsidRDefault="00F96254" w:rsidP="00E10455">
      <w:pPr>
        <w:pStyle w:val="NormalWeb"/>
        <w:spacing w:before="0" w:beforeAutospacing="0" w:after="200" w:afterAutospacing="0" w:line="276" w:lineRule="auto"/>
        <w:ind w:left="288" w:right="288"/>
        <w:jc w:val="both"/>
        <w:rPr>
          <w:rFonts w:ascii="Arial" w:hAnsi="Arial" w:cs="Arial"/>
          <w:sz w:val="22"/>
          <w:szCs w:val="22"/>
          <w:lang w:val="ka-GE"/>
        </w:rPr>
      </w:pPr>
      <w:bookmarkStart w:id="116" w:name="_Toc484517367"/>
      <w:r w:rsidRPr="003B36D2">
        <w:rPr>
          <w:rStyle w:val="Heading2Char"/>
          <w:rFonts w:ascii="Arial" w:hAnsi="Arial" w:cs="Arial"/>
          <w:sz w:val="22"/>
          <w:szCs w:val="22"/>
        </w:rPr>
        <w:t>Recommendations</w:t>
      </w:r>
      <w:bookmarkEnd w:id="116"/>
    </w:p>
    <w:p w:rsidR="00F96254" w:rsidRPr="003B36D2" w:rsidRDefault="00F96254" w:rsidP="00E10455">
      <w:pPr>
        <w:pStyle w:val="ListParagraph"/>
        <w:numPr>
          <w:ilvl w:val="0"/>
          <w:numId w:val="36"/>
        </w:numPr>
        <w:ind w:right="288"/>
        <w:jc w:val="both"/>
        <w:rPr>
          <w:rFonts w:ascii="Arial" w:hAnsi="Arial" w:cs="Arial"/>
          <w:lang w:val="ka-GE"/>
        </w:rPr>
      </w:pPr>
      <w:r w:rsidRPr="003B36D2">
        <w:rPr>
          <w:rFonts w:ascii="Arial" w:hAnsi="Arial" w:cs="Arial"/>
        </w:rPr>
        <w:t xml:space="preserve">Statistics on cases of physical, psychological, economic, sexual or other forms of violence against persons with disabilities should be collected </w:t>
      </w:r>
    </w:p>
    <w:p w:rsidR="00F96254" w:rsidRPr="003B36D2" w:rsidRDefault="00E23FC1" w:rsidP="00E10455">
      <w:pPr>
        <w:pStyle w:val="ListParagraph"/>
        <w:numPr>
          <w:ilvl w:val="0"/>
          <w:numId w:val="36"/>
        </w:numPr>
        <w:ind w:right="288"/>
        <w:jc w:val="both"/>
        <w:rPr>
          <w:rFonts w:ascii="Arial" w:hAnsi="Arial" w:cs="Arial"/>
          <w:lang w:val="ka-GE"/>
        </w:rPr>
      </w:pPr>
      <w:r w:rsidRPr="003B36D2">
        <w:rPr>
          <w:rFonts w:ascii="Arial" w:hAnsi="Arial" w:cs="Arial"/>
        </w:rPr>
        <w:t>Observation</w:t>
      </w:r>
      <w:r w:rsidR="00F96254" w:rsidRPr="003B36D2">
        <w:rPr>
          <w:rFonts w:ascii="Arial" w:hAnsi="Arial" w:cs="Arial"/>
        </w:rPr>
        <w:t xml:space="preserve"> of </w:t>
      </w:r>
      <w:r w:rsidR="00B749C9" w:rsidRPr="003B36D2">
        <w:rPr>
          <w:rFonts w:ascii="Arial" w:hAnsi="Arial" w:cs="Arial"/>
        </w:rPr>
        <w:t xml:space="preserve">the </w:t>
      </w:r>
      <w:r w:rsidR="00C5700D" w:rsidRPr="003B36D2">
        <w:rPr>
          <w:rFonts w:ascii="Arial" w:hAnsi="Arial" w:cs="Arial"/>
        </w:rPr>
        <w:t>requirements</w:t>
      </w:r>
      <w:r w:rsidR="00B749C9" w:rsidRPr="003B36D2">
        <w:rPr>
          <w:rFonts w:ascii="Arial" w:hAnsi="Arial" w:cs="Arial"/>
        </w:rPr>
        <w:t xml:space="preserve"> of </w:t>
      </w:r>
      <w:r w:rsidR="00974F1E" w:rsidRPr="003B36D2">
        <w:rPr>
          <w:rFonts w:ascii="Arial" w:hAnsi="Arial" w:cs="Arial"/>
        </w:rPr>
        <w:t xml:space="preserve">the </w:t>
      </w:r>
      <w:r w:rsidR="00C5700D" w:rsidRPr="003B36D2">
        <w:rPr>
          <w:rFonts w:ascii="Arial" w:hAnsi="Arial" w:cs="Arial"/>
        </w:rPr>
        <w:t>legislation</w:t>
      </w:r>
      <w:r w:rsidR="00B749C9" w:rsidRPr="003B36D2">
        <w:rPr>
          <w:rFonts w:ascii="Arial" w:hAnsi="Arial" w:cs="Arial"/>
        </w:rPr>
        <w:t xml:space="preserve"> by </w:t>
      </w:r>
      <w:r w:rsidR="00F96254" w:rsidRPr="003B36D2">
        <w:rPr>
          <w:rFonts w:ascii="Arial" w:hAnsi="Arial" w:cs="Arial"/>
        </w:rPr>
        <w:t xml:space="preserve">law enforcement bodies </w:t>
      </w:r>
      <w:r w:rsidR="00B749C9" w:rsidRPr="003B36D2">
        <w:rPr>
          <w:rFonts w:ascii="Arial" w:hAnsi="Arial" w:cs="Arial"/>
        </w:rPr>
        <w:t xml:space="preserve">during </w:t>
      </w:r>
      <w:r w:rsidR="00866521" w:rsidRPr="003B36D2">
        <w:rPr>
          <w:rFonts w:ascii="Arial" w:hAnsi="Arial" w:cs="Arial"/>
        </w:rPr>
        <w:t>responding to</w:t>
      </w:r>
      <w:r w:rsidR="00B749C9" w:rsidRPr="003B36D2">
        <w:rPr>
          <w:rFonts w:ascii="Arial" w:hAnsi="Arial" w:cs="Arial"/>
        </w:rPr>
        <w:t xml:space="preserve"> cases of domestic violence should be m</w:t>
      </w:r>
      <w:r w:rsidR="00F96254" w:rsidRPr="003B36D2">
        <w:rPr>
          <w:rFonts w:ascii="Arial" w:hAnsi="Arial" w:cs="Arial"/>
        </w:rPr>
        <w:t>onitor</w:t>
      </w:r>
      <w:r w:rsidR="00B749C9" w:rsidRPr="003B36D2">
        <w:rPr>
          <w:rFonts w:ascii="Arial" w:hAnsi="Arial" w:cs="Arial"/>
        </w:rPr>
        <w:t>ed</w:t>
      </w:r>
    </w:p>
    <w:p w:rsidR="00B749C9" w:rsidRPr="003B36D2" w:rsidRDefault="00B749C9" w:rsidP="00E10455">
      <w:pPr>
        <w:pStyle w:val="ListParagraph"/>
        <w:numPr>
          <w:ilvl w:val="0"/>
          <w:numId w:val="36"/>
        </w:numPr>
        <w:ind w:right="288"/>
        <w:jc w:val="both"/>
        <w:rPr>
          <w:rFonts w:ascii="Arial" w:hAnsi="Arial" w:cs="Arial"/>
          <w:lang w:val="ka-GE"/>
        </w:rPr>
      </w:pPr>
      <w:r w:rsidRPr="003B36D2">
        <w:rPr>
          <w:rFonts w:ascii="Arial" w:hAnsi="Arial" w:cs="Arial"/>
        </w:rPr>
        <w:t>C</w:t>
      </w:r>
      <w:r w:rsidR="00F96254" w:rsidRPr="003B36D2">
        <w:rPr>
          <w:rFonts w:ascii="Arial" w:hAnsi="Arial" w:cs="Arial"/>
        </w:rPr>
        <w:t xml:space="preserve">oordination </w:t>
      </w:r>
      <w:r w:rsidRPr="003B36D2">
        <w:rPr>
          <w:rFonts w:ascii="Arial" w:hAnsi="Arial" w:cs="Arial"/>
        </w:rPr>
        <w:t xml:space="preserve">should be strengthened </w:t>
      </w:r>
      <w:r w:rsidR="00F96254" w:rsidRPr="003B36D2">
        <w:rPr>
          <w:rFonts w:ascii="Arial" w:hAnsi="Arial" w:cs="Arial"/>
        </w:rPr>
        <w:t xml:space="preserve">between </w:t>
      </w:r>
      <w:r w:rsidRPr="003B36D2">
        <w:rPr>
          <w:rFonts w:ascii="Arial" w:hAnsi="Arial" w:cs="Arial"/>
        </w:rPr>
        <w:t xml:space="preserve">the </w:t>
      </w:r>
      <w:r w:rsidR="00C5700D" w:rsidRPr="003B36D2">
        <w:rPr>
          <w:rFonts w:ascii="Arial" w:hAnsi="Arial" w:cs="Arial"/>
        </w:rPr>
        <w:t>agencies</w:t>
      </w:r>
      <w:r w:rsidRPr="003B36D2">
        <w:rPr>
          <w:rFonts w:ascii="Arial" w:hAnsi="Arial" w:cs="Arial"/>
        </w:rPr>
        <w:t xml:space="preserve"> </w:t>
      </w:r>
      <w:r w:rsidR="00F96254" w:rsidRPr="003B36D2">
        <w:rPr>
          <w:rFonts w:ascii="Arial" w:hAnsi="Arial" w:cs="Arial"/>
        </w:rPr>
        <w:t xml:space="preserve">authorized to respond to </w:t>
      </w:r>
      <w:r w:rsidRPr="003B36D2">
        <w:rPr>
          <w:rFonts w:ascii="Arial" w:hAnsi="Arial" w:cs="Arial"/>
        </w:rPr>
        <w:t>cases</w:t>
      </w:r>
      <w:r w:rsidRPr="003B36D2">
        <w:rPr>
          <w:rFonts w:ascii="Arial" w:hAnsi="Arial" w:cs="Arial"/>
          <w:lang w:val="ka-GE"/>
        </w:rPr>
        <w:t xml:space="preserve"> </w:t>
      </w:r>
      <w:r w:rsidRPr="003B36D2">
        <w:rPr>
          <w:rFonts w:ascii="Arial" w:hAnsi="Arial" w:cs="Arial"/>
        </w:rPr>
        <w:t xml:space="preserve">of </w:t>
      </w:r>
      <w:r w:rsidR="00F96254" w:rsidRPr="003B36D2">
        <w:rPr>
          <w:rFonts w:ascii="Arial" w:hAnsi="Arial" w:cs="Arial"/>
        </w:rPr>
        <w:t>domes</w:t>
      </w:r>
      <w:r w:rsidRPr="003B36D2">
        <w:rPr>
          <w:rFonts w:ascii="Arial" w:hAnsi="Arial" w:cs="Arial"/>
        </w:rPr>
        <w:t xml:space="preserve">tic </w:t>
      </w:r>
      <w:r w:rsidR="00F96254" w:rsidRPr="003B36D2">
        <w:rPr>
          <w:rFonts w:ascii="Arial" w:hAnsi="Arial" w:cs="Arial"/>
        </w:rPr>
        <w:t xml:space="preserve">violence </w:t>
      </w:r>
    </w:p>
    <w:p w:rsidR="00B749C9" w:rsidRPr="003B36D2" w:rsidRDefault="00974F1E" w:rsidP="00E10455">
      <w:pPr>
        <w:pStyle w:val="ListParagraph"/>
        <w:numPr>
          <w:ilvl w:val="0"/>
          <w:numId w:val="36"/>
        </w:numPr>
        <w:ind w:right="288"/>
        <w:jc w:val="both"/>
        <w:rPr>
          <w:rFonts w:ascii="Arial" w:hAnsi="Arial" w:cs="Arial"/>
          <w:lang w:val="ka-GE"/>
        </w:rPr>
      </w:pPr>
      <w:r w:rsidRPr="003B36D2">
        <w:rPr>
          <w:rFonts w:ascii="Arial" w:hAnsi="Arial" w:cs="Arial"/>
        </w:rPr>
        <w:t>P</w:t>
      </w:r>
      <w:r w:rsidR="00B749C9" w:rsidRPr="003B36D2">
        <w:rPr>
          <w:rFonts w:ascii="Arial" w:hAnsi="Arial" w:cs="Arial"/>
        </w:rPr>
        <w:t xml:space="preserve">ersonnel of </w:t>
      </w:r>
      <w:r w:rsidRPr="003B36D2">
        <w:rPr>
          <w:rFonts w:ascii="Arial" w:hAnsi="Arial" w:cs="Arial"/>
        </w:rPr>
        <w:t xml:space="preserve">the </w:t>
      </w:r>
      <w:r w:rsidR="00B749C9" w:rsidRPr="003B36D2">
        <w:rPr>
          <w:rFonts w:ascii="Arial" w:hAnsi="Arial" w:cs="Arial"/>
        </w:rPr>
        <w:t>law enf</w:t>
      </w:r>
      <w:r w:rsidRPr="003B36D2">
        <w:rPr>
          <w:rFonts w:ascii="Arial" w:hAnsi="Arial" w:cs="Arial"/>
        </w:rPr>
        <w:t>orcement agencies, penitentiary/</w:t>
      </w:r>
      <w:r w:rsidR="00B749C9" w:rsidRPr="003B36D2">
        <w:rPr>
          <w:rFonts w:ascii="Arial" w:hAnsi="Arial" w:cs="Arial"/>
        </w:rPr>
        <w:t>psychiatric institutions</w:t>
      </w:r>
      <w:r w:rsidRPr="003B36D2">
        <w:rPr>
          <w:rFonts w:ascii="Arial" w:hAnsi="Arial" w:cs="Arial"/>
        </w:rPr>
        <w:t xml:space="preserve"> and</w:t>
      </w:r>
      <w:r w:rsidR="00B749C9" w:rsidRPr="003B36D2">
        <w:rPr>
          <w:rFonts w:ascii="Arial" w:hAnsi="Arial" w:cs="Arial"/>
        </w:rPr>
        <w:t xml:space="preserve"> </w:t>
      </w:r>
      <w:proofErr w:type="spellStart"/>
      <w:r w:rsidR="00E23FC1" w:rsidRPr="003B36D2">
        <w:rPr>
          <w:rFonts w:ascii="Arial" w:hAnsi="Arial" w:cs="Arial"/>
        </w:rPr>
        <w:t>dauly</w:t>
      </w:r>
      <w:proofErr w:type="spellEnd"/>
      <w:r w:rsidR="00CC5ACC" w:rsidRPr="003B36D2">
        <w:rPr>
          <w:rFonts w:ascii="Arial" w:hAnsi="Arial" w:cs="Arial"/>
        </w:rPr>
        <w:t xml:space="preserve"> </w:t>
      </w:r>
      <w:r w:rsidR="00B749C9" w:rsidRPr="003B36D2">
        <w:rPr>
          <w:rFonts w:ascii="Arial" w:hAnsi="Arial" w:cs="Arial"/>
        </w:rPr>
        <w:t xml:space="preserve">specialized institutions for persons with </w:t>
      </w:r>
      <w:r w:rsidR="00C5700D" w:rsidRPr="003B36D2">
        <w:rPr>
          <w:rFonts w:ascii="Arial" w:hAnsi="Arial" w:cs="Arial"/>
        </w:rPr>
        <w:t>disabilities</w:t>
      </w:r>
      <w:r w:rsidR="00B749C9" w:rsidRPr="003B36D2">
        <w:rPr>
          <w:rFonts w:ascii="Arial" w:hAnsi="Arial" w:cs="Arial"/>
        </w:rPr>
        <w:t xml:space="preserve"> should be retrained in order to ensure protection of human rights and </w:t>
      </w:r>
      <w:r w:rsidRPr="003B36D2">
        <w:rPr>
          <w:rFonts w:ascii="Arial" w:hAnsi="Arial" w:cs="Arial"/>
        </w:rPr>
        <w:t xml:space="preserve">practical </w:t>
      </w:r>
      <w:r w:rsidR="00B749C9" w:rsidRPr="003B36D2">
        <w:rPr>
          <w:rFonts w:ascii="Arial" w:hAnsi="Arial" w:cs="Arial"/>
        </w:rPr>
        <w:t>implementation</w:t>
      </w:r>
      <w:r w:rsidRPr="003B36D2">
        <w:rPr>
          <w:rFonts w:ascii="Arial" w:hAnsi="Arial" w:cs="Arial"/>
        </w:rPr>
        <w:t xml:space="preserve"> of</w:t>
      </w:r>
      <w:r w:rsidR="00B749C9" w:rsidRPr="003B36D2">
        <w:rPr>
          <w:rFonts w:ascii="Arial" w:hAnsi="Arial" w:cs="Arial"/>
        </w:rPr>
        <w:t xml:space="preserve"> the </w:t>
      </w:r>
      <w:r w:rsidR="00C5700D" w:rsidRPr="003B36D2">
        <w:rPr>
          <w:rFonts w:ascii="Arial" w:hAnsi="Arial" w:cs="Arial"/>
        </w:rPr>
        <w:t>Conve</w:t>
      </w:r>
      <w:r w:rsidR="00866521" w:rsidRPr="003B36D2">
        <w:rPr>
          <w:rFonts w:ascii="Arial" w:hAnsi="Arial" w:cs="Arial"/>
        </w:rPr>
        <w:t>n</w:t>
      </w:r>
      <w:r w:rsidR="00C5700D" w:rsidRPr="003B36D2">
        <w:rPr>
          <w:rFonts w:ascii="Arial" w:hAnsi="Arial" w:cs="Arial"/>
        </w:rPr>
        <w:t>tion</w:t>
      </w:r>
      <w:r w:rsidR="00B749C9" w:rsidRPr="003B36D2">
        <w:rPr>
          <w:rFonts w:ascii="Arial" w:hAnsi="Arial" w:cs="Arial"/>
        </w:rPr>
        <w:t xml:space="preserve"> standards </w:t>
      </w:r>
    </w:p>
    <w:p w:rsidR="00B749C9" w:rsidRPr="003B36D2" w:rsidRDefault="00B749C9" w:rsidP="00E10455">
      <w:pPr>
        <w:pStyle w:val="ListParagraph"/>
        <w:numPr>
          <w:ilvl w:val="0"/>
          <w:numId w:val="36"/>
        </w:numPr>
        <w:ind w:right="288"/>
        <w:jc w:val="both"/>
        <w:rPr>
          <w:rFonts w:ascii="Arial" w:hAnsi="Arial" w:cs="Arial"/>
          <w:lang w:val="ka-GE"/>
        </w:rPr>
      </w:pPr>
      <w:r w:rsidRPr="003B36D2">
        <w:rPr>
          <w:rFonts w:ascii="Arial" w:hAnsi="Arial" w:cs="Arial"/>
        </w:rPr>
        <w:t xml:space="preserve">The practice of </w:t>
      </w:r>
      <w:r w:rsidR="00C5700D" w:rsidRPr="003B36D2">
        <w:rPr>
          <w:rFonts w:ascii="Arial" w:hAnsi="Arial" w:cs="Arial"/>
        </w:rPr>
        <w:t>solitary</w:t>
      </w:r>
      <w:r w:rsidRPr="003B36D2">
        <w:rPr>
          <w:rFonts w:ascii="Arial" w:hAnsi="Arial" w:cs="Arial"/>
        </w:rPr>
        <w:t xml:space="preserve"> confinement of persons with </w:t>
      </w:r>
      <w:r w:rsidR="00974F1E" w:rsidRPr="003B36D2">
        <w:rPr>
          <w:rFonts w:ascii="Arial" w:hAnsi="Arial" w:cs="Arial"/>
        </w:rPr>
        <w:t>mental</w:t>
      </w:r>
      <w:r w:rsidRPr="003B36D2">
        <w:rPr>
          <w:rFonts w:ascii="Arial" w:hAnsi="Arial" w:cs="Arial"/>
        </w:rPr>
        <w:t xml:space="preserve"> </w:t>
      </w:r>
      <w:r w:rsidR="00CB7D6C" w:rsidRPr="003B36D2">
        <w:rPr>
          <w:rFonts w:ascii="Arial" w:hAnsi="Arial" w:cs="Arial"/>
        </w:rPr>
        <w:t xml:space="preserve">health </w:t>
      </w:r>
      <w:r w:rsidRPr="003B36D2">
        <w:rPr>
          <w:rFonts w:ascii="Arial" w:hAnsi="Arial" w:cs="Arial"/>
        </w:rPr>
        <w:t xml:space="preserve">problems </w:t>
      </w:r>
      <w:r w:rsidR="00C5700D" w:rsidRPr="003B36D2">
        <w:rPr>
          <w:rFonts w:ascii="Arial" w:hAnsi="Arial" w:cs="Arial"/>
        </w:rPr>
        <w:t>should</w:t>
      </w:r>
      <w:r w:rsidRPr="003B36D2">
        <w:rPr>
          <w:rFonts w:ascii="Arial" w:hAnsi="Arial" w:cs="Arial"/>
        </w:rPr>
        <w:t xml:space="preserve"> be </w:t>
      </w:r>
      <w:r w:rsidR="00C5700D" w:rsidRPr="003B36D2">
        <w:rPr>
          <w:rFonts w:ascii="Arial" w:hAnsi="Arial" w:cs="Arial"/>
        </w:rPr>
        <w:t>eliminated</w:t>
      </w:r>
      <w:r w:rsidRPr="003B36D2">
        <w:rPr>
          <w:rFonts w:ascii="Arial" w:hAnsi="Arial" w:cs="Arial"/>
        </w:rPr>
        <w:t xml:space="preserve"> and timely/adequate psychiatric </w:t>
      </w:r>
      <w:r w:rsidR="005D16D1" w:rsidRPr="003B36D2">
        <w:rPr>
          <w:rFonts w:ascii="Arial" w:hAnsi="Arial" w:cs="Arial"/>
        </w:rPr>
        <w:t>care</w:t>
      </w:r>
      <w:r w:rsidRPr="003B36D2">
        <w:rPr>
          <w:rFonts w:ascii="Arial" w:hAnsi="Arial" w:cs="Arial"/>
        </w:rPr>
        <w:t xml:space="preserve"> should be </w:t>
      </w:r>
      <w:r w:rsidR="00C5700D" w:rsidRPr="003B36D2">
        <w:rPr>
          <w:rFonts w:ascii="Arial" w:hAnsi="Arial" w:cs="Arial"/>
        </w:rPr>
        <w:t>provided</w:t>
      </w:r>
      <w:r w:rsidRPr="003B36D2">
        <w:rPr>
          <w:rFonts w:ascii="Arial" w:hAnsi="Arial" w:cs="Arial"/>
        </w:rPr>
        <w:t xml:space="preserve"> for them </w:t>
      </w:r>
    </w:p>
    <w:p w:rsidR="00B749C9" w:rsidRPr="003B36D2" w:rsidRDefault="00B749C9" w:rsidP="00E10455">
      <w:pPr>
        <w:pStyle w:val="ListParagraph"/>
        <w:numPr>
          <w:ilvl w:val="0"/>
          <w:numId w:val="36"/>
        </w:numPr>
        <w:ind w:right="288"/>
        <w:jc w:val="both"/>
        <w:rPr>
          <w:rFonts w:ascii="Arial" w:hAnsi="Arial" w:cs="Arial"/>
          <w:lang w:val="ka-GE"/>
        </w:rPr>
      </w:pPr>
      <w:r w:rsidRPr="003B36D2">
        <w:rPr>
          <w:rFonts w:ascii="Arial" w:hAnsi="Arial" w:cs="Arial"/>
        </w:rPr>
        <w:t xml:space="preserve">Funding </w:t>
      </w:r>
      <w:r w:rsidR="005D16D1" w:rsidRPr="003B36D2">
        <w:rPr>
          <w:rFonts w:ascii="Arial" w:hAnsi="Arial" w:cs="Arial"/>
        </w:rPr>
        <w:t>of</w:t>
      </w:r>
      <w:r w:rsidRPr="003B36D2">
        <w:rPr>
          <w:rFonts w:ascii="Arial" w:hAnsi="Arial" w:cs="Arial"/>
        </w:rPr>
        <w:t xml:space="preserve"> health care system should be increased</w:t>
      </w:r>
      <w:r w:rsidR="000E3AF4" w:rsidRPr="003B36D2">
        <w:rPr>
          <w:rFonts w:ascii="Arial" w:hAnsi="Arial" w:cs="Arial"/>
        </w:rPr>
        <w:t>;</w:t>
      </w:r>
      <w:r w:rsidRPr="003B36D2">
        <w:rPr>
          <w:rFonts w:ascii="Arial" w:hAnsi="Arial" w:cs="Arial"/>
        </w:rPr>
        <w:t xml:space="preserve"> the </w:t>
      </w:r>
      <w:r w:rsidR="00974F1E" w:rsidRPr="003B36D2">
        <w:rPr>
          <w:rFonts w:ascii="Arial" w:hAnsi="Arial" w:cs="Arial"/>
        </w:rPr>
        <w:t>proces</w:t>
      </w:r>
      <w:r w:rsidR="00C5700D" w:rsidRPr="003B36D2">
        <w:rPr>
          <w:rFonts w:ascii="Arial" w:hAnsi="Arial" w:cs="Arial"/>
        </w:rPr>
        <w:t>s</w:t>
      </w:r>
      <w:r w:rsidRPr="003B36D2">
        <w:rPr>
          <w:rFonts w:ascii="Arial" w:hAnsi="Arial" w:cs="Arial"/>
        </w:rPr>
        <w:t xml:space="preserve"> of deinstitutionalization should be </w:t>
      </w:r>
      <w:proofErr w:type="spellStart"/>
      <w:r w:rsidRPr="003B36D2">
        <w:rPr>
          <w:rFonts w:ascii="Arial" w:hAnsi="Arial" w:cs="Arial"/>
        </w:rPr>
        <w:t>promoted</w:t>
      </w:r>
      <w:r w:rsidR="000E3AF4" w:rsidRPr="003B36D2">
        <w:rPr>
          <w:rFonts w:ascii="Arial" w:hAnsi="Arial" w:cs="Arial"/>
        </w:rPr>
        <w:t>;</w:t>
      </w:r>
      <w:r w:rsidRPr="003B36D2">
        <w:rPr>
          <w:rFonts w:ascii="Arial" w:hAnsi="Arial" w:cs="Arial"/>
        </w:rPr>
        <w:t>state</w:t>
      </w:r>
      <w:proofErr w:type="spellEnd"/>
      <w:r w:rsidRPr="003B36D2">
        <w:rPr>
          <w:rFonts w:ascii="Arial" w:hAnsi="Arial" w:cs="Arial"/>
        </w:rPr>
        <w:t xml:space="preserve"> supervision over the quality of </w:t>
      </w:r>
      <w:r w:rsidRPr="003B36D2">
        <w:rPr>
          <w:rFonts w:ascii="Arial" w:hAnsi="Arial" w:cs="Arial"/>
        </w:rPr>
        <w:lastRenderedPageBreak/>
        <w:t xml:space="preserve">psychiatric care and human rights situation in the </w:t>
      </w:r>
      <w:r w:rsidR="000E3AF4" w:rsidRPr="003B36D2">
        <w:rPr>
          <w:rFonts w:ascii="Arial" w:hAnsi="Arial" w:cs="Arial"/>
        </w:rPr>
        <w:t xml:space="preserve">state </w:t>
      </w:r>
      <w:r w:rsidRPr="003B36D2">
        <w:rPr>
          <w:rFonts w:ascii="Arial" w:hAnsi="Arial" w:cs="Arial"/>
        </w:rPr>
        <w:t xml:space="preserve">care institutions should be </w:t>
      </w:r>
      <w:r w:rsidR="00C5700D" w:rsidRPr="003B36D2">
        <w:rPr>
          <w:rFonts w:ascii="Arial" w:hAnsi="Arial" w:cs="Arial"/>
        </w:rPr>
        <w:t>strengthened</w:t>
      </w:r>
      <w:r w:rsidRPr="003B36D2">
        <w:rPr>
          <w:rFonts w:ascii="Arial" w:hAnsi="Arial" w:cs="Arial"/>
        </w:rPr>
        <w:t xml:space="preserve"> </w:t>
      </w:r>
    </w:p>
    <w:p w:rsidR="00B749C9" w:rsidRPr="003B36D2" w:rsidRDefault="00405613" w:rsidP="00E10455">
      <w:pPr>
        <w:pStyle w:val="ListParagraph"/>
        <w:numPr>
          <w:ilvl w:val="0"/>
          <w:numId w:val="36"/>
        </w:numPr>
        <w:ind w:right="288"/>
        <w:jc w:val="both"/>
        <w:rPr>
          <w:rFonts w:ascii="Arial" w:hAnsi="Arial" w:cs="Arial"/>
          <w:lang w:val="ka-GE"/>
        </w:rPr>
      </w:pPr>
      <w:r w:rsidRPr="003B36D2">
        <w:rPr>
          <w:rFonts w:ascii="Arial" w:hAnsi="Arial" w:cs="Arial"/>
        </w:rPr>
        <w:t>B</w:t>
      </w:r>
      <w:r w:rsidR="00B749C9" w:rsidRPr="003B36D2">
        <w:rPr>
          <w:rFonts w:ascii="Arial" w:hAnsi="Arial" w:cs="Arial"/>
        </w:rPr>
        <w:t xml:space="preserve">eneficiaries </w:t>
      </w:r>
      <w:r w:rsidRPr="003B36D2">
        <w:rPr>
          <w:rFonts w:ascii="Arial" w:hAnsi="Arial" w:cs="Arial"/>
        </w:rPr>
        <w:t xml:space="preserve">should be protected </w:t>
      </w:r>
      <w:r w:rsidR="00B749C9" w:rsidRPr="003B36D2">
        <w:rPr>
          <w:rFonts w:ascii="Arial" w:hAnsi="Arial" w:cs="Arial"/>
        </w:rPr>
        <w:t>from discrimination</w:t>
      </w:r>
      <w:r w:rsidR="00974F1E" w:rsidRPr="003B36D2">
        <w:rPr>
          <w:rFonts w:ascii="Arial" w:hAnsi="Arial" w:cs="Arial"/>
        </w:rPr>
        <w:t>, biased or negative attitudes/</w:t>
      </w:r>
      <w:r w:rsidRPr="003B36D2">
        <w:rPr>
          <w:rFonts w:ascii="Arial" w:hAnsi="Arial" w:cs="Arial"/>
        </w:rPr>
        <w:t xml:space="preserve">actions in the process of </w:t>
      </w:r>
      <w:r w:rsidR="000E3AF4" w:rsidRPr="003B36D2">
        <w:rPr>
          <w:rFonts w:ascii="Arial" w:hAnsi="Arial" w:cs="Arial"/>
        </w:rPr>
        <w:t xml:space="preserve">service </w:t>
      </w:r>
      <w:r w:rsidRPr="003B36D2">
        <w:rPr>
          <w:rFonts w:ascii="Arial" w:hAnsi="Arial" w:cs="Arial"/>
        </w:rPr>
        <w:t>delivery</w:t>
      </w:r>
      <w:r w:rsidR="00B749C9" w:rsidRPr="003B36D2">
        <w:rPr>
          <w:rFonts w:ascii="Arial" w:hAnsi="Arial" w:cs="Arial"/>
        </w:rPr>
        <w:t xml:space="preserve">, including through </w:t>
      </w:r>
      <w:r w:rsidR="00C5700D" w:rsidRPr="003B36D2">
        <w:rPr>
          <w:rFonts w:ascii="Arial" w:hAnsi="Arial" w:cs="Arial"/>
        </w:rPr>
        <w:t>introducing</w:t>
      </w:r>
      <w:r w:rsidRPr="003B36D2">
        <w:rPr>
          <w:rFonts w:ascii="Arial" w:hAnsi="Arial" w:cs="Arial"/>
        </w:rPr>
        <w:t xml:space="preserve"> </w:t>
      </w:r>
      <w:r w:rsidR="00B749C9" w:rsidRPr="003B36D2">
        <w:rPr>
          <w:rFonts w:ascii="Arial" w:hAnsi="Arial" w:cs="Arial"/>
        </w:rPr>
        <w:t>adequate forms and conditions of care</w:t>
      </w:r>
    </w:p>
    <w:p w:rsidR="00F96254" w:rsidRPr="003B36D2" w:rsidRDefault="00405613" w:rsidP="00E10455">
      <w:pPr>
        <w:pStyle w:val="ListParagraph"/>
        <w:numPr>
          <w:ilvl w:val="0"/>
          <w:numId w:val="36"/>
        </w:numPr>
        <w:ind w:right="288"/>
        <w:jc w:val="both"/>
        <w:rPr>
          <w:rFonts w:ascii="Arial" w:hAnsi="Arial" w:cs="Arial"/>
          <w:lang w:val="ka-GE"/>
        </w:rPr>
      </w:pPr>
      <w:r w:rsidRPr="003B36D2">
        <w:rPr>
          <w:rFonts w:ascii="Arial" w:hAnsi="Arial" w:cs="Arial"/>
        </w:rPr>
        <w:t>R</w:t>
      </w:r>
      <w:r w:rsidR="00B749C9" w:rsidRPr="003B36D2">
        <w:rPr>
          <w:rFonts w:ascii="Arial" w:hAnsi="Arial" w:cs="Arial"/>
        </w:rPr>
        <w:t xml:space="preserve">isk factors </w:t>
      </w:r>
      <w:r w:rsidRPr="003B36D2">
        <w:rPr>
          <w:rFonts w:ascii="Arial" w:hAnsi="Arial" w:cs="Arial"/>
        </w:rPr>
        <w:t>relat</w:t>
      </w:r>
      <w:r w:rsidR="00082FDC" w:rsidRPr="003B36D2">
        <w:rPr>
          <w:rFonts w:ascii="Arial" w:hAnsi="Arial" w:cs="Arial"/>
        </w:rPr>
        <w:t>ed</w:t>
      </w:r>
      <w:r w:rsidRPr="003B36D2">
        <w:rPr>
          <w:rFonts w:ascii="Arial" w:hAnsi="Arial" w:cs="Arial"/>
        </w:rPr>
        <w:t xml:space="preserve"> to</w:t>
      </w:r>
      <w:r w:rsidR="00974F1E" w:rsidRPr="003B36D2">
        <w:rPr>
          <w:rFonts w:ascii="Arial" w:hAnsi="Arial" w:cs="Arial"/>
        </w:rPr>
        <w:t xml:space="preserve"> </w:t>
      </w:r>
      <w:r w:rsidR="00082FDC" w:rsidRPr="003B36D2">
        <w:rPr>
          <w:rFonts w:ascii="Arial" w:hAnsi="Arial" w:cs="Arial"/>
        </w:rPr>
        <w:t xml:space="preserve">the </w:t>
      </w:r>
      <w:r w:rsidR="00974F1E" w:rsidRPr="003B36D2">
        <w:rPr>
          <w:rFonts w:ascii="Arial" w:hAnsi="Arial" w:cs="Arial"/>
        </w:rPr>
        <w:t>violence and ill-</w:t>
      </w:r>
      <w:r w:rsidR="00B749C9" w:rsidRPr="003B36D2">
        <w:rPr>
          <w:rFonts w:ascii="Arial" w:hAnsi="Arial" w:cs="Arial"/>
        </w:rPr>
        <w:t xml:space="preserve">treatment </w:t>
      </w:r>
      <w:r w:rsidR="00866521" w:rsidRPr="003B36D2">
        <w:rPr>
          <w:rFonts w:ascii="Arial" w:hAnsi="Arial" w:cs="Arial"/>
        </w:rPr>
        <w:t xml:space="preserve">in the care institutions </w:t>
      </w:r>
      <w:r w:rsidR="00974F1E" w:rsidRPr="003B36D2">
        <w:rPr>
          <w:rFonts w:ascii="Arial" w:hAnsi="Arial" w:cs="Arial"/>
        </w:rPr>
        <w:t xml:space="preserve">should be assessed </w:t>
      </w:r>
    </w:p>
    <w:p w:rsidR="00B749C9" w:rsidRPr="003B36D2" w:rsidRDefault="00B749C9" w:rsidP="00E10455">
      <w:pPr>
        <w:pStyle w:val="ListParagraph"/>
        <w:ind w:right="288"/>
        <w:jc w:val="both"/>
        <w:rPr>
          <w:rFonts w:ascii="Arial" w:hAnsi="Arial" w:cs="Arial"/>
          <w:lang w:val="ka-GE"/>
        </w:rPr>
      </w:pPr>
    </w:p>
    <w:p w:rsidR="00405613" w:rsidRPr="003B36D2" w:rsidRDefault="00405613" w:rsidP="00E10455">
      <w:pPr>
        <w:pStyle w:val="ListParagraph"/>
        <w:ind w:right="288"/>
        <w:jc w:val="both"/>
        <w:rPr>
          <w:rFonts w:ascii="Arial" w:hAnsi="Arial" w:cs="Arial"/>
          <w:lang w:val="ka-GE"/>
        </w:rPr>
      </w:pPr>
    </w:p>
    <w:p w:rsidR="00E30C76" w:rsidRPr="003B36D2" w:rsidRDefault="00405613" w:rsidP="007902E1">
      <w:pPr>
        <w:pStyle w:val="Heading1"/>
        <w:spacing w:before="0" w:after="240"/>
        <w:ind w:right="288"/>
        <w:jc w:val="both"/>
        <w:rPr>
          <w:rFonts w:ascii="Arial" w:hAnsi="Arial" w:cs="Arial"/>
          <w:sz w:val="22"/>
          <w:szCs w:val="22"/>
        </w:rPr>
      </w:pPr>
      <w:bookmarkStart w:id="117" w:name="_Toc484517368"/>
      <w:bookmarkStart w:id="118" w:name="_Toc470629376"/>
      <w:bookmarkStart w:id="119" w:name="_Toc470169773"/>
      <w:bookmarkStart w:id="120" w:name="_Toc469993034"/>
      <w:bookmarkStart w:id="121" w:name="_Toc469744278"/>
      <w:bookmarkStart w:id="122" w:name="_Toc469674866"/>
      <w:bookmarkStart w:id="123" w:name="_Toc469671183"/>
      <w:bookmarkStart w:id="124" w:name="_Toc469670743"/>
      <w:bookmarkStart w:id="125" w:name="_Toc470169779"/>
      <w:bookmarkStart w:id="126" w:name="_Toc470273305"/>
      <w:proofErr w:type="gramStart"/>
      <w:r w:rsidRPr="003B36D2">
        <w:rPr>
          <w:rFonts w:ascii="Arial" w:hAnsi="Arial" w:cs="Arial"/>
          <w:sz w:val="22"/>
          <w:szCs w:val="22"/>
        </w:rPr>
        <w:t>Article 17</w:t>
      </w:r>
      <w:r w:rsidR="007902E1" w:rsidRPr="003B36D2">
        <w:rPr>
          <w:rFonts w:ascii="Arial" w:hAnsi="Arial" w:cs="Arial"/>
          <w:sz w:val="22"/>
          <w:szCs w:val="22"/>
        </w:rPr>
        <w:t>.</w:t>
      </w:r>
      <w:proofErr w:type="gramEnd"/>
      <w:r w:rsidR="007902E1" w:rsidRPr="003B36D2">
        <w:rPr>
          <w:rFonts w:ascii="Arial" w:hAnsi="Arial" w:cs="Arial"/>
          <w:sz w:val="22"/>
          <w:szCs w:val="22"/>
        </w:rPr>
        <w:t xml:space="preserve"> </w:t>
      </w:r>
      <w:r w:rsidRPr="003B36D2">
        <w:rPr>
          <w:rFonts w:ascii="Arial" w:hAnsi="Arial" w:cs="Arial"/>
          <w:sz w:val="22"/>
          <w:szCs w:val="22"/>
        </w:rPr>
        <w:t>Protect</w:t>
      </w:r>
      <w:r w:rsidR="00784B81" w:rsidRPr="003B36D2">
        <w:rPr>
          <w:rFonts w:ascii="Arial" w:hAnsi="Arial" w:cs="Arial"/>
          <w:sz w:val="22"/>
          <w:szCs w:val="22"/>
        </w:rPr>
        <w:t>i</w:t>
      </w:r>
      <w:r w:rsidRPr="003B36D2">
        <w:rPr>
          <w:rFonts w:ascii="Arial" w:hAnsi="Arial" w:cs="Arial"/>
          <w:sz w:val="22"/>
          <w:szCs w:val="22"/>
        </w:rPr>
        <w:t>n</w:t>
      </w:r>
      <w:r w:rsidR="00784B81" w:rsidRPr="003B36D2">
        <w:rPr>
          <w:rFonts w:ascii="Arial" w:hAnsi="Arial" w:cs="Arial"/>
          <w:sz w:val="22"/>
          <w:szCs w:val="22"/>
        </w:rPr>
        <w:t>g the</w:t>
      </w:r>
      <w:r w:rsidRPr="003B36D2">
        <w:rPr>
          <w:rFonts w:ascii="Arial" w:hAnsi="Arial" w:cs="Arial"/>
          <w:sz w:val="22"/>
          <w:szCs w:val="22"/>
        </w:rPr>
        <w:t xml:space="preserve"> </w:t>
      </w:r>
      <w:r w:rsidR="00D6607B" w:rsidRPr="003B36D2">
        <w:rPr>
          <w:rFonts w:ascii="Arial" w:hAnsi="Arial" w:cs="Arial"/>
          <w:sz w:val="22"/>
          <w:szCs w:val="22"/>
        </w:rPr>
        <w:t>integrity</w:t>
      </w:r>
      <w:r w:rsidRPr="003B36D2">
        <w:rPr>
          <w:rFonts w:ascii="Arial" w:hAnsi="Arial" w:cs="Arial"/>
          <w:sz w:val="22"/>
          <w:szCs w:val="22"/>
        </w:rPr>
        <w:t xml:space="preserve"> of </w:t>
      </w:r>
      <w:r w:rsidR="00784B81" w:rsidRPr="003B36D2">
        <w:rPr>
          <w:rFonts w:ascii="Arial" w:hAnsi="Arial" w:cs="Arial"/>
          <w:sz w:val="22"/>
          <w:szCs w:val="22"/>
        </w:rPr>
        <w:t xml:space="preserve">the </w:t>
      </w:r>
      <w:r w:rsidRPr="003B36D2">
        <w:rPr>
          <w:rFonts w:ascii="Arial" w:hAnsi="Arial" w:cs="Arial"/>
          <w:sz w:val="22"/>
          <w:szCs w:val="22"/>
        </w:rPr>
        <w:t>person</w:t>
      </w:r>
      <w:bookmarkEnd w:id="117"/>
      <w:r w:rsidRPr="003B36D2">
        <w:rPr>
          <w:rFonts w:ascii="Arial" w:hAnsi="Arial" w:cs="Arial"/>
          <w:sz w:val="22"/>
          <w:szCs w:val="22"/>
        </w:rPr>
        <w:t xml:space="preserve"> </w:t>
      </w:r>
      <w:r w:rsidR="00E30C76" w:rsidRPr="003B36D2">
        <w:rPr>
          <w:rFonts w:ascii="Arial" w:hAnsi="Arial" w:cs="Arial"/>
          <w:sz w:val="22"/>
          <w:szCs w:val="22"/>
          <w:lang w:val="ka-GE"/>
        </w:rPr>
        <w:t xml:space="preserve"> </w:t>
      </w:r>
      <w:bookmarkEnd w:id="118"/>
      <w:bookmarkEnd w:id="119"/>
      <w:bookmarkEnd w:id="120"/>
      <w:bookmarkEnd w:id="121"/>
      <w:bookmarkEnd w:id="122"/>
      <w:bookmarkEnd w:id="123"/>
      <w:bookmarkEnd w:id="124"/>
    </w:p>
    <w:p w:rsidR="00405613" w:rsidRPr="003B36D2" w:rsidRDefault="00405613"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288"/>
        <w:jc w:val="both"/>
        <w:rPr>
          <w:rFonts w:ascii="Arial" w:hAnsi="Arial" w:cs="Arial"/>
        </w:rPr>
      </w:pPr>
      <w:r w:rsidRPr="003B36D2">
        <w:rPr>
          <w:rFonts w:ascii="Arial" w:hAnsi="Arial" w:cs="Arial"/>
        </w:rPr>
        <w:t>The national legislation contradicts the</w:t>
      </w:r>
      <w:r w:rsidR="00310E3B" w:rsidRPr="003B36D2">
        <w:rPr>
          <w:rFonts w:ascii="Arial" w:hAnsi="Arial" w:cs="Arial"/>
        </w:rPr>
        <w:t xml:space="preserve"> standards established by the</w:t>
      </w:r>
      <w:r w:rsidRPr="003B36D2">
        <w:rPr>
          <w:rFonts w:ascii="Arial" w:hAnsi="Arial" w:cs="Arial"/>
        </w:rPr>
        <w:t xml:space="preserve"> Convention in terms of </w:t>
      </w:r>
      <w:r w:rsidR="006D6333" w:rsidRPr="003B36D2">
        <w:rPr>
          <w:rFonts w:ascii="Arial" w:hAnsi="Arial" w:cs="Arial"/>
        </w:rPr>
        <w:t xml:space="preserve">protection of the </w:t>
      </w:r>
      <w:r w:rsidR="00C5700D" w:rsidRPr="003B36D2">
        <w:rPr>
          <w:rFonts w:ascii="Arial" w:hAnsi="Arial" w:cs="Arial"/>
        </w:rPr>
        <w:t>integrity</w:t>
      </w:r>
      <w:r w:rsidRPr="003B36D2">
        <w:rPr>
          <w:rFonts w:ascii="Arial" w:hAnsi="Arial" w:cs="Arial"/>
        </w:rPr>
        <w:t xml:space="preserve"> of</w:t>
      </w:r>
      <w:r w:rsidR="006D6333" w:rsidRPr="003B36D2">
        <w:rPr>
          <w:rFonts w:ascii="Arial" w:hAnsi="Arial" w:cs="Arial"/>
        </w:rPr>
        <w:t xml:space="preserve"> the</w:t>
      </w:r>
      <w:r w:rsidRPr="003B36D2">
        <w:rPr>
          <w:rFonts w:ascii="Arial" w:hAnsi="Arial" w:cs="Arial"/>
        </w:rPr>
        <w:t xml:space="preserve"> person and restricts </w:t>
      </w:r>
      <w:r w:rsidR="006D6333" w:rsidRPr="003B36D2">
        <w:rPr>
          <w:rFonts w:ascii="Arial" w:hAnsi="Arial" w:cs="Arial"/>
        </w:rPr>
        <w:t>his/her</w:t>
      </w:r>
      <w:r w:rsidRPr="003B36D2">
        <w:rPr>
          <w:rFonts w:ascii="Arial" w:hAnsi="Arial" w:cs="Arial"/>
        </w:rPr>
        <w:t xml:space="preserve"> equal right to respect for </w:t>
      </w:r>
      <w:r w:rsidR="006D6333" w:rsidRPr="003B36D2">
        <w:rPr>
          <w:rFonts w:ascii="Arial" w:hAnsi="Arial" w:cs="Arial"/>
        </w:rPr>
        <w:t xml:space="preserve">his/her </w:t>
      </w:r>
      <w:r w:rsidRPr="003B36D2">
        <w:rPr>
          <w:rFonts w:ascii="Arial" w:hAnsi="Arial" w:cs="Arial"/>
        </w:rPr>
        <w:t xml:space="preserve">physical and mental </w:t>
      </w:r>
      <w:r w:rsidR="00C5700D" w:rsidRPr="003B36D2">
        <w:rPr>
          <w:rFonts w:ascii="Arial" w:hAnsi="Arial" w:cs="Arial"/>
        </w:rPr>
        <w:t>integrity</w:t>
      </w:r>
      <w:r w:rsidRPr="003B36D2">
        <w:rPr>
          <w:rFonts w:ascii="Arial" w:hAnsi="Arial" w:cs="Arial"/>
        </w:rPr>
        <w:t xml:space="preserve">. </w:t>
      </w:r>
    </w:p>
    <w:p w:rsidR="00405613" w:rsidRPr="003B36D2" w:rsidRDefault="00405613" w:rsidP="00E10455">
      <w:pPr>
        <w:ind w:right="288"/>
        <w:jc w:val="both"/>
        <w:rPr>
          <w:rFonts w:ascii="Arial" w:hAnsi="Arial" w:cs="Arial"/>
        </w:rPr>
      </w:pPr>
      <w:r w:rsidRPr="003B36D2">
        <w:rPr>
          <w:rFonts w:ascii="Arial" w:hAnsi="Arial" w:cs="Arial"/>
        </w:rPr>
        <w:t xml:space="preserve">It should be noted that </w:t>
      </w:r>
      <w:r w:rsidR="006D6333" w:rsidRPr="003B36D2">
        <w:rPr>
          <w:rFonts w:ascii="Arial" w:hAnsi="Arial" w:cs="Arial"/>
        </w:rPr>
        <w:t xml:space="preserve">provision of </w:t>
      </w:r>
      <w:r w:rsidR="00C5700D" w:rsidRPr="003B36D2">
        <w:rPr>
          <w:rFonts w:ascii="Arial" w:hAnsi="Arial" w:cs="Arial"/>
        </w:rPr>
        <w:t>psychiatric</w:t>
      </w:r>
      <w:r w:rsidRPr="003B36D2">
        <w:rPr>
          <w:rFonts w:ascii="Arial" w:hAnsi="Arial" w:cs="Arial"/>
        </w:rPr>
        <w:t xml:space="preserve"> </w:t>
      </w:r>
      <w:r w:rsidR="00C5700D" w:rsidRPr="003B36D2">
        <w:rPr>
          <w:rFonts w:ascii="Arial" w:hAnsi="Arial" w:cs="Arial"/>
        </w:rPr>
        <w:t>assistance</w:t>
      </w:r>
      <w:r w:rsidRPr="003B36D2">
        <w:rPr>
          <w:rFonts w:ascii="Arial" w:hAnsi="Arial" w:cs="Arial"/>
        </w:rPr>
        <w:t xml:space="preserve"> based on the </w:t>
      </w:r>
      <w:r w:rsidR="00C5700D" w:rsidRPr="003B36D2">
        <w:rPr>
          <w:rFonts w:ascii="Arial" w:hAnsi="Arial" w:cs="Arial"/>
        </w:rPr>
        <w:t>mentioned</w:t>
      </w:r>
      <w:r w:rsidRPr="003B36D2">
        <w:rPr>
          <w:rFonts w:ascii="Arial" w:hAnsi="Arial" w:cs="Arial"/>
        </w:rPr>
        <w:t xml:space="preserve"> right, which </w:t>
      </w:r>
      <w:r w:rsidR="006D6333" w:rsidRPr="003B36D2">
        <w:rPr>
          <w:rFonts w:ascii="Arial" w:hAnsi="Arial" w:cs="Arial"/>
        </w:rPr>
        <w:t>requires p</w:t>
      </w:r>
      <w:r w:rsidRPr="003B36D2">
        <w:rPr>
          <w:rFonts w:ascii="Arial" w:hAnsi="Arial" w:cs="Arial"/>
        </w:rPr>
        <w:t xml:space="preserve">atient’s informed </w:t>
      </w:r>
      <w:r w:rsidR="00C5700D" w:rsidRPr="003B36D2">
        <w:rPr>
          <w:rFonts w:ascii="Arial" w:hAnsi="Arial" w:cs="Arial"/>
        </w:rPr>
        <w:t>consent</w:t>
      </w:r>
      <w:r w:rsidRPr="003B36D2">
        <w:rPr>
          <w:rFonts w:ascii="Arial" w:hAnsi="Arial" w:cs="Arial"/>
        </w:rPr>
        <w:t xml:space="preserve">, is </w:t>
      </w:r>
      <w:r w:rsidR="00C5700D" w:rsidRPr="003B36D2">
        <w:rPr>
          <w:rFonts w:ascii="Arial" w:hAnsi="Arial" w:cs="Arial"/>
        </w:rPr>
        <w:t>problematic</w:t>
      </w:r>
      <w:r w:rsidRPr="003B36D2">
        <w:rPr>
          <w:rFonts w:ascii="Arial" w:hAnsi="Arial" w:cs="Arial"/>
        </w:rPr>
        <w:t xml:space="preserve"> in the mental health system. </w:t>
      </w:r>
    </w:p>
    <w:p w:rsidR="00405613" w:rsidRPr="003B36D2" w:rsidRDefault="00405613" w:rsidP="00E10455">
      <w:pPr>
        <w:ind w:right="288"/>
        <w:jc w:val="both"/>
        <w:rPr>
          <w:rFonts w:ascii="Arial" w:hAnsi="Arial" w:cs="Arial"/>
        </w:rPr>
      </w:pPr>
      <w:r w:rsidRPr="003B36D2">
        <w:rPr>
          <w:rFonts w:ascii="Arial" w:hAnsi="Arial" w:cs="Arial"/>
        </w:rPr>
        <w:t>The monitoring</w:t>
      </w:r>
      <w:r w:rsidR="008771D7" w:rsidRPr="003B36D2">
        <w:rPr>
          <w:rStyle w:val="FootnoteReference"/>
          <w:rFonts w:ascii="Arial" w:hAnsi="Arial" w:cs="Arial"/>
        </w:rPr>
        <w:footnoteReference w:id="69"/>
      </w:r>
      <w:r w:rsidRPr="003B36D2">
        <w:rPr>
          <w:rFonts w:ascii="Arial" w:hAnsi="Arial" w:cs="Arial"/>
        </w:rPr>
        <w:t xml:space="preserve"> </w:t>
      </w:r>
      <w:r w:rsidR="00C5700D" w:rsidRPr="003B36D2">
        <w:rPr>
          <w:rFonts w:ascii="Arial" w:hAnsi="Arial" w:cs="Arial"/>
        </w:rPr>
        <w:t>carried</w:t>
      </w:r>
      <w:r w:rsidRPr="003B36D2">
        <w:rPr>
          <w:rFonts w:ascii="Arial" w:hAnsi="Arial" w:cs="Arial"/>
        </w:rPr>
        <w:t xml:space="preserve"> out by the Public Defender in the </w:t>
      </w:r>
      <w:r w:rsidR="00643246" w:rsidRPr="003B36D2">
        <w:rPr>
          <w:rFonts w:ascii="Arial" w:hAnsi="Arial" w:cs="Arial"/>
        </w:rPr>
        <w:t>mental health</w:t>
      </w:r>
      <w:r w:rsidRPr="003B36D2">
        <w:rPr>
          <w:rFonts w:ascii="Arial" w:hAnsi="Arial" w:cs="Arial"/>
        </w:rPr>
        <w:t xml:space="preserve"> institutions </w:t>
      </w:r>
      <w:r w:rsidR="00D6607B" w:rsidRPr="003B36D2">
        <w:rPr>
          <w:rFonts w:ascii="Arial" w:hAnsi="Arial" w:cs="Arial"/>
        </w:rPr>
        <w:t>showed</w:t>
      </w:r>
      <w:r w:rsidRPr="003B36D2">
        <w:rPr>
          <w:rFonts w:ascii="Arial" w:hAnsi="Arial" w:cs="Arial"/>
        </w:rPr>
        <w:t xml:space="preserve"> that </w:t>
      </w:r>
      <w:r w:rsidR="008771D7" w:rsidRPr="003B36D2">
        <w:rPr>
          <w:rFonts w:ascii="Arial" w:hAnsi="Arial" w:cs="Arial"/>
        </w:rPr>
        <w:t>informed</w:t>
      </w:r>
      <w:r w:rsidRPr="003B36D2">
        <w:rPr>
          <w:rFonts w:ascii="Arial" w:hAnsi="Arial" w:cs="Arial"/>
        </w:rPr>
        <w:t xml:space="preserve"> consent </w:t>
      </w:r>
      <w:r w:rsidR="006D6333" w:rsidRPr="003B36D2">
        <w:rPr>
          <w:rFonts w:ascii="Arial" w:hAnsi="Arial" w:cs="Arial"/>
        </w:rPr>
        <w:t xml:space="preserve">is only formally obtained from patients </w:t>
      </w:r>
      <w:r w:rsidR="00C5700D" w:rsidRPr="003B36D2">
        <w:rPr>
          <w:rFonts w:ascii="Arial" w:hAnsi="Arial" w:cs="Arial"/>
        </w:rPr>
        <w:t>before</w:t>
      </w:r>
      <w:r w:rsidR="00D6607B" w:rsidRPr="003B36D2">
        <w:rPr>
          <w:rFonts w:ascii="Arial" w:hAnsi="Arial" w:cs="Arial"/>
        </w:rPr>
        <w:t xml:space="preserve"> their hospitalization. It</w:t>
      </w:r>
      <w:r w:rsidR="006D6333" w:rsidRPr="003B36D2">
        <w:rPr>
          <w:rFonts w:ascii="Arial" w:hAnsi="Arial" w:cs="Arial"/>
        </w:rPr>
        <w:t xml:space="preserve"> serves to </w:t>
      </w:r>
      <w:r w:rsidR="00D6607B" w:rsidRPr="003B36D2">
        <w:rPr>
          <w:rFonts w:ascii="Arial" w:hAnsi="Arial" w:cs="Arial"/>
        </w:rPr>
        <w:t>avoid</w:t>
      </w:r>
      <w:r w:rsidR="008771D7" w:rsidRPr="003B36D2">
        <w:rPr>
          <w:rFonts w:ascii="Arial" w:hAnsi="Arial" w:cs="Arial"/>
        </w:rPr>
        <w:t xml:space="preserve"> forced</w:t>
      </w:r>
      <w:r w:rsidR="00643246" w:rsidRPr="003B36D2">
        <w:rPr>
          <w:rFonts w:ascii="Arial" w:hAnsi="Arial" w:cs="Arial"/>
        </w:rPr>
        <w:t xml:space="preserve"> procedures for</w:t>
      </w:r>
      <w:r w:rsidR="008771D7" w:rsidRPr="003B36D2">
        <w:rPr>
          <w:rFonts w:ascii="Arial" w:hAnsi="Arial" w:cs="Arial"/>
        </w:rPr>
        <w:t xml:space="preserve"> hospitalization</w:t>
      </w:r>
      <w:r w:rsidR="00D6607B" w:rsidRPr="003B36D2">
        <w:rPr>
          <w:rFonts w:ascii="Arial" w:hAnsi="Arial" w:cs="Arial"/>
        </w:rPr>
        <w:t xml:space="preserve"> and</w:t>
      </w:r>
      <w:r w:rsidRPr="003B36D2">
        <w:rPr>
          <w:rFonts w:ascii="Arial" w:hAnsi="Arial" w:cs="Arial"/>
        </w:rPr>
        <w:t xml:space="preserve"> is </w:t>
      </w:r>
      <w:r w:rsidR="006D6333" w:rsidRPr="003B36D2">
        <w:rPr>
          <w:rFonts w:ascii="Arial" w:hAnsi="Arial" w:cs="Arial"/>
        </w:rPr>
        <w:t>aimed</w:t>
      </w:r>
      <w:r w:rsidRPr="003B36D2">
        <w:rPr>
          <w:rFonts w:ascii="Arial" w:hAnsi="Arial" w:cs="Arial"/>
        </w:rPr>
        <w:t xml:space="preserve"> </w:t>
      </w:r>
      <w:r w:rsidR="008771D7" w:rsidRPr="003B36D2">
        <w:rPr>
          <w:rFonts w:ascii="Arial" w:hAnsi="Arial" w:cs="Arial"/>
        </w:rPr>
        <w:t xml:space="preserve">at formally </w:t>
      </w:r>
      <w:r w:rsidR="00EF680D" w:rsidRPr="003B36D2">
        <w:rPr>
          <w:rFonts w:ascii="Arial" w:hAnsi="Arial" w:cs="Arial"/>
        </w:rPr>
        <w:t>putting</w:t>
      </w:r>
      <w:r w:rsidR="008771D7" w:rsidRPr="003B36D2">
        <w:rPr>
          <w:rFonts w:ascii="Arial" w:hAnsi="Arial" w:cs="Arial"/>
        </w:rPr>
        <w:t xml:space="preserve"> </w:t>
      </w:r>
      <w:r w:rsidRPr="003B36D2">
        <w:rPr>
          <w:rFonts w:ascii="Arial" w:hAnsi="Arial" w:cs="Arial"/>
        </w:rPr>
        <w:t>the patient</w:t>
      </w:r>
      <w:r w:rsidR="008771D7" w:rsidRPr="003B36D2">
        <w:rPr>
          <w:rFonts w:ascii="Arial" w:hAnsi="Arial" w:cs="Arial"/>
        </w:rPr>
        <w:t>’</w:t>
      </w:r>
      <w:r w:rsidR="006D6333" w:rsidRPr="003B36D2">
        <w:rPr>
          <w:rFonts w:ascii="Arial" w:hAnsi="Arial" w:cs="Arial"/>
        </w:rPr>
        <w:t>s</w:t>
      </w:r>
      <w:r w:rsidRPr="003B36D2">
        <w:rPr>
          <w:rFonts w:ascii="Arial" w:hAnsi="Arial" w:cs="Arial"/>
        </w:rPr>
        <w:t xml:space="preserve"> signed consent </w:t>
      </w:r>
      <w:r w:rsidR="008771D7" w:rsidRPr="003B36D2">
        <w:rPr>
          <w:rFonts w:ascii="Arial" w:hAnsi="Arial" w:cs="Arial"/>
        </w:rPr>
        <w:t xml:space="preserve">in </w:t>
      </w:r>
      <w:r w:rsidR="005C7824" w:rsidRPr="003B36D2">
        <w:rPr>
          <w:rFonts w:ascii="Arial" w:hAnsi="Arial" w:cs="Arial"/>
        </w:rPr>
        <w:t xml:space="preserve">the </w:t>
      </w:r>
      <w:r w:rsidRPr="003B36D2">
        <w:rPr>
          <w:rFonts w:ascii="Arial" w:hAnsi="Arial" w:cs="Arial"/>
        </w:rPr>
        <w:t xml:space="preserve">medical </w:t>
      </w:r>
      <w:r w:rsidR="006D6333" w:rsidRPr="003B36D2">
        <w:rPr>
          <w:rFonts w:ascii="Arial" w:hAnsi="Arial" w:cs="Arial"/>
        </w:rPr>
        <w:t>documents</w:t>
      </w:r>
      <w:r w:rsidRPr="003B36D2">
        <w:rPr>
          <w:rFonts w:ascii="Arial" w:hAnsi="Arial" w:cs="Arial"/>
        </w:rPr>
        <w:t xml:space="preserve">. </w:t>
      </w:r>
      <w:r w:rsidR="008771D7" w:rsidRPr="003B36D2">
        <w:rPr>
          <w:rFonts w:ascii="Arial" w:hAnsi="Arial" w:cs="Arial"/>
        </w:rPr>
        <w:t xml:space="preserve">The goal of </w:t>
      </w:r>
      <w:r w:rsidRPr="003B36D2">
        <w:rPr>
          <w:rFonts w:ascii="Arial" w:hAnsi="Arial" w:cs="Arial"/>
        </w:rPr>
        <w:t>informed consent</w:t>
      </w:r>
      <w:r w:rsidR="008771D7" w:rsidRPr="003B36D2">
        <w:rPr>
          <w:rFonts w:ascii="Arial" w:hAnsi="Arial" w:cs="Arial"/>
        </w:rPr>
        <w:t xml:space="preserve"> </w:t>
      </w:r>
      <w:r w:rsidR="00D6607B" w:rsidRPr="003B36D2">
        <w:rPr>
          <w:rFonts w:ascii="Arial" w:hAnsi="Arial" w:cs="Arial"/>
        </w:rPr>
        <w:t>and</w:t>
      </w:r>
      <w:r w:rsidR="00606035" w:rsidRPr="003B36D2">
        <w:rPr>
          <w:rFonts w:ascii="Arial" w:hAnsi="Arial" w:cs="Arial"/>
        </w:rPr>
        <w:t xml:space="preserve"> </w:t>
      </w:r>
      <w:r w:rsidR="008771D7" w:rsidRPr="003B36D2">
        <w:rPr>
          <w:rFonts w:ascii="Arial" w:hAnsi="Arial" w:cs="Arial"/>
        </w:rPr>
        <w:t xml:space="preserve">real factual/legal consequences that may lead to refusal or </w:t>
      </w:r>
      <w:proofErr w:type="gramStart"/>
      <w:r w:rsidR="008771D7" w:rsidRPr="003B36D2">
        <w:rPr>
          <w:rFonts w:ascii="Arial" w:hAnsi="Arial" w:cs="Arial"/>
        </w:rPr>
        <w:t xml:space="preserve">acceptance of </w:t>
      </w:r>
      <w:r w:rsidR="00606035" w:rsidRPr="003B36D2">
        <w:rPr>
          <w:rFonts w:ascii="Arial" w:hAnsi="Arial" w:cs="Arial"/>
        </w:rPr>
        <w:t xml:space="preserve">the </w:t>
      </w:r>
      <w:r w:rsidR="008771D7" w:rsidRPr="003B36D2">
        <w:rPr>
          <w:rFonts w:ascii="Arial" w:hAnsi="Arial" w:cs="Arial"/>
        </w:rPr>
        <w:t xml:space="preserve">treatment by </w:t>
      </w:r>
      <w:r w:rsidR="00C5700D" w:rsidRPr="003B36D2">
        <w:rPr>
          <w:rFonts w:ascii="Arial" w:hAnsi="Arial" w:cs="Arial"/>
        </w:rPr>
        <w:t>patients</w:t>
      </w:r>
      <w:r w:rsidR="008771D7" w:rsidRPr="003B36D2">
        <w:rPr>
          <w:rFonts w:ascii="Arial" w:hAnsi="Arial" w:cs="Arial"/>
        </w:rPr>
        <w:t xml:space="preserve"> are</w:t>
      </w:r>
      <w:proofErr w:type="gramEnd"/>
      <w:r w:rsidR="008771D7" w:rsidRPr="003B36D2">
        <w:rPr>
          <w:rFonts w:ascii="Arial" w:hAnsi="Arial" w:cs="Arial"/>
        </w:rPr>
        <w:t xml:space="preserve"> not explained. </w:t>
      </w:r>
    </w:p>
    <w:p w:rsidR="00405613" w:rsidRPr="003B36D2" w:rsidRDefault="008771D7" w:rsidP="00E10455">
      <w:pPr>
        <w:ind w:right="288"/>
        <w:jc w:val="both"/>
        <w:rPr>
          <w:rFonts w:ascii="Arial" w:hAnsi="Arial" w:cs="Arial"/>
        </w:rPr>
      </w:pPr>
      <w:r w:rsidRPr="003B36D2">
        <w:rPr>
          <w:rFonts w:ascii="Arial" w:hAnsi="Arial" w:cs="Arial"/>
        </w:rPr>
        <w:t xml:space="preserve">Another problem is </w:t>
      </w:r>
      <w:r w:rsidR="00E20466" w:rsidRPr="003B36D2">
        <w:rPr>
          <w:rFonts w:ascii="Arial" w:hAnsi="Arial" w:cs="Arial"/>
        </w:rPr>
        <w:t>prolonged</w:t>
      </w:r>
      <w:r w:rsidRPr="003B36D2">
        <w:rPr>
          <w:rFonts w:ascii="Arial" w:hAnsi="Arial" w:cs="Arial"/>
        </w:rPr>
        <w:t xml:space="preserve"> </w:t>
      </w:r>
      <w:r w:rsidR="00C5700D" w:rsidRPr="003B36D2">
        <w:rPr>
          <w:rFonts w:ascii="Arial" w:hAnsi="Arial" w:cs="Arial"/>
        </w:rPr>
        <w:t>inpatient treatment</w:t>
      </w:r>
      <w:r w:rsidRPr="003B36D2">
        <w:rPr>
          <w:rFonts w:ascii="Arial" w:hAnsi="Arial" w:cs="Arial"/>
        </w:rPr>
        <w:t xml:space="preserve"> of patients in psychiatric institutions against their will, which is often </w:t>
      </w:r>
      <w:r w:rsidR="00606035" w:rsidRPr="003B36D2">
        <w:rPr>
          <w:rFonts w:ascii="Arial" w:hAnsi="Arial" w:cs="Arial"/>
        </w:rPr>
        <w:t>caused</w:t>
      </w:r>
      <w:r w:rsidRPr="003B36D2">
        <w:rPr>
          <w:rFonts w:ascii="Arial" w:hAnsi="Arial" w:cs="Arial"/>
        </w:rPr>
        <w:t xml:space="preserve"> by: lack of support system, </w:t>
      </w:r>
      <w:r w:rsidR="00606035" w:rsidRPr="003B36D2">
        <w:rPr>
          <w:rFonts w:ascii="Arial" w:hAnsi="Arial" w:cs="Arial"/>
        </w:rPr>
        <w:t>financial</w:t>
      </w:r>
      <w:r w:rsidRPr="003B36D2">
        <w:rPr>
          <w:rFonts w:ascii="Arial" w:hAnsi="Arial" w:cs="Arial"/>
        </w:rPr>
        <w:t xml:space="preserve"> </w:t>
      </w:r>
      <w:r w:rsidR="005C7824" w:rsidRPr="003B36D2">
        <w:rPr>
          <w:rFonts w:ascii="Arial" w:hAnsi="Arial" w:cs="Arial"/>
        </w:rPr>
        <w:t>problem</w:t>
      </w:r>
      <w:r w:rsidRPr="003B36D2">
        <w:rPr>
          <w:rFonts w:ascii="Arial" w:hAnsi="Arial" w:cs="Arial"/>
        </w:rPr>
        <w:t xml:space="preserve">, </w:t>
      </w:r>
      <w:r w:rsidR="00C5700D" w:rsidRPr="003B36D2">
        <w:rPr>
          <w:rFonts w:ascii="Arial" w:hAnsi="Arial" w:cs="Arial"/>
        </w:rPr>
        <w:t>absence</w:t>
      </w:r>
      <w:r w:rsidRPr="003B36D2">
        <w:rPr>
          <w:rFonts w:ascii="Arial" w:hAnsi="Arial" w:cs="Arial"/>
        </w:rPr>
        <w:t xml:space="preserve"> of modern housing/long-term care facilities, geographical </w:t>
      </w:r>
      <w:r w:rsidR="00C5700D" w:rsidRPr="003B36D2">
        <w:rPr>
          <w:rFonts w:ascii="Arial" w:hAnsi="Arial" w:cs="Arial"/>
        </w:rPr>
        <w:t>unavailability</w:t>
      </w:r>
      <w:r w:rsidRPr="003B36D2">
        <w:rPr>
          <w:rFonts w:ascii="Arial" w:hAnsi="Arial" w:cs="Arial"/>
        </w:rPr>
        <w:t xml:space="preserve"> of outpatient psychiatric services and </w:t>
      </w:r>
      <w:r w:rsidR="00606035" w:rsidRPr="003B36D2">
        <w:rPr>
          <w:rFonts w:ascii="Arial" w:hAnsi="Arial" w:cs="Arial"/>
        </w:rPr>
        <w:t>lack of</w:t>
      </w:r>
      <w:r w:rsidRPr="003B36D2">
        <w:rPr>
          <w:rFonts w:ascii="Arial" w:hAnsi="Arial" w:cs="Arial"/>
        </w:rPr>
        <w:t xml:space="preserve"> the community-based psychiatric services, as well as </w:t>
      </w:r>
      <w:r w:rsidR="005C7824" w:rsidRPr="003B36D2">
        <w:rPr>
          <w:rFonts w:ascii="Arial" w:hAnsi="Arial" w:cs="Arial"/>
        </w:rPr>
        <w:t>shortage</w:t>
      </w:r>
      <w:r w:rsidRPr="003B36D2">
        <w:rPr>
          <w:rFonts w:ascii="Arial" w:hAnsi="Arial" w:cs="Arial"/>
        </w:rPr>
        <w:t xml:space="preserve"> of skills </w:t>
      </w:r>
      <w:r w:rsidR="00606035" w:rsidRPr="003B36D2">
        <w:rPr>
          <w:rFonts w:ascii="Arial" w:hAnsi="Arial" w:cs="Arial"/>
        </w:rPr>
        <w:t xml:space="preserve">necessary </w:t>
      </w:r>
      <w:r w:rsidRPr="003B36D2">
        <w:rPr>
          <w:rFonts w:ascii="Arial" w:hAnsi="Arial" w:cs="Arial"/>
        </w:rPr>
        <w:t xml:space="preserve">for </w:t>
      </w:r>
      <w:r w:rsidR="005C7824" w:rsidRPr="003B36D2">
        <w:rPr>
          <w:rFonts w:ascii="Arial" w:hAnsi="Arial" w:cs="Arial"/>
        </w:rPr>
        <w:t xml:space="preserve">living </w:t>
      </w:r>
      <w:r w:rsidRPr="003B36D2">
        <w:rPr>
          <w:rFonts w:ascii="Arial" w:hAnsi="Arial" w:cs="Arial"/>
        </w:rPr>
        <w:t>independent</w:t>
      </w:r>
      <w:r w:rsidR="005C7824" w:rsidRPr="003B36D2">
        <w:rPr>
          <w:rFonts w:ascii="Arial" w:hAnsi="Arial" w:cs="Arial"/>
        </w:rPr>
        <w:t>ly</w:t>
      </w:r>
      <w:r w:rsidRPr="003B36D2">
        <w:rPr>
          <w:rFonts w:ascii="Arial" w:hAnsi="Arial" w:cs="Arial"/>
        </w:rPr>
        <w:t>.</w:t>
      </w:r>
    </w:p>
    <w:p w:rsidR="008771D7" w:rsidRPr="003B36D2" w:rsidRDefault="008771D7" w:rsidP="00E10455">
      <w:pPr>
        <w:ind w:right="288"/>
        <w:jc w:val="both"/>
        <w:rPr>
          <w:rFonts w:ascii="Arial" w:hAnsi="Arial" w:cs="Arial"/>
        </w:rPr>
      </w:pPr>
      <w:r w:rsidRPr="003B36D2">
        <w:rPr>
          <w:rFonts w:ascii="Arial" w:hAnsi="Arial" w:cs="Arial"/>
        </w:rPr>
        <w:t>Patients are often provided with voluntary inpatient psychiatric care, during which</w:t>
      </w:r>
      <w:r w:rsidR="005C7824" w:rsidRPr="003B36D2">
        <w:rPr>
          <w:rFonts w:ascii="Arial" w:hAnsi="Arial" w:cs="Arial"/>
        </w:rPr>
        <w:t>,</w:t>
      </w:r>
      <w:r w:rsidRPr="003B36D2">
        <w:rPr>
          <w:rFonts w:ascii="Arial" w:hAnsi="Arial" w:cs="Arial"/>
        </w:rPr>
        <w:t xml:space="preserve"> persons with disabilities are placed in medical institutions after obtaining </w:t>
      </w:r>
      <w:r w:rsidR="00C5700D" w:rsidRPr="003B36D2">
        <w:rPr>
          <w:rFonts w:ascii="Arial" w:hAnsi="Arial" w:cs="Arial"/>
        </w:rPr>
        <w:t>consent</w:t>
      </w:r>
      <w:r w:rsidRPr="003B36D2">
        <w:rPr>
          <w:rFonts w:ascii="Arial" w:hAnsi="Arial" w:cs="Arial"/>
        </w:rPr>
        <w:t xml:space="preserve"> from their guardians, supporters or legal representatives</w:t>
      </w:r>
      <w:r w:rsidR="00D64357" w:rsidRPr="003B36D2">
        <w:rPr>
          <w:rFonts w:ascii="Arial" w:hAnsi="Arial" w:cs="Arial"/>
        </w:rPr>
        <w:t xml:space="preserve">, which </w:t>
      </w:r>
      <w:proofErr w:type="spellStart"/>
      <w:r w:rsidR="00D64357" w:rsidRPr="003B36D2">
        <w:rPr>
          <w:rFonts w:ascii="Arial" w:hAnsi="Arial" w:cs="Arial"/>
        </w:rPr>
        <w:t>obviousely</w:t>
      </w:r>
      <w:proofErr w:type="spellEnd"/>
      <w:r w:rsidR="00D64357" w:rsidRPr="003B36D2">
        <w:rPr>
          <w:rFonts w:ascii="Arial" w:hAnsi="Arial" w:cs="Arial"/>
        </w:rPr>
        <w:t xml:space="preserve"> should not be </w:t>
      </w:r>
      <w:proofErr w:type="spellStart"/>
      <w:r w:rsidR="00D64357" w:rsidRPr="003B36D2">
        <w:rPr>
          <w:rFonts w:ascii="Arial" w:hAnsi="Arial" w:cs="Arial"/>
        </w:rPr>
        <w:t>persieved</w:t>
      </w:r>
      <w:proofErr w:type="spellEnd"/>
      <w:r w:rsidR="00D64357" w:rsidRPr="003B36D2">
        <w:rPr>
          <w:rFonts w:ascii="Arial" w:hAnsi="Arial" w:cs="Arial"/>
        </w:rPr>
        <w:t xml:space="preserve"> as expression of the will by the person with psycho-social needs hi</w:t>
      </w:r>
      <w:r w:rsidR="006B445C" w:rsidRPr="003B36D2">
        <w:rPr>
          <w:rFonts w:ascii="Arial" w:hAnsi="Arial" w:cs="Arial"/>
        </w:rPr>
        <w:t>m/herself</w:t>
      </w:r>
      <w:r w:rsidRPr="003B36D2">
        <w:rPr>
          <w:rFonts w:ascii="Arial" w:hAnsi="Arial" w:cs="Arial"/>
        </w:rPr>
        <w:t>.</w:t>
      </w:r>
    </w:p>
    <w:p w:rsidR="008771D7" w:rsidRPr="003B36D2" w:rsidRDefault="008771D7" w:rsidP="00E10455">
      <w:pPr>
        <w:ind w:right="288"/>
        <w:jc w:val="both"/>
        <w:rPr>
          <w:rFonts w:ascii="Arial" w:hAnsi="Arial" w:cs="Arial"/>
        </w:rPr>
      </w:pPr>
      <w:bookmarkStart w:id="127" w:name="_Toc469744279"/>
      <w:bookmarkStart w:id="128" w:name="_Toc469674867"/>
      <w:bookmarkStart w:id="129" w:name="_Toc469671184"/>
      <w:bookmarkStart w:id="130" w:name="_Toc469670744"/>
      <w:bookmarkStart w:id="131" w:name="_Toc470629377"/>
      <w:bookmarkStart w:id="132" w:name="_Toc470169774"/>
      <w:bookmarkStart w:id="133" w:name="_Toc469993035"/>
    </w:p>
    <w:p w:rsidR="00E30C76" w:rsidRPr="003B36D2" w:rsidRDefault="008771D7" w:rsidP="00E10455">
      <w:pPr>
        <w:pStyle w:val="Heading2"/>
        <w:tabs>
          <w:tab w:val="left" w:pos="3769"/>
        </w:tabs>
        <w:spacing w:before="0" w:after="240"/>
        <w:ind w:left="288" w:right="288"/>
        <w:jc w:val="both"/>
        <w:rPr>
          <w:rFonts w:ascii="Arial" w:hAnsi="Arial" w:cs="Arial"/>
          <w:sz w:val="22"/>
          <w:szCs w:val="22"/>
          <w:lang w:val="ka-GE"/>
        </w:rPr>
      </w:pPr>
      <w:bookmarkStart w:id="134" w:name="_Toc484517369"/>
      <w:bookmarkEnd w:id="127"/>
      <w:bookmarkEnd w:id="128"/>
      <w:bookmarkEnd w:id="129"/>
      <w:bookmarkEnd w:id="130"/>
      <w:bookmarkEnd w:id="131"/>
      <w:bookmarkEnd w:id="132"/>
      <w:bookmarkEnd w:id="133"/>
      <w:r w:rsidRPr="003B36D2">
        <w:rPr>
          <w:rFonts w:ascii="Arial" w:hAnsi="Arial" w:cs="Arial"/>
          <w:sz w:val="22"/>
          <w:szCs w:val="22"/>
        </w:rPr>
        <w:lastRenderedPageBreak/>
        <w:t>Recommendations</w:t>
      </w:r>
      <w:bookmarkEnd w:id="134"/>
      <w:r w:rsidRPr="003B36D2">
        <w:rPr>
          <w:rFonts w:ascii="Arial" w:hAnsi="Arial" w:cs="Arial"/>
          <w:sz w:val="22"/>
          <w:szCs w:val="22"/>
        </w:rPr>
        <w:t xml:space="preserve"> </w:t>
      </w:r>
      <w:r w:rsidR="00E30C76" w:rsidRPr="003B36D2">
        <w:rPr>
          <w:rFonts w:ascii="Arial" w:hAnsi="Arial" w:cs="Arial"/>
          <w:sz w:val="22"/>
          <w:szCs w:val="22"/>
          <w:lang w:val="ka-GE"/>
        </w:rPr>
        <w:tab/>
      </w:r>
    </w:p>
    <w:p w:rsidR="008771D7" w:rsidRPr="003B36D2" w:rsidRDefault="008771D7" w:rsidP="00E10455">
      <w:pPr>
        <w:numPr>
          <w:ilvl w:val="0"/>
          <w:numId w:val="23"/>
        </w:numPr>
        <w:spacing w:after="0"/>
        <w:ind w:left="288" w:right="288"/>
        <w:jc w:val="both"/>
        <w:rPr>
          <w:rFonts w:ascii="Arial" w:hAnsi="Arial" w:cs="Arial"/>
          <w:lang w:val="ka-GE"/>
        </w:rPr>
      </w:pPr>
      <w:r w:rsidRPr="003B36D2">
        <w:rPr>
          <w:rFonts w:ascii="Arial" w:hAnsi="Arial" w:cs="Arial"/>
        </w:rPr>
        <w:t>A</w:t>
      </w:r>
      <w:r w:rsidRPr="003B36D2">
        <w:rPr>
          <w:rFonts w:ascii="Arial" w:hAnsi="Arial" w:cs="Arial"/>
          <w:lang w:val="ka-GE"/>
        </w:rPr>
        <w:t xml:space="preserve">ll necessary measures </w:t>
      </w:r>
      <w:r w:rsidRPr="003B36D2">
        <w:rPr>
          <w:rFonts w:ascii="Arial" w:hAnsi="Arial" w:cs="Arial"/>
        </w:rPr>
        <w:t xml:space="preserve">should be taken in order </w:t>
      </w:r>
      <w:r w:rsidRPr="003B36D2">
        <w:rPr>
          <w:rFonts w:ascii="Arial" w:hAnsi="Arial" w:cs="Arial"/>
          <w:lang w:val="ka-GE"/>
        </w:rPr>
        <w:t xml:space="preserve">to </w:t>
      </w:r>
      <w:r w:rsidR="00E768E6" w:rsidRPr="003B36D2">
        <w:rPr>
          <w:rFonts w:ascii="Arial" w:hAnsi="Arial" w:cs="Arial"/>
        </w:rPr>
        <w:t xml:space="preserve">check the </w:t>
      </w:r>
      <w:r w:rsidR="00C5700D" w:rsidRPr="003B36D2">
        <w:rPr>
          <w:rFonts w:ascii="Arial" w:hAnsi="Arial" w:cs="Arial"/>
        </w:rPr>
        <w:t>authenticity</w:t>
      </w:r>
      <w:r w:rsidR="00E768E6" w:rsidRPr="003B36D2">
        <w:rPr>
          <w:rFonts w:ascii="Arial" w:hAnsi="Arial" w:cs="Arial"/>
        </w:rPr>
        <w:t xml:space="preserve"> of </w:t>
      </w:r>
      <w:r w:rsidRPr="003B36D2">
        <w:rPr>
          <w:rFonts w:ascii="Arial" w:hAnsi="Arial" w:cs="Arial"/>
          <w:lang w:val="ka-GE"/>
        </w:rPr>
        <w:t xml:space="preserve"> the </w:t>
      </w:r>
      <w:r w:rsidR="00606035" w:rsidRPr="003B36D2">
        <w:rPr>
          <w:rFonts w:ascii="Arial" w:hAnsi="Arial" w:cs="Arial"/>
          <w:lang w:val="ka-GE"/>
        </w:rPr>
        <w:t>patients</w:t>
      </w:r>
      <w:r w:rsidR="00606035" w:rsidRPr="003B36D2">
        <w:rPr>
          <w:rFonts w:ascii="Arial" w:hAnsi="Arial" w:cs="Arial"/>
        </w:rPr>
        <w:t>’</w:t>
      </w:r>
      <w:r w:rsidR="00606035" w:rsidRPr="003B36D2">
        <w:rPr>
          <w:rFonts w:ascii="Arial" w:hAnsi="Arial" w:cs="Arial"/>
          <w:lang w:val="ka-GE"/>
        </w:rPr>
        <w:t xml:space="preserve"> </w:t>
      </w:r>
      <w:r w:rsidR="00E768E6" w:rsidRPr="003B36D2">
        <w:rPr>
          <w:rFonts w:ascii="Arial" w:hAnsi="Arial" w:cs="Arial"/>
        </w:rPr>
        <w:t>will</w:t>
      </w:r>
      <w:r w:rsidR="00606035" w:rsidRPr="003B36D2">
        <w:rPr>
          <w:rFonts w:ascii="Arial" w:hAnsi="Arial" w:cs="Arial"/>
          <w:lang w:val="ka-GE"/>
        </w:rPr>
        <w:t xml:space="preserve"> </w:t>
      </w:r>
      <w:r w:rsidRPr="003B36D2">
        <w:rPr>
          <w:rFonts w:ascii="Arial" w:hAnsi="Arial" w:cs="Arial"/>
          <w:lang w:val="ka-GE"/>
        </w:rPr>
        <w:t xml:space="preserve">in </w:t>
      </w:r>
      <w:r w:rsidR="00606035" w:rsidRPr="003B36D2">
        <w:rPr>
          <w:rFonts w:ascii="Arial" w:hAnsi="Arial" w:cs="Arial"/>
        </w:rPr>
        <w:t xml:space="preserve">case of </w:t>
      </w:r>
      <w:r w:rsidRPr="003B36D2">
        <w:rPr>
          <w:rFonts w:ascii="Arial" w:hAnsi="Arial" w:cs="Arial"/>
          <w:lang w:val="ka-GE"/>
        </w:rPr>
        <w:t xml:space="preserve">voluntary psychiatric treatment and </w:t>
      </w:r>
      <w:r w:rsidR="00E768E6" w:rsidRPr="003B36D2">
        <w:rPr>
          <w:rFonts w:ascii="Arial" w:hAnsi="Arial" w:cs="Arial"/>
        </w:rPr>
        <w:t xml:space="preserve">the model of </w:t>
      </w:r>
      <w:r w:rsidR="00E768E6" w:rsidRPr="003B36D2">
        <w:rPr>
          <w:rFonts w:ascii="Arial" w:hAnsi="Arial" w:cs="Arial"/>
          <w:lang w:val="ka-GE"/>
        </w:rPr>
        <w:t xml:space="preserve">psychiatric treatment </w:t>
      </w:r>
      <w:r w:rsidR="00E768E6" w:rsidRPr="003B36D2">
        <w:rPr>
          <w:rFonts w:ascii="Arial" w:hAnsi="Arial" w:cs="Arial"/>
        </w:rPr>
        <w:t xml:space="preserve">based solely on </w:t>
      </w:r>
      <w:r w:rsidR="00606035" w:rsidRPr="003B36D2">
        <w:rPr>
          <w:rFonts w:ascii="Arial" w:hAnsi="Arial" w:cs="Arial"/>
        </w:rPr>
        <w:t xml:space="preserve">the </w:t>
      </w:r>
      <w:r w:rsidR="00E768E6" w:rsidRPr="003B36D2">
        <w:rPr>
          <w:rFonts w:ascii="Arial" w:hAnsi="Arial" w:cs="Arial"/>
          <w:lang w:val="ka-GE"/>
        </w:rPr>
        <w:t>patients</w:t>
      </w:r>
      <w:r w:rsidR="00E768E6" w:rsidRPr="003B36D2">
        <w:rPr>
          <w:rFonts w:ascii="Arial" w:hAnsi="Arial" w:cs="Arial"/>
        </w:rPr>
        <w:t>’ will should be</w:t>
      </w:r>
      <w:r w:rsidR="00E768E6" w:rsidRPr="003B36D2">
        <w:rPr>
          <w:rFonts w:ascii="Arial" w:hAnsi="Arial" w:cs="Arial"/>
          <w:lang w:val="ka-GE"/>
        </w:rPr>
        <w:t xml:space="preserve"> </w:t>
      </w:r>
      <w:r w:rsidRPr="003B36D2">
        <w:rPr>
          <w:rFonts w:ascii="Arial" w:hAnsi="Arial" w:cs="Arial"/>
          <w:lang w:val="ka-GE"/>
        </w:rPr>
        <w:t>gradually introduce</w:t>
      </w:r>
      <w:r w:rsidR="00E768E6" w:rsidRPr="003B36D2">
        <w:rPr>
          <w:rFonts w:ascii="Arial" w:hAnsi="Arial" w:cs="Arial"/>
        </w:rPr>
        <w:t>d</w:t>
      </w:r>
      <w:r w:rsidRPr="003B36D2">
        <w:rPr>
          <w:rFonts w:ascii="Arial" w:hAnsi="Arial" w:cs="Arial"/>
          <w:lang w:val="ka-GE"/>
        </w:rPr>
        <w:t xml:space="preserve"> </w:t>
      </w:r>
    </w:p>
    <w:p w:rsidR="008771D7" w:rsidRPr="003B36D2" w:rsidRDefault="00E768E6" w:rsidP="00E10455">
      <w:pPr>
        <w:numPr>
          <w:ilvl w:val="0"/>
          <w:numId w:val="23"/>
        </w:numPr>
        <w:spacing w:after="0"/>
        <w:ind w:left="288" w:right="288"/>
        <w:jc w:val="both"/>
        <w:rPr>
          <w:rFonts w:ascii="Arial" w:hAnsi="Arial" w:cs="Arial"/>
          <w:lang w:val="ka-GE"/>
        </w:rPr>
      </w:pPr>
      <w:r w:rsidRPr="003B36D2">
        <w:rPr>
          <w:rFonts w:ascii="Arial" w:hAnsi="Arial" w:cs="Arial"/>
        </w:rPr>
        <w:t xml:space="preserve">Clear regulations should be developed for </w:t>
      </w:r>
      <w:r w:rsidR="00C5700D" w:rsidRPr="003B36D2">
        <w:rPr>
          <w:rFonts w:ascii="Arial" w:hAnsi="Arial" w:cs="Arial"/>
        </w:rPr>
        <w:t>obtaining</w:t>
      </w:r>
      <w:r w:rsidRPr="003B36D2">
        <w:rPr>
          <w:rFonts w:ascii="Arial" w:hAnsi="Arial" w:cs="Arial"/>
        </w:rPr>
        <w:t xml:space="preserve"> informed </w:t>
      </w:r>
      <w:r w:rsidR="00606035" w:rsidRPr="003B36D2">
        <w:rPr>
          <w:rFonts w:ascii="Arial" w:hAnsi="Arial" w:cs="Arial"/>
        </w:rPr>
        <w:t xml:space="preserve">consent </w:t>
      </w:r>
      <w:r w:rsidRPr="003B36D2">
        <w:rPr>
          <w:rFonts w:ascii="Arial" w:hAnsi="Arial" w:cs="Arial"/>
        </w:rPr>
        <w:t xml:space="preserve">from persons with disabilities </w:t>
      </w:r>
      <w:r w:rsidR="00C5700D" w:rsidRPr="003B36D2">
        <w:rPr>
          <w:rFonts w:ascii="Arial" w:hAnsi="Arial" w:cs="Arial"/>
        </w:rPr>
        <w:t>during</w:t>
      </w:r>
      <w:r w:rsidRPr="003B36D2">
        <w:rPr>
          <w:rFonts w:ascii="Arial" w:hAnsi="Arial" w:cs="Arial"/>
        </w:rPr>
        <w:t xml:space="preserve"> participating in medical experiments in order to prevent abuse of powers by supporters </w:t>
      </w:r>
      <w:r w:rsidR="00606035" w:rsidRPr="003B36D2">
        <w:rPr>
          <w:rFonts w:ascii="Arial" w:hAnsi="Arial" w:cs="Arial"/>
        </w:rPr>
        <w:t>or</w:t>
      </w:r>
      <w:r w:rsidRPr="003B36D2">
        <w:rPr>
          <w:rFonts w:ascii="Arial" w:hAnsi="Arial" w:cs="Arial"/>
        </w:rPr>
        <w:t xml:space="preserve"> legal representatives and interference </w:t>
      </w:r>
      <w:r w:rsidR="005C7824" w:rsidRPr="003B36D2">
        <w:rPr>
          <w:rFonts w:ascii="Arial" w:hAnsi="Arial" w:cs="Arial"/>
        </w:rPr>
        <w:t>with</w:t>
      </w:r>
      <w:r w:rsidRPr="003B36D2">
        <w:rPr>
          <w:rFonts w:ascii="Arial" w:hAnsi="Arial" w:cs="Arial"/>
        </w:rPr>
        <w:t xml:space="preserve"> patients’ real will.</w:t>
      </w:r>
    </w:p>
    <w:p w:rsidR="00E768E6" w:rsidRPr="003B36D2" w:rsidRDefault="00E768E6" w:rsidP="00E10455">
      <w:pPr>
        <w:spacing w:after="0"/>
        <w:ind w:left="-72" w:right="288"/>
        <w:jc w:val="both"/>
        <w:rPr>
          <w:rFonts w:ascii="Arial" w:hAnsi="Arial" w:cs="Arial"/>
        </w:rPr>
      </w:pPr>
    </w:p>
    <w:p w:rsidR="005C7824" w:rsidRPr="003B36D2" w:rsidRDefault="005C7824" w:rsidP="00E10455">
      <w:pPr>
        <w:spacing w:after="0"/>
        <w:ind w:left="-72" w:right="288"/>
        <w:jc w:val="both"/>
        <w:rPr>
          <w:rFonts w:ascii="Arial" w:hAnsi="Arial" w:cs="Arial"/>
        </w:rPr>
      </w:pPr>
    </w:p>
    <w:p w:rsidR="00E30C76" w:rsidRPr="003B36D2" w:rsidRDefault="00E30C76" w:rsidP="00E10455">
      <w:pPr>
        <w:spacing w:after="0"/>
        <w:ind w:left="288" w:right="288"/>
        <w:jc w:val="both"/>
        <w:rPr>
          <w:rFonts w:ascii="Arial" w:hAnsi="Arial" w:cs="Arial"/>
          <w:lang w:val="ka-GE"/>
        </w:rPr>
      </w:pPr>
    </w:p>
    <w:p w:rsidR="00E30C76" w:rsidRPr="003B36D2" w:rsidRDefault="00E768E6" w:rsidP="007902E1">
      <w:pPr>
        <w:pStyle w:val="Heading1"/>
        <w:spacing w:before="0" w:after="240"/>
        <w:ind w:right="288"/>
        <w:jc w:val="both"/>
        <w:rPr>
          <w:rFonts w:ascii="Arial" w:hAnsi="Arial" w:cs="Arial"/>
          <w:sz w:val="22"/>
          <w:szCs w:val="22"/>
          <w:lang w:val="ka-GE"/>
        </w:rPr>
      </w:pPr>
      <w:bookmarkStart w:id="135" w:name="_Toc470629378"/>
      <w:bookmarkStart w:id="136" w:name="_Toc470169775"/>
      <w:bookmarkStart w:id="137" w:name="_Toc469993036"/>
      <w:bookmarkStart w:id="138" w:name="_Toc469744280"/>
      <w:bookmarkStart w:id="139" w:name="_Toc469674868"/>
      <w:bookmarkStart w:id="140" w:name="_Toc469671185"/>
      <w:bookmarkStart w:id="141" w:name="_Toc469670745"/>
      <w:bookmarkStart w:id="142" w:name="_Toc484517370"/>
      <w:proofErr w:type="gramStart"/>
      <w:r w:rsidRPr="003B36D2">
        <w:rPr>
          <w:rFonts w:ascii="Arial" w:hAnsi="Arial" w:cs="Arial"/>
          <w:sz w:val="22"/>
          <w:szCs w:val="22"/>
        </w:rPr>
        <w:t>Article 18</w:t>
      </w:r>
      <w:r w:rsidR="00E30C76" w:rsidRPr="003B36D2">
        <w:rPr>
          <w:rFonts w:ascii="Arial" w:hAnsi="Arial" w:cs="Arial"/>
          <w:sz w:val="22"/>
          <w:szCs w:val="22"/>
          <w:lang w:val="ka-GE"/>
        </w:rPr>
        <w:t>.</w:t>
      </w:r>
      <w:proofErr w:type="gramEnd"/>
      <w:r w:rsidR="00E30C76" w:rsidRPr="003B36D2">
        <w:rPr>
          <w:rFonts w:ascii="Arial" w:hAnsi="Arial" w:cs="Arial"/>
          <w:sz w:val="22"/>
          <w:szCs w:val="22"/>
          <w:lang w:val="ka-GE"/>
        </w:rPr>
        <w:t xml:space="preserve"> </w:t>
      </w:r>
      <w:r w:rsidR="000613E6" w:rsidRPr="003B36D2">
        <w:rPr>
          <w:rFonts w:ascii="Arial" w:hAnsi="Arial" w:cs="Arial"/>
          <w:sz w:val="22"/>
          <w:szCs w:val="22"/>
        </w:rPr>
        <w:t>Liber</w:t>
      </w:r>
      <w:r w:rsidR="00784B81" w:rsidRPr="003B36D2">
        <w:rPr>
          <w:rFonts w:ascii="Arial" w:hAnsi="Arial" w:cs="Arial"/>
          <w:sz w:val="22"/>
          <w:szCs w:val="22"/>
        </w:rPr>
        <w:t>t</w:t>
      </w:r>
      <w:r w:rsidR="000613E6" w:rsidRPr="003B36D2">
        <w:rPr>
          <w:rFonts w:ascii="Arial" w:hAnsi="Arial" w:cs="Arial"/>
          <w:sz w:val="22"/>
          <w:szCs w:val="22"/>
        </w:rPr>
        <w:t>y</w:t>
      </w:r>
      <w:r w:rsidRPr="003B36D2">
        <w:rPr>
          <w:rFonts w:ascii="Arial" w:hAnsi="Arial" w:cs="Arial"/>
          <w:sz w:val="22"/>
          <w:szCs w:val="22"/>
        </w:rPr>
        <w:t xml:space="preserve"> of movement and </w:t>
      </w:r>
      <w:bookmarkEnd w:id="135"/>
      <w:bookmarkEnd w:id="136"/>
      <w:bookmarkEnd w:id="137"/>
      <w:bookmarkEnd w:id="138"/>
      <w:bookmarkEnd w:id="139"/>
      <w:bookmarkEnd w:id="140"/>
      <w:bookmarkEnd w:id="141"/>
      <w:r w:rsidR="00784B81" w:rsidRPr="003B36D2">
        <w:rPr>
          <w:rFonts w:ascii="Arial" w:hAnsi="Arial" w:cs="Arial"/>
          <w:sz w:val="22"/>
          <w:szCs w:val="22"/>
        </w:rPr>
        <w:t>nationality</w:t>
      </w:r>
      <w:bookmarkEnd w:id="142"/>
      <w:r w:rsidR="00784B81" w:rsidRPr="003B36D2">
        <w:rPr>
          <w:rFonts w:ascii="Arial" w:hAnsi="Arial" w:cs="Arial"/>
          <w:sz w:val="22"/>
          <w:szCs w:val="22"/>
        </w:rPr>
        <w:t xml:space="preserve"> </w:t>
      </w:r>
    </w:p>
    <w:p w:rsidR="00E768E6" w:rsidRPr="003B36D2" w:rsidRDefault="00E768E6" w:rsidP="00E10455">
      <w:pPr>
        <w:ind w:right="288"/>
        <w:jc w:val="both"/>
        <w:rPr>
          <w:rFonts w:ascii="Arial" w:hAnsi="Arial" w:cs="Arial"/>
        </w:rPr>
      </w:pPr>
      <w:r w:rsidRPr="003B36D2">
        <w:rPr>
          <w:rFonts w:ascii="Arial" w:hAnsi="Arial" w:cs="Arial"/>
        </w:rPr>
        <w:t xml:space="preserve">No significant </w:t>
      </w:r>
      <w:r w:rsidR="00C5700D" w:rsidRPr="003B36D2">
        <w:rPr>
          <w:rFonts w:ascii="Arial" w:hAnsi="Arial" w:cs="Arial"/>
        </w:rPr>
        <w:t>violations</w:t>
      </w:r>
      <w:r w:rsidRPr="003B36D2">
        <w:rPr>
          <w:rFonts w:ascii="Arial" w:hAnsi="Arial" w:cs="Arial"/>
        </w:rPr>
        <w:t xml:space="preserve"> have been </w:t>
      </w:r>
      <w:r w:rsidR="00C5700D" w:rsidRPr="003B36D2">
        <w:rPr>
          <w:rFonts w:ascii="Arial" w:hAnsi="Arial" w:cs="Arial"/>
        </w:rPr>
        <w:t>reported</w:t>
      </w:r>
      <w:r w:rsidRPr="003B36D2">
        <w:rPr>
          <w:rFonts w:ascii="Arial" w:hAnsi="Arial" w:cs="Arial"/>
        </w:rPr>
        <w:t xml:space="preserve"> in the </w:t>
      </w:r>
      <w:r w:rsidR="00C5700D" w:rsidRPr="003B36D2">
        <w:rPr>
          <w:rFonts w:ascii="Arial" w:hAnsi="Arial" w:cs="Arial"/>
        </w:rPr>
        <w:t>country</w:t>
      </w:r>
      <w:r w:rsidRPr="003B36D2">
        <w:rPr>
          <w:rFonts w:ascii="Arial" w:hAnsi="Arial" w:cs="Arial"/>
        </w:rPr>
        <w:t xml:space="preserve"> in terms of </w:t>
      </w:r>
      <w:r w:rsidR="00C5700D" w:rsidRPr="003B36D2">
        <w:rPr>
          <w:rFonts w:ascii="Arial" w:hAnsi="Arial" w:cs="Arial"/>
        </w:rPr>
        <w:t>realization</w:t>
      </w:r>
      <w:r w:rsidRPr="003B36D2">
        <w:rPr>
          <w:rFonts w:ascii="Arial" w:hAnsi="Arial" w:cs="Arial"/>
        </w:rPr>
        <w:t xml:space="preserve"> of the </w:t>
      </w:r>
      <w:r w:rsidR="00C5700D" w:rsidRPr="003B36D2">
        <w:rPr>
          <w:rFonts w:ascii="Arial" w:hAnsi="Arial" w:cs="Arial"/>
        </w:rPr>
        <w:t>mentioned</w:t>
      </w:r>
      <w:r w:rsidRPr="003B36D2">
        <w:rPr>
          <w:rFonts w:ascii="Arial" w:hAnsi="Arial" w:cs="Arial"/>
        </w:rPr>
        <w:t xml:space="preserve"> right by persons with disabilities, b</w:t>
      </w:r>
      <w:r w:rsidR="00494748" w:rsidRPr="003B36D2">
        <w:rPr>
          <w:rFonts w:ascii="Arial" w:hAnsi="Arial" w:cs="Arial"/>
        </w:rPr>
        <w:t>ut there are some shortcomings in the delivery</w:t>
      </w:r>
      <w:r w:rsidR="00606035" w:rsidRPr="003B36D2">
        <w:rPr>
          <w:rFonts w:ascii="Arial" w:hAnsi="Arial" w:cs="Arial"/>
        </w:rPr>
        <w:t xml:space="preserve"> of</w:t>
      </w:r>
      <w:r w:rsidR="00494748" w:rsidRPr="003B36D2">
        <w:rPr>
          <w:rFonts w:ascii="Arial" w:hAnsi="Arial" w:cs="Arial"/>
        </w:rPr>
        <w:t xml:space="preserve"> various </w:t>
      </w:r>
      <w:r w:rsidR="00D6607B" w:rsidRPr="003B36D2">
        <w:rPr>
          <w:rFonts w:ascii="Arial" w:hAnsi="Arial" w:cs="Arial"/>
        </w:rPr>
        <w:t>ser</w:t>
      </w:r>
      <w:r w:rsidR="00606035" w:rsidRPr="003B36D2">
        <w:rPr>
          <w:rFonts w:ascii="Arial" w:hAnsi="Arial" w:cs="Arial"/>
        </w:rPr>
        <w:t>v</w:t>
      </w:r>
      <w:r w:rsidR="00D6607B" w:rsidRPr="003B36D2">
        <w:rPr>
          <w:rFonts w:ascii="Arial" w:hAnsi="Arial" w:cs="Arial"/>
        </w:rPr>
        <w:t>i</w:t>
      </w:r>
      <w:r w:rsidR="00606035" w:rsidRPr="003B36D2">
        <w:rPr>
          <w:rFonts w:ascii="Arial" w:hAnsi="Arial" w:cs="Arial"/>
        </w:rPr>
        <w:t>c</w:t>
      </w:r>
      <w:r w:rsidR="00C5700D" w:rsidRPr="003B36D2">
        <w:rPr>
          <w:rFonts w:ascii="Arial" w:hAnsi="Arial" w:cs="Arial"/>
        </w:rPr>
        <w:t>es</w:t>
      </w:r>
      <w:r w:rsidR="00494748" w:rsidRPr="003B36D2">
        <w:rPr>
          <w:rFonts w:ascii="Arial" w:hAnsi="Arial" w:cs="Arial"/>
        </w:rPr>
        <w:t xml:space="preserve"> by the </w:t>
      </w:r>
      <w:r w:rsidRPr="003B36D2">
        <w:rPr>
          <w:rFonts w:ascii="Arial" w:hAnsi="Arial" w:cs="Arial"/>
        </w:rPr>
        <w:t>state.</w:t>
      </w:r>
    </w:p>
    <w:p w:rsidR="00494748" w:rsidRPr="003B36D2" w:rsidRDefault="00494748" w:rsidP="00E10455">
      <w:pPr>
        <w:ind w:right="288"/>
        <w:jc w:val="both"/>
        <w:rPr>
          <w:rFonts w:ascii="Arial" w:hAnsi="Arial" w:cs="Arial"/>
        </w:rPr>
      </w:pPr>
      <w:r w:rsidRPr="003B36D2">
        <w:rPr>
          <w:rFonts w:ascii="Arial" w:hAnsi="Arial" w:cs="Arial"/>
        </w:rPr>
        <w:t xml:space="preserve">According to the Georgian legislation, </w:t>
      </w:r>
      <w:r w:rsidR="00C5700D" w:rsidRPr="003B36D2">
        <w:rPr>
          <w:rFonts w:ascii="Arial" w:hAnsi="Arial" w:cs="Arial"/>
        </w:rPr>
        <w:t>citizens</w:t>
      </w:r>
      <w:r w:rsidRPr="003B36D2">
        <w:rPr>
          <w:rFonts w:ascii="Arial" w:hAnsi="Arial" w:cs="Arial"/>
        </w:rPr>
        <w:t xml:space="preserve"> </w:t>
      </w:r>
      <w:r w:rsidR="00606035" w:rsidRPr="003B36D2">
        <w:rPr>
          <w:rFonts w:ascii="Arial" w:hAnsi="Arial" w:cs="Arial"/>
        </w:rPr>
        <w:t>can</w:t>
      </w:r>
      <w:r w:rsidRPr="003B36D2">
        <w:rPr>
          <w:rFonts w:ascii="Arial" w:hAnsi="Arial" w:cs="Arial"/>
        </w:rPr>
        <w:t xml:space="preserve"> get any service relating to the issu</w:t>
      </w:r>
      <w:r w:rsidR="00D6607B" w:rsidRPr="003B36D2">
        <w:rPr>
          <w:rFonts w:ascii="Arial" w:hAnsi="Arial" w:cs="Arial"/>
        </w:rPr>
        <w:t>ance</w:t>
      </w:r>
      <w:r w:rsidRPr="003B36D2">
        <w:rPr>
          <w:rFonts w:ascii="Arial" w:hAnsi="Arial" w:cs="Arial"/>
        </w:rPr>
        <w:t xml:space="preserve"> or/and registration of ID </w:t>
      </w:r>
      <w:r w:rsidR="00C5700D" w:rsidRPr="003B36D2">
        <w:rPr>
          <w:rFonts w:ascii="Arial" w:hAnsi="Arial" w:cs="Arial"/>
        </w:rPr>
        <w:t>documents</w:t>
      </w:r>
      <w:r w:rsidR="005C7824" w:rsidRPr="003B36D2">
        <w:rPr>
          <w:rFonts w:ascii="Arial" w:hAnsi="Arial" w:cs="Arial"/>
        </w:rPr>
        <w:t xml:space="preserve"> through</w:t>
      </w:r>
      <w:r w:rsidRPr="003B36D2">
        <w:rPr>
          <w:rFonts w:ascii="Arial" w:hAnsi="Arial" w:cs="Arial"/>
        </w:rPr>
        <w:t xml:space="preserve"> on-site service </w:t>
      </w:r>
      <w:r w:rsidR="00606035" w:rsidRPr="003B36D2">
        <w:rPr>
          <w:rFonts w:ascii="Arial" w:hAnsi="Arial" w:cs="Arial"/>
        </w:rPr>
        <w:t>offered</w:t>
      </w:r>
      <w:r w:rsidRPr="003B36D2">
        <w:rPr>
          <w:rFonts w:ascii="Arial" w:hAnsi="Arial" w:cs="Arial"/>
        </w:rPr>
        <w:t xml:space="preserve"> by</w:t>
      </w:r>
      <w:r w:rsidR="00D6607B" w:rsidRPr="003B36D2">
        <w:rPr>
          <w:rFonts w:ascii="Arial" w:hAnsi="Arial" w:cs="Arial"/>
        </w:rPr>
        <w:t xml:space="preserve"> the</w:t>
      </w:r>
      <w:r w:rsidRPr="003B36D2">
        <w:rPr>
          <w:rFonts w:ascii="Arial" w:hAnsi="Arial" w:cs="Arial"/>
        </w:rPr>
        <w:t xml:space="preserve"> Public Service Development Agency </w:t>
      </w:r>
      <w:r w:rsidR="00D6607B" w:rsidRPr="003B36D2">
        <w:rPr>
          <w:rFonts w:ascii="Arial" w:hAnsi="Arial" w:cs="Arial"/>
        </w:rPr>
        <w:t xml:space="preserve">(LEPL) </w:t>
      </w:r>
      <w:r w:rsidRPr="003B36D2">
        <w:rPr>
          <w:rFonts w:ascii="Arial" w:hAnsi="Arial" w:cs="Arial"/>
        </w:rPr>
        <w:t xml:space="preserve">of the Ministry of Justice. According to reports, several offices of the Agency are </w:t>
      </w:r>
      <w:r w:rsidR="00C5700D" w:rsidRPr="003B36D2">
        <w:rPr>
          <w:rFonts w:ascii="Arial" w:hAnsi="Arial" w:cs="Arial"/>
        </w:rPr>
        <w:t>authorized</w:t>
      </w:r>
      <w:r w:rsidRPr="003B36D2">
        <w:rPr>
          <w:rFonts w:ascii="Arial" w:hAnsi="Arial" w:cs="Arial"/>
        </w:rPr>
        <w:t xml:space="preserve"> to provide the </w:t>
      </w:r>
      <w:r w:rsidR="00C5700D" w:rsidRPr="003B36D2">
        <w:rPr>
          <w:rFonts w:ascii="Arial" w:hAnsi="Arial" w:cs="Arial"/>
        </w:rPr>
        <w:t>mentioned</w:t>
      </w:r>
      <w:r w:rsidRPr="003B36D2">
        <w:rPr>
          <w:rFonts w:ascii="Arial" w:hAnsi="Arial" w:cs="Arial"/>
        </w:rPr>
        <w:t xml:space="preserve"> service (Tbilisi, Kutaisi and Batumi civil registry offices)</w:t>
      </w:r>
      <w:r w:rsidR="00D6607B" w:rsidRPr="003B36D2">
        <w:rPr>
          <w:rFonts w:ascii="Arial" w:hAnsi="Arial" w:cs="Arial"/>
        </w:rPr>
        <w:t>.</w:t>
      </w:r>
      <w:r w:rsidRPr="003B36D2">
        <w:rPr>
          <w:rFonts w:ascii="Arial" w:hAnsi="Arial" w:cs="Arial"/>
        </w:rPr>
        <w:t xml:space="preserve"> Residents o</w:t>
      </w:r>
      <w:r w:rsidR="00606035" w:rsidRPr="003B36D2">
        <w:rPr>
          <w:rFonts w:ascii="Arial" w:hAnsi="Arial" w:cs="Arial"/>
        </w:rPr>
        <w:t>f</w:t>
      </w:r>
      <w:r w:rsidRPr="003B36D2">
        <w:rPr>
          <w:rFonts w:ascii="Arial" w:hAnsi="Arial" w:cs="Arial"/>
        </w:rPr>
        <w:t xml:space="preserve"> other regions </w:t>
      </w:r>
      <w:r w:rsidR="005C7824" w:rsidRPr="003B36D2">
        <w:rPr>
          <w:rFonts w:ascii="Arial" w:hAnsi="Arial" w:cs="Arial"/>
        </w:rPr>
        <w:t>lack</w:t>
      </w:r>
      <w:r w:rsidRPr="003B36D2">
        <w:rPr>
          <w:rFonts w:ascii="Arial" w:hAnsi="Arial" w:cs="Arial"/>
        </w:rPr>
        <w:t xml:space="preserve"> this </w:t>
      </w:r>
      <w:r w:rsidR="00C5700D" w:rsidRPr="003B36D2">
        <w:rPr>
          <w:rFonts w:ascii="Arial" w:hAnsi="Arial" w:cs="Arial"/>
        </w:rPr>
        <w:t>opportunity</w:t>
      </w:r>
      <w:r w:rsidRPr="003B36D2">
        <w:rPr>
          <w:rFonts w:ascii="Arial" w:hAnsi="Arial" w:cs="Arial"/>
        </w:rPr>
        <w:t xml:space="preserve">. The service puts persons with </w:t>
      </w:r>
      <w:r w:rsidR="00C5700D" w:rsidRPr="003B36D2">
        <w:rPr>
          <w:rFonts w:ascii="Arial" w:hAnsi="Arial" w:cs="Arial"/>
        </w:rPr>
        <w:t>disabilities</w:t>
      </w:r>
      <w:r w:rsidR="00D6607B" w:rsidRPr="003B36D2">
        <w:rPr>
          <w:rFonts w:ascii="Arial" w:hAnsi="Arial" w:cs="Arial"/>
        </w:rPr>
        <w:t xml:space="preserve"> living in </w:t>
      </w:r>
      <w:r w:rsidRPr="003B36D2">
        <w:rPr>
          <w:rFonts w:ascii="Arial" w:hAnsi="Arial" w:cs="Arial"/>
        </w:rPr>
        <w:t xml:space="preserve">regions, </w:t>
      </w:r>
      <w:r w:rsidR="005C7824" w:rsidRPr="003B36D2">
        <w:rPr>
          <w:rFonts w:ascii="Arial" w:hAnsi="Arial" w:cs="Arial"/>
        </w:rPr>
        <w:t>who</w:t>
      </w:r>
      <w:r w:rsidRPr="003B36D2">
        <w:rPr>
          <w:rFonts w:ascii="Arial" w:hAnsi="Arial" w:cs="Arial"/>
        </w:rPr>
        <w:t xml:space="preserve"> find it more difficult to exercise the right to </w:t>
      </w:r>
      <w:r w:rsidR="005C7824" w:rsidRPr="003B36D2">
        <w:rPr>
          <w:rFonts w:ascii="Arial" w:hAnsi="Arial" w:cs="Arial"/>
        </w:rPr>
        <w:t>liberty of</w:t>
      </w:r>
      <w:r w:rsidRPr="003B36D2">
        <w:rPr>
          <w:rFonts w:ascii="Arial" w:hAnsi="Arial" w:cs="Arial"/>
        </w:rPr>
        <w:t xml:space="preserve"> movement due to lack of adapted vehicles and scarce financial resources, in an unequal situation.  </w:t>
      </w:r>
    </w:p>
    <w:p w:rsidR="00C46335" w:rsidRPr="003B36D2" w:rsidRDefault="00494748" w:rsidP="00E10455">
      <w:pPr>
        <w:ind w:right="288"/>
        <w:jc w:val="both"/>
        <w:rPr>
          <w:rFonts w:ascii="Arial" w:hAnsi="Arial" w:cs="Arial"/>
        </w:rPr>
      </w:pPr>
      <w:r w:rsidRPr="003B36D2">
        <w:rPr>
          <w:rFonts w:ascii="Arial" w:hAnsi="Arial" w:cs="Arial"/>
        </w:rPr>
        <w:t xml:space="preserve">In 2017, the Public Defender </w:t>
      </w:r>
      <w:r w:rsidR="00B37796" w:rsidRPr="003B36D2">
        <w:rPr>
          <w:rFonts w:ascii="Arial" w:hAnsi="Arial" w:cs="Arial"/>
        </w:rPr>
        <w:t>issued</w:t>
      </w:r>
      <w:r w:rsidRPr="003B36D2">
        <w:rPr>
          <w:rFonts w:ascii="Arial" w:hAnsi="Arial" w:cs="Arial"/>
        </w:rPr>
        <w:t xml:space="preserve"> special reports on </w:t>
      </w:r>
      <w:r w:rsidR="005C7824" w:rsidRPr="003B36D2">
        <w:rPr>
          <w:rFonts w:ascii="Arial" w:hAnsi="Arial" w:cs="Arial"/>
        </w:rPr>
        <w:t>liberty</w:t>
      </w:r>
      <w:r w:rsidRPr="003B36D2">
        <w:rPr>
          <w:rFonts w:ascii="Arial" w:hAnsi="Arial" w:cs="Arial"/>
        </w:rPr>
        <w:t xml:space="preserve"> of movement in the occupied territories</w:t>
      </w:r>
      <w:r w:rsidRPr="003B36D2">
        <w:rPr>
          <w:rStyle w:val="FootnoteReference"/>
          <w:rFonts w:ascii="Arial" w:hAnsi="Arial" w:cs="Arial"/>
        </w:rPr>
        <w:footnoteReference w:id="70"/>
      </w:r>
      <w:r w:rsidR="00C46335" w:rsidRPr="003B36D2">
        <w:rPr>
          <w:rFonts w:ascii="Arial" w:hAnsi="Arial" w:cs="Arial"/>
        </w:rPr>
        <w:t xml:space="preserve"> and the rights situation of women and children</w:t>
      </w:r>
      <w:r w:rsidR="00B37796" w:rsidRPr="003B36D2">
        <w:rPr>
          <w:rFonts w:ascii="Arial" w:hAnsi="Arial" w:cs="Arial"/>
        </w:rPr>
        <w:t xml:space="preserve"> there</w:t>
      </w:r>
      <w:r w:rsidR="00C46335" w:rsidRPr="003B36D2">
        <w:rPr>
          <w:rStyle w:val="FootnoteReference"/>
          <w:rFonts w:ascii="Arial" w:hAnsi="Arial" w:cs="Arial"/>
        </w:rPr>
        <w:footnoteReference w:id="71"/>
      </w:r>
      <w:r w:rsidRPr="003B36D2">
        <w:rPr>
          <w:rFonts w:ascii="Arial" w:hAnsi="Arial" w:cs="Arial"/>
        </w:rPr>
        <w:t>.</w:t>
      </w:r>
    </w:p>
    <w:p w:rsidR="00C46335" w:rsidRPr="003B36D2" w:rsidRDefault="00C46335" w:rsidP="00E10455">
      <w:pPr>
        <w:ind w:right="288"/>
        <w:jc w:val="both"/>
        <w:rPr>
          <w:rFonts w:ascii="Arial" w:hAnsi="Arial" w:cs="Arial"/>
        </w:rPr>
      </w:pPr>
    </w:p>
    <w:p w:rsidR="00E30C76" w:rsidRPr="003B36D2" w:rsidRDefault="00C46335" w:rsidP="00E10455">
      <w:pPr>
        <w:pStyle w:val="Heading2"/>
        <w:spacing w:before="0" w:after="240"/>
        <w:ind w:left="288" w:right="288"/>
        <w:jc w:val="both"/>
        <w:rPr>
          <w:rFonts w:ascii="Arial" w:hAnsi="Arial" w:cs="Arial"/>
          <w:sz w:val="22"/>
          <w:szCs w:val="22"/>
        </w:rPr>
      </w:pPr>
      <w:bookmarkStart w:id="143" w:name="_Toc484517371"/>
      <w:r w:rsidRPr="003B36D2">
        <w:rPr>
          <w:rFonts w:ascii="Arial" w:hAnsi="Arial" w:cs="Arial"/>
          <w:sz w:val="22"/>
          <w:szCs w:val="22"/>
        </w:rPr>
        <w:t>Recommendations</w:t>
      </w:r>
      <w:bookmarkEnd w:id="143"/>
    </w:p>
    <w:p w:rsidR="00C46335" w:rsidRPr="003B36D2" w:rsidRDefault="00C46335" w:rsidP="00E10455">
      <w:pPr>
        <w:numPr>
          <w:ilvl w:val="0"/>
          <w:numId w:val="24"/>
        </w:numPr>
        <w:ind w:left="288" w:right="288"/>
        <w:jc w:val="both"/>
        <w:rPr>
          <w:rFonts w:ascii="Arial" w:hAnsi="Arial" w:cs="Arial"/>
        </w:rPr>
      </w:pPr>
      <w:r w:rsidRPr="003B36D2">
        <w:rPr>
          <w:rFonts w:ascii="Arial" w:hAnsi="Arial" w:cs="Arial"/>
        </w:rPr>
        <w:t xml:space="preserve">Changes should be carried out in the on-site service regulations for issuance and/or registration of ID documents, through increasing the geographical </w:t>
      </w:r>
      <w:r w:rsidR="00333C3D" w:rsidRPr="003B36D2">
        <w:rPr>
          <w:rFonts w:ascii="Arial" w:hAnsi="Arial" w:cs="Arial"/>
        </w:rPr>
        <w:t>coverage</w:t>
      </w:r>
      <w:r w:rsidRPr="003B36D2">
        <w:rPr>
          <w:rFonts w:ascii="Arial" w:hAnsi="Arial" w:cs="Arial"/>
        </w:rPr>
        <w:t xml:space="preserve"> of</w:t>
      </w:r>
      <w:r w:rsidR="00D6607B" w:rsidRPr="003B36D2">
        <w:rPr>
          <w:rFonts w:ascii="Arial" w:hAnsi="Arial" w:cs="Arial"/>
        </w:rPr>
        <w:t xml:space="preserve"> the</w:t>
      </w:r>
      <w:r w:rsidRPr="003B36D2">
        <w:rPr>
          <w:rFonts w:ascii="Arial" w:hAnsi="Arial" w:cs="Arial"/>
        </w:rPr>
        <w:t xml:space="preserve"> services in order to make them available </w:t>
      </w:r>
      <w:r w:rsidR="00D6607B" w:rsidRPr="003B36D2">
        <w:rPr>
          <w:rFonts w:ascii="Arial" w:hAnsi="Arial" w:cs="Arial"/>
        </w:rPr>
        <w:t>for</w:t>
      </w:r>
      <w:r w:rsidRPr="003B36D2">
        <w:rPr>
          <w:rFonts w:ascii="Arial" w:hAnsi="Arial" w:cs="Arial"/>
        </w:rPr>
        <w:t xml:space="preserve"> all persons with</w:t>
      </w:r>
      <w:r w:rsidR="00DE252E" w:rsidRPr="003B36D2">
        <w:rPr>
          <w:rFonts w:ascii="Arial" w:hAnsi="Arial" w:cs="Arial"/>
        </w:rPr>
        <w:t xml:space="preserve"> such</w:t>
      </w:r>
      <w:r w:rsidRPr="003B36D2">
        <w:rPr>
          <w:rFonts w:ascii="Arial" w:hAnsi="Arial" w:cs="Arial"/>
        </w:rPr>
        <w:t xml:space="preserve"> needs, including persons with disabilities living in regions.</w:t>
      </w:r>
    </w:p>
    <w:p w:rsidR="00C46335" w:rsidRPr="003B36D2" w:rsidRDefault="00C46335" w:rsidP="00E10455">
      <w:pPr>
        <w:ind w:left="288" w:right="288"/>
        <w:jc w:val="both"/>
        <w:rPr>
          <w:rFonts w:ascii="Arial" w:hAnsi="Arial" w:cs="Arial"/>
        </w:rPr>
      </w:pPr>
    </w:p>
    <w:p w:rsidR="005C7824" w:rsidRPr="003B36D2" w:rsidRDefault="005C7824" w:rsidP="007902E1">
      <w:pPr>
        <w:ind w:right="288"/>
        <w:jc w:val="both"/>
        <w:rPr>
          <w:rFonts w:ascii="Arial" w:hAnsi="Arial" w:cs="Arial"/>
        </w:rPr>
      </w:pPr>
    </w:p>
    <w:p w:rsidR="00E30C76" w:rsidRPr="003B36D2" w:rsidRDefault="00C46335" w:rsidP="007902E1">
      <w:pPr>
        <w:pStyle w:val="Heading1"/>
        <w:spacing w:before="0" w:after="240"/>
        <w:ind w:right="288"/>
        <w:jc w:val="both"/>
        <w:rPr>
          <w:rFonts w:ascii="Arial" w:hAnsi="Arial" w:cs="Arial"/>
          <w:sz w:val="22"/>
          <w:szCs w:val="22"/>
        </w:rPr>
      </w:pPr>
      <w:bookmarkStart w:id="144" w:name="_Toc484517372"/>
      <w:bookmarkStart w:id="145" w:name="_Toc470629380"/>
      <w:bookmarkStart w:id="146" w:name="_Toc470169777"/>
      <w:proofErr w:type="gramStart"/>
      <w:r w:rsidRPr="003B36D2">
        <w:rPr>
          <w:rFonts w:ascii="Arial" w:hAnsi="Arial" w:cs="Arial"/>
          <w:sz w:val="22"/>
          <w:szCs w:val="22"/>
        </w:rPr>
        <w:lastRenderedPageBreak/>
        <w:t>Article 19.</w:t>
      </w:r>
      <w:proofErr w:type="gramEnd"/>
      <w:r w:rsidRPr="003B36D2">
        <w:rPr>
          <w:rFonts w:ascii="Arial" w:hAnsi="Arial" w:cs="Arial"/>
          <w:sz w:val="22"/>
          <w:szCs w:val="22"/>
        </w:rPr>
        <w:t xml:space="preserve"> </w:t>
      </w:r>
      <w:r w:rsidR="00784B81" w:rsidRPr="003B36D2">
        <w:rPr>
          <w:rFonts w:ascii="Arial" w:hAnsi="Arial" w:cs="Arial"/>
          <w:sz w:val="22"/>
          <w:szCs w:val="22"/>
        </w:rPr>
        <w:t>L</w:t>
      </w:r>
      <w:r w:rsidRPr="003B36D2">
        <w:rPr>
          <w:rFonts w:ascii="Arial" w:hAnsi="Arial" w:cs="Arial"/>
          <w:sz w:val="22"/>
          <w:szCs w:val="22"/>
        </w:rPr>
        <w:t xml:space="preserve">iving </w:t>
      </w:r>
      <w:r w:rsidR="00784B81" w:rsidRPr="003B36D2">
        <w:rPr>
          <w:rFonts w:ascii="Arial" w:hAnsi="Arial" w:cs="Arial"/>
          <w:sz w:val="22"/>
          <w:szCs w:val="22"/>
        </w:rPr>
        <w:t xml:space="preserve">independently </w:t>
      </w:r>
      <w:r w:rsidRPr="003B36D2">
        <w:rPr>
          <w:rFonts w:ascii="Arial" w:hAnsi="Arial" w:cs="Arial"/>
          <w:sz w:val="22"/>
          <w:szCs w:val="22"/>
        </w:rPr>
        <w:t xml:space="preserve">and </w:t>
      </w:r>
      <w:r w:rsidR="00333C3D" w:rsidRPr="003B36D2">
        <w:rPr>
          <w:rFonts w:ascii="Arial" w:hAnsi="Arial" w:cs="Arial"/>
          <w:sz w:val="22"/>
          <w:szCs w:val="22"/>
        </w:rPr>
        <w:t>being</w:t>
      </w:r>
      <w:r w:rsidR="00784B81" w:rsidRPr="003B36D2">
        <w:rPr>
          <w:rFonts w:ascii="Arial" w:hAnsi="Arial" w:cs="Arial"/>
          <w:sz w:val="22"/>
          <w:szCs w:val="22"/>
        </w:rPr>
        <w:t xml:space="preserve"> included in the community</w:t>
      </w:r>
      <w:bookmarkEnd w:id="144"/>
      <w:r w:rsidR="00784B81" w:rsidRPr="003B36D2">
        <w:rPr>
          <w:rFonts w:ascii="Arial" w:hAnsi="Arial" w:cs="Arial"/>
          <w:sz w:val="22"/>
          <w:szCs w:val="22"/>
        </w:rPr>
        <w:t xml:space="preserve"> </w:t>
      </w:r>
      <w:bookmarkEnd w:id="145"/>
      <w:bookmarkEnd w:id="146"/>
    </w:p>
    <w:p w:rsidR="00D42F82" w:rsidRPr="003B36D2" w:rsidRDefault="00B37796" w:rsidP="00E10455">
      <w:pPr>
        <w:ind w:right="288"/>
        <w:jc w:val="both"/>
        <w:rPr>
          <w:rFonts w:ascii="Arial" w:hAnsi="Arial" w:cs="Arial"/>
        </w:rPr>
      </w:pPr>
      <w:r w:rsidRPr="003B36D2">
        <w:rPr>
          <w:rFonts w:ascii="Arial" w:hAnsi="Arial" w:cs="Arial"/>
        </w:rPr>
        <w:t xml:space="preserve">The state is unable to pursue </w:t>
      </w:r>
      <w:r w:rsidR="00501F49" w:rsidRPr="003B36D2">
        <w:rPr>
          <w:rFonts w:ascii="Arial" w:hAnsi="Arial" w:cs="Arial"/>
        </w:rPr>
        <w:t xml:space="preserve">effective and result-oriented policy </w:t>
      </w:r>
      <w:r w:rsidR="005C7824" w:rsidRPr="003B36D2">
        <w:rPr>
          <w:rFonts w:ascii="Arial" w:hAnsi="Arial" w:cs="Arial"/>
        </w:rPr>
        <w:t>to help</w:t>
      </w:r>
      <w:r w:rsidR="00501F49" w:rsidRPr="003B36D2">
        <w:rPr>
          <w:rFonts w:ascii="Arial" w:hAnsi="Arial" w:cs="Arial"/>
        </w:rPr>
        <w:t xml:space="preserve"> </w:t>
      </w:r>
      <w:r w:rsidR="005C7824" w:rsidRPr="003B36D2">
        <w:rPr>
          <w:rFonts w:ascii="Arial" w:hAnsi="Arial" w:cs="Arial"/>
        </w:rPr>
        <w:t xml:space="preserve">persons with disabilities to live </w:t>
      </w:r>
      <w:r w:rsidR="00C5700D" w:rsidRPr="003B36D2">
        <w:rPr>
          <w:rFonts w:ascii="Arial" w:hAnsi="Arial" w:cs="Arial"/>
        </w:rPr>
        <w:t>independent</w:t>
      </w:r>
      <w:r w:rsidR="005C7824" w:rsidRPr="003B36D2">
        <w:rPr>
          <w:rFonts w:ascii="Arial" w:hAnsi="Arial" w:cs="Arial"/>
        </w:rPr>
        <w:t>ly</w:t>
      </w:r>
      <w:r w:rsidR="00501F49" w:rsidRPr="003B36D2">
        <w:rPr>
          <w:rFonts w:ascii="Arial" w:hAnsi="Arial" w:cs="Arial"/>
        </w:rPr>
        <w:t>.</w:t>
      </w:r>
    </w:p>
    <w:p w:rsidR="00501F49" w:rsidRPr="003B36D2" w:rsidRDefault="00085CC6" w:rsidP="00E10455">
      <w:pPr>
        <w:ind w:right="288"/>
        <w:jc w:val="both"/>
        <w:rPr>
          <w:rFonts w:ascii="Arial" w:hAnsi="Arial" w:cs="Arial"/>
        </w:rPr>
      </w:pPr>
      <w:r w:rsidRPr="003B36D2">
        <w:rPr>
          <w:rFonts w:ascii="Arial" w:hAnsi="Arial" w:cs="Arial"/>
        </w:rPr>
        <w:t xml:space="preserve">Independent living opportunities </w:t>
      </w:r>
      <w:r w:rsidR="00501F49" w:rsidRPr="003B36D2">
        <w:rPr>
          <w:rFonts w:ascii="Arial" w:hAnsi="Arial" w:cs="Arial"/>
        </w:rPr>
        <w:t xml:space="preserve">are </w:t>
      </w:r>
      <w:r w:rsidRPr="003B36D2">
        <w:rPr>
          <w:rFonts w:ascii="Arial" w:hAnsi="Arial" w:cs="Arial"/>
        </w:rPr>
        <w:t>particularly limited</w:t>
      </w:r>
      <w:r w:rsidR="00B37796" w:rsidRPr="003B36D2">
        <w:rPr>
          <w:rFonts w:ascii="Arial" w:hAnsi="Arial" w:cs="Arial"/>
        </w:rPr>
        <w:t xml:space="preserve"> </w:t>
      </w:r>
      <w:r w:rsidRPr="003B36D2">
        <w:rPr>
          <w:rFonts w:ascii="Arial" w:hAnsi="Arial" w:cs="Arial"/>
        </w:rPr>
        <w:t xml:space="preserve">after </w:t>
      </w:r>
      <w:r w:rsidR="00B37796" w:rsidRPr="003B36D2">
        <w:rPr>
          <w:rFonts w:ascii="Arial" w:hAnsi="Arial" w:cs="Arial"/>
        </w:rPr>
        <w:t xml:space="preserve">the </w:t>
      </w:r>
      <w:r w:rsidRPr="003B36D2">
        <w:rPr>
          <w:rFonts w:ascii="Arial" w:hAnsi="Arial" w:cs="Arial"/>
        </w:rPr>
        <w:t xml:space="preserve">expiration of the </w:t>
      </w:r>
      <w:r w:rsidR="00501F49" w:rsidRPr="003B36D2">
        <w:rPr>
          <w:rFonts w:ascii="Arial" w:hAnsi="Arial" w:cs="Arial"/>
        </w:rPr>
        <w:t xml:space="preserve">state care </w:t>
      </w:r>
      <w:r w:rsidRPr="003B36D2">
        <w:rPr>
          <w:rFonts w:ascii="Arial" w:hAnsi="Arial" w:cs="Arial"/>
        </w:rPr>
        <w:t>period</w:t>
      </w:r>
      <w:r w:rsidR="00501F49" w:rsidRPr="003B36D2">
        <w:rPr>
          <w:rFonts w:ascii="Arial" w:hAnsi="Arial" w:cs="Arial"/>
        </w:rPr>
        <w:t xml:space="preserve"> for persons with disabilities</w:t>
      </w:r>
      <w:r w:rsidRPr="003B36D2">
        <w:rPr>
          <w:rFonts w:ascii="Arial" w:hAnsi="Arial" w:cs="Arial"/>
        </w:rPr>
        <w:t>,</w:t>
      </w:r>
      <w:r w:rsidR="00B37796" w:rsidRPr="003B36D2">
        <w:rPr>
          <w:rFonts w:ascii="Arial" w:hAnsi="Arial" w:cs="Arial"/>
        </w:rPr>
        <w:t xml:space="preserve"> </w:t>
      </w:r>
      <w:r w:rsidRPr="003B36D2">
        <w:rPr>
          <w:rFonts w:ascii="Arial" w:hAnsi="Arial" w:cs="Arial"/>
        </w:rPr>
        <w:t xml:space="preserve">who </w:t>
      </w:r>
      <w:r w:rsidR="00501F49" w:rsidRPr="003B36D2">
        <w:rPr>
          <w:rFonts w:ascii="Arial" w:hAnsi="Arial" w:cs="Arial"/>
        </w:rPr>
        <w:t xml:space="preserve">spent </w:t>
      </w:r>
      <w:r w:rsidRPr="003B36D2">
        <w:rPr>
          <w:rFonts w:ascii="Arial" w:hAnsi="Arial" w:cs="Arial"/>
        </w:rPr>
        <w:t xml:space="preserve">childhood in </w:t>
      </w:r>
      <w:r w:rsidR="00501F49" w:rsidRPr="003B36D2">
        <w:rPr>
          <w:rFonts w:ascii="Arial" w:hAnsi="Arial" w:cs="Arial"/>
        </w:rPr>
        <w:t xml:space="preserve">the </w:t>
      </w:r>
      <w:r w:rsidR="00E21502" w:rsidRPr="003B36D2">
        <w:rPr>
          <w:rFonts w:ascii="Arial" w:hAnsi="Arial" w:cs="Arial"/>
        </w:rPr>
        <w:t xml:space="preserve">care </w:t>
      </w:r>
      <w:r w:rsidR="00501F49" w:rsidRPr="003B36D2">
        <w:rPr>
          <w:rFonts w:ascii="Arial" w:hAnsi="Arial" w:cs="Arial"/>
        </w:rPr>
        <w:t>institutions, but are forced to leave them after reaching age</w:t>
      </w:r>
      <w:r w:rsidR="00E21502" w:rsidRPr="003B36D2">
        <w:rPr>
          <w:rFonts w:ascii="Arial" w:hAnsi="Arial" w:cs="Arial"/>
        </w:rPr>
        <w:t xml:space="preserve"> of majority</w:t>
      </w:r>
      <w:r w:rsidRPr="003B36D2">
        <w:rPr>
          <w:rFonts w:ascii="Arial" w:hAnsi="Arial" w:cs="Arial"/>
        </w:rPr>
        <w:t xml:space="preserve">. The institutions do not care for </w:t>
      </w:r>
      <w:r w:rsidR="00501F49" w:rsidRPr="003B36D2">
        <w:rPr>
          <w:rFonts w:ascii="Arial" w:hAnsi="Arial" w:cs="Arial"/>
        </w:rPr>
        <w:t xml:space="preserve">the development of </w:t>
      </w:r>
      <w:r w:rsidRPr="003B36D2">
        <w:rPr>
          <w:rFonts w:ascii="Arial" w:hAnsi="Arial" w:cs="Arial"/>
        </w:rPr>
        <w:t>independent living skills.</w:t>
      </w:r>
      <w:r w:rsidR="00501F49" w:rsidRPr="003B36D2">
        <w:rPr>
          <w:rFonts w:ascii="Arial" w:hAnsi="Arial" w:cs="Arial"/>
        </w:rPr>
        <w:t xml:space="preserve"> </w:t>
      </w:r>
      <w:r w:rsidRPr="003B36D2">
        <w:rPr>
          <w:rFonts w:ascii="Arial" w:hAnsi="Arial" w:cs="Arial"/>
        </w:rPr>
        <w:t xml:space="preserve"> </w:t>
      </w:r>
      <w:r w:rsidR="00501F49" w:rsidRPr="003B36D2">
        <w:rPr>
          <w:rFonts w:ascii="Arial" w:hAnsi="Arial" w:cs="Arial"/>
        </w:rPr>
        <w:t xml:space="preserve">The state does not offer </w:t>
      </w:r>
      <w:r w:rsidR="00B37796" w:rsidRPr="003B36D2">
        <w:rPr>
          <w:rFonts w:ascii="Arial" w:hAnsi="Arial" w:cs="Arial"/>
        </w:rPr>
        <w:t xml:space="preserve">adequate support to </w:t>
      </w:r>
      <w:r w:rsidR="00501F49" w:rsidRPr="003B36D2">
        <w:rPr>
          <w:rFonts w:ascii="Arial" w:hAnsi="Arial" w:cs="Arial"/>
        </w:rPr>
        <w:t>the</w:t>
      </w:r>
      <w:r w:rsidR="00B37796" w:rsidRPr="003B36D2">
        <w:rPr>
          <w:rFonts w:ascii="Arial" w:hAnsi="Arial" w:cs="Arial"/>
        </w:rPr>
        <w:t>se persons and they</w:t>
      </w:r>
      <w:r w:rsidR="00501F49" w:rsidRPr="003B36D2">
        <w:rPr>
          <w:rFonts w:ascii="Arial" w:hAnsi="Arial" w:cs="Arial"/>
        </w:rPr>
        <w:t xml:space="preserve">, apart from </w:t>
      </w:r>
      <w:r w:rsidR="00C5700D" w:rsidRPr="003B36D2">
        <w:rPr>
          <w:rFonts w:ascii="Arial" w:hAnsi="Arial" w:cs="Arial"/>
        </w:rPr>
        <w:t>facing</w:t>
      </w:r>
      <w:r w:rsidR="00501F49" w:rsidRPr="003B36D2">
        <w:rPr>
          <w:rFonts w:ascii="Arial" w:hAnsi="Arial" w:cs="Arial"/>
        </w:rPr>
        <w:t xml:space="preserve"> social-</w:t>
      </w:r>
      <w:r w:rsidR="00C5700D" w:rsidRPr="003B36D2">
        <w:rPr>
          <w:rFonts w:ascii="Arial" w:hAnsi="Arial" w:cs="Arial"/>
        </w:rPr>
        <w:t>economic</w:t>
      </w:r>
      <w:r w:rsidR="00501F49" w:rsidRPr="003B36D2">
        <w:rPr>
          <w:rFonts w:ascii="Arial" w:hAnsi="Arial" w:cs="Arial"/>
        </w:rPr>
        <w:t xml:space="preserve"> problems</w:t>
      </w:r>
      <w:r w:rsidR="00B37796" w:rsidRPr="003B36D2">
        <w:rPr>
          <w:rFonts w:ascii="Arial" w:hAnsi="Arial" w:cs="Arial"/>
        </w:rPr>
        <w:t>,</w:t>
      </w:r>
      <w:r w:rsidR="00501F49" w:rsidRPr="003B36D2">
        <w:rPr>
          <w:rFonts w:ascii="Arial" w:hAnsi="Arial" w:cs="Arial"/>
        </w:rPr>
        <w:t xml:space="preserve"> are left without housing and appropriate services.</w:t>
      </w:r>
    </w:p>
    <w:p w:rsidR="00501F49" w:rsidRPr="003B36D2" w:rsidRDefault="00501F49" w:rsidP="00E10455">
      <w:pPr>
        <w:ind w:right="288"/>
        <w:jc w:val="both"/>
        <w:rPr>
          <w:rFonts w:ascii="Arial" w:hAnsi="Arial" w:cs="Arial"/>
        </w:rPr>
      </w:pPr>
      <w:r w:rsidRPr="003B36D2">
        <w:rPr>
          <w:rFonts w:ascii="Arial" w:hAnsi="Arial" w:cs="Arial"/>
        </w:rPr>
        <w:t xml:space="preserve">The main challenge in </w:t>
      </w:r>
      <w:r w:rsidR="00B37796" w:rsidRPr="003B36D2">
        <w:rPr>
          <w:rFonts w:ascii="Arial" w:hAnsi="Arial" w:cs="Arial"/>
        </w:rPr>
        <w:t>starting</w:t>
      </w:r>
      <w:r w:rsidRPr="003B36D2">
        <w:rPr>
          <w:rFonts w:ascii="Arial" w:hAnsi="Arial" w:cs="Arial"/>
        </w:rPr>
        <w:t xml:space="preserve"> </w:t>
      </w:r>
      <w:r w:rsidR="005C7824" w:rsidRPr="003B36D2">
        <w:rPr>
          <w:rFonts w:ascii="Arial" w:hAnsi="Arial" w:cs="Arial"/>
        </w:rPr>
        <w:t>to live</w:t>
      </w:r>
      <w:r w:rsidR="00784B81" w:rsidRPr="003B36D2">
        <w:rPr>
          <w:rFonts w:ascii="Arial" w:hAnsi="Arial" w:cs="Arial"/>
        </w:rPr>
        <w:t xml:space="preserve"> </w:t>
      </w:r>
      <w:r w:rsidR="00C5700D" w:rsidRPr="003B36D2">
        <w:rPr>
          <w:rFonts w:ascii="Arial" w:hAnsi="Arial" w:cs="Arial"/>
        </w:rPr>
        <w:t>independent</w:t>
      </w:r>
      <w:r w:rsidR="00784B81" w:rsidRPr="003B36D2">
        <w:rPr>
          <w:rFonts w:ascii="Arial" w:hAnsi="Arial" w:cs="Arial"/>
        </w:rPr>
        <w:t>ly</w:t>
      </w:r>
      <w:r w:rsidRPr="003B36D2">
        <w:rPr>
          <w:rFonts w:ascii="Arial" w:hAnsi="Arial" w:cs="Arial"/>
        </w:rPr>
        <w:t xml:space="preserve"> is the lack of adequate housing, which is closely related to the </w:t>
      </w:r>
      <w:r w:rsidR="00C5700D" w:rsidRPr="003B36D2">
        <w:rPr>
          <w:rFonts w:ascii="Arial" w:hAnsi="Arial" w:cs="Arial"/>
        </w:rPr>
        <w:t>realization</w:t>
      </w:r>
      <w:r w:rsidRPr="003B36D2">
        <w:rPr>
          <w:rFonts w:ascii="Arial" w:hAnsi="Arial" w:cs="Arial"/>
        </w:rPr>
        <w:t xml:space="preserve"> of the right to health, social protection, education, employment and other basic </w:t>
      </w:r>
      <w:r w:rsidR="002B30D1" w:rsidRPr="003B36D2">
        <w:rPr>
          <w:rFonts w:ascii="Arial" w:hAnsi="Arial" w:cs="Arial"/>
        </w:rPr>
        <w:t xml:space="preserve">human </w:t>
      </w:r>
      <w:r w:rsidRPr="003B36D2">
        <w:rPr>
          <w:rFonts w:ascii="Arial" w:hAnsi="Arial" w:cs="Arial"/>
        </w:rPr>
        <w:t>rights.</w:t>
      </w:r>
    </w:p>
    <w:p w:rsidR="00501F49" w:rsidRPr="003B36D2" w:rsidRDefault="00501F49" w:rsidP="00E10455">
      <w:pPr>
        <w:ind w:right="288"/>
        <w:jc w:val="both"/>
        <w:rPr>
          <w:rFonts w:ascii="Arial" w:hAnsi="Arial" w:cs="Arial"/>
        </w:rPr>
      </w:pPr>
      <w:r w:rsidRPr="003B36D2">
        <w:rPr>
          <w:rFonts w:ascii="Arial" w:hAnsi="Arial" w:cs="Arial"/>
        </w:rPr>
        <w:t xml:space="preserve">On August 24, 2015, the Public Defender </w:t>
      </w:r>
      <w:r w:rsidR="00C726FF" w:rsidRPr="003B36D2">
        <w:rPr>
          <w:rFonts w:ascii="Arial" w:hAnsi="Arial" w:cs="Arial"/>
        </w:rPr>
        <w:t xml:space="preserve">of Georgia </w:t>
      </w:r>
      <w:r w:rsidRPr="003B36D2">
        <w:rPr>
          <w:rFonts w:ascii="Arial" w:hAnsi="Arial" w:cs="Arial"/>
        </w:rPr>
        <w:t xml:space="preserve">addressed the Government of </w:t>
      </w:r>
      <w:r w:rsidR="00C5700D" w:rsidRPr="003B36D2">
        <w:rPr>
          <w:rFonts w:ascii="Arial" w:hAnsi="Arial" w:cs="Arial"/>
        </w:rPr>
        <w:t>Georgia</w:t>
      </w:r>
      <w:r w:rsidRPr="003B36D2">
        <w:rPr>
          <w:rFonts w:ascii="Arial" w:hAnsi="Arial" w:cs="Arial"/>
        </w:rPr>
        <w:t xml:space="preserve"> with a general proposal (N09-3/6891) </w:t>
      </w:r>
      <w:r w:rsidR="00B37796" w:rsidRPr="003B36D2">
        <w:rPr>
          <w:rFonts w:ascii="Arial" w:hAnsi="Arial" w:cs="Arial"/>
        </w:rPr>
        <w:t>to t</w:t>
      </w:r>
      <w:r w:rsidRPr="003B36D2">
        <w:rPr>
          <w:rFonts w:ascii="Arial" w:hAnsi="Arial" w:cs="Arial"/>
        </w:rPr>
        <w:t>ak</w:t>
      </w:r>
      <w:r w:rsidR="00B37796" w:rsidRPr="003B36D2">
        <w:rPr>
          <w:rFonts w:ascii="Arial" w:hAnsi="Arial" w:cs="Arial"/>
        </w:rPr>
        <w:t>e</w:t>
      </w:r>
      <w:r w:rsidRPr="003B36D2">
        <w:rPr>
          <w:rFonts w:ascii="Arial" w:hAnsi="Arial" w:cs="Arial"/>
        </w:rPr>
        <w:t xml:space="preserve"> </w:t>
      </w:r>
      <w:r w:rsidR="00C5700D" w:rsidRPr="003B36D2">
        <w:rPr>
          <w:rFonts w:ascii="Arial" w:hAnsi="Arial" w:cs="Arial"/>
        </w:rPr>
        <w:t>measures</w:t>
      </w:r>
      <w:r w:rsidRPr="003B36D2">
        <w:rPr>
          <w:rFonts w:ascii="Arial" w:hAnsi="Arial" w:cs="Arial"/>
        </w:rPr>
        <w:t xml:space="preserve"> </w:t>
      </w:r>
      <w:r w:rsidR="0000394E" w:rsidRPr="003B36D2">
        <w:rPr>
          <w:rFonts w:ascii="Arial" w:hAnsi="Arial" w:cs="Arial"/>
        </w:rPr>
        <w:t>to help</w:t>
      </w:r>
      <w:r w:rsidRPr="003B36D2">
        <w:rPr>
          <w:rFonts w:ascii="Arial" w:hAnsi="Arial" w:cs="Arial"/>
        </w:rPr>
        <w:t xml:space="preserve"> </w:t>
      </w:r>
      <w:r w:rsidR="0000394E" w:rsidRPr="003B36D2">
        <w:rPr>
          <w:rFonts w:ascii="Arial" w:hAnsi="Arial" w:cs="Arial"/>
        </w:rPr>
        <w:t xml:space="preserve">persons with disabilities to live </w:t>
      </w:r>
      <w:r w:rsidRPr="003B36D2">
        <w:rPr>
          <w:rFonts w:ascii="Arial" w:hAnsi="Arial" w:cs="Arial"/>
        </w:rPr>
        <w:t>independent</w:t>
      </w:r>
      <w:r w:rsidR="0000394E" w:rsidRPr="003B36D2">
        <w:rPr>
          <w:rFonts w:ascii="Arial" w:hAnsi="Arial" w:cs="Arial"/>
        </w:rPr>
        <w:t>ly</w:t>
      </w:r>
      <w:r w:rsidRPr="003B36D2">
        <w:rPr>
          <w:rFonts w:ascii="Arial" w:hAnsi="Arial" w:cs="Arial"/>
        </w:rPr>
        <w:t xml:space="preserve"> after leaving state care</w:t>
      </w:r>
      <w:r w:rsidR="002B30D1" w:rsidRPr="003B36D2">
        <w:rPr>
          <w:rFonts w:ascii="Arial" w:hAnsi="Arial" w:cs="Arial"/>
        </w:rPr>
        <w:t xml:space="preserve"> institutions</w:t>
      </w:r>
      <w:r w:rsidRPr="003B36D2">
        <w:rPr>
          <w:rFonts w:ascii="Arial" w:hAnsi="Arial" w:cs="Arial"/>
        </w:rPr>
        <w:t xml:space="preserve">, but </w:t>
      </w:r>
      <w:r w:rsidR="00B37796" w:rsidRPr="003B36D2">
        <w:rPr>
          <w:rFonts w:ascii="Arial" w:hAnsi="Arial" w:cs="Arial"/>
        </w:rPr>
        <w:t xml:space="preserve">the </w:t>
      </w:r>
      <w:r w:rsidRPr="003B36D2">
        <w:rPr>
          <w:rFonts w:ascii="Arial" w:hAnsi="Arial" w:cs="Arial"/>
        </w:rPr>
        <w:t>situation has not changed</w:t>
      </w:r>
      <w:r w:rsidR="00B52A52" w:rsidRPr="003B36D2">
        <w:rPr>
          <w:rFonts w:ascii="Arial" w:hAnsi="Arial" w:cs="Arial"/>
        </w:rPr>
        <w:t xml:space="preserve"> so far</w:t>
      </w:r>
      <w:r w:rsidRPr="003B36D2">
        <w:rPr>
          <w:rFonts w:ascii="Arial" w:hAnsi="Arial" w:cs="Arial"/>
        </w:rPr>
        <w:t>.</w:t>
      </w:r>
    </w:p>
    <w:p w:rsidR="00501F49" w:rsidRPr="003B36D2" w:rsidRDefault="00B52A52" w:rsidP="00E10455">
      <w:pPr>
        <w:ind w:right="288"/>
        <w:jc w:val="both"/>
        <w:rPr>
          <w:rFonts w:ascii="Arial" w:hAnsi="Arial" w:cs="Arial"/>
        </w:rPr>
      </w:pPr>
      <w:r w:rsidRPr="003B36D2">
        <w:rPr>
          <w:rFonts w:ascii="Arial" w:hAnsi="Arial" w:cs="Arial"/>
        </w:rPr>
        <w:t>The subprogram o</w:t>
      </w:r>
      <w:r w:rsidR="00B37796" w:rsidRPr="003B36D2">
        <w:rPr>
          <w:rFonts w:ascii="Arial" w:hAnsi="Arial" w:cs="Arial"/>
        </w:rPr>
        <w:t>n</w:t>
      </w:r>
      <w:r w:rsidRPr="003B36D2">
        <w:rPr>
          <w:rFonts w:ascii="Arial" w:hAnsi="Arial" w:cs="Arial"/>
        </w:rPr>
        <w:t xml:space="preserve"> community </w:t>
      </w:r>
      <w:r w:rsidR="00C5700D" w:rsidRPr="003B36D2">
        <w:rPr>
          <w:rFonts w:ascii="Arial" w:hAnsi="Arial" w:cs="Arial"/>
        </w:rPr>
        <w:t>organizations</w:t>
      </w:r>
      <w:r w:rsidRPr="003B36D2">
        <w:rPr>
          <w:rFonts w:ascii="Arial" w:hAnsi="Arial" w:cs="Arial"/>
        </w:rPr>
        <w:t xml:space="preserve">, small </w:t>
      </w:r>
      <w:r w:rsidR="002B30D1" w:rsidRPr="003B36D2">
        <w:rPr>
          <w:rFonts w:ascii="Arial" w:hAnsi="Arial" w:cs="Arial"/>
        </w:rPr>
        <w:t>family-type</w:t>
      </w:r>
      <w:r w:rsidRPr="003B36D2">
        <w:rPr>
          <w:rFonts w:ascii="Arial" w:hAnsi="Arial" w:cs="Arial"/>
        </w:rPr>
        <w:t xml:space="preserve"> homes and day care centers of the State Program on Social Rehabilitation and Child Care are </w:t>
      </w:r>
      <w:r w:rsidR="00C5700D" w:rsidRPr="003B36D2">
        <w:rPr>
          <w:rFonts w:ascii="Arial" w:hAnsi="Arial" w:cs="Arial"/>
        </w:rPr>
        <w:t>oriented</w:t>
      </w:r>
      <w:r w:rsidRPr="003B36D2">
        <w:rPr>
          <w:rFonts w:ascii="Arial" w:hAnsi="Arial" w:cs="Arial"/>
        </w:rPr>
        <w:t xml:space="preserve"> to preparation of persons with disabilities for independent living, though the extremely low number of beneficiaries who </w:t>
      </w:r>
      <w:r w:rsidR="00742A0B" w:rsidRPr="003B36D2">
        <w:rPr>
          <w:rFonts w:ascii="Arial" w:hAnsi="Arial" w:cs="Arial"/>
        </w:rPr>
        <w:t xml:space="preserve">are able to </w:t>
      </w:r>
      <w:r w:rsidRPr="003B36D2">
        <w:rPr>
          <w:rFonts w:ascii="Arial" w:hAnsi="Arial" w:cs="Arial"/>
        </w:rPr>
        <w:t>enjoy service</w:t>
      </w:r>
      <w:r w:rsidR="00B37796" w:rsidRPr="003B36D2">
        <w:rPr>
          <w:rFonts w:ascii="Arial" w:hAnsi="Arial" w:cs="Arial"/>
        </w:rPr>
        <w:t>s</w:t>
      </w:r>
      <w:r w:rsidRPr="003B36D2">
        <w:rPr>
          <w:rFonts w:ascii="Arial" w:hAnsi="Arial" w:cs="Arial"/>
        </w:rPr>
        <w:t xml:space="preserve"> under the mentioned program</w:t>
      </w:r>
      <w:r w:rsidR="00B37796" w:rsidRPr="003B36D2">
        <w:rPr>
          <w:rFonts w:ascii="Arial" w:hAnsi="Arial" w:cs="Arial"/>
        </w:rPr>
        <w:t>s</w:t>
      </w:r>
      <w:r w:rsidRPr="003B36D2">
        <w:rPr>
          <w:rFonts w:ascii="Arial" w:hAnsi="Arial" w:cs="Arial"/>
        </w:rPr>
        <w:t xml:space="preserve"> once again indicates that the existing programs and their practical implementation cannot provide adequate support for persons with disabilities.</w:t>
      </w:r>
    </w:p>
    <w:p w:rsidR="00B52A52" w:rsidRPr="003B36D2" w:rsidRDefault="00B52A52" w:rsidP="00E10455">
      <w:pPr>
        <w:ind w:right="288"/>
        <w:jc w:val="both"/>
        <w:rPr>
          <w:rFonts w:ascii="Arial" w:hAnsi="Arial" w:cs="Arial"/>
        </w:rPr>
      </w:pPr>
      <w:r w:rsidRPr="003B36D2">
        <w:rPr>
          <w:rFonts w:ascii="Arial" w:hAnsi="Arial" w:cs="Arial"/>
        </w:rPr>
        <w:t xml:space="preserve">According to </w:t>
      </w:r>
      <w:r w:rsidR="00B83926" w:rsidRPr="003B36D2">
        <w:rPr>
          <w:rFonts w:ascii="Arial" w:hAnsi="Arial" w:cs="Arial"/>
        </w:rPr>
        <w:t>the information submitted to the public defender’s Office by relevant state agency</w:t>
      </w:r>
      <w:proofErr w:type="gramStart"/>
      <w:r w:rsidR="00B83926" w:rsidRPr="003B36D2">
        <w:rPr>
          <w:rFonts w:ascii="Arial" w:hAnsi="Arial" w:cs="Arial"/>
        </w:rPr>
        <w:t xml:space="preserve">, </w:t>
      </w:r>
      <w:r w:rsidRPr="003B36D2">
        <w:rPr>
          <w:rFonts w:ascii="Arial" w:hAnsi="Arial" w:cs="Arial"/>
        </w:rPr>
        <w:t>,</w:t>
      </w:r>
      <w:proofErr w:type="gramEnd"/>
      <w:r w:rsidRPr="003B36D2">
        <w:rPr>
          <w:rFonts w:ascii="Arial" w:hAnsi="Arial" w:cs="Arial"/>
        </w:rPr>
        <w:t xml:space="preserve"> </w:t>
      </w:r>
      <w:r w:rsidR="00B83926" w:rsidRPr="003B36D2">
        <w:rPr>
          <w:rFonts w:ascii="Arial" w:hAnsi="Arial" w:cs="Arial"/>
        </w:rPr>
        <w:t xml:space="preserve"> during</w:t>
      </w:r>
      <w:r w:rsidR="00C738C3" w:rsidRPr="003B36D2">
        <w:rPr>
          <w:rFonts w:ascii="Arial" w:hAnsi="Arial" w:cs="Arial"/>
        </w:rPr>
        <w:t xml:space="preserve"> 2016,</w:t>
      </w:r>
      <w:r w:rsidRPr="003B36D2">
        <w:rPr>
          <w:rFonts w:ascii="Arial" w:hAnsi="Arial" w:cs="Arial"/>
        </w:rPr>
        <w:t xml:space="preserve"> </w:t>
      </w:r>
      <w:r w:rsidR="007070E1" w:rsidRPr="003B36D2">
        <w:rPr>
          <w:rFonts w:ascii="Arial" w:hAnsi="Arial" w:cs="Arial"/>
        </w:rPr>
        <w:t xml:space="preserve">beneficiaries of the </w:t>
      </w:r>
      <w:r w:rsidRPr="003B36D2">
        <w:rPr>
          <w:rFonts w:ascii="Arial" w:hAnsi="Arial" w:cs="Arial"/>
        </w:rPr>
        <w:t>community organizations</w:t>
      </w:r>
      <w:r w:rsidR="00C738C3" w:rsidRPr="003B36D2">
        <w:rPr>
          <w:rFonts w:ascii="Arial" w:hAnsi="Arial" w:cs="Arial"/>
        </w:rPr>
        <w:t xml:space="preserve"> subprogram </w:t>
      </w:r>
      <w:r w:rsidR="007070E1" w:rsidRPr="003B36D2">
        <w:rPr>
          <w:rFonts w:ascii="Arial" w:hAnsi="Arial" w:cs="Arial"/>
        </w:rPr>
        <w:t xml:space="preserve"> amounted</w:t>
      </w:r>
      <w:r w:rsidRPr="003B36D2">
        <w:rPr>
          <w:rFonts w:ascii="Arial" w:hAnsi="Arial" w:cs="Arial"/>
        </w:rPr>
        <w:t xml:space="preserve">216 beneficiaries across the country, the subprogram on day care centers was enjoyed by 507 persons with disabilities and 737 children with disabilities, while the subprogram on small </w:t>
      </w:r>
      <w:r w:rsidR="00726684" w:rsidRPr="003B36D2">
        <w:rPr>
          <w:rFonts w:ascii="Arial" w:hAnsi="Arial" w:cs="Arial"/>
        </w:rPr>
        <w:t>family-type</w:t>
      </w:r>
      <w:r w:rsidRPr="003B36D2">
        <w:rPr>
          <w:rFonts w:ascii="Arial" w:hAnsi="Arial" w:cs="Arial"/>
        </w:rPr>
        <w:t xml:space="preserve"> homes, which is one of the </w:t>
      </w:r>
      <w:r w:rsidR="00C5700D" w:rsidRPr="003B36D2">
        <w:rPr>
          <w:rFonts w:ascii="Arial" w:hAnsi="Arial" w:cs="Arial"/>
        </w:rPr>
        <w:t>components</w:t>
      </w:r>
      <w:r w:rsidRPr="003B36D2">
        <w:rPr>
          <w:rFonts w:ascii="Arial" w:hAnsi="Arial" w:cs="Arial"/>
        </w:rPr>
        <w:t xml:space="preserve"> of alternative care at this stage, </w:t>
      </w:r>
      <w:r w:rsidR="00B37796" w:rsidRPr="003B36D2">
        <w:rPr>
          <w:rFonts w:ascii="Arial" w:hAnsi="Arial" w:cs="Arial"/>
        </w:rPr>
        <w:t>was enjoyed</w:t>
      </w:r>
      <w:r w:rsidRPr="003B36D2">
        <w:rPr>
          <w:rFonts w:ascii="Arial" w:hAnsi="Arial" w:cs="Arial"/>
        </w:rPr>
        <w:t xml:space="preserve"> </w:t>
      </w:r>
      <w:r w:rsidR="006D0359" w:rsidRPr="003B36D2">
        <w:rPr>
          <w:rFonts w:ascii="Arial" w:hAnsi="Arial" w:cs="Arial"/>
        </w:rPr>
        <w:t xml:space="preserve">by </w:t>
      </w:r>
      <w:r w:rsidRPr="003B36D2">
        <w:rPr>
          <w:rFonts w:ascii="Arial" w:hAnsi="Arial" w:cs="Arial"/>
        </w:rPr>
        <w:t>only 10 children</w:t>
      </w:r>
      <w:r w:rsidR="004939A5" w:rsidRPr="003B36D2">
        <w:rPr>
          <w:rFonts w:ascii="Arial" w:hAnsi="Arial" w:cs="Arial"/>
        </w:rPr>
        <w:t xml:space="preserve"> with disabilities</w:t>
      </w:r>
      <w:r w:rsidRPr="003B36D2">
        <w:rPr>
          <w:rFonts w:ascii="Arial" w:hAnsi="Arial" w:cs="Arial"/>
        </w:rPr>
        <w:t>. As</w:t>
      </w:r>
      <w:r w:rsidR="004939A5" w:rsidRPr="003B36D2">
        <w:rPr>
          <w:rFonts w:ascii="Arial" w:hAnsi="Arial" w:cs="Arial"/>
        </w:rPr>
        <w:t xml:space="preserve"> it </w:t>
      </w:r>
      <w:r w:rsidR="00C5700D" w:rsidRPr="003B36D2">
        <w:rPr>
          <w:rFonts w:ascii="Arial" w:hAnsi="Arial" w:cs="Arial"/>
        </w:rPr>
        <w:t>has</w:t>
      </w:r>
      <w:r w:rsidR="004939A5" w:rsidRPr="003B36D2">
        <w:rPr>
          <w:rFonts w:ascii="Arial" w:hAnsi="Arial" w:cs="Arial"/>
        </w:rPr>
        <w:t xml:space="preserve"> been</w:t>
      </w:r>
      <w:r w:rsidRPr="003B36D2">
        <w:rPr>
          <w:rFonts w:ascii="Arial" w:hAnsi="Arial" w:cs="Arial"/>
        </w:rPr>
        <w:t xml:space="preserve"> already mentioned, </w:t>
      </w:r>
      <w:r w:rsidR="004939A5" w:rsidRPr="003B36D2">
        <w:rPr>
          <w:rFonts w:ascii="Arial" w:hAnsi="Arial" w:cs="Arial"/>
        </w:rPr>
        <w:t xml:space="preserve">the absolute majority of the subprograms have </w:t>
      </w:r>
      <w:r w:rsidRPr="003B36D2">
        <w:rPr>
          <w:rFonts w:ascii="Arial" w:hAnsi="Arial" w:cs="Arial"/>
        </w:rPr>
        <w:t xml:space="preserve">waiting </w:t>
      </w:r>
      <w:proofErr w:type="spellStart"/>
      <w:r w:rsidR="004939A5" w:rsidRPr="003B36D2">
        <w:rPr>
          <w:rFonts w:ascii="Arial" w:hAnsi="Arial" w:cs="Arial"/>
        </w:rPr>
        <w:t>lists</w:t>
      </w:r>
      <w:proofErr w:type="gramStart"/>
      <w:r w:rsidRPr="003B36D2">
        <w:rPr>
          <w:rFonts w:ascii="Arial" w:hAnsi="Arial" w:cs="Arial"/>
        </w:rPr>
        <w:t>,</w:t>
      </w:r>
      <w:r w:rsidR="00D96CEE" w:rsidRPr="003B36D2">
        <w:rPr>
          <w:rFonts w:ascii="Arial" w:hAnsi="Arial" w:cs="Arial"/>
        </w:rPr>
        <w:t>due</w:t>
      </w:r>
      <w:proofErr w:type="spellEnd"/>
      <w:proofErr w:type="gramEnd"/>
      <w:r w:rsidR="00D96CEE" w:rsidRPr="003B36D2">
        <w:rPr>
          <w:rFonts w:ascii="Arial" w:hAnsi="Arial" w:cs="Arial"/>
        </w:rPr>
        <w:t xml:space="preserve"> to</w:t>
      </w:r>
      <w:r w:rsidRPr="003B36D2">
        <w:rPr>
          <w:rFonts w:ascii="Arial" w:hAnsi="Arial" w:cs="Arial"/>
        </w:rPr>
        <w:t xml:space="preserve"> insufficient funding </w:t>
      </w:r>
      <w:r w:rsidR="006D0359" w:rsidRPr="003B36D2">
        <w:rPr>
          <w:rFonts w:ascii="Arial" w:hAnsi="Arial" w:cs="Arial"/>
        </w:rPr>
        <w:t>for the subprograms</w:t>
      </w:r>
      <w:r w:rsidR="00AE2005" w:rsidRPr="003B36D2">
        <w:rPr>
          <w:rFonts w:ascii="Arial" w:hAnsi="Arial" w:cs="Arial"/>
        </w:rPr>
        <w:t xml:space="preserve">, which in </w:t>
      </w:r>
      <w:proofErr w:type="spellStart"/>
      <w:r w:rsidR="00AE2005" w:rsidRPr="003B36D2">
        <w:rPr>
          <w:rFonts w:ascii="Arial" w:hAnsi="Arial" w:cs="Arial"/>
        </w:rPr>
        <w:t>turn</w:t>
      </w:r>
      <w:r w:rsidR="004939A5" w:rsidRPr="003B36D2">
        <w:rPr>
          <w:rFonts w:ascii="Arial" w:hAnsi="Arial" w:cs="Arial"/>
        </w:rPr>
        <w:t>hampers</w:t>
      </w:r>
      <w:proofErr w:type="spellEnd"/>
      <w:r w:rsidR="004939A5" w:rsidRPr="003B36D2">
        <w:rPr>
          <w:rFonts w:ascii="Arial" w:hAnsi="Arial" w:cs="Arial"/>
        </w:rPr>
        <w:t xml:space="preserve"> their </w:t>
      </w:r>
      <w:r w:rsidR="00C5700D" w:rsidRPr="003B36D2">
        <w:rPr>
          <w:rFonts w:ascii="Arial" w:hAnsi="Arial" w:cs="Arial"/>
        </w:rPr>
        <w:t>effective</w:t>
      </w:r>
      <w:r w:rsidRPr="003B36D2">
        <w:rPr>
          <w:rFonts w:ascii="Arial" w:hAnsi="Arial" w:cs="Arial"/>
        </w:rPr>
        <w:t xml:space="preserve"> </w:t>
      </w:r>
      <w:r w:rsidR="004939A5" w:rsidRPr="003B36D2">
        <w:rPr>
          <w:rFonts w:ascii="Arial" w:hAnsi="Arial" w:cs="Arial"/>
        </w:rPr>
        <w:t>implementation</w:t>
      </w:r>
      <w:r w:rsidRPr="003B36D2">
        <w:rPr>
          <w:rFonts w:ascii="Arial" w:hAnsi="Arial" w:cs="Arial"/>
        </w:rPr>
        <w:t xml:space="preserve">. </w:t>
      </w:r>
    </w:p>
    <w:p w:rsidR="00826880" w:rsidRPr="003B36D2" w:rsidRDefault="00826880" w:rsidP="00E10455">
      <w:pPr>
        <w:ind w:right="288"/>
        <w:jc w:val="both"/>
        <w:rPr>
          <w:rFonts w:ascii="Arial" w:hAnsi="Arial" w:cs="Arial"/>
        </w:rPr>
      </w:pPr>
      <w:r w:rsidRPr="003B36D2">
        <w:rPr>
          <w:rFonts w:ascii="Arial" w:hAnsi="Arial" w:cs="Arial"/>
        </w:rPr>
        <w:t>A</w:t>
      </w:r>
      <w:r w:rsidR="00B37796" w:rsidRPr="003B36D2">
        <w:rPr>
          <w:rFonts w:ascii="Arial" w:hAnsi="Arial" w:cs="Arial"/>
        </w:rPr>
        <w:t>nother</w:t>
      </w:r>
      <w:r w:rsidRPr="003B36D2">
        <w:rPr>
          <w:rFonts w:ascii="Arial" w:hAnsi="Arial" w:cs="Arial"/>
        </w:rPr>
        <w:t xml:space="preserve"> significant challenge is </w:t>
      </w:r>
      <w:proofErr w:type="spellStart"/>
      <w:r w:rsidR="00BA3451" w:rsidRPr="003B36D2">
        <w:rPr>
          <w:rFonts w:ascii="Arial" w:hAnsi="Arial" w:cs="Arial"/>
        </w:rPr>
        <w:t>prvision</w:t>
      </w:r>
      <w:proofErr w:type="spellEnd"/>
      <w:r w:rsidR="00BA3451" w:rsidRPr="003B36D2">
        <w:rPr>
          <w:rFonts w:ascii="Arial" w:hAnsi="Arial" w:cs="Arial"/>
        </w:rPr>
        <w:t xml:space="preserve"> of </w:t>
      </w:r>
      <w:r w:rsidRPr="003B36D2">
        <w:rPr>
          <w:rFonts w:ascii="Arial" w:hAnsi="Arial" w:cs="Arial"/>
        </w:rPr>
        <w:t xml:space="preserve">support </w:t>
      </w:r>
      <w:r w:rsidR="0000394E" w:rsidRPr="003B36D2">
        <w:rPr>
          <w:rFonts w:ascii="Arial" w:hAnsi="Arial" w:cs="Arial"/>
        </w:rPr>
        <w:t>to persons with psycho-social needs to live</w:t>
      </w:r>
      <w:r w:rsidRPr="003B36D2">
        <w:rPr>
          <w:rFonts w:ascii="Arial" w:hAnsi="Arial" w:cs="Arial"/>
        </w:rPr>
        <w:t xml:space="preserve"> independent</w:t>
      </w:r>
      <w:r w:rsidR="0000394E" w:rsidRPr="003B36D2">
        <w:rPr>
          <w:rFonts w:ascii="Arial" w:hAnsi="Arial" w:cs="Arial"/>
        </w:rPr>
        <w:t>ly</w:t>
      </w:r>
      <w:r w:rsidRPr="003B36D2">
        <w:rPr>
          <w:rFonts w:ascii="Arial" w:hAnsi="Arial" w:cs="Arial"/>
        </w:rPr>
        <w:t xml:space="preserve">. Most of them do not have permanent residence. </w:t>
      </w:r>
      <w:r w:rsidR="00246D4E" w:rsidRPr="003B36D2">
        <w:rPr>
          <w:rFonts w:ascii="Arial" w:hAnsi="Arial" w:cs="Arial"/>
        </w:rPr>
        <w:t>The monitoring</w:t>
      </w:r>
      <w:r w:rsidRPr="003B36D2">
        <w:rPr>
          <w:rFonts w:ascii="Arial" w:hAnsi="Arial" w:cs="Arial"/>
        </w:rPr>
        <w:t xml:space="preserve"> carried out by the Public Defender in the psychiatric institutions </w:t>
      </w:r>
      <w:r w:rsidR="00BA3451" w:rsidRPr="003B36D2">
        <w:rPr>
          <w:rFonts w:ascii="Arial" w:hAnsi="Arial" w:cs="Arial"/>
        </w:rPr>
        <w:t>revealed</w:t>
      </w:r>
      <w:r w:rsidRPr="003B36D2">
        <w:rPr>
          <w:rFonts w:ascii="Arial" w:hAnsi="Arial" w:cs="Arial"/>
        </w:rPr>
        <w:t xml:space="preserve"> that some patients spend months and even years at the hospital "without ever leaving it".</w:t>
      </w:r>
      <w:r w:rsidRPr="003B36D2">
        <w:rPr>
          <w:rStyle w:val="FootnoteReference"/>
          <w:rFonts w:ascii="Arial" w:hAnsi="Arial" w:cs="Arial"/>
        </w:rPr>
        <w:footnoteReference w:id="72"/>
      </w:r>
      <w:r w:rsidRPr="003B36D2">
        <w:rPr>
          <w:rFonts w:ascii="Arial" w:hAnsi="Arial" w:cs="Arial"/>
        </w:rPr>
        <w:t xml:space="preserve"> </w:t>
      </w:r>
      <w:r w:rsidR="006D0359" w:rsidRPr="003B36D2">
        <w:rPr>
          <w:rFonts w:ascii="Arial" w:hAnsi="Arial" w:cs="Arial"/>
        </w:rPr>
        <w:t>In the majority of institutions, the</w:t>
      </w:r>
      <w:r w:rsidRPr="003B36D2">
        <w:rPr>
          <w:rFonts w:ascii="Arial" w:hAnsi="Arial" w:cs="Arial"/>
        </w:rPr>
        <w:t xml:space="preserve"> so-called "</w:t>
      </w:r>
      <w:r w:rsidR="00384E3F" w:rsidRPr="003B36D2">
        <w:rPr>
          <w:rFonts w:ascii="Arial" w:hAnsi="Arial" w:cs="Arial"/>
        </w:rPr>
        <w:t>life-long</w:t>
      </w:r>
      <w:r w:rsidRPr="003B36D2">
        <w:rPr>
          <w:rFonts w:ascii="Arial" w:hAnsi="Arial" w:cs="Arial"/>
        </w:rPr>
        <w:t xml:space="preserve">" patients constitute 30-40% of </w:t>
      </w:r>
      <w:r w:rsidR="006D0359" w:rsidRPr="003B36D2">
        <w:rPr>
          <w:rFonts w:ascii="Arial" w:hAnsi="Arial" w:cs="Arial"/>
        </w:rPr>
        <w:t xml:space="preserve">the </w:t>
      </w:r>
      <w:r w:rsidRPr="003B36D2">
        <w:rPr>
          <w:rFonts w:ascii="Arial" w:hAnsi="Arial" w:cs="Arial"/>
        </w:rPr>
        <w:t xml:space="preserve">patients under </w:t>
      </w:r>
      <w:proofErr w:type="spellStart"/>
      <w:r w:rsidR="00384E3F" w:rsidRPr="003B36D2">
        <w:rPr>
          <w:rFonts w:ascii="Arial" w:hAnsi="Arial" w:cs="Arial"/>
        </w:rPr>
        <w:lastRenderedPageBreak/>
        <w:t>prolonged</w:t>
      </w:r>
      <w:r w:rsidR="00333C3D" w:rsidRPr="003B36D2">
        <w:rPr>
          <w:rFonts w:ascii="Arial" w:hAnsi="Arial" w:cs="Arial"/>
        </w:rPr>
        <w:t>inpatient</w:t>
      </w:r>
      <w:proofErr w:type="spellEnd"/>
      <w:r w:rsidR="001A006C" w:rsidRPr="003B36D2">
        <w:rPr>
          <w:rFonts w:ascii="Arial" w:hAnsi="Arial" w:cs="Arial"/>
        </w:rPr>
        <w:t xml:space="preserve"> treatment</w:t>
      </w:r>
      <w:r w:rsidRPr="003B36D2">
        <w:rPr>
          <w:rFonts w:ascii="Arial" w:hAnsi="Arial" w:cs="Arial"/>
        </w:rPr>
        <w:t xml:space="preserve">. Among the reasons for </w:t>
      </w:r>
      <w:r w:rsidR="00384E3F" w:rsidRPr="003B36D2">
        <w:rPr>
          <w:rFonts w:ascii="Arial" w:hAnsi="Arial" w:cs="Arial"/>
        </w:rPr>
        <w:t>prolonged</w:t>
      </w:r>
      <w:r w:rsidRPr="003B36D2">
        <w:rPr>
          <w:rFonts w:ascii="Arial" w:hAnsi="Arial" w:cs="Arial"/>
        </w:rPr>
        <w:t xml:space="preserve"> </w:t>
      </w:r>
      <w:r w:rsidR="00C5700D" w:rsidRPr="003B36D2">
        <w:rPr>
          <w:rFonts w:ascii="Arial" w:hAnsi="Arial" w:cs="Arial"/>
        </w:rPr>
        <w:t>inpatient</w:t>
      </w:r>
      <w:r w:rsidRPr="003B36D2">
        <w:rPr>
          <w:rFonts w:ascii="Arial" w:hAnsi="Arial" w:cs="Arial"/>
        </w:rPr>
        <w:t xml:space="preserve"> treatment of patients is absence of housing/long-term care facility, geographical unavai</w:t>
      </w:r>
      <w:r w:rsidR="00C5700D" w:rsidRPr="003B36D2">
        <w:rPr>
          <w:rFonts w:ascii="Arial" w:hAnsi="Arial" w:cs="Arial"/>
        </w:rPr>
        <w:t>la</w:t>
      </w:r>
      <w:r w:rsidRPr="003B36D2">
        <w:rPr>
          <w:rFonts w:ascii="Arial" w:hAnsi="Arial" w:cs="Arial"/>
        </w:rPr>
        <w:t xml:space="preserve">bility of outpatient psychiatric services and </w:t>
      </w:r>
      <w:r w:rsidR="0000394E" w:rsidRPr="003B36D2">
        <w:rPr>
          <w:rFonts w:ascii="Arial" w:hAnsi="Arial" w:cs="Arial"/>
        </w:rPr>
        <w:t xml:space="preserve">shortage </w:t>
      </w:r>
      <w:r w:rsidRPr="003B36D2">
        <w:rPr>
          <w:rFonts w:ascii="Arial" w:hAnsi="Arial" w:cs="Arial"/>
        </w:rPr>
        <w:t xml:space="preserve">of community-based psychiatric services, as well as </w:t>
      </w:r>
      <w:r w:rsidR="0000394E" w:rsidRPr="003B36D2">
        <w:rPr>
          <w:rFonts w:ascii="Arial" w:hAnsi="Arial" w:cs="Arial"/>
        </w:rPr>
        <w:t>lack</w:t>
      </w:r>
      <w:r w:rsidRPr="003B36D2">
        <w:rPr>
          <w:rFonts w:ascii="Arial" w:hAnsi="Arial" w:cs="Arial"/>
        </w:rPr>
        <w:t xml:space="preserve"> </w:t>
      </w:r>
      <w:r w:rsidR="006D0359" w:rsidRPr="003B36D2">
        <w:rPr>
          <w:rFonts w:ascii="Arial" w:hAnsi="Arial" w:cs="Arial"/>
        </w:rPr>
        <w:t>of</w:t>
      </w:r>
      <w:r w:rsidRPr="003B36D2">
        <w:rPr>
          <w:rFonts w:ascii="Arial" w:hAnsi="Arial" w:cs="Arial"/>
        </w:rPr>
        <w:t xml:space="preserve"> skills </w:t>
      </w:r>
      <w:r w:rsidR="00384E3F" w:rsidRPr="003B36D2">
        <w:rPr>
          <w:rFonts w:ascii="Arial" w:hAnsi="Arial" w:cs="Arial"/>
        </w:rPr>
        <w:t>necessary</w:t>
      </w:r>
      <w:r w:rsidRPr="003B36D2">
        <w:rPr>
          <w:rFonts w:ascii="Arial" w:hAnsi="Arial" w:cs="Arial"/>
        </w:rPr>
        <w:t xml:space="preserve"> for independent living.</w:t>
      </w:r>
    </w:p>
    <w:p w:rsidR="00826880" w:rsidRPr="003B36D2" w:rsidRDefault="00826880" w:rsidP="00E10455">
      <w:pPr>
        <w:ind w:left="288" w:right="288"/>
        <w:jc w:val="both"/>
        <w:rPr>
          <w:rFonts w:ascii="Arial" w:hAnsi="Arial" w:cs="Arial"/>
        </w:rPr>
      </w:pPr>
    </w:p>
    <w:p w:rsidR="00E30C76" w:rsidRPr="003B36D2" w:rsidRDefault="00826880" w:rsidP="00E10455">
      <w:pPr>
        <w:pStyle w:val="Heading2"/>
        <w:spacing w:before="0" w:after="240"/>
        <w:ind w:left="288" w:right="288"/>
        <w:jc w:val="both"/>
        <w:rPr>
          <w:rFonts w:ascii="Arial" w:hAnsi="Arial" w:cs="Arial"/>
          <w:sz w:val="22"/>
          <w:szCs w:val="22"/>
        </w:rPr>
      </w:pPr>
      <w:bookmarkStart w:id="147" w:name="_Toc484517373"/>
      <w:r w:rsidRPr="003B36D2">
        <w:rPr>
          <w:rFonts w:ascii="Arial" w:hAnsi="Arial" w:cs="Arial"/>
          <w:sz w:val="22"/>
          <w:szCs w:val="22"/>
        </w:rPr>
        <w:t>Recommendations</w:t>
      </w:r>
      <w:bookmarkEnd w:id="147"/>
    </w:p>
    <w:p w:rsidR="00246D4E" w:rsidRPr="003B36D2" w:rsidRDefault="00246D4E" w:rsidP="00E10455">
      <w:pPr>
        <w:numPr>
          <w:ilvl w:val="0"/>
          <w:numId w:val="25"/>
        </w:numPr>
        <w:spacing w:after="0"/>
        <w:ind w:left="288" w:right="288"/>
        <w:jc w:val="both"/>
        <w:rPr>
          <w:rFonts w:ascii="Arial" w:hAnsi="Arial" w:cs="Arial"/>
          <w:lang w:val="ka-GE"/>
        </w:rPr>
      </w:pPr>
      <w:r w:rsidRPr="003B36D2">
        <w:rPr>
          <w:rFonts w:ascii="Arial" w:hAnsi="Arial" w:cs="Arial"/>
        </w:rPr>
        <w:t xml:space="preserve">A strategy and an action plan </w:t>
      </w:r>
      <w:r w:rsidR="0000394E" w:rsidRPr="003B36D2">
        <w:rPr>
          <w:rFonts w:ascii="Arial" w:hAnsi="Arial" w:cs="Arial"/>
        </w:rPr>
        <w:t xml:space="preserve">should be developed with the involvement of state agencies to </w:t>
      </w:r>
      <w:r w:rsidR="00BC1394" w:rsidRPr="003B36D2">
        <w:rPr>
          <w:rFonts w:ascii="Arial" w:hAnsi="Arial" w:cs="Arial"/>
        </w:rPr>
        <w:t>promote</w:t>
      </w:r>
      <w:r w:rsidR="0000394E" w:rsidRPr="003B36D2">
        <w:rPr>
          <w:rFonts w:ascii="Arial" w:hAnsi="Arial" w:cs="Arial"/>
        </w:rPr>
        <w:t xml:space="preserve"> persons with disabilities </w:t>
      </w:r>
      <w:r w:rsidR="0001780A" w:rsidRPr="003B36D2">
        <w:rPr>
          <w:rFonts w:ascii="Arial" w:hAnsi="Arial" w:cs="Arial"/>
        </w:rPr>
        <w:t xml:space="preserve">to </w:t>
      </w:r>
      <w:r w:rsidR="0000394E" w:rsidRPr="003B36D2">
        <w:rPr>
          <w:rFonts w:ascii="Arial" w:hAnsi="Arial" w:cs="Arial"/>
        </w:rPr>
        <w:t xml:space="preserve">live </w:t>
      </w:r>
      <w:r w:rsidRPr="003B36D2">
        <w:rPr>
          <w:rFonts w:ascii="Arial" w:hAnsi="Arial" w:cs="Arial"/>
        </w:rPr>
        <w:t>independent</w:t>
      </w:r>
      <w:r w:rsidR="0000394E" w:rsidRPr="003B36D2">
        <w:rPr>
          <w:rFonts w:ascii="Arial" w:hAnsi="Arial" w:cs="Arial"/>
        </w:rPr>
        <w:t>ly</w:t>
      </w:r>
      <w:r w:rsidR="00826880" w:rsidRPr="003B36D2">
        <w:rPr>
          <w:rFonts w:ascii="Arial" w:hAnsi="Arial" w:cs="Arial"/>
        </w:rPr>
        <w:t xml:space="preserve">, </w:t>
      </w:r>
      <w:r w:rsidR="006D0359" w:rsidRPr="003B36D2">
        <w:rPr>
          <w:rFonts w:ascii="Arial" w:hAnsi="Arial" w:cs="Arial"/>
        </w:rPr>
        <w:t xml:space="preserve">by taking into </w:t>
      </w:r>
      <w:r w:rsidR="00333C3D" w:rsidRPr="003B36D2">
        <w:rPr>
          <w:rFonts w:ascii="Arial" w:hAnsi="Arial" w:cs="Arial"/>
        </w:rPr>
        <w:t>account</w:t>
      </w:r>
      <w:r w:rsidR="006D0359" w:rsidRPr="003B36D2">
        <w:rPr>
          <w:rFonts w:ascii="Arial" w:hAnsi="Arial" w:cs="Arial"/>
        </w:rPr>
        <w:t xml:space="preserve"> the</w:t>
      </w:r>
      <w:r w:rsidRPr="003B36D2">
        <w:rPr>
          <w:rFonts w:ascii="Arial" w:hAnsi="Arial" w:cs="Arial"/>
        </w:rPr>
        <w:t xml:space="preserve"> components of preparation of persons with disabilities for </w:t>
      </w:r>
      <w:r w:rsidR="00826880" w:rsidRPr="003B36D2">
        <w:rPr>
          <w:rFonts w:ascii="Arial" w:hAnsi="Arial" w:cs="Arial"/>
        </w:rPr>
        <w:t>independent li</w:t>
      </w:r>
      <w:r w:rsidRPr="003B36D2">
        <w:rPr>
          <w:rFonts w:ascii="Arial" w:hAnsi="Arial" w:cs="Arial"/>
        </w:rPr>
        <w:t>ving</w:t>
      </w:r>
      <w:r w:rsidR="00826880" w:rsidRPr="003B36D2">
        <w:rPr>
          <w:rFonts w:ascii="Arial" w:hAnsi="Arial" w:cs="Arial"/>
        </w:rPr>
        <w:t xml:space="preserve">, </w:t>
      </w:r>
      <w:r w:rsidRPr="003B36D2">
        <w:rPr>
          <w:rFonts w:ascii="Arial" w:hAnsi="Arial" w:cs="Arial"/>
        </w:rPr>
        <w:t>provision of adequate</w:t>
      </w:r>
      <w:r w:rsidR="00826880" w:rsidRPr="003B36D2">
        <w:rPr>
          <w:rFonts w:ascii="Arial" w:hAnsi="Arial" w:cs="Arial"/>
        </w:rPr>
        <w:t xml:space="preserve"> housing, financial </w:t>
      </w:r>
      <w:r w:rsidRPr="003B36D2">
        <w:rPr>
          <w:rFonts w:ascii="Arial" w:hAnsi="Arial" w:cs="Arial"/>
        </w:rPr>
        <w:t>support</w:t>
      </w:r>
      <w:r w:rsidR="00826880" w:rsidRPr="003B36D2">
        <w:rPr>
          <w:rFonts w:ascii="Arial" w:hAnsi="Arial" w:cs="Arial"/>
        </w:rPr>
        <w:t xml:space="preserve">, </w:t>
      </w:r>
      <w:r w:rsidRPr="003B36D2">
        <w:rPr>
          <w:rFonts w:ascii="Arial" w:hAnsi="Arial" w:cs="Arial"/>
        </w:rPr>
        <w:t>professional</w:t>
      </w:r>
      <w:r w:rsidR="00826880" w:rsidRPr="003B36D2">
        <w:rPr>
          <w:rFonts w:ascii="Arial" w:hAnsi="Arial" w:cs="Arial"/>
        </w:rPr>
        <w:t xml:space="preserve"> </w:t>
      </w:r>
      <w:r w:rsidRPr="003B36D2">
        <w:rPr>
          <w:rFonts w:ascii="Arial" w:hAnsi="Arial" w:cs="Arial"/>
        </w:rPr>
        <w:t>training, employment and development of</w:t>
      </w:r>
      <w:r w:rsidR="00826880" w:rsidRPr="003B36D2">
        <w:rPr>
          <w:rFonts w:ascii="Arial" w:hAnsi="Arial" w:cs="Arial"/>
        </w:rPr>
        <w:t xml:space="preserve"> skills </w:t>
      </w:r>
      <w:r w:rsidR="00C5700D" w:rsidRPr="003B36D2">
        <w:rPr>
          <w:rFonts w:ascii="Arial" w:hAnsi="Arial" w:cs="Arial"/>
        </w:rPr>
        <w:t>necessary</w:t>
      </w:r>
      <w:r w:rsidRPr="003B36D2">
        <w:rPr>
          <w:rFonts w:ascii="Arial" w:hAnsi="Arial" w:cs="Arial"/>
        </w:rPr>
        <w:t xml:space="preserve"> for </w:t>
      </w:r>
      <w:r w:rsidR="001A006C" w:rsidRPr="003B36D2">
        <w:rPr>
          <w:rFonts w:ascii="Arial" w:hAnsi="Arial" w:cs="Arial"/>
        </w:rPr>
        <w:t xml:space="preserve">independent </w:t>
      </w:r>
      <w:r w:rsidRPr="003B36D2">
        <w:rPr>
          <w:rFonts w:ascii="Arial" w:hAnsi="Arial" w:cs="Arial"/>
        </w:rPr>
        <w:t xml:space="preserve">living </w:t>
      </w:r>
    </w:p>
    <w:p w:rsidR="00246D4E" w:rsidRPr="003B36D2" w:rsidRDefault="00246D4E" w:rsidP="00E10455">
      <w:pPr>
        <w:numPr>
          <w:ilvl w:val="0"/>
          <w:numId w:val="25"/>
        </w:numPr>
        <w:spacing w:after="0"/>
        <w:ind w:left="288" w:right="288"/>
        <w:jc w:val="both"/>
        <w:rPr>
          <w:rFonts w:ascii="Arial" w:hAnsi="Arial" w:cs="Arial"/>
          <w:lang w:val="ka-GE"/>
        </w:rPr>
      </w:pPr>
      <w:r w:rsidRPr="003B36D2">
        <w:rPr>
          <w:rFonts w:ascii="Arial" w:hAnsi="Arial" w:cs="Arial"/>
        </w:rPr>
        <w:t>T</w:t>
      </w:r>
      <w:r w:rsidR="00C5700D" w:rsidRPr="003B36D2">
        <w:rPr>
          <w:rFonts w:ascii="Arial" w:hAnsi="Arial" w:cs="Arial"/>
        </w:rPr>
        <w:t xml:space="preserve">he budget and geographical </w:t>
      </w:r>
      <w:r w:rsidR="001A006C" w:rsidRPr="003B36D2">
        <w:rPr>
          <w:rFonts w:ascii="Arial" w:hAnsi="Arial" w:cs="Arial"/>
        </w:rPr>
        <w:t>coverage</w:t>
      </w:r>
      <w:r w:rsidRPr="003B36D2">
        <w:rPr>
          <w:rFonts w:ascii="Arial" w:hAnsi="Arial" w:cs="Arial"/>
        </w:rPr>
        <w:t xml:space="preserve"> of programs supporting </w:t>
      </w:r>
      <w:r w:rsidR="0000394E" w:rsidRPr="003B36D2">
        <w:rPr>
          <w:rFonts w:ascii="Arial" w:hAnsi="Arial" w:cs="Arial"/>
        </w:rPr>
        <w:t xml:space="preserve">persons with disabilities to live independently </w:t>
      </w:r>
      <w:r w:rsidRPr="003B36D2">
        <w:rPr>
          <w:rFonts w:ascii="Arial" w:hAnsi="Arial" w:cs="Arial"/>
        </w:rPr>
        <w:t xml:space="preserve">should be </w:t>
      </w:r>
      <w:r w:rsidR="00C5700D" w:rsidRPr="003B36D2">
        <w:rPr>
          <w:rFonts w:ascii="Arial" w:hAnsi="Arial" w:cs="Arial"/>
        </w:rPr>
        <w:t>increased</w:t>
      </w:r>
      <w:r w:rsidRPr="003B36D2">
        <w:rPr>
          <w:rFonts w:ascii="Arial" w:hAnsi="Arial" w:cs="Arial"/>
        </w:rPr>
        <w:t xml:space="preserve"> </w:t>
      </w:r>
    </w:p>
    <w:p w:rsidR="00246D4E" w:rsidRPr="003B36D2" w:rsidRDefault="00246D4E" w:rsidP="00E10455">
      <w:pPr>
        <w:numPr>
          <w:ilvl w:val="0"/>
          <w:numId w:val="25"/>
        </w:numPr>
        <w:spacing w:after="0"/>
        <w:ind w:left="288" w:right="288"/>
        <w:jc w:val="both"/>
        <w:rPr>
          <w:rFonts w:ascii="Arial" w:hAnsi="Arial" w:cs="Arial"/>
          <w:lang w:val="ka-GE"/>
        </w:rPr>
      </w:pPr>
      <w:r w:rsidRPr="003B36D2">
        <w:rPr>
          <w:rFonts w:ascii="Arial" w:hAnsi="Arial" w:cs="Arial"/>
        </w:rPr>
        <w:t xml:space="preserve">All necessary measures should be taken to start </w:t>
      </w:r>
      <w:r w:rsidR="006D0359" w:rsidRPr="003B36D2">
        <w:rPr>
          <w:rFonts w:ascii="Arial" w:hAnsi="Arial" w:cs="Arial"/>
        </w:rPr>
        <w:t>consistent</w:t>
      </w:r>
      <w:r w:rsidRPr="003B36D2">
        <w:rPr>
          <w:rFonts w:ascii="Arial" w:hAnsi="Arial" w:cs="Arial"/>
        </w:rPr>
        <w:t xml:space="preserve"> evaluation of </w:t>
      </w:r>
      <w:r w:rsidR="00932224" w:rsidRPr="003B36D2">
        <w:rPr>
          <w:rFonts w:ascii="Arial" w:hAnsi="Arial" w:cs="Arial"/>
        </w:rPr>
        <w:t>mental</w:t>
      </w:r>
      <w:r w:rsidR="0001780A" w:rsidRPr="003B36D2">
        <w:rPr>
          <w:rFonts w:ascii="Arial" w:hAnsi="Arial" w:cs="Arial"/>
        </w:rPr>
        <w:t xml:space="preserve"> </w:t>
      </w:r>
      <w:proofErr w:type="spellStart"/>
      <w:r w:rsidR="0001780A" w:rsidRPr="003B36D2">
        <w:rPr>
          <w:rFonts w:ascii="Arial" w:hAnsi="Arial" w:cs="Arial"/>
        </w:rPr>
        <w:t>helath</w:t>
      </w:r>
      <w:proofErr w:type="spellEnd"/>
      <w:r w:rsidRPr="003B36D2">
        <w:rPr>
          <w:rFonts w:ascii="Arial" w:hAnsi="Arial" w:cs="Arial"/>
        </w:rPr>
        <w:t xml:space="preserve"> needs and social situation of </w:t>
      </w:r>
      <w:r w:rsidR="001A006C" w:rsidRPr="003B36D2">
        <w:rPr>
          <w:rFonts w:ascii="Arial" w:hAnsi="Arial" w:cs="Arial"/>
        </w:rPr>
        <w:t xml:space="preserve">the </w:t>
      </w:r>
      <w:r w:rsidRPr="003B36D2">
        <w:rPr>
          <w:rFonts w:ascii="Arial" w:hAnsi="Arial" w:cs="Arial"/>
        </w:rPr>
        <w:t xml:space="preserve">patients under long-term treatment, especially those </w:t>
      </w:r>
      <w:r w:rsidR="001A006C" w:rsidRPr="003B36D2">
        <w:rPr>
          <w:rFonts w:ascii="Arial" w:hAnsi="Arial" w:cs="Arial"/>
        </w:rPr>
        <w:t>neglected</w:t>
      </w:r>
      <w:r w:rsidRPr="003B36D2">
        <w:rPr>
          <w:rFonts w:ascii="Arial" w:hAnsi="Arial" w:cs="Arial"/>
        </w:rPr>
        <w:t xml:space="preserve"> by their families, and </w:t>
      </w:r>
      <w:r w:rsidR="00C5700D" w:rsidRPr="003B36D2">
        <w:rPr>
          <w:rFonts w:ascii="Arial" w:hAnsi="Arial" w:cs="Arial"/>
        </w:rPr>
        <w:t>gradually</w:t>
      </w:r>
      <w:r w:rsidRPr="003B36D2">
        <w:rPr>
          <w:rFonts w:ascii="Arial" w:hAnsi="Arial" w:cs="Arial"/>
        </w:rPr>
        <w:t xml:space="preserve"> provide </w:t>
      </w:r>
      <w:r w:rsidR="006D0359" w:rsidRPr="003B36D2">
        <w:rPr>
          <w:rFonts w:ascii="Arial" w:hAnsi="Arial" w:cs="Arial"/>
        </w:rPr>
        <w:t>safe</w:t>
      </w:r>
      <w:r w:rsidRPr="003B36D2">
        <w:rPr>
          <w:rFonts w:ascii="Arial" w:hAnsi="Arial" w:cs="Arial"/>
        </w:rPr>
        <w:t xml:space="preserve"> </w:t>
      </w:r>
      <w:r w:rsidR="00C5700D" w:rsidRPr="003B36D2">
        <w:rPr>
          <w:rFonts w:ascii="Arial" w:hAnsi="Arial" w:cs="Arial"/>
        </w:rPr>
        <w:t>housing</w:t>
      </w:r>
      <w:r w:rsidRPr="003B36D2">
        <w:rPr>
          <w:rFonts w:ascii="Arial" w:hAnsi="Arial" w:cs="Arial"/>
        </w:rPr>
        <w:t xml:space="preserve"> for them in order to promote their re-socialization</w:t>
      </w:r>
    </w:p>
    <w:p w:rsidR="00246D4E" w:rsidRPr="003B36D2" w:rsidRDefault="00246D4E" w:rsidP="00E10455">
      <w:pPr>
        <w:numPr>
          <w:ilvl w:val="0"/>
          <w:numId w:val="25"/>
        </w:numPr>
        <w:spacing w:after="0"/>
        <w:ind w:left="288" w:right="288"/>
        <w:jc w:val="both"/>
        <w:rPr>
          <w:rFonts w:ascii="Arial" w:hAnsi="Arial" w:cs="Arial"/>
          <w:lang w:val="ka-GE"/>
        </w:rPr>
      </w:pPr>
      <w:r w:rsidRPr="003B36D2">
        <w:rPr>
          <w:rFonts w:ascii="Arial" w:hAnsi="Arial" w:cs="Arial"/>
        </w:rPr>
        <w:t xml:space="preserve">The </w:t>
      </w:r>
      <w:r w:rsidR="001A006C" w:rsidRPr="003B36D2">
        <w:rPr>
          <w:rFonts w:ascii="Arial" w:hAnsi="Arial" w:cs="Arial"/>
        </w:rPr>
        <w:t xml:space="preserve">system of </w:t>
      </w:r>
      <w:r w:rsidRPr="003B36D2">
        <w:rPr>
          <w:rFonts w:ascii="Arial" w:hAnsi="Arial" w:cs="Arial"/>
        </w:rPr>
        <w:t xml:space="preserve">monitoring of programs aimed </w:t>
      </w:r>
      <w:r w:rsidR="00932224" w:rsidRPr="003B36D2">
        <w:rPr>
          <w:rFonts w:ascii="Arial" w:hAnsi="Arial" w:cs="Arial"/>
        </w:rPr>
        <w:t xml:space="preserve">at </w:t>
      </w:r>
      <w:r w:rsidR="00217352" w:rsidRPr="003B36D2">
        <w:rPr>
          <w:rFonts w:ascii="Arial" w:hAnsi="Arial" w:cs="Arial"/>
        </w:rPr>
        <w:t xml:space="preserve">promotion of </w:t>
      </w:r>
      <w:r w:rsidR="00932224" w:rsidRPr="003B36D2">
        <w:rPr>
          <w:rFonts w:ascii="Arial" w:hAnsi="Arial" w:cs="Arial"/>
        </w:rPr>
        <w:t xml:space="preserve"> persons with disabilities </w:t>
      </w:r>
      <w:r w:rsidRPr="003B36D2">
        <w:rPr>
          <w:rFonts w:ascii="Arial" w:hAnsi="Arial" w:cs="Arial"/>
        </w:rPr>
        <w:t xml:space="preserve"> inde</w:t>
      </w:r>
      <w:r w:rsidR="00C5700D" w:rsidRPr="003B36D2">
        <w:rPr>
          <w:rFonts w:ascii="Arial" w:hAnsi="Arial" w:cs="Arial"/>
        </w:rPr>
        <w:t>pe</w:t>
      </w:r>
      <w:r w:rsidRPr="003B36D2">
        <w:rPr>
          <w:rFonts w:ascii="Arial" w:hAnsi="Arial" w:cs="Arial"/>
        </w:rPr>
        <w:t>ndent</w:t>
      </w:r>
      <w:r w:rsidR="00217352" w:rsidRPr="003B36D2">
        <w:rPr>
          <w:rFonts w:ascii="Arial" w:hAnsi="Arial" w:cs="Arial"/>
        </w:rPr>
        <w:t xml:space="preserve"> life</w:t>
      </w:r>
      <w:r w:rsidR="001A006C" w:rsidRPr="003B36D2">
        <w:rPr>
          <w:rFonts w:ascii="Arial" w:hAnsi="Arial" w:cs="Arial"/>
        </w:rPr>
        <w:t xml:space="preserve"> </w:t>
      </w:r>
      <w:r w:rsidR="009A0B72" w:rsidRPr="003B36D2">
        <w:rPr>
          <w:rFonts w:ascii="Arial" w:hAnsi="Arial" w:cs="Arial"/>
        </w:rPr>
        <w:t>should be</w:t>
      </w:r>
      <w:r w:rsidRPr="003B36D2">
        <w:rPr>
          <w:rFonts w:ascii="Arial" w:hAnsi="Arial" w:cs="Arial"/>
        </w:rPr>
        <w:t xml:space="preserve"> strengthen</w:t>
      </w:r>
      <w:r w:rsidR="009A0B72" w:rsidRPr="003B36D2">
        <w:rPr>
          <w:rFonts w:ascii="Arial" w:hAnsi="Arial" w:cs="Arial"/>
        </w:rPr>
        <w:t>ed</w:t>
      </w:r>
      <w:r w:rsidRPr="003B36D2">
        <w:rPr>
          <w:rFonts w:ascii="Arial" w:hAnsi="Arial" w:cs="Arial"/>
        </w:rPr>
        <w:t xml:space="preserve"> </w:t>
      </w:r>
    </w:p>
    <w:p w:rsidR="009A0B72" w:rsidRPr="003B36D2" w:rsidRDefault="009A0B72" w:rsidP="00E10455">
      <w:pPr>
        <w:spacing w:after="0"/>
        <w:ind w:left="-72" w:right="288"/>
        <w:jc w:val="both"/>
        <w:rPr>
          <w:rFonts w:ascii="Arial" w:hAnsi="Arial" w:cs="Arial"/>
        </w:rPr>
      </w:pPr>
    </w:p>
    <w:p w:rsidR="009A0B72" w:rsidRPr="003B36D2" w:rsidRDefault="009A0B72" w:rsidP="00E10455">
      <w:pPr>
        <w:spacing w:after="0"/>
        <w:ind w:left="-72" w:right="288"/>
        <w:jc w:val="both"/>
        <w:rPr>
          <w:rFonts w:ascii="Arial" w:hAnsi="Arial" w:cs="Arial"/>
        </w:rPr>
      </w:pPr>
    </w:p>
    <w:p w:rsidR="00E30C76" w:rsidRPr="003B36D2" w:rsidRDefault="009A0B72" w:rsidP="007902E1">
      <w:pPr>
        <w:pStyle w:val="Heading1"/>
        <w:spacing w:before="0" w:after="240"/>
        <w:ind w:right="288"/>
        <w:jc w:val="both"/>
        <w:rPr>
          <w:rFonts w:ascii="Arial" w:hAnsi="Arial" w:cs="Arial"/>
          <w:sz w:val="22"/>
          <w:szCs w:val="22"/>
        </w:rPr>
      </w:pPr>
      <w:bookmarkStart w:id="148" w:name="_Toc484517374"/>
      <w:bookmarkEnd w:id="125"/>
      <w:bookmarkEnd w:id="126"/>
      <w:proofErr w:type="gramStart"/>
      <w:r w:rsidRPr="003B36D2">
        <w:rPr>
          <w:rFonts w:ascii="Arial" w:hAnsi="Arial" w:cs="Arial"/>
          <w:sz w:val="22"/>
          <w:szCs w:val="22"/>
        </w:rPr>
        <w:t>Article 20.</w:t>
      </w:r>
      <w:proofErr w:type="gramEnd"/>
      <w:r w:rsidRPr="003B36D2">
        <w:rPr>
          <w:rFonts w:ascii="Arial" w:hAnsi="Arial" w:cs="Arial"/>
          <w:sz w:val="22"/>
          <w:szCs w:val="22"/>
        </w:rPr>
        <w:t xml:space="preserve"> </w:t>
      </w:r>
      <w:r w:rsidR="00784B81" w:rsidRPr="003B36D2">
        <w:rPr>
          <w:rFonts w:ascii="Arial" w:hAnsi="Arial" w:cs="Arial"/>
          <w:sz w:val="22"/>
          <w:szCs w:val="22"/>
        </w:rPr>
        <w:t>Personal</w:t>
      </w:r>
      <w:r w:rsidRPr="003B36D2">
        <w:rPr>
          <w:rFonts w:ascii="Arial" w:hAnsi="Arial" w:cs="Arial"/>
          <w:sz w:val="22"/>
          <w:szCs w:val="22"/>
        </w:rPr>
        <w:t xml:space="preserve"> mobility</w:t>
      </w:r>
      <w:bookmarkEnd w:id="148"/>
      <w:r w:rsidRPr="003B36D2">
        <w:rPr>
          <w:rFonts w:ascii="Arial" w:hAnsi="Arial" w:cs="Arial"/>
          <w:sz w:val="22"/>
          <w:szCs w:val="22"/>
        </w:rPr>
        <w:t xml:space="preserve"> </w:t>
      </w:r>
      <w:r w:rsidR="00E30C76" w:rsidRPr="003B36D2">
        <w:rPr>
          <w:rFonts w:ascii="Arial" w:hAnsi="Arial" w:cs="Arial"/>
          <w:sz w:val="22"/>
          <w:szCs w:val="22"/>
          <w:lang w:val="ka-GE"/>
        </w:rPr>
        <w:t xml:space="preserve">  </w:t>
      </w:r>
    </w:p>
    <w:p w:rsidR="009A0B72" w:rsidRPr="003B36D2" w:rsidRDefault="00A84A44" w:rsidP="00E10455">
      <w:pPr>
        <w:ind w:right="288"/>
        <w:jc w:val="both"/>
        <w:rPr>
          <w:rFonts w:ascii="Arial" w:hAnsi="Arial" w:cs="Arial"/>
        </w:rPr>
      </w:pPr>
      <w:r w:rsidRPr="003B36D2">
        <w:rPr>
          <w:rFonts w:ascii="Arial" w:hAnsi="Arial" w:cs="Arial"/>
        </w:rPr>
        <w:t>I</w:t>
      </w:r>
      <w:r w:rsidR="009A0B72" w:rsidRPr="003B36D2">
        <w:rPr>
          <w:rFonts w:ascii="Arial" w:hAnsi="Arial" w:cs="Arial"/>
        </w:rPr>
        <w:t xml:space="preserve">ndividual mobility is one of the important elements </w:t>
      </w:r>
      <w:r w:rsidRPr="003B36D2">
        <w:rPr>
          <w:rFonts w:ascii="Arial" w:hAnsi="Arial" w:cs="Arial"/>
        </w:rPr>
        <w:t>necessary for</w:t>
      </w:r>
      <w:r w:rsidR="009A0B72" w:rsidRPr="003B36D2">
        <w:rPr>
          <w:rFonts w:ascii="Arial" w:hAnsi="Arial" w:cs="Arial"/>
        </w:rPr>
        <w:t xml:space="preserve"> </w:t>
      </w:r>
      <w:r w:rsidRPr="003B36D2">
        <w:rPr>
          <w:rFonts w:ascii="Arial" w:hAnsi="Arial" w:cs="Arial"/>
        </w:rPr>
        <w:t xml:space="preserve">persons with disabilities to </w:t>
      </w:r>
      <w:r w:rsidR="00A56834" w:rsidRPr="003B36D2">
        <w:rPr>
          <w:rFonts w:ascii="Arial" w:hAnsi="Arial" w:cs="Arial"/>
        </w:rPr>
        <w:t>liv</w:t>
      </w:r>
      <w:r w:rsidRPr="003B36D2">
        <w:rPr>
          <w:rFonts w:ascii="Arial" w:hAnsi="Arial" w:cs="Arial"/>
        </w:rPr>
        <w:t>e</w:t>
      </w:r>
      <w:r w:rsidR="00A56834" w:rsidRPr="003B36D2">
        <w:rPr>
          <w:rFonts w:ascii="Arial" w:hAnsi="Arial" w:cs="Arial"/>
        </w:rPr>
        <w:t xml:space="preserve"> independently</w:t>
      </w:r>
      <w:r w:rsidR="009A0B72" w:rsidRPr="003B36D2">
        <w:rPr>
          <w:rFonts w:ascii="Arial" w:hAnsi="Arial" w:cs="Arial"/>
        </w:rPr>
        <w:t xml:space="preserve">. Requirements of the Convention are not properly observed in </w:t>
      </w:r>
      <w:r w:rsidR="00C5700D" w:rsidRPr="003B36D2">
        <w:rPr>
          <w:rFonts w:ascii="Arial" w:hAnsi="Arial" w:cs="Arial"/>
        </w:rPr>
        <w:t>th</w:t>
      </w:r>
      <w:r w:rsidR="001A006C" w:rsidRPr="003B36D2">
        <w:rPr>
          <w:rFonts w:ascii="Arial" w:hAnsi="Arial" w:cs="Arial"/>
        </w:rPr>
        <w:t>is field</w:t>
      </w:r>
      <w:r w:rsidR="00057F45" w:rsidRPr="003B36D2">
        <w:rPr>
          <w:rFonts w:ascii="Arial" w:hAnsi="Arial" w:cs="Arial"/>
        </w:rPr>
        <w:t xml:space="preserve"> either</w:t>
      </w:r>
      <w:r w:rsidR="009A0B72" w:rsidRPr="003B36D2">
        <w:rPr>
          <w:rFonts w:ascii="Arial" w:hAnsi="Arial" w:cs="Arial"/>
        </w:rPr>
        <w:t>.</w:t>
      </w:r>
    </w:p>
    <w:p w:rsidR="009A0B72" w:rsidRPr="003B36D2" w:rsidRDefault="009A0B72" w:rsidP="00E10455">
      <w:pPr>
        <w:ind w:right="288"/>
        <w:jc w:val="both"/>
        <w:rPr>
          <w:rFonts w:ascii="Arial" w:hAnsi="Arial" w:cs="Arial"/>
        </w:rPr>
      </w:pPr>
      <w:r w:rsidRPr="003B36D2">
        <w:rPr>
          <w:rFonts w:ascii="Arial" w:hAnsi="Arial" w:cs="Arial"/>
        </w:rPr>
        <w:t>Although the Technical Regulations o</w:t>
      </w:r>
      <w:r w:rsidR="001A006C" w:rsidRPr="003B36D2">
        <w:rPr>
          <w:rFonts w:ascii="Arial" w:hAnsi="Arial" w:cs="Arial"/>
        </w:rPr>
        <w:t>n</w:t>
      </w:r>
      <w:r w:rsidRPr="003B36D2">
        <w:rPr>
          <w:rFonts w:ascii="Arial" w:hAnsi="Arial" w:cs="Arial"/>
        </w:rPr>
        <w:t xml:space="preserve"> Architectural and Planning Elements and Arrangement of Space for Persons with Disabilities </w:t>
      </w:r>
      <w:r w:rsidR="001A006C" w:rsidRPr="003B36D2">
        <w:rPr>
          <w:rFonts w:ascii="Arial" w:hAnsi="Arial" w:cs="Arial"/>
        </w:rPr>
        <w:t>provide for the creation of</w:t>
      </w:r>
      <w:r w:rsidRPr="003B36D2">
        <w:rPr>
          <w:rFonts w:ascii="Arial" w:hAnsi="Arial" w:cs="Arial"/>
        </w:rPr>
        <w:t xml:space="preserve"> accessible physical environment for these persons, there is no mechanism for implementing it in practice. Access to public transport, </w:t>
      </w:r>
      <w:r w:rsidR="001A006C" w:rsidRPr="003B36D2">
        <w:rPr>
          <w:rFonts w:ascii="Arial" w:hAnsi="Arial" w:cs="Arial"/>
        </w:rPr>
        <w:t xml:space="preserve">as well as </w:t>
      </w:r>
      <w:r w:rsidRPr="003B36D2">
        <w:rPr>
          <w:rFonts w:ascii="Arial" w:hAnsi="Arial" w:cs="Arial"/>
        </w:rPr>
        <w:t xml:space="preserve">infrastructure of public and private facilities, represents a problem for persons with disabilities. </w:t>
      </w:r>
    </w:p>
    <w:p w:rsidR="009A0B72" w:rsidRPr="003B36D2" w:rsidRDefault="009A0B72" w:rsidP="00E10455">
      <w:pPr>
        <w:ind w:right="288"/>
        <w:jc w:val="both"/>
        <w:rPr>
          <w:rFonts w:ascii="Arial" w:hAnsi="Arial" w:cs="Arial"/>
        </w:rPr>
      </w:pPr>
      <w:r w:rsidRPr="003B36D2">
        <w:rPr>
          <w:rFonts w:ascii="Arial" w:hAnsi="Arial" w:cs="Arial"/>
        </w:rPr>
        <w:t xml:space="preserve">Provision of persons with disabilities with </w:t>
      </w:r>
      <w:r w:rsidR="00333C3D" w:rsidRPr="003B36D2">
        <w:rPr>
          <w:rFonts w:ascii="Arial" w:hAnsi="Arial" w:cs="Arial"/>
        </w:rPr>
        <w:t>auxiliary</w:t>
      </w:r>
      <w:r w:rsidRPr="003B36D2">
        <w:rPr>
          <w:rFonts w:ascii="Arial" w:hAnsi="Arial" w:cs="Arial"/>
        </w:rPr>
        <w:t xml:space="preserve"> </w:t>
      </w:r>
      <w:r w:rsidR="00B578D9" w:rsidRPr="003B36D2">
        <w:rPr>
          <w:rFonts w:ascii="Arial" w:hAnsi="Arial" w:cs="Arial"/>
        </w:rPr>
        <w:t>items</w:t>
      </w:r>
      <w:r w:rsidRPr="003B36D2">
        <w:rPr>
          <w:rFonts w:ascii="Arial" w:hAnsi="Arial" w:cs="Arial"/>
        </w:rPr>
        <w:t xml:space="preserve"> - </w:t>
      </w:r>
      <w:r w:rsidR="00975A1F" w:rsidRPr="003B36D2">
        <w:rPr>
          <w:rFonts w:ascii="Arial" w:hAnsi="Arial" w:cs="Arial"/>
        </w:rPr>
        <w:t>wheelchairs</w:t>
      </w:r>
      <w:r w:rsidRPr="003B36D2">
        <w:rPr>
          <w:rFonts w:ascii="Arial" w:hAnsi="Arial" w:cs="Arial"/>
        </w:rPr>
        <w:t xml:space="preserve"> (both electronic and mechanical), prosthetic-orthopedic products, </w:t>
      </w:r>
      <w:r w:rsidR="00403D7C" w:rsidRPr="003B36D2">
        <w:rPr>
          <w:rFonts w:ascii="Arial" w:hAnsi="Arial" w:cs="Arial"/>
        </w:rPr>
        <w:t xml:space="preserve">walking sticks, </w:t>
      </w:r>
      <w:r w:rsidRPr="003B36D2">
        <w:rPr>
          <w:rFonts w:ascii="Arial" w:hAnsi="Arial" w:cs="Arial"/>
        </w:rPr>
        <w:t xml:space="preserve">crutches, </w:t>
      </w:r>
      <w:r w:rsidR="00403D7C" w:rsidRPr="003B36D2">
        <w:rPr>
          <w:rFonts w:ascii="Arial" w:hAnsi="Arial" w:cs="Arial"/>
        </w:rPr>
        <w:t>white canes</w:t>
      </w:r>
      <w:r w:rsidRPr="003B36D2">
        <w:rPr>
          <w:rFonts w:ascii="Arial" w:hAnsi="Arial" w:cs="Arial"/>
        </w:rPr>
        <w:t xml:space="preserve"> and </w:t>
      </w:r>
      <w:r w:rsidR="00350A64" w:rsidRPr="003B36D2">
        <w:rPr>
          <w:rFonts w:ascii="Arial" w:hAnsi="Arial" w:cs="Arial"/>
        </w:rPr>
        <w:t>walking frames</w:t>
      </w:r>
      <w:r w:rsidR="00403D7C" w:rsidRPr="003B36D2">
        <w:rPr>
          <w:rFonts w:ascii="Arial" w:hAnsi="Arial" w:cs="Arial"/>
        </w:rPr>
        <w:t xml:space="preserve"> is </w:t>
      </w:r>
      <w:r w:rsidR="00C5700D" w:rsidRPr="003B36D2">
        <w:rPr>
          <w:rFonts w:ascii="Arial" w:hAnsi="Arial" w:cs="Arial"/>
        </w:rPr>
        <w:t>envisaged</w:t>
      </w:r>
      <w:r w:rsidR="00403D7C" w:rsidRPr="003B36D2">
        <w:rPr>
          <w:rFonts w:ascii="Arial" w:hAnsi="Arial" w:cs="Arial"/>
        </w:rPr>
        <w:t xml:space="preserve"> in</w:t>
      </w:r>
      <w:r w:rsidRPr="003B36D2">
        <w:rPr>
          <w:rFonts w:ascii="Arial" w:hAnsi="Arial" w:cs="Arial"/>
        </w:rPr>
        <w:t xml:space="preserve"> the state program</w:t>
      </w:r>
      <w:r w:rsidR="00403D7C" w:rsidRPr="003B36D2">
        <w:rPr>
          <w:rFonts w:ascii="Arial" w:hAnsi="Arial" w:cs="Arial"/>
        </w:rPr>
        <w:t>.</w:t>
      </w:r>
      <w:r w:rsidRPr="003B36D2">
        <w:rPr>
          <w:rFonts w:ascii="Arial" w:hAnsi="Arial" w:cs="Arial"/>
        </w:rPr>
        <w:t xml:space="preserve">  </w:t>
      </w:r>
      <w:r w:rsidR="00403D7C" w:rsidRPr="003B36D2">
        <w:rPr>
          <w:rFonts w:ascii="Arial" w:hAnsi="Arial" w:cs="Arial"/>
        </w:rPr>
        <w:t>In</w:t>
      </w:r>
      <w:r w:rsidRPr="003B36D2">
        <w:rPr>
          <w:rFonts w:ascii="Arial" w:hAnsi="Arial" w:cs="Arial"/>
        </w:rPr>
        <w:t xml:space="preserve"> 2016, the state </w:t>
      </w:r>
      <w:r w:rsidR="00346C9A" w:rsidRPr="003B36D2">
        <w:rPr>
          <w:rFonts w:ascii="Arial" w:hAnsi="Arial" w:cs="Arial"/>
        </w:rPr>
        <w:t>supplied</w:t>
      </w:r>
      <w:r w:rsidRPr="003B36D2">
        <w:rPr>
          <w:rFonts w:ascii="Arial" w:hAnsi="Arial" w:cs="Arial"/>
        </w:rPr>
        <w:t xml:space="preserve"> </w:t>
      </w:r>
      <w:r w:rsidR="00346C9A" w:rsidRPr="003B36D2">
        <w:rPr>
          <w:rFonts w:ascii="Arial" w:hAnsi="Arial" w:cs="Arial"/>
        </w:rPr>
        <w:t xml:space="preserve">the mentioned </w:t>
      </w:r>
      <w:r w:rsidR="00B578D9" w:rsidRPr="003B36D2">
        <w:rPr>
          <w:rFonts w:ascii="Arial" w:hAnsi="Arial" w:cs="Arial"/>
        </w:rPr>
        <w:t>items</w:t>
      </w:r>
      <w:r w:rsidR="00346C9A" w:rsidRPr="003B36D2">
        <w:rPr>
          <w:rFonts w:ascii="Arial" w:hAnsi="Arial" w:cs="Arial"/>
        </w:rPr>
        <w:t xml:space="preserve"> to </w:t>
      </w:r>
      <w:r w:rsidRPr="003B36D2">
        <w:rPr>
          <w:rFonts w:ascii="Arial" w:hAnsi="Arial" w:cs="Arial"/>
        </w:rPr>
        <w:t xml:space="preserve">1573 persons with disabilities, while the </w:t>
      </w:r>
      <w:r w:rsidR="00403D7C" w:rsidRPr="003B36D2">
        <w:rPr>
          <w:rFonts w:ascii="Arial" w:hAnsi="Arial" w:cs="Arial"/>
        </w:rPr>
        <w:t xml:space="preserve">subprogram waiting lists </w:t>
      </w:r>
      <w:r w:rsidR="00C5700D" w:rsidRPr="003B36D2">
        <w:rPr>
          <w:rFonts w:ascii="Arial" w:hAnsi="Arial" w:cs="Arial"/>
        </w:rPr>
        <w:t>included</w:t>
      </w:r>
      <w:r w:rsidR="00403D7C" w:rsidRPr="003B36D2">
        <w:rPr>
          <w:rFonts w:ascii="Arial" w:hAnsi="Arial" w:cs="Arial"/>
        </w:rPr>
        <w:t xml:space="preserve"> 699 people as of January 1,</w:t>
      </w:r>
      <w:r w:rsidRPr="003B36D2">
        <w:rPr>
          <w:rFonts w:ascii="Arial" w:hAnsi="Arial" w:cs="Arial"/>
        </w:rPr>
        <w:t xml:space="preserve"> 2017. Persons r</w:t>
      </w:r>
      <w:r w:rsidR="0067439C" w:rsidRPr="003B36D2">
        <w:rPr>
          <w:rFonts w:ascii="Arial" w:hAnsi="Arial" w:cs="Arial"/>
        </w:rPr>
        <w:t xml:space="preserve">esiding in regions who </w:t>
      </w:r>
      <w:r w:rsidRPr="003B36D2">
        <w:rPr>
          <w:rFonts w:ascii="Arial" w:hAnsi="Arial" w:cs="Arial"/>
        </w:rPr>
        <w:t xml:space="preserve">need auxiliary </w:t>
      </w:r>
      <w:r w:rsidR="00B578D9" w:rsidRPr="003B36D2">
        <w:rPr>
          <w:rFonts w:ascii="Arial" w:hAnsi="Arial" w:cs="Arial"/>
        </w:rPr>
        <w:t>items</w:t>
      </w:r>
      <w:r w:rsidR="00346C9A" w:rsidRPr="003B36D2">
        <w:rPr>
          <w:rFonts w:ascii="Arial" w:hAnsi="Arial" w:cs="Arial"/>
        </w:rPr>
        <w:t xml:space="preserve"> </w:t>
      </w:r>
      <w:r w:rsidRPr="003B36D2">
        <w:rPr>
          <w:rFonts w:ascii="Arial" w:hAnsi="Arial" w:cs="Arial"/>
        </w:rPr>
        <w:t>often do not have information about the existing program</w:t>
      </w:r>
      <w:r w:rsidR="00350A64" w:rsidRPr="003B36D2">
        <w:rPr>
          <w:rFonts w:ascii="Arial" w:hAnsi="Arial" w:cs="Arial"/>
        </w:rPr>
        <w:t>s</w:t>
      </w:r>
      <w:r w:rsidRPr="003B36D2">
        <w:rPr>
          <w:rFonts w:ascii="Arial" w:hAnsi="Arial" w:cs="Arial"/>
        </w:rPr>
        <w:t xml:space="preserve"> and the agenc</w:t>
      </w:r>
      <w:r w:rsidR="0067439C" w:rsidRPr="003B36D2">
        <w:rPr>
          <w:rFonts w:ascii="Arial" w:hAnsi="Arial" w:cs="Arial"/>
        </w:rPr>
        <w:t>ies</w:t>
      </w:r>
      <w:r w:rsidRPr="003B36D2">
        <w:rPr>
          <w:rFonts w:ascii="Arial" w:hAnsi="Arial" w:cs="Arial"/>
        </w:rPr>
        <w:t xml:space="preserve"> responsible for </w:t>
      </w:r>
      <w:r w:rsidR="00350A64" w:rsidRPr="003B36D2">
        <w:rPr>
          <w:rFonts w:ascii="Arial" w:hAnsi="Arial" w:cs="Arial"/>
        </w:rPr>
        <w:t>their</w:t>
      </w:r>
      <w:r w:rsidRPr="003B36D2">
        <w:rPr>
          <w:rFonts w:ascii="Arial" w:hAnsi="Arial" w:cs="Arial"/>
        </w:rPr>
        <w:t xml:space="preserve"> implementation.</w:t>
      </w:r>
    </w:p>
    <w:p w:rsidR="00403D7C" w:rsidRPr="003B36D2" w:rsidRDefault="00453C5C" w:rsidP="00E10455">
      <w:pPr>
        <w:ind w:right="288"/>
        <w:jc w:val="both"/>
        <w:rPr>
          <w:rFonts w:ascii="Arial" w:hAnsi="Arial" w:cs="Arial"/>
        </w:rPr>
      </w:pPr>
      <w:r w:rsidRPr="003B36D2">
        <w:rPr>
          <w:rFonts w:ascii="Arial" w:hAnsi="Arial" w:cs="Arial"/>
        </w:rPr>
        <w:lastRenderedPageBreak/>
        <w:t>There are no statistics on persons with disabilities according to the types</w:t>
      </w:r>
      <w:r w:rsidR="00ED73F5" w:rsidRPr="003B36D2">
        <w:rPr>
          <w:rFonts w:ascii="Arial" w:hAnsi="Arial" w:cs="Arial"/>
        </w:rPr>
        <w:t xml:space="preserve"> and forms</w:t>
      </w:r>
      <w:r w:rsidRPr="003B36D2">
        <w:rPr>
          <w:rFonts w:ascii="Arial" w:hAnsi="Arial" w:cs="Arial"/>
        </w:rPr>
        <w:t xml:space="preserve"> of </w:t>
      </w:r>
      <w:r w:rsidR="00C5700D" w:rsidRPr="003B36D2">
        <w:rPr>
          <w:rFonts w:ascii="Arial" w:hAnsi="Arial" w:cs="Arial"/>
        </w:rPr>
        <w:t>disabilit</w:t>
      </w:r>
      <w:r w:rsidR="00ED73F5" w:rsidRPr="003B36D2">
        <w:rPr>
          <w:rFonts w:ascii="Arial" w:hAnsi="Arial" w:cs="Arial"/>
        </w:rPr>
        <w:t>y</w:t>
      </w:r>
      <w:r w:rsidRPr="003B36D2">
        <w:rPr>
          <w:rFonts w:ascii="Arial" w:hAnsi="Arial" w:cs="Arial"/>
        </w:rPr>
        <w:t xml:space="preserve"> and therefore, information on the number of </w:t>
      </w:r>
      <w:r w:rsidR="00B578D9" w:rsidRPr="003B36D2">
        <w:rPr>
          <w:rFonts w:ascii="Arial" w:hAnsi="Arial" w:cs="Arial"/>
        </w:rPr>
        <w:t>items</w:t>
      </w:r>
      <w:r w:rsidRPr="003B36D2">
        <w:rPr>
          <w:rFonts w:ascii="Arial" w:hAnsi="Arial" w:cs="Arial"/>
        </w:rPr>
        <w:t xml:space="preserve"> </w:t>
      </w:r>
      <w:r w:rsidR="00ED73F5" w:rsidRPr="003B36D2">
        <w:rPr>
          <w:rFonts w:ascii="Arial" w:hAnsi="Arial" w:cs="Arial"/>
        </w:rPr>
        <w:t xml:space="preserve">necessary </w:t>
      </w:r>
      <w:r w:rsidRPr="003B36D2">
        <w:rPr>
          <w:rFonts w:ascii="Arial" w:hAnsi="Arial" w:cs="Arial"/>
        </w:rPr>
        <w:t>for them is not known. State programs are approved without research</w:t>
      </w:r>
      <w:r w:rsidR="00346C9A" w:rsidRPr="003B36D2">
        <w:rPr>
          <w:rFonts w:ascii="Arial" w:hAnsi="Arial" w:cs="Arial"/>
        </w:rPr>
        <w:t>ing</w:t>
      </w:r>
      <w:r w:rsidRPr="003B36D2">
        <w:rPr>
          <w:rFonts w:ascii="Arial" w:hAnsi="Arial" w:cs="Arial"/>
        </w:rPr>
        <w:t xml:space="preserve"> the needs</w:t>
      </w:r>
      <w:r w:rsidR="00346C9A" w:rsidRPr="003B36D2">
        <w:rPr>
          <w:rFonts w:ascii="Arial" w:hAnsi="Arial" w:cs="Arial"/>
        </w:rPr>
        <w:t xml:space="preserve"> of persons with disabilities</w:t>
      </w:r>
      <w:r w:rsidR="00350A64" w:rsidRPr="003B36D2">
        <w:rPr>
          <w:rFonts w:ascii="Arial" w:hAnsi="Arial" w:cs="Arial"/>
        </w:rPr>
        <w:t>, which</w:t>
      </w:r>
      <w:r w:rsidRPr="003B36D2">
        <w:rPr>
          <w:rFonts w:ascii="Arial" w:hAnsi="Arial" w:cs="Arial"/>
        </w:rPr>
        <w:t xml:space="preserve"> cannot </w:t>
      </w:r>
      <w:r w:rsidR="00350A64" w:rsidRPr="003B36D2">
        <w:rPr>
          <w:rFonts w:ascii="Arial" w:hAnsi="Arial" w:cs="Arial"/>
        </w:rPr>
        <w:t>ensure</w:t>
      </w:r>
      <w:r w:rsidRPr="003B36D2">
        <w:rPr>
          <w:rFonts w:ascii="Arial" w:hAnsi="Arial" w:cs="Arial"/>
        </w:rPr>
        <w:t xml:space="preserve"> individual mobility of persons with disabilities.</w:t>
      </w:r>
    </w:p>
    <w:p w:rsidR="00453C5C" w:rsidRPr="003B36D2" w:rsidRDefault="007C78AA" w:rsidP="00E10455">
      <w:pPr>
        <w:ind w:right="288"/>
        <w:jc w:val="both"/>
        <w:rPr>
          <w:rFonts w:ascii="Arial" w:hAnsi="Arial" w:cs="Arial"/>
        </w:rPr>
      </w:pPr>
      <w:r w:rsidRPr="003B36D2">
        <w:rPr>
          <w:rFonts w:ascii="Arial" w:hAnsi="Arial" w:cs="Arial"/>
        </w:rPr>
        <w:t xml:space="preserve">In addition, according to the information </w:t>
      </w:r>
      <w:r w:rsidR="00C5700D" w:rsidRPr="003B36D2">
        <w:rPr>
          <w:rFonts w:ascii="Arial" w:hAnsi="Arial" w:cs="Arial"/>
        </w:rPr>
        <w:t>obtained</w:t>
      </w:r>
      <w:r w:rsidRPr="003B36D2">
        <w:rPr>
          <w:rFonts w:ascii="Arial" w:hAnsi="Arial" w:cs="Arial"/>
        </w:rPr>
        <w:t xml:space="preserve"> by the Public Defender, the agency responsible for the implementation of the program does not </w:t>
      </w:r>
      <w:r w:rsidR="00346C9A" w:rsidRPr="003B36D2">
        <w:rPr>
          <w:rFonts w:ascii="Arial" w:hAnsi="Arial" w:cs="Arial"/>
        </w:rPr>
        <w:t xml:space="preserve">provide </w:t>
      </w:r>
      <w:r w:rsidR="007E233E" w:rsidRPr="003B36D2">
        <w:rPr>
          <w:rFonts w:ascii="Arial" w:hAnsi="Arial" w:cs="Arial"/>
        </w:rPr>
        <w:t xml:space="preserve">relevant training on the </w:t>
      </w:r>
      <w:r w:rsidR="00C22294" w:rsidRPr="003B36D2">
        <w:rPr>
          <w:rFonts w:ascii="Arial" w:hAnsi="Arial" w:cs="Arial"/>
        </w:rPr>
        <w:t xml:space="preserve">rules of </w:t>
      </w:r>
      <w:r w:rsidR="007E233E" w:rsidRPr="003B36D2">
        <w:rPr>
          <w:rFonts w:ascii="Arial" w:hAnsi="Arial" w:cs="Arial"/>
        </w:rPr>
        <w:t xml:space="preserve">use </w:t>
      </w:r>
      <w:r w:rsidR="00C22294" w:rsidRPr="003B36D2">
        <w:rPr>
          <w:rFonts w:ascii="Arial" w:hAnsi="Arial" w:cs="Arial"/>
        </w:rPr>
        <w:t xml:space="preserve">of mentioned items and </w:t>
      </w:r>
      <w:r w:rsidR="00346C9A" w:rsidRPr="003B36D2">
        <w:rPr>
          <w:rFonts w:ascii="Arial" w:hAnsi="Arial" w:cs="Arial"/>
        </w:rPr>
        <w:t>mobility skills</w:t>
      </w:r>
      <w:r w:rsidRPr="003B36D2">
        <w:rPr>
          <w:rFonts w:ascii="Arial" w:hAnsi="Arial" w:cs="Arial"/>
        </w:rPr>
        <w:t xml:space="preserve">. </w:t>
      </w:r>
      <w:r w:rsidR="00054F72" w:rsidRPr="003B36D2">
        <w:rPr>
          <w:rFonts w:ascii="Arial" w:hAnsi="Arial" w:cs="Arial"/>
        </w:rPr>
        <w:t>Consultative</w:t>
      </w:r>
      <w:r w:rsidRPr="003B36D2">
        <w:rPr>
          <w:rFonts w:ascii="Arial" w:hAnsi="Arial" w:cs="Arial"/>
        </w:rPr>
        <w:t xml:space="preserve"> and </w:t>
      </w:r>
      <w:r w:rsidR="00054F72" w:rsidRPr="003B36D2">
        <w:rPr>
          <w:rFonts w:ascii="Arial" w:hAnsi="Arial" w:cs="Arial"/>
        </w:rPr>
        <w:t xml:space="preserve">technical </w:t>
      </w:r>
      <w:r w:rsidRPr="003B36D2">
        <w:rPr>
          <w:rFonts w:ascii="Arial" w:hAnsi="Arial" w:cs="Arial"/>
        </w:rPr>
        <w:t xml:space="preserve">services, as well as </w:t>
      </w:r>
      <w:r w:rsidR="00054F72" w:rsidRPr="003B36D2">
        <w:rPr>
          <w:rFonts w:ascii="Arial" w:hAnsi="Arial" w:cs="Arial"/>
        </w:rPr>
        <w:t xml:space="preserve">trainings </w:t>
      </w:r>
      <w:r w:rsidR="0022363B" w:rsidRPr="003B36D2">
        <w:rPr>
          <w:rFonts w:ascii="Arial" w:hAnsi="Arial" w:cs="Arial"/>
        </w:rPr>
        <w:t>concerning</w:t>
      </w:r>
      <w:r w:rsidR="00054F72" w:rsidRPr="003B36D2">
        <w:rPr>
          <w:rFonts w:ascii="Arial" w:hAnsi="Arial" w:cs="Arial"/>
        </w:rPr>
        <w:t xml:space="preserve"> </w:t>
      </w:r>
      <w:r w:rsidRPr="003B36D2">
        <w:rPr>
          <w:rFonts w:ascii="Arial" w:hAnsi="Arial" w:cs="Arial"/>
        </w:rPr>
        <w:t xml:space="preserve">the use of </w:t>
      </w:r>
      <w:r w:rsidR="007E233E" w:rsidRPr="003B36D2">
        <w:rPr>
          <w:rFonts w:ascii="Arial" w:hAnsi="Arial" w:cs="Arial"/>
        </w:rPr>
        <w:t>wheelchairs</w:t>
      </w:r>
      <w:r w:rsidR="00054F72" w:rsidRPr="003B36D2">
        <w:rPr>
          <w:rFonts w:ascii="Arial" w:hAnsi="Arial" w:cs="Arial"/>
        </w:rPr>
        <w:t>, are</w:t>
      </w:r>
      <w:r w:rsidRPr="003B36D2">
        <w:rPr>
          <w:rFonts w:ascii="Arial" w:hAnsi="Arial" w:cs="Arial"/>
        </w:rPr>
        <w:t xml:space="preserve"> </w:t>
      </w:r>
      <w:r w:rsidR="00C5700D" w:rsidRPr="003B36D2">
        <w:rPr>
          <w:rFonts w:ascii="Arial" w:hAnsi="Arial" w:cs="Arial"/>
        </w:rPr>
        <w:t>provided</w:t>
      </w:r>
      <w:r w:rsidR="00054F72" w:rsidRPr="003B36D2">
        <w:rPr>
          <w:rFonts w:ascii="Arial" w:hAnsi="Arial" w:cs="Arial"/>
        </w:rPr>
        <w:t xml:space="preserve"> by the</w:t>
      </w:r>
      <w:r w:rsidRPr="003B36D2">
        <w:rPr>
          <w:rFonts w:ascii="Arial" w:hAnsi="Arial" w:cs="Arial"/>
        </w:rPr>
        <w:t xml:space="preserve"> suppliers</w:t>
      </w:r>
      <w:r w:rsidR="00054F72" w:rsidRPr="003B36D2">
        <w:rPr>
          <w:rFonts w:ascii="Arial" w:hAnsi="Arial" w:cs="Arial"/>
        </w:rPr>
        <w:t xml:space="preserve"> of the </w:t>
      </w:r>
      <w:r w:rsidR="00346C9A" w:rsidRPr="003B36D2">
        <w:rPr>
          <w:rFonts w:ascii="Arial" w:hAnsi="Arial" w:cs="Arial"/>
        </w:rPr>
        <w:t xml:space="preserve">auxiliary </w:t>
      </w:r>
      <w:r w:rsidR="00B578D9" w:rsidRPr="003B36D2">
        <w:rPr>
          <w:rFonts w:ascii="Arial" w:hAnsi="Arial" w:cs="Arial"/>
        </w:rPr>
        <w:t>items</w:t>
      </w:r>
      <w:r w:rsidRPr="003B36D2">
        <w:rPr>
          <w:rFonts w:ascii="Arial" w:hAnsi="Arial" w:cs="Arial"/>
        </w:rPr>
        <w:t>.</w:t>
      </w:r>
    </w:p>
    <w:p w:rsidR="00054F72" w:rsidRPr="003B36D2" w:rsidRDefault="00054F72"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rPr>
      </w:pPr>
      <w:bookmarkStart w:id="149" w:name="_Toc470273306"/>
      <w:bookmarkStart w:id="150" w:name="_Toc470169780"/>
    </w:p>
    <w:p w:rsidR="00E30C76" w:rsidRPr="003B36D2" w:rsidRDefault="00E30C76" w:rsidP="00E10455">
      <w:pPr>
        <w:pStyle w:val="Heading2"/>
        <w:ind w:left="288" w:right="288"/>
        <w:jc w:val="both"/>
        <w:rPr>
          <w:rFonts w:ascii="Arial" w:hAnsi="Arial" w:cs="Arial"/>
          <w:sz w:val="22"/>
          <w:szCs w:val="22"/>
        </w:rPr>
      </w:pPr>
      <w:r w:rsidRPr="003B36D2">
        <w:rPr>
          <w:rFonts w:ascii="Arial" w:hAnsi="Arial" w:cs="Arial"/>
          <w:sz w:val="22"/>
          <w:szCs w:val="22"/>
          <w:lang w:val="ka-GE"/>
        </w:rPr>
        <w:t xml:space="preserve"> </w:t>
      </w:r>
      <w:bookmarkStart w:id="151" w:name="_Toc484517375"/>
      <w:bookmarkEnd w:id="149"/>
      <w:bookmarkEnd w:id="150"/>
      <w:r w:rsidR="00054F72" w:rsidRPr="003B36D2">
        <w:rPr>
          <w:rFonts w:ascii="Arial" w:hAnsi="Arial" w:cs="Arial"/>
          <w:sz w:val="22"/>
          <w:szCs w:val="22"/>
        </w:rPr>
        <w:t>Recommendations</w:t>
      </w:r>
      <w:bookmarkEnd w:id="151"/>
    </w:p>
    <w:p w:rsidR="00E30C76" w:rsidRPr="003B36D2" w:rsidRDefault="00E30C76"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lang w:val="ka-GE"/>
        </w:rPr>
      </w:pPr>
    </w:p>
    <w:p w:rsidR="00054F72" w:rsidRPr="003B36D2" w:rsidRDefault="00054F72" w:rsidP="00E10455">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rPr>
      </w:pPr>
      <w:r w:rsidRPr="003B36D2">
        <w:rPr>
          <w:rFonts w:ascii="Arial" w:hAnsi="Arial" w:cs="Arial"/>
        </w:rPr>
        <w:t xml:space="preserve">For the purpose of promoting individual mobility and maximum independence of persons with disabilities, the state program should </w:t>
      </w:r>
      <w:r w:rsidR="007D4B1D" w:rsidRPr="003B36D2">
        <w:rPr>
          <w:rFonts w:ascii="Arial" w:hAnsi="Arial" w:cs="Arial"/>
        </w:rPr>
        <w:t>cover</w:t>
      </w:r>
      <w:r w:rsidRPr="003B36D2">
        <w:rPr>
          <w:rFonts w:ascii="Arial" w:hAnsi="Arial" w:cs="Arial"/>
        </w:rPr>
        <w:t xml:space="preserve"> all persons with relevant needs and inform them of the available  services</w:t>
      </w:r>
    </w:p>
    <w:p w:rsidR="00054F72" w:rsidRPr="003B36D2" w:rsidRDefault="00054F72" w:rsidP="00E10455">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rPr>
      </w:pPr>
      <w:r w:rsidRPr="003B36D2">
        <w:rPr>
          <w:rFonts w:ascii="Arial" w:hAnsi="Arial" w:cs="Arial"/>
        </w:rPr>
        <w:t xml:space="preserve">The state should ensure teaching of mobility skills </w:t>
      </w:r>
      <w:r w:rsidR="00346C9A" w:rsidRPr="003B36D2">
        <w:rPr>
          <w:rFonts w:ascii="Arial" w:hAnsi="Arial" w:cs="Arial"/>
        </w:rPr>
        <w:t>for</w:t>
      </w:r>
      <w:r w:rsidRPr="003B36D2">
        <w:rPr>
          <w:rFonts w:ascii="Arial" w:hAnsi="Arial" w:cs="Arial"/>
        </w:rPr>
        <w:t xml:space="preserve"> persons with disabilities and specialists working with them </w:t>
      </w:r>
      <w:r w:rsidR="007D4B1D" w:rsidRPr="003B36D2">
        <w:rPr>
          <w:rFonts w:ascii="Arial" w:hAnsi="Arial" w:cs="Arial"/>
        </w:rPr>
        <w:t>by</w:t>
      </w:r>
      <w:r w:rsidRPr="003B36D2">
        <w:rPr>
          <w:rFonts w:ascii="Arial" w:hAnsi="Arial" w:cs="Arial"/>
        </w:rPr>
        <w:t xml:space="preserve"> </w:t>
      </w:r>
      <w:r w:rsidR="006E4B7F" w:rsidRPr="003B36D2">
        <w:rPr>
          <w:rFonts w:ascii="Arial" w:hAnsi="Arial" w:cs="Arial"/>
        </w:rPr>
        <w:t>professionals</w:t>
      </w:r>
      <w:r w:rsidRPr="003B36D2">
        <w:rPr>
          <w:rFonts w:ascii="Arial" w:hAnsi="Arial" w:cs="Arial"/>
        </w:rPr>
        <w:t xml:space="preserve"> with </w:t>
      </w:r>
      <w:r w:rsidR="006E4B7F" w:rsidRPr="003B36D2">
        <w:rPr>
          <w:rFonts w:ascii="Arial" w:hAnsi="Arial" w:cs="Arial"/>
        </w:rPr>
        <w:t>relevant</w:t>
      </w:r>
      <w:r w:rsidRPr="003B36D2">
        <w:rPr>
          <w:rFonts w:ascii="Arial" w:hAnsi="Arial" w:cs="Arial"/>
        </w:rPr>
        <w:t xml:space="preserve"> education and competence</w:t>
      </w:r>
      <w:r w:rsidR="00346C9A" w:rsidRPr="003B36D2">
        <w:rPr>
          <w:rFonts w:ascii="Arial" w:hAnsi="Arial" w:cs="Arial"/>
        </w:rPr>
        <w:t>s</w:t>
      </w:r>
      <w:r w:rsidRPr="003B36D2">
        <w:rPr>
          <w:rFonts w:ascii="Arial" w:hAnsi="Arial" w:cs="Arial"/>
        </w:rPr>
        <w:t xml:space="preserve"> (occupational therapist, orientation and mobility specialist, etc.)</w:t>
      </w:r>
      <w:r w:rsidRPr="003B36D2">
        <w:rPr>
          <w:rFonts w:ascii="Arial" w:hAnsi="Arial" w:cs="Arial"/>
          <w:lang w:val="ka-GE"/>
        </w:rPr>
        <w:t xml:space="preserve"> </w:t>
      </w:r>
    </w:p>
    <w:p w:rsidR="006E4B7F" w:rsidRPr="003B36D2" w:rsidRDefault="006E4B7F" w:rsidP="00E10455">
      <w:pPr>
        <w:pStyle w:val="Heading1"/>
        <w:ind w:right="288"/>
        <w:jc w:val="both"/>
        <w:rPr>
          <w:rFonts w:ascii="Arial" w:hAnsi="Arial" w:cs="Arial"/>
          <w:sz w:val="22"/>
          <w:szCs w:val="22"/>
        </w:rPr>
      </w:pPr>
      <w:bookmarkStart w:id="152" w:name="_Toc469670747"/>
      <w:bookmarkStart w:id="153" w:name="_Toc469671187"/>
      <w:bookmarkStart w:id="154" w:name="_Toc469674870"/>
      <w:bookmarkStart w:id="155" w:name="_Toc469744282"/>
      <w:bookmarkStart w:id="156" w:name="_Toc469993038"/>
      <w:bookmarkStart w:id="157" w:name="_Toc470169781"/>
    </w:p>
    <w:p w:rsidR="00E30C76" w:rsidRPr="003B36D2" w:rsidRDefault="000B34E4" w:rsidP="00E10455">
      <w:pPr>
        <w:pStyle w:val="Heading1"/>
        <w:ind w:right="288"/>
        <w:jc w:val="both"/>
        <w:rPr>
          <w:rFonts w:ascii="Arial" w:hAnsi="Arial" w:cs="Arial"/>
          <w:sz w:val="22"/>
          <w:szCs w:val="22"/>
        </w:rPr>
      </w:pPr>
      <w:bookmarkStart w:id="158" w:name="_Toc484517376"/>
      <w:r w:rsidRPr="003B36D2">
        <w:rPr>
          <w:rFonts w:ascii="Arial" w:hAnsi="Arial" w:cs="Arial"/>
          <w:sz w:val="22"/>
          <w:szCs w:val="22"/>
        </w:rPr>
        <w:t>Article 21 –Freedom of expression of op</w:t>
      </w:r>
      <w:r w:rsidR="003D3F18" w:rsidRPr="003B36D2">
        <w:rPr>
          <w:rFonts w:ascii="Arial" w:hAnsi="Arial" w:cs="Arial"/>
          <w:sz w:val="22"/>
          <w:szCs w:val="22"/>
        </w:rPr>
        <w:t>i</w:t>
      </w:r>
      <w:r w:rsidRPr="003B36D2">
        <w:rPr>
          <w:rFonts w:ascii="Arial" w:hAnsi="Arial" w:cs="Arial"/>
          <w:sz w:val="22"/>
          <w:szCs w:val="22"/>
        </w:rPr>
        <w:t xml:space="preserve">nion, </w:t>
      </w:r>
      <w:r w:rsidR="00133495" w:rsidRPr="003B36D2">
        <w:rPr>
          <w:rFonts w:ascii="Arial" w:hAnsi="Arial" w:cs="Arial"/>
          <w:sz w:val="22"/>
          <w:szCs w:val="22"/>
        </w:rPr>
        <w:t xml:space="preserve">and </w:t>
      </w:r>
      <w:r w:rsidR="00333C3D" w:rsidRPr="003B36D2">
        <w:rPr>
          <w:rFonts w:ascii="Arial" w:hAnsi="Arial" w:cs="Arial"/>
          <w:sz w:val="22"/>
          <w:szCs w:val="22"/>
        </w:rPr>
        <w:t>access</w:t>
      </w:r>
      <w:r w:rsidR="00133495" w:rsidRPr="003B36D2">
        <w:rPr>
          <w:rFonts w:ascii="Arial" w:hAnsi="Arial" w:cs="Arial"/>
          <w:sz w:val="22"/>
          <w:szCs w:val="22"/>
        </w:rPr>
        <w:t xml:space="preserve"> to</w:t>
      </w:r>
      <w:r w:rsidRPr="003B36D2">
        <w:rPr>
          <w:rFonts w:ascii="Arial" w:hAnsi="Arial" w:cs="Arial"/>
          <w:sz w:val="22"/>
          <w:szCs w:val="22"/>
        </w:rPr>
        <w:t xml:space="preserve"> information</w:t>
      </w:r>
      <w:bookmarkEnd w:id="158"/>
      <w:r w:rsidRPr="003B36D2">
        <w:rPr>
          <w:rFonts w:ascii="Arial" w:hAnsi="Arial" w:cs="Arial"/>
          <w:sz w:val="22"/>
          <w:szCs w:val="22"/>
        </w:rPr>
        <w:t xml:space="preserve"> </w:t>
      </w:r>
      <w:r w:rsidR="00E30C76" w:rsidRPr="003B36D2">
        <w:rPr>
          <w:rFonts w:ascii="Arial" w:hAnsi="Arial" w:cs="Arial"/>
          <w:sz w:val="22"/>
          <w:szCs w:val="22"/>
          <w:lang w:val="ka-GE"/>
        </w:rPr>
        <w:t xml:space="preserve"> </w:t>
      </w:r>
      <w:bookmarkEnd w:id="152"/>
      <w:bookmarkEnd w:id="153"/>
      <w:bookmarkEnd w:id="154"/>
      <w:bookmarkEnd w:id="155"/>
      <w:bookmarkEnd w:id="156"/>
      <w:bookmarkEnd w:id="157"/>
    </w:p>
    <w:p w:rsidR="003D3F18" w:rsidRPr="003B36D2" w:rsidRDefault="003D3F18" w:rsidP="00E10455">
      <w:pPr>
        <w:ind w:right="288"/>
        <w:jc w:val="both"/>
        <w:rPr>
          <w:rFonts w:ascii="Arial" w:hAnsi="Arial" w:cs="Arial"/>
        </w:rPr>
      </w:pPr>
    </w:p>
    <w:p w:rsidR="00E30C76" w:rsidRPr="003B36D2" w:rsidRDefault="00307EC9" w:rsidP="00E10455">
      <w:pPr>
        <w:ind w:right="288"/>
        <w:jc w:val="both"/>
        <w:rPr>
          <w:rFonts w:ascii="Arial" w:hAnsi="Arial" w:cs="Arial"/>
        </w:rPr>
      </w:pPr>
      <w:r w:rsidRPr="003B36D2">
        <w:rPr>
          <w:rFonts w:ascii="Arial" w:hAnsi="Arial" w:cs="Arial"/>
        </w:rPr>
        <w:t xml:space="preserve">Proper </w:t>
      </w:r>
      <w:proofErr w:type="gramStart"/>
      <w:r w:rsidRPr="003B36D2">
        <w:rPr>
          <w:rFonts w:ascii="Arial" w:hAnsi="Arial" w:cs="Arial"/>
        </w:rPr>
        <w:t xml:space="preserve">realization of the </w:t>
      </w:r>
      <w:r w:rsidR="00C5700D" w:rsidRPr="003B36D2">
        <w:rPr>
          <w:rFonts w:ascii="Arial" w:hAnsi="Arial" w:cs="Arial"/>
        </w:rPr>
        <w:t>mentioned</w:t>
      </w:r>
      <w:r w:rsidRPr="003B36D2">
        <w:rPr>
          <w:rFonts w:ascii="Arial" w:hAnsi="Arial" w:cs="Arial"/>
        </w:rPr>
        <w:t xml:space="preserve"> right</w:t>
      </w:r>
      <w:proofErr w:type="gramEnd"/>
      <w:r w:rsidRPr="003B36D2">
        <w:rPr>
          <w:rFonts w:ascii="Arial" w:hAnsi="Arial" w:cs="Arial"/>
        </w:rPr>
        <w:t xml:space="preserve"> by persons with disabilities still represents a serious challenge. </w:t>
      </w:r>
    </w:p>
    <w:p w:rsidR="00307EC9" w:rsidRPr="003B36D2" w:rsidRDefault="00307EC9" w:rsidP="00E10455">
      <w:pPr>
        <w:ind w:right="288"/>
        <w:jc w:val="both"/>
        <w:rPr>
          <w:rFonts w:ascii="Arial" w:hAnsi="Arial" w:cs="Arial"/>
        </w:rPr>
      </w:pPr>
      <w:r w:rsidRPr="003B36D2">
        <w:rPr>
          <w:rFonts w:ascii="Arial" w:hAnsi="Arial" w:cs="Arial"/>
        </w:rPr>
        <w:t xml:space="preserve">The national legislation or </w:t>
      </w:r>
      <w:r w:rsidR="00C5700D" w:rsidRPr="003B36D2">
        <w:rPr>
          <w:rFonts w:ascii="Arial" w:hAnsi="Arial" w:cs="Arial"/>
        </w:rPr>
        <w:t>strategic</w:t>
      </w:r>
      <w:r w:rsidRPr="003B36D2">
        <w:rPr>
          <w:rFonts w:ascii="Arial" w:hAnsi="Arial" w:cs="Arial"/>
        </w:rPr>
        <w:t xml:space="preserve"> documents do not </w:t>
      </w:r>
      <w:r w:rsidR="00C70926" w:rsidRPr="003B36D2">
        <w:rPr>
          <w:rFonts w:ascii="Arial" w:hAnsi="Arial" w:cs="Arial"/>
        </w:rPr>
        <w:t>ensure</w:t>
      </w:r>
      <w:r w:rsidRPr="003B36D2">
        <w:rPr>
          <w:rFonts w:ascii="Arial" w:hAnsi="Arial" w:cs="Arial"/>
        </w:rPr>
        <w:t xml:space="preserve"> access to information for persons with all </w:t>
      </w:r>
      <w:r w:rsidR="00C70926" w:rsidRPr="003B36D2">
        <w:rPr>
          <w:rFonts w:ascii="Arial" w:hAnsi="Arial" w:cs="Arial"/>
        </w:rPr>
        <w:t xml:space="preserve">forms of </w:t>
      </w:r>
      <w:r w:rsidR="00C5700D" w:rsidRPr="003B36D2">
        <w:rPr>
          <w:rFonts w:ascii="Arial" w:hAnsi="Arial" w:cs="Arial"/>
        </w:rPr>
        <w:t>disabilit</w:t>
      </w:r>
      <w:r w:rsidR="00C70926" w:rsidRPr="003B36D2">
        <w:rPr>
          <w:rFonts w:ascii="Arial" w:hAnsi="Arial" w:cs="Arial"/>
        </w:rPr>
        <w:t>y</w:t>
      </w:r>
      <w:r w:rsidR="006E4B7F" w:rsidRPr="003B36D2">
        <w:rPr>
          <w:rFonts w:ascii="Arial" w:hAnsi="Arial" w:cs="Arial"/>
        </w:rPr>
        <w:t xml:space="preserve"> on an equal basis with others.</w:t>
      </w:r>
      <w:r w:rsidRPr="003B36D2">
        <w:rPr>
          <w:rStyle w:val="FootnoteReference"/>
          <w:rFonts w:ascii="Arial" w:hAnsi="Arial" w:cs="Arial"/>
        </w:rPr>
        <w:footnoteReference w:id="73"/>
      </w:r>
      <w:r w:rsidRPr="003B36D2">
        <w:rPr>
          <w:rFonts w:ascii="Arial" w:hAnsi="Arial" w:cs="Arial"/>
        </w:rPr>
        <w:t xml:space="preserve"> Therefore, th</w:t>
      </w:r>
      <w:r w:rsidR="00C70926" w:rsidRPr="003B36D2">
        <w:rPr>
          <w:rFonts w:ascii="Arial" w:hAnsi="Arial" w:cs="Arial"/>
        </w:rPr>
        <w:t>ey</w:t>
      </w:r>
      <w:r w:rsidRPr="003B36D2">
        <w:rPr>
          <w:rFonts w:ascii="Arial" w:hAnsi="Arial" w:cs="Arial"/>
        </w:rPr>
        <w:t xml:space="preserve"> face obstacles in realizing their rights</w:t>
      </w:r>
      <w:r w:rsidR="00C70926" w:rsidRPr="003B36D2">
        <w:rPr>
          <w:rFonts w:ascii="Arial" w:hAnsi="Arial" w:cs="Arial"/>
        </w:rPr>
        <w:t xml:space="preserve"> in every-day life</w:t>
      </w:r>
      <w:r w:rsidRPr="003B36D2">
        <w:rPr>
          <w:rFonts w:ascii="Arial" w:hAnsi="Arial" w:cs="Arial"/>
        </w:rPr>
        <w:t xml:space="preserve">. </w:t>
      </w:r>
    </w:p>
    <w:p w:rsidR="00307EC9" w:rsidRPr="003B36D2" w:rsidRDefault="00307EC9" w:rsidP="00E10455">
      <w:pPr>
        <w:ind w:right="288"/>
        <w:jc w:val="both"/>
        <w:rPr>
          <w:rFonts w:ascii="Arial" w:hAnsi="Arial" w:cs="Arial"/>
        </w:rPr>
      </w:pPr>
      <w:r w:rsidRPr="003B36D2">
        <w:rPr>
          <w:rFonts w:ascii="Arial" w:hAnsi="Arial" w:cs="Arial"/>
        </w:rPr>
        <w:t xml:space="preserve">The applicable legislation </w:t>
      </w:r>
      <w:r w:rsidR="00C5700D" w:rsidRPr="003B36D2">
        <w:rPr>
          <w:rFonts w:ascii="Arial" w:hAnsi="Arial" w:cs="Arial"/>
        </w:rPr>
        <w:t>recognizes</w:t>
      </w:r>
      <w:r w:rsidRPr="003B36D2">
        <w:rPr>
          <w:rFonts w:ascii="Arial" w:hAnsi="Arial" w:cs="Arial"/>
        </w:rPr>
        <w:t xml:space="preserve"> the </w:t>
      </w:r>
      <w:r w:rsidR="00346C9A" w:rsidRPr="003B36D2">
        <w:rPr>
          <w:rFonts w:ascii="Arial" w:hAnsi="Arial" w:cs="Arial"/>
        </w:rPr>
        <w:t>sign</w:t>
      </w:r>
      <w:r w:rsidRPr="003B36D2">
        <w:rPr>
          <w:rFonts w:ascii="Arial" w:hAnsi="Arial" w:cs="Arial"/>
        </w:rPr>
        <w:t xml:space="preserve"> language as a mean of communication, though it does not say anything about </w:t>
      </w:r>
      <w:r w:rsidR="00B120F7" w:rsidRPr="003B36D2">
        <w:rPr>
          <w:rFonts w:ascii="Arial" w:hAnsi="Arial" w:cs="Arial"/>
        </w:rPr>
        <w:t xml:space="preserve">granting </w:t>
      </w:r>
      <w:r w:rsidR="006E4B7F" w:rsidRPr="003B36D2">
        <w:rPr>
          <w:rFonts w:ascii="Arial" w:hAnsi="Arial" w:cs="Arial"/>
        </w:rPr>
        <w:t>a</w:t>
      </w:r>
      <w:r w:rsidR="00B120F7" w:rsidRPr="003B36D2">
        <w:rPr>
          <w:rFonts w:ascii="Arial" w:hAnsi="Arial" w:cs="Arial"/>
        </w:rPr>
        <w:t xml:space="preserve"> relevant status to it. </w:t>
      </w:r>
      <w:r w:rsidR="00C5700D" w:rsidRPr="003B36D2">
        <w:rPr>
          <w:rFonts w:ascii="Arial" w:hAnsi="Arial" w:cs="Arial"/>
        </w:rPr>
        <w:t>Regardless</w:t>
      </w:r>
      <w:r w:rsidR="00B120F7" w:rsidRPr="003B36D2">
        <w:rPr>
          <w:rFonts w:ascii="Arial" w:hAnsi="Arial" w:cs="Arial"/>
        </w:rPr>
        <w:t xml:space="preserve"> of some positive </w:t>
      </w:r>
      <w:r w:rsidR="00B120F7" w:rsidRPr="003B36D2">
        <w:rPr>
          <w:rFonts w:ascii="Arial" w:hAnsi="Arial" w:cs="Arial"/>
        </w:rPr>
        <w:lastRenderedPageBreak/>
        <w:t>initiatives</w:t>
      </w:r>
      <w:r w:rsidR="00B120F7" w:rsidRPr="003B36D2">
        <w:rPr>
          <w:rStyle w:val="FootnoteReference"/>
          <w:rFonts w:ascii="Arial" w:hAnsi="Arial" w:cs="Arial"/>
        </w:rPr>
        <w:footnoteReference w:id="74"/>
      </w:r>
      <w:r w:rsidR="00B120F7" w:rsidRPr="003B36D2">
        <w:rPr>
          <w:rFonts w:ascii="Arial" w:hAnsi="Arial" w:cs="Arial"/>
        </w:rPr>
        <w:t xml:space="preserve">, it should be noted that there is </w:t>
      </w:r>
      <w:r w:rsidR="00346C9A" w:rsidRPr="003B36D2">
        <w:rPr>
          <w:rFonts w:ascii="Arial" w:hAnsi="Arial" w:cs="Arial"/>
        </w:rPr>
        <w:t xml:space="preserve">no </w:t>
      </w:r>
      <w:r w:rsidR="00B120F7" w:rsidRPr="003B36D2">
        <w:rPr>
          <w:rFonts w:ascii="Arial" w:hAnsi="Arial" w:cs="Arial"/>
        </w:rPr>
        <w:t xml:space="preserve">systemic approach to the issue and realization, development and effective </w:t>
      </w:r>
      <w:r w:rsidR="002B73DB" w:rsidRPr="003B36D2">
        <w:rPr>
          <w:rFonts w:ascii="Arial" w:hAnsi="Arial" w:cs="Arial"/>
        </w:rPr>
        <w:t xml:space="preserve">use of the </w:t>
      </w:r>
      <w:r w:rsidR="00346C9A" w:rsidRPr="003B36D2">
        <w:rPr>
          <w:rFonts w:ascii="Arial" w:hAnsi="Arial" w:cs="Arial"/>
        </w:rPr>
        <w:t>sign</w:t>
      </w:r>
      <w:r w:rsidR="002B73DB" w:rsidRPr="003B36D2">
        <w:rPr>
          <w:rFonts w:ascii="Arial" w:hAnsi="Arial" w:cs="Arial"/>
        </w:rPr>
        <w:t xml:space="preserve"> language remains problematic</w:t>
      </w:r>
      <w:r w:rsidR="002B73DB" w:rsidRPr="003B36D2">
        <w:rPr>
          <w:rStyle w:val="FootnoteReference"/>
          <w:rFonts w:ascii="Arial" w:hAnsi="Arial" w:cs="Arial"/>
        </w:rPr>
        <w:footnoteReference w:id="75"/>
      </w:r>
      <w:r w:rsidR="002B73DB" w:rsidRPr="003B36D2">
        <w:rPr>
          <w:rFonts w:ascii="Arial" w:hAnsi="Arial" w:cs="Arial"/>
        </w:rPr>
        <w:t>.</w:t>
      </w:r>
    </w:p>
    <w:p w:rsidR="002B73DB" w:rsidRPr="003B36D2" w:rsidRDefault="00346C9A" w:rsidP="00E10455">
      <w:pPr>
        <w:spacing w:after="0"/>
        <w:ind w:right="288"/>
        <w:jc w:val="both"/>
        <w:rPr>
          <w:rFonts w:ascii="Arial" w:hAnsi="Arial" w:cs="Arial"/>
        </w:rPr>
      </w:pPr>
      <w:proofErr w:type="gramStart"/>
      <w:r w:rsidRPr="003B36D2">
        <w:rPr>
          <w:rFonts w:ascii="Arial" w:hAnsi="Arial" w:cs="Arial"/>
        </w:rPr>
        <w:t>Access to</w:t>
      </w:r>
      <w:r w:rsidR="002B73DB" w:rsidRPr="003B36D2">
        <w:rPr>
          <w:rFonts w:ascii="Arial" w:hAnsi="Arial" w:cs="Arial"/>
        </w:rPr>
        <w:t xml:space="preserve"> </w:t>
      </w:r>
      <w:r w:rsidR="006E4B7F" w:rsidRPr="003B36D2">
        <w:rPr>
          <w:rFonts w:ascii="Arial" w:hAnsi="Arial" w:cs="Arial"/>
        </w:rPr>
        <w:t>news</w:t>
      </w:r>
      <w:r w:rsidR="002B73DB" w:rsidRPr="003B36D2">
        <w:rPr>
          <w:rFonts w:ascii="Arial" w:hAnsi="Arial" w:cs="Arial"/>
        </w:rPr>
        <w:t xml:space="preserve">, entertaining and </w:t>
      </w:r>
      <w:r w:rsidR="006E4B7F" w:rsidRPr="003B36D2">
        <w:rPr>
          <w:rFonts w:ascii="Arial" w:hAnsi="Arial" w:cs="Arial"/>
        </w:rPr>
        <w:t xml:space="preserve">other </w:t>
      </w:r>
      <w:r w:rsidR="002B73DB" w:rsidRPr="003B36D2">
        <w:rPr>
          <w:rFonts w:ascii="Arial" w:hAnsi="Arial" w:cs="Arial"/>
        </w:rPr>
        <w:t xml:space="preserve">television </w:t>
      </w:r>
      <w:proofErr w:type="spellStart"/>
      <w:r w:rsidR="002B73DB" w:rsidRPr="003B36D2">
        <w:rPr>
          <w:rFonts w:ascii="Arial" w:hAnsi="Arial" w:cs="Arial"/>
        </w:rPr>
        <w:t>programsis</w:t>
      </w:r>
      <w:proofErr w:type="spellEnd"/>
      <w:r w:rsidR="002B73DB" w:rsidRPr="003B36D2">
        <w:rPr>
          <w:rFonts w:ascii="Arial" w:hAnsi="Arial" w:cs="Arial"/>
        </w:rPr>
        <w:t xml:space="preserve"> </w:t>
      </w:r>
      <w:r w:rsidR="00C5700D" w:rsidRPr="003B36D2">
        <w:rPr>
          <w:rFonts w:ascii="Arial" w:hAnsi="Arial" w:cs="Arial"/>
        </w:rPr>
        <w:t>partially</w:t>
      </w:r>
      <w:r w:rsidR="002B73DB" w:rsidRPr="003B36D2">
        <w:rPr>
          <w:rFonts w:ascii="Arial" w:hAnsi="Arial" w:cs="Arial"/>
        </w:rPr>
        <w:t xml:space="preserve"> problematic</w:t>
      </w:r>
      <w:r w:rsidR="00095A85" w:rsidRPr="003B36D2">
        <w:rPr>
          <w:rFonts w:ascii="Arial" w:hAnsi="Arial" w:cs="Arial"/>
        </w:rPr>
        <w:t xml:space="preserve"> as well</w:t>
      </w:r>
      <w:r w:rsidR="002B73DB" w:rsidRPr="003B36D2">
        <w:rPr>
          <w:rFonts w:ascii="Arial" w:hAnsi="Arial" w:cs="Arial"/>
        </w:rPr>
        <w:t>.</w:t>
      </w:r>
      <w:proofErr w:type="gramEnd"/>
      <w:r w:rsidR="002B73DB" w:rsidRPr="003B36D2">
        <w:rPr>
          <w:rFonts w:ascii="Arial" w:hAnsi="Arial" w:cs="Arial"/>
        </w:rPr>
        <w:t xml:space="preserve"> No legislative amendments have been drafted </w:t>
      </w:r>
      <w:r w:rsidR="00C5700D" w:rsidRPr="003B36D2">
        <w:rPr>
          <w:rFonts w:ascii="Arial" w:hAnsi="Arial" w:cs="Arial"/>
        </w:rPr>
        <w:t>concerning</w:t>
      </w:r>
      <w:r w:rsidR="002B73DB" w:rsidRPr="003B36D2">
        <w:rPr>
          <w:rFonts w:ascii="Arial" w:hAnsi="Arial" w:cs="Arial"/>
        </w:rPr>
        <w:t xml:space="preserve"> </w:t>
      </w:r>
      <w:r w:rsidR="0003730C" w:rsidRPr="003B36D2">
        <w:rPr>
          <w:rFonts w:ascii="Arial" w:hAnsi="Arial" w:cs="Arial"/>
        </w:rPr>
        <w:t xml:space="preserve">interpretation </w:t>
      </w:r>
      <w:r w:rsidR="00AE139F" w:rsidRPr="003B36D2">
        <w:rPr>
          <w:rFonts w:ascii="Arial" w:hAnsi="Arial" w:cs="Arial"/>
        </w:rPr>
        <w:t>in</w:t>
      </w:r>
      <w:r w:rsidR="002B73DB" w:rsidRPr="003B36D2">
        <w:rPr>
          <w:rFonts w:ascii="Arial" w:hAnsi="Arial" w:cs="Arial"/>
        </w:rPr>
        <w:t xml:space="preserve">to the sign language, Braille, subtitles, </w:t>
      </w:r>
      <w:r w:rsidR="006E4B7F" w:rsidRPr="003B36D2">
        <w:rPr>
          <w:rFonts w:ascii="Arial" w:hAnsi="Arial" w:cs="Arial"/>
        </w:rPr>
        <w:t xml:space="preserve">augmentative </w:t>
      </w:r>
      <w:r w:rsidR="002B73DB" w:rsidRPr="003B36D2">
        <w:rPr>
          <w:rFonts w:ascii="Arial" w:hAnsi="Arial" w:cs="Arial"/>
        </w:rPr>
        <w:t xml:space="preserve">or other special means of communication; no regulatory </w:t>
      </w:r>
      <w:r w:rsidR="00C5700D" w:rsidRPr="003B36D2">
        <w:rPr>
          <w:rFonts w:ascii="Arial" w:hAnsi="Arial" w:cs="Arial"/>
        </w:rPr>
        <w:t>norms</w:t>
      </w:r>
      <w:r w:rsidR="002B73DB" w:rsidRPr="003B36D2">
        <w:rPr>
          <w:rFonts w:ascii="Arial" w:hAnsi="Arial" w:cs="Arial"/>
        </w:rPr>
        <w:t xml:space="preserve"> have been developed for the introduction, production and spread of adapted communication terminal devices and systems and for ensuring </w:t>
      </w:r>
      <w:r w:rsidR="006E4B7F" w:rsidRPr="003B36D2">
        <w:rPr>
          <w:rFonts w:ascii="Arial" w:hAnsi="Arial" w:cs="Arial"/>
        </w:rPr>
        <w:t>accessible</w:t>
      </w:r>
      <w:r w:rsidR="002B73DB" w:rsidRPr="003B36D2">
        <w:rPr>
          <w:rFonts w:ascii="Arial" w:hAnsi="Arial" w:cs="Arial"/>
        </w:rPr>
        <w:t xml:space="preserve"> format of TV programs, movies, </w:t>
      </w:r>
      <w:r w:rsidR="00C5700D" w:rsidRPr="003B36D2">
        <w:rPr>
          <w:rFonts w:ascii="Arial" w:hAnsi="Arial" w:cs="Arial"/>
        </w:rPr>
        <w:t>theater</w:t>
      </w:r>
      <w:r w:rsidR="002B73DB" w:rsidRPr="003B36D2">
        <w:rPr>
          <w:rFonts w:ascii="Arial" w:hAnsi="Arial" w:cs="Arial"/>
        </w:rPr>
        <w:t xml:space="preserve"> and other </w:t>
      </w:r>
      <w:r w:rsidR="00C5700D" w:rsidRPr="003B36D2">
        <w:rPr>
          <w:rFonts w:ascii="Arial" w:hAnsi="Arial" w:cs="Arial"/>
        </w:rPr>
        <w:t>cultural</w:t>
      </w:r>
      <w:r w:rsidR="002B73DB" w:rsidRPr="003B36D2">
        <w:rPr>
          <w:rFonts w:ascii="Arial" w:hAnsi="Arial" w:cs="Arial"/>
        </w:rPr>
        <w:t xml:space="preserve"> events. </w:t>
      </w:r>
    </w:p>
    <w:p w:rsidR="002B73DB" w:rsidRPr="003B36D2" w:rsidRDefault="002B73DB" w:rsidP="00E10455">
      <w:pPr>
        <w:spacing w:after="0"/>
        <w:ind w:right="288"/>
        <w:jc w:val="both"/>
        <w:rPr>
          <w:rFonts w:ascii="Arial" w:hAnsi="Arial" w:cs="Arial"/>
          <w:lang w:val="ka-GE"/>
        </w:rPr>
      </w:pPr>
    </w:p>
    <w:p w:rsidR="009A1D43" w:rsidRPr="003B36D2" w:rsidRDefault="002B73DB" w:rsidP="00E10455">
      <w:pPr>
        <w:ind w:right="288"/>
        <w:jc w:val="both"/>
        <w:rPr>
          <w:rFonts w:ascii="Arial" w:hAnsi="Arial" w:cs="Arial"/>
        </w:rPr>
      </w:pPr>
      <w:r w:rsidRPr="003B36D2">
        <w:rPr>
          <w:rFonts w:ascii="Arial" w:hAnsi="Arial" w:cs="Arial"/>
        </w:rPr>
        <w:t xml:space="preserve">Information requested from certain agencies within the framework of the monitoring carried out by the Public </w:t>
      </w:r>
      <w:r w:rsidR="00C5700D" w:rsidRPr="003B36D2">
        <w:rPr>
          <w:rFonts w:ascii="Arial" w:hAnsi="Arial" w:cs="Arial"/>
        </w:rPr>
        <w:t>Defender</w:t>
      </w:r>
      <w:r w:rsidRPr="003B36D2">
        <w:rPr>
          <w:rFonts w:ascii="Arial" w:hAnsi="Arial" w:cs="Arial"/>
        </w:rPr>
        <w:t xml:space="preserve"> in 2015 </w:t>
      </w:r>
      <w:r w:rsidR="00453AE8" w:rsidRPr="003B36D2">
        <w:rPr>
          <w:rFonts w:ascii="Arial" w:hAnsi="Arial" w:cs="Arial"/>
        </w:rPr>
        <w:t>revealed</w:t>
      </w:r>
      <w:r w:rsidR="009A1D43" w:rsidRPr="003B36D2">
        <w:rPr>
          <w:rFonts w:ascii="Arial" w:hAnsi="Arial" w:cs="Arial"/>
        </w:rPr>
        <w:t xml:space="preserve"> that most of the broadcasting companies do not use adapted communication terminal devices, systems </w:t>
      </w:r>
      <w:r w:rsidR="0003730C" w:rsidRPr="003B36D2">
        <w:rPr>
          <w:rFonts w:ascii="Arial" w:hAnsi="Arial" w:cs="Arial"/>
        </w:rPr>
        <w:t>or</w:t>
      </w:r>
      <w:r w:rsidR="009A1D43" w:rsidRPr="003B36D2">
        <w:rPr>
          <w:rFonts w:ascii="Arial" w:hAnsi="Arial" w:cs="Arial"/>
        </w:rPr>
        <w:t xml:space="preserve"> methods, one of the </w:t>
      </w:r>
      <w:r w:rsidR="00C5700D" w:rsidRPr="003B36D2">
        <w:rPr>
          <w:rFonts w:ascii="Arial" w:hAnsi="Arial" w:cs="Arial"/>
        </w:rPr>
        <w:t>causes</w:t>
      </w:r>
      <w:r w:rsidR="009A1D43" w:rsidRPr="003B36D2">
        <w:rPr>
          <w:rFonts w:ascii="Arial" w:hAnsi="Arial" w:cs="Arial"/>
        </w:rPr>
        <w:t xml:space="preserve"> of which is low awareness of the standard of provision of programs in the format </w:t>
      </w:r>
      <w:r w:rsidR="00C5552A" w:rsidRPr="003B36D2">
        <w:rPr>
          <w:rFonts w:ascii="Arial" w:hAnsi="Arial" w:cs="Arial"/>
        </w:rPr>
        <w:t>accessible to</w:t>
      </w:r>
      <w:r w:rsidR="009A1D43" w:rsidRPr="003B36D2">
        <w:rPr>
          <w:rFonts w:ascii="Arial" w:hAnsi="Arial" w:cs="Arial"/>
        </w:rPr>
        <w:t xml:space="preserve"> persons with </w:t>
      </w:r>
      <w:r w:rsidR="00C5700D" w:rsidRPr="003B36D2">
        <w:rPr>
          <w:rFonts w:ascii="Arial" w:hAnsi="Arial" w:cs="Arial"/>
        </w:rPr>
        <w:t>disabilities</w:t>
      </w:r>
      <w:r w:rsidR="009A1D43" w:rsidRPr="003B36D2">
        <w:rPr>
          <w:rFonts w:ascii="Arial" w:hAnsi="Arial" w:cs="Arial"/>
        </w:rPr>
        <w:t>.</w:t>
      </w:r>
      <w:r w:rsidR="009A1D43" w:rsidRPr="003B36D2">
        <w:rPr>
          <w:rStyle w:val="FootnoteReference"/>
          <w:rFonts w:ascii="Arial" w:hAnsi="Arial" w:cs="Arial"/>
        </w:rPr>
        <w:footnoteReference w:id="76"/>
      </w:r>
      <w:r w:rsidR="009A1D43" w:rsidRPr="003B36D2">
        <w:rPr>
          <w:rFonts w:ascii="Arial" w:hAnsi="Arial" w:cs="Arial"/>
        </w:rPr>
        <w:t xml:space="preserve"> In addition, the </w:t>
      </w:r>
      <w:r w:rsidR="0003730C" w:rsidRPr="003B36D2">
        <w:rPr>
          <w:rFonts w:ascii="Arial" w:hAnsi="Arial" w:cs="Arial"/>
        </w:rPr>
        <w:t>sign</w:t>
      </w:r>
      <w:r w:rsidR="009A1D43" w:rsidRPr="003B36D2">
        <w:rPr>
          <w:rFonts w:ascii="Arial" w:hAnsi="Arial" w:cs="Arial"/>
        </w:rPr>
        <w:t xml:space="preserve"> language is </w:t>
      </w:r>
      <w:r w:rsidR="00AE139F" w:rsidRPr="003B36D2">
        <w:rPr>
          <w:rFonts w:ascii="Arial" w:hAnsi="Arial" w:cs="Arial"/>
        </w:rPr>
        <w:t>used</w:t>
      </w:r>
      <w:r w:rsidR="009A1D43" w:rsidRPr="003B36D2">
        <w:rPr>
          <w:rFonts w:ascii="Arial" w:hAnsi="Arial" w:cs="Arial"/>
        </w:rPr>
        <w:t xml:space="preserve"> only in few cases in the process of provision of information to the public. In 2015</w:t>
      </w:r>
      <w:r w:rsidR="00AE139F" w:rsidRPr="003B36D2">
        <w:rPr>
          <w:rFonts w:ascii="Arial" w:hAnsi="Arial" w:cs="Arial"/>
        </w:rPr>
        <w:t>,</w:t>
      </w:r>
      <w:r w:rsidR="009A1D43" w:rsidRPr="003B36D2">
        <w:rPr>
          <w:rFonts w:ascii="Arial" w:hAnsi="Arial" w:cs="Arial"/>
        </w:rPr>
        <w:t xml:space="preserve"> the Public Defender addressed </w:t>
      </w:r>
      <w:proofErr w:type="gramStart"/>
      <w:r w:rsidR="009A1D43" w:rsidRPr="003B36D2">
        <w:rPr>
          <w:rFonts w:ascii="Arial" w:hAnsi="Arial" w:cs="Arial"/>
        </w:rPr>
        <w:t>the  National</w:t>
      </w:r>
      <w:proofErr w:type="gramEnd"/>
      <w:r w:rsidR="009A1D43" w:rsidRPr="003B36D2">
        <w:rPr>
          <w:rFonts w:ascii="Arial" w:hAnsi="Arial" w:cs="Arial"/>
        </w:rPr>
        <w:t xml:space="preserve"> </w:t>
      </w:r>
      <w:r w:rsidR="00B83E32" w:rsidRPr="003B36D2">
        <w:rPr>
          <w:rFonts w:ascii="Arial" w:hAnsi="Arial" w:cs="Arial"/>
        </w:rPr>
        <w:t xml:space="preserve">Communications </w:t>
      </w:r>
      <w:r w:rsidR="009A1D43" w:rsidRPr="003B36D2">
        <w:rPr>
          <w:rFonts w:ascii="Arial" w:hAnsi="Arial" w:cs="Arial"/>
        </w:rPr>
        <w:t>Commission with a proposal</w:t>
      </w:r>
      <w:r w:rsidR="00CE4413" w:rsidRPr="003B36D2">
        <w:rPr>
          <w:rStyle w:val="FootnoteReference"/>
          <w:rFonts w:ascii="Arial" w:hAnsi="Arial" w:cs="Arial"/>
        </w:rPr>
        <w:footnoteReference w:id="77"/>
      </w:r>
      <w:r w:rsidR="009A1D43" w:rsidRPr="003B36D2">
        <w:rPr>
          <w:rFonts w:ascii="Arial" w:hAnsi="Arial" w:cs="Arial"/>
        </w:rPr>
        <w:t xml:space="preserve"> to take relevant measures</w:t>
      </w:r>
      <w:r w:rsidR="00AE139F" w:rsidRPr="003B36D2">
        <w:rPr>
          <w:rFonts w:ascii="Arial" w:hAnsi="Arial" w:cs="Arial"/>
        </w:rPr>
        <w:t>,</w:t>
      </w:r>
      <w:r w:rsidR="009A1D43" w:rsidRPr="003B36D2">
        <w:rPr>
          <w:rFonts w:ascii="Arial" w:hAnsi="Arial" w:cs="Arial"/>
        </w:rPr>
        <w:t xml:space="preserve"> through cooperati</w:t>
      </w:r>
      <w:r w:rsidR="00AE139F" w:rsidRPr="003B36D2">
        <w:rPr>
          <w:rFonts w:ascii="Arial" w:hAnsi="Arial" w:cs="Arial"/>
        </w:rPr>
        <w:t>on</w:t>
      </w:r>
      <w:r w:rsidR="009A1D43" w:rsidRPr="003B36D2">
        <w:rPr>
          <w:rFonts w:ascii="Arial" w:hAnsi="Arial" w:cs="Arial"/>
        </w:rPr>
        <w:t xml:space="preserve"> with </w:t>
      </w:r>
      <w:r w:rsidR="00C5700D" w:rsidRPr="003B36D2">
        <w:rPr>
          <w:rFonts w:ascii="Arial" w:hAnsi="Arial" w:cs="Arial"/>
        </w:rPr>
        <w:t>relevant</w:t>
      </w:r>
      <w:r w:rsidR="009A1D43" w:rsidRPr="003B36D2">
        <w:rPr>
          <w:rFonts w:ascii="Arial" w:hAnsi="Arial" w:cs="Arial"/>
        </w:rPr>
        <w:t xml:space="preserve"> agencies</w:t>
      </w:r>
      <w:r w:rsidR="00AE139F" w:rsidRPr="003B36D2">
        <w:rPr>
          <w:rFonts w:ascii="Arial" w:hAnsi="Arial" w:cs="Arial"/>
        </w:rPr>
        <w:t>,</w:t>
      </w:r>
      <w:r w:rsidR="009A1D43" w:rsidRPr="003B36D2">
        <w:rPr>
          <w:rFonts w:ascii="Arial" w:hAnsi="Arial" w:cs="Arial"/>
        </w:rPr>
        <w:t xml:space="preserve"> </w:t>
      </w:r>
      <w:r w:rsidR="00AE139F" w:rsidRPr="003B36D2">
        <w:rPr>
          <w:rFonts w:ascii="Arial" w:hAnsi="Arial" w:cs="Arial"/>
        </w:rPr>
        <w:t>for ensuring</w:t>
      </w:r>
      <w:r w:rsidR="009A1D43" w:rsidRPr="003B36D2">
        <w:rPr>
          <w:rFonts w:ascii="Arial" w:hAnsi="Arial" w:cs="Arial"/>
        </w:rPr>
        <w:t xml:space="preserve"> </w:t>
      </w:r>
      <w:r w:rsidR="00C5700D" w:rsidRPr="003B36D2">
        <w:rPr>
          <w:rFonts w:ascii="Arial" w:hAnsi="Arial" w:cs="Arial"/>
        </w:rPr>
        <w:t>availability</w:t>
      </w:r>
      <w:r w:rsidR="009A1D43" w:rsidRPr="003B36D2">
        <w:rPr>
          <w:rFonts w:ascii="Arial" w:hAnsi="Arial" w:cs="Arial"/>
        </w:rPr>
        <w:t xml:space="preserve"> of mass media, TV programs and movies for pe</w:t>
      </w:r>
      <w:r w:rsidR="00227B7C" w:rsidRPr="003B36D2">
        <w:rPr>
          <w:rFonts w:ascii="Arial" w:hAnsi="Arial" w:cs="Arial"/>
        </w:rPr>
        <w:t>r</w:t>
      </w:r>
      <w:r w:rsidR="009A1D43" w:rsidRPr="003B36D2">
        <w:rPr>
          <w:rFonts w:ascii="Arial" w:hAnsi="Arial" w:cs="Arial"/>
        </w:rPr>
        <w:t>sons with disabilities. In order to achi</w:t>
      </w:r>
      <w:r w:rsidR="00C5700D" w:rsidRPr="003B36D2">
        <w:rPr>
          <w:rFonts w:ascii="Arial" w:hAnsi="Arial" w:cs="Arial"/>
        </w:rPr>
        <w:t>e</w:t>
      </w:r>
      <w:r w:rsidR="009A1D43" w:rsidRPr="003B36D2">
        <w:rPr>
          <w:rFonts w:ascii="Arial" w:hAnsi="Arial" w:cs="Arial"/>
        </w:rPr>
        <w:t>ve this goal, the Commission should have elaborated an action plan</w:t>
      </w:r>
      <w:r w:rsidR="00227B7C" w:rsidRPr="003B36D2">
        <w:rPr>
          <w:rFonts w:ascii="Arial" w:hAnsi="Arial" w:cs="Arial"/>
        </w:rPr>
        <w:t xml:space="preserve"> </w:t>
      </w:r>
      <w:r w:rsidR="00C5700D" w:rsidRPr="003B36D2">
        <w:rPr>
          <w:rFonts w:ascii="Arial" w:hAnsi="Arial" w:cs="Arial"/>
        </w:rPr>
        <w:t xml:space="preserve">on necessary measures, terms of implementation, result indicators, funding </w:t>
      </w:r>
      <w:r w:rsidR="00A5335C" w:rsidRPr="003B36D2">
        <w:rPr>
          <w:rFonts w:ascii="Arial" w:hAnsi="Arial" w:cs="Arial"/>
        </w:rPr>
        <w:t>re</w:t>
      </w:r>
      <w:r w:rsidR="00C5700D" w:rsidRPr="003B36D2">
        <w:rPr>
          <w:rFonts w:ascii="Arial" w:hAnsi="Arial" w:cs="Arial"/>
        </w:rPr>
        <w:t>sources and responsible agencies. It is noteworthy that the process is delayed and the responsible agencies are not taking effective measures</w:t>
      </w:r>
      <w:r w:rsidR="00C5700D" w:rsidRPr="003B36D2">
        <w:rPr>
          <w:rStyle w:val="FootnoteReference"/>
          <w:rFonts w:ascii="Arial" w:hAnsi="Arial" w:cs="Arial"/>
        </w:rPr>
        <w:footnoteReference w:id="78"/>
      </w:r>
      <w:r w:rsidR="00C5700D" w:rsidRPr="003B36D2">
        <w:rPr>
          <w:rFonts w:ascii="Arial" w:hAnsi="Arial" w:cs="Arial"/>
        </w:rPr>
        <w:t xml:space="preserve">. </w:t>
      </w:r>
      <w:r w:rsidR="00A5335C" w:rsidRPr="003B36D2">
        <w:rPr>
          <w:rFonts w:ascii="Arial" w:hAnsi="Arial" w:cs="Arial"/>
        </w:rPr>
        <w:t>T</w:t>
      </w:r>
      <w:r w:rsidR="00C5700D" w:rsidRPr="003B36D2">
        <w:rPr>
          <w:rFonts w:ascii="Arial" w:hAnsi="Arial" w:cs="Arial"/>
        </w:rPr>
        <w:t xml:space="preserve">he needs of persons with disabilities for electronic services and </w:t>
      </w:r>
      <w:r w:rsidR="0003730C" w:rsidRPr="003B36D2">
        <w:rPr>
          <w:rFonts w:ascii="Arial" w:hAnsi="Arial" w:cs="Arial"/>
        </w:rPr>
        <w:t xml:space="preserve">their </w:t>
      </w:r>
      <w:r w:rsidR="00C5700D" w:rsidRPr="003B36D2">
        <w:rPr>
          <w:rFonts w:ascii="Arial" w:hAnsi="Arial" w:cs="Arial"/>
        </w:rPr>
        <w:t xml:space="preserve">development potential are not being studied.  </w:t>
      </w:r>
    </w:p>
    <w:p w:rsidR="00C5700D" w:rsidRPr="003B36D2" w:rsidRDefault="00C5700D" w:rsidP="00E10455">
      <w:pPr>
        <w:ind w:right="288"/>
        <w:jc w:val="both"/>
        <w:rPr>
          <w:rFonts w:ascii="Arial" w:hAnsi="Arial" w:cs="Arial"/>
        </w:rPr>
      </w:pPr>
      <w:r w:rsidRPr="003B36D2">
        <w:rPr>
          <w:rFonts w:ascii="Arial" w:hAnsi="Arial" w:cs="Arial"/>
        </w:rPr>
        <w:t xml:space="preserve">Majority of the public agencies, including ministries, do not provide information/services </w:t>
      </w:r>
      <w:r w:rsidR="0003730C" w:rsidRPr="003B36D2">
        <w:rPr>
          <w:rFonts w:ascii="Arial" w:hAnsi="Arial" w:cs="Arial"/>
        </w:rPr>
        <w:t>for</w:t>
      </w:r>
      <w:r w:rsidRPr="003B36D2">
        <w:rPr>
          <w:rFonts w:ascii="Arial" w:hAnsi="Arial" w:cs="Arial"/>
        </w:rPr>
        <w:t xml:space="preserve"> persons with disabilities in</w:t>
      </w:r>
      <w:r w:rsidR="000553EA" w:rsidRPr="003B36D2">
        <w:rPr>
          <w:rFonts w:ascii="Arial" w:hAnsi="Arial" w:cs="Arial"/>
        </w:rPr>
        <w:t xml:space="preserve"> accessible</w:t>
      </w:r>
      <w:r w:rsidRPr="003B36D2">
        <w:rPr>
          <w:rFonts w:ascii="Arial" w:hAnsi="Arial" w:cs="Arial"/>
        </w:rPr>
        <w:t xml:space="preserve"> form</w:t>
      </w:r>
      <w:r w:rsidR="000553EA" w:rsidRPr="003B36D2">
        <w:rPr>
          <w:rFonts w:ascii="Arial" w:hAnsi="Arial" w:cs="Arial"/>
        </w:rPr>
        <w:t>ats</w:t>
      </w:r>
      <w:proofErr w:type="gramStart"/>
      <w:r w:rsidR="000553EA" w:rsidRPr="003B36D2">
        <w:rPr>
          <w:rFonts w:ascii="Arial" w:hAnsi="Arial" w:cs="Arial"/>
        </w:rPr>
        <w:t>.</w:t>
      </w:r>
      <w:r w:rsidRPr="003B36D2">
        <w:rPr>
          <w:rFonts w:ascii="Arial" w:hAnsi="Arial" w:cs="Arial"/>
        </w:rPr>
        <w:t>.</w:t>
      </w:r>
      <w:proofErr w:type="gramEnd"/>
      <w:r w:rsidRPr="003B36D2">
        <w:rPr>
          <w:rFonts w:ascii="Arial" w:hAnsi="Arial" w:cs="Arial"/>
        </w:rPr>
        <w:t xml:space="preserve"> At the same time, no measures have</w:t>
      </w:r>
      <w:r w:rsidR="00F4704B" w:rsidRPr="003B36D2">
        <w:rPr>
          <w:rFonts w:ascii="Arial" w:hAnsi="Arial" w:cs="Arial"/>
        </w:rPr>
        <w:t xml:space="preserve"> b</w:t>
      </w:r>
      <w:r w:rsidRPr="003B36D2">
        <w:rPr>
          <w:rFonts w:ascii="Arial" w:hAnsi="Arial" w:cs="Arial"/>
        </w:rPr>
        <w:t>ee</w:t>
      </w:r>
      <w:r w:rsidR="00F4704B" w:rsidRPr="003B36D2">
        <w:rPr>
          <w:rFonts w:ascii="Arial" w:hAnsi="Arial" w:cs="Arial"/>
        </w:rPr>
        <w:t>n</w:t>
      </w:r>
      <w:r w:rsidRPr="003B36D2">
        <w:rPr>
          <w:rFonts w:ascii="Arial" w:hAnsi="Arial" w:cs="Arial"/>
        </w:rPr>
        <w:t xml:space="preserve"> taken for </w:t>
      </w:r>
      <w:r w:rsidR="00F4704B" w:rsidRPr="003B36D2">
        <w:rPr>
          <w:rFonts w:ascii="Arial" w:hAnsi="Arial" w:cs="Arial"/>
        </w:rPr>
        <w:t xml:space="preserve">the </w:t>
      </w:r>
      <w:r w:rsidRPr="003B36D2">
        <w:rPr>
          <w:rFonts w:ascii="Arial" w:hAnsi="Arial" w:cs="Arial"/>
        </w:rPr>
        <w:t xml:space="preserve">modernization </w:t>
      </w:r>
      <w:r w:rsidR="00F4704B" w:rsidRPr="003B36D2">
        <w:rPr>
          <w:rFonts w:ascii="Arial" w:hAnsi="Arial" w:cs="Arial"/>
        </w:rPr>
        <w:t xml:space="preserve">or </w:t>
      </w:r>
      <w:r w:rsidRPr="003B36D2">
        <w:rPr>
          <w:rFonts w:ascii="Arial" w:hAnsi="Arial" w:cs="Arial"/>
        </w:rPr>
        <w:t xml:space="preserve">adaptation of websites. The Global RTI Rating report </w:t>
      </w:r>
      <w:r w:rsidR="00AE139F" w:rsidRPr="003B36D2">
        <w:rPr>
          <w:rFonts w:ascii="Arial" w:hAnsi="Arial" w:cs="Arial"/>
        </w:rPr>
        <w:t>disapproved</w:t>
      </w:r>
      <w:r w:rsidRPr="003B36D2">
        <w:rPr>
          <w:rFonts w:ascii="Arial" w:hAnsi="Arial" w:cs="Arial"/>
        </w:rPr>
        <w:t xml:space="preserve"> consideration of the needs of persons with disabilities by Georgia’s public institutions </w:t>
      </w:r>
      <w:r w:rsidR="005E54CB" w:rsidRPr="003B36D2">
        <w:rPr>
          <w:rFonts w:ascii="Arial" w:hAnsi="Arial" w:cs="Arial"/>
        </w:rPr>
        <w:t>in the part of</w:t>
      </w:r>
      <w:r w:rsidRPr="003B36D2">
        <w:rPr>
          <w:rFonts w:ascii="Arial" w:hAnsi="Arial" w:cs="Arial"/>
        </w:rPr>
        <w:t xml:space="preserve"> </w:t>
      </w:r>
      <w:r w:rsidR="0003730C" w:rsidRPr="003B36D2">
        <w:rPr>
          <w:rFonts w:ascii="Arial" w:hAnsi="Arial" w:cs="Arial"/>
        </w:rPr>
        <w:t>provision of</w:t>
      </w:r>
      <w:r w:rsidR="00AE139F" w:rsidRPr="003B36D2">
        <w:rPr>
          <w:rFonts w:ascii="Arial" w:hAnsi="Arial" w:cs="Arial"/>
        </w:rPr>
        <w:t xml:space="preserve"> requested</w:t>
      </w:r>
      <w:r w:rsidRPr="003B36D2">
        <w:rPr>
          <w:rFonts w:ascii="Arial" w:hAnsi="Arial" w:cs="Arial"/>
        </w:rPr>
        <w:t xml:space="preserve"> information.</w:t>
      </w:r>
      <w:r w:rsidRPr="003B36D2">
        <w:rPr>
          <w:rStyle w:val="FootnoteReference"/>
          <w:rFonts w:ascii="Arial" w:hAnsi="Arial" w:cs="Arial"/>
        </w:rPr>
        <w:footnoteReference w:id="79"/>
      </w:r>
      <w:r w:rsidR="0003730C" w:rsidRPr="003B36D2">
        <w:rPr>
          <w:rFonts w:ascii="Arial" w:hAnsi="Arial" w:cs="Arial"/>
        </w:rPr>
        <w:t xml:space="preserve"> </w:t>
      </w:r>
      <w:r w:rsidR="00F4704B" w:rsidRPr="003B36D2">
        <w:rPr>
          <w:rFonts w:ascii="Arial" w:hAnsi="Arial" w:cs="Arial"/>
        </w:rPr>
        <w:t>It should also be me</w:t>
      </w:r>
      <w:r w:rsidR="00606035" w:rsidRPr="003B36D2">
        <w:rPr>
          <w:rFonts w:ascii="Arial" w:hAnsi="Arial" w:cs="Arial"/>
        </w:rPr>
        <w:t>n</w:t>
      </w:r>
      <w:r w:rsidR="00F4704B" w:rsidRPr="003B36D2">
        <w:rPr>
          <w:rFonts w:ascii="Arial" w:hAnsi="Arial" w:cs="Arial"/>
        </w:rPr>
        <w:t>tion</w:t>
      </w:r>
      <w:r w:rsidR="00606035" w:rsidRPr="003B36D2">
        <w:rPr>
          <w:rFonts w:ascii="Arial" w:hAnsi="Arial" w:cs="Arial"/>
        </w:rPr>
        <w:t>e</w:t>
      </w:r>
      <w:r w:rsidR="00F4704B" w:rsidRPr="003B36D2">
        <w:rPr>
          <w:rFonts w:ascii="Arial" w:hAnsi="Arial" w:cs="Arial"/>
        </w:rPr>
        <w:t xml:space="preserve">d </w:t>
      </w:r>
      <w:r w:rsidR="00F4704B" w:rsidRPr="003B36D2">
        <w:rPr>
          <w:rFonts w:ascii="Arial" w:hAnsi="Arial" w:cs="Arial"/>
        </w:rPr>
        <w:lastRenderedPageBreak/>
        <w:t>that the rate of requesting information from public institutions by persons with disabilities is extremely low due to insufficient support.</w:t>
      </w:r>
      <w:r w:rsidR="00CE4413" w:rsidRPr="003B36D2">
        <w:rPr>
          <w:rStyle w:val="FootnoteReference"/>
          <w:rFonts w:ascii="Arial" w:hAnsi="Arial" w:cs="Arial"/>
        </w:rPr>
        <w:footnoteReference w:id="80"/>
      </w:r>
      <w:r w:rsidR="00F4704B" w:rsidRPr="003B36D2">
        <w:rPr>
          <w:rFonts w:ascii="Arial" w:hAnsi="Arial" w:cs="Arial"/>
        </w:rPr>
        <w:t xml:space="preserve"> </w:t>
      </w:r>
    </w:p>
    <w:p w:rsidR="00F4704B" w:rsidRPr="003B36D2" w:rsidRDefault="00F4704B" w:rsidP="00E10455">
      <w:pPr>
        <w:pStyle w:val="Heading2"/>
        <w:ind w:right="288"/>
        <w:jc w:val="both"/>
        <w:rPr>
          <w:rFonts w:ascii="Arial" w:hAnsi="Arial" w:cs="Arial"/>
          <w:sz w:val="22"/>
          <w:szCs w:val="22"/>
        </w:rPr>
      </w:pPr>
      <w:bookmarkStart w:id="159" w:name="_Toc469670748"/>
      <w:bookmarkStart w:id="160" w:name="_Toc469671188"/>
      <w:bookmarkStart w:id="161" w:name="_Toc469674871"/>
      <w:bookmarkStart w:id="162" w:name="_Toc469744283"/>
      <w:bookmarkStart w:id="163" w:name="_Toc469993039"/>
      <w:bookmarkStart w:id="164" w:name="_Toc470169782"/>
    </w:p>
    <w:bookmarkEnd w:id="159"/>
    <w:bookmarkEnd w:id="160"/>
    <w:bookmarkEnd w:id="161"/>
    <w:bookmarkEnd w:id="162"/>
    <w:bookmarkEnd w:id="163"/>
    <w:bookmarkEnd w:id="164"/>
    <w:p w:rsidR="000E39EB" w:rsidRPr="003B36D2" w:rsidRDefault="000E39EB" w:rsidP="00E10455">
      <w:pPr>
        <w:pStyle w:val="Heading2"/>
        <w:ind w:left="288" w:right="288"/>
        <w:jc w:val="both"/>
        <w:rPr>
          <w:rFonts w:ascii="Arial" w:hAnsi="Arial" w:cs="Arial"/>
          <w:sz w:val="22"/>
          <w:szCs w:val="22"/>
        </w:rPr>
      </w:pPr>
    </w:p>
    <w:p w:rsidR="00E30C76" w:rsidRPr="003B36D2" w:rsidRDefault="00F4704B" w:rsidP="00E10455">
      <w:pPr>
        <w:pStyle w:val="Heading2"/>
        <w:ind w:left="288" w:right="288"/>
        <w:jc w:val="both"/>
        <w:rPr>
          <w:rFonts w:ascii="Arial" w:hAnsi="Arial" w:cs="Arial"/>
          <w:sz w:val="22"/>
          <w:szCs w:val="22"/>
        </w:rPr>
      </w:pPr>
      <w:bookmarkStart w:id="165" w:name="_Toc484517377"/>
      <w:r w:rsidRPr="003B36D2">
        <w:rPr>
          <w:rFonts w:ascii="Arial" w:hAnsi="Arial" w:cs="Arial"/>
          <w:sz w:val="22"/>
          <w:szCs w:val="22"/>
        </w:rPr>
        <w:t>Recommendations</w:t>
      </w:r>
      <w:bookmarkEnd w:id="165"/>
      <w:r w:rsidRPr="003B36D2">
        <w:rPr>
          <w:rFonts w:ascii="Arial" w:hAnsi="Arial" w:cs="Arial"/>
          <w:sz w:val="22"/>
          <w:szCs w:val="22"/>
        </w:rPr>
        <w:t xml:space="preserve"> </w:t>
      </w:r>
    </w:p>
    <w:p w:rsidR="00E30C76" w:rsidRPr="003B36D2" w:rsidRDefault="00E30C76" w:rsidP="00E10455">
      <w:pPr>
        <w:spacing w:after="0"/>
        <w:ind w:left="288" w:right="288"/>
        <w:jc w:val="both"/>
        <w:rPr>
          <w:rFonts w:ascii="Arial" w:hAnsi="Arial" w:cs="Arial"/>
          <w:lang w:val="ka-GE"/>
        </w:rPr>
      </w:pPr>
    </w:p>
    <w:p w:rsidR="00F4704B" w:rsidRPr="003B36D2" w:rsidRDefault="00344D00" w:rsidP="00E10455">
      <w:pPr>
        <w:numPr>
          <w:ilvl w:val="0"/>
          <w:numId w:val="12"/>
        </w:numPr>
        <w:spacing w:after="0"/>
        <w:ind w:left="288" w:right="288"/>
        <w:jc w:val="both"/>
        <w:rPr>
          <w:rFonts w:ascii="Arial" w:hAnsi="Arial" w:cs="Arial"/>
          <w:lang w:val="ka-GE"/>
        </w:rPr>
      </w:pPr>
      <w:r w:rsidRPr="003B36D2">
        <w:rPr>
          <w:rFonts w:ascii="Arial" w:hAnsi="Arial" w:cs="Arial"/>
        </w:rPr>
        <w:t>A</w:t>
      </w:r>
      <w:r w:rsidR="00F4704B" w:rsidRPr="003B36D2">
        <w:rPr>
          <w:rFonts w:ascii="Arial" w:hAnsi="Arial" w:cs="Arial"/>
          <w:lang w:val="ka-GE"/>
        </w:rPr>
        <w:t xml:space="preserve">n action plan </w:t>
      </w:r>
      <w:r w:rsidR="00F4704B" w:rsidRPr="003B36D2">
        <w:rPr>
          <w:rFonts w:ascii="Arial" w:hAnsi="Arial" w:cs="Arial"/>
        </w:rPr>
        <w:t xml:space="preserve">should </w:t>
      </w:r>
      <w:r w:rsidR="007674A7" w:rsidRPr="003B36D2">
        <w:rPr>
          <w:rFonts w:ascii="Arial" w:hAnsi="Arial" w:cs="Arial"/>
        </w:rPr>
        <w:t>be</w:t>
      </w:r>
      <w:r w:rsidR="00F4704B" w:rsidRPr="003B36D2">
        <w:rPr>
          <w:rFonts w:ascii="Arial" w:hAnsi="Arial" w:cs="Arial"/>
        </w:rPr>
        <w:t xml:space="preserve"> developed, which would set out in detail the measures that are necessary to be taken</w:t>
      </w:r>
      <w:r w:rsidRPr="003B36D2">
        <w:rPr>
          <w:rFonts w:ascii="Arial" w:hAnsi="Arial" w:cs="Arial"/>
        </w:rPr>
        <w:t xml:space="preserve"> to ensure </w:t>
      </w:r>
      <w:proofErr w:type="spellStart"/>
      <w:r w:rsidRPr="003B36D2">
        <w:rPr>
          <w:rFonts w:ascii="Arial" w:hAnsi="Arial" w:cs="Arial"/>
        </w:rPr>
        <w:t>acess</w:t>
      </w:r>
      <w:proofErr w:type="spellEnd"/>
      <w:r w:rsidRPr="003B36D2">
        <w:rPr>
          <w:rFonts w:ascii="Arial" w:hAnsi="Arial" w:cs="Arial"/>
        </w:rPr>
        <w:t xml:space="preserve"> to information for persons with disabilities</w:t>
      </w:r>
      <w:r w:rsidR="00F4704B" w:rsidRPr="003B36D2">
        <w:rPr>
          <w:rFonts w:ascii="Arial" w:hAnsi="Arial" w:cs="Arial"/>
        </w:rPr>
        <w:t xml:space="preserve">, terms of </w:t>
      </w:r>
      <w:r w:rsidRPr="003B36D2">
        <w:rPr>
          <w:rFonts w:ascii="Arial" w:hAnsi="Arial" w:cs="Arial"/>
        </w:rPr>
        <w:t xml:space="preserve">its </w:t>
      </w:r>
      <w:r w:rsidR="007674A7" w:rsidRPr="003B36D2">
        <w:rPr>
          <w:rFonts w:ascii="Arial" w:hAnsi="Arial" w:cs="Arial"/>
        </w:rPr>
        <w:t>implementation</w:t>
      </w:r>
      <w:r w:rsidR="00F4704B" w:rsidRPr="003B36D2">
        <w:rPr>
          <w:rFonts w:ascii="Arial" w:hAnsi="Arial" w:cs="Arial"/>
        </w:rPr>
        <w:t xml:space="preserve">, information about the </w:t>
      </w:r>
      <w:r w:rsidR="007674A7" w:rsidRPr="003B36D2">
        <w:rPr>
          <w:rFonts w:ascii="Arial" w:hAnsi="Arial" w:cs="Arial"/>
        </w:rPr>
        <w:t>responsible</w:t>
      </w:r>
      <w:r w:rsidR="00F4704B" w:rsidRPr="003B36D2">
        <w:rPr>
          <w:rFonts w:ascii="Arial" w:hAnsi="Arial" w:cs="Arial"/>
        </w:rPr>
        <w:t xml:space="preserve"> agencies,</w:t>
      </w:r>
      <w:r w:rsidR="00F4704B" w:rsidRPr="003B36D2">
        <w:rPr>
          <w:rFonts w:ascii="Arial" w:hAnsi="Arial" w:cs="Arial"/>
          <w:lang w:val="ka-GE"/>
        </w:rPr>
        <w:t xml:space="preserve"> funding source and measurable indicators of the outcome</w:t>
      </w:r>
    </w:p>
    <w:p w:rsidR="00F4704B" w:rsidRPr="003B36D2" w:rsidRDefault="00F4704B" w:rsidP="00E10455">
      <w:pPr>
        <w:numPr>
          <w:ilvl w:val="0"/>
          <w:numId w:val="12"/>
        </w:numPr>
        <w:spacing w:after="0"/>
        <w:ind w:left="288" w:right="288"/>
        <w:jc w:val="both"/>
        <w:rPr>
          <w:rFonts w:ascii="Arial" w:hAnsi="Arial" w:cs="Arial"/>
          <w:lang w:val="ka-GE"/>
        </w:rPr>
      </w:pPr>
      <w:r w:rsidRPr="003B36D2">
        <w:rPr>
          <w:rFonts w:ascii="Arial" w:hAnsi="Arial" w:cs="Arial"/>
        </w:rPr>
        <w:t xml:space="preserve">Persons with </w:t>
      </w:r>
      <w:r w:rsidR="007674A7" w:rsidRPr="003B36D2">
        <w:rPr>
          <w:rFonts w:ascii="Arial" w:hAnsi="Arial" w:cs="Arial"/>
        </w:rPr>
        <w:t>disabilities</w:t>
      </w:r>
      <w:r w:rsidRPr="003B36D2">
        <w:rPr>
          <w:rFonts w:ascii="Arial" w:hAnsi="Arial" w:cs="Arial"/>
        </w:rPr>
        <w:t xml:space="preserve"> should be </w:t>
      </w:r>
      <w:r w:rsidR="007674A7" w:rsidRPr="003B36D2">
        <w:rPr>
          <w:rFonts w:ascii="Arial" w:hAnsi="Arial" w:cs="Arial"/>
        </w:rPr>
        <w:t>properly</w:t>
      </w:r>
      <w:r w:rsidRPr="003B36D2">
        <w:rPr>
          <w:rFonts w:ascii="Arial" w:hAnsi="Arial" w:cs="Arial"/>
        </w:rPr>
        <w:t xml:space="preserve"> protected in the process of </w:t>
      </w:r>
      <w:r w:rsidR="007674A7" w:rsidRPr="003B36D2">
        <w:rPr>
          <w:rFonts w:ascii="Arial" w:hAnsi="Arial" w:cs="Arial"/>
        </w:rPr>
        <w:t>communication</w:t>
      </w:r>
      <w:r w:rsidRPr="003B36D2">
        <w:rPr>
          <w:rFonts w:ascii="Arial" w:hAnsi="Arial" w:cs="Arial"/>
        </w:rPr>
        <w:t xml:space="preserve"> with represe</w:t>
      </w:r>
      <w:r w:rsidR="007674A7" w:rsidRPr="003B36D2">
        <w:rPr>
          <w:rFonts w:ascii="Arial" w:hAnsi="Arial" w:cs="Arial"/>
        </w:rPr>
        <w:t>n</w:t>
      </w:r>
      <w:r w:rsidRPr="003B36D2">
        <w:rPr>
          <w:rFonts w:ascii="Arial" w:hAnsi="Arial" w:cs="Arial"/>
        </w:rPr>
        <w:t>ta</w:t>
      </w:r>
      <w:r w:rsidR="007674A7" w:rsidRPr="003B36D2">
        <w:rPr>
          <w:rFonts w:ascii="Arial" w:hAnsi="Arial" w:cs="Arial"/>
        </w:rPr>
        <w:t>ti</w:t>
      </w:r>
      <w:r w:rsidRPr="003B36D2">
        <w:rPr>
          <w:rFonts w:ascii="Arial" w:hAnsi="Arial" w:cs="Arial"/>
        </w:rPr>
        <w:t xml:space="preserve">ves of </w:t>
      </w:r>
      <w:r w:rsidR="007674A7" w:rsidRPr="003B36D2">
        <w:rPr>
          <w:rFonts w:ascii="Arial" w:hAnsi="Arial" w:cs="Arial"/>
        </w:rPr>
        <w:t>state</w:t>
      </w:r>
      <w:r w:rsidRPr="003B36D2">
        <w:rPr>
          <w:rFonts w:ascii="Arial" w:hAnsi="Arial" w:cs="Arial"/>
        </w:rPr>
        <w:t xml:space="preserve"> agencies. In addition, the practice of the </w:t>
      </w:r>
      <w:r w:rsidR="00350A64" w:rsidRPr="003B36D2">
        <w:rPr>
          <w:rFonts w:ascii="Arial" w:hAnsi="Arial" w:cs="Arial"/>
        </w:rPr>
        <w:t>use</w:t>
      </w:r>
      <w:r w:rsidRPr="003B36D2">
        <w:rPr>
          <w:rFonts w:ascii="Arial" w:hAnsi="Arial" w:cs="Arial"/>
        </w:rPr>
        <w:t xml:space="preserve"> of the </w:t>
      </w:r>
      <w:r w:rsidR="0003730C" w:rsidRPr="003B36D2">
        <w:rPr>
          <w:rFonts w:ascii="Arial" w:hAnsi="Arial" w:cs="Arial"/>
        </w:rPr>
        <w:t>sign</w:t>
      </w:r>
      <w:r w:rsidRPr="003B36D2">
        <w:rPr>
          <w:rFonts w:ascii="Arial" w:hAnsi="Arial" w:cs="Arial"/>
        </w:rPr>
        <w:t xml:space="preserve"> language, Braille and other </w:t>
      </w:r>
      <w:r w:rsidR="007674A7" w:rsidRPr="003B36D2">
        <w:rPr>
          <w:rFonts w:ascii="Arial" w:hAnsi="Arial" w:cs="Arial"/>
        </w:rPr>
        <w:t>alternative</w:t>
      </w:r>
      <w:r w:rsidRPr="003B36D2">
        <w:rPr>
          <w:rFonts w:ascii="Arial" w:hAnsi="Arial" w:cs="Arial"/>
        </w:rPr>
        <w:t xml:space="preserve"> means of </w:t>
      </w:r>
      <w:r w:rsidR="007674A7" w:rsidRPr="003B36D2">
        <w:rPr>
          <w:rFonts w:ascii="Arial" w:hAnsi="Arial" w:cs="Arial"/>
        </w:rPr>
        <w:t>communication</w:t>
      </w:r>
      <w:r w:rsidRPr="003B36D2">
        <w:rPr>
          <w:rFonts w:ascii="Arial" w:hAnsi="Arial" w:cs="Arial"/>
        </w:rPr>
        <w:t xml:space="preserve">, should be </w:t>
      </w:r>
      <w:r w:rsidR="007674A7" w:rsidRPr="003B36D2">
        <w:rPr>
          <w:rFonts w:ascii="Arial" w:hAnsi="Arial" w:cs="Arial"/>
        </w:rPr>
        <w:t>introduced</w:t>
      </w:r>
    </w:p>
    <w:p w:rsidR="00F4704B" w:rsidRPr="003B36D2" w:rsidRDefault="007674A7" w:rsidP="00E10455">
      <w:pPr>
        <w:numPr>
          <w:ilvl w:val="0"/>
          <w:numId w:val="12"/>
        </w:numPr>
        <w:spacing w:after="0"/>
        <w:ind w:left="288" w:right="288"/>
        <w:jc w:val="both"/>
        <w:rPr>
          <w:rFonts w:ascii="Arial" w:hAnsi="Arial" w:cs="Arial"/>
          <w:lang w:val="ka-GE"/>
        </w:rPr>
      </w:pPr>
      <w:r w:rsidRPr="003B36D2">
        <w:rPr>
          <w:rFonts w:ascii="Arial" w:hAnsi="Arial" w:cs="Arial"/>
        </w:rPr>
        <w:t>Relevant</w:t>
      </w:r>
      <w:r w:rsidR="00F4704B" w:rsidRPr="003B36D2">
        <w:rPr>
          <w:rFonts w:ascii="Arial" w:hAnsi="Arial" w:cs="Arial"/>
        </w:rPr>
        <w:t xml:space="preserve"> agencies should provide public </w:t>
      </w:r>
      <w:r w:rsidRPr="003B36D2">
        <w:rPr>
          <w:rFonts w:ascii="Arial" w:hAnsi="Arial" w:cs="Arial"/>
        </w:rPr>
        <w:t>information</w:t>
      </w:r>
      <w:r w:rsidR="00F4704B" w:rsidRPr="003B36D2">
        <w:rPr>
          <w:rFonts w:ascii="Arial" w:hAnsi="Arial" w:cs="Arial"/>
        </w:rPr>
        <w:t xml:space="preserve"> by using the relevant format and means </w:t>
      </w:r>
      <w:r w:rsidR="0003730C" w:rsidRPr="003B36D2">
        <w:rPr>
          <w:rFonts w:ascii="Arial" w:hAnsi="Arial" w:cs="Arial"/>
        </w:rPr>
        <w:t xml:space="preserve">of </w:t>
      </w:r>
      <w:r w:rsidR="00F4704B" w:rsidRPr="003B36D2">
        <w:rPr>
          <w:rFonts w:ascii="Arial" w:hAnsi="Arial" w:cs="Arial"/>
        </w:rPr>
        <w:t xml:space="preserve">communication </w:t>
      </w:r>
    </w:p>
    <w:p w:rsidR="007674A7" w:rsidRPr="003B36D2" w:rsidRDefault="00F4704B" w:rsidP="00E10455">
      <w:pPr>
        <w:numPr>
          <w:ilvl w:val="0"/>
          <w:numId w:val="12"/>
        </w:numPr>
        <w:spacing w:after="0"/>
        <w:ind w:left="288" w:right="288"/>
        <w:jc w:val="both"/>
        <w:rPr>
          <w:rFonts w:ascii="Arial" w:hAnsi="Arial" w:cs="Arial"/>
          <w:lang w:val="ka-GE"/>
        </w:rPr>
      </w:pPr>
      <w:r w:rsidRPr="003B36D2">
        <w:rPr>
          <w:rFonts w:ascii="Arial" w:hAnsi="Arial" w:cs="Arial"/>
        </w:rPr>
        <w:t xml:space="preserve">Websites of public </w:t>
      </w:r>
      <w:r w:rsidR="007674A7" w:rsidRPr="003B36D2">
        <w:rPr>
          <w:rFonts w:ascii="Arial" w:hAnsi="Arial" w:cs="Arial"/>
        </w:rPr>
        <w:t>institutions</w:t>
      </w:r>
      <w:r w:rsidRPr="003B36D2">
        <w:rPr>
          <w:rFonts w:ascii="Arial" w:hAnsi="Arial" w:cs="Arial"/>
        </w:rPr>
        <w:t xml:space="preserve"> should </w:t>
      </w:r>
      <w:r w:rsidR="007674A7" w:rsidRPr="003B36D2">
        <w:rPr>
          <w:rFonts w:ascii="Arial" w:hAnsi="Arial" w:cs="Arial"/>
        </w:rPr>
        <w:t>be</w:t>
      </w:r>
      <w:r w:rsidRPr="003B36D2">
        <w:rPr>
          <w:rFonts w:ascii="Arial" w:hAnsi="Arial" w:cs="Arial"/>
        </w:rPr>
        <w:t xml:space="preserve"> adapted </w:t>
      </w:r>
      <w:r w:rsidR="0065345C" w:rsidRPr="003B36D2">
        <w:rPr>
          <w:rStyle w:val="st"/>
          <w:rFonts w:ascii="Arial" w:hAnsi="Arial" w:cs="Arial"/>
        </w:rPr>
        <w:t>and</w:t>
      </w:r>
      <w:r w:rsidR="00C5552A" w:rsidRPr="003B36D2">
        <w:rPr>
          <w:rStyle w:val="st"/>
          <w:rFonts w:ascii="Arial" w:hAnsi="Arial" w:cs="Arial"/>
        </w:rPr>
        <w:t xml:space="preserve"> made accessible to </w:t>
      </w:r>
      <w:r w:rsidRPr="003B36D2">
        <w:rPr>
          <w:rFonts w:ascii="Arial" w:hAnsi="Arial" w:cs="Arial"/>
        </w:rPr>
        <w:t>persons with</w:t>
      </w:r>
      <w:r w:rsidR="0065345C" w:rsidRPr="003B36D2">
        <w:rPr>
          <w:rFonts w:ascii="Arial" w:hAnsi="Arial" w:cs="Arial"/>
        </w:rPr>
        <w:t xml:space="preserve"> different</w:t>
      </w:r>
      <w:r w:rsidRPr="003B36D2">
        <w:rPr>
          <w:rFonts w:ascii="Arial" w:hAnsi="Arial" w:cs="Arial"/>
        </w:rPr>
        <w:t xml:space="preserve"> </w:t>
      </w:r>
      <w:bookmarkStart w:id="166" w:name="_Toc470629384"/>
      <w:bookmarkStart w:id="167" w:name="_Toc470169783"/>
      <w:bookmarkStart w:id="168" w:name="_Toc470169785"/>
      <w:bookmarkStart w:id="169" w:name="_Toc470273311"/>
      <w:r w:rsidR="007674A7" w:rsidRPr="003B36D2">
        <w:rPr>
          <w:rFonts w:ascii="Arial" w:hAnsi="Arial" w:cs="Arial"/>
        </w:rPr>
        <w:t>disabilities</w:t>
      </w:r>
    </w:p>
    <w:p w:rsidR="007F615E" w:rsidRPr="003B36D2" w:rsidRDefault="007F615E" w:rsidP="00E10455">
      <w:pPr>
        <w:spacing w:after="0"/>
        <w:ind w:left="288" w:right="288"/>
        <w:jc w:val="both"/>
        <w:rPr>
          <w:rFonts w:ascii="Arial" w:hAnsi="Arial" w:cs="Arial"/>
          <w:lang w:val="ka-GE"/>
        </w:rPr>
      </w:pPr>
    </w:p>
    <w:p w:rsidR="008D6175" w:rsidRPr="003B36D2" w:rsidRDefault="007674A7" w:rsidP="00E10455">
      <w:pPr>
        <w:pStyle w:val="Heading1"/>
        <w:ind w:right="288"/>
        <w:jc w:val="both"/>
        <w:rPr>
          <w:rFonts w:ascii="Arial" w:hAnsi="Arial" w:cs="Arial"/>
          <w:sz w:val="22"/>
          <w:szCs w:val="22"/>
        </w:rPr>
      </w:pPr>
      <w:bookmarkStart w:id="170" w:name="_Toc484517378"/>
      <w:r w:rsidRPr="003B36D2">
        <w:rPr>
          <w:rFonts w:ascii="Arial" w:hAnsi="Arial" w:cs="Arial"/>
          <w:sz w:val="22"/>
          <w:szCs w:val="22"/>
          <w:lang w:val="ka-GE"/>
        </w:rPr>
        <w:t xml:space="preserve">Article </w:t>
      </w:r>
      <w:r w:rsidR="00E30C76" w:rsidRPr="003B36D2">
        <w:rPr>
          <w:rFonts w:ascii="Arial" w:hAnsi="Arial" w:cs="Arial"/>
          <w:sz w:val="22"/>
          <w:szCs w:val="22"/>
          <w:lang w:val="ka-GE"/>
        </w:rPr>
        <w:t xml:space="preserve">22. </w:t>
      </w:r>
      <w:r w:rsidR="00333C3D" w:rsidRPr="003B36D2">
        <w:rPr>
          <w:rFonts w:ascii="Arial" w:hAnsi="Arial" w:cs="Arial"/>
          <w:sz w:val="22"/>
          <w:szCs w:val="22"/>
        </w:rPr>
        <w:t>Respect</w:t>
      </w:r>
      <w:r w:rsidR="00133495" w:rsidRPr="003B36D2">
        <w:rPr>
          <w:rFonts w:ascii="Arial" w:hAnsi="Arial" w:cs="Arial"/>
          <w:sz w:val="22"/>
          <w:szCs w:val="22"/>
        </w:rPr>
        <w:t xml:space="preserve"> for</w:t>
      </w:r>
      <w:r w:rsidRPr="003B36D2">
        <w:rPr>
          <w:rFonts w:ascii="Arial" w:hAnsi="Arial" w:cs="Arial"/>
          <w:sz w:val="22"/>
          <w:szCs w:val="22"/>
        </w:rPr>
        <w:t xml:space="preserve"> </w:t>
      </w:r>
      <w:r w:rsidR="00133495" w:rsidRPr="003B36D2">
        <w:rPr>
          <w:rFonts w:ascii="Arial" w:hAnsi="Arial" w:cs="Arial"/>
          <w:sz w:val="22"/>
          <w:szCs w:val="22"/>
          <w:lang w:val="ka-GE"/>
        </w:rPr>
        <w:t>priv</w:t>
      </w:r>
      <w:proofErr w:type="spellStart"/>
      <w:r w:rsidR="00133495" w:rsidRPr="003B36D2">
        <w:rPr>
          <w:rFonts w:ascii="Arial" w:hAnsi="Arial" w:cs="Arial"/>
          <w:sz w:val="22"/>
          <w:szCs w:val="22"/>
        </w:rPr>
        <w:t>acy</w:t>
      </w:r>
      <w:bookmarkEnd w:id="170"/>
      <w:proofErr w:type="spellEnd"/>
      <w:r w:rsidRPr="003B36D2">
        <w:rPr>
          <w:rFonts w:ascii="Arial" w:hAnsi="Arial" w:cs="Arial"/>
          <w:sz w:val="22"/>
          <w:szCs w:val="22"/>
          <w:lang w:val="ka-GE"/>
        </w:rPr>
        <w:t xml:space="preserve"> </w:t>
      </w:r>
      <w:bookmarkEnd w:id="166"/>
      <w:bookmarkEnd w:id="167"/>
    </w:p>
    <w:p w:rsidR="008D6175" w:rsidRPr="003B36D2" w:rsidRDefault="008D6175" w:rsidP="00E10455">
      <w:pPr>
        <w:ind w:right="288"/>
        <w:jc w:val="both"/>
        <w:rPr>
          <w:rFonts w:ascii="Arial" w:hAnsi="Arial" w:cs="Arial"/>
        </w:rPr>
      </w:pPr>
    </w:p>
    <w:p w:rsidR="008D6175" w:rsidRPr="003B36D2" w:rsidRDefault="003720A9" w:rsidP="00E10455">
      <w:pPr>
        <w:ind w:right="288"/>
        <w:jc w:val="both"/>
        <w:rPr>
          <w:rFonts w:ascii="Arial" w:hAnsi="Arial" w:cs="Arial"/>
        </w:rPr>
      </w:pPr>
      <w:r w:rsidRPr="003B36D2">
        <w:rPr>
          <w:rFonts w:ascii="Arial" w:hAnsi="Arial" w:cs="Arial"/>
        </w:rPr>
        <w:t>R</w:t>
      </w:r>
      <w:r w:rsidR="008D6175" w:rsidRPr="003B36D2">
        <w:rPr>
          <w:rFonts w:ascii="Arial" w:hAnsi="Arial" w:cs="Arial"/>
        </w:rPr>
        <w:t>egulations, which have not been amended after the ratification of the Convention, are used in relation to the realization of the mentioned right by persons with disabilities.</w:t>
      </w:r>
    </w:p>
    <w:p w:rsidR="008D6175" w:rsidRPr="003B36D2" w:rsidRDefault="00BE0C7E" w:rsidP="00E10455">
      <w:pPr>
        <w:ind w:right="288"/>
        <w:jc w:val="both"/>
        <w:rPr>
          <w:rFonts w:ascii="Arial" w:hAnsi="Arial" w:cs="Arial"/>
        </w:rPr>
      </w:pPr>
      <w:r w:rsidRPr="003B36D2">
        <w:rPr>
          <w:rFonts w:ascii="Arial" w:hAnsi="Arial" w:cs="Arial"/>
        </w:rPr>
        <w:t xml:space="preserve">Realization </w:t>
      </w:r>
      <w:r w:rsidR="008D6175" w:rsidRPr="003B36D2">
        <w:rPr>
          <w:rFonts w:ascii="Arial" w:hAnsi="Arial" w:cs="Arial"/>
        </w:rPr>
        <w:t xml:space="preserve">of the right of persons with disabilities to be protected from arbitrary or unlawful interference </w:t>
      </w:r>
      <w:r w:rsidR="00485D16" w:rsidRPr="003B36D2">
        <w:rPr>
          <w:rFonts w:ascii="Arial" w:hAnsi="Arial" w:cs="Arial"/>
        </w:rPr>
        <w:t>in</w:t>
      </w:r>
      <w:r w:rsidR="008D6175" w:rsidRPr="003B36D2">
        <w:rPr>
          <w:rFonts w:ascii="Arial" w:hAnsi="Arial" w:cs="Arial"/>
        </w:rPr>
        <w:t xml:space="preserve"> their private life, family, residence, correspondence </w:t>
      </w:r>
      <w:r w:rsidR="00880FFE" w:rsidRPr="003B36D2">
        <w:rPr>
          <w:rFonts w:ascii="Arial" w:hAnsi="Arial" w:cs="Arial"/>
        </w:rPr>
        <w:t>or</w:t>
      </w:r>
      <w:r w:rsidR="008D6175" w:rsidRPr="003B36D2">
        <w:rPr>
          <w:rFonts w:ascii="Arial" w:hAnsi="Arial" w:cs="Arial"/>
        </w:rPr>
        <w:t xml:space="preserve"> other communications, is hampered by the challenges</w:t>
      </w:r>
      <w:r w:rsidR="00725CE7" w:rsidRPr="003B36D2">
        <w:rPr>
          <w:rFonts w:ascii="Arial" w:hAnsi="Arial" w:cs="Arial"/>
        </w:rPr>
        <w:t xml:space="preserve"> </w:t>
      </w:r>
      <w:proofErr w:type="spellStart"/>
      <w:r w:rsidR="00725CE7" w:rsidRPr="003B36D2">
        <w:rPr>
          <w:rFonts w:ascii="Arial" w:hAnsi="Arial" w:cs="Arial"/>
        </w:rPr>
        <w:t>exsisting</w:t>
      </w:r>
      <w:proofErr w:type="spellEnd"/>
      <w:r w:rsidR="008D6175" w:rsidRPr="003B36D2">
        <w:rPr>
          <w:rFonts w:ascii="Arial" w:hAnsi="Arial" w:cs="Arial"/>
        </w:rPr>
        <w:t xml:space="preserve"> in access to infor</w:t>
      </w:r>
      <w:r w:rsidR="00246B38" w:rsidRPr="003B36D2">
        <w:rPr>
          <w:rFonts w:ascii="Arial" w:hAnsi="Arial" w:cs="Arial"/>
        </w:rPr>
        <w:t>mation and fac</w:t>
      </w:r>
      <w:r w:rsidR="00880FFE" w:rsidRPr="003B36D2">
        <w:rPr>
          <w:rFonts w:ascii="Arial" w:hAnsi="Arial" w:cs="Arial"/>
        </w:rPr>
        <w:t>ilitation of independent living</w:t>
      </w:r>
      <w:r w:rsidR="008D6175" w:rsidRPr="003B36D2">
        <w:rPr>
          <w:rFonts w:ascii="Arial" w:hAnsi="Arial" w:cs="Arial"/>
        </w:rPr>
        <w:t xml:space="preserve">. Effective implementation of this right is also </w:t>
      </w:r>
      <w:r w:rsidR="00246B38" w:rsidRPr="003B36D2">
        <w:rPr>
          <w:rFonts w:ascii="Arial" w:hAnsi="Arial" w:cs="Arial"/>
        </w:rPr>
        <w:t>hindered</w:t>
      </w:r>
      <w:r w:rsidR="008D6175" w:rsidRPr="003B36D2">
        <w:rPr>
          <w:rFonts w:ascii="Arial" w:hAnsi="Arial" w:cs="Arial"/>
        </w:rPr>
        <w:t xml:space="preserve"> by the stigma and discriminat</w:t>
      </w:r>
      <w:r w:rsidR="00246B38" w:rsidRPr="003B36D2">
        <w:rPr>
          <w:rFonts w:ascii="Arial" w:hAnsi="Arial" w:cs="Arial"/>
        </w:rPr>
        <w:t>ion</w:t>
      </w:r>
      <w:r w:rsidR="008D6175" w:rsidRPr="003B36D2">
        <w:rPr>
          <w:rFonts w:ascii="Arial" w:hAnsi="Arial" w:cs="Arial"/>
        </w:rPr>
        <w:t xml:space="preserve"> against persons with disabilities, particularly persons with mental health problems.</w:t>
      </w:r>
    </w:p>
    <w:p w:rsidR="00D32BC4" w:rsidRPr="003B36D2" w:rsidRDefault="008D6175" w:rsidP="00E10455">
      <w:pPr>
        <w:ind w:right="288"/>
        <w:jc w:val="both"/>
        <w:rPr>
          <w:rFonts w:ascii="Arial" w:hAnsi="Arial" w:cs="Arial"/>
          <w:b/>
          <w:color w:val="FF0000"/>
        </w:rPr>
      </w:pPr>
      <w:r w:rsidRPr="003B36D2">
        <w:rPr>
          <w:rFonts w:ascii="Arial" w:hAnsi="Arial" w:cs="Arial"/>
        </w:rPr>
        <w:t xml:space="preserve">The legislation provides for the protection of private life and personal information of persons with disabilities living in the care institutions. However, as a result of the monitoring conducted by the Public Defender in </w:t>
      </w:r>
      <w:r w:rsidR="004D6342" w:rsidRPr="003B36D2">
        <w:rPr>
          <w:rFonts w:ascii="Arial" w:hAnsi="Arial" w:cs="Arial"/>
        </w:rPr>
        <w:t>the daily care</w:t>
      </w:r>
      <w:r w:rsidR="00CC5ACC" w:rsidRPr="003B36D2">
        <w:rPr>
          <w:rFonts w:ascii="Arial" w:hAnsi="Arial" w:cs="Arial"/>
        </w:rPr>
        <w:t xml:space="preserve"> </w:t>
      </w:r>
      <w:r w:rsidRPr="003B36D2">
        <w:rPr>
          <w:rFonts w:ascii="Arial" w:hAnsi="Arial" w:cs="Arial"/>
        </w:rPr>
        <w:t xml:space="preserve">institutions for persons with disabilities in 2016, it was </w:t>
      </w:r>
      <w:r w:rsidR="00880FFE" w:rsidRPr="003B36D2">
        <w:rPr>
          <w:rFonts w:ascii="Arial" w:hAnsi="Arial" w:cs="Arial"/>
        </w:rPr>
        <w:t>made clear</w:t>
      </w:r>
      <w:r w:rsidRPr="003B36D2">
        <w:rPr>
          <w:rFonts w:ascii="Arial" w:hAnsi="Arial" w:cs="Arial"/>
        </w:rPr>
        <w:t xml:space="preserve"> that despite detailed regulations, the beneficiaries are not </w:t>
      </w:r>
      <w:r w:rsidR="00333C3D" w:rsidRPr="003B36D2">
        <w:rPr>
          <w:rFonts w:ascii="Arial" w:hAnsi="Arial" w:cs="Arial"/>
        </w:rPr>
        <w:t>informed</w:t>
      </w:r>
      <w:r w:rsidRPr="003B36D2">
        <w:rPr>
          <w:rFonts w:ascii="Arial" w:hAnsi="Arial" w:cs="Arial"/>
        </w:rPr>
        <w:t xml:space="preserve"> of the issues relat</w:t>
      </w:r>
      <w:r w:rsidR="004D6342" w:rsidRPr="003B36D2">
        <w:rPr>
          <w:rFonts w:ascii="Arial" w:hAnsi="Arial" w:cs="Arial"/>
        </w:rPr>
        <w:t>ed</w:t>
      </w:r>
      <w:r w:rsidRPr="003B36D2">
        <w:rPr>
          <w:rFonts w:ascii="Arial" w:hAnsi="Arial" w:cs="Arial"/>
        </w:rPr>
        <w:t xml:space="preserve"> to the </w:t>
      </w:r>
      <w:r w:rsidR="00333C3D" w:rsidRPr="003B36D2">
        <w:rPr>
          <w:rFonts w:ascii="Arial" w:hAnsi="Arial" w:cs="Arial"/>
        </w:rPr>
        <w:t>protection</w:t>
      </w:r>
      <w:r w:rsidRPr="003B36D2">
        <w:rPr>
          <w:rFonts w:ascii="Arial" w:hAnsi="Arial" w:cs="Arial"/>
        </w:rPr>
        <w:t xml:space="preserve"> of confidentiality. Most of them </w:t>
      </w:r>
      <w:r w:rsidR="00246B38" w:rsidRPr="003B36D2">
        <w:rPr>
          <w:rFonts w:ascii="Arial" w:hAnsi="Arial" w:cs="Arial"/>
        </w:rPr>
        <w:t>say</w:t>
      </w:r>
      <w:r w:rsidRPr="003B36D2">
        <w:rPr>
          <w:rFonts w:ascii="Arial" w:hAnsi="Arial" w:cs="Arial"/>
        </w:rPr>
        <w:t xml:space="preserve"> no one has informed them of possible </w:t>
      </w:r>
      <w:r w:rsidR="00333C3D" w:rsidRPr="003B36D2">
        <w:rPr>
          <w:rFonts w:ascii="Arial" w:hAnsi="Arial" w:cs="Arial"/>
        </w:rPr>
        <w:t>violation</w:t>
      </w:r>
      <w:r w:rsidRPr="003B36D2">
        <w:rPr>
          <w:rFonts w:ascii="Arial" w:hAnsi="Arial" w:cs="Arial"/>
        </w:rPr>
        <w:t xml:space="preserve"> of confidentiality of their documents.</w:t>
      </w:r>
    </w:p>
    <w:p w:rsidR="00E30C76" w:rsidRPr="003B36D2" w:rsidRDefault="00E30C76"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color w:val="FF0000"/>
        </w:rPr>
      </w:pPr>
    </w:p>
    <w:p w:rsidR="00E30C76" w:rsidRPr="003B36D2" w:rsidRDefault="00D32BC4" w:rsidP="00E10455">
      <w:pPr>
        <w:pStyle w:val="Heading2"/>
        <w:spacing w:before="0" w:after="240"/>
        <w:ind w:left="288" w:right="288"/>
        <w:jc w:val="both"/>
        <w:rPr>
          <w:rFonts w:ascii="Arial" w:hAnsi="Arial" w:cs="Arial"/>
          <w:sz w:val="22"/>
          <w:szCs w:val="22"/>
        </w:rPr>
      </w:pPr>
      <w:bookmarkStart w:id="171" w:name="_Toc484517379"/>
      <w:r w:rsidRPr="003B36D2">
        <w:rPr>
          <w:rFonts w:ascii="Arial" w:hAnsi="Arial" w:cs="Arial"/>
          <w:sz w:val="22"/>
          <w:szCs w:val="22"/>
        </w:rPr>
        <w:t>Recommendatio</w:t>
      </w:r>
      <w:r w:rsidR="00C41EF2" w:rsidRPr="003B36D2">
        <w:rPr>
          <w:rFonts w:ascii="Arial" w:hAnsi="Arial" w:cs="Arial"/>
          <w:sz w:val="22"/>
          <w:szCs w:val="22"/>
        </w:rPr>
        <w:t>n</w:t>
      </w:r>
      <w:bookmarkEnd w:id="171"/>
    </w:p>
    <w:p w:rsidR="00CB1BCE" w:rsidRPr="003B36D2" w:rsidRDefault="00D32BC4" w:rsidP="00E10455">
      <w:pPr>
        <w:ind w:right="288"/>
        <w:jc w:val="both"/>
        <w:rPr>
          <w:rFonts w:ascii="Arial" w:hAnsi="Arial" w:cs="Arial"/>
        </w:rPr>
      </w:pPr>
      <w:r w:rsidRPr="003B36D2">
        <w:rPr>
          <w:rFonts w:ascii="Arial" w:hAnsi="Arial" w:cs="Arial"/>
        </w:rPr>
        <w:t>Adequate protection of the right to privacy of persons with disabilities should be ensured through implementing the principles of the Convention in the national legislation</w:t>
      </w:r>
      <w:bookmarkEnd w:id="168"/>
      <w:bookmarkEnd w:id="169"/>
      <w:r w:rsidR="00880FFE" w:rsidRPr="003B36D2">
        <w:rPr>
          <w:rFonts w:ascii="Arial" w:hAnsi="Arial" w:cs="Arial"/>
        </w:rPr>
        <w:t>.</w:t>
      </w:r>
    </w:p>
    <w:p w:rsidR="00CB1BCE" w:rsidRPr="003B36D2" w:rsidRDefault="00CB1BCE" w:rsidP="00E10455">
      <w:pPr>
        <w:ind w:right="288"/>
        <w:jc w:val="both"/>
        <w:rPr>
          <w:rFonts w:ascii="Arial" w:hAnsi="Arial" w:cs="Arial"/>
        </w:rPr>
      </w:pPr>
    </w:p>
    <w:p w:rsidR="00D32BC4" w:rsidRPr="003B36D2" w:rsidRDefault="00D32BC4" w:rsidP="00E10455">
      <w:pPr>
        <w:pStyle w:val="Heading1"/>
        <w:ind w:right="288"/>
        <w:jc w:val="both"/>
        <w:rPr>
          <w:rFonts w:ascii="Arial" w:hAnsi="Arial" w:cs="Arial"/>
          <w:sz w:val="22"/>
          <w:szCs w:val="22"/>
        </w:rPr>
      </w:pPr>
      <w:bookmarkStart w:id="172" w:name="_Toc484517380"/>
      <w:proofErr w:type="gramStart"/>
      <w:r w:rsidRPr="003B36D2">
        <w:rPr>
          <w:rFonts w:ascii="Arial" w:hAnsi="Arial" w:cs="Arial"/>
          <w:sz w:val="22"/>
          <w:szCs w:val="22"/>
        </w:rPr>
        <w:t>Article 23.</w:t>
      </w:r>
      <w:proofErr w:type="gramEnd"/>
      <w:r w:rsidRPr="003B36D2">
        <w:rPr>
          <w:rFonts w:ascii="Arial" w:hAnsi="Arial" w:cs="Arial"/>
          <w:sz w:val="22"/>
          <w:szCs w:val="22"/>
        </w:rPr>
        <w:t xml:space="preserve"> Respect for </w:t>
      </w:r>
      <w:r w:rsidR="00133495" w:rsidRPr="003B36D2">
        <w:rPr>
          <w:rFonts w:ascii="Arial" w:hAnsi="Arial" w:cs="Arial"/>
          <w:sz w:val="22"/>
          <w:szCs w:val="22"/>
        </w:rPr>
        <w:t>home</w:t>
      </w:r>
      <w:r w:rsidRPr="003B36D2">
        <w:rPr>
          <w:rFonts w:ascii="Arial" w:hAnsi="Arial" w:cs="Arial"/>
          <w:sz w:val="22"/>
          <w:szCs w:val="22"/>
        </w:rPr>
        <w:t xml:space="preserve"> and</w:t>
      </w:r>
      <w:r w:rsidR="00133495" w:rsidRPr="003B36D2">
        <w:rPr>
          <w:rFonts w:ascii="Arial" w:hAnsi="Arial" w:cs="Arial"/>
          <w:sz w:val="22"/>
          <w:szCs w:val="22"/>
        </w:rPr>
        <w:t xml:space="preserve"> the</w:t>
      </w:r>
      <w:r w:rsidRPr="003B36D2">
        <w:rPr>
          <w:rFonts w:ascii="Arial" w:hAnsi="Arial" w:cs="Arial"/>
          <w:sz w:val="22"/>
          <w:szCs w:val="22"/>
        </w:rPr>
        <w:t xml:space="preserve"> family</w:t>
      </w:r>
      <w:bookmarkEnd w:id="172"/>
      <w:r w:rsidRPr="003B36D2">
        <w:rPr>
          <w:rFonts w:ascii="Arial" w:hAnsi="Arial" w:cs="Arial"/>
          <w:sz w:val="22"/>
          <w:szCs w:val="22"/>
        </w:rPr>
        <w:t xml:space="preserve"> </w:t>
      </w:r>
    </w:p>
    <w:p w:rsidR="00E30C76" w:rsidRPr="003B36D2" w:rsidRDefault="00E30C76" w:rsidP="00E10455">
      <w:pPr>
        <w:spacing w:after="0"/>
        <w:ind w:left="288" w:right="288"/>
        <w:jc w:val="both"/>
        <w:rPr>
          <w:rFonts w:ascii="Arial" w:hAnsi="Arial" w:cs="Arial"/>
          <w:b/>
        </w:rPr>
      </w:pPr>
    </w:p>
    <w:p w:rsidR="00D32BC4" w:rsidRPr="003B36D2" w:rsidRDefault="00624767" w:rsidP="00E10455">
      <w:pPr>
        <w:spacing w:after="0"/>
        <w:ind w:right="288"/>
        <w:jc w:val="both"/>
        <w:rPr>
          <w:rFonts w:ascii="Arial" w:hAnsi="Arial" w:cs="Arial"/>
        </w:rPr>
      </w:pPr>
      <w:r w:rsidRPr="003B36D2">
        <w:rPr>
          <w:rFonts w:ascii="Arial" w:hAnsi="Arial" w:cs="Arial"/>
        </w:rPr>
        <w:t xml:space="preserve">The </w:t>
      </w:r>
      <w:r w:rsidR="00246B38" w:rsidRPr="003B36D2">
        <w:rPr>
          <w:rFonts w:ascii="Arial" w:hAnsi="Arial" w:cs="Arial"/>
        </w:rPr>
        <w:t>current</w:t>
      </w:r>
      <w:r w:rsidRPr="003B36D2">
        <w:rPr>
          <w:rFonts w:ascii="Arial" w:hAnsi="Arial" w:cs="Arial"/>
        </w:rPr>
        <w:t xml:space="preserve"> regulations and the state policy cannot ensure proper fulfillment of the requirements of this Article. Even though direct or indirect restrictions o</w:t>
      </w:r>
      <w:r w:rsidR="004753A0" w:rsidRPr="003B36D2">
        <w:rPr>
          <w:rFonts w:ascii="Arial" w:hAnsi="Arial" w:cs="Arial"/>
        </w:rPr>
        <w:t>f</w:t>
      </w:r>
      <w:r w:rsidRPr="003B36D2">
        <w:rPr>
          <w:rFonts w:ascii="Arial" w:hAnsi="Arial" w:cs="Arial"/>
        </w:rPr>
        <w:t xml:space="preserve"> the right to marriage and family relations is prohibited, proper realization of this right for persons with disabilities is one of the serious challenges.</w:t>
      </w:r>
    </w:p>
    <w:p w:rsidR="00624767" w:rsidRPr="003B36D2" w:rsidRDefault="00624767" w:rsidP="00E10455">
      <w:pPr>
        <w:spacing w:after="0"/>
        <w:ind w:right="288"/>
        <w:jc w:val="both"/>
        <w:rPr>
          <w:rFonts w:ascii="Arial" w:hAnsi="Arial" w:cs="Arial"/>
          <w:b/>
        </w:rPr>
      </w:pPr>
    </w:p>
    <w:p w:rsidR="00624767" w:rsidRPr="003B36D2" w:rsidRDefault="00624767" w:rsidP="00E10455">
      <w:pPr>
        <w:ind w:right="288"/>
        <w:jc w:val="both"/>
        <w:rPr>
          <w:rFonts w:ascii="Arial" w:hAnsi="Arial" w:cs="Arial"/>
        </w:rPr>
      </w:pPr>
      <w:r w:rsidRPr="003B36D2">
        <w:rPr>
          <w:rFonts w:ascii="Arial" w:hAnsi="Arial" w:cs="Arial"/>
        </w:rPr>
        <w:t>The civil legislation impo</w:t>
      </w:r>
      <w:r w:rsidR="00246B38" w:rsidRPr="003B36D2">
        <w:rPr>
          <w:rFonts w:ascii="Arial" w:hAnsi="Arial" w:cs="Arial"/>
        </w:rPr>
        <w:t>s</w:t>
      </w:r>
      <w:r w:rsidRPr="003B36D2">
        <w:rPr>
          <w:rFonts w:ascii="Arial" w:hAnsi="Arial" w:cs="Arial"/>
        </w:rPr>
        <w:t xml:space="preserve">es certain restrictions on </w:t>
      </w:r>
      <w:r w:rsidR="00246B38" w:rsidRPr="003B36D2">
        <w:rPr>
          <w:rFonts w:ascii="Arial" w:hAnsi="Arial" w:cs="Arial"/>
        </w:rPr>
        <w:t>support recipients</w:t>
      </w:r>
      <w:r w:rsidRPr="003B36D2">
        <w:rPr>
          <w:rFonts w:ascii="Arial" w:hAnsi="Arial" w:cs="Arial"/>
        </w:rPr>
        <w:t>. In particular, it establishes a blanket obligation of signing a marriage contra</w:t>
      </w:r>
      <w:r w:rsidR="00246B38" w:rsidRPr="003B36D2">
        <w:rPr>
          <w:rFonts w:ascii="Arial" w:hAnsi="Arial" w:cs="Arial"/>
        </w:rPr>
        <w:t>ct</w:t>
      </w:r>
      <w:r w:rsidRPr="003B36D2">
        <w:rPr>
          <w:rFonts w:ascii="Arial" w:hAnsi="Arial" w:cs="Arial"/>
        </w:rPr>
        <w:t xml:space="preserve"> by </w:t>
      </w:r>
      <w:r w:rsidR="00323DD1" w:rsidRPr="003B36D2">
        <w:rPr>
          <w:rFonts w:ascii="Arial" w:hAnsi="Arial" w:cs="Arial"/>
        </w:rPr>
        <w:t>persons with psycho-social n</w:t>
      </w:r>
      <w:r w:rsidR="00A60773" w:rsidRPr="003B36D2">
        <w:rPr>
          <w:rFonts w:ascii="Arial" w:hAnsi="Arial" w:cs="Arial"/>
        </w:rPr>
        <w:t xml:space="preserve">eeds </w:t>
      </w:r>
      <w:proofErr w:type="spellStart"/>
      <w:r w:rsidR="00A60773" w:rsidRPr="003B36D2">
        <w:rPr>
          <w:rFonts w:ascii="Arial" w:hAnsi="Arial" w:cs="Arial"/>
        </w:rPr>
        <w:t>receveing</w:t>
      </w:r>
      <w:proofErr w:type="spellEnd"/>
      <w:r w:rsidR="00A60773" w:rsidRPr="003B36D2">
        <w:rPr>
          <w:rFonts w:ascii="Arial" w:hAnsi="Arial" w:cs="Arial"/>
        </w:rPr>
        <w:t xml:space="preserve"> support</w:t>
      </w:r>
      <w:r w:rsidRPr="003B36D2">
        <w:rPr>
          <w:rFonts w:ascii="Arial" w:hAnsi="Arial" w:cs="Arial"/>
        </w:rPr>
        <w:t xml:space="preserve">, as well as blanket deprivation of parenting and some of </w:t>
      </w:r>
      <w:r w:rsidR="00676C16" w:rsidRPr="003B36D2">
        <w:rPr>
          <w:rFonts w:ascii="Arial" w:hAnsi="Arial" w:cs="Arial"/>
        </w:rPr>
        <w:t xml:space="preserve">the </w:t>
      </w:r>
      <w:r w:rsidRPr="003B36D2">
        <w:rPr>
          <w:rFonts w:ascii="Arial" w:hAnsi="Arial" w:cs="Arial"/>
        </w:rPr>
        <w:t>rights</w:t>
      </w:r>
      <w:r w:rsidR="00676C16" w:rsidRPr="003B36D2">
        <w:rPr>
          <w:rFonts w:ascii="Arial" w:hAnsi="Arial" w:cs="Arial"/>
        </w:rPr>
        <w:t xml:space="preserve"> associated to </w:t>
      </w:r>
      <w:r w:rsidR="00A16F3F" w:rsidRPr="003B36D2">
        <w:rPr>
          <w:rFonts w:ascii="Arial" w:hAnsi="Arial" w:cs="Arial"/>
        </w:rPr>
        <w:t>it</w:t>
      </w:r>
      <w:r w:rsidRPr="003B36D2">
        <w:rPr>
          <w:rFonts w:ascii="Arial" w:hAnsi="Arial" w:cs="Arial"/>
        </w:rPr>
        <w:t>.</w:t>
      </w:r>
    </w:p>
    <w:p w:rsidR="00624767" w:rsidRPr="003B36D2" w:rsidRDefault="00624767" w:rsidP="00E10455">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88"/>
        <w:jc w:val="both"/>
        <w:rPr>
          <w:rFonts w:ascii="Arial" w:hAnsi="Arial" w:cs="Arial"/>
        </w:rPr>
      </w:pPr>
      <w:r w:rsidRPr="003B36D2">
        <w:rPr>
          <w:rFonts w:ascii="Arial" w:hAnsi="Arial" w:cs="Arial"/>
        </w:rPr>
        <w:t xml:space="preserve">Persons with disabilities are not provided with information on reproductive </w:t>
      </w:r>
      <w:r w:rsidR="00246B38" w:rsidRPr="003B36D2">
        <w:rPr>
          <w:rFonts w:ascii="Arial" w:hAnsi="Arial" w:cs="Arial"/>
        </w:rPr>
        <w:t xml:space="preserve">health </w:t>
      </w:r>
      <w:r w:rsidRPr="003B36D2">
        <w:rPr>
          <w:rFonts w:ascii="Arial" w:hAnsi="Arial" w:cs="Arial"/>
        </w:rPr>
        <w:t xml:space="preserve">and family planning issues </w:t>
      </w:r>
      <w:r w:rsidR="00DC308E" w:rsidRPr="003B36D2">
        <w:rPr>
          <w:rFonts w:ascii="Arial" w:hAnsi="Arial" w:cs="Arial"/>
        </w:rPr>
        <w:t>in accordance with</w:t>
      </w:r>
      <w:r w:rsidRPr="003B36D2">
        <w:rPr>
          <w:rFonts w:ascii="Arial" w:hAnsi="Arial" w:cs="Arial"/>
        </w:rPr>
        <w:t xml:space="preserve"> their age. Their right to make a free and responsible decision on the number of children they will have and the interval between </w:t>
      </w:r>
      <w:r w:rsidR="00333C3D" w:rsidRPr="003B36D2">
        <w:rPr>
          <w:rFonts w:ascii="Arial" w:hAnsi="Arial" w:cs="Arial"/>
        </w:rPr>
        <w:t>childbirths</w:t>
      </w:r>
      <w:r w:rsidRPr="003B36D2">
        <w:rPr>
          <w:rFonts w:ascii="Arial" w:hAnsi="Arial" w:cs="Arial"/>
        </w:rPr>
        <w:t xml:space="preserve"> is </w:t>
      </w:r>
      <w:r w:rsidR="00333C3D" w:rsidRPr="003B36D2">
        <w:rPr>
          <w:rFonts w:ascii="Arial" w:hAnsi="Arial" w:cs="Arial"/>
        </w:rPr>
        <w:t>restricted</w:t>
      </w:r>
      <w:r w:rsidRPr="003B36D2">
        <w:rPr>
          <w:rFonts w:ascii="Arial" w:hAnsi="Arial" w:cs="Arial"/>
        </w:rPr>
        <w:t>. The particular problem in this regard is the situation of patients living in the state care institutions, as well as patients (especially women) in the psychiatric institutions.</w:t>
      </w:r>
    </w:p>
    <w:p w:rsidR="00624767" w:rsidRPr="003B36D2" w:rsidRDefault="00552794" w:rsidP="00E10455">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88"/>
        <w:jc w:val="both"/>
        <w:rPr>
          <w:rFonts w:ascii="Arial" w:hAnsi="Arial" w:cs="Arial"/>
        </w:rPr>
      </w:pPr>
      <w:r w:rsidRPr="003B36D2">
        <w:rPr>
          <w:rFonts w:ascii="Arial" w:hAnsi="Arial" w:cs="Arial"/>
        </w:rPr>
        <w:t xml:space="preserve">The right </w:t>
      </w:r>
      <w:r w:rsidR="008050D6" w:rsidRPr="003B36D2">
        <w:rPr>
          <w:rFonts w:ascii="Arial" w:hAnsi="Arial" w:cs="Arial"/>
        </w:rPr>
        <w:t xml:space="preserve">to private and family life </w:t>
      </w:r>
      <w:r w:rsidR="00246B38" w:rsidRPr="003B36D2">
        <w:rPr>
          <w:rFonts w:ascii="Arial" w:hAnsi="Arial" w:cs="Arial"/>
        </w:rPr>
        <w:t xml:space="preserve">of beneficiaries of residential care </w:t>
      </w:r>
      <w:proofErr w:type="spellStart"/>
      <w:r w:rsidR="00246B38" w:rsidRPr="003B36D2">
        <w:rPr>
          <w:rFonts w:ascii="Arial" w:hAnsi="Arial" w:cs="Arial"/>
        </w:rPr>
        <w:t>facilitiesis</w:t>
      </w:r>
      <w:proofErr w:type="spellEnd"/>
      <w:r w:rsidRPr="003B36D2">
        <w:rPr>
          <w:rFonts w:ascii="Arial" w:hAnsi="Arial" w:cs="Arial"/>
        </w:rPr>
        <w:t xml:space="preserve"> restricted, </w:t>
      </w:r>
      <w:r w:rsidR="00624767" w:rsidRPr="003B36D2">
        <w:rPr>
          <w:rFonts w:ascii="Arial" w:hAnsi="Arial" w:cs="Arial"/>
        </w:rPr>
        <w:t xml:space="preserve">which </w:t>
      </w:r>
      <w:r w:rsidR="00246B38" w:rsidRPr="003B36D2">
        <w:rPr>
          <w:rFonts w:ascii="Arial" w:hAnsi="Arial" w:cs="Arial"/>
        </w:rPr>
        <w:t>lead</w:t>
      </w:r>
      <w:r w:rsidRPr="003B36D2">
        <w:rPr>
          <w:rFonts w:ascii="Arial" w:hAnsi="Arial" w:cs="Arial"/>
        </w:rPr>
        <w:t>s to</w:t>
      </w:r>
      <w:r w:rsidR="00624767" w:rsidRPr="003B36D2">
        <w:rPr>
          <w:rFonts w:ascii="Arial" w:hAnsi="Arial" w:cs="Arial"/>
        </w:rPr>
        <w:t xml:space="preserve"> </w:t>
      </w:r>
      <w:r w:rsidRPr="003B36D2">
        <w:rPr>
          <w:rFonts w:ascii="Arial" w:hAnsi="Arial" w:cs="Arial"/>
        </w:rPr>
        <w:t xml:space="preserve">their </w:t>
      </w:r>
      <w:r w:rsidR="00624767" w:rsidRPr="003B36D2">
        <w:rPr>
          <w:rFonts w:ascii="Arial" w:hAnsi="Arial" w:cs="Arial"/>
        </w:rPr>
        <w:t>unequal treatment o</w:t>
      </w:r>
      <w:r w:rsidR="00880FFE" w:rsidRPr="003B36D2">
        <w:rPr>
          <w:rFonts w:ascii="Arial" w:hAnsi="Arial" w:cs="Arial"/>
        </w:rPr>
        <w:t>n</w:t>
      </w:r>
      <w:r w:rsidR="008050D6" w:rsidRPr="003B36D2">
        <w:rPr>
          <w:rFonts w:ascii="Arial" w:hAnsi="Arial" w:cs="Arial"/>
        </w:rPr>
        <w:t xml:space="preserve"> the</w:t>
      </w:r>
      <w:r w:rsidR="00624767" w:rsidRPr="003B36D2">
        <w:rPr>
          <w:rFonts w:ascii="Arial" w:hAnsi="Arial" w:cs="Arial"/>
        </w:rPr>
        <w:t xml:space="preserve"> </w:t>
      </w:r>
      <w:r w:rsidRPr="003B36D2">
        <w:rPr>
          <w:rFonts w:ascii="Arial" w:hAnsi="Arial" w:cs="Arial"/>
        </w:rPr>
        <w:t xml:space="preserve">ground of </w:t>
      </w:r>
      <w:r w:rsidR="008050D6" w:rsidRPr="003B36D2">
        <w:rPr>
          <w:rFonts w:ascii="Arial" w:hAnsi="Arial" w:cs="Arial"/>
        </w:rPr>
        <w:t xml:space="preserve">place of residence - </w:t>
      </w:r>
      <w:r w:rsidR="00624767" w:rsidRPr="003B36D2">
        <w:rPr>
          <w:rFonts w:ascii="Arial" w:hAnsi="Arial" w:cs="Arial"/>
        </w:rPr>
        <w:t xml:space="preserve"> institution. They are unable to </w:t>
      </w:r>
      <w:r w:rsidR="00246B38" w:rsidRPr="003B36D2">
        <w:rPr>
          <w:rFonts w:ascii="Arial" w:hAnsi="Arial" w:cs="Arial"/>
        </w:rPr>
        <w:t>keep</w:t>
      </w:r>
      <w:r w:rsidR="00624767" w:rsidRPr="003B36D2">
        <w:rPr>
          <w:rFonts w:ascii="Arial" w:hAnsi="Arial" w:cs="Arial"/>
        </w:rPr>
        <w:t xml:space="preserve"> </w:t>
      </w:r>
      <w:r w:rsidR="00246B38" w:rsidRPr="003B36D2">
        <w:rPr>
          <w:rFonts w:ascii="Arial" w:hAnsi="Arial" w:cs="Arial"/>
        </w:rPr>
        <w:t>in touch</w:t>
      </w:r>
      <w:r w:rsidRPr="003B36D2">
        <w:rPr>
          <w:rFonts w:ascii="Arial" w:hAnsi="Arial" w:cs="Arial"/>
        </w:rPr>
        <w:t xml:space="preserve"> with </w:t>
      </w:r>
      <w:r w:rsidR="00624767" w:rsidRPr="003B36D2">
        <w:rPr>
          <w:rFonts w:ascii="Arial" w:hAnsi="Arial" w:cs="Arial"/>
        </w:rPr>
        <w:t xml:space="preserve">their children </w:t>
      </w:r>
      <w:r w:rsidR="003F4D92" w:rsidRPr="003B36D2">
        <w:rPr>
          <w:rFonts w:ascii="Arial" w:hAnsi="Arial" w:cs="Arial"/>
        </w:rPr>
        <w:t>or</w:t>
      </w:r>
      <w:r w:rsidR="00624767" w:rsidRPr="003B36D2">
        <w:rPr>
          <w:rFonts w:ascii="Arial" w:hAnsi="Arial" w:cs="Arial"/>
        </w:rPr>
        <w:t xml:space="preserve"> other family members.</w:t>
      </w:r>
      <w:r w:rsidRPr="003B36D2">
        <w:rPr>
          <w:rFonts w:ascii="Arial" w:hAnsi="Arial" w:cs="Arial"/>
        </w:rPr>
        <w:t xml:space="preserve"> </w:t>
      </w:r>
      <w:r w:rsidR="00862612" w:rsidRPr="003B36D2">
        <w:rPr>
          <w:rFonts w:ascii="Arial" w:hAnsi="Arial" w:cs="Arial"/>
        </w:rPr>
        <w:t>Restrictions on the right to p</w:t>
      </w:r>
      <w:r w:rsidR="003F4D92" w:rsidRPr="003B36D2">
        <w:rPr>
          <w:rFonts w:ascii="Arial" w:hAnsi="Arial" w:cs="Arial"/>
        </w:rPr>
        <w:t xml:space="preserve">rivate and family life were </w:t>
      </w:r>
      <w:r w:rsidR="00333C3D" w:rsidRPr="003B36D2">
        <w:rPr>
          <w:rFonts w:ascii="Arial" w:hAnsi="Arial" w:cs="Arial"/>
        </w:rPr>
        <w:t>particularly</w:t>
      </w:r>
      <w:r w:rsidR="00862612" w:rsidRPr="003B36D2">
        <w:rPr>
          <w:rFonts w:ascii="Arial" w:hAnsi="Arial" w:cs="Arial"/>
        </w:rPr>
        <w:t xml:space="preserve"> acute in relation to </w:t>
      </w:r>
      <w:r w:rsidR="005068C6" w:rsidRPr="003B36D2">
        <w:rPr>
          <w:rFonts w:ascii="Arial" w:hAnsi="Arial" w:cs="Arial"/>
        </w:rPr>
        <w:t xml:space="preserve">children and </w:t>
      </w:r>
      <w:r w:rsidRPr="003B36D2">
        <w:rPr>
          <w:rFonts w:ascii="Arial" w:hAnsi="Arial" w:cs="Arial"/>
        </w:rPr>
        <w:t xml:space="preserve">women. </w:t>
      </w:r>
      <w:r w:rsidR="00862612" w:rsidRPr="003B36D2">
        <w:rPr>
          <w:rFonts w:ascii="Arial" w:hAnsi="Arial" w:cs="Arial"/>
        </w:rPr>
        <w:t>C</w:t>
      </w:r>
      <w:r w:rsidRPr="003B36D2">
        <w:rPr>
          <w:rFonts w:ascii="Arial" w:hAnsi="Arial" w:cs="Arial"/>
        </w:rPr>
        <w:t xml:space="preserve">hildren </w:t>
      </w:r>
      <w:r w:rsidR="005068C6" w:rsidRPr="003B36D2">
        <w:rPr>
          <w:rFonts w:ascii="Arial" w:hAnsi="Arial" w:cs="Arial"/>
        </w:rPr>
        <w:t>are</w:t>
      </w:r>
      <w:r w:rsidRPr="003B36D2">
        <w:rPr>
          <w:rFonts w:ascii="Arial" w:hAnsi="Arial" w:cs="Arial"/>
        </w:rPr>
        <w:t xml:space="preserve"> often </w:t>
      </w:r>
      <w:r w:rsidR="005068C6" w:rsidRPr="003B36D2">
        <w:rPr>
          <w:rFonts w:ascii="Arial" w:hAnsi="Arial" w:cs="Arial"/>
        </w:rPr>
        <w:t xml:space="preserve">placed </w:t>
      </w:r>
      <w:r w:rsidRPr="003B36D2">
        <w:rPr>
          <w:rFonts w:ascii="Arial" w:hAnsi="Arial" w:cs="Arial"/>
        </w:rPr>
        <w:t>in</w:t>
      </w:r>
      <w:r w:rsidR="003A472B" w:rsidRPr="003B36D2">
        <w:rPr>
          <w:rFonts w:ascii="Arial" w:hAnsi="Arial" w:cs="Arial"/>
        </w:rPr>
        <w:t xml:space="preserve"> the</w:t>
      </w:r>
      <w:r w:rsidR="005068C6" w:rsidRPr="003B36D2">
        <w:rPr>
          <w:rFonts w:ascii="Arial" w:hAnsi="Arial" w:cs="Arial"/>
        </w:rPr>
        <w:t xml:space="preserve"> </w:t>
      </w:r>
      <w:r w:rsidRPr="003B36D2">
        <w:rPr>
          <w:rFonts w:ascii="Arial" w:hAnsi="Arial" w:cs="Arial"/>
        </w:rPr>
        <w:t>childcare institutio</w:t>
      </w:r>
      <w:r w:rsidR="005068C6" w:rsidRPr="003B36D2">
        <w:rPr>
          <w:rFonts w:ascii="Arial" w:hAnsi="Arial" w:cs="Arial"/>
        </w:rPr>
        <w:t xml:space="preserve">n </w:t>
      </w:r>
      <w:r w:rsidR="003A472B" w:rsidRPr="003B36D2">
        <w:rPr>
          <w:rFonts w:ascii="Arial" w:hAnsi="Arial" w:cs="Arial"/>
        </w:rPr>
        <w:t xml:space="preserve">far away from the residence of their parents, so that </w:t>
      </w:r>
      <w:r w:rsidR="005068C6" w:rsidRPr="003B36D2">
        <w:rPr>
          <w:rFonts w:ascii="Arial" w:hAnsi="Arial" w:cs="Arial"/>
        </w:rPr>
        <w:t xml:space="preserve">they are </w:t>
      </w:r>
      <w:r w:rsidRPr="003B36D2">
        <w:rPr>
          <w:rFonts w:ascii="Arial" w:hAnsi="Arial" w:cs="Arial"/>
        </w:rPr>
        <w:t xml:space="preserve">rarely or </w:t>
      </w:r>
      <w:r w:rsidR="005068C6" w:rsidRPr="003B36D2">
        <w:rPr>
          <w:rFonts w:ascii="Arial" w:hAnsi="Arial" w:cs="Arial"/>
        </w:rPr>
        <w:t xml:space="preserve">never </w:t>
      </w:r>
      <w:r w:rsidR="003F4D92" w:rsidRPr="003B36D2">
        <w:rPr>
          <w:rFonts w:ascii="Arial" w:hAnsi="Arial" w:cs="Arial"/>
        </w:rPr>
        <w:t>visited</w:t>
      </w:r>
      <w:r w:rsidR="005068C6" w:rsidRPr="003B36D2">
        <w:rPr>
          <w:rFonts w:ascii="Arial" w:hAnsi="Arial" w:cs="Arial"/>
        </w:rPr>
        <w:t xml:space="preserve"> by their mothers due to</w:t>
      </w:r>
      <w:r w:rsidRPr="003B36D2">
        <w:rPr>
          <w:rFonts w:ascii="Arial" w:hAnsi="Arial" w:cs="Arial"/>
        </w:rPr>
        <w:t xml:space="preserve"> </w:t>
      </w:r>
      <w:r w:rsidR="005068C6" w:rsidRPr="003B36D2">
        <w:rPr>
          <w:rFonts w:ascii="Arial" w:hAnsi="Arial" w:cs="Arial"/>
        </w:rPr>
        <w:t xml:space="preserve">lack of transport and </w:t>
      </w:r>
      <w:r w:rsidRPr="003B36D2">
        <w:rPr>
          <w:rFonts w:ascii="Arial" w:hAnsi="Arial" w:cs="Arial"/>
        </w:rPr>
        <w:t>financial problems (</w:t>
      </w:r>
      <w:r w:rsidR="005068C6" w:rsidRPr="003B36D2">
        <w:rPr>
          <w:rFonts w:ascii="Arial" w:hAnsi="Arial" w:cs="Arial"/>
        </w:rPr>
        <w:t xml:space="preserve">lack of </w:t>
      </w:r>
      <w:r w:rsidRPr="003B36D2">
        <w:rPr>
          <w:rFonts w:ascii="Arial" w:hAnsi="Arial" w:cs="Arial"/>
        </w:rPr>
        <w:t xml:space="preserve">access to social packages). </w:t>
      </w:r>
    </w:p>
    <w:p w:rsidR="005068C6" w:rsidRPr="003B36D2" w:rsidRDefault="009D4313" w:rsidP="00E10455">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88"/>
        <w:jc w:val="both"/>
        <w:rPr>
          <w:rFonts w:ascii="Arial" w:hAnsi="Arial" w:cs="Arial"/>
        </w:rPr>
      </w:pPr>
      <w:r w:rsidRPr="003B36D2">
        <w:rPr>
          <w:rFonts w:ascii="Arial" w:hAnsi="Arial" w:cs="Arial"/>
        </w:rPr>
        <w:t>According to the Public Defender’s special report</w:t>
      </w:r>
      <w:r w:rsidRPr="003B36D2">
        <w:rPr>
          <w:rStyle w:val="FootnoteReference"/>
          <w:rFonts w:ascii="Arial" w:hAnsi="Arial" w:cs="Arial"/>
        </w:rPr>
        <w:footnoteReference w:id="81"/>
      </w:r>
      <w:r w:rsidRPr="003B36D2">
        <w:rPr>
          <w:rFonts w:ascii="Arial" w:hAnsi="Arial" w:cs="Arial"/>
        </w:rPr>
        <w:t xml:space="preserve">, the monitoring conducted in the state care institutions </w:t>
      </w:r>
      <w:r w:rsidR="00880FFE" w:rsidRPr="003B36D2">
        <w:rPr>
          <w:rFonts w:ascii="Arial" w:hAnsi="Arial" w:cs="Arial"/>
        </w:rPr>
        <w:t>of</w:t>
      </w:r>
      <w:r w:rsidRPr="003B36D2">
        <w:rPr>
          <w:rFonts w:ascii="Arial" w:hAnsi="Arial" w:cs="Arial"/>
        </w:rPr>
        <w:t xml:space="preserve"> persons with disabilities </w:t>
      </w:r>
      <w:r w:rsidR="00EA291C" w:rsidRPr="003B36D2">
        <w:rPr>
          <w:rFonts w:ascii="Arial" w:hAnsi="Arial" w:cs="Arial"/>
        </w:rPr>
        <w:t>revealed</w:t>
      </w:r>
      <w:r w:rsidRPr="003B36D2">
        <w:rPr>
          <w:rFonts w:ascii="Arial" w:hAnsi="Arial" w:cs="Arial"/>
        </w:rPr>
        <w:t xml:space="preserve"> that the personnel </w:t>
      </w:r>
      <w:r w:rsidR="00ED38EA" w:rsidRPr="003B36D2">
        <w:rPr>
          <w:rFonts w:ascii="Arial" w:hAnsi="Arial" w:cs="Arial"/>
        </w:rPr>
        <w:t>of the</w:t>
      </w:r>
      <w:r w:rsidR="00EA291C" w:rsidRPr="003B36D2">
        <w:rPr>
          <w:rFonts w:ascii="Arial" w:hAnsi="Arial" w:cs="Arial"/>
        </w:rPr>
        <w:t xml:space="preserve"> state care</w:t>
      </w:r>
      <w:r w:rsidR="00ED38EA" w:rsidRPr="003B36D2">
        <w:rPr>
          <w:rFonts w:ascii="Arial" w:hAnsi="Arial" w:cs="Arial"/>
        </w:rPr>
        <w:t xml:space="preserve"> institutions </w:t>
      </w:r>
      <w:r w:rsidRPr="003B36D2">
        <w:rPr>
          <w:rFonts w:ascii="Arial" w:hAnsi="Arial" w:cs="Arial"/>
        </w:rPr>
        <w:t xml:space="preserve">lack adequate knowledge in </w:t>
      </w:r>
      <w:r w:rsidR="003F4D92" w:rsidRPr="003B36D2">
        <w:rPr>
          <w:rFonts w:ascii="Arial" w:hAnsi="Arial" w:cs="Arial"/>
        </w:rPr>
        <w:t xml:space="preserve">reproductive and sexual health. </w:t>
      </w:r>
      <w:r w:rsidR="00880FFE" w:rsidRPr="003B36D2">
        <w:rPr>
          <w:rFonts w:ascii="Arial" w:hAnsi="Arial" w:cs="Arial"/>
        </w:rPr>
        <w:t>Beneficiaries</w:t>
      </w:r>
      <w:r w:rsidRPr="003B36D2">
        <w:rPr>
          <w:rFonts w:ascii="Arial" w:hAnsi="Arial" w:cs="Arial"/>
        </w:rPr>
        <w:t xml:space="preserve"> are not aware of </w:t>
      </w:r>
      <w:r w:rsidR="00880BD8" w:rsidRPr="003B36D2">
        <w:rPr>
          <w:rFonts w:ascii="Arial" w:hAnsi="Arial" w:cs="Arial"/>
        </w:rPr>
        <w:t>it</w:t>
      </w:r>
      <w:r w:rsidR="00ED38EA" w:rsidRPr="003B36D2">
        <w:rPr>
          <w:rFonts w:ascii="Arial" w:hAnsi="Arial" w:cs="Arial"/>
        </w:rPr>
        <w:t xml:space="preserve"> either</w:t>
      </w:r>
      <w:r w:rsidRPr="003B36D2">
        <w:rPr>
          <w:rFonts w:ascii="Arial" w:hAnsi="Arial" w:cs="Arial"/>
        </w:rPr>
        <w:t xml:space="preserve">, </w:t>
      </w:r>
      <w:r w:rsidR="00ED38EA" w:rsidRPr="003B36D2">
        <w:rPr>
          <w:rFonts w:ascii="Arial" w:hAnsi="Arial" w:cs="Arial"/>
        </w:rPr>
        <w:t>which contains r</w:t>
      </w:r>
      <w:r w:rsidRPr="003B36D2">
        <w:rPr>
          <w:rFonts w:ascii="Arial" w:hAnsi="Arial" w:cs="Arial"/>
        </w:rPr>
        <w:t>isks of sexual harassment</w:t>
      </w:r>
      <w:r w:rsidR="00ED38EA" w:rsidRPr="003B36D2">
        <w:rPr>
          <w:rFonts w:ascii="Arial" w:hAnsi="Arial" w:cs="Arial"/>
        </w:rPr>
        <w:t xml:space="preserve"> and</w:t>
      </w:r>
      <w:r w:rsidRPr="003B36D2">
        <w:rPr>
          <w:rFonts w:ascii="Arial" w:hAnsi="Arial" w:cs="Arial"/>
        </w:rPr>
        <w:t xml:space="preserve"> sexual exploitation. </w:t>
      </w:r>
      <w:r w:rsidR="00ED38EA" w:rsidRPr="003B36D2">
        <w:rPr>
          <w:rFonts w:ascii="Arial" w:hAnsi="Arial" w:cs="Arial"/>
        </w:rPr>
        <w:t xml:space="preserve">The personnel </w:t>
      </w:r>
      <w:r w:rsidRPr="003B36D2">
        <w:rPr>
          <w:rFonts w:ascii="Arial" w:hAnsi="Arial" w:cs="Arial"/>
        </w:rPr>
        <w:t xml:space="preserve">do not have appropriate skills </w:t>
      </w:r>
      <w:r w:rsidR="00ED38EA" w:rsidRPr="003B36D2">
        <w:rPr>
          <w:rFonts w:ascii="Arial" w:hAnsi="Arial" w:cs="Arial"/>
        </w:rPr>
        <w:t>in</w:t>
      </w:r>
      <w:r w:rsidRPr="003B36D2">
        <w:rPr>
          <w:rFonts w:ascii="Arial" w:hAnsi="Arial" w:cs="Arial"/>
        </w:rPr>
        <w:t xml:space="preserve"> manag</w:t>
      </w:r>
      <w:r w:rsidR="00ED38EA" w:rsidRPr="003B36D2">
        <w:rPr>
          <w:rFonts w:ascii="Arial" w:hAnsi="Arial" w:cs="Arial"/>
        </w:rPr>
        <w:t>ing</w:t>
      </w:r>
      <w:r w:rsidRPr="003B36D2">
        <w:rPr>
          <w:rFonts w:ascii="Arial" w:hAnsi="Arial" w:cs="Arial"/>
        </w:rPr>
        <w:t xml:space="preserve"> such risks.</w:t>
      </w:r>
    </w:p>
    <w:p w:rsidR="00ED38EA" w:rsidRPr="003B36D2" w:rsidRDefault="00ED38EA" w:rsidP="00E10455">
      <w:pPr>
        <w:ind w:right="288"/>
        <w:jc w:val="both"/>
        <w:rPr>
          <w:rFonts w:ascii="Arial" w:hAnsi="Arial" w:cs="Arial"/>
        </w:rPr>
      </w:pPr>
      <w:r w:rsidRPr="003B36D2">
        <w:rPr>
          <w:rFonts w:ascii="Arial" w:hAnsi="Arial" w:cs="Arial"/>
        </w:rPr>
        <w:t xml:space="preserve">Patients of psychiatric institutions have problems in contacting with family members, including </w:t>
      </w:r>
      <w:r w:rsidR="00880FFE" w:rsidRPr="003B36D2">
        <w:rPr>
          <w:rFonts w:ascii="Arial" w:hAnsi="Arial" w:cs="Arial"/>
        </w:rPr>
        <w:t xml:space="preserve">with </w:t>
      </w:r>
      <w:r w:rsidR="003F4D92" w:rsidRPr="003B36D2">
        <w:rPr>
          <w:rFonts w:ascii="Arial" w:hAnsi="Arial" w:cs="Arial"/>
        </w:rPr>
        <w:t>underage</w:t>
      </w:r>
      <w:r w:rsidRPr="003B36D2">
        <w:rPr>
          <w:rFonts w:ascii="Arial" w:hAnsi="Arial" w:cs="Arial"/>
        </w:rPr>
        <w:t xml:space="preserve"> children. Within the framework of the monitoring conducted by the Public Defender, persons with disabilities indicated that their children were placed in foster </w:t>
      </w:r>
      <w:r w:rsidRPr="003B36D2">
        <w:rPr>
          <w:rFonts w:ascii="Arial" w:hAnsi="Arial" w:cs="Arial"/>
        </w:rPr>
        <w:lastRenderedPageBreak/>
        <w:t>care and they ha</w:t>
      </w:r>
      <w:r w:rsidR="003F4D92" w:rsidRPr="003B36D2">
        <w:rPr>
          <w:rFonts w:ascii="Arial" w:hAnsi="Arial" w:cs="Arial"/>
        </w:rPr>
        <w:t>d</w:t>
      </w:r>
      <w:r w:rsidRPr="003B36D2">
        <w:rPr>
          <w:rFonts w:ascii="Arial" w:hAnsi="Arial" w:cs="Arial"/>
        </w:rPr>
        <w:t xml:space="preserve"> not seen them for several years. In addition, they do not have information about who they can appeal </w:t>
      </w:r>
      <w:r w:rsidR="003F4D92" w:rsidRPr="003B36D2">
        <w:rPr>
          <w:rFonts w:ascii="Arial" w:hAnsi="Arial" w:cs="Arial"/>
        </w:rPr>
        <w:t xml:space="preserve">to </w:t>
      </w:r>
      <w:r w:rsidRPr="003B36D2">
        <w:rPr>
          <w:rFonts w:ascii="Arial" w:hAnsi="Arial" w:cs="Arial"/>
        </w:rPr>
        <w:t xml:space="preserve">for </w:t>
      </w:r>
      <w:r w:rsidR="00333C3D" w:rsidRPr="003B36D2">
        <w:rPr>
          <w:rFonts w:ascii="Arial" w:hAnsi="Arial" w:cs="Arial"/>
        </w:rPr>
        <w:t>assistance</w:t>
      </w:r>
      <w:r w:rsidRPr="003B36D2">
        <w:rPr>
          <w:rStyle w:val="FootnoteReference"/>
          <w:rFonts w:ascii="Arial" w:hAnsi="Arial" w:cs="Arial"/>
        </w:rPr>
        <w:footnoteReference w:id="82"/>
      </w:r>
      <w:r w:rsidRPr="003B36D2">
        <w:rPr>
          <w:rFonts w:ascii="Arial" w:hAnsi="Arial" w:cs="Arial"/>
        </w:rPr>
        <w:t>.</w:t>
      </w:r>
    </w:p>
    <w:p w:rsidR="00ED38EA" w:rsidRPr="003B36D2" w:rsidRDefault="00ED38EA" w:rsidP="00E10455">
      <w:pPr>
        <w:ind w:right="288"/>
        <w:jc w:val="both"/>
        <w:rPr>
          <w:rFonts w:ascii="Arial" w:hAnsi="Arial" w:cs="Arial"/>
        </w:rPr>
      </w:pPr>
      <w:r w:rsidRPr="003B36D2">
        <w:rPr>
          <w:rFonts w:ascii="Arial" w:hAnsi="Arial" w:cs="Arial"/>
        </w:rPr>
        <w:t>Persons with disabilities are not properly supported in upbringing children and performing the</w:t>
      </w:r>
      <w:r w:rsidR="00880FFE" w:rsidRPr="003B36D2">
        <w:rPr>
          <w:rFonts w:ascii="Arial" w:hAnsi="Arial" w:cs="Arial"/>
        </w:rPr>
        <w:t>ir</w:t>
      </w:r>
      <w:r w:rsidRPr="003B36D2">
        <w:rPr>
          <w:rFonts w:ascii="Arial" w:hAnsi="Arial" w:cs="Arial"/>
        </w:rPr>
        <w:t xml:space="preserve"> parental </w:t>
      </w:r>
      <w:r w:rsidR="00333C3D" w:rsidRPr="003B36D2">
        <w:rPr>
          <w:rFonts w:ascii="Arial" w:hAnsi="Arial" w:cs="Arial"/>
        </w:rPr>
        <w:t>function</w:t>
      </w:r>
      <w:r w:rsidRPr="003B36D2">
        <w:rPr>
          <w:rFonts w:ascii="Arial" w:hAnsi="Arial" w:cs="Arial"/>
        </w:rPr>
        <w:t xml:space="preserve">. </w:t>
      </w:r>
    </w:p>
    <w:p w:rsidR="00ED38EA" w:rsidRPr="003B36D2" w:rsidRDefault="00ED38EA"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288"/>
        <w:jc w:val="both"/>
        <w:rPr>
          <w:rFonts w:ascii="Arial" w:hAnsi="Arial" w:cs="Arial"/>
        </w:rPr>
      </w:pPr>
      <w:r w:rsidRPr="003B36D2">
        <w:rPr>
          <w:rFonts w:ascii="Arial" w:hAnsi="Arial" w:cs="Arial"/>
        </w:rPr>
        <w:t xml:space="preserve">The right </w:t>
      </w:r>
      <w:r w:rsidR="003F4D92" w:rsidRPr="003B36D2">
        <w:rPr>
          <w:rFonts w:ascii="Arial" w:hAnsi="Arial" w:cs="Arial"/>
        </w:rPr>
        <w:t xml:space="preserve">of </w:t>
      </w:r>
      <w:r w:rsidRPr="003B36D2">
        <w:rPr>
          <w:rFonts w:ascii="Arial" w:hAnsi="Arial" w:cs="Arial"/>
        </w:rPr>
        <w:t>children with disabilities to live in a family is often violated. No effective measures are taken to prevent children from being away from their parents.</w:t>
      </w:r>
    </w:p>
    <w:p w:rsidR="00ED38EA" w:rsidRPr="003B36D2" w:rsidRDefault="00ED38EA"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288"/>
        <w:jc w:val="both"/>
        <w:rPr>
          <w:rFonts w:ascii="Arial" w:hAnsi="Arial" w:cs="Arial"/>
        </w:rPr>
      </w:pPr>
      <w:r w:rsidRPr="003B36D2">
        <w:rPr>
          <w:rFonts w:ascii="Arial" w:hAnsi="Arial" w:cs="Arial"/>
        </w:rPr>
        <w:t xml:space="preserve">The state does not have </w:t>
      </w:r>
      <w:r w:rsidR="003F4D92" w:rsidRPr="003B36D2">
        <w:rPr>
          <w:rFonts w:ascii="Arial" w:hAnsi="Arial" w:cs="Arial"/>
        </w:rPr>
        <w:t xml:space="preserve">enough </w:t>
      </w:r>
      <w:r w:rsidRPr="003B36D2">
        <w:rPr>
          <w:rFonts w:ascii="Arial" w:hAnsi="Arial" w:cs="Arial"/>
        </w:rPr>
        <w:t xml:space="preserve">alternative services, which would ensure living of persons with disabilities in a family environment. The existing measures are not enough to </w:t>
      </w:r>
      <w:proofErr w:type="gramStart"/>
      <w:r w:rsidRPr="003B36D2">
        <w:rPr>
          <w:rFonts w:ascii="Arial" w:hAnsi="Arial" w:cs="Arial"/>
        </w:rPr>
        <w:t>prevent  abandonment</w:t>
      </w:r>
      <w:proofErr w:type="gramEnd"/>
      <w:r w:rsidRPr="003B36D2">
        <w:rPr>
          <w:rFonts w:ascii="Arial" w:hAnsi="Arial" w:cs="Arial"/>
        </w:rPr>
        <w:t xml:space="preserve">, denial or segregation of children with disabilities. </w:t>
      </w:r>
      <w:r w:rsidR="00472341" w:rsidRPr="003B36D2">
        <w:rPr>
          <w:rFonts w:ascii="Arial" w:hAnsi="Arial" w:cs="Arial"/>
        </w:rPr>
        <w:t xml:space="preserve">During 2014-2016, </w:t>
      </w:r>
      <w:r w:rsidR="0048578B" w:rsidRPr="003B36D2">
        <w:rPr>
          <w:rFonts w:ascii="Arial" w:hAnsi="Arial" w:cs="Arial"/>
        </w:rPr>
        <w:t xml:space="preserve">out of 90 children with disabilities living in residential institutions (infants’ boarding house and </w:t>
      </w:r>
      <w:proofErr w:type="spellStart"/>
      <w:r w:rsidR="0048578B" w:rsidRPr="003B36D2">
        <w:rPr>
          <w:rFonts w:ascii="Arial" w:hAnsi="Arial" w:cs="Arial"/>
        </w:rPr>
        <w:t>Kojori</w:t>
      </w:r>
      <w:proofErr w:type="spellEnd"/>
      <w:r w:rsidR="0048578B" w:rsidRPr="003B36D2">
        <w:rPr>
          <w:rFonts w:ascii="Arial" w:hAnsi="Arial" w:cs="Arial"/>
        </w:rPr>
        <w:t xml:space="preserve"> boarding house for children with disabilities), </w:t>
      </w:r>
      <w:r w:rsidR="00472341" w:rsidRPr="003B36D2">
        <w:rPr>
          <w:rFonts w:ascii="Arial" w:hAnsi="Arial" w:cs="Arial"/>
        </w:rPr>
        <w:t xml:space="preserve">only </w:t>
      </w:r>
      <w:proofErr w:type="gramStart"/>
      <w:r w:rsidRPr="003B36D2">
        <w:rPr>
          <w:rFonts w:ascii="Arial" w:hAnsi="Arial" w:cs="Arial"/>
        </w:rPr>
        <w:t>8  were</w:t>
      </w:r>
      <w:proofErr w:type="gramEnd"/>
      <w:r w:rsidRPr="003B36D2">
        <w:rPr>
          <w:rFonts w:ascii="Arial" w:hAnsi="Arial" w:cs="Arial"/>
        </w:rPr>
        <w:t xml:space="preserve"> </w:t>
      </w:r>
      <w:r w:rsidR="003F4D92" w:rsidRPr="003B36D2">
        <w:rPr>
          <w:rFonts w:ascii="Arial" w:hAnsi="Arial" w:cs="Arial"/>
        </w:rPr>
        <w:t>moved to the</w:t>
      </w:r>
      <w:r w:rsidRPr="003B36D2">
        <w:rPr>
          <w:rFonts w:ascii="Arial" w:hAnsi="Arial" w:cs="Arial"/>
        </w:rPr>
        <w:t xml:space="preserve"> foster care </w:t>
      </w:r>
      <w:r w:rsidR="00472341" w:rsidRPr="003B36D2">
        <w:rPr>
          <w:rFonts w:ascii="Arial" w:hAnsi="Arial" w:cs="Arial"/>
        </w:rPr>
        <w:t xml:space="preserve">sub </w:t>
      </w:r>
      <w:r w:rsidRPr="003B36D2">
        <w:rPr>
          <w:rFonts w:ascii="Arial" w:hAnsi="Arial" w:cs="Arial"/>
        </w:rPr>
        <w:t>program and 3 were adopted</w:t>
      </w:r>
      <w:r w:rsidR="0048578B" w:rsidRPr="003B36D2">
        <w:rPr>
          <w:rFonts w:ascii="Arial" w:hAnsi="Arial" w:cs="Arial"/>
        </w:rPr>
        <w:t>.</w:t>
      </w:r>
    </w:p>
    <w:p w:rsidR="00CD063A" w:rsidRPr="003B36D2" w:rsidRDefault="00CD063A" w:rsidP="00E10455">
      <w:pPr>
        <w:ind w:left="288" w:right="288"/>
        <w:jc w:val="both"/>
        <w:rPr>
          <w:rFonts w:ascii="Arial" w:hAnsi="Arial" w:cs="Arial"/>
        </w:rPr>
      </w:pPr>
    </w:p>
    <w:p w:rsidR="00E30C76" w:rsidRPr="003B36D2" w:rsidRDefault="00CD063A" w:rsidP="00E10455">
      <w:pPr>
        <w:pStyle w:val="Heading2"/>
        <w:spacing w:before="0" w:after="240"/>
        <w:ind w:left="288" w:right="288"/>
        <w:jc w:val="both"/>
        <w:rPr>
          <w:rFonts w:ascii="Arial" w:eastAsia="Arial" w:hAnsi="Arial" w:cs="Arial"/>
          <w:sz w:val="22"/>
          <w:szCs w:val="22"/>
          <w:lang w:eastAsia="ka-GE"/>
        </w:rPr>
      </w:pPr>
      <w:bookmarkStart w:id="173" w:name="_Toc484517381"/>
      <w:r w:rsidRPr="003B36D2">
        <w:rPr>
          <w:rFonts w:ascii="Arial" w:hAnsi="Arial" w:cs="Arial"/>
          <w:sz w:val="22"/>
          <w:szCs w:val="22"/>
        </w:rPr>
        <w:t>Recommendations</w:t>
      </w:r>
      <w:bookmarkEnd w:id="173"/>
    </w:p>
    <w:p w:rsidR="00CD063A" w:rsidRPr="003B36D2" w:rsidRDefault="00CD063A" w:rsidP="00E10455">
      <w:pPr>
        <w:pStyle w:val="ListParagraph"/>
        <w:numPr>
          <w:ilvl w:val="0"/>
          <w:numId w:val="27"/>
        </w:numPr>
        <w:spacing w:after="0"/>
        <w:ind w:left="288" w:right="288"/>
        <w:jc w:val="both"/>
        <w:rPr>
          <w:rFonts w:ascii="Arial" w:hAnsi="Arial" w:cs="Arial"/>
          <w:lang w:val="ka-GE"/>
        </w:rPr>
      </w:pPr>
      <w:r w:rsidRPr="003B36D2">
        <w:rPr>
          <w:rFonts w:ascii="Arial" w:hAnsi="Arial" w:cs="Arial"/>
        </w:rPr>
        <w:t xml:space="preserve">The country’s regulations and the state policy should be brought in line with the requirements of the United Nations Convention in order to ensure proper realization of the right to respect for </w:t>
      </w:r>
      <w:r w:rsidR="00333C3D" w:rsidRPr="003B36D2">
        <w:rPr>
          <w:rFonts w:ascii="Arial" w:hAnsi="Arial" w:cs="Arial"/>
        </w:rPr>
        <w:t>home</w:t>
      </w:r>
      <w:r w:rsidRPr="003B36D2">
        <w:rPr>
          <w:rFonts w:ascii="Arial" w:hAnsi="Arial" w:cs="Arial"/>
        </w:rPr>
        <w:t xml:space="preserve"> and family life of persons with disabilities</w:t>
      </w:r>
      <w:r w:rsidRPr="003B36D2">
        <w:rPr>
          <w:rFonts w:ascii="Arial" w:eastAsia="Arial" w:hAnsi="Arial" w:cs="Arial"/>
          <w:lang w:val="ka-GE" w:eastAsia="ka-GE"/>
        </w:rPr>
        <w:t xml:space="preserve"> </w:t>
      </w:r>
    </w:p>
    <w:p w:rsidR="00CD063A" w:rsidRPr="003B36D2" w:rsidRDefault="00CD063A" w:rsidP="00E10455">
      <w:pPr>
        <w:pStyle w:val="ListParagraph"/>
        <w:numPr>
          <w:ilvl w:val="0"/>
          <w:numId w:val="27"/>
        </w:numPr>
        <w:spacing w:after="0"/>
        <w:ind w:left="288" w:right="288"/>
        <w:jc w:val="both"/>
        <w:rPr>
          <w:rFonts w:ascii="Arial" w:hAnsi="Arial" w:cs="Arial"/>
          <w:lang w:val="ka-GE"/>
        </w:rPr>
      </w:pPr>
      <w:r w:rsidRPr="003B36D2">
        <w:rPr>
          <w:rFonts w:ascii="Arial" w:hAnsi="Arial" w:cs="Arial"/>
        </w:rPr>
        <w:t>Parental rights of persons with disabilities living in the state care institutions, as well as psychiatric hospitals, should be adequately protected. Efforts should be strengthened in order to ensure  contact of these persons with their families and children</w:t>
      </w:r>
    </w:p>
    <w:p w:rsidR="00CD063A" w:rsidRPr="003B36D2" w:rsidRDefault="00CD063A" w:rsidP="00E10455">
      <w:pPr>
        <w:pStyle w:val="ListParagraph"/>
        <w:numPr>
          <w:ilvl w:val="0"/>
          <w:numId w:val="27"/>
        </w:numPr>
        <w:spacing w:after="0"/>
        <w:ind w:left="288" w:right="288"/>
        <w:jc w:val="both"/>
        <w:rPr>
          <w:rFonts w:ascii="Arial" w:hAnsi="Arial" w:cs="Arial"/>
          <w:lang w:val="ka-GE"/>
        </w:rPr>
      </w:pPr>
      <w:r w:rsidRPr="003B36D2">
        <w:rPr>
          <w:rFonts w:ascii="Arial" w:hAnsi="Arial" w:cs="Arial"/>
        </w:rPr>
        <w:t xml:space="preserve">The right of children with disabilities to live in a family </w:t>
      </w:r>
      <w:r w:rsidR="000613E6" w:rsidRPr="003B36D2">
        <w:rPr>
          <w:rFonts w:ascii="Arial" w:hAnsi="Arial" w:cs="Arial"/>
        </w:rPr>
        <w:t xml:space="preserve">on an equal basis with others </w:t>
      </w:r>
      <w:r w:rsidRPr="003B36D2">
        <w:rPr>
          <w:rFonts w:ascii="Arial" w:hAnsi="Arial" w:cs="Arial"/>
        </w:rPr>
        <w:t xml:space="preserve">should be protected by the state – support and alternative services (foster </w:t>
      </w:r>
      <w:r w:rsidR="003F4D92" w:rsidRPr="003B36D2">
        <w:rPr>
          <w:rFonts w:ascii="Arial" w:hAnsi="Arial" w:cs="Arial"/>
        </w:rPr>
        <w:t xml:space="preserve">care, small </w:t>
      </w:r>
      <w:r w:rsidR="002913FB" w:rsidRPr="003B36D2">
        <w:rPr>
          <w:rFonts w:ascii="Arial" w:hAnsi="Arial" w:cs="Arial"/>
        </w:rPr>
        <w:t>family-type homes</w:t>
      </w:r>
      <w:r w:rsidR="003F4D92" w:rsidRPr="003B36D2">
        <w:rPr>
          <w:rFonts w:ascii="Arial" w:hAnsi="Arial" w:cs="Arial"/>
        </w:rPr>
        <w:t>) shoul</w:t>
      </w:r>
      <w:r w:rsidR="000613E6" w:rsidRPr="003B36D2">
        <w:rPr>
          <w:rFonts w:ascii="Arial" w:hAnsi="Arial" w:cs="Arial"/>
        </w:rPr>
        <w:t>d</w:t>
      </w:r>
      <w:r w:rsidR="003F4D92" w:rsidRPr="003B36D2">
        <w:rPr>
          <w:rFonts w:ascii="Arial" w:hAnsi="Arial" w:cs="Arial"/>
        </w:rPr>
        <w:t xml:space="preserve"> </w:t>
      </w:r>
      <w:r w:rsidRPr="003B36D2">
        <w:rPr>
          <w:rFonts w:ascii="Arial" w:hAnsi="Arial" w:cs="Arial"/>
        </w:rPr>
        <w:t xml:space="preserve">be developed and expanded </w:t>
      </w:r>
    </w:p>
    <w:p w:rsidR="00CD063A" w:rsidRPr="003B36D2" w:rsidRDefault="00CD063A" w:rsidP="00E10455">
      <w:pPr>
        <w:spacing w:after="0"/>
        <w:ind w:left="-72" w:right="288"/>
        <w:jc w:val="both"/>
        <w:rPr>
          <w:rFonts w:ascii="Arial" w:hAnsi="Arial" w:cs="Arial"/>
        </w:rPr>
      </w:pPr>
    </w:p>
    <w:p w:rsidR="000B78FE" w:rsidRPr="003B36D2" w:rsidRDefault="000B78FE" w:rsidP="00E10455">
      <w:pPr>
        <w:pStyle w:val="Heading1"/>
        <w:ind w:left="-72" w:right="288"/>
        <w:jc w:val="both"/>
        <w:rPr>
          <w:rFonts w:ascii="Arial" w:hAnsi="Arial" w:cs="Arial"/>
          <w:sz w:val="22"/>
          <w:szCs w:val="22"/>
        </w:rPr>
      </w:pPr>
    </w:p>
    <w:p w:rsidR="00E30C76" w:rsidRPr="003B36D2" w:rsidRDefault="00CD063A" w:rsidP="00E10455">
      <w:pPr>
        <w:pStyle w:val="Heading1"/>
        <w:ind w:left="-72" w:right="288"/>
        <w:jc w:val="both"/>
        <w:rPr>
          <w:rFonts w:ascii="Arial" w:hAnsi="Arial" w:cs="Arial"/>
          <w:sz w:val="22"/>
          <w:szCs w:val="22"/>
          <w:lang w:val="ka-GE"/>
        </w:rPr>
      </w:pPr>
      <w:bookmarkStart w:id="174" w:name="_Toc484517382"/>
      <w:r w:rsidRPr="003B36D2">
        <w:rPr>
          <w:rFonts w:ascii="Arial" w:hAnsi="Arial" w:cs="Arial"/>
          <w:sz w:val="22"/>
          <w:szCs w:val="22"/>
        </w:rPr>
        <w:t>Article 24</w:t>
      </w:r>
      <w:r w:rsidR="00E30C76" w:rsidRPr="003B36D2">
        <w:rPr>
          <w:rFonts w:ascii="Arial" w:hAnsi="Arial" w:cs="Arial"/>
          <w:sz w:val="22"/>
          <w:szCs w:val="22"/>
          <w:lang w:val="ka-GE"/>
        </w:rPr>
        <w:t xml:space="preserve"> –</w:t>
      </w:r>
      <w:r w:rsidRPr="003B36D2">
        <w:rPr>
          <w:rFonts w:ascii="Arial" w:hAnsi="Arial" w:cs="Arial"/>
          <w:sz w:val="22"/>
          <w:szCs w:val="22"/>
        </w:rPr>
        <w:t xml:space="preserve"> Education</w:t>
      </w:r>
      <w:bookmarkEnd w:id="174"/>
      <w:r w:rsidRPr="003B36D2">
        <w:rPr>
          <w:rFonts w:ascii="Arial" w:hAnsi="Arial" w:cs="Arial"/>
          <w:sz w:val="22"/>
          <w:szCs w:val="22"/>
        </w:rPr>
        <w:t xml:space="preserve"> </w:t>
      </w:r>
    </w:p>
    <w:p w:rsidR="00E30C76" w:rsidRPr="003B36D2" w:rsidRDefault="00E30C76" w:rsidP="00E10455">
      <w:pPr>
        <w:autoSpaceDE w:val="0"/>
        <w:autoSpaceDN w:val="0"/>
        <w:adjustRightInd w:val="0"/>
        <w:ind w:left="288" w:right="288"/>
        <w:jc w:val="both"/>
        <w:rPr>
          <w:rFonts w:ascii="Arial" w:hAnsi="Arial" w:cs="Arial"/>
          <w:lang w:val="ka-GE"/>
        </w:rPr>
      </w:pPr>
    </w:p>
    <w:p w:rsidR="00D72F86" w:rsidRPr="003B36D2" w:rsidRDefault="00AE5956" w:rsidP="00E10455">
      <w:pPr>
        <w:autoSpaceDE w:val="0"/>
        <w:autoSpaceDN w:val="0"/>
        <w:adjustRightInd w:val="0"/>
        <w:ind w:left="-90" w:right="288"/>
        <w:jc w:val="both"/>
        <w:rPr>
          <w:rFonts w:ascii="Arial" w:hAnsi="Arial" w:cs="Arial"/>
          <w:b/>
          <w:i/>
        </w:rPr>
      </w:pPr>
      <w:r w:rsidRPr="003B36D2">
        <w:rPr>
          <w:rFonts w:ascii="Arial" w:hAnsi="Arial" w:cs="Arial"/>
          <w:b/>
          <w:i/>
        </w:rPr>
        <w:t>Pre</w:t>
      </w:r>
      <w:r w:rsidR="00CD063A" w:rsidRPr="003B36D2">
        <w:rPr>
          <w:rFonts w:ascii="Arial" w:hAnsi="Arial" w:cs="Arial"/>
          <w:b/>
          <w:i/>
        </w:rPr>
        <w:t xml:space="preserve">school upbringing and education </w:t>
      </w:r>
    </w:p>
    <w:p w:rsidR="0053133F" w:rsidRPr="003B36D2" w:rsidRDefault="00D72F86" w:rsidP="00E10455">
      <w:pPr>
        <w:autoSpaceDE w:val="0"/>
        <w:autoSpaceDN w:val="0"/>
        <w:adjustRightInd w:val="0"/>
        <w:ind w:left="-90" w:right="288"/>
        <w:jc w:val="both"/>
        <w:rPr>
          <w:rFonts w:ascii="Arial" w:hAnsi="Arial" w:cs="Arial"/>
          <w:b/>
          <w:i/>
        </w:rPr>
      </w:pPr>
      <w:r w:rsidRPr="003B36D2">
        <w:rPr>
          <w:rFonts w:ascii="Arial" w:hAnsi="Arial" w:cs="Arial"/>
        </w:rPr>
        <w:t>The</w:t>
      </w:r>
      <w:r w:rsidRPr="003B36D2">
        <w:rPr>
          <w:rFonts w:ascii="Arial" w:hAnsi="Arial" w:cs="Arial"/>
          <w:b/>
          <w:i/>
        </w:rPr>
        <w:t xml:space="preserve"> </w:t>
      </w:r>
      <w:r w:rsidRPr="003B36D2">
        <w:rPr>
          <w:rFonts w:ascii="Arial" w:hAnsi="Arial" w:cs="Arial"/>
        </w:rPr>
        <w:t>Ministry of Education and Science of Georgia has developed a preschool education program for the purpose</w:t>
      </w:r>
      <w:r w:rsidR="00AF7D69" w:rsidRPr="003B36D2">
        <w:rPr>
          <w:rFonts w:ascii="Arial" w:hAnsi="Arial" w:cs="Arial"/>
        </w:rPr>
        <w:t xml:space="preserve">s of </w:t>
      </w:r>
      <w:proofErr w:type="spellStart"/>
      <w:r w:rsidR="00AF7D69" w:rsidRPr="003B36D2">
        <w:rPr>
          <w:rFonts w:ascii="Arial" w:hAnsi="Arial" w:cs="Arial"/>
        </w:rPr>
        <w:t>impelemtation</w:t>
      </w:r>
      <w:proofErr w:type="spellEnd"/>
      <w:r w:rsidR="00AF7D69" w:rsidRPr="003B36D2">
        <w:rPr>
          <w:rFonts w:ascii="Arial" w:hAnsi="Arial" w:cs="Arial"/>
        </w:rPr>
        <w:t xml:space="preserve"> </w:t>
      </w:r>
      <w:proofErr w:type="spellStart"/>
      <w:r w:rsidR="00AF7D69" w:rsidRPr="003B36D2">
        <w:rPr>
          <w:rFonts w:ascii="Arial" w:hAnsi="Arial" w:cs="Arial"/>
        </w:rPr>
        <w:t>of</w:t>
      </w:r>
      <w:r w:rsidRPr="003B36D2">
        <w:rPr>
          <w:rFonts w:ascii="Arial" w:hAnsi="Arial" w:cs="Arial"/>
        </w:rPr>
        <w:t>preschool</w:t>
      </w:r>
      <w:proofErr w:type="spellEnd"/>
      <w:r w:rsidRPr="003B36D2">
        <w:rPr>
          <w:rFonts w:ascii="Arial" w:hAnsi="Arial" w:cs="Arial"/>
        </w:rPr>
        <w:t xml:space="preserve"> education, which is based on the </w:t>
      </w:r>
      <w:proofErr w:type="gramStart"/>
      <w:r w:rsidRPr="003B36D2">
        <w:rPr>
          <w:rFonts w:ascii="Arial" w:hAnsi="Arial" w:cs="Arial"/>
        </w:rPr>
        <w:t>Early</w:t>
      </w:r>
      <w:proofErr w:type="gramEnd"/>
      <w:r w:rsidRPr="003B36D2">
        <w:rPr>
          <w:rFonts w:ascii="Arial" w:hAnsi="Arial" w:cs="Arial"/>
        </w:rPr>
        <w:t xml:space="preserve"> </w:t>
      </w:r>
      <w:r w:rsidR="00AF7D69" w:rsidRPr="003B36D2">
        <w:rPr>
          <w:rFonts w:ascii="Arial" w:hAnsi="Arial" w:cs="Arial"/>
        </w:rPr>
        <w:t>teaching</w:t>
      </w:r>
      <w:r w:rsidRPr="003B36D2">
        <w:rPr>
          <w:rFonts w:ascii="Arial" w:hAnsi="Arial" w:cs="Arial"/>
        </w:rPr>
        <w:t xml:space="preserve"> and </w:t>
      </w:r>
      <w:r w:rsidR="00333C3D" w:rsidRPr="003B36D2">
        <w:rPr>
          <w:rFonts w:ascii="Arial" w:hAnsi="Arial" w:cs="Arial"/>
        </w:rPr>
        <w:t>Development</w:t>
      </w:r>
      <w:r w:rsidRPr="003B36D2">
        <w:rPr>
          <w:rFonts w:ascii="Arial" w:hAnsi="Arial" w:cs="Arial"/>
        </w:rPr>
        <w:t xml:space="preserve"> Standards, but it</w:t>
      </w:r>
      <w:r w:rsidR="00AE5956" w:rsidRPr="003B36D2">
        <w:rPr>
          <w:rFonts w:ascii="Arial" w:hAnsi="Arial" w:cs="Arial"/>
        </w:rPr>
        <w:t xml:space="preserve"> is</w:t>
      </w:r>
      <w:r w:rsidRPr="003B36D2">
        <w:rPr>
          <w:rFonts w:ascii="Arial" w:hAnsi="Arial" w:cs="Arial"/>
        </w:rPr>
        <w:t xml:space="preserve"> not a binding document and does not allow </w:t>
      </w:r>
      <w:r w:rsidR="00AF7D69" w:rsidRPr="003B36D2">
        <w:rPr>
          <w:rFonts w:ascii="Arial" w:hAnsi="Arial" w:cs="Arial"/>
        </w:rPr>
        <w:lastRenderedPageBreak/>
        <w:t xml:space="preserve">modification </w:t>
      </w:r>
      <w:proofErr w:type="spellStart"/>
      <w:r w:rsidR="00AF7D69" w:rsidRPr="003B36D2">
        <w:rPr>
          <w:rFonts w:ascii="Arial" w:hAnsi="Arial" w:cs="Arial"/>
        </w:rPr>
        <w:t>ofteaching</w:t>
      </w:r>
      <w:proofErr w:type="spellEnd"/>
      <w:r w:rsidR="0053133F" w:rsidRPr="003B36D2">
        <w:rPr>
          <w:rFonts w:ascii="Arial" w:hAnsi="Arial" w:cs="Arial"/>
        </w:rPr>
        <w:t xml:space="preserve"> and development plans for </w:t>
      </w:r>
      <w:r w:rsidRPr="003B36D2">
        <w:rPr>
          <w:rFonts w:ascii="Arial" w:hAnsi="Arial" w:cs="Arial"/>
        </w:rPr>
        <w:t>children with disabilities through an individual approach.</w:t>
      </w:r>
    </w:p>
    <w:p w:rsidR="009027BB" w:rsidRPr="003B36D2" w:rsidRDefault="00AE5956" w:rsidP="00E10455">
      <w:pPr>
        <w:autoSpaceDE w:val="0"/>
        <w:autoSpaceDN w:val="0"/>
        <w:adjustRightInd w:val="0"/>
        <w:ind w:left="-90" w:right="288"/>
        <w:jc w:val="both"/>
        <w:rPr>
          <w:rFonts w:ascii="Arial" w:hAnsi="Arial" w:cs="Arial"/>
        </w:rPr>
      </w:pPr>
      <w:r w:rsidRPr="003B36D2">
        <w:rPr>
          <w:rFonts w:ascii="Arial" w:hAnsi="Arial" w:cs="Arial"/>
        </w:rPr>
        <w:t>Before</w:t>
      </w:r>
      <w:r w:rsidR="0053133F" w:rsidRPr="003B36D2">
        <w:rPr>
          <w:rFonts w:ascii="Arial" w:hAnsi="Arial" w:cs="Arial"/>
        </w:rPr>
        <w:t xml:space="preserve"> the adoption of the Law of Georgia on Early and Preschool Education</w:t>
      </w:r>
      <w:r w:rsidR="008C6FD2" w:rsidRPr="003B36D2">
        <w:rPr>
          <w:rFonts w:ascii="Arial" w:hAnsi="Arial" w:cs="Arial"/>
        </w:rPr>
        <w:t xml:space="preserve"> in June, 2016</w:t>
      </w:r>
      <w:r w:rsidR="0053133F" w:rsidRPr="003B36D2">
        <w:rPr>
          <w:rFonts w:ascii="Arial" w:hAnsi="Arial" w:cs="Arial"/>
        </w:rPr>
        <w:t xml:space="preserve">, there </w:t>
      </w:r>
      <w:r w:rsidRPr="003B36D2">
        <w:rPr>
          <w:rFonts w:ascii="Arial" w:hAnsi="Arial" w:cs="Arial"/>
        </w:rPr>
        <w:t xml:space="preserve">had not been </w:t>
      </w:r>
      <w:proofErr w:type="gramStart"/>
      <w:r w:rsidR="00E73596" w:rsidRPr="003B36D2">
        <w:rPr>
          <w:rFonts w:ascii="Arial" w:hAnsi="Arial" w:cs="Arial"/>
        </w:rPr>
        <w:t>an</w:t>
      </w:r>
      <w:proofErr w:type="gramEnd"/>
      <w:r w:rsidR="00E73596" w:rsidRPr="003B36D2">
        <w:rPr>
          <w:rFonts w:ascii="Arial" w:hAnsi="Arial" w:cs="Arial"/>
        </w:rPr>
        <w:t xml:space="preserve"> </w:t>
      </w:r>
      <w:r w:rsidRPr="003B36D2">
        <w:rPr>
          <w:rFonts w:ascii="Arial" w:hAnsi="Arial" w:cs="Arial"/>
        </w:rPr>
        <w:t xml:space="preserve">uniform </w:t>
      </w:r>
      <w:r w:rsidR="0053133F" w:rsidRPr="003B36D2">
        <w:rPr>
          <w:rFonts w:ascii="Arial" w:hAnsi="Arial" w:cs="Arial"/>
        </w:rPr>
        <w:t>standard</w:t>
      </w:r>
      <w:r w:rsidRPr="003B36D2">
        <w:rPr>
          <w:rFonts w:ascii="Arial" w:hAnsi="Arial" w:cs="Arial"/>
        </w:rPr>
        <w:t xml:space="preserve"> at the pre</w:t>
      </w:r>
      <w:r w:rsidR="009027BB" w:rsidRPr="003B36D2">
        <w:rPr>
          <w:rFonts w:ascii="Arial" w:hAnsi="Arial" w:cs="Arial"/>
        </w:rPr>
        <w:t>school education level</w:t>
      </w:r>
      <w:r w:rsidR="0053133F" w:rsidRPr="003B36D2">
        <w:rPr>
          <w:rFonts w:ascii="Arial" w:hAnsi="Arial" w:cs="Arial"/>
        </w:rPr>
        <w:t xml:space="preserve">, which </w:t>
      </w:r>
      <w:r w:rsidR="009027BB" w:rsidRPr="003B36D2">
        <w:rPr>
          <w:rFonts w:ascii="Arial" w:hAnsi="Arial" w:cs="Arial"/>
        </w:rPr>
        <w:t xml:space="preserve">would define the direction of the development of children of </w:t>
      </w:r>
      <w:r w:rsidRPr="003B36D2">
        <w:rPr>
          <w:rFonts w:ascii="Arial" w:hAnsi="Arial" w:cs="Arial"/>
        </w:rPr>
        <w:t>pre</w:t>
      </w:r>
      <w:r w:rsidR="0053133F" w:rsidRPr="003B36D2">
        <w:rPr>
          <w:rFonts w:ascii="Arial" w:hAnsi="Arial" w:cs="Arial"/>
        </w:rPr>
        <w:t xml:space="preserve">school </w:t>
      </w:r>
      <w:r w:rsidR="009027BB" w:rsidRPr="003B36D2">
        <w:rPr>
          <w:rFonts w:ascii="Arial" w:hAnsi="Arial" w:cs="Arial"/>
        </w:rPr>
        <w:t>age.</w:t>
      </w:r>
    </w:p>
    <w:p w:rsidR="009027BB" w:rsidRPr="003B36D2" w:rsidRDefault="009027BB" w:rsidP="00E10455">
      <w:pPr>
        <w:autoSpaceDE w:val="0"/>
        <w:autoSpaceDN w:val="0"/>
        <w:adjustRightInd w:val="0"/>
        <w:ind w:left="-90" w:right="288"/>
        <w:jc w:val="both"/>
        <w:rPr>
          <w:rFonts w:ascii="Arial" w:hAnsi="Arial" w:cs="Arial"/>
        </w:rPr>
      </w:pPr>
      <w:r w:rsidRPr="003B36D2">
        <w:rPr>
          <w:rFonts w:ascii="Arial" w:hAnsi="Arial" w:cs="Arial"/>
        </w:rPr>
        <w:t>The issues related to the functioning of educational institutions had been regulated only at the municipal level</w:t>
      </w:r>
      <w:r w:rsidR="009D5B34" w:rsidRPr="003B36D2">
        <w:rPr>
          <w:rFonts w:ascii="Arial" w:hAnsi="Arial" w:cs="Arial"/>
        </w:rPr>
        <w:t xml:space="preserve"> with</w:t>
      </w:r>
      <w:r w:rsidRPr="003B36D2">
        <w:rPr>
          <w:rFonts w:ascii="Arial" w:hAnsi="Arial" w:cs="Arial"/>
        </w:rPr>
        <w:t xml:space="preserve"> </w:t>
      </w:r>
      <w:r w:rsidR="00333C3D" w:rsidRPr="003B36D2">
        <w:rPr>
          <w:rFonts w:ascii="Arial" w:hAnsi="Arial" w:cs="Arial"/>
        </w:rPr>
        <w:t>increasing</w:t>
      </w:r>
      <w:r w:rsidRPr="003B36D2">
        <w:rPr>
          <w:rFonts w:ascii="Arial" w:hAnsi="Arial" w:cs="Arial"/>
        </w:rPr>
        <w:t xml:space="preserve"> risks of </w:t>
      </w:r>
      <w:r w:rsidR="00333C3D" w:rsidRPr="003B36D2">
        <w:rPr>
          <w:rFonts w:ascii="Arial" w:hAnsi="Arial" w:cs="Arial"/>
        </w:rPr>
        <w:t>establishing</w:t>
      </w:r>
      <w:r w:rsidRPr="003B36D2">
        <w:rPr>
          <w:rFonts w:ascii="Arial" w:hAnsi="Arial" w:cs="Arial"/>
        </w:rPr>
        <w:t xml:space="preserve"> non-uniform practice irrelevant to the child’s rights in the absence of </w:t>
      </w:r>
      <w:r w:rsidR="007A10FB" w:rsidRPr="003B36D2">
        <w:rPr>
          <w:rFonts w:ascii="Arial" w:hAnsi="Arial" w:cs="Arial"/>
        </w:rPr>
        <w:t xml:space="preserve">a </w:t>
      </w:r>
      <w:r w:rsidR="00AE5956" w:rsidRPr="003B36D2">
        <w:rPr>
          <w:rFonts w:ascii="Arial" w:hAnsi="Arial" w:cs="Arial"/>
        </w:rPr>
        <w:t xml:space="preserve">uniform </w:t>
      </w:r>
      <w:r w:rsidRPr="003B36D2">
        <w:rPr>
          <w:rFonts w:ascii="Arial" w:hAnsi="Arial" w:cs="Arial"/>
        </w:rPr>
        <w:t>approach</w:t>
      </w:r>
      <w:r w:rsidRPr="003B36D2">
        <w:rPr>
          <w:rStyle w:val="FootnoteReference"/>
          <w:rFonts w:ascii="Arial" w:hAnsi="Arial" w:cs="Arial"/>
        </w:rPr>
        <w:footnoteReference w:id="83"/>
      </w:r>
      <w:r w:rsidRPr="003B36D2">
        <w:rPr>
          <w:rFonts w:ascii="Arial" w:hAnsi="Arial" w:cs="Arial"/>
        </w:rPr>
        <w:t xml:space="preserve">. The recent studies showed that conditions are inappropriate in the </w:t>
      </w:r>
      <w:r w:rsidR="00333C3D" w:rsidRPr="003B36D2">
        <w:rPr>
          <w:rFonts w:ascii="Arial" w:hAnsi="Arial" w:cs="Arial"/>
        </w:rPr>
        <w:t>mentioned</w:t>
      </w:r>
      <w:r w:rsidRPr="003B36D2">
        <w:rPr>
          <w:rFonts w:ascii="Arial" w:hAnsi="Arial" w:cs="Arial"/>
        </w:rPr>
        <w:t xml:space="preserve"> institutions. </w:t>
      </w:r>
      <w:r w:rsidR="008E21B6" w:rsidRPr="003B36D2">
        <w:rPr>
          <w:rFonts w:ascii="Arial" w:hAnsi="Arial" w:cs="Arial"/>
        </w:rPr>
        <w:t>Among the problems are</w:t>
      </w:r>
      <w:r w:rsidRPr="003B36D2">
        <w:rPr>
          <w:rFonts w:ascii="Arial" w:hAnsi="Arial" w:cs="Arial"/>
        </w:rPr>
        <w:t xml:space="preserve"> improper infrastructure and feeding, as well as violence </w:t>
      </w:r>
      <w:r w:rsidR="00395982" w:rsidRPr="003B36D2">
        <w:rPr>
          <w:rFonts w:ascii="Arial" w:hAnsi="Arial" w:cs="Arial"/>
        </w:rPr>
        <w:t xml:space="preserve">against children with disabilities </w:t>
      </w:r>
      <w:r w:rsidRPr="003B36D2">
        <w:rPr>
          <w:rFonts w:ascii="Arial" w:hAnsi="Arial" w:cs="Arial"/>
        </w:rPr>
        <w:t>as the most alarming issue.</w:t>
      </w:r>
      <w:r w:rsidRPr="003B36D2">
        <w:rPr>
          <w:rStyle w:val="FootnoteReference"/>
          <w:rFonts w:ascii="Arial" w:hAnsi="Arial" w:cs="Arial"/>
        </w:rPr>
        <w:footnoteReference w:id="84"/>
      </w:r>
    </w:p>
    <w:p w:rsidR="009027BB" w:rsidRPr="003B36D2" w:rsidRDefault="009027BB" w:rsidP="00E10455">
      <w:pPr>
        <w:autoSpaceDE w:val="0"/>
        <w:autoSpaceDN w:val="0"/>
        <w:adjustRightInd w:val="0"/>
        <w:ind w:left="-90" w:right="288"/>
        <w:jc w:val="both"/>
        <w:rPr>
          <w:rFonts w:ascii="Arial" w:hAnsi="Arial" w:cs="Arial"/>
        </w:rPr>
      </w:pPr>
      <w:r w:rsidRPr="003B36D2">
        <w:rPr>
          <w:rFonts w:ascii="Arial" w:hAnsi="Arial" w:cs="Arial"/>
        </w:rPr>
        <w:t xml:space="preserve">A different approach was introduced under the new regulations, but they apply only to public institutions, meaning that private institutions are left beyond the </w:t>
      </w:r>
      <w:r w:rsidR="00CE2D3E" w:rsidRPr="003B36D2">
        <w:rPr>
          <w:rFonts w:ascii="Arial" w:hAnsi="Arial" w:cs="Arial"/>
        </w:rPr>
        <w:t xml:space="preserve">process, which cannot </w:t>
      </w:r>
      <w:r w:rsidR="00395982" w:rsidRPr="003B36D2">
        <w:rPr>
          <w:rFonts w:ascii="Arial" w:hAnsi="Arial" w:cs="Arial"/>
        </w:rPr>
        <w:t>ensure</w:t>
      </w:r>
      <w:r w:rsidR="00CE2D3E" w:rsidRPr="003B36D2">
        <w:rPr>
          <w:rFonts w:ascii="Arial" w:hAnsi="Arial" w:cs="Arial"/>
        </w:rPr>
        <w:t xml:space="preserve"> complex </w:t>
      </w:r>
      <w:r w:rsidRPr="003B36D2">
        <w:rPr>
          <w:rFonts w:ascii="Arial" w:hAnsi="Arial" w:cs="Arial"/>
        </w:rPr>
        <w:t>sol</w:t>
      </w:r>
      <w:r w:rsidR="00CE2D3E" w:rsidRPr="003B36D2">
        <w:rPr>
          <w:rFonts w:ascii="Arial" w:hAnsi="Arial" w:cs="Arial"/>
        </w:rPr>
        <w:t>ution to the problem</w:t>
      </w:r>
      <w:r w:rsidRPr="003B36D2">
        <w:rPr>
          <w:rFonts w:ascii="Arial" w:hAnsi="Arial" w:cs="Arial"/>
        </w:rPr>
        <w:t>.</w:t>
      </w:r>
    </w:p>
    <w:p w:rsidR="009027BB" w:rsidRPr="003B36D2" w:rsidRDefault="009027BB" w:rsidP="00E10455">
      <w:pPr>
        <w:autoSpaceDE w:val="0"/>
        <w:autoSpaceDN w:val="0"/>
        <w:adjustRightInd w:val="0"/>
        <w:ind w:right="288"/>
        <w:jc w:val="both"/>
        <w:rPr>
          <w:rStyle w:val="Strong"/>
          <w:rFonts w:ascii="Arial" w:hAnsi="Arial" w:cs="Arial"/>
          <w:b w:val="0"/>
          <w:color w:val="000000"/>
          <w:bdr w:val="none" w:sz="0" w:space="0" w:color="auto" w:frame="1"/>
          <w:shd w:val="clear" w:color="auto" w:fill="FFFFFF"/>
        </w:rPr>
      </w:pPr>
    </w:p>
    <w:p w:rsidR="00E30C76" w:rsidRPr="003B36D2" w:rsidRDefault="00CE2D3E" w:rsidP="00E10455">
      <w:pPr>
        <w:autoSpaceDE w:val="0"/>
        <w:autoSpaceDN w:val="0"/>
        <w:adjustRightInd w:val="0"/>
        <w:ind w:left="288" w:right="288"/>
        <w:jc w:val="both"/>
        <w:rPr>
          <w:rFonts w:ascii="Arial" w:hAnsi="Arial" w:cs="Arial"/>
          <w:b/>
          <w:i/>
        </w:rPr>
      </w:pPr>
      <w:r w:rsidRPr="003B36D2">
        <w:rPr>
          <w:rFonts w:ascii="Arial" w:hAnsi="Arial" w:cs="Arial"/>
          <w:b/>
          <w:i/>
        </w:rPr>
        <w:t xml:space="preserve">General education </w:t>
      </w:r>
    </w:p>
    <w:p w:rsidR="00C41EF2" w:rsidRPr="003B36D2" w:rsidRDefault="00C41EF2" w:rsidP="00E10455">
      <w:pPr>
        <w:autoSpaceDE w:val="0"/>
        <w:autoSpaceDN w:val="0"/>
        <w:adjustRightInd w:val="0"/>
        <w:ind w:right="288"/>
        <w:jc w:val="both"/>
        <w:rPr>
          <w:rFonts w:ascii="Arial" w:hAnsi="Arial" w:cs="Arial"/>
        </w:rPr>
      </w:pPr>
      <w:r w:rsidRPr="003B36D2">
        <w:rPr>
          <w:rFonts w:ascii="Arial" w:hAnsi="Arial" w:cs="Arial"/>
        </w:rPr>
        <w:t xml:space="preserve">The Ministry of Education and Science of </w:t>
      </w:r>
      <w:r w:rsidR="00333C3D" w:rsidRPr="003B36D2">
        <w:rPr>
          <w:rFonts w:ascii="Arial" w:hAnsi="Arial" w:cs="Arial"/>
        </w:rPr>
        <w:t>Georgia</w:t>
      </w:r>
      <w:r w:rsidRPr="003B36D2">
        <w:rPr>
          <w:rFonts w:ascii="Arial" w:hAnsi="Arial" w:cs="Arial"/>
        </w:rPr>
        <w:t xml:space="preserve"> does not have statistics on children with disabilities enrolled in general educational institutions. </w:t>
      </w:r>
      <w:r w:rsidR="00BF257F" w:rsidRPr="003B36D2">
        <w:rPr>
          <w:rFonts w:ascii="Arial" w:hAnsi="Arial" w:cs="Arial"/>
        </w:rPr>
        <w:t>T</w:t>
      </w:r>
      <w:r w:rsidRPr="003B36D2">
        <w:rPr>
          <w:rFonts w:ascii="Arial" w:hAnsi="Arial" w:cs="Arial"/>
        </w:rPr>
        <w:t>he Ministry generates the unifi</w:t>
      </w:r>
      <w:r w:rsidR="00E45777" w:rsidRPr="003B36D2">
        <w:rPr>
          <w:rFonts w:ascii="Arial" w:hAnsi="Arial" w:cs="Arial"/>
        </w:rPr>
        <w:t xml:space="preserve">ed data on </w:t>
      </w:r>
      <w:r w:rsidR="00333C3D" w:rsidRPr="003B36D2">
        <w:rPr>
          <w:rFonts w:ascii="Arial" w:hAnsi="Arial" w:cs="Arial"/>
        </w:rPr>
        <w:t>persons</w:t>
      </w:r>
      <w:r w:rsidR="00E45777" w:rsidRPr="003B36D2">
        <w:rPr>
          <w:rFonts w:ascii="Arial" w:hAnsi="Arial" w:cs="Arial"/>
        </w:rPr>
        <w:t xml:space="preserve"> with special </w:t>
      </w:r>
      <w:r w:rsidRPr="003B36D2">
        <w:rPr>
          <w:rFonts w:ascii="Arial" w:hAnsi="Arial" w:cs="Arial"/>
        </w:rPr>
        <w:t>e</w:t>
      </w:r>
      <w:r w:rsidR="00E45777" w:rsidRPr="003B36D2">
        <w:rPr>
          <w:rFonts w:ascii="Arial" w:hAnsi="Arial" w:cs="Arial"/>
        </w:rPr>
        <w:t>d</w:t>
      </w:r>
      <w:r w:rsidRPr="003B36D2">
        <w:rPr>
          <w:rFonts w:ascii="Arial" w:hAnsi="Arial" w:cs="Arial"/>
        </w:rPr>
        <w:t>ucational needs.</w:t>
      </w:r>
    </w:p>
    <w:p w:rsidR="00E30C76" w:rsidRPr="003B36D2" w:rsidRDefault="00C41EF2" w:rsidP="00E10455">
      <w:pPr>
        <w:autoSpaceDE w:val="0"/>
        <w:autoSpaceDN w:val="0"/>
        <w:adjustRightInd w:val="0"/>
        <w:ind w:right="288"/>
        <w:jc w:val="both"/>
        <w:rPr>
          <w:rFonts w:ascii="Arial" w:hAnsi="Arial" w:cs="Arial"/>
        </w:rPr>
      </w:pPr>
      <w:r w:rsidRPr="003B36D2">
        <w:rPr>
          <w:rFonts w:ascii="Arial" w:hAnsi="Arial" w:cs="Arial"/>
        </w:rPr>
        <w:t>In 2015-2016, 498 873 stud</w:t>
      </w:r>
      <w:r w:rsidR="009A752A" w:rsidRPr="003B36D2">
        <w:rPr>
          <w:rFonts w:ascii="Arial" w:hAnsi="Arial" w:cs="Arial"/>
        </w:rPr>
        <w:t>e</w:t>
      </w:r>
      <w:r w:rsidRPr="003B36D2">
        <w:rPr>
          <w:rFonts w:ascii="Arial" w:hAnsi="Arial" w:cs="Arial"/>
        </w:rPr>
        <w:t xml:space="preserve">nts were enrolled in public schools. According to the </w:t>
      </w:r>
      <w:r w:rsidR="0037468D" w:rsidRPr="003B36D2">
        <w:rPr>
          <w:rFonts w:ascii="Arial" w:hAnsi="Arial" w:cs="Arial"/>
        </w:rPr>
        <w:t xml:space="preserve">data of the </w:t>
      </w:r>
      <w:r w:rsidRPr="003B36D2">
        <w:rPr>
          <w:rFonts w:ascii="Arial" w:hAnsi="Arial" w:cs="Arial"/>
        </w:rPr>
        <w:t xml:space="preserve">statistics </w:t>
      </w:r>
      <w:r w:rsidR="0037468D" w:rsidRPr="003B36D2">
        <w:rPr>
          <w:rFonts w:ascii="Arial" w:hAnsi="Arial" w:cs="Arial"/>
        </w:rPr>
        <w:t>office</w:t>
      </w:r>
      <w:r w:rsidRPr="003B36D2">
        <w:rPr>
          <w:rFonts w:ascii="Arial" w:hAnsi="Arial" w:cs="Arial"/>
        </w:rPr>
        <w:t xml:space="preserve">, which is based on the information of the Ministry of Education, 542 367 </w:t>
      </w:r>
      <w:r w:rsidR="00333C3D" w:rsidRPr="003B36D2">
        <w:rPr>
          <w:rFonts w:ascii="Arial" w:hAnsi="Arial" w:cs="Arial"/>
        </w:rPr>
        <w:t>students</w:t>
      </w:r>
      <w:r w:rsidRPr="003B36D2">
        <w:rPr>
          <w:rFonts w:ascii="Arial" w:hAnsi="Arial" w:cs="Arial"/>
        </w:rPr>
        <w:t xml:space="preserve"> were studying at public schools in 2010-2011.</w:t>
      </w:r>
    </w:p>
    <w:p w:rsidR="00C41EF2" w:rsidRPr="003B36D2" w:rsidRDefault="00C41EF2" w:rsidP="00E10455">
      <w:pPr>
        <w:autoSpaceDE w:val="0"/>
        <w:autoSpaceDN w:val="0"/>
        <w:adjustRightInd w:val="0"/>
        <w:ind w:right="288"/>
        <w:jc w:val="both"/>
        <w:rPr>
          <w:rFonts w:ascii="Arial" w:hAnsi="Arial" w:cs="Arial"/>
        </w:rPr>
      </w:pPr>
      <w:r w:rsidRPr="003B36D2">
        <w:rPr>
          <w:rFonts w:ascii="Arial" w:hAnsi="Arial" w:cs="Arial"/>
        </w:rPr>
        <w:t xml:space="preserve">During the past five years, the number of students has been reducing at public schools. The situation is opposite at private schools. This indicator is directly proportionate to the degree of education (including inclusive) offered by the state.  </w:t>
      </w:r>
    </w:p>
    <w:p w:rsidR="005C138A" w:rsidRPr="003B36D2" w:rsidRDefault="005C138A" w:rsidP="00E10455">
      <w:pPr>
        <w:autoSpaceDE w:val="0"/>
        <w:autoSpaceDN w:val="0"/>
        <w:adjustRightInd w:val="0"/>
        <w:ind w:right="288"/>
        <w:jc w:val="both"/>
        <w:rPr>
          <w:rFonts w:ascii="Arial" w:hAnsi="Arial" w:cs="Arial"/>
        </w:rPr>
      </w:pPr>
      <w:r w:rsidRPr="003B36D2">
        <w:rPr>
          <w:rFonts w:ascii="Arial" w:hAnsi="Arial" w:cs="Arial"/>
        </w:rPr>
        <w:t>The integration of the issue of implementation of inclusive education for persons with disabilities with the Law of Georgia on General Education after the ratification of the United Nations Convention kind of created a precondition for the introduction of positive practice. However, despite the changes, the normative regulation still regards inc</w:t>
      </w:r>
      <w:r w:rsidR="00E9555B" w:rsidRPr="003B36D2">
        <w:rPr>
          <w:rFonts w:ascii="Arial" w:hAnsi="Arial" w:cs="Arial"/>
        </w:rPr>
        <w:t>lusive teaching as the authorit</w:t>
      </w:r>
      <w:r w:rsidRPr="003B36D2">
        <w:rPr>
          <w:rFonts w:ascii="Arial" w:hAnsi="Arial" w:cs="Arial"/>
        </w:rPr>
        <w:t>y (and not obligation) of general education institutions</w:t>
      </w:r>
      <w:r w:rsidRPr="003B36D2">
        <w:rPr>
          <w:rStyle w:val="FootnoteReference"/>
          <w:rFonts w:ascii="Arial" w:hAnsi="Arial" w:cs="Arial"/>
        </w:rPr>
        <w:footnoteReference w:id="85"/>
      </w:r>
      <w:r w:rsidRPr="003B36D2">
        <w:rPr>
          <w:rFonts w:ascii="Arial" w:hAnsi="Arial" w:cs="Arial"/>
        </w:rPr>
        <w:t xml:space="preserve">. In addition, the law focuses on geographical and linguistic barriers in terms of ensuring access to general </w:t>
      </w:r>
      <w:r w:rsidR="00333C3D" w:rsidRPr="003B36D2">
        <w:rPr>
          <w:rFonts w:ascii="Arial" w:hAnsi="Arial" w:cs="Arial"/>
        </w:rPr>
        <w:t>education</w:t>
      </w:r>
      <w:r w:rsidRPr="003B36D2">
        <w:rPr>
          <w:rFonts w:ascii="Arial" w:hAnsi="Arial" w:cs="Arial"/>
        </w:rPr>
        <w:t>, but it does not consider disability in the same context, whereas equal access to education is hampered by many factors related to the latter.</w:t>
      </w:r>
    </w:p>
    <w:p w:rsidR="005C138A" w:rsidRPr="003B36D2" w:rsidRDefault="00362060" w:rsidP="00E10455">
      <w:pPr>
        <w:autoSpaceDE w:val="0"/>
        <w:autoSpaceDN w:val="0"/>
        <w:adjustRightInd w:val="0"/>
        <w:ind w:right="288"/>
        <w:jc w:val="both"/>
        <w:rPr>
          <w:rFonts w:ascii="Arial" w:hAnsi="Arial" w:cs="Arial"/>
        </w:rPr>
      </w:pPr>
      <w:r w:rsidRPr="003B36D2">
        <w:rPr>
          <w:rFonts w:ascii="Arial" w:hAnsi="Arial" w:cs="Arial"/>
        </w:rPr>
        <w:lastRenderedPageBreak/>
        <w:t>The quality and continuity of inclusive education</w:t>
      </w:r>
      <w:r w:rsidRPr="003B36D2">
        <w:rPr>
          <w:rStyle w:val="FootnoteReference"/>
          <w:rFonts w:ascii="Arial" w:hAnsi="Arial" w:cs="Arial"/>
        </w:rPr>
        <w:footnoteReference w:id="86"/>
      </w:r>
      <w:r w:rsidRPr="003B36D2">
        <w:rPr>
          <w:rFonts w:ascii="Arial" w:hAnsi="Arial" w:cs="Arial"/>
        </w:rPr>
        <w:t xml:space="preserve"> is problematic in general educational institutions. Among the challenges are access to educational institutions and educational materials, the number of special teachers and their qualification. As of March 2016, 1372 special teachers were employed in public schools, which could not satisfy the </w:t>
      </w:r>
      <w:r w:rsidR="00E9555B" w:rsidRPr="003B36D2">
        <w:rPr>
          <w:rFonts w:ascii="Arial" w:hAnsi="Arial" w:cs="Arial"/>
        </w:rPr>
        <w:t xml:space="preserve">existing </w:t>
      </w:r>
      <w:r w:rsidRPr="003B36D2">
        <w:rPr>
          <w:rFonts w:ascii="Arial" w:hAnsi="Arial" w:cs="Arial"/>
        </w:rPr>
        <w:t xml:space="preserve">needs. </w:t>
      </w:r>
      <w:r w:rsidR="004E2748" w:rsidRPr="003B36D2">
        <w:rPr>
          <w:rFonts w:ascii="Arial" w:hAnsi="Arial" w:cs="Arial"/>
        </w:rPr>
        <w:t>Low payment of</w:t>
      </w:r>
      <w:r w:rsidRPr="003B36D2">
        <w:rPr>
          <w:rFonts w:ascii="Arial" w:hAnsi="Arial" w:cs="Arial"/>
        </w:rPr>
        <w:t xml:space="preserve"> special teachers often </w:t>
      </w:r>
      <w:r w:rsidR="004E2748" w:rsidRPr="003B36D2">
        <w:rPr>
          <w:rFonts w:ascii="Arial" w:hAnsi="Arial" w:cs="Arial"/>
        </w:rPr>
        <w:t>leads to</w:t>
      </w:r>
      <w:r w:rsidRPr="003B36D2">
        <w:rPr>
          <w:rFonts w:ascii="Arial" w:hAnsi="Arial" w:cs="Arial"/>
        </w:rPr>
        <w:t xml:space="preserve"> </w:t>
      </w:r>
      <w:r w:rsidR="004E2748" w:rsidRPr="003B36D2">
        <w:rPr>
          <w:rFonts w:ascii="Arial" w:hAnsi="Arial" w:cs="Arial"/>
        </w:rPr>
        <w:t xml:space="preserve">the </w:t>
      </w:r>
      <w:r w:rsidRPr="003B36D2">
        <w:rPr>
          <w:rFonts w:ascii="Arial" w:hAnsi="Arial" w:cs="Arial"/>
        </w:rPr>
        <w:t>att</w:t>
      </w:r>
      <w:r w:rsidR="004E2748" w:rsidRPr="003B36D2">
        <w:rPr>
          <w:rFonts w:ascii="Arial" w:hAnsi="Arial" w:cs="Arial"/>
        </w:rPr>
        <w:t>raction of unprofessional staff</w:t>
      </w:r>
      <w:r w:rsidRPr="003B36D2">
        <w:rPr>
          <w:rFonts w:ascii="Arial" w:hAnsi="Arial" w:cs="Arial"/>
        </w:rPr>
        <w:t xml:space="preserve"> and </w:t>
      </w:r>
      <w:r w:rsidR="004E2748" w:rsidRPr="003B36D2">
        <w:rPr>
          <w:rFonts w:ascii="Arial" w:hAnsi="Arial" w:cs="Arial"/>
        </w:rPr>
        <w:t xml:space="preserve">their frequent replacement, </w:t>
      </w:r>
      <w:r w:rsidRPr="003B36D2">
        <w:rPr>
          <w:rFonts w:ascii="Arial" w:hAnsi="Arial" w:cs="Arial"/>
        </w:rPr>
        <w:t xml:space="preserve">which negatively affect their motivation and </w:t>
      </w:r>
      <w:r w:rsidR="004E2748" w:rsidRPr="003B36D2">
        <w:rPr>
          <w:rFonts w:ascii="Arial" w:hAnsi="Arial" w:cs="Arial"/>
        </w:rPr>
        <w:t xml:space="preserve">the </w:t>
      </w:r>
      <w:r w:rsidRPr="003B36D2">
        <w:rPr>
          <w:rFonts w:ascii="Arial" w:hAnsi="Arial" w:cs="Arial"/>
        </w:rPr>
        <w:t>quality of education.</w:t>
      </w:r>
    </w:p>
    <w:p w:rsidR="00362060" w:rsidRPr="003B36D2" w:rsidRDefault="004E2748" w:rsidP="00E10455">
      <w:pPr>
        <w:autoSpaceDE w:val="0"/>
        <w:autoSpaceDN w:val="0"/>
        <w:adjustRightInd w:val="0"/>
        <w:ind w:right="288"/>
        <w:jc w:val="both"/>
        <w:rPr>
          <w:rFonts w:ascii="Arial" w:hAnsi="Arial" w:cs="Arial"/>
        </w:rPr>
      </w:pPr>
      <w:r w:rsidRPr="003B36D2">
        <w:rPr>
          <w:rFonts w:ascii="Arial" w:hAnsi="Arial" w:cs="Arial"/>
        </w:rPr>
        <w:t>The realization of inclusive education is also hindered by the non-</w:t>
      </w:r>
      <w:r w:rsidR="00333C3D" w:rsidRPr="003B36D2">
        <w:rPr>
          <w:rFonts w:ascii="Arial" w:hAnsi="Arial" w:cs="Arial"/>
        </w:rPr>
        <w:t>adapted</w:t>
      </w:r>
      <w:r w:rsidRPr="003B36D2">
        <w:rPr>
          <w:rFonts w:ascii="Arial" w:hAnsi="Arial" w:cs="Arial"/>
        </w:rPr>
        <w:t xml:space="preserve"> road</w:t>
      </w:r>
      <w:r w:rsidR="00DC7B1D" w:rsidRPr="003B36D2">
        <w:rPr>
          <w:rFonts w:ascii="Arial" w:hAnsi="Arial" w:cs="Arial"/>
        </w:rPr>
        <w:t xml:space="preserve">s, </w:t>
      </w:r>
      <w:r w:rsidR="00A31C2E" w:rsidRPr="003B36D2">
        <w:rPr>
          <w:rFonts w:ascii="Arial" w:hAnsi="Arial" w:cs="Arial"/>
        </w:rPr>
        <w:t xml:space="preserve">transport infrastructure and </w:t>
      </w:r>
      <w:r w:rsidRPr="003B36D2">
        <w:rPr>
          <w:rFonts w:ascii="Arial" w:hAnsi="Arial" w:cs="Arial"/>
        </w:rPr>
        <w:t xml:space="preserve">physical environment of the institutions. According to the information of the Ministry of Education and Science, 777 public schools have ramps or simple adaptation. This figure is less than one third of the total number of schools </w:t>
      </w:r>
      <w:r w:rsidR="00333C3D" w:rsidRPr="003B36D2">
        <w:rPr>
          <w:rFonts w:ascii="Arial" w:hAnsi="Arial" w:cs="Arial"/>
        </w:rPr>
        <w:t>across</w:t>
      </w:r>
      <w:r w:rsidRPr="003B36D2">
        <w:rPr>
          <w:rFonts w:ascii="Arial" w:hAnsi="Arial" w:cs="Arial"/>
        </w:rPr>
        <w:t xml:space="preserve"> Georgia. The annual report of the US Department of State indicates that a large number of public schools are incompatible with the needs of children with disabilities, while the level of inclusion is low</w:t>
      </w:r>
      <w:r w:rsidR="008D283A" w:rsidRPr="003B36D2">
        <w:rPr>
          <w:rFonts w:ascii="Arial" w:hAnsi="Arial" w:cs="Arial"/>
        </w:rPr>
        <w:t xml:space="preserve"> even</w:t>
      </w:r>
      <w:r w:rsidRPr="003B36D2">
        <w:rPr>
          <w:rFonts w:ascii="Arial" w:hAnsi="Arial" w:cs="Arial"/>
        </w:rPr>
        <w:t xml:space="preserve"> at schools considered </w:t>
      </w:r>
      <w:r w:rsidR="008D283A" w:rsidRPr="003B36D2">
        <w:rPr>
          <w:rFonts w:ascii="Arial" w:hAnsi="Arial" w:cs="Arial"/>
        </w:rPr>
        <w:t xml:space="preserve">to be </w:t>
      </w:r>
      <w:r w:rsidRPr="003B36D2">
        <w:rPr>
          <w:rFonts w:ascii="Arial" w:hAnsi="Arial" w:cs="Arial"/>
        </w:rPr>
        <w:t>adapted</w:t>
      </w:r>
      <w:r w:rsidRPr="003B36D2">
        <w:rPr>
          <w:rStyle w:val="FootnoteReference"/>
          <w:rFonts w:ascii="Arial" w:hAnsi="Arial" w:cs="Arial"/>
        </w:rPr>
        <w:footnoteReference w:id="87"/>
      </w:r>
      <w:r w:rsidRPr="003B36D2">
        <w:rPr>
          <w:rFonts w:ascii="Arial" w:hAnsi="Arial" w:cs="Arial"/>
        </w:rPr>
        <w:t>.</w:t>
      </w:r>
    </w:p>
    <w:p w:rsidR="004127F5" w:rsidRPr="003B36D2" w:rsidRDefault="004E2748" w:rsidP="00E10455">
      <w:pPr>
        <w:ind w:right="288"/>
        <w:jc w:val="both"/>
        <w:rPr>
          <w:rFonts w:ascii="Arial" w:hAnsi="Arial" w:cs="Arial"/>
        </w:rPr>
      </w:pPr>
      <w:r w:rsidRPr="003B36D2">
        <w:rPr>
          <w:rFonts w:ascii="Arial" w:hAnsi="Arial" w:cs="Arial"/>
        </w:rPr>
        <w:t xml:space="preserve">In June 2014, monitoring of public schools conducted by the Public Defender of Georgia </w:t>
      </w:r>
      <w:r w:rsidR="008D283A" w:rsidRPr="003B36D2">
        <w:rPr>
          <w:rFonts w:ascii="Arial" w:hAnsi="Arial" w:cs="Arial"/>
        </w:rPr>
        <w:t>revealed</w:t>
      </w:r>
      <w:r w:rsidRPr="003B36D2">
        <w:rPr>
          <w:rFonts w:ascii="Arial" w:hAnsi="Arial" w:cs="Arial"/>
        </w:rPr>
        <w:t xml:space="preserve"> that the public school building in the village of </w:t>
      </w:r>
      <w:proofErr w:type="spellStart"/>
      <w:r w:rsidRPr="003B36D2">
        <w:rPr>
          <w:rFonts w:ascii="Arial" w:hAnsi="Arial" w:cs="Arial"/>
        </w:rPr>
        <w:t>Tsvera</w:t>
      </w:r>
      <w:proofErr w:type="spellEnd"/>
      <w:r w:rsidRPr="003B36D2">
        <w:rPr>
          <w:rFonts w:ascii="Arial" w:hAnsi="Arial" w:cs="Arial"/>
        </w:rPr>
        <w:t xml:space="preserve"> of </w:t>
      </w:r>
      <w:proofErr w:type="spellStart"/>
      <w:r w:rsidRPr="003B36D2">
        <w:rPr>
          <w:rFonts w:ascii="Arial" w:hAnsi="Arial" w:cs="Arial"/>
        </w:rPr>
        <w:t>Mestia</w:t>
      </w:r>
      <w:proofErr w:type="spellEnd"/>
      <w:r w:rsidRPr="003B36D2">
        <w:rPr>
          <w:rFonts w:ascii="Arial" w:hAnsi="Arial" w:cs="Arial"/>
        </w:rPr>
        <w:t xml:space="preserve"> </w:t>
      </w:r>
      <w:r w:rsidR="00333C3D" w:rsidRPr="003B36D2">
        <w:rPr>
          <w:rFonts w:ascii="Arial" w:hAnsi="Arial" w:cs="Arial"/>
        </w:rPr>
        <w:t>municipality</w:t>
      </w:r>
      <w:r w:rsidRPr="003B36D2">
        <w:rPr>
          <w:rFonts w:ascii="Arial" w:hAnsi="Arial" w:cs="Arial"/>
        </w:rPr>
        <w:t xml:space="preserve"> is damaged and 10 classrooms function under dangerous conditions. </w:t>
      </w:r>
      <w:r w:rsidR="00243D1A" w:rsidRPr="003B36D2">
        <w:rPr>
          <w:rFonts w:ascii="Arial" w:hAnsi="Arial" w:cs="Arial"/>
        </w:rPr>
        <w:t>In addition, c</w:t>
      </w:r>
      <w:r w:rsidRPr="003B36D2">
        <w:rPr>
          <w:rFonts w:ascii="Arial" w:hAnsi="Arial" w:cs="Arial"/>
        </w:rPr>
        <w:t xml:space="preserve">onditions in </w:t>
      </w:r>
      <w:r w:rsidR="00E33EA3" w:rsidRPr="003B36D2">
        <w:rPr>
          <w:rFonts w:ascii="Arial" w:hAnsi="Arial" w:cs="Arial"/>
        </w:rPr>
        <w:t>toilet rooms</w:t>
      </w:r>
      <w:r w:rsidRPr="003B36D2">
        <w:rPr>
          <w:rFonts w:ascii="Arial" w:hAnsi="Arial" w:cs="Arial"/>
        </w:rPr>
        <w:t xml:space="preserve"> are poor.  </w:t>
      </w:r>
      <w:r w:rsidR="00BE0C7E" w:rsidRPr="003B36D2">
        <w:rPr>
          <w:rFonts w:ascii="Arial" w:hAnsi="Arial" w:cs="Arial"/>
        </w:rPr>
        <w:t>Despite difficult geographical location and climat</w:t>
      </w:r>
      <w:r w:rsidR="008D283A" w:rsidRPr="003B36D2">
        <w:rPr>
          <w:rFonts w:ascii="Arial" w:hAnsi="Arial" w:cs="Arial"/>
        </w:rPr>
        <w:t>e</w:t>
      </w:r>
      <w:r w:rsidR="00BE0C7E" w:rsidRPr="003B36D2">
        <w:rPr>
          <w:rFonts w:ascii="Arial" w:hAnsi="Arial" w:cs="Arial"/>
        </w:rPr>
        <w:t xml:space="preserve"> conditions, no transportation is provided for persons with </w:t>
      </w:r>
      <w:r w:rsidR="00333C3D" w:rsidRPr="003B36D2">
        <w:rPr>
          <w:rFonts w:ascii="Arial" w:hAnsi="Arial" w:cs="Arial"/>
        </w:rPr>
        <w:t>disabilities</w:t>
      </w:r>
      <w:r w:rsidR="00BE0C7E" w:rsidRPr="003B36D2">
        <w:rPr>
          <w:rFonts w:ascii="Arial" w:hAnsi="Arial" w:cs="Arial"/>
        </w:rPr>
        <w:t>. The inner and outer in</w:t>
      </w:r>
      <w:r w:rsidR="00A31C2E" w:rsidRPr="003B36D2">
        <w:rPr>
          <w:rFonts w:ascii="Arial" w:hAnsi="Arial" w:cs="Arial"/>
        </w:rPr>
        <w:t>frastructure of the institution</w:t>
      </w:r>
      <w:r w:rsidR="00BE0C7E" w:rsidRPr="003B36D2">
        <w:rPr>
          <w:rFonts w:ascii="Arial" w:hAnsi="Arial" w:cs="Arial"/>
        </w:rPr>
        <w:t xml:space="preserve"> is not </w:t>
      </w:r>
      <w:r w:rsidR="00AB362B" w:rsidRPr="003B36D2">
        <w:rPr>
          <w:rFonts w:ascii="Arial" w:hAnsi="Arial" w:cs="Arial"/>
        </w:rPr>
        <w:t>adapted</w:t>
      </w:r>
      <w:r w:rsidR="00BE0C7E" w:rsidRPr="003B36D2">
        <w:rPr>
          <w:rFonts w:ascii="Arial" w:hAnsi="Arial" w:cs="Arial"/>
        </w:rPr>
        <w:t xml:space="preserve"> to the needs of </w:t>
      </w:r>
      <w:r w:rsidR="004127F5" w:rsidRPr="003B36D2">
        <w:rPr>
          <w:rFonts w:ascii="Arial" w:hAnsi="Arial" w:cs="Arial"/>
        </w:rPr>
        <w:t xml:space="preserve">students with </w:t>
      </w:r>
      <w:proofErr w:type="spellStart"/>
      <w:r w:rsidR="00AB362B" w:rsidRPr="003B36D2">
        <w:rPr>
          <w:rFonts w:ascii="Arial" w:hAnsi="Arial" w:cs="Arial"/>
        </w:rPr>
        <w:t>different</w:t>
      </w:r>
      <w:r w:rsidR="004127F5" w:rsidRPr="003B36D2">
        <w:rPr>
          <w:rFonts w:ascii="Arial" w:hAnsi="Arial" w:cs="Arial"/>
        </w:rPr>
        <w:t>needs</w:t>
      </w:r>
      <w:proofErr w:type="spellEnd"/>
      <w:r w:rsidR="004127F5" w:rsidRPr="003B36D2">
        <w:rPr>
          <w:rFonts w:ascii="Arial" w:hAnsi="Arial" w:cs="Arial"/>
        </w:rPr>
        <w:t>;</w:t>
      </w:r>
      <w:r w:rsidR="00BE0C7E" w:rsidRPr="003B36D2">
        <w:rPr>
          <w:rFonts w:ascii="Arial" w:hAnsi="Arial" w:cs="Arial"/>
        </w:rPr>
        <w:t xml:space="preserve"> </w:t>
      </w:r>
      <w:r w:rsidR="004127F5" w:rsidRPr="003B36D2">
        <w:rPr>
          <w:rFonts w:ascii="Arial" w:hAnsi="Arial" w:cs="Arial"/>
        </w:rPr>
        <w:t>implementation of</w:t>
      </w:r>
      <w:r w:rsidR="00BE0C7E" w:rsidRPr="003B36D2">
        <w:rPr>
          <w:rFonts w:ascii="Arial" w:hAnsi="Arial" w:cs="Arial"/>
        </w:rPr>
        <w:t xml:space="preserve"> inclusive education program </w:t>
      </w:r>
      <w:r w:rsidR="004127F5" w:rsidRPr="003B36D2">
        <w:rPr>
          <w:rFonts w:ascii="Arial" w:hAnsi="Arial" w:cs="Arial"/>
        </w:rPr>
        <w:t>is</w:t>
      </w:r>
      <w:r w:rsidR="00BE0C7E" w:rsidRPr="003B36D2">
        <w:rPr>
          <w:rFonts w:ascii="Arial" w:hAnsi="Arial" w:cs="Arial"/>
        </w:rPr>
        <w:t xml:space="preserve"> fault</w:t>
      </w:r>
      <w:r w:rsidR="004127F5" w:rsidRPr="003B36D2">
        <w:rPr>
          <w:rFonts w:ascii="Arial" w:hAnsi="Arial" w:cs="Arial"/>
        </w:rPr>
        <w:t>y</w:t>
      </w:r>
      <w:r w:rsidR="00BE0C7E" w:rsidRPr="003B36D2">
        <w:rPr>
          <w:rFonts w:ascii="Arial" w:hAnsi="Arial" w:cs="Arial"/>
        </w:rPr>
        <w:t xml:space="preserve">. The Public Defender addressed the Ministry of Education and Science with </w:t>
      </w:r>
      <w:r w:rsidR="004127F5" w:rsidRPr="003B36D2">
        <w:rPr>
          <w:rFonts w:ascii="Arial" w:hAnsi="Arial" w:cs="Arial"/>
        </w:rPr>
        <w:t>a</w:t>
      </w:r>
      <w:r w:rsidR="00BE0C7E" w:rsidRPr="003B36D2">
        <w:rPr>
          <w:rFonts w:ascii="Arial" w:hAnsi="Arial" w:cs="Arial"/>
        </w:rPr>
        <w:t xml:space="preserve"> recommendation</w:t>
      </w:r>
      <w:r w:rsidR="004127F5" w:rsidRPr="003B36D2">
        <w:rPr>
          <w:rStyle w:val="FootnoteReference"/>
          <w:rFonts w:ascii="Arial" w:hAnsi="Arial" w:cs="Arial"/>
        </w:rPr>
        <w:footnoteReference w:id="88"/>
      </w:r>
      <w:r w:rsidR="00BE0C7E" w:rsidRPr="003B36D2">
        <w:rPr>
          <w:rFonts w:ascii="Arial" w:hAnsi="Arial" w:cs="Arial"/>
        </w:rPr>
        <w:t xml:space="preserve"> </w:t>
      </w:r>
      <w:r w:rsidR="00224D86" w:rsidRPr="003B36D2">
        <w:rPr>
          <w:rFonts w:ascii="Arial" w:hAnsi="Arial" w:cs="Arial"/>
        </w:rPr>
        <w:t>concerning these and other</w:t>
      </w:r>
      <w:r w:rsidR="004127F5" w:rsidRPr="003B36D2">
        <w:rPr>
          <w:rFonts w:ascii="Arial" w:hAnsi="Arial" w:cs="Arial"/>
        </w:rPr>
        <w:t xml:space="preserve"> problematic</w:t>
      </w:r>
      <w:r w:rsidR="00BE0C7E" w:rsidRPr="003B36D2">
        <w:rPr>
          <w:rFonts w:ascii="Arial" w:hAnsi="Arial" w:cs="Arial"/>
        </w:rPr>
        <w:t xml:space="preserve"> issues.</w:t>
      </w:r>
    </w:p>
    <w:p w:rsidR="004127F5" w:rsidRPr="003B36D2" w:rsidRDefault="004127F5" w:rsidP="00E10455">
      <w:pPr>
        <w:autoSpaceDE w:val="0"/>
        <w:autoSpaceDN w:val="0"/>
        <w:adjustRightInd w:val="0"/>
        <w:ind w:right="288"/>
        <w:jc w:val="both"/>
        <w:rPr>
          <w:rFonts w:ascii="Arial" w:hAnsi="Arial" w:cs="Arial"/>
        </w:rPr>
      </w:pPr>
      <w:r w:rsidRPr="003B36D2">
        <w:rPr>
          <w:rFonts w:ascii="Arial" w:hAnsi="Arial" w:cs="Arial"/>
        </w:rPr>
        <w:t>Implem</w:t>
      </w:r>
      <w:r w:rsidR="00A31C2E" w:rsidRPr="003B36D2">
        <w:rPr>
          <w:rFonts w:ascii="Arial" w:hAnsi="Arial" w:cs="Arial"/>
        </w:rPr>
        <w:t>e</w:t>
      </w:r>
      <w:r w:rsidRPr="003B36D2">
        <w:rPr>
          <w:rFonts w:ascii="Arial" w:hAnsi="Arial" w:cs="Arial"/>
        </w:rPr>
        <w:t>n</w:t>
      </w:r>
      <w:r w:rsidR="00A31C2E" w:rsidRPr="003B36D2">
        <w:rPr>
          <w:rFonts w:ascii="Arial" w:hAnsi="Arial" w:cs="Arial"/>
        </w:rPr>
        <w:t>t</w:t>
      </w:r>
      <w:r w:rsidRPr="003B36D2">
        <w:rPr>
          <w:rFonts w:ascii="Arial" w:hAnsi="Arial" w:cs="Arial"/>
        </w:rPr>
        <w:t xml:space="preserve">ation of the </w:t>
      </w:r>
      <w:r w:rsidR="00A31C2E" w:rsidRPr="003B36D2">
        <w:rPr>
          <w:rFonts w:ascii="Arial" w:hAnsi="Arial" w:cs="Arial"/>
        </w:rPr>
        <w:t xml:space="preserve">approaches of the </w:t>
      </w:r>
      <w:r w:rsidRPr="003B36D2">
        <w:rPr>
          <w:rFonts w:ascii="Arial" w:hAnsi="Arial" w:cs="Arial"/>
        </w:rPr>
        <w:t>Convention in practice is hindered by other circumstances as well. Parents of children with disabilities do not have enough support and in many cases they are not informed of the needs of their children.</w:t>
      </w:r>
      <w:r w:rsidRPr="003B36D2">
        <w:rPr>
          <w:rFonts w:ascii="Arial" w:hAnsi="Arial" w:cs="Arial"/>
          <w:lang w:val="ka-GE"/>
        </w:rPr>
        <w:t xml:space="preserve"> </w:t>
      </w:r>
    </w:p>
    <w:p w:rsidR="004127F5" w:rsidRPr="003B36D2" w:rsidRDefault="004127F5" w:rsidP="00E10455">
      <w:pPr>
        <w:ind w:right="288"/>
        <w:jc w:val="both"/>
        <w:rPr>
          <w:rFonts w:ascii="Arial" w:hAnsi="Arial" w:cs="Arial"/>
        </w:rPr>
      </w:pPr>
      <w:r w:rsidRPr="003B36D2">
        <w:rPr>
          <w:rFonts w:ascii="Arial" w:hAnsi="Arial" w:cs="Arial"/>
        </w:rPr>
        <w:t xml:space="preserve">The Word Vision </w:t>
      </w:r>
      <w:r w:rsidR="00E33EA3" w:rsidRPr="003B36D2">
        <w:rPr>
          <w:rFonts w:ascii="Arial" w:hAnsi="Arial" w:cs="Arial"/>
        </w:rPr>
        <w:t xml:space="preserve">report </w:t>
      </w:r>
      <w:r w:rsidRPr="003B36D2">
        <w:rPr>
          <w:rFonts w:ascii="Arial" w:hAnsi="Arial" w:cs="Arial"/>
        </w:rPr>
        <w:t xml:space="preserve">2014 showed that children with disabilities encounter much more problems in terms of </w:t>
      </w:r>
      <w:r w:rsidR="00333C3D" w:rsidRPr="003B36D2">
        <w:rPr>
          <w:rFonts w:ascii="Arial" w:hAnsi="Arial" w:cs="Arial"/>
        </w:rPr>
        <w:t>involvement</w:t>
      </w:r>
      <w:r w:rsidRPr="003B36D2">
        <w:rPr>
          <w:rFonts w:ascii="Arial" w:hAnsi="Arial" w:cs="Arial"/>
        </w:rPr>
        <w:t xml:space="preserve"> in the learning process. Physical and social environments are named as detrimental factors. The </w:t>
      </w:r>
      <w:r w:rsidR="00333C3D" w:rsidRPr="003B36D2">
        <w:rPr>
          <w:rFonts w:ascii="Arial" w:hAnsi="Arial" w:cs="Arial"/>
        </w:rPr>
        <w:t>majority</w:t>
      </w:r>
      <w:r w:rsidRPr="003B36D2">
        <w:rPr>
          <w:rFonts w:ascii="Arial" w:hAnsi="Arial" w:cs="Arial"/>
        </w:rPr>
        <w:t xml:space="preserve"> of children</w:t>
      </w:r>
      <w:r w:rsidR="00A31C2E" w:rsidRPr="003B36D2">
        <w:rPr>
          <w:rFonts w:ascii="Arial" w:hAnsi="Arial" w:cs="Arial"/>
        </w:rPr>
        <w:t>,</w:t>
      </w:r>
      <w:r w:rsidRPr="003B36D2">
        <w:rPr>
          <w:rFonts w:ascii="Arial" w:hAnsi="Arial" w:cs="Arial"/>
        </w:rPr>
        <w:t xml:space="preserve"> who do not go to school</w:t>
      </w:r>
      <w:r w:rsidR="00A31C2E" w:rsidRPr="003B36D2">
        <w:rPr>
          <w:rFonts w:ascii="Arial" w:hAnsi="Arial" w:cs="Arial"/>
        </w:rPr>
        <w:t>,</w:t>
      </w:r>
      <w:r w:rsidRPr="003B36D2">
        <w:rPr>
          <w:rFonts w:ascii="Arial" w:hAnsi="Arial" w:cs="Arial"/>
        </w:rPr>
        <w:t xml:space="preserve"> </w:t>
      </w:r>
      <w:proofErr w:type="gramStart"/>
      <w:r w:rsidR="00A31C2E" w:rsidRPr="003B36D2">
        <w:rPr>
          <w:rFonts w:ascii="Arial" w:hAnsi="Arial" w:cs="Arial"/>
        </w:rPr>
        <w:t>does</w:t>
      </w:r>
      <w:proofErr w:type="gramEnd"/>
      <w:r w:rsidRPr="003B36D2">
        <w:rPr>
          <w:rFonts w:ascii="Arial" w:hAnsi="Arial" w:cs="Arial"/>
        </w:rPr>
        <w:t xml:space="preserve"> not get education at home either. The study revealed only 4 cases when children were </w:t>
      </w:r>
      <w:proofErr w:type="gramStart"/>
      <w:r w:rsidR="00C41C76" w:rsidRPr="003B36D2">
        <w:rPr>
          <w:rFonts w:ascii="Arial" w:hAnsi="Arial" w:cs="Arial"/>
        </w:rPr>
        <w:t xml:space="preserve">receiving </w:t>
      </w:r>
      <w:r w:rsidRPr="003B36D2">
        <w:rPr>
          <w:rFonts w:ascii="Arial" w:hAnsi="Arial" w:cs="Arial"/>
        </w:rPr>
        <w:t xml:space="preserve"> homeschooling</w:t>
      </w:r>
      <w:proofErr w:type="gramEnd"/>
      <w:r w:rsidRPr="003B36D2">
        <w:rPr>
          <w:rFonts w:ascii="Arial" w:hAnsi="Arial" w:cs="Arial"/>
        </w:rPr>
        <w:t xml:space="preserve"> service.</w:t>
      </w:r>
    </w:p>
    <w:p w:rsidR="004127F5" w:rsidRPr="003B36D2" w:rsidRDefault="00C41C76" w:rsidP="00E10455">
      <w:pPr>
        <w:ind w:right="288"/>
        <w:jc w:val="both"/>
        <w:rPr>
          <w:rFonts w:ascii="Arial" w:hAnsi="Arial" w:cs="Arial"/>
        </w:rPr>
      </w:pPr>
      <w:r w:rsidRPr="003B36D2">
        <w:rPr>
          <w:rFonts w:ascii="Arial" w:hAnsi="Arial" w:cs="Arial"/>
        </w:rPr>
        <w:t>S</w:t>
      </w:r>
      <w:r w:rsidR="004127F5" w:rsidRPr="003B36D2">
        <w:rPr>
          <w:rFonts w:ascii="Arial" w:hAnsi="Arial" w:cs="Arial"/>
        </w:rPr>
        <w:t>pecialized education system continues to function</w:t>
      </w:r>
      <w:r w:rsidRPr="003B36D2">
        <w:rPr>
          <w:rFonts w:ascii="Arial" w:hAnsi="Arial" w:cs="Arial"/>
        </w:rPr>
        <w:t xml:space="preserve"> in Georgia</w:t>
      </w:r>
      <w:r w:rsidR="004127F5" w:rsidRPr="003B36D2">
        <w:rPr>
          <w:rFonts w:ascii="Arial" w:hAnsi="Arial" w:cs="Arial"/>
        </w:rPr>
        <w:t xml:space="preserve">. Despite </w:t>
      </w:r>
      <w:r w:rsidR="00050C62" w:rsidRPr="003B36D2">
        <w:rPr>
          <w:rFonts w:ascii="Arial" w:hAnsi="Arial" w:cs="Arial"/>
        </w:rPr>
        <w:t>applicable</w:t>
      </w:r>
      <w:r w:rsidR="004127F5" w:rsidRPr="003B36D2">
        <w:rPr>
          <w:rFonts w:ascii="Arial" w:hAnsi="Arial" w:cs="Arial"/>
        </w:rPr>
        <w:t xml:space="preserve"> inclusive education model, </w:t>
      </w:r>
      <w:r w:rsidR="00050C62" w:rsidRPr="003B36D2">
        <w:rPr>
          <w:rFonts w:ascii="Arial" w:hAnsi="Arial" w:cs="Arial"/>
        </w:rPr>
        <w:t xml:space="preserve">the </w:t>
      </w:r>
      <w:r w:rsidR="004127F5" w:rsidRPr="003B36D2">
        <w:rPr>
          <w:rFonts w:ascii="Arial" w:hAnsi="Arial" w:cs="Arial"/>
        </w:rPr>
        <w:t>existing legislative space and practice allow</w:t>
      </w:r>
      <w:r w:rsidR="00AC71F4" w:rsidRPr="003B36D2">
        <w:rPr>
          <w:rFonts w:ascii="Arial" w:hAnsi="Arial" w:cs="Arial"/>
        </w:rPr>
        <w:t>s</w:t>
      </w:r>
      <w:r w:rsidR="004127F5" w:rsidRPr="003B36D2">
        <w:rPr>
          <w:rFonts w:ascii="Arial" w:hAnsi="Arial" w:cs="Arial"/>
        </w:rPr>
        <w:t xml:space="preserve"> existence of specialized schools </w:t>
      </w:r>
      <w:r w:rsidR="00AC71F4" w:rsidRPr="003B36D2">
        <w:rPr>
          <w:rFonts w:ascii="Arial" w:hAnsi="Arial" w:cs="Arial"/>
        </w:rPr>
        <w:t xml:space="preserve">alongside with regular schools, </w:t>
      </w:r>
      <w:proofErr w:type="spellStart"/>
      <w:r w:rsidR="00AC71F4" w:rsidRPr="003B36D2">
        <w:rPr>
          <w:rFonts w:ascii="Arial" w:hAnsi="Arial" w:cs="Arial"/>
        </w:rPr>
        <w:t>wher</w:t>
      </w:r>
      <w:proofErr w:type="spellEnd"/>
      <w:r w:rsidR="00AC71F4" w:rsidRPr="003B36D2">
        <w:rPr>
          <w:rFonts w:ascii="Arial" w:hAnsi="Arial" w:cs="Arial"/>
        </w:rPr>
        <w:t xml:space="preserve"> children with disabilities can be engaged in </w:t>
      </w:r>
      <w:r w:rsidR="00AC71F4" w:rsidRPr="003B36D2">
        <w:rPr>
          <w:rFonts w:ascii="Arial" w:hAnsi="Arial" w:cs="Arial"/>
        </w:rPr>
        <w:lastRenderedPageBreak/>
        <w:t>inclusive education</w:t>
      </w:r>
      <w:r w:rsidR="004127F5" w:rsidRPr="003B36D2">
        <w:rPr>
          <w:rFonts w:ascii="Arial" w:hAnsi="Arial" w:cs="Arial"/>
        </w:rPr>
        <w:t>.</w:t>
      </w:r>
      <w:r w:rsidR="00050C62" w:rsidRPr="003B36D2">
        <w:rPr>
          <w:rFonts w:ascii="Arial" w:hAnsi="Arial" w:cs="Arial"/>
        </w:rPr>
        <w:t xml:space="preserve"> Unlike the capital, </w:t>
      </w:r>
      <w:r w:rsidR="00333C3D" w:rsidRPr="003B36D2">
        <w:rPr>
          <w:rFonts w:ascii="Arial" w:hAnsi="Arial" w:cs="Arial"/>
        </w:rPr>
        <w:t>specialized</w:t>
      </w:r>
      <w:r w:rsidR="00050C62" w:rsidRPr="003B36D2">
        <w:rPr>
          <w:rFonts w:ascii="Arial" w:hAnsi="Arial" w:cs="Arial"/>
        </w:rPr>
        <w:t xml:space="preserve"> schools operate only </w:t>
      </w:r>
      <w:r w:rsidR="00D510AA" w:rsidRPr="003B36D2">
        <w:rPr>
          <w:rFonts w:ascii="Arial" w:hAnsi="Arial" w:cs="Arial"/>
        </w:rPr>
        <w:t xml:space="preserve">in </w:t>
      </w:r>
      <w:r w:rsidR="00050C62" w:rsidRPr="003B36D2">
        <w:rPr>
          <w:rFonts w:ascii="Arial" w:hAnsi="Arial" w:cs="Arial"/>
        </w:rPr>
        <w:t xml:space="preserve">several regions of Georgia, access to which is problematic for the regional population due </w:t>
      </w:r>
      <w:proofErr w:type="spellStart"/>
      <w:r w:rsidR="00050C62" w:rsidRPr="003B36D2">
        <w:rPr>
          <w:rFonts w:ascii="Arial" w:hAnsi="Arial" w:cs="Arial"/>
        </w:rPr>
        <w:t>to</w:t>
      </w:r>
      <w:r w:rsidR="00BB2554" w:rsidRPr="003B36D2">
        <w:rPr>
          <w:rFonts w:ascii="Arial" w:hAnsi="Arial" w:cs="Arial"/>
        </w:rPr>
        <w:t>non</w:t>
      </w:r>
      <w:proofErr w:type="spellEnd"/>
      <w:r w:rsidR="00BB2554" w:rsidRPr="003B36D2">
        <w:rPr>
          <w:rFonts w:ascii="Arial" w:hAnsi="Arial" w:cs="Arial"/>
        </w:rPr>
        <w:t>-adapted</w:t>
      </w:r>
      <w:r w:rsidR="00050C62" w:rsidRPr="003B36D2">
        <w:rPr>
          <w:rFonts w:ascii="Arial" w:hAnsi="Arial" w:cs="Arial"/>
        </w:rPr>
        <w:t xml:space="preserve"> physical environment and transportation.</w:t>
      </w:r>
    </w:p>
    <w:p w:rsidR="00050C62" w:rsidRPr="003B36D2" w:rsidRDefault="009B0DF0" w:rsidP="00E10455">
      <w:pPr>
        <w:autoSpaceDE w:val="0"/>
        <w:autoSpaceDN w:val="0"/>
        <w:adjustRightInd w:val="0"/>
        <w:ind w:right="288"/>
        <w:jc w:val="both"/>
        <w:rPr>
          <w:rFonts w:ascii="Arial" w:hAnsi="Arial" w:cs="Arial"/>
        </w:rPr>
      </w:pPr>
      <w:r w:rsidRPr="003B36D2">
        <w:rPr>
          <w:rFonts w:ascii="Arial" w:hAnsi="Arial" w:cs="Arial"/>
        </w:rPr>
        <w:t xml:space="preserve">Full involvement of children with disabilities in the general education system is hindered by the absence of public willingness to perceive them as full-fledged members of the society. Alienation from the society leads to stigmatized attitudes towards them. </w:t>
      </w:r>
      <w:r w:rsidR="00333C3D" w:rsidRPr="003B36D2">
        <w:rPr>
          <w:rFonts w:ascii="Arial" w:hAnsi="Arial" w:cs="Arial"/>
        </w:rPr>
        <w:t>Inconsistent</w:t>
      </w:r>
      <w:r w:rsidRPr="003B36D2">
        <w:rPr>
          <w:rFonts w:ascii="Arial" w:hAnsi="Arial" w:cs="Arial"/>
        </w:rPr>
        <w:t xml:space="preserve"> approach to the specific needs of children with disabilities, as well as improper legislative base regulating inclusive education, encourages discrimination against children with disabilities. On December 23, 2016, the Public Defender of Georgia addressed the Ministry of Education and Science with a general proposal and urged</w:t>
      </w:r>
      <w:r w:rsidR="00A31C2E" w:rsidRPr="003B36D2">
        <w:rPr>
          <w:rFonts w:ascii="Arial" w:hAnsi="Arial" w:cs="Arial"/>
        </w:rPr>
        <w:t xml:space="preserve"> </w:t>
      </w:r>
      <w:r w:rsidRPr="003B36D2">
        <w:rPr>
          <w:rFonts w:ascii="Arial" w:hAnsi="Arial" w:cs="Arial"/>
        </w:rPr>
        <w:t>to improve the legislative basis regulating inclusive education.</w:t>
      </w:r>
    </w:p>
    <w:p w:rsidR="009B0DF0" w:rsidRPr="003B36D2" w:rsidRDefault="009B0DF0" w:rsidP="00E10455">
      <w:pPr>
        <w:pStyle w:val="NormalWeb"/>
        <w:spacing w:before="0" w:beforeAutospacing="0" w:after="200" w:afterAutospacing="0" w:line="276" w:lineRule="auto"/>
        <w:ind w:right="288"/>
        <w:jc w:val="both"/>
        <w:rPr>
          <w:rFonts w:ascii="Arial" w:hAnsi="Arial" w:cs="Arial"/>
          <w:color w:val="000000"/>
          <w:sz w:val="22"/>
          <w:szCs w:val="22"/>
        </w:rPr>
      </w:pPr>
      <w:r w:rsidRPr="003B36D2">
        <w:rPr>
          <w:rFonts w:ascii="Arial" w:hAnsi="Arial" w:cs="Arial"/>
          <w:sz w:val="22"/>
          <w:szCs w:val="22"/>
        </w:rPr>
        <w:t>Another problem in practice is that the role and duties of</w:t>
      </w:r>
      <w:r w:rsidR="00A31C2E" w:rsidRPr="003B36D2">
        <w:rPr>
          <w:rFonts w:ascii="Arial" w:hAnsi="Arial" w:cs="Arial"/>
          <w:sz w:val="22"/>
          <w:szCs w:val="22"/>
        </w:rPr>
        <w:t xml:space="preserve"> a special teacher are not defi</w:t>
      </w:r>
      <w:r w:rsidRPr="003B36D2">
        <w:rPr>
          <w:rFonts w:ascii="Arial" w:hAnsi="Arial" w:cs="Arial"/>
          <w:sz w:val="22"/>
          <w:szCs w:val="22"/>
        </w:rPr>
        <w:t>n</w:t>
      </w:r>
      <w:r w:rsidR="00A31C2E" w:rsidRPr="003B36D2">
        <w:rPr>
          <w:rFonts w:ascii="Arial" w:hAnsi="Arial" w:cs="Arial"/>
          <w:sz w:val="22"/>
          <w:szCs w:val="22"/>
        </w:rPr>
        <w:t>e</w:t>
      </w:r>
      <w:r w:rsidRPr="003B36D2">
        <w:rPr>
          <w:rFonts w:ascii="Arial" w:hAnsi="Arial" w:cs="Arial"/>
          <w:sz w:val="22"/>
          <w:szCs w:val="22"/>
        </w:rPr>
        <w:t xml:space="preserve">d in </w:t>
      </w:r>
      <w:r w:rsidR="00333C3D" w:rsidRPr="003B36D2">
        <w:rPr>
          <w:rFonts w:ascii="Arial" w:hAnsi="Arial" w:cs="Arial"/>
          <w:sz w:val="22"/>
          <w:szCs w:val="22"/>
        </w:rPr>
        <w:t>detail</w:t>
      </w:r>
      <w:r w:rsidRPr="003B36D2">
        <w:rPr>
          <w:rFonts w:ascii="Arial" w:hAnsi="Arial" w:cs="Arial"/>
          <w:sz w:val="22"/>
          <w:szCs w:val="22"/>
        </w:rPr>
        <w:t xml:space="preserve"> at the legislative level, which would have made </w:t>
      </w:r>
      <w:r w:rsidR="00A3733D" w:rsidRPr="003B36D2">
        <w:rPr>
          <w:rFonts w:ascii="Arial" w:hAnsi="Arial" w:cs="Arial"/>
          <w:sz w:val="22"/>
          <w:szCs w:val="22"/>
        </w:rPr>
        <w:t xml:space="preserve">the functions of teachers </w:t>
      </w:r>
      <w:r w:rsidRPr="003B36D2">
        <w:rPr>
          <w:rFonts w:ascii="Arial" w:hAnsi="Arial" w:cs="Arial"/>
          <w:sz w:val="22"/>
          <w:szCs w:val="22"/>
        </w:rPr>
        <w:t xml:space="preserve">more effective in the </w:t>
      </w:r>
      <w:r w:rsidR="00A3733D" w:rsidRPr="003B36D2">
        <w:rPr>
          <w:rFonts w:ascii="Arial" w:hAnsi="Arial" w:cs="Arial"/>
          <w:sz w:val="22"/>
          <w:szCs w:val="22"/>
        </w:rPr>
        <w:t xml:space="preserve">process of making </w:t>
      </w:r>
      <w:r w:rsidRPr="003B36D2">
        <w:rPr>
          <w:rFonts w:ascii="Arial" w:hAnsi="Arial" w:cs="Arial"/>
          <w:sz w:val="22"/>
          <w:szCs w:val="22"/>
        </w:rPr>
        <w:t>decision</w:t>
      </w:r>
      <w:r w:rsidR="00A3733D" w:rsidRPr="003B36D2">
        <w:rPr>
          <w:rFonts w:ascii="Arial" w:hAnsi="Arial" w:cs="Arial"/>
          <w:sz w:val="22"/>
          <w:szCs w:val="22"/>
        </w:rPr>
        <w:t>s on</w:t>
      </w:r>
      <w:r w:rsidRPr="003B36D2">
        <w:rPr>
          <w:rFonts w:ascii="Arial" w:hAnsi="Arial" w:cs="Arial"/>
          <w:sz w:val="22"/>
          <w:szCs w:val="22"/>
        </w:rPr>
        <w:t xml:space="preserve"> </w:t>
      </w:r>
      <w:r w:rsidR="00A3733D" w:rsidRPr="003B36D2">
        <w:rPr>
          <w:rFonts w:ascii="Arial" w:hAnsi="Arial" w:cs="Arial"/>
          <w:sz w:val="22"/>
          <w:szCs w:val="22"/>
        </w:rPr>
        <w:t xml:space="preserve">the </w:t>
      </w:r>
      <w:r w:rsidRPr="003B36D2">
        <w:rPr>
          <w:rFonts w:ascii="Arial" w:hAnsi="Arial" w:cs="Arial"/>
          <w:sz w:val="22"/>
          <w:szCs w:val="22"/>
        </w:rPr>
        <w:t xml:space="preserve">inclusive school education of </w:t>
      </w:r>
      <w:r w:rsidR="00A3733D" w:rsidRPr="003B36D2">
        <w:rPr>
          <w:rFonts w:ascii="Arial" w:hAnsi="Arial" w:cs="Arial"/>
          <w:sz w:val="22"/>
          <w:szCs w:val="22"/>
        </w:rPr>
        <w:t xml:space="preserve">children </w:t>
      </w:r>
      <w:r w:rsidRPr="003B36D2">
        <w:rPr>
          <w:rFonts w:ascii="Arial" w:hAnsi="Arial" w:cs="Arial"/>
          <w:sz w:val="22"/>
          <w:szCs w:val="22"/>
        </w:rPr>
        <w:t>with special educational needs.</w:t>
      </w:r>
    </w:p>
    <w:p w:rsidR="00A3733D" w:rsidRPr="003B36D2" w:rsidRDefault="00A3733D" w:rsidP="00E10455">
      <w:pPr>
        <w:pStyle w:val="NormalWeb"/>
        <w:spacing w:before="0" w:beforeAutospacing="0" w:after="200" w:afterAutospacing="0" w:line="276" w:lineRule="auto"/>
        <w:ind w:right="288"/>
        <w:jc w:val="both"/>
        <w:rPr>
          <w:rFonts w:ascii="Arial" w:hAnsi="Arial" w:cs="Arial"/>
          <w:sz w:val="22"/>
          <w:szCs w:val="22"/>
        </w:rPr>
      </w:pPr>
      <w:r w:rsidRPr="003B36D2">
        <w:rPr>
          <w:rFonts w:ascii="Arial" w:hAnsi="Arial" w:cs="Arial"/>
          <w:sz w:val="22"/>
          <w:szCs w:val="22"/>
        </w:rPr>
        <w:t>The appro</w:t>
      </w:r>
      <w:r w:rsidR="00A31C2E" w:rsidRPr="003B36D2">
        <w:rPr>
          <w:rFonts w:ascii="Arial" w:hAnsi="Arial" w:cs="Arial"/>
          <w:sz w:val="22"/>
          <w:szCs w:val="22"/>
        </w:rPr>
        <w:t>val of the Inclusive Education I</w:t>
      </w:r>
      <w:r w:rsidRPr="003B36D2">
        <w:rPr>
          <w:rFonts w:ascii="Arial" w:hAnsi="Arial" w:cs="Arial"/>
          <w:sz w:val="22"/>
          <w:szCs w:val="22"/>
        </w:rPr>
        <w:t xml:space="preserve">mplementation Monitoring Program should be praised. However, it is important to </w:t>
      </w:r>
      <w:r w:rsidR="00A31C2E" w:rsidRPr="003B36D2">
        <w:rPr>
          <w:rFonts w:ascii="Arial" w:hAnsi="Arial" w:cs="Arial"/>
          <w:sz w:val="22"/>
          <w:szCs w:val="22"/>
        </w:rPr>
        <w:t>provide a</w:t>
      </w:r>
      <w:r w:rsidRPr="003B36D2">
        <w:rPr>
          <w:rFonts w:ascii="Arial" w:hAnsi="Arial" w:cs="Arial"/>
          <w:sz w:val="22"/>
          <w:szCs w:val="22"/>
        </w:rPr>
        <w:t xml:space="preserve"> monitoring instrument at the level of general education as soon as possible.</w:t>
      </w:r>
    </w:p>
    <w:p w:rsidR="001632A4" w:rsidRPr="003B36D2" w:rsidRDefault="001632A4" w:rsidP="00E10455">
      <w:pPr>
        <w:pStyle w:val="NormalWeb"/>
        <w:spacing w:before="0" w:beforeAutospacing="0" w:after="200" w:afterAutospacing="0" w:line="276" w:lineRule="auto"/>
        <w:ind w:right="288"/>
        <w:jc w:val="both"/>
        <w:rPr>
          <w:rFonts w:ascii="Arial" w:hAnsi="Arial" w:cs="Arial"/>
          <w:color w:val="000000"/>
          <w:sz w:val="22"/>
          <w:szCs w:val="22"/>
        </w:rPr>
      </w:pPr>
    </w:p>
    <w:p w:rsidR="00E30C76" w:rsidRPr="003B36D2" w:rsidRDefault="00A3733D" w:rsidP="007902E1">
      <w:pPr>
        <w:autoSpaceDE w:val="0"/>
        <w:autoSpaceDN w:val="0"/>
        <w:adjustRightInd w:val="0"/>
        <w:ind w:right="288"/>
        <w:jc w:val="both"/>
        <w:rPr>
          <w:rFonts w:ascii="Arial" w:hAnsi="Arial" w:cs="Arial"/>
          <w:b/>
          <w:i/>
          <w:lang w:val="ka-GE"/>
        </w:rPr>
      </w:pPr>
      <w:r w:rsidRPr="003B36D2">
        <w:rPr>
          <w:rFonts w:ascii="Arial" w:hAnsi="Arial" w:cs="Arial"/>
          <w:b/>
          <w:i/>
        </w:rPr>
        <w:t xml:space="preserve">Vocational education </w:t>
      </w:r>
    </w:p>
    <w:p w:rsidR="00C6102B" w:rsidRPr="003B36D2" w:rsidRDefault="00C6102B" w:rsidP="00E10455">
      <w:pPr>
        <w:autoSpaceDE w:val="0"/>
        <w:autoSpaceDN w:val="0"/>
        <w:adjustRightInd w:val="0"/>
        <w:ind w:right="288"/>
        <w:jc w:val="both"/>
        <w:rPr>
          <w:rFonts w:ascii="Arial" w:hAnsi="Arial" w:cs="Arial"/>
        </w:rPr>
      </w:pPr>
      <w:r w:rsidRPr="003B36D2">
        <w:rPr>
          <w:rFonts w:ascii="Arial" w:hAnsi="Arial" w:cs="Arial"/>
        </w:rPr>
        <w:t xml:space="preserve">The Law of Georgia on Vocational Education, unlike the Law of Georgia on General Education, is not oriented </w:t>
      </w:r>
      <w:r w:rsidR="00D55811" w:rsidRPr="003B36D2">
        <w:rPr>
          <w:rFonts w:ascii="Arial" w:hAnsi="Arial" w:cs="Arial"/>
        </w:rPr>
        <w:t>to</w:t>
      </w:r>
      <w:r w:rsidRPr="003B36D2">
        <w:rPr>
          <w:rFonts w:ascii="Arial" w:hAnsi="Arial" w:cs="Arial"/>
        </w:rPr>
        <w:t xml:space="preserve"> the individual </w:t>
      </w:r>
      <w:proofErr w:type="spellStart"/>
      <w:r w:rsidR="005E7868" w:rsidRPr="003B36D2">
        <w:rPr>
          <w:rFonts w:ascii="Arial" w:hAnsi="Arial" w:cs="Arial"/>
        </w:rPr>
        <w:t>needsof</w:t>
      </w:r>
      <w:proofErr w:type="spellEnd"/>
      <w:r w:rsidR="005E7868" w:rsidRPr="003B36D2">
        <w:rPr>
          <w:rFonts w:ascii="Arial" w:hAnsi="Arial" w:cs="Arial"/>
        </w:rPr>
        <w:t xml:space="preserve"> </w:t>
      </w:r>
      <w:r w:rsidRPr="003B36D2">
        <w:rPr>
          <w:rFonts w:ascii="Arial" w:hAnsi="Arial" w:cs="Arial"/>
        </w:rPr>
        <w:t>persons with disabilities. It does not recognize such a target group</w:t>
      </w:r>
      <w:r w:rsidR="005E7868" w:rsidRPr="003B36D2">
        <w:rPr>
          <w:rFonts w:ascii="Arial" w:hAnsi="Arial" w:cs="Arial"/>
        </w:rPr>
        <w:t xml:space="preserve"> </w:t>
      </w:r>
      <w:proofErr w:type="spellStart"/>
      <w:r w:rsidR="005E7868" w:rsidRPr="003B36D2">
        <w:rPr>
          <w:rFonts w:ascii="Arial" w:hAnsi="Arial" w:cs="Arial"/>
        </w:rPr>
        <w:t>separetly</w:t>
      </w:r>
      <w:proofErr w:type="spellEnd"/>
      <w:r w:rsidRPr="003B36D2">
        <w:rPr>
          <w:rFonts w:ascii="Arial" w:hAnsi="Arial" w:cs="Arial"/>
        </w:rPr>
        <w:t xml:space="preserve"> and does not take into account the need </w:t>
      </w:r>
      <w:r w:rsidR="00D55811" w:rsidRPr="003B36D2">
        <w:rPr>
          <w:rFonts w:ascii="Arial" w:hAnsi="Arial" w:cs="Arial"/>
        </w:rPr>
        <w:t>for</w:t>
      </w:r>
      <w:r w:rsidRPr="003B36D2">
        <w:rPr>
          <w:rFonts w:ascii="Arial" w:hAnsi="Arial" w:cs="Arial"/>
        </w:rPr>
        <w:t xml:space="preserve"> </w:t>
      </w:r>
      <w:r w:rsidR="00D55811" w:rsidRPr="003B36D2">
        <w:rPr>
          <w:rFonts w:ascii="Arial" w:hAnsi="Arial" w:cs="Arial"/>
        </w:rPr>
        <w:t xml:space="preserve">application of </w:t>
      </w:r>
      <w:r w:rsidRPr="003B36D2">
        <w:rPr>
          <w:rFonts w:ascii="Arial" w:hAnsi="Arial" w:cs="Arial"/>
        </w:rPr>
        <w:t>specific methods</w:t>
      </w:r>
      <w:r w:rsidR="00D55811" w:rsidRPr="003B36D2">
        <w:rPr>
          <w:rFonts w:ascii="Arial" w:hAnsi="Arial" w:cs="Arial"/>
        </w:rPr>
        <w:t xml:space="preserve"> </w:t>
      </w:r>
      <w:r w:rsidR="009A752A" w:rsidRPr="003B36D2">
        <w:rPr>
          <w:rFonts w:ascii="Arial" w:hAnsi="Arial" w:cs="Arial"/>
        </w:rPr>
        <w:t>in relation to</w:t>
      </w:r>
      <w:r w:rsidR="00D55811" w:rsidRPr="003B36D2">
        <w:rPr>
          <w:rFonts w:ascii="Arial" w:hAnsi="Arial" w:cs="Arial"/>
        </w:rPr>
        <w:t xml:space="preserve"> them</w:t>
      </w:r>
      <w:r w:rsidRPr="003B36D2">
        <w:rPr>
          <w:rFonts w:ascii="Arial" w:hAnsi="Arial" w:cs="Arial"/>
        </w:rPr>
        <w:t>.</w:t>
      </w:r>
    </w:p>
    <w:p w:rsidR="00D55811" w:rsidRPr="003B36D2" w:rsidRDefault="00D55811" w:rsidP="00E10455">
      <w:pPr>
        <w:autoSpaceDE w:val="0"/>
        <w:autoSpaceDN w:val="0"/>
        <w:adjustRightInd w:val="0"/>
        <w:ind w:right="288"/>
        <w:jc w:val="both"/>
        <w:rPr>
          <w:rFonts w:ascii="Arial" w:hAnsi="Arial" w:cs="Arial"/>
        </w:rPr>
      </w:pPr>
      <w:r w:rsidRPr="003B36D2">
        <w:rPr>
          <w:rFonts w:ascii="Arial" w:hAnsi="Arial" w:cs="Arial"/>
        </w:rPr>
        <w:t>Article 3</w:t>
      </w:r>
      <w:r w:rsidR="009A752A" w:rsidRPr="003B36D2">
        <w:rPr>
          <w:rFonts w:ascii="Arial" w:hAnsi="Arial" w:cs="Arial"/>
        </w:rPr>
        <w:t xml:space="preserve">1 of the law, </w:t>
      </w:r>
      <w:proofErr w:type="spellStart"/>
      <w:r w:rsidR="002576A5" w:rsidRPr="003B36D2">
        <w:rPr>
          <w:rFonts w:ascii="Arial" w:hAnsi="Arial" w:cs="Arial"/>
        </w:rPr>
        <w:t>reffering</w:t>
      </w:r>
      <w:proofErr w:type="spellEnd"/>
      <w:r w:rsidR="009A752A" w:rsidRPr="003B36D2">
        <w:rPr>
          <w:rFonts w:ascii="Arial" w:hAnsi="Arial" w:cs="Arial"/>
        </w:rPr>
        <w:t xml:space="preserve"> to </w:t>
      </w:r>
      <w:r w:rsidRPr="003B36D2">
        <w:rPr>
          <w:rFonts w:ascii="Arial" w:hAnsi="Arial" w:cs="Arial"/>
        </w:rPr>
        <w:t>equa</w:t>
      </w:r>
      <w:r w:rsidR="009A752A" w:rsidRPr="003B36D2">
        <w:rPr>
          <w:rFonts w:ascii="Arial" w:hAnsi="Arial" w:cs="Arial"/>
        </w:rPr>
        <w:t>l</w:t>
      </w:r>
      <w:r w:rsidRPr="003B36D2">
        <w:rPr>
          <w:rFonts w:ascii="Arial" w:hAnsi="Arial" w:cs="Arial"/>
        </w:rPr>
        <w:t xml:space="preserve"> treatment of students, is not characterized by complex approach and determines only "physical </w:t>
      </w:r>
      <w:r w:rsidR="009A752A" w:rsidRPr="003B36D2">
        <w:rPr>
          <w:rFonts w:ascii="Arial" w:hAnsi="Arial" w:cs="Arial"/>
        </w:rPr>
        <w:t>ability</w:t>
      </w:r>
      <w:r w:rsidRPr="003B36D2">
        <w:rPr>
          <w:rFonts w:ascii="Arial" w:hAnsi="Arial" w:cs="Arial"/>
        </w:rPr>
        <w:t xml:space="preserve">" as one of the </w:t>
      </w:r>
      <w:r w:rsidR="002277C0" w:rsidRPr="003B36D2">
        <w:rPr>
          <w:rFonts w:ascii="Arial" w:hAnsi="Arial" w:cs="Arial"/>
        </w:rPr>
        <w:t>grounds</w:t>
      </w:r>
      <w:r w:rsidRPr="003B36D2">
        <w:rPr>
          <w:rFonts w:ascii="Arial" w:hAnsi="Arial" w:cs="Arial"/>
        </w:rPr>
        <w:t>.</w:t>
      </w:r>
    </w:p>
    <w:p w:rsidR="00D55811" w:rsidRPr="003B36D2" w:rsidRDefault="00D55811" w:rsidP="00E10455">
      <w:pPr>
        <w:autoSpaceDE w:val="0"/>
        <w:autoSpaceDN w:val="0"/>
        <w:adjustRightInd w:val="0"/>
        <w:ind w:right="288"/>
        <w:jc w:val="both"/>
        <w:rPr>
          <w:rFonts w:ascii="Arial" w:hAnsi="Arial" w:cs="Arial"/>
        </w:rPr>
      </w:pPr>
      <w:r w:rsidRPr="003B36D2">
        <w:rPr>
          <w:rFonts w:ascii="Arial" w:hAnsi="Arial" w:cs="Arial"/>
        </w:rPr>
        <w:t>Adaptation of space</w:t>
      </w:r>
      <w:r w:rsidR="009A752A" w:rsidRPr="003B36D2">
        <w:rPr>
          <w:rFonts w:ascii="Arial" w:hAnsi="Arial" w:cs="Arial"/>
        </w:rPr>
        <w:t xml:space="preserve"> </w:t>
      </w:r>
      <w:r w:rsidR="00333C3D" w:rsidRPr="003B36D2">
        <w:rPr>
          <w:rFonts w:ascii="Arial" w:hAnsi="Arial" w:cs="Arial"/>
        </w:rPr>
        <w:t>represents</w:t>
      </w:r>
      <w:r w:rsidR="009A752A" w:rsidRPr="003B36D2">
        <w:rPr>
          <w:rFonts w:ascii="Arial" w:hAnsi="Arial" w:cs="Arial"/>
        </w:rPr>
        <w:t xml:space="preserve"> a challenge at the </w:t>
      </w:r>
      <w:r w:rsidRPr="003B36D2">
        <w:rPr>
          <w:rFonts w:ascii="Arial" w:hAnsi="Arial" w:cs="Arial"/>
        </w:rPr>
        <w:t>l</w:t>
      </w:r>
      <w:r w:rsidR="009A752A" w:rsidRPr="003B36D2">
        <w:rPr>
          <w:rFonts w:ascii="Arial" w:hAnsi="Arial" w:cs="Arial"/>
        </w:rPr>
        <w:t>e</w:t>
      </w:r>
      <w:r w:rsidRPr="003B36D2">
        <w:rPr>
          <w:rFonts w:ascii="Arial" w:hAnsi="Arial" w:cs="Arial"/>
        </w:rPr>
        <w:t xml:space="preserve">vel of vocational education as well. Adaptation of the physical environment was launched only in 5 out of 21 state vocational colleges in </w:t>
      </w:r>
      <w:r w:rsidR="00333C3D" w:rsidRPr="003B36D2">
        <w:rPr>
          <w:rFonts w:ascii="Arial" w:hAnsi="Arial" w:cs="Arial"/>
        </w:rPr>
        <w:t>compliance</w:t>
      </w:r>
      <w:r w:rsidRPr="003B36D2">
        <w:rPr>
          <w:rFonts w:ascii="Arial" w:hAnsi="Arial" w:cs="Arial"/>
        </w:rPr>
        <w:t xml:space="preserve"> with the </w:t>
      </w:r>
      <w:r w:rsidR="00B578D9" w:rsidRPr="003B36D2">
        <w:rPr>
          <w:rFonts w:ascii="Arial" w:hAnsi="Arial" w:cs="Arial"/>
        </w:rPr>
        <w:t>u</w:t>
      </w:r>
      <w:r w:rsidRPr="003B36D2">
        <w:rPr>
          <w:rFonts w:ascii="Arial" w:hAnsi="Arial" w:cs="Arial"/>
        </w:rPr>
        <w:t xml:space="preserve">niversal </w:t>
      </w:r>
      <w:r w:rsidR="00B578D9" w:rsidRPr="003B36D2">
        <w:rPr>
          <w:rFonts w:ascii="Arial" w:hAnsi="Arial" w:cs="Arial"/>
        </w:rPr>
        <w:t>d</w:t>
      </w:r>
      <w:r w:rsidRPr="003B36D2">
        <w:rPr>
          <w:rFonts w:ascii="Arial" w:hAnsi="Arial" w:cs="Arial"/>
        </w:rPr>
        <w:t xml:space="preserve">esign </w:t>
      </w:r>
      <w:r w:rsidR="00B578D9" w:rsidRPr="003B36D2">
        <w:rPr>
          <w:rFonts w:ascii="Arial" w:hAnsi="Arial" w:cs="Arial"/>
        </w:rPr>
        <w:t>p</w:t>
      </w:r>
      <w:r w:rsidRPr="003B36D2">
        <w:rPr>
          <w:rFonts w:ascii="Arial" w:hAnsi="Arial" w:cs="Arial"/>
        </w:rPr>
        <w:t>rinciple</w:t>
      </w:r>
      <w:r w:rsidRPr="003B36D2">
        <w:rPr>
          <w:rStyle w:val="FootnoteReference"/>
          <w:rFonts w:ascii="Arial" w:hAnsi="Arial" w:cs="Arial"/>
        </w:rPr>
        <w:footnoteReference w:id="89"/>
      </w:r>
      <w:r w:rsidRPr="003B36D2">
        <w:rPr>
          <w:rFonts w:ascii="Arial" w:hAnsi="Arial" w:cs="Arial"/>
        </w:rPr>
        <w:t xml:space="preserve"> in 2015. Although there are ramps at all </w:t>
      </w:r>
      <w:r w:rsidR="00333C3D" w:rsidRPr="003B36D2">
        <w:rPr>
          <w:rFonts w:ascii="Arial" w:hAnsi="Arial" w:cs="Arial"/>
        </w:rPr>
        <w:t>authorized</w:t>
      </w:r>
      <w:r w:rsidRPr="003B36D2">
        <w:rPr>
          <w:rFonts w:ascii="Arial" w:hAnsi="Arial" w:cs="Arial"/>
        </w:rPr>
        <w:t xml:space="preserve"> vocational colleges (required</w:t>
      </w:r>
      <w:r w:rsidR="002277C0" w:rsidRPr="003B36D2">
        <w:rPr>
          <w:rFonts w:ascii="Arial" w:hAnsi="Arial" w:cs="Arial"/>
        </w:rPr>
        <w:t xml:space="preserve"> pre-condition for</w:t>
      </w:r>
      <w:r w:rsidRPr="003B36D2">
        <w:rPr>
          <w:rFonts w:ascii="Arial" w:hAnsi="Arial" w:cs="Arial"/>
        </w:rPr>
        <w:t xml:space="preserve"> authorization), full adaptation of the environment to various needs of students (</w:t>
      </w:r>
      <w:r w:rsidR="00333C3D" w:rsidRPr="003B36D2">
        <w:rPr>
          <w:rFonts w:ascii="Arial" w:hAnsi="Arial" w:cs="Arial"/>
        </w:rPr>
        <w:t>classrooms</w:t>
      </w:r>
      <w:r w:rsidRPr="003B36D2">
        <w:rPr>
          <w:rFonts w:ascii="Arial" w:hAnsi="Arial" w:cs="Arial"/>
        </w:rPr>
        <w:t>, bathrooms, workshops, etc.), movement in</w:t>
      </w:r>
      <w:r w:rsidR="004A16B9" w:rsidRPr="003B36D2">
        <w:rPr>
          <w:rFonts w:ascii="Arial" w:hAnsi="Arial" w:cs="Arial"/>
        </w:rPr>
        <w:t>side</w:t>
      </w:r>
      <w:r w:rsidRPr="003B36D2">
        <w:rPr>
          <w:rFonts w:ascii="Arial" w:hAnsi="Arial" w:cs="Arial"/>
        </w:rPr>
        <w:t xml:space="preserve"> the </w:t>
      </w:r>
      <w:r w:rsidR="00333C3D" w:rsidRPr="003B36D2">
        <w:rPr>
          <w:rFonts w:ascii="Arial" w:hAnsi="Arial" w:cs="Arial"/>
        </w:rPr>
        <w:t>buildings</w:t>
      </w:r>
      <w:r w:rsidRPr="003B36D2">
        <w:rPr>
          <w:rFonts w:ascii="Arial" w:hAnsi="Arial" w:cs="Arial"/>
        </w:rPr>
        <w:t xml:space="preserve"> and access to educational materials are still problematic.</w:t>
      </w:r>
    </w:p>
    <w:p w:rsidR="00DD628C" w:rsidRPr="003B36D2" w:rsidRDefault="00D55811" w:rsidP="000B78FE">
      <w:pPr>
        <w:autoSpaceDE w:val="0"/>
        <w:autoSpaceDN w:val="0"/>
        <w:adjustRightInd w:val="0"/>
        <w:ind w:right="288"/>
        <w:jc w:val="both"/>
        <w:rPr>
          <w:rFonts w:ascii="Arial" w:hAnsi="Arial" w:cs="Arial"/>
        </w:rPr>
      </w:pPr>
      <w:r w:rsidRPr="003B36D2">
        <w:rPr>
          <w:rFonts w:ascii="Arial" w:hAnsi="Arial" w:cs="Arial"/>
        </w:rPr>
        <w:lastRenderedPageBreak/>
        <w:t xml:space="preserve">It should be noted that inclusive education </w:t>
      </w:r>
      <w:r w:rsidR="008C2EB3" w:rsidRPr="003B36D2">
        <w:rPr>
          <w:rFonts w:ascii="Arial" w:hAnsi="Arial" w:cs="Arial"/>
        </w:rPr>
        <w:t>can</w:t>
      </w:r>
      <w:r w:rsidRPr="003B36D2">
        <w:rPr>
          <w:rFonts w:ascii="Arial" w:hAnsi="Arial" w:cs="Arial"/>
        </w:rPr>
        <w:t xml:space="preserve"> be considered successful </w:t>
      </w:r>
      <w:r w:rsidR="008C2EB3" w:rsidRPr="003B36D2">
        <w:rPr>
          <w:rFonts w:ascii="Arial" w:hAnsi="Arial" w:cs="Arial"/>
        </w:rPr>
        <w:t xml:space="preserve">only </w:t>
      </w:r>
      <w:r w:rsidRPr="003B36D2">
        <w:rPr>
          <w:rFonts w:ascii="Arial" w:hAnsi="Arial" w:cs="Arial"/>
        </w:rPr>
        <w:t xml:space="preserve">if </w:t>
      </w:r>
      <w:proofErr w:type="gramStart"/>
      <w:r w:rsidR="00D510AA" w:rsidRPr="003B36D2">
        <w:rPr>
          <w:rFonts w:ascii="Arial" w:hAnsi="Arial" w:cs="Arial"/>
        </w:rPr>
        <w:t>it</w:t>
      </w:r>
      <w:r w:rsidR="004A16B9" w:rsidRPr="003B36D2">
        <w:rPr>
          <w:rFonts w:ascii="Arial" w:hAnsi="Arial" w:cs="Arial"/>
        </w:rPr>
        <w:t>’</w:t>
      </w:r>
      <w:r w:rsidR="00D510AA" w:rsidRPr="003B36D2">
        <w:rPr>
          <w:rFonts w:ascii="Arial" w:hAnsi="Arial" w:cs="Arial"/>
        </w:rPr>
        <w:t>s</w:t>
      </w:r>
      <w:proofErr w:type="gramEnd"/>
      <w:r w:rsidR="00D510AA" w:rsidRPr="003B36D2">
        <w:rPr>
          <w:rFonts w:ascii="Arial" w:hAnsi="Arial" w:cs="Arial"/>
        </w:rPr>
        <w:t xml:space="preserve"> </w:t>
      </w:r>
      <w:r w:rsidRPr="003B36D2">
        <w:rPr>
          <w:rFonts w:ascii="Arial" w:hAnsi="Arial" w:cs="Arial"/>
        </w:rPr>
        <w:t xml:space="preserve">graduates </w:t>
      </w:r>
      <w:r w:rsidR="009A752A" w:rsidRPr="003B36D2">
        <w:rPr>
          <w:rFonts w:ascii="Arial" w:hAnsi="Arial" w:cs="Arial"/>
        </w:rPr>
        <w:t>can find</w:t>
      </w:r>
      <w:r w:rsidRPr="003B36D2">
        <w:rPr>
          <w:rFonts w:ascii="Arial" w:hAnsi="Arial" w:cs="Arial"/>
        </w:rPr>
        <w:t xml:space="preserve"> </w:t>
      </w:r>
      <w:r w:rsidR="009A752A" w:rsidRPr="003B36D2">
        <w:rPr>
          <w:rFonts w:ascii="Arial" w:hAnsi="Arial" w:cs="Arial"/>
        </w:rPr>
        <w:t>a job</w:t>
      </w:r>
      <w:r w:rsidRPr="003B36D2">
        <w:rPr>
          <w:rFonts w:ascii="Arial" w:hAnsi="Arial" w:cs="Arial"/>
        </w:rPr>
        <w:t>. At this stage, recruitment and selection process of employment consultant</w:t>
      </w:r>
      <w:r w:rsidR="008C2EB3" w:rsidRPr="003B36D2">
        <w:rPr>
          <w:rFonts w:ascii="Arial" w:hAnsi="Arial" w:cs="Arial"/>
        </w:rPr>
        <w:t>s</w:t>
      </w:r>
      <w:r w:rsidRPr="003B36D2">
        <w:rPr>
          <w:rFonts w:ascii="Arial" w:hAnsi="Arial" w:cs="Arial"/>
        </w:rPr>
        <w:t xml:space="preserve"> is delayed. As of September 2016, only 2 </w:t>
      </w:r>
      <w:r w:rsidR="00333C3D" w:rsidRPr="003B36D2">
        <w:rPr>
          <w:rFonts w:ascii="Arial" w:hAnsi="Arial" w:cs="Arial"/>
        </w:rPr>
        <w:t>employment</w:t>
      </w:r>
      <w:r w:rsidRPr="003B36D2">
        <w:rPr>
          <w:rFonts w:ascii="Arial" w:hAnsi="Arial" w:cs="Arial"/>
        </w:rPr>
        <w:t xml:space="preserve"> consultants </w:t>
      </w:r>
      <w:r w:rsidR="008C2EB3" w:rsidRPr="003B36D2">
        <w:rPr>
          <w:rFonts w:ascii="Arial" w:hAnsi="Arial" w:cs="Arial"/>
        </w:rPr>
        <w:t>were</w:t>
      </w:r>
      <w:r w:rsidRPr="003B36D2">
        <w:rPr>
          <w:rFonts w:ascii="Arial" w:hAnsi="Arial" w:cs="Arial"/>
        </w:rPr>
        <w:t xml:space="preserve"> employed in the Social Service Agency.</w:t>
      </w:r>
    </w:p>
    <w:p w:rsidR="00DD628C" w:rsidRPr="003B36D2" w:rsidRDefault="00DD628C" w:rsidP="00E10455">
      <w:pPr>
        <w:autoSpaceDE w:val="0"/>
        <w:autoSpaceDN w:val="0"/>
        <w:adjustRightInd w:val="0"/>
        <w:ind w:left="288" w:right="288"/>
        <w:jc w:val="both"/>
        <w:rPr>
          <w:rFonts w:ascii="Arial" w:hAnsi="Arial" w:cs="Arial"/>
          <w:b/>
          <w:i/>
        </w:rPr>
      </w:pPr>
    </w:p>
    <w:p w:rsidR="00DD628C" w:rsidRPr="003B36D2" w:rsidRDefault="008C2EB3" w:rsidP="007902E1">
      <w:pPr>
        <w:autoSpaceDE w:val="0"/>
        <w:autoSpaceDN w:val="0"/>
        <w:adjustRightInd w:val="0"/>
        <w:ind w:right="288"/>
        <w:jc w:val="both"/>
        <w:rPr>
          <w:rFonts w:ascii="Arial" w:hAnsi="Arial" w:cs="Arial"/>
          <w:b/>
          <w:i/>
        </w:rPr>
      </w:pPr>
      <w:r w:rsidRPr="003B36D2">
        <w:rPr>
          <w:rFonts w:ascii="Arial" w:hAnsi="Arial" w:cs="Arial"/>
          <w:b/>
          <w:i/>
        </w:rPr>
        <w:t>Hi</w:t>
      </w:r>
      <w:r w:rsidR="00793D01" w:rsidRPr="003B36D2">
        <w:rPr>
          <w:rFonts w:ascii="Arial" w:hAnsi="Arial" w:cs="Arial"/>
          <w:b/>
          <w:i/>
        </w:rPr>
        <w:t>g</w:t>
      </w:r>
      <w:r w:rsidRPr="003B36D2">
        <w:rPr>
          <w:rFonts w:ascii="Arial" w:hAnsi="Arial" w:cs="Arial"/>
          <w:b/>
          <w:i/>
        </w:rPr>
        <w:t xml:space="preserve">her education </w:t>
      </w:r>
    </w:p>
    <w:p w:rsidR="00CF54BD" w:rsidRPr="003B36D2" w:rsidRDefault="00CF54BD" w:rsidP="00E10455">
      <w:pPr>
        <w:tabs>
          <w:tab w:val="left" w:pos="0"/>
          <w:tab w:val="left" w:pos="567"/>
        </w:tabs>
        <w:spacing w:before="120"/>
        <w:ind w:right="288"/>
        <w:jc w:val="both"/>
        <w:rPr>
          <w:rFonts w:ascii="Arial" w:hAnsi="Arial" w:cs="Arial"/>
        </w:rPr>
      </w:pPr>
      <w:r w:rsidRPr="003B36D2">
        <w:rPr>
          <w:rFonts w:ascii="Arial" w:hAnsi="Arial" w:cs="Arial"/>
        </w:rPr>
        <w:t>The Ministry t</w:t>
      </w:r>
      <w:r w:rsidR="00DD628C" w:rsidRPr="003B36D2">
        <w:rPr>
          <w:rFonts w:ascii="Arial" w:hAnsi="Arial" w:cs="Arial"/>
        </w:rPr>
        <w:t>ook</w:t>
      </w:r>
      <w:r w:rsidRPr="003B36D2">
        <w:rPr>
          <w:rFonts w:ascii="Arial" w:hAnsi="Arial" w:cs="Arial"/>
        </w:rPr>
        <w:t xml:space="preserve"> some steps to </w:t>
      </w:r>
      <w:r w:rsidR="00FA3D6C" w:rsidRPr="003B36D2">
        <w:rPr>
          <w:rFonts w:ascii="Arial" w:hAnsi="Arial" w:cs="Arial"/>
        </w:rPr>
        <w:t>ensure access to</w:t>
      </w:r>
      <w:r w:rsidRPr="003B36D2">
        <w:rPr>
          <w:rFonts w:ascii="Arial" w:hAnsi="Arial" w:cs="Arial"/>
        </w:rPr>
        <w:t xml:space="preserve"> higher education. </w:t>
      </w:r>
      <w:r w:rsidR="00333C3D" w:rsidRPr="003B36D2">
        <w:rPr>
          <w:rFonts w:ascii="Arial" w:hAnsi="Arial" w:cs="Arial"/>
        </w:rPr>
        <w:t>Adaptation</w:t>
      </w:r>
      <w:r w:rsidR="00FA3D6C" w:rsidRPr="003B36D2">
        <w:rPr>
          <w:rFonts w:ascii="Arial" w:hAnsi="Arial" w:cs="Arial"/>
        </w:rPr>
        <w:t xml:space="preserve"> of </w:t>
      </w:r>
      <w:r w:rsidRPr="003B36D2">
        <w:rPr>
          <w:rFonts w:ascii="Arial" w:hAnsi="Arial" w:cs="Arial"/>
        </w:rPr>
        <w:t>the National Examination Center</w:t>
      </w:r>
      <w:r w:rsidR="00FA3D6C" w:rsidRPr="003B36D2">
        <w:rPr>
          <w:rFonts w:ascii="Arial" w:hAnsi="Arial" w:cs="Arial"/>
        </w:rPr>
        <w:t xml:space="preserve"> should be </w:t>
      </w:r>
      <w:r w:rsidR="00755D1F" w:rsidRPr="003B36D2">
        <w:rPr>
          <w:rFonts w:ascii="Arial" w:hAnsi="Arial" w:cs="Arial"/>
        </w:rPr>
        <w:t>assessed positively</w:t>
      </w:r>
      <w:r w:rsidRPr="003B36D2">
        <w:rPr>
          <w:rFonts w:ascii="Arial" w:hAnsi="Arial" w:cs="Arial"/>
        </w:rPr>
        <w:t xml:space="preserve">. However, the </w:t>
      </w:r>
      <w:r w:rsidR="00FA3D6C" w:rsidRPr="003B36D2">
        <w:rPr>
          <w:rFonts w:ascii="Arial" w:hAnsi="Arial" w:cs="Arial"/>
        </w:rPr>
        <w:t>unified n</w:t>
      </w:r>
      <w:r w:rsidRPr="003B36D2">
        <w:rPr>
          <w:rFonts w:ascii="Arial" w:hAnsi="Arial" w:cs="Arial"/>
        </w:rPr>
        <w:t xml:space="preserve">ational </w:t>
      </w:r>
      <w:r w:rsidR="00FA3D6C" w:rsidRPr="003B36D2">
        <w:rPr>
          <w:rFonts w:ascii="Arial" w:hAnsi="Arial" w:cs="Arial"/>
        </w:rPr>
        <w:t>exam r</w:t>
      </w:r>
      <w:r w:rsidRPr="003B36D2">
        <w:rPr>
          <w:rFonts w:ascii="Arial" w:hAnsi="Arial" w:cs="Arial"/>
        </w:rPr>
        <w:t xml:space="preserve">egistration </w:t>
      </w:r>
      <w:r w:rsidR="00FA3D6C" w:rsidRPr="003B36D2">
        <w:rPr>
          <w:rFonts w:ascii="Arial" w:hAnsi="Arial" w:cs="Arial"/>
        </w:rPr>
        <w:t>s</w:t>
      </w:r>
      <w:r w:rsidRPr="003B36D2">
        <w:rPr>
          <w:rFonts w:ascii="Arial" w:hAnsi="Arial" w:cs="Arial"/>
        </w:rPr>
        <w:t xml:space="preserve">ystem (website) is not adapted </w:t>
      </w:r>
      <w:r w:rsidR="00FA3D6C" w:rsidRPr="003B36D2">
        <w:rPr>
          <w:rFonts w:ascii="Arial" w:hAnsi="Arial" w:cs="Arial"/>
        </w:rPr>
        <w:t>for</w:t>
      </w:r>
      <w:r w:rsidRPr="003B36D2">
        <w:rPr>
          <w:rFonts w:ascii="Arial" w:hAnsi="Arial" w:cs="Arial"/>
        </w:rPr>
        <w:t xml:space="preserve"> persons</w:t>
      </w:r>
      <w:r w:rsidR="00FA3D6C" w:rsidRPr="003B36D2">
        <w:rPr>
          <w:rFonts w:ascii="Arial" w:hAnsi="Arial" w:cs="Arial"/>
        </w:rPr>
        <w:t xml:space="preserve"> with </w:t>
      </w:r>
      <w:r w:rsidR="00333C3D" w:rsidRPr="003B36D2">
        <w:rPr>
          <w:rFonts w:ascii="Arial" w:hAnsi="Arial" w:cs="Arial"/>
        </w:rPr>
        <w:t>disabilities</w:t>
      </w:r>
      <w:r w:rsidRPr="003B36D2">
        <w:rPr>
          <w:rFonts w:ascii="Arial" w:hAnsi="Arial" w:cs="Arial"/>
        </w:rPr>
        <w:t xml:space="preserve">. </w:t>
      </w:r>
      <w:r w:rsidR="009A752A" w:rsidRPr="003B36D2">
        <w:rPr>
          <w:rFonts w:ascii="Arial" w:hAnsi="Arial" w:cs="Arial"/>
        </w:rPr>
        <w:t>Special needs of students are only indicated by the students themselves during r</w:t>
      </w:r>
      <w:r w:rsidR="00FA3D6C" w:rsidRPr="003B36D2">
        <w:rPr>
          <w:rFonts w:ascii="Arial" w:hAnsi="Arial" w:cs="Arial"/>
        </w:rPr>
        <w:t>egistration</w:t>
      </w:r>
      <w:r w:rsidRPr="003B36D2">
        <w:rPr>
          <w:rFonts w:ascii="Arial" w:hAnsi="Arial" w:cs="Arial"/>
        </w:rPr>
        <w:t>.</w:t>
      </w:r>
    </w:p>
    <w:p w:rsidR="00FA3D6C" w:rsidRPr="003B36D2" w:rsidRDefault="00FA3D6C" w:rsidP="00E10455">
      <w:pPr>
        <w:tabs>
          <w:tab w:val="left" w:pos="0"/>
          <w:tab w:val="left" w:pos="567"/>
        </w:tabs>
        <w:spacing w:before="120"/>
        <w:ind w:right="288"/>
        <w:jc w:val="both"/>
        <w:rPr>
          <w:rFonts w:ascii="Arial" w:hAnsi="Arial" w:cs="Arial"/>
        </w:rPr>
      </w:pPr>
      <w:r w:rsidRPr="003B36D2">
        <w:rPr>
          <w:rFonts w:ascii="Arial" w:hAnsi="Arial" w:cs="Arial"/>
        </w:rPr>
        <w:t xml:space="preserve">According to the data of March 2016, 67 students were </w:t>
      </w:r>
      <w:r w:rsidR="00333C3D" w:rsidRPr="003B36D2">
        <w:rPr>
          <w:rFonts w:ascii="Arial" w:hAnsi="Arial" w:cs="Arial"/>
        </w:rPr>
        <w:t>getting</w:t>
      </w:r>
      <w:r w:rsidRPr="003B36D2">
        <w:rPr>
          <w:rFonts w:ascii="Arial" w:hAnsi="Arial" w:cs="Arial"/>
        </w:rPr>
        <w:t xml:space="preserve"> education in state and private higher educational institutions. This indicator is </w:t>
      </w:r>
      <w:r w:rsidR="00333C3D" w:rsidRPr="003B36D2">
        <w:rPr>
          <w:rFonts w:ascii="Arial" w:hAnsi="Arial" w:cs="Arial"/>
        </w:rPr>
        <w:t>extremely</w:t>
      </w:r>
      <w:r w:rsidRPr="003B36D2">
        <w:rPr>
          <w:rFonts w:ascii="Arial" w:hAnsi="Arial" w:cs="Arial"/>
        </w:rPr>
        <w:t xml:space="preserve"> low in relation to the overall contingent of students in Georgia. The above picture is largely </w:t>
      </w:r>
      <w:r w:rsidR="00333C3D" w:rsidRPr="003B36D2">
        <w:rPr>
          <w:rFonts w:ascii="Arial" w:hAnsi="Arial" w:cs="Arial"/>
        </w:rPr>
        <w:t>caused</w:t>
      </w:r>
      <w:r w:rsidRPr="003B36D2">
        <w:rPr>
          <w:rFonts w:ascii="Arial" w:hAnsi="Arial" w:cs="Arial"/>
        </w:rPr>
        <w:t xml:space="preserve"> by the lack of effective institutional mechanisms for supporting students of higher education.</w:t>
      </w:r>
    </w:p>
    <w:p w:rsidR="00FA3D6C" w:rsidRPr="003B36D2" w:rsidRDefault="00FA3D6C" w:rsidP="00E10455">
      <w:pPr>
        <w:ind w:right="288"/>
        <w:jc w:val="both"/>
        <w:rPr>
          <w:rFonts w:ascii="Arial" w:hAnsi="Arial" w:cs="Arial"/>
        </w:rPr>
      </w:pPr>
      <w:r w:rsidRPr="003B36D2">
        <w:rPr>
          <w:rFonts w:ascii="Arial" w:hAnsi="Arial" w:cs="Arial"/>
        </w:rPr>
        <w:t xml:space="preserve">Effective monitoring of implementation of inclusive education is important. As of today, </w:t>
      </w:r>
      <w:r w:rsidR="00DD628C" w:rsidRPr="003B36D2">
        <w:rPr>
          <w:rFonts w:ascii="Arial" w:hAnsi="Arial" w:cs="Arial"/>
        </w:rPr>
        <w:t>no</w:t>
      </w:r>
      <w:r w:rsidRPr="003B36D2">
        <w:rPr>
          <w:rFonts w:ascii="Arial" w:hAnsi="Arial" w:cs="Arial"/>
        </w:rPr>
        <w:t xml:space="preserve"> inclusive education monitoring mechanism is introduced in the field of general and higher education.</w:t>
      </w:r>
    </w:p>
    <w:p w:rsidR="00FA3D6C" w:rsidRPr="003B36D2" w:rsidRDefault="00FA3D6C" w:rsidP="00E10455">
      <w:pPr>
        <w:ind w:right="288"/>
        <w:jc w:val="both"/>
        <w:rPr>
          <w:rFonts w:ascii="Arial" w:hAnsi="Arial" w:cs="Arial"/>
        </w:rPr>
      </w:pPr>
      <w:r w:rsidRPr="003B36D2">
        <w:rPr>
          <w:rFonts w:ascii="Arial" w:hAnsi="Arial" w:cs="Arial"/>
        </w:rPr>
        <w:t>The web-pages of the Ministry of Education and Science, as well as schools, vocational colleges and higher education institutions</w:t>
      </w:r>
      <w:r w:rsidR="00DD628C" w:rsidRPr="003B36D2">
        <w:rPr>
          <w:rFonts w:ascii="Arial" w:hAnsi="Arial" w:cs="Arial"/>
        </w:rPr>
        <w:t>,</w:t>
      </w:r>
      <w:r w:rsidRPr="003B36D2">
        <w:rPr>
          <w:rFonts w:ascii="Arial" w:hAnsi="Arial" w:cs="Arial"/>
        </w:rPr>
        <w:t xml:space="preserve"> are not adapted.</w:t>
      </w:r>
    </w:p>
    <w:p w:rsidR="00E30C76" w:rsidRPr="003B36D2" w:rsidRDefault="00E30C76" w:rsidP="00E10455">
      <w:pPr>
        <w:ind w:right="288"/>
        <w:jc w:val="both"/>
        <w:rPr>
          <w:rFonts w:ascii="Arial" w:hAnsi="Arial" w:cs="Arial"/>
        </w:rPr>
      </w:pPr>
    </w:p>
    <w:p w:rsidR="00E30C76" w:rsidRPr="003B36D2" w:rsidRDefault="00FA3D6C" w:rsidP="00E10455">
      <w:pPr>
        <w:pStyle w:val="Heading2"/>
        <w:ind w:left="288" w:right="288"/>
        <w:jc w:val="both"/>
        <w:rPr>
          <w:rFonts w:ascii="Arial" w:hAnsi="Arial" w:cs="Arial"/>
          <w:sz w:val="22"/>
          <w:szCs w:val="22"/>
        </w:rPr>
      </w:pPr>
      <w:bookmarkStart w:id="175" w:name="_Toc484517383"/>
      <w:r w:rsidRPr="003B36D2">
        <w:rPr>
          <w:rFonts w:ascii="Arial" w:hAnsi="Arial" w:cs="Arial"/>
          <w:sz w:val="22"/>
          <w:szCs w:val="22"/>
        </w:rPr>
        <w:t>Recommendations</w:t>
      </w:r>
      <w:bookmarkEnd w:id="175"/>
      <w:r w:rsidRPr="003B36D2">
        <w:rPr>
          <w:rFonts w:ascii="Arial" w:hAnsi="Arial" w:cs="Arial"/>
          <w:sz w:val="22"/>
          <w:szCs w:val="22"/>
        </w:rPr>
        <w:t xml:space="preserve"> </w:t>
      </w:r>
    </w:p>
    <w:p w:rsidR="00FA3D6C" w:rsidRPr="003B36D2" w:rsidRDefault="00FA3D6C" w:rsidP="00E10455">
      <w:pPr>
        <w:ind w:right="288"/>
        <w:jc w:val="both"/>
        <w:rPr>
          <w:rFonts w:ascii="Arial" w:hAnsi="Arial" w:cs="Arial"/>
        </w:rPr>
      </w:pPr>
    </w:p>
    <w:p w:rsidR="00860347" w:rsidRPr="003B36D2" w:rsidRDefault="00FA3D6C" w:rsidP="00E10455">
      <w:pPr>
        <w:pStyle w:val="ListParagraph"/>
        <w:numPr>
          <w:ilvl w:val="0"/>
          <w:numId w:val="43"/>
        </w:numPr>
        <w:ind w:left="540" w:right="288" w:hanging="540"/>
        <w:jc w:val="both"/>
        <w:rPr>
          <w:rFonts w:ascii="Arial" w:hAnsi="Arial" w:cs="Arial"/>
          <w:lang w:val="ka-GE"/>
        </w:rPr>
      </w:pPr>
      <w:r w:rsidRPr="003B36D2">
        <w:rPr>
          <w:rFonts w:ascii="Arial" w:hAnsi="Arial" w:cs="Arial"/>
        </w:rPr>
        <w:t xml:space="preserve">Education policy should be based on the principles and standards of the Convention </w:t>
      </w:r>
      <w:r w:rsidR="00860347" w:rsidRPr="003B36D2">
        <w:rPr>
          <w:rFonts w:ascii="Arial" w:hAnsi="Arial" w:cs="Arial"/>
        </w:rPr>
        <w:t>in relation to</w:t>
      </w:r>
      <w:r w:rsidRPr="003B36D2">
        <w:rPr>
          <w:rFonts w:ascii="Arial" w:hAnsi="Arial" w:cs="Arial"/>
        </w:rPr>
        <w:t xml:space="preserve"> </w:t>
      </w:r>
      <w:r w:rsidR="00860347" w:rsidRPr="003B36D2">
        <w:rPr>
          <w:rFonts w:ascii="Arial" w:hAnsi="Arial" w:cs="Arial"/>
        </w:rPr>
        <w:t>i</w:t>
      </w:r>
      <w:r w:rsidRPr="003B36D2">
        <w:rPr>
          <w:rFonts w:ascii="Arial" w:hAnsi="Arial" w:cs="Arial"/>
        </w:rPr>
        <w:t xml:space="preserve">nclusive </w:t>
      </w:r>
      <w:r w:rsidR="00860347" w:rsidRPr="003B36D2">
        <w:rPr>
          <w:rFonts w:ascii="Arial" w:hAnsi="Arial" w:cs="Arial"/>
        </w:rPr>
        <w:t>e</w:t>
      </w:r>
      <w:r w:rsidRPr="003B36D2">
        <w:rPr>
          <w:rFonts w:ascii="Arial" w:hAnsi="Arial" w:cs="Arial"/>
        </w:rPr>
        <w:t xml:space="preserve">ducation and this </w:t>
      </w:r>
      <w:r w:rsidR="00860347" w:rsidRPr="003B36D2">
        <w:rPr>
          <w:rFonts w:ascii="Arial" w:hAnsi="Arial" w:cs="Arial"/>
        </w:rPr>
        <w:t>a</w:t>
      </w:r>
      <w:r w:rsidRPr="003B36D2">
        <w:rPr>
          <w:rFonts w:ascii="Arial" w:hAnsi="Arial" w:cs="Arial"/>
        </w:rPr>
        <w:t xml:space="preserve">pproach </w:t>
      </w:r>
      <w:r w:rsidR="00860347" w:rsidRPr="003B36D2">
        <w:rPr>
          <w:rFonts w:ascii="Arial" w:hAnsi="Arial" w:cs="Arial"/>
        </w:rPr>
        <w:t>should be reflected in the national strategic d</w:t>
      </w:r>
      <w:r w:rsidRPr="003B36D2">
        <w:rPr>
          <w:rFonts w:ascii="Arial" w:hAnsi="Arial" w:cs="Arial"/>
        </w:rPr>
        <w:t xml:space="preserve">ocuments and </w:t>
      </w:r>
      <w:r w:rsidR="00860347" w:rsidRPr="003B36D2">
        <w:rPr>
          <w:rFonts w:ascii="Arial" w:hAnsi="Arial" w:cs="Arial"/>
        </w:rPr>
        <w:t>p</w:t>
      </w:r>
      <w:r w:rsidRPr="003B36D2">
        <w:rPr>
          <w:rFonts w:ascii="Arial" w:hAnsi="Arial" w:cs="Arial"/>
        </w:rPr>
        <w:t>rograms</w:t>
      </w:r>
    </w:p>
    <w:p w:rsidR="00860347" w:rsidRPr="003B36D2" w:rsidRDefault="00860347" w:rsidP="00E10455">
      <w:pPr>
        <w:pStyle w:val="ListParagraph"/>
        <w:numPr>
          <w:ilvl w:val="0"/>
          <w:numId w:val="43"/>
        </w:numPr>
        <w:ind w:left="540" w:right="288" w:hanging="540"/>
        <w:jc w:val="both"/>
        <w:rPr>
          <w:rFonts w:ascii="Arial" w:hAnsi="Arial" w:cs="Arial"/>
          <w:lang w:val="ka-GE"/>
        </w:rPr>
      </w:pPr>
      <w:r w:rsidRPr="003B36D2">
        <w:rPr>
          <w:rFonts w:ascii="Arial" w:hAnsi="Arial" w:cs="Arial"/>
        </w:rPr>
        <w:t>The quality and continuity of preschool, general, vocational and higher i</w:t>
      </w:r>
      <w:r w:rsidR="00E8569D" w:rsidRPr="003B36D2">
        <w:rPr>
          <w:rFonts w:ascii="Arial" w:hAnsi="Arial" w:cs="Arial"/>
        </w:rPr>
        <w:t>nclusive education should be im</w:t>
      </w:r>
      <w:r w:rsidRPr="003B36D2">
        <w:rPr>
          <w:rFonts w:ascii="Arial" w:hAnsi="Arial" w:cs="Arial"/>
        </w:rPr>
        <w:t>p</w:t>
      </w:r>
      <w:r w:rsidR="00E8569D" w:rsidRPr="003B36D2">
        <w:rPr>
          <w:rFonts w:ascii="Arial" w:hAnsi="Arial" w:cs="Arial"/>
        </w:rPr>
        <w:t>r</w:t>
      </w:r>
      <w:r w:rsidRPr="003B36D2">
        <w:rPr>
          <w:rFonts w:ascii="Arial" w:hAnsi="Arial" w:cs="Arial"/>
        </w:rPr>
        <w:t xml:space="preserve">oved through  revising </w:t>
      </w:r>
      <w:r w:rsidR="00E8569D" w:rsidRPr="003B36D2">
        <w:rPr>
          <w:rFonts w:ascii="Arial" w:hAnsi="Arial" w:cs="Arial"/>
        </w:rPr>
        <w:t xml:space="preserve">and improving </w:t>
      </w:r>
      <w:r w:rsidRPr="003B36D2">
        <w:rPr>
          <w:rFonts w:ascii="Arial" w:hAnsi="Arial" w:cs="Arial"/>
        </w:rPr>
        <w:t xml:space="preserve">the existing legislative basis </w:t>
      </w:r>
    </w:p>
    <w:p w:rsidR="00FA3D6C" w:rsidRPr="003B36D2" w:rsidRDefault="00E8569D" w:rsidP="00E10455">
      <w:pPr>
        <w:pStyle w:val="ListParagraph"/>
        <w:numPr>
          <w:ilvl w:val="0"/>
          <w:numId w:val="43"/>
        </w:numPr>
        <w:ind w:left="540" w:right="288" w:hanging="540"/>
        <w:jc w:val="both"/>
        <w:rPr>
          <w:rFonts w:ascii="Arial" w:hAnsi="Arial" w:cs="Arial"/>
          <w:lang w:val="ka-GE"/>
        </w:rPr>
      </w:pPr>
      <w:r w:rsidRPr="003B36D2">
        <w:rPr>
          <w:rFonts w:ascii="Arial" w:hAnsi="Arial" w:cs="Arial"/>
        </w:rPr>
        <w:t>The needs of children/perso</w:t>
      </w:r>
      <w:r w:rsidR="00860347" w:rsidRPr="003B36D2">
        <w:rPr>
          <w:rFonts w:ascii="Arial" w:hAnsi="Arial" w:cs="Arial"/>
        </w:rPr>
        <w:t>n</w:t>
      </w:r>
      <w:r w:rsidRPr="003B36D2">
        <w:rPr>
          <w:rFonts w:ascii="Arial" w:hAnsi="Arial" w:cs="Arial"/>
        </w:rPr>
        <w:t>s</w:t>
      </w:r>
      <w:r w:rsidR="00860347" w:rsidRPr="003B36D2">
        <w:rPr>
          <w:rFonts w:ascii="Arial" w:hAnsi="Arial" w:cs="Arial"/>
        </w:rPr>
        <w:t xml:space="preserve"> with </w:t>
      </w:r>
      <w:r w:rsidR="00333C3D" w:rsidRPr="003B36D2">
        <w:rPr>
          <w:rFonts w:ascii="Arial" w:hAnsi="Arial" w:cs="Arial"/>
        </w:rPr>
        <w:t>disabilities</w:t>
      </w:r>
      <w:r w:rsidR="00860347" w:rsidRPr="003B36D2">
        <w:rPr>
          <w:rFonts w:ascii="Arial" w:hAnsi="Arial" w:cs="Arial"/>
        </w:rPr>
        <w:t xml:space="preserve"> enrolled in preschool education, or general, vocational and higher education institutions</w:t>
      </w:r>
      <w:r w:rsidRPr="003B36D2">
        <w:rPr>
          <w:rFonts w:ascii="Arial" w:hAnsi="Arial" w:cs="Arial"/>
        </w:rPr>
        <w:t>,</w:t>
      </w:r>
      <w:r w:rsidR="00860347" w:rsidRPr="003B36D2">
        <w:rPr>
          <w:rFonts w:ascii="Arial" w:hAnsi="Arial" w:cs="Arial"/>
        </w:rPr>
        <w:t xml:space="preserve"> should be </w:t>
      </w:r>
      <w:r w:rsidR="00A92F39" w:rsidRPr="003B36D2">
        <w:rPr>
          <w:rFonts w:ascii="Arial" w:hAnsi="Arial" w:cs="Arial"/>
        </w:rPr>
        <w:t>researched</w:t>
      </w:r>
      <w:r w:rsidR="00860347" w:rsidRPr="003B36D2">
        <w:rPr>
          <w:rFonts w:ascii="Arial" w:hAnsi="Arial" w:cs="Arial"/>
        </w:rPr>
        <w:t xml:space="preserve"> and differentia</w:t>
      </w:r>
      <w:r w:rsidRPr="003B36D2">
        <w:rPr>
          <w:rFonts w:ascii="Arial" w:hAnsi="Arial" w:cs="Arial"/>
        </w:rPr>
        <w:t>ted</w:t>
      </w:r>
      <w:r w:rsidR="00860347" w:rsidRPr="003B36D2">
        <w:rPr>
          <w:rFonts w:ascii="Arial" w:hAnsi="Arial" w:cs="Arial"/>
        </w:rPr>
        <w:t xml:space="preserve"> database should be developed </w:t>
      </w:r>
    </w:p>
    <w:p w:rsidR="00860347" w:rsidRPr="003B36D2" w:rsidRDefault="00860347" w:rsidP="00E10455">
      <w:pPr>
        <w:pStyle w:val="ListParagraph"/>
        <w:numPr>
          <w:ilvl w:val="0"/>
          <w:numId w:val="43"/>
        </w:numPr>
        <w:ind w:left="540" w:right="288" w:hanging="540"/>
        <w:jc w:val="both"/>
        <w:rPr>
          <w:rFonts w:ascii="Arial" w:hAnsi="Arial" w:cs="Arial"/>
          <w:lang w:val="ka-GE"/>
        </w:rPr>
      </w:pPr>
      <w:r w:rsidRPr="003B36D2">
        <w:rPr>
          <w:rFonts w:ascii="Arial" w:hAnsi="Arial" w:cs="Arial"/>
        </w:rPr>
        <w:t xml:space="preserve">Access to discrimination-free education should be ensured at all stages of education, special attention should be paid to </w:t>
      </w:r>
      <w:r w:rsidR="00E8569D" w:rsidRPr="003B36D2">
        <w:rPr>
          <w:rFonts w:ascii="Arial" w:hAnsi="Arial" w:cs="Arial"/>
        </w:rPr>
        <w:t xml:space="preserve">the </w:t>
      </w:r>
      <w:r w:rsidRPr="003B36D2">
        <w:rPr>
          <w:rFonts w:ascii="Arial" w:hAnsi="Arial" w:cs="Arial"/>
        </w:rPr>
        <w:t>obstacles related to the territorial accessibility in the regions</w:t>
      </w:r>
    </w:p>
    <w:p w:rsidR="00860347" w:rsidRPr="003B36D2" w:rsidRDefault="00860347" w:rsidP="00E10455">
      <w:pPr>
        <w:pStyle w:val="ListParagraph"/>
        <w:numPr>
          <w:ilvl w:val="0"/>
          <w:numId w:val="43"/>
        </w:numPr>
        <w:ind w:left="540" w:right="288" w:hanging="540"/>
        <w:jc w:val="both"/>
        <w:rPr>
          <w:rFonts w:ascii="Arial" w:hAnsi="Arial" w:cs="Arial"/>
          <w:lang w:val="ka-GE"/>
        </w:rPr>
      </w:pPr>
      <w:r w:rsidRPr="003B36D2">
        <w:rPr>
          <w:rFonts w:ascii="Arial" w:hAnsi="Arial" w:cs="Arial"/>
        </w:rPr>
        <w:t xml:space="preserve">Specialized school education should be considered as an extreme and temporary means for protecting the right of persons with </w:t>
      </w:r>
      <w:r w:rsidR="00333C3D" w:rsidRPr="003B36D2">
        <w:rPr>
          <w:rFonts w:ascii="Arial" w:hAnsi="Arial" w:cs="Arial"/>
        </w:rPr>
        <w:t>disabilities</w:t>
      </w:r>
      <w:r w:rsidRPr="003B36D2">
        <w:rPr>
          <w:rFonts w:ascii="Arial" w:hAnsi="Arial" w:cs="Arial"/>
        </w:rPr>
        <w:t xml:space="preserve"> to education </w:t>
      </w:r>
    </w:p>
    <w:p w:rsidR="00E30C76" w:rsidRPr="003B36D2" w:rsidRDefault="00860347" w:rsidP="00E10455">
      <w:pPr>
        <w:pStyle w:val="ListParagraph"/>
        <w:numPr>
          <w:ilvl w:val="0"/>
          <w:numId w:val="43"/>
        </w:numPr>
        <w:ind w:left="540" w:right="288" w:hanging="540"/>
        <w:jc w:val="both"/>
        <w:rPr>
          <w:rFonts w:ascii="Arial" w:hAnsi="Arial" w:cs="Arial"/>
          <w:lang w:val="ka-GE"/>
        </w:rPr>
      </w:pPr>
      <w:r w:rsidRPr="003B36D2">
        <w:rPr>
          <w:rFonts w:ascii="Arial" w:hAnsi="Arial" w:cs="Arial"/>
        </w:rPr>
        <w:lastRenderedPageBreak/>
        <w:t xml:space="preserve">The web-pages of the Ministry of Education and Science, unified national exam registration system, </w:t>
      </w:r>
      <w:r w:rsidR="00E8569D" w:rsidRPr="003B36D2">
        <w:rPr>
          <w:rFonts w:ascii="Arial" w:hAnsi="Arial" w:cs="Arial"/>
        </w:rPr>
        <w:t xml:space="preserve">as well as </w:t>
      </w:r>
      <w:r w:rsidRPr="003B36D2">
        <w:rPr>
          <w:rFonts w:ascii="Arial" w:hAnsi="Arial" w:cs="Arial"/>
        </w:rPr>
        <w:t>general, vocational and higher educational institutions</w:t>
      </w:r>
      <w:r w:rsidR="00E8569D" w:rsidRPr="003B36D2">
        <w:rPr>
          <w:rFonts w:ascii="Arial" w:hAnsi="Arial" w:cs="Arial"/>
        </w:rPr>
        <w:t>,</w:t>
      </w:r>
      <w:r w:rsidRPr="003B36D2">
        <w:rPr>
          <w:rFonts w:ascii="Arial" w:hAnsi="Arial" w:cs="Arial"/>
        </w:rPr>
        <w:t xml:space="preserve"> should be adapted </w:t>
      </w:r>
    </w:p>
    <w:p w:rsidR="00E30C76" w:rsidRPr="003B36D2" w:rsidRDefault="00E30C76" w:rsidP="00E10455">
      <w:pPr>
        <w:ind w:left="288" w:right="288"/>
        <w:jc w:val="both"/>
        <w:rPr>
          <w:rFonts w:ascii="Arial" w:hAnsi="Arial" w:cs="Arial"/>
          <w:lang w:val="ka-GE"/>
        </w:rPr>
      </w:pPr>
    </w:p>
    <w:p w:rsidR="00E30C76" w:rsidRPr="003B36D2" w:rsidRDefault="00860347" w:rsidP="007902E1">
      <w:pPr>
        <w:pStyle w:val="Heading1"/>
        <w:spacing w:before="0" w:after="240"/>
        <w:ind w:right="288"/>
        <w:jc w:val="both"/>
        <w:rPr>
          <w:rFonts w:ascii="Arial" w:hAnsi="Arial" w:cs="Arial"/>
          <w:sz w:val="22"/>
          <w:szCs w:val="22"/>
        </w:rPr>
      </w:pPr>
      <w:bookmarkStart w:id="176" w:name="_Toc470629386"/>
      <w:bookmarkStart w:id="177" w:name="_Toc470169787"/>
      <w:bookmarkStart w:id="178" w:name="_Toc469993040"/>
      <w:bookmarkStart w:id="179" w:name="_Toc469744284"/>
      <w:bookmarkStart w:id="180" w:name="_Toc469674872"/>
      <w:bookmarkStart w:id="181" w:name="_Toc469671189"/>
      <w:bookmarkStart w:id="182" w:name="_Toc469670749"/>
      <w:bookmarkStart w:id="183" w:name="_Toc484517384"/>
      <w:bookmarkStart w:id="184" w:name="_Toc469670751"/>
      <w:bookmarkStart w:id="185" w:name="_Toc469671191"/>
      <w:bookmarkStart w:id="186" w:name="_Toc469674874"/>
      <w:bookmarkStart w:id="187" w:name="_Toc469744286"/>
      <w:bookmarkStart w:id="188" w:name="_Toc469993042"/>
      <w:bookmarkStart w:id="189" w:name="_Toc470169789"/>
      <w:bookmarkStart w:id="190" w:name="_Toc470273315"/>
      <w:proofErr w:type="gramStart"/>
      <w:r w:rsidRPr="003B36D2">
        <w:rPr>
          <w:rFonts w:ascii="Arial" w:hAnsi="Arial" w:cs="Arial"/>
          <w:sz w:val="22"/>
          <w:szCs w:val="22"/>
        </w:rPr>
        <w:t xml:space="preserve">Article </w:t>
      </w:r>
      <w:r w:rsidR="00E30C76" w:rsidRPr="003B36D2">
        <w:rPr>
          <w:rFonts w:ascii="Arial" w:hAnsi="Arial" w:cs="Arial"/>
          <w:sz w:val="22"/>
          <w:szCs w:val="22"/>
          <w:lang w:val="ka-GE"/>
        </w:rPr>
        <w:t>25.</w:t>
      </w:r>
      <w:proofErr w:type="gramEnd"/>
      <w:r w:rsidR="00E30C76" w:rsidRPr="003B36D2">
        <w:rPr>
          <w:rFonts w:ascii="Arial" w:hAnsi="Arial" w:cs="Arial"/>
          <w:sz w:val="22"/>
          <w:szCs w:val="22"/>
          <w:lang w:val="ka-GE"/>
        </w:rPr>
        <w:t xml:space="preserve"> </w:t>
      </w:r>
      <w:r w:rsidRPr="003B36D2">
        <w:rPr>
          <w:rFonts w:ascii="Arial" w:hAnsi="Arial" w:cs="Arial"/>
          <w:sz w:val="22"/>
          <w:szCs w:val="22"/>
        </w:rPr>
        <w:t>Health</w:t>
      </w:r>
      <w:bookmarkEnd w:id="176"/>
      <w:bookmarkEnd w:id="177"/>
      <w:bookmarkEnd w:id="178"/>
      <w:bookmarkEnd w:id="179"/>
      <w:bookmarkEnd w:id="180"/>
      <w:bookmarkEnd w:id="181"/>
      <w:bookmarkEnd w:id="182"/>
      <w:bookmarkEnd w:id="183"/>
    </w:p>
    <w:p w:rsidR="004A311E" w:rsidRPr="003B36D2" w:rsidRDefault="004A311E" w:rsidP="00E10455">
      <w:pPr>
        <w:ind w:right="288"/>
        <w:jc w:val="both"/>
        <w:rPr>
          <w:rFonts w:ascii="Arial" w:hAnsi="Arial" w:cs="Arial"/>
        </w:rPr>
      </w:pPr>
      <w:bookmarkStart w:id="191" w:name="_Toc470629392"/>
      <w:bookmarkStart w:id="192" w:name="_Toc469670754"/>
      <w:bookmarkStart w:id="193" w:name="_Toc469671194"/>
      <w:bookmarkStart w:id="194" w:name="_Toc469674877"/>
      <w:bookmarkStart w:id="195" w:name="_Toc469744289"/>
      <w:bookmarkStart w:id="196" w:name="_Toc469993045"/>
      <w:bookmarkStart w:id="197" w:name="_Toc470169792"/>
      <w:bookmarkStart w:id="198" w:name="_Toc470273318"/>
      <w:bookmarkEnd w:id="184"/>
      <w:bookmarkEnd w:id="185"/>
      <w:bookmarkEnd w:id="186"/>
      <w:bookmarkEnd w:id="187"/>
      <w:bookmarkEnd w:id="188"/>
      <w:bookmarkEnd w:id="189"/>
      <w:bookmarkEnd w:id="190"/>
      <w:r w:rsidRPr="003B36D2">
        <w:rPr>
          <w:rFonts w:ascii="Arial" w:hAnsi="Arial" w:cs="Arial"/>
          <w:lang w:val="ka-GE"/>
        </w:rPr>
        <w:t>No tangible changes have been carried out in th</w:t>
      </w:r>
      <w:r w:rsidRPr="003B36D2">
        <w:rPr>
          <w:rFonts w:ascii="Arial" w:hAnsi="Arial" w:cs="Arial"/>
        </w:rPr>
        <w:t>is</w:t>
      </w:r>
      <w:r w:rsidRPr="003B36D2">
        <w:rPr>
          <w:rFonts w:ascii="Arial" w:hAnsi="Arial" w:cs="Arial"/>
          <w:lang w:val="ka-GE"/>
        </w:rPr>
        <w:t xml:space="preserve"> direction after the ratification of the Convetion. </w:t>
      </w:r>
      <w:r w:rsidRPr="003B36D2">
        <w:rPr>
          <w:rFonts w:ascii="Arial" w:hAnsi="Arial" w:cs="Arial"/>
        </w:rPr>
        <w:t>Significan</w:t>
      </w:r>
      <w:r w:rsidR="00E8569D" w:rsidRPr="003B36D2">
        <w:rPr>
          <w:rFonts w:ascii="Arial" w:hAnsi="Arial" w:cs="Arial"/>
        </w:rPr>
        <w:t>t</w:t>
      </w:r>
      <w:r w:rsidRPr="003B36D2">
        <w:rPr>
          <w:rFonts w:ascii="Arial" w:hAnsi="Arial" w:cs="Arial"/>
        </w:rPr>
        <w:t xml:space="preserve"> part of health care state programs cannot satisfy the needs of persons with disabilities. </w:t>
      </w:r>
      <w:r w:rsidR="002624FC" w:rsidRPr="003B36D2">
        <w:rPr>
          <w:rFonts w:ascii="Arial" w:hAnsi="Arial" w:cs="Arial"/>
        </w:rPr>
        <w:t>Engagement</w:t>
      </w:r>
      <w:r w:rsidRPr="003B36D2">
        <w:rPr>
          <w:rFonts w:ascii="Arial" w:hAnsi="Arial" w:cs="Arial"/>
        </w:rPr>
        <w:t xml:space="preserve"> of persons with </w:t>
      </w:r>
      <w:r w:rsidR="00333C3D" w:rsidRPr="003B36D2">
        <w:rPr>
          <w:rFonts w:ascii="Arial" w:hAnsi="Arial" w:cs="Arial"/>
        </w:rPr>
        <w:t>disabilities</w:t>
      </w:r>
      <w:r w:rsidRPr="003B36D2">
        <w:rPr>
          <w:rFonts w:ascii="Arial" w:hAnsi="Arial" w:cs="Arial"/>
        </w:rPr>
        <w:t xml:space="preserve"> in </w:t>
      </w:r>
      <w:r w:rsidR="003A7716" w:rsidRPr="003B36D2">
        <w:rPr>
          <w:rFonts w:ascii="Arial" w:hAnsi="Arial" w:cs="Arial"/>
        </w:rPr>
        <w:t xml:space="preserve">the </w:t>
      </w:r>
      <w:r w:rsidR="00333C3D" w:rsidRPr="003B36D2">
        <w:rPr>
          <w:rFonts w:ascii="Arial" w:hAnsi="Arial" w:cs="Arial"/>
        </w:rPr>
        <w:t>universal</w:t>
      </w:r>
      <w:r w:rsidRPr="003B36D2">
        <w:rPr>
          <w:rFonts w:ascii="Arial" w:hAnsi="Arial" w:cs="Arial"/>
        </w:rPr>
        <w:t xml:space="preserve"> health care state program, as well as in</w:t>
      </w:r>
      <w:r w:rsidR="00333C3D" w:rsidRPr="003B36D2">
        <w:rPr>
          <w:rFonts w:ascii="Arial" w:hAnsi="Arial" w:cs="Arial"/>
        </w:rPr>
        <w:t xml:space="preserve"> referral</w:t>
      </w:r>
      <w:r w:rsidRPr="003B36D2">
        <w:rPr>
          <w:rFonts w:ascii="Arial" w:hAnsi="Arial" w:cs="Arial"/>
        </w:rPr>
        <w:t xml:space="preserve"> service and rural doct</w:t>
      </w:r>
      <w:r w:rsidR="00E8569D" w:rsidRPr="003B36D2">
        <w:rPr>
          <w:rFonts w:ascii="Arial" w:hAnsi="Arial" w:cs="Arial"/>
        </w:rPr>
        <w:t>o</w:t>
      </w:r>
      <w:r w:rsidRPr="003B36D2">
        <w:rPr>
          <w:rFonts w:ascii="Arial" w:hAnsi="Arial" w:cs="Arial"/>
        </w:rPr>
        <w:t xml:space="preserve">r program, is problematic. </w:t>
      </w:r>
      <w:r w:rsidR="003A7716" w:rsidRPr="003B36D2">
        <w:rPr>
          <w:rFonts w:ascii="Arial" w:hAnsi="Arial" w:cs="Arial"/>
        </w:rPr>
        <w:t>Implementation</w:t>
      </w:r>
      <w:r w:rsidRPr="003B36D2">
        <w:rPr>
          <w:rFonts w:ascii="Arial" w:hAnsi="Arial" w:cs="Arial"/>
        </w:rPr>
        <w:t xml:space="preserve"> of the mental health state program is also </w:t>
      </w:r>
      <w:r w:rsidR="002624FC" w:rsidRPr="003B36D2">
        <w:rPr>
          <w:rFonts w:ascii="Arial" w:hAnsi="Arial" w:cs="Arial"/>
        </w:rPr>
        <w:t>progressing with shortcomings</w:t>
      </w:r>
      <w:r w:rsidRPr="003B36D2">
        <w:rPr>
          <w:rFonts w:ascii="Arial" w:hAnsi="Arial" w:cs="Arial"/>
        </w:rPr>
        <w:t xml:space="preserve">. </w:t>
      </w:r>
    </w:p>
    <w:p w:rsidR="004A311E" w:rsidRPr="003B36D2" w:rsidRDefault="004A311E" w:rsidP="00E10455">
      <w:pPr>
        <w:ind w:right="288"/>
        <w:jc w:val="both"/>
        <w:rPr>
          <w:rFonts w:ascii="Arial" w:hAnsi="Arial" w:cs="Arial"/>
        </w:rPr>
      </w:pPr>
      <w:r w:rsidRPr="003B36D2">
        <w:rPr>
          <w:rFonts w:ascii="Arial" w:hAnsi="Arial" w:cs="Arial"/>
        </w:rPr>
        <w:t xml:space="preserve">Low awareness of reproductive and sexual health issues, as well as delivery of relevant services and </w:t>
      </w:r>
      <w:r w:rsidR="00333C3D" w:rsidRPr="003B36D2">
        <w:rPr>
          <w:rFonts w:ascii="Arial" w:hAnsi="Arial" w:cs="Arial"/>
        </w:rPr>
        <w:t>enrollment</w:t>
      </w:r>
      <w:r w:rsidRPr="003B36D2">
        <w:rPr>
          <w:rFonts w:ascii="Arial" w:hAnsi="Arial" w:cs="Arial"/>
        </w:rPr>
        <w:t xml:space="preserve"> of persons with disabilities in screening programs, is a challenge. </w:t>
      </w:r>
    </w:p>
    <w:p w:rsidR="004A311E" w:rsidRPr="003B36D2" w:rsidRDefault="00B2309C" w:rsidP="00E10455">
      <w:pPr>
        <w:ind w:right="288"/>
        <w:jc w:val="both"/>
        <w:rPr>
          <w:rFonts w:ascii="Arial" w:hAnsi="Arial" w:cs="Arial"/>
        </w:rPr>
      </w:pPr>
      <w:r w:rsidRPr="003B36D2">
        <w:rPr>
          <w:rFonts w:ascii="Arial" w:hAnsi="Arial" w:cs="Arial"/>
        </w:rPr>
        <w:t>Proper</w:t>
      </w:r>
      <w:r w:rsidR="004A311E" w:rsidRPr="003B36D2">
        <w:rPr>
          <w:rFonts w:ascii="Arial" w:hAnsi="Arial" w:cs="Arial"/>
        </w:rPr>
        <w:t xml:space="preserve"> access </w:t>
      </w:r>
      <w:r w:rsidR="003A7716" w:rsidRPr="003B36D2">
        <w:rPr>
          <w:rFonts w:ascii="Arial" w:hAnsi="Arial" w:cs="Arial"/>
        </w:rPr>
        <w:t>to health care system for</w:t>
      </w:r>
      <w:r w:rsidR="004A311E" w:rsidRPr="003B36D2">
        <w:rPr>
          <w:rFonts w:ascii="Arial" w:hAnsi="Arial" w:cs="Arial"/>
        </w:rPr>
        <w:t xml:space="preserve"> persons with </w:t>
      </w:r>
      <w:r w:rsidR="00333C3D" w:rsidRPr="003B36D2">
        <w:rPr>
          <w:rFonts w:ascii="Arial" w:hAnsi="Arial" w:cs="Arial"/>
        </w:rPr>
        <w:t>disabilities</w:t>
      </w:r>
      <w:r w:rsidR="004A311E" w:rsidRPr="003B36D2">
        <w:rPr>
          <w:rFonts w:ascii="Arial" w:hAnsi="Arial" w:cs="Arial"/>
        </w:rPr>
        <w:t xml:space="preserve"> is largely hampered by unavai</w:t>
      </w:r>
      <w:r w:rsidR="00333C3D" w:rsidRPr="003B36D2">
        <w:rPr>
          <w:rFonts w:ascii="Arial" w:hAnsi="Arial" w:cs="Arial"/>
        </w:rPr>
        <w:t>la</w:t>
      </w:r>
      <w:r w:rsidR="004A311E" w:rsidRPr="003B36D2">
        <w:rPr>
          <w:rFonts w:ascii="Arial" w:hAnsi="Arial" w:cs="Arial"/>
        </w:rPr>
        <w:t xml:space="preserve">bility of the </w:t>
      </w:r>
      <w:r w:rsidR="00E844D7" w:rsidRPr="003B36D2">
        <w:rPr>
          <w:rFonts w:ascii="Arial" w:hAnsi="Arial" w:cs="Arial"/>
        </w:rPr>
        <w:t xml:space="preserve">system </w:t>
      </w:r>
      <w:r w:rsidR="00333C3D" w:rsidRPr="003B36D2">
        <w:rPr>
          <w:rFonts w:ascii="Arial" w:hAnsi="Arial" w:cs="Arial"/>
        </w:rPr>
        <w:t>infrastructure</w:t>
      </w:r>
      <w:r w:rsidR="004A311E" w:rsidRPr="003B36D2">
        <w:rPr>
          <w:rFonts w:ascii="Arial" w:hAnsi="Arial" w:cs="Arial"/>
        </w:rPr>
        <w:t xml:space="preserve">. The </w:t>
      </w:r>
      <w:r w:rsidR="00333C3D" w:rsidRPr="003B36D2">
        <w:rPr>
          <w:rFonts w:ascii="Arial" w:hAnsi="Arial" w:cs="Arial"/>
        </w:rPr>
        <w:t>monitoring</w:t>
      </w:r>
      <w:r w:rsidRPr="003B36D2">
        <w:rPr>
          <w:rFonts w:ascii="Arial" w:hAnsi="Arial" w:cs="Arial"/>
        </w:rPr>
        <w:t xml:space="preserve"> carried out by the Public De</w:t>
      </w:r>
      <w:r w:rsidR="004A311E" w:rsidRPr="003B36D2">
        <w:rPr>
          <w:rFonts w:ascii="Arial" w:hAnsi="Arial" w:cs="Arial"/>
        </w:rPr>
        <w:t xml:space="preserve">fender in 2013-2014 showed that it is almost impossible for persons with disabilities to </w:t>
      </w:r>
      <w:r w:rsidR="00333C3D" w:rsidRPr="003B36D2">
        <w:rPr>
          <w:rFonts w:ascii="Arial" w:hAnsi="Arial" w:cs="Arial"/>
        </w:rPr>
        <w:t>receive</w:t>
      </w:r>
      <w:r w:rsidR="004A311E" w:rsidRPr="003B36D2">
        <w:rPr>
          <w:rFonts w:ascii="Arial" w:hAnsi="Arial" w:cs="Arial"/>
        </w:rPr>
        <w:t xml:space="preserve"> necessary medical service due </w:t>
      </w:r>
      <w:r w:rsidRPr="003B36D2">
        <w:rPr>
          <w:rFonts w:ascii="Arial" w:hAnsi="Arial" w:cs="Arial"/>
        </w:rPr>
        <w:t xml:space="preserve">to the problem of </w:t>
      </w:r>
      <w:r w:rsidR="00526BA7" w:rsidRPr="003B36D2">
        <w:rPr>
          <w:rFonts w:ascii="Arial" w:hAnsi="Arial" w:cs="Arial"/>
        </w:rPr>
        <w:t>accessibility</w:t>
      </w:r>
      <w:r w:rsidRPr="003B36D2">
        <w:rPr>
          <w:rFonts w:ascii="Arial" w:hAnsi="Arial" w:cs="Arial"/>
        </w:rPr>
        <w:t xml:space="preserve">; </w:t>
      </w:r>
      <w:r w:rsidR="00333C3D" w:rsidRPr="003B36D2">
        <w:rPr>
          <w:rFonts w:ascii="Arial" w:hAnsi="Arial" w:cs="Arial"/>
        </w:rPr>
        <w:t>physical</w:t>
      </w:r>
      <w:r w:rsidR="004A311E" w:rsidRPr="003B36D2">
        <w:rPr>
          <w:rFonts w:ascii="Arial" w:hAnsi="Arial" w:cs="Arial"/>
        </w:rPr>
        <w:t xml:space="preserve"> barrier prevents them from arriving at the medical </w:t>
      </w:r>
      <w:r w:rsidR="00333C3D" w:rsidRPr="003B36D2">
        <w:rPr>
          <w:rFonts w:ascii="Arial" w:hAnsi="Arial" w:cs="Arial"/>
        </w:rPr>
        <w:t>facility</w:t>
      </w:r>
      <w:r w:rsidR="004A311E" w:rsidRPr="003B36D2">
        <w:rPr>
          <w:rFonts w:ascii="Arial" w:hAnsi="Arial" w:cs="Arial"/>
        </w:rPr>
        <w:t xml:space="preserve"> or mov</w:t>
      </w:r>
      <w:r w:rsidR="00526BA7" w:rsidRPr="003B36D2">
        <w:rPr>
          <w:rFonts w:ascii="Arial" w:hAnsi="Arial" w:cs="Arial"/>
        </w:rPr>
        <w:t>ing</w:t>
      </w:r>
      <w:r w:rsidR="004A311E" w:rsidRPr="003B36D2">
        <w:rPr>
          <w:rFonts w:ascii="Arial" w:hAnsi="Arial" w:cs="Arial"/>
        </w:rPr>
        <w:t xml:space="preserve"> </w:t>
      </w:r>
      <w:r w:rsidR="00333C3D" w:rsidRPr="003B36D2">
        <w:rPr>
          <w:rFonts w:ascii="Arial" w:hAnsi="Arial" w:cs="Arial"/>
        </w:rPr>
        <w:t>inside</w:t>
      </w:r>
      <w:r w:rsidR="004A311E" w:rsidRPr="003B36D2">
        <w:rPr>
          <w:rFonts w:ascii="Arial" w:hAnsi="Arial" w:cs="Arial"/>
        </w:rPr>
        <w:t xml:space="preserve"> </w:t>
      </w:r>
      <w:r w:rsidR="00526BA7" w:rsidRPr="003B36D2">
        <w:rPr>
          <w:rFonts w:ascii="Arial" w:hAnsi="Arial" w:cs="Arial"/>
        </w:rPr>
        <w:t>it</w:t>
      </w:r>
      <w:r w:rsidR="004A311E" w:rsidRPr="003B36D2">
        <w:rPr>
          <w:rFonts w:ascii="Arial" w:hAnsi="Arial" w:cs="Arial"/>
        </w:rPr>
        <w:t>. The situation has not been essentially changed</w:t>
      </w:r>
      <w:r w:rsidR="00E844D7" w:rsidRPr="003B36D2">
        <w:rPr>
          <w:rFonts w:ascii="Arial" w:hAnsi="Arial" w:cs="Arial"/>
        </w:rPr>
        <w:t xml:space="preserve"> for now as well</w:t>
      </w:r>
      <w:r w:rsidR="004A311E" w:rsidRPr="003B36D2">
        <w:rPr>
          <w:rFonts w:ascii="Arial" w:hAnsi="Arial" w:cs="Arial"/>
        </w:rPr>
        <w:t xml:space="preserve">. Communication with medical personnel or reception of </w:t>
      </w:r>
      <w:r w:rsidR="00333C3D" w:rsidRPr="003B36D2">
        <w:rPr>
          <w:rFonts w:ascii="Arial" w:hAnsi="Arial" w:cs="Arial"/>
        </w:rPr>
        <w:t>necessary</w:t>
      </w:r>
      <w:r w:rsidR="004A311E" w:rsidRPr="003B36D2">
        <w:rPr>
          <w:rFonts w:ascii="Arial" w:hAnsi="Arial" w:cs="Arial"/>
        </w:rPr>
        <w:t xml:space="preserve"> in</w:t>
      </w:r>
      <w:r w:rsidRPr="003B36D2">
        <w:rPr>
          <w:rFonts w:ascii="Arial" w:hAnsi="Arial" w:cs="Arial"/>
        </w:rPr>
        <w:t>for</w:t>
      </w:r>
      <w:r w:rsidR="004A311E" w:rsidRPr="003B36D2">
        <w:rPr>
          <w:rFonts w:ascii="Arial" w:hAnsi="Arial" w:cs="Arial"/>
        </w:rPr>
        <w:t>m</w:t>
      </w:r>
      <w:r w:rsidRPr="003B36D2">
        <w:rPr>
          <w:rFonts w:ascii="Arial" w:hAnsi="Arial" w:cs="Arial"/>
        </w:rPr>
        <w:t>a</w:t>
      </w:r>
      <w:r w:rsidR="004A311E" w:rsidRPr="003B36D2">
        <w:rPr>
          <w:rFonts w:ascii="Arial" w:hAnsi="Arial" w:cs="Arial"/>
        </w:rPr>
        <w:t xml:space="preserve">tion is problematic for deaf and blind persons, as well as </w:t>
      </w:r>
      <w:proofErr w:type="spellStart"/>
      <w:r w:rsidR="004A311E" w:rsidRPr="003B36D2">
        <w:rPr>
          <w:rFonts w:ascii="Arial" w:hAnsi="Arial" w:cs="Arial"/>
        </w:rPr>
        <w:t>as</w:t>
      </w:r>
      <w:proofErr w:type="spellEnd"/>
      <w:r w:rsidR="004A311E" w:rsidRPr="003B36D2">
        <w:rPr>
          <w:rFonts w:ascii="Arial" w:hAnsi="Arial" w:cs="Arial"/>
        </w:rPr>
        <w:t xml:space="preserve"> those with imp</w:t>
      </w:r>
      <w:r w:rsidRPr="003B36D2">
        <w:rPr>
          <w:rFonts w:ascii="Arial" w:hAnsi="Arial" w:cs="Arial"/>
        </w:rPr>
        <w:t>ai</w:t>
      </w:r>
      <w:r w:rsidR="004A311E" w:rsidRPr="003B36D2">
        <w:rPr>
          <w:rFonts w:ascii="Arial" w:hAnsi="Arial" w:cs="Arial"/>
        </w:rPr>
        <w:t xml:space="preserve">red </w:t>
      </w:r>
      <w:r w:rsidR="00CE3247" w:rsidRPr="003B36D2">
        <w:rPr>
          <w:rFonts w:ascii="Arial" w:hAnsi="Arial" w:cs="Arial"/>
        </w:rPr>
        <w:t>vision</w:t>
      </w:r>
      <w:r w:rsidR="004A311E" w:rsidRPr="003B36D2">
        <w:rPr>
          <w:rFonts w:ascii="Arial" w:hAnsi="Arial" w:cs="Arial"/>
        </w:rPr>
        <w:t xml:space="preserve">.  </w:t>
      </w:r>
    </w:p>
    <w:p w:rsidR="004A311E" w:rsidRPr="003B36D2" w:rsidRDefault="004A311E" w:rsidP="00E10455">
      <w:pPr>
        <w:ind w:right="288"/>
        <w:jc w:val="both"/>
        <w:rPr>
          <w:rFonts w:ascii="Arial" w:hAnsi="Arial" w:cs="Arial"/>
        </w:rPr>
      </w:pPr>
      <w:r w:rsidRPr="003B36D2">
        <w:rPr>
          <w:rFonts w:ascii="Arial" w:hAnsi="Arial" w:cs="Arial"/>
        </w:rPr>
        <w:t>Another problem is lack of information about the insurance s</w:t>
      </w:r>
      <w:r w:rsidR="00B2309C" w:rsidRPr="003B36D2">
        <w:rPr>
          <w:rFonts w:ascii="Arial" w:hAnsi="Arial" w:cs="Arial"/>
        </w:rPr>
        <w:t>y</w:t>
      </w:r>
      <w:r w:rsidRPr="003B36D2">
        <w:rPr>
          <w:rFonts w:ascii="Arial" w:hAnsi="Arial" w:cs="Arial"/>
        </w:rPr>
        <w:t xml:space="preserve">stem, especially for persons with </w:t>
      </w:r>
      <w:r w:rsidR="00333C3D" w:rsidRPr="003B36D2">
        <w:rPr>
          <w:rFonts w:ascii="Arial" w:hAnsi="Arial" w:cs="Arial"/>
        </w:rPr>
        <w:t>disabilities</w:t>
      </w:r>
      <w:r w:rsidRPr="003B36D2">
        <w:rPr>
          <w:rFonts w:ascii="Arial" w:hAnsi="Arial" w:cs="Arial"/>
        </w:rPr>
        <w:t xml:space="preserve"> and their families living in regions. Many of them are not aware of the available state-funded services. This problem is </w:t>
      </w:r>
      <w:r w:rsidR="00333C3D" w:rsidRPr="003B36D2">
        <w:rPr>
          <w:rFonts w:ascii="Arial" w:hAnsi="Arial" w:cs="Arial"/>
        </w:rPr>
        <w:t>particularly</w:t>
      </w:r>
      <w:r w:rsidRPr="003B36D2">
        <w:rPr>
          <w:rFonts w:ascii="Arial" w:hAnsi="Arial" w:cs="Arial"/>
        </w:rPr>
        <w:t xml:space="preserve"> acute for persons </w:t>
      </w:r>
      <w:r w:rsidR="003275D1" w:rsidRPr="003B36D2">
        <w:rPr>
          <w:rFonts w:ascii="Arial" w:hAnsi="Arial" w:cs="Arial"/>
        </w:rPr>
        <w:t xml:space="preserve">living </w:t>
      </w:r>
      <w:r w:rsidRPr="003B36D2">
        <w:rPr>
          <w:rFonts w:ascii="Arial" w:hAnsi="Arial" w:cs="Arial"/>
        </w:rPr>
        <w:t xml:space="preserve">in </w:t>
      </w:r>
      <w:r w:rsidR="00333C3D" w:rsidRPr="003B36D2">
        <w:rPr>
          <w:rFonts w:ascii="Arial" w:hAnsi="Arial" w:cs="Arial"/>
        </w:rPr>
        <w:t>regions</w:t>
      </w:r>
      <w:r w:rsidRPr="003B36D2">
        <w:rPr>
          <w:rFonts w:ascii="Arial" w:hAnsi="Arial" w:cs="Arial"/>
        </w:rPr>
        <w:t xml:space="preserve"> inhabited by ethnic </w:t>
      </w:r>
      <w:r w:rsidR="00333C3D" w:rsidRPr="003B36D2">
        <w:rPr>
          <w:rFonts w:ascii="Arial" w:hAnsi="Arial" w:cs="Arial"/>
        </w:rPr>
        <w:t>minorities</w:t>
      </w:r>
      <w:r w:rsidRPr="003B36D2">
        <w:rPr>
          <w:rFonts w:ascii="Arial" w:hAnsi="Arial" w:cs="Arial"/>
        </w:rPr>
        <w:t xml:space="preserve">. As a rule, they cannot explain their needs to medical or </w:t>
      </w:r>
      <w:r w:rsidR="00333C3D" w:rsidRPr="003B36D2">
        <w:rPr>
          <w:rFonts w:ascii="Arial" w:hAnsi="Arial" w:cs="Arial"/>
        </w:rPr>
        <w:t>administrative</w:t>
      </w:r>
      <w:r w:rsidRPr="003B36D2">
        <w:rPr>
          <w:rFonts w:ascii="Arial" w:hAnsi="Arial" w:cs="Arial"/>
        </w:rPr>
        <w:t xml:space="preserve"> personnel due the language barrier. </w:t>
      </w:r>
      <w:r w:rsidR="00333C3D" w:rsidRPr="003B36D2">
        <w:rPr>
          <w:rFonts w:ascii="Arial" w:hAnsi="Arial" w:cs="Arial"/>
        </w:rPr>
        <w:t>Consequently</w:t>
      </w:r>
      <w:r w:rsidRPr="003B36D2">
        <w:rPr>
          <w:rFonts w:ascii="Arial" w:hAnsi="Arial" w:cs="Arial"/>
        </w:rPr>
        <w:t>, there are frequent cases of appealing to unauthorized agencies with regard to health care issues (</w:t>
      </w:r>
      <w:r w:rsidR="00333C3D" w:rsidRPr="003B36D2">
        <w:rPr>
          <w:rFonts w:ascii="Arial" w:hAnsi="Arial" w:cs="Arial"/>
        </w:rPr>
        <w:t>enrollment</w:t>
      </w:r>
      <w:r w:rsidRPr="003B36D2">
        <w:rPr>
          <w:rFonts w:ascii="Arial" w:hAnsi="Arial" w:cs="Arial"/>
        </w:rPr>
        <w:t xml:space="preserve"> in programs, explanations about </w:t>
      </w:r>
      <w:r w:rsidR="003275D1" w:rsidRPr="003B36D2">
        <w:rPr>
          <w:rFonts w:ascii="Arial" w:hAnsi="Arial" w:cs="Arial"/>
        </w:rPr>
        <w:t xml:space="preserve">terms of </w:t>
      </w:r>
      <w:r w:rsidRPr="003B36D2">
        <w:rPr>
          <w:rFonts w:ascii="Arial" w:hAnsi="Arial" w:cs="Arial"/>
        </w:rPr>
        <w:t>services).</w:t>
      </w:r>
    </w:p>
    <w:p w:rsidR="004A311E" w:rsidRPr="003B36D2" w:rsidRDefault="004A311E" w:rsidP="00C5552A">
      <w:pPr>
        <w:ind w:right="288"/>
        <w:jc w:val="both"/>
        <w:rPr>
          <w:rFonts w:ascii="Arial" w:hAnsi="Arial" w:cs="Arial"/>
        </w:rPr>
      </w:pPr>
      <w:r w:rsidRPr="003B36D2">
        <w:rPr>
          <w:rFonts w:ascii="Arial" w:hAnsi="Arial" w:cs="Arial"/>
        </w:rPr>
        <w:t xml:space="preserve">Public campaigns on </w:t>
      </w:r>
      <w:r w:rsidR="00333C3D" w:rsidRPr="003B36D2">
        <w:rPr>
          <w:rFonts w:ascii="Arial" w:hAnsi="Arial" w:cs="Arial"/>
        </w:rPr>
        <w:t>health</w:t>
      </w:r>
      <w:r w:rsidRPr="003B36D2">
        <w:rPr>
          <w:rFonts w:ascii="Arial" w:hAnsi="Arial" w:cs="Arial"/>
        </w:rPr>
        <w:t xml:space="preserve"> issues are not </w:t>
      </w:r>
      <w:r w:rsidR="006E4B7F" w:rsidRPr="003B36D2">
        <w:rPr>
          <w:rFonts w:ascii="Arial" w:hAnsi="Arial" w:cs="Arial"/>
        </w:rPr>
        <w:t xml:space="preserve">accessible </w:t>
      </w:r>
      <w:r w:rsidR="00C5552A" w:rsidRPr="003B36D2">
        <w:rPr>
          <w:rFonts w:ascii="Arial" w:hAnsi="Arial" w:cs="Arial"/>
        </w:rPr>
        <w:t>to</w:t>
      </w:r>
      <w:r w:rsidRPr="003B36D2">
        <w:rPr>
          <w:rFonts w:ascii="Arial" w:hAnsi="Arial" w:cs="Arial"/>
        </w:rPr>
        <w:t xml:space="preserve"> persons with disabilities</w:t>
      </w:r>
      <w:r w:rsidR="00F0701A" w:rsidRPr="003B36D2">
        <w:rPr>
          <w:rFonts w:ascii="Arial" w:hAnsi="Arial" w:cs="Arial"/>
        </w:rPr>
        <w:t xml:space="preserve"> as</w:t>
      </w:r>
      <w:r w:rsidRPr="003B36D2">
        <w:rPr>
          <w:rFonts w:ascii="Arial" w:hAnsi="Arial" w:cs="Arial"/>
        </w:rPr>
        <w:t xml:space="preserve"> are no</w:t>
      </w:r>
      <w:r w:rsidR="00B2309C" w:rsidRPr="003B36D2">
        <w:rPr>
          <w:rFonts w:ascii="Arial" w:hAnsi="Arial" w:cs="Arial"/>
        </w:rPr>
        <w:t xml:space="preserve">t informed of the issues </w:t>
      </w:r>
      <w:r w:rsidR="00333C3D" w:rsidRPr="003B36D2">
        <w:rPr>
          <w:rFonts w:ascii="Arial" w:hAnsi="Arial" w:cs="Arial"/>
        </w:rPr>
        <w:t>through</w:t>
      </w:r>
      <w:r w:rsidRPr="003B36D2">
        <w:rPr>
          <w:rFonts w:ascii="Arial" w:hAnsi="Arial" w:cs="Arial"/>
        </w:rPr>
        <w:t xml:space="preserve"> </w:t>
      </w:r>
      <w:r w:rsidR="00333C3D" w:rsidRPr="003B36D2">
        <w:rPr>
          <w:rFonts w:ascii="Arial" w:hAnsi="Arial" w:cs="Arial"/>
        </w:rPr>
        <w:t>alternative</w:t>
      </w:r>
      <w:r w:rsidRPr="003B36D2">
        <w:rPr>
          <w:rFonts w:ascii="Arial" w:hAnsi="Arial" w:cs="Arial"/>
        </w:rPr>
        <w:t xml:space="preserve"> </w:t>
      </w:r>
      <w:r w:rsidR="00333C3D" w:rsidRPr="003B36D2">
        <w:rPr>
          <w:rFonts w:ascii="Arial" w:hAnsi="Arial" w:cs="Arial"/>
        </w:rPr>
        <w:t>communication</w:t>
      </w:r>
      <w:r w:rsidRPr="003B36D2">
        <w:rPr>
          <w:rFonts w:ascii="Arial" w:hAnsi="Arial" w:cs="Arial"/>
        </w:rPr>
        <w:t xml:space="preserve"> means.   </w:t>
      </w:r>
    </w:p>
    <w:p w:rsidR="004A311E" w:rsidRPr="003B36D2" w:rsidRDefault="004A311E" w:rsidP="00E10455">
      <w:pPr>
        <w:ind w:right="288"/>
        <w:jc w:val="both"/>
        <w:rPr>
          <w:rFonts w:ascii="Arial" w:hAnsi="Arial" w:cs="Arial"/>
        </w:rPr>
      </w:pPr>
      <w:r w:rsidRPr="003B36D2">
        <w:rPr>
          <w:rFonts w:ascii="Arial" w:hAnsi="Arial" w:cs="Arial"/>
        </w:rPr>
        <w:t xml:space="preserve">No systematic training is </w:t>
      </w:r>
      <w:r w:rsidR="00B2309C" w:rsidRPr="003B36D2">
        <w:rPr>
          <w:rFonts w:ascii="Arial" w:hAnsi="Arial" w:cs="Arial"/>
        </w:rPr>
        <w:t>provided</w:t>
      </w:r>
      <w:r w:rsidRPr="003B36D2">
        <w:rPr>
          <w:rFonts w:ascii="Arial" w:hAnsi="Arial" w:cs="Arial"/>
        </w:rPr>
        <w:t xml:space="preserve"> for doctors or other medical personnel of the rights of persons with </w:t>
      </w:r>
      <w:r w:rsidR="00333C3D" w:rsidRPr="003B36D2">
        <w:rPr>
          <w:rFonts w:ascii="Arial" w:hAnsi="Arial" w:cs="Arial"/>
        </w:rPr>
        <w:t>disabilities</w:t>
      </w:r>
      <w:r w:rsidRPr="003B36D2">
        <w:rPr>
          <w:rFonts w:ascii="Arial" w:hAnsi="Arial" w:cs="Arial"/>
        </w:rPr>
        <w:t>. The abovementi</w:t>
      </w:r>
      <w:r w:rsidR="00B2309C" w:rsidRPr="003B36D2">
        <w:rPr>
          <w:rFonts w:ascii="Arial" w:hAnsi="Arial" w:cs="Arial"/>
        </w:rPr>
        <w:t>o</w:t>
      </w:r>
      <w:r w:rsidRPr="003B36D2">
        <w:rPr>
          <w:rFonts w:ascii="Arial" w:hAnsi="Arial" w:cs="Arial"/>
        </w:rPr>
        <w:t>n</w:t>
      </w:r>
      <w:r w:rsidR="00B2309C" w:rsidRPr="003B36D2">
        <w:rPr>
          <w:rFonts w:ascii="Arial" w:hAnsi="Arial" w:cs="Arial"/>
        </w:rPr>
        <w:t>ed</w:t>
      </w:r>
      <w:r w:rsidRPr="003B36D2">
        <w:rPr>
          <w:rFonts w:ascii="Arial" w:hAnsi="Arial" w:cs="Arial"/>
        </w:rPr>
        <w:t xml:space="preserve"> is of decisive importance in the process of communication with persons with disabilities and provision of proper services </w:t>
      </w:r>
      <w:r w:rsidR="00B2309C" w:rsidRPr="003B36D2">
        <w:rPr>
          <w:rFonts w:ascii="Arial" w:hAnsi="Arial" w:cs="Arial"/>
        </w:rPr>
        <w:t>for</w:t>
      </w:r>
      <w:r w:rsidRPr="003B36D2">
        <w:rPr>
          <w:rFonts w:ascii="Arial" w:hAnsi="Arial" w:cs="Arial"/>
        </w:rPr>
        <w:t xml:space="preserve"> them. </w:t>
      </w:r>
    </w:p>
    <w:p w:rsidR="004A311E" w:rsidRPr="003B36D2" w:rsidRDefault="004A311E" w:rsidP="00E104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ind w:right="288"/>
        <w:jc w:val="both"/>
        <w:rPr>
          <w:rFonts w:ascii="Arial" w:hAnsi="Arial" w:cs="Arial"/>
        </w:rPr>
      </w:pPr>
      <w:r w:rsidRPr="003B36D2">
        <w:rPr>
          <w:rFonts w:ascii="Arial" w:hAnsi="Arial" w:cs="Arial"/>
        </w:rPr>
        <w:t xml:space="preserve">Problems were </w:t>
      </w:r>
      <w:r w:rsidR="00526BA7" w:rsidRPr="003B36D2">
        <w:rPr>
          <w:rFonts w:ascii="Arial" w:hAnsi="Arial" w:cs="Arial"/>
        </w:rPr>
        <w:t>detected</w:t>
      </w:r>
      <w:r w:rsidRPr="003B36D2">
        <w:rPr>
          <w:rFonts w:ascii="Arial" w:hAnsi="Arial" w:cs="Arial"/>
        </w:rPr>
        <w:t xml:space="preserve"> in relation </w:t>
      </w:r>
      <w:r w:rsidR="00F0701A" w:rsidRPr="003B36D2">
        <w:rPr>
          <w:rFonts w:ascii="Arial" w:hAnsi="Arial" w:cs="Arial"/>
        </w:rPr>
        <w:t>with</w:t>
      </w:r>
      <w:r w:rsidRPr="003B36D2">
        <w:rPr>
          <w:rFonts w:ascii="Arial" w:hAnsi="Arial" w:cs="Arial"/>
        </w:rPr>
        <w:t xml:space="preserve"> the health care of beneficiaries during monitoring the state care inst</w:t>
      </w:r>
      <w:r w:rsidR="00B2309C" w:rsidRPr="003B36D2">
        <w:rPr>
          <w:rFonts w:ascii="Arial" w:hAnsi="Arial" w:cs="Arial"/>
        </w:rPr>
        <w:t>itu</w:t>
      </w:r>
      <w:r w:rsidRPr="003B36D2">
        <w:rPr>
          <w:rFonts w:ascii="Arial" w:hAnsi="Arial" w:cs="Arial"/>
        </w:rPr>
        <w:t xml:space="preserve">tions </w:t>
      </w:r>
      <w:r w:rsidR="00526BA7" w:rsidRPr="003B36D2">
        <w:rPr>
          <w:rFonts w:ascii="Arial" w:hAnsi="Arial" w:cs="Arial"/>
        </w:rPr>
        <w:t>of</w:t>
      </w:r>
      <w:r w:rsidRPr="003B36D2">
        <w:rPr>
          <w:rFonts w:ascii="Arial" w:hAnsi="Arial" w:cs="Arial"/>
        </w:rPr>
        <w:t xml:space="preserve"> persons with disabilities by the Public Defender. </w:t>
      </w:r>
      <w:r w:rsidR="007A3DFD" w:rsidRPr="003B36D2">
        <w:rPr>
          <w:rFonts w:ascii="Arial" w:hAnsi="Arial" w:cs="Arial"/>
        </w:rPr>
        <w:t>The</w:t>
      </w:r>
      <w:r w:rsidR="00B2309C" w:rsidRPr="003B36D2">
        <w:rPr>
          <w:rFonts w:ascii="Arial" w:hAnsi="Arial" w:cs="Arial"/>
        </w:rPr>
        <w:t xml:space="preserve"> </w:t>
      </w:r>
      <w:proofErr w:type="gramStart"/>
      <w:r w:rsidR="00B2309C" w:rsidRPr="003B36D2">
        <w:rPr>
          <w:rFonts w:ascii="Arial" w:hAnsi="Arial" w:cs="Arial"/>
        </w:rPr>
        <w:t>lack of</w:t>
      </w:r>
      <w:r w:rsidRPr="003B36D2">
        <w:rPr>
          <w:rFonts w:ascii="Arial" w:hAnsi="Arial" w:cs="Arial"/>
        </w:rPr>
        <w:t xml:space="preserve"> qualified medical service or regular medical examination</w:t>
      </w:r>
      <w:r w:rsidR="007A3DFD" w:rsidRPr="003B36D2">
        <w:rPr>
          <w:rFonts w:ascii="Arial" w:hAnsi="Arial" w:cs="Arial"/>
        </w:rPr>
        <w:t xml:space="preserve"> were</w:t>
      </w:r>
      <w:proofErr w:type="gramEnd"/>
      <w:r w:rsidR="007A3DFD" w:rsidRPr="003B36D2">
        <w:rPr>
          <w:rFonts w:ascii="Arial" w:hAnsi="Arial" w:cs="Arial"/>
        </w:rPr>
        <w:t xml:space="preserve"> among the problems</w:t>
      </w:r>
      <w:r w:rsidRPr="003B36D2">
        <w:rPr>
          <w:rFonts w:ascii="Arial" w:hAnsi="Arial" w:cs="Arial"/>
        </w:rPr>
        <w:t xml:space="preserve">. </w:t>
      </w:r>
    </w:p>
    <w:p w:rsidR="00B2309C" w:rsidRPr="003B36D2" w:rsidRDefault="00B2309C" w:rsidP="00E104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ind w:right="288"/>
        <w:jc w:val="both"/>
        <w:rPr>
          <w:rFonts w:ascii="Arial" w:hAnsi="Arial" w:cs="Arial"/>
        </w:rPr>
      </w:pPr>
    </w:p>
    <w:p w:rsidR="004A311E" w:rsidRPr="003B36D2" w:rsidRDefault="004A311E" w:rsidP="007902E1">
      <w:pPr>
        <w:pStyle w:val="Heading3"/>
        <w:spacing w:before="0" w:after="240"/>
        <w:ind w:right="288"/>
        <w:jc w:val="both"/>
        <w:rPr>
          <w:rFonts w:ascii="Arial" w:hAnsi="Arial" w:cs="Arial"/>
          <w:lang w:val="ka-GE"/>
        </w:rPr>
      </w:pPr>
      <w:bookmarkStart w:id="199" w:name="_Toc470629387"/>
      <w:bookmarkStart w:id="200" w:name="_Toc470169788"/>
      <w:bookmarkStart w:id="201" w:name="_Toc469993041"/>
      <w:bookmarkStart w:id="202" w:name="_Toc469744285"/>
      <w:bookmarkStart w:id="203" w:name="_Toc469674873"/>
      <w:bookmarkStart w:id="204" w:name="_Toc469671190"/>
      <w:bookmarkStart w:id="205" w:name="_Toc469670750"/>
      <w:bookmarkStart w:id="206" w:name="_Toc484517385"/>
      <w:r w:rsidRPr="003B36D2">
        <w:rPr>
          <w:rFonts w:ascii="Arial" w:hAnsi="Arial" w:cs="Arial"/>
        </w:rPr>
        <w:lastRenderedPageBreak/>
        <w:t>Mental health</w:t>
      </w:r>
      <w:bookmarkEnd w:id="199"/>
      <w:bookmarkEnd w:id="200"/>
      <w:bookmarkEnd w:id="201"/>
      <w:bookmarkEnd w:id="202"/>
      <w:bookmarkEnd w:id="203"/>
      <w:bookmarkEnd w:id="204"/>
      <w:bookmarkEnd w:id="205"/>
      <w:bookmarkEnd w:id="206"/>
    </w:p>
    <w:p w:rsidR="004A311E" w:rsidRPr="003B36D2" w:rsidRDefault="004A311E" w:rsidP="00E10455">
      <w:pPr>
        <w:ind w:right="288"/>
        <w:jc w:val="both"/>
        <w:rPr>
          <w:rFonts w:ascii="Arial" w:hAnsi="Arial" w:cs="Arial"/>
        </w:rPr>
      </w:pPr>
      <w:r w:rsidRPr="003B36D2">
        <w:rPr>
          <w:rFonts w:ascii="Arial" w:hAnsi="Arial" w:cs="Arial"/>
        </w:rPr>
        <w:t xml:space="preserve">One </w:t>
      </w:r>
      <w:r w:rsidR="00793D01" w:rsidRPr="003B36D2">
        <w:rPr>
          <w:rFonts w:ascii="Arial" w:hAnsi="Arial" w:cs="Arial"/>
        </w:rPr>
        <w:t>of</w:t>
      </w:r>
      <w:r w:rsidRPr="003B36D2">
        <w:rPr>
          <w:rFonts w:ascii="Arial" w:hAnsi="Arial" w:cs="Arial"/>
        </w:rPr>
        <w:t xml:space="preserve"> the</w:t>
      </w:r>
      <w:r w:rsidR="00012AFC" w:rsidRPr="003B36D2">
        <w:rPr>
          <w:rFonts w:ascii="Arial" w:hAnsi="Arial" w:cs="Arial"/>
        </w:rPr>
        <w:t xml:space="preserve"> most</w:t>
      </w:r>
      <w:r w:rsidRPr="003B36D2">
        <w:rPr>
          <w:rFonts w:ascii="Arial" w:hAnsi="Arial" w:cs="Arial"/>
        </w:rPr>
        <w:t xml:space="preserve"> important problems in realization of the right to health </w:t>
      </w:r>
      <w:r w:rsidR="00012AFC" w:rsidRPr="003B36D2">
        <w:rPr>
          <w:rFonts w:ascii="Arial" w:hAnsi="Arial" w:cs="Arial"/>
        </w:rPr>
        <w:t>by</w:t>
      </w:r>
      <w:r w:rsidRPr="003B36D2">
        <w:rPr>
          <w:rFonts w:ascii="Arial" w:hAnsi="Arial" w:cs="Arial"/>
        </w:rPr>
        <w:t xml:space="preserve"> persons with </w:t>
      </w:r>
      <w:proofErr w:type="gramStart"/>
      <w:r w:rsidR="00333C3D" w:rsidRPr="003B36D2">
        <w:rPr>
          <w:rFonts w:ascii="Arial" w:hAnsi="Arial" w:cs="Arial"/>
        </w:rPr>
        <w:t>disabilities</w:t>
      </w:r>
      <w:r w:rsidR="00012AFC" w:rsidRPr="003B36D2">
        <w:rPr>
          <w:rFonts w:ascii="Arial" w:hAnsi="Arial" w:cs="Arial"/>
        </w:rPr>
        <w:t>,</w:t>
      </w:r>
      <w:proofErr w:type="gramEnd"/>
      <w:r w:rsidR="00333C3D" w:rsidRPr="003B36D2">
        <w:rPr>
          <w:rFonts w:ascii="Arial" w:hAnsi="Arial" w:cs="Arial"/>
        </w:rPr>
        <w:t xml:space="preserve"> </w:t>
      </w:r>
      <w:r w:rsidRPr="003B36D2">
        <w:rPr>
          <w:rFonts w:ascii="Arial" w:hAnsi="Arial" w:cs="Arial"/>
        </w:rPr>
        <w:t>is menta</w:t>
      </w:r>
      <w:r w:rsidR="00B2309C" w:rsidRPr="003B36D2">
        <w:rPr>
          <w:rFonts w:ascii="Arial" w:hAnsi="Arial" w:cs="Arial"/>
        </w:rPr>
        <w:t xml:space="preserve">l </w:t>
      </w:r>
      <w:r w:rsidR="00333C3D" w:rsidRPr="003B36D2">
        <w:rPr>
          <w:rFonts w:ascii="Arial" w:hAnsi="Arial" w:cs="Arial"/>
        </w:rPr>
        <w:t>health</w:t>
      </w:r>
      <w:r w:rsidRPr="003B36D2">
        <w:rPr>
          <w:rFonts w:ascii="Arial" w:hAnsi="Arial" w:cs="Arial"/>
        </w:rPr>
        <w:t xml:space="preserve"> care. </w:t>
      </w:r>
    </w:p>
    <w:p w:rsidR="004A311E" w:rsidRPr="003B36D2" w:rsidRDefault="004A311E" w:rsidP="00E10455">
      <w:pPr>
        <w:ind w:right="288"/>
        <w:jc w:val="both"/>
        <w:rPr>
          <w:rFonts w:ascii="Arial" w:hAnsi="Arial" w:cs="Arial"/>
        </w:rPr>
      </w:pPr>
      <w:r w:rsidRPr="003B36D2">
        <w:rPr>
          <w:rFonts w:ascii="Arial" w:hAnsi="Arial" w:cs="Arial"/>
        </w:rPr>
        <w:t xml:space="preserve">The mental health care program is largely based on </w:t>
      </w:r>
      <w:r w:rsidR="00526BA7" w:rsidRPr="003B36D2">
        <w:rPr>
          <w:rFonts w:ascii="Arial" w:hAnsi="Arial" w:cs="Arial"/>
        </w:rPr>
        <w:t>a</w:t>
      </w:r>
      <w:r w:rsidRPr="003B36D2">
        <w:rPr>
          <w:rFonts w:ascii="Arial" w:hAnsi="Arial" w:cs="Arial"/>
        </w:rPr>
        <w:t xml:space="preserve"> medical model. The program includes a component such as mobil</w:t>
      </w:r>
      <w:r w:rsidR="00B2309C" w:rsidRPr="003B36D2">
        <w:rPr>
          <w:rFonts w:ascii="Arial" w:hAnsi="Arial" w:cs="Arial"/>
        </w:rPr>
        <w:t xml:space="preserve">e group service, though it operates </w:t>
      </w:r>
      <w:r w:rsidRPr="003B36D2">
        <w:rPr>
          <w:rFonts w:ascii="Arial" w:hAnsi="Arial" w:cs="Arial"/>
        </w:rPr>
        <w:t>only in the capital</w:t>
      </w:r>
      <w:r w:rsidR="001B5751" w:rsidRPr="003B36D2">
        <w:rPr>
          <w:rFonts w:ascii="Arial" w:hAnsi="Arial" w:cs="Arial"/>
        </w:rPr>
        <w:t xml:space="preserve"> and even here, </w:t>
      </w:r>
      <w:r w:rsidR="009919D5" w:rsidRPr="003B36D2">
        <w:rPr>
          <w:rFonts w:ascii="Arial" w:hAnsi="Arial" w:cs="Arial"/>
        </w:rPr>
        <w:t>number of beneficiaries to be engaged is</w:t>
      </w:r>
      <w:r w:rsidR="001B5751" w:rsidRPr="003B36D2">
        <w:rPr>
          <w:rFonts w:ascii="Arial" w:hAnsi="Arial" w:cs="Arial"/>
        </w:rPr>
        <w:t xml:space="preserve"> </w:t>
      </w:r>
      <w:proofErr w:type="gramStart"/>
      <w:r w:rsidR="001B5751" w:rsidRPr="003B36D2">
        <w:rPr>
          <w:rFonts w:ascii="Arial" w:hAnsi="Arial" w:cs="Arial"/>
        </w:rPr>
        <w:t xml:space="preserve">limited </w:t>
      </w:r>
      <w:r w:rsidRPr="003B36D2">
        <w:rPr>
          <w:rFonts w:ascii="Arial" w:hAnsi="Arial" w:cs="Arial"/>
        </w:rPr>
        <w:t>.</w:t>
      </w:r>
      <w:proofErr w:type="gramEnd"/>
      <w:r w:rsidRPr="003B36D2">
        <w:rPr>
          <w:rFonts w:ascii="Arial" w:hAnsi="Arial" w:cs="Arial"/>
        </w:rPr>
        <w:t xml:space="preserve"> </w:t>
      </w:r>
    </w:p>
    <w:p w:rsidR="004A311E" w:rsidRPr="003B36D2" w:rsidRDefault="00333C3D" w:rsidP="00E10455">
      <w:pPr>
        <w:ind w:right="288"/>
        <w:jc w:val="both"/>
        <w:rPr>
          <w:rFonts w:ascii="Arial" w:hAnsi="Arial" w:cs="Arial"/>
        </w:rPr>
      </w:pPr>
      <w:r w:rsidRPr="003B36D2">
        <w:rPr>
          <w:rFonts w:ascii="Arial" w:hAnsi="Arial" w:cs="Arial"/>
        </w:rPr>
        <w:t>According</w:t>
      </w:r>
      <w:r w:rsidR="004A311E" w:rsidRPr="003B36D2">
        <w:rPr>
          <w:rFonts w:ascii="Arial" w:hAnsi="Arial" w:cs="Arial"/>
        </w:rPr>
        <w:t xml:space="preserve"> to </w:t>
      </w:r>
      <w:r w:rsidR="00B2309C" w:rsidRPr="003B36D2">
        <w:rPr>
          <w:rFonts w:ascii="Arial" w:hAnsi="Arial" w:cs="Arial"/>
        </w:rPr>
        <w:t>t</w:t>
      </w:r>
      <w:r w:rsidR="004A311E" w:rsidRPr="003B36D2">
        <w:rPr>
          <w:rFonts w:ascii="Arial" w:hAnsi="Arial" w:cs="Arial"/>
        </w:rPr>
        <w:t>h</w:t>
      </w:r>
      <w:r w:rsidR="00B2309C" w:rsidRPr="003B36D2">
        <w:rPr>
          <w:rFonts w:ascii="Arial" w:hAnsi="Arial" w:cs="Arial"/>
        </w:rPr>
        <w:t>e</w:t>
      </w:r>
      <w:r w:rsidR="004A311E" w:rsidRPr="003B36D2">
        <w:rPr>
          <w:rFonts w:ascii="Arial" w:hAnsi="Arial" w:cs="Arial"/>
        </w:rPr>
        <w:t xml:space="preserve"> P</w:t>
      </w:r>
      <w:r w:rsidR="00B2309C" w:rsidRPr="003B36D2">
        <w:rPr>
          <w:rFonts w:ascii="Arial" w:hAnsi="Arial" w:cs="Arial"/>
        </w:rPr>
        <w:t>ubl</w:t>
      </w:r>
      <w:r w:rsidR="004A311E" w:rsidRPr="003B36D2">
        <w:rPr>
          <w:rFonts w:ascii="Arial" w:hAnsi="Arial" w:cs="Arial"/>
        </w:rPr>
        <w:t>i</w:t>
      </w:r>
      <w:r w:rsidR="00B2309C" w:rsidRPr="003B36D2">
        <w:rPr>
          <w:rFonts w:ascii="Arial" w:hAnsi="Arial" w:cs="Arial"/>
        </w:rPr>
        <w:t>c</w:t>
      </w:r>
      <w:r w:rsidR="004A311E" w:rsidRPr="003B36D2">
        <w:rPr>
          <w:rFonts w:ascii="Arial" w:hAnsi="Arial" w:cs="Arial"/>
        </w:rPr>
        <w:t xml:space="preserve"> Defender’s Report on </w:t>
      </w:r>
      <w:r w:rsidR="00501F50" w:rsidRPr="003B36D2">
        <w:rPr>
          <w:rFonts w:ascii="Arial" w:hAnsi="Arial" w:cs="Arial"/>
        </w:rPr>
        <w:t xml:space="preserve">the </w:t>
      </w:r>
      <w:r w:rsidR="004A311E" w:rsidRPr="003B36D2">
        <w:rPr>
          <w:rFonts w:ascii="Arial" w:hAnsi="Arial" w:cs="Arial"/>
        </w:rPr>
        <w:t xml:space="preserve">Monitoring of </w:t>
      </w:r>
      <w:r w:rsidRPr="003B36D2">
        <w:rPr>
          <w:rFonts w:ascii="Arial" w:hAnsi="Arial" w:cs="Arial"/>
        </w:rPr>
        <w:t>Psychiatric</w:t>
      </w:r>
      <w:r w:rsidR="004A311E" w:rsidRPr="003B36D2">
        <w:rPr>
          <w:rFonts w:ascii="Arial" w:hAnsi="Arial" w:cs="Arial"/>
        </w:rPr>
        <w:t xml:space="preserve"> </w:t>
      </w:r>
      <w:r w:rsidRPr="003B36D2">
        <w:rPr>
          <w:rFonts w:ascii="Arial" w:hAnsi="Arial" w:cs="Arial"/>
        </w:rPr>
        <w:t>Institutions</w:t>
      </w:r>
      <w:r w:rsidR="004A311E" w:rsidRPr="003B36D2">
        <w:rPr>
          <w:rStyle w:val="FootnoteReference"/>
          <w:rFonts w:ascii="Arial" w:hAnsi="Arial" w:cs="Arial"/>
        </w:rPr>
        <w:footnoteReference w:id="90"/>
      </w:r>
      <w:r w:rsidR="004A311E" w:rsidRPr="003B36D2">
        <w:rPr>
          <w:rFonts w:ascii="Arial" w:hAnsi="Arial" w:cs="Arial"/>
        </w:rPr>
        <w:t>, Georgia spends most of the fin</w:t>
      </w:r>
      <w:r w:rsidR="00B2309C" w:rsidRPr="003B36D2">
        <w:rPr>
          <w:rFonts w:ascii="Arial" w:hAnsi="Arial" w:cs="Arial"/>
        </w:rPr>
        <w:t>a</w:t>
      </w:r>
      <w:r w:rsidR="004A311E" w:rsidRPr="003B36D2">
        <w:rPr>
          <w:rFonts w:ascii="Arial" w:hAnsi="Arial" w:cs="Arial"/>
        </w:rPr>
        <w:t xml:space="preserve">nces on inpatient </w:t>
      </w:r>
      <w:r w:rsidRPr="003B36D2">
        <w:rPr>
          <w:rFonts w:ascii="Arial" w:hAnsi="Arial" w:cs="Arial"/>
        </w:rPr>
        <w:t>psychiatric</w:t>
      </w:r>
      <w:r w:rsidR="004A311E" w:rsidRPr="003B36D2">
        <w:rPr>
          <w:rFonts w:ascii="Arial" w:hAnsi="Arial" w:cs="Arial"/>
        </w:rPr>
        <w:t xml:space="preserve"> services (approximately 70%) and this figure remains steadily high over the </w:t>
      </w:r>
      <w:r w:rsidRPr="003B36D2">
        <w:rPr>
          <w:rFonts w:ascii="Arial" w:hAnsi="Arial" w:cs="Arial"/>
        </w:rPr>
        <w:t>years</w:t>
      </w:r>
      <w:r w:rsidR="004A311E" w:rsidRPr="003B36D2">
        <w:rPr>
          <w:rFonts w:ascii="Arial" w:hAnsi="Arial" w:cs="Arial"/>
        </w:rPr>
        <w:t xml:space="preserve">. From the perspective of universal health care funding, dominancy of </w:t>
      </w:r>
      <w:r w:rsidRPr="003B36D2">
        <w:rPr>
          <w:rFonts w:ascii="Arial" w:hAnsi="Arial" w:cs="Arial"/>
        </w:rPr>
        <w:t>psychiatric</w:t>
      </w:r>
      <w:r w:rsidR="004A311E" w:rsidRPr="003B36D2">
        <w:rPr>
          <w:rFonts w:ascii="Arial" w:hAnsi="Arial" w:cs="Arial"/>
        </w:rPr>
        <w:t xml:space="preserve"> hospitals limits general </w:t>
      </w:r>
      <w:r w:rsidRPr="003B36D2">
        <w:rPr>
          <w:rFonts w:ascii="Arial" w:hAnsi="Arial" w:cs="Arial"/>
        </w:rPr>
        <w:t>availability</w:t>
      </w:r>
      <w:r w:rsidR="004A311E" w:rsidRPr="003B36D2">
        <w:rPr>
          <w:rFonts w:ascii="Arial" w:hAnsi="Arial" w:cs="Arial"/>
        </w:rPr>
        <w:t xml:space="preserve"> of mental health care services.</w:t>
      </w:r>
    </w:p>
    <w:p w:rsidR="004A311E" w:rsidRPr="003B36D2" w:rsidRDefault="004A311E" w:rsidP="00E10455">
      <w:pPr>
        <w:ind w:right="288"/>
        <w:jc w:val="both"/>
        <w:rPr>
          <w:rFonts w:ascii="Arial" w:hAnsi="Arial" w:cs="Arial"/>
        </w:rPr>
      </w:pPr>
      <w:r w:rsidRPr="003B36D2">
        <w:rPr>
          <w:rFonts w:ascii="Arial" w:hAnsi="Arial" w:cs="Arial"/>
        </w:rPr>
        <w:t xml:space="preserve">For the purpose of implementation of the universal </w:t>
      </w:r>
      <w:r w:rsidR="00E0214B" w:rsidRPr="003B36D2">
        <w:rPr>
          <w:rFonts w:ascii="Arial" w:hAnsi="Arial" w:cs="Arial"/>
        </w:rPr>
        <w:t>system</w:t>
      </w:r>
      <w:r w:rsidRPr="003B36D2">
        <w:rPr>
          <w:rFonts w:ascii="Arial" w:hAnsi="Arial" w:cs="Arial"/>
        </w:rPr>
        <w:t xml:space="preserve"> of care, the country needs to devel</w:t>
      </w:r>
      <w:r w:rsidR="00B2309C" w:rsidRPr="003B36D2">
        <w:rPr>
          <w:rFonts w:ascii="Arial" w:hAnsi="Arial" w:cs="Arial"/>
        </w:rPr>
        <w:t>op services outside hospitals. A</w:t>
      </w:r>
      <w:r w:rsidRPr="003B36D2">
        <w:rPr>
          <w:rFonts w:ascii="Arial" w:hAnsi="Arial" w:cs="Arial"/>
        </w:rPr>
        <w:t>s of 2015, only 28%</w:t>
      </w:r>
      <w:r w:rsidR="00B2309C" w:rsidRPr="003B36D2">
        <w:rPr>
          <w:rFonts w:ascii="Arial" w:hAnsi="Arial" w:cs="Arial"/>
        </w:rPr>
        <w:t xml:space="preserve"> of the state program fi</w:t>
      </w:r>
      <w:r w:rsidRPr="003B36D2">
        <w:rPr>
          <w:rFonts w:ascii="Arial" w:hAnsi="Arial" w:cs="Arial"/>
        </w:rPr>
        <w:t>n</w:t>
      </w:r>
      <w:r w:rsidR="00B2309C" w:rsidRPr="003B36D2">
        <w:rPr>
          <w:rFonts w:ascii="Arial" w:hAnsi="Arial" w:cs="Arial"/>
        </w:rPr>
        <w:t>a</w:t>
      </w:r>
      <w:r w:rsidRPr="003B36D2">
        <w:rPr>
          <w:rFonts w:ascii="Arial" w:hAnsi="Arial" w:cs="Arial"/>
        </w:rPr>
        <w:t>n</w:t>
      </w:r>
      <w:r w:rsidR="00B2309C" w:rsidRPr="003B36D2">
        <w:rPr>
          <w:rFonts w:ascii="Arial" w:hAnsi="Arial" w:cs="Arial"/>
        </w:rPr>
        <w:t>c</w:t>
      </w:r>
      <w:r w:rsidRPr="003B36D2">
        <w:rPr>
          <w:rFonts w:ascii="Arial" w:hAnsi="Arial" w:cs="Arial"/>
        </w:rPr>
        <w:t>es was spent on the abovementi</w:t>
      </w:r>
      <w:r w:rsidR="00333C3D" w:rsidRPr="003B36D2">
        <w:rPr>
          <w:rFonts w:ascii="Arial" w:hAnsi="Arial" w:cs="Arial"/>
        </w:rPr>
        <w:t>on</w:t>
      </w:r>
      <w:r w:rsidRPr="003B36D2">
        <w:rPr>
          <w:rFonts w:ascii="Arial" w:hAnsi="Arial" w:cs="Arial"/>
        </w:rPr>
        <w:t>ed and only 4</w:t>
      </w:r>
      <w:proofErr w:type="gramStart"/>
      <w:r w:rsidRPr="003B36D2">
        <w:rPr>
          <w:rFonts w:ascii="Arial" w:hAnsi="Arial" w:cs="Arial"/>
        </w:rPr>
        <w:t>,5</w:t>
      </w:r>
      <w:proofErr w:type="gramEnd"/>
      <w:r w:rsidRPr="003B36D2">
        <w:rPr>
          <w:rFonts w:ascii="Arial" w:hAnsi="Arial" w:cs="Arial"/>
        </w:rPr>
        <w:t xml:space="preserve">% of this was spent on modern community-based services. (Mental Health Reform National Strategy and Action Plan 2015-2020, </w:t>
      </w:r>
      <w:proofErr w:type="spellStart"/>
      <w:r w:rsidRPr="003B36D2">
        <w:rPr>
          <w:rFonts w:ascii="Arial" w:hAnsi="Arial" w:cs="Arial"/>
        </w:rPr>
        <w:t>Govenrment’s</w:t>
      </w:r>
      <w:proofErr w:type="spellEnd"/>
      <w:r w:rsidRPr="003B36D2">
        <w:rPr>
          <w:rFonts w:ascii="Arial" w:hAnsi="Arial" w:cs="Arial"/>
        </w:rPr>
        <w:t xml:space="preserve"> decree N762, December 31, 2014). According to the in</w:t>
      </w:r>
      <w:r w:rsidR="00B2309C" w:rsidRPr="003B36D2">
        <w:rPr>
          <w:rFonts w:ascii="Arial" w:hAnsi="Arial" w:cs="Arial"/>
        </w:rPr>
        <w:t>fo</w:t>
      </w:r>
      <w:r w:rsidRPr="003B36D2">
        <w:rPr>
          <w:rFonts w:ascii="Arial" w:hAnsi="Arial" w:cs="Arial"/>
        </w:rPr>
        <w:t>rm</w:t>
      </w:r>
      <w:r w:rsidR="00B2309C" w:rsidRPr="003B36D2">
        <w:rPr>
          <w:rFonts w:ascii="Arial" w:hAnsi="Arial" w:cs="Arial"/>
        </w:rPr>
        <w:t>a</w:t>
      </w:r>
      <w:r w:rsidRPr="003B36D2">
        <w:rPr>
          <w:rFonts w:ascii="Arial" w:hAnsi="Arial" w:cs="Arial"/>
        </w:rPr>
        <w:t>tion provided by the Min</w:t>
      </w:r>
      <w:r w:rsidR="00B2309C" w:rsidRPr="003B36D2">
        <w:rPr>
          <w:rFonts w:ascii="Arial" w:hAnsi="Arial" w:cs="Arial"/>
        </w:rPr>
        <w:t>i</w:t>
      </w:r>
      <w:r w:rsidRPr="003B36D2">
        <w:rPr>
          <w:rFonts w:ascii="Arial" w:hAnsi="Arial" w:cs="Arial"/>
        </w:rPr>
        <w:t>s</w:t>
      </w:r>
      <w:r w:rsidR="00B2309C" w:rsidRPr="003B36D2">
        <w:rPr>
          <w:rFonts w:ascii="Arial" w:hAnsi="Arial" w:cs="Arial"/>
        </w:rPr>
        <w:t>t</w:t>
      </w:r>
      <w:r w:rsidRPr="003B36D2">
        <w:rPr>
          <w:rFonts w:ascii="Arial" w:hAnsi="Arial" w:cs="Arial"/>
        </w:rPr>
        <w:t>r</w:t>
      </w:r>
      <w:r w:rsidR="00B2309C" w:rsidRPr="003B36D2">
        <w:rPr>
          <w:rFonts w:ascii="Arial" w:hAnsi="Arial" w:cs="Arial"/>
        </w:rPr>
        <w:t>y</w:t>
      </w:r>
      <w:r w:rsidRPr="003B36D2">
        <w:rPr>
          <w:rFonts w:ascii="Arial" w:hAnsi="Arial" w:cs="Arial"/>
        </w:rPr>
        <w:t xml:space="preserve"> of </w:t>
      </w:r>
      <w:proofErr w:type="spellStart"/>
      <w:r w:rsidRPr="003B36D2">
        <w:rPr>
          <w:rFonts w:ascii="Arial" w:hAnsi="Arial" w:cs="Arial"/>
        </w:rPr>
        <w:t>Labour</w:t>
      </w:r>
      <w:proofErr w:type="spellEnd"/>
      <w:r w:rsidRPr="003B36D2">
        <w:rPr>
          <w:rFonts w:ascii="Arial" w:hAnsi="Arial" w:cs="Arial"/>
        </w:rPr>
        <w:t>, Health and Social Affairs of Georgia to the Public Def</w:t>
      </w:r>
      <w:r w:rsidR="00B2309C" w:rsidRPr="003B36D2">
        <w:rPr>
          <w:rFonts w:ascii="Arial" w:hAnsi="Arial" w:cs="Arial"/>
        </w:rPr>
        <w:t>e</w:t>
      </w:r>
      <w:r w:rsidRPr="003B36D2">
        <w:rPr>
          <w:rFonts w:ascii="Arial" w:hAnsi="Arial" w:cs="Arial"/>
        </w:rPr>
        <w:t>nder’s Office of G</w:t>
      </w:r>
      <w:r w:rsidR="00B2309C" w:rsidRPr="003B36D2">
        <w:rPr>
          <w:rFonts w:ascii="Arial" w:hAnsi="Arial" w:cs="Arial"/>
        </w:rPr>
        <w:t>e</w:t>
      </w:r>
      <w:r w:rsidRPr="003B36D2">
        <w:rPr>
          <w:rFonts w:ascii="Arial" w:hAnsi="Arial" w:cs="Arial"/>
        </w:rPr>
        <w:t>o</w:t>
      </w:r>
      <w:r w:rsidR="00B2309C" w:rsidRPr="003B36D2">
        <w:rPr>
          <w:rFonts w:ascii="Arial" w:hAnsi="Arial" w:cs="Arial"/>
        </w:rPr>
        <w:t>r</w:t>
      </w:r>
      <w:r w:rsidRPr="003B36D2">
        <w:rPr>
          <w:rFonts w:ascii="Arial" w:hAnsi="Arial" w:cs="Arial"/>
        </w:rPr>
        <w:t xml:space="preserve">gia, </w:t>
      </w:r>
      <w:r w:rsidR="00B2309C" w:rsidRPr="003B36D2">
        <w:rPr>
          <w:rFonts w:ascii="Arial" w:hAnsi="Arial" w:cs="Arial"/>
        </w:rPr>
        <w:t xml:space="preserve">in 2016 </w:t>
      </w:r>
      <w:r w:rsidRPr="003B36D2">
        <w:rPr>
          <w:rFonts w:ascii="Arial" w:hAnsi="Arial" w:cs="Arial"/>
        </w:rPr>
        <w:t xml:space="preserve">the indicators of </w:t>
      </w:r>
      <w:r w:rsidR="00B2309C" w:rsidRPr="003B36D2">
        <w:rPr>
          <w:rFonts w:ascii="Arial" w:hAnsi="Arial" w:cs="Arial"/>
        </w:rPr>
        <w:t xml:space="preserve">mental </w:t>
      </w:r>
      <w:r w:rsidR="00333C3D" w:rsidRPr="003B36D2">
        <w:rPr>
          <w:rFonts w:ascii="Arial" w:hAnsi="Arial" w:cs="Arial"/>
        </w:rPr>
        <w:t>health</w:t>
      </w:r>
      <w:r w:rsidR="00B2309C" w:rsidRPr="003B36D2">
        <w:rPr>
          <w:rFonts w:ascii="Arial" w:hAnsi="Arial" w:cs="Arial"/>
        </w:rPr>
        <w:t xml:space="preserve"> </w:t>
      </w:r>
      <w:r w:rsidRPr="003B36D2">
        <w:rPr>
          <w:rFonts w:ascii="Arial" w:hAnsi="Arial" w:cs="Arial"/>
        </w:rPr>
        <w:t xml:space="preserve">funding </w:t>
      </w:r>
      <w:r w:rsidR="00B2309C" w:rsidRPr="003B36D2">
        <w:rPr>
          <w:rFonts w:ascii="Arial" w:hAnsi="Arial" w:cs="Arial"/>
        </w:rPr>
        <w:t>was</w:t>
      </w:r>
      <w:r w:rsidRPr="003B36D2">
        <w:rPr>
          <w:rFonts w:ascii="Arial" w:hAnsi="Arial" w:cs="Arial"/>
        </w:rPr>
        <w:t xml:space="preserve"> as follows: 72% of the mental health state budget </w:t>
      </w:r>
      <w:r w:rsidR="00B2309C" w:rsidRPr="003B36D2">
        <w:rPr>
          <w:rFonts w:ascii="Arial" w:hAnsi="Arial" w:cs="Arial"/>
        </w:rPr>
        <w:t>was</w:t>
      </w:r>
      <w:r w:rsidRPr="003B36D2">
        <w:rPr>
          <w:rFonts w:ascii="Arial" w:hAnsi="Arial" w:cs="Arial"/>
        </w:rPr>
        <w:t xml:space="preserve"> spent on hospital services, 1,5% </w:t>
      </w:r>
      <w:r w:rsidR="00B2309C" w:rsidRPr="003B36D2">
        <w:rPr>
          <w:rFonts w:ascii="Arial" w:hAnsi="Arial" w:cs="Arial"/>
        </w:rPr>
        <w:t>was</w:t>
      </w:r>
      <w:r w:rsidRPr="003B36D2">
        <w:rPr>
          <w:rFonts w:ascii="Arial" w:hAnsi="Arial" w:cs="Arial"/>
        </w:rPr>
        <w:t xml:space="preserve"> spent on community-based services, while 23% </w:t>
      </w:r>
      <w:r w:rsidR="00B2309C" w:rsidRPr="003B36D2">
        <w:rPr>
          <w:rFonts w:ascii="Arial" w:hAnsi="Arial" w:cs="Arial"/>
        </w:rPr>
        <w:t>was</w:t>
      </w:r>
      <w:r w:rsidRPr="003B36D2">
        <w:rPr>
          <w:rFonts w:ascii="Arial" w:hAnsi="Arial" w:cs="Arial"/>
        </w:rPr>
        <w:t xml:space="preserve"> spent on outpatient services. In </w:t>
      </w:r>
      <w:r w:rsidR="00333C3D" w:rsidRPr="003B36D2">
        <w:rPr>
          <w:rFonts w:ascii="Arial" w:hAnsi="Arial" w:cs="Arial"/>
        </w:rPr>
        <w:t>addition</w:t>
      </w:r>
      <w:r w:rsidRPr="003B36D2">
        <w:rPr>
          <w:rFonts w:ascii="Arial" w:hAnsi="Arial" w:cs="Arial"/>
        </w:rPr>
        <w:t xml:space="preserve">, the budget of </w:t>
      </w:r>
      <w:r w:rsidR="00333C3D" w:rsidRPr="003B36D2">
        <w:rPr>
          <w:rFonts w:ascii="Arial" w:hAnsi="Arial" w:cs="Arial"/>
        </w:rPr>
        <w:t>psycho</w:t>
      </w:r>
      <w:r w:rsidRPr="003B36D2">
        <w:rPr>
          <w:rFonts w:ascii="Arial" w:hAnsi="Arial" w:cs="Arial"/>
        </w:rPr>
        <w:t xml:space="preserve">-social </w:t>
      </w:r>
      <w:r w:rsidR="00333C3D" w:rsidRPr="003B36D2">
        <w:rPr>
          <w:rFonts w:ascii="Arial" w:hAnsi="Arial" w:cs="Arial"/>
        </w:rPr>
        <w:t>rehabilitation</w:t>
      </w:r>
      <w:r w:rsidRPr="003B36D2">
        <w:rPr>
          <w:rFonts w:ascii="Arial" w:hAnsi="Arial" w:cs="Arial"/>
        </w:rPr>
        <w:t xml:space="preserve"> services </w:t>
      </w:r>
      <w:proofErr w:type="gramStart"/>
      <w:r w:rsidR="007706AB" w:rsidRPr="003B36D2">
        <w:rPr>
          <w:rFonts w:ascii="Arial" w:hAnsi="Arial" w:cs="Arial"/>
        </w:rPr>
        <w:t>amounted</w:t>
      </w:r>
      <w:proofErr w:type="gramEnd"/>
      <w:r w:rsidRPr="003B36D2">
        <w:rPr>
          <w:rFonts w:ascii="Arial" w:hAnsi="Arial" w:cs="Arial"/>
        </w:rPr>
        <w:t xml:space="preserve"> only GEL 70.1 thousand as of December 2016.</w:t>
      </w:r>
    </w:p>
    <w:p w:rsidR="004A311E" w:rsidRPr="003B36D2" w:rsidRDefault="004A311E" w:rsidP="00E10455">
      <w:pPr>
        <w:ind w:right="288"/>
        <w:jc w:val="both"/>
        <w:rPr>
          <w:rFonts w:ascii="Arial" w:hAnsi="Arial" w:cs="Arial"/>
        </w:rPr>
      </w:pPr>
      <w:r w:rsidRPr="003B36D2">
        <w:rPr>
          <w:rFonts w:ascii="Arial" w:hAnsi="Arial" w:cs="Arial"/>
        </w:rPr>
        <w:t xml:space="preserve">The high indicator of re-hospitalization is a problem. The risk of re-hospitalization increases when patients are quickly </w:t>
      </w:r>
      <w:r w:rsidR="00333C3D" w:rsidRPr="003B36D2">
        <w:rPr>
          <w:rFonts w:ascii="Arial" w:hAnsi="Arial" w:cs="Arial"/>
        </w:rPr>
        <w:t>discharged</w:t>
      </w:r>
      <w:r w:rsidRPr="003B36D2">
        <w:rPr>
          <w:rFonts w:ascii="Arial" w:hAnsi="Arial" w:cs="Arial"/>
        </w:rPr>
        <w:t xml:space="preserve"> from hospitals, which </w:t>
      </w:r>
      <w:r w:rsidR="00E0572B" w:rsidRPr="003B36D2">
        <w:rPr>
          <w:rFonts w:ascii="Arial" w:hAnsi="Arial" w:cs="Arial"/>
        </w:rPr>
        <w:t xml:space="preserve">has </w:t>
      </w:r>
      <w:r w:rsidRPr="003B36D2">
        <w:rPr>
          <w:rFonts w:ascii="Arial" w:hAnsi="Arial" w:cs="Arial"/>
        </w:rPr>
        <w:t>negat</w:t>
      </w:r>
      <w:r w:rsidR="00E0572B" w:rsidRPr="003B36D2">
        <w:rPr>
          <w:rFonts w:ascii="Arial" w:hAnsi="Arial" w:cs="Arial"/>
        </w:rPr>
        <w:t>iv</w:t>
      </w:r>
      <w:r w:rsidRPr="003B36D2">
        <w:rPr>
          <w:rFonts w:ascii="Arial" w:hAnsi="Arial" w:cs="Arial"/>
        </w:rPr>
        <w:t xml:space="preserve">e impact </w:t>
      </w:r>
      <w:r w:rsidR="00E0572B" w:rsidRPr="003B36D2">
        <w:rPr>
          <w:rFonts w:ascii="Arial" w:hAnsi="Arial" w:cs="Arial"/>
        </w:rPr>
        <w:t xml:space="preserve">on </w:t>
      </w:r>
      <w:r w:rsidRPr="003B36D2">
        <w:rPr>
          <w:rFonts w:ascii="Arial" w:hAnsi="Arial" w:cs="Arial"/>
        </w:rPr>
        <w:t xml:space="preserve">the adequacy of </w:t>
      </w:r>
      <w:r w:rsidR="00333C3D" w:rsidRPr="003B36D2">
        <w:rPr>
          <w:rFonts w:ascii="Arial" w:hAnsi="Arial" w:cs="Arial"/>
        </w:rPr>
        <w:t>psychiatric</w:t>
      </w:r>
      <w:r w:rsidRPr="003B36D2">
        <w:rPr>
          <w:rFonts w:ascii="Arial" w:hAnsi="Arial" w:cs="Arial"/>
        </w:rPr>
        <w:t xml:space="preserve"> service</w:t>
      </w:r>
      <w:proofErr w:type="gramStart"/>
      <w:r w:rsidRPr="003B36D2">
        <w:rPr>
          <w:rFonts w:ascii="Arial" w:hAnsi="Arial" w:cs="Arial"/>
        </w:rPr>
        <w:t>..</w:t>
      </w:r>
      <w:proofErr w:type="gramEnd"/>
      <w:r w:rsidRPr="003B36D2">
        <w:rPr>
          <w:rFonts w:ascii="Arial" w:hAnsi="Arial" w:cs="Arial"/>
        </w:rPr>
        <w:t xml:space="preserve"> According to the information provided by the Ministry of </w:t>
      </w:r>
      <w:proofErr w:type="spellStart"/>
      <w:r w:rsidRPr="003B36D2">
        <w:rPr>
          <w:rFonts w:ascii="Arial" w:hAnsi="Arial" w:cs="Arial"/>
        </w:rPr>
        <w:t>L</w:t>
      </w:r>
      <w:r w:rsidR="00E0572B" w:rsidRPr="003B36D2">
        <w:rPr>
          <w:rFonts w:ascii="Arial" w:hAnsi="Arial" w:cs="Arial"/>
        </w:rPr>
        <w:t>a</w:t>
      </w:r>
      <w:r w:rsidRPr="003B36D2">
        <w:rPr>
          <w:rFonts w:ascii="Arial" w:hAnsi="Arial" w:cs="Arial"/>
        </w:rPr>
        <w:t>bour</w:t>
      </w:r>
      <w:proofErr w:type="spellEnd"/>
      <w:r w:rsidRPr="003B36D2">
        <w:rPr>
          <w:rFonts w:ascii="Arial" w:hAnsi="Arial" w:cs="Arial"/>
        </w:rPr>
        <w:t>, Health and Soci</w:t>
      </w:r>
      <w:r w:rsidR="00E0572B" w:rsidRPr="003B36D2">
        <w:rPr>
          <w:rFonts w:ascii="Arial" w:hAnsi="Arial" w:cs="Arial"/>
        </w:rPr>
        <w:t>a</w:t>
      </w:r>
      <w:r w:rsidRPr="003B36D2">
        <w:rPr>
          <w:rFonts w:ascii="Arial" w:hAnsi="Arial" w:cs="Arial"/>
        </w:rPr>
        <w:t>l Affairs, 31 cases of re-hospitalization were reported in 2014 and 25 cases – in 2015.</w:t>
      </w:r>
    </w:p>
    <w:p w:rsidR="004A311E" w:rsidRPr="003B36D2" w:rsidRDefault="004A311E" w:rsidP="00E10455">
      <w:pPr>
        <w:ind w:right="288"/>
        <w:jc w:val="both"/>
        <w:rPr>
          <w:rFonts w:ascii="Arial" w:hAnsi="Arial" w:cs="Arial"/>
          <w:lang w:eastAsia="ru-RU"/>
        </w:rPr>
      </w:pPr>
      <w:r w:rsidRPr="003B36D2">
        <w:rPr>
          <w:rFonts w:ascii="Arial" w:hAnsi="Arial" w:cs="Arial"/>
          <w:lang w:eastAsia="ru-RU"/>
        </w:rPr>
        <w:t xml:space="preserve">Mental health services are not </w:t>
      </w:r>
      <w:r w:rsidR="00333C3D" w:rsidRPr="003B36D2">
        <w:rPr>
          <w:rFonts w:ascii="Arial" w:hAnsi="Arial" w:cs="Arial"/>
          <w:lang w:eastAsia="ru-RU"/>
        </w:rPr>
        <w:t>equally</w:t>
      </w:r>
      <w:r w:rsidRPr="003B36D2">
        <w:rPr>
          <w:rFonts w:ascii="Arial" w:hAnsi="Arial" w:cs="Arial"/>
          <w:lang w:eastAsia="ru-RU"/>
        </w:rPr>
        <w:t xml:space="preserve"> </w:t>
      </w:r>
      <w:r w:rsidR="009347D7" w:rsidRPr="003B36D2">
        <w:rPr>
          <w:rFonts w:ascii="Arial" w:hAnsi="Arial" w:cs="Arial"/>
          <w:lang w:eastAsia="ru-RU"/>
        </w:rPr>
        <w:t>spread</w:t>
      </w:r>
      <w:r w:rsidRPr="003B36D2">
        <w:rPr>
          <w:rFonts w:ascii="Arial" w:hAnsi="Arial" w:cs="Arial"/>
          <w:lang w:eastAsia="ru-RU"/>
        </w:rPr>
        <w:t xml:space="preserve"> in the country: the quality and </w:t>
      </w:r>
      <w:r w:rsidR="00526BA7" w:rsidRPr="003B36D2">
        <w:rPr>
          <w:rFonts w:ascii="Arial" w:hAnsi="Arial" w:cs="Arial"/>
          <w:lang w:eastAsia="ru-RU"/>
        </w:rPr>
        <w:t xml:space="preserve">accessibility </w:t>
      </w:r>
      <w:r w:rsidRPr="003B36D2">
        <w:rPr>
          <w:rFonts w:ascii="Arial" w:hAnsi="Arial" w:cs="Arial"/>
          <w:lang w:eastAsia="ru-RU"/>
        </w:rPr>
        <w:t xml:space="preserve">of </w:t>
      </w:r>
      <w:r w:rsidR="00333C3D" w:rsidRPr="003B36D2">
        <w:rPr>
          <w:rFonts w:ascii="Arial" w:hAnsi="Arial" w:cs="Arial"/>
          <w:lang w:eastAsia="ru-RU"/>
        </w:rPr>
        <w:t>services</w:t>
      </w:r>
      <w:r w:rsidRPr="003B36D2">
        <w:rPr>
          <w:rFonts w:ascii="Arial" w:hAnsi="Arial" w:cs="Arial"/>
          <w:lang w:eastAsia="ru-RU"/>
        </w:rPr>
        <w:t xml:space="preserve"> is low in poor and </w:t>
      </w:r>
      <w:r w:rsidR="00C92F23" w:rsidRPr="003B36D2">
        <w:rPr>
          <w:rFonts w:ascii="Arial" w:hAnsi="Arial" w:cs="Arial"/>
          <w:lang w:eastAsia="ru-RU"/>
        </w:rPr>
        <w:t>further</w:t>
      </w:r>
      <w:r w:rsidRPr="003B36D2">
        <w:rPr>
          <w:rFonts w:ascii="Arial" w:hAnsi="Arial" w:cs="Arial"/>
          <w:lang w:eastAsia="ru-RU"/>
        </w:rPr>
        <w:t xml:space="preserve"> regions. About half of the licensed </w:t>
      </w:r>
      <w:r w:rsidR="00333C3D" w:rsidRPr="003B36D2">
        <w:rPr>
          <w:rFonts w:ascii="Arial" w:hAnsi="Arial" w:cs="Arial"/>
          <w:lang w:eastAsia="ru-RU"/>
        </w:rPr>
        <w:t>physiatrists</w:t>
      </w:r>
      <w:r w:rsidRPr="003B36D2">
        <w:rPr>
          <w:rFonts w:ascii="Arial" w:hAnsi="Arial" w:cs="Arial"/>
          <w:lang w:eastAsia="ru-RU"/>
        </w:rPr>
        <w:t xml:space="preserve"> (48%) </w:t>
      </w:r>
      <w:r w:rsidR="00333C3D" w:rsidRPr="003B36D2">
        <w:rPr>
          <w:rFonts w:ascii="Arial" w:hAnsi="Arial" w:cs="Arial"/>
          <w:lang w:eastAsia="ru-RU"/>
        </w:rPr>
        <w:t>work</w:t>
      </w:r>
      <w:r w:rsidRPr="003B36D2">
        <w:rPr>
          <w:rFonts w:ascii="Arial" w:hAnsi="Arial" w:cs="Arial"/>
          <w:lang w:eastAsia="ru-RU"/>
        </w:rPr>
        <w:t xml:space="preserve"> in the capital. </w:t>
      </w:r>
    </w:p>
    <w:p w:rsidR="004A311E" w:rsidRPr="003B36D2" w:rsidRDefault="004A311E" w:rsidP="00E10455">
      <w:pPr>
        <w:ind w:right="288"/>
        <w:jc w:val="both"/>
        <w:rPr>
          <w:rFonts w:ascii="Arial" w:hAnsi="Arial" w:cs="Arial"/>
        </w:rPr>
      </w:pPr>
      <w:r w:rsidRPr="003B36D2">
        <w:rPr>
          <w:rFonts w:ascii="Arial" w:hAnsi="Arial" w:cs="Arial"/>
        </w:rPr>
        <w:t>The m</w:t>
      </w:r>
      <w:r w:rsidR="009347D7" w:rsidRPr="003B36D2">
        <w:rPr>
          <w:rFonts w:ascii="Arial" w:hAnsi="Arial" w:cs="Arial"/>
        </w:rPr>
        <w:t xml:space="preserve">ental health system of </w:t>
      </w:r>
      <w:r w:rsidR="00333C3D" w:rsidRPr="003B36D2">
        <w:rPr>
          <w:rFonts w:ascii="Arial" w:hAnsi="Arial" w:cs="Arial"/>
        </w:rPr>
        <w:t>Georgia</w:t>
      </w:r>
      <w:r w:rsidRPr="003B36D2">
        <w:rPr>
          <w:rFonts w:ascii="Arial" w:hAnsi="Arial" w:cs="Arial"/>
        </w:rPr>
        <w:t xml:space="preserve"> harshly lacks human resources. The shortage of </w:t>
      </w:r>
      <w:r w:rsidR="00333C3D" w:rsidRPr="003B36D2">
        <w:rPr>
          <w:rFonts w:ascii="Arial" w:hAnsi="Arial" w:cs="Arial"/>
        </w:rPr>
        <w:t>physiatrists</w:t>
      </w:r>
      <w:r w:rsidRPr="003B36D2">
        <w:rPr>
          <w:rFonts w:ascii="Arial" w:hAnsi="Arial" w:cs="Arial"/>
        </w:rPr>
        <w:t xml:space="preserve"> is twice as much as the relevant average </w:t>
      </w:r>
      <w:r w:rsidR="009347D7" w:rsidRPr="003B36D2">
        <w:rPr>
          <w:rFonts w:ascii="Arial" w:hAnsi="Arial" w:cs="Arial"/>
        </w:rPr>
        <w:t>indicator of the European count</w:t>
      </w:r>
      <w:r w:rsidRPr="003B36D2">
        <w:rPr>
          <w:rFonts w:ascii="Arial" w:hAnsi="Arial" w:cs="Arial"/>
        </w:rPr>
        <w:t>r</w:t>
      </w:r>
      <w:r w:rsidR="009347D7" w:rsidRPr="003B36D2">
        <w:rPr>
          <w:rFonts w:ascii="Arial" w:hAnsi="Arial" w:cs="Arial"/>
        </w:rPr>
        <w:t>i</w:t>
      </w:r>
      <w:r w:rsidRPr="003B36D2">
        <w:rPr>
          <w:rFonts w:ascii="Arial" w:hAnsi="Arial" w:cs="Arial"/>
        </w:rPr>
        <w:t>es, equ</w:t>
      </w:r>
      <w:r w:rsidR="009347D7" w:rsidRPr="003B36D2">
        <w:rPr>
          <w:rFonts w:ascii="Arial" w:hAnsi="Arial" w:cs="Arial"/>
        </w:rPr>
        <w:t>al</w:t>
      </w:r>
      <w:r w:rsidR="009C4155" w:rsidRPr="003B36D2">
        <w:rPr>
          <w:rFonts w:ascii="Arial" w:hAnsi="Arial" w:cs="Arial"/>
        </w:rPr>
        <w:t>izing</w:t>
      </w:r>
      <w:r w:rsidRPr="003B36D2">
        <w:rPr>
          <w:rFonts w:ascii="Arial" w:hAnsi="Arial" w:cs="Arial"/>
        </w:rPr>
        <w:t xml:space="preserve"> to</w:t>
      </w:r>
      <w:r w:rsidR="009347D7" w:rsidRPr="003B36D2">
        <w:rPr>
          <w:rFonts w:ascii="Arial" w:hAnsi="Arial" w:cs="Arial"/>
        </w:rPr>
        <w:t xml:space="preserve"> shortage of</w:t>
      </w:r>
      <w:r w:rsidRPr="003B36D2">
        <w:rPr>
          <w:rFonts w:ascii="Arial" w:hAnsi="Arial" w:cs="Arial"/>
        </w:rPr>
        <w:t xml:space="preserve"> at least 250 </w:t>
      </w:r>
      <w:r w:rsidR="00333C3D" w:rsidRPr="003B36D2">
        <w:rPr>
          <w:rFonts w:ascii="Arial" w:hAnsi="Arial" w:cs="Arial"/>
        </w:rPr>
        <w:t>physiatrists</w:t>
      </w:r>
      <w:r w:rsidRPr="003B36D2">
        <w:rPr>
          <w:rFonts w:ascii="Arial" w:hAnsi="Arial" w:cs="Arial"/>
        </w:rPr>
        <w:t xml:space="preserve"> in absolute numbers. </w:t>
      </w:r>
    </w:p>
    <w:p w:rsidR="004A311E" w:rsidRPr="003B36D2" w:rsidRDefault="004A311E" w:rsidP="00E10455">
      <w:pPr>
        <w:autoSpaceDE w:val="0"/>
        <w:autoSpaceDN w:val="0"/>
        <w:adjustRightInd w:val="0"/>
        <w:spacing w:after="160"/>
        <w:ind w:right="288"/>
        <w:jc w:val="both"/>
        <w:rPr>
          <w:rFonts w:ascii="Arial" w:hAnsi="Arial" w:cs="Arial"/>
        </w:rPr>
      </w:pPr>
      <w:r w:rsidRPr="003B36D2">
        <w:rPr>
          <w:rFonts w:ascii="Arial" w:hAnsi="Arial" w:cs="Arial"/>
        </w:rPr>
        <w:t xml:space="preserve">The efforts of the state </w:t>
      </w:r>
      <w:r w:rsidR="00065184" w:rsidRPr="003B36D2">
        <w:rPr>
          <w:rFonts w:ascii="Arial" w:hAnsi="Arial" w:cs="Arial"/>
        </w:rPr>
        <w:t xml:space="preserve">taken during 2015-2016 </w:t>
      </w:r>
      <w:r w:rsidRPr="003B36D2">
        <w:rPr>
          <w:rFonts w:ascii="Arial" w:hAnsi="Arial" w:cs="Arial"/>
        </w:rPr>
        <w:t xml:space="preserve">aimed at reducing stigma and discrimination against persons with mental health </w:t>
      </w:r>
      <w:proofErr w:type="gramStart"/>
      <w:r w:rsidRPr="003B36D2">
        <w:rPr>
          <w:rFonts w:ascii="Arial" w:hAnsi="Arial" w:cs="Arial"/>
        </w:rPr>
        <w:t>problems ,</w:t>
      </w:r>
      <w:proofErr w:type="gramEnd"/>
      <w:r w:rsidRPr="003B36D2">
        <w:rPr>
          <w:rFonts w:ascii="Arial" w:hAnsi="Arial" w:cs="Arial"/>
        </w:rPr>
        <w:t xml:space="preserve"> as well as </w:t>
      </w:r>
      <w:r w:rsidR="00333C3D" w:rsidRPr="003B36D2">
        <w:rPr>
          <w:rFonts w:ascii="Arial" w:hAnsi="Arial" w:cs="Arial"/>
        </w:rPr>
        <w:t>raising</w:t>
      </w:r>
      <w:r w:rsidRPr="003B36D2">
        <w:rPr>
          <w:rFonts w:ascii="Arial" w:hAnsi="Arial" w:cs="Arial"/>
        </w:rPr>
        <w:t xml:space="preserve"> public awareness </w:t>
      </w:r>
      <w:r w:rsidR="009347D7" w:rsidRPr="003B36D2">
        <w:rPr>
          <w:rFonts w:ascii="Arial" w:hAnsi="Arial" w:cs="Arial"/>
        </w:rPr>
        <w:t xml:space="preserve">of the public and journalists, </w:t>
      </w:r>
      <w:r w:rsidRPr="003B36D2">
        <w:rPr>
          <w:rFonts w:ascii="Arial" w:hAnsi="Arial" w:cs="Arial"/>
        </w:rPr>
        <w:t xml:space="preserve">cannot meet even the minimal </w:t>
      </w:r>
      <w:r w:rsidR="00065184" w:rsidRPr="003B36D2">
        <w:rPr>
          <w:rFonts w:ascii="Arial" w:hAnsi="Arial" w:cs="Arial"/>
        </w:rPr>
        <w:t xml:space="preserve">required </w:t>
      </w:r>
      <w:r w:rsidRPr="003B36D2">
        <w:rPr>
          <w:rFonts w:ascii="Arial" w:hAnsi="Arial" w:cs="Arial"/>
        </w:rPr>
        <w:t>standards.</w:t>
      </w:r>
    </w:p>
    <w:p w:rsidR="004A311E" w:rsidRPr="003B36D2" w:rsidRDefault="004A311E" w:rsidP="00E10455">
      <w:pPr>
        <w:autoSpaceDE w:val="0"/>
        <w:autoSpaceDN w:val="0"/>
        <w:adjustRightInd w:val="0"/>
        <w:spacing w:after="160"/>
        <w:ind w:right="288"/>
        <w:jc w:val="both"/>
        <w:rPr>
          <w:rFonts w:ascii="Arial" w:hAnsi="Arial" w:cs="Arial"/>
        </w:rPr>
      </w:pPr>
      <w:r w:rsidRPr="003B36D2">
        <w:rPr>
          <w:rFonts w:ascii="Arial" w:hAnsi="Arial" w:cs="Arial"/>
        </w:rPr>
        <w:lastRenderedPageBreak/>
        <w:t>Absence of fundamental mental health strategy</w:t>
      </w:r>
      <w:r w:rsidR="00FB7DB3" w:rsidRPr="003B36D2">
        <w:rPr>
          <w:rFonts w:ascii="Arial" w:hAnsi="Arial" w:cs="Arial"/>
        </w:rPr>
        <w:t xml:space="preserve"> on </w:t>
      </w:r>
      <w:r w:rsidRPr="003B36D2">
        <w:rPr>
          <w:rFonts w:ascii="Arial" w:hAnsi="Arial" w:cs="Arial"/>
        </w:rPr>
        <w:t>deinstitutionalization</w:t>
      </w:r>
      <w:r w:rsidR="00FB7DB3" w:rsidRPr="003B36D2">
        <w:rPr>
          <w:rFonts w:ascii="Arial" w:hAnsi="Arial" w:cs="Arial"/>
        </w:rPr>
        <w:t xml:space="preserve"> of large mental health </w:t>
      </w:r>
      <w:proofErr w:type="gramStart"/>
      <w:r w:rsidR="00FB7DB3" w:rsidRPr="003B36D2">
        <w:rPr>
          <w:rFonts w:ascii="Arial" w:hAnsi="Arial" w:cs="Arial"/>
        </w:rPr>
        <w:t>institutions</w:t>
      </w:r>
      <w:r w:rsidRPr="003B36D2">
        <w:rPr>
          <w:rFonts w:ascii="Arial" w:hAnsi="Arial" w:cs="Arial"/>
        </w:rPr>
        <w:t>,</w:t>
      </w:r>
      <w:proofErr w:type="gramEnd"/>
      <w:r w:rsidRPr="003B36D2">
        <w:rPr>
          <w:rFonts w:ascii="Arial" w:hAnsi="Arial" w:cs="Arial"/>
        </w:rPr>
        <w:t xml:space="preserve"> should be </w:t>
      </w:r>
      <w:r w:rsidR="009347D7" w:rsidRPr="003B36D2">
        <w:rPr>
          <w:rFonts w:ascii="Arial" w:hAnsi="Arial" w:cs="Arial"/>
        </w:rPr>
        <w:t>disapproved</w:t>
      </w:r>
      <w:r w:rsidRPr="003B36D2">
        <w:rPr>
          <w:rFonts w:ascii="Arial" w:hAnsi="Arial" w:cs="Arial"/>
        </w:rPr>
        <w:t xml:space="preserve">. </w:t>
      </w:r>
      <w:r w:rsidR="00FB7DB3" w:rsidRPr="003B36D2">
        <w:rPr>
          <w:rFonts w:ascii="Arial" w:hAnsi="Arial" w:cs="Arial"/>
        </w:rPr>
        <w:t xml:space="preserve">In accordance with </w:t>
      </w:r>
      <w:r w:rsidR="00F01FDF" w:rsidRPr="003B36D2">
        <w:rPr>
          <w:rFonts w:ascii="Arial" w:hAnsi="Arial" w:cs="Arial"/>
        </w:rPr>
        <w:t xml:space="preserve">2015-2020 Mental </w:t>
      </w:r>
      <w:proofErr w:type="spellStart"/>
      <w:r w:rsidR="00F01FDF" w:rsidRPr="003B36D2">
        <w:rPr>
          <w:rFonts w:ascii="Arial" w:hAnsi="Arial" w:cs="Arial"/>
        </w:rPr>
        <w:t>Helath</w:t>
      </w:r>
      <w:proofErr w:type="spellEnd"/>
      <w:r w:rsidR="00F01FDF" w:rsidRPr="003B36D2">
        <w:rPr>
          <w:rFonts w:ascii="Arial" w:hAnsi="Arial" w:cs="Arial"/>
        </w:rPr>
        <w:t xml:space="preserve"> Development State Program approved by the Government,</w:t>
      </w:r>
      <w:r w:rsidR="00FB7DB3" w:rsidRPr="003B36D2">
        <w:rPr>
          <w:rFonts w:ascii="Arial" w:hAnsi="Arial" w:cs="Arial"/>
        </w:rPr>
        <w:t xml:space="preserve"> </w:t>
      </w:r>
      <w:r w:rsidR="00F01FDF" w:rsidRPr="003B36D2">
        <w:rPr>
          <w:rFonts w:ascii="Arial" w:hAnsi="Arial" w:cs="Arial"/>
        </w:rPr>
        <w:t>t</w:t>
      </w:r>
      <w:r w:rsidRPr="003B36D2">
        <w:rPr>
          <w:rFonts w:ascii="Arial" w:hAnsi="Arial" w:cs="Arial"/>
        </w:rPr>
        <w:t>he m</w:t>
      </w:r>
      <w:r w:rsidR="009347D7" w:rsidRPr="003B36D2">
        <w:rPr>
          <w:rFonts w:ascii="Arial" w:hAnsi="Arial" w:cs="Arial"/>
        </w:rPr>
        <w:t>e</w:t>
      </w:r>
      <w:r w:rsidRPr="003B36D2">
        <w:rPr>
          <w:rFonts w:ascii="Arial" w:hAnsi="Arial" w:cs="Arial"/>
        </w:rPr>
        <w:t>n</w:t>
      </w:r>
      <w:r w:rsidR="009347D7" w:rsidRPr="003B36D2">
        <w:rPr>
          <w:rFonts w:ascii="Arial" w:hAnsi="Arial" w:cs="Arial"/>
        </w:rPr>
        <w:t>tio</w:t>
      </w:r>
      <w:r w:rsidRPr="003B36D2">
        <w:rPr>
          <w:rFonts w:ascii="Arial" w:hAnsi="Arial" w:cs="Arial"/>
        </w:rPr>
        <w:t>n</w:t>
      </w:r>
      <w:r w:rsidR="009347D7" w:rsidRPr="003B36D2">
        <w:rPr>
          <w:rFonts w:ascii="Arial" w:hAnsi="Arial" w:cs="Arial"/>
        </w:rPr>
        <w:t>ed docu</w:t>
      </w:r>
      <w:r w:rsidRPr="003B36D2">
        <w:rPr>
          <w:rFonts w:ascii="Arial" w:hAnsi="Arial" w:cs="Arial"/>
        </w:rPr>
        <w:t>m</w:t>
      </w:r>
      <w:r w:rsidR="009347D7" w:rsidRPr="003B36D2">
        <w:rPr>
          <w:rFonts w:ascii="Arial" w:hAnsi="Arial" w:cs="Arial"/>
        </w:rPr>
        <w:t>e</w:t>
      </w:r>
      <w:r w:rsidRPr="003B36D2">
        <w:rPr>
          <w:rFonts w:ascii="Arial" w:hAnsi="Arial" w:cs="Arial"/>
        </w:rPr>
        <w:t>n</w:t>
      </w:r>
      <w:r w:rsidR="009347D7" w:rsidRPr="003B36D2">
        <w:rPr>
          <w:rFonts w:ascii="Arial" w:hAnsi="Arial" w:cs="Arial"/>
        </w:rPr>
        <w:t>t</w:t>
      </w:r>
      <w:r w:rsidRPr="003B36D2">
        <w:rPr>
          <w:rFonts w:ascii="Arial" w:hAnsi="Arial" w:cs="Arial"/>
        </w:rPr>
        <w:t xml:space="preserve"> was to be developed in 2016, but according to the Ministry of </w:t>
      </w:r>
      <w:proofErr w:type="spellStart"/>
      <w:r w:rsidRPr="003B36D2">
        <w:rPr>
          <w:rFonts w:ascii="Arial" w:hAnsi="Arial" w:cs="Arial"/>
        </w:rPr>
        <w:t>Labour</w:t>
      </w:r>
      <w:proofErr w:type="spellEnd"/>
      <w:r w:rsidRPr="003B36D2">
        <w:rPr>
          <w:rFonts w:ascii="Arial" w:hAnsi="Arial" w:cs="Arial"/>
        </w:rPr>
        <w:t>, Health and Social Affairs, the strategy will be developed in 2017.</w:t>
      </w:r>
    </w:p>
    <w:p w:rsidR="004A311E" w:rsidRPr="003B36D2" w:rsidRDefault="00333C3D" w:rsidP="00E10455">
      <w:pPr>
        <w:autoSpaceDE w:val="0"/>
        <w:autoSpaceDN w:val="0"/>
        <w:adjustRightInd w:val="0"/>
        <w:spacing w:after="160"/>
        <w:ind w:right="288"/>
        <w:jc w:val="both"/>
        <w:rPr>
          <w:rFonts w:ascii="Arial" w:hAnsi="Arial" w:cs="Arial"/>
        </w:rPr>
      </w:pPr>
      <w:r w:rsidRPr="003B36D2">
        <w:rPr>
          <w:rFonts w:ascii="Arial" w:hAnsi="Arial" w:cs="Arial"/>
        </w:rPr>
        <w:t>Violation</w:t>
      </w:r>
      <w:r w:rsidR="004A311E" w:rsidRPr="003B36D2">
        <w:rPr>
          <w:rFonts w:ascii="Arial" w:hAnsi="Arial" w:cs="Arial"/>
        </w:rPr>
        <w:t xml:space="preserve"> of the rights of women with </w:t>
      </w:r>
      <w:r w:rsidRPr="003B36D2">
        <w:rPr>
          <w:rFonts w:ascii="Arial" w:hAnsi="Arial" w:cs="Arial"/>
        </w:rPr>
        <w:t>disabilities</w:t>
      </w:r>
      <w:r w:rsidR="004A311E" w:rsidRPr="003B36D2">
        <w:rPr>
          <w:rFonts w:ascii="Arial" w:hAnsi="Arial" w:cs="Arial"/>
        </w:rPr>
        <w:t xml:space="preserve"> is frequent in the process of realization of the right to mental health. According</w:t>
      </w:r>
      <w:r w:rsidRPr="003B36D2">
        <w:rPr>
          <w:rFonts w:ascii="Arial" w:hAnsi="Arial" w:cs="Arial"/>
        </w:rPr>
        <w:t xml:space="preserve"> to the Survey on </w:t>
      </w:r>
      <w:r w:rsidR="00686908" w:rsidRPr="003B36D2">
        <w:rPr>
          <w:rFonts w:ascii="Arial" w:hAnsi="Arial" w:cs="Arial"/>
        </w:rPr>
        <w:t>“</w:t>
      </w:r>
      <w:r w:rsidRPr="003B36D2">
        <w:rPr>
          <w:rFonts w:ascii="Arial" w:hAnsi="Arial" w:cs="Arial"/>
        </w:rPr>
        <w:t>Violence agai</w:t>
      </w:r>
      <w:r w:rsidR="004A311E" w:rsidRPr="003B36D2">
        <w:rPr>
          <w:rFonts w:ascii="Arial" w:hAnsi="Arial" w:cs="Arial"/>
        </w:rPr>
        <w:t>n</w:t>
      </w:r>
      <w:r w:rsidRPr="003B36D2">
        <w:rPr>
          <w:rFonts w:ascii="Arial" w:hAnsi="Arial" w:cs="Arial"/>
        </w:rPr>
        <w:t>st</w:t>
      </w:r>
      <w:r w:rsidR="004A311E" w:rsidRPr="003B36D2">
        <w:rPr>
          <w:rFonts w:ascii="Arial" w:hAnsi="Arial" w:cs="Arial"/>
        </w:rPr>
        <w:t xml:space="preserve"> Women with </w:t>
      </w:r>
      <w:r w:rsidRPr="003B36D2">
        <w:rPr>
          <w:rFonts w:ascii="Arial" w:hAnsi="Arial" w:cs="Arial"/>
        </w:rPr>
        <w:t>Psycho</w:t>
      </w:r>
      <w:r w:rsidR="004A311E" w:rsidRPr="003B36D2">
        <w:rPr>
          <w:rFonts w:ascii="Arial" w:hAnsi="Arial" w:cs="Arial"/>
        </w:rPr>
        <w:t xml:space="preserve">-social Needs in </w:t>
      </w:r>
      <w:r w:rsidRPr="003B36D2">
        <w:rPr>
          <w:rFonts w:ascii="Arial" w:hAnsi="Arial" w:cs="Arial"/>
        </w:rPr>
        <w:t>Georgia</w:t>
      </w:r>
      <w:r w:rsidR="004A311E" w:rsidRPr="003B36D2">
        <w:rPr>
          <w:rFonts w:ascii="Arial" w:hAnsi="Arial" w:cs="Arial"/>
        </w:rPr>
        <w:t xml:space="preserve"> – </w:t>
      </w:r>
      <w:r w:rsidR="0050197B" w:rsidRPr="003B36D2">
        <w:rPr>
          <w:rFonts w:ascii="Arial" w:hAnsi="Arial" w:cs="Arial"/>
        </w:rPr>
        <w:t>Main</w:t>
      </w:r>
      <w:r w:rsidR="004A311E" w:rsidRPr="003B36D2">
        <w:rPr>
          <w:rFonts w:ascii="Arial" w:hAnsi="Arial" w:cs="Arial"/>
        </w:rPr>
        <w:t xml:space="preserve"> Trends</w:t>
      </w:r>
      <w:r w:rsidR="00686908" w:rsidRPr="003B36D2">
        <w:rPr>
          <w:rFonts w:ascii="Arial" w:hAnsi="Arial" w:cs="Arial"/>
        </w:rPr>
        <w:t>”</w:t>
      </w:r>
      <w:r w:rsidR="004A311E" w:rsidRPr="003B36D2">
        <w:rPr>
          <w:rFonts w:ascii="Arial" w:hAnsi="Arial" w:cs="Arial"/>
        </w:rPr>
        <w:t xml:space="preserve"> carried out by the NGO </w:t>
      </w:r>
      <w:r w:rsidRPr="003B36D2">
        <w:rPr>
          <w:rFonts w:ascii="Arial" w:hAnsi="Arial" w:cs="Arial"/>
        </w:rPr>
        <w:t>Partnership</w:t>
      </w:r>
      <w:r w:rsidR="004A311E" w:rsidRPr="003B36D2">
        <w:rPr>
          <w:rFonts w:ascii="Arial" w:hAnsi="Arial" w:cs="Arial"/>
        </w:rPr>
        <w:t xml:space="preserve"> for Human </w:t>
      </w:r>
      <w:r w:rsidRPr="003B36D2">
        <w:rPr>
          <w:rFonts w:ascii="Arial" w:hAnsi="Arial" w:cs="Arial"/>
        </w:rPr>
        <w:t>Rights</w:t>
      </w:r>
      <w:r w:rsidR="004A311E" w:rsidRPr="003B36D2">
        <w:rPr>
          <w:rFonts w:ascii="Arial" w:hAnsi="Arial" w:cs="Arial"/>
        </w:rPr>
        <w:t xml:space="preserve">, violence </w:t>
      </w:r>
      <w:r w:rsidRPr="003B36D2">
        <w:rPr>
          <w:rFonts w:ascii="Arial" w:hAnsi="Arial" w:cs="Arial"/>
        </w:rPr>
        <w:t>against women with psycho</w:t>
      </w:r>
      <w:r w:rsidR="004A311E" w:rsidRPr="003B36D2">
        <w:rPr>
          <w:rFonts w:ascii="Arial" w:hAnsi="Arial" w:cs="Arial"/>
        </w:rPr>
        <w:t>-social needs is often cau</w:t>
      </w:r>
      <w:r w:rsidR="0074408E" w:rsidRPr="003B36D2">
        <w:rPr>
          <w:rFonts w:ascii="Arial" w:hAnsi="Arial" w:cs="Arial"/>
        </w:rPr>
        <w:t>s</w:t>
      </w:r>
      <w:r w:rsidR="004A311E" w:rsidRPr="003B36D2">
        <w:rPr>
          <w:rFonts w:ascii="Arial" w:hAnsi="Arial" w:cs="Arial"/>
        </w:rPr>
        <w:t xml:space="preserve">ed by the general regulations of the law that do not consider individual needs of women with </w:t>
      </w:r>
      <w:r w:rsidR="0074408E" w:rsidRPr="003B36D2">
        <w:rPr>
          <w:rFonts w:ascii="Arial" w:hAnsi="Arial" w:cs="Arial"/>
        </w:rPr>
        <w:t>mental health problems at all. The le</w:t>
      </w:r>
      <w:r w:rsidR="004A311E" w:rsidRPr="003B36D2">
        <w:rPr>
          <w:rFonts w:ascii="Arial" w:hAnsi="Arial" w:cs="Arial"/>
        </w:rPr>
        <w:t>g</w:t>
      </w:r>
      <w:r w:rsidR="0074408E" w:rsidRPr="003B36D2">
        <w:rPr>
          <w:rFonts w:ascii="Arial" w:hAnsi="Arial" w:cs="Arial"/>
        </w:rPr>
        <w:t>isl</w:t>
      </w:r>
      <w:r w:rsidR="004A311E" w:rsidRPr="003B36D2">
        <w:rPr>
          <w:rFonts w:ascii="Arial" w:hAnsi="Arial" w:cs="Arial"/>
        </w:rPr>
        <w:t xml:space="preserve">ation includes only general regulations, general vision, which are absolutely insensitive in relation to both </w:t>
      </w:r>
      <w:r w:rsidRPr="003B36D2">
        <w:rPr>
          <w:rFonts w:ascii="Arial" w:hAnsi="Arial" w:cs="Arial"/>
        </w:rPr>
        <w:t>disabilities</w:t>
      </w:r>
      <w:r w:rsidR="004A311E" w:rsidRPr="003B36D2">
        <w:rPr>
          <w:rFonts w:ascii="Arial" w:hAnsi="Arial" w:cs="Arial"/>
        </w:rPr>
        <w:t xml:space="preserve"> and gender. </w:t>
      </w:r>
      <w:r w:rsidR="004A311E" w:rsidRPr="003B36D2">
        <w:rPr>
          <w:rStyle w:val="FootnoteReference"/>
          <w:rFonts w:ascii="Arial" w:hAnsi="Arial" w:cs="Arial"/>
        </w:rPr>
        <w:footnoteReference w:id="91"/>
      </w:r>
      <w:r w:rsidR="004A311E" w:rsidRPr="003B36D2">
        <w:rPr>
          <w:rFonts w:ascii="Arial" w:hAnsi="Arial" w:cs="Arial"/>
        </w:rPr>
        <w:t xml:space="preserve"> </w:t>
      </w:r>
    </w:p>
    <w:p w:rsidR="004A311E" w:rsidRPr="003B36D2" w:rsidRDefault="004A311E" w:rsidP="00E10455">
      <w:pPr>
        <w:autoSpaceDE w:val="0"/>
        <w:autoSpaceDN w:val="0"/>
        <w:adjustRightInd w:val="0"/>
        <w:spacing w:after="160"/>
        <w:ind w:right="288"/>
        <w:jc w:val="both"/>
        <w:rPr>
          <w:rFonts w:ascii="Arial" w:hAnsi="Arial" w:cs="Arial"/>
        </w:rPr>
      </w:pPr>
      <w:r w:rsidRPr="003B36D2">
        <w:rPr>
          <w:rFonts w:ascii="Arial" w:hAnsi="Arial" w:cs="Arial"/>
          <w:lang w:val="ka-GE"/>
        </w:rPr>
        <w:t xml:space="preserve"> </w:t>
      </w:r>
    </w:p>
    <w:p w:rsidR="004A311E" w:rsidRPr="003B36D2" w:rsidRDefault="004A311E" w:rsidP="00E10455">
      <w:pPr>
        <w:pStyle w:val="Heading2"/>
        <w:spacing w:before="0" w:after="240"/>
        <w:ind w:left="288" w:right="288"/>
        <w:jc w:val="both"/>
        <w:rPr>
          <w:rFonts w:ascii="Arial" w:hAnsi="Arial" w:cs="Arial"/>
          <w:sz w:val="22"/>
          <w:szCs w:val="22"/>
        </w:rPr>
      </w:pPr>
      <w:bookmarkStart w:id="207" w:name="_Toc484517386"/>
      <w:r w:rsidRPr="003B36D2">
        <w:rPr>
          <w:rFonts w:ascii="Arial" w:hAnsi="Arial" w:cs="Arial"/>
          <w:sz w:val="22"/>
          <w:szCs w:val="22"/>
        </w:rPr>
        <w:t>Recommendations</w:t>
      </w:r>
      <w:bookmarkEnd w:id="207"/>
    </w:p>
    <w:p w:rsidR="004A311E" w:rsidRPr="003B36D2" w:rsidRDefault="004A311E" w:rsidP="00E10455">
      <w:pPr>
        <w:numPr>
          <w:ilvl w:val="0"/>
          <w:numId w:val="28"/>
        </w:numPr>
        <w:spacing w:after="0"/>
        <w:ind w:left="288" w:right="288"/>
        <w:jc w:val="both"/>
        <w:rPr>
          <w:rFonts w:ascii="Arial" w:hAnsi="Arial" w:cs="Arial"/>
          <w:lang w:val="ka-GE"/>
        </w:rPr>
      </w:pPr>
      <w:r w:rsidRPr="003B36D2">
        <w:rPr>
          <w:rFonts w:ascii="Arial" w:hAnsi="Arial" w:cs="Arial"/>
        </w:rPr>
        <w:t>The country’s health care state progr</w:t>
      </w:r>
      <w:r w:rsidR="0074408E" w:rsidRPr="003B36D2">
        <w:rPr>
          <w:rFonts w:ascii="Arial" w:hAnsi="Arial" w:cs="Arial"/>
        </w:rPr>
        <w:t>a</w:t>
      </w:r>
      <w:r w:rsidRPr="003B36D2">
        <w:rPr>
          <w:rFonts w:ascii="Arial" w:hAnsi="Arial" w:cs="Arial"/>
        </w:rPr>
        <w:t xml:space="preserve">m should be tailored to the needs of persons with </w:t>
      </w:r>
      <w:r w:rsidR="00333C3D" w:rsidRPr="003B36D2">
        <w:rPr>
          <w:rFonts w:ascii="Arial" w:hAnsi="Arial" w:cs="Arial"/>
        </w:rPr>
        <w:t>disabilities</w:t>
      </w:r>
      <w:r w:rsidRPr="003B36D2">
        <w:rPr>
          <w:rFonts w:ascii="Arial" w:hAnsi="Arial" w:cs="Arial"/>
        </w:rPr>
        <w:t>, including in terms of providing gender sensitive medical service</w:t>
      </w:r>
    </w:p>
    <w:p w:rsidR="004A311E" w:rsidRPr="003B36D2" w:rsidRDefault="004A311E" w:rsidP="00E10455">
      <w:pPr>
        <w:numPr>
          <w:ilvl w:val="0"/>
          <w:numId w:val="28"/>
        </w:numPr>
        <w:spacing w:after="0"/>
        <w:ind w:left="288" w:right="288"/>
        <w:jc w:val="both"/>
        <w:rPr>
          <w:rFonts w:ascii="Arial" w:hAnsi="Arial" w:cs="Arial"/>
          <w:lang w:val="ka-GE"/>
        </w:rPr>
      </w:pPr>
      <w:r w:rsidRPr="003B36D2">
        <w:rPr>
          <w:rFonts w:ascii="Arial" w:hAnsi="Arial" w:cs="Arial"/>
        </w:rPr>
        <w:t>Medical personnel should be retrained in order to ensure provision of high-quality, effective and safe medical service for persons with disabilities, including gender sensitive medical service</w:t>
      </w:r>
    </w:p>
    <w:p w:rsidR="004A311E" w:rsidRPr="003B36D2" w:rsidRDefault="004A311E" w:rsidP="00E10455">
      <w:pPr>
        <w:numPr>
          <w:ilvl w:val="0"/>
          <w:numId w:val="28"/>
        </w:numPr>
        <w:spacing w:after="0"/>
        <w:ind w:left="288" w:right="288"/>
        <w:jc w:val="both"/>
        <w:rPr>
          <w:rFonts w:ascii="Arial" w:hAnsi="Arial" w:cs="Arial"/>
          <w:lang w:val="ka-GE"/>
        </w:rPr>
      </w:pPr>
      <w:r w:rsidRPr="003B36D2">
        <w:rPr>
          <w:rFonts w:ascii="Arial" w:hAnsi="Arial" w:cs="Arial"/>
        </w:rPr>
        <w:t xml:space="preserve"> The </w:t>
      </w:r>
      <w:r w:rsidR="005911CC" w:rsidRPr="003B36D2">
        <w:rPr>
          <w:rFonts w:ascii="Arial" w:hAnsi="Arial" w:cs="Arial"/>
        </w:rPr>
        <w:t>M</w:t>
      </w:r>
      <w:r w:rsidRPr="003B36D2">
        <w:rPr>
          <w:rFonts w:ascii="Arial" w:hAnsi="Arial" w:cs="Arial"/>
        </w:rPr>
        <w:t xml:space="preserve">ental </w:t>
      </w:r>
      <w:r w:rsidR="005911CC" w:rsidRPr="003B36D2">
        <w:rPr>
          <w:rFonts w:ascii="Arial" w:hAnsi="Arial" w:cs="Arial"/>
        </w:rPr>
        <w:t>H</w:t>
      </w:r>
      <w:r w:rsidRPr="003B36D2">
        <w:rPr>
          <w:rFonts w:ascii="Arial" w:hAnsi="Arial" w:cs="Arial"/>
        </w:rPr>
        <w:t xml:space="preserve">ealth </w:t>
      </w:r>
      <w:r w:rsidR="005911CC" w:rsidRPr="003B36D2">
        <w:rPr>
          <w:rFonts w:ascii="Arial" w:hAnsi="Arial" w:cs="Arial"/>
        </w:rPr>
        <w:t>D</w:t>
      </w:r>
      <w:r w:rsidRPr="003B36D2">
        <w:rPr>
          <w:rFonts w:ascii="Arial" w:hAnsi="Arial" w:cs="Arial"/>
        </w:rPr>
        <w:t xml:space="preserve">evelopment </w:t>
      </w:r>
      <w:r w:rsidR="005911CC" w:rsidRPr="003B36D2">
        <w:rPr>
          <w:rFonts w:ascii="Arial" w:hAnsi="Arial" w:cs="Arial"/>
        </w:rPr>
        <w:t>Strategy and A</w:t>
      </w:r>
      <w:r w:rsidRPr="003B36D2">
        <w:rPr>
          <w:rFonts w:ascii="Arial" w:hAnsi="Arial" w:cs="Arial"/>
        </w:rPr>
        <w:t xml:space="preserve">ction </w:t>
      </w:r>
      <w:r w:rsidR="005911CC" w:rsidRPr="003B36D2">
        <w:rPr>
          <w:rFonts w:ascii="Arial" w:hAnsi="Arial" w:cs="Arial"/>
        </w:rPr>
        <w:t>P</w:t>
      </w:r>
      <w:r w:rsidRPr="003B36D2">
        <w:rPr>
          <w:rFonts w:ascii="Arial" w:hAnsi="Arial" w:cs="Arial"/>
        </w:rPr>
        <w:t xml:space="preserve">lan 2015-220 should be implemented within the </w:t>
      </w:r>
      <w:r w:rsidR="00333C3D" w:rsidRPr="003B36D2">
        <w:rPr>
          <w:rFonts w:ascii="Arial" w:hAnsi="Arial" w:cs="Arial"/>
        </w:rPr>
        <w:t>terms</w:t>
      </w:r>
      <w:r w:rsidRPr="003B36D2">
        <w:rPr>
          <w:rFonts w:ascii="Arial" w:hAnsi="Arial" w:cs="Arial"/>
        </w:rPr>
        <w:t xml:space="preserve"> prescribed in the mentioned document </w:t>
      </w:r>
    </w:p>
    <w:p w:rsidR="004A311E" w:rsidRPr="003B36D2" w:rsidRDefault="004A311E" w:rsidP="00E10455">
      <w:pPr>
        <w:spacing w:after="0"/>
        <w:ind w:left="288" w:right="288"/>
        <w:jc w:val="both"/>
        <w:rPr>
          <w:rFonts w:ascii="Arial" w:hAnsi="Arial" w:cs="Arial"/>
        </w:rPr>
      </w:pPr>
    </w:p>
    <w:p w:rsidR="0050197B" w:rsidRPr="003B36D2" w:rsidRDefault="0050197B" w:rsidP="00E10455">
      <w:pPr>
        <w:spacing w:after="0"/>
        <w:ind w:left="288" w:right="288"/>
        <w:jc w:val="both"/>
        <w:rPr>
          <w:rFonts w:ascii="Arial" w:hAnsi="Arial" w:cs="Arial"/>
        </w:rPr>
      </w:pPr>
    </w:p>
    <w:p w:rsidR="004A311E" w:rsidRPr="003B36D2" w:rsidRDefault="004A311E" w:rsidP="00E10455">
      <w:pPr>
        <w:spacing w:after="0"/>
        <w:ind w:left="288" w:right="288"/>
        <w:jc w:val="both"/>
        <w:rPr>
          <w:rFonts w:ascii="Arial" w:hAnsi="Arial" w:cs="Arial"/>
        </w:rPr>
      </w:pPr>
    </w:p>
    <w:p w:rsidR="004A311E" w:rsidRPr="003B36D2" w:rsidRDefault="004A311E" w:rsidP="007902E1">
      <w:pPr>
        <w:pStyle w:val="Heading1"/>
        <w:spacing w:before="0" w:after="240"/>
        <w:ind w:right="288"/>
        <w:jc w:val="both"/>
        <w:rPr>
          <w:rFonts w:ascii="Arial" w:hAnsi="Arial" w:cs="Arial"/>
          <w:sz w:val="22"/>
          <w:szCs w:val="22"/>
          <w:lang w:val="ka-GE"/>
        </w:rPr>
      </w:pPr>
      <w:bookmarkStart w:id="208" w:name="_Toc484517387"/>
      <w:proofErr w:type="gramStart"/>
      <w:r w:rsidRPr="003B36D2">
        <w:rPr>
          <w:rFonts w:ascii="Arial" w:hAnsi="Arial" w:cs="Arial"/>
          <w:sz w:val="22"/>
          <w:szCs w:val="22"/>
        </w:rPr>
        <w:t xml:space="preserve">Article </w:t>
      </w:r>
      <w:r w:rsidRPr="003B36D2">
        <w:rPr>
          <w:rFonts w:ascii="Arial" w:hAnsi="Arial" w:cs="Arial"/>
          <w:sz w:val="22"/>
          <w:szCs w:val="22"/>
          <w:lang w:val="ka-GE"/>
        </w:rPr>
        <w:t>26.</w:t>
      </w:r>
      <w:proofErr w:type="gramEnd"/>
      <w:r w:rsidRPr="003B36D2">
        <w:rPr>
          <w:rFonts w:ascii="Arial" w:hAnsi="Arial" w:cs="Arial"/>
          <w:sz w:val="22"/>
          <w:szCs w:val="22"/>
          <w:lang w:val="ka-GE"/>
        </w:rPr>
        <w:t xml:space="preserve"> </w:t>
      </w:r>
      <w:r w:rsidRPr="003B36D2">
        <w:rPr>
          <w:rFonts w:ascii="Arial" w:hAnsi="Arial" w:cs="Arial"/>
          <w:sz w:val="22"/>
          <w:szCs w:val="22"/>
        </w:rPr>
        <w:t>Habilitation and rehabilitation</w:t>
      </w:r>
      <w:bookmarkEnd w:id="208"/>
      <w:r w:rsidRPr="003B36D2">
        <w:rPr>
          <w:rFonts w:ascii="Arial" w:hAnsi="Arial" w:cs="Arial"/>
          <w:sz w:val="22"/>
          <w:szCs w:val="22"/>
        </w:rPr>
        <w:t xml:space="preserve"> </w:t>
      </w:r>
      <w:r w:rsidRPr="003B36D2">
        <w:rPr>
          <w:rFonts w:ascii="Arial" w:hAnsi="Arial" w:cs="Arial"/>
          <w:sz w:val="22"/>
          <w:szCs w:val="22"/>
          <w:lang w:val="ka-GE"/>
        </w:rPr>
        <w:t xml:space="preserve"> </w:t>
      </w:r>
    </w:p>
    <w:p w:rsidR="004A311E" w:rsidRPr="003B36D2" w:rsidRDefault="004A311E" w:rsidP="00E10455">
      <w:pPr>
        <w:ind w:right="288"/>
        <w:jc w:val="both"/>
        <w:rPr>
          <w:rFonts w:ascii="Arial" w:hAnsi="Arial" w:cs="Arial"/>
        </w:rPr>
      </w:pPr>
      <w:r w:rsidRPr="003B36D2">
        <w:rPr>
          <w:rFonts w:ascii="Arial" w:hAnsi="Arial" w:cs="Arial"/>
        </w:rPr>
        <w:t xml:space="preserve">The current habilitation and rehabilitation programs of the country cannot cover all </w:t>
      </w:r>
      <w:proofErr w:type="spellStart"/>
      <w:r w:rsidR="00931F7A" w:rsidRPr="003B36D2">
        <w:rPr>
          <w:rFonts w:ascii="Arial" w:hAnsi="Arial" w:cs="Arial"/>
        </w:rPr>
        <w:t>exisiting</w:t>
      </w:r>
      <w:proofErr w:type="spellEnd"/>
      <w:r w:rsidR="00931F7A" w:rsidRPr="003B36D2">
        <w:rPr>
          <w:rFonts w:ascii="Arial" w:hAnsi="Arial" w:cs="Arial"/>
        </w:rPr>
        <w:t xml:space="preserve"> </w:t>
      </w:r>
      <w:r w:rsidRPr="003B36D2">
        <w:rPr>
          <w:rFonts w:ascii="Arial" w:hAnsi="Arial" w:cs="Arial"/>
        </w:rPr>
        <w:t>needs and therefore, the mentioned right is not properly protected.</w:t>
      </w:r>
    </w:p>
    <w:p w:rsidR="004A311E" w:rsidRPr="003B36D2" w:rsidRDefault="004A311E" w:rsidP="00E10455">
      <w:pPr>
        <w:ind w:right="288"/>
        <w:jc w:val="both"/>
        <w:rPr>
          <w:rFonts w:ascii="Arial" w:hAnsi="Arial" w:cs="Arial"/>
        </w:rPr>
      </w:pPr>
      <w:r w:rsidRPr="003B36D2">
        <w:rPr>
          <w:rFonts w:ascii="Arial" w:hAnsi="Arial" w:cs="Arial"/>
        </w:rPr>
        <w:t xml:space="preserve">Despite the fact that the Social </w:t>
      </w:r>
      <w:r w:rsidR="00333C3D" w:rsidRPr="003B36D2">
        <w:rPr>
          <w:rFonts w:ascii="Arial" w:hAnsi="Arial" w:cs="Arial"/>
        </w:rPr>
        <w:t>Rehabilitation</w:t>
      </w:r>
      <w:r w:rsidRPr="003B36D2">
        <w:rPr>
          <w:rFonts w:ascii="Arial" w:hAnsi="Arial" w:cs="Arial"/>
        </w:rPr>
        <w:t xml:space="preserve"> and Child Care State Program consists of several components, its coverage, as well as its budget, is small. As a result, </w:t>
      </w:r>
      <w:r w:rsidR="005911CC" w:rsidRPr="003B36D2">
        <w:rPr>
          <w:rFonts w:ascii="Arial" w:hAnsi="Arial" w:cs="Arial"/>
        </w:rPr>
        <w:t xml:space="preserve">not </w:t>
      </w:r>
      <w:r w:rsidRPr="003B36D2">
        <w:rPr>
          <w:rFonts w:ascii="Arial" w:hAnsi="Arial" w:cs="Arial"/>
        </w:rPr>
        <w:t xml:space="preserve">all persons with needs are provided with necessary services. </w:t>
      </w:r>
    </w:p>
    <w:p w:rsidR="004A311E" w:rsidRPr="003B36D2" w:rsidRDefault="005911CC" w:rsidP="00E10455">
      <w:pPr>
        <w:ind w:right="288"/>
        <w:jc w:val="both"/>
        <w:rPr>
          <w:rFonts w:ascii="Arial" w:hAnsi="Arial" w:cs="Arial"/>
        </w:rPr>
      </w:pPr>
      <w:r w:rsidRPr="003B36D2">
        <w:rPr>
          <w:rFonts w:ascii="Arial" w:hAnsi="Arial" w:cs="Arial"/>
        </w:rPr>
        <w:t xml:space="preserve">As of June 2016, </w:t>
      </w:r>
      <w:r w:rsidR="004A311E" w:rsidRPr="003B36D2">
        <w:rPr>
          <w:rFonts w:ascii="Arial" w:hAnsi="Arial" w:cs="Arial"/>
        </w:rPr>
        <w:t xml:space="preserve">1151 persons were provided </w:t>
      </w:r>
      <w:r w:rsidR="00931F7A" w:rsidRPr="003B36D2">
        <w:rPr>
          <w:rFonts w:ascii="Arial" w:hAnsi="Arial" w:cs="Arial"/>
        </w:rPr>
        <w:t xml:space="preserve">with </w:t>
      </w:r>
      <w:r w:rsidR="004A311E" w:rsidRPr="003B36D2">
        <w:rPr>
          <w:rFonts w:ascii="Arial" w:hAnsi="Arial" w:cs="Arial"/>
        </w:rPr>
        <w:t xml:space="preserve">service under the </w:t>
      </w:r>
      <w:r w:rsidR="00333C3D" w:rsidRPr="003B36D2">
        <w:rPr>
          <w:rFonts w:ascii="Arial" w:hAnsi="Arial" w:cs="Arial"/>
        </w:rPr>
        <w:t>subprogram</w:t>
      </w:r>
      <w:r w:rsidR="004A311E" w:rsidRPr="003B36D2">
        <w:rPr>
          <w:rFonts w:ascii="Arial" w:hAnsi="Arial" w:cs="Arial"/>
        </w:rPr>
        <w:t xml:space="preserve"> on child </w:t>
      </w:r>
      <w:r w:rsidR="00333C3D" w:rsidRPr="003B36D2">
        <w:rPr>
          <w:rFonts w:ascii="Arial" w:hAnsi="Arial" w:cs="Arial"/>
        </w:rPr>
        <w:t>habilitation</w:t>
      </w:r>
      <w:r w:rsidR="004A311E" w:rsidRPr="003B36D2">
        <w:rPr>
          <w:rFonts w:ascii="Arial" w:hAnsi="Arial" w:cs="Arial"/>
        </w:rPr>
        <w:t xml:space="preserve">/rehabilitation within the </w:t>
      </w:r>
      <w:r w:rsidR="00333C3D" w:rsidRPr="003B36D2">
        <w:rPr>
          <w:rFonts w:ascii="Arial" w:hAnsi="Arial" w:cs="Arial"/>
        </w:rPr>
        <w:t>framework</w:t>
      </w:r>
      <w:r w:rsidR="004A311E" w:rsidRPr="003B36D2">
        <w:rPr>
          <w:rFonts w:ascii="Arial" w:hAnsi="Arial" w:cs="Arial"/>
        </w:rPr>
        <w:t xml:space="preserve"> of the state program, while the number of seekers was 189 as of </w:t>
      </w:r>
      <w:r w:rsidR="00333C3D" w:rsidRPr="003B36D2">
        <w:rPr>
          <w:rFonts w:ascii="Arial" w:hAnsi="Arial" w:cs="Arial"/>
        </w:rPr>
        <w:t>January</w:t>
      </w:r>
      <w:r w:rsidR="004A311E" w:rsidRPr="003B36D2">
        <w:rPr>
          <w:rFonts w:ascii="Arial" w:hAnsi="Arial" w:cs="Arial"/>
        </w:rPr>
        <w:t xml:space="preserve"> 1</w:t>
      </w:r>
      <w:r w:rsidRPr="003B36D2">
        <w:rPr>
          <w:rFonts w:ascii="Arial" w:hAnsi="Arial" w:cs="Arial"/>
        </w:rPr>
        <w:t>,</w:t>
      </w:r>
      <w:r w:rsidR="004A311E" w:rsidRPr="003B36D2">
        <w:rPr>
          <w:rFonts w:ascii="Arial" w:hAnsi="Arial" w:cs="Arial"/>
        </w:rPr>
        <w:t xml:space="preserve"> 2017. </w:t>
      </w:r>
    </w:p>
    <w:p w:rsidR="004A311E" w:rsidRPr="003B36D2" w:rsidRDefault="004A311E" w:rsidP="00E10455">
      <w:pPr>
        <w:ind w:right="288"/>
        <w:jc w:val="both"/>
        <w:rPr>
          <w:rFonts w:ascii="Arial" w:hAnsi="Arial" w:cs="Arial"/>
        </w:rPr>
      </w:pPr>
      <w:r w:rsidRPr="003B36D2">
        <w:rPr>
          <w:rFonts w:ascii="Arial" w:hAnsi="Arial" w:cs="Arial"/>
        </w:rPr>
        <w:lastRenderedPageBreak/>
        <w:t xml:space="preserve">The subprogram on rehabilitation of children with autism is also aimed at promoting early development of children with </w:t>
      </w:r>
      <w:r w:rsidR="00333C3D" w:rsidRPr="003B36D2">
        <w:rPr>
          <w:rFonts w:ascii="Arial" w:hAnsi="Arial" w:cs="Arial"/>
        </w:rPr>
        <w:t>disabilities</w:t>
      </w:r>
      <w:r w:rsidRPr="003B36D2">
        <w:rPr>
          <w:rFonts w:ascii="Arial" w:hAnsi="Arial" w:cs="Arial"/>
        </w:rPr>
        <w:t xml:space="preserve">. The mentioned </w:t>
      </w:r>
      <w:r w:rsidR="00333C3D" w:rsidRPr="003B36D2">
        <w:rPr>
          <w:rFonts w:ascii="Arial" w:hAnsi="Arial" w:cs="Arial"/>
        </w:rPr>
        <w:t>subprogram</w:t>
      </w:r>
      <w:r w:rsidRPr="003B36D2">
        <w:rPr>
          <w:rFonts w:ascii="Arial" w:hAnsi="Arial" w:cs="Arial"/>
        </w:rPr>
        <w:t xml:space="preserve"> is being </w:t>
      </w:r>
      <w:r w:rsidR="00333C3D" w:rsidRPr="003B36D2">
        <w:rPr>
          <w:rFonts w:ascii="Arial" w:hAnsi="Arial" w:cs="Arial"/>
        </w:rPr>
        <w:t>implemented</w:t>
      </w:r>
      <w:r w:rsidRPr="003B36D2">
        <w:rPr>
          <w:rFonts w:ascii="Arial" w:hAnsi="Arial" w:cs="Arial"/>
        </w:rPr>
        <w:t xml:space="preserve"> with the local budget and 144 children are enrolled in the program, though there are waiting lists as well. The problem of the subprogram is the fact that the </w:t>
      </w:r>
      <w:r w:rsidR="00333C3D" w:rsidRPr="003B36D2">
        <w:rPr>
          <w:rFonts w:ascii="Arial" w:hAnsi="Arial" w:cs="Arial"/>
        </w:rPr>
        <w:t>service</w:t>
      </w:r>
      <w:r w:rsidRPr="003B36D2">
        <w:rPr>
          <w:rFonts w:ascii="Arial" w:hAnsi="Arial" w:cs="Arial"/>
        </w:rPr>
        <w:t xml:space="preserve"> </w:t>
      </w:r>
      <w:r w:rsidR="005911CC" w:rsidRPr="003B36D2">
        <w:rPr>
          <w:rFonts w:ascii="Arial" w:hAnsi="Arial" w:cs="Arial"/>
        </w:rPr>
        <w:t>is</w:t>
      </w:r>
      <w:r w:rsidRPr="003B36D2">
        <w:rPr>
          <w:rFonts w:ascii="Arial" w:hAnsi="Arial" w:cs="Arial"/>
        </w:rPr>
        <w:t xml:space="preserve"> provided only to children with </w:t>
      </w:r>
      <w:r w:rsidR="00333C3D" w:rsidRPr="003B36D2">
        <w:rPr>
          <w:rFonts w:ascii="Arial" w:hAnsi="Arial" w:cs="Arial"/>
        </w:rPr>
        <w:t>disabilities</w:t>
      </w:r>
      <w:r w:rsidRPr="003B36D2">
        <w:rPr>
          <w:rFonts w:ascii="Arial" w:hAnsi="Arial" w:cs="Arial"/>
        </w:rPr>
        <w:t xml:space="preserve"> registered in Tbilisi, while children with </w:t>
      </w:r>
      <w:r w:rsidR="00333C3D" w:rsidRPr="003B36D2">
        <w:rPr>
          <w:rFonts w:ascii="Arial" w:hAnsi="Arial" w:cs="Arial"/>
        </w:rPr>
        <w:t>disabilities</w:t>
      </w:r>
      <w:r w:rsidRPr="003B36D2">
        <w:rPr>
          <w:rFonts w:ascii="Arial" w:hAnsi="Arial" w:cs="Arial"/>
        </w:rPr>
        <w:t xml:space="preserve"> living in </w:t>
      </w:r>
      <w:r w:rsidR="00333C3D" w:rsidRPr="003B36D2">
        <w:rPr>
          <w:rFonts w:ascii="Arial" w:hAnsi="Arial" w:cs="Arial"/>
        </w:rPr>
        <w:t>regions</w:t>
      </w:r>
      <w:r w:rsidRPr="003B36D2">
        <w:rPr>
          <w:rFonts w:ascii="Arial" w:hAnsi="Arial" w:cs="Arial"/>
        </w:rPr>
        <w:t xml:space="preserve"> are left </w:t>
      </w:r>
      <w:r w:rsidR="00333C3D" w:rsidRPr="003B36D2">
        <w:rPr>
          <w:rFonts w:ascii="Arial" w:hAnsi="Arial" w:cs="Arial"/>
        </w:rPr>
        <w:t>beyond</w:t>
      </w:r>
      <w:r w:rsidRPr="003B36D2">
        <w:rPr>
          <w:rFonts w:ascii="Arial" w:hAnsi="Arial" w:cs="Arial"/>
        </w:rPr>
        <w:t xml:space="preserve"> the program. </w:t>
      </w:r>
    </w:p>
    <w:p w:rsidR="004A311E" w:rsidRPr="003B36D2" w:rsidRDefault="004A311E" w:rsidP="00E10455">
      <w:pPr>
        <w:ind w:right="288"/>
        <w:jc w:val="both"/>
        <w:rPr>
          <w:rFonts w:ascii="Arial" w:hAnsi="Arial" w:cs="Arial"/>
        </w:rPr>
      </w:pPr>
      <w:r w:rsidRPr="003B36D2">
        <w:rPr>
          <w:rFonts w:ascii="Arial" w:hAnsi="Arial" w:cs="Arial"/>
        </w:rPr>
        <w:t xml:space="preserve">The country does not have a rehabilitation program for adults. </w:t>
      </w:r>
    </w:p>
    <w:p w:rsidR="004A311E" w:rsidRPr="003B36D2" w:rsidRDefault="004A311E" w:rsidP="00E10455">
      <w:pPr>
        <w:ind w:right="288"/>
        <w:jc w:val="both"/>
        <w:rPr>
          <w:rFonts w:ascii="Arial" w:hAnsi="Arial" w:cs="Arial"/>
        </w:rPr>
      </w:pPr>
      <w:r w:rsidRPr="003B36D2">
        <w:rPr>
          <w:rFonts w:ascii="Arial" w:hAnsi="Arial" w:cs="Arial"/>
        </w:rPr>
        <w:t xml:space="preserve">As of today, there is not uniform </w:t>
      </w:r>
      <w:r w:rsidR="00333C3D" w:rsidRPr="003B36D2">
        <w:rPr>
          <w:rFonts w:ascii="Arial" w:hAnsi="Arial" w:cs="Arial"/>
        </w:rPr>
        <w:t>standard</w:t>
      </w:r>
      <w:r w:rsidRPr="003B36D2">
        <w:rPr>
          <w:rFonts w:ascii="Arial" w:hAnsi="Arial" w:cs="Arial"/>
        </w:rPr>
        <w:t xml:space="preserve"> regulating various services offered by the state (at the national or local levels), which </w:t>
      </w:r>
      <w:r w:rsidR="005911CC" w:rsidRPr="003B36D2">
        <w:rPr>
          <w:rFonts w:ascii="Arial" w:hAnsi="Arial" w:cs="Arial"/>
        </w:rPr>
        <w:t>has negative impact on</w:t>
      </w:r>
      <w:r w:rsidRPr="003B36D2">
        <w:rPr>
          <w:rFonts w:ascii="Arial" w:hAnsi="Arial" w:cs="Arial"/>
        </w:rPr>
        <w:t xml:space="preserve"> the quality of service.   </w:t>
      </w:r>
    </w:p>
    <w:p w:rsidR="004A311E" w:rsidRPr="003B36D2" w:rsidRDefault="004A311E" w:rsidP="00E10455">
      <w:pPr>
        <w:ind w:left="288" w:right="288"/>
        <w:jc w:val="both"/>
        <w:rPr>
          <w:rFonts w:ascii="Arial" w:hAnsi="Arial" w:cs="Arial"/>
        </w:rPr>
      </w:pPr>
    </w:p>
    <w:p w:rsidR="004A311E" w:rsidRPr="003B36D2" w:rsidRDefault="00333C3D" w:rsidP="00E10455">
      <w:pPr>
        <w:pStyle w:val="Heading2"/>
        <w:spacing w:before="0" w:after="240"/>
        <w:ind w:left="288" w:right="288"/>
        <w:jc w:val="both"/>
        <w:rPr>
          <w:rFonts w:ascii="Arial" w:hAnsi="Arial" w:cs="Arial"/>
          <w:sz w:val="22"/>
          <w:szCs w:val="22"/>
        </w:rPr>
      </w:pPr>
      <w:bookmarkStart w:id="209" w:name="_Toc484517388"/>
      <w:r w:rsidRPr="003B36D2">
        <w:rPr>
          <w:rFonts w:ascii="Arial" w:hAnsi="Arial" w:cs="Arial"/>
          <w:sz w:val="22"/>
          <w:szCs w:val="22"/>
        </w:rPr>
        <w:t>Recommendations</w:t>
      </w:r>
      <w:bookmarkEnd w:id="209"/>
      <w:r w:rsidR="004A311E" w:rsidRPr="003B36D2">
        <w:rPr>
          <w:rFonts w:ascii="Arial" w:hAnsi="Arial" w:cs="Arial"/>
          <w:sz w:val="22"/>
          <w:szCs w:val="22"/>
        </w:rPr>
        <w:t xml:space="preserve"> </w:t>
      </w:r>
    </w:p>
    <w:p w:rsidR="004A311E" w:rsidRPr="003B36D2" w:rsidRDefault="004A311E" w:rsidP="00E1045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lang w:val="ka-GE"/>
        </w:rPr>
      </w:pPr>
      <w:r w:rsidRPr="003B36D2">
        <w:rPr>
          <w:rFonts w:ascii="Arial" w:hAnsi="Arial" w:cs="Arial"/>
        </w:rPr>
        <w:t xml:space="preserve">The state should strengthen and expand </w:t>
      </w:r>
      <w:r w:rsidR="00333C3D" w:rsidRPr="003B36D2">
        <w:rPr>
          <w:rFonts w:ascii="Arial" w:hAnsi="Arial" w:cs="Arial"/>
        </w:rPr>
        <w:t>rehabilitation</w:t>
      </w:r>
      <w:r w:rsidRPr="003B36D2">
        <w:rPr>
          <w:rFonts w:ascii="Arial" w:hAnsi="Arial" w:cs="Arial"/>
        </w:rPr>
        <w:t xml:space="preserve"> and habilitation programs in order to ensure maximum </w:t>
      </w:r>
      <w:r w:rsidR="00333C3D" w:rsidRPr="003B36D2">
        <w:rPr>
          <w:rFonts w:ascii="Arial" w:hAnsi="Arial" w:cs="Arial"/>
        </w:rPr>
        <w:t>independence</w:t>
      </w:r>
      <w:r w:rsidRPr="003B36D2">
        <w:rPr>
          <w:rFonts w:ascii="Arial" w:hAnsi="Arial" w:cs="Arial"/>
        </w:rPr>
        <w:t xml:space="preserve">, full realization of physical, intellectual, social and vocational skills </w:t>
      </w:r>
      <w:r w:rsidR="00F57D76" w:rsidRPr="003B36D2">
        <w:rPr>
          <w:rFonts w:ascii="Arial" w:hAnsi="Arial" w:cs="Arial"/>
        </w:rPr>
        <w:t>of persons with disabilities</w:t>
      </w:r>
    </w:p>
    <w:p w:rsidR="004A311E" w:rsidRPr="003B36D2" w:rsidRDefault="004A311E" w:rsidP="00E1045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lang w:val="ka-GE"/>
        </w:rPr>
      </w:pPr>
      <w:r w:rsidRPr="003B36D2">
        <w:rPr>
          <w:rFonts w:ascii="Arial" w:hAnsi="Arial" w:cs="Arial"/>
        </w:rPr>
        <w:t>The program should be implemented at the earliest possible stage</w:t>
      </w:r>
      <w:r w:rsidR="005911CC" w:rsidRPr="003B36D2">
        <w:rPr>
          <w:rFonts w:ascii="Arial" w:hAnsi="Arial" w:cs="Arial"/>
        </w:rPr>
        <w:t xml:space="preserve"> and should be based on the mul</w:t>
      </w:r>
      <w:r w:rsidRPr="003B36D2">
        <w:rPr>
          <w:rFonts w:ascii="Arial" w:hAnsi="Arial" w:cs="Arial"/>
        </w:rPr>
        <w:t>t</w:t>
      </w:r>
      <w:r w:rsidR="005911CC" w:rsidRPr="003B36D2">
        <w:rPr>
          <w:rFonts w:ascii="Arial" w:hAnsi="Arial" w:cs="Arial"/>
        </w:rPr>
        <w:t>i</w:t>
      </w:r>
      <w:r w:rsidRPr="003B36D2">
        <w:rPr>
          <w:rFonts w:ascii="Arial" w:hAnsi="Arial" w:cs="Arial"/>
        </w:rPr>
        <w:t xml:space="preserve">-disciplinary evaluation of individual needs  </w:t>
      </w:r>
    </w:p>
    <w:p w:rsidR="004A311E" w:rsidRPr="003B36D2" w:rsidRDefault="004A311E" w:rsidP="00E10455">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rPr>
      </w:pPr>
      <w:r w:rsidRPr="003B36D2">
        <w:rPr>
          <w:rFonts w:ascii="Arial" w:hAnsi="Arial" w:cs="Arial"/>
        </w:rPr>
        <w:t xml:space="preserve">The  state should ensure </w:t>
      </w:r>
      <w:r w:rsidR="00DB284F" w:rsidRPr="003B36D2">
        <w:rPr>
          <w:rFonts w:ascii="Arial" w:hAnsi="Arial" w:cs="Arial"/>
        </w:rPr>
        <w:t>accessibility</w:t>
      </w:r>
      <w:r w:rsidRPr="003B36D2">
        <w:rPr>
          <w:rFonts w:ascii="Arial" w:hAnsi="Arial" w:cs="Arial"/>
        </w:rPr>
        <w:t xml:space="preserve"> of early development and habilitation-rehabilitation programs for all persons with disabilities (both children and adults) through effective monitoring of the quality of services and increasing </w:t>
      </w:r>
      <w:r w:rsidR="00333C3D" w:rsidRPr="003B36D2">
        <w:rPr>
          <w:rFonts w:ascii="Arial" w:hAnsi="Arial" w:cs="Arial"/>
        </w:rPr>
        <w:t>geographical</w:t>
      </w:r>
      <w:r w:rsidRPr="003B36D2">
        <w:rPr>
          <w:rFonts w:ascii="Arial" w:hAnsi="Arial" w:cs="Arial"/>
        </w:rPr>
        <w:t xml:space="preserve"> coverage and budget </w:t>
      </w:r>
      <w:r w:rsidR="005911CC" w:rsidRPr="003B36D2">
        <w:rPr>
          <w:rFonts w:ascii="Arial" w:hAnsi="Arial" w:cs="Arial"/>
        </w:rPr>
        <w:t>of</w:t>
      </w:r>
      <w:r w:rsidRPr="003B36D2">
        <w:rPr>
          <w:rFonts w:ascii="Arial" w:hAnsi="Arial" w:cs="Arial"/>
        </w:rPr>
        <w:t xml:space="preserve"> the programs  </w:t>
      </w:r>
    </w:p>
    <w:p w:rsidR="004A311E" w:rsidRPr="003B36D2" w:rsidRDefault="004A311E" w:rsidP="00E10455">
      <w:pPr>
        <w:numPr>
          <w:ilvl w:val="0"/>
          <w:numId w:val="29"/>
        </w:numPr>
        <w:spacing w:after="0"/>
        <w:ind w:left="288" w:right="288"/>
        <w:jc w:val="both"/>
        <w:rPr>
          <w:rFonts w:ascii="Arial" w:hAnsi="Arial" w:cs="Arial"/>
        </w:rPr>
      </w:pPr>
      <w:r w:rsidRPr="003B36D2">
        <w:rPr>
          <w:rFonts w:ascii="Arial" w:hAnsi="Arial" w:cs="Arial"/>
        </w:rPr>
        <w:t xml:space="preserve">The state should adopt </w:t>
      </w:r>
      <w:r w:rsidR="00333C3D" w:rsidRPr="003B36D2">
        <w:rPr>
          <w:rFonts w:ascii="Arial" w:hAnsi="Arial" w:cs="Arial"/>
        </w:rPr>
        <w:t>unified</w:t>
      </w:r>
      <w:r w:rsidRPr="003B36D2">
        <w:rPr>
          <w:rFonts w:ascii="Arial" w:hAnsi="Arial" w:cs="Arial"/>
        </w:rPr>
        <w:t xml:space="preserve"> habilitation-rehabilitation standard, which will be mandatory for all service providers</w:t>
      </w:r>
    </w:p>
    <w:p w:rsidR="004A311E" w:rsidRPr="003B36D2" w:rsidRDefault="004A311E" w:rsidP="00E10455">
      <w:pPr>
        <w:spacing w:after="0"/>
        <w:ind w:right="288"/>
        <w:jc w:val="both"/>
        <w:rPr>
          <w:rFonts w:ascii="Arial" w:hAnsi="Arial" w:cs="Arial"/>
        </w:rPr>
      </w:pPr>
    </w:p>
    <w:p w:rsidR="004A311E" w:rsidRPr="003B36D2" w:rsidRDefault="004A311E" w:rsidP="00E10455">
      <w:pPr>
        <w:spacing w:after="0"/>
        <w:ind w:left="288" w:right="288"/>
        <w:jc w:val="both"/>
        <w:rPr>
          <w:rFonts w:ascii="Arial" w:hAnsi="Arial" w:cs="Arial"/>
          <w:lang w:val="ka-GE"/>
        </w:rPr>
      </w:pPr>
    </w:p>
    <w:p w:rsidR="004A311E" w:rsidRPr="003B36D2" w:rsidRDefault="00333C3D" w:rsidP="007902E1">
      <w:pPr>
        <w:pStyle w:val="Heading1"/>
        <w:spacing w:before="0" w:after="240"/>
        <w:ind w:right="288"/>
        <w:jc w:val="both"/>
        <w:rPr>
          <w:rFonts w:ascii="Arial" w:hAnsi="Arial" w:cs="Arial"/>
          <w:sz w:val="22"/>
          <w:szCs w:val="22"/>
          <w:lang w:val="ka-GE"/>
        </w:rPr>
      </w:pPr>
      <w:bookmarkStart w:id="210" w:name="_Toc484517389"/>
      <w:bookmarkStart w:id="211" w:name="_Toc470629389"/>
      <w:bookmarkStart w:id="212" w:name="_Toc470169790"/>
      <w:bookmarkStart w:id="213" w:name="_Toc469993043"/>
      <w:bookmarkStart w:id="214" w:name="_Toc469744287"/>
      <w:bookmarkStart w:id="215" w:name="_Toc469674875"/>
      <w:bookmarkStart w:id="216" w:name="_Toc469671192"/>
      <w:bookmarkStart w:id="217" w:name="_Toc469670753"/>
      <w:proofErr w:type="gramStart"/>
      <w:r w:rsidRPr="003B36D2">
        <w:rPr>
          <w:rFonts w:ascii="Arial" w:hAnsi="Arial" w:cs="Arial"/>
          <w:sz w:val="22"/>
          <w:szCs w:val="22"/>
        </w:rPr>
        <w:t>Article</w:t>
      </w:r>
      <w:r w:rsidR="004A311E" w:rsidRPr="003B36D2">
        <w:rPr>
          <w:rFonts w:ascii="Arial" w:hAnsi="Arial" w:cs="Arial"/>
          <w:sz w:val="22"/>
          <w:szCs w:val="22"/>
          <w:lang w:val="ka-GE"/>
        </w:rPr>
        <w:t xml:space="preserve"> 27.</w:t>
      </w:r>
      <w:proofErr w:type="gramEnd"/>
      <w:r w:rsidR="004A311E" w:rsidRPr="003B36D2">
        <w:rPr>
          <w:rFonts w:ascii="Arial" w:hAnsi="Arial" w:cs="Arial"/>
          <w:sz w:val="22"/>
          <w:szCs w:val="22"/>
        </w:rPr>
        <w:t xml:space="preserve"> </w:t>
      </w:r>
      <w:r w:rsidR="00133495" w:rsidRPr="003B36D2">
        <w:rPr>
          <w:rFonts w:ascii="Arial" w:hAnsi="Arial" w:cs="Arial"/>
          <w:sz w:val="22"/>
          <w:szCs w:val="22"/>
        </w:rPr>
        <w:t>Work</w:t>
      </w:r>
      <w:r w:rsidR="004A311E" w:rsidRPr="003B36D2">
        <w:rPr>
          <w:rFonts w:ascii="Arial" w:hAnsi="Arial" w:cs="Arial"/>
          <w:sz w:val="22"/>
          <w:szCs w:val="22"/>
        </w:rPr>
        <w:t xml:space="preserve"> and employment</w:t>
      </w:r>
      <w:bookmarkEnd w:id="210"/>
      <w:r w:rsidR="004A311E" w:rsidRPr="003B36D2">
        <w:rPr>
          <w:rFonts w:ascii="Arial" w:hAnsi="Arial" w:cs="Arial"/>
          <w:sz w:val="22"/>
          <w:szCs w:val="22"/>
        </w:rPr>
        <w:t xml:space="preserve"> </w:t>
      </w:r>
      <w:bookmarkEnd w:id="211"/>
      <w:bookmarkEnd w:id="212"/>
      <w:bookmarkEnd w:id="213"/>
      <w:bookmarkEnd w:id="214"/>
      <w:bookmarkEnd w:id="215"/>
      <w:bookmarkEnd w:id="216"/>
      <w:bookmarkEnd w:id="217"/>
    </w:p>
    <w:p w:rsidR="004A311E" w:rsidRPr="003B36D2" w:rsidRDefault="004A311E" w:rsidP="00E10455">
      <w:pPr>
        <w:ind w:right="288"/>
        <w:jc w:val="both"/>
        <w:rPr>
          <w:rFonts w:ascii="Arial" w:hAnsi="Arial" w:cs="Arial"/>
        </w:rPr>
      </w:pPr>
      <w:r w:rsidRPr="003B36D2">
        <w:rPr>
          <w:rFonts w:ascii="Arial" w:hAnsi="Arial" w:cs="Arial"/>
        </w:rPr>
        <w:t xml:space="preserve">The regulations of the country’s legislation and leading strategic documents with regard to employment of persons with </w:t>
      </w:r>
      <w:r w:rsidR="00333C3D" w:rsidRPr="003B36D2">
        <w:rPr>
          <w:rFonts w:ascii="Arial" w:hAnsi="Arial" w:cs="Arial"/>
        </w:rPr>
        <w:t>disabilities</w:t>
      </w:r>
      <w:r w:rsidRPr="003B36D2">
        <w:rPr>
          <w:rFonts w:ascii="Arial" w:hAnsi="Arial" w:cs="Arial"/>
        </w:rPr>
        <w:t xml:space="preserve"> are </w:t>
      </w:r>
      <w:r w:rsidR="00D85BC3" w:rsidRPr="003B36D2">
        <w:rPr>
          <w:rFonts w:ascii="Arial" w:hAnsi="Arial" w:cs="Arial"/>
        </w:rPr>
        <w:t>q</w:t>
      </w:r>
      <w:r w:rsidRPr="003B36D2">
        <w:rPr>
          <w:rFonts w:ascii="Arial" w:hAnsi="Arial" w:cs="Arial"/>
        </w:rPr>
        <w:t xml:space="preserve">uite general and declarative. The state employment programs are </w:t>
      </w:r>
      <w:r w:rsidR="00333C3D" w:rsidRPr="003B36D2">
        <w:rPr>
          <w:rFonts w:ascii="Arial" w:hAnsi="Arial" w:cs="Arial"/>
        </w:rPr>
        <w:t>insufficient</w:t>
      </w:r>
      <w:r w:rsidRPr="003B36D2">
        <w:rPr>
          <w:rFonts w:ascii="Arial" w:hAnsi="Arial" w:cs="Arial"/>
        </w:rPr>
        <w:t xml:space="preserve"> and inadequate. Effective implementation of the existing small</w:t>
      </w:r>
      <w:r w:rsidR="00D85BC3" w:rsidRPr="003B36D2">
        <w:rPr>
          <w:rFonts w:ascii="Arial" w:hAnsi="Arial" w:cs="Arial"/>
        </w:rPr>
        <w:t>-scale</w:t>
      </w:r>
      <w:r w:rsidRPr="003B36D2">
        <w:rPr>
          <w:rFonts w:ascii="Arial" w:hAnsi="Arial" w:cs="Arial"/>
        </w:rPr>
        <w:t xml:space="preserve"> programs is also a challenge. </w:t>
      </w:r>
    </w:p>
    <w:p w:rsidR="004A311E" w:rsidRPr="003B36D2" w:rsidRDefault="004A311E" w:rsidP="00E10455">
      <w:pPr>
        <w:ind w:right="288"/>
        <w:jc w:val="both"/>
        <w:rPr>
          <w:rFonts w:ascii="Arial" w:hAnsi="Arial" w:cs="Arial"/>
        </w:rPr>
      </w:pPr>
      <w:r w:rsidRPr="003B36D2">
        <w:rPr>
          <w:rFonts w:ascii="Arial" w:hAnsi="Arial" w:cs="Arial"/>
        </w:rPr>
        <w:t>There ar</w:t>
      </w:r>
      <w:r w:rsidR="00D85BC3" w:rsidRPr="003B36D2">
        <w:rPr>
          <w:rFonts w:ascii="Arial" w:hAnsi="Arial" w:cs="Arial"/>
        </w:rPr>
        <w:t>e no effective mechanisms for st</w:t>
      </w:r>
      <w:r w:rsidRPr="003B36D2">
        <w:rPr>
          <w:rFonts w:ascii="Arial" w:hAnsi="Arial" w:cs="Arial"/>
        </w:rPr>
        <w:t>i</w:t>
      </w:r>
      <w:r w:rsidR="00D85BC3" w:rsidRPr="003B36D2">
        <w:rPr>
          <w:rFonts w:ascii="Arial" w:hAnsi="Arial" w:cs="Arial"/>
        </w:rPr>
        <w:t>m</w:t>
      </w:r>
      <w:r w:rsidRPr="003B36D2">
        <w:rPr>
          <w:rFonts w:ascii="Arial" w:hAnsi="Arial" w:cs="Arial"/>
        </w:rPr>
        <w:t>u</w:t>
      </w:r>
      <w:r w:rsidR="00D85BC3" w:rsidRPr="003B36D2">
        <w:rPr>
          <w:rFonts w:ascii="Arial" w:hAnsi="Arial" w:cs="Arial"/>
        </w:rPr>
        <w:t>l</w:t>
      </w:r>
      <w:r w:rsidRPr="003B36D2">
        <w:rPr>
          <w:rFonts w:ascii="Arial" w:hAnsi="Arial" w:cs="Arial"/>
        </w:rPr>
        <w:t>ating potentia</w:t>
      </w:r>
      <w:r w:rsidR="00D85BC3" w:rsidRPr="003B36D2">
        <w:rPr>
          <w:rFonts w:ascii="Arial" w:hAnsi="Arial" w:cs="Arial"/>
        </w:rPr>
        <w:t xml:space="preserve">l employers (tax </w:t>
      </w:r>
      <w:r w:rsidR="00333C3D" w:rsidRPr="003B36D2">
        <w:rPr>
          <w:rFonts w:ascii="Arial" w:hAnsi="Arial" w:cs="Arial"/>
        </w:rPr>
        <w:t>allowances</w:t>
      </w:r>
      <w:r w:rsidR="00D85BC3" w:rsidRPr="003B36D2">
        <w:rPr>
          <w:rFonts w:ascii="Arial" w:hAnsi="Arial" w:cs="Arial"/>
        </w:rPr>
        <w:t>, quo</w:t>
      </w:r>
      <w:r w:rsidRPr="003B36D2">
        <w:rPr>
          <w:rFonts w:ascii="Arial" w:hAnsi="Arial" w:cs="Arial"/>
        </w:rPr>
        <w:t>t</w:t>
      </w:r>
      <w:r w:rsidR="00D85BC3" w:rsidRPr="003B36D2">
        <w:rPr>
          <w:rFonts w:ascii="Arial" w:hAnsi="Arial" w:cs="Arial"/>
        </w:rPr>
        <w:t>a</w:t>
      </w:r>
      <w:r w:rsidRPr="003B36D2">
        <w:rPr>
          <w:rFonts w:ascii="Arial" w:hAnsi="Arial" w:cs="Arial"/>
        </w:rPr>
        <w:t xml:space="preserve"> system, etc).  </w:t>
      </w:r>
    </w:p>
    <w:p w:rsidR="004A311E" w:rsidRPr="003B36D2" w:rsidRDefault="004A311E" w:rsidP="00E10455">
      <w:pPr>
        <w:ind w:right="288"/>
        <w:jc w:val="both"/>
        <w:rPr>
          <w:rFonts w:ascii="Arial" w:hAnsi="Arial" w:cs="Arial"/>
        </w:rPr>
      </w:pPr>
      <w:r w:rsidRPr="003B36D2">
        <w:rPr>
          <w:rFonts w:ascii="Arial" w:hAnsi="Arial" w:cs="Arial"/>
        </w:rPr>
        <w:t xml:space="preserve">Instead of </w:t>
      </w:r>
      <w:r w:rsidR="00D85BC3" w:rsidRPr="003B36D2">
        <w:rPr>
          <w:rFonts w:ascii="Arial" w:hAnsi="Arial" w:cs="Arial"/>
        </w:rPr>
        <w:t>sharing the</w:t>
      </w:r>
      <w:r w:rsidRPr="003B36D2">
        <w:rPr>
          <w:rFonts w:ascii="Arial" w:hAnsi="Arial" w:cs="Arial"/>
        </w:rPr>
        <w:t xml:space="preserve"> practice of various </w:t>
      </w:r>
      <w:r w:rsidR="00333C3D" w:rsidRPr="003B36D2">
        <w:rPr>
          <w:rFonts w:ascii="Arial" w:hAnsi="Arial" w:cs="Arial"/>
        </w:rPr>
        <w:t>countries</w:t>
      </w:r>
      <w:r w:rsidRPr="003B36D2">
        <w:rPr>
          <w:rFonts w:ascii="Arial" w:hAnsi="Arial" w:cs="Arial"/>
        </w:rPr>
        <w:t xml:space="preserve"> aimed at stimulating employers through various measures, the national legislation relates employment</w:t>
      </w:r>
      <w:r w:rsidR="00D85BC3" w:rsidRPr="003B36D2">
        <w:rPr>
          <w:rFonts w:ascii="Arial" w:hAnsi="Arial" w:cs="Arial"/>
        </w:rPr>
        <w:t xml:space="preserve"> of </w:t>
      </w:r>
      <w:r w:rsidRPr="003B36D2">
        <w:rPr>
          <w:rFonts w:ascii="Arial" w:hAnsi="Arial" w:cs="Arial"/>
        </w:rPr>
        <w:t>person</w:t>
      </w:r>
      <w:r w:rsidR="00D85BC3" w:rsidRPr="003B36D2">
        <w:rPr>
          <w:rFonts w:ascii="Arial" w:hAnsi="Arial" w:cs="Arial"/>
        </w:rPr>
        <w:t>s</w:t>
      </w:r>
      <w:r w:rsidRPr="003B36D2">
        <w:rPr>
          <w:rFonts w:ascii="Arial" w:hAnsi="Arial" w:cs="Arial"/>
        </w:rPr>
        <w:t xml:space="preserve"> with </w:t>
      </w:r>
      <w:r w:rsidR="00333C3D" w:rsidRPr="003B36D2">
        <w:rPr>
          <w:rFonts w:ascii="Arial" w:hAnsi="Arial" w:cs="Arial"/>
        </w:rPr>
        <w:t>disabilities</w:t>
      </w:r>
      <w:r w:rsidRPr="003B36D2">
        <w:rPr>
          <w:rFonts w:ascii="Arial" w:hAnsi="Arial" w:cs="Arial"/>
        </w:rPr>
        <w:t xml:space="preserve"> </w:t>
      </w:r>
      <w:r w:rsidR="00D85BC3" w:rsidRPr="003B36D2">
        <w:rPr>
          <w:rFonts w:ascii="Arial" w:hAnsi="Arial" w:cs="Arial"/>
        </w:rPr>
        <w:t>in</w:t>
      </w:r>
      <w:r w:rsidRPr="003B36D2">
        <w:rPr>
          <w:rFonts w:ascii="Arial" w:hAnsi="Arial" w:cs="Arial"/>
        </w:rPr>
        <w:t xml:space="preserve"> the </w:t>
      </w:r>
      <w:r w:rsidR="00333C3D" w:rsidRPr="003B36D2">
        <w:rPr>
          <w:rFonts w:ascii="Arial" w:hAnsi="Arial" w:cs="Arial"/>
        </w:rPr>
        <w:t>public</w:t>
      </w:r>
      <w:r w:rsidRPr="003B36D2">
        <w:rPr>
          <w:rFonts w:ascii="Arial" w:hAnsi="Arial" w:cs="Arial"/>
        </w:rPr>
        <w:t xml:space="preserve"> sector to abolition of </w:t>
      </w:r>
      <w:r w:rsidR="00333C3D" w:rsidRPr="003B36D2">
        <w:rPr>
          <w:rFonts w:ascii="Arial" w:hAnsi="Arial" w:cs="Arial"/>
        </w:rPr>
        <w:t>their</w:t>
      </w:r>
      <w:r w:rsidRPr="003B36D2">
        <w:rPr>
          <w:rFonts w:ascii="Arial" w:hAnsi="Arial" w:cs="Arial"/>
        </w:rPr>
        <w:t xml:space="preserve"> right to get social assistance. The only exception</w:t>
      </w:r>
      <w:r w:rsidR="006E3DA5" w:rsidRPr="003B36D2">
        <w:rPr>
          <w:rFonts w:ascii="Arial" w:hAnsi="Arial" w:cs="Arial"/>
        </w:rPr>
        <w:t>s</w:t>
      </w:r>
      <w:r w:rsidRPr="003B36D2">
        <w:rPr>
          <w:rFonts w:ascii="Arial" w:hAnsi="Arial" w:cs="Arial"/>
        </w:rPr>
        <w:t xml:space="preserve"> </w:t>
      </w:r>
      <w:r w:rsidR="00D85BC3" w:rsidRPr="003B36D2">
        <w:rPr>
          <w:rFonts w:ascii="Arial" w:hAnsi="Arial" w:cs="Arial"/>
        </w:rPr>
        <w:t>are</w:t>
      </w:r>
      <w:r w:rsidRPr="003B36D2">
        <w:rPr>
          <w:rFonts w:ascii="Arial" w:hAnsi="Arial" w:cs="Arial"/>
        </w:rPr>
        <w:t xml:space="preserve"> persons with</w:t>
      </w:r>
      <w:r w:rsidR="00DB284F" w:rsidRPr="003B36D2">
        <w:rPr>
          <w:rFonts w:ascii="Arial" w:hAnsi="Arial" w:cs="Arial"/>
        </w:rPr>
        <w:t xml:space="preserve"> </w:t>
      </w:r>
      <w:r w:rsidR="001F20E1" w:rsidRPr="003B36D2">
        <w:rPr>
          <w:rFonts w:ascii="Arial" w:hAnsi="Arial" w:cs="Arial"/>
        </w:rPr>
        <w:t xml:space="preserve">severe </w:t>
      </w:r>
      <w:r w:rsidR="00333C3D" w:rsidRPr="003B36D2">
        <w:rPr>
          <w:rFonts w:ascii="Arial" w:hAnsi="Arial" w:cs="Arial"/>
        </w:rPr>
        <w:t>disabilities</w:t>
      </w:r>
      <w:r w:rsidRPr="003B36D2">
        <w:rPr>
          <w:rFonts w:ascii="Arial" w:hAnsi="Arial" w:cs="Arial"/>
        </w:rPr>
        <w:t xml:space="preserve"> or persons with </w:t>
      </w:r>
      <w:r w:rsidR="00C75E4E" w:rsidRPr="003B36D2">
        <w:rPr>
          <w:rFonts w:ascii="Arial" w:hAnsi="Arial" w:cs="Arial"/>
        </w:rPr>
        <w:t>profound</w:t>
      </w:r>
      <w:r w:rsidR="00C739DC" w:rsidRPr="003B36D2">
        <w:rPr>
          <w:rFonts w:ascii="Arial" w:hAnsi="Arial" w:cs="Arial"/>
        </w:rPr>
        <w:t xml:space="preserve"> </w:t>
      </w:r>
      <w:r w:rsidR="00DB284F" w:rsidRPr="003B36D2">
        <w:rPr>
          <w:rFonts w:ascii="Arial" w:hAnsi="Arial" w:cs="Arial"/>
        </w:rPr>
        <w:t xml:space="preserve">disabilities due to </w:t>
      </w:r>
      <w:r w:rsidRPr="003B36D2">
        <w:rPr>
          <w:rFonts w:ascii="Arial" w:hAnsi="Arial" w:cs="Arial"/>
        </w:rPr>
        <w:t xml:space="preserve">sight problems. </w:t>
      </w:r>
      <w:r w:rsidR="006E3DA5" w:rsidRPr="003B36D2">
        <w:rPr>
          <w:rFonts w:ascii="Arial" w:hAnsi="Arial" w:cs="Arial"/>
        </w:rPr>
        <w:t>A</w:t>
      </w:r>
      <w:r w:rsidRPr="003B36D2">
        <w:rPr>
          <w:rFonts w:ascii="Arial" w:hAnsi="Arial" w:cs="Arial"/>
        </w:rPr>
        <w:t xml:space="preserve">s a result </w:t>
      </w:r>
      <w:r w:rsidR="00333C3D" w:rsidRPr="003B36D2">
        <w:rPr>
          <w:rFonts w:ascii="Arial" w:hAnsi="Arial" w:cs="Arial"/>
        </w:rPr>
        <w:t>of</w:t>
      </w:r>
      <w:r w:rsidRPr="003B36D2">
        <w:rPr>
          <w:rFonts w:ascii="Arial" w:hAnsi="Arial" w:cs="Arial"/>
        </w:rPr>
        <w:t xml:space="preserve"> the mentioned regulation, part of persons with </w:t>
      </w:r>
      <w:r w:rsidR="00333C3D" w:rsidRPr="003B36D2">
        <w:rPr>
          <w:rFonts w:ascii="Arial" w:hAnsi="Arial" w:cs="Arial"/>
        </w:rPr>
        <w:t>disabilities</w:t>
      </w:r>
      <w:r w:rsidRPr="003B36D2">
        <w:rPr>
          <w:rFonts w:ascii="Arial" w:hAnsi="Arial" w:cs="Arial"/>
        </w:rPr>
        <w:t xml:space="preserve"> </w:t>
      </w:r>
      <w:r w:rsidR="006E3DA5" w:rsidRPr="003B36D2">
        <w:rPr>
          <w:rFonts w:ascii="Arial" w:hAnsi="Arial" w:cs="Arial"/>
        </w:rPr>
        <w:t>are forced to</w:t>
      </w:r>
      <w:r w:rsidRPr="003B36D2">
        <w:rPr>
          <w:rFonts w:ascii="Arial" w:hAnsi="Arial" w:cs="Arial"/>
        </w:rPr>
        <w:t xml:space="preserve"> </w:t>
      </w:r>
      <w:r w:rsidR="00DB284F" w:rsidRPr="003B36D2">
        <w:rPr>
          <w:rFonts w:ascii="Arial" w:hAnsi="Arial" w:cs="Arial"/>
        </w:rPr>
        <w:t>refuse</w:t>
      </w:r>
      <w:r w:rsidRPr="003B36D2">
        <w:rPr>
          <w:rFonts w:ascii="Arial" w:hAnsi="Arial" w:cs="Arial"/>
        </w:rPr>
        <w:t xml:space="preserve"> </w:t>
      </w:r>
      <w:r w:rsidRPr="003B36D2">
        <w:rPr>
          <w:rFonts w:ascii="Arial" w:hAnsi="Arial" w:cs="Arial"/>
        </w:rPr>
        <w:lastRenderedPageBreak/>
        <w:t xml:space="preserve">their </w:t>
      </w:r>
      <w:r w:rsidR="00C75E4E" w:rsidRPr="003B36D2">
        <w:rPr>
          <w:rFonts w:ascii="Arial" w:hAnsi="Arial" w:cs="Arial"/>
        </w:rPr>
        <w:t>state financial support</w:t>
      </w:r>
      <w:r w:rsidRPr="003B36D2">
        <w:rPr>
          <w:rFonts w:ascii="Arial" w:hAnsi="Arial" w:cs="Arial"/>
        </w:rPr>
        <w:t xml:space="preserve">, which can lead to discouragement </w:t>
      </w:r>
      <w:r w:rsidR="00C75E4E" w:rsidRPr="003B36D2">
        <w:rPr>
          <w:rFonts w:ascii="Arial" w:hAnsi="Arial" w:cs="Arial"/>
        </w:rPr>
        <w:t xml:space="preserve">or even </w:t>
      </w:r>
      <w:proofErr w:type="spellStart"/>
      <w:r w:rsidRPr="003B36D2">
        <w:rPr>
          <w:rFonts w:ascii="Arial" w:hAnsi="Arial" w:cs="Arial"/>
        </w:rPr>
        <w:t>even</w:t>
      </w:r>
      <w:proofErr w:type="spellEnd"/>
      <w:r w:rsidRPr="003B36D2">
        <w:rPr>
          <w:rFonts w:ascii="Arial" w:hAnsi="Arial" w:cs="Arial"/>
        </w:rPr>
        <w:t xml:space="preserve"> </w:t>
      </w:r>
      <w:r w:rsidR="00DB284F" w:rsidRPr="003B36D2">
        <w:rPr>
          <w:rFonts w:ascii="Arial" w:hAnsi="Arial" w:cs="Arial"/>
        </w:rPr>
        <w:t>refusal</w:t>
      </w:r>
      <w:r w:rsidRPr="003B36D2">
        <w:rPr>
          <w:rFonts w:ascii="Arial" w:hAnsi="Arial" w:cs="Arial"/>
        </w:rPr>
        <w:t xml:space="preserve"> of employment by such persons. </w:t>
      </w:r>
    </w:p>
    <w:p w:rsidR="004A311E" w:rsidRPr="003B36D2" w:rsidRDefault="004A311E" w:rsidP="00E10455">
      <w:pPr>
        <w:ind w:right="288"/>
        <w:jc w:val="both"/>
        <w:rPr>
          <w:rFonts w:ascii="Arial" w:hAnsi="Arial" w:cs="Arial"/>
        </w:rPr>
      </w:pPr>
      <w:r w:rsidRPr="003B36D2">
        <w:rPr>
          <w:rFonts w:ascii="Arial" w:hAnsi="Arial" w:cs="Arial"/>
        </w:rPr>
        <w:t xml:space="preserve">The survey carried out by the Tbilisi State University’s </w:t>
      </w:r>
      <w:r w:rsidR="00333C3D" w:rsidRPr="003B36D2">
        <w:rPr>
          <w:rFonts w:ascii="Arial" w:hAnsi="Arial" w:cs="Arial"/>
        </w:rPr>
        <w:t>research</w:t>
      </w:r>
      <w:r w:rsidRPr="003B36D2">
        <w:rPr>
          <w:rFonts w:ascii="Arial" w:hAnsi="Arial" w:cs="Arial"/>
        </w:rPr>
        <w:t xml:space="preserve"> center o</w:t>
      </w:r>
      <w:r w:rsidR="006E3DA5" w:rsidRPr="003B36D2">
        <w:rPr>
          <w:rFonts w:ascii="Arial" w:hAnsi="Arial" w:cs="Arial"/>
        </w:rPr>
        <w:t>n</w:t>
      </w:r>
      <w:r w:rsidRPr="003B36D2">
        <w:rPr>
          <w:rFonts w:ascii="Arial" w:hAnsi="Arial" w:cs="Arial"/>
        </w:rPr>
        <w:t xml:space="preserve"> issues of persons with disabilities</w:t>
      </w:r>
      <w:r w:rsidRPr="003B36D2">
        <w:rPr>
          <w:rStyle w:val="FootnoteReference"/>
          <w:rFonts w:ascii="Arial" w:hAnsi="Arial" w:cs="Arial"/>
        </w:rPr>
        <w:footnoteReference w:id="92"/>
      </w:r>
      <w:r w:rsidRPr="003B36D2">
        <w:rPr>
          <w:rFonts w:ascii="Arial" w:hAnsi="Arial" w:cs="Arial"/>
        </w:rPr>
        <w:t xml:space="preserve"> sho</w:t>
      </w:r>
      <w:r w:rsidR="006E3DA5" w:rsidRPr="003B36D2">
        <w:rPr>
          <w:rFonts w:ascii="Arial" w:hAnsi="Arial" w:cs="Arial"/>
        </w:rPr>
        <w:t>w</w:t>
      </w:r>
      <w:r w:rsidRPr="003B36D2">
        <w:rPr>
          <w:rFonts w:ascii="Arial" w:hAnsi="Arial" w:cs="Arial"/>
        </w:rPr>
        <w:t xml:space="preserve">s that getting a job by a person with </w:t>
      </w:r>
      <w:r w:rsidR="00333C3D" w:rsidRPr="003B36D2">
        <w:rPr>
          <w:rFonts w:ascii="Arial" w:hAnsi="Arial" w:cs="Arial"/>
        </w:rPr>
        <w:t>disabilities</w:t>
      </w:r>
      <w:r w:rsidRPr="003B36D2">
        <w:rPr>
          <w:rFonts w:ascii="Arial" w:hAnsi="Arial" w:cs="Arial"/>
        </w:rPr>
        <w:t xml:space="preserve">, </w:t>
      </w:r>
      <w:r w:rsidR="00333C3D" w:rsidRPr="003B36D2">
        <w:rPr>
          <w:rFonts w:ascii="Arial" w:hAnsi="Arial" w:cs="Arial"/>
        </w:rPr>
        <w:t>especially</w:t>
      </w:r>
      <w:r w:rsidRPr="003B36D2">
        <w:rPr>
          <w:rFonts w:ascii="Arial" w:hAnsi="Arial" w:cs="Arial"/>
        </w:rPr>
        <w:t xml:space="preserve"> as a result of an open competition, is an unachievable goal. The cause of the abovement</w:t>
      </w:r>
      <w:r w:rsidR="006E3DA5" w:rsidRPr="003B36D2">
        <w:rPr>
          <w:rFonts w:ascii="Arial" w:hAnsi="Arial" w:cs="Arial"/>
        </w:rPr>
        <w:t>io</w:t>
      </w:r>
      <w:r w:rsidRPr="003B36D2">
        <w:rPr>
          <w:rFonts w:ascii="Arial" w:hAnsi="Arial" w:cs="Arial"/>
        </w:rPr>
        <w:t>n</w:t>
      </w:r>
      <w:r w:rsidR="006E3DA5" w:rsidRPr="003B36D2">
        <w:rPr>
          <w:rFonts w:ascii="Arial" w:hAnsi="Arial" w:cs="Arial"/>
        </w:rPr>
        <w:t>ed</w:t>
      </w:r>
      <w:r w:rsidRPr="003B36D2">
        <w:rPr>
          <w:rFonts w:ascii="Arial" w:hAnsi="Arial" w:cs="Arial"/>
        </w:rPr>
        <w:t xml:space="preserve"> </w:t>
      </w:r>
      <w:r w:rsidR="006E3DA5" w:rsidRPr="003B36D2">
        <w:rPr>
          <w:rFonts w:ascii="Arial" w:hAnsi="Arial" w:cs="Arial"/>
        </w:rPr>
        <w:t xml:space="preserve">often </w:t>
      </w:r>
      <w:r w:rsidRPr="003B36D2">
        <w:rPr>
          <w:rFonts w:ascii="Arial" w:hAnsi="Arial" w:cs="Arial"/>
        </w:rPr>
        <w:t xml:space="preserve">is the low qualifications of persons with </w:t>
      </w:r>
      <w:r w:rsidR="00333C3D" w:rsidRPr="003B36D2">
        <w:rPr>
          <w:rFonts w:ascii="Arial" w:hAnsi="Arial" w:cs="Arial"/>
        </w:rPr>
        <w:t>disabilities</w:t>
      </w:r>
      <w:r w:rsidRPr="003B36D2">
        <w:rPr>
          <w:rFonts w:ascii="Arial" w:hAnsi="Arial" w:cs="Arial"/>
        </w:rPr>
        <w:t xml:space="preserve"> and/or absence of education certificate</w:t>
      </w:r>
      <w:r w:rsidR="00DB284F" w:rsidRPr="003B36D2">
        <w:rPr>
          <w:rFonts w:ascii="Arial" w:hAnsi="Arial" w:cs="Arial"/>
        </w:rPr>
        <w:t>s</w:t>
      </w:r>
      <w:r w:rsidRPr="003B36D2">
        <w:rPr>
          <w:rFonts w:ascii="Arial" w:hAnsi="Arial" w:cs="Arial"/>
        </w:rPr>
        <w:t xml:space="preserve">. Persons with </w:t>
      </w:r>
      <w:r w:rsidR="00333C3D" w:rsidRPr="003B36D2">
        <w:rPr>
          <w:rFonts w:ascii="Arial" w:hAnsi="Arial" w:cs="Arial"/>
        </w:rPr>
        <w:t>disabilities</w:t>
      </w:r>
      <w:r w:rsidRPr="003B36D2">
        <w:rPr>
          <w:rFonts w:ascii="Arial" w:hAnsi="Arial" w:cs="Arial"/>
        </w:rPr>
        <w:t xml:space="preserve"> are mainly employed </w:t>
      </w:r>
      <w:r w:rsidR="006E3DA5" w:rsidRPr="003B36D2">
        <w:rPr>
          <w:rFonts w:ascii="Arial" w:hAnsi="Arial" w:cs="Arial"/>
        </w:rPr>
        <w:t xml:space="preserve">within the </w:t>
      </w:r>
      <w:r w:rsidR="00333C3D" w:rsidRPr="003B36D2">
        <w:rPr>
          <w:rFonts w:ascii="Arial" w:hAnsi="Arial" w:cs="Arial"/>
        </w:rPr>
        <w:t>framework</w:t>
      </w:r>
      <w:r w:rsidR="006E3DA5" w:rsidRPr="003B36D2">
        <w:rPr>
          <w:rFonts w:ascii="Arial" w:hAnsi="Arial" w:cs="Arial"/>
        </w:rPr>
        <w:t xml:space="preserve"> of</w:t>
      </w:r>
      <w:r w:rsidRPr="003B36D2">
        <w:rPr>
          <w:rFonts w:ascii="Arial" w:hAnsi="Arial" w:cs="Arial"/>
        </w:rPr>
        <w:t xml:space="preserve"> certain initiatives of </w:t>
      </w:r>
      <w:r w:rsidR="006E3DA5" w:rsidRPr="003B36D2">
        <w:rPr>
          <w:rFonts w:ascii="Arial" w:hAnsi="Arial" w:cs="Arial"/>
        </w:rPr>
        <w:t xml:space="preserve">some </w:t>
      </w:r>
      <w:r w:rsidR="00333C3D" w:rsidRPr="003B36D2">
        <w:rPr>
          <w:rFonts w:ascii="Arial" w:hAnsi="Arial" w:cs="Arial"/>
        </w:rPr>
        <w:t>organizations</w:t>
      </w:r>
      <w:r w:rsidRPr="003B36D2">
        <w:rPr>
          <w:rFonts w:ascii="Arial" w:hAnsi="Arial" w:cs="Arial"/>
        </w:rPr>
        <w:t xml:space="preserve"> (for example, </w:t>
      </w:r>
      <w:r w:rsidR="006E3DA5" w:rsidRPr="003B36D2">
        <w:rPr>
          <w:rFonts w:ascii="Arial" w:hAnsi="Arial" w:cs="Arial"/>
        </w:rPr>
        <w:t>the p</w:t>
      </w:r>
      <w:r w:rsidRPr="003B36D2">
        <w:rPr>
          <w:rFonts w:ascii="Arial" w:hAnsi="Arial" w:cs="Arial"/>
        </w:rPr>
        <w:t xml:space="preserve">ublic </w:t>
      </w:r>
      <w:r w:rsidR="006E3DA5" w:rsidRPr="003B36D2">
        <w:rPr>
          <w:rFonts w:ascii="Arial" w:hAnsi="Arial" w:cs="Arial"/>
        </w:rPr>
        <w:t>r</w:t>
      </w:r>
      <w:r w:rsidRPr="003B36D2">
        <w:rPr>
          <w:rFonts w:ascii="Arial" w:hAnsi="Arial" w:cs="Arial"/>
        </w:rPr>
        <w:t xml:space="preserve">egistry, local municipalities) </w:t>
      </w:r>
      <w:r w:rsidR="006E3DA5" w:rsidRPr="003B36D2">
        <w:rPr>
          <w:rFonts w:ascii="Arial" w:hAnsi="Arial" w:cs="Arial"/>
        </w:rPr>
        <w:t>as part of campaign</w:t>
      </w:r>
      <w:r w:rsidR="00DB284F" w:rsidRPr="003B36D2">
        <w:rPr>
          <w:rFonts w:ascii="Arial" w:hAnsi="Arial" w:cs="Arial"/>
        </w:rPr>
        <w:t>s</w:t>
      </w:r>
      <w:r w:rsidRPr="003B36D2">
        <w:rPr>
          <w:rFonts w:ascii="Arial" w:hAnsi="Arial" w:cs="Arial"/>
        </w:rPr>
        <w:t xml:space="preserve">. </w:t>
      </w:r>
      <w:r w:rsidR="006E3DA5" w:rsidRPr="003B36D2">
        <w:rPr>
          <w:rFonts w:ascii="Arial" w:hAnsi="Arial" w:cs="Arial"/>
        </w:rPr>
        <w:t>. The payment of perso</w:t>
      </w:r>
      <w:r w:rsidRPr="003B36D2">
        <w:rPr>
          <w:rFonts w:ascii="Arial" w:hAnsi="Arial" w:cs="Arial"/>
        </w:rPr>
        <w:t>n</w:t>
      </w:r>
      <w:r w:rsidR="006E3DA5" w:rsidRPr="003B36D2">
        <w:rPr>
          <w:rFonts w:ascii="Arial" w:hAnsi="Arial" w:cs="Arial"/>
        </w:rPr>
        <w:t>s</w:t>
      </w:r>
      <w:r w:rsidRPr="003B36D2">
        <w:rPr>
          <w:rFonts w:ascii="Arial" w:hAnsi="Arial" w:cs="Arial"/>
        </w:rPr>
        <w:t xml:space="preserve"> with </w:t>
      </w:r>
      <w:r w:rsidR="00333C3D" w:rsidRPr="003B36D2">
        <w:rPr>
          <w:rFonts w:ascii="Arial" w:hAnsi="Arial" w:cs="Arial"/>
        </w:rPr>
        <w:t>disabilities</w:t>
      </w:r>
      <w:r w:rsidRPr="003B36D2">
        <w:rPr>
          <w:rFonts w:ascii="Arial" w:hAnsi="Arial" w:cs="Arial"/>
        </w:rPr>
        <w:t xml:space="preserve"> is very low, which together with other barriers, makes </w:t>
      </w:r>
      <w:r w:rsidR="00A21126" w:rsidRPr="003B36D2">
        <w:rPr>
          <w:rFonts w:ascii="Arial" w:hAnsi="Arial" w:cs="Arial"/>
        </w:rPr>
        <w:t>the</w:t>
      </w:r>
      <w:r w:rsidR="0081022D" w:rsidRPr="003B36D2">
        <w:rPr>
          <w:rFonts w:ascii="Arial" w:hAnsi="Arial" w:cs="Arial"/>
        </w:rPr>
        <w:t>ir</w:t>
      </w:r>
      <w:r w:rsidR="00A21126" w:rsidRPr="003B36D2">
        <w:rPr>
          <w:rFonts w:ascii="Arial" w:hAnsi="Arial" w:cs="Arial"/>
        </w:rPr>
        <w:t xml:space="preserve"> work</w:t>
      </w:r>
      <w:r w:rsidRPr="003B36D2">
        <w:rPr>
          <w:rFonts w:ascii="Arial" w:hAnsi="Arial" w:cs="Arial"/>
        </w:rPr>
        <w:t xml:space="preserve"> </w:t>
      </w:r>
      <w:r w:rsidR="006E3DA5" w:rsidRPr="003B36D2">
        <w:rPr>
          <w:rFonts w:ascii="Arial" w:hAnsi="Arial" w:cs="Arial"/>
        </w:rPr>
        <w:t>non-profitable.</w:t>
      </w:r>
      <w:r w:rsidRPr="003B36D2">
        <w:rPr>
          <w:rFonts w:ascii="Arial" w:hAnsi="Arial" w:cs="Arial"/>
        </w:rPr>
        <w:t xml:space="preserve"> In addition, the survey showed that non-adapted physical environment and transport across the </w:t>
      </w:r>
      <w:r w:rsidR="00333C3D" w:rsidRPr="003B36D2">
        <w:rPr>
          <w:rFonts w:ascii="Arial" w:hAnsi="Arial" w:cs="Arial"/>
        </w:rPr>
        <w:t>country</w:t>
      </w:r>
      <w:r w:rsidRPr="003B36D2">
        <w:rPr>
          <w:rFonts w:ascii="Arial" w:hAnsi="Arial" w:cs="Arial"/>
        </w:rPr>
        <w:t xml:space="preserve"> are important barriers for persons with disabilities in getting</w:t>
      </w:r>
      <w:r w:rsidR="00A21126" w:rsidRPr="003B36D2">
        <w:rPr>
          <w:rFonts w:ascii="Arial" w:hAnsi="Arial" w:cs="Arial"/>
        </w:rPr>
        <w:t xml:space="preserve"> and maintaining a job. These</w:t>
      </w:r>
      <w:r w:rsidRPr="003B36D2">
        <w:rPr>
          <w:rFonts w:ascii="Arial" w:hAnsi="Arial" w:cs="Arial"/>
        </w:rPr>
        <w:t xml:space="preserve"> factor</w:t>
      </w:r>
      <w:r w:rsidR="00A21126" w:rsidRPr="003B36D2">
        <w:rPr>
          <w:rFonts w:ascii="Arial" w:hAnsi="Arial" w:cs="Arial"/>
        </w:rPr>
        <w:t>s</w:t>
      </w:r>
      <w:r w:rsidRPr="003B36D2">
        <w:rPr>
          <w:rFonts w:ascii="Arial" w:hAnsi="Arial" w:cs="Arial"/>
        </w:rPr>
        <w:t xml:space="preserve"> significantly </w:t>
      </w:r>
      <w:r w:rsidR="00333C3D" w:rsidRPr="003B36D2">
        <w:rPr>
          <w:rFonts w:ascii="Arial" w:hAnsi="Arial" w:cs="Arial"/>
        </w:rPr>
        <w:t>prevent</w:t>
      </w:r>
      <w:r w:rsidRPr="003B36D2">
        <w:rPr>
          <w:rFonts w:ascii="Arial" w:hAnsi="Arial" w:cs="Arial"/>
        </w:rPr>
        <w:t xml:space="preserve"> </w:t>
      </w:r>
      <w:r w:rsidR="00333C3D" w:rsidRPr="003B36D2">
        <w:rPr>
          <w:rFonts w:ascii="Arial" w:hAnsi="Arial" w:cs="Arial"/>
        </w:rPr>
        <w:t>persons</w:t>
      </w:r>
      <w:r w:rsidRPr="003B36D2">
        <w:rPr>
          <w:rFonts w:ascii="Arial" w:hAnsi="Arial" w:cs="Arial"/>
        </w:rPr>
        <w:t xml:space="preserve"> with </w:t>
      </w:r>
      <w:r w:rsidR="00333C3D" w:rsidRPr="003B36D2">
        <w:rPr>
          <w:rFonts w:ascii="Arial" w:hAnsi="Arial" w:cs="Arial"/>
        </w:rPr>
        <w:t>disabilities</w:t>
      </w:r>
      <w:r w:rsidRPr="003B36D2">
        <w:rPr>
          <w:rFonts w:ascii="Arial" w:hAnsi="Arial" w:cs="Arial"/>
        </w:rPr>
        <w:t xml:space="preserve"> </w:t>
      </w:r>
      <w:r w:rsidR="00A21126" w:rsidRPr="003B36D2">
        <w:rPr>
          <w:rFonts w:ascii="Arial" w:hAnsi="Arial" w:cs="Arial"/>
        </w:rPr>
        <w:t>from</w:t>
      </w:r>
      <w:r w:rsidRPr="003B36D2">
        <w:rPr>
          <w:rFonts w:ascii="Arial" w:hAnsi="Arial" w:cs="Arial"/>
        </w:rPr>
        <w:t xml:space="preserve"> getting education, developing </w:t>
      </w:r>
      <w:r w:rsidR="00333C3D" w:rsidRPr="003B36D2">
        <w:rPr>
          <w:rFonts w:ascii="Arial" w:hAnsi="Arial" w:cs="Arial"/>
        </w:rPr>
        <w:t>professional</w:t>
      </w:r>
      <w:r w:rsidRPr="003B36D2">
        <w:rPr>
          <w:rFonts w:ascii="Arial" w:hAnsi="Arial" w:cs="Arial"/>
        </w:rPr>
        <w:t xml:space="preserve"> skills and actively </w:t>
      </w:r>
      <w:r w:rsidR="00333C3D" w:rsidRPr="003B36D2">
        <w:rPr>
          <w:rFonts w:ascii="Arial" w:hAnsi="Arial" w:cs="Arial"/>
        </w:rPr>
        <w:t>participating</w:t>
      </w:r>
      <w:r w:rsidRPr="003B36D2">
        <w:rPr>
          <w:rFonts w:ascii="Arial" w:hAnsi="Arial" w:cs="Arial"/>
        </w:rPr>
        <w:t xml:space="preserve"> in public life. </w:t>
      </w:r>
    </w:p>
    <w:p w:rsidR="004A311E" w:rsidRPr="003B36D2" w:rsidRDefault="004A311E" w:rsidP="00E10455">
      <w:pPr>
        <w:ind w:right="288"/>
        <w:jc w:val="both"/>
        <w:rPr>
          <w:rFonts w:ascii="Arial" w:hAnsi="Arial" w:cs="Arial"/>
        </w:rPr>
      </w:pPr>
      <w:r w:rsidRPr="003B36D2">
        <w:rPr>
          <w:rFonts w:ascii="Arial" w:hAnsi="Arial" w:cs="Arial"/>
        </w:rPr>
        <w:t xml:space="preserve">Persons with </w:t>
      </w:r>
      <w:r w:rsidR="00333C3D" w:rsidRPr="003B36D2">
        <w:rPr>
          <w:rFonts w:ascii="Arial" w:hAnsi="Arial" w:cs="Arial"/>
        </w:rPr>
        <w:t>disabilities</w:t>
      </w:r>
      <w:r w:rsidRPr="003B36D2">
        <w:rPr>
          <w:rFonts w:ascii="Arial" w:hAnsi="Arial" w:cs="Arial"/>
        </w:rPr>
        <w:t xml:space="preserve"> are employed in some small workshops, such as </w:t>
      </w:r>
      <w:r w:rsidR="00A21126" w:rsidRPr="003B36D2">
        <w:rPr>
          <w:rFonts w:ascii="Arial" w:hAnsi="Arial" w:cs="Arial"/>
        </w:rPr>
        <w:t xml:space="preserve">sewing </w:t>
      </w:r>
      <w:r w:rsidR="00333C3D" w:rsidRPr="003B36D2">
        <w:rPr>
          <w:rFonts w:ascii="Arial" w:hAnsi="Arial" w:cs="Arial"/>
        </w:rPr>
        <w:t>workshops</w:t>
      </w:r>
      <w:r w:rsidR="00A21126" w:rsidRPr="003B36D2">
        <w:rPr>
          <w:rFonts w:ascii="Arial" w:hAnsi="Arial" w:cs="Arial"/>
        </w:rPr>
        <w:t>, as well as workshops of felt and other handicrafts,</w:t>
      </w:r>
      <w:r w:rsidRPr="003B36D2">
        <w:rPr>
          <w:rFonts w:ascii="Arial" w:hAnsi="Arial" w:cs="Arial"/>
        </w:rPr>
        <w:t xml:space="preserve"> </w:t>
      </w:r>
      <w:r w:rsidR="00A21126" w:rsidRPr="003B36D2">
        <w:rPr>
          <w:rFonts w:ascii="Arial" w:hAnsi="Arial" w:cs="Arial"/>
        </w:rPr>
        <w:t xml:space="preserve">but </w:t>
      </w:r>
      <w:r w:rsidRPr="003B36D2">
        <w:rPr>
          <w:rFonts w:ascii="Arial" w:hAnsi="Arial" w:cs="Arial"/>
        </w:rPr>
        <w:t xml:space="preserve">the number of such </w:t>
      </w:r>
      <w:r w:rsidR="00333C3D" w:rsidRPr="003B36D2">
        <w:rPr>
          <w:rFonts w:ascii="Arial" w:hAnsi="Arial" w:cs="Arial"/>
        </w:rPr>
        <w:t>workshops</w:t>
      </w:r>
      <w:r w:rsidRPr="003B36D2">
        <w:rPr>
          <w:rFonts w:ascii="Arial" w:hAnsi="Arial" w:cs="Arial"/>
        </w:rPr>
        <w:t xml:space="preserve"> is not high. In addition, this kind of employment of persons with </w:t>
      </w:r>
      <w:r w:rsidR="00333C3D" w:rsidRPr="003B36D2">
        <w:rPr>
          <w:rFonts w:ascii="Arial" w:hAnsi="Arial" w:cs="Arial"/>
        </w:rPr>
        <w:t>disabilities</w:t>
      </w:r>
      <w:r w:rsidRPr="003B36D2">
        <w:rPr>
          <w:rFonts w:ascii="Arial" w:hAnsi="Arial" w:cs="Arial"/>
        </w:rPr>
        <w:t xml:space="preserve"> may turn into a negative trend </w:t>
      </w:r>
      <w:r w:rsidR="00B902B6" w:rsidRPr="003B36D2">
        <w:rPr>
          <w:rFonts w:ascii="Arial" w:hAnsi="Arial" w:cs="Arial"/>
        </w:rPr>
        <w:t xml:space="preserve">and </w:t>
      </w:r>
      <w:proofErr w:type="spellStart"/>
      <w:r w:rsidR="00B902B6" w:rsidRPr="003B36D2">
        <w:rPr>
          <w:rFonts w:ascii="Arial" w:hAnsi="Arial" w:cs="Arial"/>
        </w:rPr>
        <w:t>persived</w:t>
      </w:r>
      <w:proofErr w:type="spellEnd"/>
      <w:r w:rsidR="00B902B6" w:rsidRPr="003B36D2">
        <w:rPr>
          <w:rFonts w:ascii="Arial" w:hAnsi="Arial" w:cs="Arial"/>
        </w:rPr>
        <w:t xml:space="preserve"> as if </w:t>
      </w:r>
      <w:proofErr w:type="spellStart"/>
      <w:r w:rsidR="00B902B6" w:rsidRPr="003B36D2">
        <w:rPr>
          <w:rFonts w:ascii="Arial" w:hAnsi="Arial" w:cs="Arial"/>
        </w:rPr>
        <w:t>they</w:t>
      </w:r>
      <w:r w:rsidRPr="003B36D2">
        <w:rPr>
          <w:rFonts w:ascii="Arial" w:hAnsi="Arial" w:cs="Arial"/>
        </w:rPr>
        <w:t>may</w:t>
      </w:r>
      <w:proofErr w:type="spellEnd"/>
      <w:r w:rsidRPr="003B36D2">
        <w:rPr>
          <w:rFonts w:ascii="Arial" w:hAnsi="Arial" w:cs="Arial"/>
        </w:rPr>
        <w:t xml:space="preserve"> not be employed according to their skills </w:t>
      </w:r>
      <w:r w:rsidR="00DB284F" w:rsidRPr="003B36D2">
        <w:rPr>
          <w:rFonts w:ascii="Arial" w:hAnsi="Arial" w:cs="Arial"/>
        </w:rPr>
        <w:t>or</w:t>
      </w:r>
      <w:r w:rsidRPr="003B36D2">
        <w:rPr>
          <w:rFonts w:ascii="Arial" w:hAnsi="Arial" w:cs="Arial"/>
        </w:rPr>
        <w:t xml:space="preserve"> education. </w:t>
      </w:r>
    </w:p>
    <w:p w:rsidR="004A311E" w:rsidRPr="003B36D2" w:rsidRDefault="004A311E" w:rsidP="00E10455">
      <w:pPr>
        <w:ind w:right="288"/>
        <w:jc w:val="both"/>
        <w:rPr>
          <w:rFonts w:ascii="Arial" w:hAnsi="Arial" w:cs="Arial"/>
        </w:rPr>
      </w:pPr>
      <w:r w:rsidRPr="003B36D2">
        <w:rPr>
          <w:rFonts w:ascii="Arial" w:hAnsi="Arial" w:cs="Arial"/>
        </w:rPr>
        <w:t>The low number of employe</w:t>
      </w:r>
      <w:r w:rsidR="00A21126" w:rsidRPr="003B36D2">
        <w:rPr>
          <w:rFonts w:ascii="Arial" w:hAnsi="Arial" w:cs="Arial"/>
        </w:rPr>
        <w:t>d</w:t>
      </w:r>
      <w:r w:rsidRPr="003B36D2">
        <w:rPr>
          <w:rFonts w:ascii="Arial" w:hAnsi="Arial" w:cs="Arial"/>
        </w:rPr>
        <w:t xml:space="preserve"> persons with </w:t>
      </w:r>
      <w:r w:rsidR="00333C3D" w:rsidRPr="003B36D2">
        <w:rPr>
          <w:rFonts w:ascii="Arial" w:hAnsi="Arial" w:cs="Arial"/>
        </w:rPr>
        <w:t>disabilities</w:t>
      </w:r>
      <w:r w:rsidRPr="003B36D2">
        <w:rPr>
          <w:rFonts w:ascii="Arial" w:hAnsi="Arial" w:cs="Arial"/>
        </w:rPr>
        <w:t xml:space="preserve"> also </w:t>
      </w:r>
      <w:proofErr w:type="gramStart"/>
      <w:r w:rsidR="00E7721A" w:rsidRPr="003B36D2">
        <w:rPr>
          <w:rFonts w:ascii="Arial" w:hAnsi="Arial" w:cs="Arial"/>
        </w:rPr>
        <w:t xml:space="preserve">reveals </w:t>
      </w:r>
      <w:r w:rsidR="00A21126" w:rsidRPr="003B36D2">
        <w:rPr>
          <w:rFonts w:ascii="Arial" w:hAnsi="Arial" w:cs="Arial"/>
        </w:rPr>
        <w:t xml:space="preserve"> the</w:t>
      </w:r>
      <w:proofErr w:type="gramEnd"/>
      <w:r w:rsidRPr="003B36D2">
        <w:rPr>
          <w:rFonts w:ascii="Arial" w:hAnsi="Arial" w:cs="Arial"/>
        </w:rPr>
        <w:t xml:space="preserve"> inefficiency of </w:t>
      </w:r>
      <w:r w:rsidR="00333C3D" w:rsidRPr="003B36D2">
        <w:rPr>
          <w:rFonts w:ascii="Arial" w:hAnsi="Arial" w:cs="Arial"/>
        </w:rPr>
        <w:t>employment</w:t>
      </w:r>
      <w:r w:rsidRPr="003B36D2">
        <w:rPr>
          <w:rFonts w:ascii="Arial" w:hAnsi="Arial" w:cs="Arial"/>
        </w:rPr>
        <w:t xml:space="preserve"> efforts. </w:t>
      </w:r>
      <w:r w:rsidR="00333C3D" w:rsidRPr="003B36D2">
        <w:rPr>
          <w:rFonts w:ascii="Arial" w:hAnsi="Arial" w:cs="Arial"/>
        </w:rPr>
        <w:t>Since</w:t>
      </w:r>
      <w:r w:rsidRPr="003B36D2">
        <w:rPr>
          <w:rFonts w:ascii="Arial" w:hAnsi="Arial" w:cs="Arial"/>
        </w:rPr>
        <w:t xml:space="preserve"> October 2015, 32 </w:t>
      </w:r>
      <w:r w:rsidR="00333C3D" w:rsidRPr="003B36D2">
        <w:rPr>
          <w:rFonts w:ascii="Arial" w:hAnsi="Arial" w:cs="Arial"/>
        </w:rPr>
        <w:t>persons</w:t>
      </w:r>
      <w:r w:rsidRPr="003B36D2">
        <w:rPr>
          <w:rFonts w:ascii="Arial" w:hAnsi="Arial" w:cs="Arial"/>
        </w:rPr>
        <w:t xml:space="preserve"> with </w:t>
      </w:r>
      <w:r w:rsidR="00333C3D" w:rsidRPr="003B36D2">
        <w:rPr>
          <w:rFonts w:ascii="Arial" w:hAnsi="Arial" w:cs="Arial"/>
        </w:rPr>
        <w:t>disabilities</w:t>
      </w:r>
      <w:r w:rsidR="00A21126" w:rsidRPr="003B36D2">
        <w:rPr>
          <w:rFonts w:ascii="Arial" w:hAnsi="Arial" w:cs="Arial"/>
        </w:rPr>
        <w:t xml:space="preserve"> </w:t>
      </w:r>
      <w:r w:rsidR="005F5430" w:rsidRPr="003B36D2">
        <w:rPr>
          <w:rFonts w:ascii="Arial" w:hAnsi="Arial" w:cs="Arial"/>
        </w:rPr>
        <w:t xml:space="preserve">have </w:t>
      </w:r>
      <w:r w:rsidR="00A21126" w:rsidRPr="003B36D2">
        <w:rPr>
          <w:rFonts w:ascii="Arial" w:hAnsi="Arial" w:cs="Arial"/>
        </w:rPr>
        <w:t>t</w:t>
      </w:r>
      <w:r w:rsidR="005F5430" w:rsidRPr="003B36D2">
        <w:rPr>
          <w:rFonts w:ascii="Arial" w:hAnsi="Arial" w:cs="Arial"/>
        </w:rPr>
        <w:t>a</w:t>
      </w:r>
      <w:r w:rsidR="00A21126" w:rsidRPr="003B36D2">
        <w:rPr>
          <w:rFonts w:ascii="Arial" w:hAnsi="Arial" w:cs="Arial"/>
        </w:rPr>
        <w:t>k</w:t>
      </w:r>
      <w:r w:rsidR="005F5430" w:rsidRPr="003B36D2">
        <w:rPr>
          <w:rFonts w:ascii="Arial" w:hAnsi="Arial" w:cs="Arial"/>
        </w:rPr>
        <w:t>en</w:t>
      </w:r>
      <w:r w:rsidR="00A21126" w:rsidRPr="003B36D2">
        <w:rPr>
          <w:rFonts w:ascii="Arial" w:hAnsi="Arial" w:cs="Arial"/>
        </w:rPr>
        <w:t xml:space="preserve"> part in the </w:t>
      </w:r>
      <w:r w:rsidR="005F5430" w:rsidRPr="003B36D2">
        <w:rPr>
          <w:rFonts w:ascii="Arial" w:hAnsi="Arial" w:cs="Arial"/>
        </w:rPr>
        <w:t>State Program on V</w:t>
      </w:r>
      <w:r w:rsidR="00A21126" w:rsidRPr="003B36D2">
        <w:rPr>
          <w:rFonts w:ascii="Arial" w:hAnsi="Arial" w:cs="Arial"/>
        </w:rPr>
        <w:t xml:space="preserve">ocational </w:t>
      </w:r>
      <w:r w:rsidR="005F5430" w:rsidRPr="003B36D2">
        <w:rPr>
          <w:rFonts w:ascii="Arial" w:hAnsi="Arial" w:cs="Arial"/>
        </w:rPr>
        <w:t>T</w:t>
      </w:r>
      <w:r w:rsidR="00A21126" w:rsidRPr="003B36D2">
        <w:rPr>
          <w:rFonts w:ascii="Arial" w:hAnsi="Arial" w:cs="Arial"/>
        </w:rPr>
        <w:t>r</w:t>
      </w:r>
      <w:r w:rsidRPr="003B36D2">
        <w:rPr>
          <w:rFonts w:ascii="Arial" w:hAnsi="Arial" w:cs="Arial"/>
        </w:rPr>
        <w:t>ainin</w:t>
      </w:r>
      <w:r w:rsidR="00A21126" w:rsidRPr="003B36D2">
        <w:rPr>
          <w:rFonts w:ascii="Arial" w:hAnsi="Arial" w:cs="Arial"/>
        </w:rPr>
        <w:t>g</w:t>
      </w:r>
      <w:r w:rsidR="005F5430" w:rsidRPr="003B36D2">
        <w:rPr>
          <w:rFonts w:ascii="Arial" w:hAnsi="Arial" w:cs="Arial"/>
        </w:rPr>
        <w:t xml:space="preserve">-retraining </w:t>
      </w:r>
      <w:proofErr w:type="spellStart"/>
      <w:r w:rsidR="005F5430" w:rsidRPr="003B36D2">
        <w:rPr>
          <w:rFonts w:ascii="Arial" w:hAnsi="Arial" w:cs="Arial"/>
        </w:rPr>
        <w:t>and</w:t>
      </w:r>
      <w:r w:rsidR="00A90C0D" w:rsidRPr="003B36D2">
        <w:rPr>
          <w:rFonts w:ascii="Arial" w:hAnsi="Arial" w:cs="Arial"/>
        </w:rPr>
        <w:t>Qualification</w:t>
      </w:r>
      <w:proofErr w:type="spellEnd"/>
      <w:r w:rsidR="00E7721A" w:rsidRPr="003B36D2">
        <w:rPr>
          <w:rFonts w:ascii="Arial" w:hAnsi="Arial" w:cs="Arial"/>
        </w:rPr>
        <w:t xml:space="preserve"> </w:t>
      </w:r>
      <w:proofErr w:type="gramStart"/>
      <w:r w:rsidR="00E7721A" w:rsidRPr="003B36D2">
        <w:rPr>
          <w:rFonts w:ascii="Arial" w:hAnsi="Arial" w:cs="Arial"/>
        </w:rPr>
        <w:t>Raising</w:t>
      </w:r>
      <w:proofErr w:type="gramEnd"/>
      <w:r w:rsidRPr="003B36D2">
        <w:rPr>
          <w:rFonts w:ascii="Arial" w:hAnsi="Arial" w:cs="Arial"/>
        </w:rPr>
        <w:t xml:space="preserve">, though only 3 </w:t>
      </w:r>
      <w:r w:rsidR="00A21126" w:rsidRPr="003B36D2">
        <w:rPr>
          <w:rFonts w:ascii="Arial" w:hAnsi="Arial" w:cs="Arial"/>
        </w:rPr>
        <w:t>of them</w:t>
      </w:r>
      <w:r w:rsidRPr="003B36D2">
        <w:rPr>
          <w:rFonts w:ascii="Arial" w:hAnsi="Arial" w:cs="Arial"/>
        </w:rPr>
        <w:t xml:space="preserve"> </w:t>
      </w:r>
      <w:r w:rsidR="00A90C0D" w:rsidRPr="003B36D2">
        <w:rPr>
          <w:rFonts w:ascii="Arial" w:hAnsi="Arial" w:cs="Arial"/>
        </w:rPr>
        <w:t xml:space="preserve">have been </w:t>
      </w:r>
      <w:r w:rsidRPr="003B36D2">
        <w:rPr>
          <w:rFonts w:ascii="Arial" w:hAnsi="Arial" w:cs="Arial"/>
        </w:rPr>
        <w:t xml:space="preserve">employed. 12 persons with </w:t>
      </w:r>
      <w:r w:rsidR="00333C3D" w:rsidRPr="003B36D2">
        <w:rPr>
          <w:rFonts w:ascii="Arial" w:hAnsi="Arial" w:cs="Arial"/>
        </w:rPr>
        <w:t>disabilities</w:t>
      </w:r>
      <w:r w:rsidRPr="003B36D2">
        <w:rPr>
          <w:rFonts w:ascii="Arial" w:hAnsi="Arial" w:cs="Arial"/>
        </w:rPr>
        <w:t xml:space="preserve"> completed </w:t>
      </w:r>
      <w:r w:rsidR="00A21126" w:rsidRPr="003B36D2">
        <w:rPr>
          <w:rFonts w:ascii="Arial" w:hAnsi="Arial" w:cs="Arial"/>
        </w:rPr>
        <w:t xml:space="preserve">an </w:t>
      </w:r>
      <w:r w:rsidRPr="003B36D2">
        <w:rPr>
          <w:rFonts w:ascii="Arial" w:hAnsi="Arial" w:cs="Arial"/>
        </w:rPr>
        <w:t xml:space="preserve">internship course </w:t>
      </w:r>
      <w:r w:rsidR="00A21126" w:rsidRPr="003B36D2">
        <w:rPr>
          <w:rFonts w:ascii="Arial" w:hAnsi="Arial" w:cs="Arial"/>
        </w:rPr>
        <w:t xml:space="preserve">within the framework of the </w:t>
      </w:r>
      <w:r w:rsidR="00A90C0D" w:rsidRPr="003B36D2">
        <w:rPr>
          <w:rFonts w:ascii="Arial" w:hAnsi="Arial" w:cs="Arial"/>
        </w:rPr>
        <w:t xml:space="preserve">State Program on Development of </w:t>
      </w:r>
      <w:r w:rsidR="00A21126" w:rsidRPr="003B36D2">
        <w:rPr>
          <w:rFonts w:ascii="Arial" w:hAnsi="Arial" w:cs="Arial"/>
        </w:rPr>
        <w:t>E</w:t>
      </w:r>
      <w:r w:rsidRPr="003B36D2">
        <w:rPr>
          <w:rFonts w:ascii="Arial" w:hAnsi="Arial" w:cs="Arial"/>
        </w:rPr>
        <w:t xml:space="preserve">mployment </w:t>
      </w:r>
      <w:r w:rsidR="00A21126" w:rsidRPr="003B36D2">
        <w:rPr>
          <w:rFonts w:ascii="Arial" w:hAnsi="Arial" w:cs="Arial"/>
        </w:rPr>
        <w:t>S</w:t>
      </w:r>
      <w:r w:rsidRPr="003B36D2">
        <w:rPr>
          <w:rFonts w:ascii="Arial" w:hAnsi="Arial" w:cs="Arial"/>
        </w:rPr>
        <w:t>ervice</w:t>
      </w:r>
      <w:r w:rsidR="00F03F04" w:rsidRPr="003B36D2">
        <w:rPr>
          <w:rFonts w:ascii="Arial" w:hAnsi="Arial" w:cs="Arial"/>
        </w:rPr>
        <w:t>s</w:t>
      </w:r>
      <w:r w:rsidRPr="003B36D2">
        <w:rPr>
          <w:rFonts w:ascii="Arial" w:hAnsi="Arial" w:cs="Arial"/>
        </w:rPr>
        <w:t xml:space="preserve"> and only 2 of them were permanently employed. Out </w:t>
      </w:r>
      <w:proofErr w:type="gramStart"/>
      <w:r w:rsidRPr="003B36D2">
        <w:rPr>
          <w:rFonts w:ascii="Arial" w:hAnsi="Arial" w:cs="Arial"/>
        </w:rPr>
        <w:t xml:space="preserve">of </w:t>
      </w:r>
      <w:r w:rsidR="00A21126" w:rsidRPr="003B36D2">
        <w:rPr>
          <w:rFonts w:ascii="Arial" w:hAnsi="Arial" w:cs="Arial"/>
        </w:rPr>
        <w:t xml:space="preserve"> </w:t>
      </w:r>
      <w:r w:rsidRPr="003B36D2">
        <w:rPr>
          <w:rFonts w:ascii="Arial" w:hAnsi="Arial" w:cs="Arial"/>
        </w:rPr>
        <w:t>136</w:t>
      </w:r>
      <w:proofErr w:type="gramEnd"/>
      <w:r w:rsidRPr="003B36D2">
        <w:rPr>
          <w:rFonts w:ascii="Arial" w:hAnsi="Arial" w:cs="Arial"/>
        </w:rPr>
        <w:t xml:space="preserve"> beneficiaries of state care </w:t>
      </w:r>
      <w:r w:rsidR="00333C3D" w:rsidRPr="003B36D2">
        <w:rPr>
          <w:rFonts w:ascii="Arial" w:hAnsi="Arial" w:cs="Arial"/>
        </w:rPr>
        <w:t>institutions</w:t>
      </w:r>
      <w:r w:rsidRPr="003B36D2">
        <w:rPr>
          <w:rFonts w:ascii="Arial" w:hAnsi="Arial" w:cs="Arial"/>
        </w:rPr>
        <w:t>, only 4 are self-</w:t>
      </w:r>
      <w:r w:rsidR="00333C3D" w:rsidRPr="003B36D2">
        <w:rPr>
          <w:rFonts w:ascii="Arial" w:hAnsi="Arial" w:cs="Arial"/>
        </w:rPr>
        <w:t>employed</w:t>
      </w:r>
      <w:r w:rsidRPr="003B36D2">
        <w:rPr>
          <w:rFonts w:ascii="Arial" w:hAnsi="Arial" w:cs="Arial"/>
        </w:rPr>
        <w:t xml:space="preserve">. 3 </w:t>
      </w:r>
      <w:r w:rsidR="00333C3D" w:rsidRPr="003B36D2">
        <w:rPr>
          <w:rFonts w:ascii="Arial" w:hAnsi="Arial" w:cs="Arial"/>
        </w:rPr>
        <w:t>beneficiaries</w:t>
      </w:r>
      <w:r w:rsidRPr="003B36D2">
        <w:rPr>
          <w:rFonts w:ascii="Arial" w:hAnsi="Arial" w:cs="Arial"/>
        </w:rPr>
        <w:t xml:space="preserve"> </w:t>
      </w:r>
      <w:r w:rsidR="00F03F04" w:rsidRPr="003B36D2">
        <w:rPr>
          <w:rFonts w:ascii="Arial" w:hAnsi="Arial" w:cs="Arial"/>
        </w:rPr>
        <w:t>are</w:t>
      </w:r>
      <w:r w:rsidRPr="003B36D2">
        <w:rPr>
          <w:rFonts w:ascii="Arial" w:hAnsi="Arial" w:cs="Arial"/>
        </w:rPr>
        <w:t xml:space="preserve"> employed by one of the </w:t>
      </w:r>
      <w:r w:rsidR="00333C3D" w:rsidRPr="003B36D2">
        <w:rPr>
          <w:rFonts w:ascii="Arial" w:hAnsi="Arial" w:cs="Arial"/>
        </w:rPr>
        <w:t>institutions</w:t>
      </w:r>
      <w:r w:rsidRPr="003B36D2">
        <w:rPr>
          <w:rFonts w:ascii="Arial" w:hAnsi="Arial" w:cs="Arial"/>
        </w:rPr>
        <w:t>.</w:t>
      </w:r>
    </w:p>
    <w:p w:rsidR="004A311E" w:rsidRPr="003B36D2" w:rsidRDefault="00223612" w:rsidP="00E10455">
      <w:pPr>
        <w:ind w:right="288"/>
        <w:jc w:val="both"/>
        <w:rPr>
          <w:rFonts w:ascii="Arial" w:hAnsi="Arial" w:cs="Arial"/>
        </w:rPr>
      </w:pPr>
      <w:r w:rsidRPr="003B36D2">
        <w:rPr>
          <w:rFonts w:ascii="Arial" w:hAnsi="Arial" w:cs="Arial"/>
        </w:rPr>
        <w:t xml:space="preserve">In 2016, </w:t>
      </w:r>
      <w:r w:rsidR="004A311E" w:rsidRPr="003B36D2">
        <w:rPr>
          <w:rFonts w:ascii="Arial" w:hAnsi="Arial" w:cs="Arial"/>
        </w:rPr>
        <w:t xml:space="preserve">32 persons with </w:t>
      </w:r>
      <w:r w:rsidR="00333C3D" w:rsidRPr="003B36D2">
        <w:rPr>
          <w:rFonts w:ascii="Arial" w:hAnsi="Arial" w:cs="Arial"/>
        </w:rPr>
        <w:t>disabilities</w:t>
      </w:r>
      <w:r w:rsidR="004A311E" w:rsidRPr="003B36D2">
        <w:rPr>
          <w:rFonts w:ascii="Arial" w:hAnsi="Arial" w:cs="Arial"/>
        </w:rPr>
        <w:t xml:space="preserve"> were employed in the private </w:t>
      </w:r>
      <w:r w:rsidR="00333C3D" w:rsidRPr="003B36D2">
        <w:rPr>
          <w:rFonts w:ascii="Arial" w:hAnsi="Arial" w:cs="Arial"/>
        </w:rPr>
        <w:t>sector</w:t>
      </w:r>
      <w:r w:rsidR="004A311E" w:rsidRPr="003B36D2">
        <w:rPr>
          <w:rFonts w:ascii="Arial" w:hAnsi="Arial" w:cs="Arial"/>
        </w:rPr>
        <w:t xml:space="preserve"> and 52 - in the public </w:t>
      </w:r>
      <w:r w:rsidR="00333C3D" w:rsidRPr="003B36D2">
        <w:rPr>
          <w:rFonts w:ascii="Arial" w:hAnsi="Arial" w:cs="Arial"/>
        </w:rPr>
        <w:t>sector</w:t>
      </w:r>
      <w:r w:rsidR="004A311E" w:rsidRPr="003B36D2">
        <w:rPr>
          <w:rFonts w:ascii="Arial" w:hAnsi="Arial" w:cs="Arial"/>
        </w:rPr>
        <w:t>.</w:t>
      </w:r>
    </w:p>
    <w:p w:rsidR="004A311E" w:rsidRPr="003B36D2" w:rsidRDefault="004A311E" w:rsidP="00E10455">
      <w:pPr>
        <w:ind w:right="288"/>
        <w:jc w:val="both"/>
        <w:rPr>
          <w:rFonts w:ascii="Arial" w:hAnsi="Arial" w:cs="Arial"/>
        </w:rPr>
      </w:pPr>
      <w:r w:rsidRPr="003B36D2">
        <w:rPr>
          <w:rFonts w:ascii="Arial" w:hAnsi="Arial" w:cs="Arial"/>
        </w:rPr>
        <w:t xml:space="preserve">It should be noted that </w:t>
      </w:r>
      <w:r w:rsidR="00333C3D" w:rsidRPr="003B36D2">
        <w:rPr>
          <w:rFonts w:ascii="Arial" w:hAnsi="Arial" w:cs="Arial"/>
        </w:rPr>
        <w:t>employment</w:t>
      </w:r>
      <w:r w:rsidRPr="003B36D2">
        <w:rPr>
          <w:rFonts w:ascii="Arial" w:hAnsi="Arial" w:cs="Arial"/>
        </w:rPr>
        <w:t xml:space="preserve"> </w:t>
      </w:r>
      <w:r w:rsidR="00A21126" w:rsidRPr="003B36D2">
        <w:rPr>
          <w:rFonts w:ascii="Arial" w:hAnsi="Arial" w:cs="Arial"/>
        </w:rPr>
        <w:t>of</w:t>
      </w:r>
      <w:r w:rsidRPr="003B36D2">
        <w:rPr>
          <w:rFonts w:ascii="Arial" w:hAnsi="Arial" w:cs="Arial"/>
        </w:rPr>
        <w:t xml:space="preserve"> </w:t>
      </w:r>
      <w:r w:rsidR="00333C3D" w:rsidRPr="003B36D2">
        <w:rPr>
          <w:rFonts w:ascii="Arial" w:hAnsi="Arial" w:cs="Arial"/>
        </w:rPr>
        <w:t>persons</w:t>
      </w:r>
      <w:r w:rsidRPr="003B36D2">
        <w:rPr>
          <w:rFonts w:ascii="Arial" w:hAnsi="Arial" w:cs="Arial"/>
        </w:rPr>
        <w:t xml:space="preserve"> with disabilities is only </w:t>
      </w:r>
      <w:r w:rsidR="00A21126" w:rsidRPr="003B36D2">
        <w:rPr>
          <w:rFonts w:ascii="Arial" w:hAnsi="Arial" w:cs="Arial"/>
        </w:rPr>
        <w:t xml:space="preserve">of </w:t>
      </w:r>
      <w:r w:rsidRPr="003B36D2">
        <w:rPr>
          <w:rFonts w:ascii="Arial" w:hAnsi="Arial" w:cs="Arial"/>
        </w:rPr>
        <w:t>one-time nature and is not part of effective state policy.</w:t>
      </w:r>
    </w:p>
    <w:p w:rsidR="004A311E" w:rsidRPr="003B36D2" w:rsidRDefault="00A21126" w:rsidP="00E10455">
      <w:pPr>
        <w:ind w:right="288"/>
        <w:jc w:val="both"/>
        <w:rPr>
          <w:rFonts w:ascii="Arial" w:hAnsi="Arial" w:cs="Arial"/>
        </w:rPr>
      </w:pPr>
      <w:r w:rsidRPr="003B36D2">
        <w:rPr>
          <w:rFonts w:ascii="Arial" w:hAnsi="Arial" w:cs="Arial"/>
        </w:rPr>
        <w:t>Realization</w:t>
      </w:r>
      <w:r w:rsidR="004A311E" w:rsidRPr="003B36D2">
        <w:rPr>
          <w:rFonts w:ascii="Arial" w:hAnsi="Arial" w:cs="Arial"/>
        </w:rPr>
        <w:t xml:space="preserve"> of the </w:t>
      </w:r>
      <w:proofErr w:type="spellStart"/>
      <w:r w:rsidR="004A311E" w:rsidRPr="003B36D2">
        <w:rPr>
          <w:rFonts w:ascii="Arial" w:hAnsi="Arial" w:cs="Arial"/>
        </w:rPr>
        <w:t>labour</w:t>
      </w:r>
      <w:proofErr w:type="spellEnd"/>
      <w:r w:rsidR="004A311E" w:rsidRPr="003B36D2">
        <w:rPr>
          <w:rFonts w:ascii="Arial" w:hAnsi="Arial" w:cs="Arial"/>
        </w:rPr>
        <w:t xml:space="preserve"> rights of persons with </w:t>
      </w:r>
      <w:r w:rsidR="00333C3D" w:rsidRPr="003B36D2">
        <w:rPr>
          <w:rFonts w:ascii="Arial" w:hAnsi="Arial" w:cs="Arial"/>
        </w:rPr>
        <w:t>disabilities</w:t>
      </w:r>
      <w:r w:rsidR="004A311E" w:rsidRPr="003B36D2">
        <w:rPr>
          <w:rFonts w:ascii="Arial" w:hAnsi="Arial" w:cs="Arial"/>
        </w:rPr>
        <w:t xml:space="preserve"> is hampered by the fact that the </w:t>
      </w:r>
      <w:r w:rsidR="00333C3D" w:rsidRPr="003B36D2">
        <w:rPr>
          <w:rFonts w:ascii="Arial" w:hAnsi="Arial" w:cs="Arial"/>
        </w:rPr>
        <w:t>applicable</w:t>
      </w:r>
      <w:r w:rsidR="004A311E" w:rsidRPr="003B36D2">
        <w:rPr>
          <w:rFonts w:ascii="Arial" w:hAnsi="Arial" w:cs="Arial"/>
        </w:rPr>
        <w:t xml:space="preserve"> legislation does not </w:t>
      </w:r>
      <w:r w:rsidR="00333C3D" w:rsidRPr="003B36D2">
        <w:rPr>
          <w:rFonts w:ascii="Arial" w:hAnsi="Arial" w:cs="Arial"/>
        </w:rPr>
        <w:t>recognize</w:t>
      </w:r>
      <w:r w:rsidR="004A311E" w:rsidRPr="003B36D2">
        <w:rPr>
          <w:rFonts w:ascii="Arial" w:hAnsi="Arial" w:cs="Arial"/>
        </w:rPr>
        <w:t xml:space="preserve"> </w:t>
      </w:r>
      <w:r w:rsidR="003851FC" w:rsidRPr="003B36D2">
        <w:rPr>
          <w:rFonts w:ascii="Arial" w:hAnsi="Arial" w:cs="Arial"/>
        </w:rPr>
        <w:t xml:space="preserve">the </w:t>
      </w:r>
      <w:r w:rsidR="004A311E" w:rsidRPr="003B36D2">
        <w:rPr>
          <w:rFonts w:ascii="Arial" w:hAnsi="Arial" w:cs="Arial"/>
        </w:rPr>
        <w:t xml:space="preserve">refusal of reasonable </w:t>
      </w:r>
      <w:r w:rsidR="00333C3D" w:rsidRPr="003B36D2">
        <w:rPr>
          <w:rFonts w:ascii="Arial" w:hAnsi="Arial" w:cs="Arial"/>
        </w:rPr>
        <w:t>accommodation</w:t>
      </w:r>
      <w:r w:rsidR="004A311E" w:rsidRPr="003B36D2">
        <w:rPr>
          <w:rFonts w:ascii="Arial" w:hAnsi="Arial" w:cs="Arial"/>
        </w:rPr>
        <w:t xml:space="preserve"> by employers as discrimination in </w:t>
      </w:r>
      <w:proofErr w:type="spellStart"/>
      <w:r w:rsidR="004A311E" w:rsidRPr="003B36D2">
        <w:rPr>
          <w:rFonts w:ascii="Arial" w:hAnsi="Arial" w:cs="Arial"/>
        </w:rPr>
        <w:t>labour</w:t>
      </w:r>
      <w:proofErr w:type="spellEnd"/>
      <w:r w:rsidR="004A311E" w:rsidRPr="003B36D2">
        <w:rPr>
          <w:rFonts w:ascii="Arial" w:hAnsi="Arial" w:cs="Arial"/>
        </w:rPr>
        <w:t xml:space="preserve"> relations. </w:t>
      </w:r>
    </w:p>
    <w:p w:rsidR="004A311E" w:rsidRPr="003B36D2" w:rsidRDefault="004A311E" w:rsidP="00E10455">
      <w:pPr>
        <w:ind w:left="288" w:right="288"/>
        <w:jc w:val="both"/>
        <w:rPr>
          <w:rFonts w:ascii="Arial" w:hAnsi="Arial" w:cs="Arial"/>
          <w:lang w:val="ka-GE"/>
        </w:rPr>
      </w:pPr>
      <w:r w:rsidRPr="003B36D2">
        <w:rPr>
          <w:rFonts w:ascii="Arial" w:hAnsi="Arial" w:cs="Arial"/>
          <w:lang w:val="ka-GE"/>
        </w:rPr>
        <w:t xml:space="preserve"> </w:t>
      </w:r>
    </w:p>
    <w:p w:rsidR="004A311E" w:rsidRPr="003B36D2" w:rsidRDefault="004A311E" w:rsidP="00E10455">
      <w:pPr>
        <w:pStyle w:val="Heading2"/>
        <w:spacing w:before="0" w:after="240"/>
        <w:ind w:left="288" w:right="288"/>
        <w:jc w:val="both"/>
        <w:rPr>
          <w:rFonts w:ascii="Arial" w:hAnsi="Arial" w:cs="Arial"/>
          <w:sz w:val="22"/>
          <w:szCs w:val="22"/>
        </w:rPr>
      </w:pPr>
      <w:bookmarkStart w:id="218" w:name="_Toc484517390"/>
      <w:r w:rsidRPr="003B36D2">
        <w:rPr>
          <w:rFonts w:ascii="Arial" w:hAnsi="Arial" w:cs="Arial"/>
          <w:sz w:val="22"/>
          <w:szCs w:val="22"/>
        </w:rPr>
        <w:lastRenderedPageBreak/>
        <w:t>Recommendations</w:t>
      </w:r>
      <w:bookmarkEnd w:id="218"/>
    </w:p>
    <w:p w:rsidR="004A311E" w:rsidRPr="003B36D2" w:rsidRDefault="004A311E" w:rsidP="00E10455">
      <w:pPr>
        <w:numPr>
          <w:ilvl w:val="0"/>
          <w:numId w:val="30"/>
        </w:numPr>
        <w:spacing w:after="0"/>
        <w:ind w:left="288" w:right="288"/>
        <w:jc w:val="both"/>
        <w:rPr>
          <w:rFonts w:ascii="Arial" w:hAnsi="Arial" w:cs="Arial"/>
          <w:lang w:val="ka-GE"/>
        </w:rPr>
      </w:pPr>
      <w:r w:rsidRPr="003B36D2">
        <w:rPr>
          <w:rFonts w:ascii="Arial" w:hAnsi="Arial" w:cs="Arial"/>
          <w:bCs/>
        </w:rPr>
        <w:t xml:space="preserve">The </w:t>
      </w:r>
      <w:r w:rsidR="00A5424E" w:rsidRPr="003B36D2">
        <w:rPr>
          <w:rFonts w:ascii="Arial" w:hAnsi="Arial" w:cs="Arial"/>
          <w:bCs/>
        </w:rPr>
        <w:t>work</w:t>
      </w:r>
      <w:r w:rsidRPr="003B36D2">
        <w:rPr>
          <w:rFonts w:ascii="Arial" w:hAnsi="Arial" w:cs="Arial"/>
          <w:bCs/>
        </w:rPr>
        <w:t xml:space="preserve"> and employment legislation should be revised in order </w:t>
      </w:r>
      <w:r w:rsidR="00E6294E" w:rsidRPr="003B36D2">
        <w:rPr>
          <w:rFonts w:ascii="Arial" w:hAnsi="Arial" w:cs="Arial"/>
          <w:bCs/>
        </w:rPr>
        <w:t xml:space="preserve">meet </w:t>
      </w:r>
      <w:r w:rsidRPr="003B36D2">
        <w:rPr>
          <w:rFonts w:ascii="Arial" w:hAnsi="Arial" w:cs="Arial"/>
          <w:bCs/>
        </w:rPr>
        <w:t xml:space="preserve"> the commitments under the UN </w:t>
      </w:r>
      <w:r w:rsidR="00333C3D" w:rsidRPr="003B36D2">
        <w:rPr>
          <w:rFonts w:ascii="Arial" w:hAnsi="Arial" w:cs="Arial"/>
          <w:bCs/>
        </w:rPr>
        <w:t>Convention</w:t>
      </w:r>
      <w:r w:rsidRPr="003B36D2">
        <w:rPr>
          <w:rFonts w:ascii="Arial" w:hAnsi="Arial" w:cs="Arial"/>
          <w:bCs/>
        </w:rPr>
        <w:t xml:space="preserve"> (2006) on the Rights of Persons with </w:t>
      </w:r>
      <w:r w:rsidR="00333C3D" w:rsidRPr="003B36D2">
        <w:rPr>
          <w:rFonts w:ascii="Arial" w:hAnsi="Arial" w:cs="Arial"/>
          <w:bCs/>
        </w:rPr>
        <w:t>Disabilities</w:t>
      </w:r>
      <w:r w:rsidRPr="003B36D2">
        <w:rPr>
          <w:rFonts w:ascii="Arial" w:hAnsi="Arial" w:cs="Arial"/>
          <w:bCs/>
        </w:rPr>
        <w:t xml:space="preserve"> </w:t>
      </w:r>
    </w:p>
    <w:p w:rsidR="004A311E" w:rsidRPr="003B36D2" w:rsidRDefault="00333C3D" w:rsidP="00E10455">
      <w:pPr>
        <w:numPr>
          <w:ilvl w:val="0"/>
          <w:numId w:val="30"/>
        </w:numPr>
        <w:spacing w:after="0"/>
        <w:ind w:left="288" w:right="288"/>
        <w:jc w:val="both"/>
        <w:rPr>
          <w:rFonts w:ascii="Arial" w:hAnsi="Arial" w:cs="Arial"/>
          <w:lang w:val="ka-GE"/>
        </w:rPr>
      </w:pPr>
      <w:r w:rsidRPr="003B36D2">
        <w:rPr>
          <w:rFonts w:ascii="Arial" w:hAnsi="Arial" w:cs="Arial"/>
        </w:rPr>
        <w:t>Consistent</w:t>
      </w:r>
      <w:r w:rsidR="004A311E" w:rsidRPr="003B36D2">
        <w:rPr>
          <w:rFonts w:ascii="Arial" w:hAnsi="Arial" w:cs="Arial"/>
        </w:rPr>
        <w:t xml:space="preserve"> state policy and strategy should be developed with regard to </w:t>
      </w:r>
      <w:proofErr w:type="spellStart"/>
      <w:r w:rsidR="00E6294E" w:rsidRPr="003B36D2">
        <w:rPr>
          <w:rFonts w:ascii="Arial" w:hAnsi="Arial" w:cs="Arial"/>
        </w:rPr>
        <w:t>the</w:t>
      </w:r>
      <w:r w:rsidR="00A5424E" w:rsidRPr="003B36D2">
        <w:rPr>
          <w:rFonts w:ascii="Arial" w:hAnsi="Arial" w:cs="Arial"/>
        </w:rPr>
        <w:t>promotion</w:t>
      </w:r>
      <w:proofErr w:type="spellEnd"/>
      <w:r w:rsidR="004A311E" w:rsidRPr="003B36D2">
        <w:rPr>
          <w:rFonts w:ascii="Arial" w:hAnsi="Arial" w:cs="Arial"/>
        </w:rPr>
        <w:t xml:space="preserve"> of employment of persons with </w:t>
      </w:r>
      <w:r w:rsidRPr="003B36D2">
        <w:rPr>
          <w:rFonts w:ascii="Arial" w:hAnsi="Arial" w:cs="Arial"/>
        </w:rPr>
        <w:t>disabilities</w:t>
      </w:r>
      <w:r w:rsidR="004A311E" w:rsidRPr="003B36D2">
        <w:rPr>
          <w:rFonts w:ascii="Arial" w:hAnsi="Arial" w:cs="Arial"/>
        </w:rPr>
        <w:t xml:space="preserve"> in compliance with the basic principles of the UN Convention </w:t>
      </w:r>
    </w:p>
    <w:p w:rsidR="004A311E" w:rsidRPr="003B36D2" w:rsidRDefault="004A311E" w:rsidP="00E10455">
      <w:pPr>
        <w:pStyle w:val="ListParagraph"/>
        <w:ind w:left="288" w:right="288"/>
        <w:jc w:val="both"/>
        <w:rPr>
          <w:rFonts w:ascii="Arial" w:hAnsi="Arial" w:cs="Arial"/>
        </w:rPr>
      </w:pPr>
    </w:p>
    <w:p w:rsidR="004A311E" w:rsidRPr="003B36D2" w:rsidRDefault="004A311E" w:rsidP="00E10455">
      <w:pPr>
        <w:pStyle w:val="ListParagraph"/>
        <w:ind w:left="288" w:right="288"/>
        <w:jc w:val="both"/>
        <w:rPr>
          <w:rFonts w:ascii="Arial" w:hAnsi="Arial" w:cs="Arial"/>
          <w:lang w:val="ka-GE"/>
        </w:rPr>
      </w:pPr>
    </w:p>
    <w:p w:rsidR="004A311E" w:rsidRPr="003B36D2" w:rsidRDefault="00333C3D" w:rsidP="007902E1">
      <w:pPr>
        <w:pStyle w:val="Heading1"/>
        <w:spacing w:before="0" w:after="240"/>
        <w:ind w:right="288"/>
        <w:jc w:val="both"/>
        <w:rPr>
          <w:rFonts w:ascii="Arial" w:hAnsi="Arial" w:cs="Arial"/>
          <w:sz w:val="22"/>
          <w:szCs w:val="22"/>
        </w:rPr>
      </w:pPr>
      <w:bookmarkStart w:id="219" w:name="_Toc484517391"/>
      <w:bookmarkStart w:id="220" w:name="_Toc470629391"/>
      <w:bookmarkStart w:id="221" w:name="_Toc470169791"/>
      <w:bookmarkStart w:id="222" w:name="_Toc469993044"/>
      <w:bookmarkStart w:id="223" w:name="_Toc469744288"/>
      <w:bookmarkStart w:id="224" w:name="_Toc469674876"/>
      <w:bookmarkStart w:id="225" w:name="_Toc469671193"/>
      <w:bookmarkStart w:id="226" w:name="_Toc469670752"/>
      <w:proofErr w:type="gramStart"/>
      <w:r w:rsidRPr="003B36D2">
        <w:rPr>
          <w:rFonts w:ascii="Arial" w:hAnsi="Arial" w:cs="Arial"/>
          <w:sz w:val="22"/>
          <w:szCs w:val="22"/>
        </w:rPr>
        <w:t>Article</w:t>
      </w:r>
      <w:r w:rsidR="004A311E" w:rsidRPr="003B36D2">
        <w:rPr>
          <w:rFonts w:ascii="Arial" w:hAnsi="Arial" w:cs="Arial"/>
          <w:sz w:val="22"/>
          <w:szCs w:val="22"/>
        </w:rPr>
        <w:t xml:space="preserve"> 28.</w:t>
      </w:r>
      <w:proofErr w:type="gramEnd"/>
      <w:r w:rsidR="004A311E" w:rsidRPr="003B36D2">
        <w:rPr>
          <w:rFonts w:ascii="Arial" w:hAnsi="Arial" w:cs="Arial"/>
          <w:sz w:val="22"/>
          <w:szCs w:val="22"/>
        </w:rPr>
        <w:t xml:space="preserve"> Adequate standard of living and social protection</w:t>
      </w:r>
      <w:bookmarkEnd w:id="219"/>
      <w:r w:rsidR="004A311E" w:rsidRPr="003B36D2">
        <w:rPr>
          <w:rFonts w:ascii="Arial" w:hAnsi="Arial" w:cs="Arial"/>
          <w:sz w:val="22"/>
          <w:szCs w:val="22"/>
        </w:rPr>
        <w:t xml:space="preserve">  </w:t>
      </w:r>
      <w:bookmarkEnd w:id="220"/>
      <w:bookmarkEnd w:id="221"/>
      <w:bookmarkEnd w:id="222"/>
      <w:bookmarkEnd w:id="223"/>
      <w:bookmarkEnd w:id="224"/>
      <w:bookmarkEnd w:id="225"/>
      <w:bookmarkEnd w:id="226"/>
    </w:p>
    <w:p w:rsidR="004A311E" w:rsidRPr="003B36D2" w:rsidRDefault="00422970" w:rsidP="00E10455">
      <w:pPr>
        <w:ind w:right="288"/>
        <w:jc w:val="both"/>
        <w:rPr>
          <w:rFonts w:ascii="Arial" w:hAnsi="Arial" w:cs="Arial"/>
        </w:rPr>
      </w:pPr>
      <w:r w:rsidRPr="003B36D2">
        <w:rPr>
          <w:rFonts w:ascii="Arial" w:hAnsi="Arial" w:cs="Arial"/>
        </w:rPr>
        <w:t>Most</w:t>
      </w:r>
      <w:r w:rsidR="004A311E" w:rsidRPr="003B36D2">
        <w:rPr>
          <w:rFonts w:ascii="Arial" w:hAnsi="Arial" w:cs="Arial"/>
        </w:rPr>
        <w:t xml:space="preserve"> of the norms of </w:t>
      </w:r>
      <w:r w:rsidR="00333C3D" w:rsidRPr="003B36D2">
        <w:rPr>
          <w:rFonts w:ascii="Arial" w:hAnsi="Arial" w:cs="Arial"/>
        </w:rPr>
        <w:t>Georgia</w:t>
      </w:r>
      <w:r w:rsidR="004A311E" w:rsidRPr="003B36D2">
        <w:rPr>
          <w:rFonts w:ascii="Arial" w:hAnsi="Arial" w:cs="Arial"/>
        </w:rPr>
        <w:t xml:space="preserve"> are not in </w:t>
      </w:r>
      <w:r w:rsidR="00333C3D" w:rsidRPr="003B36D2">
        <w:rPr>
          <w:rFonts w:ascii="Arial" w:hAnsi="Arial" w:cs="Arial"/>
        </w:rPr>
        <w:t>compliance</w:t>
      </w:r>
      <w:r w:rsidR="004A311E" w:rsidRPr="003B36D2">
        <w:rPr>
          <w:rFonts w:ascii="Arial" w:hAnsi="Arial" w:cs="Arial"/>
        </w:rPr>
        <w:t xml:space="preserve"> with th</w:t>
      </w:r>
      <w:r w:rsidRPr="003B36D2">
        <w:rPr>
          <w:rFonts w:ascii="Arial" w:hAnsi="Arial" w:cs="Arial"/>
        </w:rPr>
        <w:t xml:space="preserve">e </w:t>
      </w:r>
      <w:r w:rsidR="00333C3D" w:rsidRPr="003B36D2">
        <w:rPr>
          <w:rFonts w:ascii="Arial" w:hAnsi="Arial" w:cs="Arial"/>
        </w:rPr>
        <w:t>requirements</w:t>
      </w:r>
      <w:r w:rsidRPr="003B36D2">
        <w:rPr>
          <w:rFonts w:ascii="Arial" w:hAnsi="Arial" w:cs="Arial"/>
        </w:rPr>
        <w:t xml:space="preserve"> of the Convention, </w:t>
      </w:r>
      <w:r w:rsidR="00A7265A" w:rsidRPr="003B36D2">
        <w:rPr>
          <w:rFonts w:ascii="Arial" w:hAnsi="Arial" w:cs="Arial"/>
        </w:rPr>
        <w:t>reflected in</w:t>
      </w:r>
      <w:r w:rsidRPr="003B36D2">
        <w:rPr>
          <w:rFonts w:ascii="Arial" w:hAnsi="Arial" w:cs="Arial"/>
        </w:rPr>
        <w:t xml:space="preserve"> this </w:t>
      </w:r>
      <w:r w:rsidR="00333C3D" w:rsidRPr="003B36D2">
        <w:rPr>
          <w:rFonts w:ascii="Arial" w:hAnsi="Arial" w:cs="Arial"/>
        </w:rPr>
        <w:t>article</w:t>
      </w:r>
      <w:r w:rsidRPr="003B36D2">
        <w:rPr>
          <w:rFonts w:ascii="Arial" w:hAnsi="Arial" w:cs="Arial"/>
        </w:rPr>
        <w:t xml:space="preserve">. </w:t>
      </w:r>
      <w:r w:rsidR="004A311E" w:rsidRPr="003B36D2">
        <w:rPr>
          <w:rFonts w:ascii="Arial" w:hAnsi="Arial" w:cs="Arial"/>
        </w:rPr>
        <w:t xml:space="preserve">No in-depth legal analysis of the legislation has been made after the </w:t>
      </w:r>
      <w:r w:rsidR="00333C3D" w:rsidRPr="003B36D2">
        <w:rPr>
          <w:rFonts w:ascii="Arial" w:hAnsi="Arial" w:cs="Arial"/>
        </w:rPr>
        <w:t>ratification</w:t>
      </w:r>
      <w:r w:rsidR="004A311E" w:rsidRPr="003B36D2">
        <w:rPr>
          <w:rFonts w:ascii="Arial" w:hAnsi="Arial" w:cs="Arial"/>
        </w:rPr>
        <w:t xml:space="preserve"> of the</w:t>
      </w:r>
      <w:r w:rsidRPr="003B36D2">
        <w:rPr>
          <w:rFonts w:ascii="Arial" w:hAnsi="Arial" w:cs="Arial"/>
        </w:rPr>
        <w:t xml:space="preserve"> </w:t>
      </w:r>
      <w:r w:rsidR="00333C3D" w:rsidRPr="003B36D2">
        <w:rPr>
          <w:rFonts w:ascii="Arial" w:hAnsi="Arial" w:cs="Arial"/>
        </w:rPr>
        <w:t>international</w:t>
      </w:r>
      <w:r w:rsidR="004A311E" w:rsidRPr="003B36D2">
        <w:rPr>
          <w:rFonts w:ascii="Arial" w:hAnsi="Arial" w:cs="Arial"/>
        </w:rPr>
        <w:t xml:space="preserve"> treaty; no legislati</w:t>
      </w:r>
      <w:r w:rsidRPr="003B36D2">
        <w:rPr>
          <w:rFonts w:ascii="Arial" w:hAnsi="Arial" w:cs="Arial"/>
        </w:rPr>
        <w:t>v</w:t>
      </w:r>
      <w:r w:rsidR="004A311E" w:rsidRPr="003B36D2">
        <w:rPr>
          <w:rFonts w:ascii="Arial" w:hAnsi="Arial" w:cs="Arial"/>
        </w:rPr>
        <w:t xml:space="preserve">e package has been drafted or ways for its </w:t>
      </w:r>
      <w:r w:rsidR="00333C3D" w:rsidRPr="003B36D2">
        <w:rPr>
          <w:rFonts w:ascii="Arial" w:hAnsi="Arial" w:cs="Arial"/>
        </w:rPr>
        <w:t>implementation</w:t>
      </w:r>
      <w:r w:rsidR="004A311E" w:rsidRPr="003B36D2">
        <w:rPr>
          <w:rFonts w:ascii="Arial" w:hAnsi="Arial" w:cs="Arial"/>
        </w:rPr>
        <w:t xml:space="preserve"> ha</w:t>
      </w:r>
      <w:r w:rsidR="00C739DC" w:rsidRPr="003B36D2">
        <w:rPr>
          <w:rFonts w:ascii="Arial" w:hAnsi="Arial" w:cs="Arial"/>
        </w:rPr>
        <w:t>ve</w:t>
      </w:r>
      <w:r w:rsidR="004A311E" w:rsidRPr="003B36D2">
        <w:rPr>
          <w:rFonts w:ascii="Arial" w:hAnsi="Arial" w:cs="Arial"/>
        </w:rPr>
        <w:t xml:space="preserve"> been </w:t>
      </w:r>
      <w:r w:rsidRPr="003B36D2">
        <w:rPr>
          <w:rFonts w:ascii="Arial" w:hAnsi="Arial" w:cs="Arial"/>
        </w:rPr>
        <w:t>searched</w:t>
      </w:r>
      <w:r w:rsidR="004A311E" w:rsidRPr="003B36D2">
        <w:rPr>
          <w:rFonts w:ascii="Arial" w:hAnsi="Arial" w:cs="Arial"/>
        </w:rPr>
        <w:t xml:space="preserve">. </w:t>
      </w:r>
    </w:p>
    <w:p w:rsidR="004A311E" w:rsidRPr="003B36D2" w:rsidRDefault="004A311E" w:rsidP="00E10455">
      <w:pPr>
        <w:ind w:right="288"/>
        <w:jc w:val="both"/>
        <w:rPr>
          <w:rFonts w:ascii="Arial" w:hAnsi="Arial" w:cs="Arial"/>
        </w:rPr>
      </w:pPr>
      <w:r w:rsidRPr="003B36D2">
        <w:rPr>
          <w:rFonts w:ascii="Arial" w:hAnsi="Arial" w:cs="Arial"/>
        </w:rPr>
        <w:t xml:space="preserve">Social protection of persons with </w:t>
      </w:r>
      <w:r w:rsidR="00333C3D" w:rsidRPr="003B36D2">
        <w:rPr>
          <w:rFonts w:ascii="Arial" w:hAnsi="Arial" w:cs="Arial"/>
        </w:rPr>
        <w:t>disabilities</w:t>
      </w:r>
      <w:r w:rsidRPr="003B36D2">
        <w:rPr>
          <w:rFonts w:ascii="Arial" w:hAnsi="Arial" w:cs="Arial"/>
        </w:rPr>
        <w:t xml:space="preserve"> is mainly limited to establishing </w:t>
      </w:r>
      <w:r w:rsidR="00422970" w:rsidRPr="003B36D2">
        <w:rPr>
          <w:rFonts w:ascii="Arial" w:hAnsi="Arial" w:cs="Arial"/>
        </w:rPr>
        <w:t xml:space="preserve">the </w:t>
      </w:r>
      <w:r w:rsidR="00333C3D" w:rsidRPr="003B36D2">
        <w:rPr>
          <w:rFonts w:ascii="Arial" w:hAnsi="Arial" w:cs="Arial"/>
        </w:rPr>
        <w:t>status</w:t>
      </w:r>
      <w:r w:rsidR="00422970" w:rsidRPr="003B36D2">
        <w:rPr>
          <w:rFonts w:ascii="Arial" w:hAnsi="Arial" w:cs="Arial"/>
        </w:rPr>
        <w:t xml:space="preserve"> of </w:t>
      </w:r>
      <w:r w:rsidR="00333C3D" w:rsidRPr="003B36D2">
        <w:rPr>
          <w:rFonts w:ascii="Arial" w:hAnsi="Arial" w:cs="Arial"/>
        </w:rPr>
        <w:t>disability</w:t>
      </w:r>
      <w:r w:rsidR="00422970" w:rsidRPr="003B36D2">
        <w:rPr>
          <w:rFonts w:ascii="Arial" w:hAnsi="Arial" w:cs="Arial"/>
        </w:rPr>
        <w:t xml:space="preserve"> and appoin</w:t>
      </w:r>
      <w:r w:rsidRPr="003B36D2">
        <w:rPr>
          <w:rFonts w:ascii="Arial" w:hAnsi="Arial" w:cs="Arial"/>
        </w:rPr>
        <w:t>t</w:t>
      </w:r>
      <w:r w:rsidR="00422970" w:rsidRPr="003B36D2">
        <w:rPr>
          <w:rFonts w:ascii="Arial" w:hAnsi="Arial" w:cs="Arial"/>
        </w:rPr>
        <w:t>ing</w:t>
      </w:r>
      <w:r w:rsidRPr="003B36D2">
        <w:rPr>
          <w:rFonts w:ascii="Arial" w:hAnsi="Arial" w:cs="Arial"/>
        </w:rPr>
        <w:t xml:space="preserve"> social </w:t>
      </w:r>
      <w:r w:rsidR="00333C3D" w:rsidRPr="003B36D2">
        <w:rPr>
          <w:rFonts w:ascii="Arial" w:hAnsi="Arial" w:cs="Arial"/>
        </w:rPr>
        <w:t>assistance</w:t>
      </w:r>
      <w:r w:rsidR="00152BF4" w:rsidRPr="003B36D2">
        <w:rPr>
          <w:rFonts w:ascii="Arial" w:hAnsi="Arial" w:cs="Arial"/>
        </w:rPr>
        <w:t xml:space="preserve"> (disability pension)</w:t>
      </w:r>
      <w:r w:rsidRPr="003B36D2">
        <w:rPr>
          <w:rFonts w:ascii="Arial" w:hAnsi="Arial" w:cs="Arial"/>
        </w:rPr>
        <w:t xml:space="preserve">. It should also be noted that </w:t>
      </w:r>
      <w:r w:rsidR="00C739DC" w:rsidRPr="003B36D2">
        <w:rPr>
          <w:rFonts w:ascii="Arial" w:hAnsi="Arial" w:cs="Arial"/>
        </w:rPr>
        <w:t xml:space="preserve">determination </w:t>
      </w:r>
      <w:r w:rsidRPr="003B36D2">
        <w:rPr>
          <w:rFonts w:ascii="Arial" w:hAnsi="Arial" w:cs="Arial"/>
        </w:rPr>
        <w:t xml:space="preserve">of the status is based on </w:t>
      </w:r>
      <w:r w:rsidR="00422970" w:rsidRPr="003B36D2">
        <w:rPr>
          <w:rFonts w:ascii="Arial" w:hAnsi="Arial" w:cs="Arial"/>
        </w:rPr>
        <w:t xml:space="preserve">the </w:t>
      </w:r>
      <w:r w:rsidRPr="003B36D2">
        <w:rPr>
          <w:rFonts w:ascii="Arial" w:hAnsi="Arial" w:cs="Arial"/>
        </w:rPr>
        <w:t xml:space="preserve">medical model of </w:t>
      </w:r>
      <w:r w:rsidR="00333C3D" w:rsidRPr="003B36D2">
        <w:rPr>
          <w:rFonts w:ascii="Arial" w:hAnsi="Arial" w:cs="Arial"/>
        </w:rPr>
        <w:t>evaluation</w:t>
      </w:r>
      <w:r w:rsidRPr="003B36D2">
        <w:rPr>
          <w:rFonts w:ascii="Arial" w:hAnsi="Arial" w:cs="Arial"/>
        </w:rPr>
        <w:t xml:space="preserve"> and has nothing to do with the Conv</w:t>
      </w:r>
      <w:r w:rsidR="00422970" w:rsidRPr="003B36D2">
        <w:rPr>
          <w:rFonts w:ascii="Arial" w:hAnsi="Arial" w:cs="Arial"/>
        </w:rPr>
        <w:t>e</w:t>
      </w:r>
      <w:r w:rsidRPr="003B36D2">
        <w:rPr>
          <w:rFonts w:ascii="Arial" w:hAnsi="Arial" w:cs="Arial"/>
        </w:rPr>
        <w:t xml:space="preserve">ntion at this stage. </w:t>
      </w:r>
    </w:p>
    <w:p w:rsidR="004A311E" w:rsidRPr="003B36D2" w:rsidRDefault="004A311E" w:rsidP="00E10455">
      <w:pPr>
        <w:ind w:right="288"/>
        <w:jc w:val="both"/>
        <w:rPr>
          <w:rFonts w:ascii="Arial" w:hAnsi="Arial" w:cs="Arial"/>
        </w:rPr>
      </w:pPr>
      <w:r w:rsidRPr="003B36D2">
        <w:rPr>
          <w:rFonts w:ascii="Arial" w:hAnsi="Arial" w:cs="Arial"/>
        </w:rPr>
        <w:t xml:space="preserve">The financial assistance (GEL 180 for persons with </w:t>
      </w:r>
      <w:r w:rsidR="00EB4885" w:rsidRPr="003B36D2">
        <w:rPr>
          <w:rFonts w:ascii="Arial" w:hAnsi="Arial" w:cs="Arial"/>
        </w:rPr>
        <w:t xml:space="preserve">severe </w:t>
      </w:r>
      <w:r w:rsidR="00333C3D" w:rsidRPr="003B36D2">
        <w:rPr>
          <w:rFonts w:ascii="Arial" w:hAnsi="Arial" w:cs="Arial"/>
        </w:rPr>
        <w:t>disabilities</w:t>
      </w:r>
      <w:r w:rsidRPr="003B36D2">
        <w:rPr>
          <w:rFonts w:ascii="Arial" w:hAnsi="Arial" w:cs="Arial"/>
        </w:rPr>
        <w:t xml:space="preserve"> and children with disabilities, GEL 100 for persons with </w:t>
      </w:r>
      <w:proofErr w:type="gramStart"/>
      <w:r w:rsidR="00EC59F6" w:rsidRPr="003B36D2">
        <w:rPr>
          <w:rFonts w:ascii="Arial" w:hAnsi="Arial" w:cs="Arial"/>
        </w:rPr>
        <w:t xml:space="preserve">profound </w:t>
      </w:r>
      <w:r w:rsidR="00E80D84" w:rsidRPr="003B36D2">
        <w:rPr>
          <w:rFonts w:ascii="Arial" w:hAnsi="Arial" w:cs="Arial"/>
        </w:rPr>
        <w:t xml:space="preserve"> </w:t>
      </w:r>
      <w:r w:rsidR="00333C3D" w:rsidRPr="003B36D2">
        <w:rPr>
          <w:rFonts w:ascii="Arial" w:hAnsi="Arial" w:cs="Arial"/>
        </w:rPr>
        <w:t>disabilities</w:t>
      </w:r>
      <w:proofErr w:type="gramEnd"/>
      <w:r w:rsidRPr="003B36D2">
        <w:rPr>
          <w:rFonts w:ascii="Arial" w:hAnsi="Arial" w:cs="Arial"/>
        </w:rPr>
        <w:t>) is often the only income of the</w:t>
      </w:r>
      <w:r w:rsidR="00422970" w:rsidRPr="003B36D2">
        <w:rPr>
          <w:rFonts w:ascii="Arial" w:hAnsi="Arial" w:cs="Arial"/>
        </w:rPr>
        <w:t xml:space="preserve"> persons’ </w:t>
      </w:r>
      <w:r w:rsidRPr="003B36D2">
        <w:rPr>
          <w:rFonts w:ascii="Arial" w:hAnsi="Arial" w:cs="Arial"/>
        </w:rPr>
        <w:t>families and cannot satisfy</w:t>
      </w:r>
      <w:r w:rsidR="00EC59F6" w:rsidRPr="003B36D2">
        <w:rPr>
          <w:rFonts w:ascii="Arial" w:hAnsi="Arial" w:cs="Arial"/>
        </w:rPr>
        <w:t xml:space="preserve"> minimum of</w:t>
      </w:r>
      <w:r w:rsidRPr="003B36D2">
        <w:rPr>
          <w:rFonts w:ascii="Arial" w:hAnsi="Arial" w:cs="Arial"/>
        </w:rPr>
        <w:t xml:space="preserve"> their needs. </w:t>
      </w:r>
    </w:p>
    <w:p w:rsidR="004A311E" w:rsidRPr="003B36D2" w:rsidRDefault="004A311E" w:rsidP="00E10455">
      <w:pPr>
        <w:ind w:right="288"/>
        <w:jc w:val="both"/>
        <w:rPr>
          <w:rFonts w:ascii="Arial" w:hAnsi="Arial" w:cs="Arial"/>
        </w:rPr>
      </w:pPr>
      <w:r w:rsidRPr="003B36D2">
        <w:rPr>
          <w:rFonts w:ascii="Arial" w:hAnsi="Arial" w:cs="Arial"/>
        </w:rPr>
        <w:t xml:space="preserve">The Social </w:t>
      </w:r>
      <w:r w:rsidR="00333C3D" w:rsidRPr="003B36D2">
        <w:rPr>
          <w:rFonts w:ascii="Arial" w:hAnsi="Arial" w:cs="Arial"/>
        </w:rPr>
        <w:t>Rehabilitation</w:t>
      </w:r>
      <w:r w:rsidRPr="003B36D2">
        <w:rPr>
          <w:rFonts w:ascii="Arial" w:hAnsi="Arial" w:cs="Arial"/>
        </w:rPr>
        <w:t xml:space="preserve"> and Child Care State Program is </w:t>
      </w:r>
      <w:r w:rsidR="00422970" w:rsidRPr="003B36D2">
        <w:rPr>
          <w:rFonts w:ascii="Arial" w:hAnsi="Arial" w:cs="Arial"/>
        </w:rPr>
        <w:t>focused on</w:t>
      </w:r>
      <w:r w:rsidRPr="003B36D2">
        <w:rPr>
          <w:rFonts w:ascii="Arial" w:hAnsi="Arial" w:cs="Arial"/>
        </w:rPr>
        <w:t xml:space="preserve"> support</w:t>
      </w:r>
      <w:r w:rsidR="00422970" w:rsidRPr="003B36D2">
        <w:rPr>
          <w:rFonts w:ascii="Arial" w:hAnsi="Arial" w:cs="Arial"/>
        </w:rPr>
        <w:t>ing</w:t>
      </w:r>
      <w:r w:rsidRPr="003B36D2">
        <w:rPr>
          <w:rFonts w:ascii="Arial" w:hAnsi="Arial" w:cs="Arial"/>
        </w:rPr>
        <w:t xml:space="preserve"> persons with </w:t>
      </w:r>
      <w:r w:rsidR="00333C3D" w:rsidRPr="003B36D2">
        <w:rPr>
          <w:rFonts w:ascii="Arial" w:hAnsi="Arial" w:cs="Arial"/>
        </w:rPr>
        <w:t>disabilities</w:t>
      </w:r>
      <w:r w:rsidRPr="003B36D2">
        <w:rPr>
          <w:rFonts w:ascii="Arial" w:hAnsi="Arial" w:cs="Arial"/>
        </w:rPr>
        <w:t>, but the l</w:t>
      </w:r>
      <w:r w:rsidR="00422970" w:rsidRPr="003B36D2">
        <w:rPr>
          <w:rFonts w:ascii="Arial" w:hAnsi="Arial" w:cs="Arial"/>
        </w:rPr>
        <w:t>a</w:t>
      </w:r>
      <w:r w:rsidRPr="003B36D2">
        <w:rPr>
          <w:rFonts w:ascii="Arial" w:hAnsi="Arial" w:cs="Arial"/>
        </w:rPr>
        <w:t xml:space="preserve">ck of services provided by the program, age limit of </w:t>
      </w:r>
      <w:r w:rsidR="00333C3D" w:rsidRPr="003B36D2">
        <w:rPr>
          <w:rFonts w:ascii="Arial" w:hAnsi="Arial" w:cs="Arial"/>
        </w:rPr>
        <w:t>beneficiaries</w:t>
      </w:r>
      <w:r w:rsidRPr="003B36D2">
        <w:rPr>
          <w:rFonts w:ascii="Arial" w:hAnsi="Arial" w:cs="Arial"/>
        </w:rPr>
        <w:t xml:space="preserve"> and </w:t>
      </w:r>
      <w:r w:rsidR="00333C3D" w:rsidRPr="003B36D2">
        <w:rPr>
          <w:rFonts w:ascii="Arial" w:hAnsi="Arial" w:cs="Arial"/>
        </w:rPr>
        <w:t>geographical</w:t>
      </w:r>
      <w:r w:rsidRPr="003B36D2">
        <w:rPr>
          <w:rFonts w:ascii="Arial" w:hAnsi="Arial" w:cs="Arial"/>
        </w:rPr>
        <w:t xml:space="preserve"> coverage of the program are problematic. </w:t>
      </w:r>
    </w:p>
    <w:p w:rsidR="004A311E" w:rsidRPr="003B36D2" w:rsidRDefault="004A311E" w:rsidP="00E10455">
      <w:pPr>
        <w:ind w:right="288"/>
        <w:jc w:val="both"/>
        <w:rPr>
          <w:rFonts w:ascii="Arial" w:hAnsi="Arial" w:cs="Arial"/>
        </w:rPr>
      </w:pPr>
      <w:r w:rsidRPr="003B36D2">
        <w:rPr>
          <w:rFonts w:ascii="Arial" w:hAnsi="Arial" w:cs="Arial"/>
        </w:rPr>
        <w:t xml:space="preserve">The subprogram on community </w:t>
      </w:r>
      <w:r w:rsidR="00333C3D" w:rsidRPr="003B36D2">
        <w:rPr>
          <w:rFonts w:ascii="Arial" w:hAnsi="Arial" w:cs="Arial"/>
        </w:rPr>
        <w:t>organizations</w:t>
      </w:r>
      <w:r w:rsidRPr="003B36D2">
        <w:rPr>
          <w:rFonts w:ascii="Arial" w:hAnsi="Arial" w:cs="Arial"/>
        </w:rPr>
        <w:t xml:space="preserve">, which </w:t>
      </w:r>
      <w:r w:rsidR="00422970" w:rsidRPr="003B36D2">
        <w:rPr>
          <w:rFonts w:ascii="Arial" w:hAnsi="Arial" w:cs="Arial"/>
        </w:rPr>
        <w:t>is</w:t>
      </w:r>
      <w:r w:rsidRPr="003B36D2">
        <w:rPr>
          <w:rFonts w:ascii="Arial" w:hAnsi="Arial" w:cs="Arial"/>
        </w:rPr>
        <w:t xml:space="preserve"> the only program tailored to </w:t>
      </w:r>
      <w:r w:rsidR="00422970" w:rsidRPr="003B36D2">
        <w:rPr>
          <w:rFonts w:ascii="Arial" w:hAnsi="Arial" w:cs="Arial"/>
        </w:rPr>
        <w:t xml:space="preserve">the </w:t>
      </w:r>
      <w:r w:rsidRPr="003B36D2">
        <w:rPr>
          <w:rFonts w:ascii="Arial" w:hAnsi="Arial" w:cs="Arial"/>
        </w:rPr>
        <w:t xml:space="preserve">needs of adults with disabilities, cannot satisfy even minimal needs. As of 2016, </w:t>
      </w:r>
      <w:r w:rsidR="004F3BB6" w:rsidRPr="003B36D2">
        <w:rPr>
          <w:rFonts w:ascii="Arial" w:hAnsi="Arial" w:cs="Arial"/>
        </w:rPr>
        <w:t xml:space="preserve">only </w:t>
      </w:r>
      <w:r w:rsidRPr="003B36D2">
        <w:rPr>
          <w:rFonts w:ascii="Arial" w:hAnsi="Arial" w:cs="Arial"/>
        </w:rPr>
        <w:t xml:space="preserve">135 persons with </w:t>
      </w:r>
      <w:r w:rsidR="00333C3D" w:rsidRPr="003B36D2">
        <w:rPr>
          <w:rFonts w:ascii="Arial" w:hAnsi="Arial" w:cs="Arial"/>
        </w:rPr>
        <w:t>disabilities</w:t>
      </w:r>
      <w:r w:rsidRPr="003B36D2">
        <w:rPr>
          <w:rFonts w:ascii="Arial" w:hAnsi="Arial" w:cs="Arial"/>
        </w:rPr>
        <w:t xml:space="preserve"> were enrolled in the subprogram, while 52 people were on the waiting list.</w:t>
      </w:r>
    </w:p>
    <w:p w:rsidR="004A311E" w:rsidRPr="003B36D2" w:rsidRDefault="004A311E" w:rsidP="00E10455">
      <w:pPr>
        <w:ind w:right="288"/>
        <w:jc w:val="both"/>
        <w:rPr>
          <w:rFonts w:ascii="Arial" w:hAnsi="Arial" w:cs="Arial"/>
        </w:rPr>
      </w:pPr>
      <w:r w:rsidRPr="003B36D2">
        <w:rPr>
          <w:rFonts w:ascii="Arial" w:hAnsi="Arial" w:cs="Arial"/>
        </w:rPr>
        <w:t>The subprogram on home care for children with deep mental development</w:t>
      </w:r>
      <w:r w:rsidR="00B34FE4" w:rsidRPr="003B36D2">
        <w:rPr>
          <w:rFonts w:ascii="Arial" w:hAnsi="Arial" w:cs="Arial"/>
        </w:rPr>
        <w:t xml:space="preserve"> disabilities</w:t>
      </w:r>
      <w:r w:rsidRPr="003B36D2">
        <w:rPr>
          <w:rFonts w:ascii="Arial" w:hAnsi="Arial" w:cs="Arial"/>
        </w:rPr>
        <w:t xml:space="preserve"> is </w:t>
      </w:r>
      <w:r w:rsidR="00333C3D" w:rsidRPr="003B36D2">
        <w:rPr>
          <w:rFonts w:ascii="Arial" w:hAnsi="Arial" w:cs="Arial"/>
        </w:rPr>
        <w:t>being</w:t>
      </w:r>
      <w:r w:rsidRPr="003B36D2">
        <w:rPr>
          <w:rFonts w:ascii="Arial" w:hAnsi="Arial" w:cs="Arial"/>
        </w:rPr>
        <w:t xml:space="preserve"> implemented only in Tbilisi. 45 persons with </w:t>
      </w:r>
      <w:r w:rsidR="00333C3D" w:rsidRPr="003B36D2">
        <w:rPr>
          <w:rFonts w:ascii="Arial" w:hAnsi="Arial" w:cs="Arial"/>
        </w:rPr>
        <w:t>disabilities</w:t>
      </w:r>
      <w:r w:rsidRPr="003B36D2">
        <w:rPr>
          <w:rFonts w:ascii="Arial" w:hAnsi="Arial" w:cs="Arial"/>
        </w:rPr>
        <w:t xml:space="preserve"> were provided with services under the subprogram in 2016.</w:t>
      </w:r>
    </w:p>
    <w:p w:rsidR="004A311E" w:rsidRPr="003B36D2" w:rsidRDefault="004A311E" w:rsidP="00E10455">
      <w:pPr>
        <w:ind w:right="288"/>
        <w:jc w:val="both"/>
        <w:rPr>
          <w:rFonts w:ascii="Arial" w:hAnsi="Arial" w:cs="Arial"/>
        </w:rPr>
      </w:pPr>
      <w:r w:rsidRPr="003B36D2">
        <w:rPr>
          <w:rFonts w:ascii="Arial" w:hAnsi="Arial" w:cs="Arial"/>
        </w:rPr>
        <w:t xml:space="preserve">24 children with disabilities are enrolled in the small </w:t>
      </w:r>
      <w:r w:rsidR="00EE44A7" w:rsidRPr="003B36D2">
        <w:rPr>
          <w:rFonts w:ascii="Arial" w:hAnsi="Arial" w:cs="Arial"/>
        </w:rPr>
        <w:t>family-type</w:t>
      </w:r>
      <w:r w:rsidRPr="003B36D2">
        <w:rPr>
          <w:rFonts w:ascii="Arial" w:hAnsi="Arial" w:cs="Arial"/>
        </w:rPr>
        <w:t xml:space="preserve"> program.</w:t>
      </w:r>
    </w:p>
    <w:p w:rsidR="004A311E" w:rsidRPr="003B36D2" w:rsidRDefault="004A311E" w:rsidP="00E10455">
      <w:pPr>
        <w:ind w:right="288"/>
        <w:jc w:val="both"/>
        <w:rPr>
          <w:rFonts w:ascii="Arial" w:hAnsi="Arial" w:cs="Arial"/>
        </w:rPr>
      </w:pPr>
      <w:r w:rsidRPr="003B36D2">
        <w:rPr>
          <w:rFonts w:ascii="Arial" w:hAnsi="Arial" w:cs="Arial"/>
        </w:rPr>
        <w:t xml:space="preserve">The subprogram on facilitation of </w:t>
      </w:r>
      <w:r w:rsidR="00333C3D" w:rsidRPr="003B36D2">
        <w:rPr>
          <w:rFonts w:ascii="Arial" w:hAnsi="Arial" w:cs="Arial"/>
        </w:rPr>
        <w:t>communication</w:t>
      </w:r>
      <w:r w:rsidRPr="003B36D2">
        <w:rPr>
          <w:rFonts w:ascii="Arial" w:hAnsi="Arial" w:cs="Arial"/>
        </w:rPr>
        <w:t xml:space="preserve"> be</w:t>
      </w:r>
      <w:r w:rsidR="00422970" w:rsidRPr="003B36D2">
        <w:rPr>
          <w:rFonts w:ascii="Arial" w:hAnsi="Arial" w:cs="Arial"/>
        </w:rPr>
        <w:t>tween deaf persons provides sign</w:t>
      </w:r>
      <w:r w:rsidRPr="003B36D2">
        <w:rPr>
          <w:rFonts w:ascii="Arial" w:hAnsi="Arial" w:cs="Arial"/>
        </w:rPr>
        <w:t xml:space="preserve"> language </w:t>
      </w:r>
      <w:r w:rsidR="00333C3D" w:rsidRPr="003B36D2">
        <w:rPr>
          <w:rFonts w:ascii="Arial" w:hAnsi="Arial" w:cs="Arial"/>
        </w:rPr>
        <w:t>interpreter’s</w:t>
      </w:r>
      <w:r w:rsidRPr="003B36D2">
        <w:rPr>
          <w:rFonts w:ascii="Arial" w:hAnsi="Arial" w:cs="Arial"/>
        </w:rPr>
        <w:t xml:space="preserve"> service</w:t>
      </w:r>
      <w:r w:rsidR="00422970" w:rsidRPr="003B36D2">
        <w:rPr>
          <w:rFonts w:ascii="Arial" w:hAnsi="Arial" w:cs="Arial"/>
        </w:rPr>
        <w:t>,</w:t>
      </w:r>
      <w:r w:rsidRPr="003B36D2">
        <w:rPr>
          <w:rFonts w:ascii="Arial" w:hAnsi="Arial" w:cs="Arial"/>
        </w:rPr>
        <w:t xml:space="preserve"> but the number of interpreters (12 interpreters across the country) is not enough. </w:t>
      </w:r>
    </w:p>
    <w:p w:rsidR="004A311E" w:rsidRPr="003B36D2" w:rsidRDefault="004A311E" w:rsidP="00E10455">
      <w:pPr>
        <w:ind w:right="288"/>
        <w:jc w:val="both"/>
        <w:rPr>
          <w:rFonts w:ascii="Arial" w:hAnsi="Arial" w:cs="Arial"/>
        </w:rPr>
      </w:pPr>
      <w:r w:rsidRPr="003B36D2">
        <w:rPr>
          <w:rFonts w:ascii="Arial" w:hAnsi="Arial" w:cs="Arial"/>
        </w:rPr>
        <w:lastRenderedPageBreak/>
        <w:t xml:space="preserve">The scales of Tbilisi budget-funded subprograms on provision of an assistant for the blind (3 </w:t>
      </w:r>
      <w:r w:rsidR="00333C3D" w:rsidRPr="003B36D2">
        <w:rPr>
          <w:rFonts w:ascii="Arial" w:hAnsi="Arial" w:cs="Arial"/>
        </w:rPr>
        <w:t>assistants</w:t>
      </w:r>
      <w:r w:rsidRPr="003B36D2">
        <w:rPr>
          <w:rFonts w:ascii="Arial" w:hAnsi="Arial" w:cs="Arial"/>
        </w:rPr>
        <w:t xml:space="preserve"> in Tbilisi) and provision of sign language interpretation for the deaf (3 interpreters under the project) are small. In </w:t>
      </w:r>
      <w:r w:rsidR="00333C3D" w:rsidRPr="003B36D2">
        <w:rPr>
          <w:rFonts w:ascii="Arial" w:hAnsi="Arial" w:cs="Arial"/>
        </w:rPr>
        <w:t>addition</w:t>
      </w:r>
      <w:r w:rsidRPr="003B36D2">
        <w:rPr>
          <w:rFonts w:ascii="Arial" w:hAnsi="Arial" w:cs="Arial"/>
        </w:rPr>
        <w:t xml:space="preserve">, the service is not </w:t>
      </w:r>
      <w:r w:rsidR="00333C3D" w:rsidRPr="003B36D2">
        <w:rPr>
          <w:rFonts w:ascii="Arial" w:hAnsi="Arial" w:cs="Arial"/>
        </w:rPr>
        <w:t>continues</w:t>
      </w:r>
      <w:r w:rsidRPr="003B36D2">
        <w:rPr>
          <w:rFonts w:ascii="Arial" w:hAnsi="Arial" w:cs="Arial"/>
        </w:rPr>
        <w:t xml:space="preserve">, permanent or everyday and it provides only one-time assistance </w:t>
      </w:r>
      <w:r w:rsidR="00422970" w:rsidRPr="003B36D2">
        <w:rPr>
          <w:rFonts w:ascii="Arial" w:hAnsi="Arial" w:cs="Arial"/>
        </w:rPr>
        <w:t>for</w:t>
      </w:r>
      <w:r w:rsidRPr="003B36D2">
        <w:rPr>
          <w:rFonts w:ascii="Arial" w:hAnsi="Arial" w:cs="Arial"/>
        </w:rPr>
        <w:t xml:space="preserve"> persons with </w:t>
      </w:r>
      <w:r w:rsidR="00333C3D" w:rsidRPr="003B36D2">
        <w:rPr>
          <w:rFonts w:ascii="Arial" w:hAnsi="Arial" w:cs="Arial"/>
        </w:rPr>
        <w:t>disabilities</w:t>
      </w:r>
      <w:r w:rsidRPr="003B36D2">
        <w:rPr>
          <w:rFonts w:ascii="Arial" w:hAnsi="Arial" w:cs="Arial"/>
        </w:rPr>
        <w:t xml:space="preserve"> in public or private </w:t>
      </w:r>
      <w:r w:rsidR="00333C3D" w:rsidRPr="003B36D2">
        <w:rPr>
          <w:rFonts w:ascii="Arial" w:hAnsi="Arial" w:cs="Arial"/>
        </w:rPr>
        <w:t>institutions</w:t>
      </w:r>
      <w:r w:rsidRPr="003B36D2">
        <w:rPr>
          <w:rFonts w:ascii="Arial" w:hAnsi="Arial" w:cs="Arial"/>
        </w:rPr>
        <w:t xml:space="preserve">.  </w:t>
      </w:r>
    </w:p>
    <w:p w:rsidR="004A311E" w:rsidRPr="003B36D2" w:rsidRDefault="004A311E" w:rsidP="00E10455">
      <w:pPr>
        <w:ind w:right="288"/>
        <w:jc w:val="both"/>
        <w:rPr>
          <w:rFonts w:ascii="Arial" w:hAnsi="Arial" w:cs="Arial"/>
        </w:rPr>
      </w:pPr>
      <w:r w:rsidRPr="003B36D2">
        <w:rPr>
          <w:rFonts w:ascii="Arial" w:hAnsi="Arial" w:cs="Arial"/>
        </w:rPr>
        <w:t>The existing program</w:t>
      </w:r>
      <w:r w:rsidR="00422970" w:rsidRPr="003B36D2">
        <w:rPr>
          <w:rFonts w:ascii="Arial" w:hAnsi="Arial" w:cs="Arial"/>
        </w:rPr>
        <w:t>s</w:t>
      </w:r>
      <w:r w:rsidRPr="003B36D2">
        <w:rPr>
          <w:rFonts w:ascii="Arial" w:hAnsi="Arial" w:cs="Arial"/>
        </w:rPr>
        <w:t xml:space="preserve"> cover only</w:t>
      </w:r>
      <w:r w:rsidR="00B34FE4" w:rsidRPr="003B36D2">
        <w:rPr>
          <w:rFonts w:ascii="Arial" w:hAnsi="Arial" w:cs="Arial"/>
        </w:rPr>
        <w:t xml:space="preserve"> a</w:t>
      </w:r>
      <w:r w:rsidRPr="003B36D2">
        <w:rPr>
          <w:rFonts w:ascii="Arial" w:hAnsi="Arial" w:cs="Arial"/>
        </w:rPr>
        <w:t xml:space="preserve"> part of children with disabilities, who remain bey</w:t>
      </w:r>
      <w:r w:rsidR="00422970" w:rsidRPr="003B36D2">
        <w:rPr>
          <w:rFonts w:ascii="Arial" w:hAnsi="Arial" w:cs="Arial"/>
        </w:rPr>
        <w:t>o</w:t>
      </w:r>
      <w:r w:rsidRPr="003B36D2">
        <w:rPr>
          <w:rFonts w:ascii="Arial" w:hAnsi="Arial" w:cs="Arial"/>
        </w:rPr>
        <w:t xml:space="preserve">nd </w:t>
      </w:r>
      <w:r w:rsidR="00422970" w:rsidRPr="003B36D2">
        <w:rPr>
          <w:rFonts w:ascii="Arial" w:hAnsi="Arial" w:cs="Arial"/>
        </w:rPr>
        <w:t xml:space="preserve">the </w:t>
      </w:r>
      <w:r w:rsidRPr="003B36D2">
        <w:rPr>
          <w:rFonts w:ascii="Arial" w:hAnsi="Arial" w:cs="Arial"/>
        </w:rPr>
        <w:t xml:space="preserve">service after </w:t>
      </w:r>
      <w:r w:rsidR="00333C3D" w:rsidRPr="003B36D2">
        <w:rPr>
          <w:rFonts w:ascii="Arial" w:hAnsi="Arial" w:cs="Arial"/>
        </w:rPr>
        <w:t>reaching</w:t>
      </w:r>
      <w:r w:rsidRPr="003B36D2">
        <w:rPr>
          <w:rFonts w:ascii="Arial" w:hAnsi="Arial" w:cs="Arial"/>
        </w:rPr>
        <w:t xml:space="preserve"> age</w:t>
      </w:r>
      <w:r w:rsidR="001A473D" w:rsidRPr="003B36D2">
        <w:rPr>
          <w:rFonts w:ascii="Arial" w:hAnsi="Arial" w:cs="Arial"/>
        </w:rPr>
        <w:t xml:space="preserve"> of majority</w:t>
      </w:r>
      <w:r w:rsidR="00C45F7A" w:rsidRPr="003B36D2">
        <w:rPr>
          <w:rFonts w:ascii="Arial" w:hAnsi="Arial" w:cs="Arial"/>
        </w:rPr>
        <w:t>.</w:t>
      </w:r>
      <w:r w:rsidR="00422970" w:rsidRPr="003B36D2">
        <w:rPr>
          <w:rFonts w:ascii="Arial" w:hAnsi="Arial" w:cs="Arial"/>
        </w:rPr>
        <w:t xml:space="preserve"> </w:t>
      </w:r>
      <w:r w:rsidR="00C45F7A" w:rsidRPr="003B36D2">
        <w:rPr>
          <w:rFonts w:ascii="Arial" w:hAnsi="Arial" w:cs="Arial"/>
        </w:rPr>
        <w:t>There</w:t>
      </w:r>
      <w:r w:rsidR="00422970" w:rsidRPr="003B36D2">
        <w:rPr>
          <w:rFonts w:ascii="Arial" w:hAnsi="Arial" w:cs="Arial"/>
        </w:rPr>
        <w:t xml:space="preserve"> are almost no progra</w:t>
      </w:r>
      <w:r w:rsidRPr="003B36D2">
        <w:rPr>
          <w:rFonts w:ascii="Arial" w:hAnsi="Arial" w:cs="Arial"/>
        </w:rPr>
        <w:t>m</w:t>
      </w:r>
      <w:r w:rsidR="00422970" w:rsidRPr="003B36D2">
        <w:rPr>
          <w:rFonts w:ascii="Arial" w:hAnsi="Arial" w:cs="Arial"/>
        </w:rPr>
        <w:t>s</w:t>
      </w:r>
      <w:r w:rsidRPr="003B36D2">
        <w:rPr>
          <w:rFonts w:ascii="Arial" w:hAnsi="Arial" w:cs="Arial"/>
        </w:rPr>
        <w:t xml:space="preserve"> tailored to the needs of adults, which leads to iso</w:t>
      </w:r>
      <w:r w:rsidR="00422970" w:rsidRPr="003B36D2">
        <w:rPr>
          <w:rFonts w:ascii="Arial" w:hAnsi="Arial" w:cs="Arial"/>
        </w:rPr>
        <w:t xml:space="preserve">lation of adults with </w:t>
      </w:r>
      <w:r w:rsidR="00333C3D" w:rsidRPr="003B36D2">
        <w:rPr>
          <w:rFonts w:ascii="Arial" w:hAnsi="Arial" w:cs="Arial"/>
        </w:rPr>
        <w:t>disabilities</w:t>
      </w:r>
      <w:r w:rsidRPr="003B36D2">
        <w:rPr>
          <w:rFonts w:ascii="Arial" w:hAnsi="Arial" w:cs="Arial"/>
        </w:rPr>
        <w:t xml:space="preserve"> and </w:t>
      </w:r>
      <w:r w:rsidR="00333C3D" w:rsidRPr="003B36D2">
        <w:rPr>
          <w:rFonts w:ascii="Arial" w:hAnsi="Arial" w:cs="Arial"/>
        </w:rPr>
        <w:t>worsens</w:t>
      </w:r>
      <w:r w:rsidRPr="003B36D2">
        <w:rPr>
          <w:rFonts w:ascii="Arial" w:hAnsi="Arial" w:cs="Arial"/>
        </w:rPr>
        <w:t xml:space="preserve"> their health condition. </w:t>
      </w:r>
    </w:p>
    <w:p w:rsidR="004A311E" w:rsidRPr="003B36D2" w:rsidRDefault="004A311E" w:rsidP="00E10455">
      <w:pPr>
        <w:ind w:right="288"/>
        <w:jc w:val="both"/>
        <w:rPr>
          <w:rFonts w:ascii="Arial" w:hAnsi="Arial" w:cs="Arial"/>
        </w:rPr>
      </w:pPr>
      <w:r w:rsidRPr="003B36D2">
        <w:rPr>
          <w:rFonts w:ascii="Arial" w:hAnsi="Arial" w:cs="Arial"/>
        </w:rPr>
        <w:t xml:space="preserve">Consideration of the needs of persons with </w:t>
      </w:r>
      <w:r w:rsidR="00333C3D" w:rsidRPr="003B36D2">
        <w:rPr>
          <w:rFonts w:ascii="Arial" w:hAnsi="Arial" w:cs="Arial"/>
        </w:rPr>
        <w:t>disabilities</w:t>
      </w:r>
      <w:r w:rsidRPr="003B36D2">
        <w:rPr>
          <w:rFonts w:ascii="Arial" w:hAnsi="Arial" w:cs="Arial"/>
        </w:rPr>
        <w:t xml:space="preserve"> in the poverty program is also </w:t>
      </w:r>
      <w:r w:rsidR="00333C3D" w:rsidRPr="003B36D2">
        <w:rPr>
          <w:rFonts w:ascii="Arial" w:hAnsi="Arial" w:cs="Arial"/>
        </w:rPr>
        <w:t>problematic</w:t>
      </w:r>
      <w:r w:rsidRPr="003B36D2">
        <w:rPr>
          <w:rFonts w:ascii="Arial" w:hAnsi="Arial" w:cs="Arial"/>
        </w:rPr>
        <w:t xml:space="preserve"> and ineffective. According to </w:t>
      </w:r>
      <w:r w:rsidR="00C45F7A" w:rsidRPr="003B36D2">
        <w:rPr>
          <w:rFonts w:ascii="Arial" w:hAnsi="Arial" w:cs="Arial"/>
        </w:rPr>
        <w:t xml:space="preserve">the </w:t>
      </w:r>
      <w:r w:rsidRPr="003B36D2">
        <w:rPr>
          <w:rFonts w:ascii="Arial" w:hAnsi="Arial" w:cs="Arial"/>
        </w:rPr>
        <w:t xml:space="preserve">current regulations, families under </w:t>
      </w:r>
      <w:proofErr w:type="gramStart"/>
      <w:r w:rsidRPr="003B36D2">
        <w:rPr>
          <w:rFonts w:ascii="Arial" w:hAnsi="Arial" w:cs="Arial"/>
        </w:rPr>
        <w:t xml:space="preserve">the  </w:t>
      </w:r>
      <w:r w:rsidR="00333C3D" w:rsidRPr="003B36D2">
        <w:rPr>
          <w:rFonts w:ascii="Arial" w:hAnsi="Arial" w:cs="Arial"/>
        </w:rPr>
        <w:t>poverty</w:t>
      </w:r>
      <w:proofErr w:type="gramEnd"/>
      <w:r w:rsidR="0071753C" w:rsidRPr="003B36D2">
        <w:rPr>
          <w:rFonts w:ascii="Arial" w:hAnsi="Arial" w:cs="Arial"/>
        </w:rPr>
        <w:t xml:space="preserve"> line</w:t>
      </w:r>
      <w:r w:rsidRPr="003B36D2">
        <w:rPr>
          <w:rFonts w:ascii="Arial" w:hAnsi="Arial" w:cs="Arial"/>
        </w:rPr>
        <w:t xml:space="preserve"> receive social </w:t>
      </w:r>
      <w:r w:rsidR="00333C3D" w:rsidRPr="003B36D2">
        <w:rPr>
          <w:rFonts w:ascii="Arial" w:hAnsi="Arial" w:cs="Arial"/>
        </w:rPr>
        <w:t>assistance</w:t>
      </w:r>
      <w:r w:rsidR="0071753C" w:rsidRPr="003B36D2">
        <w:rPr>
          <w:rFonts w:ascii="Arial" w:hAnsi="Arial" w:cs="Arial"/>
        </w:rPr>
        <w:t xml:space="preserve"> (state allowance)</w:t>
      </w:r>
      <w:r w:rsidRPr="003B36D2">
        <w:rPr>
          <w:rFonts w:ascii="Arial" w:hAnsi="Arial" w:cs="Arial"/>
        </w:rPr>
        <w:t xml:space="preserve">. Applications submitted by </w:t>
      </w:r>
      <w:r w:rsidR="00333C3D" w:rsidRPr="003B36D2">
        <w:rPr>
          <w:rFonts w:ascii="Arial" w:hAnsi="Arial" w:cs="Arial"/>
        </w:rPr>
        <w:t>citizens</w:t>
      </w:r>
      <w:r w:rsidRPr="003B36D2">
        <w:rPr>
          <w:rFonts w:ascii="Arial" w:hAnsi="Arial" w:cs="Arial"/>
        </w:rPr>
        <w:t xml:space="preserve"> to the Publi</w:t>
      </w:r>
      <w:r w:rsidR="00587649" w:rsidRPr="003B36D2">
        <w:rPr>
          <w:rFonts w:ascii="Arial" w:hAnsi="Arial" w:cs="Arial"/>
        </w:rPr>
        <w:t>c</w:t>
      </w:r>
      <w:r w:rsidRPr="003B36D2">
        <w:rPr>
          <w:rFonts w:ascii="Arial" w:hAnsi="Arial" w:cs="Arial"/>
        </w:rPr>
        <w:t xml:space="preserve"> Defender’s Office and the study of cases show that in many cases </w:t>
      </w:r>
      <w:r w:rsidR="00587649" w:rsidRPr="003B36D2">
        <w:rPr>
          <w:rFonts w:ascii="Arial" w:hAnsi="Arial" w:cs="Arial"/>
        </w:rPr>
        <w:t xml:space="preserve">appointment of </w:t>
      </w:r>
      <w:r w:rsidRPr="003B36D2">
        <w:rPr>
          <w:rFonts w:ascii="Arial" w:hAnsi="Arial" w:cs="Arial"/>
        </w:rPr>
        <w:t>social package</w:t>
      </w:r>
      <w:r w:rsidR="00587649" w:rsidRPr="003B36D2">
        <w:rPr>
          <w:rFonts w:ascii="Arial" w:hAnsi="Arial" w:cs="Arial"/>
        </w:rPr>
        <w:t>s</w:t>
      </w:r>
      <w:r w:rsidR="0071753C" w:rsidRPr="003B36D2">
        <w:rPr>
          <w:rFonts w:ascii="Arial" w:hAnsi="Arial" w:cs="Arial"/>
        </w:rPr>
        <w:t xml:space="preserve"> (disability pensions)</w:t>
      </w:r>
      <w:r w:rsidRPr="003B36D2">
        <w:rPr>
          <w:rFonts w:ascii="Arial" w:hAnsi="Arial" w:cs="Arial"/>
        </w:rPr>
        <w:t xml:space="preserve"> of persons with </w:t>
      </w:r>
      <w:r w:rsidR="00333C3D" w:rsidRPr="003B36D2">
        <w:rPr>
          <w:rFonts w:ascii="Arial" w:hAnsi="Arial" w:cs="Arial"/>
        </w:rPr>
        <w:t>disabilities</w:t>
      </w:r>
      <w:r w:rsidRPr="003B36D2">
        <w:rPr>
          <w:rFonts w:ascii="Arial" w:hAnsi="Arial" w:cs="Arial"/>
        </w:rPr>
        <w:t xml:space="preserve"> serve as basis for abolition of social assistance of their families. </w:t>
      </w:r>
    </w:p>
    <w:p w:rsidR="004A311E" w:rsidRPr="003B36D2" w:rsidRDefault="004A311E" w:rsidP="00E10455">
      <w:pPr>
        <w:ind w:right="288"/>
        <w:jc w:val="both"/>
        <w:rPr>
          <w:rFonts w:ascii="Arial" w:hAnsi="Arial" w:cs="Arial"/>
        </w:rPr>
      </w:pPr>
      <w:r w:rsidRPr="003B36D2">
        <w:rPr>
          <w:rFonts w:ascii="Arial" w:hAnsi="Arial" w:cs="Arial"/>
        </w:rPr>
        <w:t xml:space="preserve">It </w:t>
      </w:r>
      <w:r w:rsidR="00D919E7" w:rsidRPr="003B36D2">
        <w:rPr>
          <w:rFonts w:ascii="Arial" w:hAnsi="Arial" w:cs="Arial"/>
        </w:rPr>
        <w:t>is</w:t>
      </w:r>
      <w:r w:rsidRPr="003B36D2">
        <w:rPr>
          <w:rFonts w:ascii="Arial" w:hAnsi="Arial" w:cs="Arial"/>
        </w:rPr>
        <w:t xml:space="preserve"> not clear </w:t>
      </w:r>
      <w:r w:rsidR="00587649" w:rsidRPr="003B36D2">
        <w:rPr>
          <w:rFonts w:ascii="Arial" w:hAnsi="Arial" w:cs="Arial"/>
        </w:rPr>
        <w:t xml:space="preserve">how much is </w:t>
      </w:r>
      <w:r w:rsidR="00B34FE4" w:rsidRPr="003B36D2">
        <w:rPr>
          <w:rFonts w:ascii="Arial" w:hAnsi="Arial" w:cs="Arial"/>
        </w:rPr>
        <w:t>s</w:t>
      </w:r>
      <w:r w:rsidR="00587649" w:rsidRPr="003B36D2">
        <w:rPr>
          <w:rFonts w:ascii="Arial" w:hAnsi="Arial" w:cs="Arial"/>
        </w:rPr>
        <w:t>pent from the state budget on the social welfare of persons with disabilities</w:t>
      </w:r>
      <w:r w:rsidRPr="003B36D2">
        <w:rPr>
          <w:rFonts w:ascii="Arial" w:hAnsi="Arial" w:cs="Arial"/>
        </w:rPr>
        <w:t>. In respo</w:t>
      </w:r>
      <w:r w:rsidR="00587649" w:rsidRPr="003B36D2">
        <w:rPr>
          <w:rFonts w:ascii="Arial" w:hAnsi="Arial" w:cs="Arial"/>
        </w:rPr>
        <w:t>n</w:t>
      </w:r>
      <w:r w:rsidRPr="003B36D2">
        <w:rPr>
          <w:rFonts w:ascii="Arial" w:hAnsi="Arial" w:cs="Arial"/>
        </w:rPr>
        <w:t>se to this question, the Social Service Agency</w:t>
      </w:r>
      <w:r w:rsidR="00587649" w:rsidRPr="003B36D2">
        <w:rPr>
          <w:rFonts w:ascii="Arial" w:hAnsi="Arial" w:cs="Arial"/>
        </w:rPr>
        <w:t xml:space="preserve"> (LEPL)</w:t>
      </w:r>
      <w:r w:rsidRPr="003B36D2">
        <w:rPr>
          <w:rFonts w:ascii="Arial" w:hAnsi="Arial" w:cs="Arial"/>
        </w:rPr>
        <w:t xml:space="preserve"> provided information </w:t>
      </w:r>
      <w:r w:rsidR="00587649" w:rsidRPr="003B36D2">
        <w:rPr>
          <w:rFonts w:ascii="Arial" w:hAnsi="Arial" w:cs="Arial"/>
        </w:rPr>
        <w:t xml:space="preserve">only </w:t>
      </w:r>
      <w:r w:rsidRPr="003B36D2">
        <w:rPr>
          <w:rFonts w:ascii="Arial" w:hAnsi="Arial" w:cs="Arial"/>
        </w:rPr>
        <w:t xml:space="preserve">about its total budget, but there is no </w:t>
      </w:r>
      <w:r w:rsidR="00333C3D" w:rsidRPr="003B36D2">
        <w:rPr>
          <w:rFonts w:ascii="Arial" w:hAnsi="Arial" w:cs="Arial"/>
        </w:rPr>
        <w:t>information</w:t>
      </w:r>
      <w:r w:rsidRPr="003B36D2">
        <w:rPr>
          <w:rFonts w:ascii="Arial" w:hAnsi="Arial" w:cs="Arial"/>
        </w:rPr>
        <w:t xml:space="preserve"> about the amount of money spent from the budget on the social assistance of persons with disabilities or the percentage relation between the mentioned amount and the number of persons with disabilities.</w:t>
      </w:r>
    </w:p>
    <w:p w:rsidR="004A311E" w:rsidRPr="003B36D2" w:rsidRDefault="004A311E" w:rsidP="00E10455">
      <w:pPr>
        <w:ind w:right="288"/>
        <w:jc w:val="both"/>
        <w:rPr>
          <w:rFonts w:ascii="Arial" w:hAnsi="Arial" w:cs="Arial"/>
        </w:rPr>
      </w:pPr>
      <w:r w:rsidRPr="003B36D2">
        <w:rPr>
          <w:rFonts w:ascii="Arial" w:hAnsi="Arial" w:cs="Arial"/>
        </w:rPr>
        <w:t>Provision of adequate housing and shelter to persons with disabilities is an important challenge in the countr</w:t>
      </w:r>
      <w:r w:rsidR="00587649" w:rsidRPr="003B36D2">
        <w:rPr>
          <w:rFonts w:ascii="Arial" w:hAnsi="Arial" w:cs="Arial"/>
        </w:rPr>
        <w:t>y</w:t>
      </w:r>
      <w:r w:rsidRPr="003B36D2">
        <w:rPr>
          <w:rFonts w:ascii="Arial" w:hAnsi="Arial" w:cs="Arial"/>
        </w:rPr>
        <w:t>. The social protection mechanism offered by the state to persons in need</w:t>
      </w:r>
      <w:r w:rsidR="00587649" w:rsidRPr="003B36D2">
        <w:rPr>
          <w:rFonts w:ascii="Arial" w:hAnsi="Arial" w:cs="Arial"/>
        </w:rPr>
        <w:t xml:space="preserve"> of </w:t>
      </w:r>
      <w:r w:rsidR="00333C3D" w:rsidRPr="003B36D2">
        <w:rPr>
          <w:rFonts w:ascii="Arial" w:hAnsi="Arial" w:cs="Arial"/>
        </w:rPr>
        <w:t>special</w:t>
      </w:r>
      <w:r w:rsidR="00587649" w:rsidRPr="003B36D2">
        <w:rPr>
          <w:rFonts w:ascii="Arial" w:hAnsi="Arial" w:cs="Arial"/>
        </w:rPr>
        <w:t xml:space="preserve"> assistance/</w:t>
      </w:r>
      <w:r w:rsidRPr="003B36D2">
        <w:rPr>
          <w:rFonts w:ascii="Arial" w:hAnsi="Arial" w:cs="Arial"/>
        </w:rPr>
        <w:t xml:space="preserve">support ignores the need for </w:t>
      </w:r>
      <w:r w:rsidR="00333C3D" w:rsidRPr="003B36D2">
        <w:rPr>
          <w:rFonts w:ascii="Arial" w:hAnsi="Arial" w:cs="Arial"/>
        </w:rPr>
        <w:t>independent</w:t>
      </w:r>
      <w:r w:rsidRPr="003B36D2">
        <w:rPr>
          <w:rFonts w:ascii="Arial" w:hAnsi="Arial" w:cs="Arial"/>
        </w:rPr>
        <w:t xml:space="preserve"> housing, which leads to the risk of segregation of homeless persons. </w:t>
      </w:r>
      <w:r w:rsidR="00333C3D" w:rsidRPr="003B36D2">
        <w:rPr>
          <w:rFonts w:ascii="Arial" w:hAnsi="Arial" w:cs="Arial"/>
        </w:rPr>
        <w:t>Realization</w:t>
      </w:r>
      <w:r w:rsidRPr="003B36D2">
        <w:rPr>
          <w:rFonts w:ascii="Arial" w:hAnsi="Arial" w:cs="Arial"/>
        </w:rPr>
        <w:t xml:space="preserve"> of </w:t>
      </w:r>
      <w:r w:rsidR="00B34FE4" w:rsidRPr="003B36D2">
        <w:rPr>
          <w:rFonts w:ascii="Arial" w:hAnsi="Arial" w:cs="Arial"/>
        </w:rPr>
        <w:t xml:space="preserve">the right to </w:t>
      </w:r>
      <w:r w:rsidRPr="003B36D2">
        <w:rPr>
          <w:rFonts w:ascii="Arial" w:hAnsi="Arial" w:cs="Arial"/>
        </w:rPr>
        <w:t>adequate housing, due to lack of long-term housing service, is a significant problem in relation to persons above 18 years leav</w:t>
      </w:r>
      <w:r w:rsidR="00550D98" w:rsidRPr="003B36D2">
        <w:rPr>
          <w:rFonts w:ascii="Arial" w:hAnsi="Arial" w:cs="Arial"/>
        </w:rPr>
        <w:t>ing</w:t>
      </w:r>
      <w:r w:rsidRPr="003B36D2">
        <w:rPr>
          <w:rFonts w:ascii="Arial" w:hAnsi="Arial" w:cs="Arial"/>
        </w:rPr>
        <w:t xml:space="preserve"> state care after </w:t>
      </w:r>
      <w:proofErr w:type="spellStart"/>
      <w:r w:rsidRPr="003B36D2">
        <w:rPr>
          <w:rFonts w:ascii="Arial" w:hAnsi="Arial" w:cs="Arial"/>
        </w:rPr>
        <w:t>reachingage</w:t>
      </w:r>
      <w:proofErr w:type="spellEnd"/>
      <w:r w:rsidR="00550D98" w:rsidRPr="003B36D2">
        <w:rPr>
          <w:rFonts w:ascii="Arial" w:hAnsi="Arial" w:cs="Arial"/>
        </w:rPr>
        <w:t xml:space="preserve"> of majority</w:t>
      </w:r>
      <w:r w:rsidRPr="003B36D2">
        <w:rPr>
          <w:rFonts w:ascii="Arial" w:hAnsi="Arial" w:cs="Arial"/>
        </w:rPr>
        <w:t>.</w:t>
      </w:r>
      <w:r w:rsidRPr="003B36D2">
        <w:rPr>
          <w:rStyle w:val="FootnoteReference"/>
          <w:rFonts w:ascii="Arial" w:hAnsi="Arial" w:cs="Arial"/>
        </w:rPr>
        <w:footnoteReference w:id="93"/>
      </w:r>
    </w:p>
    <w:p w:rsidR="004A311E" w:rsidRPr="003B36D2" w:rsidRDefault="004A311E" w:rsidP="00E10455">
      <w:pPr>
        <w:pStyle w:val="Heading2"/>
        <w:spacing w:before="0" w:after="240"/>
        <w:ind w:left="288" w:right="288"/>
        <w:jc w:val="both"/>
        <w:rPr>
          <w:rFonts w:ascii="Arial" w:hAnsi="Arial" w:cs="Arial"/>
          <w:sz w:val="22"/>
          <w:szCs w:val="22"/>
        </w:rPr>
      </w:pPr>
    </w:p>
    <w:p w:rsidR="00E30C76" w:rsidRPr="003B36D2" w:rsidRDefault="00EB557B" w:rsidP="00E10455">
      <w:pPr>
        <w:pStyle w:val="Heading2"/>
        <w:spacing w:before="0" w:after="240"/>
        <w:ind w:left="288" w:right="288"/>
        <w:jc w:val="both"/>
        <w:rPr>
          <w:rFonts w:ascii="Arial" w:hAnsi="Arial" w:cs="Arial"/>
          <w:sz w:val="22"/>
          <w:szCs w:val="22"/>
        </w:rPr>
      </w:pPr>
      <w:bookmarkStart w:id="227" w:name="_Toc484517392"/>
      <w:bookmarkEnd w:id="191"/>
      <w:r w:rsidRPr="003B36D2">
        <w:rPr>
          <w:rFonts w:ascii="Arial" w:hAnsi="Arial" w:cs="Arial"/>
          <w:sz w:val="22"/>
          <w:szCs w:val="22"/>
        </w:rPr>
        <w:t>Recommendations</w:t>
      </w:r>
      <w:bookmarkEnd w:id="227"/>
    </w:p>
    <w:p w:rsidR="00D32142" w:rsidRPr="003B36D2" w:rsidRDefault="00D32142" w:rsidP="00E10455">
      <w:pPr>
        <w:numPr>
          <w:ilvl w:val="0"/>
          <w:numId w:val="31"/>
        </w:numPr>
        <w:spacing w:after="0"/>
        <w:ind w:left="288" w:right="288"/>
        <w:jc w:val="both"/>
        <w:rPr>
          <w:rFonts w:ascii="Arial" w:hAnsi="Arial" w:cs="Arial"/>
          <w:lang w:val="ka-GE"/>
        </w:rPr>
      </w:pPr>
      <w:r w:rsidRPr="003B36D2">
        <w:rPr>
          <w:rFonts w:ascii="Arial" w:hAnsi="Arial" w:cs="Arial"/>
        </w:rPr>
        <w:t xml:space="preserve">The state should replace existing </w:t>
      </w:r>
      <w:r w:rsidR="00580D03" w:rsidRPr="003B36D2">
        <w:rPr>
          <w:rFonts w:ascii="Arial" w:hAnsi="Arial" w:cs="Arial"/>
        </w:rPr>
        <w:t>medical-</w:t>
      </w:r>
      <w:r w:rsidRPr="003B36D2">
        <w:rPr>
          <w:rFonts w:ascii="Arial" w:hAnsi="Arial" w:cs="Arial"/>
        </w:rPr>
        <w:t>socia</w:t>
      </w:r>
      <w:r w:rsidR="00580D03" w:rsidRPr="003B36D2">
        <w:rPr>
          <w:rFonts w:ascii="Arial" w:hAnsi="Arial" w:cs="Arial"/>
        </w:rPr>
        <w:t>l</w:t>
      </w:r>
      <w:r w:rsidRPr="003B36D2">
        <w:rPr>
          <w:rFonts w:ascii="Arial" w:hAnsi="Arial" w:cs="Arial"/>
        </w:rPr>
        <w:t xml:space="preserve"> examination model with </w:t>
      </w:r>
      <w:r w:rsidR="00580D03" w:rsidRPr="003B36D2">
        <w:rPr>
          <w:rFonts w:ascii="Arial" w:hAnsi="Arial" w:cs="Arial"/>
        </w:rPr>
        <w:t>a</w:t>
      </w:r>
      <w:r w:rsidRPr="003B36D2">
        <w:rPr>
          <w:rFonts w:ascii="Arial" w:hAnsi="Arial" w:cs="Arial"/>
        </w:rPr>
        <w:t xml:space="preserve"> social and functional model for the purpose of determining the individual needs of persons with </w:t>
      </w:r>
      <w:r w:rsidR="00333C3D" w:rsidRPr="003B36D2">
        <w:rPr>
          <w:rFonts w:ascii="Arial" w:hAnsi="Arial" w:cs="Arial"/>
        </w:rPr>
        <w:t>disabilities</w:t>
      </w:r>
      <w:r w:rsidRPr="003B36D2">
        <w:rPr>
          <w:rFonts w:ascii="Arial" w:hAnsi="Arial" w:cs="Arial"/>
        </w:rPr>
        <w:t xml:space="preserve">  and providing adequate services for them</w:t>
      </w:r>
    </w:p>
    <w:p w:rsidR="00D32142" w:rsidRPr="003B36D2" w:rsidRDefault="00D32142" w:rsidP="00E10455">
      <w:pPr>
        <w:numPr>
          <w:ilvl w:val="0"/>
          <w:numId w:val="31"/>
        </w:numPr>
        <w:spacing w:after="0"/>
        <w:ind w:left="288" w:right="288"/>
        <w:jc w:val="both"/>
        <w:rPr>
          <w:rFonts w:ascii="Arial" w:hAnsi="Arial" w:cs="Arial"/>
          <w:lang w:val="ka-GE"/>
        </w:rPr>
      </w:pPr>
      <w:r w:rsidRPr="003B36D2">
        <w:rPr>
          <w:rFonts w:ascii="Arial" w:eastAsia="Times New Roman" w:hAnsi="Arial" w:cs="Arial"/>
        </w:rPr>
        <w:t xml:space="preserve">The state </w:t>
      </w:r>
      <w:r w:rsidRPr="003B36D2">
        <w:rPr>
          <w:rFonts w:ascii="Arial" w:hAnsi="Arial" w:cs="Arial"/>
        </w:rPr>
        <w:t xml:space="preserve">should </w:t>
      </w:r>
      <w:r w:rsidRPr="003B36D2">
        <w:rPr>
          <w:rFonts w:ascii="Arial" w:eastAsia="Times New Roman" w:hAnsi="Arial" w:cs="Arial"/>
        </w:rPr>
        <w:t xml:space="preserve">ensure access to </w:t>
      </w:r>
      <w:r w:rsidR="00333C3D" w:rsidRPr="003B36D2">
        <w:rPr>
          <w:rFonts w:ascii="Arial" w:eastAsia="Times New Roman" w:hAnsi="Arial" w:cs="Arial"/>
        </w:rPr>
        <w:t>programs</w:t>
      </w:r>
      <w:r w:rsidRPr="003B36D2">
        <w:rPr>
          <w:rFonts w:ascii="Arial" w:eastAsia="Times New Roman" w:hAnsi="Arial" w:cs="Arial"/>
        </w:rPr>
        <w:t xml:space="preserve"> tail</w:t>
      </w:r>
      <w:r w:rsidR="00580D03" w:rsidRPr="003B36D2">
        <w:rPr>
          <w:rFonts w:ascii="Arial" w:eastAsia="Times New Roman" w:hAnsi="Arial" w:cs="Arial"/>
        </w:rPr>
        <w:t>o</w:t>
      </w:r>
      <w:r w:rsidRPr="003B36D2">
        <w:rPr>
          <w:rFonts w:ascii="Arial" w:eastAsia="Times New Roman" w:hAnsi="Arial" w:cs="Arial"/>
        </w:rPr>
        <w:t xml:space="preserve">red to </w:t>
      </w:r>
      <w:r w:rsidR="00580D03" w:rsidRPr="003B36D2">
        <w:rPr>
          <w:rFonts w:ascii="Arial" w:eastAsia="Times New Roman" w:hAnsi="Arial" w:cs="Arial"/>
        </w:rPr>
        <w:t xml:space="preserve">the needs of </w:t>
      </w:r>
      <w:r w:rsidRPr="003B36D2">
        <w:rPr>
          <w:rFonts w:ascii="Arial" w:eastAsia="Times New Roman" w:hAnsi="Arial" w:cs="Arial"/>
        </w:rPr>
        <w:t>persons with disabilities</w:t>
      </w:r>
      <w:r w:rsidR="00580D03" w:rsidRPr="003B36D2">
        <w:rPr>
          <w:rFonts w:ascii="Arial" w:eastAsia="Times New Roman" w:hAnsi="Arial" w:cs="Arial"/>
        </w:rPr>
        <w:t xml:space="preserve"> for all persons with needs, th</w:t>
      </w:r>
      <w:r w:rsidRPr="003B36D2">
        <w:rPr>
          <w:rFonts w:ascii="Arial" w:eastAsia="Times New Roman" w:hAnsi="Arial" w:cs="Arial"/>
        </w:rPr>
        <w:t>r</w:t>
      </w:r>
      <w:r w:rsidR="00580D03" w:rsidRPr="003B36D2">
        <w:rPr>
          <w:rFonts w:ascii="Arial" w:eastAsia="Times New Roman" w:hAnsi="Arial" w:cs="Arial"/>
        </w:rPr>
        <w:t>o</w:t>
      </w:r>
      <w:r w:rsidRPr="003B36D2">
        <w:rPr>
          <w:rFonts w:ascii="Arial" w:eastAsia="Times New Roman" w:hAnsi="Arial" w:cs="Arial"/>
        </w:rPr>
        <w:t>ugh increasing geographical coverage and</w:t>
      </w:r>
      <w:r w:rsidR="00550D98" w:rsidRPr="003B36D2">
        <w:rPr>
          <w:rFonts w:ascii="Arial" w:eastAsia="Times New Roman" w:hAnsi="Arial" w:cs="Arial"/>
        </w:rPr>
        <w:t xml:space="preserve"> funding </w:t>
      </w:r>
      <w:r w:rsidR="00580D03" w:rsidRPr="003B36D2">
        <w:rPr>
          <w:rFonts w:ascii="Arial" w:eastAsia="Times New Roman" w:hAnsi="Arial" w:cs="Arial"/>
        </w:rPr>
        <w:t xml:space="preserve"> of</w:t>
      </w:r>
      <w:r w:rsidRPr="003B36D2">
        <w:rPr>
          <w:rFonts w:ascii="Arial" w:eastAsia="Times New Roman" w:hAnsi="Arial" w:cs="Arial"/>
        </w:rPr>
        <w:t xml:space="preserve"> services </w:t>
      </w:r>
    </w:p>
    <w:p w:rsidR="00D32142" w:rsidRPr="003B36D2" w:rsidRDefault="00D32142" w:rsidP="00E10455">
      <w:pPr>
        <w:numPr>
          <w:ilvl w:val="0"/>
          <w:numId w:val="31"/>
        </w:numPr>
        <w:spacing w:after="0"/>
        <w:ind w:left="288" w:right="288"/>
        <w:jc w:val="both"/>
        <w:rPr>
          <w:rFonts w:ascii="Arial" w:hAnsi="Arial" w:cs="Arial"/>
          <w:lang w:val="ka-GE"/>
        </w:rPr>
      </w:pPr>
      <w:r w:rsidRPr="003B36D2">
        <w:rPr>
          <w:rFonts w:ascii="Arial" w:eastAsia="Times New Roman" w:hAnsi="Arial" w:cs="Arial"/>
        </w:rPr>
        <w:t xml:space="preserve">The state </w:t>
      </w:r>
      <w:r w:rsidRPr="003B36D2">
        <w:rPr>
          <w:rFonts w:ascii="Arial" w:hAnsi="Arial" w:cs="Arial"/>
        </w:rPr>
        <w:t>should de</w:t>
      </w:r>
      <w:r w:rsidR="005958A0" w:rsidRPr="003B36D2">
        <w:rPr>
          <w:rFonts w:ascii="Arial" w:hAnsi="Arial" w:cs="Arial"/>
        </w:rPr>
        <w:t>v</w:t>
      </w:r>
      <w:r w:rsidRPr="003B36D2">
        <w:rPr>
          <w:rFonts w:ascii="Arial" w:hAnsi="Arial" w:cs="Arial"/>
        </w:rPr>
        <w:t xml:space="preserve">elop programs based on the </w:t>
      </w:r>
      <w:r w:rsidRPr="003B36D2">
        <w:rPr>
          <w:rFonts w:ascii="Arial" w:eastAsia="Times New Roman" w:hAnsi="Arial" w:cs="Arial"/>
        </w:rPr>
        <w:t xml:space="preserve">needs of adults with disabilities </w:t>
      </w:r>
      <w:r w:rsidRPr="003B36D2">
        <w:rPr>
          <w:rFonts w:ascii="Arial" w:hAnsi="Arial" w:cs="Arial"/>
        </w:rPr>
        <w:t>in order to</w:t>
      </w:r>
      <w:r w:rsidRPr="003B36D2">
        <w:rPr>
          <w:rFonts w:ascii="Arial" w:eastAsia="Times New Roman" w:hAnsi="Arial" w:cs="Arial"/>
        </w:rPr>
        <w:t xml:space="preserve"> ensure continuity of service delivery</w:t>
      </w:r>
    </w:p>
    <w:p w:rsidR="00D32142" w:rsidRPr="003B36D2" w:rsidRDefault="00D32142" w:rsidP="00E10455">
      <w:pPr>
        <w:numPr>
          <w:ilvl w:val="0"/>
          <w:numId w:val="31"/>
        </w:numPr>
        <w:spacing w:after="0"/>
        <w:ind w:left="288" w:right="288"/>
        <w:jc w:val="both"/>
        <w:rPr>
          <w:rFonts w:ascii="Arial" w:hAnsi="Arial" w:cs="Arial"/>
          <w:lang w:val="ka-GE"/>
        </w:rPr>
      </w:pPr>
      <w:r w:rsidRPr="003B36D2">
        <w:rPr>
          <w:rFonts w:ascii="Arial" w:eastAsia="Times New Roman" w:hAnsi="Arial" w:cs="Arial"/>
        </w:rPr>
        <w:lastRenderedPageBreak/>
        <w:t xml:space="preserve">The existing programs should be developed and </w:t>
      </w:r>
      <w:r w:rsidR="00333C3D" w:rsidRPr="003B36D2">
        <w:rPr>
          <w:rFonts w:ascii="Arial" w:eastAsia="Times New Roman" w:hAnsi="Arial" w:cs="Arial"/>
        </w:rPr>
        <w:t>expanded</w:t>
      </w:r>
    </w:p>
    <w:p w:rsidR="00D32142" w:rsidRPr="003B36D2" w:rsidRDefault="00D32142" w:rsidP="00E10455">
      <w:pPr>
        <w:spacing w:after="0"/>
        <w:ind w:left="-72" w:right="288"/>
        <w:jc w:val="both"/>
        <w:rPr>
          <w:rFonts w:ascii="Arial" w:hAnsi="Arial" w:cs="Arial"/>
        </w:rPr>
      </w:pPr>
      <w:bookmarkStart w:id="228" w:name="_Toc470169795"/>
      <w:bookmarkStart w:id="229" w:name="_Toc470273321"/>
      <w:bookmarkEnd w:id="192"/>
      <w:bookmarkEnd w:id="193"/>
      <w:bookmarkEnd w:id="194"/>
      <w:bookmarkEnd w:id="195"/>
      <w:bookmarkEnd w:id="196"/>
      <w:bookmarkEnd w:id="197"/>
      <w:bookmarkEnd w:id="198"/>
    </w:p>
    <w:p w:rsidR="00E30C76" w:rsidRPr="003B36D2" w:rsidRDefault="00E30C76" w:rsidP="00E10455">
      <w:pPr>
        <w:spacing w:after="0"/>
        <w:ind w:left="288" w:right="288"/>
        <w:jc w:val="both"/>
        <w:rPr>
          <w:rFonts w:ascii="Arial" w:hAnsi="Arial" w:cs="Arial"/>
          <w:lang w:val="ka-GE"/>
        </w:rPr>
      </w:pPr>
    </w:p>
    <w:p w:rsidR="00D32142" w:rsidRPr="003B36D2" w:rsidRDefault="005958A0" w:rsidP="007902E1">
      <w:pPr>
        <w:pStyle w:val="Heading1"/>
        <w:spacing w:before="0" w:after="240"/>
        <w:ind w:right="288"/>
        <w:jc w:val="both"/>
        <w:rPr>
          <w:rFonts w:ascii="Arial" w:hAnsi="Arial" w:cs="Arial"/>
          <w:sz w:val="22"/>
          <w:szCs w:val="22"/>
        </w:rPr>
      </w:pPr>
      <w:bookmarkStart w:id="230" w:name="_Toc484517393"/>
      <w:proofErr w:type="gramStart"/>
      <w:r w:rsidRPr="003B36D2">
        <w:rPr>
          <w:rFonts w:ascii="Arial" w:hAnsi="Arial" w:cs="Arial"/>
          <w:sz w:val="22"/>
          <w:szCs w:val="22"/>
        </w:rPr>
        <w:t>Artic</w:t>
      </w:r>
      <w:r w:rsidR="00D32142" w:rsidRPr="003B36D2">
        <w:rPr>
          <w:rFonts w:ascii="Arial" w:hAnsi="Arial" w:cs="Arial"/>
          <w:sz w:val="22"/>
          <w:szCs w:val="22"/>
        </w:rPr>
        <w:t>l</w:t>
      </w:r>
      <w:r w:rsidRPr="003B36D2">
        <w:rPr>
          <w:rFonts w:ascii="Arial" w:hAnsi="Arial" w:cs="Arial"/>
          <w:sz w:val="22"/>
          <w:szCs w:val="22"/>
        </w:rPr>
        <w:t>e</w:t>
      </w:r>
      <w:r w:rsidR="00E30C76" w:rsidRPr="003B36D2">
        <w:rPr>
          <w:rFonts w:ascii="Arial" w:hAnsi="Arial" w:cs="Arial"/>
          <w:sz w:val="22"/>
          <w:szCs w:val="22"/>
          <w:lang w:val="ka-GE"/>
        </w:rPr>
        <w:t xml:space="preserve"> 29.</w:t>
      </w:r>
      <w:proofErr w:type="gramEnd"/>
      <w:r w:rsidR="00E30C76" w:rsidRPr="003B36D2">
        <w:rPr>
          <w:rFonts w:ascii="Arial" w:hAnsi="Arial" w:cs="Arial"/>
          <w:sz w:val="22"/>
          <w:szCs w:val="22"/>
          <w:lang w:val="ka-GE"/>
        </w:rPr>
        <w:t xml:space="preserve"> </w:t>
      </w:r>
      <w:r w:rsidR="00D32142" w:rsidRPr="003B36D2">
        <w:rPr>
          <w:rFonts w:ascii="Arial" w:hAnsi="Arial" w:cs="Arial"/>
          <w:sz w:val="22"/>
          <w:szCs w:val="22"/>
        </w:rPr>
        <w:t>Participation in political and public life</w:t>
      </w:r>
      <w:bookmarkEnd w:id="230"/>
      <w:r w:rsidR="00D32142" w:rsidRPr="003B36D2">
        <w:rPr>
          <w:rFonts w:ascii="Arial" w:hAnsi="Arial" w:cs="Arial"/>
          <w:sz w:val="22"/>
          <w:szCs w:val="22"/>
        </w:rPr>
        <w:t xml:space="preserve"> </w:t>
      </w:r>
    </w:p>
    <w:p w:rsidR="00D32142" w:rsidRPr="003B36D2" w:rsidRDefault="00D32142"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288"/>
        <w:jc w:val="both"/>
        <w:rPr>
          <w:rFonts w:ascii="Arial" w:hAnsi="Arial" w:cs="Arial"/>
        </w:rPr>
      </w:pPr>
      <w:bookmarkStart w:id="231" w:name="_Toc470169793"/>
      <w:bookmarkStart w:id="232" w:name="_Toc469993046"/>
      <w:bookmarkStart w:id="233" w:name="_Toc469744290"/>
      <w:bookmarkStart w:id="234" w:name="_Toc469674878"/>
      <w:bookmarkStart w:id="235" w:name="_Toc469671195"/>
      <w:bookmarkStart w:id="236" w:name="_Toc469670755"/>
      <w:r w:rsidRPr="003B36D2">
        <w:rPr>
          <w:rFonts w:ascii="Arial" w:hAnsi="Arial" w:cs="Arial"/>
        </w:rPr>
        <w:t xml:space="preserve">Political rights of persons with disabilities and equal opportunities </w:t>
      </w:r>
      <w:r w:rsidR="007D5E83" w:rsidRPr="003B36D2">
        <w:rPr>
          <w:rFonts w:ascii="Arial" w:hAnsi="Arial" w:cs="Arial"/>
        </w:rPr>
        <w:t>for</w:t>
      </w:r>
      <w:r w:rsidRPr="003B36D2">
        <w:rPr>
          <w:rFonts w:ascii="Arial" w:hAnsi="Arial" w:cs="Arial"/>
        </w:rPr>
        <w:t xml:space="preserve"> </w:t>
      </w:r>
      <w:r w:rsidR="00670514" w:rsidRPr="003B36D2">
        <w:rPr>
          <w:rFonts w:ascii="Arial" w:hAnsi="Arial" w:cs="Arial"/>
        </w:rPr>
        <w:t xml:space="preserve">their </w:t>
      </w:r>
      <w:r w:rsidRPr="003B36D2">
        <w:rPr>
          <w:rFonts w:ascii="Arial" w:hAnsi="Arial" w:cs="Arial"/>
        </w:rPr>
        <w:t>enjoy</w:t>
      </w:r>
      <w:r w:rsidR="007D5E83" w:rsidRPr="003B36D2">
        <w:rPr>
          <w:rFonts w:ascii="Arial" w:hAnsi="Arial" w:cs="Arial"/>
        </w:rPr>
        <w:t>ment</w:t>
      </w:r>
      <w:r w:rsidRPr="003B36D2">
        <w:rPr>
          <w:rFonts w:ascii="Arial" w:hAnsi="Arial" w:cs="Arial"/>
        </w:rPr>
        <w:t xml:space="preserve"> are not properly ensured in the country.</w:t>
      </w:r>
    </w:p>
    <w:p w:rsidR="00D32142" w:rsidRPr="003B36D2" w:rsidRDefault="00D32142" w:rsidP="00E10455">
      <w:pPr>
        <w:ind w:right="288"/>
        <w:jc w:val="both"/>
        <w:rPr>
          <w:rFonts w:ascii="Arial" w:hAnsi="Arial" w:cs="Arial"/>
        </w:rPr>
      </w:pPr>
      <w:r w:rsidRPr="003B36D2">
        <w:rPr>
          <w:rFonts w:ascii="Arial" w:hAnsi="Arial" w:cs="Arial"/>
        </w:rPr>
        <w:t>Despite the fact that the national legislation recognizes active and passive voting rights of citizens of Georgia, persons with disabilities face certain barriers in terms of realizing these rights, which is related to the problems of environment, public transport, access to information and communication.</w:t>
      </w:r>
    </w:p>
    <w:p w:rsidR="00D32142" w:rsidRPr="003B36D2" w:rsidRDefault="00D32142" w:rsidP="00E10455">
      <w:pPr>
        <w:ind w:right="288"/>
        <w:jc w:val="both"/>
        <w:rPr>
          <w:rFonts w:ascii="Arial" w:hAnsi="Arial" w:cs="Arial"/>
        </w:rPr>
      </w:pPr>
      <w:r w:rsidRPr="003B36D2">
        <w:rPr>
          <w:rFonts w:ascii="Arial" w:hAnsi="Arial" w:cs="Arial"/>
        </w:rPr>
        <w:t xml:space="preserve">The existing challenges </w:t>
      </w:r>
      <w:r w:rsidR="007D5E83" w:rsidRPr="003B36D2">
        <w:rPr>
          <w:rFonts w:ascii="Arial" w:hAnsi="Arial" w:cs="Arial"/>
        </w:rPr>
        <w:t>hamper</w:t>
      </w:r>
      <w:r w:rsidRPr="003B36D2">
        <w:rPr>
          <w:rFonts w:ascii="Arial" w:hAnsi="Arial" w:cs="Arial"/>
        </w:rPr>
        <w:t xml:space="preserve"> persons with disabilities to be represented in the election commissions </w:t>
      </w:r>
      <w:r w:rsidR="007D5E83" w:rsidRPr="003B36D2">
        <w:rPr>
          <w:rFonts w:ascii="Arial" w:hAnsi="Arial" w:cs="Arial"/>
        </w:rPr>
        <w:t>or</w:t>
      </w:r>
      <w:r w:rsidRPr="003B36D2">
        <w:rPr>
          <w:rFonts w:ascii="Arial" w:hAnsi="Arial" w:cs="Arial"/>
        </w:rPr>
        <w:t xml:space="preserve"> </w:t>
      </w:r>
      <w:r w:rsidR="007D5E83" w:rsidRPr="003B36D2">
        <w:rPr>
          <w:rFonts w:ascii="Arial" w:hAnsi="Arial" w:cs="Arial"/>
        </w:rPr>
        <w:t>work as</w:t>
      </w:r>
      <w:r w:rsidRPr="003B36D2">
        <w:rPr>
          <w:rFonts w:ascii="Arial" w:hAnsi="Arial" w:cs="Arial"/>
        </w:rPr>
        <w:t xml:space="preserve"> election observer</w:t>
      </w:r>
      <w:r w:rsidR="007D5E83" w:rsidRPr="003B36D2">
        <w:rPr>
          <w:rFonts w:ascii="Arial" w:hAnsi="Arial" w:cs="Arial"/>
        </w:rPr>
        <w:t>s</w:t>
      </w:r>
      <w:r w:rsidRPr="003B36D2">
        <w:rPr>
          <w:rFonts w:ascii="Arial" w:hAnsi="Arial" w:cs="Arial"/>
        </w:rPr>
        <w:t>.</w:t>
      </w:r>
    </w:p>
    <w:p w:rsidR="00D32142" w:rsidRPr="003B36D2" w:rsidRDefault="00D32142" w:rsidP="00E10455">
      <w:pPr>
        <w:ind w:right="288"/>
        <w:jc w:val="both"/>
        <w:rPr>
          <w:rFonts w:ascii="Arial" w:hAnsi="Arial" w:cs="Arial"/>
        </w:rPr>
      </w:pPr>
      <w:r w:rsidRPr="003B36D2">
        <w:rPr>
          <w:rFonts w:ascii="Arial" w:hAnsi="Arial" w:cs="Arial"/>
        </w:rPr>
        <w:t>The passive voting rights are important, but their realization require</w:t>
      </w:r>
      <w:r w:rsidR="007D5E83" w:rsidRPr="003B36D2">
        <w:rPr>
          <w:rFonts w:ascii="Arial" w:hAnsi="Arial" w:cs="Arial"/>
        </w:rPr>
        <w:t>s</w:t>
      </w:r>
      <w:r w:rsidRPr="003B36D2">
        <w:rPr>
          <w:rFonts w:ascii="Arial" w:hAnsi="Arial" w:cs="Arial"/>
        </w:rPr>
        <w:t xml:space="preserve"> certain preconditions, including the willingness of political parties and </w:t>
      </w:r>
      <w:r w:rsidR="007D5E83" w:rsidRPr="003B36D2">
        <w:rPr>
          <w:rFonts w:ascii="Arial" w:hAnsi="Arial" w:cs="Arial"/>
        </w:rPr>
        <w:t>bloc</w:t>
      </w:r>
      <w:r w:rsidR="00D41C4D" w:rsidRPr="003B36D2">
        <w:rPr>
          <w:rFonts w:ascii="Arial" w:hAnsi="Arial" w:cs="Arial"/>
        </w:rPr>
        <w:t>k</w:t>
      </w:r>
      <w:r w:rsidR="007D5E83" w:rsidRPr="003B36D2">
        <w:rPr>
          <w:rFonts w:ascii="Arial" w:hAnsi="Arial" w:cs="Arial"/>
        </w:rPr>
        <w:t>s</w:t>
      </w:r>
      <w:r w:rsidR="00765842" w:rsidRPr="003B36D2">
        <w:rPr>
          <w:rFonts w:ascii="Arial" w:hAnsi="Arial" w:cs="Arial"/>
        </w:rPr>
        <w:t xml:space="preserve"> </w:t>
      </w:r>
      <w:r w:rsidRPr="003B36D2">
        <w:rPr>
          <w:rFonts w:ascii="Arial" w:hAnsi="Arial" w:cs="Arial"/>
        </w:rPr>
        <w:t xml:space="preserve">to engage </w:t>
      </w:r>
      <w:r w:rsidR="00765842" w:rsidRPr="003B36D2">
        <w:rPr>
          <w:rFonts w:ascii="Arial" w:hAnsi="Arial" w:cs="Arial"/>
        </w:rPr>
        <w:t xml:space="preserve">persons with disabilities </w:t>
      </w:r>
      <w:r w:rsidRPr="003B36D2">
        <w:rPr>
          <w:rFonts w:ascii="Arial" w:hAnsi="Arial" w:cs="Arial"/>
        </w:rPr>
        <w:t>in their activities and to recog</w:t>
      </w:r>
      <w:r w:rsidR="007D5E83" w:rsidRPr="003B36D2">
        <w:rPr>
          <w:rFonts w:ascii="Arial" w:hAnsi="Arial" w:cs="Arial"/>
        </w:rPr>
        <w:t xml:space="preserve">nize their role and importance; </w:t>
      </w:r>
      <w:r w:rsidR="00765842" w:rsidRPr="003B36D2">
        <w:rPr>
          <w:rFonts w:ascii="Arial" w:hAnsi="Arial" w:cs="Arial"/>
        </w:rPr>
        <w:t xml:space="preserve">the public </w:t>
      </w:r>
      <w:r w:rsidRPr="003B36D2">
        <w:rPr>
          <w:rFonts w:ascii="Arial" w:hAnsi="Arial" w:cs="Arial"/>
        </w:rPr>
        <w:t xml:space="preserve">attitude towards </w:t>
      </w:r>
      <w:r w:rsidR="00765842" w:rsidRPr="003B36D2">
        <w:rPr>
          <w:rFonts w:ascii="Arial" w:hAnsi="Arial" w:cs="Arial"/>
        </w:rPr>
        <w:t xml:space="preserve">persons </w:t>
      </w:r>
      <w:r w:rsidRPr="003B36D2">
        <w:rPr>
          <w:rFonts w:ascii="Arial" w:hAnsi="Arial" w:cs="Arial"/>
        </w:rPr>
        <w:t>with disabilities</w:t>
      </w:r>
      <w:r w:rsidR="007D5E83" w:rsidRPr="003B36D2">
        <w:rPr>
          <w:rFonts w:ascii="Arial" w:hAnsi="Arial" w:cs="Arial"/>
        </w:rPr>
        <w:t xml:space="preserve"> also needs to be changed</w:t>
      </w:r>
      <w:r w:rsidRPr="003B36D2">
        <w:rPr>
          <w:rFonts w:ascii="Arial" w:hAnsi="Arial" w:cs="Arial"/>
        </w:rPr>
        <w:t>.</w:t>
      </w:r>
    </w:p>
    <w:p w:rsidR="00765842" w:rsidRPr="003B36D2" w:rsidRDefault="00765842" w:rsidP="00E10455">
      <w:pPr>
        <w:ind w:right="288"/>
        <w:jc w:val="both"/>
        <w:rPr>
          <w:rFonts w:ascii="Arial" w:hAnsi="Arial" w:cs="Arial"/>
        </w:rPr>
      </w:pPr>
      <w:r w:rsidRPr="003B36D2">
        <w:rPr>
          <w:rFonts w:ascii="Arial" w:hAnsi="Arial" w:cs="Arial"/>
        </w:rPr>
        <w:t xml:space="preserve">According to the data of the Central Election Commission of Georgia, the number of adapted polling stations was only 1115 out of 3 634 polling stations in 73 election </w:t>
      </w:r>
      <w:proofErr w:type="spellStart"/>
      <w:r w:rsidR="00167DC3" w:rsidRPr="003B36D2">
        <w:rPr>
          <w:rFonts w:ascii="Arial" w:hAnsi="Arial" w:cs="Arial"/>
        </w:rPr>
        <w:t>districts</w:t>
      </w:r>
      <w:r w:rsidRPr="003B36D2">
        <w:rPr>
          <w:rFonts w:ascii="Arial" w:hAnsi="Arial" w:cs="Arial"/>
        </w:rPr>
        <w:t>during</w:t>
      </w:r>
      <w:proofErr w:type="spellEnd"/>
      <w:r w:rsidRPr="003B36D2">
        <w:rPr>
          <w:rFonts w:ascii="Arial" w:hAnsi="Arial" w:cs="Arial"/>
        </w:rPr>
        <w:t xml:space="preserve"> the parliamentary elections of October 8, 2016. Accordingly, 70% of polling stations were not adapted. It should also be noted that the quality of adaptation is not in full compliance with the standards of the Convention. The </w:t>
      </w:r>
      <w:r w:rsidR="00397089" w:rsidRPr="003B36D2">
        <w:rPr>
          <w:rFonts w:ascii="Arial" w:hAnsi="Arial" w:cs="Arial"/>
        </w:rPr>
        <w:t>universal design p</w:t>
      </w:r>
      <w:r w:rsidRPr="003B36D2">
        <w:rPr>
          <w:rFonts w:ascii="Arial" w:hAnsi="Arial" w:cs="Arial"/>
        </w:rPr>
        <w:t xml:space="preserve">rinciple </w:t>
      </w:r>
      <w:r w:rsidR="00397089" w:rsidRPr="003B36D2">
        <w:rPr>
          <w:rFonts w:ascii="Arial" w:hAnsi="Arial" w:cs="Arial"/>
        </w:rPr>
        <w:t>is</w:t>
      </w:r>
      <w:r w:rsidRPr="003B36D2">
        <w:rPr>
          <w:rFonts w:ascii="Arial" w:hAnsi="Arial" w:cs="Arial"/>
        </w:rPr>
        <w:t xml:space="preserve"> not </w:t>
      </w:r>
      <w:r w:rsidR="00333C3D" w:rsidRPr="003B36D2">
        <w:rPr>
          <w:rFonts w:ascii="Arial" w:hAnsi="Arial" w:cs="Arial"/>
        </w:rPr>
        <w:t>applied</w:t>
      </w:r>
      <w:r w:rsidRPr="003B36D2">
        <w:rPr>
          <w:rFonts w:ascii="Arial" w:hAnsi="Arial" w:cs="Arial"/>
        </w:rPr>
        <w:t xml:space="preserve"> in the process of ensuring access to electoral processes.</w:t>
      </w:r>
      <w:r w:rsidRPr="003B36D2">
        <w:rPr>
          <w:rStyle w:val="FootnoteReference"/>
          <w:rFonts w:ascii="Arial" w:hAnsi="Arial" w:cs="Arial"/>
        </w:rPr>
        <w:footnoteReference w:id="94"/>
      </w:r>
    </w:p>
    <w:p w:rsidR="00765842" w:rsidRPr="003B36D2" w:rsidRDefault="00765842" w:rsidP="00E10455">
      <w:pPr>
        <w:ind w:right="288"/>
        <w:jc w:val="both"/>
        <w:rPr>
          <w:rFonts w:ascii="Arial" w:hAnsi="Arial" w:cs="Arial"/>
        </w:rPr>
      </w:pPr>
      <w:r w:rsidRPr="003B36D2">
        <w:rPr>
          <w:rFonts w:ascii="Arial" w:hAnsi="Arial" w:cs="Arial"/>
        </w:rPr>
        <w:t xml:space="preserve">An </w:t>
      </w:r>
      <w:r w:rsidR="00333C3D" w:rsidRPr="003B36D2">
        <w:rPr>
          <w:rFonts w:ascii="Arial" w:hAnsi="Arial" w:cs="Arial"/>
        </w:rPr>
        <w:t>important</w:t>
      </w:r>
      <w:r w:rsidRPr="003B36D2">
        <w:rPr>
          <w:rFonts w:ascii="Arial" w:hAnsi="Arial" w:cs="Arial"/>
        </w:rPr>
        <w:t xml:space="preserve"> problem is </w:t>
      </w:r>
      <w:r w:rsidR="00333C3D" w:rsidRPr="003B36D2">
        <w:rPr>
          <w:rFonts w:ascii="Arial" w:hAnsi="Arial" w:cs="Arial"/>
        </w:rPr>
        <w:t>lack</w:t>
      </w:r>
      <w:r w:rsidR="007D5E83" w:rsidRPr="003B36D2">
        <w:rPr>
          <w:rFonts w:ascii="Arial" w:hAnsi="Arial" w:cs="Arial"/>
        </w:rPr>
        <w:t xml:space="preserve"> of </w:t>
      </w:r>
      <w:r w:rsidRPr="003B36D2">
        <w:rPr>
          <w:rFonts w:ascii="Arial" w:hAnsi="Arial" w:cs="Arial"/>
        </w:rPr>
        <w:t xml:space="preserve">access to the websites of political parties, as well as </w:t>
      </w:r>
      <w:r w:rsidR="007D5E83" w:rsidRPr="003B36D2">
        <w:rPr>
          <w:rFonts w:ascii="Arial" w:hAnsi="Arial" w:cs="Arial"/>
        </w:rPr>
        <w:t>un</w:t>
      </w:r>
      <w:r w:rsidRPr="003B36D2">
        <w:rPr>
          <w:rFonts w:ascii="Arial" w:hAnsi="Arial" w:cs="Arial"/>
        </w:rPr>
        <w:t xml:space="preserve">availability of pre-election </w:t>
      </w:r>
      <w:proofErr w:type="spellStart"/>
      <w:r w:rsidRPr="003B36D2">
        <w:rPr>
          <w:rFonts w:ascii="Arial" w:hAnsi="Arial" w:cs="Arial"/>
        </w:rPr>
        <w:t>programsfor</w:t>
      </w:r>
      <w:proofErr w:type="spellEnd"/>
      <w:r w:rsidRPr="003B36D2">
        <w:rPr>
          <w:rFonts w:ascii="Arial" w:hAnsi="Arial" w:cs="Arial"/>
        </w:rPr>
        <w:t xml:space="preserve"> </w:t>
      </w:r>
      <w:r w:rsidR="007D5E83" w:rsidRPr="003B36D2">
        <w:rPr>
          <w:rFonts w:ascii="Arial" w:hAnsi="Arial" w:cs="Arial"/>
        </w:rPr>
        <w:t>blind persons and those with im</w:t>
      </w:r>
      <w:r w:rsidRPr="003B36D2">
        <w:rPr>
          <w:rFonts w:ascii="Arial" w:hAnsi="Arial" w:cs="Arial"/>
        </w:rPr>
        <w:t>p</w:t>
      </w:r>
      <w:r w:rsidR="007D5E83" w:rsidRPr="003B36D2">
        <w:rPr>
          <w:rFonts w:ascii="Arial" w:hAnsi="Arial" w:cs="Arial"/>
        </w:rPr>
        <w:t>ai</w:t>
      </w:r>
      <w:r w:rsidRPr="003B36D2">
        <w:rPr>
          <w:rFonts w:ascii="Arial" w:hAnsi="Arial" w:cs="Arial"/>
        </w:rPr>
        <w:t>red sight.</w:t>
      </w:r>
    </w:p>
    <w:p w:rsidR="00765842" w:rsidRPr="003B36D2" w:rsidRDefault="00765842" w:rsidP="00E10455">
      <w:pPr>
        <w:ind w:right="288"/>
        <w:jc w:val="both"/>
        <w:rPr>
          <w:rFonts w:ascii="Arial" w:hAnsi="Arial" w:cs="Arial"/>
        </w:rPr>
      </w:pPr>
      <w:r w:rsidRPr="003B36D2">
        <w:rPr>
          <w:rFonts w:ascii="Arial" w:hAnsi="Arial" w:cs="Arial"/>
        </w:rPr>
        <w:t>The website of the Central Election Commission of Georgia, which, according to the Commission, is fully ada</w:t>
      </w:r>
      <w:r w:rsidR="00C47E78" w:rsidRPr="003B36D2">
        <w:rPr>
          <w:rFonts w:ascii="Arial" w:hAnsi="Arial" w:cs="Arial"/>
        </w:rPr>
        <w:t>pted to the needs of persons wi</w:t>
      </w:r>
      <w:r w:rsidRPr="003B36D2">
        <w:rPr>
          <w:rFonts w:ascii="Arial" w:hAnsi="Arial" w:cs="Arial"/>
        </w:rPr>
        <w:t xml:space="preserve">th </w:t>
      </w:r>
      <w:r w:rsidR="00333C3D" w:rsidRPr="003B36D2">
        <w:rPr>
          <w:rFonts w:ascii="Arial" w:hAnsi="Arial" w:cs="Arial"/>
        </w:rPr>
        <w:t>disabilities</w:t>
      </w:r>
      <w:r w:rsidRPr="003B36D2">
        <w:rPr>
          <w:rFonts w:ascii="Arial" w:hAnsi="Arial" w:cs="Arial"/>
        </w:rPr>
        <w:t>, including blind persons, canno</w:t>
      </w:r>
      <w:r w:rsidR="00C47E78" w:rsidRPr="003B36D2">
        <w:rPr>
          <w:rFonts w:ascii="Arial" w:hAnsi="Arial" w:cs="Arial"/>
        </w:rPr>
        <w:t xml:space="preserve">t be accessed without using </w:t>
      </w:r>
      <w:r w:rsidRPr="003B36D2">
        <w:rPr>
          <w:rFonts w:ascii="Arial" w:hAnsi="Arial" w:cs="Arial"/>
        </w:rPr>
        <w:t>a special electronic program.</w:t>
      </w:r>
    </w:p>
    <w:p w:rsidR="00C47E78" w:rsidRPr="003B36D2" w:rsidRDefault="00C47E78" w:rsidP="00E10455">
      <w:pPr>
        <w:ind w:right="288"/>
        <w:jc w:val="both"/>
        <w:rPr>
          <w:rFonts w:ascii="Arial" w:hAnsi="Arial" w:cs="Arial"/>
        </w:rPr>
      </w:pPr>
      <w:r w:rsidRPr="003B36D2">
        <w:rPr>
          <w:rFonts w:ascii="Arial" w:hAnsi="Arial" w:cs="Arial"/>
        </w:rPr>
        <w:t xml:space="preserve">It is </w:t>
      </w:r>
      <w:r w:rsidR="00333C3D" w:rsidRPr="003B36D2">
        <w:rPr>
          <w:rFonts w:ascii="Arial" w:hAnsi="Arial" w:cs="Arial"/>
        </w:rPr>
        <w:t>important</w:t>
      </w:r>
      <w:r w:rsidRPr="003B36D2">
        <w:rPr>
          <w:rFonts w:ascii="Arial" w:hAnsi="Arial" w:cs="Arial"/>
        </w:rPr>
        <w:t xml:space="preserve"> to engage persons with </w:t>
      </w:r>
      <w:r w:rsidR="00333C3D" w:rsidRPr="003B36D2">
        <w:rPr>
          <w:rFonts w:ascii="Arial" w:hAnsi="Arial" w:cs="Arial"/>
        </w:rPr>
        <w:t>disabilities</w:t>
      </w:r>
      <w:r w:rsidRPr="003B36D2">
        <w:rPr>
          <w:rFonts w:ascii="Arial" w:hAnsi="Arial" w:cs="Arial"/>
        </w:rPr>
        <w:t xml:space="preserve"> and </w:t>
      </w:r>
      <w:r w:rsidR="007D5E83" w:rsidRPr="003B36D2">
        <w:rPr>
          <w:rFonts w:ascii="Arial" w:hAnsi="Arial" w:cs="Arial"/>
        </w:rPr>
        <w:t>their</w:t>
      </w:r>
      <w:r w:rsidRPr="003B36D2">
        <w:rPr>
          <w:rFonts w:ascii="Arial" w:hAnsi="Arial" w:cs="Arial"/>
        </w:rPr>
        <w:t xml:space="preserve"> organizations in the decision-making process in order to ensure their participation in the political and </w:t>
      </w:r>
      <w:r w:rsidR="007D5E83" w:rsidRPr="003B36D2">
        <w:rPr>
          <w:rFonts w:ascii="Arial" w:hAnsi="Arial" w:cs="Arial"/>
        </w:rPr>
        <w:t>public</w:t>
      </w:r>
      <w:r w:rsidRPr="003B36D2">
        <w:rPr>
          <w:rFonts w:ascii="Arial" w:hAnsi="Arial" w:cs="Arial"/>
        </w:rPr>
        <w:t xml:space="preserve"> life.</w:t>
      </w:r>
    </w:p>
    <w:p w:rsidR="00C47E78" w:rsidRPr="003B36D2" w:rsidRDefault="00F92FD9" w:rsidP="00E10455">
      <w:pPr>
        <w:ind w:right="288"/>
        <w:jc w:val="both"/>
        <w:rPr>
          <w:rFonts w:ascii="Arial" w:hAnsi="Arial" w:cs="Arial"/>
        </w:rPr>
      </w:pPr>
      <w:r w:rsidRPr="003B36D2">
        <w:rPr>
          <w:rFonts w:ascii="Arial" w:hAnsi="Arial" w:cs="Arial"/>
        </w:rPr>
        <w:t xml:space="preserve">In this regard, one of the objectives of the Government’s action plan </w:t>
      </w:r>
      <w:r w:rsidR="00F82CF4" w:rsidRPr="003B36D2">
        <w:rPr>
          <w:rFonts w:ascii="Arial" w:hAnsi="Arial" w:cs="Arial"/>
        </w:rPr>
        <w:t>(for 2014-2016 as well as for 2017)</w:t>
      </w:r>
      <w:r w:rsidRPr="003B36D2">
        <w:rPr>
          <w:rFonts w:ascii="Arial" w:hAnsi="Arial" w:cs="Arial"/>
        </w:rPr>
        <w:t>is</w:t>
      </w:r>
      <w:r w:rsidR="00EC3195" w:rsidRPr="003B36D2">
        <w:rPr>
          <w:rFonts w:ascii="Arial" w:hAnsi="Arial" w:cs="Arial"/>
        </w:rPr>
        <w:t xml:space="preserve"> to involve </w:t>
      </w:r>
      <w:r w:rsidRPr="003B36D2">
        <w:rPr>
          <w:rFonts w:ascii="Arial" w:hAnsi="Arial" w:cs="Arial"/>
        </w:rPr>
        <w:t xml:space="preserve">persons with </w:t>
      </w:r>
      <w:r w:rsidR="00333C3D" w:rsidRPr="003B36D2">
        <w:rPr>
          <w:rFonts w:ascii="Arial" w:hAnsi="Arial" w:cs="Arial"/>
        </w:rPr>
        <w:t>disabilities</w:t>
      </w:r>
      <w:r w:rsidRPr="003B36D2">
        <w:rPr>
          <w:rFonts w:ascii="Arial" w:hAnsi="Arial" w:cs="Arial"/>
        </w:rPr>
        <w:t xml:space="preserve"> in the decision-making process, including creation/activation of </w:t>
      </w:r>
      <w:r w:rsidR="00EC3195" w:rsidRPr="003B36D2">
        <w:rPr>
          <w:rFonts w:ascii="Arial" w:hAnsi="Arial" w:cs="Arial"/>
        </w:rPr>
        <w:t xml:space="preserve">local </w:t>
      </w:r>
      <w:r w:rsidRPr="003B36D2">
        <w:rPr>
          <w:rFonts w:ascii="Arial" w:hAnsi="Arial" w:cs="Arial"/>
        </w:rPr>
        <w:t>councils working on the issues of persons with disabilities with participation of these persons and/or their organizations at the local and regional levels.</w:t>
      </w:r>
    </w:p>
    <w:p w:rsidR="00F92FD9" w:rsidRPr="003B36D2" w:rsidRDefault="0068332D" w:rsidP="00E10455">
      <w:pPr>
        <w:ind w:right="288"/>
        <w:jc w:val="both"/>
        <w:rPr>
          <w:rFonts w:ascii="Arial" w:hAnsi="Arial" w:cs="Arial"/>
        </w:rPr>
      </w:pPr>
      <w:r w:rsidRPr="003B36D2">
        <w:rPr>
          <w:rFonts w:ascii="Arial" w:hAnsi="Arial" w:cs="Arial"/>
        </w:rPr>
        <w:lastRenderedPageBreak/>
        <w:t xml:space="preserve">As a result of the monitoring conducted by the Public Defender, it was revealed that as of December 2016, local councils were created in 33 municipalities of the country, which is half of the existing territorial units. In light of the existing situation, it can be </w:t>
      </w:r>
      <w:r w:rsidR="00F82CF4" w:rsidRPr="003B36D2">
        <w:rPr>
          <w:rFonts w:ascii="Arial" w:hAnsi="Arial" w:cs="Arial"/>
        </w:rPr>
        <w:t>concluded</w:t>
      </w:r>
      <w:r w:rsidRPr="003B36D2">
        <w:rPr>
          <w:rFonts w:ascii="Arial" w:hAnsi="Arial" w:cs="Arial"/>
        </w:rPr>
        <w:t xml:space="preserve"> that </w:t>
      </w:r>
      <w:r w:rsidR="00F35FF4" w:rsidRPr="003B36D2">
        <w:rPr>
          <w:rFonts w:ascii="Arial" w:hAnsi="Arial" w:cs="Arial"/>
        </w:rPr>
        <w:t>engagement</w:t>
      </w:r>
      <w:r w:rsidRPr="003B36D2">
        <w:rPr>
          <w:rFonts w:ascii="Arial" w:hAnsi="Arial" w:cs="Arial"/>
        </w:rPr>
        <w:t xml:space="preserve"> of persons with disabilities in the decision-making process at the regional and local level</w:t>
      </w:r>
      <w:r w:rsidR="00397089" w:rsidRPr="003B36D2">
        <w:rPr>
          <w:rFonts w:ascii="Arial" w:hAnsi="Arial" w:cs="Arial"/>
        </w:rPr>
        <w:t>s</w:t>
      </w:r>
      <w:r w:rsidRPr="003B36D2">
        <w:rPr>
          <w:rFonts w:ascii="Arial" w:hAnsi="Arial" w:cs="Arial"/>
        </w:rPr>
        <w:t xml:space="preserve"> is not prop</w:t>
      </w:r>
      <w:r w:rsidR="007D5E83" w:rsidRPr="003B36D2">
        <w:rPr>
          <w:rFonts w:ascii="Arial" w:hAnsi="Arial" w:cs="Arial"/>
        </w:rPr>
        <w:t>e</w:t>
      </w:r>
      <w:r w:rsidRPr="003B36D2">
        <w:rPr>
          <w:rFonts w:ascii="Arial" w:hAnsi="Arial" w:cs="Arial"/>
        </w:rPr>
        <w:t xml:space="preserve">rly ensured. Consequently, knowledge, experience and recommendations of these people are not </w:t>
      </w:r>
      <w:r w:rsidR="00333C3D" w:rsidRPr="003B36D2">
        <w:rPr>
          <w:rFonts w:ascii="Arial" w:hAnsi="Arial" w:cs="Arial"/>
        </w:rPr>
        <w:t>taken</w:t>
      </w:r>
      <w:r w:rsidRPr="003B36D2">
        <w:rPr>
          <w:rFonts w:ascii="Arial" w:hAnsi="Arial" w:cs="Arial"/>
        </w:rPr>
        <w:t xml:space="preserve"> into account in the process of solving local issues.</w:t>
      </w:r>
    </w:p>
    <w:p w:rsidR="0068332D" w:rsidRPr="003B36D2" w:rsidRDefault="0068332D" w:rsidP="00E10455">
      <w:pPr>
        <w:ind w:right="288"/>
        <w:jc w:val="both"/>
        <w:rPr>
          <w:rFonts w:ascii="Arial" w:hAnsi="Arial" w:cs="Arial"/>
        </w:rPr>
      </w:pPr>
      <w:r w:rsidRPr="003B36D2">
        <w:rPr>
          <w:rFonts w:ascii="Arial" w:hAnsi="Arial" w:cs="Arial"/>
        </w:rPr>
        <w:t xml:space="preserve">The monitoring once again proved </w:t>
      </w:r>
      <w:r w:rsidR="007D5E83" w:rsidRPr="003B36D2">
        <w:rPr>
          <w:rFonts w:ascii="Arial" w:hAnsi="Arial" w:cs="Arial"/>
        </w:rPr>
        <w:t>low</w:t>
      </w:r>
      <w:r w:rsidRPr="003B36D2">
        <w:rPr>
          <w:rFonts w:ascii="Arial" w:hAnsi="Arial" w:cs="Arial"/>
        </w:rPr>
        <w:t xml:space="preserve"> awareness of local self-government officials </w:t>
      </w:r>
      <w:r w:rsidR="007D5E83" w:rsidRPr="003B36D2">
        <w:rPr>
          <w:rFonts w:ascii="Arial" w:hAnsi="Arial" w:cs="Arial"/>
        </w:rPr>
        <w:t>with regard to</w:t>
      </w:r>
      <w:r w:rsidRPr="003B36D2">
        <w:rPr>
          <w:rFonts w:ascii="Arial" w:hAnsi="Arial" w:cs="Arial"/>
        </w:rPr>
        <w:t xml:space="preserve"> the rights of persons with disabilities. Municipality officials cannot realize </w:t>
      </w:r>
      <w:r w:rsidR="00397089" w:rsidRPr="003B36D2">
        <w:rPr>
          <w:rFonts w:ascii="Arial" w:hAnsi="Arial" w:cs="Arial"/>
        </w:rPr>
        <w:t xml:space="preserve">well </w:t>
      </w:r>
      <w:r w:rsidRPr="003B36D2">
        <w:rPr>
          <w:rFonts w:ascii="Arial" w:hAnsi="Arial" w:cs="Arial"/>
        </w:rPr>
        <w:t>the</w:t>
      </w:r>
      <w:r w:rsidR="00E662C4" w:rsidRPr="003B36D2">
        <w:rPr>
          <w:rFonts w:ascii="Arial" w:hAnsi="Arial" w:cs="Arial"/>
        </w:rPr>
        <w:t>ir</w:t>
      </w:r>
      <w:r w:rsidRPr="003B36D2">
        <w:rPr>
          <w:rFonts w:ascii="Arial" w:hAnsi="Arial" w:cs="Arial"/>
        </w:rPr>
        <w:t xml:space="preserve"> obligations </w:t>
      </w:r>
      <w:r w:rsidR="00E662C4" w:rsidRPr="003B36D2">
        <w:rPr>
          <w:rFonts w:ascii="Arial" w:hAnsi="Arial" w:cs="Arial"/>
        </w:rPr>
        <w:t>under</w:t>
      </w:r>
      <w:r w:rsidRPr="003B36D2">
        <w:rPr>
          <w:rFonts w:ascii="Arial" w:hAnsi="Arial" w:cs="Arial"/>
        </w:rPr>
        <w:t xml:space="preserve"> action plans </w:t>
      </w:r>
      <w:r w:rsidR="00E662C4" w:rsidRPr="003B36D2">
        <w:rPr>
          <w:rFonts w:ascii="Arial" w:hAnsi="Arial" w:cs="Arial"/>
        </w:rPr>
        <w:t xml:space="preserve">- </w:t>
      </w:r>
      <w:r w:rsidRPr="003B36D2">
        <w:rPr>
          <w:rFonts w:ascii="Arial" w:hAnsi="Arial" w:cs="Arial"/>
        </w:rPr>
        <w:t xml:space="preserve">to ensure timely introduction of the </w:t>
      </w:r>
      <w:r w:rsidR="00B031B2" w:rsidRPr="003B36D2">
        <w:rPr>
          <w:rFonts w:ascii="Arial" w:hAnsi="Arial" w:cs="Arial"/>
        </w:rPr>
        <w:t xml:space="preserve">local </w:t>
      </w:r>
      <w:r w:rsidRPr="003B36D2">
        <w:rPr>
          <w:rFonts w:ascii="Arial" w:hAnsi="Arial" w:cs="Arial"/>
        </w:rPr>
        <w:t>coun</w:t>
      </w:r>
      <w:r w:rsidR="00E662C4" w:rsidRPr="003B36D2">
        <w:rPr>
          <w:rFonts w:ascii="Arial" w:hAnsi="Arial" w:cs="Arial"/>
        </w:rPr>
        <w:t>cils for the purpose</w:t>
      </w:r>
      <w:r w:rsidR="00B031B2" w:rsidRPr="003B36D2">
        <w:rPr>
          <w:rFonts w:ascii="Arial" w:hAnsi="Arial" w:cs="Arial"/>
        </w:rPr>
        <w:t>s</w:t>
      </w:r>
      <w:r w:rsidR="00E662C4" w:rsidRPr="003B36D2">
        <w:rPr>
          <w:rFonts w:ascii="Arial" w:hAnsi="Arial" w:cs="Arial"/>
        </w:rPr>
        <w:t xml:space="preserve"> of involving</w:t>
      </w:r>
      <w:r w:rsidRPr="003B36D2">
        <w:rPr>
          <w:rFonts w:ascii="Arial" w:hAnsi="Arial" w:cs="Arial"/>
        </w:rPr>
        <w:t xml:space="preserve"> persons with disab</w:t>
      </w:r>
      <w:r w:rsidR="00E662C4" w:rsidRPr="003B36D2">
        <w:rPr>
          <w:rFonts w:ascii="Arial" w:hAnsi="Arial" w:cs="Arial"/>
        </w:rPr>
        <w:t>ilities (their representatives) in their efforts. Information obtained fr</w:t>
      </w:r>
      <w:r w:rsidR="007D5E83" w:rsidRPr="003B36D2">
        <w:rPr>
          <w:rFonts w:ascii="Arial" w:hAnsi="Arial" w:cs="Arial"/>
        </w:rPr>
        <w:t xml:space="preserve">om the municipalities does not </w:t>
      </w:r>
      <w:r w:rsidR="00E662C4" w:rsidRPr="003B36D2">
        <w:rPr>
          <w:rFonts w:ascii="Arial" w:hAnsi="Arial" w:cs="Arial"/>
        </w:rPr>
        <w:t>m</w:t>
      </w:r>
      <w:r w:rsidR="007D5E83" w:rsidRPr="003B36D2">
        <w:rPr>
          <w:rFonts w:ascii="Arial" w:hAnsi="Arial" w:cs="Arial"/>
        </w:rPr>
        <w:t>a</w:t>
      </w:r>
      <w:r w:rsidR="00E662C4" w:rsidRPr="003B36D2">
        <w:rPr>
          <w:rFonts w:ascii="Arial" w:hAnsi="Arial" w:cs="Arial"/>
        </w:rPr>
        <w:t>k</w:t>
      </w:r>
      <w:r w:rsidR="007D5E83" w:rsidRPr="003B36D2">
        <w:rPr>
          <w:rFonts w:ascii="Arial" w:hAnsi="Arial" w:cs="Arial"/>
        </w:rPr>
        <w:t>e</w:t>
      </w:r>
      <w:r w:rsidR="00E662C4" w:rsidRPr="003B36D2">
        <w:rPr>
          <w:rFonts w:ascii="Arial" w:hAnsi="Arial" w:cs="Arial"/>
        </w:rPr>
        <w:t xml:space="preserve"> it possible to essentially assess the impact of the council efforts on </w:t>
      </w:r>
      <w:r w:rsidR="00B6331B" w:rsidRPr="003B36D2">
        <w:rPr>
          <w:rFonts w:ascii="Arial" w:hAnsi="Arial" w:cs="Arial"/>
        </w:rPr>
        <w:t xml:space="preserve">the </w:t>
      </w:r>
      <w:r w:rsidR="00333C3D" w:rsidRPr="003B36D2">
        <w:rPr>
          <w:rFonts w:ascii="Arial" w:hAnsi="Arial" w:cs="Arial"/>
        </w:rPr>
        <w:t>consideration</w:t>
      </w:r>
      <w:r w:rsidR="00E662C4" w:rsidRPr="003B36D2">
        <w:rPr>
          <w:rFonts w:ascii="Arial" w:hAnsi="Arial" w:cs="Arial"/>
        </w:rPr>
        <w:t xml:space="preserve"> of the needs of persons with disabilities </w:t>
      </w:r>
      <w:r w:rsidR="00B6331B" w:rsidRPr="003B36D2">
        <w:rPr>
          <w:rFonts w:ascii="Arial" w:hAnsi="Arial" w:cs="Arial"/>
        </w:rPr>
        <w:t>by</w:t>
      </w:r>
      <w:r w:rsidR="00E662C4" w:rsidRPr="003B36D2">
        <w:rPr>
          <w:rFonts w:ascii="Arial" w:hAnsi="Arial" w:cs="Arial"/>
        </w:rPr>
        <w:t xml:space="preserve"> </w:t>
      </w:r>
      <w:r w:rsidR="00B6331B" w:rsidRPr="003B36D2">
        <w:rPr>
          <w:rFonts w:ascii="Arial" w:hAnsi="Arial" w:cs="Arial"/>
        </w:rPr>
        <w:t xml:space="preserve">the </w:t>
      </w:r>
      <w:r w:rsidR="00E662C4" w:rsidRPr="003B36D2">
        <w:rPr>
          <w:rFonts w:ascii="Arial" w:hAnsi="Arial" w:cs="Arial"/>
        </w:rPr>
        <w:t>self-governing bodies.</w:t>
      </w:r>
    </w:p>
    <w:p w:rsidR="00E30C76" w:rsidRPr="003B36D2" w:rsidRDefault="00E30C76" w:rsidP="00E10455">
      <w:pPr>
        <w:ind w:right="288"/>
        <w:jc w:val="both"/>
        <w:rPr>
          <w:rFonts w:ascii="Arial" w:hAnsi="Arial" w:cs="Arial"/>
        </w:rPr>
      </w:pPr>
    </w:p>
    <w:p w:rsidR="00E30C76" w:rsidRPr="003B36D2" w:rsidRDefault="00E662C4" w:rsidP="00E10455">
      <w:pPr>
        <w:pStyle w:val="Heading2"/>
        <w:spacing w:before="0" w:after="240"/>
        <w:ind w:left="288" w:right="288"/>
        <w:jc w:val="both"/>
        <w:rPr>
          <w:rFonts w:ascii="Arial" w:hAnsi="Arial" w:cs="Arial"/>
          <w:sz w:val="22"/>
          <w:szCs w:val="22"/>
        </w:rPr>
      </w:pPr>
      <w:bookmarkStart w:id="237" w:name="_Toc484517394"/>
      <w:r w:rsidRPr="003B36D2">
        <w:rPr>
          <w:rFonts w:ascii="Arial" w:hAnsi="Arial" w:cs="Arial"/>
          <w:sz w:val="22"/>
          <w:szCs w:val="22"/>
        </w:rPr>
        <w:t>Recommendations</w:t>
      </w:r>
      <w:bookmarkEnd w:id="237"/>
      <w:r w:rsidRPr="003B36D2">
        <w:rPr>
          <w:rFonts w:ascii="Arial" w:hAnsi="Arial" w:cs="Arial"/>
          <w:sz w:val="22"/>
          <w:szCs w:val="22"/>
        </w:rPr>
        <w:t xml:space="preserve"> </w:t>
      </w:r>
    </w:p>
    <w:p w:rsidR="00E662C4" w:rsidRPr="003B36D2" w:rsidRDefault="00E662C4" w:rsidP="00E10455">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lang w:val="ka-GE"/>
        </w:rPr>
      </w:pPr>
      <w:r w:rsidRPr="003B36D2">
        <w:rPr>
          <w:rFonts w:ascii="Arial" w:hAnsi="Arial" w:cs="Arial"/>
        </w:rPr>
        <w:t xml:space="preserve">The problem of access to physical environment, public transport, information and communication across the country should be solved as soon as possible </w:t>
      </w:r>
    </w:p>
    <w:p w:rsidR="00E662C4" w:rsidRPr="003B36D2" w:rsidRDefault="00E662C4" w:rsidP="00E10455">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lang w:val="ka-GE"/>
        </w:rPr>
      </w:pPr>
      <w:r w:rsidRPr="003B36D2">
        <w:rPr>
          <w:rFonts w:ascii="Arial" w:hAnsi="Arial" w:cs="Arial"/>
        </w:rPr>
        <w:t xml:space="preserve">The state should provide access to election procedures, means and materials in easy and </w:t>
      </w:r>
      <w:r w:rsidR="00F574EB" w:rsidRPr="003B36D2">
        <w:rPr>
          <w:rFonts w:ascii="Arial" w:hAnsi="Arial" w:cs="Arial"/>
        </w:rPr>
        <w:t xml:space="preserve">intelligible </w:t>
      </w:r>
      <w:r w:rsidRPr="003B36D2">
        <w:rPr>
          <w:rFonts w:ascii="Arial" w:hAnsi="Arial" w:cs="Arial"/>
        </w:rPr>
        <w:t>format in order to ensure equal, effective and full participation of persons with disabilities i</w:t>
      </w:r>
      <w:r w:rsidR="00F574EB" w:rsidRPr="003B36D2">
        <w:rPr>
          <w:rFonts w:ascii="Arial" w:hAnsi="Arial" w:cs="Arial"/>
        </w:rPr>
        <w:t>n the political and public life</w:t>
      </w:r>
    </w:p>
    <w:p w:rsidR="00E662C4" w:rsidRPr="003B36D2" w:rsidRDefault="00E662C4" w:rsidP="00E10455">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lang w:val="ka-GE"/>
        </w:rPr>
      </w:pPr>
      <w:r w:rsidRPr="003B36D2">
        <w:rPr>
          <w:rFonts w:ascii="Arial" w:hAnsi="Arial" w:cs="Arial"/>
        </w:rPr>
        <w:t xml:space="preserve">The state should ensure involvement of persons with disabilities in the activities and management of political parties, as well as the activities of election administrations and </w:t>
      </w:r>
      <w:r w:rsidR="00B53A86" w:rsidRPr="003B36D2">
        <w:rPr>
          <w:rFonts w:ascii="Arial" w:hAnsi="Arial" w:cs="Arial"/>
        </w:rPr>
        <w:t xml:space="preserve">observation processes, </w:t>
      </w:r>
      <w:r w:rsidRPr="003B36D2">
        <w:rPr>
          <w:rFonts w:ascii="Arial" w:hAnsi="Arial" w:cs="Arial"/>
        </w:rPr>
        <w:t>through introducing legislative regulations</w:t>
      </w:r>
    </w:p>
    <w:p w:rsidR="00B53A86" w:rsidRPr="003B36D2" w:rsidRDefault="00F574EB" w:rsidP="00E10455">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lang w:val="ka-GE"/>
        </w:rPr>
      </w:pPr>
      <w:r w:rsidRPr="003B36D2">
        <w:rPr>
          <w:rFonts w:ascii="Arial" w:hAnsi="Arial" w:cs="Arial"/>
        </w:rPr>
        <w:t>The c</w:t>
      </w:r>
      <w:r w:rsidR="00B53A86" w:rsidRPr="003B36D2">
        <w:rPr>
          <w:rFonts w:ascii="Arial" w:hAnsi="Arial" w:cs="Arial"/>
        </w:rPr>
        <w:t>ouncils working on the issues relat</w:t>
      </w:r>
      <w:r w:rsidR="009549D6" w:rsidRPr="003B36D2">
        <w:rPr>
          <w:rFonts w:ascii="Arial" w:hAnsi="Arial" w:cs="Arial"/>
        </w:rPr>
        <w:t>ed</w:t>
      </w:r>
      <w:r w:rsidR="00B53A86" w:rsidRPr="003B36D2">
        <w:rPr>
          <w:rFonts w:ascii="Arial" w:hAnsi="Arial" w:cs="Arial"/>
        </w:rPr>
        <w:t xml:space="preserve"> to persons with disabilities sho</w:t>
      </w:r>
      <w:r w:rsidRPr="003B36D2">
        <w:rPr>
          <w:rFonts w:ascii="Arial" w:hAnsi="Arial" w:cs="Arial"/>
        </w:rPr>
        <w:t>uld be ti</w:t>
      </w:r>
      <w:r w:rsidR="00B53A86" w:rsidRPr="003B36D2">
        <w:rPr>
          <w:rFonts w:ascii="Arial" w:hAnsi="Arial" w:cs="Arial"/>
        </w:rPr>
        <w:t>m</w:t>
      </w:r>
      <w:r w:rsidRPr="003B36D2">
        <w:rPr>
          <w:rFonts w:ascii="Arial" w:hAnsi="Arial" w:cs="Arial"/>
        </w:rPr>
        <w:t>e</w:t>
      </w:r>
      <w:r w:rsidR="00B53A86" w:rsidRPr="003B36D2">
        <w:rPr>
          <w:rFonts w:ascii="Arial" w:hAnsi="Arial" w:cs="Arial"/>
        </w:rPr>
        <w:t xml:space="preserve">ly established/activated at the local and regional levels and active involvement of persons with disabilities and/or their organizations </w:t>
      </w:r>
      <w:r w:rsidRPr="003B36D2">
        <w:rPr>
          <w:rFonts w:ascii="Arial" w:hAnsi="Arial" w:cs="Arial"/>
        </w:rPr>
        <w:t xml:space="preserve">should be ensured </w:t>
      </w:r>
      <w:r w:rsidR="00B53A86" w:rsidRPr="003B36D2">
        <w:rPr>
          <w:rFonts w:ascii="Arial" w:hAnsi="Arial" w:cs="Arial"/>
        </w:rPr>
        <w:t xml:space="preserve">in the process </w:t>
      </w:r>
      <w:r w:rsidR="009549D6" w:rsidRPr="003B36D2">
        <w:rPr>
          <w:rFonts w:ascii="Arial" w:hAnsi="Arial" w:cs="Arial"/>
        </w:rPr>
        <w:t>of establishment as well as work of such councils</w:t>
      </w:r>
    </w:p>
    <w:p w:rsidR="00E30C76" w:rsidRPr="003B36D2" w:rsidRDefault="00E30C76"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288" w:right="288"/>
        <w:jc w:val="both"/>
        <w:rPr>
          <w:rFonts w:ascii="Arial" w:hAnsi="Arial" w:cs="Arial"/>
          <w:lang w:val="ka-GE"/>
        </w:rPr>
      </w:pPr>
      <w:bookmarkStart w:id="238" w:name="_Toc470273319"/>
    </w:p>
    <w:p w:rsidR="00D26A76" w:rsidRPr="003B36D2" w:rsidRDefault="00D26A76" w:rsidP="007902E1">
      <w:pPr>
        <w:pStyle w:val="Heading1"/>
        <w:ind w:right="288"/>
        <w:jc w:val="both"/>
        <w:rPr>
          <w:rFonts w:ascii="Arial" w:hAnsi="Arial" w:cs="Arial"/>
          <w:sz w:val="22"/>
          <w:szCs w:val="22"/>
        </w:rPr>
      </w:pPr>
      <w:bookmarkStart w:id="239" w:name="_Toc484517395"/>
      <w:proofErr w:type="gramStart"/>
      <w:r w:rsidRPr="003B36D2">
        <w:rPr>
          <w:rFonts w:ascii="Arial" w:hAnsi="Arial" w:cs="Arial"/>
          <w:sz w:val="22"/>
          <w:szCs w:val="22"/>
        </w:rPr>
        <w:t>A</w:t>
      </w:r>
      <w:r w:rsidR="00A271DA" w:rsidRPr="003B36D2">
        <w:rPr>
          <w:rFonts w:ascii="Arial" w:hAnsi="Arial" w:cs="Arial"/>
          <w:sz w:val="22"/>
          <w:szCs w:val="22"/>
        </w:rPr>
        <w:t>rtic</w:t>
      </w:r>
      <w:r w:rsidRPr="003B36D2">
        <w:rPr>
          <w:rFonts w:ascii="Arial" w:hAnsi="Arial" w:cs="Arial"/>
          <w:sz w:val="22"/>
          <w:szCs w:val="22"/>
        </w:rPr>
        <w:t>l</w:t>
      </w:r>
      <w:r w:rsidR="00A271DA" w:rsidRPr="003B36D2">
        <w:rPr>
          <w:rFonts w:ascii="Arial" w:hAnsi="Arial" w:cs="Arial"/>
          <w:sz w:val="22"/>
          <w:szCs w:val="22"/>
        </w:rPr>
        <w:t>e</w:t>
      </w:r>
      <w:r w:rsidR="00E30C76" w:rsidRPr="003B36D2">
        <w:rPr>
          <w:rFonts w:ascii="Arial" w:hAnsi="Arial" w:cs="Arial"/>
          <w:sz w:val="22"/>
          <w:szCs w:val="22"/>
          <w:lang w:val="ka-GE"/>
        </w:rPr>
        <w:t xml:space="preserve"> 30.</w:t>
      </w:r>
      <w:proofErr w:type="gramEnd"/>
      <w:r w:rsidR="00E30C76" w:rsidRPr="003B36D2">
        <w:rPr>
          <w:rFonts w:ascii="Arial" w:hAnsi="Arial" w:cs="Arial"/>
          <w:sz w:val="22"/>
          <w:szCs w:val="22"/>
          <w:lang w:val="ka-GE"/>
        </w:rPr>
        <w:t xml:space="preserve"> </w:t>
      </w:r>
      <w:r w:rsidRPr="003B36D2">
        <w:rPr>
          <w:rFonts w:ascii="Arial" w:hAnsi="Arial" w:cs="Arial"/>
          <w:sz w:val="22"/>
          <w:szCs w:val="22"/>
        </w:rPr>
        <w:t>Participation in cultural</w:t>
      </w:r>
      <w:r w:rsidR="00F574EB" w:rsidRPr="003B36D2">
        <w:rPr>
          <w:rFonts w:ascii="Arial" w:hAnsi="Arial" w:cs="Arial"/>
          <w:sz w:val="22"/>
          <w:szCs w:val="22"/>
        </w:rPr>
        <w:t xml:space="preserve"> life, </w:t>
      </w:r>
      <w:r w:rsidRPr="003B36D2">
        <w:rPr>
          <w:rFonts w:ascii="Arial" w:hAnsi="Arial" w:cs="Arial"/>
          <w:sz w:val="22"/>
          <w:szCs w:val="22"/>
        </w:rPr>
        <w:t>recreation</w:t>
      </w:r>
      <w:r w:rsidR="00F574EB" w:rsidRPr="003B36D2">
        <w:rPr>
          <w:rFonts w:ascii="Arial" w:hAnsi="Arial" w:cs="Arial"/>
          <w:sz w:val="22"/>
          <w:szCs w:val="22"/>
        </w:rPr>
        <w:t>, leisure and sport</w:t>
      </w:r>
      <w:bookmarkEnd w:id="239"/>
      <w:r w:rsidRPr="003B36D2">
        <w:rPr>
          <w:rFonts w:ascii="Arial" w:hAnsi="Arial" w:cs="Arial"/>
          <w:sz w:val="22"/>
          <w:szCs w:val="22"/>
        </w:rPr>
        <w:t xml:space="preserve"> </w:t>
      </w:r>
    </w:p>
    <w:bookmarkEnd w:id="231"/>
    <w:bookmarkEnd w:id="232"/>
    <w:bookmarkEnd w:id="233"/>
    <w:bookmarkEnd w:id="234"/>
    <w:bookmarkEnd w:id="235"/>
    <w:bookmarkEnd w:id="236"/>
    <w:bookmarkEnd w:id="238"/>
    <w:p w:rsidR="00357335" w:rsidRPr="003B36D2" w:rsidRDefault="00357335" w:rsidP="00E10455">
      <w:pPr>
        <w:ind w:right="288"/>
        <w:jc w:val="both"/>
        <w:rPr>
          <w:rFonts w:ascii="Arial" w:hAnsi="Arial" w:cs="Arial"/>
        </w:rPr>
      </w:pPr>
    </w:p>
    <w:p w:rsidR="00D26A76" w:rsidRPr="003B36D2" w:rsidRDefault="00A271DA" w:rsidP="00E10455">
      <w:pPr>
        <w:ind w:right="288"/>
        <w:jc w:val="both"/>
        <w:rPr>
          <w:rFonts w:ascii="Arial" w:hAnsi="Arial" w:cs="Arial"/>
        </w:rPr>
      </w:pPr>
      <w:r w:rsidRPr="003B36D2">
        <w:rPr>
          <w:rFonts w:ascii="Arial" w:hAnsi="Arial" w:cs="Arial"/>
        </w:rPr>
        <w:t xml:space="preserve">The </w:t>
      </w:r>
      <w:r w:rsidR="00596B55" w:rsidRPr="003B36D2">
        <w:rPr>
          <w:rFonts w:ascii="Arial" w:hAnsi="Arial" w:cs="Arial"/>
        </w:rPr>
        <w:t xml:space="preserve">state policy document </w:t>
      </w:r>
      <w:r w:rsidRPr="003B36D2">
        <w:rPr>
          <w:rFonts w:ascii="Arial" w:hAnsi="Arial" w:cs="Arial"/>
        </w:rPr>
        <w:t>o</w:t>
      </w:r>
      <w:r w:rsidR="00596B55" w:rsidRPr="003B36D2">
        <w:rPr>
          <w:rFonts w:ascii="Arial" w:hAnsi="Arial" w:cs="Arial"/>
        </w:rPr>
        <w:t>n the involvement of persons with disabilities in cultural, sport</w:t>
      </w:r>
      <w:r w:rsidR="00F574EB" w:rsidRPr="003B36D2">
        <w:rPr>
          <w:rFonts w:ascii="Arial" w:hAnsi="Arial" w:cs="Arial"/>
        </w:rPr>
        <w:t>ing</w:t>
      </w:r>
      <w:r w:rsidR="00596B55" w:rsidRPr="003B36D2">
        <w:rPr>
          <w:rFonts w:ascii="Arial" w:hAnsi="Arial" w:cs="Arial"/>
        </w:rPr>
        <w:t xml:space="preserve">, </w:t>
      </w:r>
      <w:r w:rsidR="00F574EB" w:rsidRPr="003B36D2">
        <w:rPr>
          <w:rFonts w:ascii="Arial" w:hAnsi="Arial" w:cs="Arial"/>
        </w:rPr>
        <w:t>leisure</w:t>
      </w:r>
      <w:r w:rsidR="00596B55" w:rsidRPr="003B36D2">
        <w:rPr>
          <w:rFonts w:ascii="Arial" w:hAnsi="Arial" w:cs="Arial"/>
        </w:rPr>
        <w:t xml:space="preserve"> and recreational </w:t>
      </w:r>
      <w:r w:rsidR="00C440D9" w:rsidRPr="003B36D2">
        <w:rPr>
          <w:rFonts w:ascii="Arial" w:hAnsi="Arial" w:cs="Arial"/>
        </w:rPr>
        <w:t xml:space="preserve">events </w:t>
      </w:r>
      <w:r w:rsidR="00F574EB" w:rsidRPr="003B36D2">
        <w:rPr>
          <w:rFonts w:ascii="Arial" w:hAnsi="Arial" w:cs="Arial"/>
        </w:rPr>
        <w:t>takes</w:t>
      </w:r>
      <w:r w:rsidR="00596B55" w:rsidRPr="003B36D2">
        <w:rPr>
          <w:rFonts w:ascii="Arial" w:hAnsi="Arial" w:cs="Arial"/>
        </w:rPr>
        <w:t xml:space="preserve"> into </w:t>
      </w:r>
      <w:r w:rsidR="00F574EB" w:rsidRPr="003B36D2">
        <w:rPr>
          <w:rFonts w:ascii="Arial" w:hAnsi="Arial" w:cs="Arial"/>
        </w:rPr>
        <w:t xml:space="preserve">account </w:t>
      </w:r>
      <w:r w:rsidR="00596B55" w:rsidRPr="003B36D2">
        <w:rPr>
          <w:rFonts w:ascii="Arial" w:hAnsi="Arial" w:cs="Arial"/>
        </w:rPr>
        <w:t xml:space="preserve">the general </w:t>
      </w:r>
      <w:r w:rsidR="00333C3D" w:rsidRPr="003B36D2">
        <w:rPr>
          <w:rFonts w:ascii="Arial" w:hAnsi="Arial" w:cs="Arial"/>
        </w:rPr>
        <w:t>approaches</w:t>
      </w:r>
      <w:r w:rsidR="00596B55" w:rsidRPr="003B36D2">
        <w:rPr>
          <w:rFonts w:ascii="Arial" w:hAnsi="Arial" w:cs="Arial"/>
        </w:rPr>
        <w:t xml:space="preserve"> of the Convention, though the </w:t>
      </w:r>
      <w:r w:rsidR="009E124D" w:rsidRPr="003B36D2">
        <w:rPr>
          <w:rFonts w:ascii="Arial" w:hAnsi="Arial" w:cs="Arial"/>
        </w:rPr>
        <w:t>result</w:t>
      </w:r>
      <w:r w:rsidR="00596B55" w:rsidRPr="003B36D2">
        <w:rPr>
          <w:rFonts w:ascii="Arial" w:hAnsi="Arial" w:cs="Arial"/>
        </w:rPr>
        <w:t xml:space="preserve"> </w:t>
      </w:r>
      <w:r w:rsidRPr="003B36D2">
        <w:rPr>
          <w:rFonts w:ascii="Arial" w:hAnsi="Arial" w:cs="Arial"/>
        </w:rPr>
        <w:t xml:space="preserve">indicators of the planned </w:t>
      </w:r>
      <w:r w:rsidR="00C440D9" w:rsidRPr="003B36D2">
        <w:rPr>
          <w:rFonts w:ascii="Arial" w:hAnsi="Arial" w:cs="Arial"/>
        </w:rPr>
        <w:t>events</w:t>
      </w:r>
      <w:r w:rsidRPr="003B36D2">
        <w:rPr>
          <w:rFonts w:ascii="Arial" w:hAnsi="Arial" w:cs="Arial"/>
        </w:rPr>
        <w:t xml:space="preserve">, as well as </w:t>
      </w:r>
      <w:r w:rsidR="00C440D9" w:rsidRPr="003B36D2">
        <w:rPr>
          <w:rFonts w:ascii="Arial" w:hAnsi="Arial" w:cs="Arial"/>
        </w:rPr>
        <w:t>their</w:t>
      </w:r>
      <w:r w:rsidRPr="003B36D2">
        <w:rPr>
          <w:rFonts w:ascii="Arial" w:hAnsi="Arial" w:cs="Arial"/>
        </w:rPr>
        <w:t xml:space="preserve"> budget</w:t>
      </w:r>
      <w:r w:rsidR="00596B55" w:rsidRPr="003B36D2">
        <w:rPr>
          <w:rFonts w:ascii="Arial" w:hAnsi="Arial" w:cs="Arial"/>
        </w:rPr>
        <w:t>,</w:t>
      </w:r>
      <w:r w:rsidRPr="003B36D2">
        <w:rPr>
          <w:rFonts w:ascii="Arial" w:hAnsi="Arial" w:cs="Arial"/>
        </w:rPr>
        <w:t xml:space="preserve"> is so general and vague that it does not </w:t>
      </w:r>
      <w:r w:rsidR="00596B55" w:rsidRPr="003B36D2">
        <w:rPr>
          <w:rFonts w:ascii="Arial" w:hAnsi="Arial" w:cs="Arial"/>
        </w:rPr>
        <w:t>allow</w:t>
      </w:r>
      <w:r w:rsidRPr="003B36D2">
        <w:rPr>
          <w:rFonts w:ascii="Arial" w:hAnsi="Arial" w:cs="Arial"/>
        </w:rPr>
        <w:t xml:space="preserve"> </w:t>
      </w:r>
      <w:r w:rsidR="00C440D9" w:rsidRPr="003B36D2">
        <w:rPr>
          <w:rFonts w:ascii="Arial" w:hAnsi="Arial" w:cs="Arial"/>
        </w:rPr>
        <w:t xml:space="preserve">their </w:t>
      </w:r>
      <w:r w:rsidRPr="003B36D2">
        <w:rPr>
          <w:rFonts w:ascii="Arial" w:hAnsi="Arial" w:cs="Arial"/>
        </w:rPr>
        <w:t>effective implement</w:t>
      </w:r>
      <w:r w:rsidR="00C440D9" w:rsidRPr="003B36D2">
        <w:rPr>
          <w:rFonts w:ascii="Arial" w:hAnsi="Arial" w:cs="Arial"/>
        </w:rPr>
        <w:t xml:space="preserve">ation </w:t>
      </w:r>
      <w:r w:rsidRPr="003B36D2">
        <w:rPr>
          <w:rFonts w:ascii="Arial" w:hAnsi="Arial" w:cs="Arial"/>
        </w:rPr>
        <w:t>.</w:t>
      </w:r>
    </w:p>
    <w:p w:rsidR="00357335" w:rsidRPr="003B36D2" w:rsidRDefault="00596B55" w:rsidP="00E10455">
      <w:pPr>
        <w:ind w:right="288"/>
        <w:jc w:val="both"/>
        <w:rPr>
          <w:rFonts w:ascii="Arial" w:hAnsi="Arial" w:cs="Arial"/>
        </w:rPr>
      </w:pPr>
      <w:r w:rsidRPr="003B36D2">
        <w:rPr>
          <w:rFonts w:ascii="Arial" w:hAnsi="Arial" w:cs="Arial"/>
        </w:rPr>
        <w:t xml:space="preserve">According to the information provided by the Ministry of Culture and Monument Protection of Georgia, 20 out of 86 buildings of the agencies </w:t>
      </w:r>
      <w:r w:rsidR="00333C3D" w:rsidRPr="003B36D2">
        <w:rPr>
          <w:rFonts w:ascii="Arial" w:hAnsi="Arial" w:cs="Arial"/>
        </w:rPr>
        <w:t>subordinated</w:t>
      </w:r>
      <w:r w:rsidRPr="003B36D2">
        <w:rPr>
          <w:rFonts w:ascii="Arial" w:hAnsi="Arial" w:cs="Arial"/>
        </w:rPr>
        <w:t xml:space="preserve"> to the Ministr</w:t>
      </w:r>
      <w:r w:rsidR="00F574EB" w:rsidRPr="003B36D2">
        <w:rPr>
          <w:rFonts w:ascii="Arial" w:hAnsi="Arial" w:cs="Arial"/>
        </w:rPr>
        <w:t>y</w:t>
      </w:r>
      <w:r w:rsidRPr="003B36D2">
        <w:rPr>
          <w:rFonts w:ascii="Arial" w:hAnsi="Arial" w:cs="Arial"/>
        </w:rPr>
        <w:t xml:space="preserve"> are fully or </w:t>
      </w:r>
      <w:r w:rsidRPr="003B36D2">
        <w:rPr>
          <w:rFonts w:ascii="Arial" w:hAnsi="Arial" w:cs="Arial"/>
        </w:rPr>
        <w:lastRenderedPageBreak/>
        <w:t>partially adapted to the needs of persons with disabilities (12 b</w:t>
      </w:r>
      <w:r w:rsidR="007C4722" w:rsidRPr="003B36D2">
        <w:rPr>
          <w:rFonts w:ascii="Arial" w:hAnsi="Arial" w:cs="Arial"/>
        </w:rPr>
        <w:t>u</w:t>
      </w:r>
      <w:r w:rsidRPr="003B36D2">
        <w:rPr>
          <w:rFonts w:ascii="Arial" w:hAnsi="Arial" w:cs="Arial"/>
        </w:rPr>
        <w:t>ildings</w:t>
      </w:r>
      <w:r w:rsidR="007C4722" w:rsidRPr="003B36D2">
        <w:rPr>
          <w:rFonts w:ascii="Arial" w:hAnsi="Arial" w:cs="Arial"/>
        </w:rPr>
        <w:t xml:space="preserve"> </w:t>
      </w:r>
      <w:r w:rsidR="00F574EB" w:rsidRPr="003B36D2">
        <w:rPr>
          <w:rFonts w:ascii="Arial" w:hAnsi="Arial" w:cs="Arial"/>
        </w:rPr>
        <w:t>have</w:t>
      </w:r>
      <w:r w:rsidR="007C4722" w:rsidRPr="003B36D2">
        <w:rPr>
          <w:rFonts w:ascii="Arial" w:hAnsi="Arial" w:cs="Arial"/>
        </w:rPr>
        <w:t xml:space="preserve"> only ramps</w:t>
      </w:r>
      <w:r w:rsidRPr="003B36D2">
        <w:rPr>
          <w:rFonts w:ascii="Arial" w:hAnsi="Arial" w:cs="Arial"/>
        </w:rPr>
        <w:t xml:space="preserve">, </w:t>
      </w:r>
      <w:r w:rsidR="007C4722" w:rsidRPr="003B36D2">
        <w:rPr>
          <w:rFonts w:ascii="Arial" w:hAnsi="Arial" w:cs="Arial"/>
        </w:rPr>
        <w:t xml:space="preserve">8 buildings have ramps and </w:t>
      </w:r>
      <w:r w:rsidR="0077090C" w:rsidRPr="003B36D2">
        <w:rPr>
          <w:rFonts w:ascii="Arial" w:hAnsi="Arial" w:cs="Arial"/>
        </w:rPr>
        <w:t xml:space="preserve">adapted </w:t>
      </w:r>
      <w:r w:rsidR="007C4722" w:rsidRPr="003B36D2">
        <w:rPr>
          <w:rFonts w:ascii="Arial" w:hAnsi="Arial" w:cs="Arial"/>
        </w:rPr>
        <w:t xml:space="preserve">bathrooms), while </w:t>
      </w:r>
      <w:r w:rsidRPr="003B36D2">
        <w:rPr>
          <w:rFonts w:ascii="Arial" w:hAnsi="Arial" w:cs="Arial"/>
        </w:rPr>
        <w:t xml:space="preserve">5 </w:t>
      </w:r>
      <w:r w:rsidR="007C4722" w:rsidRPr="003B36D2">
        <w:rPr>
          <w:rFonts w:ascii="Arial" w:hAnsi="Arial" w:cs="Arial"/>
        </w:rPr>
        <w:t xml:space="preserve">buildings are now </w:t>
      </w:r>
      <w:r w:rsidR="00333C3D" w:rsidRPr="003B36D2">
        <w:rPr>
          <w:rFonts w:ascii="Arial" w:hAnsi="Arial" w:cs="Arial"/>
        </w:rPr>
        <w:t>being</w:t>
      </w:r>
      <w:r w:rsidR="007C4722" w:rsidRPr="003B36D2">
        <w:rPr>
          <w:rFonts w:ascii="Arial" w:hAnsi="Arial" w:cs="Arial"/>
        </w:rPr>
        <w:t xml:space="preserve"> </w:t>
      </w:r>
      <w:r w:rsidRPr="003B36D2">
        <w:rPr>
          <w:rFonts w:ascii="Arial" w:hAnsi="Arial" w:cs="Arial"/>
        </w:rPr>
        <w:t>repai</w:t>
      </w:r>
      <w:r w:rsidR="00F574EB" w:rsidRPr="003B36D2">
        <w:rPr>
          <w:rFonts w:ascii="Arial" w:hAnsi="Arial" w:cs="Arial"/>
        </w:rPr>
        <w:t>r</w:t>
      </w:r>
      <w:r w:rsidR="007C4722" w:rsidRPr="003B36D2">
        <w:rPr>
          <w:rFonts w:ascii="Arial" w:hAnsi="Arial" w:cs="Arial"/>
        </w:rPr>
        <w:t xml:space="preserve">ed. </w:t>
      </w:r>
    </w:p>
    <w:p w:rsidR="007C4722" w:rsidRPr="003B36D2" w:rsidRDefault="00D23E7E"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288"/>
        <w:jc w:val="both"/>
        <w:rPr>
          <w:rFonts w:ascii="Arial" w:hAnsi="Arial" w:cs="Arial"/>
        </w:rPr>
      </w:pPr>
      <w:r w:rsidRPr="003B36D2">
        <w:rPr>
          <w:rFonts w:ascii="Arial" w:hAnsi="Arial" w:cs="Arial"/>
        </w:rPr>
        <w:t>The study of the issue by the Public Defender made it clear that</w:t>
      </w:r>
      <w:r w:rsidR="0077090C" w:rsidRPr="003B36D2">
        <w:rPr>
          <w:rFonts w:ascii="Arial" w:hAnsi="Arial" w:cs="Arial"/>
        </w:rPr>
        <w:t xml:space="preserve"> by June, 2014</w:t>
      </w:r>
      <w:r w:rsidRPr="003B36D2">
        <w:rPr>
          <w:rFonts w:ascii="Arial" w:hAnsi="Arial" w:cs="Arial"/>
        </w:rPr>
        <w:t xml:space="preserve"> 577 persons with different kinds of </w:t>
      </w:r>
      <w:r w:rsidR="00333C3D" w:rsidRPr="003B36D2">
        <w:rPr>
          <w:rFonts w:ascii="Arial" w:hAnsi="Arial" w:cs="Arial"/>
        </w:rPr>
        <w:t>disabilities</w:t>
      </w:r>
      <w:r w:rsidRPr="003B36D2">
        <w:rPr>
          <w:rFonts w:ascii="Arial" w:hAnsi="Arial" w:cs="Arial"/>
        </w:rPr>
        <w:t xml:space="preserve"> (</w:t>
      </w:r>
      <w:r w:rsidR="00333C3D" w:rsidRPr="003B36D2">
        <w:rPr>
          <w:rFonts w:ascii="Arial" w:hAnsi="Arial" w:cs="Arial"/>
        </w:rPr>
        <w:t>intellectual</w:t>
      </w:r>
      <w:r w:rsidRPr="003B36D2">
        <w:rPr>
          <w:rFonts w:ascii="Arial" w:hAnsi="Arial" w:cs="Arial"/>
        </w:rPr>
        <w:t xml:space="preserve">, hearing, sight, etc) were </w:t>
      </w:r>
      <w:r w:rsidR="00333C3D" w:rsidRPr="003B36D2">
        <w:rPr>
          <w:rFonts w:ascii="Arial" w:hAnsi="Arial" w:cs="Arial"/>
        </w:rPr>
        <w:t>involved</w:t>
      </w:r>
      <w:r w:rsidRPr="003B36D2">
        <w:rPr>
          <w:rFonts w:ascii="Arial" w:hAnsi="Arial" w:cs="Arial"/>
        </w:rPr>
        <w:t xml:space="preserve"> in the projects and events funded by the </w:t>
      </w:r>
      <w:r w:rsidR="00333C3D" w:rsidRPr="003B36D2">
        <w:rPr>
          <w:rFonts w:ascii="Arial" w:hAnsi="Arial" w:cs="Arial"/>
        </w:rPr>
        <w:t>Ministry</w:t>
      </w:r>
      <w:r w:rsidR="00EE509A" w:rsidRPr="003B36D2">
        <w:rPr>
          <w:rFonts w:ascii="Arial" w:hAnsi="Arial" w:cs="Arial"/>
        </w:rPr>
        <w:t xml:space="preserve"> and</w:t>
      </w:r>
      <w:r w:rsidRPr="003B36D2">
        <w:rPr>
          <w:rFonts w:ascii="Arial" w:hAnsi="Arial" w:cs="Arial"/>
        </w:rPr>
        <w:t xml:space="preserve"> 281 out of them were employed within the </w:t>
      </w:r>
      <w:proofErr w:type="spellStart"/>
      <w:r w:rsidR="00EE509A" w:rsidRPr="003B36D2">
        <w:rPr>
          <w:rFonts w:ascii="Arial" w:hAnsi="Arial" w:cs="Arial"/>
        </w:rPr>
        <w:t>framewors</w:t>
      </w:r>
      <w:proofErr w:type="spellEnd"/>
      <w:r w:rsidR="00EE509A" w:rsidRPr="003B36D2">
        <w:rPr>
          <w:rFonts w:ascii="Arial" w:hAnsi="Arial" w:cs="Arial"/>
        </w:rPr>
        <w:t xml:space="preserve"> of the </w:t>
      </w:r>
      <w:r w:rsidRPr="003B36D2">
        <w:rPr>
          <w:rFonts w:ascii="Arial" w:hAnsi="Arial" w:cs="Arial"/>
        </w:rPr>
        <w:t xml:space="preserve">projects. However, employment of persons with disabilities is not continuous </w:t>
      </w:r>
      <w:r w:rsidR="00F574EB" w:rsidRPr="003B36D2">
        <w:rPr>
          <w:rFonts w:ascii="Arial" w:hAnsi="Arial" w:cs="Arial"/>
        </w:rPr>
        <w:t xml:space="preserve">and </w:t>
      </w:r>
      <w:r w:rsidR="00EE509A" w:rsidRPr="003B36D2">
        <w:rPr>
          <w:rFonts w:ascii="Arial" w:hAnsi="Arial" w:cs="Arial"/>
        </w:rPr>
        <w:t>is limited to the duration of the projects</w:t>
      </w:r>
      <w:r w:rsidRPr="003B36D2">
        <w:rPr>
          <w:rFonts w:ascii="Arial" w:hAnsi="Arial" w:cs="Arial"/>
        </w:rPr>
        <w:t>.</w:t>
      </w:r>
    </w:p>
    <w:p w:rsidR="00D23E7E" w:rsidRPr="003B36D2" w:rsidRDefault="00D23E7E" w:rsidP="00E1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288"/>
        <w:jc w:val="both"/>
        <w:rPr>
          <w:rFonts w:ascii="Arial" w:hAnsi="Arial" w:cs="Arial"/>
        </w:rPr>
      </w:pPr>
      <w:r w:rsidRPr="003B36D2">
        <w:rPr>
          <w:rFonts w:ascii="Arial" w:hAnsi="Arial" w:cs="Arial"/>
        </w:rPr>
        <w:t xml:space="preserve">Materials related to culture are seldom issued in the format </w:t>
      </w:r>
      <w:r w:rsidR="006E4B7F" w:rsidRPr="003B36D2">
        <w:rPr>
          <w:rFonts w:ascii="Arial" w:hAnsi="Arial" w:cs="Arial"/>
        </w:rPr>
        <w:t xml:space="preserve">accessible </w:t>
      </w:r>
      <w:r w:rsidR="00C5552A" w:rsidRPr="003B36D2">
        <w:rPr>
          <w:rFonts w:ascii="Arial" w:hAnsi="Arial" w:cs="Arial"/>
        </w:rPr>
        <w:t>to</w:t>
      </w:r>
      <w:r w:rsidRPr="003B36D2">
        <w:rPr>
          <w:rFonts w:ascii="Arial" w:hAnsi="Arial" w:cs="Arial"/>
        </w:rPr>
        <w:t xml:space="preserve"> persons with </w:t>
      </w:r>
      <w:r w:rsidR="00333C3D" w:rsidRPr="003B36D2">
        <w:rPr>
          <w:rFonts w:ascii="Arial" w:hAnsi="Arial" w:cs="Arial"/>
        </w:rPr>
        <w:t>disabilities</w:t>
      </w:r>
      <w:proofErr w:type="gramStart"/>
      <w:r w:rsidRPr="003B36D2">
        <w:rPr>
          <w:rFonts w:ascii="Arial" w:hAnsi="Arial" w:cs="Arial"/>
        </w:rPr>
        <w:t>;</w:t>
      </w:r>
      <w:proofErr w:type="gramEnd"/>
      <w:r w:rsidRPr="003B36D2">
        <w:rPr>
          <w:rFonts w:ascii="Arial" w:hAnsi="Arial" w:cs="Arial"/>
        </w:rPr>
        <w:br/>
        <w:t>maximum participation of persons with disabilities in general sport</w:t>
      </w:r>
      <w:r w:rsidR="00F574EB" w:rsidRPr="003B36D2">
        <w:rPr>
          <w:rFonts w:ascii="Arial" w:hAnsi="Arial" w:cs="Arial"/>
        </w:rPr>
        <w:t>ing</w:t>
      </w:r>
      <w:r w:rsidRPr="003B36D2">
        <w:rPr>
          <w:rFonts w:ascii="Arial" w:hAnsi="Arial" w:cs="Arial"/>
        </w:rPr>
        <w:t xml:space="preserve"> events is not promoted or </w:t>
      </w:r>
      <w:r w:rsidR="00333C3D" w:rsidRPr="003B36D2">
        <w:rPr>
          <w:rFonts w:ascii="Arial" w:hAnsi="Arial" w:cs="Arial"/>
        </w:rPr>
        <w:t>popularized</w:t>
      </w:r>
      <w:r w:rsidR="00F574EB" w:rsidRPr="003B36D2">
        <w:rPr>
          <w:rFonts w:ascii="Arial" w:hAnsi="Arial" w:cs="Arial"/>
        </w:rPr>
        <w:t xml:space="preserve"> in the count</w:t>
      </w:r>
      <w:r w:rsidRPr="003B36D2">
        <w:rPr>
          <w:rFonts w:ascii="Arial" w:hAnsi="Arial" w:cs="Arial"/>
        </w:rPr>
        <w:t>r</w:t>
      </w:r>
      <w:r w:rsidR="00F574EB" w:rsidRPr="003B36D2">
        <w:rPr>
          <w:rFonts w:ascii="Arial" w:hAnsi="Arial" w:cs="Arial"/>
        </w:rPr>
        <w:t>y</w:t>
      </w:r>
      <w:r w:rsidRPr="003B36D2">
        <w:rPr>
          <w:rFonts w:ascii="Arial" w:hAnsi="Arial" w:cs="Arial"/>
        </w:rPr>
        <w:t xml:space="preserve">. </w:t>
      </w:r>
    </w:p>
    <w:p w:rsidR="004F2373" w:rsidRPr="003B36D2" w:rsidRDefault="00F574EB" w:rsidP="00E10455">
      <w:pPr>
        <w:ind w:right="288"/>
        <w:jc w:val="both"/>
        <w:rPr>
          <w:rFonts w:ascii="Arial" w:hAnsi="Arial" w:cs="Arial"/>
        </w:rPr>
      </w:pPr>
      <w:r w:rsidRPr="003B36D2">
        <w:rPr>
          <w:rFonts w:ascii="Arial" w:hAnsi="Arial" w:cs="Arial"/>
        </w:rPr>
        <w:t xml:space="preserve">The unpleasant </w:t>
      </w:r>
      <w:r w:rsidR="00D23E7E" w:rsidRPr="003B36D2">
        <w:rPr>
          <w:rFonts w:ascii="Arial" w:hAnsi="Arial" w:cs="Arial"/>
        </w:rPr>
        <w:t xml:space="preserve">practice in 2015 </w:t>
      </w:r>
      <w:r w:rsidRPr="003B36D2">
        <w:rPr>
          <w:rFonts w:ascii="Arial" w:hAnsi="Arial" w:cs="Arial"/>
        </w:rPr>
        <w:t>was the neglect of the different needs of persons with disabilities in</w:t>
      </w:r>
      <w:r w:rsidR="00D23E7E" w:rsidRPr="003B36D2">
        <w:rPr>
          <w:rFonts w:ascii="Arial" w:hAnsi="Arial" w:cs="Arial"/>
        </w:rPr>
        <w:t xml:space="preserve"> sport</w:t>
      </w:r>
      <w:r w:rsidRPr="003B36D2">
        <w:rPr>
          <w:rFonts w:ascii="Arial" w:hAnsi="Arial" w:cs="Arial"/>
        </w:rPr>
        <w:t>ing</w:t>
      </w:r>
      <w:r w:rsidR="00D23E7E" w:rsidRPr="003B36D2">
        <w:rPr>
          <w:rFonts w:ascii="Arial" w:hAnsi="Arial" w:cs="Arial"/>
        </w:rPr>
        <w:t>, cultur</w:t>
      </w:r>
      <w:r w:rsidRPr="003B36D2">
        <w:rPr>
          <w:rFonts w:ascii="Arial" w:hAnsi="Arial" w:cs="Arial"/>
        </w:rPr>
        <w:t xml:space="preserve">al and recreational activities, </w:t>
      </w:r>
      <w:r w:rsidR="00333C3D" w:rsidRPr="003B36D2">
        <w:rPr>
          <w:rFonts w:ascii="Arial" w:hAnsi="Arial" w:cs="Arial"/>
        </w:rPr>
        <w:t>including</w:t>
      </w:r>
      <w:r w:rsidRPr="003B36D2">
        <w:rPr>
          <w:rFonts w:ascii="Arial" w:hAnsi="Arial" w:cs="Arial"/>
        </w:rPr>
        <w:t xml:space="preserve"> </w:t>
      </w:r>
      <w:r w:rsidR="00D23E7E" w:rsidRPr="003B36D2">
        <w:rPr>
          <w:rFonts w:ascii="Arial" w:hAnsi="Arial" w:cs="Arial"/>
        </w:rPr>
        <w:t xml:space="preserve">the obstacles faced by persons using wheelchairs at </w:t>
      </w:r>
      <w:r w:rsidR="00C440D9" w:rsidRPr="003B36D2">
        <w:rPr>
          <w:rFonts w:ascii="Arial" w:hAnsi="Arial" w:cs="Arial"/>
        </w:rPr>
        <w:t>the</w:t>
      </w:r>
      <w:r w:rsidR="00D23E7E" w:rsidRPr="003B36D2">
        <w:rPr>
          <w:rFonts w:ascii="Arial" w:hAnsi="Arial" w:cs="Arial"/>
        </w:rPr>
        <w:t xml:space="preserve"> jubilee concert and the opening ceremony of the European Olympic Youth Festival Tbilisi 2015. The Public Defender of Georgia released a special statement</w:t>
      </w:r>
      <w:r w:rsidR="00793D01" w:rsidRPr="003B36D2">
        <w:rPr>
          <w:rStyle w:val="FootnoteReference"/>
          <w:rFonts w:ascii="Arial" w:hAnsi="Arial" w:cs="Arial"/>
        </w:rPr>
        <w:footnoteReference w:id="95"/>
      </w:r>
      <w:r w:rsidR="00D23E7E" w:rsidRPr="003B36D2">
        <w:rPr>
          <w:rFonts w:ascii="Arial" w:hAnsi="Arial" w:cs="Arial"/>
        </w:rPr>
        <w:t xml:space="preserve"> regarding the </w:t>
      </w:r>
      <w:r w:rsidR="004F2373" w:rsidRPr="003B36D2">
        <w:rPr>
          <w:rFonts w:ascii="Arial" w:hAnsi="Arial" w:cs="Arial"/>
        </w:rPr>
        <w:t>mentioned issue and addressed the G</w:t>
      </w:r>
      <w:r w:rsidR="00D23E7E" w:rsidRPr="003B36D2">
        <w:rPr>
          <w:rFonts w:ascii="Arial" w:hAnsi="Arial" w:cs="Arial"/>
        </w:rPr>
        <w:t>ove</w:t>
      </w:r>
      <w:r w:rsidR="004F2373" w:rsidRPr="003B36D2">
        <w:rPr>
          <w:rFonts w:ascii="Arial" w:hAnsi="Arial" w:cs="Arial"/>
        </w:rPr>
        <w:t xml:space="preserve">rnment </w:t>
      </w:r>
      <w:r w:rsidR="00C440D9" w:rsidRPr="003B36D2">
        <w:rPr>
          <w:rFonts w:ascii="Arial" w:hAnsi="Arial" w:cs="Arial"/>
        </w:rPr>
        <w:t xml:space="preserve">of Georgia </w:t>
      </w:r>
      <w:r w:rsidR="004F2373" w:rsidRPr="003B36D2">
        <w:rPr>
          <w:rFonts w:ascii="Arial" w:hAnsi="Arial" w:cs="Arial"/>
        </w:rPr>
        <w:t>with a recommendation.</w:t>
      </w:r>
      <w:r w:rsidR="004F2373" w:rsidRPr="003B36D2">
        <w:rPr>
          <w:rStyle w:val="FootnoteReference"/>
          <w:rFonts w:ascii="Arial" w:hAnsi="Arial" w:cs="Arial"/>
        </w:rPr>
        <w:footnoteReference w:id="96"/>
      </w:r>
    </w:p>
    <w:p w:rsidR="00D23E7E" w:rsidRPr="003B36D2" w:rsidRDefault="004F2373" w:rsidP="00E10455">
      <w:pPr>
        <w:ind w:right="288"/>
        <w:jc w:val="both"/>
        <w:rPr>
          <w:rFonts w:ascii="Arial" w:hAnsi="Arial" w:cs="Arial"/>
        </w:rPr>
      </w:pPr>
      <w:r w:rsidRPr="003B36D2">
        <w:rPr>
          <w:rFonts w:ascii="Arial" w:hAnsi="Arial" w:cs="Arial"/>
        </w:rPr>
        <w:t xml:space="preserve">Measures </w:t>
      </w:r>
      <w:r w:rsidR="00D23E7E" w:rsidRPr="003B36D2">
        <w:rPr>
          <w:rFonts w:ascii="Arial" w:hAnsi="Arial" w:cs="Arial"/>
        </w:rPr>
        <w:t>with</w:t>
      </w:r>
      <w:r w:rsidRPr="003B36D2">
        <w:rPr>
          <w:rFonts w:ascii="Arial" w:hAnsi="Arial" w:cs="Arial"/>
        </w:rPr>
        <w:t xml:space="preserve"> regard to</w:t>
      </w:r>
      <w:r w:rsidR="00D23E7E" w:rsidRPr="003B36D2">
        <w:rPr>
          <w:rFonts w:ascii="Arial" w:hAnsi="Arial" w:cs="Arial"/>
        </w:rPr>
        <w:t xml:space="preserve"> the given right were mainly </w:t>
      </w:r>
      <w:r w:rsidRPr="003B36D2">
        <w:rPr>
          <w:rFonts w:ascii="Arial" w:hAnsi="Arial" w:cs="Arial"/>
        </w:rPr>
        <w:t xml:space="preserve">taken </w:t>
      </w:r>
      <w:r w:rsidR="00D23E7E" w:rsidRPr="003B36D2">
        <w:rPr>
          <w:rFonts w:ascii="Arial" w:hAnsi="Arial" w:cs="Arial"/>
        </w:rPr>
        <w:t xml:space="preserve">in the </w:t>
      </w:r>
      <w:r w:rsidRPr="003B36D2">
        <w:rPr>
          <w:rFonts w:ascii="Arial" w:hAnsi="Arial" w:cs="Arial"/>
        </w:rPr>
        <w:t>capital</w:t>
      </w:r>
      <w:r w:rsidR="00D23E7E" w:rsidRPr="003B36D2">
        <w:rPr>
          <w:rFonts w:ascii="Arial" w:hAnsi="Arial" w:cs="Arial"/>
        </w:rPr>
        <w:t xml:space="preserve">. </w:t>
      </w:r>
      <w:r w:rsidRPr="003B36D2">
        <w:rPr>
          <w:rFonts w:ascii="Arial" w:hAnsi="Arial" w:cs="Arial"/>
        </w:rPr>
        <w:t>The situation in regions can</w:t>
      </w:r>
      <w:r w:rsidR="00D23E7E" w:rsidRPr="003B36D2">
        <w:rPr>
          <w:rFonts w:ascii="Arial" w:hAnsi="Arial" w:cs="Arial"/>
        </w:rPr>
        <w:t>not meet the objectives of the Convention.</w:t>
      </w:r>
    </w:p>
    <w:p w:rsidR="004F2373" w:rsidRPr="003B36D2" w:rsidRDefault="004F2373" w:rsidP="00E10455">
      <w:pPr>
        <w:ind w:left="288" w:right="288"/>
        <w:jc w:val="both"/>
        <w:rPr>
          <w:rFonts w:ascii="Arial" w:hAnsi="Arial" w:cs="Arial"/>
          <w:color w:val="000000"/>
        </w:rPr>
      </w:pPr>
    </w:p>
    <w:p w:rsidR="00E30C76" w:rsidRPr="003B36D2" w:rsidRDefault="004F2373" w:rsidP="00E10455">
      <w:pPr>
        <w:pStyle w:val="Heading2"/>
        <w:spacing w:before="0" w:after="240"/>
        <w:ind w:left="288" w:right="288"/>
        <w:jc w:val="both"/>
        <w:rPr>
          <w:rFonts w:ascii="Arial" w:hAnsi="Arial" w:cs="Arial"/>
          <w:sz w:val="22"/>
          <w:szCs w:val="22"/>
        </w:rPr>
      </w:pPr>
      <w:bookmarkStart w:id="240" w:name="_Toc484517396"/>
      <w:r w:rsidRPr="003B36D2">
        <w:rPr>
          <w:rFonts w:ascii="Arial" w:hAnsi="Arial" w:cs="Arial"/>
          <w:sz w:val="22"/>
          <w:szCs w:val="22"/>
        </w:rPr>
        <w:t>Recommendations</w:t>
      </w:r>
      <w:bookmarkEnd w:id="240"/>
      <w:r w:rsidRPr="003B36D2">
        <w:rPr>
          <w:rFonts w:ascii="Arial" w:hAnsi="Arial" w:cs="Arial"/>
          <w:sz w:val="22"/>
          <w:szCs w:val="22"/>
        </w:rPr>
        <w:t xml:space="preserve"> </w:t>
      </w:r>
    </w:p>
    <w:p w:rsidR="004F2373" w:rsidRPr="003B36D2" w:rsidRDefault="004F2373" w:rsidP="00E10455">
      <w:pPr>
        <w:numPr>
          <w:ilvl w:val="0"/>
          <w:numId w:val="33"/>
        </w:numPr>
        <w:ind w:left="288" w:right="288"/>
        <w:jc w:val="both"/>
        <w:rPr>
          <w:rFonts w:ascii="Arial" w:hAnsi="Arial" w:cs="Arial"/>
          <w:lang w:val="ka-GE"/>
        </w:rPr>
      </w:pPr>
      <w:r w:rsidRPr="003B36D2">
        <w:rPr>
          <w:rFonts w:ascii="Arial" w:hAnsi="Arial" w:cs="Arial"/>
        </w:rPr>
        <w:t xml:space="preserve">The state should ensure access </w:t>
      </w:r>
      <w:r w:rsidR="00C440D9" w:rsidRPr="003B36D2">
        <w:rPr>
          <w:rFonts w:ascii="Arial" w:hAnsi="Arial" w:cs="Arial"/>
        </w:rPr>
        <w:t>to</w:t>
      </w:r>
      <w:r w:rsidRPr="003B36D2">
        <w:rPr>
          <w:rFonts w:ascii="Arial" w:hAnsi="Arial" w:cs="Arial"/>
        </w:rPr>
        <w:t xml:space="preserve"> cultural, sport</w:t>
      </w:r>
      <w:r w:rsidR="00C440D9" w:rsidRPr="003B36D2">
        <w:rPr>
          <w:rFonts w:ascii="Arial" w:hAnsi="Arial" w:cs="Arial"/>
        </w:rPr>
        <w:t>ing</w:t>
      </w:r>
      <w:r w:rsidRPr="003B36D2">
        <w:rPr>
          <w:rFonts w:ascii="Arial" w:hAnsi="Arial" w:cs="Arial"/>
        </w:rPr>
        <w:t xml:space="preserve">, </w:t>
      </w:r>
      <w:r w:rsidR="00C440D9" w:rsidRPr="003B36D2">
        <w:rPr>
          <w:rFonts w:ascii="Arial" w:hAnsi="Arial" w:cs="Arial"/>
        </w:rPr>
        <w:t>leisure</w:t>
      </w:r>
      <w:r w:rsidRPr="003B36D2">
        <w:rPr>
          <w:rFonts w:ascii="Arial" w:hAnsi="Arial" w:cs="Arial"/>
        </w:rPr>
        <w:t xml:space="preserve"> and recreation</w:t>
      </w:r>
      <w:r w:rsidR="00F430A1" w:rsidRPr="003B36D2">
        <w:rPr>
          <w:rFonts w:ascii="Arial" w:hAnsi="Arial" w:cs="Arial"/>
        </w:rPr>
        <w:t>al</w:t>
      </w:r>
      <w:r w:rsidRPr="003B36D2">
        <w:rPr>
          <w:rFonts w:ascii="Arial" w:hAnsi="Arial" w:cs="Arial"/>
        </w:rPr>
        <w:t xml:space="preserve"> activities </w:t>
      </w:r>
      <w:r w:rsidR="00C440D9" w:rsidRPr="003B36D2">
        <w:rPr>
          <w:rFonts w:ascii="Arial" w:hAnsi="Arial" w:cs="Arial"/>
        </w:rPr>
        <w:t>for persons with disabilities</w:t>
      </w:r>
      <w:r w:rsidR="00F50486" w:rsidRPr="003B36D2">
        <w:rPr>
          <w:rFonts w:ascii="Arial" w:hAnsi="Arial" w:cs="Arial"/>
        </w:rPr>
        <w:t xml:space="preserve"> on an equal basis with others</w:t>
      </w:r>
      <w:r w:rsidR="00C440D9" w:rsidRPr="003B36D2">
        <w:rPr>
          <w:rFonts w:ascii="Arial" w:hAnsi="Arial" w:cs="Arial"/>
        </w:rPr>
        <w:t xml:space="preserve">, as well as </w:t>
      </w:r>
      <w:r w:rsidRPr="003B36D2">
        <w:rPr>
          <w:rFonts w:ascii="Arial" w:hAnsi="Arial" w:cs="Arial"/>
        </w:rPr>
        <w:t xml:space="preserve">full </w:t>
      </w:r>
      <w:r w:rsidR="00C440D9" w:rsidRPr="003B36D2">
        <w:rPr>
          <w:rFonts w:ascii="Arial" w:hAnsi="Arial" w:cs="Arial"/>
        </w:rPr>
        <w:t>availability of</w:t>
      </w:r>
      <w:r w:rsidRPr="003B36D2">
        <w:rPr>
          <w:rFonts w:ascii="Arial" w:hAnsi="Arial" w:cs="Arial"/>
        </w:rPr>
        <w:t xml:space="preserve"> </w:t>
      </w:r>
      <w:r w:rsidR="00BA20F4" w:rsidRPr="003B36D2">
        <w:rPr>
          <w:rFonts w:ascii="Arial" w:hAnsi="Arial" w:cs="Arial"/>
        </w:rPr>
        <w:t xml:space="preserve">culture-related </w:t>
      </w:r>
      <w:r w:rsidRPr="003B36D2">
        <w:rPr>
          <w:rFonts w:ascii="Arial" w:hAnsi="Arial" w:cs="Arial"/>
        </w:rPr>
        <w:t>materials, programs, activities, institutions and services</w:t>
      </w:r>
      <w:r w:rsidR="00C440D9" w:rsidRPr="003B36D2">
        <w:rPr>
          <w:rFonts w:ascii="Arial" w:hAnsi="Arial" w:cs="Arial"/>
        </w:rPr>
        <w:t>,</w:t>
      </w:r>
      <w:r w:rsidRPr="003B36D2">
        <w:rPr>
          <w:rFonts w:ascii="Arial" w:hAnsi="Arial" w:cs="Arial"/>
        </w:rPr>
        <w:t xml:space="preserve"> in accordance with th</w:t>
      </w:r>
      <w:r w:rsidR="00C440D9" w:rsidRPr="003B36D2">
        <w:rPr>
          <w:rFonts w:ascii="Arial" w:hAnsi="Arial" w:cs="Arial"/>
        </w:rPr>
        <w:t>e principles of the Convention</w:t>
      </w:r>
    </w:p>
    <w:p w:rsidR="004F2373" w:rsidRPr="003B36D2" w:rsidRDefault="00BA20F4" w:rsidP="00E10455">
      <w:pPr>
        <w:numPr>
          <w:ilvl w:val="0"/>
          <w:numId w:val="33"/>
        </w:numPr>
        <w:ind w:left="288" w:right="288"/>
        <w:jc w:val="both"/>
        <w:rPr>
          <w:rFonts w:ascii="Arial" w:hAnsi="Arial" w:cs="Arial"/>
          <w:lang w:val="ka-GE"/>
        </w:rPr>
      </w:pPr>
      <w:r w:rsidRPr="003B36D2">
        <w:rPr>
          <w:rFonts w:ascii="Arial" w:hAnsi="Arial" w:cs="Arial"/>
        </w:rPr>
        <w:t>M</w:t>
      </w:r>
      <w:r w:rsidR="004F2373" w:rsidRPr="003B36D2">
        <w:rPr>
          <w:rFonts w:ascii="Arial" w:hAnsi="Arial" w:cs="Arial"/>
        </w:rPr>
        <w:t xml:space="preserve">aximum participation of persons with disabilities </w:t>
      </w:r>
      <w:r w:rsidRPr="003B36D2">
        <w:rPr>
          <w:rFonts w:ascii="Arial" w:hAnsi="Arial" w:cs="Arial"/>
        </w:rPr>
        <w:t>in sport</w:t>
      </w:r>
      <w:r w:rsidR="00C440D9" w:rsidRPr="003B36D2">
        <w:rPr>
          <w:rFonts w:ascii="Arial" w:hAnsi="Arial" w:cs="Arial"/>
        </w:rPr>
        <w:t>ing</w:t>
      </w:r>
      <w:r w:rsidRPr="003B36D2">
        <w:rPr>
          <w:rFonts w:ascii="Arial" w:hAnsi="Arial" w:cs="Arial"/>
        </w:rPr>
        <w:t xml:space="preserve"> </w:t>
      </w:r>
      <w:r w:rsidR="00C440D9" w:rsidRPr="003B36D2">
        <w:rPr>
          <w:rFonts w:ascii="Arial" w:hAnsi="Arial" w:cs="Arial"/>
        </w:rPr>
        <w:t>events</w:t>
      </w:r>
      <w:r w:rsidRPr="003B36D2">
        <w:rPr>
          <w:rFonts w:ascii="Arial" w:hAnsi="Arial" w:cs="Arial"/>
        </w:rPr>
        <w:t xml:space="preserve"> should be </w:t>
      </w:r>
      <w:r w:rsidR="00333C3D" w:rsidRPr="003B36D2">
        <w:rPr>
          <w:rFonts w:ascii="Arial" w:hAnsi="Arial" w:cs="Arial"/>
        </w:rPr>
        <w:t>promoted</w:t>
      </w:r>
      <w:r w:rsidRPr="003B36D2">
        <w:rPr>
          <w:rFonts w:ascii="Arial" w:hAnsi="Arial" w:cs="Arial"/>
        </w:rPr>
        <w:t xml:space="preserve"> and </w:t>
      </w:r>
      <w:r w:rsidR="004F2373" w:rsidRPr="003B36D2">
        <w:rPr>
          <w:rFonts w:ascii="Arial" w:hAnsi="Arial" w:cs="Arial"/>
        </w:rPr>
        <w:t>populariz</w:t>
      </w:r>
      <w:r w:rsidRPr="003B36D2">
        <w:rPr>
          <w:rFonts w:ascii="Arial" w:hAnsi="Arial" w:cs="Arial"/>
        </w:rPr>
        <w:t>ed</w:t>
      </w:r>
    </w:p>
    <w:p w:rsidR="00BA20F4" w:rsidRPr="003B36D2" w:rsidRDefault="00BA20F4" w:rsidP="00E10455">
      <w:pPr>
        <w:pStyle w:val="Heading1"/>
        <w:spacing w:before="0" w:after="240"/>
        <w:ind w:left="288" w:right="288"/>
        <w:jc w:val="both"/>
        <w:rPr>
          <w:rFonts w:ascii="Arial" w:hAnsi="Arial" w:cs="Arial"/>
          <w:sz w:val="22"/>
          <w:szCs w:val="22"/>
        </w:rPr>
      </w:pPr>
      <w:bookmarkStart w:id="241" w:name="_Toc470629393"/>
      <w:bookmarkStart w:id="242" w:name="_Toc470169794"/>
      <w:bookmarkStart w:id="243" w:name="_Toc469993047"/>
      <w:bookmarkStart w:id="244" w:name="_Toc469744291"/>
      <w:bookmarkStart w:id="245" w:name="_Toc469674879"/>
      <w:bookmarkStart w:id="246" w:name="_Toc469671196"/>
      <w:bookmarkStart w:id="247" w:name="_Toc469670756"/>
    </w:p>
    <w:p w:rsidR="00E30C76" w:rsidRPr="003B36D2" w:rsidRDefault="00333C3D" w:rsidP="007902E1">
      <w:pPr>
        <w:pStyle w:val="Heading1"/>
        <w:spacing w:before="0" w:after="240"/>
        <w:ind w:right="288"/>
        <w:jc w:val="both"/>
        <w:rPr>
          <w:rFonts w:ascii="Arial" w:hAnsi="Arial" w:cs="Arial"/>
          <w:sz w:val="22"/>
          <w:szCs w:val="22"/>
        </w:rPr>
      </w:pPr>
      <w:bookmarkStart w:id="248" w:name="_Toc484517397"/>
      <w:proofErr w:type="gramStart"/>
      <w:r w:rsidRPr="003B36D2">
        <w:rPr>
          <w:rFonts w:ascii="Arial" w:hAnsi="Arial" w:cs="Arial"/>
          <w:sz w:val="22"/>
          <w:szCs w:val="22"/>
        </w:rPr>
        <w:t>Article</w:t>
      </w:r>
      <w:r w:rsidR="00E30C76" w:rsidRPr="003B36D2">
        <w:rPr>
          <w:rFonts w:ascii="Arial" w:hAnsi="Arial" w:cs="Arial"/>
          <w:sz w:val="22"/>
          <w:szCs w:val="22"/>
          <w:lang w:val="ka-GE"/>
        </w:rPr>
        <w:t xml:space="preserve"> 31.</w:t>
      </w:r>
      <w:proofErr w:type="gramEnd"/>
      <w:r w:rsidR="00E30C76" w:rsidRPr="003B36D2">
        <w:rPr>
          <w:rFonts w:ascii="Arial" w:hAnsi="Arial" w:cs="Arial"/>
          <w:sz w:val="22"/>
          <w:szCs w:val="22"/>
          <w:lang w:val="ka-GE"/>
        </w:rPr>
        <w:t xml:space="preserve"> </w:t>
      </w:r>
      <w:r w:rsidR="00BA20F4" w:rsidRPr="003B36D2">
        <w:rPr>
          <w:rFonts w:ascii="Arial" w:hAnsi="Arial" w:cs="Arial"/>
          <w:sz w:val="22"/>
          <w:szCs w:val="22"/>
        </w:rPr>
        <w:t>Statistics and data collection</w:t>
      </w:r>
      <w:bookmarkEnd w:id="248"/>
      <w:r w:rsidR="00BA20F4" w:rsidRPr="003B36D2">
        <w:rPr>
          <w:rFonts w:ascii="Arial" w:hAnsi="Arial" w:cs="Arial"/>
          <w:sz w:val="22"/>
          <w:szCs w:val="22"/>
        </w:rPr>
        <w:t xml:space="preserve"> </w:t>
      </w:r>
      <w:bookmarkEnd w:id="241"/>
      <w:bookmarkEnd w:id="242"/>
      <w:bookmarkEnd w:id="243"/>
      <w:bookmarkEnd w:id="244"/>
      <w:bookmarkEnd w:id="245"/>
      <w:bookmarkEnd w:id="246"/>
      <w:bookmarkEnd w:id="247"/>
    </w:p>
    <w:p w:rsidR="00BA20F4" w:rsidRPr="003B36D2" w:rsidRDefault="00E8678C" w:rsidP="00E10455">
      <w:pPr>
        <w:ind w:right="288"/>
        <w:jc w:val="both"/>
        <w:rPr>
          <w:rFonts w:ascii="Arial" w:hAnsi="Arial" w:cs="Arial"/>
        </w:rPr>
      </w:pPr>
      <w:r w:rsidRPr="003B36D2">
        <w:rPr>
          <w:rFonts w:ascii="Arial" w:hAnsi="Arial" w:cs="Arial"/>
        </w:rPr>
        <w:t>In 2016, the Public Defender of Georgia studied the situation of collection of statistics on perso</w:t>
      </w:r>
      <w:r w:rsidR="00581729" w:rsidRPr="003B36D2">
        <w:rPr>
          <w:rFonts w:ascii="Arial" w:hAnsi="Arial" w:cs="Arial"/>
        </w:rPr>
        <w:t>n</w:t>
      </w:r>
      <w:r w:rsidRPr="003B36D2">
        <w:rPr>
          <w:rFonts w:ascii="Arial" w:hAnsi="Arial" w:cs="Arial"/>
        </w:rPr>
        <w:t>s with disabilities and its compliance with the requirements of the UN Convention. For this purpose</w:t>
      </w:r>
      <w:proofErr w:type="gramStart"/>
      <w:r w:rsidR="00581729" w:rsidRPr="003B36D2">
        <w:rPr>
          <w:rFonts w:ascii="Arial" w:hAnsi="Arial" w:cs="Arial"/>
        </w:rPr>
        <w:t>,</w:t>
      </w:r>
      <w:r w:rsidRPr="003B36D2">
        <w:rPr>
          <w:rFonts w:ascii="Arial" w:hAnsi="Arial" w:cs="Arial"/>
        </w:rPr>
        <w:t xml:space="preserve"> </w:t>
      </w:r>
      <w:r w:rsidR="00C94DA1" w:rsidRPr="003B36D2">
        <w:rPr>
          <w:rFonts w:ascii="Arial" w:hAnsi="Arial" w:cs="Arial"/>
        </w:rPr>
        <w:t xml:space="preserve"> relevant</w:t>
      </w:r>
      <w:proofErr w:type="gramEnd"/>
      <w:r w:rsidR="00C94DA1" w:rsidRPr="003B36D2">
        <w:rPr>
          <w:rFonts w:ascii="Arial" w:hAnsi="Arial" w:cs="Arial"/>
        </w:rPr>
        <w:t xml:space="preserve"> information </w:t>
      </w:r>
      <w:r w:rsidR="00D71BD0" w:rsidRPr="003B36D2">
        <w:rPr>
          <w:rFonts w:ascii="Arial" w:hAnsi="Arial" w:cs="Arial"/>
        </w:rPr>
        <w:t xml:space="preserve">was requested from the National Statistics Office, the (LEPL) Social Service Agency and the ministries </w:t>
      </w:r>
      <w:r w:rsidR="00C94DA1" w:rsidRPr="003B36D2">
        <w:rPr>
          <w:rFonts w:ascii="Arial" w:hAnsi="Arial" w:cs="Arial"/>
        </w:rPr>
        <w:t>about collection, maintenance and spread of statistics by them, within their competences, under Article</w:t>
      </w:r>
      <w:r w:rsidR="00D71BD0" w:rsidRPr="003B36D2">
        <w:rPr>
          <w:rFonts w:ascii="Arial" w:hAnsi="Arial" w:cs="Arial"/>
        </w:rPr>
        <w:t xml:space="preserve"> 31</w:t>
      </w:r>
      <w:r w:rsidR="00635707" w:rsidRPr="003B36D2">
        <w:rPr>
          <w:rFonts w:ascii="Arial" w:hAnsi="Arial" w:cs="Arial"/>
        </w:rPr>
        <w:t xml:space="preserve"> of the Convention.</w:t>
      </w:r>
    </w:p>
    <w:p w:rsidR="00E8678C" w:rsidRPr="003B36D2" w:rsidRDefault="00E8678C" w:rsidP="00E10455">
      <w:pPr>
        <w:ind w:right="288"/>
        <w:jc w:val="both"/>
        <w:rPr>
          <w:rFonts w:ascii="Arial" w:hAnsi="Arial" w:cs="Arial"/>
        </w:rPr>
      </w:pPr>
      <w:r w:rsidRPr="003B36D2">
        <w:rPr>
          <w:rFonts w:ascii="Arial" w:hAnsi="Arial" w:cs="Arial"/>
        </w:rPr>
        <w:t xml:space="preserve">The examination revealed that the state </w:t>
      </w:r>
      <w:r w:rsidR="00F430A1" w:rsidRPr="003B36D2">
        <w:rPr>
          <w:rFonts w:ascii="Arial" w:hAnsi="Arial" w:cs="Arial"/>
        </w:rPr>
        <w:t>only</w:t>
      </w:r>
      <w:r w:rsidRPr="003B36D2">
        <w:rPr>
          <w:rFonts w:ascii="Arial" w:hAnsi="Arial" w:cs="Arial"/>
        </w:rPr>
        <w:t xml:space="preserve"> </w:t>
      </w:r>
      <w:r w:rsidR="00F430A1" w:rsidRPr="003B36D2">
        <w:rPr>
          <w:rFonts w:ascii="Arial" w:hAnsi="Arial" w:cs="Arial"/>
        </w:rPr>
        <w:t xml:space="preserve">counts </w:t>
      </w:r>
      <w:r w:rsidRPr="003B36D2">
        <w:rPr>
          <w:rFonts w:ascii="Arial" w:hAnsi="Arial" w:cs="Arial"/>
        </w:rPr>
        <w:t xml:space="preserve">the total number of persons with </w:t>
      </w:r>
      <w:r w:rsidR="00333C3D" w:rsidRPr="003B36D2">
        <w:rPr>
          <w:rFonts w:ascii="Arial" w:hAnsi="Arial" w:cs="Arial"/>
        </w:rPr>
        <w:t>disabilities</w:t>
      </w:r>
      <w:r w:rsidRPr="003B36D2">
        <w:rPr>
          <w:rFonts w:ascii="Arial" w:hAnsi="Arial" w:cs="Arial"/>
        </w:rPr>
        <w:t xml:space="preserve"> </w:t>
      </w:r>
      <w:r w:rsidR="00333C3D" w:rsidRPr="003B36D2">
        <w:rPr>
          <w:rFonts w:ascii="Arial" w:hAnsi="Arial" w:cs="Arial"/>
        </w:rPr>
        <w:t>during</w:t>
      </w:r>
      <w:r w:rsidRPr="003B36D2">
        <w:rPr>
          <w:rFonts w:ascii="Arial" w:hAnsi="Arial" w:cs="Arial"/>
        </w:rPr>
        <w:t xml:space="preserve"> the census, on the basis of self-identification and information provided by them</w:t>
      </w:r>
      <w:r w:rsidR="002E5433" w:rsidRPr="003B36D2">
        <w:rPr>
          <w:rFonts w:ascii="Arial" w:hAnsi="Arial" w:cs="Arial"/>
        </w:rPr>
        <w:t xml:space="preserve"> themselves</w:t>
      </w:r>
      <w:r w:rsidRPr="003B36D2">
        <w:rPr>
          <w:rFonts w:ascii="Arial" w:hAnsi="Arial" w:cs="Arial"/>
        </w:rPr>
        <w:t xml:space="preserve">, which does not </w:t>
      </w:r>
      <w:r w:rsidR="0018279A" w:rsidRPr="003B36D2">
        <w:rPr>
          <w:rFonts w:ascii="Arial" w:hAnsi="Arial" w:cs="Arial"/>
        </w:rPr>
        <w:t>pr</w:t>
      </w:r>
      <w:r w:rsidR="00581729" w:rsidRPr="003B36D2">
        <w:rPr>
          <w:rFonts w:ascii="Arial" w:hAnsi="Arial" w:cs="Arial"/>
        </w:rPr>
        <w:t>o</w:t>
      </w:r>
      <w:r w:rsidR="0018279A" w:rsidRPr="003B36D2">
        <w:rPr>
          <w:rFonts w:ascii="Arial" w:hAnsi="Arial" w:cs="Arial"/>
        </w:rPr>
        <w:t>vide</w:t>
      </w:r>
      <w:r w:rsidRPr="003B36D2">
        <w:rPr>
          <w:rFonts w:ascii="Arial" w:hAnsi="Arial" w:cs="Arial"/>
        </w:rPr>
        <w:t xml:space="preserve"> full</w:t>
      </w:r>
      <w:r w:rsidR="0018279A" w:rsidRPr="003B36D2">
        <w:rPr>
          <w:rFonts w:ascii="Arial" w:hAnsi="Arial" w:cs="Arial"/>
        </w:rPr>
        <w:t xml:space="preserve"> information on the needs of th</w:t>
      </w:r>
      <w:r w:rsidR="00581729" w:rsidRPr="003B36D2">
        <w:rPr>
          <w:rFonts w:ascii="Arial" w:hAnsi="Arial" w:cs="Arial"/>
        </w:rPr>
        <w:t>e</w:t>
      </w:r>
      <w:r w:rsidR="0018279A" w:rsidRPr="003B36D2">
        <w:rPr>
          <w:rFonts w:ascii="Arial" w:hAnsi="Arial" w:cs="Arial"/>
        </w:rPr>
        <w:t>se persons</w:t>
      </w:r>
      <w:r w:rsidRPr="003B36D2">
        <w:rPr>
          <w:rFonts w:ascii="Arial" w:hAnsi="Arial" w:cs="Arial"/>
        </w:rPr>
        <w:t>.</w:t>
      </w:r>
    </w:p>
    <w:p w:rsidR="0018279A" w:rsidRPr="003B36D2" w:rsidRDefault="0018279A" w:rsidP="00E10455">
      <w:pPr>
        <w:ind w:right="288"/>
        <w:jc w:val="both"/>
        <w:rPr>
          <w:rFonts w:ascii="Arial" w:hAnsi="Arial" w:cs="Arial"/>
        </w:rPr>
      </w:pPr>
      <w:r w:rsidRPr="003B36D2">
        <w:rPr>
          <w:rFonts w:ascii="Arial" w:hAnsi="Arial" w:cs="Arial"/>
        </w:rPr>
        <w:t>It was found out that the statistics maintained by the Social Service Agenc</w:t>
      </w:r>
      <w:r w:rsidR="00581729" w:rsidRPr="003B36D2">
        <w:rPr>
          <w:rFonts w:ascii="Arial" w:hAnsi="Arial" w:cs="Arial"/>
        </w:rPr>
        <w:t>y</w:t>
      </w:r>
      <w:proofErr w:type="gramStart"/>
      <w:r w:rsidRPr="003B36D2">
        <w:rPr>
          <w:rFonts w:ascii="Arial" w:hAnsi="Arial" w:cs="Arial"/>
        </w:rPr>
        <w:t>,,</w:t>
      </w:r>
      <w:proofErr w:type="gramEnd"/>
      <w:r w:rsidRPr="003B36D2">
        <w:rPr>
          <w:rFonts w:ascii="Arial" w:hAnsi="Arial" w:cs="Arial"/>
        </w:rPr>
        <w:t xml:space="preserve"> provides information only about the number of </w:t>
      </w:r>
      <w:r w:rsidR="00581729" w:rsidRPr="003B36D2">
        <w:rPr>
          <w:rFonts w:ascii="Arial" w:hAnsi="Arial" w:cs="Arial"/>
        </w:rPr>
        <w:t>persons with disabilities receiving</w:t>
      </w:r>
      <w:r w:rsidRPr="003B36D2">
        <w:rPr>
          <w:rFonts w:ascii="Arial" w:hAnsi="Arial" w:cs="Arial"/>
        </w:rPr>
        <w:t xml:space="preserve"> social package</w:t>
      </w:r>
      <w:r w:rsidR="00581729" w:rsidRPr="003B36D2">
        <w:rPr>
          <w:rFonts w:ascii="Arial" w:hAnsi="Arial" w:cs="Arial"/>
        </w:rPr>
        <w:t>s/</w:t>
      </w:r>
      <w:r w:rsidRPr="003B36D2">
        <w:rPr>
          <w:rFonts w:ascii="Arial" w:hAnsi="Arial" w:cs="Arial"/>
        </w:rPr>
        <w:t>other allowances and the number of job seekers with disabilities.</w:t>
      </w:r>
    </w:p>
    <w:p w:rsidR="0018279A" w:rsidRPr="003B36D2" w:rsidRDefault="0018279A" w:rsidP="00E10455">
      <w:pPr>
        <w:ind w:right="288"/>
        <w:jc w:val="both"/>
        <w:rPr>
          <w:rFonts w:ascii="Arial" w:hAnsi="Arial" w:cs="Arial"/>
        </w:rPr>
      </w:pPr>
      <w:r w:rsidRPr="003B36D2">
        <w:rPr>
          <w:rFonts w:ascii="Arial" w:hAnsi="Arial" w:cs="Arial"/>
        </w:rPr>
        <w:t xml:space="preserve">Statistics and data on persons with disabilities collected and maintained by the state do not reflect the objective and accurate picture of the protection of their rights. Accordingly, it is </w:t>
      </w:r>
      <w:r w:rsidR="00333C3D" w:rsidRPr="003B36D2">
        <w:rPr>
          <w:rFonts w:ascii="Arial" w:hAnsi="Arial" w:cs="Arial"/>
        </w:rPr>
        <w:t>difficult</w:t>
      </w:r>
      <w:r w:rsidRPr="003B36D2">
        <w:rPr>
          <w:rFonts w:ascii="Arial" w:hAnsi="Arial" w:cs="Arial"/>
        </w:rPr>
        <w:t xml:space="preserve"> to analyze </w:t>
      </w:r>
      <w:r w:rsidR="00CD440D" w:rsidRPr="003B36D2">
        <w:rPr>
          <w:rFonts w:ascii="Arial" w:hAnsi="Arial" w:cs="Arial"/>
        </w:rPr>
        <w:t xml:space="preserve">to what </w:t>
      </w:r>
      <w:proofErr w:type="spellStart"/>
      <w:proofErr w:type="gramStart"/>
      <w:r w:rsidR="00CD440D" w:rsidRPr="003B36D2">
        <w:rPr>
          <w:rFonts w:ascii="Arial" w:hAnsi="Arial" w:cs="Arial"/>
        </w:rPr>
        <w:t>extant</w:t>
      </w:r>
      <w:proofErr w:type="spellEnd"/>
      <w:r w:rsidR="00CD440D" w:rsidRPr="003B36D2">
        <w:rPr>
          <w:rFonts w:ascii="Arial" w:hAnsi="Arial" w:cs="Arial"/>
        </w:rPr>
        <w:t xml:space="preserve"> </w:t>
      </w:r>
      <w:r w:rsidRPr="003B36D2">
        <w:rPr>
          <w:rFonts w:ascii="Arial" w:hAnsi="Arial" w:cs="Arial"/>
        </w:rPr>
        <w:t xml:space="preserve"> the</w:t>
      </w:r>
      <w:proofErr w:type="gramEnd"/>
      <w:r w:rsidRPr="003B36D2">
        <w:rPr>
          <w:rFonts w:ascii="Arial" w:hAnsi="Arial" w:cs="Arial"/>
        </w:rPr>
        <w:t xml:space="preserve"> rights of these individuals are protected by the state.</w:t>
      </w:r>
    </w:p>
    <w:p w:rsidR="0018279A" w:rsidRPr="003B36D2" w:rsidRDefault="0018279A" w:rsidP="00E10455">
      <w:pPr>
        <w:ind w:right="288"/>
        <w:jc w:val="both"/>
        <w:rPr>
          <w:rFonts w:ascii="Arial" w:hAnsi="Arial" w:cs="Arial"/>
        </w:rPr>
      </w:pPr>
      <w:r w:rsidRPr="003B36D2">
        <w:rPr>
          <w:rFonts w:ascii="Arial" w:hAnsi="Arial" w:cs="Arial"/>
        </w:rPr>
        <w:t xml:space="preserve">In 2016, the Public Defender, on the basis of information received </w:t>
      </w:r>
      <w:r w:rsidR="00581729" w:rsidRPr="003B36D2">
        <w:rPr>
          <w:rFonts w:ascii="Arial" w:hAnsi="Arial" w:cs="Arial"/>
        </w:rPr>
        <w:t>by</w:t>
      </w:r>
      <w:r w:rsidRPr="003B36D2">
        <w:rPr>
          <w:rFonts w:ascii="Arial" w:hAnsi="Arial" w:cs="Arial"/>
        </w:rPr>
        <w:t xml:space="preserve"> state agencies, developed a proposal for the Government of Georgia </w:t>
      </w:r>
      <w:r w:rsidR="00333C3D" w:rsidRPr="003B36D2">
        <w:rPr>
          <w:rFonts w:ascii="Arial" w:hAnsi="Arial" w:cs="Arial"/>
        </w:rPr>
        <w:t>concerning</w:t>
      </w:r>
      <w:r w:rsidRPr="003B36D2">
        <w:rPr>
          <w:rFonts w:ascii="Arial" w:hAnsi="Arial" w:cs="Arial"/>
        </w:rPr>
        <w:t xml:space="preserve"> collection and </w:t>
      </w:r>
      <w:r w:rsidR="00333C3D" w:rsidRPr="003B36D2">
        <w:rPr>
          <w:rFonts w:ascii="Arial" w:hAnsi="Arial" w:cs="Arial"/>
        </w:rPr>
        <w:t>maintenance</w:t>
      </w:r>
      <w:r w:rsidRPr="003B36D2">
        <w:rPr>
          <w:rFonts w:ascii="Arial" w:hAnsi="Arial" w:cs="Arial"/>
        </w:rPr>
        <w:t xml:space="preserve"> of </w:t>
      </w:r>
      <w:r w:rsidR="00333C3D" w:rsidRPr="003B36D2">
        <w:rPr>
          <w:rFonts w:ascii="Arial" w:hAnsi="Arial" w:cs="Arial"/>
        </w:rPr>
        <w:t>statistics</w:t>
      </w:r>
      <w:r w:rsidRPr="003B36D2">
        <w:rPr>
          <w:rFonts w:ascii="Arial" w:hAnsi="Arial" w:cs="Arial"/>
        </w:rPr>
        <w:t xml:space="preserve"> and data </w:t>
      </w:r>
      <w:r w:rsidR="00CD61BC" w:rsidRPr="003B36D2">
        <w:rPr>
          <w:rFonts w:ascii="Arial" w:hAnsi="Arial" w:cs="Arial"/>
        </w:rPr>
        <w:t>concerning</w:t>
      </w:r>
      <w:r w:rsidRPr="003B36D2">
        <w:rPr>
          <w:rFonts w:ascii="Arial" w:hAnsi="Arial" w:cs="Arial"/>
        </w:rPr>
        <w:t xml:space="preserve"> persons with disabilities.</w:t>
      </w:r>
      <w:r w:rsidRPr="003B36D2">
        <w:rPr>
          <w:rStyle w:val="FootnoteReference"/>
          <w:rFonts w:ascii="Arial" w:hAnsi="Arial" w:cs="Arial"/>
        </w:rPr>
        <w:footnoteReference w:id="97"/>
      </w:r>
    </w:p>
    <w:p w:rsidR="00E30C76" w:rsidRPr="003B36D2" w:rsidRDefault="00E30C76" w:rsidP="00E10455">
      <w:pPr>
        <w:spacing w:after="0"/>
        <w:ind w:right="288"/>
        <w:jc w:val="both"/>
        <w:rPr>
          <w:rFonts w:ascii="Arial" w:hAnsi="Arial" w:cs="Arial"/>
        </w:rPr>
      </w:pPr>
    </w:p>
    <w:p w:rsidR="0018279A" w:rsidRPr="003B36D2" w:rsidRDefault="0018279A" w:rsidP="00E10455">
      <w:pPr>
        <w:spacing w:after="0"/>
        <w:ind w:left="288" w:right="288"/>
        <w:jc w:val="both"/>
        <w:rPr>
          <w:rFonts w:ascii="Arial" w:hAnsi="Arial" w:cs="Arial"/>
        </w:rPr>
      </w:pPr>
    </w:p>
    <w:p w:rsidR="00E30C76" w:rsidRPr="003B36D2" w:rsidRDefault="00333C3D" w:rsidP="00E10455">
      <w:pPr>
        <w:pStyle w:val="Heading2"/>
        <w:spacing w:before="0" w:after="240"/>
        <w:ind w:left="288" w:right="288"/>
        <w:jc w:val="both"/>
        <w:rPr>
          <w:rFonts w:ascii="Arial" w:hAnsi="Arial" w:cs="Arial"/>
          <w:sz w:val="22"/>
          <w:szCs w:val="22"/>
        </w:rPr>
      </w:pPr>
      <w:bookmarkStart w:id="249" w:name="_Toc484517398"/>
      <w:r w:rsidRPr="003B36D2">
        <w:rPr>
          <w:rFonts w:ascii="Arial" w:hAnsi="Arial" w:cs="Arial"/>
          <w:sz w:val="22"/>
          <w:szCs w:val="22"/>
        </w:rPr>
        <w:t>Recommendations</w:t>
      </w:r>
      <w:bookmarkEnd w:id="249"/>
      <w:r w:rsidR="0018279A" w:rsidRPr="003B36D2">
        <w:rPr>
          <w:rFonts w:ascii="Arial" w:hAnsi="Arial" w:cs="Arial"/>
          <w:sz w:val="22"/>
          <w:szCs w:val="22"/>
        </w:rPr>
        <w:t xml:space="preserve"> </w:t>
      </w:r>
    </w:p>
    <w:p w:rsidR="002B2C27" w:rsidRPr="003B36D2" w:rsidRDefault="0018279A" w:rsidP="00E10455">
      <w:pPr>
        <w:pStyle w:val="ListParagraph"/>
        <w:numPr>
          <w:ilvl w:val="0"/>
          <w:numId w:val="45"/>
        </w:numPr>
        <w:spacing w:after="0" w:line="240" w:lineRule="auto"/>
        <w:ind w:right="288"/>
        <w:jc w:val="both"/>
        <w:rPr>
          <w:rFonts w:ascii="Arial" w:eastAsia="Times New Roman" w:hAnsi="Arial" w:cs="Arial"/>
        </w:rPr>
      </w:pPr>
      <w:r w:rsidRPr="003B36D2">
        <w:rPr>
          <w:rFonts w:ascii="Arial" w:eastAsia="Times New Roman" w:hAnsi="Arial" w:cs="Arial"/>
        </w:rPr>
        <w:t>Maintenance of relevant statistics on persons with dis</w:t>
      </w:r>
      <w:r w:rsidR="002B2C27" w:rsidRPr="003B36D2">
        <w:rPr>
          <w:rFonts w:ascii="Arial" w:eastAsia="Times New Roman" w:hAnsi="Arial" w:cs="Arial"/>
        </w:rPr>
        <w:t>abilities should be defined as a</w:t>
      </w:r>
      <w:r w:rsidRPr="003B36D2">
        <w:rPr>
          <w:rFonts w:ascii="Arial" w:eastAsia="Times New Roman" w:hAnsi="Arial" w:cs="Arial"/>
        </w:rPr>
        <w:t xml:space="preserve">n obligation at the legislative level in order to </w:t>
      </w:r>
      <w:r w:rsidR="00333C3D" w:rsidRPr="003B36D2">
        <w:rPr>
          <w:rFonts w:ascii="Arial" w:eastAsia="Times New Roman" w:hAnsi="Arial" w:cs="Arial"/>
        </w:rPr>
        <w:t>ensure</w:t>
      </w:r>
      <w:r w:rsidRPr="003B36D2">
        <w:rPr>
          <w:rFonts w:ascii="Arial" w:eastAsia="Times New Roman" w:hAnsi="Arial" w:cs="Arial"/>
        </w:rPr>
        <w:t xml:space="preserve"> effective control of the rights of persons with disabilities</w:t>
      </w:r>
    </w:p>
    <w:p w:rsidR="002B2C27" w:rsidRPr="003B36D2" w:rsidRDefault="0018279A" w:rsidP="00E10455">
      <w:pPr>
        <w:pStyle w:val="ListParagraph"/>
        <w:numPr>
          <w:ilvl w:val="0"/>
          <w:numId w:val="45"/>
        </w:numPr>
        <w:spacing w:after="0" w:line="240" w:lineRule="auto"/>
        <w:ind w:right="288"/>
        <w:jc w:val="both"/>
        <w:rPr>
          <w:rFonts w:ascii="Arial" w:eastAsia="Times New Roman" w:hAnsi="Arial" w:cs="Arial"/>
        </w:rPr>
      </w:pPr>
      <w:r w:rsidRPr="003B36D2">
        <w:rPr>
          <w:rFonts w:ascii="Arial" w:eastAsia="Times New Roman" w:hAnsi="Arial" w:cs="Arial"/>
        </w:rPr>
        <w:t xml:space="preserve">Involvement of persons with disabilities and their organizations should be ensured in </w:t>
      </w:r>
      <w:r w:rsidR="00CD61BC" w:rsidRPr="003B36D2">
        <w:rPr>
          <w:rFonts w:ascii="Arial" w:eastAsia="Times New Roman" w:hAnsi="Arial" w:cs="Arial"/>
        </w:rPr>
        <w:t xml:space="preserve">the process of </w:t>
      </w:r>
      <w:r w:rsidRPr="003B36D2">
        <w:rPr>
          <w:rFonts w:ascii="Arial" w:eastAsia="Times New Roman" w:hAnsi="Arial" w:cs="Arial"/>
        </w:rPr>
        <w:t>determin</w:t>
      </w:r>
      <w:r w:rsidR="00070707" w:rsidRPr="003B36D2">
        <w:rPr>
          <w:rFonts w:ascii="Arial" w:eastAsia="Times New Roman" w:hAnsi="Arial" w:cs="Arial"/>
        </w:rPr>
        <w:t>ation of</w:t>
      </w:r>
      <w:r w:rsidRPr="003B36D2">
        <w:rPr>
          <w:rFonts w:ascii="Arial" w:eastAsia="Times New Roman" w:hAnsi="Arial" w:cs="Arial"/>
        </w:rPr>
        <w:t xml:space="preserve"> data collection criteria and </w:t>
      </w:r>
      <w:r w:rsidR="002B2C27" w:rsidRPr="003B36D2">
        <w:rPr>
          <w:rFonts w:ascii="Arial" w:eastAsia="Times New Roman" w:hAnsi="Arial" w:cs="Arial"/>
        </w:rPr>
        <w:t>maint</w:t>
      </w:r>
      <w:r w:rsidR="00070707" w:rsidRPr="003B36D2">
        <w:rPr>
          <w:rFonts w:ascii="Arial" w:eastAsia="Times New Roman" w:hAnsi="Arial" w:cs="Arial"/>
        </w:rPr>
        <w:t xml:space="preserve">enance of </w:t>
      </w:r>
      <w:r w:rsidRPr="003B36D2">
        <w:rPr>
          <w:rFonts w:ascii="Arial" w:eastAsia="Times New Roman" w:hAnsi="Arial" w:cs="Arial"/>
        </w:rPr>
        <w:t>statistics</w:t>
      </w:r>
    </w:p>
    <w:p w:rsidR="002B2C27" w:rsidRPr="003B36D2" w:rsidRDefault="0018279A" w:rsidP="00E10455">
      <w:pPr>
        <w:pStyle w:val="ListParagraph"/>
        <w:numPr>
          <w:ilvl w:val="0"/>
          <w:numId w:val="45"/>
        </w:numPr>
        <w:spacing w:after="0" w:line="240" w:lineRule="auto"/>
        <w:ind w:right="288"/>
        <w:jc w:val="both"/>
        <w:rPr>
          <w:rFonts w:ascii="Arial" w:eastAsia="Times New Roman" w:hAnsi="Arial" w:cs="Arial"/>
        </w:rPr>
      </w:pPr>
      <w:r w:rsidRPr="003B36D2">
        <w:rPr>
          <w:rFonts w:ascii="Arial" w:hAnsi="Arial" w:cs="Arial"/>
        </w:rPr>
        <w:t xml:space="preserve">Statistics and collected information should be spread in </w:t>
      </w:r>
      <w:r w:rsidR="002B2C27" w:rsidRPr="003B36D2">
        <w:rPr>
          <w:rFonts w:ascii="Arial" w:hAnsi="Arial" w:cs="Arial"/>
        </w:rPr>
        <w:t>an</w:t>
      </w:r>
      <w:r w:rsidR="00333C3D" w:rsidRPr="003B36D2">
        <w:rPr>
          <w:rFonts w:ascii="Arial" w:hAnsi="Arial" w:cs="Arial"/>
        </w:rPr>
        <w:t xml:space="preserve"> </w:t>
      </w:r>
      <w:r w:rsidR="006E4B7F" w:rsidRPr="003B36D2">
        <w:rPr>
          <w:rFonts w:ascii="Arial" w:hAnsi="Arial" w:cs="Arial"/>
        </w:rPr>
        <w:t xml:space="preserve">accessible </w:t>
      </w:r>
      <w:r w:rsidRPr="003B36D2">
        <w:rPr>
          <w:rFonts w:ascii="Arial" w:hAnsi="Arial" w:cs="Arial"/>
        </w:rPr>
        <w:t>form</w:t>
      </w:r>
    </w:p>
    <w:p w:rsidR="0018279A" w:rsidRPr="003B36D2" w:rsidRDefault="002B2C27" w:rsidP="00E10455">
      <w:pPr>
        <w:pStyle w:val="ListParagraph"/>
        <w:numPr>
          <w:ilvl w:val="0"/>
          <w:numId w:val="45"/>
        </w:numPr>
        <w:spacing w:after="0" w:line="240" w:lineRule="auto"/>
        <w:ind w:right="288"/>
        <w:jc w:val="both"/>
        <w:rPr>
          <w:rFonts w:ascii="Arial" w:eastAsia="Times New Roman" w:hAnsi="Arial" w:cs="Arial"/>
        </w:rPr>
      </w:pPr>
      <w:r w:rsidRPr="003B36D2">
        <w:rPr>
          <w:rFonts w:ascii="Arial" w:hAnsi="Arial" w:cs="Arial"/>
        </w:rPr>
        <w:t>Effective co</w:t>
      </w:r>
      <w:r w:rsidR="0018279A" w:rsidRPr="003B36D2">
        <w:rPr>
          <w:rFonts w:ascii="Arial" w:hAnsi="Arial" w:cs="Arial"/>
        </w:rPr>
        <w:t xml:space="preserve">operation and coordination </w:t>
      </w:r>
      <w:r w:rsidRPr="003B36D2">
        <w:rPr>
          <w:rFonts w:ascii="Arial" w:hAnsi="Arial" w:cs="Arial"/>
        </w:rPr>
        <w:t>mechanism should be created for</w:t>
      </w:r>
      <w:r w:rsidR="0018279A" w:rsidRPr="003B36D2">
        <w:rPr>
          <w:rFonts w:ascii="Arial" w:hAnsi="Arial" w:cs="Arial"/>
        </w:rPr>
        <w:t xml:space="preserve"> </w:t>
      </w:r>
      <w:r w:rsidRPr="003B36D2">
        <w:rPr>
          <w:rFonts w:ascii="Arial" w:hAnsi="Arial" w:cs="Arial"/>
        </w:rPr>
        <w:t xml:space="preserve">the </w:t>
      </w:r>
      <w:r w:rsidR="0018279A" w:rsidRPr="003B36D2">
        <w:rPr>
          <w:rFonts w:ascii="Arial" w:hAnsi="Arial" w:cs="Arial"/>
        </w:rPr>
        <w:t xml:space="preserve">state agencies </w:t>
      </w:r>
      <w:r w:rsidRPr="003B36D2">
        <w:rPr>
          <w:rFonts w:ascii="Arial" w:hAnsi="Arial" w:cs="Arial"/>
        </w:rPr>
        <w:t>i</w:t>
      </w:r>
      <w:r w:rsidR="0018279A" w:rsidRPr="003B36D2">
        <w:rPr>
          <w:rFonts w:ascii="Arial" w:hAnsi="Arial" w:cs="Arial"/>
        </w:rPr>
        <w:t xml:space="preserve">n order to determine targeted programs and policies for persons with disabilities in accordance with the obligations under the Convention; </w:t>
      </w:r>
      <w:proofErr w:type="spellStart"/>
      <w:r w:rsidR="00CD5F6E" w:rsidRPr="003B36D2">
        <w:rPr>
          <w:rFonts w:ascii="Arial" w:hAnsi="Arial" w:cs="Arial"/>
        </w:rPr>
        <w:t>researches</w:t>
      </w:r>
      <w:r w:rsidR="00CE5BEA" w:rsidRPr="003B36D2">
        <w:rPr>
          <w:rFonts w:ascii="Arial" w:hAnsi="Arial" w:cs="Arial"/>
        </w:rPr>
        <w:t>should</w:t>
      </w:r>
      <w:proofErr w:type="spellEnd"/>
      <w:r w:rsidR="00CE5BEA" w:rsidRPr="003B36D2">
        <w:rPr>
          <w:rFonts w:ascii="Arial" w:hAnsi="Arial" w:cs="Arial"/>
        </w:rPr>
        <w:t xml:space="preserve"> be conducted with regard to</w:t>
      </w:r>
      <w:r w:rsidR="0018279A" w:rsidRPr="003B36D2">
        <w:rPr>
          <w:rFonts w:ascii="Arial" w:hAnsi="Arial" w:cs="Arial"/>
        </w:rPr>
        <w:t xml:space="preserve"> persons with disabilities and </w:t>
      </w:r>
      <w:r w:rsidR="00CD5F6E" w:rsidRPr="003B36D2">
        <w:rPr>
          <w:rFonts w:ascii="Arial" w:hAnsi="Arial" w:cs="Arial"/>
        </w:rPr>
        <w:t>the</w:t>
      </w:r>
      <w:r w:rsidR="00CE5BEA" w:rsidRPr="003B36D2">
        <w:rPr>
          <w:rFonts w:ascii="Arial" w:hAnsi="Arial" w:cs="Arial"/>
        </w:rPr>
        <w:t xml:space="preserve"> results</w:t>
      </w:r>
      <w:r w:rsidR="00CD5F6E" w:rsidRPr="003B36D2">
        <w:rPr>
          <w:rFonts w:ascii="Arial" w:hAnsi="Arial" w:cs="Arial"/>
        </w:rPr>
        <w:t xml:space="preserve"> of those researches</w:t>
      </w:r>
      <w:r w:rsidR="00CE5BEA" w:rsidRPr="003B36D2">
        <w:rPr>
          <w:rFonts w:ascii="Arial" w:hAnsi="Arial" w:cs="Arial"/>
        </w:rPr>
        <w:t xml:space="preserve"> should be </w:t>
      </w:r>
      <w:r w:rsidR="0018279A" w:rsidRPr="003B36D2">
        <w:rPr>
          <w:rFonts w:ascii="Arial" w:hAnsi="Arial" w:cs="Arial"/>
        </w:rPr>
        <w:t>exchange</w:t>
      </w:r>
      <w:r w:rsidR="00CE5BEA" w:rsidRPr="003B36D2">
        <w:rPr>
          <w:rFonts w:ascii="Arial" w:hAnsi="Arial" w:cs="Arial"/>
        </w:rPr>
        <w:t>d</w:t>
      </w:r>
      <w:r w:rsidR="00CD5F6E" w:rsidRPr="003B36D2">
        <w:rPr>
          <w:rFonts w:ascii="Arial" w:hAnsi="Arial" w:cs="Arial"/>
        </w:rPr>
        <w:t xml:space="preserve"> between the agencies</w:t>
      </w:r>
    </w:p>
    <w:p w:rsidR="00CE5BEA" w:rsidRPr="003B36D2" w:rsidRDefault="00CE5BEA" w:rsidP="00E10455">
      <w:pPr>
        <w:pStyle w:val="ListParagraph"/>
        <w:ind w:left="288" w:right="288"/>
        <w:jc w:val="both"/>
        <w:rPr>
          <w:rFonts w:ascii="Arial" w:hAnsi="Arial" w:cs="Arial"/>
          <w:lang w:val="ka-GE"/>
        </w:rPr>
      </w:pPr>
    </w:p>
    <w:p w:rsidR="00E30C76" w:rsidRPr="003B36D2" w:rsidRDefault="00CE5BEA" w:rsidP="00E10455">
      <w:pPr>
        <w:pStyle w:val="Heading1"/>
        <w:spacing w:before="0" w:after="240"/>
        <w:ind w:right="288"/>
        <w:jc w:val="both"/>
        <w:rPr>
          <w:rFonts w:ascii="Arial" w:hAnsi="Arial" w:cs="Arial"/>
          <w:sz w:val="22"/>
          <w:szCs w:val="22"/>
          <w:lang w:val="ka-GE"/>
        </w:rPr>
      </w:pPr>
      <w:bookmarkStart w:id="250" w:name="_Toc484517399"/>
      <w:proofErr w:type="gramStart"/>
      <w:r w:rsidRPr="003B36D2">
        <w:rPr>
          <w:rFonts w:ascii="Arial" w:hAnsi="Arial" w:cs="Arial"/>
          <w:sz w:val="22"/>
          <w:szCs w:val="22"/>
        </w:rPr>
        <w:lastRenderedPageBreak/>
        <w:t>Article</w:t>
      </w:r>
      <w:r w:rsidR="00E30C76" w:rsidRPr="003B36D2">
        <w:rPr>
          <w:rFonts w:ascii="Arial" w:hAnsi="Arial" w:cs="Arial"/>
          <w:sz w:val="22"/>
          <w:szCs w:val="22"/>
          <w:lang w:val="ka-GE"/>
        </w:rPr>
        <w:t xml:space="preserve"> 32.</w:t>
      </w:r>
      <w:proofErr w:type="gramEnd"/>
      <w:r w:rsidR="00E30C76" w:rsidRPr="003B36D2">
        <w:rPr>
          <w:rFonts w:ascii="Arial" w:hAnsi="Arial" w:cs="Arial"/>
          <w:sz w:val="22"/>
          <w:szCs w:val="22"/>
          <w:lang w:val="ka-GE"/>
        </w:rPr>
        <w:t xml:space="preserve"> </w:t>
      </w:r>
      <w:r w:rsidRPr="003B36D2">
        <w:rPr>
          <w:rFonts w:ascii="Arial" w:hAnsi="Arial" w:cs="Arial"/>
          <w:sz w:val="22"/>
          <w:szCs w:val="22"/>
        </w:rPr>
        <w:t>International cooperation</w:t>
      </w:r>
      <w:bookmarkEnd w:id="250"/>
      <w:r w:rsidRPr="003B36D2">
        <w:rPr>
          <w:rFonts w:ascii="Arial" w:hAnsi="Arial" w:cs="Arial"/>
          <w:sz w:val="22"/>
          <w:szCs w:val="22"/>
        </w:rPr>
        <w:t xml:space="preserve"> </w:t>
      </w:r>
    </w:p>
    <w:p w:rsidR="00CE5BEA" w:rsidRPr="003B36D2" w:rsidRDefault="00CE5BEA" w:rsidP="00E10455">
      <w:pPr>
        <w:ind w:right="288"/>
        <w:jc w:val="both"/>
        <w:rPr>
          <w:rFonts w:ascii="Arial" w:hAnsi="Arial" w:cs="Arial"/>
        </w:rPr>
      </w:pPr>
      <w:r w:rsidRPr="003B36D2">
        <w:rPr>
          <w:rFonts w:ascii="Arial" w:hAnsi="Arial" w:cs="Arial"/>
        </w:rPr>
        <w:t>The state cooperate</w:t>
      </w:r>
      <w:r w:rsidR="002414E9" w:rsidRPr="003B36D2">
        <w:rPr>
          <w:rFonts w:ascii="Arial" w:hAnsi="Arial" w:cs="Arial"/>
        </w:rPr>
        <w:t>s</w:t>
      </w:r>
      <w:r w:rsidRPr="003B36D2">
        <w:rPr>
          <w:rFonts w:ascii="Arial" w:hAnsi="Arial" w:cs="Arial"/>
        </w:rPr>
        <w:t xml:space="preserve"> with international organizations and receives financial, technical, informational and other support from them</w:t>
      </w:r>
      <w:r w:rsidR="002414E9" w:rsidRPr="003B36D2">
        <w:rPr>
          <w:rFonts w:ascii="Arial" w:hAnsi="Arial" w:cs="Arial"/>
        </w:rPr>
        <w:t>,</w:t>
      </w:r>
      <w:r w:rsidRPr="003B36D2">
        <w:rPr>
          <w:rFonts w:ascii="Arial" w:hAnsi="Arial" w:cs="Arial"/>
        </w:rPr>
        <w:t xml:space="preserve"> in order to facilitate protection of the rights of persons with disabilities. It should also be noted that the scope of the cooperation is not enough to popularize and protect the rights of persons with disabilities. It needs to be expanded. It is important that persons with disabilities be the target group of donor organizations.</w:t>
      </w:r>
    </w:p>
    <w:p w:rsidR="002414E9" w:rsidRPr="003B36D2" w:rsidRDefault="002414E9" w:rsidP="00E10455">
      <w:pPr>
        <w:ind w:right="288"/>
        <w:jc w:val="both"/>
        <w:rPr>
          <w:rFonts w:ascii="Arial" w:hAnsi="Arial" w:cs="Arial"/>
        </w:rPr>
      </w:pPr>
    </w:p>
    <w:p w:rsidR="00E30C76" w:rsidRPr="003B36D2" w:rsidRDefault="00CE5BEA" w:rsidP="00E10455">
      <w:pPr>
        <w:pStyle w:val="Heading2"/>
        <w:spacing w:before="0" w:after="240"/>
        <w:ind w:right="288"/>
        <w:jc w:val="both"/>
        <w:rPr>
          <w:rFonts w:ascii="Arial" w:hAnsi="Arial" w:cs="Arial"/>
          <w:sz w:val="22"/>
          <w:szCs w:val="22"/>
        </w:rPr>
      </w:pPr>
      <w:bookmarkStart w:id="251" w:name="_Toc484517400"/>
      <w:bookmarkEnd w:id="228"/>
      <w:bookmarkEnd w:id="229"/>
      <w:r w:rsidRPr="003B36D2">
        <w:rPr>
          <w:rFonts w:ascii="Arial" w:hAnsi="Arial" w:cs="Arial"/>
          <w:sz w:val="22"/>
          <w:szCs w:val="22"/>
        </w:rPr>
        <w:t>Recommendation</w:t>
      </w:r>
      <w:bookmarkEnd w:id="251"/>
    </w:p>
    <w:p w:rsidR="00E30C76" w:rsidRPr="003B36D2" w:rsidRDefault="00CE5BEA" w:rsidP="00E10455">
      <w:pPr>
        <w:ind w:right="288"/>
        <w:jc w:val="both"/>
        <w:rPr>
          <w:rFonts w:ascii="Arial" w:hAnsi="Arial" w:cs="Arial"/>
        </w:rPr>
      </w:pPr>
      <w:r w:rsidRPr="003B36D2">
        <w:rPr>
          <w:rFonts w:ascii="Arial" w:hAnsi="Arial" w:cs="Arial"/>
        </w:rPr>
        <w:t xml:space="preserve">The rights of persons with disabilities should be </w:t>
      </w:r>
      <w:r w:rsidR="00333C3D" w:rsidRPr="003B36D2">
        <w:rPr>
          <w:rFonts w:ascii="Arial" w:hAnsi="Arial" w:cs="Arial"/>
        </w:rPr>
        <w:t>recognized</w:t>
      </w:r>
      <w:r w:rsidRPr="003B36D2">
        <w:rPr>
          <w:rFonts w:ascii="Arial" w:hAnsi="Arial" w:cs="Arial"/>
        </w:rPr>
        <w:t xml:space="preserve"> as a priority within the framework of cooperation with international donor organizations, in accordance with the principles of the UN Convention, which will ensure the inclusive nature of international cooperation, including international development programs.</w:t>
      </w:r>
    </w:p>
    <w:p w:rsidR="00E30C76" w:rsidRPr="003B36D2" w:rsidRDefault="00E30C76" w:rsidP="00E10455">
      <w:pPr>
        <w:ind w:right="288"/>
        <w:jc w:val="both"/>
        <w:rPr>
          <w:rFonts w:ascii="Arial" w:hAnsi="Arial" w:cs="Arial"/>
          <w:lang w:val="ka-GE"/>
        </w:rPr>
      </w:pPr>
      <w:r w:rsidRPr="003B36D2">
        <w:rPr>
          <w:rFonts w:ascii="Arial" w:hAnsi="Arial" w:cs="Arial"/>
        </w:rPr>
        <w:t xml:space="preserve"> </w:t>
      </w:r>
    </w:p>
    <w:p w:rsidR="00E30C76" w:rsidRPr="003B36D2" w:rsidRDefault="00CE5BEA" w:rsidP="007902E1">
      <w:pPr>
        <w:pStyle w:val="Heading1"/>
        <w:ind w:right="288"/>
        <w:jc w:val="both"/>
        <w:rPr>
          <w:rFonts w:ascii="Arial" w:hAnsi="Arial" w:cs="Arial"/>
          <w:sz w:val="22"/>
          <w:szCs w:val="22"/>
          <w:lang w:val="ka-GE"/>
        </w:rPr>
      </w:pPr>
      <w:bookmarkStart w:id="252" w:name="_Toc484517401"/>
      <w:bookmarkStart w:id="253" w:name="_Toc470273323"/>
      <w:bookmarkStart w:id="254" w:name="_Toc470169797"/>
      <w:r w:rsidRPr="003B36D2">
        <w:rPr>
          <w:rFonts w:ascii="Arial" w:hAnsi="Arial" w:cs="Arial"/>
          <w:sz w:val="22"/>
          <w:szCs w:val="22"/>
          <w:lang w:val="ka-GE"/>
        </w:rPr>
        <w:t>Articl</w:t>
      </w:r>
      <w:r w:rsidRPr="003B36D2">
        <w:rPr>
          <w:rFonts w:ascii="Arial" w:hAnsi="Arial" w:cs="Arial"/>
          <w:sz w:val="22"/>
          <w:szCs w:val="22"/>
        </w:rPr>
        <w:t>e</w:t>
      </w:r>
      <w:r w:rsidR="00E30C76" w:rsidRPr="003B36D2">
        <w:rPr>
          <w:rFonts w:ascii="Arial" w:hAnsi="Arial" w:cs="Arial"/>
          <w:sz w:val="22"/>
          <w:szCs w:val="22"/>
          <w:lang w:val="ka-GE"/>
        </w:rPr>
        <w:t xml:space="preserve"> 33. </w:t>
      </w:r>
      <w:r w:rsidR="002414E9" w:rsidRPr="003B36D2">
        <w:rPr>
          <w:rFonts w:ascii="Arial" w:hAnsi="Arial" w:cs="Arial"/>
          <w:sz w:val="22"/>
          <w:szCs w:val="22"/>
        </w:rPr>
        <w:t>N</w:t>
      </w:r>
      <w:r w:rsidR="002414E9" w:rsidRPr="003B36D2">
        <w:rPr>
          <w:rFonts w:ascii="Arial" w:hAnsi="Arial" w:cs="Arial"/>
          <w:sz w:val="22"/>
          <w:szCs w:val="22"/>
          <w:lang w:val="ka-GE"/>
        </w:rPr>
        <w:t xml:space="preserve">ational </w:t>
      </w:r>
      <w:proofErr w:type="spellStart"/>
      <w:r w:rsidR="002414E9" w:rsidRPr="003B36D2">
        <w:rPr>
          <w:rFonts w:ascii="Arial" w:hAnsi="Arial" w:cs="Arial"/>
          <w:sz w:val="22"/>
          <w:szCs w:val="22"/>
        </w:rPr>
        <w:t>i</w:t>
      </w:r>
      <w:proofErr w:type="spellEnd"/>
      <w:r w:rsidRPr="003B36D2">
        <w:rPr>
          <w:rFonts w:ascii="Arial" w:hAnsi="Arial" w:cs="Arial"/>
          <w:sz w:val="22"/>
          <w:szCs w:val="22"/>
          <w:lang w:val="ka-GE"/>
        </w:rPr>
        <w:t>mplementation and monitoring</w:t>
      </w:r>
      <w:bookmarkEnd w:id="252"/>
      <w:r w:rsidRPr="003B36D2">
        <w:rPr>
          <w:rFonts w:ascii="Arial" w:hAnsi="Arial" w:cs="Arial"/>
          <w:sz w:val="22"/>
          <w:szCs w:val="22"/>
          <w:lang w:val="ka-GE"/>
        </w:rPr>
        <w:t xml:space="preserve">  </w:t>
      </w:r>
      <w:bookmarkEnd w:id="253"/>
      <w:bookmarkEnd w:id="254"/>
    </w:p>
    <w:p w:rsidR="00E30C76" w:rsidRPr="003B36D2" w:rsidRDefault="00E30C76" w:rsidP="00E10455">
      <w:pPr>
        <w:ind w:left="288" w:right="288"/>
        <w:jc w:val="both"/>
        <w:rPr>
          <w:rFonts w:ascii="Arial" w:hAnsi="Arial" w:cs="Arial"/>
          <w:lang w:val="ka-GE"/>
        </w:rPr>
      </w:pPr>
    </w:p>
    <w:p w:rsidR="00574F76" w:rsidRPr="003B36D2" w:rsidRDefault="00C82778" w:rsidP="00E10455">
      <w:pPr>
        <w:ind w:right="288"/>
        <w:jc w:val="both"/>
        <w:rPr>
          <w:rFonts w:ascii="Arial" w:hAnsi="Arial" w:cs="Arial"/>
        </w:rPr>
      </w:pPr>
      <w:r w:rsidRPr="003B36D2">
        <w:rPr>
          <w:rFonts w:ascii="Arial" w:hAnsi="Arial" w:cs="Arial"/>
        </w:rPr>
        <w:t xml:space="preserve">The </w:t>
      </w:r>
      <w:r w:rsidRPr="003B36D2">
        <w:rPr>
          <w:rFonts w:ascii="Arial" w:hAnsi="Arial" w:cs="Arial"/>
          <w:lang w:val="ka-GE"/>
        </w:rPr>
        <w:t xml:space="preserve">State </w:t>
      </w:r>
      <w:r w:rsidRPr="003B36D2">
        <w:rPr>
          <w:rFonts w:ascii="Arial" w:hAnsi="Arial" w:cs="Arial"/>
        </w:rPr>
        <w:t xml:space="preserve">Coordination </w:t>
      </w:r>
      <w:r w:rsidRPr="003B36D2">
        <w:rPr>
          <w:rFonts w:ascii="Arial" w:hAnsi="Arial" w:cs="Arial"/>
          <w:lang w:val="ka-GE"/>
        </w:rPr>
        <w:t>Council o</w:t>
      </w:r>
      <w:r w:rsidR="002414E9" w:rsidRPr="003B36D2">
        <w:rPr>
          <w:rFonts w:ascii="Arial" w:hAnsi="Arial" w:cs="Arial"/>
        </w:rPr>
        <w:t>f</w:t>
      </w:r>
      <w:r w:rsidRPr="003B36D2">
        <w:rPr>
          <w:rFonts w:ascii="Arial" w:hAnsi="Arial" w:cs="Arial"/>
          <w:lang w:val="ka-GE"/>
        </w:rPr>
        <w:t xml:space="preserve"> Persons with </w:t>
      </w:r>
      <w:r w:rsidR="00333C3D" w:rsidRPr="003B36D2">
        <w:rPr>
          <w:rFonts w:ascii="Arial" w:hAnsi="Arial" w:cs="Arial"/>
        </w:rPr>
        <w:t>Disabilities</w:t>
      </w:r>
      <w:r w:rsidRPr="003B36D2">
        <w:rPr>
          <w:rFonts w:ascii="Arial" w:hAnsi="Arial" w:cs="Arial"/>
        </w:rPr>
        <w:t xml:space="preserve"> of </w:t>
      </w:r>
      <w:r w:rsidRPr="003B36D2">
        <w:rPr>
          <w:rFonts w:ascii="Arial" w:hAnsi="Arial" w:cs="Arial"/>
          <w:lang w:val="ka-GE"/>
        </w:rPr>
        <w:t xml:space="preserve">the Government of Georgia </w:t>
      </w:r>
      <w:r w:rsidR="002414E9" w:rsidRPr="003B36D2">
        <w:rPr>
          <w:rFonts w:ascii="Arial" w:hAnsi="Arial" w:cs="Arial"/>
        </w:rPr>
        <w:t>was</w:t>
      </w:r>
      <w:r w:rsidRPr="003B36D2">
        <w:rPr>
          <w:rFonts w:ascii="Arial" w:hAnsi="Arial" w:cs="Arial"/>
        </w:rPr>
        <w:t xml:space="preserve"> defined as a body authorized to implement the</w:t>
      </w:r>
      <w:r w:rsidR="00574F76" w:rsidRPr="003B36D2">
        <w:rPr>
          <w:rFonts w:ascii="Arial" w:hAnsi="Arial" w:cs="Arial"/>
          <w:lang w:val="ka-GE"/>
        </w:rPr>
        <w:t xml:space="preserve"> UN Convention on the Righ</w:t>
      </w:r>
      <w:r w:rsidRPr="003B36D2">
        <w:rPr>
          <w:rFonts w:ascii="Arial" w:hAnsi="Arial" w:cs="Arial"/>
          <w:lang w:val="ka-GE"/>
        </w:rPr>
        <w:t>ts of Persons with Disabilities</w:t>
      </w:r>
      <w:r w:rsidR="002414E9" w:rsidRPr="003B36D2">
        <w:rPr>
          <w:rFonts w:ascii="Arial" w:hAnsi="Arial" w:cs="Arial"/>
        </w:rPr>
        <w:t xml:space="preserve">, while </w:t>
      </w:r>
      <w:r w:rsidRPr="003B36D2">
        <w:rPr>
          <w:rFonts w:ascii="Arial" w:hAnsi="Arial" w:cs="Arial"/>
        </w:rPr>
        <w:t xml:space="preserve">the </w:t>
      </w:r>
      <w:r w:rsidRPr="003B36D2">
        <w:rPr>
          <w:rFonts w:ascii="Arial" w:hAnsi="Arial" w:cs="Arial"/>
          <w:lang w:val="ka-GE"/>
        </w:rPr>
        <w:t xml:space="preserve">Human Rights Secretariat of the Government of Georgia </w:t>
      </w:r>
      <w:r w:rsidR="002414E9" w:rsidRPr="003B36D2">
        <w:rPr>
          <w:rFonts w:ascii="Arial" w:hAnsi="Arial" w:cs="Arial"/>
        </w:rPr>
        <w:t xml:space="preserve">was </w:t>
      </w:r>
      <w:r w:rsidR="00333C3D" w:rsidRPr="003B36D2">
        <w:rPr>
          <w:rFonts w:ascii="Arial" w:hAnsi="Arial" w:cs="Arial"/>
        </w:rPr>
        <w:t>assigned</w:t>
      </w:r>
      <w:r w:rsidR="002414E9" w:rsidRPr="003B36D2">
        <w:rPr>
          <w:rFonts w:ascii="Arial" w:hAnsi="Arial" w:cs="Arial"/>
        </w:rPr>
        <w:t xml:space="preserve"> </w:t>
      </w:r>
      <w:r w:rsidR="00574F76" w:rsidRPr="003B36D2">
        <w:rPr>
          <w:rFonts w:ascii="Arial" w:hAnsi="Arial" w:cs="Arial"/>
          <w:lang w:val="ka-GE"/>
        </w:rPr>
        <w:t xml:space="preserve">as a </w:t>
      </w:r>
      <w:r w:rsidR="002414E9" w:rsidRPr="003B36D2">
        <w:rPr>
          <w:rFonts w:ascii="Arial" w:hAnsi="Arial" w:cs="Arial"/>
          <w:lang w:val="ka-GE"/>
        </w:rPr>
        <w:t>coordination mechanism</w:t>
      </w:r>
      <w:r w:rsidR="00574F76" w:rsidRPr="003B36D2">
        <w:rPr>
          <w:rFonts w:ascii="Arial" w:hAnsi="Arial" w:cs="Arial"/>
          <w:lang w:val="ka-GE"/>
        </w:rPr>
        <w:t>.</w:t>
      </w:r>
    </w:p>
    <w:p w:rsidR="00C82778" w:rsidRPr="003B36D2" w:rsidRDefault="00C82778" w:rsidP="00E10455">
      <w:pPr>
        <w:ind w:right="288"/>
        <w:jc w:val="both"/>
        <w:rPr>
          <w:rFonts w:ascii="Arial" w:hAnsi="Arial" w:cs="Arial"/>
        </w:rPr>
      </w:pPr>
      <w:r w:rsidRPr="003B36D2">
        <w:rPr>
          <w:rFonts w:ascii="Arial" w:hAnsi="Arial" w:cs="Arial"/>
        </w:rPr>
        <w:t xml:space="preserve">The Public Defender of Georgia </w:t>
      </w:r>
      <w:r w:rsidR="002414E9" w:rsidRPr="003B36D2">
        <w:rPr>
          <w:rFonts w:ascii="Arial" w:hAnsi="Arial" w:cs="Arial"/>
        </w:rPr>
        <w:t>was</w:t>
      </w:r>
      <w:r w:rsidRPr="003B36D2">
        <w:rPr>
          <w:rFonts w:ascii="Arial" w:hAnsi="Arial" w:cs="Arial"/>
        </w:rPr>
        <w:t xml:space="preserve"> named as a body monitoring the promotion, protection and implementation of the Convention.</w:t>
      </w:r>
    </w:p>
    <w:p w:rsidR="00C82778" w:rsidRPr="003B36D2" w:rsidRDefault="00C82778" w:rsidP="00E10455">
      <w:pPr>
        <w:ind w:right="288"/>
        <w:jc w:val="both"/>
        <w:rPr>
          <w:rFonts w:ascii="Arial" w:hAnsi="Arial" w:cs="Arial"/>
        </w:rPr>
      </w:pPr>
      <w:r w:rsidRPr="003B36D2">
        <w:rPr>
          <w:rFonts w:ascii="Arial" w:hAnsi="Arial" w:cs="Arial"/>
        </w:rPr>
        <w:t xml:space="preserve">The composition, functions and activities of the Coordination Council are </w:t>
      </w:r>
      <w:r w:rsidR="002414E9" w:rsidRPr="003B36D2">
        <w:rPr>
          <w:rFonts w:ascii="Arial" w:hAnsi="Arial" w:cs="Arial"/>
        </w:rPr>
        <w:t>not</w:t>
      </w:r>
      <w:r w:rsidRPr="003B36D2">
        <w:rPr>
          <w:rFonts w:ascii="Arial" w:hAnsi="Arial" w:cs="Arial"/>
        </w:rPr>
        <w:t xml:space="preserve"> in accordance with the requirements of Article 33 of the Convention. Moreover, the Council fails to fulfill its obligations in practice</w:t>
      </w:r>
      <w:r w:rsidR="00F314E6" w:rsidRPr="003B36D2">
        <w:rPr>
          <w:rFonts w:ascii="Arial" w:hAnsi="Arial" w:cs="Arial"/>
        </w:rPr>
        <w:t>. In</w:t>
      </w:r>
      <w:r w:rsidRPr="003B36D2">
        <w:rPr>
          <w:rFonts w:ascii="Arial" w:hAnsi="Arial" w:cs="Arial"/>
        </w:rPr>
        <w:t xml:space="preserve"> 2015</w:t>
      </w:r>
      <w:r w:rsidR="002414E9" w:rsidRPr="003B36D2">
        <w:rPr>
          <w:rFonts w:ascii="Arial" w:hAnsi="Arial" w:cs="Arial"/>
        </w:rPr>
        <w:t>,</w:t>
      </w:r>
      <w:r w:rsidRPr="003B36D2">
        <w:rPr>
          <w:rFonts w:ascii="Arial" w:hAnsi="Arial" w:cs="Arial"/>
        </w:rPr>
        <w:t xml:space="preserve"> it </w:t>
      </w:r>
      <w:r w:rsidR="00C43DC1" w:rsidRPr="003B36D2">
        <w:rPr>
          <w:rFonts w:ascii="Arial" w:hAnsi="Arial" w:cs="Arial"/>
        </w:rPr>
        <w:t xml:space="preserve">held only one meeting, while </w:t>
      </w:r>
      <w:r w:rsidR="00F314E6" w:rsidRPr="003B36D2">
        <w:rPr>
          <w:rFonts w:ascii="Arial" w:hAnsi="Arial" w:cs="Arial"/>
        </w:rPr>
        <w:t xml:space="preserve">no </w:t>
      </w:r>
      <w:r w:rsidRPr="003B36D2">
        <w:rPr>
          <w:rFonts w:ascii="Arial" w:hAnsi="Arial" w:cs="Arial"/>
        </w:rPr>
        <w:t xml:space="preserve">meeting </w:t>
      </w:r>
      <w:r w:rsidR="00F314E6" w:rsidRPr="003B36D2">
        <w:rPr>
          <w:rFonts w:ascii="Arial" w:hAnsi="Arial" w:cs="Arial"/>
        </w:rPr>
        <w:t xml:space="preserve">was held </w:t>
      </w:r>
      <w:r w:rsidRPr="003B36D2">
        <w:rPr>
          <w:rFonts w:ascii="Arial" w:hAnsi="Arial" w:cs="Arial"/>
        </w:rPr>
        <w:t>in 2016.</w:t>
      </w:r>
      <w:r w:rsidR="00F314E6" w:rsidRPr="003B36D2">
        <w:rPr>
          <w:rStyle w:val="FootnoteReference"/>
          <w:rFonts w:ascii="Arial" w:hAnsi="Arial" w:cs="Arial"/>
        </w:rPr>
        <w:footnoteReference w:id="98"/>
      </w:r>
      <w:r w:rsidRPr="003B36D2">
        <w:rPr>
          <w:rFonts w:ascii="Arial" w:hAnsi="Arial" w:cs="Arial"/>
        </w:rPr>
        <w:t xml:space="preserve"> </w:t>
      </w:r>
    </w:p>
    <w:p w:rsidR="00F314E6" w:rsidRPr="003B36D2" w:rsidRDefault="00941197" w:rsidP="00E10455">
      <w:pPr>
        <w:ind w:right="288"/>
        <w:jc w:val="both"/>
        <w:rPr>
          <w:rFonts w:ascii="Arial" w:hAnsi="Arial" w:cs="Arial"/>
        </w:rPr>
      </w:pPr>
      <w:r w:rsidRPr="003B36D2">
        <w:rPr>
          <w:rFonts w:ascii="Arial" w:hAnsi="Arial" w:cs="Arial"/>
        </w:rPr>
        <w:t xml:space="preserve">It </w:t>
      </w:r>
      <w:r w:rsidR="00F314E6" w:rsidRPr="003B36D2">
        <w:rPr>
          <w:rFonts w:ascii="Arial" w:hAnsi="Arial" w:cs="Arial"/>
        </w:rPr>
        <w:t xml:space="preserve">can be </w:t>
      </w:r>
      <w:proofErr w:type="gramStart"/>
      <w:r w:rsidRPr="003B36D2">
        <w:rPr>
          <w:rFonts w:ascii="Arial" w:hAnsi="Arial" w:cs="Arial"/>
        </w:rPr>
        <w:t xml:space="preserve">concluded </w:t>
      </w:r>
      <w:r w:rsidR="00F314E6" w:rsidRPr="003B36D2">
        <w:rPr>
          <w:rFonts w:ascii="Arial" w:hAnsi="Arial" w:cs="Arial"/>
        </w:rPr>
        <w:t xml:space="preserve"> that</w:t>
      </w:r>
      <w:proofErr w:type="gramEnd"/>
      <w:r w:rsidR="00F314E6" w:rsidRPr="003B36D2">
        <w:rPr>
          <w:rFonts w:ascii="Arial" w:hAnsi="Arial" w:cs="Arial"/>
        </w:rPr>
        <w:t xml:space="preserve"> </w:t>
      </w:r>
      <w:r w:rsidR="00DD10AC" w:rsidRPr="003B36D2">
        <w:rPr>
          <w:rFonts w:ascii="Arial" w:hAnsi="Arial" w:cs="Arial"/>
        </w:rPr>
        <w:t xml:space="preserve">the body charged with the implementation of the UN Convention on the Rights of Persons with Disabilities </w:t>
      </w:r>
      <w:r w:rsidR="00C43DC1" w:rsidRPr="003B36D2">
        <w:rPr>
          <w:rFonts w:ascii="Arial" w:hAnsi="Arial" w:cs="Arial"/>
        </w:rPr>
        <w:t xml:space="preserve">does not </w:t>
      </w:r>
      <w:r w:rsidR="00DD10AC" w:rsidRPr="003B36D2">
        <w:rPr>
          <w:rFonts w:ascii="Arial" w:hAnsi="Arial" w:cs="Arial"/>
        </w:rPr>
        <w:t>actually function in Georgia</w:t>
      </w:r>
      <w:r w:rsidR="00F314E6" w:rsidRPr="003B36D2">
        <w:rPr>
          <w:rFonts w:ascii="Arial" w:hAnsi="Arial" w:cs="Arial"/>
        </w:rPr>
        <w:t xml:space="preserve">. Accordingly, the implementation process is </w:t>
      </w:r>
      <w:r w:rsidR="00333C3D" w:rsidRPr="003B36D2">
        <w:rPr>
          <w:rFonts w:ascii="Arial" w:hAnsi="Arial" w:cs="Arial"/>
        </w:rPr>
        <w:t>significantly</w:t>
      </w:r>
      <w:r w:rsidR="00F314E6" w:rsidRPr="003B36D2">
        <w:rPr>
          <w:rFonts w:ascii="Arial" w:hAnsi="Arial" w:cs="Arial"/>
        </w:rPr>
        <w:t xml:space="preserve"> delayed.</w:t>
      </w:r>
    </w:p>
    <w:p w:rsidR="00F314E6" w:rsidRPr="003B36D2" w:rsidRDefault="00F314E6" w:rsidP="00E10455">
      <w:pPr>
        <w:ind w:right="288"/>
        <w:jc w:val="both"/>
        <w:rPr>
          <w:rFonts w:ascii="Arial" w:hAnsi="Arial" w:cs="Arial"/>
        </w:rPr>
      </w:pPr>
      <w:r w:rsidRPr="003B36D2">
        <w:rPr>
          <w:rFonts w:ascii="Arial" w:hAnsi="Arial" w:cs="Arial"/>
        </w:rPr>
        <w:t xml:space="preserve">The Public Defender’s mechanism of </w:t>
      </w:r>
      <w:r w:rsidR="00941197" w:rsidRPr="003B36D2">
        <w:rPr>
          <w:rFonts w:ascii="Arial" w:hAnsi="Arial" w:cs="Arial"/>
        </w:rPr>
        <w:t xml:space="preserve">the </w:t>
      </w:r>
      <w:r w:rsidRPr="003B36D2">
        <w:rPr>
          <w:rFonts w:ascii="Arial" w:hAnsi="Arial" w:cs="Arial"/>
        </w:rPr>
        <w:t xml:space="preserve">monitoring </w:t>
      </w:r>
      <w:r w:rsidR="00941197" w:rsidRPr="003B36D2">
        <w:rPr>
          <w:rFonts w:ascii="Arial" w:hAnsi="Arial" w:cs="Arial"/>
        </w:rPr>
        <w:t xml:space="preserve">of the </w:t>
      </w:r>
      <w:r w:rsidR="00333C3D" w:rsidRPr="003B36D2">
        <w:rPr>
          <w:rFonts w:ascii="Arial" w:hAnsi="Arial" w:cs="Arial"/>
        </w:rPr>
        <w:t>promotion</w:t>
      </w:r>
      <w:r w:rsidRPr="003B36D2">
        <w:rPr>
          <w:rFonts w:ascii="Arial" w:hAnsi="Arial" w:cs="Arial"/>
        </w:rPr>
        <w:t xml:space="preserve">, protection and </w:t>
      </w:r>
      <w:r w:rsidR="00333C3D" w:rsidRPr="003B36D2">
        <w:rPr>
          <w:rFonts w:ascii="Arial" w:hAnsi="Arial" w:cs="Arial"/>
        </w:rPr>
        <w:t>implementation</w:t>
      </w:r>
      <w:r w:rsidRPr="003B36D2">
        <w:rPr>
          <w:rFonts w:ascii="Arial" w:hAnsi="Arial" w:cs="Arial"/>
        </w:rPr>
        <w:t xml:space="preserve"> of the Convention, together with the Department o</w:t>
      </w:r>
      <w:r w:rsidR="001D6B35" w:rsidRPr="003B36D2">
        <w:rPr>
          <w:rFonts w:ascii="Arial" w:hAnsi="Arial" w:cs="Arial"/>
        </w:rPr>
        <w:t>f the Rights of</w:t>
      </w:r>
      <w:r w:rsidRPr="003B36D2">
        <w:rPr>
          <w:rFonts w:ascii="Arial" w:hAnsi="Arial" w:cs="Arial"/>
        </w:rPr>
        <w:t xml:space="preserve"> Persons </w:t>
      </w:r>
      <w:r w:rsidRPr="003B36D2">
        <w:rPr>
          <w:rFonts w:ascii="Arial" w:hAnsi="Arial" w:cs="Arial"/>
        </w:rPr>
        <w:lastRenderedPageBreak/>
        <w:t xml:space="preserve">with </w:t>
      </w:r>
      <w:r w:rsidR="00333C3D" w:rsidRPr="003B36D2">
        <w:rPr>
          <w:rFonts w:ascii="Arial" w:hAnsi="Arial" w:cs="Arial"/>
        </w:rPr>
        <w:t>Disabilities</w:t>
      </w:r>
      <w:r w:rsidRPr="003B36D2">
        <w:rPr>
          <w:rFonts w:ascii="Arial" w:hAnsi="Arial" w:cs="Arial"/>
        </w:rPr>
        <w:t xml:space="preserve">, includes the Consultative Council for Monitoring the Promotion, Protection and Implementation of the Convention and </w:t>
      </w:r>
      <w:r w:rsidR="001D6B35" w:rsidRPr="003B36D2">
        <w:rPr>
          <w:rFonts w:ascii="Arial" w:hAnsi="Arial" w:cs="Arial"/>
        </w:rPr>
        <w:t>the Monitoring Group</w:t>
      </w:r>
      <w:r w:rsidRPr="003B36D2">
        <w:rPr>
          <w:rFonts w:ascii="Arial" w:hAnsi="Arial" w:cs="Arial"/>
        </w:rPr>
        <w:t>.</w:t>
      </w:r>
      <w:r w:rsidRPr="003B36D2">
        <w:rPr>
          <w:rStyle w:val="FootnoteReference"/>
          <w:rFonts w:ascii="Arial" w:hAnsi="Arial" w:cs="Arial"/>
        </w:rPr>
        <w:footnoteReference w:id="99"/>
      </w:r>
    </w:p>
    <w:p w:rsidR="00903B04" w:rsidRPr="003B36D2" w:rsidRDefault="00F314E6" w:rsidP="00E10455">
      <w:pPr>
        <w:ind w:right="288"/>
        <w:jc w:val="both"/>
        <w:rPr>
          <w:rFonts w:ascii="Arial" w:hAnsi="Arial" w:cs="Arial"/>
        </w:rPr>
      </w:pPr>
      <w:r w:rsidRPr="003B36D2">
        <w:rPr>
          <w:rFonts w:ascii="Arial" w:hAnsi="Arial" w:cs="Arial"/>
        </w:rPr>
        <w:t xml:space="preserve">The Consultative Council </w:t>
      </w:r>
      <w:r w:rsidR="00903B04" w:rsidRPr="003B36D2">
        <w:rPr>
          <w:rFonts w:ascii="Arial" w:hAnsi="Arial" w:cs="Arial"/>
        </w:rPr>
        <w:t>is a body that determines the</w:t>
      </w:r>
      <w:r w:rsidRPr="003B36D2">
        <w:rPr>
          <w:rFonts w:ascii="Arial" w:hAnsi="Arial" w:cs="Arial"/>
        </w:rPr>
        <w:t xml:space="preserve"> </w:t>
      </w:r>
      <w:r w:rsidR="00903B04" w:rsidRPr="003B36D2">
        <w:rPr>
          <w:rFonts w:ascii="Arial" w:hAnsi="Arial" w:cs="Arial"/>
        </w:rPr>
        <w:t xml:space="preserve">strategy and priorities of </w:t>
      </w:r>
      <w:r w:rsidR="00333C3D" w:rsidRPr="003B36D2">
        <w:rPr>
          <w:rFonts w:ascii="Arial" w:hAnsi="Arial" w:cs="Arial"/>
        </w:rPr>
        <w:t>monitoring</w:t>
      </w:r>
      <w:r w:rsidR="00903B04" w:rsidRPr="003B36D2">
        <w:rPr>
          <w:rFonts w:ascii="Arial" w:hAnsi="Arial" w:cs="Arial"/>
        </w:rPr>
        <w:t xml:space="preserve"> </w:t>
      </w:r>
      <w:r w:rsidR="001D6B35" w:rsidRPr="003B36D2">
        <w:rPr>
          <w:rFonts w:ascii="Arial" w:hAnsi="Arial" w:cs="Arial"/>
        </w:rPr>
        <w:t xml:space="preserve">of </w:t>
      </w:r>
      <w:r w:rsidR="00903B04" w:rsidRPr="003B36D2">
        <w:rPr>
          <w:rFonts w:ascii="Arial" w:hAnsi="Arial" w:cs="Arial"/>
        </w:rPr>
        <w:t xml:space="preserve">the </w:t>
      </w:r>
      <w:r w:rsidR="00333C3D" w:rsidRPr="003B36D2">
        <w:rPr>
          <w:rFonts w:ascii="Arial" w:hAnsi="Arial" w:cs="Arial"/>
        </w:rPr>
        <w:t>implementation</w:t>
      </w:r>
      <w:r w:rsidR="00903B04" w:rsidRPr="003B36D2">
        <w:rPr>
          <w:rFonts w:ascii="Arial" w:hAnsi="Arial" w:cs="Arial"/>
        </w:rPr>
        <w:t xml:space="preserve"> of the Convention and</w:t>
      </w:r>
      <w:r w:rsidRPr="003B36D2">
        <w:rPr>
          <w:rFonts w:ascii="Arial" w:hAnsi="Arial" w:cs="Arial"/>
        </w:rPr>
        <w:t xml:space="preserve"> consist</w:t>
      </w:r>
      <w:r w:rsidR="00903B04" w:rsidRPr="003B36D2">
        <w:rPr>
          <w:rFonts w:ascii="Arial" w:hAnsi="Arial" w:cs="Arial"/>
        </w:rPr>
        <w:t xml:space="preserve">s </w:t>
      </w:r>
      <w:r w:rsidRPr="003B36D2">
        <w:rPr>
          <w:rFonts w:ascii="Arial" w:hAnsi="Arial" w:cs="Arial"/>
        </w:rPr>
        <w:t xml:space="preserve">of </w:t>
      </w:r>
      <w:r w:rsidR="00333C3D" w:rsidRPr="003B36D2">
        <w:rPr>
          <w:rFonts w:ascii="Arial" w:hAnsi="Arial" w:cs="Arial"/>
        </w:rPr>
        <w:t>representatives</w:t>
      </w:r>
      <w:r w:rsidR="00903B04" w:rsidRPr="003B36D2">
        <w:rPr>
          <w:rFonts w:ascii="Arial" w:hAnsi="Arial" w:cs="Arial"/>
        </w:rPr>
        <w:t xml:space="preserve"> of </w:t>
      </w:r>
      <w:r w:rsidRPr="003B36D2">
        <w:rPr>
          <w:rFonts w:ascii="Arial" w:hAnsi="Arial" w:cs="Arial"/>
        </w:rPr>
        <w:t xml:space="preserve">the Public Defender's Office, persons with disabilities, </w:t>
      </w:r>
      <w:r w:rsidR="00903B04" w:rsidRPr="003B36D2">
        <w:rPr>
          <w:rFonts w:ascii="Arial" w:hAnsi="Arial" w:cs="Arial"/>
        </w:rPr>
        <w:t xml:space="preserve">local and international </w:t>
      </w:r>
      <w:r w:rsidRPr="003B36D2">
        <w:rPr>
          <w:rFonts w:ascii="Arial" w:hAnsi="Arial" w:cs="Arial"/>
        </w:rPr>
        <w:t xml:space="preserve">organizations </w:t>
      </w:r>
      <w:r w:rsidR="00903B04" w:rsidRPr="003B36D2">
        <w:rPr>
          <w:rFonts w:ascii="Arial" w:hAnsi="Arial" w:cs="Arial"/>
        </w:rPr>
        <w:t xml:space="preserve">working in the </w:t>
      </w:r>
      <w:r w:rsidR="00333C3D" w:rsidRPr="003B36D2">
        <w:rPr>
          <w:rFonts w:ascii="Arial" w:hAnsi="Arial" w:cs="Arial"/>
        </w:rPr>
        <w:t>mentioned</w:t>
      </w:r>
      <w:r w:rsidR="00903B04" w:rsidRPr="003B36D2">
        <w:rPr>
          <w:rFonts w:ascii="Arial" w:hAnsi="Arial" w:cs="Arial"/>
        </w:rPr>
        <w:t xml:space="preserve"> field.  </w:t>
      </w:r>
      <w:r w:rsidR="001D6B35" w:rsidRPr="003B36D2">
        <w:rPr>
          <w:rFonts w:ascii="Arial" w:hAnsi="Arial" w:cs="Arial"/>
        </w:rPr>
        <w:t>The rules and the c</w:t>
      </w:r>
      <w:r w:rsidR="00903B04" w:rsidRPr="003B36D2">
        <w:rPr>
          <w:rFonts w:ascii="Arial" w:hAnsi="Arial" w:cs="Arial"/>
        </w:rPr>
        <w:t>omp</w:t>
      </w:r>
      <w:r w:rsidR="001D6B35" w:rsidRPr="003B36D2">
        <w:rPr>
          <w:rFonts w:ascii="Arial" w:hAnsi="Arial" w:cs="Arial"/>
        </w:rPr>
        <w:t>o</w:t>
      </w:r>
      <w:r w:rsidR="00903B04" w:rsidRPr="003B36D2">
        <w:rPr>
          <w:rFonts w:ascii="Arial" w:hAnsi="Arial" w:cs="Arial"/>
        </w:rPr>
        <w:t xml:space="preserve">sition of the Council </w:t>
      </w:r>
      <w:r w:rsidR="001D6B35" w:rsidRPr="003B36D2">
        <w:rPr>
          <w:rFonts w:ascii="Arial" w:hAnsi="Arial" w:cs="Arial"/>
        </w:rPr>
        <w:t>were</w:t>
      </w:r>
      <w:r w:rsidR="00903B04" w:rsidRPr="003B36D2">
        <w:rPr>
          <w:rFonts w:ascii="Arial" w:hAnsi="Arial" w:cs="Arial"/>
        </w:rPr>
        <w:t xml:space="preserve"> ap</w:t>
      </w:r>
      <w:r w:rsidR="001D6B35" w:rsidRPr="003B36D2">
        <w:rPr>
          <w:rFonts w:ascii="Arial" w:hAnsi="Arial" w:cs="Arial"/>
        </w:rPr>
        <w:t>p</w:t>
      </w:r>
      <w:r w:rsidR="00903B04" w:rsidRPr="003B36D2">
        <w:rPr>
          <w:rFonts w:ascii="Arial" w:hAnsi="Arial" w:cs="Arial"/>
        </w:rPr>
        <w:t>roved by the Public Defender's order.</w:t>
      </w:r>
      <w:r w:rsidR="00903B04" w:rsidRPr="003B36D2">
        <w:rPr>
          <w:rStyle w:val="FootnoteReference"/>
          <w:rFonts w:ascii="Arial" w:hAnsi="Arial" w:cs="Arial"/>
        </w:rPr>
        <w:footnoteReference w:id="100"/>
      </w:r>
      <w:r w:rsidR="00903B04" w:rsidRPr="003B36D2">
        <w:rPr>
          <w:rFonts w:ascii="Arial" w:hAnsi="Arial" w:cs="Arial"/>
        </w:rPr>
        <w:t xml:space="preserve"> From September 2015 through December 2016, the Council held eight working meetings according to the rules.  </w:t>
      </w:r>
    </w:p>
    <w:p w:rsidR="00903B04" w:rsidRPr="003B36D2" w:rsidRDefault="001D6B35" w:rsidP="00E10455">
      <w:pPr>
        <w:ind w:right="288"/>
        <w:jc w:val="both"/>
        <w:rPr>
          <w:rFonts w:ascii="Arial" w:hAnsi="Arial" w:cs="Arial"/>
        </w:rPr>
      </w:pPr>
      <w:r w:rsidRPr="003B36D2">
        <w:rPr>
          <w:rFonts w:ascii="Arial" w:hAnsi="Arial" w:cs="Arial"/>
        </w:rPr>
        <w:t xml:space="preserve">The legal capacity </w:t>
      </w:r>
      <w:r w:rsidR="00903B04" w:rsidRPr="003B36D2">
        <w:rPr>
          <w:rFonts w:ascii="Arial" w:hAnsi="Arial" w:cs="Arial"/>
        </w:rPr>
        <w:t xml:space="preserve">reform </w:t>
      </w:r>
      <w:r w:rsidR="00F06CB3" w:rsidRPr="003B36D2">
        <w:rPr>
          <w:rFonts w:ascii="Arial" w:hAnsi="Arial" w:cs="Arial"/>
        </w:rPr>
        <w:t xml:space="preserve">was </w:t>
      </w:r>
      <w:r w:rsidR="00333C3D" w:rsidRPr="003B36D2">
        <w:rPr>
          <w:rFonts w:ascii="Arial" w:hAnsi="Arial" w:cs="Arial"/>
        </w:rPr>
        <w:t>surveyed</w:t>
      </w:r>
      <w:r w:rsidR="00F06CB3" w:rsidRPr="003B36D2">
        <w:rPr>
          <w:rFonts w:ascii="Arial" w:hAnsi="Arial" w:cs="Arial"/>
        </w:rPr>
        <w:t xml:space="preserve"> and </w:t>
      </w:r>
      <w:r w:rsidR="00333C3D" w:rsidRPr="003B36D2">
        <w:rPr>
          <w:rFonts w:ascii="Arial" w:hAnsi="Arial" w:cs="Arial"/>
        </w:rPr>
        <w:t>Government’s</w:t>
      </w:r>
      <w:r w:rsidR="00903B04" w:rsidRPr="003B36D2">
        <w:rPr>
          <w:rFonts w:ascii="Arial" w:hAnsi="Arial" w:cs="Arial"/>
        </w:rPr>
        <w:t xml:space="preserve"> action plans </w:t>
      </w:r>
      <w:r w:rsidR="00F06CB3" w:rsidRPr="003B36D2">
        <w:rPr>
          <w:rFonts w:ascii="Arial" w:hAnsi="Arial" w:cs="Arial"/>
        </w:rPr>
        <w:t xml:space="preserve">were monitored </w:t>
      </w:r>
      <w:r w:rsidR="00333C3D" w:rsidRPr="003B36D2">
        <w:rPr>
          <w:rFonts w:ascii="Arial" w:hAnsi="Arial" w:cs="Arial"/>
        </w:rPr>
        <w:t>within</w:t>
      </w:r>
      <w:r w:rsidR="00903B04" w:rsidRPr="003B36D2">
        <w:rPr>
          <w:rFonts w:ascii="Arial" w:hAnsi="Arial" w:cs="Arial"/>
        </w:rPr>
        <w:t xml:space="preserve"> the </w:t>
      </w:r>
      <w:r w:rsidR="00333C3D" w:rsidRPr="003B36D2">
        <w:rPr>
          <w:rFonts w:ascii="Arial" w:hAnsi="Arial" w:cs="Arial"/>
        </w:rPr>
        <w:t>framework</w:t>
      </w:r>
      <w:r w:rsidR="00903B04" w:rsidRPr="003B36D2">
        <w:rPr>
          <w:rFonts w:ascii="Arial" w:hAnsi="Arial" w:cs="Arial"/>
        </w:rPr>
        <w:t xml:space="preserve"> of </w:t>
      </w:r>
      <w:r w:rsidR="00DF4C08" w:rsidRPr="003B36D2">
        <w:rPr>
          <w:rFonts w:ascii="Arial" w:hAnsi="Arial" w:cs="Arial"/>
        </w:rPr>
        <w:t xml:space="preserve">the </w:t>
      </w:r>
      <w:r w:rsidR="00903B04" w:rsidRPr="003B36D2">
        <w:rPr>
          <w:rFonts w:ascii="Arial" w:hAnsi="Arial" w:cs="Arial"/>
        </w:rPr>
        <w:t xml:space="preserve">monitoring </w:t>
      </w:r>
      <w:r w:rsidR="00DF4C08" w:rsidRPr="003B36D2">
        <w:rPr>
          <w:rFonts w:ascii="Arial" w:hAnsi="Arial" w:cs="Arial"/>
        </w:rPr>
        <w:t xml:space="preserve">of </w:t>
      </w:r>
      <w:r w:rsidR="00903B04" w:rsidRPr="003B36D2">
        <w:rPr>
          <w:rFonts w:ascii="Arial" w:hAnsi="Arial" w:cs="Arial"/>
        </w:rPr>
        <w:t xml:space="preserve">the promotion, protection and </w:t>
      </w:r>
      <w:r w:rsidR="00333C3D" w:rsidRPr="003B36D2">
        <w:rPr>
          <w:rFonts w:ascii="Arial" w:hAnsi="Arial" w:cs="Arial"/>
        </w:rPr>
        <w:t>implementation</w:t>
      </w:r>
      <w:r w:rsidR="00903B04" w:rsidRPr="003B36D2">
        <w:rPr>
          <w:rFonts w:ascii="Arial" w:hAnsi="Arial" w:cs="Arial"/>
        </w:rPr>
        <w:t xml:space="preserve"> of the Convention</w:t>
      </w:r>
      <w:r w:rsidR="00F06CB3" w:rsidRPr="003B36D2">
        <w:rPr>
          <w:rFonts w:ascii="Arial" w:hAnsi="Arial" w:cs="Arial"/>
        </w:rPr>
        <w:t xml:space="preserve"> in 2014-2016;</w:t>
      </w:r>
      <w:r w:rsidR="00903B04" w:rsidRPr="003B36D2">
        <w:rPr>
          <w:rFonts w:ascii="Arial" w:hAnsi="Arial" w:cs="Arial"/>
        </w:rPr>
        <w:t xml:space="preserve"> </w:t>
      </w:r>
      <w:r w:rsidR="00F06CB3" w:rsidRPr="003B36D2">
        <w:rPr>
          <w:rFonts w:ascii="Arial" w:hAnsi="Arial" w:cs="Arial"/>
        </w:rPr>
        <w:t xml:space="preserve">psychiatric inpatient facilities and boarding houses for persons with </w:t>
      </w:r>
      <w:r w:rsidR="00333C3D" w:rsidRPr="003B36D2">
        <w:rPr>
          <w:rFonts w:ascii="Arial" w:hAnsi="Arial" w:cs="Arial"/>
        </w:rPr>
        <w:t>disabilities</w:t>
      </w:r>
      <w:r w:rsidR="00F06CB3" w:rsidRPr="003B36D2">
        <w:rPr>
          <w:rFonts w:ascii="Arial" w:hAnsi="Arial" w:cs="Arial"/>
        </w:rPr>
        <w:t xml:space="preserve"> were monitored together with the </w:t>
      </w:r>
      <w:r w:rsidRPr="003B36D2">
        <w:rPr>
          <w:rFonts w:ascii="Arial" w:hAnsi="Arial" w:cs="Arial"/>
        </w:rPr>
        <w:t>National Preventive</w:t>
      </w:r>
      <w:r w:rsidR="00903B04" w:rsidRPr="003B36D2">
        <w:rPr>
          <w:rFonts w:ascii="Arial" w:hAnsi="Arial" w:cs="Arial"/>
        </w:rPr>
        <w:t xml:space="preserve"> Mechanism</w:t>
      </w:r>
      <w:r w:rsidR="00F06CB3" w:rsidRPr="003B36D2">
        <w:rPr>
          <w:rFonts w:ascii="Arial" w:hAnsi="Arial" w:cs="Arial"/>
        </w:rPr>
        <w:t>;</w:t>
      </w:r>
      <w:r w:rsidR="00903B04" w:rsidRPr="003B36D2">
        <w:rPr>
          <w:rFonts w:ascii="Arial" w:hAnsi="Arial" w:cs="Arial"/>
        </w:rPr>
        <w:t xml:space="preserve"> special reports</w:t>
      </w:r>
      <w:r w:rsidR="00F06CB3" w:rsidRPr="003B36D2">
        <w:rPr>
          <w:rFonts w:ascii="Arial" w:hAnsi="Arial" w:cs="Arial"/>
        </w:rPr>
        <w:t xml:space="preserve"> were prepared</w:t>
      </w:r>
      <w:r w:rsidR="00903B04" w:rsidRPr="003B36D2">
        <w:rPr>
          <w:rFonts w:ascii="Arial" w:hAnsi="Arial" w:cs="Arial"/>
        </w:rPr>
        <w:t>.</w:t>
      </w:r>
      <w:r w:rsidR="00F06CB3" w:rsidRPr="003B36D2">
        <w:rPr>
          <w:rStyle w:val="FootnoteReference"/>
          <w:rFonts w:ascii="Arial" w:hAnsi="Arial" w:cs="Arial"/>
        </w:rPr>
        <w:footnoteReference w:id="101"/>
      </w:r>
    </w:p>
    <w:p w:rsidR="00903B04" w:rsidRPr="003B36D2" w:rsidRDefault="00F06CB3" w:rsidP="00E10455">
      <w:pPr>
        <w:ind w:right="288"/>
        <w:jc w:val="both"/>
        <w:rPr>
          <w:rFonts w:ascii="Arial" w:hAnsi="Arial" w:cs="Arial"/>
        </w:rPr>
      </w:pPr>
      <w:r w:rsidRPr="003B36D2">
        <w:rPr>
          <w:rFonts w:ascii="Arial" w:hAnsi="Arial" w:cs="Arial"/>
        </w:rPr>
        <w:t xml:space="preserve">2 public debates (themes: Challenges in </w:t>
      </w:r>
      <w:r w:rsidR="00333C3D" w:rsidRPr="003B36D2">
        <w:rPr>
          <w:rFonts w:ascii="Arial" w:hAnsi="Arial" w:cs="Arial"/>
        </w:rPr>
        <w:t>Implementation</w:t>
      </w:r>
      <w:r w:rsidRPr="003B36D2">
        <w:rPr>
          <w:rFonts w:ascii="Arial" w:hAnsi="Arial" w:cs="Arial"/>
        </w:rPr>
        <w:t xml:space="preserve"> and Monitoring of the United Nations Convention on the Rights of Persons with Disabilities; Elections and </w:t>
      </w:r>
      <w:r w:rsidR="00333C3D" w:rsidRPr="003B36D2">
        <w:rPr>
          <w:rFonts w:ascii="Arial" w:hAnsi="Arial" w:cs="Arial"/>
        </w:rPr>
        <w:t>Inclusive</w:t>
      </w:r>
      <w:r w:rsidRPr="003B36D2">
        <w:rPr>
          <w:rFonts w:ascii="Arial" w:hAnsi="Arial" w:cs="Arial"/>
        </w:rPr>
        <w:t xml:space="preserve"> Electoral Environment), as well as</w:t>
      </w:r>
      <w:r w:rsidR="001D6B35" w:rsidRPr="003B36D2">
        <w:rPr>
          <w:rFonts w:ascii="Arial" w:hAnsi="Arial" w:cs="Arial"/>
        </w:rPr>
        <w:t xml:space="preserve"> </w:t>
      </w:r>
      <w:r w:rsidRPr="003B36D2">
        <w:rPr>
          <w:rFonts w:ascii="Arial" w:hAnsi="Arial" w:cs="Arial"/>
        </w:rPr>
        <w:t xml:space="preserve">discussion on the topic: </w:t>
      </w:r>
      <w:r w:rsidR="00DF4C08" w:rsidRPr="003B36D2">
        <w:rPr>
          <w:rFonts w:ascii="Arial" w:hAnsi="Arial" w:cs="Arial"/>
        </w:rPr>
        <w:t>Support to</w:t>
      </w:r>
      <w:r w:rsidRPr="003B36D2">
        <w:rPr>
          <w:rFonts w:ascii="Arial" w:hAnsi="Arial" w:cs="Arial"/>
        </w:rPr>
        <w:t xml:space="preserve"> </w:t>
      </w:r>
      <w:r w:rsidR="00DF4C08" w:rsidRPr="003B36D2">
        <w:rPr>
          <w:rFonts w:ascii="Arial" w:hAnsi="Arial" w:cs="Arial"/>
        </w:rPr>
        <w:t xml:space="preserve">Persons with Disabilities to Live </w:t>
      </w:r>
      <w:r w:rsidRPr="003B36D2">
        <w:rPr>
          <w:rFonts w:ascii="Arial" w:hAnsi="Arial" w:cs="Arial"/>
        </w:rPr>
        <w:t xml:space="preserve"> Independent</w:t>
      </w:r>
      <w:r w:rsidR="00DF4C08" w:rsidRPr="003B36D2">
        <w:rPr>
          <w:rFonts w:ascii="Arial" w:hAnsi="Arial" w:cs="Arial"/>
        </w:rPr>
        <w:t>ly</w:t>
      </w:r>
      <w:r w:rsidRPr="003B36D2">
        <w:rPr>
          <w:rFonts w:ascii="Arial" w:hAnsi="Arial" w:cs="Arial"/>
        </w:rPr>
        <w:t>, were held for the promotion of the Convention.</w:t>
      </w:r>
    </w:p>
    <w:p w:rsidR="00F06CB3" w:rsidRPr="003B36D2" w:rsidRDefault="00F06CB3" w:rsidP="00E10455">
      <w:pPr>
        <w:ind w:right="288"/>
        <w:jc w:val="both"/>
        <w:rPr>
          <w:rFonts w:ascii="Arial" w:hAnsi="Arial" w:cs="Arial"/>
        </w:rPr>
      </w:pPr>
      <w:r w:rsidRPr="003B36D2">
        <w:rPr>
          <w:rFonts w:ascii="Arial" w:hAnsi="Arial" w:cs="Arial"/>
        </w:rPr>
        <w:t xml:space="preserve">In November 2014, 7 meetings were held in </w:t>
      </w:r>
      <w:r w:rsidR="001D6B35" w:rsidRPr="003B36D2">
        <w:rPr>
          <w:rFonts w:ascii="Arial" w:hAnsi="Arial" w:cs="Arial"/>
        </w:rPr>
        <w:t xml:space="preserve">the </w:t>
      </w:r>
      <w:r w:rsidRPr="003B36D2">
        <w:rPr>
          <w:rFonts w:ascii="Arial" w:hAnsi="Arial" w:cs="Arial"/>
        </w:rPr>
        <w:t xml:space="preserve">regions </w:t>
      </w:r>
      <w:r w:rsidR="00333C3D" w:rsidRPr="003B36D2">
        <w:rPr>
          <w:rFonts w:ascii="Arial" w:hAnsi="Arial" w:cs="Arial"/>
        </w:rPr>
        <w:t>inhabited</w:t>
      </w:r>
      <w:r w:rsidRPr="003B36D2">
        <w:rPr>
          <w:rFonts w:ascii="Arial" w:hAnsi="Arial" w:cs="Arial"/>
        </w:rPr>
        <w:t xml:space="preserve"> by ethnic minorities.</w:t>
      </w:r>
    </w:p>
    <w:p w:rsidR="00F06CB3" w:rsidRPr="003B36D2" w:rsidRDefault="00F06CB3" w:rsidP="00E10455">
      <w:pPr>
        <w:ind w:right="288"/>
        <w:jc w:val="both"/>
        <w:rPr>
          <w:rFonts w:ascii="Arial" w:hAnsi="Arial" w:cs="Arial"/>
        </w:rPr>
      </w:pPr>
      <w:r w:rsidRPr="003B36D2">
        <w:rPr>
          <w:rFonts w:ascii="Arial" w:hAnsi="Arial" w:cs="Arial"/>
        </w:rPr>
        <w:t>Flyers and posters were prepared in</w:t>
      </w:r>
      <w:r w:rsidR="001D6B35" w:rsidRPr="003B36D2">
        <w:rPr>
          <w:rFonts w:ascii="Arial" w:hAnsi="Arial" w:cs="Arial"/>
        </w:rPr>
        <w:t xml:space="preserve"> </w:t>
      </w:r>
      <w:r w:rsidRPr="003B36D2">
        <w:rPr>
          <w:rFonts w:ascii="Arial" w:hAnsi="Arial" w:cs="Arial"/>
        </w:rPr>
        <w:t xml:space="preserve">English and ethnic minority languages and were spread in order to raise awareness </w:t>
      </w:r>
      <w:r w:rsidR="00BB49B6" w:rsidRPr="003B36D2">
        <w:rPr>
          <w:rFonts w:ascii="Arial" w:hAnsi="Arial" w:cs="Arial"/>
        </w:rPr>
        <w:t>about</w:t>
      </w:r>
      <w:r w:rsidRPr="003B36D2">
        <w:rPr>
          <w:rFonts w:ascii="Arial" w:hAnsi="Arial" w:cs="Arial"/>
        </w:rPr>
        <w:t xml:space="preserve"> </w:t>
      </w:r>
      <w:r w:rsidR="00DF4C08" w:rsidRPr="003B36D2">
        <w:rPr>
          <w:rFonts w:ascii="Arial" w:hAnsi="Arial" w:cs="Arial"/>
        </w:rPr>
        <w:t xml:space="preserve">the </w:t>
      </w:r>
      <w:r w:rsidRPr="003B36D2">
        <w:rPr>
          <w:rFonts w:ascii="Arial" w:hAnsi="Arial" w:cs="Arial"/>
        </w:rPr>
        <w:t xml:space="preserve">rights of persons with </w:t>
      </w:r>
      <w:r w:rsidR="00333C3D" w:rsidRPr="003B36D2">
        <w:rPr>
          <w:rFonts w:ascii="Arial" w:hAnsi="Arial" w:cs="Arial"/>
        </w:rPr>
        <w:t>disabilities</w:t>
      </w:r>
      <w:r w:rsidRPr="003B36D2">
        <w:rPr>
          <w:rFonts w:ascii="Arial" w:hAnsi="Arial" w:cs="Arial"/>
        </w:rPr>
        <w:t>.</w:t>
      </w:r>
    </w:p>
    <w:p w:rsidR="00F06CB3" w:rsidRPr="003B36D2" w:rsidRDefault="00F06CB3" w:rsidP="00E10455">
      <w:pPr>
        <w:ind w:right="288"/>
        <w:jc w:val="both"/>
        <w:rPr>
          <w:rFonts w:ascii="Arial" w:hAnsi="Arial" w:cs="Arial"/>
        </w:rPr>
      </w:pPr>
      <w:r w:rsidRPr="003B36D2">
        <w:rPr>
          <w:rFonts w:ascii="Arial" w:hAnsi="Arial" w:cs="Arial"/>
        </w:rPr>
        <w:t xml:space="preserve">In 2015, meetings were held in </w:t>
      </w:r>
      <w:proofErr w:type="spellStart"/>
      <w:r w:rsidRPr="003B36D2">
        <w:rPr>
          <w:rFonts w:ascii="Arial" w:hAnsi="Arial" w:cs="Arial"/>
        </w:rPr>
        <w:t>Kakheti</w:t>
      </w:r>
      <w:proofErr w:type="spellEnd"/>
      <w:r w:rsidRPr="003B36D2">
        <w:rPr>
          <w:rFonts w:ascii="Arial" w:hAnsi="Arial" w:cs="Arial"/>
        </w:rPr>
        <w:t xml:space="preserve"> region, which was attended by persons with disabilities, non-governmental organizations and local officials.</w:t>
      </w:r>
    </w:p>
    <w:p w:rsidR="00F06CB3" w:rsidRPr="003B36D2" w:rsidRDefault="001D6B35" w:rsidP="00E10455">
      <w:pPr>
        <w:ind w:right="288"/>
        <w:jc w:val="both"/>
        <w:rPr>
          <w:rFonts w:ascii="Arial" w:hAnsi="Arial" w:cs="Arial"/>
        </w:rPr>
      </w:pPr>
      <w:r w:rsidRPr="003B36D2">
        <w:rPr>
          <w:rFonts w:ascii="Arial" w:hAnsi="Arial" w:cs="Arial"/>
        </w:rPr>
        <w:t>A s</w:t>
      </w:r>
      <w:r w:rsidR="00F06CB3" w:rsidRPr="003B36D2">
        <w:rPr>
          <w:rFonts w:ascii="Arial" w:hAnsi="Arial" w:cs="Arial"/>
        </w:rPr>
        <w:t>ocial video</w:t>
      </w:r>
      <w:r w:rsidR="00F06CB3" w:rsidRPr="003B36D2">
        <w:rPr>
          <w:rStyle w:val="FootnoteReference"/>
          <w:rFonts w:ascii="Arial" w:hAnsi="Arial" w:cs="Arial"/>
        </w:rPr>
        <w:footnoteReference w:id="102"/>
      </w:r>
      <w:r w:rsidR="00F06CB3" w:rsidRPr="003B36D2">
        <w:rPr>
          <w:rFonts w:ascii="Arial" w:hAnsi="Arial" w:cs="Arial"/>
        </w:rPr>
        <w:t xml:space="preserve"> was prepared on the rights of persons with disabilities and the Public Defender’s mandate in this direction.</w:t>
      </w:r>
      <w:r w:rsidR="00F06CB3" w:rsidRPr="003B36D2">
        <w:rPr>
          <w:rFonts w:ascii="Arial" w:hAnsi="Arial" w:cs="Arial"/>
          <w:lang w:val="ka-GE"/>
        </w:rPr>
        <w:t xml:space="preserve"> </w:t>
      </w:r>
    </w:p>
    <w:p w:rsidR="00F06CB3" w:rsidRPr="003B36D2" w:rsidRDefault="00F06CB3" w:rsidP="00E10455">
      <w:pPr>
        <w:ind w:right="288"/>
        <w:jc w:val="both"/>
        <w:rPr>
          <w:rFonts w:ascii="Arial" w:hAnsi="Arial" w:cs="Arial"/>
        </w:rPr>
      </w:pPr>
      <w:r w:rsidRPr="003B36D2">
        <w:rPr>
          <w:rFonts w:ascii="Arial" w:hAnsi="Arial" w:cs="Arial"/>
        </w:rPr>
        <w:t xml:space="preserve">The Public Defender’s Parliamentary Reports on the Situation of Human Rights and Freedoms in Georgia in 2014 and 2015 were printed in Braille and </w:t>
      </w:r>
      <w:r w:rsidR="001D6B35" w:rsidRPr="003B36D2">
        <w:rPr>
          <w:rFonts w:ascii="Arial" w:hAnsi="Arial" w:cs="Arial"/>
        </w:rPr>
        <w:t>were issued as</w:t>
      </w:r>
      <w:r w:rsidRPr="003B36D2">
        <w:rPr>
          <w:rFonts w:ascii="Arial" w:hAnsi="Arial" w:cs="Arial"/>
        </w:rPr>
        <w:t xml:space="preserve"> audio-books.</w:t>
      </w:r>
    </w:p>
    <w:p w:rsidR="00F06CB3" w:rsidRPr="003B36D2" w:rsidRDefault="000E2AC4" w:rsidP="00E10455">
      <w:pPr>
        <w:ind w:right="288"/>
        <w:jc w:val="both"/>
        <w:rPr>
          <w:rFonts w:ascii="Arial" w:hAnsi="Arial" w:cs="Arial"/>
        </w:rPr>
      </w:pPr>
      <w:r w:rsidRPr="003B36D2">
        <w:rPr>
          <w:rFonts w:ascii="Arial" w:hAnsi="Arial" w:cs="Arial"/>
        </w:rPr>
        <w:t>Training was conducted for members of the Consultative Council, the Monitoring Group and the Special Preventive Group w</w:t>
      </w:r>
      <w:r w:rsidR="00A25710" w:rsidRPr="003B36D2">
        <w:rPr>
          <w:rFonts w:ascii="Arial" w:hAnsi="Arial" w:cs="Arial"/>
        </w:rPr>
        <w:t>ith the support of donor organizations (International Fund for Electoral Systems - IFES, U</w:t>
      </w:r>
      <w:r w:rsidRPr="003B36D2">
        <w:rPr>
          <w:rFonts w:ascii="Arial" w:hAnsi="Arial" w:cs="Arial"/>
        </w:rPr>
        <w:t xml:space="preserve">nited </w:t>
      </w:r>
      <w:r w:rsidR="00A25710" w:rsidRPr="003B36D2">
        <w:rPr>
          <w:rFonts w:ascii="Arial" w:hAnsi="Arial" w:cs="Arial"/>
        </w:rPr>
        <w:t>N</w:t>
      </w:r>
      <w:r w:rsidRPr="003B36D2">
        <w:rPr>
          <w:rFonts w:ascii="Arial" w:hAnsi="Arial" w:cs="Arial"/>
        </w:rPr>
        <w:t xml:space="preserve">ations </w:t>
      </w:r>
      <w:r w:rsidR="00A25710" w:rsidRPr="003B36D2">
        <w:rPr>
          <w:rFonts w:ascii="Arial" w:hAnsi="Arial" w:cs="Arial"/>
        </w:rPr>
        <w:t>D</w:t>
      </w:r>
      <w:r w:rsidRPr="003B36D2">
        <w:rPr>
          <w:rFonts w:ascii="Arial" w:hAnsi="Arial" w:cs="Arial"/>
        </w:rPr>
        <w:t xml:space="preserve">evelopment </w:t>
      </w:r>
      <w:r w:rsidR="00A25710" w:rsidRPr="003B36D2">
        <w:rPr>
          <w:rFonts w:ascii="Arial" w:hAnsi="Arial" w:cs="Arial"/>
        </w:rPr>
        <w:t>P</w:t>
      </w:r>
      <w:r w:rsidRPr="003B36D2">
        <w:rPr>
          <w:rFonts w:ascii="Arial" w:hAnsi="Arial" w:cs="Arial"/>
        </w:rPr>
        <w:t>rogram</w:t>
      </w:r>
      <w:r w:rsidR="001D6B35" w:rsidRPr="003B36D2">
        <w:rPr>
          <w:rFonts w:ascii="Arial" w:hAnsi="Arial" w:cs="Arial"/>
        </w:rPr>
        <w:t xml:space="preserve"> - UNDP</w:t>
      </w:r>
      <w:r w:rsidR="00A25710" w:rsidRPr="003B36D2">
        <w:rPr>
          <w:rFonts w:ascii="Arial" w:hAnsi="Arial" w:cs="Arial"/>
        </w:rPr>
        <w:t xml:space="preserve">, </w:t>
      </w:r>
      <w:r w:rsidRPr="003B36D2">
        <w:rPr>
          <w:rFonts w:ascii="Arial" w:hAnsi="Arial" w:cs="Arial"/>
        </w:rPr>
        <w:t>funding from the Romanian Government) in 2015</w:t>
      </w:r>
      <w:r w:rsidR="00A25710" w:rsidRPr="003B36D2">
        <w:rPr>
          <w:rFonts w:ascii="Arial" w:hAnsi="Arial" w:cs="Arial"/>
        </w:rPr>
        <w:t xml:space="preserve">. </w:t>
      </w:r>
      <w:r w:rsidRPr="003B36D2">
        <w:rPr>
          <w:rFonts w:ascii="Arial" w:hAnsi="Arial" w:cs="Arial"/>
        </w:rPr>
        <w:t>Training</w:t>
      </w:r>
      <w:r w:rsidR="00A25710" w:rsidRPr="003B36D2">
        <w:rPr>
          <w:rFonts w:ascii="Arial" w:hAnsi="Arial" w:cs="Arial"/>
        </w:rPr>
        <w:t xml:space="preserve"> was also </w:t>
      </w:r>
      <w:r w:rsidRPr="003B36D2">
        <w:rPr>
          <w:rFonts w:ascii="Arial" w:hAnsi="Arial" w:cs="Arial"/>
        </w:rPr>
        <w:t xml:space="preserve">conducted </w:t>
      </w:r>
      <w:r w:rsidR="00A25710" w:rsidRPr="003B36D2">
        <w:rPr>
          <w:rFonts w:ascii="Arial" w:hAnsi="Arial" w:cs="Arial"/>
        </w:rPr>
        <w:t xml:space="preserve">for journalists </w:t>
      </w:r>
      <w:r w:rsidR="001D6B35" w:rsidRPr="003B36D2">
        <w:rPr>
          <w:rFonts w:ascii="Arial" w:hAnsi="Arial" w:cs="Arial"/>
        </w:rPr>
        <w:t xml:space="preserve">for the purpose </w:t>
      </w:r>
      <w:r w:rsidR="001D6B35" w:rsidRPr="003B36D2">
        <w:rPr>
          <w:rFonts w:ascii="Arial" w:hAnsi="Arial" w:cs="Arial"/>
        </w:rPr>
        <w:lastRenderedPageBreak/>
        <w:t>of</w:t>
      </w:r>
      <w:r w:rsidR="00A25710" w:rsidRPr="003B36D2">
        <w:rPr>
          <w:rFonts w:ascii="Arial" w:hAnsi="Arial" w:cs="Arial"/>
        </w:rPr>
        <w:t xml:space="preserve"> provid</w:t>
      </w:r>
      <w:r w:rsidR="001D6B35" w:rsidRPr="003B36D2">
        <w:rPr>
          <w:rFonts w:ascii="Arial" w:hAnsi="Arial" w:cs="Arial"/>
        </w:rPr>
        <w:t>ing them with</w:t>
      </w:r>
      <w:r w:rsidR="00A25710" w:rsidRPr="003B36D2">
        <w:rPr>
          <w:rFonts w:ascii="Arial" w:hAnsi="Arial" w:cs="Arial"/>
        </w:rPr>
        <w:t xml:space="preserve"> information on persons with disabilities and promoting </w:t>
      </w:r>
      <w:r w:rsidR="001D6B35" w:rsidRPr="003B36D2">
        <w:rPr>
          <w:rFonts w:ascii="Arial" w:hAnsi="Arial" w:cs="Arial"/>
        </w:rPr>
        <w:t xml:space="preserve">observation of </w:t>
      </w:r>
      <w:r w:rsidR="00A25710" w:rsidRPr="003B36D2">
        <w:rPr>
          <w:rFonts w:ascii="Arial" w:hAnsi="Arial" w:cs="Arial"/>
        </w:rPr>
        <w:t>ethical standards while covering these issues</w:t>
      </w:r>
      <w:r w:rsidR="001D6B35" w:rsidRPr="003B36D2">
        <w:rPr>
          <w:rFonts w:ascii="Arial" w:hAnsi="Arial" w:cs="Arial"/>
        </w:rPr>
        <w:t xml:space="preserve"> by them</w:t>
      </w:r>
      <w:r w:rsidR="00A25710" w:rsidRPr="003B36D2">
        <w:rPr>
          <w:rFonts w:ascii="Arial" w:hAnsi="Arial" w:cs="Arial"/>
        </w:rPr>
        <w:t>.</w:t>
      </w:r>
    </w:p>
    <w:p w:rsidR="000E2AC4" w:rsidRPr="003B36D2" w:rsidRDefault="000E2AC4" w:rsidP="00E10455">
      <w:pPr>
        <w:ind w:right="288"/>
        <w:jc w:val="both"/>
        <w:rPr>
          <w:rFonts w:ascii="Arial" w:hAnsi="Arial" w:cs="Arial"/>
        </w:rPr>
      </w:pPr>
      <w:r w:rsidRPr="003B36D2">
        <w:rPr>
          <w:rFonts w:ascii="Arial" w:hAnsi="Arial" w:cs="Arial"/>
        </w:rPr>
        <w:t>In 2016</w:t>
      </w:r>
      <w:r w:rsidR="001D6B35" w:rsidRPr="003B36D2">
        <w:rPr>
          <w:rFonts w:ascii="Arial" w:hAnsi="Arial" w:cs="Arial"/>
        </w:rPr>
        <w:t>,</w:t>
      </w:r>
      <w:r w:rsidRPr="003B36D2">
        <w:rPr>
          <w:rFonts w:ascii="Arial" w:hAnsi="Arial" w:cs="Arial"/>
        </w:rPr>
        <w:t xml:space="preserve"> the Human Rights Academy of the Public Defender held trainings for various focus groups, i</w:t>
      </w:r>
      <w:r w:rsidR="001D6B35" w:rsidRPr="003B36D2">
        <w:rPr>
          <w:rFonts w:ascii="Arial" w:hAnsi="Arial" w:cs="Arial"/>
        </w:rPr>
        <w:t>n</w:t>
      </w:r>
      <w:r w:rsidRPr="003B36D2">
        <w:rPr>
          <w:rFonts w:ascii="Arial" w:hAnsi="Arial" w:cs="Arial"/>
        </w:rPr>
        <w:t xml:space="preserve">cluding </w:t>
      </w:r>
      <w:r w:rsidR="001D6B35" w:rsidRPr="003B36D2">
        <w:rPr>
          <w:rFonts w:ascii="Arial" w:hAnsi="Arial" w:cs="Arial"/>
        </w:rPr>
        <w:t xml:space="preserve">the </w:t>
      </w:r>
      <w:r w:rsidRPr="003B36D2">
        <w:rPr>
          <w:rFonts w:ascii="Arial" w:hAnsi="Arial" w:cs="Arial"/>
        </w:rPr>
        <w:t xml:space="preserve">organizations working on </w:t>
      </w:r>
      <w:r w:rsidR="0060061E" w:rsidRPr="003B36D2">
        <w:rPr>
          <w:rFonts w:ascii="Arial" w:hAnsi="Arial" w:cs="Arial"/>
        </w:rPr>
        <w:t xml:space="preserve">the </w:t>
      </w:r>
      <w:r w:rsidRPr="003B36D2">
        <w:rPr>
          <w:rFonts w:ascii="Arial" w:hAnsi="Arial" w:cs="Arial"/>
        </w:rPr>
        <w:t>issues relating to persons with disabilities. The theme of the trainings was: Implementation and Monitoring of the Convention on the Rights of Persons with Disabilities. Training on Involvement of Persons with Disabilities and Consideration of Their Needs in the Budgeting Process was held for public officials of the self-governing city halls and city assemblies working on financial and social issues.</w:t>
      </w:r>
    </w:p>
    <w:p w:rsidR="000E2AC4" w:rsidRPr="003B36D2" w:rsidRDefault="000E2AC4" w:rsidP="00E10455">
      <w:pPr>
        <w:ind w:right="288"/>
        <w:jc w:val="both"/>
        <w:rPr>
          <w:rFonts w:ascii="Arial" w:hAnsi="Arial" w:cs="Arial"/>
          <w:color w:val="000000"/>
        </w:rPr>
      </w:pPr>
      <w:r w:rsidRPr="003B36D2">
        <w:rPr>
          <w:rFonts w:ascii="Arial" w:hAnsi="Arial" w:cs="Arial"/>
        </w:rPr>
        <w:t>In 2015</w:t>
      </w:r>
      <w:r w:rsidR="0060061E" w:rsidRPr="003B36D2">
        <w:rPr>
          <w:rFonts w:ascii="Arial" w:hAnsi="Arial" w:cs="Arial"/>
        </w:rPr>
        <w:t>,</w:t>
      </w:r>
      <w:r w:rsidRPr="003B36D2">
        <w:rPr>
          <w:rFonts w:ascii="Arial" w:hAnsi="Arial" w:cs="Arial"/>
        </w:rPr>
        <w:t xml:space="preserve"> representatives of Public Defender's Office conducted trainings for students of Tbilisi public schools </w:t>
      </w:r>
      <w:r w:rsidR="00205FBA" w:rsidRPr="003B36D2">
        <w:rPr>
          <w:rFonts w:ascii="Arial" w:hAnsi="Arial" w:cs="Arial"/>
        </w:rPr>
        <w:t xml:space="preserve">and a documentary film was </w:t>
      </w:r>
      <w:r w:rsidR="00333C3D" w:rsidRPr="003B36D2">
        <w:rPr>
          <w:rFonts w:ascii="Arial" w:hAnsi="Arial" w:cs="Arial"/>
        </w:rPr>
        <w:t>displayed</w:t>
      </w:r>
      <w:r w:rsidR="00205FBA" w:rsidRPr="003B36D2">
        <w:rPr>
          <w:rFonts w:ascii="Arial" w:hAnsi="Arial" w:cs="Arial"/>
        </w:rPr>
        <w:t xml:space="preserve"> i</w:t>
      </w:r>
      <w:r w:rsidRPr="003B36D2">
        <w:rPr>
          <w:rFonts w:ascii="Arial" w:hAnsi="Arial" w:cs="Arial"/>
        </w:rPr>
        <w:t xml:space="preserve">n order to raise awareness of </w:t>
      </w:r>
      <w:r w:rsidR="0060061E" w:rsidRPr="003B36D2">
        <w:rPr>
          <w:rFonts w:ascii="Arial" w:hAnsi="Arial" w:cs="Arial"/>
        </w:rPr>
        <w:t xml:space="preserve">the </w:t>
      </w:r>
      <w:r w:rsidRPr="003B36D2">
        <w:rPr>
          <w:rFonts w:ascii="Arial" w:hAnsi="Arial" w:cs="Arial"/>
        </w:rPr>
        <w:t xml:space="preserve">issues related to persons with </w:t>
      </w:r>
      <w:r w:rsidR="00333C3D" w:rsidRPr="003B36D2">
        <w:rPr>
          <w:rFonts w:ascii="Arial" w:hAnsi="Arial" w:cs="Arial"/>
        </w:rPr>
        <w:t>disabilities</w:t>
      </w:r>
      <w:r w:rsidR="00205FBA" w:rsidRPr="003B36D2">
        <w:rPr>
          <w:rFonts w:ascii="Arial" w:hAnsi="Arial" w:cs="Arial"/>
        </w:rPr>
        <w:t>.</w:t>
      </w:r>
    </w:p>
    <w:p w:rsidR="00E30C76" w:rsidRPr="003B36D2" w:rsidRDefault="00B420FE" w:rsidP="00E10455">
      <w:pPr>
        <w:ind w:right="288"/>
        <w:jc w:val="both"/>
        <w:rPr>
          <w:rFonts w:ascii="Arial" w:hAnsi="Arial" w:cs="Arial"/>
        </w:rPr>
      </w:pPr>
      <w:r w:rsidRPr="003B36D2">
        <w:rPr>
          <w:rFonts w:ascii="Arial" w:hAnsi="Arial" w:cs="Arial"/>
        </w:rPr>
        <w:t>57 press releases were disseminated in 2014-2016 for the purpose of informing the public of the measures taken by the Public Defender for the protection of persons with disabilities.</w:t>
      </w:r>
    </w:p>
    <w:p w:rsidR="00E30C76" w:rsidRPr="003B36D2" w:rsidRDefault="00E30C76" w:rsidP="00E10455">
      <w:pPr>
        <w:pStyle w:val="Heading2"/>
        <w:ind w:right="288"/>
        <w:jc w:val="both"/>
        <w:rPr>
          <w:rFonts w:ascii="Arial" w:hAnsi="Arial" w:cs="Arial"/>
          <w:sz w:val="22"/>
          <w:szCs w:val="22"/>
          <w:lang w:val="ka-GE"/>
        </w:rPr>
      </w:pPr>
    </w:p>
    <w:p w:rsidR="00E30C76" w:rsidRPr="003B36D2" w:rsidRDefault="00B420FE" w:rsidP="00E10455">
      <w:pPr>
        <w:pStyle w:val="Heading2"/>
        <w:spacing w:before="0" w:after="240"/>
        <w:ind w:right="288"/>
        <w:jc w:val="both"/>
        <w:rPr>
          <w:rFonts w:ascii="Arial" w:hAnsi="Arial" w:cs="Arial"/>
          <w:sz w:val="22"/>
          <w:szCs w:val="22"/>
        </w:rPr>
      </w:pPr>
      <w:bookmarkStart w:id="255" w:name="_Toc484517402"/>
      <w:r w:rsidRPr="003B36D2">
        <w:rPr>
          <w:rFonts w:ascii="Arial" w:hAnsi="Arial" w:cs="Arial"/>
          <w:sz w:val="22"/>
          <w:szCs w:val="22"/>
        </w:rPr>
        <w:t>Recommendation</w:t>
      </w:r>
      <w:bookmarkEnd w:id="255"/>
    </w:p>
    <w:p w:rsidR="00B420FE" w:rsidRPr="003B36D2" w:rsidRDefault="00B420FE" w:rsidP="00E10455">
      <w:pPr>
        <w:ind w:right="288"/>
        <w:jc w:val="both"/>
        <w:rPr>
          <w:rFonts w:ascii="Arial" w:hAnsi="Arial" w:cs="Arial"/>
        </w:rPr>
      </w:pPr>
      <w:r w:rsidRPr="003B36D2">
        <w:rPr>
          <w:rFonts w:ascii="Arial" w:hAnsi="Arial" w:cs="Arial"/>
        </w:rPr>
        <w:t xml:space="preserve">A body should be set up for the </w:t>
      </w:r>
      <w:r w:rsidR="00333C3D" w:rsidRPr="003B36D2">
        <w:rPr>
          <w:rFonts w:ascii="Arial" w:hAnsi="Arial" w:cs="Arial"/>
        </w:rPr>
        <w:t>implementation</w:t>
      </w:r>
      <w:r w:rsidRPr="003B36D2">
        <w:rPr>
          <w:rFonts w:ascii="Arial" w:hAnsi="Arial" w:cs="Arial"/>
        </w:rPr>
        <w:t xml:space="preserve"> of the UN Convention on the Rights of Persons with Disabilities and it</w:t>
      </w:r>
      <w:r w:rsidR="0060061E" w:rsidRPr="003B36D2">
        <w:rPr>
          <w:rFonts w:ascii="Arial" w:hAnsi="Arial" w:cs="Arial"/>
        </w:rPr>
        <w:t>s functioning should be ensured</w:t>
      </w:r>
      <w:r w:rsidR="009B6B2C" w:rsidRPr="003B36D2">
        <w:rPr>
          <w:rFonts w:ascii="Arial" w:hAnsi="Arial" w:cs="Arial"/>
        </w:rPr>
        <w:t xml:space="preserve">. </w:t>
      </w:r>
    </w:p>
    <w:p w:rsidR="00E30C76" w:rsidRPr="003B36D2" w:rsidRDefault="00E30C76" w:rsidP="00E10455">
      <w:pPr>
        <w:ind w:right="288"/>
        <w:jc w:val="both"/>
        <w:rPr>
          <w:rFonts w:ascii="Arial" w:hAnsi="Arial" w:cs="Arial"/>
        </w:rPr>
      </w:pPr>
    </w:p>
    <w:p w:rsidR="00B420FE" w:rsidRPr="003B36D2" w:rsidRDefault="00B420FE" w:rsidP="00E10455">
      <w:pPr>
        <w:ind w:right="288"/>
        <w:jc w:val="both"/>
        <w:rPr>
          <w:rFonts w:ascii="Arial" w:hAnsi="Arial" w:cs="Arial"/>
        </w:rPr>
      </w:pPr>
    </w:p>
    <w:p w:rsidR="00E30C76" w:rsidRPr="003B36D2" w:rsidRDefault="00E30C76" w:rsidP="00E10455">
      <w:pPr>
        <w:ind w:right="288"/>
        <w:jc w:val="both"/>
        <w:rPr>
          <w:rFonts w:ascii="Arial" w:hAnsi="Arial" w:cs="Arial"/>
          <w:lang w:val="ka-GE"/>
        </w:rPr>
      </w:pPr>
    </w:p>
    <w:p w:rsidR="00E30C76" w:rsidRPr="003B36D2" w:rsidRDefault="00E30C76" w:rsidP="00E10455">
      <w:pPr>
        <w:ind w:right="288"/>
        <w:jc w:val="both"/>
        <w:rPr>
          <w:rFonts w:ascii="Arial" w:hAnsi="Arial" w:cs="Arial"/>
          <w:lang w:val="ka-GE"/>
        </w:rPr>
      </w:pPr>
    </w:p>
    <w:p w:rsidR="00E30C76" w:rsidRPr="003B36D2" w:rsidRDefault="00E30C76" w:rsidP="00E10455">
      <w:pPr>
        <w:ind w:right="288"/>
        <w:jc w:val="both"/>
        <w:rPr>
          <w:rFonts w:ascii="Arial" w:hAnsi="Arial" w:cs="Arial"/>
          <w:lang w:val="ka-GE"/>
        </w:rPr>
      </w:pPr>
    </w:p>
    <w:p w:rsidR="00E30C76" w:rsidRPr="003B36D2" w:rsidRDefault="00E30C76" w:rsidP="00E10455">
      <w:pPr>
        <w:ind w:right="288"/>
        <w:jc w:val="both"/>
        <w:rPr>
          <w:rFonts w:ascii="Arial" w:hAnsi="Arial" w:cs="Arial"/>
          <w:lang w:val="ka-GE"/>
        </w:rPr>
      </w:pPr>
    </w:p>
    <w:p w:rsidR="001E196A" w:rsidRPr="003B36D2" w:rsidRDefault="001E196A" w:rsidP="00E10455">
      <w:pPr>
        <w:ind w:right="288"/>
        <w:jc w:val="both"/>
        <w:rPr>
          <w:rFonts w:ascii="Arial" w:hAnsi="Arial" w:cs="Arial"/>
          <w:lang w:val="ka-GE"/>
        </w:rPr>
      </w:pPr>
    </w:p>
    <w:sectPr w:rsidR="001E196A" w:rsidRPr="003B36D2" w:rsidSect="003B36D2">
      <w:headerReference w:type="default" r:id="rId9"/>
      <w:type w:val="continuous"/>
      <w:pgSz w:w="12240" w:h="15840"/>
      <w:pgMar w:top="63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4EE" w:rsidRDefault="008564EE" w:rsidP="00E30C76">
      <w:pPr>
        <w:spacing w:after="0" w:line="240" w:lineRule="auto"/>
      </w:pPr>
      <w:r>
        <w:separator/>
      </w:r>
    </w:p>
  </w:endnote>
  <w:endnote w:type="continuationSeparator" w:id="0">
    <w:p w:rsidR="008564EE" w:rsidRDefault="008564EE" w:rsidP="00E30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_! Kolhety">
    <w:altName w:val="Arial"/>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KA">
    <w:altName w:val="Arial"/>
    <w:charset w:val="CC"/>
    <w:family w:val="swiss"/>
    <w:pitch w:val="variable"/>
    <w:sig w:usb0="00000001" w:usb1="5000204A" w:usb2="00000000" w:usb3="00000000" w:csb0="00000005"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4EE" w:rsidRDefault="008564EE" w:rsidP="00E30C76">
      <w:pPr>
        <w:spacing w:after="0" w:line="240" w:lineRule="auto"/>
      </w:pPr>
      <w:r>
        <w:separator/>
      </w:r>
    </w:p>
  </w:footnote>
  <w:footnote w:type="continuationSeparator" w:id="0">
    <w:p w:rsidR="008564EE" w:rsidRDefault="008564EE" w:rsidP="00E30C76">
      <w:pPr>
        <w:spacing w:after="0" w:line="240" w:lineRule="auto"/>
      </w:pPr>
      <w:r>
        <w:continuationSeparator/>
      </w:r>
    </w:p>
  </w:footnote>
  <w:footnote w:id="1">
    <w:p w:rsidR="00C228C9" w:rsidRPr="00225821" w:rsidRDefault="00C228C9" w:rsidP="00E30C76">
      <w:pPr>
        <w:pStyle w:val="FootnoteText"/>
        <w:rPr>
          <w:sz w:val="18"/>
          <w:szCs w:val="18"/>
        </w:rPr>
      </w:pPr>
      <w:r w:rsidRPr="00225821">
        <w:rPr>
          <w:rStyle w:val="FootnoteReference"/>
          <w:sz w:val="18"/>
          <w:szCs w:val="18"/>
        </w:rPr>
        <w:footnoteRef/>
      </w:r>
      <w:r w:rsidRPr="00225821">
        <w:rPr>
          <w:sz w:val="18"/>
          <w:szCs w:val="18"/>
        </w:rPr>
        <w:t xml:space="preserve">Law of Georgia on Medical-Social Examination, Article 10 https://matsne.gov.ge/ka/document/view/15772, </w:t>
      </w:r>
    </w:p>
  </w:footnote>
  <w:footnote w:id="2">
    <w:p w:rsidR="00C228C9" w:rsidRPr="00225821" w:rsidRDefault="00C228C9" w:rsidP="00E30C76">
      <w:pPr>
        <w:pStyle w:val="FootnoteText"/>
        <w:rPr>
          <w:sz w:val="18"/>
          <w:szCs w:val="18"/>
        </w:rPr>
      </w:pPr>
      <w:r w:rsidRPr="00225821">
        <w:rPr>
          <w:rStyle w:val="FootnoteReference"/>
          <w:sz w:val="18"/>
          <w:szCs w:val="18"/>
        </w:rPr>
        <w:footnoteRef/>
      </w:r>
      <w:r w:rsidRPr="00225821">
        <w:rPr>
          <w:sz w:val="18"/>
          <w:szCs w:val="18"/>
        </w:rPr>
        <w:t xml:space="preserve"> Facilitation of Reform in Granting the Status of Medical-Social Status of Persons with Disabilities in Georgia (in the areas of mental health care), report of the Center for the Rights of Persons with Disabilities under the Public Defender of Georgia, 2009-2010, pages 2-7</w:t>
      </w:r>
    </w:p>
  </w:footnote>
  <w:footnote w:id="3">
    <w:p w:rsidR="00C228C9" w:rsidRPr="00225821" w:rsidRDefault="00C228C9" w:rsidP="00E30C76">
      <w:pPr>
        <w:pStyle w:val="FootnoteText"/>
        <w:rPr>
          <w:rFonts w:ascii="Sylfaen" w:hAnsi="Sylfaen"/>
          <w:sz w:val="18"/>
          <w:szCs w:val="18"/>
          <w:lang w:val="ka-GE"/>
        </w:rPr>
      </w:pPr>
      <w:r w:rsidRPr="00225821">
        <w:rPr>
          <w:rStyle w:val="FootnoteReference"/>
          <w:sz w:val="18"/>
          <w:szCs w:val="18"/>
        </w:rPr>
        <w:footnoteRef/>
      </w:r>
      <w:r w:rsidRPr="00225821">
        <w:rPr>
          <w:sz w:val="18"/>
          <w:szCs w:val="18"/>
        </w:rPr>
        <w:t xml:space="preserve"> Law</w:t>
      </w:r>
      <w:r w:rsidRPr="00225821">
        <w:rPr>
          <w:sz w:val="18"/>
          <w:szCs w:val="18"/>
          <w:lang w:val="ka-GE"/>
        </w:rPr>
        <w:t xml:space="preserve"> </w:t>
      </w:r>
      <w:r w:rsidRPr="00225821">
        <w:rPr>
          <w:sz w:val="18"/>
          <w:szCs w:val="18"/>
        </w:rPr>
        <w:t>of Georgia on Health Care, Article 3,</w:t>
      </w:r>
      <w:r w:rsidRPr="00225821">
        <w:rPr>
          <w:sz w:val="18"/>
          <w:szCs w:val="18"/>
          <w:lang w:val="ka-GE"/>
        </w:rPr>
        <w:t xml:space="preserve"> </w:t>
      </w:r>
    </w:p>
    <w:p w:rsidR="00C228C9" w:rsidRPr="00C44AE1" w:rsidRDefault="00C228C9" w:rsidP="00E30C76">
      <w:pPr>
        <w:pStyle w:val="FootnoteText"/>
        <w:rPr>
          <w:rFonts w:ascii="Sylfaen" w:hAnsi="Sylfaen"/>
          <w:sz w:val="18"/>
          <w:szCs w:val="18"/>
          <w:lang w:val="ka-GE"/>
        </w:rPr>
      </w:pPr>
      <w:r w:rsidRPr="00C44AE1">
        <w:rPr>
          <w:lang w:val="ka-GE"/>
        </w:rPr>
        <w:t xml:space="preserve"> </w:t>
      </w:r>
      <w:hyperlink r:id="rId1" w:history="1">
        <w:r w:rsidRPr="00EE480A">
          <w:rPr>
            <w:rStyle w:val="Hyperlink"/>
            <w:rFonts w:ascii="Sylfaen" w:hAnsi="Sylfaen"/>
            <w:sz w:val="18"/>
            <w:szCs w:val="18"/>
            <w:lang w:val="ka-GE"/>
          </w:rPr>
          <w:t>https://matsne.gov.ge/en/document/view/29980</w:t>
        </w:r>
      </w:hyperlink>
      <w:r w:rsidRPr="00C44AE1">
        <w:rPr>
          <w:rFonts w:ascii="Sylfaen" w:hAnsi="Sylfaen"/>
          <w:sz w:val="18"/>
          <w:szCs w:val="18"/>
          <w:lang w:val="ka-GE"/>
        </w:rPr>
        <w:t xml:space="preserve"> </w:t>
      </w:r>
    </w:p>
    <w:p w:rsidR="00C228C9" w:rsidRPr="00C44AE1" w:rsidRDefault="00C228C9" w:rsidP="00E30C76">
      <w:pPr>
        <w:pStyle w:val="FootnoteText"/>
        <w:rPr>
          <w:sz w:val="18"/>
          <w:szCs w:val="18"/>
        </w:rPr>
      </w:pPr>
      <w:r w:rsidRPr="00225821">
        <w:rPr>
          <w:sz w:val="18"/>
          <w:szCs w:val="18"/>
        </w:rPr>
        <w:t>Law</w:t>
      </w:r>
      <w:r w:rsidRPr="00225821">
        <w:rPr>
          <w:sz w:val="18"/>
          <w:szCs w:val="18"/>
          <w:lang w:val="ka-GE"/>
        </w:rPr>
        <w:t xml:space="preserve"> </w:t>
      </w:r>
      <w:r w:rsidRPr="00225821">
        <w:rPr>
          <w:sz w:val="18"/>
          <w:szCs w:val="18"/>
        </w:rPr>
        <w:t>of Georgia on General Education,</w:t>
      </w:r>
      <w:r w:rsidRPr="00C44AE1">
        <w:t xml:space="preserve"> </w:t>
      </w:r>
      <w:r w:rsidRPr="00C44AE1">
        <w:rPr>
          <w:rFonts w:ascii="Sylfaen" w:hAnsi="Sylfaen"/>
          <w:sz w:val="18"/>
          <w:szCs w:val="18"/>
          <w:lang w:val="ka-GE"/>
        </w:rPr>
        <w:t>https://matsne.gov.ge/en/document/view/29248</w:t>
      </w:r>
    </w:p>
    <w:p w:rsidR="00C228C9" w:rsidRPr="003856FB" w:rsidRDefault="00C228C9" w:rsidP="00E30C76">
      <w:pPr>
        <w:pStyle w:val="FootnoteText"/>
        <w:rPr>
          <w:rFonts w:ascii="Sylfaen" w:hAnsi="Sylfaen"/>
          <w:sz w:val="18"/>
          <w:szCs w:val="18"/>
        </w:rPr>
      </w:pPr>
      <w:r w:rsidRPr="00225821">
        <w:rPr>
          <w:sz w:val="18"/>
          <w:szCs w:val="18"/>
        </w:rPr>
        <w:t>Law</w:t>
      </w:r>
      <w:r w:rsidRPr="00225821">
        <w:rPr>
          <w:sz w:val="18"/>
          <w:szCs w:val="18"/>
          <w:lang w:val="ka-GE"/>
        </w:rPr>
        <w:t xml:space="preserve"> </w:t>
      </w:r>
      <w:r w:rsidRPr="00225821">
        <w:rPr>
          <w:sz w:val="18"/>
          <w:szCs w:val="18"/>
        </w:rPr>
        <w:t>of Georgia on the Rights of Patients, Article 12</w:t>
      </w:r>
      <w:r w:rsidRPr="00225821">
        <w:rPr>
          <w:rFonts w:ascii="Sylfaen" w:hAnsi="Sylfaen"/>
          <w:sz w:val="18"/>
          <w:szCs w:val="18"/>
          <w:lang w:val="ka-GE"/>
        </w:rPr>
        <w:t xml:space="preserve">, </w:t>
      </w:r>
      <w:r w:rsidRPr="00225821">
        <w:rPr>
          <w:rFonts w:ascii="Sylfaen" w:hAnsi="Sylfaen"/>
          <w:sz w:val="18"/>
          <w:szCs w:val="18"/>
        </w:rPr>
        <w:t xml:space="preserve">Article </w:t>
      </w:r>
      <w:r w:rsidRPr="00225821">
        <w:rPr>
          <w:rFonts w:ascii="Sylfaen" w:hAnsi="Sylfaen"/>
          <w:sz w:val="18"/>
          <w:szCs w:val="18"/>
          <w:lang w:val="ka-GE"/>
        </w:rPr>
        <w:t>25</w:t>
      </w:r>
      <w:r w:rsidRPr="003856FB">
        <w:t xml:space="preserve"> </w:t>
      </w:r>
      <w:hyperlink r:id="rId2" w:history="1">
        <w:r w:rsidRPr="00EE480A">
          <w:rPr>
            <w:rStyle w:val="Hyperlink"/>
            <w:rFonts w:ascii="Sylfaen" w:hAnsi="Sylfaen"/>
            <w:sz w:val="18"/>
            <w:szCs w:val="18"/>
            <w:lang w:val="ka-GE"/>
          </w:rPr>
          <w:t>https://matsne.gov.ge/en/document/view/16978</w:t>
        </w:r>
        <w:r w:rsidRPr="00EE480A">
          <w:rPr>
            <w:rStyle w:val="Hyperlink"/>
            <w:rFonts w:ascii="Sylfaen" w:hAnsi="Sylfaen"/>
            <w:sz w:val="18"/>
            <w:szCs w:val="18"/>
          </w:rPr>
          <w:t xml:space="preserve"> Article 12</w:t>
        </w:r>
      </w:hyperlink>
      <w:r>
        <w:rPr>
          <w:rFonts w:ascii="Sylfaen" w:hAnsi="Sylfaen"/>
          <w:sz w:val="18"/>
          <w:szCs w:val="18"/>
        </w:rPr>
        <w:t>, Article 25</w:t>
      </w:r>
    </w:p>
  </w:footnote>
  <w:footnote w:id="4">
    <w:p w:rsidR="00C228C9" w:rsidRPr="00225821" w:rsidRDefault="00C228C9" w:rsidP="00E30C76">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See comment on Article 12 </w:t>
      </w:r>
      <w:r>
        <w:rPr>
          <w:sz w:val="18"/>
          <w:szCs w:val="18"/>
        </w:rPr>
        <w:t>of the present report</w:t>
      </w:r>
    </w:p>
  </w:footnote>
  <w:footnote w:id="5">
    <w:p w:rsidR="00C228C9" w:rsidRPr="00225821" w:rsidRDefault="00C228C9" w:rsidP="00E30C76">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One of the essential gaps is related to the neglect of the measures to be taken by the state for the creation of an alternative </w:t>
      </w:r>
      <w:r>
        <w:rPr>
          <w:sz w:val="18"/>
          <w:szCs w:val="18"/>
        </w:rPr>
        <w:t xml:space="preserve">legal </w:t>
      </w:r>
      <w:r w:rsidRPr="00225821">
        <w:rPr>
          <w:sz w:val="18"/>
          <w:szCs w:val="18"/>
        </w:rPr>
        <w:t xml:space="preserve">capacity model </w:t>
      </w:r>
    </w:p>
  </w:footnote>
  <w:footnote w:id="6">
    <w:p w:rsidR="00C228C9" w:rsidRPr="00225821" w:rsidRDefault="00C228C9" w:rsidP="00E30C76">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r w:rsidRPr="00225821">
        <w:rPr>
          <w:rFonts w:ascii="Sylfaen" w:hAnsi="Sylfaen"/>
          <w:sz w:val="18"/>
          <w:szCs w:val="18"/>
        </w:rPr>
        <w:t>The Rights Situation of Persons with Disabilities in Georgia, 2015, page</w:t>
      </w:r>
      <w:r w:rsidRPr="00225821">
        <w:rPr>
          <w:rFonts w:ascii="Sylfaen" w:hAnsi="Sylfaen"/>
          <w:sz w:val="18"/>
          <w:szCs w:val="18"/>
          <w:lang w:val="ka-GE"/>
        </w:rPr>
        <w:t xml:space="preserve"> 6 </w:t>
      </w:r>
      <w:hyperlink r:id="rId3" w:history="1">
        <w:r w:rsidRPr="00225821">
          <w:rPr>
            <w:rStyle w:val="Hyperlink"/>
            <w:rFonts w:ascii="Sylfaen" w:hAnsi="Sylfaen"/>
            <w:sz w:val="18"/>
            <w:szCs w:val="18"/>
            <w:lang w:val="ka-GE"/>
          </w:rPr>
          <w:t>http://www.ombudsman.ge/uploads/other/3/3327.pdf</w:t>
        </w:r>
      </w:hyperlink>
    </w:p>
  </w:footnote>
  <w:footnote w:id="7">
    <w:p w:rsidR="00C228C9" w:rsidRPr="00225821" w:rsidRDefault="00C228C9" w:rsidP="00E30C76">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The plan does not specify the amount of assignment required for the implementation of specific actions</w:t>
      </w:r>
    </w:p>
  </w:footnote>
  <w:footnote w:id="8">
    <w:p w:rsidR="00C228C9" w:rsidRPr="00225821" w:rsidRDefault="00C228C9" w:rsidP="00E30C76">
      <w:pPr>
        <w:pStyle w:val="FootnoteText"/>
        <w:rPr>
          <w:sz w:val="18"/>
          <w:szCs w:val="18"/>
        </w:rPr>
      </w:pPr>
      <w:r w:rsidRPr="00225821">
        <w:rPr>
          <w:rStyle w:val="FootnoteReference"/>
          <w:sz w:val="18"/>
          <w:szCs w:val="18"/>
        </w:rPr>
        <w:footnoteRef/>
      </w:r>
      <w:r w:rsidRPr="00225821">
        <w:rPr>
          <w:sz w:val="18"/>
          <w:szCs w:val="18"/>
        </w:rPr>
        <w:t xml:space="preserve"> Guidelines </w:t>
      </w:r>
      <w:r>
        <w:rPr>
          <w:sz w:val="18"/>
          <w:szCs w:val="18"/>
        </w:rPr>
        <w:t>on the I</w:t>
      </w:r>
      <w:r w:rsidRPr="00225821">
        <w:rPr>
          <w:sz w:val="18"/>
          <w:szCs w:val="18"/>
        </w:rPr>
        <w:t xml:space="preserve">mplementation of the UN Convention on the Rights of Persons with Disabilities (UNCRPD). EMC. 2014, pages 7-8, </w:t>
      </w:r>
      <w:hyperlink r:id="rId4" w:history="1">
        <w:r w:rsidRPr="00225821">
          <w:rPr>
            <w:rStyle w:val="Hyperlink"/>
            <w:sz w:val="18"/>
            <w:szCs w:val="18"/>
            <w:lang w:val="ka-GE"/>
          </w:rPr>
          <w:t>https://emc.org.ge/2014/08/26/guidelines-on-the-implementation-of-the-un-convention-on-the-rights-of-persons-with-disabilities-uncrpd</w:t>
        </w:r>
      </w:hyperlink>
    </w:p>
  </w:footnote>
  <w:footnote w:id="9">
    <w:p w:rsidR="00C228C9" w:rsidRPr="00CD2C88" w:rsidRDefault="00C228C9" w:rsidP="00E30C76">
      <w:pPr>
        <w:pStyle w:val="FootnoteText"/>
        <w:rPr>
          <w:rFonts w:ascii="Sylfaen" w:hAnsi="Sylfaen"/>
          <w:sz w:val="18"/>
          <w:szCs w:val="18"/>
        </w:rPr>
      </w:pPr>
      <w:r w:rsidRPr="00225821">
        <w:rPr>
          <w:rStyle w:val="FootnoteReference"/>
          <w:sz w:val="18"/>
          <w:szCs w:val="18"/>
        </w:rPr>
        <w:footnoteRef/>
      </w:r>
      <w:r w:rsidRPr="00CD2C88">
        <w:t xml:space="preserve"> </w:t>
      </w:r>
      <w:hyperlink r:id="rId5" w:history="1">
        <w:r w:rsidRPr="00EE480A">
          <w:rPr>
            <w:rStyle w:val="Hyperlink"/>
            <w:sz w:val="18"/>
            <w:szCs w:val="18"/>
            <w:lang w:val="ka-GE"/>
          </w:rPr>
          <w:t>https://matsne.gov.ge/en/document/view/2339687</w:t>
        </w:r>
      </w:hyperlink>
      <w:r>
        <w:rPr>
          <w:sz w:val="18"/>
          <w:szCs w:val="18"/>
        </w:rPr>
        <w:t xml:space="preserve"> </w:t>
      </w:r>
    </w:p>
  </w:footnote>
  <w:footnote w:id="10">
    <w:p w:rsidR="00C228C9" w:rsidRPr="00225821" w:rsidRDefault="00C228C9" w:rsidP="00E30C76">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Public Defender’s Report on the Situation of Human Rights and Freedoms in Georgia, 2015</w:t>
      </w:r>
      <w:r w:rsidRPr="00225821">
        <w:rPr>
          <w:rFonts w:ascii="Sylfaen" w:hAnsi="Sylfaen"/>
          <w:sz w:val="18"/>
          <w:szCs w:val="18"/>
        </w:rPr>
        <w:t>, page</w:t>
      </w:r>
      <w:r w:rsidRPr="00225821">
        <w:rPr>
          <w:rFonts w:ascii="Sylfaen" w:hAnsi="Sylfaen"/>
          <w:sz w:val="18"/>
          <w:szCs w:val="18"/>
          <w:lang w:val="ka-GE"/>
        </w:rPr>
        <w:t xml:space="preserve"> 535</w:t>
      </w:r>
      <w:r w:rsidRPr="00225821">
        <w:rPr>
          <w:sz w:val="18"/>
          <w:szCs w:val="18"/>
          <w:lang w:val="ka-GE"/>
        </w:rPr>
        <w:t xml:space="preserve"> </w:t>
      </w:r>
      <w:hyperlink r:id="rId6" w:history="1">
        <w:r w:rsidRPr="00225821">
          <w:rPr>
            <w:rStyle w:val="Hyperlink"/>
            <w:sz w:val="18"/>
            <w:szCs w:val="18"/>
            <w:lang w:val="ka-GE"/>
          </w:rPr>
          <w:t>http://www.ombudsman.ge/uploads/other/3/3892.pdf</w:t>
        </w:r>
      </w:hyperlink>
    </w:p>
  </w:footnote>
  <w:footnote w:id="11">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w:t>
      </w:r>
      <w:hyperlink r:id="rId7" w:history="1">
        <w:r w:rsidRPr="00225821">
          <w:rPr>
            <w:rStyle w:val="Hyperlink"/>
            <w:sz w:val="18"/>
            <w:szCs w:val="18"/>
            <w:lang w:val="ka-GE"/>
          </w:rPr>
          <w:t>http://www.ombudsman.ge/en/recommendations-Proposal/rekomendaciebi/recommendation-regarding-inadequate-adaptation-of-sports-palace-facilities-for-the-event-on-february-12-2015.page</w:t>
        </w:r>
      </w:hyperlink>
    </w:p>
  </w:footnote>
  <w:footnote w:id="12">
    <w:p w:rsidR="00C228C9" w:rsidRPr="00DD17D1"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hyperlink r:id="rId8" w:history="1">
        <w:r w:rsidRPr="00EE480A">
          <w:rPr>
            <w:rStyle w:val="Hyperlink"/>
            <w:sz w:val="18"/>
            <w:szCs w:val="18"/>
            <w:lang w:val="ka-GE"/>
          </w:rPr>
          <w:t>http://www.ombudsman.ge/en/recommendations-Proposal/zogadi-winadadeba2/general-proposal-to-tbilisi-transport-company-regarding-special-needs-of-persons-with-disabilities.page</w:t>
        </w:r>
      </w:hyperlink>
      <w:r>
        <w:rPr>
          <w:sz w:val="18"/>
          <w:szCs w:val="18"/>
        </w:rPr>
        <w:t xml:space="preserve"> </w:t>
      </w:r>
    </w:p>
  </w:footnote>
  <w:footnote w:id="13">
    <w:p w:rsidR="00C228C9" w:rsidRPr="001100F9" w:rsidRDefault="00C228C9" w:rsidP="00E30C76">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hyperlink r:id="rId9" w:history="1">
        <w:r w:rsidRPr="00EE480A">
          <w:rPr>
            <w:rStyle w:val="Hyperlink"/>
            <w:sz w:val="18"/>
            <w:szCs w:val="18"/>
            <w:lang w:val="ka-GE"/>
          </w:rPr>
          <w:t>http://www.ombudsman.ge/en/recommendations-Proposal/rekomendaciebi/recommendation-on-discrimination-on-grounds-of-disabilities.page</w:t>
        </w:r>
      </w:hyperlink>
      <w:r>
        <w:rPr>
          <w:sz w:val="18"/>
          <w:szCs w:val="18"/>
        </w:rPr>
        <w:t xml:space="preserve"> </w:t>
      </w:r>
    </w:p>
  </w:footnote>
  <w:footnote w:id="14">
    <w:p w:rsidR="00C228C9" w:rsidRPr="00501C3C" w:rsidRDefault="00C228C9" w:rsidP="00E30C76">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r w:rsidRPr="00501C3C">
        <w:t xml:space="preserve"> </w:t>
      </w:r>
      <w:hyperlink r:id="rId10" w:history="1">
        <w:r w:rsidRPr="00EE480A">
          <w:rPr>
            <w:rStyle w:val="Hyperlink"/>
            <w:sz w:val="18"/>
            <w:szCs w:val="18"/>
            <w:lang w:val="ka-GE"/>
          </w:rPr>
          <w:t>http://www.ombudsman.ge/en/recommendations-Proposal/rekomendaciebi/recommendation-to-ministry-of-internal-affairs-concerning-discrimination-of-person-with-disabilities.page</w:t>
        </w:r>
      </w:hyperlink>
      <w:r>
        <w:rPr>
          <w:sz w:val="18"/>
          <w:szCs w:val="18"/>
        </w:rPr>
        <w:t xml:space="preserve"> </w:t>
      </w:r>
    </w:p>
    <w:p w:rsidR="00C228C9" w:rsidRPr="00225821" w:rsidRDefault="00C228C9" w:rsidP="00E30C76">
      <w:pPr>
        <w:pStyle w:val="FootnoteText"/>
        <w:rPr>
          <w:sz w:val="18"/>
          <w:szCs w:val="18"/>
        </w:rPr>
      </w:pPr>
    </w:p>
  </w:footnote>
  <w:footnote w:id="15">
    <w:p w:rsidR="00C228C9" w:rsidRPr="00863ECE" w:rsidRDefault="00C228C9" w:rsidP="00E30C76">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proofErr w:type="gramStart"/>
      <w:r w:rsidRPr="00225821">
        <w:rPr>
          <w:sz w:val="18"/>
          <w:szCs w:val="18"/>
        </w:rPr>
        <w:t xml:space="preserve">Violence against Women with Psycho-Social Needs in Georgia – </w:t>
      </w:r>
      <w:r>
        <w:rPr>
          <w:sz w:val="18"/>
          <w:szCs w:val="18"/>
        </w:rPr>
        <w:t>Main</w:t>
      </w:r>
      <w:r w:rsidRPr="00225821">
        <w:rPr>
          <w:sz w:val="18"/>
          <w:szCs w:val="18"/>
        </w:rPr>
        <w:t xml:space="preserve"> Trends </w:t>
      </w:r>
      <w:r w:rsidRPr="00225821">
        <w:rPr>
          <w:rFonts w:ascii="Sylfaen" w:hAnsi="Sylfaen"/>
          <w:sz w:val="18"/>
          <w:szCs w:val="18"/>
          <w:lang w:val="ka-GE"/>
        </w:rPr>
        <w:t>(</w:t>
      </w:r>
      <w:r>
        <w:rPr>
          <w:rFonts w:ascii="Sylfaen" w:hAnsi="Sylfaen"/>
          <w:sz w:val="18"/>
          <w:szCs w:val="18"/>
        </w:rPr>
        <w:t>NGO “Partnership for Human Rights” Research).</w:t>
      </w:r>
      <w:proofErr w:type="gramEnd"/>
    </w:p>
  </w:footnote>
  <w:footnote w:id="16">
    <w:p w:rsidR="00C228C9" w:rsidRPr="00225821" w:rsidRDefault="00C228C9" w:rsidP="00E30C76">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Public Defender’s Report on the Situation of Human Rights and Freedoms in Georgia, pages</w:t>
      </w:r>
      <w:r w:rsidRPr="00225821">
        <w:rPr>
          <w:rFonts w:ascii="Sylfaen" w:hAnsi="Sylfaen"/>
          <w:sz w:val="18"/>
          <w:szCs w:val="18"/>
          <w:lang w:val="ka-GE"/>
        </w:rPr>
        <w:t xml:space="preserve"> 498, 536–538 </w:t>
      </w:r>
      <w:hyperlink r:id="rId11" w:history="1">
        <w:r w:rsidRPr="00225821">
          <w:rPr>
            <w:rStyle w:val="Hyperlink"/>
            <w:sz w:val="18"/>
            <w:szCs w:val="18"/>
            <w:lang w:val="ka-GE"/>
          </w:rPr>
          <w:t>http://www.ombudsman.ge/uploads/other/1/1934.pdf</w:t>
        </w:r>
      </w:hyperlink>
    </w:p>
  </w:footnote>
  <w:footnote w:id="17">
    <w:p w:rsidR="00C228C9" w:rsidRPr="00225821" w:rsidRDefault="00C228C9" w:rsidP="00E30C76">
      <w:pPr>
        <w:pStyle w:val="FootnoteText"/>
        <w:rPr>
          <w:rFonts w:ascii="Sylfaen" w:hAnsi="Sylfaen"/>
          <w:sz w:val="18"/>
          <w:szCs w:val="18"/>
        </w:rPr>
      </w:pPr>
      <w:r w:rsidRPr="00225821">
        <w:rPr>
          <w:rStyle w:val="FootnoteReference"/>
          <w:sz w:val="18"/>
          <w:szCs w:val="18"/>
        </w:rPr>
        <w:footnoteRef/>
      </w:r>
      <w:r w:rsidRPr="00225821">
        <w:rPr>
          <w:rFonts w:ascii="Sylfaen" w:hAnsi="Sylfaen"/>
          <w:sz w:val="18"/>
          <w:szCs w:val="18"/>
        </w:rPr>
        <w:t xml:space="preserve"> Special Report on the Rights of Persons with Disabilities,</w:t>
      </w:r>
      <w:r w:rsidRPr="00225821">
        <w:rPr>
          <w:rFonts w:ascii="Sylfaen" w:hAnsi="Sylfaen"/>
          <w:sz w:val="18"/>
          <w:szCs w:val="18"/>
          <w:lang w:val="ka-GE"/>
        </w:rPr>
        <w:t xml:space="preserve"> 2015</w:t>
      </w:r>
      <w:r w:rsidRPr="00225821">
        <w:rPr>
          <w:rFonts w:ascii="Sylfaen" w:hAnsi="Sylfaen"/>
          <w:sz w:val="18"/>
          <w:szCs w:val="18"/>
        </w:rPr>
        <w:t>, pages</w:t>
      </w:r>
      <w:r w:rsidRPr="00225821">
        <w:rPr>
          <w:rFonts w:ascii="Sylfaen" w:hAnsi="Sylfaen"/>
          <w:sz w:val="18"/>
          <w:szCs w:val="18"/>
          <w:lang w:val="ka-GE"/>
        </w:rPr>
        <w:t xml:space="preserve"> 20–23 </w:t>
      </w:r>
      <w:hyperlink r:id="rId12" w:history="1">
        <w:r w:rsidRPr="00225821">
          <w:rPr>
            <w:rStyle w:val="Hyperlink"/>
            <w:sz w:val="18"/>
            <w:szCs w:val="18"/>
            <w:lang w:val="ka-GE"/>
          </w:rPr>
          <w:t>http://www.ombudsman.ge/uploads/other/3/3327.pdf</w:t>
        </w:r>
      </w:hyperlink>
    </w:p>
  </w:footnote>
  <w:footnote w:id="18">
    <w:p w:rsidR="00C228C9" w:rsidRPr="00225821" w:rsidRDefault="00C228C9" w:rsidP="00D9504A">
      <w:pPr>
        <w:pStyle w:val="FootnoteText"/>
        <w:rPr>
          <w:rFonts w:ascii="Sylfaen" w:hAnsi="Sylfaen"/>
          <w:sz w:val="18"/>
          <w:szCs w:val="18"/>
          <w:lang w:val="ka-GE"/>
        </w:rPr>
      </w:pPr>
      <w:r w:rsidRPr="00225821">
        <w:rPr>
          <w:rStyle w:val="FootnoteReference"/>
          <w:sz w:val="18"/>
          <w:szCs w:val="18"/>
        </w:rPr>
        <w:footnoteRef/>
      </w:r>
      <w:r w:rsidRPr="00225821">
        <w:rPr>
          <w:sz w:val="18"/>
          <w:szCs w:val="18"/>
        </w:rPr>
        <w:t xml:space="preserve"> Public Defender’s Report on the Situation of Human Rights and Freedoms in Georgia, 2013, pages </w:t>
      </w:r>
      <w:r w:rsidRPr="00225821">
        <w:rPr>
          <w:rFonts w:ascii="Sylfaen" w:hAnsi="Sylfaen"/>
          <w:sz w:val="18"/>
          <w:szCs w:val="18"/>
          <w:lang w:val="ka-GE"/>
        </w:rPr>
        <w:t xml:space="preserve">533–535 </w:t>
      </w:r>
      <w:hyperlink r:id="rId13" w:history="1">
        <w:r w:rsidRPr="00225821">
          <w:rPr>
            <w:rStyle w:val="Hyperlink"/>
            <w:rFonts w:ascii="Sylfaen" w:hAnsi="Sylfaen"/>
            <w:sz w:val="18"/>
            <w:szCs w:val="18"/>
            <w:lang w:val="ka-GE"/>
          </w:rPr>
          <w:t>http://www.ombudsman.ge/uploads/other/1/1934.pdf</w:t>
        </w:r>
      </w:hyperlink>
    </w:p>
    <w:p w:rsidR="00C228C9" w:rsidRPr="00225821" w:rsidRDefault="00C228C9">
      <w:pPr>
        <w:pStyle w:val="FootnoteText"/>
        <w:rPr>
          <w:sz w:val="18"/>
          <w:szCs w:val="18"/>
          <w:lang w:val="ka-GE"/>
        </w:rPr>
      </w:pPr>
    </w:p>
  </w:footnote>
  <w:footnote w:id="19">
    <w:p w:rsidR="00C228C9" w:rsidRPr="00225821" w:rsidRDefault="00C228C9" w:rsidP="00107264">
      <w:pPr>
        <w:pStyle w:val="FootnoteText"/>
        <w:spacing w:line="276" w:lineRule="auto"/>
        <w:jc w:val="both"/>
        <w:rPr>
          <w:rFonts w:ascii="Sylfaen" w:hAnsi="Sylfaen"/>
          <w:sz w:val="18"/>
          <w:szCs w:val="18"/>
        </w:rPr>
      </w:pPr>
      <w:r w:rsidRPr="00225821">
        <w:rPr>
          <w:rStyle w:val="FootnoteReference"/>
          <w:sz w:val="18"/>
          <w:szCs w:val="18"/>
        </w:rPr>
        <w:footnoteRef/>
      </w:r>
      <w:r w:rsidRPr="00225821">
        <w:rPr>
          <w:sz w:val="18"/>
          <w:szCs w:val="18"/>
          <w:lang w:val="ka-GE"/>
        </w:rPr>
        <w:t xml:space="preserve"> </w:t>
      </w:r>
      <w:r w:rsidRPr="00225821">
        <w:rPr>
          <w:rFonts w:ascii="Sylfaen" w:hAnsi="Sylfaen"/>
          <w:sz w:val="18"/>
          <w:szCs w:val="18"/>
          <w:lang w:val="ka-GE"/>
        </w:rPr>
        <w:t>Public Defender’s Special Report on</w:t>
      </w:r>
      <w:r w:rsidRPr="00225821">
        <w:rPr>
          <w:rFonts w:ascii="Sylfaen" w:hAnsi="Sylfaen"/>
          <w:sz w:val="18"/>
          <w:szCs w:val="18"/>
        </w:rPr>
        <w:t xml:space="preserve"> the Situation of the Child’s Rights, 2015, page 53, </w:t>
      </w:r>
      <w:r w:rsidRPr="00225821">
        <w:rPr>
          <w:rFonts w:ascii="Sylfaen" w:hAnsi="Sylfaen"/>
          <w:sz w:val="18"/>
          <w:szCs w:val="18"/>
          <w:lang w:val="ka-GE"/>
        </w:rPr>
        <w:t xml:space="preserve"> </w:t>
      </w:r>
      <w:hyperlink r:id="rId14" w:history="1">
        <w:r w:rsidRPr="00225821">
          <w:rPr>
            <w:rStyle w:val="Hyperlink"/>
            <w:rFonts w:ascii="Sylfaen" w:hAnsi="Sylfaen"/>
            <w:sz w:val="18"/>
            <w:szCs w:val="18"/>
            <w:lang w:val="ka-GE"/>
          </w:rPr>
          <w:t>http://www.ombudsman.ge/uploads/other/3/3704.pdf</w:t>
        </w:r>
      </w:hyperlink>
    </w:p>
  </w:footnote>
  <w:footnote w:id="20">
    <w:p w:rsidR="00C228C9" w:rsidRPr="00225821"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Public Defender’s Report on the Situation of Human Rights and Freedoms in Georgia in 2015, page </w:t>
      </w:r>
      <w:r w:rsidRPr="00225821">
        <w:rPr>
          <w:rFonts w:ascii="Sylfaen" w:hAnsi="Sylfaen"/>
          <w:sz w:val="18"/>
          <w:szCs w:val="18"/>
          <w:lang w:val="ka-GE"/>
        </w:rPr>
        <w:t>634</w:t>
      </w:r>
      <w:r w:rsidRPr="00225821">
        <w:rPr>
          <w:rFonts w:ascii="Sylfaen" w:hAnsi="Sylfaen"/>
          <w:sz w:val="18"/>
          <w:szCs w:val="18"/>
        </w:rPr>
        <w:t>,</w:t>
      </w:r>
      <w:r w:rsidRPr="00225821">
        <w:rPr>
          <w:rFonts w:ascii="Sylfaen" w:hAnsi="Sylfaen"/>
          <w:sz w:val="18"/>
          <w:szCs w:val="18"/>
          <w:lang w:val="ka-GE"/>
        </w:rPr>
        <w:t xml:space="preserve">  </w:t>
      </w:r>
      <w:hyperlink r:id="rId15" w:history="1">
        <w:r w:rsidRPr="00225821">
          <w:rPr>
            <w:rStyle w:val="Hyperlink"/>
            <w:rFonts w:ascii="Sylfaen" w:hAnsi="Sylfaen"/>
            <w:sz w:val="18"/>
            <w:szCs w:val="18"/>
            <w:lang w:val="ka-GE"/>
          </w:rPr>
          <w:t>http://www.ombudsman.ge/uploads/other/3/3891.pdf</w:t>
        </w:r>
      </w:hyperlink>
      <w:r w:rsidRPr="00225821">
        <w:rPr>
          <w:rFonts w:ascii="Sylfaen" w:hAnsi="Sylfaen"/>
          <w:sz w:val="18"/>
          <w:szCs w:val="18"/>
          <w:lang w:val="ka-GE"/>
        </w:rPr>
        <w:t xml:space="preserve"> </w:t>
      </w:r>
    </w:p>
  </w:footnote>
  <w:footnote w:id="21">
    <w:p w:rsidR="00C228C9" w:rsidRPr="00225821" w:rsidRDefault="00C228C9" w:rsidP="00107264">
      <w:pPr>
        <w:pStyle w:val="FootnoteText"/>
        <w:spacing w:line="276" w:lineRule="auto"/>
        <w:jc w:val="both"/>
        <w:rPr>
          <w:rFonts w:ascii="Sylfaen" w:hAnsi="Sylfaen"/>
          <w:sz w:val="18"/>
          <w:szCs w:val="18"/>
        </w:rPr>
      </w:pPr>
      <w:r w:rsidRPr="00225821">
        <w:rPr>
          <w:rStyle w:val="FootnoteReference"/>
          <w:sz w:val="18"/>
          <w:szCs w:val="18"/>
        </w:rPr>
        <w:footnoteRef/>
      </w:r>
      <w:hyperlink r:id="rId16" w:history="1">
        <w:r w:rsidRPr="00225821">
          <w:rPr>
            <w:rStyle w:val="Hyperlink"/>
            <w:sz w:val="18"/>
            <w:szCs w:val="18"/>
            <w:lang w:val="ka-GE"/>
          </w:rPr>
          <w:t>http://www.ombudsman.ge/en/recommendations-Proposal/winadadebebi/public-defenders-proposal-on-necessary-measures-for-prevention-and-reduction-of-mortality-among-children-under-age-of-5.page</w:t>
        </w:r>
      </w:hyperlink>
    </w:p>
  </w:footnote>
  <w:footnote w:id="22">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Public Defender’s Report on the Situation of Human Rights and Freedoms in Georgia in 2013, page </w:t>
      </w:r>
      <w:r w:rsidRPr="00225821">
        <w:rPr>
          <w:rFonts w:ascii="Sylfaen" w:hAnsi="Sylfaen"/>
          <w:sz w:val="18"/>
          <w:szCs w:val="18"/>
          <w:lang w:val="ka-GE"/>
        </w:rPr>
        <w:t>545</w:t>
      </w:r>
      <w:r w:rsidRPr="00225821">
        <w:rPr>
          <w:rFonts w:ascii="Sylfaen" w:hAnsi="Sylfaen"/>
          <w:sz w:val="18"/>
          <w:szCs w:val="18"/>
        </w:rPr>
        <w:t>,</w:t>
      </w:r>
      <w:r w:rsidRPr="00225821">
        <w:rPr>
          <w:rFonts w:ascii="Sylfaen" w:hAnsi="Sylfaen"/>
          <w:sz w:val="18"/>
          <w:szCs w:val="18"/>
          <w:lang w:val="ka-GE"/>
        </w:rPr>
        <w:t xml:space="preserve"> </w:t>
      </w:r>
      <w:hyperlink r:id="rId17" w:history="1">
        <w:r w:rsidRPr="00225821">
          <w:rPr>
            <w:rStyle w:val="Hyperlink"/>
            <w:rFonts w:ascii="Sylfaen" w:hAnsi="Sylfaen"/>
            <w:sz w:val="18"/>
            <w:szCs w:val="18"/>
            <w:lang w:val="ka-GE"/>
          </w:rPr>
          <w:t>http://www.ombudsman.ge/uploads/other/1/1934.pdf</w:t>
        </w:r>
      </w:hyperlink>
    </w:p>
  </w:footnote>
  <w:footnote w:id="23">
    <w:p w:rsidR="00C228C9" w:rsidRPr="00BC3DEA" w:rsidRDefault="00C228C9">
      <w:pPr>
        <w:pStyle w:val="FootnoteText"/>
        <w:rPr>
          <w:sz w:val="18"/>
          <w:szCs w:val="18"/>
        </w:rPr>
      </w:pPr>
      <w:r w:rsidRPr="00225821">
        <w:rPr>
          <w:rStyle w:val="FootnoteReference"/>
          <w:sz w:val="18"/>
          <w:szCs w:val="18"/>
        </w:rPr>
        <w:footnoteRef/>
      </w:r>
      <w:r w:rsidRPr="00225821">
        <w:rPr>
          <w:sz w:val="18"/>
          <w:szCs w:val="18"/>
        </w:rPr>
        <w:t xml:space="preserve"> </w:t>
      </w:r>
      <w:r w:rsidRPr="00225821">
        <w:rPr>
          <w:rFonts w:ascii="Sylfaen" w:hAnsi="Sylfaen"/>
          <w:sz w:val="18"/>
          <w:szCs w:val="18"/>
        </w:rPr>
        <w:t xml:space="preserve">Special Report on </w:t>
      </w:r>
      <w:r w:rsidRPr="00225821">
        <w:rPr>
          <w:sz w:val="18"/>
          <w:szCs w:val="18"/>
        </w:rPr>
        <w:t>Monitoring</w:t>
      </w:r>
      <w:r w:rsidRPr="00225821">
        <w:rPr>
          <w:rFonts w:ascii="Sylfaen" w:hAnsi="Sylfaen"/>
          <w:sz w:val="18"/>
          <w:szCs w:val="18"/>
        </w:rPr>
        <w:t xml:space="preserve"> the Foster Care State Subprogram,</w:t>
      </w:r>
      <w:r w:rsidRPr="00225821">
        <w:rPr>
          <w:rFonts w:ascii="Sylfaen" w:hAnsi="Sylfaen"/>
          <w:sz w:val="18"/>
          <w:szCs w:val="18"/>
          <w:lang w:val="ka-GE"/>
        </w:rPr>
        <w:t xml:space="preserve"> 2016</w:t>
      </w:r>
      <w:r w:rsidRPr="00225821">
        <w:rPr>
          <w:rFonts w:ascii="Sylfaen" w:hAnsi="Sylfaen"/>
          <w:sz w:val="18"/>
          <w:szCs w:val="18"/>
        </w:rPr>
        <w:t>,</w:t>
      </w:r>
      <w:r w:rsidRPr="00225821">
        <w:rPr>
          <w:rFonts w:ascii="Sylfaen" w:hAnsi="Sylfaen"/>
          <w:sz w:val="18"/>
          <w:szCs w:val="18"/>
          <w:lang w:val="ka-GE"/>
        </w:rPr>
        <w:t xml:space="preserve"> </w:t>
      </w:r>
      <w:r>
        <w:rPr>
          <w:rFonts w:ascii="Sylfaen" w:hAnsi="Sylfaen"/>
          <w:sz w:val="18"/>
          <w:szCs w:val="18"/>
        </w:rPr>
        <w:t xml:space="preserve"> </w:t>
      </w:r>
      <w:hyperlink r:id="rId18" w:history="1">
        <w:r w:rsidRPr="00B16CD0">
          <w:rPr>
            <w:rStyle w:val="Hyperlink"/>
            <w:rFonts w:ascii="Sylfaen" w:hAnsi="Sylfaen"/>
            <w:sz w:val="18"/>
            <w:szCs w:val="18"/>
          </w:rPr>
          <w:t>http://www.ombudsman.ge/en/reports/specialuri-angarishebi/special-reports-on-monitoring-of-state-subprogram-of-foster-care.page</w:t>
        </w:r>
      </w:hyperlink>
      <w:r>
        <w:rPr>
          <w:rFonts w:ascii="Sylfaen" w:hAnsi="Sylfaen"/>
          <w:sz w:val="18"/>
          <w:szCs w:val="18"/>
        </w:rPr>
        <w:t xml:space="preserve"> </w:t>
      </w:r>
    </w:p>
  </w:footnote>
  <w:footnote w:id="24">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w:t>
      </w:r>
      <w:r w:rsidRPr="00225821">
        <w:rPr>
          <w:rFonts w:ascii="Sylfaen" w:hAnsi="Sylfaen"/>
          <w:sz w:val="18"/>
          <w:szCs w:val="18"/>
        </w:rPr>
        <w:t xml:space="preserve">Special Report on </w:t>
      </w:r>
      <w:r w:rsidRPr="00225821">
        <w:rPr>
          <w:sz w:val="18"/>
          <w:szCs w:val="18"/>
        </w:rPr>
        <w:t>Monitoring</w:t>
      </w:r>
      <w:r w:rsidRPr="00225821">
        <w:rPr>
          <w:rFonts w:ascii="Sylfaen" w:hAnsi="Sylfaen"/>
          <w:sz w:val="18"/>
          <w:szCs w:val="18"/>
        </w:rPr>
        <w:t xml:space="preserve"> the Reintegration State Subprogram,</w:t>
      </w:r>
      <w:r w:rsidRPr="00225821">
        <w:rPr>
          <w:rFonts w:ascii="Sylfaen" w:hAnsi="Sylfaen"/>
          <w:sz w:val="18"/>
          <w:szCs w:val="18"/>
          <w:lang w:val="ka-GE"/>
        </w:rPr>
        <w:t xml:space="preserve"> 2016</w:t>
      </w:r>
      <w:r w:rsidRPr="00225821">
        <w:rPr>
          <w:rFonts w:ascii="Sylfaen" w:hAnsi="Sylfaen"/>
          <w:sz w:val="18"/>
          <w:szCs w:val="18"/>
        </w:rPr>
        <w:t>,</w:t>
      </w:r>
      <w:r w:rsidRPr="00225821">
        <w:rPr>
          <w:rFonts w:ascii="Sylfaen" w:hAnsi="Sylfaen"/>
          <w:sz w:val="18"/>
          <w:szCs w:val="18"/>
          <w:lang w:val="ka-GE"/>
        </w:rPr>
        <w:t xml:space="preserve"> </w:t>
      </w:r>
      <w:hyperlink r:id="rId19" w:history="1">
        <w:r w:rsidRPr="00225821">
          <w:rPr>
            <w:rStyle w:val="Hyperlink"/>
            <w:sz w:val="18"/>
            <w:szCs w:val="18"/>
            <w:lang w:val="ka-GE"/>
          </w:rPr>
          <w:t>http://www.ombudsman.ge/uploads/other/3/3824.pdf</w:t>
        </w:r>
      </w:hyperlink>
    </w:p>
  </w:footnote>
  <w:footnote w:id="25">
    <w:p w:rsidR="00C228C9" w:rsidRPr="00225821" w:rsidRDefault="00C228C9" w:rsidP="00715D05">
      <w:pPr>
        <w:pStyle w:val="FootnoteText"/>
        <w:spacing w:line="276" w:lineRule="auto"/>
        <w:jc w:val="both"/>
        <w:rPr>
          <w:rFonts w:ascii="Sylfaen" w:hAnsi="Sylfaen"/>
          <w:sz w:val="18"/>
          <w:szCs w:val="18"/>
        </w:rPr>
      </w:pPr>
      <w:r w:rsidRPr="00225821">
        <w:rPr>
          <w:rStyle w:val="FootnoteReference"/>
          <w:sz w:val="18"/>
          <w:szCs w:val="18"/>
        </w:rPr>
        <w:footnoteRef/>
      </w:r>
      <w:r w:rsidRPr="00225821">
        <w:rPr>
          <w:sz w:val="18"/>
          <w:szCs w:val="18"/>
        </w:rPr>
        <w:t xml:space="preserve"> Special Report on the Situation of the Rights of Person with Disabilities,</w:t>
      </w:r>
      <w:r w:rsidRPr="00225821">
        <w:rPr>
          <w:rFonts w:ascii="Sylfaen" w:hAnsi="Sylfaen"/>
          <w:sz w:val="18"/>
          <w:szCs w:val="18"/>
          <w:lang w:val="ka-GE"/>
        </w:rPr>
        <w:t xml:space="preserve"> 2015</w:t>
      </w:r>
      <w:r w:rsidRPr="00225821">
        <w:rPr>
          <w:rFonts w:ascii="Sylfaen" w:hAnsi="Sylfaen"/>
          <w:sz w:val="18"/>
          <w:szCs w:val="18"/>
        </w:rPr>
        <w:t>, page</w:t>
      </w:r>
      <w:r w:rsidRPr="00225821">
        <w:rPr>
          <w:rFonts w:ascii="Sylfaen" w:hAnsi="Sylfaen"/>
          <w:sz w:val="18"/>
          <w:szCs w:val="18"/>
          <w:lang w:val="ka-GE"/>
        </w:rPr>
        <w:t xml:space="preserve"> 30 </w:t>
      </w:r>
      <w:hyperlink r:id="rId20" w:history="1">
        <w:r w:rsidRPr="00225821">
          <w:rPr>
            <w:rStyle w:val="Hyperlink"/>
            <w:rFonts w:ascii="Sylfaen" w:hAnsi="Sylfaen"/>
            <w:sz w:val="18"/>
            <w:szCs w:val="18"/>
            <w:lang w:val="ka-GE"/>
          </w:rPr>
          <w:t>http://www.ombudsman.ge/uploads/other/3/3327.pdf</w:t>
        </w:r>
      </w:hyperlink>
    </w:p>
  </w:footnote>
  <w:footnote w:id="26">
    <w:p w:rsidR="00C228C9" w:rsidRPr="00225821" w:rsidRDefault="00C228C9" w:rsidP="00C202D9">
      <w:pPr>
        <w:pStyle w:val="FootnoteText"/>
        <w:spacing w:line="276" w:lineRule="auto"/>
        <w:jc w:val="both"/>
        <w:rPr>
          <w:rFonts w:ascii="Sylfaen" w:hAnsi="Sylfaen"/>
          <w:sz w:val="18"/>
          <w:szCs w:val="18"/>
        </w:rPr>
      </w:pPr>
      <w:r w:rsidRPr="00225821">
        <w:rPr>
          <w:rStyle w:val="FootnoteReference"/>
          <w:sz w:val="18"/>
          <w:szCs w:val="18"/>
        </w:rPr>
        <w:footnoteRef/>
      </w:r>
      <w:r w:rsidRPr="00225821">
        <w:rPr>
          <w:sz w:val="18"/>
          <w:szCs w:val="18"/>
          <w:lang w:val="ka-GE"/>
        </w:rPr>
        <w:t xml:space="preserve"> </w:t>
      </w:r>
      <w:r w:rsidRPr="00225821">
        <w:rPr>
          <w:sz w:val="18"/>
          <w:szCs w:val="18"/>
        </w:rPr>
        <w:t xml:space="preserve">Special Report on the Situation of the Child’s Rights, </w:t>
      </w:r>
      <w:r w:rsidRPr="00225821">
        <w:rPr>
          <w:rFonts w:ascii="Sylfaen" w:hAnsi="Sylfaen"/>
          <w:sz w:val="18"/>
          <w:szCs w:val="18"/>
          <w:lang w:val="ka-GE"/>
        </w:rPr>
        <w:t>2015</w:t>
      </w:r>
      <w:r w:rsidRPr="00225821">
        <w:rPr>
          <w:rFonts w:ascii="Sylfaen" w:hAnsi="Sylfaen"/>
          <w:sz w:val="18"/>
          <w:szCs w:val="18"/>
        </w:rPr>
        <w:t>, page</w:t>
      </w:r>
      <w:r w:rsidRPr="00225821">
        <w:rPr>
          <w:rFonts w:ascii="Sylfaen" w:hAnsi="Sylfaen"/>
          <w:sz w:val="18"/>
          <w:szCs w:val="18"/>
          <w:lang w:val="ka-GE"/>
        </w:rPr>
        <w:t xml:space="preserve"> 49 </w:t>
      </w:r>
      <w:hyperlink r:id="rId21" w:history="1">
        <w:r w:rsidRPr="00225821">
          <w:rPr>
            <w:rStyle w:val="Hyperlink"/>
            <w:rFonts w:ascii="Sylfaen" w:hAnsi="Sylfaen"/>
            <w:sz w:val="18"/>
            <w:szCs w:val="18"/>
            <w:lang w:val="ka-GE"/>
          </w:rPr>
          <w:t>http://www.ombudsman.ge/uploads/other/3/3704.pdf</w:t>
        </w:r>
      </w:hyperlink>
    </w:p>
  </w:footnote>
  <w:footnote w:id="27">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w:t>
      </w:r>
      <w:hyperlink r:id="rId22" w:history="1">
        <w:r w:rsidRPr="00225821">
          <w:rPr>
            <w:rStyle w:val="Hyperlink"/>
            <w:sz w:val="18"/>
            <w:szCs w:val="18"/>
            <w:lang w:val="ka-GE"/>
          </w:rPr>
          <w:t>http://www.ombudsman.ge/en/recommendations-Proposal/rekomendaciebi/recommendation-on-necessary-protection-measures-for-children-living-and-working-on-street.page</w:t>
        </w:r>
      </w:hyperlink>
    </w:p>
  </w:footnote>
  <w:footnote w:id="28">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Public Defender’s Report on the Situation of Human Rights and Freedoms in Georgia in 2015, page </w:t>
      </w:r>
      <w:r w:rsidRPr="00225821">
        <w:rPr>
          <w:rFonts w:ascii="Sylfaen" w:hAnsi="Sylfaen"/>
          <w:sz w:val="18"/>
          <w:szCs w:val="18"/>
          <w:lang w:val="ka-GE"/>
        </w:rPr>
        <w:t>754</w:t>
      </w:r>
      <w:r w:rsidRPr="00225821">
        <w:rPr>
          <w:rFonts w:ascii="Sylfaen" w:hAnsi="Sylfaen"/>
          <w:sz w:val="18"/>
          <w:szCs w:val="18"/>
        </w:rPr>
        <w:t xml:space="preserve">, </w:t>
      </w:r>
      <w:hyperlink r:id="rId23" w:history="1">
        <w:r w:rsidRPr="00225821">
          <w:rPr>
            <w:rStyle w:val="Hyperlink"/>
            <w:rFonts w:ascii="Sylfaen" w:hAnsi="Sylfaen"/>
            <w:sz w:val="18"/>
            <w:szCs w:val="18"/>
            <w:lang w:val="ka-GE"/>
          </w:rPr>
          <w:t>http://www.ombudsman.ge/uploads/other/1/1934.pdf</w:t>
        </w:r>
      </w:hyperlink>
    </w:p>
  </w:footnote>
  <w:footnote w:id="29">
    <w:p w:rsidR="00C228C9" w:rsidRPr="004B5065" w:rsidRDefault="00C228C9" w:rsidP="00C202D9">
      <w:pPr>
        <w:pStyle w:val="FootnoteText"/>
        <w:rPr>
          <w:rFonts w:ascii="Sylfaen" w:hAnsi="Sylfaen"/>
          <w:sz w:val="18"/>
          <w:szCs w:val="18"/>
        </w:rPr>
      </w:pPr>
    </w:p>
    <w:p w:rsidR="00C228C9" w:rsidRPr="00225821" w:rsidRDefault="00C228C9">
      <w:pPr>
        <w:pStyle w:val="FootnoteText"/>
        <w:rPr>
          <w:sz w:val="18"/>
          <w:szCs w:val="18"/>
          <w:lang w:val="ka-GE"/>
        </w:rPr>
      </w:pPr>
    </w:p>
  </w:footnote>
  <w:footnote w:id="30">
    <w:p w:rsidR="00C228C9" w:rsidRPr="00225821" w:rsidRDefault="00C228C9">
      <w:pPr>
        <w:pStyle w:val="FootnoteText"/>
        <w:rPr>
          <w:rFonts w:ascii="Sylfaen" w:hAnsi="Sylfaen"/>
          <w:sz w:val="18"/>
          <w:szCs w:val="18"/>
          <w:lang w:val="ka-GE"/>
        </w:rPr>
      </w:pPr>
      <w:r w:rsidRPr="00225821">
        <w:rPr>
          <w:rStyle w:val="FootnoteReference"/>
          <w:sz w:val="18"/>
          <w:szCs w:val="18"/>
        </w:rPr>
        <w:footnoteRef/>
      </w:r>
      <w:r w:rsidRPr="00225821">
        <w:rPr>
          <w:sz w:val="18"/>
          <w:szCs w:val="18"/>
          <w:lang w:val="ka-GE"/>
        </w:rPr>
        <w:t xml:space="preserve"> </w:t>
      </w:r>
      <w:hyperlink r:id="rId24" w:history="1">
        <w:r w:rsidRPr="00225821">
          <w:rPr>
            <w:rStyle w:val="Hyperlink"/>
            <w:sz w:val="18"/>
            <w:szCs w:val="18"/>
            <w:lang w:val="ka-GE"/>
          </w:rPr>
          <w:t>http://unicef.ge/uploads/Final_Eng_Geostat_Youth_SitAN.pdf</w:t>
        </w:r>
      </w:hyperlink>
      <w:r w:rsidRPr="00225821">
        <w:rPr>
          <w:rFonts w:ascii="Sylfaen" w:hAnsi="Sylfaen"/>
          <w:sz w:val="18"/>
          <w:szCs w:val="18"/>
          <w:lang w:val="ka-GE"/>
        </w:rPr>
        <w:t xml:space="preserve"> </w:t>
      </w:r>
      <w:r w:rsidRPr="00225821">
        <w:rPr>
          <w:rFonts w:ascii="Sylfaen" w:hAnsi="Sylfaen"/>
          <w:sz w:val="18"/>
          <w:szCs w:val="18"/>
        </w:rPr>
        <w:t>page</w:t>
      </w:r>
      <w:r w:rsidRPr="00225821">
        <w:rPr>
          <w:rFonts w:ascii="Sylfaen" w:hAnsi="Sylfaen"/>
          <w:sz w:val="18"/>
          <w:szCs w:val="18"/>
          <w:lang w:val="ka-GE"/>
        </w:rPr>
        <w:t xml:space="preserve"> 8</w:t>
      </w:r>
    </w:p>
  </w:footnote>
  <w:footnote w:id="31">
    <w:p w:rsidR="00C228C9" w:rsidRPr="00225821" w:rsidRDefault="00C228C9" w:rsidP="00FB2D28">
      <w:pPr>
        <w:pStyle w:val="FootnoteText"/>
        <w:ind w:right="288"/>
        <w:rPr>
          <w:rFonts w:ascii="Sylfaen" w:hAnsi="Sylfaen"/>
          <w:sz w:val="18"/>
          <w:szCs w:val="18"/>
        </w:rPr>
      </w:pPr>
      <w:r w:rsidRPr="00225821">
        <w:rPr>
          <w:rStyle w:val="FootnoteReference"/>
          <w:sz w:val="18"/>
          <w:szCs w:val="18"/>
        </w:rPr>
        <w:footnoteRef/>
      </w:r>
      <w:r w:rsidRPr="00225821">
        <w:rPr>
          <w:sz w:val="18"/>
          <w:szCs w:val="18"/>
          <w:lang w:val="ka-GE"/>
        </w:rPr>
        <w:t xml:space="preserve"> </w:t>
      </w:r>
      <w:r w:rsidRPr="00225821">
        <w:rPr>
          <w:sz w:val="18"/>
          <w:szCs w:val="18"/>
        </w:rPr>
        <w:t xml:space="preserve">Public Defender’s Report on the Situation of Human Rights and Freedoms in Georgia in 2015, pages </w:t>
      </w:r>
      <w:r w:rsidRPr="00225821">
        <w:rPr>
          <w:rFonts w:ascii="Sylfaen" w:hAnsi="Sylfaen"/>
          <w:sz w:val="18"/>
          <w:szCs w:val="18"/>
          <w:lang w:val="ka-GE"/>
        </w:rPr>
        <w:t>750–75</w:t>
      </w:r>
      <w:r w:rsidRPr="00225821">
        <w:rPr>
          <w:rFonts w:ascii="Sylfaen" w:hAnsi="Sylfaen"/>
          <w:sz w:val="18"/>
          <w:szCs w:val="18"/>
        </w:rPr>
        <w:t xml:space="preserve">3, </w:t>
      </w:r>
      <w:hyperlink r:id="rId25" w:history="1">
        <w:r w:rsidRPr="00225821">
          <w:rPr>
            <w:rStyle w:val="Hyperlink"/>
            <w:rFonts w:ascii="Sylfaen" w:hAnsi="Sylfaen"/>
            <w:sz w:val="18"/>
            <w:szCs w:val="18"/>
            <w:lang w:val="ka-GE"/>
          </w:rPr>
          <w:t>http://www.ombudsman.ge/uploads/other/3/3892.pdf</w:t>
        </w:r>
      </w:hyperlink>
    </w:p>
  </w:footnote>
  <w:footnote w:id="32">
    <w:p w:rsidR="00C228C9" w:rsidRPr="00225821" w:rsidRDefault="00C228C9">
      <w:pPr>
        <w:pStyle w:val="FootnoteText"/>
        <w:rPr>
          <w:sz w:val="18"/>
          <w:szCs w:val="18"/>
        </w:rPr>
      </w:pPr>
      <w:r w:rsidRPr="00225821">
        <w:rPr>
          <w:rStyle w:val="FootnoteReference"/>
          <w:sz w:val="18"/>
          <w:szCs w:val="18"/>
        </w:rPr>
        <w:footnoteRef/>
      </w:r>
      <w:r w:rsidRPr="00225821">
        <w:rPr>
          <w:sz w:val="18"/>
          <w:szCs w:val="18"/>
          <w:lang w:val="ka-GE"/>
        </w:rPr>
        <w:t xml:space="preserve"> </w:t>
      </w:r>
      <w:r w:rsidRPr="00225821">
        <w:rPr>
          <w:sz w:val="18"/>
          <w:szCs w:val="18"/>
        </w:rPr>
        <w:t>Ibid.</w:t>
      </w:r>
    </w:p>
  </w:footnote>
  <w:footnote w:id="33">
    <w:p w:rsidR="00C228C9" w:rsidRPr="00225821" w:rsidRDefault="00C228C9" w:rsidP="00307E3A">
      <w:pPr>
        <w:pStyle w:val="FootnoteText"/>
        <w:ind w:right="288"/>
        <w:rPr>
          <w:rFonts w:ascii="Sylfaen" w:hAnsi="Sylfaen"/>
          <w:sz w:val="18"/>
          <w:szCs w:val="18"/>
        </w:rPr>
      </w:pPr>
      <w:r w:rsidRPr="00225821">
        <w:rPr>
          <w:rStyle w:val="FootnoteReference"/>
          <w:sz w:val="18"/>
          <w:szCs w:val="18"/>
        </w:rPr>
        <w:footnoteRef/>
      </w:r>
      <w:r w:rsidRPr="00225821">
        <w:rPr>
          <w:sz w:val="18"/>
          <w:szCs w:val="18"/>
        </w:rPr>
        <w:t xml:space="preserve"> </w:t>
      </w:r>
      <w:hyperlink r:id="rId26" w:history="1">
        <w:r w:rsidRPr="00225821">
          <w:rPr>
            <w:rStyle w:val="Hyperlink"/>
            <w:rFonts w:ascii="Sylfaen" w:hAnsi="Sylfaen"/>
            <w:sz w:val="18"/>
            <w:szCs w:val="18"/>
            <w:lang w:val="ka-GE"/>
          </w:rPr>
          <w:t>https://matsne.gov.ge/en/document/view/32866</w:t>
        </w:r>
      </w:hyperlink>
    </w:p>
  </w:footnote>
  <w:footnote w:id="34">
    <w:p w:rsidR="00C228C9" w:rsidRPr="00225821" w:rsidRDefault="00C228C9" w:rsidP="002A1B9C">
      <w:pPr>
        <w:pStyle w:val="FootnoteText"/>
        <w:ind w:left="288" w:right="288"/>
        <w:rPr>
          <w:rFonts w:ascii="Sylfaen" w:hAnsi="Sylfaen"/>
          <w:sz w:val="18"/>
          <w:szCs w:val="18"/>
          <w:lang w:val="ka-GE"/>
        </w:rPr>
      </w:pPr>
      <w:r w:rsidRPr="00225821">
        <w:rPr>
          <w:rStyle w:val="FootnoteReference"/>
          <w:sz w:val="18"/>
          <w:szCs w:val="18"/>
        </w:rPr>
        <w:footnoteRef/>
      </w:r>
      <w:r w:rsidRPr="00225821">
        <w:rPr>
          <w:sz w:val="18"/>
          <w:szCs w:val="18"/>
        </w:rPr>
        <w:t xml:space="preserve"> Preparation of public awareness campaigns and social advertisements, coverage of issues related to persons with disabilities by the mass media.</w:t>
      </w:r>
      <w:r w:rsidRPr="00225821">
        <w:rPr>
          <w:rFonts w:ascii="Sylfaen" w:hAnsi="Sylfaen"/>
          <w:sz w:val="18"/>
          <w:szCs w:val="18"/>
          <w:lang w:val="ka-GE"/>
        </w:rPr>
        <w:t xml:space="preserve"> </w:t>
      </w:r>
    </w:p>
  </w:footnote>
  <w:footnote w:id="35">
    <w:p w:rsidR="00C228C9" w:rsidRPr="002A5E0F" w:rsidRDefault="00C228C9" w:rsidP="002A1B9C">
      <w:pPr>
        <w:pStyle w:val="FootnoteText"/>
        <w:ind w:left="288"/>
        <w:rPr>
          <w:sz w:val="18"/>
          <w:szCs w:val="18"/>
          <w:lang w:val="ka-GE"/>
        </w:rPr>
      </w:pPr>
      <w:r w:rsidRPr="00225821">
        <w:rPr>
          <w:rStyle w:val="FootnoteReference"/>
          <w:sz w:val="18"/>
          <w:szCs w:val="18"/>
        </w:rPr>
        <w:footnoteRef/>
      </w:r>
      <w:r w:rsidRPr="002A5E0F">
        <w:rPr>
          <w:sz w:val="18"/>
          <w:szCs w:val="18"/>
          <w:lang w:val="ka-GE"/>
        </w:rPr>
        <w:t xml:space="preserve"> </w:t>
      </w:r>
      <w:hyperlink r:id="rId27" w:history="1">
        <w:r w:rsidRPr="00225821">
          <w:rPr>
            <w:rStyle w:val="Hyperlink"/>
            <w:rFonts w:ascii="Sylfaen" w:hAnsi="Sylfaen"/>
            <w:sz w:val="18"/>
            <w:szCs w:val="18"/>
            <w:lang w:val="ka-GE"/>
          </w:rPr>
          <w:t>https://matsne.gov.ge/ka/document/view/2334289</w:t>
        </w:r>
      </w:hyperlink>
    </w:p>
  </w:footnote>
  <w:footnote w:id="36">
    <w:p w:rsidR="00C228C9" w:rsidRPr="00225821" w:rsidRDefault="00C228C9" w:rsidP="00E7384D">
      <w:pPr>
        <w:spacing w:after="0" w:line="240" w:lineRule="auto"/>
        <w:rPr>
          <w:rFonts w:ascii="Sylfaen" w:hAnsi="Sylfaen"/>
          <w:sz w:val="18"/>
          <w:szCs w:val="18"/>
          <w:lang w:val="ka-GE"/>
        </w:rPr>
      </w:pPr>
      <w:r w:rsidRPr="00225821">
        <w:rPr>
          <w:rStyle w:val="FootnoteReference"/>
          <w:sz w:val="18"/>
          <w:szCs w:val="18"/>
        </w:rPr>
        <w:footnoteRef/>
      </w:r>
      <w:r w:rsidRPr="00225821">
        <w:rPr>
          <w:sz w:val="18"/>
          <w:szCs w:val="18"/>
        </w:rPr>
        <w:t xml:space="preserve"> </w:t>
      </w:r>
      <w:proofErr w:type="gramStart"/>
      <w:r w:rsidRPr="00225821">
        <w:rPr>
          <w:sz w:val="18"/>
          <w:szCs w:val="18"/>
        </w:rPr>
        <w:t xml:space="preserve">Guidelines </w:t>
      </w:r>
      <w:r>
        <w:rPr>
          <w:sz w:val="18"/>
          <w:szCs w:val="18"/>
        </w:rPr>
        <w:t>on the</w:t>
      </w:r>
      <w:r w:rsidRPr="00225821">
        <w:rPr>
          <w:sz w:val="18"/>
          <w:szCs w:val="18"/>
        </w:rPr>
        <w:t xml:space="preserve"> Implementation of the United Nations Convention on the Rights of Persons with Disabilities</w:t>
      </w:r>
      <w:r w:rsidRPr="00225821">
        <w:rPr>
          <w:rFonts w:ascii="Sylfaen" w:hAnsi="Sylfaen"/>
          <w:sz w:val="18"/>
          <w:szCs w:val="18"/>
          <w:lang w:val="ka-GE"/>
        </w:rPr>
        <w:t xml:space="preserve"> (UNCRPD)</w:t>
      </w:r>
      <w:r w:rsidRPr="00225821">
        <w:rPr>
          <w:rFonts w:ascii="Sylfaen" w:hAnsi="Sylfaen"/>
          <w:sz w:val="18"/>
          <w:szCs w:val="18"/>
        </w:rPr>
        <w:t xml:space="preserve">, </w:t>
      </w:r>
      <w:r w:rsidRPr="00225821">
        <w:rPr>
          <w:rFonts w:ascii="Sylfaen" w:hAnsi="Sylfaen"/>
          <w:sz w:val="18"/>
          <w:szCs w:val="18"/>
          <w:lang w:val="ka-GE"/>
        </w:rPr>
        <w:t>EMC.</w:t>
      </w:r>
      <w:proofErr w:type="gramEnd"/>
      <w:r w:rsidRPr="00225821">
        <w:rPr>
          <w:rFonts w:ascii="Sylfaen" w:hAnsi="Sylfaen"/>
          <w:sz w:val="18"/>
          <w:szCs w:val="18"/>
          <w:lang w:val="ka-GE"/>
        </w:rPr>
        <w:t xml:space="preserve"> 2014</w:t>
      </w:r>
      <w:r w:rsidRPr="00225821">
        <w:rPr>
          <w:rFonts w:ascii="Sylfaen" w:hAnsi="Sylfaen"/>
          <w:sz w:val="18"/>
          <w:szCs w:val="18"/>
        </w:rPr>
        <w:t>, page</w:t>
      </w:r>
      <w:r w:rsidRPr="00225821">
        <w:rPr>
          <w:rFonts w:ascii="Sylfaen" w:hAnsi="Sylfaen"/>
          <w:sz w:val="18"/>
          <w:szCs w:val="18"/>
          <w:lang w:val="ka-GE"/>
        </w:rPr>
        <w:t xml:space="preserve"> 37  </w:t>
      </w:r>
    </w:p>
    <w:p w:rsidR="00C228C9" w:rsidRPr="00154150" w:rsidRDefault="00F929B6" w:rsidP="00E7384D">
      <w:pPr>
        <w:pStyle w:val="FootnoteText"/>
        <w:rPr>
          <w:sz w:val="18"/>
          <w:szCs w:val="18"/>
          <w:lang w:val="ka-GE"/>
        </w:rPr>
      </w:pPr>
      <w:hyperlink r:id="rId28" w:history="1">
        <w:r w:rsidR="00C228C9" w:rsidRPr="00225821">
          <w:rPr>
            <w:rStyle w:val="Hyperlink"/>
            <w:rFonts w:ascii="Sylfaen" w:hAnsi="Sylfaen"/>
            <w:sz w:val="18"/>
            <w:szCs w:val="18"/>
            <w:lang w:val="ka-GE"/>
          </w:rPr>
          <w:t>https://emc.org.ge/2014/08/26/guidelines-on-the-implementation-of-the-un-convention-on-the-rights-of-persons-with-disabilities-uncrpd</w:t>
        </w:r>
      </w:hyperlink>
    </w:p>
  </w:footnote>
  <w:footnote w:id="37">
    <w:p w:rsidR="00C228C9" w:rsidRPr="00225821" w:rsidRDefault="00C228C9" w:rsidP="00A3525C">
      <w:pPr>
        <w:pStyle w:val="FootnoteText"/>
        <w:rPr>
          <w:rFonts w:ascii="Sylfaen" w:hAnsi="Sylfaen"/>
          <w:sz w:val="18"/>
          <w:szCs w:val="18"/>
          <w:lang w:val="ka-GE"/>
        </w:rPr>
      </w:pPr>
      <w:r w:rsidRPr="00225821">
        <w:rPr>
          <w:rStyle w:val="FootnoteReference"/>
          <w:sz w:val="18"/>
          <w:szCs w:val="18"/>
        </w:rPr>
        <w:footnoteRef/>
      </w:r>
      <w:r w:rsidRPr="00225821">
        <w:rPr>
          <w:sz w:val="18"/>
          <w:szCs w:val="18"/>
        </w:rPr>
        <w:t xml:space="preserve"> </w:t>
      </w:r>
      <w:r w:rsidRPr="00225821">
        <w:rPr>
          <w:rFonts w:ascii="Sylfaen" w:hAnsi="Sylfaen"/>
          <w:sz w:val="18"/>
          <w:szCs w:val="18"/>
        </w:rPr>
        <w:t>Public Defender’s Report on the Situation of Human Rights and Freedoms in Georgia in 2015, pages</w:t>
      </w:r>
      <w:r w:rsidRPr="00225821">
        <w:rPr>
          <w:sz w:val="18"/>
          <w:szCs w:val="18"/>
        </w:rPr>
        <w:t xml:space="preserve"> </w:t>
      </w:r>
      <w:r w:rsidRPr="00225821">
        <w:rPr>
          <w:rFonts w:ascii="Sylfaen" w:hAnsi="Sylfaen"/>
          <w:sz w:val="18"/>
          <w:szCs w:val="18"/>
          <w:lang w:val="ka-GE"/>
        </w:rPr>
        <w:t>734–748</w:t>
      </w:r>
    </w:p>
    <w:p w:rsidR="00C228C9" w:rsidRPr="00225821" w:rsidRDefault="00F929B6">
      <w:pPr>
        <w:pStyle w:val="FootnoteText"/>
        <w:rPr>
          <w:rFonts w:ascii="Sylfaen" w:hAnsi="Sylfaen"/>
          <w:sz w:val="18"/>
          <w:szCs w:val="18"/>
          <w:lang w:val="ka-GE"/>
        </w:rPr>
      </w:pPr>
      <w:hyperlink r:id="rId29" w:history="1">
        <w:r w:rsidR="00C228C9" w:rsidRPr="00225821">
          <w:rPr>
            <w:rStyle w:val="Hyperlink"/>
            <w:rFonts w:ascii="Sylfaen" w:hAnsi="Sylfaen"/>
            <w:sz w:val="18"/>
            <w:szCs w:val="18"/>
            <w:lang w:val="ka-GE"/>
          </w:rPr>
          <w:t>http://www.ombudsman.ge/uploads/other/3/3892.pdf</w:t>
        </w:r>
      </w:hyperlink>
    </w:p>
  </w:footnote>
  <w:footnote w:id="38">
    <w:p w:rsidR="00C228C9" w:rsidRPr="00225821" w:rsidRDefault="00C228C9">
      <w:pPr>
        <w:pStyle w:val="FootnoteText"/>
        <w:rPr>
          <w:rFonts w:ascii="Sylfaen" w:hAnsi="Sylfaen"/>
          <w:sz w:val="18"/>
          <w:szCs w:val="18"/>
          <w:lang w:val="ka-GE"/>
        </w:rPr>
      </w:pPr>
      <w:r w:rsidRPr="00225821">
        <w:rPr>
          <w:rStyle w:val="FootnoteReference"/>
          <w:sz w:val="18"/>
          <w:szCs w:val="18"/>
        </w:rPr>
        <w:footnoteRef/>
      </w:r>
      <w:r w:rsidRPr="00225821">
        <w:rPr>
          <w:sz w:val="18"/>
          <w:szCs w:val="18"/>
          <w:lang w:val="ka-GE"/>
        </w:rPr>
        <w:t xml:space="preserve"> </w:t>
      </w:r>
      <w:hyperlink r:id="rId30" w:history="1">
        <w:r w:rsidRPr="00225821">
          <w:rPr>
            <w:rStyle w:val="Hyperlink"/>
            <w:rFonts w:ascii="Sylfaen" w:hAnsi="Sylfaen"/>
            <w:sz w:val="18"/>
            <w:szCs w:val="18"/>
            <w:lang w:val="ka-GE"/>
          </w:rPr>
          <w:t>http://www.ombudsman.ge/en/recommendations-Proposal/rekomendaciebi/recommendation-on-ensuring-availability-of-metro-university-for-persons-with-disabilities.page</w:t>
        </w:r>
      </w:hyperlink>
    </w:p>
  </w:footnote>
  <w:footnote w:id="39">
    <w:p w:rsidR="00C228C9" w:rsidRPr="00225821"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Public Defender’s Report on the Situation of Human Rights and Freedoms in Georgia in 2015, </w:t>
      </w:r>
      <w:hyperlink r:id="rId31" w:history="1">
        <w:r w:rsidRPr="00225821">
          <w:rPr>
            <w:rStyle w:val="Hyperlink"/>
            <w:rFonts w:ascii="Sylfaen" w:hAnsi="Sylfaen"/>
            <w:sz w:val="18"/>
            <w:szCs w:val="18"/>
            <w:lang w:val="ka-GE"/>
          </w:rPr>
          <w:t>http://www.ombudsman.ge/uploads/other/3/3892.pdf</w:t>
        </w:r>
      </w:hyperlink>
      <w:r>
        <w:t xml:space="preserve"> </w:t>
      </w:r>
      <w:r w:rsidRPr="00225821">
        <w:rPr>
          <w:rFonts w:ascii="Sylfaen" w:hAnsi="Sylfaen"/>
          <w:sz w:val="18"/>
          <w:szCs w:val="18"/>
          <w:lang w:val="ka-GE"/>
        </w:rPr>
        <w:t xml:space="preserve"> </w:t>
      </w:r>
      <w:r w:rsidRPr="00225821">
        <w:rPr>
          <w:rFonts w:ascii="Sylfaen" w:hAnsi="Sylfaen"/>
          <w:sz w:val="18"/>
          <w:szCs w:val="18"/>
        </w:rPr>
        <w:t xml:space="preserve">page </w:t>
      </w:r>
      <w:r w:rsidRPr="00225821">
        <w:rPr>
          <w:rFonts w:ascii="Sylfaen" w:hAnsi="Sylfaen"/>
          <w:sz w:val="18"/>
          <w:szCs w:val="18"/>
          <w:lang w:val="ka-GE"/>
        </w:rPr>
        <w:t>738</w:t>
      </w:r>
    </w:p>
  </w:footnote>
  <w:footnote w:id="40">
    <w:p w:rsidR="00C228C9" w:rsidRPr="00FD5EEC"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Public Defender’s Report on the Situation of Human Rights and Freedoms in Georgia in 2015,</w:t>
      </w:r>
      <w:hyperlink r:id="rId32" w:history="1">
        <w:r w:rsidRPr="00225821">
          <w:rPr>
            <w:rStyle w:val="Hyperlink"/>
            <w:rFonts w:ascii="Sylfaen" w:hAnsi="Sylfaen"/>
            <w:sz w:val="18"/>
            <w:szCs w:val="18"/>
            <w:lang w:val="ka-GE"/>
          </w:rPr>
          <w:t>http://www.ombudsman.ge/uploads/other/3/3892.pdf</w:t>
        </w:r>
      </w:hyperlink>
      <w:r>
        <w:t xml:space="preserve"> </w:t>
      </w:r>
      <w:r w:rsidRPr="00225821">
        <w:rPr>
          <w:sz w:val="18"/>
          <w:szCs w:val="18"/>
        </w:rPr>
        <w:t xml:space="preserve">, the </w:t>
      </w:r>
      <w:proofErr w:type="spellStart"/>
      <w:r w:rsidRPr="00225821">
        <w:rPr>
          <w:sz w:val="18"/>
          <w:szCs w:val="18"/>
        </w:rPr>
        <w:t>Nadzaladevi</w:t>
      </w:r>
      <w:proofErr w:type="spellEnd"/>
      <w:r w:rsidRPr="00225821">
        <w:rPr>
          <w:sz w:val="18"/>
          <w:szCs w:val="18"/>
        </w:rPr>
        <w:t xml:space="preserve"> Case</w:t>
      </w:r>
      <w:r w:rsidRPr="00225821">
        <w:rPr>
          <w:rFonts w:ascii="Sylfaen" w:hAnsi="Sylfaen"/>
          <w:sz w:val="18"/>
          <w:szCs w:val="18"/>
        </w:rPr>
        <w:t>,</w:t>
      </w:r>
    </w:p>
  </w:footnote>
  <w:footnote w:id="41">
    <w:p w:rsidR="00C228C9" w:rsidRPr="00225821" w:rsidRDefault="00C228C9">
      <w:pPr>
        <w:pStyle w:val="FootnoteText"/>
        <w:rPr>
          <w:rFonts w:ascii="Sylfaen" w:hAnsi="Sylfaen"/>
          <w:sz w:val="18"/>
          <w:szCs w:val="18"/>
          <w:lang w:val="ka-GE"/>
        </w:rPr>
      </w:pPr>
      <w:r w:rsidRPr="00225821">
        <w:rPr>
          <w:rStyle w:val="FootnoteReference"/>
          <w:sz w:val="18"/>
          <w:szCs w:val="18"/>
        </w:rPr>
        <w:footnoteRef/>
      </w:r>
      <w:r w:rsidRPr="00225821">
        <w:rPr>
          <w:sz w:val="18"/>
          <w:szCs w:val="18"/>
        </w:rPr>
        <w:t xml:space="preserve">Public Defender’s Report on the Situation of Human Rights and Freedoms in Georgia in 2015, </w:t>
      </w:r>
      <w:hyperlink r:id="rId33" w:history="1">
        <w:r w:rsidRPr="00225821">
          <w:rPr>
            <w:rStyle w:val="Hyperlink"/>
            <w:rFonts w:ascii="Sylfaen" w:hAnsi="Sylfaen"/>
            <w:sz w:val="18"/>
            <w:szCs w:val="18"/>
            <w:lang w:val="ka-GE"/>
          </w:rPr>
          <w:t>http://www.ombudsman.ge/uploads/other/3/3892.pdf</w:t>
        </w:r>
      </w:hyperlink>
      <w:r w:rsidRPr="00225821">
        <w:rPr>
          <w:sz w:val="18"/>
          <w:szCs w:val="18"/>
        </w:rPr>
        <w:t>,</w:t>
      </w:r>
      <w:r w:rsidRPr="00225821">
        <w:rPr>
          <w:rFonts w:ascii="Sylfaen" w:hAnsi="Sylfaen"/>
          <w:sz w:val="18"/>
          <w:szCs w:val="18"/>
          <w:lang w:val="ka-GE"/>
        </w:rPr>
        <w:t xml:space="preserve"> </w:t>
      </w:r>
      <w:r w:rsidRPr="00225821">
        <w:rPr>
          <w:rFonts w:ascii="Sylfaen" w:hAnsi="Sylfaen"/>
          <w:sz w:val="18"/>
          <w:szCs w:val="18"/>
        </w:rPr>
        <w:t>page</w:t>
      </w:r>
      <w:r w:rsidRPr="00225821">
        <w:rPr>
          <w:rFonts w:ascii="Sylfaen" w:hAnsi="Sylfaen"/>
          <w:sz w:val="18"/>
          <w:szCs w:val="18"/>
          <w:lang w:val="ka-GE"/>
        </w:rPr>
        <w:t xml:space="preserve"> 745</w:t>
      </w:r>
    </w:p>
  </w:footnote>
  <w:footnote w:id="42">
    <w:p w:rsidR="00C228C9" w:rsidRPr="00225821" w:rsidRDefault="00C228C9">
      <w:pPr>
        <w:pStyle w:val="FootnoteText"/>
        <w:rPr>
          <w:sz w:val="18"/>
          <w:szCs w:val="18"/>
          <w:lang w:val="ka-GE"/>
        </w:rPr>
      </w:pPr>
      <w:r w:rsidRPr="00225821">
        <w:rPr>
          <w:rStyle w:val="FootnoteReference"/>
          <w:sz w:val="18"/>
          <w:szCs w:val="18"/>
        </w:rPr>
        <w:footnoteRef/>
      </w:r>
      <w:r w:rsidRPr="00225821">
        <w:rPr>
          <w:sz w:val="18"/>
          <w:szCs w:val="18"/>
          <w:lang w:val="ka-GE"/>
        </w:rPr>
        <w:t xml:space="preserve"> </w:t>
      </w:r>
      <w:hyperlink r:id="rId34" w:history="1">
        <w:r w:rsidRPr="00225821">
          <w:rPr>
            <w:rStyle w:val="Hyperlink"/>
            <w:rFonts w:ascii="Sylfaen" w:hAnsi="Sylfaen"/>
            <w:sz w:val="18"/>
            <w:szCs w:val="18"/>
            <w:lang w:val="ka-GE"/>
          </w:rPr>
          <w:t>http://112.gov.ge/index.php?m=8&amp;news_id=105&amp;lng=eng</w:t>
        </w:r>
      </w:hyperlink>
    </w:p>
  </w:footnote>
  <w:footnote w:id="43">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w:t>
      </w:r>
      <w:hyperlink r:id="rId35" w:history="1">
        <w:r w:rsidRPr="00225821">
          <w:rPr>
            <w:rStyle w:val="Hyperlink"/>
            <w:rFonts w:ascii="Sylfaen" w:hAnsi="Sylfaen"/>
            <w:sz w:val="18"/>
            <w:szCs w:val="18"/>
            <w:lang w:val="ka-GE"/>
          </w:rPr>
          <w:t>http://www.sda.gov.ge/?page_id=7404&amp;lang=en</w:t>
        </w:r>
      </w:hyperlink>
      <w:r w:rsidRPr="00225821">
        <w:rPr>
          <w:rFonts w:ascii="Sylfaen" w:hAnsi="Sylfaen"/>
          <w:sz w:val="18"/>
          <w:szCs w:val="18"/>
          <w:lang w:val="ka-GE"/>
        </w:rPr>
        <w:t xml:space="preserve"> </w:t>
      </w:r>
      <w:r w:rsidRPr="00225821">
        <w:rPr>
          <w:rFonts w:ascii="Sylfaen" w:hAnsi="Sylfaen"/>
          <w:sz w:val="18"/>
          <w:szCs w:val="18"/>
        </w:rPr>
        <w:t xml:space="preserve">Public Service Development Agency </w:t>
      </w:r>
    </w:p>
  </w:footnote>
  <w:footnote w:id="44">
    <w:p w:rsidR="00C228C9" w:rsidRPr="00225821"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hyperlink r:id="rId36" w:history="1">
        <w:r w:rsidRPr="00225821">
          <w:rPr>
            <w:rStyle w:val="Hyperlink"/>
            <w:rFonts w:ascii="Sylfaen" w:hAnsi="Sylfaen"/>
            <w:sz w:val="18"/>
            <w:szCs w:val="18"/>
            <w:lang w:val="ka-GE"/>
          </w:rPr>
          <w:t>https://matsne.gov.ge/en/document/view/29980</w:t>
        </w:r>
      </w:hyperlink>
    </w:p>
  </w:footnote>
  <w:footnote w:id="45">
    <w:p w:rsidR="00C228C9" w:rsidRPr="00225821"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hyperlink r:id="rId37" w:history="1">
        <w:r w:rsidRPr="00225821">
          <w:rPr>
            <w:rStyle w:val="Hyperlink"/>
            <w:rFonts w:ascii="Sylfaen" w:hAnsi="Sylfaen"/>
            <w:sz w:val="18"/>
            <w:szCs w:val="18"/>
            <w:lang w:val="ka-GE"/>
          </w:rPr>
          <w:t>http://www.parliament.ge/en/saparlamento-saqmianoba/komitetebi/djanmrtelobis-dacvisa-da-socialur-sakitxta-komiteti-149/axali-ambebi-jandacva/djanmrtelobis-dacvisa-da-socialur-sakitxta-komitetma-konferencias-biosamedicino-kvlevashi-monawile-adamianta-uflebebis-dacvis-politika-arsebuli-gamowvevebi-da-mati-gadachris-gzebi-umaspindzla.page</w:t>
        </w:r>
      </w:hyperlink>
    </w:p>
  </w:footnote>
  <w:footnote w:id="46">
    <w:p w:rsidR="00C228C9" w:rsidRPr="00D907CB" w:rsidRDefault="00C228C9">
      <w:pPr>
        <w:pStyle w:val="FootnoteText"/>
        <w:rPr>
          <w:sz w:val="18"/>
          <w:szCs w:val="18"/>
        </w:rPr>
      </w:pPr>
      <w:r w:rsidRPr="00225821">
        <w:rPr>
          <w:rStyle w:val="FootnoteReference"/>
          <w:sz w:val="18"/>
          <w:szCs w:val="18"/>
        </w:rPr>
        <w:footnoteRef/>
      </w:r>
      <w:r w:rsidRPr="00225821">
        <w:rPr>
          <w:sz w:val="18"/>
          <w:szCs w:val="18"/>
        </w:rPr>
        <w:t xml:space="preserve"> </w:t>
      </w:r>
      <w:hyperlink r:id="rId38" w:history="1">
        <w:r w:rsidRPr="00B16CD0">
          <w:rPr>
            <w:rStyle w:val="Hyperlink"/>
            <w:sz w:val="18"/>
            <w:szCs w:val="18"/>
            <w:lang w:val="ka-GE"/>
          </w:rPr>
          <w:t>http://www.ombudsman.ge/en/reports/specialuri-angarishebi/legal-situation-of-persons-with-disabilities-in-the-state-care-institutions.page</w:t>
        </w:r>
      </w:hyperlink>
      <w:r>
        <w:rPr>
          <w:sz w:val="18"/>
          <w:szCs w:val="18"/>
        </w:rPr>
        <w:t xml:space="preserve"> </w:t>
      </w:r>
    </w:p>
  </w:footnote>
  <w:footnote w:id="47">
    <w:p w:rsidR="00C228C9" w:rsidRPr="00225821" w:rsidRDefault="00C228C9" w:rsidP="00DB12B7">
      <w:pPr>
        <w:pStyle w:val="FootnoteText"/>
        <w:ind w:right="288"/>
        <w:rPr>
          <w:rFonts w:ascii="Sylfaen" w:hAnsi="Sylfaen"/>
          <w:sz w:val="18"/>
          <w:szCs w:val="18"/>
        </w:rPr>
      </w:pPr>
      <w:r w:rsidRPr="00225821">
        <w:rPr>
          <w:rStyle w:val="FootnoteReference"/>
          <w:sz w:val="18"/>
          <w:szCs w:val="18"/>
        </w:rPr>
        <w:footnoteRef/>
      </w:r>
      <w:r w:rsidRPr="00225821">
        <w:rPr>
          <w:sz w:val="18"/>
          <w:szCs w:val="18"/>
        </w:rPr>
        <w:t xml:space="preserve"> Public Defender’s Report on the Situation of Human Rights and Freedoms in Georgia in 2013, page</w:t>
      </w:r>
      <w:r w:rsidRPr="00225821">
        <w:rPr>
          <w:rFonts w:ascii="Sylfaen" w:hAnsi="Sylfaen"/>
          <w:sz w:val="18"/>
          <w:szCs w:val="18"/>
          <w:lang w:val="ka-GE"/>
        </w:rPr>
        <w:t xml:space="preserve"> 551  </w:t>
      </w:r>
      <w:hyperlink r:id="rId39" w:history="1">
        <w:r w:rsidRPr="00225821">
          <w:rPr>
            <w:rStyle w:val="Hyperlink"/>
            <w:sz w:val="18"/>
            <w:szCs w:val="18"/>
            <w:lang w:val="ka-GE"/>
          </w:rPr>
          <w:t>http://www.ombudsman.ge/uploads/other/1/1934.pdf</w:t>
        </w:r>
      </w:hyperlink>
    </w:p>
  </w:footnote>
  <w:footnote w:id="48">
    <w:p w:rsidR="00C228C9" w:rsidRPr="00225821" w:rsidRDefault="00C228C9" w:rsidP="00DB12B7">
      <w:pPr>
        <w:pStyle w:val="FootnoteText"/>
        <w:ind w:right="288"/>
        <w:jc w:val="both"/>
        <w:rPr>
          <w:rFonts w:ascii="Sylfaen" w:hAnsi="Sylfaen"/>
          <w:sz w:val="18"/>
          <w:szCs w:val="18"/>
        </w:rPr>
      </w:pPr>
      <w:r w:rsidRPr="00225821">
        <w:rPr>
          <w:rStyle w:val="FootnoteReference"/>
          <w:sz w:val="18"/>
          <w:szCs w:val="18"/>
        </w:rPr>
        <w:footnoteRef/>
      </w:r>
      <w:r w:rsidRPr="00225821">
        <w:rPr>
          <w:sz w:val="18"/>
          <w:szCs w:val="18"/>
        </w:rPr>
        <w:t xml:space="preserve"> The project was carried out by the support from the UNDP and SIDA.</w:t>
      </w:r>
    </w:p>
  </w:footnote>
  <w:footnote w:id="49">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The service was launched only two years after the issue of the recommendation</w:t>
      </w:r>
    </w:p>
  </w:footnote>
  <w:footnote w:id="50">
    <w:p w:rsidR="00C228C9" w:rsidRPr="00225821" w:rsidRDefault="00C228C9" w:rsidP="00DB12B7">
      <w:pPr>
        <w:pStyle w:val="FootnoteText"/>
        <w:ind w:right="288"/>
        <w:jc w:val="both"/>
        <w:rPr>
          <w:rFonts w:ascii="Sylfaen" w:hAnsi="Sylfaen"/>
          <w:sz w:val="18"/>
          <w:szCs w:val="18"/>
        </w:rPr>
      </w:pPr>
      <w:r w:rsidRPr="00225821">
        <w:rPr>
          <w:rStyle w:val="FootnoteReference"/>
          <w:sz w:val="18"/>
          <w:szCs w:val="18"/>
        </w:rPr>
        <w:footnoteRef/>
      </w:r>
      <w:r w:rsidRPr="00225821">
        <w:rPr>
          <w:sz w:val="18"/>
          <w:szCs w:val="18"/>
        </w:rPr>
        <w:t xml:space="preserve"> </w:t>
      </w:r>
      <w:hyperlink r:id="rId40" w:history="1">
        <w:r w:rsidRPr="00225821">
          <w:rPr>
            <w:rStyle w:val="Hyperlink"/>
            <w:sz w:val="18"/>
            <w:szCs w:val="18"/>
            <w:lang w:val="ka-GE"/>
          </w:rPr>
          <w:t>http://police.ge/en/lepl/lepl112</w:t>
        </w:r>
      </w:hyperlink>
    </w:p>
  </w:footnote>
  <w:footnote w:id="51">
    <w:p w:rsidR="00C228C9" w:rsidRPr="00683A81" w:rsidRDefault="00C228C9" w:rsidP="00DD57D0">
      <w:pPr>
        <w:pStyle w:val="FootnoteText"/>
        <w:ind w:right="288"/>
        <w:jc w:val="both"/>
        <w:rPr>
          <w:rFonts w:ascii="Sylfaen" w:hAnsi="Sylfaen"/>
          <w:sz w:val="18"/>
          <w:szCs w:val="18"/>
        </w:rPr>
      </w:pPr>
      <w:r w:rsidRPr="00225821">
        <w:rPr>
          <w:rStyle w:val="FootnoteReference"/>
          <w:sz w:val="18"/>
          <w:szCs w:val="18"/>
        </w:rPr>
        <w:footnoteRef/>
      </w:r>
      <w:r w:rsidRPr="00225821">
        <w:rPr>
          <w:sz w:val="18"/>
          <w:szCs w:val="18"/>
        </w:rPr>
        <w:t xml:space="preserve"> The term “</w:t>
      </w:r>
      <w:r>
        <w:rPr>
          <w:sz w:val="18"/>
          <w:szCs w:val="18"/>
        </w:rPr>
        <w:t>handicapped</w:t>
      </w:r>
      <w:r w:rsidRPr="00225821">
        <w:rPr>
          <w:sz w:val="18"/>
          <w:szCs w:val="18"/>
        </w:rPr>
        <w:t xml:space="preserve">” </w:t>
      </w:r>
      <w:r>
        <w:rPr>
          <w:sz w:val="18"/>
          <w:szCs w:val="18"/>
        </w:rPr>
        <w:t>was</w:t>
      </w:r>
      <w:r w:rsidRPr="00225821">
        <w:rPr>
          <w:sz w:val="18"/>
          <w:szCs w:val="18"/>
        </w:rPr>
        <w:t xml:space="preserve"> used. The trend is particularly negative in light of the fact that the last amendment was made to the act by the order </w:t>
      </w:r>
      <w:r w:rsidRPr="00225821">
        <w:rPr>
          <w:sz w:val="18"/>
          <w:szCs w:val="18"/>
          <w:lang w:val="ka-GE"/>
        </w:rPr>
        <w:t xml:space="preserve">№853 </w:t>
      </w:r>
      <w:r w:rsidRPr="00225821">
        <w:rPr>
          <w:sz w:val="18"/>
          <w:szCs w:val="18"/>
        </w:rPr>
        <w:t>of November 6, 2015, of the Ministry of Internal Affairs of Georgia</w:t>
      </w:r>
    </w:p>
  </w:footnote>
  <w:footnote w:id="52">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w:t>
      </w:r>
      <w:hyperlink r:id="rId41" w:history="1">
        <w:r w:rsidRPr="00225821">
          <w:rPr>
            <w:rStyle w:val="Hyperlink"/>
            <w:rFonts w:ascii="Sylfaen" w:hAnsi="Sylfaen"/>
            <w:sz w:val="18"/>
            <w:szCs w:val="18"/>
            <w:lang w:val="ka-GE"/>
          </w:rPr>
          <w:t>http://www.ombudsman.ge/uploads/other/3/3949.pdf</w:t>
        </w:r>
      </w:hyperlink>
      <w:r w:rsidRPr="00225821">
        <w:rPr>
          <w:rFonts w:ascii="Sylfaen" w:hAnsi="Sylfaen"/>
          <w:sz w:val="18"/>
          <w:szCs w:val="18"/>
        </w:rPr>
        <w:t xml:space="preserve"> </w:t>
      </w:r>
    </w:p>
  </w:footnote>
  <w:footnote w:id="53">
    <w:p w:rsidR="00C228C9" w:rsidRPr="00225821" w:rsidRDefault="00C228C9" w:rsidP="00A434A3">
      <w:pPr>
        <w:pStyle w:val="FootnoteText"/>
        <w:spacing w:line="276" w:lineRule="auto"/>
        <w:ind w:right="288"/>
        <w:rPr>
          <w:rFonts w:ascii="Sylfaen" w:hAnsi="Sylfaen"/>
          <w:sz w:val="18"/>
          <w:szCs w:val="18"/>
        </w:rPr>
      </w:pPr>
      <w:r w:rsidRPr="00225821">
        <w:rPr>
          <w:rStyle w:val="FootnoteReference"/>
          <w:sz w:val="18"/>
          <w:szCs w:val="18"/>
        </w:rPr>
        <w:footnoteRef/>
      </w:r>
      <w:r w:rsidRPr="00225821">
        <w:rPr>
          <w:sz w:val="18"/>
          <w:szCs w:val="18"/>
        </w:rPr>
        <w:t xml:space="preserve"> </w:t>
      </w:r>
      <w:r>
        <w:rPr>
          <w:rFonts w:ascii="Sylfaen" w:hAnsi="Sylfaen"/>
          <w:sz w:val="18"/>
          <w:szCs w:val="18"/>
        </w:rPr>
        <w:t xml:space="preserve">Report of the Special </w:t>
      </w:r>
      <w:proofErr w:type="spellStart"/>
      <w:r>
        <w:rPr>
          <w:rFonts w:ascii="Sylfaen" w:hAnsi="Sylfaen"/>
          <w:sz w:val="18"/>
          <w:szCs w:val="18"/>
        </w:rPr>
        <w:t>Ra</w:t>
      </w:r>
      <w:r w:rsidRPr="00225821">
        <w:rPr>
          <w:rFonts w:ascii="Sylfaen" w:hAnsi="Sylfaen"/>
          <w:sz w:val="18"/>
          <w:szCs w:val="18"/>
        </w:rPr>
        <w:t>p</w:t>
      </w:r>
      <w:r>
        <w:rPr>
          <w:rFonts w:ascii="Sylfaen" w:hAnsi="Sylfaen"/>
          <w:sz w:val="18"/>
          <w:szCs w:val="18"/>
        </w:rPr>
        <w:t>porteur</w:t>
      </w:r>
      <w:proofErr w:type="spellEnd"/>
      <w:r w:rsidRPr="00225821">
        <w:rPr>
          <w:rFonts w:ascii="Sylfaen" w:hAnsi="Sylfaen"/>
          <w:sz w:val="18"/>
          <w:szCs w:val="18"/>
        </w:rPr>
        <w:t xml:space="preserve"> on Violence against Women, Its Causes and Consequences on his Visit to Georgia, page 6 </w:t>
      </w:r>
      <w:hyperlink r:id="rId42" w:history="1">
        <w:r w:rsidRPr="008B1FAD">
          <w:rPr>
            <w:rStyle w:val="Hyperlink"/>
            <w:rFonts w:ascii="Sylfaen" w:hAnsi="Sylfaen"/>
            <w:sz w:val="18"/>
            <w:szCs w:val="18"/>
          </w:rPr>
          <w:t>http://www.ohchr.org/EN/NewsEvents/Pages/DisplayNews.aspx?NewsID=17073&amp;LangID=E</w:t>
        </w:r>
      </w:hyperlink>
      <w:r>
        <w:rPr>
          <w:rFonts w:ascii="Sylfaen" w:hAnsi="Sylfaen"/>
          <w:sz w:val="18"/>
          <w:szCs w:val="18"/>
        </w:rPr>
        <w:t xml:space="preserve"> </w:t>
      </w:r>
    </w:p>
  </w:footnote>
  <w:footnote w:id="54">
    <w:p w:rsidR="00C228C9" w:rsidRPr="00AF6ECD" w:rsidRDefault="00C228C9" w:rsidP="00AF6ECD">
      <w:pPr>
        <w:pStyle w:val="FootnoteText"/>
        <w:spacing w:line="276" w:lineRule="auto"/>
        <w:ind w:right="288"/>
        <w:rPr>
          <w:sz w:val="18"/>
          <w:szCs w:val="18"/>
        </w:rPr>
      </w:pPr>
      <w:r w:rsidRPr="00225821">
        <w:rPr>
          <w:rStyle w:val="FootnoteReference"/>
          <w:sz w:val="18"/>
          <w:szCs w:val="18"/>
        </w:rPr>
        <w:footnoteRef/>
      </w:r>
      <w:r w:rsidRPr="00225821">
        <w:rPr>
          <w:sz w:val="18"/>
          <w:szCs w:val="18"/>
        </w:rPr>
        <w:t xml:space="preserve"> </w:t>
      </w:r>
      <w:hyperlink r:id="rId43" w:history="1">
        <w:r w:rsidRPr="00225821">
          <w:rPr>
            <w:rStyle w:val="Hyperlink"/>
            <w:sz w:val="18"/>
            <w:szCs w:val="18"/>
            <w:lang w:val="ka-GE"/>
          </w:rPr>
          <w:t>http://www.ombudsman.ge/uploads/other/3/3892.pdf</w:t>
        </w:r>
      </w:hyperlink>
      <w:r w:rsidRPr="00225821">
        <w:rPr>
          <w:sz w:val="18"/>
          <w:szCs w:val="18"/>
        </w:rPr>
        <w:t xml:space="preserve"> Public Defender’s Report on Situation of Human Rights and Freedoms in Georgia in 2015, page 7</w:t>
      </w:r>
      <w:r w:rsidRPr="00225821">
        <w:rPr>
          <w:rFonts w:ascii="Sylfaen" w:hAnsi="Sylfaen"/>
          <w:sz w:val="18"/>
          <w:szCs w:val="18"/>
          <w:lang w:val="ka-GE"/>
        </w:rPr>
        <w:t xml:space="preserve">08 </w:t>
      </w:r>
    </w:p>
  </w:footnote>
  <w:footnote w:id="55">
    <w:p w:rsidR="00C228C9" w:rsidRPr="008C0FCD" w:rsidRDefault="00C228C9" w:rsidP="00AD049A">
      <w:pPr>
        <w:pStyle w:val="FootnoteText"/>
        <w:spacing w:line="276" w:lineRule="auto"/>
        <w:ind w:right="288"/>
        <w:rPr>
          <w:rFonts w:ascii="Sylfaen" w:hAnsi="Sylfaen"/>
          <w:sz w:val="18"/>
          <w:szCs w:val="18"/>
        </w:rPr>
      </w:pPr>
      <w:r w:rsidRPr="00225821">
        <w:rPr>
          <w:rStyle w:val="FootnoteReference"/>
          <w:sz w:val="18"/>
          <w:szCs w:val="18"/>
        </w:rPr>
        <w:footnoteRef/>
      </w:r>
      <w:r w:rsidRPr="00225821">
        <w:rPr>
          <w:sz w:val="18"/>
          <w:szCs w:val="18"/>
        </w:rPr>
        <w:t xml:space="preserve"> Situation of Persons with Disabilities in Penitentiary Facilities, Temporary Detention Facilities and Involuntary Psychiatric Institutions</w:t>
      </w:r>
    </w:p>
  </w:footnote>
  <w:footnote w:id="56">
    <w:p w:rsidR="00C228C9" w:rsidRPr="00C037BA" w:rsidRDefault="00C228C9" w:rsidP="00232122">
      <w:pPr>
        <w:pStyle w:val="FootnoteText"/>
        <w:spacing w:line="276" w:lineRule="auto"/>
        <w:ind w:right="288"/>
        <w:rPr>
          <w:rFonts w:ascii="Sylfaen" w:hAnsi="Sylfaen"/>
          <w:sz w:val="18"/>
          <w:szCs w:val="18"/>
        </w:rPr>
      </w:pPr>
      <w:r w:rsidRPr="00225821">
        <w:rPr>
          <w:rStyle w:val="FootnoteReference"/>
          <w:sz w:val="18"/>
          <w:szCs w:val="18"/>
        </w:rPr>
        <w:footnoteRef/>
      </w:r>
      <w:r w:rsidRPr="00225821">
        <w:rPr>
          <w:sz w:val="18"/>
          <w:szCs w:val="18"/>
        </w:rPr>
        <w:t xml:space="preserve"> </w:t>
      </w:r>
      <w:r w:rsidRPr="00C037BA">
        <w:t xml:space="preserve"> </w:t>
      </w:r>
      <w:r w:rsidRPr="00C037BA">
        <w:rPr>
          <w:sz w:val="18"/>
          <w:szCs w:val="18"/>
          <w:lang w:val="ka-GE"/>
        </w:rPr>
        <w:t>https://matsne.gov.ge/en/document/view/24178</w:t>
      </w:r>
    </w:p>
  </w:footnote>
  <w:footnote w:id="57">
    <w:p w:rsidR="00C228C9" w:rsidRPr="00225821" w:rsidRDefault="00C228C9" w:rsidP="00AD049A">
      <w:pPr>
        <w:pStyle w:val="FootnoteText"/>
        <w:spacing w:line="276" w:lineRule="auto"/>
        <w:ind w:right="288"/>
        <w:rPr>
          <w:rFonts w:ascii="Sylfaen" w:hAnsi="Sylfaen"/>
          <w:sz w:val="18"/>
          <w:szCs w:val="18"/>
        </w:rPr>
      </w:pPr>
      <w:r w:rsidRPr="00225821">
        <w:rPr>
          <w:rStyle w:val="FootnoteReference"/>
          <w:sz w:val="18"/>
          <w:szCs w:val="18"/>
        </w:rPr>
        <w:footnoteRef/>
      </w:r>
      <w:r w:rsidRPr="00225821">
        <w:rPr>
          <w:sz w:val="18"/>
          <w:szCs w:val="18"/>
          <w:lang w:val="ka-GE"/>
        </w:rPr>
        <w:t xml:space="preserve"> </w:t>
      </w:r>
      <w:r w:rsidRPr="00CB4A43">
        <w:rPr>
          <w:rFonts w:ascii="Sylfaen" w:hAnsi="Sylfaen"/>
          <w:sz w:val="18"/>
          <w:szCs w:val="18"/>
          <w:lang w:val="ka-GE"/>
        </w:rPr>
        <w:t xml:space="preserve">https://matsne.gov.ge/en/document/view/24178 </w:t>
      </w:r>
      <w:r w:rsidRPr="00225821">
        <w:rPr>
          <w:rFonts w:ascii="Sylfaen" w:hAnsi="Sylfaen"/>
          <w:sz w:val="18"/>
          <w:szCs w:val="18"/>
        </w:rPr>
        <w:t>Article</w:t>
      </w:r>
      <w:r w:rsidRPr="00225821">
        <w:rPr>
          <w:rFonts w:ascii="Sylfaen" w:hAnsi="Sylfaen"/>
          <w:sz w:val="18"/>
          <w:szCs w:val="18"/>
          <w:lang w:val="ka-GE"/>
        </w:rPr>
        <w:t xml:space="preserve"> 17</w:t>
      </w:r>
    </w:p>
  </w:footnote>
  <w:footnote w:id="58">
    <w:p w:rsidR="00C228C9" w:rsidRPr="00225821" w:rsidRDefault="00C228C9">
      <w:pPr>
        <w:pStyle w:val="FootnoteText"/>
        <w:rPr>
          <w:sz w:val="18"/>
          <w:szCs w:val="18"/>
        </w:rPr>
      </w:pPr>
      <w:r w:rsidRPr="00225821">
        <w:rPr>
          <w:rStyle w:val="FootnoteReference"/>
          <w:sz w:val="18"/>
          <w:szCs w:val="18"/>
        </w:rPr>
        <w:footnoteRef/>
      </w:r>
      <w:r w:rsidRPr="00CB4A43">
        <w:t xml:space="preserve"> </w:t>
      </w:r>
      <w:hyperlink r:id="rId44" w:history="1">
        <w:r w:rsidRPr="008B1FAD">
          <w:rPr>
            <w:rStyle w:val="Hyperlink"/>
            <w:sz w:val="18"/>
            <w:szCs w:val="18"/>
            <w:lang w:val="ka-GE"/>
          </w:rPr>
          <w:t>http://www.ombudsman.ge/en/reports/specialuri-angarishebi/report-on-the-monitoring-of-mental-health-institutions.page</w:t>
        </w:r>
      </w:hyperlink>
      <w:r>
        <w:rPr>
          <w:sz w:val="18"/>
          <w:szCs w:val="18"/>
        </w:rPr>
        <w:t xml:space="preserve"> </w:t>
      </w:r>
      <w:r w:rsidRPr="00225821">
        <w:rPr>
          <w:rFonts w:ascii="Sylfaen" w:hAnsi="Sylfaen"/>
          <w:sz w:val="18"/>
          <w:szCs w:val="18"/>
        </w:rPr>
        <w:t xml:space="preserve">, National Preventive Mechanism, Report on Monitoring of Psychiatric Institutions, </w:t>
      </w:r>
      <w:r w:rsidRPr="00225821">
        <w:rPr>
          <w:rFonts w:ascii="Sylfaen" w:hAnsi="Sylfaen"/>
          <w:sz w:val="18"/>
          <w:szCs w:val="18"/>
          <w:lang w:val="ka-GE"/>
        </w:rPr>
        <w:t xml:space="preserve">2015 </w:t>
      </w:r>
    </w:p>
  </w:footnote>
  <w:footnote w:id="59">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Ibid.</w:t>
      </w:r>
    </w:p>
  </w:footnote>
  <w:footnote w:id="60">
    <w:p w:rsidR="00C228C9" w:rsidRPr="00225821" w:rsidRDefault="00C228C9" w:rsidP="00AD049A">
      <w:pPr>
        <w:pStyle w:val="FootnoteText"/>
        <w:spacing w:line="276" w:lineRule="auto"/>
        <w:ind w:right="288"/>
        <w:rPr>
          <w:rFonts w:ascii="Sylfaen" w:hAnsi="Sylfaen"/>
          <w:sz w:val="18"/>
          <w:szCs w:val="18"/>
        </w:rPr>
      </w:pPr>
      <w:r w:rsidRPr="00225821">
        <w:rPr>
          <w:rStyle w:val="FootnoteReference"/>
          <w:sz w:val="18"/>
          <w:szCs w:val="18"/>
        </w:rPr>
        <w:footnoteRef/>
      </w:r>
      <w:r w:rsidRPr="00225821">
        <w:rPr>
          <w:sz w:val="18"/>
          <w:szCs w:val="18"/>
        </w:rPr>
        <w:t xml:space="preserve"> Conditions are </w:t>
      </w:r>
      <w:r>
        <w:rPr>
          <w:sz w:val="18"/>
          <w:szCs w:val="18"/>
        </w:rPr>
        <w:t>extremely</w:t>
      </w:r>
      <w:r w:rsidRPr="00225821">
        <w:rPr>
          <w:sz w:val="18"/>
          <w:szCs w:val="18"/>
        </w:rPr>
        <w:t xml:space="preserve"> poor in the Surami p</w:t>
      </w:r>
      <w:r w:rsidRPr="00225821">
        <w:rPr>
          <w:rFonts w:ascii="Sylfaen" w:hAnsi="Sylfaen"/>
          <w:sz w:val="18"/>
          <w:szCs w:val="18"/>
        </w:rPr>
        <w:t>sychiatric institution</w:t>
      </w:r>
      <w:r w:rsidRPr="00225821">
        <w:rPr>
          <w:rFonts w:ascii="Sylfaen" w:hAnsi="Sylfaen" w:cs="Sylfaen"/>
          <w:color w:val="000000"/>
          <w:sz w:val="18"/>
          <w:szCs w:val="18"/>
          <w:lang w:val="ka-GE"/>
        </w:rPr>
        <w:t xml:space="preserve"> </w:t>
      </w:r>
      <w:r w:rsidRPr="00225821">
        <w:rPr>
          <w:rFonts w:ascii="Sylfaen" w:hAnsi="Sylfaen" w:cs="Sylfaen"/>
          <w:color w:val="000000"/>
          <w:sz w:val="18"/>
          <w:szCs w:val="18"/>
        </w:rPr>
        <w:t xml:space="preserve">and the national </w:t>
      </w:r>
      <w:r w:rsidRPr="00225821">
        <w:rPr>
          <w:sz w:val="18"/>
          <w:szCs w:val="18"/>
        </w:rPr>
        <w:t>p</w:t>
      </w:r>
      <w:r w:rsidRPr="00225821">
        <w:rPr>
          <w:rFonts w:ascii="Sylfaen" w:hAnsi="Sylfaen"/>
          <w:sz w:val="18"/>
          <w:szCs w:val="18"/>
        </w:rPr>
        <w:t xml:space="preserve">sychiatric </w:t>
      </w:r>
      <w:r w:rsidRPr="00225821">
        <w:rPr>
          <w:rFonts w:ascii="Sylfaen" w:hAnsi="Sylfaen" w:cs="Sylfaen"/>
          <w:color w:val="000000"/>
          <w:sz w:val="18"/>
          <w:szCs w:val="18"/>
        </w:rPr>
        <w:t xml:space="preserve">center Kutiri </w:t>
      </w:r>
    </w:p>
  </w:footnote>
  <w:footnote w:id="61">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On October 28, 2015, the Public Defender addressed the Chief Prosecutor with a proposal with regard to the mentioned case</w:t>
      </w:r>
      <w:hyperlink r:id="rId45" w:history="1"/>
    </w:p>
  </w:footnote>
  <w:footnote w:id="62">
    <w:p w:rsidR="00C228C9" w:rsidRPr="00AA7937" w:rsidRDefault="00C228C9">
      <w:pPr>
        <w:pStyle w:val="FootnoteText"/>
        <w:rPr>
          <w:sz w:val="18"/>
          <w:szCs w:val="18"/>
        </w:rPr>
      </w:pPr>
      <w:r w:rsidRPr="00225821">
        <w:rPr>
          <w:rStyle w:val="FootnoteReference"/>
          <w:sz w:val="18"/>
          <w:szCs w:val="18"/>
        </w:rPr>
        <w:footnoteRef/>
      </w:r>
      <w:r w:rsidRPr="00225821">
        <w:rPr>
          <w:sz w:val="18"/>
          <w:szCs w:val="18"/>
        </w:rPr>
        <w:t xml:space="preserve"> </w:t>
      </w:r>
      <w:r w:rsidRPr="00AA7937">
        <w:t xml:space="preserve"> </w:t>
      </w:r>
      <w:r w:rsidRPr="00AA7937">
        <w:rPr>
          <w:sz w:val="18"/>
          <w:szCs w:val="18"/>
          <w:lang w:val="ka-GE"/>
        </w:rPr>
        <w:t>https://matsne.gov.ge/en/document/view/24178</w:t>
      </w:r>
    </w:p>
  </w:footnote>
  <w:footnote w:id="63">
    <w:p w:rsidR="00C228C9" w:rsidRPr="00225821" w:rsidRDefault="00C228C9">
      <w:pPr>
        <w:pStyle w:val="FootnoteText"/>
        <w:rPr>
          <w:sz w:val="18"/>
          <w:szCs w:val="18"/>
          <w:lang w:val="ka-GE"/>
        </w:rPr>
      </w:pPr>
      <w:r w:rsidRPr="00225821">
        <w:rPr>
          <w:rStyle w:val="FootnoteReference"/>
          <w:sz w:val="18"/>
          <w:szCs w:val="18"/>
        </w:rPr>
        <w:footnoteRef/>
      </w:r>
      <w:r w:rsidRPr="00225821">
        <w:rPr>
          <w:sz w:val="18"/>
          <w:szCs w:val="18"/>
          <w:lang w:val="ka-GE"/>
        </w:rPr>
        <w:t xml:space="preserve"> Repo</w:t>
      </w:r>
      <w:r w:rsidRPr="00225821">
        <w:rPr>
          <w:sz w:val="18"/>
          <w:szCs w:val="18"/>
        </w:rPr>
        <w:t>r</w:t>
      </w:r>
      <w:r w:rsidRPr="00225821">
        <w:rPr>
          <w:sz w:val="18"/>
          <w:szCs w:val="18"/>
          <w:lang w:val="ka-GE"/>
        </w:rPr>
        <w:t>t of the Euroepan Committee for the Prevention of Torture on the visist to Georgia on December 1-11, 2014</w:t>
      </w:r>
      <w:r w:rsidRPr="00225821">
        <w:rPr>
          <w:sz w:val="18"/>
          <w:szCs w:val="18"/>
        </w:rPr>
        <w:t>, paragraph</w:t>
      </w:r>
      <w:r w:rsidRPr="00225821">
        <w:rPr>
          <w:rFonts w:ascii="Sylfaen" w:hAnsi="Sylfaen"/>
          <w:sz w:val="18"/>
          <w:szCs w:val="18"/>
          <w:lang w:val="ka-GE"/>
        </w:rPr>
        <w:t xml:space="preserve"> 152.</w:t>
      </w:r>
    </w:p>
  </w:footnote>
  <w:footnote w:id="64">
    <w:p w:rsidR="00C228C9" w:rsidRPr="00EF680D" w:rsidRDefault="00C228C9">
      <w:pPr>
        <w:pStyle w:val="FootnoteText"/>
        <w:rPr>
          <w:sz w:val="18"/>
          <w:szCs w:val="18"/>
          <w:lang w:val="ka-GE"/>
        </w:rPr>
      </w:pPr>
      <w:r w:rsidRPr="00225821">
        <w:rPr>
          <w:rStyle w:val="FootnoteReference"/>
          <w:sz w:val="18"/>
          <w:szCs w:val="18"/>
        </w:rPr>
        <w:footnoteRef/>
      </w:r>
      <w:r>
        <w:rPr>
          <w:sz w:val="18"/>
          <w:szCs w:val="18"/>
          <w:lang w:val="ka-GE"/>
        </w:rPr>
        <w:t>Universal desig</w:t>
      </w:r>
      <w:r w:rsidRPr="00EF680D">
        <w:rPr>
          <w:sz w:val="18"/>
          <w:szCs w:val="18"/>
          <w:lang w:val="ka-GE"/>
        </w:rPr>
        <w:t>n</w:t>
      </w:r>
      <w:r w:rsidRPr="00EF680D">
        <w:rPr>
          <w:sz w:val="18"/>
          <w:szCs w:val="18"/>
        </w:rPr>
        <w:t xml:space="preserve"> </w:t>
      </w:r>
      <w:r w:rsidRPr="00EF680D">
        <w:rPr>
          <w:sz w:val="18"/>
          <w:szCs w:val="18"/>
          <w:lang w:val="ka-GE"/>
        </w:rPr>
        <w:t>principle ha</w:t>
      </w:r>
      <w:r w:rsidRPr="00EF680D">
        <w:rPr>
          <w:sz w:val="18"/>
          <w:szCs w:val="18"/>
        </w:rPr>
        <w:t>s</w:t>
      </w:r>
      <w:r w:rsidRPr="00EF680D">
        <w:rPr>
          <w:sz w:val="18"/>
          <w:szCs w:val="18"/>
          <w:lang w:val="ka-GE"/>
        </w:rPr>
        <w:t xml:space="preserve"> not been taken into account during arranging the ph</w:t>
      </w:r>
      <w:r w:rsidRPr="00EF680D">
        <w:rPr>
          <w:sz w:val="18"/>
          <w:szCs w:val="18"/>
        </w:rPr>
        <w:t>ysi</w:t>
      </w:r>
      <w:r w:rsidRPr="00EF680D">
        <w:rPr>
          <w:sz w:val="18"/>
          <w:szCs w:val="18"/>
          <w:lang w:val="ka-GE"/>
        </w:rPr>
        <w:t>cal environment of the boarding hou</w:t>
      </w:r>
      <w:r w:rsidRPr="00EF680D">
        <w:rPr>
          <w:sz w:val="18"/>
          <w:szCs w:val="18"/>
        </w:rPr>
        <w:t>s</w:t>
      </w:r>
      <w:r w:rsidRPr="00EF680D">
        <w:rPr>
          <w:sz w:val="18"/>
          <w:szCs w:val="18"/>
          <w:lang w:val="ka-GE"/>
        </w:rPr>
        <w:t xml:space="preserve">es. </w:t>
      </w:r>
      <w:r w:rsidRPr="00EF680D">
        <w:rPr>
          <w:sz w:val="18"/>
          <w:szCs w:val="18"/>
          <w:lang w:val="ka-GE"/>
        </w:rPr>
        <w:t>Inf</w:t>
      </w:r>
      <w:proofErr w:type="spellStart"/>
      <w:r w:rsidRPr="00EF680D">
        <w:rPr>
          <w:sz w:val="18"/>
          <w:szCs w:val="18"/>
        </w:rPr>
        <w:t>rastructure</w:t>
      </w:r>
      <w:proofErr w:type="spellEnd"/>
      <w:r w:rsidRPr="00EF680D">
        <w:rPr>
          <w:sz w:val="18"/>
          <w:szCs w:val="18"/>
        </w:rPr>
        <w:t xml:space="preserve"> </w:t>
      </w:r>
      <w:r w:rsidRPr="00EF680D">
        <w:rPr>
          <w:sz w:val="18"/>
          <w:szCs w:val="18"/>
          <w:lang w:val="ka-GE"/>
        </w:rPr>
        <w:t>of none of the facilities meet</w:t>
      </w:r>
      <w:r w:rsidRPr="00EF680D">
        <w:rPr>
          <w:sz w:val="18"/>
          <w:szCs w:val="18"/>
        </w:rPr>
        <w:t>s</w:t>
      </w:r>
      <w:r w:rsidRPr="00EF680D">
        <w:rPr>
          <w:sz w:val="18"/>
          <w:szCs w:val="18"/>
          <w:lang w:val="ka-GE"/>
        </w:rPr>
        <w:t xml:space="preserve"> the requirements</w:t>
      </w:r>
      <w:r w:rsidRPr="00EF680D">
        <w:rPr>
          <w:sz w:val="18"/>
          <w:szCs w:val="18"/>
        </w:rPr>
        <w:t xml:space="preserve"> </w:t>
      </w:r>
      <w:r w:rsidRPr="00EF680D">
        <w:rPr>
          <w:sz w:val="18"/>
          <w:szCs w:val="18"/>
          <w:lang w:val="ka-GE"/>
        </w:rPr>
        <w:t xml:space="preserve">of the </w:t>
      </w:r>
      <w:r>
        <w:rPr>
          <w:sz w:val="18"/>
          <w:szCs w:val="18"/>
        </w:rPr>
        <w:t xml:space="preserve">required </w:t>
      </w:r>
      <w:r w:rsidRPr="00EF680D">
        <w:rPr>
          <w:sz w:val="18"/>
          <w:szCs w:val="18"/>
          <w:lang w:val="ka-GE"/>
        </w:rPr>
        <w:t xml:space="preserve">accessibility. Needs of </w:t>
      </w:r>
      <w:r w:rsidRPr="00EF680D">
        <w:rPr>
          <w:sz w:val="18"/>
          <w:szCs w:val="18"/>
        </w:rPr>
        <w:t>deaf and blind persons</w:t>
      </w:r>
      <w:r w:rsidRPr="00EF680D">
        <w:rPr>
          <w:sz w:val="18"/>
          <w:szCs w:val="18"/>
          <w:lang w:val="ka-GE"/>
        </w:rPr>
        <w:t xml:space="preserve"> are totally ignored.</w:t>
      </w:r>
    </w:p>
  </w:footnote>
  <w:footnote w:id="65">
    <w:p w:rsidR="00C228C9" w:rsidRPr="008C16B7" w:rsidRDefault="00C228C9" w:rsidP="003D3F18">
      <w:pPr>
        <w:pStyle w:val="FootnoteText"/>
        <w:spacing w:line="276" w:lineRule="auto"/>
        <w:ind w:right="288"/>
        <w:rPr>
          <w:rFonts w:ascii="Sylfaen" w:hAnsi="Sylfaen"/>
          <w:sz w:val="18"/>
          <w:szCs w:val="18"/>
        </w:rPr>
      </w:pPr>
      <w:r w:rsidRPr="00EF680D">
        <w:rPr>
          <w:rStyle w:val="FootnoteReference"/>
          <w:sz w:val="18"/>
          <w:szCs w:val="18"/>
        </w:rPr>
        <w:footnoteRef/>
      </w:r>
      <w:r w:rsidRPr="00EF680D">
        <w:rPr>
          <w:sz w:val="18"/>
          <w:szCs w:val="18"/>
          <w:lang w:val="ka-GE"/>
        </w:rPr>
        <w:t xml:space="preserve"> </w:t>
      </w:r>
      <w:r w:rsidRPr="00EF680D">
        <w:rPr>
          <w:sz w:val="18"/>
          <w:szCs w:val="18"/>
        </w:rPr>
        <w:t xml:space="preserve">Rights Situation of Persons with Disabilities in State Care Institutions in 2016 </w:t>
      </w:r>
      <w:r w:rsidRPr="00EF680D">
        <w:rPr>
          <w:rFonts w:ascii="Sylfaen" w:hAnsi="Sylfaen"/>
          <w:sz w:val="18"/>
          <w:szCs w:val="18"/>
          <w:lang w:val="ka-GE"/>
        </w:rPr>
        <w:t xml:space="preserve"> </w:t>
      </w:r>
      <w:r w:rsidRPr="008C16B7">
        <w:t xml:space="preserve"> </w:t>
      </w:r>
      <w:hyperlink r:id="rId46" w:history="1">
        <w:r w:rsidRPr="008B1FAD">
          <w:rPr>
            <w:rStyle w:val="Hyperlink"/>
            <w:sz w:val="18"/>
            <w:szCs w:val="18"/>
            <w:lang w:val="ka-GE"/>
          </w:rPr>
          <w:t>http://www.ombudsman.ge/en/reports/specialuri-angarishebi/legal-situation-of-persons-with-disabilities-in-the-state-care-institutions.page</w:t>
        </w:r>
      </w:hyperlink>
      <w:r>
        <w:rPr>
          <w:sz w:val="18"/>
          <w:szCs w:val="18"/>
        </w:rPr>
        <w:t xml:space="preserve"> </w:t>
      </w:r>
    </w:p>
  </w:footnote>
  <w:footnote w:id="66">
    <w:p w:rsidR="00C228C9" w:rsidRPr="004E796A" w:rsidRDefault="00C228C9" w:rsidP="003D3F18">
      <w:pPr>
        <w:pStyle w:val="FootnoteText"/>
        <w:spacing w:line="276" w:lineRule="auto"/>
        <w:ind w:right="288"/>
        <w:rPr>
          <w:rFonts w:ascii="Sylfaen" w:hAnsi="Sylfaen"/>
          <w:sz w:val="18"/>
          <w:szCs w:val="18"/>
        </w:rPr>
      </w:pPr>
      <w:r w:rsidRPr="00EF680D">
        <w:rPr>
          <w:rStyle w:val="FootnoteReference"/>
          <w:sz w:val="18"/>
          <w:szCs w:val="18"/>
        </w:rPr>
        <w:footnoteRef/>
      </w:r>
      <w:r w:rsidRPr="00EF680D">
        <w:rPr>
          <w:sz w:val="18"/>
          <w:szCs w:val="18"/>
          <w:lang w:val="ka-GE"/>
        </w:rPr>
        <w:t xml:space="preserve"> </w:t>
      </w:r>
      <w:r w:rsidRPr="00EF680D">
        <w:rPr>
          <w:sz w:val="18"/>
          <w:szCs w:val="18"/>
        </w:rPr>
        <w:t xml:space="preserve">Rights Situation of Persons with Disabilities in the State Care Institutions, National Preventive Mechanism, 2015 </w:t>
      </w:r>
      <w:r w:rsidRPr="004E796A">
        <w:t xml:space="preserve"> </w:t>
      </w:r>
      <w:hyperlink r:id="rId47" w:history="1">
        <w:r w:rsidRPr="008B1FAD">
          <w:rPr>
            <w:rStyle w:val="Hyperlink"/>
            <w:sz w:val="18"/>
            <w:szCs w:val="18"/>
            <w:lang w:val="ka-GE"/>
          </w:rPr>
          <w:t>http://www.ombudsman.ge/en/reports/specialuri-angarishebi/legal-situation-of-persons-with-disabilities-in-the-state-care-institutions.page</w:t>
        </w:r>
      </w:hyperlink>
      <w:r>
        <w:rPr>
          <w:sz w:val="18"/>
          <w:szCs w:val="18"/>
        </w:rPr>
        <w:t xml:space="preserve"> </w:t>
      </w:r>
    </w:p>
  </w:footnote>
  <w:footnote w:id="67">
    <w:p w:rsidR="00C228C9" w:rsidRPr="004E796A" w:rsidRDefault="00C228C9" w:rsidP="003D503F">
      <w:pPr>
        <w:pStyle w:val="FootnoteText"/>
        <w:spacing w:line="276" w:lineRule="auto"/>
        <w:ind w:right="288"/>
        <w:rPr>
          <w:sz w:val="18"/>
          <w:szCs w:val="18"/>
        </w:rPr>
      </w:pPr>
      <w:r w:rsidRPr="00EF680D">
        <w:rPr>
          <w:rStyle w:val="FootnoteReference"/>
          <w:sz w:val="18"/>
          <w:szCs w:val="18"/>
        </w:rPr>
        <w:footnoteRef/>
      </w:r>
      <w:r w:rsidRPr="00EF680D">
        <w:rPr>
          <w:sz w:val="18"/>
          <w:szCs w:val="18"/>
          <w:lang w:val="ka-GE"/>
        </w:rPr>
        <w:t xml:space="preserve"> Order N01–54/</w:t>
      </w:r>
      <w:r w:rsidRPr="00EF680D">
        <w:rPr>
          <w:rFonts w:ascii="Sylfaen" w:hAnsi="Sylfaen" w:cs="Sylfaen"/>
          <w:sz w:val="18"/>
          <w:szCs w:val="18"/>
          <w:lang w:val="ka-GE"/>
        </w:rPr>
        <w:t>n of July 23, 2014, of the Minister of Labour, Health and Socail Afaairs of G</w:t>
      </w:r>
      <w:r w:rsidRPr="00EF680D">
        <w:rPr>
          <w:rFonts w:ascii="Sylfaen" w:hAnsi="Sylfaen" w:cs="Sylfaen"/>
          <w:sz w:val="18"/>
          <w:szCs w:val="18"/>
        </w:rPr>
        <w:t>e</w:t>
      </w:r>
      <w:r w:rsidRPr="00EF680D">
        <w:rPr>
          <w:rFonts w:ascii="Sylfaen" w:hAnsi="Sylfaen" w:cs="Sylfaen"/>
          <w:sz w:val="18"/>
          <w:szCs w:val="18"/>
          <w:lang w:val="ka-GE"/>
        </w:rPr>
        <w:t>o</w:t>
      </w:r>
      <w:r w:rsidRPr="00EF680D">
        <w:rPr>
          <w:rFonts w:ascii="Sylfaen" w:hAnsi="Sylfaen" w:cs="Sylfaen"/>
          <w:sz w:val="18"/>
          <w:szCs w:val="18"/>
        </w:rPr>
        <w:t>r</w:t>
      </w:r>
      <w:r w:rsidRPr="00EF680D">
        <w:rPr>
          <w:rFonts w:ascii="Sylfaen" w:hAnsi="Sylfaen" w:cs="Sylfaen"/>
          <w:sz w:val="18"/>
          <w:szCs w:val="18"/>
          <w:lang w:val="ka-GE"/>
        </w:rPr>
        <w:t xml:space="preserve">gia on </w:t>
      </w:r>
      <w:r>
        <w:rPr>
          <w:rFonts w:ascii="Sylfaen" w:hAnsi="Sylfaen" w:cs="Sylfaen"/>
          <w:sz w:val="18"/>
          <w:szCs w:val="18"/>
        </w:rPr>
        <w:t xml:space="preserve">the </w:t>
      </w:r>
      <w:r w:rsidRPr="00EF680D">
        <w:rPr>
          <w:rFonts w:ascii="Sylfaen" w:hAnsi="Sylfaen" w:cs="Sylfaen"/>
          <w:sz w:val="18"/>
          <w:szCs w:val="18"/>
          <w:lang w:val="ka-GE"/>
        </w:rPr>
        <w:t>Approval of Minimal Standards for Serving Persons with Disaabilites and Ol</w:t>
      </w:r>
      <w:r w:rsidRPr="00EF680D">
        <w:rPr>
          <w:rFonts w:ascii="Sylfaen" w:hAnsi="Sylfaen" w:cs="Sylfaen"/>
          <w:sz w:val="18"/>
          <w:szCs w:val="18"/>
        </w:rPr>
        <w:t>d</w:t>
      </w:r>
      <w:r w:rsidRPr="00EF680D">
        <w:rPr>
          <w:rFonts w:ascii="Sylfaen" w:hAnsi="Sylfaen" w:cs="Sylfaen"/>
          <w:sz w:val="18"/>
          <w:szCs w:val="18"/>
          <w:lang w:val="ka-GE"/>
        </w:rPr>
        <w:t>e</w:t>
      </w:r>
      <w:r w:rsidRPr="00EF680D">
        <w:rPr>
          <w:rFonts w:ascii="Sylfaen" w:hAnsi="Sylfaen" w:cs="Sylfaen"/>
          <w:sz w:val="18"/>
          <w:szCs w:val="18"/>
        </w:rPr>
        <w:t>r</w:t>
      </w:r>
      <w:r w:rsidRPr="00EF680D">
        <w:rPr>
          <w:rFonts w:ascii="Sylfaen" w:hAnsi="Sylfaen" w:cs="Sylfaen"/>
          <w:sz w:val="18"/>
          <w:szCs w:val="18"/>
          <w:lang w:val="ka-GE"/>
        </w:rPr>
        <w:t xml:space="preserve"> People in Specialised </w:t>
      </w:r>
      <w:r>
        <w:rPr>
          <w:rFonts w:ascii="Sylfaen" w:hAnsi="Sylfaen" w:cs="Sylfaen"/>
          <w:sz w:val="18"/>
          <w:szCs w:val="18"/>
        </w:rPr>
        <w:t xml:space="preserve">state </w:t>
      </w:r>
      <w:r w:rsidRPr="00EF680D">
        <w:rPr>
          <w:rFonts w:ascii="Sylfaen" w:hAnsi="Sylfaen" w:cs="Sylfaen"/>
          <w:sz w:val="18"/>
          <w:szCs w:val="18"/>
          <w:lang w:val="ka-GE"/>
        </w:rPr>
        <w:t xml:space="preserve">Care </w:t>
      </w:r>
      <w:r w:rsidRPr="00EF680D">
        <w:rPr>
          <w:sz w:val="18"/>
          <w:szCs w:val="18"/>
        </w:rPr>
        <w:t>Institutions</w:t>
      </w:r>
    </w:p>
  </w:footnote>
  <w:footnote w:id="68">
    <w:p w:rsidR="00C228C9" w:rsidRPr="00225821" w:rsidRDefault="00C228C9" w:rsidP="003D503F">
      <w:pPr>
        <w:pStyle w:val="FootnoteText"/>
        <w:spacing w:line="276" w:lineRule="auto"/>
        <w:ind w:right="288"/>
        <w:rPr>
          <w:sz w:val="18"/>
          <w:szCs w:val="18"/>
        </w:rPr>
      </w:pPr>
      <w:r w:rsidRPr="00225821">
        <w:rPr>
          <w:rStyle w:val="FootnoteReference"/>
          <w:sz w:val="18"/>
          <w:szCs w:val="18"/>
        </w:rPr>
        <w:footnoteRef/>
      </w:r>
      <w:r w:rsidRPr="00225821">
        <w:rPr>
          <w:sz w:val="18"/>
          <w:szCs w:val="18"/>
          <w:lang w:val="ka-GE"/>
        </w:rPr>
        <w:t xml:space="preserve"> </w:t>
      </w:r>
      <w:proofErr w:type="gramStart"/>
      <w:r w:rsidRPr="00225821">
        <w:rPr>
          <w:sz w:val="18"/>
          <w:szCs w:val="18"/>
        </w:rPr>
        <w:t>8</w:t>
      </w:r>
      <w:r w:rsidRPr="00225821">
        <w:rPr>
          <w:sz w:val="18"/>
          <w:szCs w:val="18"/>
          <w:vertAlign w:val="superscript"/>
        </w:rPr>
        <w:t>th</w:t>
      </w:r>
      <w:r w:rsidRPr="00225821">
        <w:rPr>
          <w:sz w:val="18"/>
          <w:szCs w:val="18"/>
        </w:rPr>
        <w:t xml:space="preserve"> General Report of the European Committee for the Prevention of Torture, </w:t>
      </w:r>
      <w:r w:rsidRPr="00225821">
        <w:rPr>
          <w:sz w:val="18"/>
          <w:szCs w:val="18"/>
          <w:lang w:val="ka-GE"/>
        </w:rPr>
        <w:t xml:space="preserve">(CPT/Inf (98) 12), </w:t>
      </w:r>
      <w:r w:rsidRPr="00225821">
        <w:rPr>
          <w:rFonts w:ascii="Sylfaen" w:hAnsi="Sylfaen" w:cs="Sylfaen"/>
          <w:sz w:val="18"/>
          <w:szCs w:val="18"/>
        </w:rPr>
        <w:t>paragraph</w:t>
      </w:r>
      <w:r w:rsidRPr="00225821">
        <w:rPr>
          <w:sz w:val="18"/>
          <w:szCs w:val="18"/>
          <w:lang w:val="ka-GE"/>
        </w:rPr>
        <w:t xml:space="preserve"> 47</w:t>
      </w:r>
      <w:r w:rsidRPr="00225821">
        <w:rPr>
          <w:sz w:val="18"/>
          <w:szCs w:val="18"/>
        </w:rPr>
        <w:t>.</w:t>
      </w:r>
      <w:proofErr w:type="gramEnd"/>
    </w:p>
    <w:p w:rsidR="00C228C9" w:rsidRPr="00225821" w:rsidRDefault="00C228C9">
      <w:pPr>
        <w:pStyle w:val="FootnoteText"/>
        <w:rPr>
          <w:sz w:val="18"/>
          <w:szCs w:val="18"/>
        </w:rPr>
      </w:pPr>
    </w:p>
  </w:footnote>
  <w:footnote w:id="69">
    <w:p w:rsidR="00C228C9" w:rsidRPr="00225821" w:rsidRDefault="00C228C9">
      <w:pPr>
        <w:pStyle w:val="FootnoteText"/>
        <w:rPr>
          <w:rFonts w:ascii="Sylfaen" w:hAnsi="Sylfaen"/>
          <w:sz w:val="18"/>
          <w:szCs w:val="18"/>
        </w:rPr>
      </w:pPr>
      <w:r w:rsidRPr="00225821">
        <w:rPr>
          <w:rStyle w:val="FootnoteReference"/>
          <w:sz w:val="18"/>
          <w:szCs w:val="18"/>
        </w:rPr>
        <w:footnoteRef/>
      </w:r>
      <w:r w:rsidRPr="00225821">
        <w:rPr>
          <w:sz w:val="18"/>
          <w:szCs w:val="18"/>
          <w:lang w:val="ka-GE"/>
        </w:rPr>
        <w:t xml:space="preserve"> </w:t>
      </w:r>
      <w:hyperlink r:id="rId48" w:history="1">
        <w:r w:rsidRPr="00225821">
          <w:rPr>
            <w:rStyle w:val="Hyperlink"/>
            <w:rFonts w:ascii="Sylfaen" w:hAnsi="Sylfaen"/>
            <w:sz w:val="18"/>
            <w:szCs w:val="18"/>
            <w:lang w:val="ka-GE"/>
          </w:rPr>
          <w:t>http://www.ombudsman.ge/en/reports/specialuri-angarishebi/report-on-the-monitoring-of-mental-health-institutions.page</w:t>
        </w:r>
      </w:hyperlink>
      <w:r w:rsidRPr="00225821">
        <w:rPr>
          <w:rFonts w:ascii="Sylfaen" w:hAnsi="Sylfaen"/>
          <w:sz w:val="18"/>
          <w:szCs w:val="18"/>
          <w:lang w:val="ka-GE"/>
        </w:rPr>
        <w:t xml:space="preserve"> </w:t>
      </w:r>
    </w:p>
  </w:footnote>
  <w:footnote w:id="70">
    <w:p w:rsidR="00C228C9" w:rsidRPr="004C43D7" w:rsidRDefault="00C228C9">
      <w:pPr>
        <w:pStyle w:val="FootnoteText"/>
        <w:rPr>
          <w:rFonts w:ascii="Sylfaen" w:hAnsi="Sylfaen"/>
          <w:sz w:val="18"/>
          <w:szCs w:val="18"/>
        </w:rPr>
      </w:pPr>
      <w:r w:rsidRPr="00225821">
        <w:rPr>
          <w:rStyle w:val="FootnoteReference"/>
          <w:sz w:val="18"/>
          <w:szCs w:val="18"/>
        </w:rPr>
        <w:footnoteRef/>
      </w:r>
      <w:r w:rsidRPr="00225821">
        <w:rPr>
          <w:sz w:val="18"/>
          <w:szCs w:val="18"/>
          <w:lang w:val="ka-GE"/>
        </w:rPr>
        <w:t xml:space="preserve"> </w:t>
      </w:r>
      <w:hyperlink r:id="rId49" w:history="1">
        <w:r w:rsidRPr="008B1FAD">
          <w:rPr>
            <w:rStyle w:val="Hyperlink"/>
            <w:sz w:val="18"/>
            <w:szCs w:val="18"/>
            <w:lang w:val="ka-GE"/>
          </w:rPr>
          <w:t>http://www.ombudsman.ge/en/reports/specialuri-angarishebi/analysis-of-the-law-of-georgia-on-occupied-territories-and-recommendations.page</w:t>
        </w:r>
      </w:hyperlink>
      <w:r>
        <w:rPr>
          <w:sz w:val="18"/>
          <w:szCs w:val="18"/>
        </w:rPr>
        <w:t xml:space="preserve"> </w:t>
      </w:r>
    </w:p>
  </w:footnote>
  <w:footnote w:id="71">
    <w:p w:rsidR="00C228C9" w:rsidRPr="004C43D7" w:rsidRDefault="00C228C9" w:rsidP="00FC55B6">
      <w:pPr>
        <w:pStyle w:val="FootnoteText"/>
        <w:rPr>
          <w:rFonts w:ascii="Sylfaen" w:hAnsi="Sylfaen"/>
          <w:sz w:val="18"/>
          <w:szCs w:val="18"/>
        </w:rPr>
      </w:pPr>
      <w:r w:rsidRPr="00225821">
        <w:rPr>
          <w:rStyle w:val="FootnoteReference"/>
          <w:sz w:val="18"/>
          <w:szCs w:val="18"/>
        </w:rPr>
        <w:footnoteRef/>
      </w:r>
      <w:r w:rsidRPr="00225821">
        <w:rPr>
          <w:sz w:val="18"/>
          <w:szCs w:val="18"/>
          <w:lang w:val="ka-GE"/>
        </w:rPr>
        <w:t xml:space="preserve"> </w:t>
      </w:r>
      <w:hyperlink r:id="rId50" w:history="1">
        <w:r w:rsidRPr="008B1FAD">
          <w:rPr>
            <w:rStyle w:val="Hyperlink"/>
            <w:sz w:val="18"/>
            <w:szCs w:val="18"/>
            <w:lang w:val="ka-GE"/>
          </w:rPr>
          <w:t>http://www.ombudsman.ge/en/reports/specialuri-angarishebi/special-report-of-the-public-defender-of-georgia-on-the-rights-of-women-and-children-in-conflict-affected-regions-review-of-2014-2016.page</w:t>
        </w:r>
      </w:hyperlink>
      <w:r>
        <w:rPr>
          <w:sz w:val="18"/>
          <w:szCs w:val="18"/>
        </w:rPr>
        <w:t xml:space="preserve"> </w:t>
      </w:r>
    </w:p>
    <w:p w:rsidR="00C228C9" w:rsidRPr="00225821" w:rsidRDefault="00C228C9">
      <w:pPr>
        <w:pStyle w:val="FootnoteText"/>
        <w:rPr>
          <w:sz w:val="18"/>
          <w:szCs w:val="18"/>
          <w:lang w:val="ka-GE"/>
        </w:rPr>
      </w:pPr>
    </w:p>
  </w:footnote>
  <w:footnote w:id="72">
    <w:p w:rsidR="00C228C9" w:rsidRPr="00225821" w:rsidRDefault="00C228C9" w:rsidP="00FC55B6">
      <w:pPr>
        <w:pStyle w:val="FootnoteText"/>
        <w:rPr>
          <w:rFonts w:ascii="Sylfaen" w:hAnsi="Sylfaen"/>
          <w:sz w:val="18"/>
          <w:szCs w:val="18"/>
          <w:lang w:val="ka-GE"/>
        </w:rPr>
      </w:pPr>
      <w:r w:rsidRPr="00225821">
        <w:rPr>
          <w:rStyle w:val="FootnoteReference"/>
          <w:sz w:val="18"/>
          <w:szCs w:val="18"/>
        </w:rPr>
        <w:footnoteRef/>
      </w:r>
      <w:r w:rsidRPr="00225821">
        <w:rPr>
          <w:sz w:val="18"/>
          <w:szCs w:val="18"/>
        </w:rPr>
        <w:t xml:space="preserve"> </w:t>
      </w:r>
      <w:r w:rsidRPr="00225821">
        <w:rPr>
          <w:rFonts w:ascii="Sylfaen" w:hAnsi="Sylfaen"/>
          <w:sz w:val="18"/>
          <w:szCs w:val="18"/>
          <w:lang w:val="ka-GE"/>
        </w:rPr>
        <w:t xml:space="preserve">Report on </w:t>
      </w:r>
      <w:r>
        <w:rPr>
          <w:rFonts w:ascii="Sylfaen" w:hAnsi="Sylfaen"/>
          <w:sz w:val="18"/>
          <w:szCs w:val="18"/>
        </w:rPr>
        <w:t xml:space="preserve">the </w:t>
      </w:r>
      <w:r w:rsidRPr="00225821">
        <w:rPr>
          <w:rFonts w:ascii="Sylfaen" w:hAnsi="Sylfaen"/>
          <w:sz w:val="18"/>
          <w:szCs w:val="18"/>
          <w:lang w:val="ka-GE"/>
        </w:rPr>
        <w:t>Monitoring of Mental Health Institutions &lt;</w:t>
      </w:r>
      <w:r w:rsidR="00F929B6">
        <w:fldChar w:fldCharType="begin"/>
      </w:r>
      <w:r>
        <w:instrText>HYPERLINK "http://www.ombudsman.ge/en/reports/specialuri-angarishebi/report-on-the-monitoring-of-mental-health-institutions.page"</w:instrText>
      </w:r>
      <w:r w:rsidR="00F929B6">
        <w:fldChar w:fldCharType="separate"/>
      </w:r>
      <w:r w:rsidRPr="00225821">
        <w:rPr>
          <w:rStyle w:val="Hyperlink"/>
          <w:sz w:val="18"/>
          <w:szCs w:val="18"/>
          <w:lang w:val="ka-GE"/>
        </w:rPr>
        <w:t>http://www.ombudsman.ge/en/reports/specialuri-angarishebi/report-on-the-monitoring-of-mental-health-institutions.page</w:t>
      </w:r>
      <w:r w:rsidR="00F929B6">
        <w:fldChar w:fldCharType="end"/>
      </w:r>
      <w:r w:rsidRPr="00225821">
        <w:rPr>
          <w:rFonts w:ascii="Sylfaen" w:hAnsi="Sylfaen"/>
          <w:sz w:val="18"/>
          <w:szCs w:val="18"/>
          <w:lang w:val="ka-GE"/>
        </w:rPr>
        <w:t xml:space="preserve">&gt;  </w:t>
      </w:r>
    </w:p>
    <w:p w:rsidR="00C228C9" w:rsidRPr="00225821" w:rsidRDefault="00C228C9">
      <w:pPr>
        <w:pStyle w:val="FootnoteText"/>
        <w:rPr>
          <w:sz w:val="18"/>
          <w:szCs w:val="18"/>
          <w:lang w:val="ka-GE"/>
        </w:rPr>
      </w:pPr>
    </w:p>
  </w:footnote>
  <w:footnote w:id="73">
    <w:p w:rsidR="00C228C9" w:rsidRPr="00225821" w:rsidRDefault="00C228C9" w:rsidP="004F4B2C">
      <w:pPr>
        <w:spacing w:after="0" w:line="240" w:lineRule="auto"/>
        <w:ind w:right="288"/>
        <w:rPr>
          <w:rFonts w:ascii="Sylfaen" w:hAnsi="Sylfaen"/>
          <w:sz w:val="18"/>
          <w:szCs w:val="18"/>
          <w:lang w:val="ka-GE"/>
        </w:rPr>
      </w:pPr>
      <w:r w:rsidRPr="00225821">
        <w:rPr>
          <w:rStyle w:val="FootnoteReference"/>
          <w:sz w:val="18"/>
          <w:szCs w:val="18"/>
        </w:rPr>
        <w:footnoteRef/>
      </w:r>
      <w:r w:rsidRPr="00225821">
        <w:rPr>
          <w:sz w:val="18"/>
          <w:szCs w:val="18"/>
        </w:rPr>
        <w:t xml:space="preserve"> Public Defender’s Report on the Situation of Human Rights and Freedoms in Georgia in 2015, page</w:t>
      </w:r>
      <w:r w:rsidRPr="00225821">
        <w:rPr>
          <w:rFonts w:ascii="Sylfaen" w:hAnsi="Sylfaen"/>
          <w:sz w:val="18"/>
          <w:szCs w:val="18"/>
          <w:lang w:val="ka-GE"/>
        </w:rPr>
        <w:t xml:space="preserve"> 742 </w:t>
      </w:r>
      <w:hyperlink r:id="rId51" w:history="1">
        <w:r w:rsidRPr="00225821">
          <w:rPr>
            <w:rStyle w:val="Hyperlink"/>
            <w:rFonts w:ascii="Sylfaen" w:hAnsi="Sylfaen"/>
            <w:sz w:val="18"/>
            <w:szCs w:val="18"/>
            <w:lang w:val="ka-GE"/>
          </w:rPr>
          <w:t>http://www.ombudsman.ge/uploads/other/3/3892.pdf</w:t>
        </w:r>
      </w:hyperlink>
    </w:p>
  </w:footnote>
  <w:footnote w:id="74">
    <w:p w:rsidR="00C228C9" w:rsidRPr="00225821" w:rsidRDefault="00C228C9" w:rsidP="004F4B2C">
      <w:pPr>
        <w:spacing w:after="0" w:line="240" w:lineRule="auto"/>
        <w:ind w:right="288"/>
        <w:rPr>
          <w:rFonts w:ascii="Sylfaen" w:hAnsi="Sylfaen"/>
          <w:sz w:val="18"/>
          <w:szCs w:val="18"/>
        </w:rPr>
      </w:pPr>
      <w:r w:rsidRPr="00225821">
        <w:rPr>
          <w:rStyle w:val="FootnoteReference"/>
          <w:sz w:val="18"/>
          <w:szCs w:val="18"/>
        </w:rPr>
        <w:footnoteRef/>
      </w:r>
      <w:r w:rsidRPr="00225821">
        <w:rPr>
          <w:sz w:val="18"/>
          <w:szCs w:val="18"/>
          <w:lang w:val="ka-GE"/>
        </w:rPr>
        <w:t xml:space="preserve"> Severa</w:t>
      </w:r>
      <w:r>
        <w:rPr>
          <w:sz w:val="18"/>
          <w:szCs w:val="18"/>
        </w:rPr>
        <w:t>l</w:t>
      </w:r>
      <w:r w:rsidRPr="00225821">
        <w:rPr>
          <w:sz w:val="18"/>
          <w:szCs w:val="18"/>
          <w:lang w:val="ka-GE"/>
        </w:rPr>
        <w:t xml:space="preserve"> project</w:t>
      </w:r>
      <w:r>
        <w:rPr>
          <w:sz w:val="18"/>
          <w:szCs w:val="18"/>
        </w:rPr>
        <w:t>s</w:t>
      </w:r>
      <w:r w:rsidRPr="00225821">
        <w:rPr>
          <w:sz w:val="18"/>
          <w:szCs w:val="18"/>
          <w:lang w:val="ka-GE"/>
        </w:rPr>
        <w:t xml:space="preserve"> were carried out for the purpose of training, retraining and employem</w:t>
      </w:r>
      <w:r>
        <w:rPr>
          <w:sz w:val="18"/>
          <w:szCs w:val="18"/>
        </w:rPr>
        <w:t>e</w:t>
      </w:r>
      <w:r w:rsidRPr="00225821">
        <w:rPr>
          <w:sz w:val="18"/>
          <w:szCs w:val="18"/>
          <w:lang w:val="ka-GE"/>
        </w:rPr>
        <w:t>n</w:t>
      </w:r>
      <w:r>
        <w:rPr>
          <w:sz w:val="18"/>
          <w:szCs w:val="18"/>
        </w:rPr>
        <w:t>t</w:t>
      </w:r>
      <w:r w:rsidRPr="00225821">
        <w:rPr>
          <w:sz w:val="18"/>
          <w:szCs w:val="18"/>
          <w:lang w:val="ka-GE"/>
        </w:rPr>
        <w:t xml:space="preserve"> </w:t>
      </w:r>
      <w:r w:rsidRPr="00225821">
        <w:rPr>
          <w:sz w:val="18"/>
          <w:szCs w:val="18"/>
        </w:rPr>
        <w:t>of</w:t>
      </w:r>
      <w:r w:rsidRPr="00225821">
        <w:rPr>
          <w:sz w:val="18"/>
          <w:szCs w:val="18"/>
          <w:lang w:val="ka-GE"/>
        </w:rPr>
        <w:t xml:space="preserve"> </w:t>
      </w:r>
      <w:r w:rsidRPr="00225821">
        <w:rPr>
          <w:sz w:val="18"/>
          <w:szCs w:val="18"/>
          <w:lang w:val="ka-GE"/>
        </w:rPr>
        <w:t>interpreters (38) fund</w:t>
      </w:r>
      <w:proofErr w:type="spellStart"/>
      <w:r>
        <w:rPr>
          <w:sz w:val="18"/>
          <w:szCs w:val="18"/>
        </w:rPr>
        <w:t>ed</w:t>
      </w:r>
      <w:proofErr w:type="spellEnd"/>
      <w:r>
        <w:rPr>
          <w:sz w:val="18"/>
          <w:szCs w:val="18"/>
        </w:rPr>
        <w:t xml:space="preserve"> by</w:t>
      </w:r>
      <w:r w:rsidRPr="00225821">
        <w:rPr>
          <w:sz w:val="18"/>
          <w:szCs w:val="18"/>
          <w:lang w:val="ka-GE"/>
        </w:rPr>
        <w:t xml:space="preserve"> local self-governments (Tbilisi, Kutaisi)</w:t>
      </w:r>
    </w:p>
  </w:footnote>
  <w:footnote w:id="75">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w:t>
      </w:r>
      <w:r w:rsidRPr="00B578D9">
        <w:rPr>
          <w:sz w:val="18"/>
          <w:szCs w:val="18"/>
        </w:rPr>
        <w:t>Guidelines</w:t>
      </w:r>
      <w:r w:rsidRPr="00225821">
        <w:rPr>
          <w:sz w:val="18"/>
          <w:szCs w:val="18"/>
        </w:rPr>
        <w:t xml:space="preserve"> </w:t>
      </w:r>
      <w:r>
        <w:rPr>
          <w:sz w:val="18"/>
          <w:szCs w:val="18"/>
        </w:rPr>
        <w:t>on the</w:t>
      </w:r>
      <w:r w:rsidRPr="00225821">
        <w:rPr>
          <w:sz w:val="18"/>
          <w:szCs w:val="18"/>
        </w:rPr>
        <w:t xml:space="preserve"> Implementation of the Convention on the Rights of Persons with Disabilities (U</w:t>
      </w:r>
      <w:r w:rsidRPr="00225821">
        <w:rPr>
          <w:rFonts w:ascii="Sylfaen" w:hAnsi="Sylfaen"/>
          <w:sz w:val="18"/>
          <w:szCs w:val="18"/>
          <w:lang w:val="ka-GE"/>
        </w:rPr>
        <w:t>NCRPD)</w:t>
      </w:r>
      <w:r w:rsidRPr="00225821">
        <w:rPr>
          <w:rFonts w:ascii="Sylfaen" w:hAnsi="Sylfaen"/>
          <w:sz w:val="18"/>
          <w:szCs w:val="18"/>
        </w:rPr>
        <w:t xml:space="preserve">, </w:t>
      </w:r>
      <w:r w:rsidRPr="00225821">
        <w:rPr>
          <w:rFonts w:ascii="Sylfaen" w:hAnsi="Sylfaen"/>
          <w:sz w:val="18"/>
          <w:szCs w:val="18"/>
          <w:lang w:val="ka-GE"/>
        </w:rPr>
        <w:t>EMC. 2014</w:t>
      </w:r>
      <w:r w:rsidRPr="00225821">
        <w:rPr>
          <w:rFonts w:ascii="Sylfaen" w:hAnsi="Sylfaen"/>
          <w:sz w:val="18"/>
          <w:szCs w:val="18"/>
        </w:rPr>
        <w:t>, page</w:t>
      </w:r>
      <w:r w:rsidRPr="00225821">
        <w:rPr>
          <w:rFonts w:ascii="Sylfaen" w:hAnsi="Sylfaen"/>
          <w:sz w:val="18"/>
          <w:szCs w:val="18"/>
          <w:lang w:val="ka-GE"/>
        </w:rPr>
        <w:t xml:space="preserve"> 16 </w:t>
      </w:r>
      <w:hyperlink r:id="rId52" w:history="1">
        <w:r w:rsidRPr="00225821">
          <w:rPr>
            <w:rStyle w:val="Hyperlink"/>
            <w:rFonts w:ascii="Sylfaen" w:hAnsi="Sylfaen"/>
            <w:sz w:val="18"/>
            <w:szCs w:val="18"/>
            <w:lang w:val="ka-GE"/>
          </w:rPr>
          <w:t>https://emc.org.ge/2014/08/26/guidelines-on-the-implementation-of-the-un-convention-on-the-rights-of-persons-with-disabilities-uncrpd</w:t>
        </w:r>
      </w:hyperlink>
    </w:p>
  </w:footnote>
  <w:footnote w:id="76">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Public Defender’s Report on the Situation of Human Rights and Freedoms in Georgia in 2015, page</w:t>
      </w:r>
      <w:r w:rsidRPr="00225821">
        <w:rPr>
          <w:rFonts w:ascii="Sylfaen" w:hAnsi="Sylfaen"/>
          <w:sz w:val="18"/>
          <w:szCs w:val="18"/>
          <w:lang w:val="ka-GE"/>
        </w:rPr>
        <w:t xml:space="preserve"> 744 </w:t>
      </w:r>
      <w:hyperlink r:id="rId53" w:history="1">
        <w:r w:rsidRPr="00225821">
          <w:rPr>
            <w:rStyle w:val="Hyperlink"/>
            <w:rFonts w:ascii="Sylfaen" w:hAnsi="Sylfaen"/>
            <w:sz w:val="18"/>
            <w:szCs w:val="18"/>
            <w:lang w:val="ka-GE"/>
          </w:rPr>
          <w:t>http://www.ombudsman.ge/uploads/other/3/3892.pdf</w:t>
        </w:r>
      </w:hyperlink>
    </w:p>
  </w:footnote>
  <w:footnote w:id="77">
    <w:p w:rsidR="00C228C9" w:rsidRPr="00225821" w:rsidRDefault="00C228C9">
      <w:pPr>
        <w:pStyle w:val="FootnoteText"/>
        <w:rPr>
          <w:sz w:val="18"/>
          <w:szCs w:val="18"/>
        </w:rPr>
      </w:pPr>
      <w:r w:rsidRPr="00225821">
        <w:rPr>
          <w:rStyle w:val="FootnoteReference"/>
          <w:sz w:val="18"/>
          <w:szCs w:val="18"/>
        </w:rPr>
        <w:footnoteRef/>
      </w:r>
      <w:r w:rsidRPr="00225821">
        <w:rPr>
          <w:rFonts w:ascii="Sylfaen" w:hAnsi="Sylfaen"/>
          <w:sz w:val="18"/>
          <w:szCs w:val="18"/>
          <w:lang w:val="ka-GE"/>
        </w:rPr>
        <w:t xml:space="preserve">N 09/6957  </w:t>
      </w:r>
      <w:hyperlink r:id="rId54" w:history="1">
        <w:r w:rsidRPr="00225821">
          <w:rPr>
            <w:rStyle w:val="Hyperlink"/>
            <w:rFonts w:ascii="Sylfaen" w:hAnsi="Sylfaen"/>
            <w:sz w:val="18"/>
            <w:szCs w:val="18"/>
            <w:lang w:val="ka-GE"/>
          </w:rPr>
          <w:t>http://www.ombudsman.ge/en/recommendations-Proposal/winadadebebi/proposal-to-national-communications-commission-on-access-to-information-for-people-with-disabilities.page</w:t>
        </w:r>
      </w:hyperlink>
    </w:p>
  </w:footnote>
  <w:footnote w:id="78">
    <w:p w:rsidR="00C228C9" w:rsidRPr="00AE139F"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Public Defender’s Report on the Situation of Human Rights and Freedoms in Georgia in 2015, page</w:t>
      </w:r>
      <w:r w:rsidRPr="00225821">
        <w:rPr>
          <w:rFonts w:ascii="Sylfaen" w:hAnsi="Sylfaen"/>
          <w:sz w:val="18"/>
          <w:szCs w:val="18"/>
          <w:lang w:val="ka-GE"/>
        </w:rPr>
        <w:t xml:space="preserve"> 745 </w:t>
      </w:r>
      <w:hyperlink r:id="rId55" w:history="1">
        <w:r w:rsidRPr="00225821">
          <w:rPr>
            <w:rStyle w:val="Hyperlink"/>
            <w:rFonts w:ascii="Sylfaen" w:hAnsi="Sylfaen"/>
            <w:sz w:val="18"/>
            <w:szCs w:val="18"/>
            <w:lang w:val="ka-GE"/>
          </w:rPr>
          <w:t>http://www.ombudsman.ge/uploads/other/3/3892.pdf</w:t>
        </w:r>
      </w:hyperlink>
    </w:p>
  </w:footnote>
  <w:footnote w:id="79">
    <w:p w:rsidR="00C228C9" w:rsidRPr="00225821" w:rsidRDefault="00C228C9">
      <w:pPr>
        <w:pStyle w:val="FootnoteText"/>
        <w:rPr>
          <w:sz w:val="18"/>
          <w:szCs w:val="18"/>
          <w:lang w:val="ka-GE"/>
        </w:rPr>
      </w:pPr>
      <w:r w:rsidRPr="00225821">
        <w:rPr>
          <w:rStyle w:val="FootnoteReference"/>
          <w:sz w:val="18"/>
          <w:szCs w:val="18"/>
        </w:rPr>
        <w:footnoteRef/>
      </w:r>
      <w:r w:rsidRPr="00225821">
        <w:rPr>
          <w:sz w:val="18"/>
          <w:szCs w:val="18"/>
        </w:rPr>
        <w:t xml:space="preserve"> </w:t>
      </w:r>
      <w:hyperlink r:id="rId56" w:history="1">
        <w:r w:rsidRPr="00225821">
          <w:rPr>
            <w:rStyle w:val="Hyperlink"/>
            <w:rFonts w:ascii="Sylfaen" w:hAnsi="Sylfaen"/>
            <w:sz w:val="18"/>
            <w:szCs w:val="18"/>
            <w:lang w:val="ka-GE"/>
          </w:rPr>
          <w:t>http://www.rti-rating.org/view_country/?country_name=Georgia</w:t>
        </w:r>
      </w:hyperlink>
    </w:p>
  </w:footnote>
  <w:footnote w:id="80">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Freedom of and Access to Information for Persons with Disabilities, Public Defender of Georgia, 2013,  </w:t>
      </w:r>
      <w:hyperlink r:id="rId57" w:history="1">
        <w:r w:rsidRPr="00225821">
          <w:rPr>
            <w:rStyle w:val="Hyperlink"/>
            <w:rFonts w:ascii="Sylfaen" w:hAnsi="Sylfaen"/>
            <w:sz w:val="18"/>
            <w:szCs w:val="18"/>
            <w:lang w:val="ka-GE"/>
          </w:rPr>
          <w:t>http://www.ombudsman.ge/uploads/other/1/1323.pdf</w:t>
        </w:r>
      </w:hyperlink>
    </w:p>
  </w:footnote>
  <w:footnote w:id="81">
    <w:p w:rsidR="00C228C9" w:rsidRPr="00ED69D8" w:rsidRDefault="00C228C9">
      <w:pPr>
        <w:pStyle w:val="FootnoteText"/>
        <w:rPr>
          <w:sz w:val="18"/>
          <w:szCs w:val="18"/>
        </w:rPr>
      </w:pPr>
      <w:r w:rsidRPr="00225821">
        <w:rPr>
          <w:rStyle w:val="FootnoteReference"/>
          <w:sz w:val="18"/>
          <w:szCs w:val="18"/>
        </w:rPr>
        <w:footnoteRef/>
      </w:r>
      <w:r w:rsidRPr="00225821">
        <w:rPr>
          <w:sz w:val="18"/>
          <w:szCs w:val="18"/>
          <w:lang w:val="ka-GE"/>
        </w:rPr>
        <w:t xml:space="preserve"> </w:t>
      </w:r>
      <w:r w:rsidRPr="00225821">
        <w:rPr>
          <w:rFonts w:ascii="Sylfaen" w:hAnsi="Sylfaen"/>
          <w:sz w:val="18"/>
          <w:szCs w:val="18"/>
          <w:lang w:val="ka-GE"/>
        </w:rPr>
        <w:t xml:space="preserve"> </w:t>
      </w:r>
      <w:hyperlink r:id="rId58" w:history="1">
        <w:r w:rsidRPr="008B1FAD">
          <w:rPr>
            <w:rStyle w:val="Hyperlink"/>
            <w:sz w:val="18"/>
            <w:szCs w:val="18"/>
            <w:lang w:val="ka-GE"/>
          </w:rPr>
          <w:t>http://www.ombudsman.ge/uploads/other/3/3998.pdf</w:t>
        </w:r>
      </w:hyperlink>
      <w:r>
        <w:rPr>
          <w:sz w:val="18"/>
          <w:szCs w:val="18"/>
        </w:rPr>
        <w:t xml:space="preserve"> </w:t>
      </w:r>
    </w:p>
  </w:footnote>
  <w:footnote w:id="82">
    <w:p w:rsidR="00C228C9" w:rsidRPr="00ED69D8" w:rsidRDefault="00C228C9" w:rsidP="000A64F1">
      <w:pPr>
        <w:pStyle w:val="FootnoteText"/>
        <w:rPr>
          <w:rFonts w:ascii="Sylfaen" w:hAnsi="Sylfaen"/>
          <w:sz w:val="18"/>
          <w:szCs w:val="18"/>
        </w:rPr>
      </w:pPr>
      <w:r w:rsidRPr="00225821">
        <w:rPr>
          <w:rStyle w:val="FootnoteReference"/>
          <w:sz w:val="18"/>
          <w:szCs w:val="18"/>
        </w:rPr>
        <w:footnoteRef/>
      </w:r>
      <w:r w:rsidRPr="00225821">
        <w:rPr>
          <w:sz w:val="18"/>
          <w:szCs w:val="18"/>
          <w:lang w:val="ka-GE"/>
        </w:rPr>
        <w:t xml:space="preserve"> </w:t>
      </w:r>
      <w:hyperlink r:id="rId59" w:history="1">
        <w:r w:rsidRPr="008B1FAD">
          <w:rPr>
            <w:rStyle w:val="Hyperlink"/>
            <w:sz w:val="18"/>
            <w:szCs w:val="18"/>
            <w:lang w:val="ka-GE"/>
          </w:rPr>
          <w:t>http://www.ombudsman.ge/uploads/other/3/3694.pdf</w:t>
        </w:r>
      </w:hyperlink>
      <w:r>
        <w:rPr>
          <w:sz w:val="18"/>
          <w:szCs w:val="18"/>
        </w:rPr>
        <w:t xml:space="preserve"> </w:t>
      </w:r>
    </w:p>
    <w:p w:rsidR="00C228C9" w:rsidRPr="00225821" w:rsidRDefault="00C228C9">
      <w:pPr>
        <w:pStyle w:val="FootnoteText"/>
        <w:rPr>
          <w:sz w:val="18"/>
          <w:szCs w:val="18"/>
          <w:lang w:val="ka-GE"/>
        </w:rPr>
      </w:pPr>
      <w:r w:rsidRPr="00225821">
        <w:rPr>
          <w:sz w:val="18"/>
          <w:szCs w:val="18"/>
          <w:lang w:val="ka-GE"/>
        </w:rPr>
        <w:t xml:space="preserve"> </w:t>
      </w:r>
    </w:p>
  </w:footnote>
  <w:footnote w:id="83">
    <w:p w:rsidR="00C228C9" w:rsidRPr="00F02570" w:rsidRDefault="00C228C9">
      <w:pPr>
        <w:pStyle w:val="FootnoteText"/>
        <w:rPr>
          <w:sz w:val="18"/>
          <w:szCs w:val="18"/>
        </w:rPr>
      </w:pPr>
    </w:p>
  </w:footnote>
  <w:footnote w:id="84">
    <w:p w:rsidR="00C228C9" w:rsidRPr="00F02570" w:rsidRDefault="00C228C9">
      <w:pPr>
        <w:pStyle w:val="FootnoteText"/>
        <w:rPr>
          <w:sz w:val="18"/>
          <w:szCs w:val="18"/>
        </w:rPr>
      </w:pPr>
    </w:p>
  </w:footnote>
  <w:footnote w:id="85">
    <w:p w:rsidR="00C228C9" w:rsidRPr="00225821" w:rsidRDefault="00C228C9" w:rsidP="00BE66F1">
      <w:pPr>
        <w:pStyle w:val="FootnoteText"/>
        <w:spacing w:line="276" w:lineRule="auto"/>
        <w:ind w:right="288"/>
        <w:jc w:val="both"/>
        <w:rPr>
          <w:rFonts w:ascii="Sylfaen" w:hAnsi="Sylfaen"/>
          <w:sz w:val="18"/>
          <w:szCs w:val="18"/>
        </w:rPr>
      </w:pPr>
      <w:r w:rsidRPr="00225821">
        <w:rPr>
          <w:rStyle w:val="FootnoteReference"/>
          <w:sz w:val="18"/>
          <w:szCs w:val="18"/>
        </w:rPr>
        <w:footnoteRef/>
      </w:r>
      <w:r w:rsidRPr="00225821">
        <w:rPr>
          <w:sz w:val="18"/>
          <w:szCs w:val="18"/>
        </w:rPr>
        <w:t xml:space="preserve"> Law of Georgia on General Education</w:t>
      </w:r>
      <w:r w:rsidRPr="00225821">
        <w:rPr>
          <w:rFonts w:ascii="Sylfaen" w:hAnsi="Sylfaen"/>
          <w:sz w:val="18"/>
          <w:szCs w:val="18"/>
        </w:rPr>
        <w:t>, Article 33</w:t>
      </w:r>
      <w:r w:rsidRPr="00225821">
        <w:rPr>
          <w:rFonts w:ascii="Sylfaen" w:hAnsi="Sylfaen"/>
          <w:sz w:val="18"/>
          <w:szCs w:val="18"/>
          <w:lang w:val="ka-GE"/>
        </w:rPr>
        <w:t xml:space="preserve">, </w:t>
      </w:r>
      <w:r w:rsidRPr="00225821">
        <w:rPr>
          <w:rFonts w:ascii="Sylfaen" w:hAnsi="Sylfaen"/>
          <w:sz w:val="18"/>
          <w:szCs w:val="18"/>
        </w:rPr>
        <w:t>paragraph 2</w:t>
      </w:r>
      <w:r w:rsidRPr="00225821">
        <w:rPr>
          <w:rFonts w:ascii="Sylfaen" w:hAnsi="Sylfaen"/>
          <w:sz w:val="18"/>
          <w:szCs w:val="18"/>
          <w:lang w:val="ka-GE"/>
        </w:rPr>
        <w:t xml:space="preserve">, </w:t>
      </w:r>
      <w:r w:rsidRPr="00225821">
        <w:rPr>
          <w:rFonts w:ascii="Sylfaen" w:hAnsi="Sylfaen"/>
          <w:sz w:val="18"/>
          <w:szCs w:val="18"/>
        </w:rPr>
        <w:t xml:space="preserve">subparagraph </w:t>
      </w:r>
      <w:proofErr w:type="gramStart"/>
      <w:r w:rsidRPr="00225821">
        <w:rPr>
          <w:rFonts w:ascii="Sylfaen" w:hAnsi="Sylfaen"/>
          <w:sz w:val="18"/>
          <w:szCs w:val="18"/>
        </w:rPr>
        <w:t>3</w:t>
      </w:r>
      <w:r w:rsidRPr="00225821">
        <w:rPr>
          <w:rFonts w:ascii="Sylfaen" w:hAnsi="Sylfaen"/>
          <w:sz w:val="18"/>
          <w:szCs w:val="18"/>
          <w:lang w:val="ka-GE"/>
        </w:rPr>
        <w:t xml:space="preserve"> .</w:t>
      </w:r>
      <w:proofErr w:type="gramEnd"/>
      <w:r w:rsidRPr="00224D86">
        <w:t xml:space="preserve"> </w:t>
      </w:r>
      <w:r w:rsidRPr="00224D86">
        <w:rPr>
          <w:rFonts w:ascii="Sylfaen" w:hAnsi="Sylfaen"/>
          <w:sz w:val="18"/>
          <w:szCs w:val="18"/>
          <w:lang w:val="ka-GE"/>
        </w:rPr>
        <w:t>https://matsne.gov.ge/en/document/view/3310237</w:t>
      </w:r>
    </w:p>
  </w:footnote>
  <w:footnote w:id="86">
    <w:p w:rsidR="00C228C9" w:rsidRPr="00225821" w:rsidRDefault="00C228C9" w:rsidP="00BE66F1">
      <w:pPr>
        <w:pStyle w:val="FootnoteText"/>
        <w:spacing w:line="276" w:lineRule="auto"/>
        <w:ind w:right="288"/>
        <w:jc w:val="both"/>
        <w:rPr>
          <w:rFonts w:ascii="Sylfaen" w:hAnsi="Sylfaen"/>
          <w:sz w:val="18"/>
          <w:szCs w:val="18"/>
        </w:rPr>
      </w:pPr>
      <w:r w:rsidRPr="00225821">
        <w:rPr>
          <w:rStyle w:val="FootnoteReference"/>
          <w:sz w:val="18"/>
          <w:szCs w:val="18"/>
        </w:rPr>
        <w:footnoteRef/>
      </w:r>
      <w:proofErr w:type="gramStart"/>
      <w:r w:rsidRPr="00225821">
        <w:rPr>
          <w:rFonts w:ascii="Sylfaen" w:hAnsi="Sylfaen"/>
          <w:sz w:val="18"/>
          <w:szCs w:val="18"/>
        </w:rPr>
        <w:t>Public Defender’s Report on Human Rights and Freedoms in Georgia, 2015, page 728</w:t>
      </w:r>
      <w:r w:rsidRPr="00225821">
        <w:rPr>
          <w:rFonts w:ascii="Sylfaen" w:hAnsi="Sylfaen"/>
          <w:sz w:val="18"/>
          <w:szCs w:val="18"/>
          <w:lang w:val="ka-GE"/>
        </w:rPr>
        <w:t xml:space="preserve"> </w:t>
      </w:r>
      <w:hyperlink r:id="rId60" w:history="1">
        <w:r w:rsidRPr="00225821">
          <w:rPr>
            <w:rStyle w:val="Hyperlink"/>
            <w:rFonts w:ascii="Sylfaen" w:hAnsi="Sylfaen"/>
            <w:sz w:val="18"/>
            <w:szCs w:val="18"/>
            <w:lang w:val="ka-GE"/>
          </w:rPr>
          <w:t>http://www.ombudsman.ge/uploads/other/3/3892.pdf</w:t>
        </w:r>
      </w:hyperlink>
      <w:r w:rsidRPr="00225821">
        <w:rPr>
          <w:rFonts w:ascii="Sylfaen" w:hAnsi="Sylfaen"/>
          <w:sz w:val="18"/>
          <w:szCs w:val="18"/>
          <w:lang w:val="ka-GE"/>
        </w:rPr>
        <w:t>.</w:t>
      </w:r>
      <w:proofErr w:type="gramEnd"/>
    </w:p>
  </w:footnote>
  <w:footnote w:id="87">
    <w:p w:rsidR="00C228C9" w:rsidRPr="00225821" w:rsidRDefault="00C228C9" w:rsidP="007B16D3">
      <w:pPr>
        <w:autoSpaceDE w:val="0"/>
        <w:autoSpaceDN w:val="0"/>
        <w:adjustRightInd w:val="0"/>
        <w:spacing w:after="0"/>
        <w:ind w:right="288"/>
        <w:jc w:val="both"/>
        <w:rPr>
          <w:rFonts w:ascii="Sylfaen" w:hAnsi="Sylfaen" w:cs="Corbel"/>
          <w:sz w:val="18"/>
          <w:szCs w:val="18"/>
        </w:rPr>
      </w:pPr>
      <w:r w:rsidRPr="00225821">
        <w:rPr>
          <w:rStyle w:val="FootnoteReference"/>
          <w:sz w:val="18"/>
          <w:szCs w:val="18"/>
        </w:rPr>
        <w:footnoteRef/>
      </w:r>
      <w:proofErr w:type="gramStart"/>
      <w:r w:rsidRPr="00225821">
        <w:rPr>
          <w:rFonts w:ascii="Sylfaen" w:hAnsi="Sylfaen" w:cs="Corbel"/>
          <w:sz w:val="18"/>
          <w:szCs w:val="18"/>
        </w:rPr>
        <w:t>Bureau of Democracy, Human Rights and Labo</w:t>
      </w:r>
      <w:r>
        <w:rPr>
          <w:rFonts w:ascii="Sylfaen" w:hAnsi="Sylfaen" w:cs="Corbel"/>
          <w:sz w:val="18"/>
          <w:szCs w:val="18"/>
        </w:rPr>
        <w:t>u</w:t>
      </w:r>
      <w:r w:rsidRPr="00225821">
        <w:rPr>
          <w:rFonts w:ascii="Sylfaen" w:hAnsi="Sylfaen" w:cs="Corbel"/>
          <w:sz w:val="18"/>
          <w:szCs w:val="18"/>
        </w:rPr>
        <w:t>r</w:t>
      </w:r>
      <w:r>
        <w:rPr>
          <w:rFonts w:ascii="Sylfaen" w:hAnsi="Sylfaen" w:cs="Corbel"/>
          <w:sz w:val="18"/>
          <w:szCs w:val="18"/>
        </w:rPr>
        <w:t>,</w:t>
      </w:r>
      <w:r w:rsidRPr="00225821">
        <w:rPr>
          <w:rFonts w:ascii="Sylfaen" w:hAnsi="Sylfaen" w:cs="Corbel"/>
          <w:sz w:val="18"/>
          <w:szCs w:val="18"/>
        </w:rPr>
        <w:t xml:space="preserve"> Country Reports on Human Rights Practices for 2013</w:t>
      </w:r>
      <w:r>
        <w:rPr>
          <w:rFonts w:ascii="Sylfaen" w:hAnsi="Sylfaen" w:cs="Corbel"/>
          <w:sz w:val="18"/>
          <w:szCs w:val="18"/>
        </w:rPr>
        <w:t>,</w:t>
      </w:r>
      <w:r w:rsidRPr="00225821">
        <w:rPr>
          <w:rFonts w:ascii="Sylfaen" w:hAnsi="Sylfaen" w:cs="Corbel"/>
          <w:sz w:val="18"/>
          <w:szCs w:val="18"/>
        </w:rPr>
        <w:t xml:space="preserve"> Georgia; Persons with</w:t>
      </w:r>
      <w:r w:rsidRPr="00225821">
        <w:rPr>
          <w:rFonts w:ascii="Sylfaen" w:hAnsi="Sylfaen" w:cs="Corbel"/>
          <w:sz w:val="18"/>
          <w:szCs w:val="18"/>
          <w:lang w:val="ka-GE"/>
        </w:rPr>
        <w:t xml:space="preserve"> </w:t>
      </w:r>
      <w:r w:rsidRPr="00225821">
        <w:rPr>
          <w:rFonts w:ascii="Sylfaen" w:hAnsi="Sylfaen" w:cs="Corbel"/>
          <w:sz w:val="18"/>
          <w:szCs w:val="18"/>
        </w:rPr>
        <w:t>Disabilities</w:t>
      </w:r>
      <w:r w:rsidRPr="00225821">
        <w:rPr>
          <w:rFonts w:ascii="Sylfaen" w:hAnsi="Sylfaen" w:cs="Corbel"/>
          <w:sz w:val="18"/>
          <w:szCs w:val="18"/>
          <w:lang w:val="ka-GE"/>
        </w:rPr>
        <w:t>.</w:t>
      </w:r>
      <w:proofErr w:type="gramEnd"/>
    </w:p>
  </w:footnote>
  <w:footnote w:id="88">
    <w:p w:rsidR="00C228C9" w:rsidRPr="00E1334A" w:rsidRDefault="00C228C9">
      <w:pPr>
        <w:pStyle w:val="FootnoteText"/>
        <w:rPr>
          <w:sz w:val="18"/>
          <w:szCs w:val="18"/>
        </w:rPr>
      </w:pPr>
      <w:r w:rsidRPr="00225821">
        <w:rPr>
          <w:rStyle w:val="FootnoteReference"/>
          <w:sz w:val="18"/>
          <w:szCs w:val="18"/>
        </w:rPr>
        <w:footnoteRef/>
      </w:r>
      <w:hyperlink r:id="rId61" w:history="1">
        <w:r w:rsidRPr="00F3436E">
          <w:rPr>
            <w:rStyle w:val="Hyperlink"/>
            <w:rFonts w:ascii="Sylfaen" w:hAnsi="Sylfaen"/>
            <w:sz w:val="18"/>
            <w:szCs w:val="18"/>
          </w:rPr>
          <w:t>http://www.ombudsman.ge/en/recommendations-Proposal/rekomendaciebi/rekomendacia-ganatlebisa-da-mecnierebis-saministros-mestiis-municipalitetis-ertert-sadjaro-skolastan-dakavshirebit.page</w:t>
        </w:r>
      </w:hyperlink>
      <w:r>
        <w:rPr>
          <w:rFonts w:ascii="Sylfaen" w:hAnsi="Sylfaen"/>
          <w:sz w:val="18"/>
          <w:szCs w:val="18"/>
        </w:rPr>
        <w:t xml:space="preserve"> </w:t>
      </w:r>
    </w:p>
  </w:footnote>
  <w:footnote w:id="89">
    <w:p w:rsidR="00C228C9" w:rsidRPr="00225821"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r>
        <w:rPr>
          <w:rFonts w:ascii="Sylfaen" w:hAnsi="Sylfaen"/>
          <w:sz w:val="18"/>
          <w:szCs w:val="18"/>
          <w:lang w:val="ka-GE"/>
        </w:rPr>
        <w:t>Tbilisi</w:t>
      </w:r>
      <w:r>
        <w:rPr>
          <w:rFonts w:ascii="Sylfaen" w:hAnsi="Sylfaen"/>
          <w:sz w:val="18"/>
          <w:szCs w:val="18"/>
        </w:rPr>
        <w:t>: P</w:t>
      </w:r>
      <w:r w:rsidRPr="00225821">
        <w:rPr>
          <w:rFonts w:ascii="Sylfaen" w:hAnsi="Sylfaen"/>
          <w:sz w:val="18"/>
          <w:szCs w:val="18"/>
          <w:lang w:val="ka-GE"/>
        </w:rPr>
        <w:t xml:space="preserve">ublic </w:t>
      </w:r>
      <w:r>
        <w:rPr>
          <w:rFonts w:ascii="Sylfaen" w:hAnsi="Sylfaen"/>
          <w:sz w:val="18"/>
          <w:szCs w:val="18"/>
        </w:rPr>
        <w:t>C</w:t>
      </w:r>
      <w:r w:rsidRPr="00225821">
        <w:rPr>
          <w:rFonts w:ascii="Sylfaen" w:hAnsi="Sylfaen"/>
          <w:sz w:val="18"/>
          <w:szCs w:val="18"/>
          <w:lang w:val="ka-GE"/>
        </w:rPr>
        <w:t>ollege M</w:t>
      </w:r>
      <w:r>
        <w:rPr>
          <w:rFonts w:ascii="Sylfaen" w:hAnsi="Sylfaen"/>
          <w:sz w:val="18"/>
          <w:szCs w:val="18"/>
        </w:rPr>
        <w:t>e</w:t>
      </w:r>
      <w:r w:rsidRPr="00225821">
        <w:rPr>
          <w:rFonts w:ascii="Sylfaen" w:hAnsi="Sylfaen"/>
          <w:sz w:val="18"/>
          <w:szCs w:val="18"/>
          <w:lang w:val="ka-GE"/>
        </w:rPr>
        <w:t>rani</w:t>
      </w:r>
      <w:r w:rsidRPr="00D510AA">
        <w:rPr>
          <w:rFonts w:ascii="Sylfaen" w:hAnsi="Sylfaen"/>
          <w:sz w:val="18"/>
          <w:szCs w:val="18"/>
          <w:lang w:val="ka-GE"/>
        </w:rPr>
        <w:t xml:space="preserve"> </w:t>
      </w:r>
      <w:r>
        <w:rPr>
          <w:rFonts w:ascii="Sylfaen" w:hAnsi="Sylfaen"/>
          <w:sz w:val="18"/>
          <w:szCs w:val="18"/>
        </w:rPr>
        <w:t>(</w:t>
      </w:r>
      <w:r w:rsidRPr="00225821">
        <w:rPr>
          <w:rFonts w:ascii="Sylfaen" w:hAnsi="Sylfaen"/>
          <w:sz w:val="18"/>
          <w:szCs w:val="18"/>
          <w:lang w:val="ka-GE"/>
        </w:rPr>
        <w:t>LEPL</w:t>
      </w:r>
      <w:r>
        <w:rPr>
          <w:rFonts w:ascii="Sylfaen" w:hAnsi="Sylfaen"/>
          <w:sz w:val="18"/>
          <w:szCs w:val="18"/>
        </w:rPr>
        <w:t>)</w:t>
      </w:r>
      <w:r w:rsidRPr="00225821">
        <w:rPr>
          <w:rFonts w:ascii="Sylfaen" w:hAnsi="Sylfaen"/>
          <w:sz w:val="18"/>
          <w:szCs w:val="18"/>
          <w:lang w:val="ka-GE"/>
        </w:rPr>
        <w:t>, Spektri.</w:t>
      </w:r>
      <w:r w:rsidRPr="00225821">
        <w:rPr>
          <w:rFonts w:ascii="Sylfaen" w:hAnsi="Sylfaen"/>
          <w:sz w:val="18"/>
          <w:szCs w:val="18"/>
        </w:rPr>
        <w:t xml:space="preserve"> Kutaisi: </w:t>
      </w:r>
      <w:r>
        <w:rPr>
          <w:rFonts w:ascii="Sylfaen" w:hAnsi="Sylfaen"/>
          <w:sz w:val="18"/>
          <w:szCs w:val="18"/>
        </w:rPr>
        <w:t>P</w:t>
      </w:r>
      <w:r w:rsidRPr="00225821">
        <w:rPr>
          <w:rFonts w:ascii="Sylfaen" w:hAnsi="Sylfaen"/>
          <w:sz w:val="18"/>
          <w:szCs w:val="18"/>
        </w:rPr>
        <w:t>ublic College Iberia</w:t>
      </w:r>
      <w:r w:rsidRPr="00D510AA">
        <w:rPr>
          <w:rFonts w:ascii="Sylfaen" w:hAnsi="Sylfaen"/>
          <w:sz w:val="18"/>
          <w:szCs w:val="18"/>
        </w:rPr>
        <w:t xml:space="preserve"> </w:t>
      </w:r>
      <w:r>
        <w:rPr>
          <w:rFonts w:ascii="Sylfaen" w:hAnsi="Sylfaen"/>
          <w:sz w:val="18"/>
          <w:szCs w:val="18"/>
        </w:rPr>
        <w:t>(</w:t>
      </w:r>
      <w:r w:rsidRPr="00225821">
        <w:rPr>
          <w:rFonts w:ascii="Sylfaen" w:hAnsi="Sylfaen"/>
          <w:sz w:val="18"/>
          <w:szCs w:val="18"/>
        </w:rPr>
        <w:t>LEPL</w:t>
      </w:r>
      <w:r>
        <w:rPr>
          <w:rFonts w:ascii="Sylfaen" w:hAnsi="Sylfaen"/>
          <w:sz w:val="18"/>
          <w:szCs w:val="18"/>
        </w:rPr>
        <w:t xml:space="preserve">). </w:t>
      </w:r>
      <w:r w:rsidRPr="00225821">
        <w:rPr>
          <w:rFonts w:ascii="Sylfaen" w:hAnsi="Sylfaen"/>
          <w:sz w:val="18"/>
          <w:szCs w:val="18"/>
        </w:rPr>
        <w:t xml:space="preserve"> Akhaltsikhe: </w:t>
      </w:r>
      <w:r>
        <w:rPr>
          <w:rFonts w:ascii="Sylfaen" w:hAnsi="Sylfaen"/>
          <w:sz w:val="18"/>
          <w:szCs w:val="18"/>
        </w:rPr>
        <w:t>V</w:t>
      </w:r>
      <w:r w:rsidRPr="00225821">
        <w:rPr>
          <w:rFonts w:ascii="Sylfaen" w:hAnsi="Sylfaen"/>
          <w:sz w:val="18"/>
          <w:szCs w:val="18"/>
        </w:rPr>
        <w:t xml:space="preserve">ocational </w:t>
      </w:r>
      <w:r>
        <w:rPr>
          <w:rFonts w:ascii="Sylfaen" w:hAnsi="Sylfaen"/>
          <w:sz w:val="18"/>
          <w:szCs w:val="18"/>
        </w:rPr>
        <w:t>C</w:t>
      </w:r>
      <w:r w:rsidRPr="00225821">
        <w:rPr>
          <w:rFonts w:ascii="Sylfaen" w:hAnsi="Sylfaen"/>
          <w:sz w:val="18"/>
          <w:szCs w:val="18"/>
        </w:rPr>
        <w:t>ollege Opizari</w:t>
      </w:r>
      <w:r w:rsidRPr="00D510AA">
        <w:rPr>
          <w:rFonts w:ascii="Sylfaen" w:hAnsi="Sylfaen"/>
          <w:sz w:val="18"/>
          <w:szCs w:val="18"/>
        </w:rPr>
        <w:t xml:space="preserve"> </w:t>
      </w:r>
      <w:r>
        <w:rPr>
          <w:rFonts w:ascii="Sylfaen" w:hAnsi="Sylfaen"/>
          <w:sz w:val="18"/>
          <w:szCs w:val="18"/>
        </w:rPr>
        <w:t>(</w:t>
      </w:r>
      <w:r w:rsidRPr="00225821">
        <w:rPr>
          <w:rFonts w:ascii="Sylfaen" w:hAnsi="Sylfaen"/>
          <w:sz w:val="18"/>
          <w:szCs w:val="18"/>
        </w:rPr>
        <w:t>LEPL</w:t>
      </w:r>
      <w:r>
        <w:rPr>
          <w:rFonts w:ascii="Sylfaen" w:hAnsi="Sylfaen"/>
          <w:sz w:val="18"/>
          <w:szCs w:val="18"/>
        </w:rPr>
        <w:t>)</w:t>
      </w:r>
      <w:r w:rsidRPr="00225821">
        <w:rPr>
          <w:rFonts w:ascii="Sylfaen" w:hAnsi="Sylfaen"/>
          <w:sz w:val="18"/>
          <w:szCs w:val="18"/>
        </w:rPr>
        <w:t xml:space="preserve">, Gurjaani: </w:t>
      </w:r>
      <w:r>
        <w:rPr>
          <w:rFonts w:ascii="Sylfaen" w:hAnsi="Sylfaen"/>
          <w:sz w:val="18"/>
          <w:szCs w:val="18"/>
        </w:rPr>
        <w:t>V</w:t>
      </w:r>
      <w:r w:rsidRPr="00225821">
        <w:rPr>
          <w:rFonts w:ascii="Sylfaen" w:hAnsi="Sylfaen"/>
          <w:sz w:val="18"/>
          <w:szCs w:val="18"/>
        </w:rPr>
        <w:t xml:space="preserve">ocational </w:t>
      </w:r>
      <w:r>
        <w:rPr>
          <w:rFonts w:ascii="Sylfaen" w:hAnsi="Sylfaen"/>
          <w:sz w:val="18"/>
          <w:szCs w:val="18"/>
        </w:rPr>
        <w:t>C</w:t>
      </w:r>
      <w:r w:rsidRPr="00225821">
        <w:rPr>
          <w:rFonts w:ascii="Sylfaen" w:hAnsi="Sylfaen"/>
          <w:sz w:val="18"/>
          <w:szCs w:val="18"/>
        </w:rPr>
        <w:t>ollege Aisi</w:t>
      </w:r>
      <w:r>
        <w:rPr>
          <w:rFonts w:ascii="Sylfaen" w:hAnsi="Sylfaen"/>
          <w:sz w:val="18"/>
          <w:szCs w:val="18"/>
        </w:rPr>
        <w:t xml:space="preserve"> (</w:t>
      </w:r>
      <w:r w:rsidRPr="00225821">
        <w:rPr>
          <w:rFonts w:ascii="Sylfaen" w:hAnsi="Sylfaen"/>
          <w:sz w:val="18"/>
          <w:szCs w:val="18"/>
        </w:rPr>
        <w:t>LEPL</w:t>
      </w:r>
      <w:r>
        <w:rPr>
          <w:rFonts w:ascii="Sylfaen" w:hAnsi="Sylfaen"/>
          <w:sz w:val="18"/>
          <w:szCs w:val="18"/>
        </w:rPr>
        <w:t>)</w:t>
      </w:r>
      <w:r w:rsidRPr="00225821">
        <w:rPr>
          <w:rFonts w:ascii="Sylfaen" w:hAnsi="Sylfaen"/>
          <w:sz w:val="18"/>
          <w:szCs w:val="18"/>
        </w:rPr>
        <w:t>.</w:t>
      </w:r>
    </w:p>
  </w:footnote>
  <w:footnote w:id="90">
    <w:p w:rsidR="00C228C9" w:rsidRPr="00225821" w:rsidRDefault="00C228C9" w:rsidP="004A311E">
      <w:pPr>
        <w:pStyle w:val="FootnoteText"/>
        <w:rPr>
          <w:sz w:val="18"/>
          <w:szCs w:val="18"/>
          <w:lang w:val="ka-GE"/>
        </w:rPr>
      </w:pPr>
      <w:r w:rsidRPr="00225821">
        <w:rPr>
          <w:rStyle w:val="FootnoteReference"/>
          <w:sz w:val="18"/>
          <w:szCs w:val="18"/>
        </w:rPr>
        <w:footnoteRef/>
      </w:r>
      <w:r w:rsidRPr="00225821">
        <w:rPr>
          <w:sz w:val="18"/>
          <w:szCs w:val="18"/>
          <w:lang w:val="ka-GE"/>
        </w:rPr>
        <w:t xml:space="preserve"> </w:t>
      </w:r>
      <w:hyperlink r:id="rId62" w:history="1">
        <w:r w:rsidRPr="00225821">
          <w:rPr>
            <w:rStyle w:val="Hyperlink"/>
            <w:sz w:val="18"/>
            <w:szCs w:val="18"/>
            <w:lang w:val="ka-GE"/>
          </w:rPr>
          <w:t>http://www.ombudsman.ge/uploads/other/3/3694.pdf</w:t>
        </w:r>
      </w:hyperlink>
      <w:r w:rsidRPr="00225821">
        <w:rPr>
          <w:rFonts w:ascii="Sylfaen" w:hAnsi="Sylfaen"/>
          <w:sz w:val="18"/>
          <w:szCs w:val="18"/>
          <w:lang w:val="ka-GE"/>
        </w:rPr>
        <w:t xml:space="preserve">. </w:t>
      </w:r>
      <w:r w:rsidRPr="00225821">
        <w:rPr>
          <w:sz w:val="18"/>
          <w:szCs w:val="18"/>
          <w:lang w:val="ka-GE"/>
        </w:rPr>
        <w:t xml:space="preserve"> </w:t>
      </w:r>
    </w:p>
  </w:footnote>
  <w:footnote w:id="91">
    <w:p w:rsidR="00C228C9" w:rsidRPr="00225821" w:rsidRDefault="00C228C9" w:rsidP="00D919E7">
      <w:pPr>
        <w:pStyle w:val="FootnoteText"/>
        <w:rPr>
          <w:sz w:val="18"/>
          <w:szCs w:val="18"/>
          <w:lang w:val="ka-GE"/>
        </w:rPr>
      </w:pPr>
      <w:r w:rsidRPr="00225821">
        <w:rPr>
          <w:rStyle w:val="FootnoteReference"/>
          <w:sz w:val="18"/>
          <w:szCs w:val="18"/>
        </w:rPr>
        <w:footnoteRef/>
      </w:r>
      <w:r w:rsidRPr="00225821">
        <w:rPr>
          <w:sz w:val="18"/>
          <w:szCs w:val="18"/>
          <w:lang w:val="ka-GE"/>
        </w:rPr>
        <w:t xml:space="preserve"> Violence aga</w:t>
      </w:r>
      <w:r w:rsidRPr="00225821">
        <w:rPr>
          <w:sz w:val="18"/>
          <w:szCs w:val="18"/>
        </w:rPr>
        <w:t>ins</w:t>
      </w:r>
      <w:r w:rsidRPr="00225821">
        <w:rPr>
          <w:sz w:val="18"/>
          <w:szCs w:val="18"/>
          <w:lang w:val="ka-GE"/>
        </w:rPr>
        <w:t>t Women with Phs</w:t>
      </w:r>
      <w:r>
        <w:rPr>
          <w:sz w:val="18"/>
          <w:szCs w:val="18"/>
        </w:rPr>
        <w:t>y</w:t>
      </w:r>
      <w:r w:rsidRPr="00225821">
        <w:rPr>
          <w:sz w:val="18"/>
          <w:szCs w:val="18"/>
          <w:lang w:val="ka-GE"/>
        </w:rPr>
        <w:t xml:space="preserve">cho-Social Disabilities in Georgia – </w:t>
      </w:r>
      <w:r>
        <w:rPr>
          <w:sz w:val="18"/>
          <w:szCs w:val="18"/>
        </w:rPr>
        <w:t>Main</w:t>
      </w:r>
      <w:r w:rsidRPr="00225821">
        <w:rPr>
          <w:sz w:val="18"/>
          <w:szCs w:val="18"/>
          <w:lang w:val="ka-GE"/>
        </w:rPr>
        <w:t xml:space="preserve"> Trends, </w:t>
      </w:r>
      <w:r w:rsidRPr="00225821">
        <w:rPr>
          <w:sz w:val="18"/>
          <w:szCs w:val="18"/>
        </w:rPr>
        <w:t xml:space="preserve">author of the survey – Nana </w:t>
      </w:r>
      <w:proofErr w:type="spellStart"/>
      <w:r w:rsidRPr="00225821">
        <w:rPr>
          <w:sz w:val="18"/>
          <w:szCs w:val="18"/>
        </w:rPr>
        <w:t>Gochiashvili</w:t>
      </w:r>
      <w:proofErr w:type="spellEnd"/>
      <w:r w:rsidRPr="00225821">
        <w:rPr>
          <w:sz w:val="18"/>
          <w:szCs w:val="18"/>
          <w:lang w:val="ka-GE"/>
        </w:rPr>
        <w:t>, 2015 (</w:t>
      </w:r>
      <w:r w:rsidRPr="00225821">
        <w:rPr>
          <w:sz w:val="18"/>
          <w:szCs w:val="18"/>
        </w:rPr>
        <w:t>Partnership for Human Rights</w:t>
      </w:r>
      <w:r w:rsidRPr="00DB284F">
        <w:rPr>
          <w:sz w:val="18"/>
          <w:szCs w:val="18"/>
        </w:rPr>
        <w:t xml:space="preserve"> </w:t>
      </w:r>
      <w:r w:rsidRPr="00225821">
        <w:rPr>
          <w:sz w:val="18"/>
          <w:szCs w:val="18"/>
        </w:rPr>
        <w:t>NCLP</w:t>
      </w:r>
      <w:r w:rsidRPr="00225821">
        <w:rPr>
          <w:sz w:val="18"/>
          <w:szCs w:val="18"/>
          <w:lang w:val="ka-GE"/>
        </w:rPr>
        <w:t>)</w:t>
      </w:r>
      <w:r>
        <w:rPr>
          <w:rFonts w:ascii="Sylfaen" w:hAnsi="Sylfaen"/>
          <w:sz w:val="18"/>
          <w:szCs w:val="18"/>
        </w:rPr>
        <w:t xml:space="preserve">, </w:t>
      </w:r>
      <w:r w:rsidRPr="00225821">
        <w:rPr>
          <w:rFonts w:ascii="Sylfaen" w:hAnsi="Sylfaen"/>
          <w:sz w:val="18"/>
          <w:szCs w:val="18"/>
        </w:rPr>
        <w:t>page</w:t>
      </w:r>
      <w:r w:rsidRPr="00225821">
        <w:rPr>
          <w:rFonts w:ascii="Sylfaen" w:hAnsi="Sylfaen"/>
          <w:sz w:val="18"/>
          <w:szCs w:val="18"/>
          <w:lang w:val="ka-GE"/>
        </w:rPr>
        <w:t>12</w:t>
      </w:r>
    </w:p>
    <w:p w:rsidR="00C228C9" w:rsidRPr="00225821" w:rsidRDefault="00C228C9" w:rsidP="004A311E">
      <w:pPr>
        <w:pStyle w:val="FootnoteText"/>
        <w:rPr>
          <w:sz w:val="18"/>
          <w:szCs w:val="18"/>
          <w:lang w:val="ka-GE"/>
        </w:rPr>
      </w:pPr>
    </w:p>
  </w:footnote>
  <w:footnote w:id="92">
    <w:p w:rsidR="00C228C9" w:rsidRPr="00225821" w:rsidRDefault="00C228C9" w:rsidP="00C454ED">
      <w:pPr>
        <w:pStyle w:val="FootnoteText"/>
        <w:jc w:val="both"/>
        <w:rPr>
          <w:rFonts w:ascii="Sylfaen" w:hAnsi="Sylfaen"/>
          <w:sz w:val="18"/>
          <w:szCs w:val="18"/>
          <w:lang w:val="ka-GE"/>
        </w:rPr>
      </w:pPr>
      <w:r w:rsidRPr="00225821">
        <w:rPr>
          <w:rStyle w:val="FootnoteReference"/>
          <w:sz w:val="18"/>
          <w:szCs w:val="18"/>
        </w:rPr>
        <w:footnoteRef/>
      </w:r>
      <w:r w:rsidRPr="00225821">
        <w:rPr>
          <w:sz w:val="18"/>
          <w:szCs w:val="18"/>
          <w:lang w:val="ka-GE"/>
        </w:rPr>
        <w:t xml:space="preserve"> </w:t>
      </w:r>
      <w:r w:rsidRPr="00225821">
        <w:rPr>
          <w:sz w:val="18"/>
          <w:szCs w:val="18"/>
        </w:rPr>
        <w:t>Characteristics of Adapt</w:t>
      </w:r>
      <w:r>
        <w:rPr>
          <w:sz w:val="18"/>
          <w:szCs w:val="18"/>
        </w:rPr>
        <w:t>at</w:t>
      </w:r>
      <w:r w:rsidRPr="00225821">
        <w:rPr>
          <w:sz w:val="18"/>
          <w:szCs w:val="18"/>
        </w:rPr>
        <w:t xml:space="preserve">ion of Persons with Disabilities to Work Environment: Attitudes of Persons with Disabilities, Employers and Experts, </w:t>
      </w:r>
      <w:r>
        <w:rPr>
          <w:sz w:val="18"/>
          <w:szCs w:val="18"/>
        </w:rPr>
        <w:t>q</w:t>
      </w:r>
      <w:r>
        <w:t xml:space="preserve">ualitative </w:t>
      </w:r>
      <w:r w:rsidRPr="00225821">
        <w:rPr>
          <w:rFonts w:ascii="Sylfaen" w:hAnsi="Sylfaen" w:cs="Sylfaen"/>
          <w:sz w:val="18"/>
          <w:szCs w:val="18"/>
        </w:rPr>
        <w:t>survey report, Ivane Javakhishvili Tbilisi State University,</w:t>
      </w:r>
      <w:r w:rsidRPr="00225821">
        <w:rPr>
          <w:rFonts w:ascii="Sylfaen" w:hAnsi="Sylfaen" w:cs="Sylfaen"/>
          <w:sz w:val="18"/>
          <w:szCs w:val="18"/>
          <w:lang w:val="ka-GE"/>
        </w:rPr>
        <w:t xml:space="preserve"> 2015.</w:t>
      </w:r>
    </w:p>
  </w:footnote>
  <w:footnote w:id="93">
    <w:p w:rsidR="00C228C9" w:rsidRPr="00225821" w:rsidRDefault="00C228C9" w:rsidP="004A311E">
      <w:pPr>
        <w:pStyle w:val="FootnoteText"/>
        <w:rPr>
          <w:rFonts w:ascii="Sylfaen" w:hAnsi="Sylfaen"/>
          <w:sz w:val="18"/>
          <w:szCs w:val="18"/>
        </w:rPr>
      </w:pPr>
      <w:r w:rsidRPr="00225821">
        <w:rPr>
          <w:rStyle w:val="FootnoteReference"/>
          <w:sz w:val="18"/>
          <w:szCs w:val="18"/>
        </w:rPr>
        <w:footnoteRef/>
      </w:r>
      <w:r w:rsidRPr="00225821">
        <w:rPr>
          <w:sz w:val="18"/>
          <w:szCs w:val="18"/>
          <w:lang w:val="ka-GE"/>
        </w:rPr>
        <w:t xml:space="preserve"> </w:t>
      </w:r>
      <w:r w:rsidRPr="00225821">
        <w:rPr>
          <w:sz w:val="18"/>
          <w:szCs w:val="18"/>
        </w:rPr>
        <w:t xml:space="preserve">Human Rights and Monitoring Center Survey: Homelessness, Analysis of State Policy </w:t>
      </w:r>
      <w:r w:rsidRPr="00225821">
        <w:rPr>
          <w:rFonts w:ascii="Sylfaen" w:hAnsi="Sylfaen"/>
          <w:sz w:val="18"/>
          <w:szCs w:val="18"/>
          <w:lang w:val="ka-GE"/>
        </w:rPr>
        <w:t>&lt;</w:t>
      </w:r>
      <w:hyperlink r:id="rId63" w:history="1">
        <w:r w:rsidRPr="00225821">
          <w:rPr>
            <w:rStyle w:val="Hyperlink"/>
            <w:rFonts w:ascii="Sylfaen" w:hAnsi="Sylfaen"/>
            <w:sz w:val="18"/>
            <w:szCs w:val="18"/>
            <w:lang w:val="ka-GE"/>
          </w:rPr>
          <w:t>https://emc.org.ge/2016/11/04/emc-177</w:t>
        </w:r>
      </w:hyperlink>
      <w:r w:rsidRPr="00225821">
        <w:rPr>
          <w:rFonts w:ascii="Sylfaen" w:hAnsi="Sylfaen"/>
          <w:sz w:val="18"/>
          <w:szCs w:val="18"/>
          <w:lang w:val="ka-GE"/>
        </w:rPr>
        <w:t xml:space="preserve"> &gt; </w:t>
      </w:r>
      <w:r w:rsidRPr="00225821">
        <w:rPr>
          <w:rFonts w:ascii="Sylfaen" w:hAnsi="Sylfaen"/>
          <w:sz w:val="18"/>
          <w:szCs w:val="18"/>
        </w:rPr>
        <w:t>last seen</w:t>
      </w:r>
      <w:r>
        <w:rPr>
          <w:rFonts w:ascii="Sylfaen" w:hAnsi="Sylfaen"/>
          <w:sz w:val="18"/>
          <w:szCs w:val="18"/>
        </w:rPr>
        <w:t xml:space="preserve"> on</w:t>
      </w:r>
      <w:r w:rsidRPr="00225821">
        <w:rPr>
          <w:rFonts w:ascii="Sylfaen" w:hAnsi="Sylfaen"/>
          <w:sz w:val="18"/>
          <w:szCs w:val="18"/>
        </w:rPr>
        <w:t xml:space="preserve"> </w:t>
      </w:r>
      <w:r w:rsidRPr="00225821">
        <w:rPr>
          <w:rFonts w:ascii="Sylfaen" w:hAnsi="Sylfaen"/>
          <w:sz w:val="18"/>
          <w:szCs w:val="18"/>
          <w:lang w:val="ka-GE"/>
        </w:rPr>
        <w:t>13.12.2016.</w:t>
      </w:r>
    </w:p>
  </w:footnote>
  <w:footnote w:id="94">
    <w:p w:rsidR="00C228C9" w:rsidRPr="00225821" w:rsidRDefault="00C228C9">
      <w:pPr>
        <w:pStyle w:val="FootnoteText"/>
        <w:rPr>
          <w:rFonts w:ascii="Sylfaen" w:hAnsi="Sylfaen"/>
          <w:sz w:val="18"/>
          <w:szCs w:val="18"/>
          <w:lang w:val="ka-GE"/>
        </w:rPr>
      </w:pPr>
      <w:r w:rsidRPr="00225821">
        <w:rPr>
          <w:rStyle w:val="FootnoteReference"/>
          <w:sz w:val="18"/>
          <w:szCs w:val="18"/>
        </w:rPr>
        <w:footnoteRef/>
      </w:r>
      <w:r w:rsidRPr="00225821">
        <w:rPr>
          <w:sz w:val="18"/>
          <w:szCs w:val="18"/>
        </w:rPr>
        <w:t xml:space="preserve"> </w:t>
      </w:r>
      <w:proofErr w:type="gramStart"/>
      <w:r w:rsidRPr="00225821">
        <w:rPr>
          <w:sz w:val="18"/>
          <w:szCs w:val="18"/>
        </w:rPr>
        <w:t>Policy Document on Voting Rights of Persons with Disabilities, Giorgi Noniashvili, 2016.</w:t>
      </w:r>
      <w:proofErr w:type="gramEnd"/>
      <w:r w:rsidRPr="00225821">
        <w:rPr>
          <w:sz w:val="18"/>
          <w:szCs w:val="18"/>
        </w:rPr>
        <w:t xml:space="preserve"> International Society for Fair Elections and Democracy  </w:t>
      </w:r>
    </w:p>
  </w:footnote>
  <w:footnote w:id="95">
    <w:p w:rsidR="00C228C9" w:rsidRPr="00225821"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r w:rsidRPr="00225821">
        <w:rPr>
          <w:rFonts w:ascii="Sylfaen" w:hAnsi="Sylfaen"/>
          <w:sz w:val="18"/>
          <w:szCs w:val="18"/>
          <w:lang w:val="ka-GE"/>
        </w:rPr>
        <w:t>Public Defender’s Statement on Neglect of Needs of People with Disabilities at Tbilisi 2015 Opening Ceremony &lt;</w:t>
      </w:r>
      <w:hyperlink r:id="rId64" w:history="1">
        <w:r w:rsidRPr="00225821">
          <w:rPr>
            <w:rStyle w:val="Hyperlink"/>
            <w:rFonts w:ascii="Sylfaen" w:hAnsi="Sylfaen"/>
            <w:sz w:val="18"/>
            <w:szCs w:val="18"/>
            <w:lang w:val="ka-GE"/>
          </w:rPr>
          <w:t>http://www.ombudsman.ge/en/news/public-defenders-statement-on-neglect-of-needs-of-people-with-disabilities-at-tbilisi-2015-opening-ceremony.page</w:t>
        </w:r>
      </w:hyperlink>
      <w:r w:rsidRPr="00225821">
        <w:rPr>
          <w:rFonts w:ascii="Sylfaen" w:hAnsi="Sylfaen"/>
          <w:sz w:val="18"/>
          <w:szCs w:val="18"/>
          <w:lang w:val="ka-GE"/>
        </w:rPr>
        <w:t xml:space="preserve">&gt; </w:t>
      </w:r>
      <w:r>
        <w:rPr>
          <w:rFonts w:ascii="Sylfaen" w:hAnsi="Sylfaen"/>
          <w:sz w:val="18"/>
          <w:szCs w:val="18"/>
        </w:rPr>
        <w:t xml:space="preserve">last </w:t>
      </w:r>
      <w:r w:rsidRPr="00B578D9">
        <w:rPr>
          <w:rFonts w:ascii="Sylfaen" w:hAnsi="Sylfaen"/>
          <w:sz w:val="18"/>
          <w:szCs w:val="18"/>
        </w:rPr>
        <w:t>seen</w:t>
      </w:r>
      <w:r>
        <w:rPr>
          <w:rFonts w:ascii="Sylfaen" w:hAnsi="Sylfaen"/>
          <w:sz w:val="18"/>
          <w:szCs w:val="18"/>
        </w:rPr>
        <w:t xml:space="preserve"> on</w:t>
      </w:r>
      <w:r w:rsidRPr="00225821">
        <w:rPr>
          <w:rFonts w:ascii="Sylfaen" w:hAnsi="Sylfaen"/>
          <w:sz w:val="18"/>
          <w:szCs w:val="18"/>
          <w:lang w:val="ka-GE"/>
        </w:rPr>
        <w:t xml:space="preserve"> 15.12.2016  </w:t>
      </w:r>
    </w:p>
  </w:footnote>
  <w:footnote w:id="96">
    <w:p w:rsidR="00C228C9" w:rsidRPr="00225821"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r w:rsidRPr="00225821">
        <w:rPr>
          <w:rFonts w:ascii="Sylfaen" w:hAnsi="Sylfaen"/>
          <w:sz w:val="18"/>
          <w:szCs w:val="18"/>
          <w:lang w:val="ka-GE"/>
        </w:rPr>
        <w:t xml:space="preserve">Recommendation Regarding Inadequate Adaptation of Sports </w:t>
      </w:r>
      <w:r>
        <w:rPr>
          <w:rFonts w:ascii="Sylfaen" w:hAnsi="Sylfaen"/>
          <w:sz w:val="18"/>
          <w:szCs w:val="18"/>
          <w:lang w:val="ka-GE"/>
        </w:rPr>
        <w:t>Palace Facilities for the Event</w:t>
      </w:r>
      <w:r>
        <w:rPr>
          <w:rFonts w:ascii="Sylfaen" w:hAnsi="Sylfaen"/>
          <w:sz w:val="18"/>
          <w:szCs w:val="18"/>
        </w:rPr>
        <w:t xml:space="preserve">, </w:t>
      </w:r>
      <w:r w:rsidRPr="00225821">
        <w:rPr>
          <w:rFonts w:ascii="Sylfaen" w:hAnsi="Sylfaen"/>
          <w:sz w:val="18"/>
          <w:szCs w:val="18"/>
          <w:lang w:val="ka-GE"/>
        </w:rPr>
        <w:t>February 12, 2015  &lt;</w:t>
      </w:r>
      <w:hyperlink r:id="rId65" w:history="1">
        <w:r w:rsidRPr="00225821">
          <w:rPr>
            <w:rStyle w:val="Hyperlink"/>
            <w:rFonts w:ascii="Sylfaen" w:hAnsi="Sylfaen"/>
            <w:sz w:val="18"/>
            <w:szCs w:val="18"/>
            <w:lang w:val="ka-GE"/>
          </w:rPr>
          <w:t>http://www.ombudsman.ge/en/recommendations-Proposal/rekomendaciebi/recommendation-regarding-inadequate-adaptation-of-sports-palace-facilities-for-the-event-on-february-12-2015.page</w:t>
        </w:r>
      </w:hyperlink>
      <w:r w:rsidRPr="00225821">
        <w:rPr>
          <w:rFonts w:ascii="Sylfaen" w:hAnsi="Sylfaen"/>
          <w:sz w:val="18"/>
          <w:szCs w:val="18"/>
          <w:lang w:val="ka-GE"/>
        </w:rPr>
        <w:t xml:space="preserve">&gt; </w:t>
      </w:r>
    </w:p>
  </w:footnote>
  <w:footnote w:id="97">
    <w:p w:rsidR="00C228C9" w:rsidRPr="00225821" w:rsidRDefault="00C228C9">
      <w:pPr>
        <w:pStyle w:val="FootnoteText"/>
        <w:rPr>
          <w:sz w:val="18"/>
          <w:szCs w:val="18"/>
        </w:rPr>
      </w:pPr>
      <w:r w:rsidRPr="00225821">
        <w:rPr>
          <w:rStyle w:val="FootnoteReference"/>
          <w:sz w:val="18"/>
          <w:szCs w:val="18"/>
        </w:rPr>
        <w:footnoteRef/>
      </w:r>
      <w:r w:rsidRPr="00225821">
        <w:rPr>
          <w:sz w:val="18"/>
          <w:szCs w:val="18"/>
        </w:rPr>
        <w:t xml:space="preserve"> </w:t>
      </w:r>
      <w:hyperlink r:id="rId66" w:history="1">
        <w:r w:rsidRPr="00225821">
          <w:rPr>
            <w:rStyle w:val="Hyperlink"/>
            <w:rFonts w:ascii="Sylfaen" w:hAnsi="Sylfaen"/>
            <w:sz w:val="18"/>
            <w:szCs w:val="18"/>
            <w:lang w:val="ka-GE"/>
          </w:rPr>
          <w:t>&lt;http://www.ombudsman.ge/en/recommendations-Proposal/winadadebebi/proposal-to-government-concerning-collection-and-maintenance-of-statistical-data-on-persons-with-disabilities.page</w:t>
        </w:r>
      </w:hyperlink>
      <w:r w:rsidRPr="00225821">
        <w:rPr>
          <w:rFonts w:ascii="Sylfaen" w:hAnsi="Sylfaen"/>
          <w:sz w:val="18"/>
          <w:szCs w:val="18"/>
          <w:lang w:val="ka-GE"/>
        </w:rPr>
        <w:t>&gt;</w:t>
      </w:r>
    </w:p>
  </w:footnote>
  <w:footnote w:id="98">
    <w:p w:rsidR="00C228C9" w:rsidRPr="00225821" w:rsidRDefault="00C228C9" w:rsidP="00E55A04">
      <w:pPr>
        <w:pStyle w:val="FootnoteText"/>
        <w:rPr>
          <w:rFonts w:ascii="Sylfaen" w:hAnsi="Sylfaen"/>
          <w:sz w:val="18"/>
          <w:szCs w:val="18"/>
          <w:lang w:val="ka-GE"/>
        </w:rPr>
      </w:pPr>
      <w:r w:rsidRPr="00225821">
        <w:rPr>
          <w:rStyle w:val="FootnoteReference"/>
          <w:sz w:val="18"/>
          <w:szCs w:val="18"/>
        </w:rPr>
        <w:footnoteRef/>
      </w:r>
      <w:r w:rsidRPr="00225821">
        <w:rPr>
          <w:sz w:val="18"/>
          <w:szCs w:val="18"/>
        </w:rPr>
        <w:t xml:space="preserve"> </w:t>
      </w:r>
      <w:proofErr w:type="gramStart"/>
      <w:r w:rsidRPr="00225821">
        <w:rPr>
          <w:rFonts w:ascii="Sylfaen" w:hAnsi="Sylfaen"/>
          <w:sz w:val="18"/>
          <w:szCs w:val="18"/>
        </w:rPr>
        <w:t>Annual Report of the Public Defender of Georgia.</w:t>
      </w:r>
      <w:proofErr w:type="gramEnd"/>
      <w:r w:rsidRPr="00225821">
        <w:rPr>
          <w:rFonts w:ascii="Sylfaen" w:hAnsi="Sylfaen"/>
          <w:sz w:val="18"/>
          <w:szCs w:val="18"/>
        </w:rPr>
        <w:t xml:space="preserve"> The Situation of Human Rights and Freedoms in Georgia.</w:t>
      </w:r>
    </w:p>
    <w:p w:rsidR="00C228C9" w:rsidRPr="00225821" w:rsidRDefault="00F929B6">
      <w:pPr>
        <w:pStyle w:val="FootnoteText"/>
        <w:rPr>
          <w:rFonts w:ascii="Sylfaen" w:hAnsi="Sylfaen"/>
          <w:sz w:val="18"/>
          <w:szCs w:val="18"/>
          <w:lang w:val="ka-GE"/>
        </w:rPr>
      </w:pPr>
      <w:hyperlink r:id="rId67" w:history="1">
        <w:r w:rsidR="00C228C9" w:rsidRPr="00225821">
          <w:rPr>
            <w:rStyle w:val="Hyperlink"/>
            <w:rFonts w:ascii="Sylfaen" w:hAnsi="Sylfaen"/>
            <w:sz w:val="18"/>
            <w:szCs w:val="18"/>
            <w:lang w:val="ka-GE"/>
          </w:rPr>
          <w:t>http://www.ombudsman.ge/uploads/other/3/3892.pdf</w:t>
        </w:r>
      </w:hyperlink>
    </w:p>
  </w:footnote>
  <w:footnote w:id="99">
    <w:p w:rsidR="00C228C9" w:rsidRPr="00225821" w:rsidRDefault="00C228C9" w:rsidP="00716374">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r w:rsidRPr="00225821">
        <w:rPr>
          <w:rFonts w:ascii="Sylfaen" w:hAnsi="Sylfaen"/>
          <w:sz w:val="18"/>
          <w:szCs w:val="18"/>
        </w:rPr>
        <w:t xml:space="preserve">Annual Report of the Public Defender of Georgia. The Situation of Human Rights and Freedoms in Georgia. P 589-594 </w:t>
      </w:r>
      <w:r w:rsidRPr="00225821">
        <w:rPr>
          <w:rFonts w:ascii="Sylfaen" w:hAnsi="Sylfaen"/>
          <w:sz w:val="18"/>
          <w:szCs w:val="18"/>
          <w:lang w:val="ka-GE"/>
        </w:rPr>
        <w:t>&lt;</w:t>
      </w:r>
      <w:hyperlink r:id="rId68" w:history="1">
        <w:r w:rsidRPr="00225821">
          <w:rPr>
            <w:rStyle w:val="Hyperlink"/>
            <w:rFonts w:ascii="Sylfaen" w:hAnsi="Sylfaen"/>
            <w:sz w:val="18"/>
            <w:szCs w:val="18"/>
            <w:lang w:val="ka-GE"/>
          </w:rPr>
          <w:t>http://www.ombudsman.ge/uploads/other/3/3892.pdf</w:t>
        </w:r>
      </w:hyperlink>
      <w:r w:rsidRPr="00225821">
        <w:rPr>
          <w:rFonts w:ascii="Sylfaen" w:hAnsi="Sylfaen"/>
          <w:sz w:val="18"/>
          <w:szCs w:val="18"/>
          <w:lang w:val="ka-GE"/>
        </w:rPr>
        <w:t xml:space="preserve">&gt; </w:t>
      </w:r>
    </w:p>
  </w:footnote>
  <w:footnote w:id="100">
    <w:p w:rsidR="00C228C9" w:rsidRPr="00225821" w:rsidRDefault="00C228C9" w:rsidP="00716374">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r w:rsidRPr="00225821">
        <w:rPr>
          <w:rFonts w:ascii="Sylfaen" w:hAnsi="Sylfaen"/>
          <w:sz w:val="18"/>
          <w:szCs w:val="18"/>
        </w:rPr>
        <w:t xml:space="preserve">Monitoring Mechanism – Consultative Council </w:t>
      </w:r>
      <w:r w:rsidRPr="00225821">
        <w:rPr>
          <w:rFonts w:ascii="Sylfaen" w:hAnsi="Sylfaen"/>
          <w:sz w:val="18"/>
          <w:szCs w:val="18"/>
          <w:lang w:val="ka-GE"/>
        </w:rPr>
        <w:t>&lt;</w:t>
      </w:r>
      <w:hyperlink r:id="rId69" w:history="1">
        <w:r w:rsidRPr="00225821">
          <w:rPr>
            <w:rStyle w:val="Hyperlink"/>
            <w:rFonts w:ascii="Sylfaen" w:hAnsi="Sylfaen"/>
            <w:sz w:val="18"/>
            <w:szCs w:val="18"/>
            <w:lang w:val="ka-GE"/>
          </w:rPr>
          <w:t>http://www.ombudsman.ge/en/specializirebuli-centrebi/shshm-pirebis-uflebata-dacvis-departamenti/shshm-pirta-uflebebis-konvenciis-monitoringis-meqanizmi/sakonsultacio-sabcho</w:t>
        </w:r>
      </w:hyperlink>
      <w:r w:rsidRPr="00225821">
        <w:rPr>
          <w:rFonts w:ascii="Sylfaen" w:hAnsi="Sylfaen"/>
          <w:sz w:val="18"/>
          <w:szCs w:val="18"/>
          <w:lang w:val="ka-GE"/>
        </w:rPr>
        <w:t>&gt;</w:t>
      </w:r>
    </w:p>
  </w:footnote>
  <w:footnote w:id="101">
    <w:p w:rsidR="00C228C9" w:rsidRPr="00F14339"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hyperlink r:id="rId70" w:history="1">
        <w:r w:rsidRPr="00F3436E">
          <w:rPr>
            <w:rStyle w:val="Hyperlink"/>
            <w:sz w:val="18"/>
            <w:szCs w:val="18"/>
            <w:lang w:val="ka-GE"/>
          </w:rPr>
          <w:t>http://www.ombudsman.ge/uploads/other/3/3998.pdf</w:t>
        </w:r>
      </w:hyperlink>
      <w:r>
        <w:rPr>
          <w:sz w:val="18"/>
          <w:szCs w:val="18"/>
        </w:rPr>
        <w:t xml:space="preserve"> </w:t>
      </w:r>
    </w:p>
  </w:footnote>
  <w:footnote w:id="102">
    <w:p w:rsidR="00C228C9" w:rsidRPr="00225821" w:rsidRDefault="00C228C9">
      <w:pPr>
        <w:pStyle w:val="FootnoteText"/>
        <w:rPr>
          <w:rFonts w:ascii="Sylfaen" w:hAnsi="Sylfaen"/>
          <w:sz w:val="18"/>
          <w:szCs w:val="18"/>
        </w:rPr>
      </w:pPr>
      <w:r w:rsidRPr="00225821">
        <w:rPr>
          <w:rStyle w:val="FootnoteReference"/>
          <w:sz w:val="18"/>
          <w:szCs w:val="18"/>
        </w:rPr>
        <w:footnoteRef/>
      </w:r>
      <w:r w:rsidRPr="00225821">
        <w:rPr>
          <w:sz w:val="18"/>
          <w:szCs w:val="18"/>
        </w:rPr>
        <w:t xml:space="preserve"> </w:t>
      </w:r>
      <w:hyperlink r:id="rId71" w:history="1">
        <w:r w:rsidRPr="00225821">
          <w:rPr>
            <w:rStyle w:val="Hyperlink"/>
            <w:sz w:val="18"/>
            <w:szCs w:val="18"/>
            <w:lang w:val="ka-GE"/>
          </w:rPr>
          <w:t>https://www.youtube.com/watch?v=Bw2JxsbQpG4</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96576"/>
      <w:docPartObj>
        <w:docPartGallery w:val="Page Numbers (Top of Page)"/>
        <w:docPartUnique/>
      </w:docPartObj>
    </w:sdtPr>
    <w:sdtContent>
      <w:p w:rsidR="00C228C9" w:rsidRDefault="00F929B6">
        <w:pPr>
          <w:pStyle w:val="Header"/>
          <w:jc w:val="right"/>
        </w:pPr>
        <w:fldSimple w:instr=" PAGE   \* MERGEFORMAT ">
          <w:r w:rsidR="00257C6B">
            <w:rPr>
              <w:noProof/>
            </w:rPr>
            <w:t>5</w:t>
          </w:r>
        </w:fldSimple>
      </w:p>
    </w:sdtContent>
  </w:sdt>
  <w:p w:rsidR="00C228C9" w:rsidRDefault="00C228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4C4"/>
    <w:multiLevelType w:val="hybridMultilevel"/>
    <w:tmpl w:val="65B8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14EFA"/>
    <w:multiLevelType w:val="hybridMultilevel"/>
    <w:tmpl w:val="0FFC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C2FE3"/>
    <w:multiLevelType w:val="hybridMultilevel"/>
    <w:tmpl w:val="AB2C6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C0F03"/>
    <w:multiLevelType w:val="hybridMultilevel"/>
    <w:tmpl w:val="034CC4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AAD3BEB"/>
    <w:multiLevelType w:val="hybridMultilevel"/>
    <w:tmpl w:val="E49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33C5D"/>
    <w:multiLevelType w:val="hybridMultilevel"/>
    <w:tmpl w:val="3E0CBD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E074841"/>
    <w:multiLevelType w:val="hybridMultilevel"/>
    <w:tmpl w:val="4AD4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E261A"/>
    <w:multiLevelType w:val="hybridMultilevel"/>
    <w:tmpl w:val="1FC4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87425"/>
    <w:multiLevelType w:val="hybridMultilevel"/>
    <w:tmpl w:val="F3627DF6"/>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AA272B0"/>
    <w:multiLevelType w:val="hybridMultilevel"/>
    <w:tmpl w:val="139E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E3F16"/>
    <w:multiLevelType w:val="hybridMultilevel"/>
    <w:tmpl w:val="021E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011A6"/>
    <w:multiLevelType w:val="hybridMultilevel"/>
    <w:tmpl w:val="A1FC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21F09"/>
    <w:multiLevelType w:val="hybridMultilevel"/>
    <w:tmpl w:val="9BD26594"/>
    <w:lvl w:ilvl="0" w:tplc="B08A4ACC">
      <w:numFmt w:val="bullet"/>
      <w:lvlText w:val="•"/>
      <w:lvlJc w:val="left"/>
      <w:pPr>
        <w:ind w:left="683" w:hanging="360"/>
      </w:pPr>
      <w:rPr>
        <w:rFonts w:ascii="Calibri" w:eastAsia="Calibri" w:hAnsi="Calibri" w:cs="Times New Roman"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3">
    <w:nsid w:val="2409248A"/>
    <w:multiLevelType w:val="hybridMultilevel"/>
    <w:tmpl w:val="11CC3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2174F"/>
    <w:multiLevelType w:val="hybridMultilevel"/>
    <w:tmpl w:val="B34CFD8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88C3486"/>
    <w:multiLevelType w:val="hybridMultilevel"/>
    <w:tmpl w:val="65106EA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2A345732"/>
    <w:multiLevelType w:val="hybridMultilevel"/>
    <w:tmpl w:val="A20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526F62"/>
    <w:multiLevelType w:val="hybridMultilevel"/>
    <w:tmpl w:val="C71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068D0"/>
    <w:multiLevelType w:val="hybridMultilevel"/>
    <w:tmpl w:val="9AAE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7B0323"/>
    <w:multiLevelType w:val="hybridMultilevel"/>
    <w:tmpl w:val="1720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151FBB"/>
    <w:multiLevelType w:val="hybridMultilevel"/>
    <w:tmpl w:val="5390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B1790B"/>
    <w:multiLevelType w:val="hybridMultilevel"/>
    <w:tmpl w:val="7BEA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B32309"/>
    <w:multiLevelType w:val="hybridMultilevel"/>
    <w:tmpl w:val="8E5C00C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E103211"/>
    <w:multiLevelType w:val="hybridMultilevel"/>
    <w:tmpl w:val="F342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DF77B8"/>
    <w:multiLevelType w:val="hybridMultilevel"/>
    <w:tmpl w:val="1C3EFA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4AF3FCF"/>
    <w:multiLevelType w:val="hybridMultilevel"/>
    <w:tmpl w:val="794E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6C11E9"/>
    <w:multiLevelType w:val="hybridMultilevel"/>
    <w:tmpl w:val="9A96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AE0066"/>
    <w:multiLevelType w:val="hybridMultilevel"/>
    <w:tmpl w:val="F07C7E6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DA2748D"/>
    <w:multiLevelType w:val="hybridMultilevel"/>
    <w:tmpl w:val="5134AF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2B95549"/>
    <w:multiLevelType w:val="hybridMultilevel"/>
    <w:tmpl w:val="2A8E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B01F87"/>
    <w:multiLevelType w:val="hybridMultilevel"/>
    <w:tmpl w:val="F254193E"/>
    <w:lvl w:ilvl="0" w:tplc="B08A4ACC">
      <w:numFmt w:val="bullet"/>
      <w:lvlText w:val="•"/>
      <w:lvlJc w:val="left"/>
      <w:pPr>
        <w:ind w:left="648" w:hanging="360"/>
      </w:pPr>
      <w:rPr>
        <w:rFonts w:ascii="Calibri" w:eastAsia="Calibri" w:hAnsi="Calibri"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nsid w:val="56AE1EE9"/>
    <w:multiLevelType w:val="hybridMultilevel"/>
    <w:tmpl w:val="BAA4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042AB5"/>
    <w:multiLevelType w:val="hybridMultilevel"/>
    <w:tmpl w:val="247E50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5B2F6029"/>
    <w:multiLevelType w:val="hybridMultilevel"/>
    <w:tmpl w:val="93D2537C"/>
    <w:lvl w:ilvl="0" w:tplc="04090001">
      <w:start w:val="1"/>
      <w:numFmt w:val="bullet"/>
      <w:lvlText w:val=""/>
      <w:lvlJc w:val="left"/>
      <w:pPr>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D4B60CB"/>
    <w:multiLevelType w:val="hybridMultilevel"/>
    <w:tmpl w:val="1FA0A0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5D8634A3"/>
    <w:multiLevelType w:val="hybridMultilevel"/>
    <w:tmpl w:val="44ACEF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637C6254"/>
    <w:multiLevelType w:val="hybridMultilevel"/>
    <w:tmpl w:val="F6BC2F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65717F1C"/>
    <w:multiLevelType w:val="hybridMultilevel"/>
    <w:tmpl w:val="76F0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C31FC1"/>
    <w:multiLevelType w:val="hybridMultilevel"/>
    <w:tmpl w:val="B20E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443A79"/>
    <w:multiLevelType w:val="hybridMultilevel"/>
    <w:tmpl w:val="296C5B3E"/>
    <w:lvl w:ilvl="0" w:tplc="04090001">
      <w:start w:val="1"/>
      <w:numFmt w:val="bullet"/>
      <w:lvlText w:val=""/>
      <w:lvlJc w:val="left"/>
      <w:pPr>
        <w:ind w:left="720" w:hanging="360"/>
      </w:pPr>
      <w:rPr>
        <w:rFonts w:ascii="Symbol" w:hAnsi="Symbol" w:hint="default"/>
      </w:rPr>
    </w:lvl>
    <w:lvl w:ilvl="1" w:tplc="DA6E4DA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E608CC"/>
    <w:multiLevelType w:val="hybridMultilevel"/>
    <w:tmpl w:val="6226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2E443F"/>
    <w:multiLevelType w:val="hybridMultilevel"/>
    <w:tmpl w:val="F3A4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A149B9"/>
    <w:multiLevelType w:val="hybridMultilevel"/>
    <w:tmpl w:val="2B3C09EA"/>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9475BFB"/>
    <w:multiLevelType w:val="hybridMultilevel"/>
    <w:tmpl w:val="D4CC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7008A3"/>
    <w:multiLevelType w:val="hybridMultilevel"/>
    <w:tmpl w:val="0B50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21752E"/>
    <w:multiLevelType w:val="hybridMultilevel"/>
    <w:tmpl w:val="78E4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9F3CDB"/>
    <w:multiLevelType w:val="hybridMultilevel"/>
    <w:tmpl w:val="C8F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0"/>
  </w:num>
  <w:num w:numId="4">
    <w:abstractNumId w:val="17"/>
  </w:num>
  <w:num w:numId="5">
    <w:abstractNumId w:val="29"/>
  </w:num>
  <w:num w:numId="6">
    <w:abstractNumId w:val="9"/>
  </w:num>
  <w:num w:numId="7">
    <w:abstractNumId w:val="15"/>
  </w:num>
  <w:num w:numId="8">
    <w:abstractNumId w:val="32"/>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8"/>
  </w:num>
  <w:num w:numId="13">
    <w:abstractNumId w:val="16"/>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6"/>
  </w:num>
  <w:num w:numId="3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0"/>
  </w:num>
  <w:num w:numId="40">
    <w:abstractNumId w:val="10"/>
  </w:num>
  <w:num w:numId="41">
    <w:abstractNumId w:val="45"/>
  </w:num>
  <w:num w:numId="42">
    <w:abstractNumId w:val="12"/>
  </w:num>
  <w:num w:numId="43">
    <w:abstractNumId w:val="34"/>
  </w:num>
  <w:num w:numId="44">
    <w:abstractNumId w:val="36"/>
  </w:num>
  <w:num w:numId="45">
    <w:abstractNumId w:val="6"/>
  </w:num>
  <w:num w:numId="46">
    <w:abstractNumId w:val="35"/>
  </w:num>
  <w:num w:numId="47">
    <w:abstractNumId w:val="18"/>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30C76"/>
    <w:rsid w:val="0000179C"/>
    <w:rsid w:val="0000394E"/>
    <w:rsid w:val="0000670A"/>
    <w:rsid w:val="00007311"/>
    <w:rsid w:val="000119B1"/>
    <w:rsid w:val="00012AFC"/>
    <w:rsid w:val="00016BF1"/>
    <w:rsid w:val="0001780A"/>
    <w:rsid w:val="00020848"/>
    <w:rsid w:val="00021E9D"/>
    <w:rsid w:val="00030FFA"/>
    <w:rsid w:val="000315E5"/>
    <w:rsid w:val="0003730C"/>
    <w:rsid w:val="00040943"/>
    <w:rsid w:val="00043965"/>
    <w:rsid w:val="0004578A"/>
    <w:rsid w:val="000470FB"/>
    <w:rsid w:val="00050C62"/>
    <w:rsid w:val="000515D0"/>
    <w:rsid w:val="000535D6"/>
    <w:rsid w:val="0005448C"/>
    <w:rsid w:val="00054F72"/>
    <w:rsid w:val="000553EA"/>
    <w:rsid w:val="00057F45"/>
    <w:rsid w:val="000603DB"/>
    <w:rsid w:val="0006051D"/>
    <w:rsid w:val="000613E6"/>
    <w:rsid w:val="00061DEF"/>
    <w:rsid w:val="00064CA4"/>
    <w:rsid w:val="00065184"/>
    <w:rsid w:val="00065F08"/>
    <w:rsid w:val="00070707"/>
    <w:rsid w:val="0007234D"/>
    <w:rsid w:val="00080B5C"/>
    <w:rsid w:val="00082FDC"/>
    <w:rsid w:val="00083418"/>
    <w:rsid w:val="00084AB2"/>
    <w:rsid w:val="00085CC6"/>
    <w:rsid w:val="000866C7"/>
    <w:rsid w:val="00090C29"/>
    <w:rsid w:val="0009386C"/>
    <w:rsid w:val="00095A85"/>
    <w:rsid w:val="000A12E3"/>
    <w:rsid w:val="000A24EA"/>
    <w:rsid w:val="000A64F1"/>
    <w:rsid w:val="000A76F2"/>
    <w:rsid w:val="000B34E4"/>
    <w:rsid w:val="000B78FE"/>
    <w:rsid w:val="000C0FCC"/>
    <w:rsid w:val="000C1A01"/>
    <w:rsid w:val="000C265A"/>
    <w:rsid w:val="000D33CC"/>
    <w:rsid w:val="000D5941"/>
    <w:rsid w:val="000D5F1F"/>
    <w:rsid w:val="000D738A"/>
    <w:rsid w:val="000E2AC4"/>
    <w:rsid w:val="000E39EB"/>
    <w:rsid w:val="000E3AF4"/>
    <w:rsid w:val="000E7118"/>
    <w:rsid w:val="000F0AA0"/>
    <w:rsid w:val="000F7B2A"/>
    <w:rsid w:val="00103F2A"/>
    <w:rsid w:val="00107264"/>
    <w:rsid w:val="00107B53"/>
    <w:rsid w:val="001100F9"/>
    <w:rsid w:val="00115691"/>
    <w:rsid w:val="00115F2E"/>
    <w:rsid w:val="00121051"/>
    <w:rsid w:val="00124BAC"/>
    <w:rsid w:val="00125BEA"/>
    <w:rsid w:val="00127612"/>
    <w:rsid w:val="00127D3D"/>
    <w:rsid w:val="00132192"/>
    <w:rsid w:val="00133495"/>
    <w:rsid w:val="00140673"/>
    <w:rsid w:val="001421E0"/>
    <w:rsid w:val="00147349"/>
    <w:rsid w:val="0015223B"/>
    <w:rsid w:val="00152BF4"/>
    <w:rsid w:val="00154150"/>
    <w:rsid w:val="00154832"/>
    <w:rsid w:val="00162B30"/>
    <w:rsid w:val="001632A4"/>
    <w:rsid w:val="00165021"/>
    <w:rsid w:val="001651BD"/>
    <w:rsid w:val="00167DC3"/>
    <w:rsid w:val="001768D3"/>
    <w:rsid w:val="001779F1"/>
    <w:rsid w:val="0018016A"/>
    <w:rsid w:val="00181346"/>
    <w:rsid w:val="0018161C"/>
    <w:rsid w:val="0018279A"/>
    <w:rsid w:val="00183C42"/>
    <w:rsid w:val="00191606"/>
    <w:rsid w:val="00191A6F"/>
    <w:rsid w:val="00194969"/>
    <w:rsid w:val="00196CB9"/>
    <w:rsid w:val="001A006C"/>
    <w:rsid w:val="001A0B0C"/>
    <w:rsid w:val="001A473D"/>
    <w:rsid w:val="001A55EC"/>
    <w:rsid w:val="001A7C09"/>
    <w:rsid w:val="001B24EF"/>
    <w:rsid w:val="001B3E3C"/>
    <w:rsid w:val="001B4EE1"/>
    <w:rsid w:val="001B5751"/>
    <w:rsid w:val="001C382C"/>
    <w:rsid w:val="001C4A4E"/>
    <w:rsid w:val="001C7AC3"/>
    <w:rsid w:val="001D3409"/>
    <w:rsid w:val="001D3FF3"/>
    <w:rsid w:val="001D6B35"/>
    <w:rsid w:val="001E196A"/>
    <w:rsid w:val="001E5640"/>
    <w:rsid w:val="001F20E1"/>
    <w:rsid w:val="001F2E2C"/>
    <w:rsid w:val="0020001F"/>
    <w:rsid w:val="0020354C"/>
    <w:rsid w:val="002056E5"/>
    <w:rsid w:val="00205FBA"/>
    <w:rsid w:val="00212C94"/>
    <w:rsid w:val="00217352"/>
    <w:rsid w:val="002216EA"/>
    <w:rsid w:val="00223612"/>
    <w:rsid w:val="0022363B"/>
    <w:rsid w:val="00224D86"/>
    <w:rsid w:val="00225821"/>
    <w:rsid w:val="00226F6B"/>
    <w:rsid w:val="002277C0"/>
    <w:rsid w:val="00227B7C"/>
    <w:rsid w:val="00227F2B"/>
    <w:rsid w:val="00232122"/>
    <w:rsid w:val="002336D7"/>
    <w:rsid w:val="00233933"/>
    <w:rsid w:val="002414E9"/>
    <w:rsid w:val="00243D1A"/>
    <w:rsid w:val="00244328"/>
    <w:rsid w:val="00245227"/>
    <w:rsid w:val="00246B38"/>
    <w:rsid w:val="00246BA6"/>
    <w:rsid w:val="00246D4E"/>
    <w:rsid w:val="002531FA"/>
    <w:rsid w:val="002576A5"/>
    <w:rsid w:val="00257C6B"/>
    <w:rsid w:val="002624FC"/>
    <w:rsid w:val="00262B06"/>
    <w:rsid w:val="00263734"/>
    <w:rsid w:val="00270CFF"/>
    <w:rsid w:val="00272FEC"/>
    <w:rsid w:val="00273D84"/>
    <w:rsid w:val="00280EFC"/>
    <w:rsid w:val="002843B5"/>
    <w:rsid w:val="00284A97"/>
    <w:rsid w:val="002874D8"/>
    <w:rsid w:val="002913FB"/>
    <w:rsid w:val="00292CFE"/>
    <w:rsid w:val="00294366"/>
    <w:rsid w:val="002953AF"/>
    <w:rsid w:val="002A1B9C"/>
    <w:rsid w:val="002A5E0F"/>
    <w:rsid w:val="002A6F21"/>
    <w:rsid w:val="002A70FE"/>
    <w:rsid w:val="002B0EB4"/>
    <w:rsid w:val="002B2C27"/>
    <w:rsid w:val="002B30D1"/>
    <w:rsid w:val="002B53F5"/>
    <w:rsid w:val="002B73DB"/>
    <w:rsid w:val="002C2B8A"/>
    <w:rsid w:val="002C33D3"/>
    <w:rsid w:val="002C5046"/>
    <w:rsid w:val="002D68B8"/>
    <w:rsid w:val="002E227A"/>
    <w:rsid w:val="002E5433"/>
    <w:rsid w:val="002E6C0A"/>
    <w:rsid w:val="002F0C64"/>
    <w:rsid w:val="002F31CF"/>
    <w:rsid w:val="002F33ED"/>
    <w:rsid w:val="002F4278"/>
    <w:rsid w:val="002F4D2B"/>
    <w:rsid w:val="002F525A"/>
    <w:rsid w:val="00305BC9"/>
    <w:rsid w:val="00306EA0"/>
    <w:rsid w:val="00307E3A"/>
    <w:rsid w:val="00307EC9"/>
    <w:rsid w:val="00310E3B"/>
    <w:rsid w:val="003114C2"/>
    <w:rsid w:val="00311636"/>
    <w:rsid w:val="0031798D"/>
    <w:rsid w:val="003233BE"/>
    <w:rsid w:val="00323DD1"/>
    <w:rsid w:val="00325602"/>
    <w:rsid w:val="003275D1"/>
    <w:rsid w:val="00333C3D"/>
    <w:rsid w:val="0034070A"/>
    <w:rsid w:val="00341ED5"/>
    <w:rsid w:val="00342709"/>
    <w:rsid w:val="00344D00"/>
    <w:rsid w:val="00346C9A"/>
    <w:rsid w:val="00350A64"/>
    <w:rsid w:val="00351EC8"/>
    <w:rsid w:val="00352701"/>
    <w:rsid w:val="003565F0"/>
    <w:rsid w:val="00357335"/>
    <w:rsid w:val="00362060"/>
    <w:rsid w:val="00367E09"/>
    <w:rsid w:val="00370739"/>
    <w:rsid w:val="003720A9"/>
    <w:rsid w:val="0037468D"/>
    <w:rsid w:val="0038042C"/>
    <w:rsid w:val="003836F1"/>
    <w:rsid w:val="00384E3F"/>
    <w:rsid w:val="003851FC"/>
    <w:rsid w:val="003856FB"/>
    <w:rsid w:val="00391C54"/>
    <w:rsid w:val="00392ECF"/>
    <w:rsid w:val="00395982"/>
    <w:rsid w:val="00397089"/>
    <w:rsid w:val="003A3A63"/>
    <w:rsid w:val="003A4316"/>
    <w:rsid w:val="003A472B"/>
    <w:rsid w:val="003A5996"/>
    <w:rsid w:val="003A7716"/>
    <w:rsid w:val="003B3083"/>
    <w:rsid w:val="003B36D2"/>
    <w:rsid w:val="003B55C2"/>
    <w:rsid w:val="003D3F18"/>
    <w:rsid w:val="003D503F"/>
    <w:rsid w:val="003E2B4F"/>
    <w:rsid w:val="003F4D92"/>
    <w:rsid w:val="0040214A"/>
    <w:rsid w:val="00403D7C"/>
    <w:rsid w:val="00405613"/>
    <w:rsid w:val="004105A6"/>
    <w:rsid w:val="004127F5"/>
    <w:rsid w:val="00416446"/>
    <w:rsid w:val="00421E16"/>
    <w:rsid w:val="00422970"/>
    <w:rsid w:val="00424B03"/>
    <w:rsid w:val="00424D54"/>
    <w:rsid w:val="00436E8D"/>
    <w:rsid w:val="00437D60"/>
    <w:rsid w:val="00444C56"/>
    <w:rsid w:val="0044771F"/>
    <w:rsid w:val="00453AE8"/>
    <w:rsid w:val="00453C5C"/>
    <w:rsid w:val="0045482B"/>
    <w:rsid w:val="0045486E"/>
    <w:rsid w:val="00455337"/>
    <w:rsid w:val="00461440"/>
    <w:rsid w:val="00466FFC"/>
    <w:rsid w:val="00467F3F"/>
    <w:rsid w:val="0047155C"/>
    <w:rsid w:val="00472341"/>
    <w:rsid w:val="00474C9D"/>
    <w:rsid w:val="004753A0"/>
    <w:rsid w:val="004763DA"/>
    <w:rsid w:val="004764AF"/>
    <w:rsid w:val="00476B12"/>
    <w:rsid w:val="00476DA4"/>
    <w:rsid w:val="004805C2"/>
    <w:rsid w:val="00483343"/>
    <w:rsid w:val="0048578B"/>
    <w:rsid w:val="00485D16"/>
    <w:rsid w:val="00485D67"/>
    <w:rsid w:val="00486148"/>
    <w:rsid w:val="004939A5"/>
    <w:rsid w:val="00494748"/>
    <w:rsid w:val="004A0A68"/>
    <w:rsid w:val="004A16B9"/>
    <w:rsid w:val="004A311E"/>
    <w:rsid w:val="004A68F4"/>
    <w:rsid w:val="004A7887"/>
    <w:rsid w:val="004B03A2"/>
    <w:rsid w:val="004B15FE"/>
    <w:rsid w:val="004B5065"/>
    <w:rsid w:val="004C084C"/>
    <w:rsid w:val="004C43D7"/>
    <w:rsid w:val="004C50B2"/>
    <w:rsid w:val="004D2316"/>
    <w:rsid w:val="004D43F5"/>
    <w:rsid w:val="004D5C6E"/>
    <w:rsid w:val="004D6342"/>
    <w:rsid w:val="004D741C"/>
    <w:rsid w:val="004E2748"/>
    <w:rsid w:val="004E796A"/>
    <w:rsid w:val="004F2373"/>
    <w:rsid w:val="004F2FD4"/>
    <w:rsid w:val="004F3BB6"/>
    <w:rsid w:val="004F471D"/>
    <w:rsid w:val="004F4B2C"/>
    <w:rsid w:val="004F5478"/>
    <w:rsid w:val="004F57F0"/>
    <w:rsid w:val="00500EA8"/>
    <w:rsid w:val="00500F82"/>
    <w:rsid w:val="0050197B"/>
    <w:rsid w:val="00501C3C"/>
    <w:rsid w:val="00501F49"/>
    <w:rsid w:val="00501F50"/>
    <w:rsid w:val="00506664"/>
    <w:rsid w:val="005068C6"/>
    <w:rsid w:val="00507BD9"/>
    <w:rsid w:val="00511438"/>
    <w:rsid w:val="0051279F"/>
    <w:rsid w:val="00514FE8"/>
    <w:rsid w:val="005169FD"/>
    <w:rsid w:val="00517B3D"/>
    <w:rsid w:val="00520AA2"/>
    <w:rsid w:val="0052187E"/>
    <w:rsid w:val="00521C6A"/>
    <w:rsid w:val="005232CC"/>
    <w:rsid w:val="00526BA7"/>
    <w:rsid w:val="00527E05"/>
    <w:rsid w:val="0053133F"/>
    <w:rsid w:val="0053289B"/>
    <w:rsid w:val="005328BB"/>
    <w:rsid w:val="00532E57"/>
    <w:rsid w:val="00534A23"/>
    <w:rsid w:val="00534E6B"/>
    <w:rsid w:val="00537520"/>
    <w:rsid w:val="00541364"/>
    <w:rsid w:val="00550D98"/>
    <w:rsid w:val="00552794"/>
    <w:rsid w:val="0056033C"/>
    <w:rsid w:val="00565F4F"/>
    <w:rsid w:val="005674EE"/>
    <w:rsid w:val="00573604"/>
    <w:rsid w:val="00573F2C"/>
    <w:rsid w:val="005744E5"/>
    <w:rsid w:val="00574F76"/>
    <w:rsid w:val="00580D03"/>
    <w:rsid w:val="005810C5"/>
    <w:rsid w:val="00581729"/>
    <w:rsid w:val="00582FA6"/>
    <w:rsid w:val="00584256"/>
    <w:rsid w:val="00587007"/>
    <w:rsid w:val="00587649"/>
    <w:rsid w:val="00591081"/>
    <w:rsid w:val="005911CC"/>
    <w:rsid w:val="005942B9"/>
    <w:rsid w:val="005958A0"/>
    <w:rsid w:val="00596B55"/>
    <w:rsid w:val="00597475"/>
    <w:rsid w:val="005A3C63"/>
    <w:rsid w:val="005A486F"/>
    <w:rsid w:val="005A4A1F"/>
    <w:rsid w:val="005A769C"/>
    <w:rsid w:val="005B543C"/>
    <w:rsid w:val="005C06A2"/>
    <w:rsid w:val="005C0C68"/>
    <w:rsid w:val="005C138A"/>
    <w:rsid w:val="005C5191"/>
    <w:rsid w:val="005C6A34"/>
    <w:rsid w:val="005C7824"/>
    <w:rsid w:val="005D16D1"/>
    <w:rsid w:val="005D1C21"/>
    <w:rsid w:val="005D28AA"/>
    <w:rsid w:val="005D4FEA"/>
    <w:rsid w:val="005D5E4B"/>
    <w:rsid w:val="005D6162"/>
    <w:rsid w:val="005D651F"/>
    <w:rsid w:val="005E54CB"/>
    <w:rsid w:val="005E7868"/>
    <w:rsid w:val="005F3566"/>
    <w:rsid w:val="005F3BB1"/>
    <w:rsid w:val="005F5430"/>
    <w:rsid w:val="0060061E"/>
    <w:rsid w:val="006021E7"/>
    <w:rsid w:val="00606035"/>
    <w:rsid w:val="006112F0"/>
    <w:rsid w:val="00611860"/>
    <w:rsid w:val="00617AF2"/>
    <w:rsid w:val="00624767"/>
    <w:rsid w:val="00632D76"/>
    <w:rsid w:val="00633EAD"/>
    <w:rsid w:val="00635707"/>
    <w:rsid w:val="0063738D"/>
    <w:rsid w:val="006403D1"/>
    <w:rsid w:val="00643246"/>
    <w:rsid w:val="0065298C"/>
    <w:rsid w:val="0065345C"/>
    <w:rsid w:val="00661F90"/>
    <w:rsid w:val="0066279E"/>
    <w:rsid w:val="00663BDD"/>
    <w:rsid w:val="0066619C"/>
    <w:rsid w:val="00670514"/>
    <w:rsid w:val="0067439C"/>
    <w:rsid w:val="00676C16"/>
    <w:rsid w:val="0068027A"/>
    <w:rsid w:val="0068332D"/>
    <w:rsid w:val="00683A81"/>
    <w:rsid w:val="00685B41"/>
    <w:rsid w:val="00686908"/>
    <w:rsid w:val="00690A11"/>
    <w:rsid w:val="00690E42"/>
    <w:rsid w:val="00693F56"/>
    <w:rsid w:val="006943DB"/>
    <w:rsid w:val="00695E42"/>
    <w:rsid w:val="006A7ACD"/>
    <w:rsid w:val="006B4260"/>
    <w:rsid w:val="006B445C"/>
    <w:rsid w:val="006C07AF"/>
    <w:rsid w:val="006C39FB"/>
    <w:rsid w:val="006C508E"/>
    <w:rsid w:val="006C6BE6"/>
    <w:rsid w:val="006D0359"/>
    <w:rsid w:val="006D204D"/>
    <w:rsid w:val="006D3308"/>
    <w:rsid w:val="006D6333"/>
    <w:rsid w:val="006D68B9"/>
    <w:rsid w:val="006E19B5"/>
    <w:rsid w:val="006E3DA5"/>
    <w:rsid w:val="006E4863"/>
    <w:rsid w:val="006E4B7F"/>
    <w:rsid w:val="006E6C99"/>
    <w:rsid w:val="00706F31"/>
    <w:rsid w:val="007070E1"/>
    <w:rsid w:val="00715D05"/>
    <w:rsid w:val="00716374"/>
    <w:rsid w:val="0071753C"/>
    <w:rsid w:val="007229FC"/>
    <w:rsid w:val="00725CE7"/>
    <w:rsid w:val="00726684"/>
    <w:rsid w:val="0073240E"/>
    <w:rsid w:val="00732EC9"/>
    <w:rsid w:val="00735CDF"/>
    <w:rsid w:val="00735DD9"/>
    <w:rsid w:val="00735F5E"/>
    <w:rsid w:val="007360BC"/>
    <w:rsid w:val="00742A0B"/>
    <w:rsid w:val="0074408E"/>
    <w:rsid w:val="00747327"/>
    <w:rsid w:val="007476B9"/>
    <w:rsid w:val="007502D1"/>
    <w:rsid w:val="00755D1F"/>
    <w:rsid w:val="0075634F"/>
    <w:rsid w:val="007634B6"/>
    <w:rsid w:val="00765842"/>
    <w:rsid w:val="007674A7"/>
    <w:rsid w:val="007706AB"/>
    <w:rsid w:val="0077090C"/>
    <w:rsid w:val="00770BBD"/>
    <w:rsid w:val="00771CFE"/>
    <w:rsid w:val="0077207A"/>
    <w:rsid w:val="00773996"/>
    <w:rsid w:val="00777844"/>
    <w:rsid w:val="00784B81"/>
    <w:rsid w:val="00784D50"/>
    <w:rsid w:val="00785450"/>
    <w:rsid w:val="007902E1"/>
    <w:rsid w:val="00792430"/>
    <w:rsid w:val="00793D01"/>
    <w:rsid w:val="00794F4A"/>
    <w:rsid w:val="007A10FB"/>
    <w:rsid w:val="007A32A5"/>
    <w:rsid w:val="007A3DFD"/>
    <w:rsid w:val="007A65F2"/>
    <w:rsid w:val="007B16D3"/>
    <w:rsid w:val="007B4856"/>
    <w:rsid w:val="007B4B08"/>
    <w:rsid w:val="007C2260"/>
    <w:rsid w:val="007C4722"/>
    <w:rsid w:val="007C78AA"/>
    <w:rsid w:val="007D13A1"/>
    <w:rsid w:val="007D1777"/>
    <w:rsid w:val="007D37C0"/>
    <w:rsid w:val="007D4B1D"/>
    <w:rsid w:val="007D5B43"/>
    <w:rsid w:val="007D5E83"/>
    <w:rsid w:val="007E04D0"/>
    <w:rsid w:val="007E1D9D"/>
    <w:rsid w:val="007E233E"/>
    <w:rsid w:val="007E3D96"/>
    <w:rsid w:val="007E4129"/>
    <w:rsid w:val="007E7311"/>
    <w:rsid w:val="007F025D"/>
    <w:rsid w:val="007F2375"/>
    <w:rsid w:val="007F460D"/>
    <w:rsid w:val="007F5C46"/>
    <w:rsid w:val="007F60EE"/>
    <w:rsid w:val="007F615E"/>
    <w:rsid w:val="007F7341"/>
    <w:rsid w:val="008050D6"/>
    <w:rsid w:val="008050F6"/>
    <w:rsid w:val="0081022D"/>
    <w:rsid w:val="00812269"/>
    <w:rsid w:val="00814F88"/>
    <w:rsid w:val="00815C3B"/>
    <w:rsid w:val="008173E8"/>
    <w:rsid w:val="0081779A"/>
    <w:rsid w:val="008221F7"/>
    <w:rsid w:val="00822B21"/>
    <w:rsid w:val="00826880"/>
    <w:rsid w:val="00834926"/>
    <w:rsid w:val="0084068F"/>
    <w:rsid w:val="0084280C"/>
    <w:rsid w:val="008430D5"/>
    <w:rsid w:val="00846D42"/>
    <w:rsid w:val="00852E46"/>
    <w:rsid w:val="00854CD2"/>
    <w:rsid w:val="008564EE"/>
    <w:rsid w:val="00860347"/>
    <w:rsid w:val="00860541"/>
    <w:rsid w:val="00862612"/>
    <w:rsid w:val="00863ECE"/>
    <w:rsid w:val="00866521"/>
    <w:rsid w:val="00873AD6"/>
    <w:rsid w:val="0087440F"/>
    <w:rsid w:val="00875786"/>
    <w:rsid w:val="008771D7"/>
    <w:rsid w:val="00880BD8"/>
    <w:rsid w:val="00880FFE"/>
    <w:rsid w:val="008831D3"/>
    <w:rsid w:val="008839EE"/>
    <w:rsid w:val="00884A54"/>
    <w:rsid w:val="008A1D5C"/>
    <w:rsid w:val="008A6ACE"/>
    <w:rsid w:val="008A6D8E"/>
    <w:rsid w:val="008B58A6"/>
    <w:rsid w:val="008B6ACF"/>
    <w:rsid w:val="008B6B6F"/>
    <w:rsid w:val="008C0FCD"/>
    <w:rsid w:val="008C16B7"/>
    <w:rsid w:val="008C2EB3"/>
    <w:rsid w:val="008C4A1F"/>
    <w:rsid w:val="008C6FD2"/>
    <w:rsid w:val="008D283A"/>
    <w:rsid w:val="008D6175"/>
    <w:rsid w:val="008E1EA2"/>
    <w:rsid w:val="008E21B6"/>
    <w:rsid w:val="008E2870"/>
    <w:rsid w:val="008E40F4"/>
    <w:rsid w:val="008E50B9"/>
    <w:rsid w:val="008E5EEE"/>
    <w:rsid w:val="008E6BE4"/>
    <w:rsid w:val="008F16EE"/>
    <w:rsid w:val="008F6891"/>
    <w:rsid w:val="009027BB"/>
    <w:rsid w:val="00903B04"/>
    <w:rsid w:val="00903CD7"/>
    <w:rsid w:val="0091085A"/>
    <w:rsid w:val="009116CD"/>
    <w:rsid w:val="00914255"/>
    <w:rsid w:val="00921CA9"/>
    <w:rsid w:val="0092393A"/>
    <w:rsid w:val="00931F7A"/>
    <w:rsid w:val="00932224"/>
    <w:rsid w:val="009347D7"/>
    <w:rsid w:val="00941197"/>
    <w:rsid w:val="0094223B"/>
    <w:rsid w:val="00942903"/>
    <w:rsid w:val="00945AB9"/>
    <w:rsid w:val="00946020"/>
    <w:rsid w:val="00946C5E"/>
    <w:rsid w:val="00951BB1"/>
    <w:rsid w:val="009527DA"/>
    <w:rsid w:val="00954130"/>
    <w:rsid w:val="00954776"/>
    <w:rsid w:val="009548DE"/>
    <w:rsid w:val="009549D6"/>
    <w:rsid w:val="00955C79"/>
    <w:rsid w:val="00970700"/>
    <w:rsid w:val="0097143B"/>
    <w:rsid w:val="00974F1E"/>
    <w:rsid w:val="00975255"/>
    <w:rsid w:val="00975803"/>
    <w:rsid w:val="00975977"/>
    <w:rsid w:val="00975A1F"/>
    <w:rsid w:val="0098107F"/>
    <w:rsid w:val="00984D8E"/>
    <w:rsid w:val="00987B66"/>
    <w:rsid w:val="009919D5"/>
    <w:rsid w:val="009A071E"/>
    <w:rsid w:val="009A0B72"/>
    <w:rsid w:val="009A1D43"/>
    <w:rsid w:val="009A2267"/>
    <w:rsid w:val="009A3EA0"/>
    <w:rsid w:val="009A66ED"/>
    <w:rsid w:val="009A752A"/>
    <w:rsid w:val="009B0DF0"/>
    <w:rsid w:val="009B12DF"/>
    <w:rsid w:val="009B2FAF"/>
    <w:rsid w:val="009B3496"/>
    <w:rsid w:val="009B4C59"/>
    <w:rsid w:val="009B6B2C"/>
    <w:rsid w:val="009B74A2"/>
    <w:rsid w:val="009C4155"/>
    <w:rsid w:val="009D4313"/>
    <w:rsid w:val="009D5B34"/>
    <w:rsid w:val="009D7143"/>
    <w:rsid w:val="009D7C27"/>
    <w:rsid w:val="009E124D"/>
    <w:rsid w:val="009E342B"/>
    <w:rsid w:val="009E75FF"/>
    <w:rsid w:val="009F0433"/>
    <w:rsid w:val="009F1D6B"/>
    <w:rsid w:val="009F7636"/>
    <w:rsid w:val="00A00887"/>
    <w:rsid w:val="00A14E54"/>
    <w:rsid w:val="00A16F3F"/>
    <w:rsid w:val="00A21126"/>
    <w:rsid w:val="00A2346C"/>
    <w:rsid w:val="00A25710"/>
    <w:rsid w:val="00A2571D"/>
    <w:rsid w:val="00A2586F"/>
    <w:rsid w:val="00A271DA"/>
    <w:rsid w:val="00A31C2E"/>
    <w:rsid w:val="00A34586"/>
    <w:rsid w:val="00A3473D"/>
    <w:rsid w:val="00A3525C"/>
    <w:rsid w:val="00A36352"/>
    <w:rsid w:val="00A3733D"/>
    <w:rsid w:val="00A42483"/>
    <w:rsid w:val="00A434A3"/>
    <w:rsid w:val="00A46D03"/>
    <w:rsid w:val="00A4722C"/>
    <w:rsid w:val="00A4754A"/>
    <w:rsid w:val="00A475C0"/>
    <w:rsid w:val="00A5335C"/>
    <w:rsid w:val="00A5424E"/>
    <w:rsid w:val="00A56759"/>
    <w:rsid w:val="00A56834"/>
    <w:rsid w:val="00A60773"/>
    <w:rsid w:val="00A63A73"/>
    <w:rsid w:val="00A644DC"/>
    <w:rsid w:val="00A65245"/>
    <w:rsid w:val="00A7208C"/>
    <w:rsid w:val="00A7265A"/>
    <w:rsid w:val="00A73B29"/>
    <w:rsid w:val="00A758B8"/>
    <w:rsid w:val="00A8051B"/>
    <w:rsid w:val="00A814FE"/>
    <w:rsid w:val="00A81D90"/>
    <w:rsid w:val="00A8494F"/>
    <w:rsid w:val="00A84A44"/>
    <w:rsid w:val="00A90C0D"/>
    <w:rsid w:val="00A9111F"/>
    <w:rsid w:val="00A92F39"/>
    <w:rsid w:val="00A93EAD"/>
    <w:rsid w:val="00A9706A"/>
    <w:rsid w:val="00AA7937"/>
    <w:rsid w:val="00AB305F"/>
    <w:rsid w:val="00AB362B"/>
    <w:rsid w:val="00AB384B"/>
    <w:rsid w:val="00AC2E2A"/>
    <w:rsid w:val="00AC71F4"/>
    <w:rsid w:val="00AC74AE"/>
    <w:rsid w:val="00AC7CDC"/>
    <w:rsid w:val="00AD049A"/>
    <w:rsid w:val="00AD5598"/>
    <w:rsid w:val="00AE139F"/>
    <w:rsid w:val="00AE15FC"/>
    <w:rsid w:val="00AE2005"/>
    <w:rsid w:val="00AE335D"/>
    <w:rsid w:val="00AE4D85"/>
    <w:rsid w:val="00AE5956"/>
    <w:rsid w:val="00AF3561"/>
    <w:rsid w:val="00AF443A"/>
    <w:rsid w:val="00AF45E7"/>
    <w:rsid w:val="00AF6ECD"/>
    <w:rsid w:val="00AF7D69"/>
    <w:rsid w:val="00B02532"/>
    <w:rsid w:val="00B02EF2"/>
    <w:rsid w:val="00B031B2"/>
    <w:rsid w:val="00B04581"/>
    <w:rsid w:val="00B1100B"/>
    <w:rsid w:val="00B11A19"/>
    <w:rsid w:val="00B120F7"/>
    <w:rsid w:val="00B13F06"/>
    <w:rsid w:val="00B15E72"/>
    <w:rsid w:val="00B2309C"/>
    <w:rsid w:val="00B23D76"/>
    <w:rsid w:val="00B26C88"/>
    <w:rsid w:val="00B3281C"/>
    <w:rsid w:val="00B3462C"/>
    <w:rsid w:val="00B34FE4"/>
    <w:rsid w:val="00B36A07"/>
    <w:rsid w:val="00B37796"/>
    <w:rsid w:val="00B420FE"/>
    <w:rsid w:val="00B46ECA"/>
    <w:rsid w:val="00B47D8A"/>
    <w:rsid w:val="00B52A52"/>
    <w:rsid w:val="00B53A86"/>
    <w:rsid w:val="00B55331"/>
    <w:rsid w:val="00B578D9"/>
    <w:rsid w:val="00B57F0C"/>
    <w:rsid w:val="00B6331B"/>
    <w:rsid w:val="00B64277"/>
    <w:rsid w:val="00B66482"/>
    <w:rsid w:val="00B749C9"/>
    <w:rsid w:val="00B772C9"/>
    <w:rsid w:val="00B8063F"/>
    <w:rsid w:val="00B83926"/>
    <w:rsid w:val="00B83E32"/>
    <w:rsid w:val="00B876DE"/>
    <w:rsid w:val="00B902B6"/>
    <w:rsid w:val="00B90426"/>
    <w:rsid w:val="00B907E6"/>
    <w:rsid w:val="00BA0822"/>
    <w:rsid w:val="00BA20F4"/>
    <w:rsid w:val="00BA3451"/>
    <w:rsid w:val="00BA3477"/>
    <w:rsid w:val="00BB1857"/>
    <w:rsid w:val="00BB188A"/>
    <w:rsid w:val="00BB1ABC"/>
    <w:rsid w:val="00BB2554"/>
    <w:rsid w:val="00BB49B6"/>
    <w:rsid w:val="00BC1394"/>
    <w:rsid w:val="00BC3DEA"/>
    <w:rsid w:val="00BC4C39"/>
    <w:rsid w:val="00BC4CA1"/>
    <w:rsid w:val="00BC774A"/>
    <w:rsid w:val="00BD15F7"/>
    <w:rsid w:val="00BE0C7E"/>
    <w:rsid w:val="00BE1D27"/>
    <w:rsid w:val="00BE4648"/>
    <w:rsid w:val="00BE66F1"/>
    <w:rsid w:val="00BF1B51"/>
    <w:rsid w:val="00BF257F"/>
    <w:rsid w:val="00BF7335"/>
    <w:rsid w:val="00C00206"/>
    <w:rsid w:val="00C037BA"/>
    <w:rsid w:val="00C202D9"/>
    <w:rsid w:val="00C2194A"/>
    <w:rsid w:val="00C22294"/>
    <w:rsid w:val="00C228C9"/>
    <w:rsid w:val="00C313BC"/>
    <w:rsid w:val="00C342A3"/>
    <w:rsid w:val="00C345FA"/>
    <w:rsid w:val="00C40621"/>
    <w:rsid w:val="00C4080F"/>
    <w:rsid w:val="00C41C76"/>
    <w:rsid w:val="00C41EF2"/>
    <w:rsid w:val="00C43DC1"/>
    <w:rsid w:val="00C440D9"/>
    <w:rsid w:val="00C44970"/>
    <w:rsid w:val="00C44AE1"/>
    <w:rsid w:val="00C454ED"/>
    <w:rsid w:val="00C45632"/>
    <w:rsid w:val="00C45F7A"/>
    <w:rsid w:val="00C46335"/>
    <w:rsid w:val="00C46934"/>
    <w:rsid w:val="00C47E78"/>
    <w:rsid w:val="00C529C5"/>
    <w:rsid w:val="00C5552A"/>
    <w:rsid w:val="00C55A1A"/>
    <w:rsid w:val="00C56599"/>
    <w:rsid w:val="00C5700D"/>
    <w:rsid w:val="00C6102B"/>
    <w:rsid w:val="00C641C2"/>
    <w:rsid w:val="00C64D58"/>
    <w:rsid w:val="00C64F5B"/>
    <w:rsid w:val="00C70926"/>
    <w:rsid w:val="00C726FF"/>
    <w:rsid w:val="00C7366C"/>
    <w:rsid w:val="00C738C3"/>
    <w:rsid w:val="00C739DC"/>
    <w:rsid w:val="00C75E4E"/>
    <w:rsid w:val="00C76730"/>
    <w:rsid w:val="00C82778"/>
    <w:rsid w:val="00C87054"/>
    <w:rsid w:val="00C90FCE"/>
    <w:rsid w:val="00C92F23"/>
    <w:rsid w:val="00C94DA1"/>
    <w:rsid w:val="00CA101E"/>
    <w:rsid w:val="00CB00E7"/>
    <w:rsid w:val="00CB1BCE"/>
    <w:rsid w:val="00CB4A43"/>
    <w:rsid w:val="00CB4D15"/>
    <w:rsid w:val="00CB7D6C"/>
    <w:rsid w:val="00CC14A5"/>
    <w:rsid w:val="00CC5ACC"/>
    <w:rsid w:val="00CC7041"/>
    <w:rsid w:val="00CD063A"/>
    <w:rsid w:val="00CD2C88"/>
    <w:rsid w:val="00CD41CA"/>
    <w:rsid w:val="00CD440D"/>
    <w:rsid w:val="00CD5F6E"/>
    <w:rsid w:val="00CD61BC"/>
    <w:rsid w:val="00CD7C15"/>
    <w:rsid w:val="00CE2D3E"/>
    <w:rsid w:val="00CE3247"/>
    <w:rsid w:val="00CE3FA5"/>
    <w:rsid w:val="00CE4413"/>
    <w:rsid w:val="00CE47C8"/>
    <w:rsid w:val="00CE5BEA"/>
    <w:rsid w:val="00CF54BD"/>
    <w:rsid w:val="00CF6F1B"/>
    <w:rsid w:val="00D01713"/>
    <w:rsid w:val="00D036FE"/>
    <w:rsid w:val="00D066AF"/>
    <w:rsid w:val="00D21A99"/>
    <w:rsid w:val="00D229BC"/>
    <w:rsid w:val="00D23E7E"/>
    <w:rsid w:val="00D26A76"/>
    <w:rsid w:val="00D32142"/>
    <w:rsid w:val="00D32BC4"/>
    <w:rsid w:val="00D33BFE"/>
    <w:rsid w:val="00D34DE5"/>
    <w:rsid w:val="00D41C4D"/>
    <w:rsid w:val="00D42F82"/>
    <w:rsid w:val="00D4350E"/>
    <w:rsid w:val="00D44A91"/>
    <w:rsid w:val="00D44FD2"/>
    <w:rsid w:val="00D510AA"/>
    <w:rsid w:val="00D52B05"/>
    <w:rsid w:val="00D533F7"/>
    <w:rsid w:val="00D55811"/>
    <w:rsid w:val="00D55D93"/>
    <w:rsid w:val="00D5686C"/>
    <w:rsid w:val="00D572BF"/>
    <w:rsid w:val="00D64357"/>
    <w:rsid w:val="00D6607B"/>
    <w:rsid w:val="00D71BD0"/>
    <w:rsid w:val="00D72F86"/>
    <w:rsid w:val="00D7489E"/>
    <w:rsid w:val="00D776CE"/>
    <w:rsid w:val="00D84CD0"/>
    <w:rsid w:val="00D85BC3"/>
    <w:rsid w:val="00D86768"/>
    <w:rsid w:val="00D9023B"/>
    <w:rsid w:val="00D907CB"/>
    <w:rsid w:val="00D919E7"/>
    <w:rsid w:val="00D92685"/>
    <w:rsid w:val="00D93346"/>
    <w:rsid w:val="00D9504A"/>
    <w:rsid w:val="00D96CEE"/>
    <w:rsid w:val="00D97730"/>
    <w:rsid w:val="00DA5AB4"/>
    <w:rsid w:val="00DB12B7"/>
    <w:rsid w:val="00DB284F"/>
    <w:rsid w:val="00DB52F2"/>
    <w:rsid w:val="00DC2B2B"/>
    <w:rsid w:val="00DC308E"/>
    <w:rsid w:val="00DC57E2"/>
    <w:rsid w:val="00DC7585"/>
    <w:rsid w:val="00DC7B1D"/>
    <w:rsid w:val="00DD0F59"/>
    <w:rsid w:val="00DD10AC"/>
    <w:rsid w:val="00DD17D1"/>
    <w:rsid w:val="00DD3F43"/>
    <w:rsid w:val="00DD57D0"/>
    <w:rsid w:val="00DD628C"/>
    <w:rsid w:val="00DD6E0E"/>
    <w:rsid w:val="00DE097B"/>
    <w:rsid w:val="00DE252E"/>
    <w:rsid w:val="00DE4604"/>
    <w:rsid w:val="00DE620E"/>
    <w:rsid w:val="00DE6CCB"/>
    <w:rsid w:val="00DF06A7"/>
    <w:rsid w:val="00DF4586"/>
    <w:rsid w:val="00DF4C08"/>
    <w:rsid w:val="00DF6CE7"/>
    <w:rsid w:val="00DF7EB4"/>
    <w:rsid w:val="00E0214B"/>
    <w:rsid w:val="00E0572B"/>
    <w:rsid w:val="00E10455"/>
    <w:rsid w:val="00E10493"/>
    <w:rsid w:val="00E10AA1"/>
    <w:rsid w:val="00E1334A"/>
    <w:rsid w:val="00E1354E"/>
    <w:rsid w:val="00E14FB4"/>
    <w:rsid w:val="00E20466"/>
    <w:rsid w:val="00E21502"/>
    <w:rsid w:val="00E21FF2"/>
    <w:rsid w:val="00E22F75"/>
    <w:rsid w:val="00E2394F"/>
    <w:rsid w:val="00E23C4B"/>
    <w:rsid w:val="00E23FC1"/>
    <w:rsid w:val="00E30C76"/>
    <w:rsid w:val="00E33EA3"/>
    <w:rsid w:val="00E342DF"/>
    <w:rsid w:val="00E37009"/>
    <w:rsid w:val="00E40994"/>
    <w:rsid w:val="00E41C8D"/>
    <w:rsid w:val="00E45777"/>
    <w:rsid w:val="00E46748"/>
    <w:rsid w:val="00E476BC"/>
    <w:rsid w:val="00E53169"/>
    <w:rsid w:val="00E55A04"/>
    <w:rsid w:val="00E60204"/>
    <w:rsid w:val="00E6040E"/>
    <w:rsid w:val="00E60CDB"/>
    <w:rsid w:val="00E61077"/>
    <w:rsid w:val="00E6294E"/>
    <w:rsid w:val="00E662C4"/>
    <w:rsid w:val="00E72B4D"/>
    <w:rsid w:val="00E73596"/>
    <w:rsid w:val="00E7384D"/>
    <w:rsid w:val="00E768E6"/>
    <w:rsid w:val="00E7721A"/>
    <w:rsid w:val="00E80D84"/>
    <w:rsid w:val="00E844D7"/>
    <w:rsid w:val="00E853AA"/>
    <w:rsid w:val="00E8569D"/>
    <w:rsid w:val="00E85F68"/>
    <w:rsid w:val="00E8678C"/>
    <w:rsid w:val="00E8736D"/>
    <w:rsid w:val="00E9555B"/>
    <w:rsid w:val="00EA1CE2"/>
    <w:rsid w:val="00EA291C"/>
    <w:rsid w:val="00EA5207"/>
    <w:rsid w:val="00EA77C0"/>
    <w:rsid w:val="00EB0606"/>
    <w:rsid w:val="00EB4885"/>
    <w:rsid w:val="00EB557B"/>
    <w:rsid w:val="00EB7030"/>
    <w:rsid w:val="00EC3195"/>
    <w:rsid w:val="00EC4865"/>
    <w:rsid w:val="00EC59F6"/>
    <w:rsid w:val="00ED38EA"/>
    <w:rsid w:val="00ED55F2"/>
    <w:rsid w:val="00ED69D8"/>
    <w:rsid w:val="00ED73F5"/>
    <w:rsid w:val="00EE1B4A"/>
    <w:rsid w:val="00EE3522"/>
    <w:rsid w:val="00EE44A7"/>
    <w:rsid w:val="00EE509A"/>
    <w:rsid w:val="00EF26EA"/>
    <w:rsid w:val="00EF680D"/>
    <w:rsid w:val="00EF79E3"/>
    <w:rsid w:val="00F01FDF"/>
    <w:rsid w:val="00F02570"/>
    <w:rsid w:val="00F03F04"/>
    <w:rsid w:val="00F050A0"/>
    <w:rsid w:val="00F05326"/>
    <w:rsid w:val="00F058BD"/>
    <w:rsid w:val="00F06CB3"/>
    <w:rsid w:val="00F0701A"/>
    <w:rsid w:val="00F13211"/>
    <w:rsid w:val="00F14339"/>
    <w:rsid w:val="00F151C4"/>
    <w:rsid w:val="00F161C5"/>
    <w:rsid w:val="00F23704"/>
    <w:rsid w:val="00F26842"/>
    <w:rsid w:val="00F27886"/>
    <w:rsid w:val="00F30E09"/>
    <w:rsid w:val="00F314E6"/>
    <w:rsid w:val="00F331A1"/>
    <w:rsid w:val="00F35FF4"/>
    <w:rsid w:val="00F36916"/>
    <w:rsid w:val="00F3721E"/>
    <w:rsid w:val="00F40902"/>
    <w:rsid w:val="00F40AC5"/>
    <w:rsid w:val="00F430A1"/>
    <w:rsid w:val="00F43139"/>
    <w:rsid w:val="00F4704B"/>
    <w:rsid w:val="00F50486"/>
    <w:rsid w:val="00F51236"/>
    <w:rsid w:val="00F51262"/>
    <w:rsid w:val="00F53753"/>
    <w:rsid w:val="00F574EB"/>
    <w:rsid w:val="00F57D76"/>
    <w:rsid w:val="00F60797"/>
    <w:rsid w:val="00F619F2"/>
    <w:rsid w:val="00F6472E"/>
    <w:rsid w:val="00F67416"/>
    <w:rsid w:val="00F74520"/>
    <w:rsid w:val="00F75B30"/>
    <w:rsid w:val="00F82CF4"/>
    <w:rsid w:val="00F83474"/>
    <w:rsid w:val="00F873AC"/>
    <w:rsid w:val="00F87837"/>
    <w:rsid w:val="00F929B6"/>
    <w:rsid w:val="00F92FD9"/>
    <w:rsid w:val="00F96254"/>
    <w:rsid w:val="00F9661D"/>
    <w:rsid w:val="00FA3D6C"/>
    <w:rsid w:val="00FA6731"/>
    <w:rsid w:val="00FB0B44"/>
    <w:rsid w:val="00FB2D28"/>
    <w:rsid w:val="00FB307A"/>
    <w:rsid w:val="00FB322B"/>
    <w:rsid w:val="00FB7DB3"/>
    <w:rsid w:val="00FC07DE"/>
    <w:rsid w:val="00FC55B6"/>
    <w:rsid w:val="00FC57ED"/>
    <w:rsid w:val="00FD3772"/>
    <w:rsid w:val="00FD3CE1"/>
    <w:rsid w:val="00FD5EEC"/>
    <w:rsid w:val="00FE3404"/>
    <w:rsid w:val="00FF17F6"/>
    <w:rsid w:val="00FF6A20"/>
    <w:rsid w:val="00FF6CBE"/>
    <w:rsid w:val="00FF6F3B"/>
    <w:rsid w:val="00FF7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76"/>
    <w:rPr>
      <w:rFonts w:ascii="Calibri" w:eastAsia="Calibri" w:hAnsi="Calibri" w:cs="Times New Roman"/>
    </w:rPr>
  </w:style>
  <w:style w:type="paragraph" w:styleId="Heading1">
    <w:name w:val="heading 1"/>
    <w:basedOn w:val="Normal"/>
    <w:next w:val="Normal"/>
    <w:link w:val="Heading1Char"/>
    <w:uiPriority w:val="9"/>
    <w:qFormat/>
    <w:rsid w:val="00E30C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30C7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E30C7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E30C76"/>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E30C76"/>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30C76"/>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E30C76"/>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E30C76"/>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E30C76"/>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7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30C7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30C76"/>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E30C7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E30C7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E30C7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E30C7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E30C76"/>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semiHidden/>
    <w:rsid w:val="00E30C76"/>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E30C76"/>
    <w:pPr>
      <w:spacing w:line="240" w:lineRule="auto"/>
    </w:pPr>
    <w:rPr>
      <w:b/>
      <w:bCs/>
      <w:color w:val="4F81BD"/>
      <w:sz w:val="18"/>
      <w:szCs w:val="18"/>
    </w:rPr>
  </w:style>
  <w:style w:type="paragraph" w:styleId="Title">
    <w:name w:val="Title"/>
    <w:basedOn w:val="Normal"/>
    <w:next w:val="Normal"/>
    <w:link w:val="TitleChar"/>
    <w:uiPriority w:val="10"/>
    <w:qFormat/>
    <w:rsid w:val="00E30C7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30C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E30C76"/>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E30C76"/>
    <w:rPr>
      <w:rFonts w:ascii="Cambria" w:eastAsia="Times New Roman" w:hAnsi="Cambria" w:cs="Times New Roman"/>
      <w:i/>
      <w:iCs/>
      <w:color w:val="4F81BD"/>
      <w:spacing w:val="15"/>
      <w:sz w:val="24"/>
      <w:szCs w:val="24"/>
    </w:rPr>
  </w:style>
  <w:style w:type="character" w:styleId="Strong">
    <w:name w:val="Strong"/>
    <w:uiPriority w:val="22"/>
    <w:qFormat/>
    <w:rsid w:val="00E30C76"/>
    <w:rPr>
      <w:b/>
      <w:bCs/>
    </w:rPr>
  </w:style>
  <w:style w:type="character" w:styleId="Emphasis">
    <w:name w:val="Emphasis"/>
    <w:uiPriority w:val="20"/>
    <w:qFormat/>
    <w:rsid w:val="00E30C76"/>
    <w:rPr>
      <w:i/>
      <w:iCs/>
    </w:rPr>
  </w:style>
  <w:style w:type="paragraph" w:styleId="NoSpacing">
    <w:name w:val="No Spacing"/>
    <w:link w:val="NoSpacingChar"/>
    <w:uiPriority w:val="1"/>
    <w:qFormat/>
    <w:rsid w:val="00E30C76"/>
    <w:pPr>
      <w:spacing w:after="0" w:line="240" w:lineRule="auto"/>
    </w:pPr>
    <w:rPr>
      <w:rFonts w:ascii="Calibri" w:eastAsia="Calibri" w:hAnsi="Calibri" w:cs="Times New Roman"/>
      <w:lang w:bidi="en-US"/>
    </w:rPr>
  </w:style>
  <w:style w:type="character" w:customStyle="1" w:styleId="NoSpacingChar">
    <w:name w:val="No Spacing Char"/>
    <w:link w:val="NoSpacing"/>
    <w:uiPriority w:val="1"/>
    <w:locked/>
    <w:rsid w:val="00E30C76"/>
    <w:rPr>
      <w:rFonts w:ascii="Calibri" w:eastAsia="Calibri" w:hAnsi="Calibri" w:cs="Times New Roman"/>
      <w:lang w:bidi="en-US"/>
    </w:rPr>
  </w:style>
  <w:style w:type="paragraph" w:styleId="ListParagraph">
    <w:name w:val="List Paragraph"/>
    <w:aliases w:val="Recommendation,List Paragraph1,Dot pt,F5 List Paragraph,List Paragraph Char Char Char,Indicator Text,Numbered Para 1,Bullet 1,Bullet Points,List Paragraph2,MAIN CONTENT,Normal numbered,Issue Action POC,3,POCG Table Text"/>
    <w:basedOn w:val="Normal"/>
    <w:link w:val="ListParagraphChar"/>
    <w:uiPriority w:val="34"/>
    <w:qFormat/>
    <w:rsid w:val="00E30C76"/>
    <w:pPr>
      <w:ind w:left="720"/>
      <w:contextualSpacing/>
    </w:pPr>
  </w:style>
  <w:style w:type="character" w:customStyle="1" w:styleId="ListParagraphChar">
    <w:name w:val="List Paragraph Char"/>
    <w:aliases w:val="Recommendation Char,List Paragraph1 Char,Dot pt Char,F5 List Paragraph Char,List Paragraph Char Char Char Char,Indicator Text Char,Numbered Para 1 Char,Bullet 1 Char,Bullet Points Char,List Paragraph2 Char,MAIN CONTENT Char,3 Char"/>
    <w:link w:val="ListParagraph"/>
    <w:uiPriority w:val="34"/>
    <w:locked/>
    <w:rsid w:val="00E30C76"/>
    <w:rPr>
      <w:rFonts w:ascii="Calibri" w:eastAsia="Calibri" w:hAnsi="Calibri" w:cs="Times New Roman"/>
    </w:rPr>
  </w:style>
  <w:style w:type="paragraph" w:styleId="Quote">
    <w:name w:val="Quote"/>
    <w:basedOn w:val="Normal"/>
    <w:next w:val="Normal"/>
    <w:link w:val="QuoteChar"/>
    <w:uiPriority w:val="29"/>
    <w:qFormat/>
    <w:rsid w:val="00E30C76"/>
    <w:rPr>
      <w:i/>
      <w:iCs/>
      <w:color w:val="000000"/>
    </w:rPr>
  </w:style>
  <w:style w:type="character" w:customStyle="1" w:styleId="QuoteChar">
    <w:name w:val="Quote Char"/>
    <w:basedOn w:val="DefaultParagraphFont"/>
    <w:link w:val="Quote"/>
    <w:uiPriority w:val="29"/>
    <w:rsid w:val="00E30C76"/>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E30C7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30C76"/>
    <w:rPr>
      <w:rFonts w:ascii="Calibri" w:eastAsia="Calibri" w:hAnsi="Calibri" w:cs="Times New Roman"/>
      <w:b/>
      <w:bCs/>
      <w:i/>
      <w:iCs/>
      <w:color w:val="4F81BD"/>
    </w:rPr>
  </w:style>
  <w:style w:type="character" w:styleId="SubtleEmphasis">
    <w:name w:val="Subtle Emphasis"/>
    <w:uiPriority w:val="19"/>
    <w:qFormat/>
    <w:rsid w:val="00E30C76"/>
    <w:rPr>
      <w:i/>
      <w:iCs/>
      <w:color w:val="808080"/>
    </w:rPr>
  </w:style>
  <w:style w:type="character" w:styleId="IntenseEmphasis">
    <w:name w:val="Intense Emphasis"/>
    <w:uiPriority w:val="21"/>
    <w:qFormat/>
    <w:rsid w:val="00E30C76"/>
    <w:rPr>
      <w:b/>
      <w:bCs/>
      <w:i/>
      <w:iCs/>
      <w:color w:val="4F81BD"/>
    </w:rPr>
  </w:style>
  <w:style w:type="character" w:styleId="SubtleReference">
    <w:name w:val="Subtle Reference"/>
    <w:uiPriority w:val="31"/>
    <w:qFormat/>
    <w:rsid w:val="00E30C76"/>
    <w:rPr>
      <w:smallCaps/>
      <w:color w:val="C0504D"/>
      <w:u w:val="single"/>
    </w:rPr>
  </w:style>
  <w:style w:type="character" w:styleId="IntenseReference">
    <w:name w:val="Intense Reference"/>
    <w:uiPriority w:val="32"/>
    <w:qFormat/>
    <w:rsid w:val="00E30C76"/>
    <w:rPr>
      <w:b/>
      <w:bCs/>
      <w:smallCaps/>
      <w:color w:val="C0504D"/>
      <w:spacing w:val="5"/>
      <w:u w:val="single"/>
    </w:rPr>
  </w:style>
  <w:style w:type="character" w:styleId="BookTitle">
    <w:name w:val="Book Title"/>
    <w:uiPriority w:val="33"/>
    <w:qFormat/>
    <w:rsid w:val="00E30C76"/>
    <w:rPr>
      <w:b/>
      <w:bCs/>
      <w:smallCaps/>
      <w:spacing w:val="5"/>
    </w:rPr>
  </w:style>
  <w:style w:type="paragraph" w:styleId="TOCHeading">
    <w:name w:val="TOC Heading"/>
    <w:basedOn w:val="Heading1"/>
    <w:next w:val="Normal"/>
    <w:uiPriority w:val="39"/>
    <w:semiHidden/>
    <w:unhideWhenUsed/>
    <w:qFormat/>
    <w:rsid w:val="00E30C76"/>
    <w:pPr>
      <w:outlineLvl w:val="9"/>
    </w:pPr>
  </w:style>
  <w:style w:type="character" w:styleId="Hyperlink">
    <w:name w:val="Hyperlink"/>
    <w:uiPriority w:val="99"/>
    <w:unhideWhenUsed/>
    <w:rsid w:val="00E30C76"/>
    <w:rPr>
      <w:color w:val="0000FF"/>
      <w:u w:val="single"/>
    </w:rPr>
  </w:style>
  <w:style w:type="character" w:customStyle="1" w:styleId="FootnoteTextChar">
    <w:name w:val="Footnote Text Char"/>
    <w:aliases w:val="Текст сноски-FN Char,5_GR Char"/>
    <w:link w:val="FootnoteText"/>
    <w:uiPriority w:val="99"/>
    <w:locked/>
    <w:rsid w:val="00E30C76"/>
    <w:rPr>
      <w:sz w:val="20"/>
      <w:szCs w:val="20"/>
    </w:rPr>
  </w:style>
  <w:style w:type="paragraph" w:styleId="FootnoteText">
    <w:name w:val="footnote text"/>
    <w:aliases w:val="Текст сноски-FN,5_GR"/>
    <w:basedOn w:val="Normal"/>
    <w:link w:val="FootnoteTextChar"/>
    <w:uiPriority w:val="99"/>
    <w:unhideWhenUsed/>
    <w:rsid w:val="00E30C76"/>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aliases w:val="Текст сноски-FN Char1,5_GR Char1"/>
    <w:basedOn w:val="DefaultParagraphFont"/>
    <w:link w:val="FootnoteText"/>
    <w:uiPriority w:val="99"/>
    <w:semiHidden/>
    <w:rsid w:val="00E30C76"/>
    <w:rPr>
      <w:rFonts w:ascii="Calibri" w:eastAsia="Calibri" w:hAnsi="Calibri" w:cs="Times New Roman"/>
      <w:sz w:val="20"/>
      <w:szCs w:val="20"/>
    </w:rPr>
  </w:style>
  <w:style w:type="character" w:customStyle="1" w:styleId="CommentTextChar">
    <w:name w:val="Comment Text Char"/>
    <w:link w:val="CommentText"/>
    <w:uiPriority w:val="99"/>
    <w:rsid w:val="00E30C76"/>
    <w:rPr>
      <w:sz w:val="20"/>
      <w:szCs w:val="20"/>
    </w:rPr>
  </w:style>
  <w:style w:type="paragraph" w:styleId="CommentText">
    <w:name w:val="annotation text"/>
    <w:basedOn w:val="Normal"/>
    <w:link w:val="CommentTextChar"/>
    <w:uiPriority w:val="99"/>
    <w:unhideWhenUsed/>
    <w:rsid w:val="00E30C76"/>
    <w:pPr>
      <w:spacing w:line="240" w:lineRule="auto"/>
    </w:pPr>
    <w:rPr>
      <w:rFonts w:asciiTheme="minorHAnsi" w:eastAsiaTheme="minorHAnsi" w:hAnsiTheme="minorHAnsi" w:cstheme="minorBidi"/>
      <w:sz w:val="20"/>
      <w:szCs w:val="20"/>
    </w:rPr>
  </w:style>
  <w:style w:type="character" w:customStyle="1" w:styleId="CommentTextChar1">
    <w:name w:val="Comment Text Char1"/>
    <w:basedOn w:val="DefaultParagraphFont"/>
    <w:link w:val="CommentText"/>
    <w:uiPriority w:val="99"/>
    <w:semiHidden/>
    <w:rsid w:val="00E30C76"/>
    <w:rPr>
      <w:rFonts w:ascii="Calibri" w:eastAsia="Calibri" w:hAnsi="Calibri" w:cs="Times New Roman"/>
      <w:sz w:val="20"/>
      <w:szCs w:val="20"/>
    </w:rPr>
  </w:style>
  <w:style w:type="character" w:customStyle="1" w:styleId="BalloonTextChar">
    <w:name w:val="Balloon Text Char"/>
    <w:link w:val="BalloonText"/>
    <w:uiPriority w:val="99"/>
    <w:semiHidden/>
    <w:rsid w:val="00E30C76"/>
    <w:rPr>
      <w:rFonts w:ascii="Tahoma" w:hAnsi="Tahoma" w:cs="Tahoma"/>
      <w:sz w:val="16"/>
      <w:szCs w:val="16"/>
    </w:rPr>
  </w:style>
  <w:style w:type="paragraph" w:styleId="BalloonText">
    <w:name w:val="Balloon Text"/>
    <w:basedOn w:val="Normal"/>
    <w:link w:val="BalloonTextChar"/>
    <w:uiPriority w:val="99"/>
    <w:semiHidden/>
    <w:unhideWhenUsed/>
    <w:rsid w:val="00E30C76"/>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link w:val="BalloonText"/>
    <w:uiPriority w:val="99"/>
    <w:semiHidden/>
    <w:rsid w:val="00E30C76"/>
    <w:rPr>
      <w:rFonts w:ascii="Tahoma" w:eastAsia="Calibri" w:hAnsi="Tahoma" w:cs="Tahoma"/>
      <w:sz w:val="16"/>
      <w:szCs w:val="16"/>
    </w:rPr>
  </w:style>
  <w:style w:type="character" w:styleId="FootnoteReference">
    <w:name w:val="footnote reference"/>
    <w:aliases w:val="4_GR"/>
    <w:uiPriority w:val="99"/>
    <w:unhideWhenUsed/>
    <w:rsid w:val="00E30C76"/>
    <w:rPr>
      <w:vertAlign w:val="superscript"/>
    </w:rPr>
  </w:style>
  <w:style w:type="character" w:customStyle="1" w:styleId="A10">
    <w:name w:val="A10"/>
    <w:uiPriority w:val="99"/>
    <w:rsid w:val="00E30C76"/>
    <w:rPr>
      <w:rFonts w:ascii="_! Kolhety" w:hAnsi="_! Kolhety" w:cs="_! Kolhety" w:hint="default"/>
      <w:color w:val="000000"/>
      <w:sz w:val="21"/>
      <w:szCs w:val="21"/>
    </w:rPr>
  </w:style>
  <w:style w:type="character" w:styleId="CommentReference">
    <w:name w:val="annotation reference"/>
    <w:uiPriority w:val="99"/>
    <w:semiHidden/>
    <w:unhideWhenUsed/>
    <w:rsid w:val="00E30C76"/>
    <w:rPr>
      <w:sz w:val="16"/>
      <w:szCs w:val="16"/>
    </w:rPr>
  </w:style>
  <w:style w:type="paragraph" w:styleId="CommentSubject">
    <w:name w:val="annotation subject"/>
    <w:basedOn w:val="CommentText"/>
    <w:next w:val="CommentText"/>
    <w:link w:val="CommentSubjectChar"/>
    <w:uiPriority w:val="99"/>
    <w:semiHidden/>
    <w:unhideWhenUsed/>
    <w:rsid w:val="00E30C76"/>
    <w:pPr>
      <w:spacing w:line="276" w:lineRule="auto"/>
    </w:pPr>
    <w:rPr>
      <w:b/>
      <w:bCs/>
    </w:rPr>
  </w:style>
  <w:style w:type="character" w:customStyle="1" w:styleId="CommentSubjectChar">
    <w:name w:val="Comment Subject Char"/>
    <w:basedOn w:val="CommentTextChar1"/>
    <w:link w:val="CommentSubject"/>
    <w:uiPriority w:val="99"/>
    <w:semiHidden/>
    <w:rsid w:val="00E30C76"/>
    <w:rPr>
      <w:b/>
      <w:bCs/>
    </w:rPr>
  </w:style>
  <w:style w:type="paragraph" w:styleId="TOC1">
    <w:name w:val="toc 1"/>
    <w:basedOn w:val="Normal"/>
    <w:next w:val="Normal"/>
    <w:autoRedefine/>
    <w:uiPriority w:val="39"/>
    <w:unhideWhenUsed/>
    <w:rsid w:val="00E30C76"/>
    <w:pPr>
      <w:tabs>
        <w:tab w:val="right" w:leader="dot" w:pos="9359"/>
      </w:tabs>
    </w:pPr>
    <w:rPr>
      <w:rFonts w:ascii="Sylfaen" w:hAnsi="Sylfaen"/>
      <w:lang w:val="ka-GE"/>
    </w:rPr>
  </w:style>
  <w:style w:type="paragraph" w:styleId="TOC2">
    <w:name w:val="toc 2"/>
    <w:basedOn w:val="Normal"/>
    <w:next w:val="Normal"/>
    <w:autoRedefine/>
    <w:uiPriority w:val="39"/>
    <w:unhideWhenUsed/>
    <w:rsid w:val="00E30C76"/>
    <w:pPr>
      <w:ind w:left="220"/>
    </w:pPr>
  </w:style>
  <w:style w:type="paragraph" w:styleId="Header">
    <w:name w:val="header"/>
    <w:basedOn w:val="Normal"/>
    <w:link w:val="HeaderChar"/>
    <w:uiPriority w:val="99"/>
    <w:unhideWhenUsed/>
    <w:rsid w:val="00E30C76"/>
    <w:pPr>
      <w:tabs>
        <w:tab w:val="center" w:pos="4844"/>
        <w:tab w:val="right" w:pos="9689"/>
      </w:tabs>
    </w:pPr>
  </w:style>
  <w:style w:type="character" w:customStyle="1" w:styleId="HeaderChar">
    <w:name w:val="Header Char"/>
    <w:basedOn w:val="DefaultParagraphFont"/>
    <w:link w:val="Header"/>
    <w:uiPriority w:val="99"/>
    <w:rsid w:val="00E30C76"/>
    <w:rPr>
      <w:rFonts w:ascii="Calibri" w:eastAsia="Calibri" w:hAnsi="Calibri" w:cs="Times New Roman"/>
    </w:rPr>
  </w:style>
  <w:style w:type="paragraph" w:styleId="Footer">
    <w:name w:val="footer"/>
    <w:basedOn w:val="Normal"/>
    <w:link w:val="FooterChar"/>
    <w:uiPriority w:val="99"/>
    <w:unhideWhenUsed/>
    <w:rsid w:val="00E30C76"/>
    <w:pPr>
      <w:tabs>
        <w:tab w:val="center" w:pos="4844"/>
        <w:tab w:val="right" w:pos="9689"/>
      </w:tabs>
    </w:pPr>
  </w:style>
  <w:style w:type="character" w:customStyle="1" w:styleId="FooterChar">
    <w:name w:val="Footer Char"/>
    <w:basedOn w:val="DefaultParagraphFont"/>
    <w:link w:val="Footer"/>
    <w:uiPriority w:val="99"/>
    <w:rsid w:val="00E30C76"/>
    <w:rPr>
      <w:rFonts w:ascii="Calibri" w:eastAsia="Calibri" w:hAnsi="Calibri" w:cs="Times New Roman"/>
    </w:rPr>
  </w:style>
  <w:style w:type="paragraph" w:customStyle="1" w:styleId="Normal0">
    <w:name w:val="[Normal]"/>
    <w:uiPriority w:val="99"/>
    <w:rsid w:val="00E30C76"/>
    <w:pPr>
      <w:spacing w:after="0" w:line="240" w:lineRule="auto"/>
    </w:pPr>
    <w:rPr>
      <w:rFonts w:ascii="Arial" w:eastAsia="Arial" w:hAnsi="Arial" w:cs="Times New Roman"/>
      <w:sz w:val="24"/>
      <w:szCs w:val="20"/>
      <w:lang w:val="ka-GE" w:eastAsia="ka-GE"/>
    </w:rPr>
  </w:style>
  <w:style w:type="paragraph" w:styleId="TOC3">
    <w:name w:val="toc 3"/>
    <w:basedOn w:val="Normal"/>
    <w:next w:val="Normal"/>
    <w:autoRedefine/>
    <w:uiPriority w:val="39"/>
    <w:unhideWhenUsed/>
    <w:rsid w:val="00E30C76"/>
    <w:pPr>
      <w:ind w:left="440"/>
    </w:pPr>
  </w:style>
  <w:style w:type="paragraph" w:styleId="NormalWeb">
    <w:name w:val="Normal (Web)"/>
    <w:basedOn w:val="Normal"/>
    <w:uiPriority w:val="99"/>
    <w:unhideWhenUsed/>
    <w:rsid w:val="00E30C76"/>
    <w:pPr>
      <w:spacing w:before="100" w:beforeAutospacing="1" w:after="100" w:afterAutospacing="1" w:line="240" w:lineRule="auto"/>
    </w:pPr>
    <w:rPr>
      <w:rFonts w:ascii="Times New Roman" w:eastAsia="Times New Roman" w:hAnsi="Times New Roman"/>
      <w:sz w:val="24"/>
      <w:szCs w:val="24"/>
    </w:rPr>
  </w:style>
  <w:style w:type="character" w:customStyle="1" w:styleId="A11">
    <w:name w:val="A11"/>
    <w:uiPriority w:val="99"/>
    <w:rsid w:val="00E30C76"/>
    <w:rPr>
      <w:rFonts w:ascii="Calibri" w:hAnsi="Calibri" w:cs="Calibri"/>
      <w:color w:val="000000"/>
      <w:sz w:val="12"/>
      <w:szCs w:val="12"/>
    </w:rPr>
  </w:style>
  <w:style w:type="paragraph" w:customStyle="1" w:styleId="Pa11">
    <w:name w:val="Pa11"/>
    <w:basedOn w:val="Normal"/>
    <w:next w:val="Normal"/>
    <w:uiPriority w:val="99"/>
    <w:rsid w:val="00E30C76"/>
    <w:pPr>
      <w:autoSpaceDE w:val="0"/>
      <w:autoSpaceDN w:val="0"/>
      <w:adjustRightInd w:val="0"/>
      <w:spacing w:after="0" w:line="221" w:lineRule="atLeast"/>
    </w:pPr>
    <w:rPr>
      <w:rFonts w:ascii="_! Kolhety" w:hAnsi="_! Kolhety"/>
      <w:sz w:val="24"/>
      <w:szCs w:val="24"/>
    </w:rPr>
  </w:style>
  <w:style w:type="character" w:customStyle="1" w:styleId="apple-converted-space">
    <w:name w:val="apple-converted-space"/>
    <w:basedOn w:val="DefaultParagraphFont"/>
    <w:rsid w:val="00E30C76"/>
  </w:style>
  <w:style w:type="paragraph" w:customStyle="1" w:styleId="abzacixml">
    <w:name w:val="abzacixml"/>
    <w:basedOn w:val="Normal"/>
    <w:rsid w:val="00E30C76"/>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30C7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E30C76"/>
    <w:rPr>
      <w:color w:val="800080" w:themeColor="followedHyperlink"/>
      <w:u w:val="single"/>
    </w:rPr>
  </w:style>
  <w:style w:type="character" w:customStyle="1" w:styleId="A8">
    <w:name w:val="A8"/>
    <w:uiPriority w:val="99"/>
    <w:rsid w:val="00E30C76"/>
    <w:rPr>
      <w:rFonts w:cs="HelvetiKA"/>
      <w:color w:val="211D1E"/>
      <w:sz w:val="10"/>
      <w:szCs w:val="10"/>
    </w:rPr>
  </w:style>
  <w:style w:type="character" w:customStyle="1" w:styleId="m6142782178347861413m4096431382851021956msofootnotereference">
    <w:name w:val="m_6142782178347861413m_4096431382851021956msofootnotereference"/>
    <w:basedOn w:val="DefaultParagraphFont"/>
    <w:rsid w:val="00E30C76"/>
  </w:style>
  <w:style w:type="character" w:customStyle="1" w:styleId="st">
    <w:name w:val="st"/>
    <w:basedOn w:val="DefaultParagraphFont"/>
    <w:rsid w:val="00E30C76"/>
  </w:style>
</w:styles>
</file>

<file path=word/webSettings.xml><?xml version="1.0" encoding="utf-8"?>
<w:webSettings xmlns:r="http://schemas.openxmlformats.org/officeDocument/2006/relationships" xmlns:w="http://schemas.openxmlformats.org/wordprocessingml/2006/main">
  <w:divs>
    <w:div w:id="32851069">
      <w:bodyDiv w:val="1"/>
      <w:marLeft w:val="0"/>
      <w:marRight w:val="0"/>
      <w:marTop w:val="0"/>
      <w:marBottom w:val="0"/>
      <w:divBdr>
        <w:top w:val="none" w:sz="0" w:space="0" w:color="auto"/>
        <w:left w:val="none" w:sz="0" w:space="0" w:color="auto"/>
        <w:bottom w:val="none" w:sz="0" w:space="0" w:color="auto"/>
        <w:right w:val="none" w:sz="0" w:space="0" w:color="auto"/>
      </w:divBdr>
      <w:divsChild>
        <w:div w:id="535967602">
          <w:marLeft w:val="0"/>
          <w:marRight w:val="0"/>
          <w:marTop w:val="0"/>
          <w:marBottom w:val="0"/>
          <w:divBdr>
            <w:top w:val="none" w:sz="0" w:space="0" w:color="auto"/>
            <w:left w:val="none" w:sz="0" w:space="0" w:color="auto"/>
            <w:bottom w:val="none" w:sz="0" w:space="0" w:color="auto"/>
            <w:right w:val="none" w:sz="0" w:space="0" w:color="auto"/>
          </w:divBdr>
          <w:divsChild>
            <w:div w:id="1700006330">
              <w:marLeft w:val="0"/>
              <w:marRight w:val="0"/>
              <w:marTop w:val="0"/>
              <w:marBottom w:val="0"/>
              <w:divBdr>
                <w:top w:val="none" w:sz="0" w:space="0" w:color="auto"/>
                <w:left w:val="none" w:sz="0" w:space="0" w:color="auto"/>
                <w:bottom w:val="none" w:sz="0" w:space="0" w:color="auto"/>
                <w:right w:val="none" w:sz="0" w:space="0" w:color="auto"/>
              </w:divBdr>
              <w:divsChild>
                <w:div w:id="2005358924">
                  <w:marLeft w:val="0"/>
                  <w:marRight w:val="0"/>
                  <w:marTop w:val="0"/>
                  <w:marBottom w:val="0"/>
                  <w:divBdr>
                    <w:top w:val="none" w:sz="0" w:space="0" w:color="auto"/>
                    <w:left w:val="none" w:sz="0" w:space="0" w:color="auto"/>
                    <w:bottom w:val="none" w:sz="0" w:space="0" w:color="auto"/>
                    <w:right w:val="none" w:sz="0" w:space="0" w:color="auto"/>
                  </w:divBdr>
                  <w:divsChild>
                    <w:div w:id="16934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4481">
          <w:marLeft w:val="0"/>
          <w:marRight w:val="0"/>
          <w:marTop w:val="0"/>
          <w:marBottom w:val="0"/>
          <w:divBdr>
            <w:top w:val="none" w:sz="0" w:space="0" w:color="auto"/>
            <w:left w:val="none" w:sz="0" w:space="0" w:color="auto"/>
            <w:bottom w:val="none" w:sz="0" w:space="0" w:color="auto"/>
            <w:right w:val="none" w:sz="0" w:space="0" w:color="auto"/>
          </w:divBdr>
          <w:divsChild>
            <w:div w:id="556359518">
              <w:marLeft w:val="0"/>
              <w:marRight w:val="0"/>
              <w:marTop w:val="0"/>
              <w:marBottom w:val="0"/>
              <w:divBdr>
                <w:top w:val="none" w:sz="0" w:space="0" w:color="auto"/>
                <w:left w:val="none" w:sz="0" w:space="0" w:color="auto"/>
                <w:bottom w:val="none" w:sz="0" w:space="0" w:color="auto"/>
                <w:right w:val="none" w:sz="0" w:space="0" w:color="auto"/>
              </w:divBdr>
              <w:divsChild>
                <w:div w:id="1363214687">
                  <w:marLeft w:val="0"/>
                  <w:marRight w:val="0"/>
                  <w:marTop w:val="0"/>
                  <w:marBottom w:val="0"/>
                  <w:divBdr>
                    <w:top w:val="none" w:sz="0" w:space="0" w:color="auto"/>
                    <w:left w:val="none" w:sz="0" w:space="0" w:color="auto"/>
                    <w:bottom w:val="none" w:sz="0" w:space="0" w:color="auto"/>
                    <w:right w:val="none" w:sz="0" w:space="0" w:color="auto"/>
                  </w:divBdr>
                  <w:divsChild>
                    <w:div w:id="402605132">
                      <w:marLeft w:val="0"/>
                      <w:marRight w:val="0"/>
                      <w:marTop w:val="0"/>
                      <w:marBottom w:val="0"/>
                      <w:divBdr>
                        <w:top w:val="none" w:sz="0" w:space="0" w:color="auto"/>
                        <w:left w:val="none" w:sz="0" w:space="0" w:color="auto"/>
                        <w:bottom w:val="none" w:sz="0" w:space="0" w:color="auto"/>
                        <w:right w:val="none" w:sz="0" w:space="0" w:color="auto"/>
                      </w:divBdr>
                    </w:div>
                    <w:div w:id="264273110">
                      <w:marLeft w:val="0"/>
                      <w:marRight w:val="0"/>
                      <w:marTop w:val="0"/>
                      <w:marBottom w:val="0"/>
                      <w:divBdr>
                        <w:top w:val="none" w:sz="0" w:space="0" w:color="auto"/>
                        <w:left w:val="none" w:sz="0" w:space="0" w:color="auto"/>
                        <w:bottom w:val="none" w:sz="0" w:space="0" w:color="auto"/>
                        <w:right w:val="none" w:sz="0" w:space="0" w:color="auto"/>
                      </w:divBdr>
                      <w:divsChild>
                        <w:div w:id="11145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06446">
          <w:marLeft w:val="0"/>
          <w:marRight w:val="0"/>
          <w:marTop w:val="0"/>
          <w:marBottom w:val="0"/>
          <w:divBdr>
            <w:top w:val="none" w:sz="0" w:space="0" w:color="auto"/>
            <w:left w:val="none" w:sz="0" w:space="0" w:color="auto"/>
            <w:bottom w:val="none" w:sz="0" w:space="0" w:color="auto"/>
            <w:right w:val="none" w:sz="0" w:space="0" w:color="auto"/>
          </w:divBdr>
          <w:divsChild>
            <w:div w:id="1838107405">
              <w:marLeft w:val="0"/>
              <w:marRight w:val="0"/>
              <w:marTop w:val="0"/>
              <w:marBottom w:val="0"/>
              <w:divBdr>
                <w:top w:val="none" w:sz="0" w:space="0" w:color="auto"/>
                <w:left w:val="none" w:sz="0" w:space="0" w:color="auto"/>
                <w:bottom w:val="none" w:sz="0" w:space="0" w:color="auto"/>
                <w:right w:val="none" w:sz="0" w:space="0" w:color="auto"/>
              </w:divBdr>
              <w:divsChild>
                <w:div w:id="1325862155">
                  <w:marLeft w:val="0"/>
                  <w:marRight w:val="0"/>
                  <w:marTop w:val="0"/>
                  <w:marBottom w:val="0"/>
                  <w:divBdr>
                    <w:top w:val="none" w:sz="0" w:space="0" w:color="auto"/>
                    <w:left w:val="none" w:sz="0" w:space="0" w:color="auto"/>
                    <w:bottom w:val="none" w:sz="0" w:space="0" w:color="auto"/>
                    <w:right w:val="none" w:sz="0" w:space="0" w:color="auto"/>
                  </w:divBdr>
                  <w:divsChild>
                    <w:div w:id="562060193">
                      <w:marLeft w:val="0"/>
                      <w:marRight w:val="0"/>
                      <w:marTop w:val="0"/>
                      <w:marBottom w:val="0"/>
                      <w:divBdr>
                        <w:top w:val="none" w:sz="0" w:space="0" w:color="auto"/>
                        <w:left w:val="none" w:sz="0" w:space="0" w:color="auto"/>
                        <w:bottom w:val="none" w:sz="0" w:space="0" w:color="auto"/>
                        <w:right w:val="none" w:sz="0" w:space="0" w:color="auto"/>
                      </w:divBdr>
                      <w:divsChild>
                        <w:div w:id="897668073">
                          <w:marLeft w:val="0"/>
                          <w:marRight w:val="0"/>
                          <w:marTop w:val="0"/>
                          <w:marBottom w:val="0"/>
                          <w:divBdr>
                            <w:top w:val="none" w:sz="0" w:space="0" w:color="auto"/>
                            <w:left w:val="none" w:sz="0" w:space="0" w:color="auto"/>
                            <w:bottom w:val="none" w:sz="0" w:space="0" w:color="auto"/>
                            <w:right w:val="none" w:sz="0" w:space="0" w:color="auto"/>
                          </w:divBdr>
                          <w:divsChild>
                            <w:div w:id="19216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860830">
      <w:bodyDiv w:val="1"/>
      <w:marLeft w:val="0"/>
      <w:marRight w:val="0"/>
      <w:marTop w:val="0"/>
      <w:marBottom w:val="0"/>
      <w:divBdr>
        <w:top w:val="none" w:sz="0" w:space="0" w:color="auto"/>
        <w:left w:val="none" w:sz="0" w:space="0" w:color="auto"/>
        <w:bottom w:val="none" w:sz="0" w:space="0" w:color="auto"/>
        <w:right w:val="none" w:sz="0" w:space="0" w:color="auto"/>
      </w:divBdr>
      <w:divsChild>
        <w:div w:id="1141000832">
          <w:marLeft w:val="0"/>
          <w:marRight w:val="0"/>
          <w:marTop w:val="0"/>
          <w:marBottom w:val="0"/>
          <w:divBdr>
            <w:top w:val="none" w:sz="0" w:space="0" w:color="auto"/>
            <w:left w:val="none" w:sz="0" w:space="0" w:color="auto"/>
            <w:bottom w:val="none" w:sz="0" w:space="0" w:color="auto"/>
            <w:right w:val="none" w:sz="0" w:space="0" w:color="auto"/>
          </w:divBdr>
          <w:divsChild>
            <w:div w:id="1828548050">
              <w:marLeft w:val="0"/>
              <w:marRight w:val="0"/>
              <w:marTop w:val="0"/>
              <w:marBottom w:val="0"/>
              <w:divBdr>
                <w:top w:val="none" w:sz="0" w:space="0" w:color="auto"/>
                <w:left w:val="none" w:sz="0" w:space="0" w:color="auto"/>
                <w:bottom w:val="none" w:sz="0" w:space="0" w:color="auto"/>
                <w:right w:val="none" w:sz="0" w:space="0" w:color="auto"/>
              </w:divBdr>
              <w:divsChild>
                <w:div w:id="765468060">
                  <w:marLeft w:val="0"/>
                  <w:marRight w:val="0"/>
                  <w:marTop w:val="0"/>
                  <w:marBottom w:val="0"/>
                  <w:divBdr>
                    <w:top w:val="none" w:sz="0" w:space="0" w:color="auto"/>
                    <w:left w:val="none" w:sz="0" w:space="0" w:color="auto"/>
                    <w:bottom w:val="none" w:sz="0" w:space="0" w:color="auto"/>
                    <w:right w:val="none" w:sz="0" w:space="0" w:color="auto"/>
                  </w:divBdr>
                  <w:divsChild>
                    <w:div w:id="1503160976">
                      <w:marLeft w:val="0"/>
                      <w:marRight w:val="0"/>
                      <w:marTop w:val="0"/>
                      <w:marBottom w:val="0"/>
                      <w:divBdr>
                        <w:top w:val="none" w:sz="0" w:space="0" w:color="auto"/>
                        <w:left w:val="none" w:sz="0" w:space="0" w:color="auto"/>
                        <w:bottom w:val="none" w:sz="0" w:space="0" w:color="auto"/>
                        <w:right w:val="none" w:sz="0" w:space="0" w:color="auto"/>
                      </w:divBdr>
                      <w:divsChild>
                        <w:div w:id="1022785073">
                          <w:marLeft w:val="0"/>
                          <w:marRight w:val="0"/>
                          <w:marTop w:val="0"/>
                          <w:marBottom w:val="0"/>
                          <w:divBdr>
                            <w:top w:val="none" w:sz="0" w:space="0" w:color="auto"/>
                            <w:left w:val="none" w:sz="0" w:space="0" w:color="auto"/>
                            <w:bottom w:val="none" w:sz="0" w:space="0" w:color="auto"/>
                            <w:right w:val="none" w:sz="0" w:space="0" w:color="auto"/>
                          </w:divBdr>
                          <w:divsChild>
                            <w:div w:id="8783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9255">
      <w:bodyDiv w:val="1"/>
      <w:marLeft w:val="0"/>
      <w:marRight w:val="0"/>
      <w:marTop w:val="0"/>
      <w:marBottom w:val="0"/>
      <w:divBdr>
        <w:top w:val="none" w:sz="0" w:space="0" w:color="auto"/>
        <w:left w:val="none" w:sz="0" w:space="0" w:color="auto"/>
        <w:bottom w:val="none" w:sz="0" w:space="0" w:color="auto"/>
        <w:right w:val="none" w:sz="0" w:space="0" w:color="auto"/>
      </w:divBdr>
      <w:divsChild>
        <w:div w:id="696007142">
          <w:marLeft w:val="0"/>
          <w:marRight w:val="0"/>
          <w:marTop w:val="0"/>
          <w:marBottom w:val="0"/>
          <w:divBdr>
            <w:top w:val="none" w:sz="0" w:space="0" w:color="auto"/>
            <w:left w:val="none" w:sz="0" w:space="0" w:color="auto"/>
            <w:bottom w:val="none" w:sz="0" w:space="0" w:color="auto"/>
            <w:right w:val="none" w:sz="0" w:space="0" w:color="auto"/>
          </w:divBdr>
          <w:divsChild>
            <w:div w:id="20766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3" Type="http://schemas.openxmlformats.org/officeDocument/2006/relationships/hyperlink" Target="http://www.ombudsman.ge/uploads/other/1/1934.pdf" TargetMode="External"/><Relationship Id="rId18" Type="http://schemas.openxmlformats.org/officeDocument/2006/relationships/hyperlink" Target="http://www.ombudsman.ge/en/reports/specialuri-angarishebi/special-reports-on-monitoring-of-state-subprogram-of-foster-care.page" TargetMode="External"/><Relationship Id="rId26" Type="http://schemas.openxmlformats.org/officeDocument/2006/relationships/hyperlink" Target="https://matsne.gov.ge/en/document/view/32866" TargetMode="External"/><Relationship Id="rId39" Type="http://schemas.openxmlformats.org/officeDocument/2006/relationships/hyperlink" Target="http://www.ombudsman.ge/uploads/other/1/1934.pdf" TargetMode="External"/><Relationship Id="rId21" Type="http://schemas.openxmlformats.org/officeDocument/2006/relationships/hyperlink" Target="http://www.ombudsman.ge/uploads/other/3/3704.pdf" TargetMode="External"/><Relationship Id="rId34" Type="http://schemas.openxmlformats.org/officeDocument/2006/relationships/hyperlink" Target="http://112.gov.ge/index.php?m=8&amp;news_id=105&amp;lng=eng" TargetMode="External"/><Relationship Id="rId42" Type="http://schemas.openxmlformats.org/officeDocument/2006/relationships/hyperlink" Target="http://www.ohchr.org/EN/NewsEvents/Pages/DisplayNews.aspx?NewsID=17073&amp;LangID=E" TargetMode="External"/><Relationship Id="rId47" Type="http://schemas.openxmlformats.org/officeDocument/2006/relationships/hyperlink" Target="http://www.ombudsman.ge/en/reports/specialuri-angarishebi/legal-situation-of-persons-with-disabilities-in-the-state-care-institutions.page" TargetMode="External"/><Relationship Id="rId50" Type="http://schemas.openxmlformats.org/officeDocument/2006/relationships/hyperlink" Target="http://www.ombudsman.ge/en/reports/specialuri-angarishebi/special-report-of-the-public-defender-of-georgia-on-the-rights-of-women-and-children-in-conflict-affected-regions-review-of-2014-2016.page" TargetMode="External"/><Relationship Id="rId55" Type="http://schemas.openxmlformats.org/officeDocument/2006/relationships/hyperlink" Target="http://www.ombudsman.ge/uploads/other/3/3892.pdf" TargetMode="External"/><Relationship Id="rId63" Type="http://schemas.openxmlformats.org/officeDocument/2006/relationships/hyperlink" Target="https://emc.org.ge/2016/11/04/emc-177" TargetMode="External"/><Relationship Id="rId68" Type="http://schemas.openxmlformats.org/officeDocument/2006/relationships/hyperlink" Target="http://www.ombudsman.ge/uploads/other/3/3892.pdf" TargetMode="External"/><Relationship Id="rId7" Type="http://schemas.openxmlformats.org/officeDocument/2006/relationships/hyperlink" Target="http://www.ombudsman.ge/en/recommendations-Proposal/rekomendaciebi/recommendation-regarding-inadequate-adaptation-of-sports-palace-facilities-for-the-event-on-february-12-2015.page" TargetMode="External"/><Relationship Id="rId71" Type="http://schemas.openxmlformats.org/officeDocument/2006/relationships/hyperlink" Target="https://www.youtube.com/watch?v=Bw2JxsbQpG4" TargetMode="External"/><Relationship Id="rId2" Type="http://schemas.openxmlformats.org/officeDocument/2006/relationships/hyperlink" Target="https://matsne.gov.ge/en/document/view/16978%20Article%2012" TargetMode="External"/><Relationship Id="rId16" Type="http://schemas.openxmlformats.org/officeDocument/2006/relationships/hyperlink" Target="http://www.ombudsman.ge/en/recommendations-Proposal/winadadebebi/public-defenders-proposal-on-necessary-measures-for-prevention-and-reduction-of-mortality-among-children-under-age-of-5.page" TargetMode="External"/><Relationship Id="rId29" Type="http://schemas.openxmlformats.org/officeDocument/2006/relationships/hyperlink" Target="http://www.ombudsman.ge/uploads/other/3/3892.pdf" TargetMode="External"/><Relationship Id="rId1" Type="http://schemas.openxmlformats.org/officeDocument/2006/relationships/hyperlink" Target="https://matsne.gov.ge/en/document/view/29980" TargetMode="External"/><Relationship Id="rId6" Type="http://schemas.openxmlformats.org/officeDocument/2006/relationships/hyperlink" Target="http://www.ombudsman.ge/uploads/other/3/3892.pdf" TargetMode="External"/><Relationship Id="rId11" Type="http://schemas.openxmlformats.org/officeDocument/2006/relationships/hyperlink" Target="http://www.ombudsman.ge/uploads/other/1/1934.pdf" TargetMode="External"/><Relationship Id="rId24" Type="http://schemas.openxmlformats.org/officeDocument/2006/relationships/hyperlink" Target="http://unicef.ge/uploads/Final_Eng_Geostat_Youth_SitAN.pdf" TargetMode="External"/><Relationship Id="rId32" Type="http://schemas.openxmlformats.org/officeDocument/2006/relationships/hyperlink" Target="http://www.ombudsman.ge/uploads/other/3/3892.pdf" TargetMode="External"/><Relationship Id="rId37" Type="http://schemas.openxmlformats.org/officeDocument/2006/relationships/hyperlink" Target="http://www.parliament.ge/en/saparlamento-saqmianoba/komitetebi/djanmrtelobis-dacvisa-da-socialur-sakitxta-komiteti-149/axali-ambebi-jandacva/djanmrtelobis-dacvisa-da-socialur-sakitxta-komitetma-konferencias-biosamedicino-kvlevashi-monawile-adamianta-uflebebis-dacvis-politika-arsebuli-gamowvevebi-da-mati-gadachris-gzebi-umaspindzla.page" TargetMode="External"/><Relationship Id="rId40" Type="http://schemas.openxmlformats.org/officeDocument/2006/relationships/hyperlink" Target="http://police.ge/en/lepl/lepl112" TargetMode="External"/><Relationship Id="rId45" Type="http://schemas.openxmlformats.org/officeDocument/2006/relationships/hyperlink" Target="https://matsne.gov.ge/ka/document/view/24178" TargetMode="External"/><Relationship Id="rId53" Type="http://schemas.openxmlformats.org/officeDocument/2006/relationships/hyperlink" Target="http://www.ombudsman.ge/uploads/other/3/3892.pdf" TargetMode="External"/><Relationship Id="rId58" Type="http://schemas.openxmlformats.org/officeDocument/2006/relationships/hyperlink" Target="http://www.ombudsman.ge/uploads/other/3/3998.pdf" TargetMode="External"/><Relationship Id="rId66" Type="http://schemas.openxmlformats.org/officeDocument/2006/relationships/hyperlink" Target="http://www.ombudsman.ge/en/recommendations-Proposal/winadadebebi/proposal-to-government-concerning-collection-and-maintenance-of-statistical-data-on-persons-with-disabilities.page" TargetMode="External"/><Relationship Id="rId5" Type="http://schemas.openxmlformats.org/officeDocument/2006/relationships/hyperlink" Target="https://matsne.gov.ge/en/document/view/2339687" TargetMode="External"/><Relationship Id="rId15" Type="http://schemas.openxmlformats.org/officeDocument/2006/relationships/hyperlink" Target="http://www.ombudsman.ge/uploads/other/3/3891.pdf" TargetMode="External"/><Relationship Id="rId23" Type="http://schemas.openxmlformats.org/officeDocument/2006/relationships/hyperlink" Target="http://www.ombudsman.ge/uploads/other/1/1934.pdf" TargetMode="External"/><Relationship Id="rId28" Type="http://schemas.openxmlformats.org/officeDocument/2006/relationships/hyperlink" Target="https://emc.org.ge/2014/08/26/guidelines-on-the-implementation-of-the-un-convention-on-the-rights-of-persons-with-disabilities-uncrpd" TargetMode="External"/><Relationship Id="rId36" Type="http://schemas.openxmlformats.org/officeDocument/2006/relationships/hyperlink" Target="https://matsne.gov.ge/en/document/view/29980" TargetMode="External"/><Relationship Id="rId49" Type="http://schemas.openxmlformats.org/officeDocument/2006/relationships/hyperlink" Target="http://www.ombudsman.ge/en/reports/specialuri-angarishebi/analysis-of-the-law-of-georgia-on-occupied-territories-and-recommendations.page" TargetMode="External"/><Relationship Id="rId57" Type="http://schemas.openxmlformats.org/officeDocument/2006/relationships/hyperlink" Target="http://www.ombudsman.ge/uploads/other/1/1323.pdf" TargetMode="External"/><Relationship Id="rId61" Type="http://schemas.openxmlformats.org/officeDocument/2006/relationships/hyperlink" Target="http://www.ombudsman.ge/en/recommendations-Proposal/rekomendaciebi/rekomendacia-ganatlebisa-da-mecnierebis-saministros-mestiis-municipalitetis-ertert-sadjaro-skolastan-dakavshirebit.page" TargetMode="External"/><Relationship Id="rId10" Type="http://schemas.openxmlformats.org/officeDocument/2006/relationships/hyperlink" Target="http://www.ombudsman.ge/en/recommendations-Proposal/rekomendaciebi/recommendation-to-ministry-of-internal-affairs-concerning-discrimination-of-person-with-disabilities.page" TargetMode="External"/><Relationship Id="rId19" Type="http://schemas.openxmlformats.org/officeDocument/2006/relationships/hyperlink" Target="http://www.ombudsman.ge/uploads/other/3/3824.pdf" TargetMode="External"/><Relationship Id="rId31" Type="http://schemas.openxmlformats.org/officeDocument/2006/relationships/hyperlink" Target="http://www.ombudsman.ge/uploads/other/3/3892.pdf" TargetMode="External"/><Relationship Id="rId44" Type="http://schemas.openxmlformats.org/officeDocument/2006/relationships/hyperlink" Target="http://www.ombudsman.ge/en/reports/specialuri-angarishebi/report-on-the-monitoring-of-mental-health-institutions.page" TargetMode="External"/><Relationship Id="rId52" Type="http://schemas.openxmlformats.org/officeDocument/2006/relationships/hyperlink" Target="https://emc.org.ge/2014/08/26/guidelines-on-the-implementation-of-the-un-convention-on-the-rights-of-persons-with-disabilities-uncrpd" TargetMode="External"/><Relationship Id="rId60" Type="http://schemas.openxmlformats.org/officeDocument/2006/relationships/hyperlink" Target="http://www.ombudsman.ge/uploads/other/3/3892.pdf" TargetMode="External"/><Relationship Id="rId65" Type="http://schemas.openxmlformats.org/officeDocument/2006/relationships/hyperlink" Target="http://www.ombudsman.ge/en/recommendations-Proposal/rekomendaciebi/recommendation-regarding-inadequate-adaptation-of-sports-palace-facilities-for-the-event-on-february-12-2015.page" TargetMode="External"/><Relationship Id="rId4" Type="http://schemas.openxmlformats.org/officeDocument/2006/relationships/hyperlink" Target="https://emc.org.ge/2014/08/26/guidelines-on-the-implementation-of-the-un-convention-on-the-rights-of-persons-with-disabilities-uncrpd" TargetMode="External"/><Relationship Id="rId9" Type="http://schemas.openxmlformats.org/officeDocument/2006/relationships/hyperlink" Target="http://www.ombudsman.ge/en/recommendations-Proposal/rekomendaciebi/recommendation-on-discrimination-on-grounds-of-disabilities.page" TargetMode="External"/><Relationship Id="rId14" Type="http://schemas.openxmlformats.org/officeDocument/2006/relationships/hyperlink" Target="http://www.ombudsman.ge/uploads/other/3/3704.pdf" TargetMode="External"/><Relationship Id="rId22" Type="http://schemas.openxmlformats.org/officeDocument/2006/relationships/hyperlink" Target="http://www.ombudsman.ge/en/recommendations-Proposal/rekomendaciebi/recommendation-on-necessary-protection-measures-for-children-living-and-working-on-street.page" TargetMode="External"/><Relationship Id="rId27" Type="http://schemas.openxmlformats.org/officeDocument/2006/relationships/hyperlink" Target="https://matsne.gov.ge/ka/document/view/2334289" TargetMode="External"/><Relationship Id="rId30" Type="http://schemas.openxmlformats.org/officeDocument/2006/relationships/hyperlink" Target="http://www.ombudsman.ge/en/recommendations-Proposal/rekomendaciebi/recommendation-on-ensuring-availability-of-metro-university-for-persons-with-disabilities.page" TargetMode="External"/><Relationship Id="rId35" Type="http://schemas.openxmlformats.org/officeDocument/2006/relationships/hyperlink" Target="http://www.sda.gov.ge/?page_id=7404&amp;lang=en" TargetMode="External"/><Relationship Id="rId43" Type="http://schemas.openxmlformats.org/officeDocument/2006/relationships/hyperlink" Target="http://www.ombudsman.ge/uploads/other/3/3892.pdf" TargetMode="External"/><Relationship Id="rId48" Type="http://schemas.openxmlformats.org/officeDocument/2006/relationships/hyperlink" Target="http://www.ombudsman.ge/en/reports/specialuri-angarishebi/report-on-the-monitoring-of-mental-health-institutions.page" TargetMode="External"/><Relationship Id="rId56" Type="http://schemas.openxmlformats.org/officeDocument/2006/relationships/hyperlink" Target="http://www.rti-rating.org/view_country/?country_name=Georgia" TargetMode="External"/><Relationship Id="rId64" Type="http://schemas.openxmlformats.org/officeDocument/2006/relationships/hyperlink" Target="http://www.ombudsman.ge/en/news/public-defenders-statement-on-neglect-of-needs-of-people-with-disabilities-at-tbilisi-2015-opening-ceremony.page" TargetMode="External"/><Relationship Id="rId69" Type="http://schemas.openxmlformats.org/officeDocument/2006/relationships/hyperlink" Target="http://www.ombudsman.ge/en/specializirebuli-centrebi/shshm-pirebis-uflebata-dacvis-departamenti/shshm-pirta-uflebebis-konvenciis-monitoringis-meqanizmi/sakonsultacio-sabcho" TargetMode="External"/><Relationship Id="rId8" Type="http://schemas.openxmlformats.org/officeDocument/2006/relationships/hyperlink" Target="http://www.ombudsman.ge/en/recommendations-Proposal/zogadi-winadadeba2/general-proposal-to-tbilisi-transport-company-regarding-special-needs-of-persons-with-disabilities.page" TargetMode="External"/><Relationship Id="rId51" Type="http://schemas.openxmlformats.org/officeDocument/2006/relationships/hyperlink" Target="http://www.ombudsman.ge/uploads/other/3/3892.pdf" TargetMode="External"/><Relationship Id="rId3" Type="http://schemas.openxmlformats.org/officeDocument/2006/relationships/hyperlink" Target="http://www.ombudsman.ge/uploads/other/3/3327.pdf" TargetMode="External"/><Relationship Id="rId12" Type="http://schemas.openxmlformats.org/officeDocument/2006/relationships/hyperlink" Target="http://www.ombudsman.ge/uploads/other/3/3327.pdf" TargetMode="External"/><Relationship Id="rId17" Type="http://schemas.openxmlformats.org/officeDocument/2006/relationships/hyperlink" Target="http://www.ombudsman.ge/uploads/other/1/1934.pdf" TargetMode="External"/><Relationship Id="rId25" Type="http://schemas.openxmlformats.org/officeDocument/2006/relationships/hyperlink" Target="http://www.ombudsman.ge/uploads/other/3/3892.pdf" TargetMode="External"/><Relationship Id="rId33" Type="http://schemas.openxmlformats.org/officeDocument/2006/relationships/hyperlink" Target="http://www.ombudsman.ge/uploads/other/3/3892.pdf" TargetMode="External"/><Relationship Id="rId38" Type="http://schemas.openxmlformats.org/officeDocument/2006/relationships/hyperlink" Target="http://www.ombudsman.ge/en/reports/specialuri-angarishebi/legal-situation-of-persons-with-disabilities-in-the-state-care-institutions.page" TargetMode="External"/><Relationship Id="rId46" Type="http://schemas.openxmlformats.org/officeDocument/2006/relationships/hyperlink" Target="http://www.ombudsman.ge/en/reports/specialuri-angarishebi/legal-situation-of-persons-with-disabilities-in-the-state-care-institutions.page" TargetMode="External"/><Relationship Id="rId59" Type="http://schemas.openxmlformats.org/officeDocument/2006/relationships/hyperlink" Target="http://www.ombudsman.ge/uploads/other/3/3694.pdf" TargetMode="External"/><Relationship Id="rId67" Type="http://schemas.openxmlformats.org/officeDocument/2006/relationships/hyperlink" Target="http://www.ombudsman.ge/uploads/other/3/3892.pdf" TargetMode="External"/><Relationship Id="rId20" Type="http://schemas.openxmlformats.org/officeDocument/2006/relationships/hyperlink" Target="http://www.ombudsman.ge/uploads/other/3/3327.pdf" TargetMode="External"/><Relationship Id="rId41" Type="http://schemas.openxmlformats.org/officeDocument/2006/relationships/hyperlink" Target="http://www.ombudsman.ge/uploads/other/3/3949.pdf" TargetMode="External"/><Relationship Id="rId54" Type="http://schemas.openxmlformats.org/officeDocument/2006/relationships/hyperlink" Target="http://www.ombudsman.ge/en/recommendations-Proposal/winadadebebi/proposal-to-national-communications-commission-on-access-to-information-for-people-with-disabilities.page" TargetMode="External"/><Relationship Id="rId62" Type="http://schemas.openxmlformats.org/officeDocument/2006/relationships/hyperlink" Target="http://www.ombudsman.ge/uploads/other/3/3694.pdf" TargetMode="External"/><Relationship Id="rId70" Type="http://schemas.openxmlformats.org/officeDocument/2006/relationships/hyperlink" Target="http://www.ombudsman.ge/uploads/other/3/39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1C053-6935-4FAB-91D1-544273CEFB38}">
  <ds:schemaRefs>
    <ds:schemaRef ds:uri="http://schemas.openxmlformats.org/officeDocument/2006/bibliography"/>
  </ds:schemaRefs>
</ds:datastoreItem>
</file>

<file path=customXml/itemProps2.xml><?xml version="1.0" encoding="utf-8"?>
<ds:datastoreItem xmlns:ds="http://schemas.openxmlformats.org/officeDocument/2006/customXml" ds:itemID="{5E1BDCD1-6A36-473A-9D03-C0F2882C34AF}"/>
</file>

<file path=customXml/itemProps3.xml><?xml version="1.0" encoding="utf-8"?>
<ds:datastoreItem xmlns:ds="http://schemas.openxmlformats.org/officeDocument/2006/customXml" ds:itemID="{C8E267BE-5291-4D4A-8D18-CD04DA297C25}"/>
</file>

<file path=customXml/itemProps4.xml><?xml version="1.0" encoding="utf-8"?>
<ds:datastoreItem xmlns:ds="http://schemas.openxmlformats.org/officeDocument/2006/customXml" ds:itemID="{FFD703F0-53EE-4FA0-8DAF-036222C9245F}"/>
</file>

<file path=docProps/app.xml><?xml version="1.0" encoding="utf-8"?>
<Properties xmlns="http://schemas.openxmlformats.org/officeDocument/2006/extended-properties" xmlns:vt="http://schemas.openxmlformats.org/officeDocument/2006/docPropsVTypes">
  <Template>Normal</Template>
  <TotalTime>28</TotalTime>
  <Pages>54</Pages>
  <Words>18635</Words>
  <Characters>106220</Characters>
  <Application>Microsoft Office Word</Application>
  <DocSecurity>0</DocSecurity>
  <Lines>885</Lines>
  <Paragraphs>249</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124606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Lara Jamarauli</cp:lastModifiedBy>
  <cp:revision>4</cp:revision>
  <dcterms:created xsi:type="dcterms:W3CDTF">2017-06-14T12:29:00Z</dcterms:created>
  <dcterms:modified xsi:type="dcterms:W3CDTF">2017-06-14T13:00:00Z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