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GoBack"/>
    <w:bookmarkEnd w:id="0"/>
    <w:bookmarkEnd w:id="1"/>
    <w:p w14:paraId="5055BAE2" w14:textId="1A3FC23B" w:rsidR="00EA3BC4" w:rsidRPr="00C35F0D" w:rsidRDefault="00813293"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B9ACF29">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797E4"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bookmarkStart w:id="2" w:name="_Hlk508551023"/>
      <w:r w:rsidR="00EA3BC4" w:rsidRPr="00C35F0D">
        <w:rPr>
          <w:b/>
          <w:noProof/>
          <w:sz w:val="50"/>
          <w:szCs w:val="50"/>
          <w:lang w:eastAsia="en-GB"/>
        </w:rPr>
        <w:t xml:space="preserve">Country </w:t>
      </w:r>
      <w:r w:rsidR="00FD1A97">
        <w:rPr>
          <w:b/>
          <w:noProof/>
          <w:sz w:val="50"/>
          <w:szCs w:val="50"/>
          <w:lang w:eastAsia="en-GB"/>
        </w:rPr>
        <w:t xml:space="preserve">Background </w:t>
      </w:r>
      <w:r w:rsidR="00EA3BC4" w:rsidRPr="00C35F0D">
        <w:rPr>
          <w:b/>
          <w:noProof/>
          <w:sz w:val="50"/>
          <w:szCs w:val="50"/>
          <w:lang w:eastAsia="en-GB"/>
        </w:rPr>
        <w:t>Note</w:t>
      </w:r>
      <w:bookmarkEnd w:id="2"/>
      <w:r w:rsidR="00EA3BC4" w:rsidRPr="00C35F0D">
        <w:rPr>
          <w:b/>
          <w:sz w:val="50"/>
          <w:szCs w:val="50"/>
        </w:rPr>
        <w:t xml:space="preserve"> </w:t>
      </w:r>
    </w:p>
    <w:p w14:paraId="03EF43A7" w14:textId="2B59F4C0" w:rsidR="00EA3BC4" w:rsidRDefault="00813293" w:rsidP="00EA3BC4">
      <w:pPr>
        <w:pStyle w:val="Title"/>
      </w:pPr>
      <w:r w:rsidRPr="00117DE2">
        <w:rPr>
          <w:noProof/>
          <w:highlight w:val="yellow"/>
        </w:rPr>
        <mc:AlternateContent>
          <mc:Choice Requires="wps">
            <w:drawing>
              <wp:anchor distT="0" distB="0" distL="114300" distR="114300" simplePos="0" relativeHeight="251658241" behindDoc="0" locked="0" layoutInCell="1" allowOverlap="1" wp14:anchorId="177A7FCE" wp14:editId="7383F381">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30584"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C959DE">
        <w:t>Ethiopia</w:t>
      </w:r>
    </w:p>
    <w:p w14:paraId="0D02FF17" w14:textId="77777777" w:rsidR="00EA3BC4" w:rsidRPr="009B0C7C" w:rsidRDefault="00EA3BC4" w:rsidP="00EA3BC4"/>
    <w:p w14:paraId="4700C948" w14:textId="77777777" w:rsidR="00EA3BC4" w:rsidRDefault="00EA3BC4" w:rsidP="00EA3BC4">
      <w:r>
        <w:t xml:space="preserve">  </w:t>
      </w:r>
    </w:p>
    <w:p w14:paraId="0436A447" w14:textId="628D91FE" w:rsidR="00EA3BC4" w:rsidRDefault="00EA3BC4" w:rsidP="00EA3BC4">
      <w:pPr>
        <w:pStyle w:val="subheading2"/>
      </w:pPr>
      <w:r>
        <w:t xml:space="preserve">Version </w:t>
      </w:r>
      <w:r w:rsidR="005B08B5">
        <w:t>1</w:t>
      </w:r>
      <w:r w:rsidR="00C40673">
        <w:t>.0</w:t>
      </w:r>
    </w:p>
    <w:p w14:paraId="76DDDE0A" w14:textId="54EB1B4C" w:rsidR="00F060C2" w:rsidRDefault="00E13C24" w:rsidP="00EA3BC4">
      <w:pPr>
        <w:pStyle w:val="subheading2"/>
      </w:pPr>
      <w:r>
        <w:t>November</w:t>
      </w:r>
      <w:r w:rsidR="00257507">
        <w:t xml:space="preserve"> </w:t>
      </w:r>
      <w:r w:rsidR="00A0781A">
        <w:t>2019</w:t>
      </w:r>
    </w:p>
    <w:p w14:paraId="74962BAB" w14:textId="77777777" w:rsidR="00F060C2" w:rsidRDefault="00F060C2" w:rsidP="00EA3BC4">
      <w:pPr>
        <w:pStyle w:val="subheading2"/>
      </w:pP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3" w:name="_Contents"/>
      <w:bookmarkStart w:id="4" w:name="_Toc409598707"/>
      <w:bookmarkEnd w:id="3"/>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C3E2025" w14:textId="77777777" w:rsidR="006736F1" w:rsidRPr="006736F1" w:rsidRDefault="006736F1" w:rsidP="006736F1">
      <w:pPr>
        <w:rPr>
          <w:rFonts w:eastAsia="Times New Roman" w:cs="Times New Roman"/>
          <w:szCs w:val="20"/>
          <w:lang w:eastAsia="en-GB"/>
        </w:rPr>
      </w:pPr>
      <w:r w:rsidRPr="006736F1">
        <w:rPr>
          <w:rFonts w:eastAsia="Times New Roman" w:cs="Times New Roman"/>
          <w:szCs w:val="20"/>
          <w:lang w:eastAsia="en-GB"/>
        </w:rPr>
        <w:t xml:space="preserve">This note provides a summary of and links to country of origin information (COI) for use by Home Office decision makers handling </w:t>
      </w:r>
      <w:proofErr w:type="gramStart"/>
      <w:r w:rsidRPr="006736F1">
        <w:rPr>
          <w:rFonts w:eastAsia="Times New Roman" w:cs="Times New Roman"/>
          <w:szCs w:val="20"/>
          <w:lang w:eastAsia="en-GB"/>
        </w:rPr>
        <w:t>particular types</w:t>
      </w:r>
      <w:proofErr w:type="gramEnd"/>
      <w:r w:rsidRPr="006736F1">
        <w:rPr>
          <w:rFonts w:eastAsia="Times New Roman" w:cs="Times New Roman"/>
          <w:szCs w:val="20"/>
          <w:lang w:eastAsia="en-GB"/>
        </w:rPr>
        <w:t xml:space="preserve"> of protection and human rights claims. It is not intended to be an exhaustive survey of a </w:t>
      </w:r>
      <w:proofErr w:type="gramStart"/>
      <w:r w:rsidRPr="006736F1">
        <w:rPr>
          <w:rFonts w:eastAsia="Times New Roman" w:cs="Times New Roman"/>
          <w:szCs w:val="20"/>
          <w:lang w:eastAsia="en-GB"/>
        </w:rPr>
        <w:t>particular subject</w:t>
      </w:r>
      <w:proofErr w:type="gramEnd"/>
      <w:r w:rsidRPr="006736F1">
        <w:rPr>
          <w:rFonts w:eastAsia="Times New Roman" w:cs="Times New Roman"/>
          <w:szCs w:val="20"/>
          <w:lang w:eastAsia="en-GB"/>
        </w:rPr>
        <w:t xml:space="preserve"> or theme.</w:t>
      </w:r>
    </w:p>
    <w:p w14:paraId="6663E8BB" w14:textId="41E50167" w:rsidR="006736F1" w:rsidRPr="006736F1" w:rsidRDefault="006736F1" w:rsidP="006736F1">
      <w:pPr>
        <w:rPr>
          <w:rFonts w:eastAsia="Times New Roman" w:cs="Times New Roman"/>
          <w:szCs w:val="20"/>
          <w:lang w:eastAsia="en-GB"/>
        </w:rPr>
      </w:pPr>
      <w:r w:rsidRPr="006736F1">
        <w:rPr>
          <w:rFonts w:eastAsia="Times New Roman" w:cs="Times New Roman"/>
          <w:szCs w:val="20"/>
          <w:lang w:eastAsia="en-GB"/>
        </w:rPr>
        <w:t xml:space="preserve">It is split into two main sections: (1) general background to the country concerned, including demography and geography; and (2) issues which may be relevant to protection claims. Unlike country policy and information notes, it does </w:t>
      </w:r>
      <w:r w:rsidRPr="006736F1">
        <w:rPr>
          <w:rFonts w:eastAsia="Times New Roman" w:cs="Times New Roman"/>
          <w:b/>
          <w:szCs w:val="20"/>
          <w:lang w:eastAsia="en-GB"/>
        </w:rPr>
        <w:t>not</w:t>
      </w:r>
      <w:r w:rsidRPr="006736F1">
        <w:rPr>
          <w:rFonts w:eastAsia="Times New Roman" w:cs="Times New Roman"/>
          <w:szCs w:val="20"/>
          <w:lang w:eastAsia="en-GB"/>
        </w:rPr>
        <w:t xml:space="preserve"> contain an assessment of risk, availability of protection or reasonableness of internal relocation.</w:t>
      </w:r>
    </w:p>
    <w:p w14:paraId="5E28ED88" w14:textId="77777777" w:rsidR="00EA3BC4" w:rsidRPr="003D322B" w:rsidRDefault="00EA3BC4" w:rsidP="00EA3BC4">
      <w:r w:rsidRPr="00BF31D7">
        <w:t xml:space="preserve">Decision makers </w:t>
      </w:r>
      <w:r w:rsidRPr="00BF31D7">
        <w:rPr>
          <w:b/>
        </w:rPr>
        <w:t>must</w:t>
      </w:r>
      <w:r w:rsidRPr="00BF31D7">
        <w:t xml:space="preserve">, however, still consider all claims on an individual basis, </w:t>
      </w:r>
      <w:proofErr w:type="gramStart"/>
      <w:r w:rsidRPr="00BF31D7">
        <w:t>taking into account</w:t>
      </w:r>
      <w:proofErr w:type="gramEnd"/>
      <w:r w:rsidRPr="00BF31D7">
        <w:t xml:space="preserve">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16985D36"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973435">
          <w:rPr>
            <w:rStyle w:val="Hyperlink"/>
          </w:rPr>
          <w:t>Researching Country Origin Information – Training Manual, 2013</w:t>
        </w:r>
      </w:hyperlink>
      <w:r w:rsidRPr="00BF31D7">
        <w:t xml:space="preserve">. Namely, </w:t>
      </w:r>
      <w:proofErr w:type="gramStart"/>
      <w:r w:rsidRPr="00BF31D7">
        <w:t>taking into account</w:t>
      </w:r>
      <w:proofErr w:type="gramEnd"/>
      <w:r w:rsidRPr="00BF31D7">
        <w:t xml:space="preserve">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63C8645B"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14:paraId="433B8BCA" w14:textId="0973A4E9" w:rsidR="00EA3BC4" w:rsidRDefault="00EA3BC4" w:rsidP="00EA3BC4">
      <w:r w:rsidRPr="00BF31D7">
        <w:t xml:space="preserve">All information is publicly accessible or can be made publicly available and is from generally reliable sources. Sources and the information they provide are carefully considered before inclusion. </w:t>
      </w:r>
    </w:p>
    <w:p w14:paraId="5E6EACC2" w14:textId="5038F350" w:rsidR="00EA3BC4" w:rsidRPr="00BF31D7" w:rsidRDefault="00EA3BC4" w:rsidP="00EA3BC4">
      <w:r w:rsidRPr="00BF31D7">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3A3F10">
      <w:pPr>
        <w:numPr>
          <w:ilvl w:val="0"/>
          <w:numId w:val="3"/>
        </w:numPr>
      </w:pPr>
      <w:r w:rsidRPr="00BF31D7">
        <w:t>the motivation, purpose, knowledge and experience of the source</w:t>
      </w:r>
    </w:p>
    <w:p w14:paraId="60621B6A" w14:textId="6CFA3FCE" w:rsidR="00EA3BC4" w:rsidRPr="00BF31D7" w:rsidRDefault="00EA3BC4" w:rsidP="003A3F10">
      <w:pPr>
        <w:numPr>
          <w:ilvl w:val="0"/>
          <w:numId w:val="3"/>
        </w:numPr>
      </w:pPr>
      <w:r w:rsidRPr="00BF31D7">
        <w:t>how the information was obtained, including specific methodologies used</w:t>
      </w:r>
    </w:p>
    <w:p w14:paraId="2EC2A20D" w14:textId="08292CB4" w:rsidR="00EA3BC4" w:rsidRPr="00BF31D7" w:rsidRDefault="00EA3BC4" w:rsidP="003A3F10">
      <w:pPr>
        <w:numPr>
          <w:ilvl w:val="0"/>
          <w:numId w:val="3"/>
        </w:numPr>
      </w:pPr>
      <w:r w:rsidRPr="00BF31D7">
        <w:t>the currency and detail of information</w:t>
      </w:r>
      <w:r w:rsidR="00EE4AC8">
        <w:t>,</w:t>
      </w:r>
      <w:r>
        <w:t xml:space="preserve"> and</w:t>
      </w:r>
    </w:p>
    <w:p w14:paraId="7BCF9FD1" w14:textId="77777777" w:rsidR="00EA3BC4" w:rsidRPr="00BF31D7" w:rsidRDefault="00EA3BC4" w:rsidP="003A3F10">
      <w:pPr>
        <w:numPr>
          <w:ilvl w:val="0"/>
          <w:numId w:val="3"/>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 xml:space="preserve">Information is </w:t>
      </w:r>
      <w:proofErr w:type="gramStart"/>
      <w:r w:rsidRPr="00135745">
        <w:t>compared and contrasted</w:t>
      </w:r>
      <w:proofErr w:type="gramEnd"/>
      <w:r w:rsidRPr="00135745">
        <w:t>,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lastRenderedPageBreak/>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03237BE4" w:rsidR="00EA3BC4" w:rsidRDefault="00EA3BC4" w:rsidP="00EA3BC4">
      <w:pPr>
        <w:pStyle w:val="CPITPrefaceText"/>
      </w:pPr>
      <w:r w:rsidRPr="000549F2">
        <w:t xml:space="preserve">Our goal is to continuously improve our material. Therefore, if you would like to comment on this note, please email </w:t>
      </w:r>
      <w:r w:rsidRPr="00F82F17">
        <w:t xml:space="preserve">the </w:t>
      </w:r>
      <w:hyperlink r:id="rId14" w:history="1">
        <w:r w:rsidRPr="00F82F17">
          <w:rPr>
            <w:rStyle w:val="Hyperlink"/>
          </w:rPr>
          <w:t>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1C704AA5" w:rsidR="00EA3BC4" w:rsidRPr="002E0C2A" w:rsidRDefault="00EA3BC4" w:rsidP="00EA3BC4">
      <w:pPr>
        <w:pStyle w:val="CPITPrefaceText"/>
        <w:ind w:left="720"/>
      </w:pPr>
      <w:r w:rsidRPr="002E0C2A">
        <w:t xml:space="preserve">Email: </w:t>
      </w:r>
      <w:hyperlink r:id="rId16" w:history="1">
        <w:r w:rsidR="00F82F17" w:rsidRPr="00190993">
          <w:rPr>
            <w:rStyle w:val="Hyperlink"/>
          </w:rPr>
          <w:t>chiefinspector@icinspector.gov.uk</w:t>
        </w:r>
      </w:hyperlink>
      <w:r w:rsidRPr="002E0C2A">
        <w:t xml:space="preserve">    </w:t>
      </w:r>
    </w:p>
    <w:p w14:paraId="7CA3EADB" w14:textId="619B8B0D" w:rsidR="00EA3BC4" w:rsidRDefault="00EA3BC4" w:rsidP="00BE7917">
      <w:pPr>
        <w:rPr>
          <w:rFonts w:eastAsiaTheme="majorEastAsia" w:cstheme="majorBidi"/>
          <w:bCs/>
          <w:color w:val="7030A0"/>
          <w:sz w:val="52"/>
          <w:szCs w:val="28"/>
        </w:rPr>
      </w:pPr>
      <w:r w:rsidRPr="002E0C2A">
        <w:t xml:space="preserve">Information about the IAGCI’s work and a list of the documents which have been reviewed by the IAGCI can be found on the Independent Chief Inspector‘s pages of the </w:t>
      </w:r>
      <w:hyperlink r:id="rId17" w:anchor="reviews" w:history="1">
        <w:r w:rsidRPr="002E0C2A">
          <w:rPr>
            <w:rStyle w:val="Hyperlink"/>
          </w:rPr>
          <w:t>gov.uk website</w:t>
        </w:r>
      </w:hyperlink>
      <w:r w:rsidRPr="002E0C2A">
        <w:t>.</w:t>
      </w:r>
      <w:r>
        <w:t xml:space="preserve"> </w:t>
      </w:r>
      <w:r>
        <w:br w:type="page"/>
      </w:r>
    </w:p>
    <w:p w14:paraId="3F54AAD1" w14:textId="77777777" w:rsidR="00650D1C" w:rsidRDefault="00EA3BC4" w:rsidP="00650D1C">
      <w:pPr>
        <w:rPr>
          <w:noProof/>
        </w:rPr>
      </w:pPr>
      <w:bookmarkStart w:id="5" w:name="_Contents_1"/>
      <w:bookmarkEnd w:id="5"/>
      <w:r w:rsidRPr="00650D1C">
        <w:rPr>
          <w:color w:val="7030A0"/>
          <w:sz w:val="52"/>
          <w:szCs w:val="52"/>
        </w:rPr>
        <w:lastRenderedPageBreak/>
        <w:t>Contents</w:t>
      </w:r>
      <w:r>
        <w:rPr>
          <w:b/>
          <w:sz w:val="52"/>
          <w:szCs w:val="52"/>
        </w:rPr>
        <w:fldChar w:fldCharType="begin"/>
      </w:r>
      <w:r w:rsidRPr="00650D1C">
        <w:rPr>
          <w:sz w:val="52"/>
          <w:szCs w:val="52"/>
        </w:rPr>
        <w:instrText xml:space="preserve"> TOC \o "1-3" \h \z \u </w:instrText>
      </w:r>
      <w:r>
        <w:rPr>
          <w:b/>
          <w:sz w:val="52"/>
          <w:szCs w:val="52"/>
        </w:rPr>
        <w:fldChar w:fldCharType="separate"/>
      </w:r>
      <w:bookmarkStart w:id="6" w:name="_Hlk511309081"/>
    </w:p>
    <w:bookmarkEnd w:id="6"/>
    <w:p w14:paraId="2E29E5F9" w14:textId="6008EEE6" w:rsidR="00650D1C" w:rsidRDefault="00650D1C">
      <w:pPr>
        <w:pStyle w:val="TOC1"/>
        <w:rPr>
          <w:rFonts w:asciiTheme="minorHAnsi" w:eastAsiaTheme="minorEastAsia" w:hAnsiTheme="minorHAnsi" w:cstheme="minorBidi"/>
          <w:b w:val="0"/>
          <w:noProof/>
          <w:color w:val="auto"/>
          <w:sz w:val="22"/>
          <w:lang w:eastAsia="en-GB"/>
        </w:rPr>
      </w:pPr>
      <w:r w:rsidRPr="002F5855">
        <w:rPr>
          <w:rStyle w:val="Hyperlink"/>
          <w:noProof/>
        </w:rPr>
        <w:fldChar w:fldCharType="begin"/>
      </w:r>
      <w:r w:rsidRPr="002F5855">
        <w:rPr>
          <w:rStyle w:val="Hyperlink"/>
          <w:noProof/>
        </w:rPr>
        <w:instrText xml:space="preserve"> </w:instrText>
      </w:r>
      <w:r>
        <w:rPr>
          <w:noProof/>
        </w:rPr>
        <w:instrText>HYPERLINK \l "_Toc25147703"</w:instrText>
      </w:r>
      <w:r w:rsidRPr="002F5855">
        <w:rPr>
          <w:rStyle w:val="Hyperlink"/>
          <w:noProof/>
        </w:rPr>
        <w:instrText xml:space="preserve"> </w:instrText>
      </w:r>
      <w:r w:rsidRPr="002F5855">
        <w:rPr>
          <w:rStyle w:val="Hyperlink"/>
          <w:noProof/>
        </w:rPr>
        <w:fldChar w:fldCharType="separate"/>
      </w:r>
      <w:r w:rsidRPr="002F5855">
        <w:rPr>
          <w:rStyle w:val="Hyperlink"/>
          <w:noProof/>
        </w:rPr>
        <w:t>Country information</w:t>
      </w:r>
      <w:r>
        <w:rPr>
          <w:noProof/>
          <w:webHidden/>
        </w:rPr>
        <w:tab/>
      </w:r>
      <w:r>
        <w:rPr>
          <w:noProof/>
          <w:webHidden/>
        </w:rPr>
        <w:fldChar w:fldCharType="begin"/>
      </w:r>
      <w:r>
        <w:rPr>
          <w:noProof/>
          <w:webHidden/>
        </w:rPr>
        <w:instrText xml:space="preserve"> PAGEREF _Toc25147703 \h </w:instrText>
      </w:r>
      <w:r>
        <w:rPr>
          <w:noProof/>
          <w:webHidden/>
        </w:rPr>
      </w:r>
      <w:r>
        <w:rPr>
          <w:noProof/>
          <w:webHidden/>
        </w:rPr>
        <w:fldChar w:fldCharType="separate"/>
      </w:r>
      <w:r w:rsidR="004E3112">
        <w:rPr>
          <w:noProof/>
          <w:webHidden/>
        </w:rPr>
        <w:t>6</w:t>
      </w:r>
      <w:r>
        <w:rPr>
          <w:noProof/>
          <w:webHidden/>
        </w:rPr>
        <w:fldChar w:fldCharType="end"/>
      </w:r>
      <w:r w:rsidRPr="002F5855">
        <w:rPr>
          <w:rStyle w:val="Hyperlink"/>
          <w:noProof/>
        </w:rPr>
        <w:fldChar w:fldCharType="end"/>
      </w:r>
    </w:p>
    <w:p w14:paraId="18685754" w14:textId="48AD8ACE" w:rsidR="00650D1C" w:rsidRDefault="001B517A">
      <w:pPr>
        <w:pStyle w:val="TOC2"/>
        <w:rPr>
          <w:rFonts w:asciiTheme="minorHAnsi" w:eastAsiaTheme="minorEastAsia" w:hAnsiTheme="minorHAnsi" w:cstheme="minorBidi"/>
          <w:color w:val="auto"/>
          <w:sz w:val="22"/>
          <w:lang w:eastAsia="en-GB"/>
        </w:rPr>
      </w:pPr>
      <w:hyperlink w:anchor="_Toc25147704" w:history="1">
        <w:r w:rsidR="00650D1C" w:rsidRPr="002F5855">
          <w:rPr>
            <w:rStyle w:val="Hyperlink"/>
          </w:rPr>
          <w:t>1.</w:t>
        </w:r>
        <w:r w:rsidR="00650D1C">
          <w:rPr>
            <w:rFonts w:asciiTheme="minorHAnsi" w:eastAsiaTheme="minorEastAsia" w:hAnsiTheme="minorHAnsi" w:cstheme="minorBidi"/>
            <w:color w:val="auto"/>
            <w:sz w:val="22"/>
            <w:lang w:eastAsia="en-GB"/>
          </w:rPr>
          <w:tab/>
        </w:r>
        <w:r w:rsidR="00650D1C" w:rsidRPr="002F5855">
          <w:rPr>
            <w:rStyle w:val="Hyperlink"/>
          </w:rPr>
          <w:t>Geography and demography</w:t>
        </w:r>
        <w:r w:rsidR="00650D1C">
          <w:rPr>
            <w:webHidden/>
          </w:rPr>
          <w:tab/>
        </w:r>
        <w:r w:rsidR="00650D1C">
          <w:rPr>
            <w:webHidden/>
          </w:rPr>
          <w:fldChar w:fldCharType="begin"/>
        </w:r>
        <w:r w:rsidR="00650D1C">
          <w:rPr>
            <w:webHidden/>
          </w:rPr>
          <w:instrText xml:space="preserve"> PAGEREF _Toc25147704 \h </w:instrText>
        </w:r>
        <w:r w:rsidR="00650D1C">
          <w:rPr>
            <w:webHidden/>
          </w:rPr>
        </w:r>
        <w:r w:rsidR="00650D1C">
          <w:rPr>
            <w:webHidden/>
          </w:rPr>
          <w:fldChar w:fldCharType="separate"/>
        </w:r>
        <w:r w:rsidR="004E3112">
          <w:rPr>
            <w:webHidden/>
          </w:rPr>
          <w:t>6</w:t>
        </w:r>
        <w:r w:rsidR="00650D1C">
          <w:rPr>
            <w:webHidden/>
          </w:rPr>
          <w:fldChar w:fldCharType="end"/>
        </w:r>
      </w:hyperlink>
    </w:p>
    <w:p w14:paraId="75EAEB22" w14:textId="1D2868C3" w:rsidR="00650D1C" w:rsidRDefault="001B517A">
      <w:pPr>
        <w:pStyle w:val="TOC3"/>
        <w:rPr>
          <w:rFonts w:asciiTheme="minorHAnsi" w:eastAsiaTheme="minorEastAsia" w:hAnsiTheme="minorHAnsi" w:cstheme="minorBidi"/>
          <w:noProof/>
          <w:color w:val="auto"/>
          <w:sz w:val="22"/>
          <w:lang w:eastAsia="en-GB"/>
        </w:rPr>
      </w:pPr>
      <w:hyperlink w:anchor="_Toc25147705" w:history="1">
        <w:r w:rsidR="00650D1C" w:rsidRPr="002F5855">
          <w:rPr>
            <w:rStyle w:val="Hyperlink"/>
            <w:noProof/>
          </w:rPr>
          <w:t>1.1</w:t>
        </w:r>
        <w:r w:rsidR="00650D1C">
          <w:rPr>
            <w:rFonts w:asciiTheme="minorHAnsi" w:eastAsiaTheme="minorEastAsia" w:hAnsiTheme="minorHAnsi" w:cstheme="minorBidi"/>
            <w:noProof/>
            <w:color w:val="auto"/>
            <w:sz w:val="22"/>
            <w:lang w:eastAsia="en-GB"/>
          </w:rPr>
          <w:tab/>
        </w:r>
        <w:r w:rsidR="00650D1C" w:rsidRPr="002F5855">
          <w:rPr>
            <w:rStyle w:val="Hyperlink"/>
            <w:noProof/>
          </w:rPr>
          <w:t>Key facts</w:t>
        </w:r>
        <w:r w:rsidR="00650D1C">
          <w:rPr>
            <w:noProof/>
            <w:webHidden/>
          </w:rPr>
          <w:tab/>
        </w:r>
        <w:r w:rsidR="00650D1C">
          <w:rPr>
            <w:noProof/>
            <w:webHidden/>
          </w:rPr>
          <w:fldChar w:fldCharType="begin"/>
        </w:r>
        <w:r w:rsidR="00650D1C">
          <w:rPr>
            <w:noProof/>
            <w:webHidden/>
          </w:rPr>
          <w:instrText xml:space="preserve"> PAGEREF _Toc25147705 \h </w:instrText>
        </w:r>
        <w:r w:rsidR="00650D1C">
          <w:rPr>
            <w:noProof/>
            <w:webHidden/>
          </w:rPr>
        </w:r>
        <w:r w:rsidR="00650D1C">
          <w:rPr>
            <w:noProof/>
            <w:webHidden/>
          </w:rPr>
          <w:fldChar w:fldCharType="separate"/>
        </w:r>
        <w:r w:rsidR="004E3112">
          <w:rPr>
            <w:noProof/>
            <w:webHidden/>
          </w:rPr>
          <w:t>6</w:t>
        </w:r>
        <w:r w:rsidR="00650D1C">
          <w:rPr>
            <w:noProof/>
            <w:webHidden/>
          </w:rPr>
          <w:fldChar w:fldCharType="end"/>
        </w:r>
      </w:hyperlink>
    </w:p>
    <w:p w14:paraId="504B6B57" w14:textId="06FC7526" w:rsidR="00650D1C" w:rsidRDefault="001B517A">
      <w:pPr>
        <w:pStyle w:val="TOC3"/>
        <w:rPr>
          <w:rFonts w:asciiTheme="minorHAnsi" w:eastAsiaTheme="minorEastAsia" w:hAnsiTheme="minorHAnsi" w:cstheme="minorBidi"/>
          <w:noProof/>
          <w:color w:val="auto"/>
          <w:sz w:val="22"/>
          <w:lang w:eastAsia="en-GB"/>
        </w:rPr>
      </w:pPr>
      <w:hyperlink w:anchor="_Toc25147706" w:history="1">
        <w:r w:rsidR="00650D1C" w:rsidRPr="002F5855">
          <w:rPr>
            <w:rStyle w:val="Hyperlink"/>
            <w:noProof/>
          </w:rPr>
          <w:t>1.2</w:t>
        </w:r>
        <w:r w:rsidR="00650D1C">
          <w:rPr>
            <w:rFonts w:asciiTheme="minorHAnsi" w:eastAsiaTheme="minorEastAsia" w:hAnsiTheme="minorHAnsi" w:cstheme="minorBidi"/>
            <w:noProof/>
            <w:color w:val="auto"/>
            <w:sz w:val="22"/>
            <w:lang w:eastAsia="en-GB"/>
          </w:rPr>
          <w:tab/>
        </w:r>
        <w:r w:rsidR="00650D1C" w:rsidRPr="002F5855">
          <w:rPr>
            <w:rStyle w:val="Hyperlink"/>
            <w:noProof/>
          </w:rPr>
          <w:t>Population distribution and density</w:t>
        </w:r>
        <w:r w:rsidR="00650D1C">
          <w:rPr>
            <w:noProof/>
            <w:webHidden/>
          </w:rPr>
          <w:tab/>
        </w:r>
        <w:r w:rsidR="00650D1C">
          <w:rPr>
            <w:noProof/>
            <w:webHidden/>
          </w:rPr>
          <w:fldChar w:fldCharType="begin"/>
        </w:r>
        <w:r w:rsidR="00650D1C">
          <w:rPr>
            <w:noProof/>
            <w:webHidden/>
          </w:rPr>
          <w:instrText xml:space="preserve"> PAGEREF _Toc25147706 \h </w:instrText>
        </w:r>
        <w:r w:rsidR="00650D1C">
          <w:rPr>
            <w:noProof/>
            <w:webHidden/>
          </w:rPr>
        </w:r>
        <w:r w:rsidR="00650D1C">
          <w:rPr>
            <w:noProof/>
            <w:webHidden/>
          </w:rPr>
          <w:fldChar w:fldCharType="separate"/>
        </w:r>
        <w:r w:rsidR="004E3112">
          <w:rPr>
            <w:noProof/>
            <w:webHidden/>
          </w:rPr>
          <w:t>7</w:t>
        </w:r>
        <w:r w:rsidR="00650D1C">
          <w:rPr>
            <w:noProof/>
            <w:webHidden/>
          </w:rPr>
          <w:fldChar w:fldCharType="end"/>
        </w:r>
      </w:hyperlink>
    </w:p>
    <w:p w14:paraId="7861C956" w14:textId="5615218D" w:rsidR="00650D1C" w:rsidRDefault="001B517A">
      <w:pPr>
        <w:pStyle w:val="TOC3"/>
        <w:rPr>
          <w:noProof/>
        </w:rPr>
      </w:pPr>
      <w:hyperlink w:anchor="_Toc25147707" w:history="1">
        <w:r w:rsidR="00650D1C" w:rsidRPr="002F5855">
          <w:rPr>
            <w:rStyle w:val="Hyperlink"/>
            <w:noProof/>
          </w:rPr>
          <w:t>1.3</w:t>
        </w:r>
        <w:r w:rsidR="00650D1C">
          <w:rPr>
            <w:rFonts w:asciiTheme="minorHAnsi" w:eastAsiaTheme="minorEastAsia" w:hAnsiTheme="minorHAnsi" w:cstheme="minorBidi"/>
            <w:noProof/>
            <w:color w:val="auto"/>
            <w:sz w:val="22"/>
            <w:lang w:eastAsia="en-GB"/>
          </w:rPr>
          <w:tab/>
        </w:r>
        <w:r w:rsidR="00650D1C" w:rsidRPr="002F5855">
          <w:rPr>
            <w:rStyle w:val="Hyperlink"/>
            <w:noProof/>
          </w:rPr>
          <w:t>Birth/death rate</w:t>
        </w:r>
        <w:r w:rsidR="00650D1C">
          <w:rPr>
            <w:noProof/>
            <w:webHidden/>
          </w:rPr>
          <w:tab/>
        </w:r>
        <w:r w:rsidR="00650D1C">
          <w:rPr>
            <w:noProof/>
            <w:webHidden/>
          </w:rPr>
          <w:fldChar w:fldCharType="begin"/>
        </w:r>
        <w:r w:rsidR="00650D1C">
          <w:rPr>
            <w:noProof/>
            <w:webHidden/>
          </w:rPr>
          <w:instrText xml:space="preserve"> PAGEREF _Toc25147707 \h </w:instrText>
        </w:r>
        <w:r w:rsidR="00650D1C">
          <w:rPr>
            <w:noProof/>
            <w:webHidden/>
          </w:rPr>
        </w:r>
        <w:r w:rsidR="00650D1C">
          <w:rPr>
            <w:noProof/>
            <w:webHidden/>
          </w:rPr>
          <w:fldChar w:fldCharType="separate"/>
        </w:r>
        <w:r w:rsidR="004E3112">
          <w:rPr>
            <w:noProof/>
            <w:webHidden/>
          </w:rPr>
          <w:t>7</w:t>
        </w:r>
        <w:r w:rsidR="00650D1C">
          <w:rPr>
            <w:noProof/>
            <w:webHidden/>
          </w:rPr>
          <w:fldChar w:fldCharType="end"/>
        </w:r>
      </w:hyperlink>
    </w:p>
    <w:p w14:paraId="5A75D530" w14:textId="3E8E031E" w:rsidR="00650D1C" w:rsidRDefault="001B517A">
      <w:pPr>
        <w:pStyle w:val="TOC3"/>
        <w:rPr>
          <w:rFonts w:asciiTheme="minorHAnsi" w:eastAsiaTheme="minorEastAsia" w:hAnsiTheme="minorHAnsi" w:cstheme="minorBidi"/>
          <w:noProof/>
          <w:color w:val="auto"/>
          <w:sz w:val="22"/>
          <w:lang w:eastAsia="en-GB"/>
        </w:rPr>
      </w:pPr>
      <w:hyperlink w:anchor="_Toc25147708" w:history="1">
        <w:r w:rsidR="00650D1C" w:rsidRPr="002F5855">
          <w:rPr>
            <w:rStyle w:val="Hyperlink"/>
            <w:noProof/>
          </w:rPr>
          <w:t>1.</w:t>
        </w:r>
        <w:r w:rsidR="00184EB8">
          <w:rPr>
            <w:rStyle w:val="Hyperlink"/>
            <w:noProof/>
          </w:rPr>
          <w:t>4</w:t>
        </w:r>
        <w:r w:rsidR="00650D1C">
          <w:rPr>
            <w:rFonts w:asciiTheme="minorHAnsi" w:eastAsiaTheme="minorEastAsia" w:hAnsiTheme="minorHAnsi" w:cstheme="minorBidi"/>
            <w:noProof/>
            <w:color w:val="auto"/>
            <w:sz w:val="22"/>
            <w:lang w:eastAsia="en-GB"/>
          </w:rPr>
          <w:tab/>
        </w:r>
        <w:r w:rsidR="00184EB8">
          <w:rPr>
            <w:rStyle w:val="Hyperlink"/>
            <w:noProof/>
          </w:rPr>
          <w:t>Languages</w:t>
        </w:r>
        <w:r w:rsidR="00650D1C">
          <w:rPr>
            <w:noProof/>
            <w:webHidden/>
          </w:rPr>
          <w:tab/>
        </w:r>
        <w:r w:rsidR="00E0486C">
          <w:rPr>
            <w:noProof/>
            <w:webHidden/>
          </w:rPr>
          <w:t>7</w:t>
        </w:r>
      </w:hyperlink>
    </w:p>
    <w:p w14:paraId="75807078" w14:textId="514407FC" w:rsidR="00650D1C" w:rsidRDefault="001B517A">
      <w:pPr>
        <w:pStyle w:val="TOC3"/>
        <w:rPr>
          <w:noProof/>
        </w:rPr>
      </w:pPr>
      <w:hyperlink w:anchor="_Toc25147709" w:history="1">
        <w:r w:rsidR="00650D1C" w:rsidRPr="002F5855">
          <w:rPr>
            <w:rStyle w:val="Hyperlink"/>
            <w:noProof/>
          </w:rPr>
          <w:t>1.5</w:t>
        </w:r>
        <w:r w:rsidR="00650D1C">
          <w:rPr>
            <w:rFonts w:asciiTheme="minorHAnsi" w:eastAsiaTheme="minorEastAsia" w:hAnsiTheme="minorHAnsi" w:cstheme="minorBidi"/>
            <w:noProof/>
            <w:color w:val="auto"/>
            <w:sz w:val="22"/>
            <w:lang w:eastAsia="en-GB"/>
          </w:rPr>
          <w:tab/>
        </w:r>
        <w:r w:rsidR="00184EB8">
          <w:rPr>
            <w:rStyle w:val="Hyperlink"/>
            <w:noProof/>
          </w:rPr>
          <w:t>Map</w:t>
        </w:r>
        <w:r w:rsidR="00650D1C">
          <w:rPr>
            <w:noProof/>
            <w:webHidden/>
          </w:rPr>
          <w:tab/>
        </w:r>
        <w:r w:rsidR="00650D1C">
          <w:rPr>
            <w:noProof/>
            <w:webHidden/>
          </w:rPr>
          <w:fldChar w:fldCharType="begin"/>
        </w:r>
        <w:r w:rsidR="00650D1C">
          <w:rPr>
            <w:noProof/>
            <w:webHidden/>
          </w:rPr>
          <w:instrText xml:space="preserve"> PAGEREF _Toc25147709 \h </w:instrText>
        </w:r>
        <w:r w:rsidR="00650D1C">
          <w:rPr>
            <w:noProof/>
            <w:webHidden/>
          </w:rPr>
        </w:r>
        <w:r w:rsidR="00650D1C">
          <w:rPr>
            <w:noProof/>
            <w:webHidden/>
          </w:rPr>
          <w:fldChar w:fldCharType="separate"/>
        </w:r>
        <w:r w:rsidR="004E3112">
          <w:rPr>
            <w:noProof/>
            <w:webHidden/>
          </w:rPr>
          <w:t>8</w:t>
        </w:r>
        <w:r w:rsidR="00650D1C">
          <w:rPr>
            <w:noProof/>
            <w:webHidden/>
          </w:rPr>
          <w:fldChar w:fldCharType="end"/>
        </w:r>
      </w:hyperlink>
    </w:p>
    <w:p w14:paraId="21FFA423" w14:textId="3EFCBFAC" w:rsidR="00E0486C" w:rsidRDefault="001B517A" w:rsidP="00E0486C">
      <w:pPr>
        <w:pStyle w:val="TOC3"/>
        <w:rPr>
          <w:noProof/>
        </w:rPr>
      </w:pPr>
      <w:hyperlink w:anchor="_Toc25147709" w:history="1">
        <w:r w:rsidR="00E0486C" w:rsidRPr="002F5855">
          <w:rPr>
            <w:rStyle w:val="Hyperlink"/>
            <w:noProof/>
          </w:rPr>
          <w:t>1.</w:t>
        </w:r>
        <w:r w:rsidR="00E0486C">
          <w:rPr>
            <w:rStyle w:val="Hyperlink"/>
            <w:noProof/>
          </w:rPr>
          <w:t>6</w:t>
        </w:r>
        <w:r w:rsidR="00E0486C">
          <w:rPr>
            <w:rFonts w:asciiTheme="minorHAnsi" w:eastAsiaTheme="minorEastAsia" w:hAnsiTheme="minorHAnsi" w:cstheme="minorBidi"/>
            <w:noProof/>
            <w:color w:val="auto"/>
            <w:sz w:val="22"/>
            <w:lang w:eastAsia="en-GB"/>
          </w:rPr>
          <w:tab/>
        </w:r>
        <w:r w:rsidR="00E0486C">
          <w:rPr>
            <w:rStyle w:val="Hyperlink"/>
            <w:noProof/>
          </w:rPr>
          <w:t>Transport links</w:t>
        </w:r>
        <w:r w:rsidR="00E0486C">
          <w:rPr>
            <w:noProof/>
            <w:webHidden/>
          </w:rPr>
          <w:tab/>
        </w:r>
        <w:r w:rsidR="00E0486C">
          <w:rPr>
            <w:noProof/>
            <w:webHidden/>
          </w:rPr>
          <w:fldChar w:fldCharType="begin"/>
        </w:r>
        <w:r w:rsidR="00E0486C">
          <w:rPr>
            <w:noProof/>
            <w:webHidden/>
          </w:rPr>
          <w:instrText xml:space="preserve"> PAGEREF _Toc25147709 \h </w:instrText>
        </w:r>
        <w:r w:rsidR="00E0486C">
          <w:rPr>
            <w:noProof/>
            <w:webHidden/>
          </w:rPr>
        </w:r>
        <w:r w:rsidR="00E0486C">
          <w:rPr>
            <w:noProof/>
            <w:webHidden/>
          </w:rPr>
          <w:fldChar w:fldCharType="separate"/>
        </w:r>
        <w:r w:rsidR="004E3112">
          <w:rPr>
            <w:noProof/>
            <w:webHidden/>
          </w:rPr>
          <w:t>8</w:t>
        </w:r>
        <w:r w:rsidR="00E0486C">
          <w:rPr>
            <w:noProof/>
            <w:webHidden/>
          </w:rPr>
          <w:fldChar w:fldCharType="end"/>
        </w:r>
      </w:hyperlink>
    </w:p>
    <w:p w14:paraId="32FA25A6" w14:textId="441C8464" w:rsidR="00650D1C" w:rsidRDefault="001B517A">
      <w:pPr>
        <w:pStyle w:val="TOC3"/>
        <w:rPr>
          <w:rFonts w:asciiTheme="minorHAnsi" w:eastAsiaTheme="minorEastAsia" w:hAnsiTheme="minorHAnsi" w:cstheme="minorBidi"/>
          <w:noProof/>
          <w:color w:val="auto"/>
          <w:sz w:val="22"/>
          <w:lang w:eastAsia="en-GB"/>
        </w:rPr>
      </w:pPr>
      <w:hyperlink w:anchor="_Toc25147711" w:history="1">
        <w:r w:rsidR="00650D1C" w:rsidRPr="002F5855">
          <w:rPr>
            <w:rStyle w:val="Hyperlink"/>
            <w:noProof/>
          </w:rPr>
          <w:t>1.</w:t>
        </w:r>
        <w:r w:rsidR="00E0486C">
          <w:rPr>
            <w:rStyle w:val="Hyperlink"/>
            <w:noProof/>
          </w:rPr>
          <w:t>7</w:t>
        </w:r>
        <w:r w:rsidR="00650D1C">
          <w:rPr>
            <w:rFonts w:asciiTheme="minorHAnsi" w:eastAsiaTheme="minorEastAsia" w:hAnsiTheme="minorHAnsi" w:cstheme="minorBidi"/>
            <w:noProof/>
            <w:color w:val="auto"/>
            <w:sz w:val="22"/>
            <w:lang w:eastAsia="en-GB"/>
          </w:rPr>
          <w:tab/>
        </w:r>
        <w:r w:rsidR="00650D1C" w:rsidRPr="002F5855">
          <w:rPr>
            <w:rStyle w:val="Hyperlink"/>
            <w:noProof/>
          </w:rPr>
          <w:t>Ethnic groups</w:t>
        </w:r>
        <w:r w:rsidR="00650D1C">
          <w:rPr>
            <w:noProof/>
            <w:webHidden/>
          </w:rPr>
          <w:tab/>
        </w:r>
        <w:r w:rsidR="00650D1C">
          <w:rPr>
            <w:noProof/>
            <w:webHidden/>
          </w:rPr>
          <w:fldChar w:fldCharType="begin"/>
        </w:r>
        <w:r w:rsidR="00650D1C">
          <w:rPr>
            <w:noProof/>
            <w:webHidden/>
          </w:rPr>
          <w:instrText xml:space="preserve"> PAGEREF _Toc25147711 \h </w:instrText>
        </w:r>
        <w:r w:rsidR="00650D1C">
          <w:rPr>
            <w:noProof/>
            <w:webHidden/>
          </w:rPr>
        </w:r>
        <w:r w:rsidR="00650D1C">
          <w:rPr>
            <w:noProof/>
            <w:webHidden/>
          </w:rPr>
          <w:fldChar w:fldCharType="separate"/>
        </w:r>
        <w:r w:rsidR="004E3112">
          <w:rPr>
            <w:noProof/>
            <w:webHidden/>
          </w:rPr>
          <w:t>9</w:t>
        </w:r>
        <w:r w:rsidR="00650D1C">
          <w:rPr>
            <w:noProof/>
            <w:webHidden/>
          </w:rPr>
          <w:fldChar w:fldCharType="end"/>
        </w:r>
      </w:hyperlink>
    </w:p>
    <w:p w14:paraId="41831C15" w14:textId="19E2AFBA" w:rsidR="00650D1C" w:rsidRDefault="001B517A">
      <w:pPr>
        <w:pStyle w:val="TOC3"/>
        <w:rPr>
          <w:rFonts w:asciiTheme="minorHAnsi" w:eastAsiaTheme="minorEastAsia" w:hAnsiTheme="minorHAnsi" w:cstheme="minorBidi"/>
          <w:noProof/>
          <w:color w:val="auto"/>
          <w:sz w:val="22"/>
          <w:lang w:eastAsia="en-GB"/>
        </w:rPr>
      </w:pPr>
      <w:hyperlink w:anchor="_Toc25147712" w:history="1">
        <w:r w:rsidR="00650D1C" w:rsidRPr="002F5855">
          <w:rPr>
            <w:rStyle w:val="Hyperlink"/>
            <w:noProof/>
          </w:rPr>
          <w:t>1.</w:t>
        </w:r>
        <w:r w:rsidR="00E0486C">
          <w:rPr>
            <w:rStyle w:val="Hyperlink"/>
            <w:noProof/>
          </w:rPr>
          <w:t>8</w:t>
        </w:r>
        <w:r w:rsidR="00650D1C">
          <w:rPr>
            <w:rFonts w:asciiTheme="minorHAnsi" w:eastAsiaTheme="minorEastAsia" w:hAnsiTheme="minorHAnsi" w:cstheme="minorBidi"/>
            <w:noProof/>
            <w:color w:val="auto"/>
            <w:sz w:val="22"/>
            <w:lang w:eastAsia="en-GB"/>
          </w:rPr>
          <w:tab/>
        </w:r>
        <w:r w:rsidR="00650D1C" w:rsidRPr="002F5855">
          <w:rPr>
            <w:rStyle w:val="Hyperlink"/>
            <w:noProof/>
          </w:rPr>
          <w:t>Religious demography</w:t>
        </w:r>
        <w:r w:rsidR="00650D1C">
          <w:rPr>
            <w:noProof/>
            <w:webHidden/>
          </w:rPr>
          <w:tab/>
        </w:r>
        <w:r w:rsidR="00650D1C">
          <w:rPr>
            <w:noProof/>
            <w:webHidden/>
          </w:rPr>
          <w:fldChar w:fldCharType="begin"/>
        </w:r>
        <w:r w:rsidR="00650D1C">
          <w:rPr>
            <w:noProof/>
            <w:webHidden/>
          </w:rPr>
          <w:instrText xml:space="preserve"> PAGEREF _Toc25147712 \h </w:instrText>
        </w:r>
        <w:r w:rsidR="00650D1C">
          <w:rPr>
            <w:noProof/>
            <w:webHidden/>
          </w:rPr>
        </w:r>
        <w:r w:rsidR="00650D1C">
          <w:rPr>
            <w:noProof/>
            <w:webHidden/>
          </w:rPr>
          <w:fldChar w:fldCharType="separate"/>
        </w:r>
        <w:r w:rsidR="004E3112">
          <w:rPr>
            <w:noProof/>
            <w:webHidden/>
          </w:rPr>
          <w:t>10</w:t>
        </w:r>
        <w:r w:rsidR="00650D1C">
          <w:rPr>
            <w:noProof/>
            <w:webHidden/>
          </w:rPr>
          <w:fldChar w:fldCharType="end"/>
        </w:r>
      </w:hyperlink>
    </w:p>
    <w:p w14:paraId="5DD9361B" w14:textId="3D569156" w:rsidR="00650D1C" w:rsidRDefault="001B517A">
      <w:pPr>
        <w:pStyle w:val="TOC2"/>
        <w:rPr>
          <w:rFonts w:asciiTheme="minorHAnsi" w:eastAsiaTheme="minorEastAsia" w:hAnsiTheme="minorHAnsi" w:cstheme="minorBidi"/>
          <w:color w:val="auto"/>
          <w:sz w:val="22"/>
          <w:lang w:eastAsia="en-GB"/>
        </w:rPr>
      </w:pPr>
      <w:hyperlink w:anchor="_Toc25147713" w:history="1">
        <w:r w:rsidR="00650D1C" w:rsidRPr="002F5855">
          <w:rPr>
            <w:rStyle w:val="Hyperlink"/>
          </w:rPr>
          <w:t>2.</w:t>
        </w:r>
        <w:r w:rsidR="00650D1C">
          <w:rPr>
            <w:rFonts w:asciiTheme="minorHAnsi" w:eastAsiaTheme="minorEastAsia" w:hAnsiTheme="minorHAnsi" w:cstheme="minorBidi"/>
            <w:color w:val="auto"/>
            <w:sz w:val="22"/>
            <w:lang w:eastAsia="en-GB"/>
          </w:rPr>
          <w:tab/>
        </w:r>
        <w:r w:rsidR="00650D1C" w:rsidRPr="002F5855">
          <w:rPr>
            <w:rStyle w:val="Hyperlink"/>
          </w:rPr>
          <w:t>Economy</w:t>
        </w:r>
        <w:r w:rsidR="00650D1C">
          <w:rPr>
            <w:webHidden/>
          </w:rPr>
          <w:tab/>
        </w:r>
        <w:r w:rsidR="00650D1C">
          <w:rPr>
            <w:webHidden/>
          </w:rPr>
          <w:fldChar w:fldCharType="begin"/>
        </w:r>
        <w:r w:rsidR="00650D1C">
          <w:rPr>
            <w:webHidden/>
          </w:rPr>
          <w:instrText xml:space="preserve"> PAGEREF _Toc25147713 \h </w:instrText>
        </w:r>
        <w:r w:rsidR="00650D1C">
          <w:rPr>
            <w:webHidden/>
          </w:rPr>
        </w:r>
        <w:r w:rsidR="00650D1C">
          <w:rPr>
            <w:webHidden/>
          </w:rPr>
          <w:fldChar w:fldCharType="separate"/>
        </w:r>
        <w:r w:rsidR="004E3112">
          <w:rPr>
            <w:webHidden/>
          </w:rPr>
          <w:t>10</w:t>
        </w:r>
        <w:r w:rsidR="00650D1C">
          <w:rPr>
            <w:webHidden/>
          </w:rPr>
          <w:fldChar w:fldCharType="end"/>
        </w:r>
      </w:hyperlink>
    </w:p>
    <w:p w14:paraId="70FD99E6" w14:textId="02FE8186" w:rsidR="00650D1C" w:rsidRDefault="001B517A">
      <w:pPr>
        <w:pStyle w:val="TOC2"/>
        <w:rPr>
          <w:rFonts w:asciiTheme="minorHAnsi" w:eastAsiaTheme="minorEastAsia" w:hAnsiTheme="minorHAnsi" w:cstheme="minorBidi"/>
          <w:color w:val="auto"/>
          <w:sz w:val="22"/>
          <w:lang w:eastAsia="en-GB"/>
        </w:rPr>
      </w:pPr>
      <w:hyperlink w:anchor="_Toc25147714" w:history="1">
        <w:r w:rsidR="00650D1C" w:rsidRPr="002F5855">
          <w:rPr>
            <w:rStyle w:val="Hyperlink"/>
          </w:rPr>
          <w:t>3.</w:t>
        </w:r>
        <w:r w:rsidR="00650D1C">
          <w:rPr>
            <w:rFonts w:asciiTheme="minorHAnsi" w:eastAsiaTheme="minorEastAsia" w:hAnsiTheme="minorHAnsi" w:cstheme="minorBidi"/>
            <w:color w:val="auto"/>
            <w:sz w:val="22"/>
            <w:lang w:eastAsia="en-GB"/>
          </w:rPr>
          <w:tab/>
        </w:r>
        <w:r w:rsidR="00650D1C" w:rsidRPr="002F5855">
          <w:rPr>
            <w:rStyle w:val="Hyperlink"/>
          </w:rPr>
          <w:t>History</w:t>
        </w:r>
        <w:r w:rsidR="00650D1C">
          <w:rPr>
            <w:webHidden/>
          </w:rPr>
          <w:tab/>
        </w:r>
        <w:r w:rsidR="00650D1C">
          <w:rPr>
            <w:webHidden/>
          </w:rPr>
          <w:fldChar w:fldCharType="begin"/>
        </w:r>
        <w:r w:rsidR="00650D1C">
          <w:rPr>
            <w:webHidden/>
          </w:rPr>
          <w:instrText xml:space="preserve"> PAGEREF _Toc25147714 \h </w:instrText>
        </w:r>
        <w:r w:rsidR="00650D1C">
          <w:rPr>
            <w:webHidden/>
          </w:rPr>
        </w:r>
        <w:r w:rsidR="00650D1C">
          <w:rPr>
            <w:webHidden/>
          </w:rPr>
          <w:fldChar w:fldCharType="separate"/>
        </w:r>
        <w:r w:rsidR="004E3112">
          <w:rPr>
            <w:webHidden/>
          </w:rPr>
          <w:t>11</w:t>
        </w:r>
        <w:r w:rsidR="00650D1C">
          <w:rPr>
            <w:webHidden/>
          </w:rPr>
          <w:fldChar w:fldCharType="end"/>
        </w:r>
      </w:hyperlink>
    </w:p>
    <w:p w14:paraId="4C060291" w14:textId="540346F4" w:rsidR="00650D1C" w:rsidRDefault="001B517A">
      <w:pPr>
        <w:pStyle w:val="TOC2"/>
        <w:rPr>
          <w:rFonts w:asciiTheme="minorHAnsi" w:eastAsiaTheme="minorEastAsia" w:hAnsiTheme="minorHAnsi" w:cstheme="minorBidi"/>
          <w:color w:val="auto"/>
          <w:sz w:val="22"/>
          <w:lang w:eastAsia="en-GB"/>
        </w:rPr>
      </w:pPr>
      <w:hyperlink w:anchor="_Toc25147715" w:history="1">
        <w:r w:rsidR="00650D1C" w:rsidRPr="002F5855">
          <w:rPr>
            <w:rStyle w:val="Hyperlink"/>
          </w:rPr>
          <w:t>4.</w:t>
        </w:r>
        <w:r w:rsidR="00650D1C">
          <w:rPr>
            <w:rFonts w:asciiTheme="minorHAnsi" w:eastAsiaTheme="minorEastAsia" w:hAnsiTheme="minorHAnsi" w:cstheme="minorBidi"/>
            <w:color w:val="auto"/>
            <w:sz w:val="22"/>
            <w:lang w:eastAsia="en-GB"/>
          </w:rPr>
          <w:tab/>
        </w:r>
        <w:r w:rsidR="00650D1C" w:rsidRPr="002F5855">
          <w:rPr>
            <w:rStyle w:val="Hyperlink"/>
          </w:rPr>
          <w:t>Media and telecommunications</w:t>
        </w:r>
        <w:r w:rsidR="00650D1C">
          <w:rPr>
            <w:webHidden/>
          </w:rPr>
          <w:tab/>
        </w:r>
        <w:r w:rsidR="00650D1C">
          <w:rPr>
            <w:webHidden/>
          </w:rPr>
          <w:fldChar w:fldCharType="begin"/>
        </w:r>
        <w:r w:rsidR="00650D1C">
          <w:rPr>
            <w:webHidden/>
          </w:rPr>
          <w:instrText xml:space="preserve"> PAGEREF _Toc25147715 \h </w:instrText>
        </w:r>
        <w:r w:rsidR="00650D1C">
          <w:rPr>
            <w:webHidden/>
          </w:rPr>
        </w:r>
        <w:r w:rsidR="00650D1C">
          <w:rPr>
            <w:webHidden/>
          </w:rPr>
          <w:fldChar w:fldCharType="separate"/>
        </w:r>
        <w:r w:rsidR="004E3112">
          <w:rPr>
            <w:webHidden/>
          </w:rPr>
          <w:t>13</w:t>
        </w:r>
        <w:r w:rsidR="00650D1C">
          <w:rPr>
            <w:webHidden/>
          </w:rPr>
          <w:fldChar w:fldCharType="end"/>
        </w:r>
      </w:hyperlink>
    </w:p>
    <w:p w14:paraId="1D9D51D0" w14:textId="6BCCC6D6" w:rsidR="00650D1C" w:rsidRDefault="001B517A">
      <w:pPr>
        <w:pStyle w:val="TOC2"/>
        <w:rPr>
          <w:rFonts w:asciiTheme="minorHAnsi" w:eastAsiaTheme="minorEastAsia" w:hAnsiTheme="minorHAnsi" w:cstheme="minorBidi"/>
          <w:color w:val="auto"/>
          <w:sz w:val="22"/>
          <w:lang w:eastAsia="en-GB"/>
        </w:rPr>
      </w:pPr>
      <w:hyperlink w:anchor="_Toc25147716" w:history="1">
        <w:r w:rsidR="00650D1C" w:rsidRPr="002F5855">
          <w:rPr>
            <w:rStyle w:val="Hyperlink"/>
          </w:rPr>
          <w:t>5.</w:t>
        </w:r>
        <w:r w:rsidR="00650D1C">
          <w:rPr>
            <w:rFonts w:asciiTheme="minorHAnsi" w:eastAsiaTheme="minorEastAsia" w:hAnsiTheme="minorHAnsi" w:cstheme="minorBidi"/>
            <w:color w:val="auto"/>
            <w:sz w:val="22"/>
            <w:lang w:eastAsia="en-GB"/>
          </w:rPr>
          <w:tab/>
        </w:r>
        <w:r w:rsidR="00650D1C" w:rsidRPr="002F5855">
          <w:rPr>
            <w:rStyle w:val="Hyperlink"/>
          </w:rPr>
          <w:t>Citizenship and nationality</w:t>
        </w:r>
        <w:r w:rsidR="00650D1C">
          <w:rPr>
            <w:webHidden/>
          </w:rPr>
          <w:tab/>
        </w:r>
        <w:r w:rsidR="00650D1C">
          <w:rPr>
            <w:webHidden/>
          </w:rPr>
          <w:fldChar w:fldCharType="begin"/>
        </w:r>
        <w:r w:rsidR="00650D1C">
          <w:rPr>
            <w:webHidden/>
          </w:rPr>
          <w:instrText xml:space="preserve"> PAGEREF _Toc25147716 \h </w:instrText>
        </w:r>
        <w:r w:rsidR="00650D1C">
          <w:rPr>
            <w:webHidden/>
          </w:rPr>
        </w:r>
        <w:r w:rsidR="00650D1C">
          <w:rPr>
            <w:webHidden/>
          </w:rPr>
          <w:fldChar w:fldCharType="separate"/>
        </w:r>
        <w:r w:rsidR="004E3112">
          <w:rPr>
            <w:webHidden/>
          </w:rPr>
          <w:t>14</w:t>
        </w:r>
        <w:r w:rsidR="00650D1C">
          <w:rPr>
            <w:webHidden/>
          </w:rPr>
          <w:fldChar w:fldCharType="end"/>
        </w:r>
      </w:hyperlink>
    </w:p>
    <w:p w14:paraId="375869EF" w14:textId="3728775E" w:rsidR="00650D1C" w:rsidRDefault="001B517A">
      <w:pPr>
        <w:pStyle w:val="TOC2"/>
        <w:rPr>
          <w:rFonts w:asciiTheme="minorHAnsi" w:eastAsiaTheme="minorEastAsia" w:hAnsiTheme="minorHAnsi" w:cstheme="minorBidi"/>
          <w:color w:val="auto"/>
          <w:sz w:val="22"/>
          <w:lang w:eastAsia="en-GB"/>
        </w:rPr>
      </w:pPr>
      <w:hyperlink w:anchor="_Toc25147717" w:history="1">
        <w:r w:rsidR="00650D1C" w:rsidRPr="002F5855">
          <w:rPr>
            <w:rStyle w:val="Hyperlink"/>
          </w:rPr>
          <w:t>6.</w:t>
        </w:r>
        <w:r w:rsidR="00650D1C">
          <w:rPr>
            <w:rFonts w:asciiTheme="minorHAnsi" w:eastAsiaTheme="minorEastAsia" w:hAnsiTheme="minorHAnsi" w:cstheme="minorBidi"/>
            <w:color w:val="auto"/>
            <w:sz w:val="22"/>
            <w:lang w:eastAsia="en-GB"/>
          </w:rPr>
          <w:tab/>
        </w:r>
        <w:r w:rsidR="00650D1C" w:rsidRPr="002F5855">
          <w:rPr>
            <w:rStyle w:val="Hyperlink"/>
          </w:rPr>
          <w:t>Official documents</w:t>
        </w:r>
        <w:r w:rsidR="00650D1C">
          <w:rPr>
            <w:webHidden/>
          </w:rPr>
          <w:tab/>
        </w:r>
        <w:r w:rsidR="00650D1C">
          <w:rPr>
            <w:webHidden/>
          </w:rPr>
          <w:fldChar w:fldCharType="begin"/>
        </w:r>
        <w:r w:rsidR="00650D1C">
          <w:rPr>
            <w:webHidden/>
          </w:rPr>
          <w:instrText xml:space="preserve"> PAGEREF _Toc25147717 \h </w:instrText>
        </w:r>
        <w:r w:rsidR="00650D1C">
          <w:rPr>
            <w:webHidden/>
          </w:rPr>
        </w:r>
        <w:r w:rsidR="00650D1C">
          <w:rPr>
            <w:webHidden/>
          </w:rPr>
          <w:fldChar w:fldCharType="separate"/>
        </w:r>
        <w:r w:rsidR="004E3112">
          <w:rPr>
            <w:webHidden/>
          </w:rPr>
          <w:t>15</w:t>
        </w:r>
        <w:r w:rsidR="00650D1C">
          <w:rPr>
            <w:webHidden/>
          </w:rPr>
          <w:fldChar w:fldCharType="end"/>
        </w:r>
      </w:hyperlink>
    </w:p>
    <w:p w14:paraId="55E4D9B4" w14:textId="6BA2D73E" w:rsidR="00650D1C" w:rsidRDefault="001B517A">
      <w:pPr>
        <w:pStyle w:val="TOC3"/>
        <w:rPr>
          <w:rFonts w:asciiTheme="minorHAnsi" w:eastAsiaTheme="minorEastAsia" w:hAnsiTheme="minorHAnsi" w:cstheme="minorBidi"/>
          <w:noProof/>
          <w:color w:val="auto"/>
          <w:sz w:val="22"/>
          <w:lang w:eastAsia="en-GB"/>
        </w:rPr>
      </w:pPr>
      <w:hyperlink w:anchor="_Toc25147718" w:history="1">
        <w:r w:rsidR="00650D1C" w:rsidRPr="002F5855">
          <w:rPr>
            <w:rStyle w:val="Hyperlink"/>
            <w:noProof/>
          </w:rPr>
          <w:t>6.1</w:t>
        </w:r>
        <w:r w:rsidR="00650D1C">
          <w:rPr>
            <w:rFonts w:asciiTheme="minorHAnsi" w:eastAsiaTheme="minorEastAsia" w:hAnsiTheme="minorHAnsi" w:cstheme="minorBidi"/>
            <w:noProof/>
            <w:color w:val="auto"/>
            <w:sz w:val="22"/>
            <w:lang w:eastAsia="en-GB"/>
          </w:rPr>
          <w:tab/>
        </w:r>
        <w:r w:rsidR="00650D1C" w:rsidRPr="002F5855">
          <w:rPr>
            <w:rStyle w:val="Hyperlink"/>
            <w:noProof/>
          </w:rPr>
          <w:t>Registration of births, marriages and deaths</w:t>
        </w:r>
        <w:r w:rsidR="00650D1C">
          <w:rPr>
            <w:noProof/>
            <w:webHidden/>
          </w:rPr>
          <w:tab/>
        </w:r>
        <w:r w:rsidR="00650D1C">
          <w:rPr>
            <w:noProof/>
            <w:webHidden/>
          </w:rPr>
          <w:fldChar w:fldCharType="begin"/>
        </w:r>
        <w:r w:rsidR="00650D1C">
          <w:rPr>
            <w:noProof/>
            <w:webHidden/>
          </w:rPr>
          <w:instrText xml:space="preserve"> PAGEREF _Toc25147718 \h </w:instrText>
        </w:r>
        <w:r w:rsidR="00650D1C">
          <w:rPr>
            <w:noProof/>
            <w:webHidden/>
          </w:rPr>
        </w:r>
        <w:r w:rsidR="00650D1C">
          <w:rPr>
            <w:noProof/>
            <w:webHidden/>
          </w:rPr>
          <w:fldChar w:fldCharType="separate"/>
        </w:r>
        <w:r w:rsidR="004E3112">
          <w:rPr>
            <w:noProof/>
            <w:webHidden/>
          </w:rPr>
          <w:t>15</w:t>
        </w:r>
        <w:r w:rsidR="00650D1C">
          <w:rPr>
            <w:noProof/>
            <w:webHidden/>
          </w:rPr>
          <w:fldChar w:fldCharType="end"/>
        </w:r>
      </w:hyperlink>
    </w:p>
    <w:p w14:paraId="4780AD1A" w14:textId="643E14A0" w:rsidR="00650D1C" w:rsidRDefault="001B517A">
      <w:pPr>
        <w:pStyle w:val="TOC3"/>
        <w:rPr>
          <w:rFonts w:asciiTheme="minorHAnsi" w:eastAsiaTheme="minorEastAsia" w:hAnsiTheme="minorHAnsi" w:cstheme="minorBidi"/>
          <w:noProof/>
          <w:color w:val="auto"/>
          <w:sz w:val="22"/>
          <w:lang w:eastAsia="en-GB"/>
        </w:rPr>
      </w:pPr>
      <w:hyperlink w:anchor="_Toc25147719" w:history="1">
        <w:r w:rsidR="00650D1C" w:rsidRPr="002F5855">
          <w:rPr>
            <w:rStyle w:val="Hyperlink"/>
            <w:noProof/>
          </w:rPr>
          <w:t>6.2</w:t>
        </w:r>
        <w:r w:rsidR="00650D1C">
          <w:rPr>
            <w:rFonts w:asciiTheme="minorHAnsi" w:eastAsiaTheme="minorEastAsia" w:hAnsiTheme="minorHAnsi" w:cstheme="minorBidi"/>
            <w:noProof/>
            <w:color w:val="auto"/>
            <w:sz w:val="22"/>
            <w:lang w:eastAsia="en-GB"/>
          </w:rPr>
          <w:tab/>
        </w:r>
        <w:r w:rsidR="00650D1C" w:rsidRPr="002F5855">
          <w:rPr>
            <w:rStyle w:val="Hyperlink"/>
            <w:noProof/>
          </w:rPr>
          <w:t>Birth certificates</w:t>
        </w:r>
        <w:r w:rsidR="00650D1C">
          <w:rPr>
            <w:noProof/>
            <w:webHidden/>
          </w:rPr>
          <w:tab/>
        </w:r>
        <w:r w:rsidR="00650D1C">
          <w:rPr>
            <w:noProof/>
            <w:webHidden/>
          </w:rPr>
          <w:fldChar w:fldCharType="begin"/>
        </w:r>
        <w:r w:rsidR="00650D1C">
          <w:rPr>
            <w:noProof/>
            <w:webHidden/>
          </w:rPr>
          <w:instrText xml:space="preserve"> PAGEREF _Toc25147719 \h </w:instrText>
        </w:r>
        <w:r w:rsidR="00650D1C">
          <w:rPr>
            <w:noProof/>
            <w:webHidden/>
          </w:rPr>
        </w:r>
        <w:r w:rsidR="00650D1C">
          <w:rPr>
            <w:noProof/>
            <w:webHidden/>
          </w:rPr>
          <w:fldChar w:fldCharType="separate"/>
        </w:r>
        <w:r w:rsidR="004E3112">
          <w:rPr>
            <w:noProof/>
            <w:webHidden/>
          </w:rPr>
          <w:t>15</w:t>
        </w:r>
        <w:r w:rsidR="00650D1C">
          <w:rPr>
            <w:noProof/>
            <w:webHidden/>
          </w:rPr>
          <w:fldChar w:fldCharType="end"/>
        </w:r>
      </w:hyperlink>
    </w:p>
    <w:p w14:paraId="2E7D88B3" w14:textId="67432F6C" w:rsidR="00650D1C" w:rsidRDefault="001B517A">
      <w:pPr>
        <w:pStyle w:val="TOC3"/>
        <w:rPr>
          <w:rFonts w:asciiTheme="minorHAnsi" w:eastAsiaTheme="minorEastAsia" w:hAnsiTheme="minorHAnsi" w:cstheme="minorBidi"/>
          <w:noProof/>
          <w:color w:val="auto"/>
          <w:sz w:val="22"/>
          <w:lang w:eastAsia="en-GB"/>
        </w:rPr>
      </w:pPr>
      <w:hyperlink w:anchor="_Toc25147720" w:history="1">
        <w:r w:rsidR="00650D1C" w:rsidRPr="002F5855">
          <w:rPr>
            <w:rStyle w:val="Hyperlink"/>
            <w:noProof/>
          </w:rPr>
          <w:t>6.3</w:t>
        </w:r>
        <w:r w:rsidR="00650D1C">
          <w:rPr>
            <w:rFonts w:asciiTheme="minorHAnsi" w:eastAsiaTheme="minorEastAsia" w:hAnsiTheme="minorHAnsi" w:cstheme="minorBidi"/>
            <w:noProof/>
            <w:color w:val="auto"/>
            <w:sz w:val="22"/>
            <w:lang w:eastAsia="en-GB"/>
          </w:rPr>
          <w:tab/>
        </w:r>
        <w:r w:rsidR="00650D1C" w:rsidRPr="002F5855">
          <w:rPr>
            <w:rStyle w:val="Hyperlink"/>
            <w:noProof/>
          </w:rPr>
          <w:t>Marriage certificates</w:t>
        </w:r>
        <w:r w:rsidR="00650D1C">
          <w:rPr>
            <w:noProof/>
            <w:webHidden/>
          </w:rPr>
          <w:tab/>
        </w:r>
        <w:r w:rsidR="00650D1C">
          <w:rPr>
            <w:noProof/>
            <w:webHidden/>
          </w:rPr>
          <w:fldChar w:fldCharType="begin"/>
        </w:r>
        <w:r w:rsidR="00650D1C">
          <w:rPr>
            <w:noProof/>
            <w:webHidden/>
          </w:rPr>
          <w:instrText xml:space="preserve"> PAGEREF _Toc25147720 \h </w:instrText>
        </w:r>
        <w:r w:rsidR="00650D1C">
          <w:rPr>
            <w:noProof/>
            <w:webHidden/>
          </w:rPr>
        </w:r>
        <w:r w:rsidR="00650D1C">
          <w:rPr>
            <w:noProof/>
            <w:webHidden/>
          </w:rPr>
          <w:fldChar w:fldCharType="separate"/>
        </w:r>
        <w:r w:rsidR="004E3112">
          <w:rPr>
            <w:noProof/>
            <w:webHidden/>
          </w:rPr>
          <w:t>16</w:t>
        </w:r>
        <w:r w:rsidR="00650D1C">
          <w:rPr>
            <w:noProof/>
            <w:webHidden/>
          </w:rPr>
          <w:fldChar w:fldCharType="end"/>
        </w:r>
      </w:hyperlink>
    </w:p>
    <w:p w14:paraId="20F21518" w14:textId="05D18F22" w:rsidR="00650D1C" w:rsidRDefault="001B517A">
      <w:pPr>
        <w:pStyle w:val="TOC3"/>
        <w:rPr>
          <w:rFonts w:asciiTheme="minorHAnsi" w:eastAsiaTheme="minorEastAsia" w:hAnsiTheme="minorHAnsi" w:cstheme="minorBidi"/>
          <w:noProof/>
          <w:color w:val="auto"/>
          <w:sz w:val="22"/>
          <w:lang w:eastAsia="en-GB"/>
        </w:rPr>
      </w:pPr>
      <w:hyperlink w:anchor="_Toc25147721" w:history="1">
        <w:r w:rsidR="00650D1C" w:rsidRPr="002F5855">
          <w:rPr>
            <w:rStyle w:val="Hyperlink"/>
            <w:noProof/>
          </w:rPr>
          <w:t>6.4</w:t>
        </w:r>
        <w:r w:rsidR="00650D1C">
          <w:rPr>
            <w:rFonts w:asciiTheme="minorHAnsi" w:eastAsiaTheme="minorEastAsia" w:hAnsiTheme="minorHAnsi" w:cstheme="minorBidi"/>
            <w:noProof/>
            <w:color w:val="auto"/>
            <w:sz w:val="22"/>
            <w:lang w:eastAsia="en-GB"/>
          </w:rPr>
          <w:tab/>
        </w:r>
        <w:r w:rsidR="00650D1C" w:rsidRPr="002F5855">
          <w:rPr>
            <w:rStyle w:val="Hyperlink"/>
            <w:noProof/>
          </w:rPr>
          <w:t>Divorce certificates</w:t>
        </w:r>
        <w:r w:rsidR="00650D1C">
          <w:rPr>
            <w:noProof/>
            <w:webHidden/>
          </w:rPr>
          <w:tab/>
        </w:r>
        <w:r w:rsidR="00650D1C">
          <w:rPr>
            <w:noProof/>
            <w:webHidden/>
          </w:rPr>
          <w:fldChar w:fldCharType="begin"/>
        </w:r>
        <w:r w:rsidR="00650D1C">
          <w:rPr>
            <w:noProof/>
            <w:webHidden/>
          </w:rPr>
          <w:instrText xml:space="preserve"> PAGEREF _Toc25147721 \h </w:instrText>
        </w:r>
        <w:r w:rsidR="00650D1C">
          <w:rPr>
            <w:noProof/>
            <w:webHidden/>
          </w:rPr>
        </w:r>
        <w:r w:rsidR="00650D1C">
          <w:rPr>
            <w:noProof/>
            <w:webHidden/>
          </w:rPr>
          <w:fldChar w:fldCharType="separate"/>
        </w:r>
        <w:r w:rsidR="004E3112">
          <w:rPr>
            <w:noProof/>
            <w:webHidden/>
          </w:rPr>
          <w:t>16</w:t>
        </w:r>
        <w:r w:rsidR="00650D1C">
          <w:rPr>
            <w:noProof/>
            <w:webHidden/>
          </w:rPr>
          <w:fldChar w:fldCharType="end"/>
        </w:r>
      </w:hyperlink>
    </w:p>
    <w:p w14:paraId="021FF9F0" w14:textId="0F2C2DD1" w:rsidR="00650D1C" w:rsidRDefault="001B517A">
      <w:pPr>
        <w:pStyle w:val="TOC3"/>
        <w:rPr>
          <w:rFonts w:asciiTheme="minorHAnsi" w:eastAsiaTheme="minorEastAsia" w:hAnsiTheme="minorHAnsi" w:cstheme="minorBidi"/>
          <w:noProof/>
          <w:color w:val="auto"/>
          <w:sz w:val="22"/>
          <w:lang w:eastAsia="en-GB"/>
        </w:rPr>
      </w:pPr>
      <w:hyperlink w:anchor="_Toc25147722" w:history="1">
        <w:r w:rsidR="00650D1C" w:rsidRPr="002F5855">
          <w:rPr>
            <w:rStyle w:val="Hyperlink"/>
            <w:noProof/>
          </w:rPr>
          <w:t>6.5</w:t>
        </w:r>
        <w:r w:rsidR="00650D1C">
          <w:rPr>
            <w:rFonts w:asciiTheme="minorHAnsi" w:eastAsiaTheme="minorEastAsia" w:hAnsiTheme="minorHAnsi" w:cstheme="minorBidi"/>
            <w:noProof/>
            <w:color w:val="auto"/>
            <w:sz w:val="22"/>
            <w:lang w:eastAsia="en-GB"/>
          </w:rPr>
          <w:tab/>
        </w:r>
        <w:r w:rsidR="00650D1C" w:rsidRPr="002F5855">
          <w:rPr>
            <w:rStyle w:val="Hyperlink"/>
            <w:noProof/>
          </w:rPr>
          <w:t>Death certificates</w:t>
        </w:r>
        <w:r w:rsidR="00650D1C">
          <w:rPr>
            <w:noProof/>
            <w:webHidden/>
          </w:rPr>
          <w:tab/>
        </w:r>
        <w:r w:rsidR="00650D1C">
          <w:rPr>
            <w:noProof/>
            <w:webHidden/>
          </w:rPr>
          <w:fldChar w:fldCharType="begin"/>
        </w:r>
        <w:r w:rsidR="00650D1C">
          <w:rPr>
            <w:noProof/>
            <w:webHidden/>
          </w:rPr>
          <w:instrText xml:space="preserve"> PAGEREF _Toc25147722 \h </w:instrText>
        </w:r>
        <w:r w:rsidR="00650D1C">
          <w:rPr>
            <w:noProof/>
            <w:webHidden/>
          </w:rPr>
        </w:r>
        <w:r w:rsidR="00650D1C">
          <w:rPr>
            <w:noProof/>
            <w:webHidden/>
          </w:rPr>
          <w:fldChar w:fldCharType="separate"/>
        </w:r>
        <w:r w:rsidR="004E3112">
          <w:rPr>
            <w:noProof/>
            <w:webHidden/>
          </w:rPr>
          <w:t>16</w:t>
        </w:r>
        <w:r w:rsidR="00650D1C">
          <w:rPr>
            <w:noProof/>
            <w:webHidden/>
          </w:rPr>
          <w:fldChar w:fldCharType="end"/>
        </w:r>
      </w:hyperlink>
    </w:p>
    <w:p w14:paraId="1FC412DA" w14:textId="20669D10" w:rsidR="00650D1C" w:rsidRDefault="001B517A">
      <w:pPr>
        <w:pStyle w:val="TOC3"/>
        <w:rPr>
          <w:rFonts w:asciiTheme="minorHAnsi" w:eastAsiaTheme="minorEastAsia" w:hAnsiTheme="minorHAnsi" w:cstheme="minorBidi"/>
          <w:noProof/>
          <w:color w:val="auto"/>
          <w:sz w:val="22"/>
          <w:lang w:eastAsia="en-GB"/>
        </w:rPr>
      </w:pPr>
      <w:hyperlink w:anchor="_Toc25147723" w:history="1">
        <w:r w:rsidR="00650D1C" w:rsidRPr="002F5855">
          <w:rPr>
            <w:rStyle w:val="Hyperlink"/>
            <w:noProof/>
          </w:rPr>
          <w:t>6.6</w:t>
        </w:r>
        <w:r w:rsidR="00650D1C">
          <w:rPr>
            <w:rFonts w:asciiTheme="minorHAnsi" w:eastAsiaTheme="minorEastAsia" w:hAnsiTheme="minorHAnsi" w:cstheme="minorBidi"/>
            <w:noProof/>
            <w:color w:val="auto"/>
            <w:sz w:val="22"/>
            <w:lang w:eastAsia="en-GB"/>
          </w:rPr>
          <w:tab/>
        </w:r>
        <w:r w:rsidR="00650D1C" w:rsidRPr="002F5855">
          <w:rPr>
            <w:rStyle w:val="Hyperlink"/>
            <w:noProof/>
          </w:rPr>
          <w:t>National identity cards</w:t>
        </w:r>
        <w:r w:rsidR="00650D1C">
          <w:rPr>
            <w:noProof/>
            <w:webHidden/>
          </w:rPr>
          <w:tab/>
        </w:r>
        <w:r w:rsidR="00650D1C">
          <w:rPr>
            <w:noProof/>
            <w:webHidden/>
          </w:rPr>
          <w:fldChar w:fldCharType="begin"/>
        </w:r>
        <w:r w:rsidR="00650D1C">
          <w:rPr>
            <w:noProof/>
            <w:webHidden/>
          </w:rPr>
          <w:instrText xml:space="preserve"> PAGEREF _Toc25147723 \h </w:instrText>
        </w:r>
        <w:r w:rsidR="00650D1C">
          <w:rPr>
            <w:noProof/>
            <w:webHidden/>
          </w:rPr>
        </w:r>
        <w:r w:rsidR="00650D1C">
          <w:rPr>
            <w:noProof/>
            <w:webHidden/>
          </w:rPr>
          <w:fldChar w:fldCharType="separate"/>
        </w:r>
        <w:r w:rsidR="004E3112">
          <w:rPr>
            <w:noProof/>
            <w:webHidden/>
          </w:rPr>
          <w:t>17</w:t>
        </w:r>
        <w:r w:rsidR="00650D1C">
          <w:rPr>
            <w:noProof/>
            <w:webHidden/>
          </w:rPr>
          <w:fldChar w:fldCharType="end"/>
        </w:r>
      </w:hyperlink>
    </w:p>
    <w:p w14:paraId="4014048C" w14:textId="03345D84" w:rsidR="00650D1C" w:rsidRDefault="001B517A">
      <w:pPr>
        <w:pStyle w:val="TOC3"/>
        <w:rPr>
          <w:rFonts w:asciiTheme="minorHAnsi" w:eastAsiaTheme="minorEastAsia" w:hAnsiTheme="minorHAnsi" w:cstheme="minorBidi"/>
          <w:noProof/>
          <w:color w:val="auto"/>
          <w:sz w:val="22"/>
          <w:lang w:eastAsia="en-GB"/>
        </w:rPr>
      </w:pPr>
      <w:hyperlink w:anchor="_Toc25147724" w:history="1">
        <w:r w:rsidR="00650D1C" w:rsidRPr="002F5855">
          <w:rPr>
            <w:rStyle w:val="Hyperlink"/>
            <w:noProof/>
          </w:rPr>
          <w:t>6.7</w:t>
        </w:r>
        <w:r w:rsidR="00650D1C">
          <w:rPr>
            <w:rFonts w:asciiTheme="minorHAnsi" w:eastAsiaTheme="minorEastAsia" w:hAnsiTheme="minorHAnsi" w:cstheme="minorBidi"/>
            <w:noProof/>
            <w:color w:val="auto"/>
            <w:sz w:val="22"/>
            <w:lang w:eastAsia="en-GB"/>
          </w:rPr>
          <w:tab/>
        </w:r>
        <w:r w:rsidR="00650D1C" w:rsidRPr="002F5855">
          <w:rPr>
            <w:rStyle w:val="Hyperlink"/>
            <w:noProof/>
          </w:rPr>
          <w:t>Prison release documents</w:t>
        </w:r>
        <w:r w:rsidR="00650D1C">
          <w:rPr>
            <w:noProof/>
            <w:webHidden/>
          </w:rPr>
          <w:tab/>
        </w:r>
        <w:r w:rsidR="00650D1C">
          <w:rPr>
            <w:noProof/>
            <w:webHidden/>
          </w:rPr>
          <w:fldChar w:fldCharType="begin"/>
        </w:r>
        <w:r w:rsidR="00650D1C">
          <w:rPr>
            <w:noProof/>
            <w:webHidden/>
          </w:rPr>
          <w:instrText xml:space="preserve"> PAGEREF _Toc25147724 \h </w:instrText>
        </w:r>
        <w:r w:rsidR="00650D1C">
          <w:rPr>
            <w:noProof/>
            <w:webHidden/>
          </w:rPr>
        </w:r>
        <w:r w:rsidR="00650D1C">
          <w:rPr>
            <w:noProof/>
            <w:webHidden/>
          </w:rPr>
          <w:fldChar w:fldCharType="separate"/>
        </w:r>
        <w:r w:rsidR="004E3112">
          <w:rPr>
            <w:noProof/>
            <w:webHidden/>
          </w:rPr>
          <w:t>18</w:t>
        </w:r>
        <w:r w:rsidR="00650D1C">
          <w:rPr>
            <w:noProof/>
            <w:webHidden/>
          </w:rPr>
          <w:fldChar w:fldCharType="end"/>
        </w:r>
      </w:hyperlink>
    </w:p>
    <w:p w14:paraId="5AFF470C" w14:textId="56C9EEF4" w:rsidR="00650D1C" w:rsidRDefault="001B517A">
      <w:pPr>
        <w:pStyle w:val="TOC3"/>
        <w:rPr>
          <w:rFonts w:asciiTheme="minorHAnsi" w:eastAsiaTheme="minorEastAsia" w:hAnsiTheme="minorHAnsi" w:cstheme="minorBidi"/>
          <w:noProof/>
          <w:color w:val="auto"/>
          <w:sz w:val="22"/>
          <w:lang w:eastAsia="en-GB"/>
        </w:rPr>
      </w:pPr>
      <w:hyperlink w:anchor="_Toc25147725" w:history="1">
        <w:r w:rsidR="00650D1C" w:rsidRPr="002F5855">
          <w:rPr>
            <w:rStyle w:val="Hyperlink"/>
            <w:noProof/>
          </w:rPr>
          <w:t>6.8</w:t>
        </w:r>
        <w:r w:rsidR="00650D1C">
          <w:rPr>
            <w:rFonts w:asciiTheme="minorHAnsi" w:eastAsiaTheme="minorEastAsia" w:hAnsiTheme="minorHAnsi" w:cstheme="minorBidi"/>
            <w:noProof/>
            <w:color w:val="auto"/>
            <w:sz w:val="22"/>
            <w:lang w:eastAsia="en-GB"/>
          </w:rPr>
          <w:tab/>
        </w:r>
        <w:r w:rsidR="00650D1C" w:rsidRPr="002F5855">
          <w:rPr>
            <w:rStyle w:val="Hyperlink"/>
            <w:noProof/>
          </w:rPr>
          <w:t>Military discharge documents</w:t>
        </w:r>
        <w:r w:rsidR="00650D1C">
          <w:rPr>
            <w:noProof/>
            <w:webHidden/>
          </w:rPr>
          <w:tab/>
        </w:r>
        <w:r w:rsidR="00650D1C">
          <w:rPr>
            <w:noProof/>
            <w:webHidden/>
          </w:rPr>
          <w:fldChar w:fldCharType="begin"/>
        </w:r>
        <w:r w:rsidR="00650D1C">
          <w:rPr>
            <w:noProof/>
            <w:webHidden/>
          </w:rPr>
          <w:instrText xml:space="preserve"> PAGEREF _Toc25147725 \h </w:instrText>
        </w:r>
        <w:r w:rsidR="00650D1C">
          <w:rPr>
            <w:noProof/>
            <w:webHidden/>
          </w:rPr>
        </w:r>
        <w:r w:rsidR="00650D1C">
          <w:rPr>
            <w:noProof/>
            <w:webHidden/>
          </w:rPr>
          <w:fldChar w:fldCharType="separate"/>
        </w:r>
        <w:r w:rsidR="004E3112">
          <w:rPr>
            <w:noProof/>
            <w:webHidden/>
          </w:rPr>
          <w:t>18</w:t>
        </w:r>
        <w:r w:rsidR="00650D1C">
          <w:rPr>
            <w:noProof/>
            <w:webHidden/>
          </w:rPr>
          <w:fldChar w:fldCharType="end"/>
        </w:r>
      </w:hyperlink>
    </w:p>
    <w:p w14:paraId="0E558F8C" w14:textId="20D05927" w:rsidR="00650D1C" w:rsidRDefault="001B517A">
      <w:pPr>
        <w:pStyle w:val="TOC3"/>
        <w:rPr>
          <w:rFonts w:asciiTheme="minorHAnsi" w:eastAsiaTheme="minorEastAsia" w:hAnsiTheme="minorHAnsi" w:cstheme="minorBidi"/>
          <w:noProof/>
          <w:color w:val="auto"/>
          <w:sz w:val="22"/>
          <w:lang w:eastAsia="en-GB"/>
        </w:rPr>
      </w:pPr>
      <w:hyperlink w:anchor="_Toc25147726" w:history="1">
        <w:r w:rsidR="00650D1C" w:rsidRPr="002F5855">
          <w:rPr>
            <w:rStyle w:val="Hyperlink"/>
            <w:noProof/>
          </w:rPr>
          <w:t>6.9</w:t>
        </w:r>
        <w:r w:rsidR="00650D1C">
          <w:rPr>
            <w:rFonts w:asciiTheme="minorHAnsi" w:eastAsiaTheme="minorEastAsia" w:hAnsiTheme="minorHAnsi" w:cstheme="minorBidi"/>
            <w:noProof/>
            <w:color w:val="auto"/>
            <w:sz w:val="22"/>
            <w:lang w:eastAsia="en-GB"/>
          </w:rPr>
          <w:tab/>
        </w:r>
        <w:r w:rsidR="00650D1C" w:rsidRPr="002F5855">
          <w:rPr>
            <w:rStyle w:val="Hyperlink"/>
            <w:noProof/>
          </w:rPr>
          <w:t>Passports</w:t>
        </w:r>
        <w:r w:rsidR="00650D1C">
          <w:rPr>
            <w:noProof/>
            <w:webHidden/>
          </w:rPr>
          <w:tab/>
        </w:r>
        <w:r w:rsidR="00650D1C">
          <w:rPr>
            <w:noProof/>
            <w:webHidden/>
          </w:rPr>
          <w:fldChar w:fldCharType="begin"/>
        </w:r>
        <w:r w:rsidR="00650D1C">
          <w:rPr>
            <w:noProof/>
            <w:webHidden/>
          </w:rPr>
          <w:instrText xml:space="preserve"> PAGEREF _Toc25147726 \h </w:instrText>
        </w:r>
        <w:r w:rsidR="00650D1C">
          <w:rPr>
            <w:noProof/>
            <w:webHidden/>
          </w:rPr>
        </w:r>
        <w:r w:rsidR="00650D1C">
          <w:rPr>
            <w:noProof/>
            <w:webHidden/>
          </w:rPr>
          <w:fldChar w:fldCharType="separate"/>
        </w:r>
        <w:r w:rsidR="004E3112">
          <w:rPr>
            <w:noProof/>
            <w:webHidden/>
          </w:rPr>
          <w:t>18</w:t>
        </w:r>
        <w:r w:rsidR="00650D1C">
          <w:rPr>
            <w:noProof/>
            <w:webHidden/>
          </w:rPr>
          <w:fldChar w:fldCharType="end"/>
        </w:r>
      </w:hyperlink>
    </w:p>
    <w:p w14:paraId="0370AED4" w14:textId="2E1F67FE" w:rsidR="00650D1C" w:rsidRDefault="001B517A">
      <w:pPr>
        <w:pStyle w:val="TOC3"/>
        <w:rPr>
          <w:rFonts w:asciiTheme="minorHAnsi" w:eastAsiaTheme="minorEastAsia" w:hAnsiTheme="minorHAnsi" w:cstheme="minorBidi"/>
          <w:noProof/>
          <w:color w:val="auto"/>
          <w:sz w:val="22"/>
          <w:lang w:eastAsia="en-GB"/>
        </w:rPr>
      </w:pPr>
      <w:hyperlink w:anchor="_Toc25147727" w:history="1">
        <w:r w:rsidR="00650D1C" w:rsidRPr="002F5855">
          <w:rPr>
            <w:rStyle w:val="Hyperlink"/>
            <w:noProof/>
          </w:rPr>
          <w:t>6.10</w:t>
        </w:r>
        <w:r w:rsidR="00650D1C">
          <w:rPr>
            <w:rFonts w:asciiTheme="minorHAnsi" w:eastAsiaTheme="minorEastAsia" w:hAnsiTheme="minorHAnsi" w:cstheme="minorBidi"/>
            <w:noProof/>
            <w:color w:val="auto"/>
            <w:sz w:val="22"/>
            <w:lang w:eastAsia="en-GB"/>
          </w:rPr>
          <w:tab/>
        </w:r>
        <w:r w:rsidR="00650D1C" w:rsidRPr="002F5855">
          <w:rPr>
            <w:rStyle w:val="Hyperlink"/>
            <w:noProof/>
          </w:rPr>
          <w:t>Fraudulent documents</w:t>
        </w:r>
        <w:r w:rsidR="00650D1C">
          <w:rPr>
            <w:noProof/>
            <w:webHidden/>
          </w:rPr>
          <w:tab/>
        </w:r>
        <w:r w:rsidR="00650D1C">
          <w:rPr>
            <w:noProof/>
            <w:webHidden/>
          </w:rPr>
          <w:fldChar w:fldCharType="begin"/>
        </w:r>
        <w:r w:rsidR="00650D1C">
          <w:rPr>
            <w:noProof/>
            <w:webHidden/>
          </w:rPr>
          <w:instrText xml:space="preserve"> PAGEREF _Toc25147727 \h </w:instrText>
        </w:r>
        <w:r w:rsidR="00650D1C">
          <w:rPr>
            <w:noProof/>
            <w:webHidden/>
          </w:rPr>
        </w:r>
        <w:r w:rsidR="00650D1C">
          <w:rPr>
            <w:noProof/>
            <w:webHidden/>
          </w:rPr>
          <w:fldChar w:fldCharType="separate"/>
        </w:r>
        <w:r w:rsidR="004E3112">
          <w:rPr>
            <w:noProof/>
            <w:webHidden/>
          </w:rPr>
          <w:t>19</w:t>
        </w:r>
        <w:r w:rsidR="00650D1C">
          <w:rPr>
            <w:noProof/>
            <w:webHidden/>
          </w:rPr>
          <w:fldChar w:fldCharType="end"/>
        </w:r>
      </w:hyperlink>
    </w:p>
    <w:p w14:paraId="14EF9AA3" w14:textId="49E80C3E" w:rsidR="00650D1C" w:rsidRDefault="001B517A">
      <w:pPr>
        <w:pStyle w:val="TOC2"/>
        <w:rPr>
          <w:rFonts w:asciiTheme="minorHAnsi" w:eastAsiaTheme="minorEastAsia" w:hAnsiTheme="minorHAnsi" w:cstheme="minorBidi"/>
          <w:color w:val="auto"/>
          <w:sz w:val="22"/>
          <w:lang w:eastAsia="en-GB"/>
        </w:rPr>
      </w:pPr>
      <w:hyperlink w:anchor="_Toc25147728" w:history="1">
        <w:r w:rsidR="00650D1C" w:rsidRPr="002F5855">
          <w:rPr>
            <w:rStyle w:val="Hyperlink"/>
          </w:rPr>
          <w:t>7.</w:t>
        </w:r>
        <w:r w:rsidR="00650D1C">
          <w:rPr>
            <w:rFonts w:asciiTheme="minorHAnsi" w:eastAsiaTheme="minorEastAsia" w:hAnsiTheme="minorHAnsi" w:cstheme="minorBidi"/>
            <w:color w:val="auto"/>
            <w:sz w:val="22"/>
            <w:lang w:eastAsia="en-GB"/>
          </w:rPr>
          <w:tab/>
        </w:r>
        <w:r w:rsidR="00650D1C" w:rsidRPr="002F5855">
          <w:rPr>
            <w:rStyle w:val="Hyperlink"/>
          </w:rPr>
          <w:t>Healthcare</w:t>
        </w:r>
        <w:r w:rsidR="00650D1C">
          <w:rPr>
            <w:webHidden/>
          </w:rPr>
          <w:tab/>
        </w:r>
        <w:r w:rsidR="00650D1C">
          <w:rPr>
            <w:webHidden/>
          </w:rPr>
          <w:fldChar w:fldCharType="begin"/>
        </w:r>
        <w:r w:rsidR="00650D1C">
          <w:rPr>
            <w:webHidden/>
          </w:rPr>
          <w:instrText xml:space="preserve"> PAGEREF _Toc25147728 \h </w:instrText>
        </w:r>
        <w:r w:rsidR="00650D1C">
          <w:rPr>
            <w:webHidden/>
          </w:rPr>
        </w:r>
        <w:r w:rsidR="00650D1C">
          <w:rPr>
            <w:webHidden/>
          </w:rPr>
          <w:fldChar w:fldCharType="separate"/>
        </w:r>
        <w:r w:rsidR="004E3112">
          <w:rPr>
            <w:webHidden/>
          </w:rPr>
          <w:t>20</w:t>
        </w:r>
        <w:r w:rsidR="00650D1C">
          <w:rPr>
            <w:webHidden/>
          </w:rPr>
          <w:fldChar w:fldCharType="end"/>
        </w:r>
      </w:hyperlink>
    </w:p>
    <w:p w14:paraId="470C2BB7" w14:textId="06AB0B8C" w:rsidR="00650D1C" w:rsidRDefault="001B517A">
      <w:pPr>
        <w:pStyle w:val="TOC3"/>
        <w:rPr>
          <w:rFonts w:asciiTheme="minorHAnsi" w:eastAsiaTheme="minorEastAsia" w:hAnsiTheme="minorHAnsi" w:cstheme="minorBidi"/>
          <w:noProof/>
          <w:color w:val="auto"/>
          <w:sz w:val="22"/>
          <w:lang w:eastAsia="en-GB"/>
        </w:rPr>
      </w:pPr>
      <w:hyperlink w:anchor="_Toc25147729" w:history="1">
        <w:r w:rsidR="00650D1C" w:rsidRPr="002F5855">
          <w:rPr>
            <w:rStyle w:val="Hyperlink"/>
            <w:noProof/>
          </w:rPr>
          <w:t>7.1</w:t>
        </w:r>
        <w:r w:rsidR="00650D1C">
          <w:rPr>
            <w:rFonts w:asciiTheme="minorHAnsi" w:eastAsiaTheme="minorEastAsia" w:hAnsiTheme="minorHAnsi" w:cstheme="minorBidi"/>
            <w:noProof/>
            <w:color w:val="auto"/>
            <w:sz w:val="22"/>
            <w:lang w:eastAsia="en-GB"/>
          </w:rPr>
          <w:tab/>
        </w:r>
        <w:r w:rsidR="00650D1C" w:rsidRPr="002F5855">
          <w:rPr>
            <w:rStyle w:val="Hyperlink"/>
            <w:noProof/>
          </w:rPr>
          <w:t>Overview</w:t>
        </w:r>
        <w:r w:rsidR="00650D1C">
          <w:rPr>
            <w:noProof/>
            <w:webHidden/>
          </w:rPr>
          <w:tab/>
        </w:r>
        <w:r w:rsidR="00650D1C">
          <w:rPr>
            <w:noProof/>
            <w:webHidden/>
          </w:rPr>
          <w:fldChar w:fldCharType="begin"/>
        </w:r>
        <w:r w:rsidR="00650D1C">
          <w:rPr>
            <w:noProof/>
            <w:webHidden/>
          </w:rPr>
          <w:instrText xml:space="preserve"> PAGEREF _Toc25147729 \h </w:instrText>
        </w:r>
        <w:r w:rsidR="00650D1C">
          <w:rPr>
            <w:noProof/>
            <w:webHidden/>
          </w:rPr>
        </w:r>
        <w:r w:rsidR="00650D1C">
          <w:rPr>
            <w:noProof/>
            <w:webHidden/>
          </w:rPr>
          <w:fldChar w:fldCharType="separate"/>
        </w:r>
        <w:r w:rsidR="004E3112">
          <w:rPr>
            <w:noProof/>
            <w:webHidden/>
          </w:rPr>
          <w:t>20</w:t>
        </w:r>
        <w:r w:rsidR="00650D1C">
          <w:rPr>
            <w:noProof/>
            <w:webHidden/>
          </w:rPr>
          <w:fldChar w:fldCharType="end"/>
        </w:r>
      </w:hyperlink>
    </w:p>
    <w:p w14:paraId="38F5F6C7" w14:textId="30B0F59A" w:rsidR="00650D1C" w:rsidRDefault="001B517A">
      <w:pPr>
        <w:pStyle w:val="TOC3"/>
        <w:rPr>
          <w:rFonts w:asciiTheme="minorHAnsi" w:eastAsiaTheme="minorEastAsia" w:hAnsiTheme="minorHAnsi" w:cstheme="minorBidi"/>
          <w:noProof/>
          <w:color w:val="auto"/>
          <w:sz w:val="22"/>
          <w:lang w:eastAsia="en-GB"/>
        </w:rPr>
      </w:pPr>
      <w:hyperlink w:anchor="_Toc25147730" w:history="1">
        <w:r w:rsidR="00650D1C" w:rsidRPr="002F5855">
          <w:rPr>
            <w:rStyle w:val="Hyperlink"/>
            <w:noProof/>
          </w:rPr>
          <w:t>7.2</w:t>
        </w:r>
        <w:r w:rsidR="00650D1C">
          <w:rPr>
            <w:rFonts w:asciiTheme="minorHAnsi" w:eastAsiaTheme="minorEastAsia" w:hAnsiTheme="minorHAnsi" w:cstheme="minorBidi"/>
            <w:noProof/>
            <w:color w:val="auto"/>
            <w:sz w:val="22"/>
            <w:lang w:eastAsia="en-GB"/>
          </w:rPr>
          <w:tab/>
        </w:r>
        <w:r w:rsidR="00650D1C" w:rsidRPr="002F5855">
          <w:rPr>
            <w:rStyle w:val="Hyperlink"/>
            <w:noProof/>
          </w:rPr>
          <w:t>Organisation and personnel</w:t>
        </w:r>
        <w:r w:rsidR="00650D1C">
          <w:rPr>
            <w:noProof/>
            <w:webHidden/>
          </w:rPr>
          <w:tab/>
        </w:r>
        <w:r w:rsidR="00650D1C">
          <w:rPr>
            <w:noProof/>
            <w:webHidden/>
          </w:rPr>
          <w:fldChar w:fldCharType="begin"/>
        </w:r>
        <w:r w:rsidR="00650D1C">
          <w:rPr>
            <w:noProof/>
            <w:webHidden/>
          </w:rPr>
          <w:instrText xml:space="preserve"> PAGEREF _Toc25147730 \h </w:instrText>
        </w:r>
        <w:r w:rsidR="00650D1C">
          <w:rPr>
            <w:noProof/>
            <w:webHidden/>
          </w:rPr>
        </w:r>
        <w:r w:rsidR="00650D1C">
          <w:rPr>
            <w:noProof/>
            <w:webHidden/>
          </w:rPr>
          <w:fldChar w:fldCharType="separate"/>
        </w:r>
        <w:r w:rsidR="004E3112">
          <w:rPr>
            <w:noProof/>
            <w:webHidden/>
          </w:rPr>
          <w:t>21</w:t>
        </w:r>
        <w:r w:rsidR="00650D1C">
          <w:rPr>
            <w:noProof/>
            <w:webHidden/>
          </w:rPr>
          <w:fldChar w:fldCharType="end"/>
        </w:r>
      </w:hyperlink>
    </w:p>
    <w:p w14:paraId="4F090E54" w14:textId="760C7423" w:rsidR="00650D1C" w:rsidRDefault="001B517A">
      <w:pPr>
        <w:pStyle w:val="TOC3"/>
        <w:rPr>
          <w:rFonts w:asciiTheme="minorHAnsi" w:eastAsiaTheme="minorEastAsia" w:hAnsiTheme="minorHAnsi" w:cstheme="minorBidi"/>
          <w:noProof/>
          <w:color w:val="auto"/>
          <w:sz w:val="22"/>
          <w:lang w:eastAsia="en-GB"/>
        </w:rPr>
      </w:pPr>
      <w:hyperlink w:anchor="_Toc25147731" w:history="1">
        <w:r w:rsidR="00650D1C" w:rsidRPr="002F5855">
          <w:rPr>
            <w:rStyle w:val="Hyperlink"/>
            <w:noProof/>
          </w:rPr>
          <w:t>7.3</w:t>
        </w:r>
        <w:r w:rsidR="00650D1C">
          <w:rPr>
            <w:rFonts w:asciiTheme="minorHAnsi" w:eastAsiaTheme="minorEastAsia" w:hAnsiTheme="minorHAnsi" w:cstheme="minorBidi"/>
            <w:noProof/>
            <w:color w:val="auto"/>
            <w:sz w:val="22"/>
            <w:lang w:eastAsia="en-GB"/>
          </w:rPr>
          <w:tab/>
        </w:r>
        <w:r w:rsidR="00650D1C" w:rsidRPr="002F5855">
          <w:rPr>
            <w:rStyle w:val="Hyperlink"/>
            <w:noProof/>
          </w:rPr>
          <w:t>Mental healthcare</w:t>
        </w:r>
        <w:r w:rsidR="00650D1C">
          <w:rPr>
            <w:noProof/>
            <w:webHidden/>
          </w:rPr>
          <w:tab/>
        </w:r>
        <w:r w:rsidR="00650D1C">
          <w:rPr>
            <w:noProof/>
            <w:webHidden/>
          </w:rPr>
          <w:fldChar w:fldCharType="begin"/>
        </w:r>
        <w:r w:rsidR="00650D1C">
          <w:rPr>
            <w:noProof/>
            <w:webHidden/>
          </w:rPr>
          <w:instrText xml:space="preserve"> PAGEREF _Toc25147731 \h </w:instrText>
        </w:r>
        <w:r w:rsidR="00650D1C">
          <w:rPr>
            <w:noProof/>
            <w:webHidden/>
          </w:rPr>
        </w:r>
        <w:r w:rsidR="00650D1C">
          <w:rPr>
            <w:noProof/>
            <w:webHidden/>
          </w:rPr>
          <w:fldChar w:fldCharType="separate"/>
        </w:r>
        <w:r w:rsidR="004E3112">
          <w:rPr>
            <w:noProof/>
            <w:webHidden/>
          </w:rPr>
          <w:t>21</w:t>
        </w:r>
        <w:r w:rsidR="00650D1C">
          <w:rPr>
            <w:noProof/>
            <w:webHidden/>
          </w:rPr>
          <w:fldChar w:fldCharType="end"/>
        </w:r>
      </w:hyperlink>
    </w:p>
    <w:p w14:paraId="297784C8" w14:textId="145B5884" w:rsidR="00650D1C" w:rsidRDefault="001B517A">
      <w:pPr>
        <w:pStyle w:val="TOC1"/>
        <w:rPr>
          <w:rFonts w:asciiTheme="minorHAnsi" w:eastAsiaTheme="minorEastAsia" w:hAnsiTheme="minorHAnsi" w:cstheme="minorBidi"/>
          <w:b w:val="0"/>
          <w:noProof/>
          <w:color w:val="auto"/>
          <w:sz w:val="22"/>
          <w:lang w:eastAsia="en-GB"/>
        </w:rPr>
      </w:pPr>
      <w:hyperlink w:anchor="_Toc25147732" w:history="1">
        <w:r w:rsidR="00650D1C" w:rsidRPr="002F5855">
          <w:rPr>
            <w:rStyle w:val="Hyperlink"/>
            <w:noProof/>
          </w:rPr>
          <w:t>Key issues relating to protection claims</w:t>
        </w:r>
        <w:r w:rsidR="00650D1C">
          <w:rPr>
            <w:noProof/>
            <w:webHidden/>
          </w:rPr>
          <w:tab/>
        </w:r>
        <w:r w:rsidR="00650D1C">
          <w:rPr>
            <w:noProof/>
            <w:webHidden/>
          </w:rPr>
          <w:fldChar w:fldCharType="begin"/>
        </w:r>
        <w:r w:rsidR="00650D1C">
          <w:rPr>
            <w:noProof/>
            <w:webHidden/>
          </w:rPr>
          <w:instrText xml:space="preserve"> PAGEREF _Toc25147732 \h </w:instrText>
        </w:r>
        <w:r w:rsidR="00650D1C">
          <w:rPr>
            <w:noProof/>
            <w:webHidden/>
          </w:rPr>
        </w:r>
        <w:r w:rsidR="00650D1C">
          <w:rPr>
            <w:noProof/>
            <w:webHidden/>
          </w:rPr>
          <w:fldChar w:fldCharType="separate"/>
        </w:r>
        <w:r w:rsidR="004E3112">
          <w:rPr>
            <w:noProof/>
            <w:webHidden/>
          </w:rPr>
          <w:t>23</w:t>
        </w:r>
        <w:r w:rsidR="00650D1C">
          <w:rPr>
            <w:noProof/>
            <w:webHidden/>
          </w:rPr>
          <w:fldChar w:fldCharType="end"/>
        </w:r>
      </w:hyperlink>
    </w:p>
    <w:p w14:paraId="692DC572" w14:textId="5DEFDCB5" w:rsidR="00650D1C" w:rsidRDefault="001B517A">
      <w:pPr>
        <w:pStyle w:val="TOC2"/>
        <w:rPr>
          <w:rFonts w:asciiTheme="minorHAnsi" w:eastAsiaTheme="minorEastAsia" w:hAnsiTheme="minorHAnsi" w:cstheme="minorBidi"/>
          <w:color w:val="auto"/>
          <w:sz w:val="22"/>
          <w:lang w:eastAsia="en-GB"/>
        </w:rPr>
      </w:pPr>
      <w:hyperlink w:anchor="_Toc25147733" w:history="1">
        <w:r w:rsidR="00650D1C" w:rsidRPr="002F5855">
          <w:rPr>
            <w:rStyle w:val="Hyperlink"/>
          </w:rPr>
          <w:t>8.</w:t>
        </w:r>
        <w:r w:rsidR="00650D1C">
          <w:rPr>
            <w:rFonts w:asciiTheme="minorHAnsi" w:eastAsiaTheme="minorEastAsia" w:hAnsiTheme="minorHAnsi" w:cstheme="minorBidi"/>
            <w:color w:val="auto"/>
            <w:sz w:val="22"/>
            <w:lang w:eastAsia="en-GB"/>
          </w:rPr>
          <w:tab/>
        </w:r>
        <w:r w:rsidR="00650D1C" w:rsidRPr="002F5855">
          <w:rPr>
            <w:rStyle w:val="Hyperlink"/>
          </w:rPr>
          <w:t>Criminal justice system</w:t>
        </w:r>
        <w:r w:rsidR="00650D1C">
          <w:rPr>
            <w:webHidden/>
          </w:rPr>
          <w:tab/>
        </w:r>
        <w:r w:rsidR="00650D1C">
          <w:rPr>
            <w:webHidden/>
          </w:rPr>
          <w:fldChar w:fldCharType="begin"/>
        </w:r>
        <w:r w:rsidR="00650D1C">
          <w:rPr>
            <w:webHidden/>
          </w:rPr>
          <w:instrText xml:space="preserve"> PAGEREF _Toc25147733 \h </w:instrText>
        </w:r>
        <w:r w:rsidR="00650D1C">
          <w:rPr>
            <w:webHidden/>
          </w:rPr>
        </w:r>
        <w:r w:rsidR="00650D1C">
          <w:rPr>
            <w:webHidden/>
          </w:rPr>
          <w:fldChar w:fldCharType="separate"/>
        </w:r>
        <w:r w:rsidR="004E3112">
          <w:rPr>
            <w:webHidden/>
          </w:rPr>
          <w:t>23</w:t>
        </w:r>
        <w:r w:rsidR="00650D1C">
          <w:rPr>
            <w:webHidden/>
          </w:rPr>
          <w:fldChar w:fldCharType="end"/>
        </w:r>
      </w:hyperlink>
    </w:p>
    <w:p w14:paraId="1BFC899F" w14:textId="63086242" w:rsidR="00650D1C" w:rsidRDefault="001B517A">
      <w:pPr>
        <w:pStyle w:val="TOC3"/>
        <w:rPr>
          <w:rFonts w:asciiTheme="minorHAnsi" w:eastAsiaTheme="minorEastAsia" w:hAnsiTheme="minorHAnsi" w:cstheme="minorBidi"/>
          <w:noProof/>
          <w:color w:val="auto"/>
          <w:sz w:val="22"/>
          <w:lang w:eastAsia="en-GB"/>
        </w:rPr>
      </w:pPr>
      <w:hyperlink w:anchor="_Toc25147734" w:history="1">
        <w:r w:rsidR="00650D1C" w:rsidRPr="002F5855">
          <w:rPr>
            <w:rStyle w:val="Hyperlink"/>
            <w:noProof/>
          </w:rPr>
          <w:t>8.1</w:t>
        </w:r>
        <w:r w:rsidR="00650D1C">
          <w:rPr>
            <w:rFonts w:asciiTheme="minorHAnsi" w:eastAsiaTheme="minorEastAsia" w:hAnsiTheme="minorHAnsi" w:cstheme="minorBidi"/>
            <w:noProof/>
            <w:color w:val="auto"/>
            <w:sz w:val="22"/>
            <w:lang w:eastAsia="en-GB"/>
          </w:rPr>
          <w:tab/>
        </w:r>
        <w:r w:rsidR="00650D1C" w:rsidRPr="002F5855">
          <w:rPr>
            <w:rStyle w:val="Hyperlink"/>
            <w:noProof/>
          </w:rPr>
          <w:t>The police and security forces</w:t>
        </w:r>
        <w:r w:rsidR="00650D1C">
          <w:rPr>
            <w:noProof/>
            <w:webHidden/>
          </w:rPr>
          <w:tab/>
        </w:r>
        <w:r w:rsidR="00650D1C">
          <w:rPr>
            <w:noProof/>
            <w:webHidden/>
          </w:rPr>
          <w:fldChar w:fldCharType="begin"/>
        </w:r>
        <w:r w:rsidR="00650D1C">
          <w:rPr>
            <w:noProof/>
            <w:webHidden/>
          </w:rPr>
          <w:instrText xml:space="preserve"> PAGEREF _Toc25147734 \h </w:instrText>
        </w:r>
        <w:r w:rsidR="00650D1C">
          <w:rPr>
            <w:noProof/>
            <w:webHidden/>
          </w:rPr>
        </w:r>
        <w:r w:rsidR="00650D1C">
          <w:rPr>
            <w:noProof/>
            <w:webHidden/>
          </w:rPr>
          <w:fldChar w:fldCharType="separate"/>
        </w:r>
        <w:r w:rsidR="004E3112">
          <w:rPr>
            <w:noProof/>
            <w:webHidden/>
          </w:rPr>
          <w:t>23</w:t>
        </w:r>
        <w:r w:rsidR="00650D1C">
          <w:rPr>
            <w:noProof/>
            <w:webHidden/>
          </w:rPr>
          <w:fldChar w:fldCharType="end"/>
        </w:r>
      </w:hyperlink>
    </w:p>
    <w:p w14:paraId="42385F1F" w14:textId="6628F388" w:rsidR="00650D1C" w:rsidRDefault="001B517A">
      <w:pPr>
        <w:pStyle w:val="TOC3"/>
        <w:rPr>
          <w:rFonts w:asciiTheme="minorHAnsi" w:eastAsiaTheme="minorEastAsia" w:hAnsiTheme="minorHAnsi" w:cstheme="minorBidi"/>
          <w:noProof/>
          <w:color w:val="auto"/>
          <w:sz w:val="22"/>
          <w:lang w:eastAsia="en-GB"/>
        </w:rPr>
      </w:pPr>
      <w:hyperlink w:anchor="_Toc25147735" w:history="1">
        <w:r w:rsidR="00650D1C" w:rsidRPr="002F5855">
          <w:rPr>
            <w:rStyle w:val="Hyperlink"/>
            <w:noProof/>
          </w:rPr>
          <w:t>8.2</w:t>
        </w:r>
        <w:r w:rsidR="00650D1C">
          <w:rPr>
            <w:rFonts w:asciiTheme="minorHAnsi" w:eastAsiaTheme="minorEastAsia" w:hAnsiTheme="minorHAnsi" w:cstheme="minorBidi"/>
            <w:noProof/>
            <w:color w:val="auto"/>
            <w:sz w:val="22"/>
            <w:lang w:eastAsia="en-GB"/>
          </w:rPr>
          <w:tab/>
        </w:r>
        <w:r w:rsidR="00650D1C" w:rsidRPr="002F5855">
          <w:rPr>
            <w:rStyle w:val="Hyperlink"/>
            <w:noProof/>
          </w:rPr>
          <w:t>The judiciary and and courts system</w:t>
        </w:r>
        <w:r w:rsidR="00650D1C">
          <w:rPr>
            <w:noProof/>
            <w:webHidden/>
          </w:rPr>
          <w:tab/>
        </w:r>
        <w:r w:rsidR="00650D1C">
          <w:rPr>
            <w:noProof/>
            <w:webHidden/>
          </w:rPr>
          <w:fldChar w:fldCharType="begin"/>
        </w:r>
        <w:r w:rsidR="00650D1C">
          <w:rPr>
            <w:noProof/>
            <w:webHidden/>
          </w:rPr>
          <w:instrText xml:space="preserve"> PAGEREF _Toc25147735 \h </w:instrText>
        </w:r>
        <w:r w:rsidR="00650D1C">
          <w:rPr>
            <w:noProof/>
            <w:webHidden/>
          </w:rPr>
        </w:r>
        <w:r w:rsidR="00650D1C">
          <w:rPr>
            <w:noProof/>
            <w:webHidden/>
          </w:rPr>
          <w:fldChar w:fldCharType="separate"/>
        </w:r>
        <w:r w:rsidR="004E3112">
          <w:rPr>
            <w:noProof/>
            <w:webHidden/>
          </w:rPr>
          <w:t>24</w:t>
        </w:r>
        <w:r w:rsidR="00650D1C">
          <w:rPr>
            <w:noProof/>
            <w:webHidden/>
          </w:rPr>
          <w:fldChar w:fldCharType="end"/>
        </w:r>
      </w:hyperlink>
    </w:p>
    <w:p w14:paraId="07A5F13F" w14:textId="24B78E35" w:rsidR="00650D1C" w:rsidRDefault="001B517A">
      <w:pPr>
        <w:pStyle w:val="TOC2"/>
        <w:rPr>
          <w:rFonts w:asciiTheme="minorHAnsi" w:eastAsiaTheme="minorEastAsia" w:hAnsiTheme="minorHAnsi" w:cstheme="minorBidi"/>
          <w:color w:val="auto"/>
          <w:sz w:val="22"/>
          <w:lang w:eastAsia="en-GB"/>
        </w:rPr>
      </w:pPr>
      <w:hyperlink w:anchor="_Toc25147736" w:history="1">
        <w:r w:rsidR="00650D1C" w:rsidRPr="002F5855">
          <w:rPr>
            <w:rStyle w:val="Hyperlink"/>
          </w:rPr>
          <w:t>9.</w:t>
        </w:r>
        <w:r w:rsidR="00650D1C">
          <w:rPr>
            <w:rFonts w:asciiTheme="minorHAnsi" w:eastAsiaTheme="minorEastAsia" w:hAnsiTheme="minorHAnsi" w:cstheme="minorBidi"/>
            <w:color w:val="auto"/>
            <w:sz w:val="22"/>
            <w:lang w:eastAsia="en-GB"/>
          </w:rPr>
          <w:tab/>
        </w:r>
        <w:r w:rsidR="00650D1C" w:rsidRPr="002F5855">
          <w:rPr>
            <w:rStyle w:val="Hyperlink"/>
          </w:rPr>
          <w:t>Freedom of movement</w:t>
        </w:r>
        <w:r w:rsidR="00650D1C">
          <w:rPr>
            <w:webHidden/>
          </w:rPr>
          <w:tab/>
        </w:r>
        <w:r w:rsidR="00650D1C">
          <w:rPr>
            <w:webHidden/>
          </w:rPr>
          <w:fldChar w:fldCharType="begin"/>
        </w:r>
        <w:r w:rsidR="00650D1C">
          <w:rPr>
            <w:webHidden/>
          </w:rPr>
          <w:instrText xml:space="preserve"> PAGEREF _Toc25147736 \h </w:instrText>
        </w:r>
        <w:r w:rsidR="00650D1C">
          <w:rPr>
            <w:webHidden/>
          </w:rPr>
        </w:r>
        <w:r w:rsidR="00650D1C">
          <w:rPr>
            <w:webHidden/>
          </w:rPr>
          <w:fldChar w:fldCharType="separate"/>
        </w:r>
        <w:r w:rsidR="004E3112">
          <w:rPr>
            <w:webHidden/>
          </w:rPr>
          <w:t>26</w:t>
        </w:r>
        <w:r w:rsidR="00650D1C">
          <w:rPr>
            <w:webHidden/>
          </w:rPr>
          <w:fldChar w:fldCharType="end"/>
        </w:r>
      </w:hyperlink>
    </w:p>
    <w:p w14:paraId="0424AE38" w14:textId="4C53C556" w:rsidR="00650D1C" w:rsidRDefault="001B517A">
      <w:pPr>
        <w:pStyle w:val="TOC2"/>
        <w:rPr>
          <w:rFonts w:asciiTheme="minorHAnsi" w:eastAsiaTheme="minorEastAsia" w:hAnsiTheme="minorHAnsi" w:cstheme="minorBidi"/>
          <w:color w:val="auto"/>
          <w:sz w:val="22"/>
          <w:lang w:eastAsia="en-GB"/>
        </w:rPr>
      </w:pPr>
      <w:hyperlink w:anchor="_Toc25147737" w:history="1">
        <w:r w:rsidR="00650D1C" w:rsidRPr="002F5855">
          <w:rPr>
            <w:rStyle w:val="Hyperlink"/>
          </w:rPr>
          <w:t>10.</w:t>
        </w:r>
        <w:r w:rsidR="00650D1C">
          <w:rPr>
            <w:rFonts w:asciiTheme="minorHAnsi" w:eastAsiaTheme="minorEastAsia" w:hAnsiTheme="minorHAnsi" w:cstheme="minorBidi"/>
            <w:color w:val="auto"/>
            <w:sz w:val="22"/>
            <w:lang w:eastAsia="en-GB"/>
          </w:rPr>
          <w:tab/>
        </w:r>
        <w:r w:rsidR="00650D1C" w:rsidRPr="002F5855">
          <w:rPr>
            <w:rStyle w:val="Hyperlink"/>
          </w:rPr>
          <w:t>Children</w:t>
        </w:r>
        <w:r w:rsidR="00650D1C">
          <w:rPr>
            <w:webHidden/>
          </w:rPr>
          <w:tab/>
        </w:r>
        <w:r w:rsidR="00650D1C">
          <w:rPr>
            <w:webHidden/>
          </w:rPr>
          <w:fldChar w:fldCharType="begin"/>
        </w:r>
        <w:r w:rsidR="00650D1C">
          <w:rPr>
            <w:webHidden/>
          </w:rPr>
          <w:instrText xml:space="preserve"> PAGEREF _Toc25147737 \h </w:instrText>
        </w:r>
        <w:r w:rsidR="00650D1C">
          <w:rPr>
            <w:webHidden/>
          </w:rPr>
        </w:r>
        <w:r w:rsidR="00650D1C">
          <w:rPr>
            <w:webHidden/>
          </w:rPr>
          <w:fldChar w:fldCharType="separate"/>
        </w:r>
        <w:r w:rsidR="004E3112">
          <w:rPr>
            <w:webHidden/>
          </w:rPr>
          <w:t>26</w:t>
        </w:r>
        <w:r w:rsidR="00650D1C">
          <w:rPr>
            <w:webHidden/>
          </w:rPr>
          <w:fldChar w:fldCharType="end"/>
        </w:r>
      </w:hyperlink>
    </w:p>
    <w:p w14:paraId="0E3C53E4" w14:textId="093ACFF3" w:rsidR="00650D1C" w:rsidRDefault="001B517A">
      <w:pPr>
        <w:pStyle w:val="TOC3"/>
        <w:rPr>
          <w:rFonts w:asciiTheme="minorHAnsi" w:eastAsiaTheme="minorEastAsia" w:hAnsiTheme="minorHAnsi" w:cstheme="minorBidi"/>
          <w:noProof/>
          <w:color w:val="auto"/>
          <w:sz w:val="22"/>
          <w:lang w:eastAsia="en-GB"/>
        </w:rPr>
      </w:pPr>
      <w:hyperlink w:anchor="_Toc25147738" w:history="1">
        <w:r w:rsidR="00650D1C" w:rsidRPr="002F5855">
          <w:rPr>
            <w:rStyle w:val="Hyperlink"/>
            <w:noProof/>
          </w:rPr>
          <w:t>10.1</w:t>
        </w:r>
        <w:r w:rsidR="00650D1C">
          <w:rPr>
            <w:rFonts w:asciiTheme="minorHAnsi" w:eastAsiaTheme="minorEastAsia" w:hAnsiTheme="minorHAnsi" w:cstheme="minorBidi"/>
            <w:noProof/>
            <w:color w:val="auto"/>
            <w:sz w:val="22"/>
            <w:lang w:eastAsia="en-GB"/>
          </w:rPr>
          <w:tab/>
        </w:r>
        <w:r w:rsidR="00650D1C" w:rsidRPr="002F5855">
          <w:rPr>
            <w:rStyle w:val="Hyperlink"/>
            <w:noProof/>
          </w:rPr>
          <w:t>Infant mortality</w:t>
        </w:r>
        <w:r w:rsidR="00650D1C">
          <w:rPr>
            <w:noProof/>
            <w:webHidden/>
          </w:rPr>
          <w:tab/>
        </w:r>
        <w:r w:rsidR="00650D1C">
          <w:rPr>
            <w:noProof/>
            <w:webHidden/>
          </w:rPr>
          <w:fldChar w:fldCharType="begin"/>
        </w:r>
        <w:r w:rsidR="00650D1C">
          <w:rPr>
            <w:noProof/>
            <w:webHidden/>
          </w:rPr>
          <w:instrText xml:space="preserve"> PAGEREF _Toc25147738 \h </w:instrText>
        </w:r>
        <w:r w:rsidR="00650D1C">
          <w:rPr>
            <w:noProof/>
            <w:webHidden/>
          </w:rPr>
        </w:r>
        <w:r w:rsidR="00650D1C">
          <w:rPr>
            <w:noProof/>
            <w:webHidden/>
          </w:rPr>
          <w:fldChar w:fldCharType="separate"/>
        </w:r>
        <w:r w:rsidR="004E3112">
          <w:rPr>
            <w:noProof/>
            <w:webHidden/>
          </w:rPr>
          <w:t>26</w:t>
        </w:r>
        <w:r w:rsidR="00650D1C">
          <w:rPr>
            <w:noProof/>
            <w:webHidden/>
          </w:rPr>
          <w:fldChar w:fldCharType="end"/>
        </w:r>
      </w:hyperlink>
    </w:p>
    <w:p w14:paraId="3B6B187C" w14:textId="5F074809" w:rsidR="00650D1C" w:rsidRDefault="001B517A">
      <w:pPr>
        <w:pStyle w:val="TOC3"/>
        <w:rPr>
          <w:rFonts w:asciiTheme="minorHAnsi" w:eastAsiaTheme="minorEastAsia" w:hAnsiTheme="minorHAnsi" w:cstheme="minorBidi"/>
          <w:noProof/>
          <w:color w:val="auto"/>
          <w:sz w:val="22"/>
          <w:lang w:eastAsia="en-GB"/>
        </w:rPr>
      </w:pPr>
      <w:hyperlink w:anchor="_Toc25147739" w:history="1">
        <w:r w:rsidR="00650D1C" w:rsidRPr="002F5855">
          <w:rPr>
            <w:rStyle w:val="Hyperlink"/>
            <w:noProof/>
          </w:rPr>
          <w:t>10.2</w:t>
        </w:r>
        <w:r w:rsidR="00650D1C">
          <w:rPr>
            <w:rFonts w:asciiTheme="minorHAnsi" w:eastAsiaTheme="minorEastAsia" w:hAnsiTheme="minorHAnsi" w:cstheme="minorBidi"/>
            <w:noProof/>
            <w:color w:val="auto"/>
            <w:sz w:val="22"/>
            <w:lang w:eastAsia="en-GB"/>
          </w:rPr>
          <w:tab/>
        </w:r>
        <w:r w:rsidR="00650D1C" w:rsidRPr="002F5855">
          <w:rPr>
            <w:rStyle w:val="Hyperlink"/>
            <w:noProof/>
          </w:rPr>
          <w:t>Education</w:t>
        </w:r>
        <w:r w:rsidR="00650D1C">
          <w:rPr>
            <w:noProof/>
            <w:webHidden/>
          </w:rPr>
          <w:tab/>
        </w:r>
        <w:r w:rsidR="00650D1C">
          <w:rPr>
            <w:noProof/>
            <w:webHidden/>
          </w:rPr>
          <w:fldChar w:fldCharType="begin"/>
        </w:r>
        <w:r w:rsidR="00650D1C">
          <w:rPr>
            <w:noProof/>
            <w:webHidden/>
          </w:rPr>
          <w:instrText xml:space="preserve"> PAGEREF _Toc25147739 \h </w:instrText>
        </w:r>
        <w:r w:rsidR="00650D1C">
          <w:rPr>
            <w:noProof/>
            <w:webHidden/>
          </w:rPr>
        </w:r>
        <w:r w:rsidR="00650D1C">
          <w:rPr>
            <w:noProof/>
            <w:webHidden/>
          </w:rPr>
          <w:fldChar w:fldCharType="separate"/>
        </w:r>
        <w:r w:rsidR="004E3112">
          <w:rPr>
            <w:noProof/>
            <w:webHidden/>
          </w:rPr>
          <w:t>26</w:t>
        </w:r>
        <w:r w:rsidR="00650D1C">
          <w:rPr>
            <w:noProof/>
            <w:webHidden/>
          </w:rPr>
          <w:fldChar w:fldCharType="end"/>
        </w:r>
      </w:hyperlink>
    </w:p>
    <w:p w14:paraId="169731E7" w14:textId="443CFE35" w:rsidR="00650D1C" w:rsidRDefault="001B517A">
      <w:pPr>
        <w:pStyle w:val="TOC3"/>
        <w:rPr>
          <w:rFonts w:asciiTheme="minorHAnsi" w:eastAsiaTheme="minorEastAsia" w:hAnsiTheme="minorHAnsi" w:cstheme="minorBidi"/>
          <w:noProof/>
          <w:color w:val="auto"/>
          <w:sz w:val="22"/>
          <w:lang w:eastAsia="en-GB"/>
        </w:rPr>
      </w:pPr>
      <w:hyperlink w:anchor="_Toc25147740" w:history="1">
        <w:r w:rsidR="00650D1C" w:rsidRPr="002F5855">
          <w:rPr>
            <w:rStyle w:val="Hyperlink"/>
            <w:noProof/>
          </w:rPr>
          <w:t>10.3</w:t>
        </w:r>
        <w:r w:rsidR="00650D1C">
          <w:rPr>
            <w:rFonts w:asciiTheme="minorHAnsi" w:eastAsiaTheme="minorEastAsia" w:hAnsiTheme="minorHAnsi" w:cstheme="minorBidi"/>
            <w:noProof/>
            <w:color w:val="auto"/>
            <w:sz w:val="22"/>
            <w:lang w:eastAsia="en-GB"/>
          </w:rPr>
          <w:tab/>
        </w:r>
        <w:r w:rsidR="00650D1C" w:rsidRPr="002F5855">
          <w:rPr>
            <w:rStyle w:val="Hyperlink"/>
            <w:noProof/>
          </w:rPr>
          <w:t>Child labour</w:t>
        </w:r>
        <w:r w:rsidR="00650D1C">
          <w:rPr>
            <w:noProof/>
            <w:webHidden/>
          </w:rPr>
          <w:tab/>
        </w:r>
        <w:r w:rsidR="00650D1C">
          <w:rPr>
            <w:noProof/>
            <w:webHidden/>
          </w:rPr>
          <w:fldChar w:fldCharType="begin"/>
        </w:r>
        <w:r w:rsidR="00650D1C">
          <w:rPr>
            <w:noProof/>
            <w:webHidden/>
          </w:rPr>
          <w:instrText xml:space="preserve"> PAGEREF _Toc25147740 \h </w:instrText>
        </w:r>
        <w:r w:rsidR="00650D1C">
          <w:rPr>
            <w:noProof/>
            <w:webHidden/>
          </w:rPr>
        </w:r>
        <w:r w:rsidR="00650D1C">
          <w:rPr>
            <w:noProof/>
            <w:webHidden/>
          </w:rPr>
          <w:fldChar w:fldCharType="separate"/>
        </w:r>
        <w:r w:rsidR="004E3112">
          <w:rPr>
            <w:noProof/>
            <w:webHidden/>
          </w:rPr>
          <w:t>28</w:t>
        </w:r>
        <w:r w:rsidR="00650D1C">
          <w:rPr>
            <w:noProof/>
            <w:webHidden/>
          </w:rPr>
          <w:fldChar w:fldCharType="end"/>
        </w:r>
      </w:hyperlink>
    </w:p>
    <w:p w14:paraId="41623120" w14:textId="26B365AD" w:rsidR="00650D1C" w:rsidRDefault="001B517A">
      <w:pPr>
        <w:pStyle w:val="TOC3"/>
        <w:rPr>
          <w:rFonts w:asciiTheme="minorHAnsi" w:eastAsiaTheme="minorEastAsia" w:hAnsiTheme="minorHAnsi" w:cstheme="minorBidi"/>
          <w:noProof/>
          <w:color w:val="auto"/>
          <w:sz w:val="22"/>
          <w:lang w:eastAsia="en-GB"/>
        </w:rPr>
      </w:pPr>
      <w:hyperlink w:anchor="_Toc25147741" w:history="1">
        <w:r w:rsidR="00650D1C" w:rsidRPr="002F5855">
          <w:rPr>
            <w:rStyle w:val="Hyperlink"/>
            <w:noProof/>
            <w:lang w:val="en"/>
          </w:rPr>
          <w:t>10.4</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Child marriage</w:t>
        </w:r>
        <w:r w:rsidR="00650D1C">
          <w:rPr>
            <w:noProof/>
            <w:webHidden/>
          </w:rPr>
          <w:tab/>
        </w:r>
        <w:r w:rsidR="00650D1C">
          <w:rPr>
            <w:noProof/>
            <w:webHidden/>
          </w:rPr>
          <w:fldChar w:fldCharType="begin"/>
        </w:r>
        <w:r w:rsidR="00650D1C">
          <w:rPr>
            <w:noProof/>
            <w:webHidden/>
          </w:rPr>
          <w:instrText xml:space="preserve"> PAGEREF _Toc25147741 \h </w:instrText>
        </w:r>
        <w:r w:rsidR="00650D1C">
          <w:rPr>
            <w:noProof/>
            <w:webHidden/>
          </w:rPr>
        </w:r>
        <w:r w:rsidR="00650D1C">
          <w:rPr>
            <w:noProof/>
            <w:webHidden/>
          </w:rPr>
          <w:fldChar w:fldCharType="separate"/>
        </w:r>
        <w:r w:rsidR="004E3112">
          <w:rPr>
            <w:noProof/>
            <w:webHidden/>
          </w:rPr>
          <w:t>30</w:t>
        </w:r>
        <w:r w:rsidR="00650D1C">
          <w:rPr>
            <w:noProof/>
            <w:webHidden/>
          </w:rPr>
          <w:fldChar w:fldCharType="end"/>
        </w:r>
      </w:hyperlink>
    </w:p>
    <w:p w14:paraId="6F037A07" w14:textId="64DF1CB7" w:rsidR="00650D1C" w:rsidRDefault="001B517A">
      <w:pPr>
        <w:pStyle w:val="TOC3"/>
        <w:rPr>
          <w:rFonts w:asciiTheme="minorHAnsi" w:eastAsiaTheme="minorEastAsia" w:hAnsiTheme="minorHAnsi" w:cstheme="minorBidi"/>
          <w:noProof/>
          <w:color w:val="auto"/>
          <w:sz w:val="22"/>
          <w:lang w:eastAsia="en-GB"/>
        </w:rPr>
      </w:pPr>
      <w:hyperlink w:anchor="_Toc25147742" w:history="1">
        <w:r w:rsidR="00650D1C" w:rsidRPr="002F5855">
          <w:rPr>
            <w:rStyle w:val="Hyperlink"/>
            <w:noProof/>
            <w:lang w:val="en"/>
          </w:rPr>
          <w:t>10.5</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Female genital mutilation (FGM) - the law</w:t>
        </w:r>
        <w:r w:rsidR="00650D1C">
          <w:rPr>
            <w:noProof/>
            <w:webHidden/>
          </w:rPr>
          <w:tab/>
        </w:r>
        <w:r w:rsidR="00650D1C">
          <w:rPr>
            <w:noProof/>
            <w:webHidden/>
          </w:rPr>
          <w:fldChar w:fldCharType="begin"/>
        </w:r>
        <w:r w:rsidR="00650D1C">
          <w:rPr>
            <w:noProof/>
            <w:webHidden/>
          </w:rPr>
          <w:instrText xml:space="preserve"> PAGEREF _Toc25147742 \h </w:instrText>
        </w:r>
        <w:r w:rsidR="00650D1C">
          <w:rPr>
            <w:noProof/>
            <w:webHidden/>
          </w:rPr>
        </w:r>
        <w:r w:rsidR="00650D1C">
          <w:rPr>
            <w:noProof/>
            <w:webHidden/>
          </w:rPr>
          <w:fldChar w:fldCharType="separate"/>
        </w:r>
        <w:r w:rsidR="004E3112">
          <w:rPr>
            <w:noProof/>
            <w:webHidden/>
          </w:rPr>
          <w:t>30</w:t>
        </w:r>
        <w:r w:rsidR="00650D1C">
          <w:rPr>
            <w:noProof/>
            <w:webHidden/>
          </w:rPr>
          <w:fldChar w:fldCharType="end"/>
        </w:r>
      </w:hyperlink>
    </w:p>
    <w:p w14:paraId="736D63D6" w14:textId="476C869C" w:rsidR="00650D1C" w:rsidRDefault="001B517A">
      <w:pPr>
        <w:pStyle w:val="TOC3"/>
        <w:rPr>
          <w:rFonts w:asciiTheme="minorHAnsi" w:eastAsiaTheme="minorEastAsia" w:hAnsiTheme="minorHAnsi" w:cstheme="minorBidi"/>
          <w:noProof/>
          <w:color w:val="auto"/>
          <w:sz w:val="22"/>
          <w:lang w:eastAsia="en-GB"/>
        </w:rPr>
      </w:pPr>
      <w:hyperlink w:anchor="_Toc25147743" w:history="1">
        <w:r w:rsidR="00650D1C" w:rsidRPr="002F5855">
          <w:rPr>
            <w:rStyle w:val="Hyperlink"/>
            <w:noProof/>
            <w:lang w:val="en"/>
          </w:rPr>
          <w:t>10.6</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Female genital mutilation (FGM) - enforcement of the law</w:t>
        </w:r>
        <w:r w:rsidR="00650D1C">
          <w:rPr>
            <w:noProof/>
            <w:webHidden/>
          </w:rPr>
          <w:tab/>
        </w:r>
        <w:r w:rsidR="00650D1C">
          <w:rPr>
            <w:noProof/>
            <w:webHidden/>
          </w:rPr>
          <w:fldChar w:fldCharType="begin"/>
        </w:r>
        <w:r w:rsidR="00650D1C">
          <w:rPr>
            <w:noProof/>
            <w:webHidden/>
          </w:rPr>
          <w:instrText xml:space="preserve"> PAGEREF _Toc25147743 \h </w:instrText>
        </w:r>
        <w:r w:rsidR="00650D1C">
          <w:rPr>
            <w:noProof/>
            <w:webHidden/>
          </w:rPr>
        </w:r>
        <w:r w:rsidR="00650D1C">
          <w:rPr>
            <w:noProof/>
            <w:webHidden/>
          </w:rPr>
          <w:fldChar w:fldCharType="separate"/>
        </w:r>
        <w:r w:rsidR="004E3112">
          <w:rPr>
            <w:noProof/>
            <w:webHidden/>
          </w:rPr>
          <w:t>32</w:t>
        </w:r>
        <w:r w:rsidR="00650D1C">
          <w:rPr>
            <w:noProof/>
            <w:webHidden/>
          </w:rPr>
          <w:fldChar w:fldCharType="end"/>
        </w:r>
      </w:hyperlink>
    </w:p>
    <w:p w14:paraId="469C0E57" w14:textId="3FD02D5E" w:rsidR="00650D1C" w:rsidRDefault="001B517A">
      <w:pPr>
        <w:pStyle w:val="TOC3"/>
        <w:rPr>
          <w:rFonts w:asciiTheme="minorHAnsi" w:eastAsiaTheme="minorEastAsia" w:hAnsiTheme="minorHAnsi" w:cstheme="minorBidi"/>
          <w:noProof/>
          <w:color w:val="auto"/>
          <w:sz w:val="22"/>
          <w:lang w:eastAsia="en-GB"/>
        </w:rPr>
      </w:pPr>
      <w:hyperlink w:anchor="_Toc25147744" w:history="1">
        <w:r w:rsidR="00650D1C" w:rsidRPr="002F5855">
          <w:rPr>
            <w:rStyle w:val="Hyperlink"/>
            <w:noProof/>
            <w:lang w:val="en"/>
          </w:rPr>
          <w:t>10.7</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 xml:space="preserve">Female genital mutilation (FGM) </w:t>
        </w:r>
        <w:r w:rsidR="002D02B0">
          <w:rPr>
            <w:rStyle w:val="Hyperlink"/>
            <w:noProof/>
            <w:lang w:val="en"/>
          </w:rPr>
          <w:t>-</w:t>
        </w:r>
        <w:r w:rsidR="00650D1C" w:rsidRPr="002F5855">
          <w:rPr>
            <w:rStyle w:val="Hyperlink"/>
            <w:noProof/>
            <w:lang w:val="en"/>
          </w:rPr>
          <w:t xml:space="preserve"> prevalence and practice</w:t>
        </w:r>
        <w:r w:rsidR="00650D1C">
          <w:rPr>
            <w:noProof/>
            <w:webHidden/>
          </w:rPr>
          <w:tab/>
        </w:r>
        <w:r w:rsidR="00650D1C">
          <w:rPr>
            <w:noProof/>
            <w:webHidden/>
          </w:rPr>
          <w:fldChar w:fldCharType="begin"/>
        </w:r>
        <w:r w:rsidR="00650D1C">
          <w:rPr>
            <w:noProof/>
            <w:webHidden/>
          </w:rPr>
          <w:instrText xml:space="preserve"> PAGEREF _Toc25147744 \h </w:instrText>
        </w:r>
        <w:r w:rsidR="00650D1C">
          <w:rPr>
            <w:noProof/>
            <w:webHidden/>
          </w:rPr>
        </w:r>
        <w:r w:rsidR="00650D1C">
          <w:rPr>
            <w:noProof/>
            <w:webHidden/>
          </w:rPr>
          <w:fldChar w:fldCharType="separate"/>
        </w:r>
        <w:r w:rsidR="004E3112">
          <w:rPr>
            <w:noProof/>
            <w:webHidden/>
          </w:rPr>
          <w:t>33</w:t>
        </w:r>
        <w:r w:rsidR="00650D1C">
          <w:rPr>
            <w:noProof/>
            <w:webHidden/>
          </w:rPr>
          <w:fldChar w:fldCharType="end"/>
        </w:r>
      </w:hyperlink>
    </w:p>
    <w:p w14:paraId="6BDEF459" w14:textId="51B20773" w:rsidR="00650D1C" w:rsidRDefault="001B517A">
      <w:pPr>
        <w:pStyle w:val="TOC3"/>
        <w:rPr>
          <w:rFonts w:asciiTheme="minorHAnsi" w:eastAsiaTheme="minorEastAsia" w:hAnsiTheme="minorHAnsi" w:cstheme="minorBidi"/>
          <w:noProof/>
          <w:color w:val="auto"/>
          <w:sz w:val="22"/>
          <w:lang w:eastAsia="en-GB"/>
        </w:rPr>
      </w:pPr>
      <w:hyperlink w:anchor="_Toc25147745" w:history="1">
        <w:r w:rsidR="00650D1C" w:rsidRPr="002F5855">
          <w:rPr>
            <w:rStyle w:val="Hyperlink"/>
            <w:noProof/>
            <w:lang w:val="en"/>
          </w:rPr>
          <w:t>10.8</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Children’s social care and support organisations</w:t>
        </w:r>
        <w:r w:rsidR="00650D1C">
          <w:rPr>
            <w:noProof/>
            <w:webHidden/>
          </w:rPr>
          <w:tab/>
        </w:r>
        <w:r w:rsidR="00650D1C">
          <w:rPr>
            <w:noProof/>
            <w:webHidden/>
          </w:rPr>
          <w:fldChar w:fldCharType="begin"/>
        </w:r>
        <w:r w:rsidR="00650D1C">
          <w:rPr>
            <w:noProof/>
            <w:webHidden/>
          </w:rPr>
          <w:instrText xml:space="preserve"> PAGEREF _Toc25147745 \h </w:instrText>
        </w:r>
        <w:r w:rsidR="00650D1C">
          <w:rPr>
            <w:noProof/>
            <w:webHidden/>
          </w:rPr>
        </w:r>
        <w:r w:rsidR="00650D1C">
          <w:rPr>
            <w:noProof/>
            <w:webHidden/>
          </w:rPr>
          <w:fldChar w:fldCharType="separate"/>
        </w:r>
        <w:r w:rsidR="004E3112">
          <w:rPr>
            <w:noProof/>
            <w:webHidden/>
          </w:rPr>
          <w:t>34</w:t>
        </w:r>
        <w:r w:rsidR="00650D1C">
          <w:rPr>
            <w:noProof/>
            <w:webHidden/>
          </w:rPr>
          <w:fldChar w:fldCharType="end"/>
        </w:r>
      </w:hyperlink>
    </w:p>
    <w:p w14:paraId="6350E4E1" w14:textId="38A424C3" w:rsidR="00650D1C" w:rsidRDefault="001B517A">
      <w:pPr>
        <w:pStyle w:val="TOC2"/>
        <w:rPr>
          <w:rFonts w:asciiTheme="minorHAnsi" w:eastAsiaTheme="minorEastAsia" w:hAnsiTheme="minorHAnsi" w:cstheme="minorBidi"/>
          <w:color w:val="auto"/>
          <w:sz w:val="22"/>
          <w:lang w:eastAsia="en-GB"/>
        </w:rPr>
      </w:pPr>
      <w:hyperlink w:anchor="_Toc25147746" w:history="1">
        <w:r w:rsidR="00650D1C" w:rsidRPr="002F5855">
          <w:rPr>
            <w:rStyle w:val="Hyperlink"/>
          </w:rPr>
          <w:t>11.</w:t>
        </w:r>
        <w:r w:rsidR="00650D1C">
          <w:rPr>
            <w:rFonts w:asciiTheme="minorHAnsi" w:eastAsiaTheme="minorEastAsia" w:hAnsiTheme="minorHAnsi" w:cstheme="minorBidi"/>
            <w:color w:val="auto"/>
            <w:sz w:val="22"/>
            <w:lang w:eastAsia="en-GB"/>
          </w:rPr>
          <w:tab/>
        </w:r>
        <w:r w:rsidR="00650D1C" w:rsidRPr="002F5855">
          <w:rPr>
            <w:rStyle w:val="Hyperlink"/>
          </w:rPr>
          <w:t>Oromos</w:t>
        </w:r>
        <w:r w:rsidR="00650D1C">
          <w:rPr>
            <w:webHidden/>
          </w:rPr>
          <w:tab/>
        </w:r>
        <w:r w:rsidR="00650D1C">
          <w:rPr>
            <w:webHidden/>
          </w:rPr>
          <w:fldChar w:fldCharType="begin"/>
        </w:r>
        <w:r w:rsidR="00650D1C">
          <w:rPr>
            <w:webHidden/>
          </w:rPr>
          <w:instrText xml:space="preserve"> PAGEREF _Toc25147746 \h </w:instrText>
        </w:r>
        <w:r w:rsidR="00650D1C">
          <w:rPr>
            <w:webHidden/>
          </w:rPr>
        </w:r>
        <w:r w:rsidR="00650D1C">
          <w:rPr>
            <w:webHidden/>
          </w:rPr>
          <w:fldChar w:fldCharType="separate"/>
        </w:r>
        <w:r w:rsidR="004E3112">
          <w:rPr>
            <w:webHidden/>
          </w:rPr>
          <w:t>34</w:t>
        </w:r>
        <w:r w:rsidR="00650D1C">
          <w:rPr>
            <w:webHidden/>
          </w:rPr>
          <w:fldChar w:fldCharType="end"/>
        </w:r>
      </w:hyperlink>
    </w:p>
    <w:p w14:paraId="316970F8" w14:textId="39EC05C4" w:rsidR="00650D1C" w:rsidRDefault="001B517A">
      <w:pPr>
        <w:pStyle w:val="TOC2"/>
        <w:rPr>
          <w:rFonts w:asciiTheme="minorHAnsi" w:eastAsiaTheme="minorEastAsia" w:hAnsiTheme="minorHAnsi" w:cstheme="minorBidi"/>
          <w:color w:val="auto"/>
          <w:sz w:val="22"/>
          <w:lang w:eastAsia="en-GB"/>
        </w:rPr>
      </w:pPr>
      <w:hyperlink w:anchor="_Toc25147747" w:history="1">
        <w:r w:rsidR="00650D1C" w:rsidRPr="002F5855">
          <w:rPr>
            <w:rStyle w:val="Hyperlink"/>
          </w:rPr>
          <w:t>12.</w:t>
        </w:r>
        <w:r w:rsidR="00650D1C">
          <w:rPr>
            <w:rFonts w:asciiTheme="minorHAnsi" w:eastAsiaTheme="minorEastAsia" w:hAnsiTheme="minorHAnsi" w:cstheme="minorBidi"/>
            <w:color w:val="auto"/>
            <w:sz w:val="22"/>
            <w:lang w:eastAsia="en-GB"/>
          </w:rPr>
          <w:tab/>
        </w:r>
        <w:r w:rsidR="00650D1C" w:rsidRPr="002F5855">
          <w:rPr>
            <w:rStyle w:val="Hyperlink"/>
          </w:rPr>
          <w:t>People of mixed Eritrean/Ethiopian nationality</w:t>
        </w:r>
        <w:r w:rsidR="00650D1C">
          <w:rPr>
            <w:webHidden/>
          </w:rPr>
          <w:tab/>
        </w:r>
        <w:r w:rsidR="00650D1C">
          <w:rPr>
            <w:webHidden/>
          </w:rPr>
          <w:fldChar w:fldCharType="begin"/>
        </w:r>
        <w:r w:rsidR="00650D1C">
          <w:rPr>
            <w:webHidden/>
          </w:rPr>
          <w:instrText xml:space="preserve"> PAGEREF _Toc25147747 \h </w:instrText>
        </w:r>
        <w:r w:rsidR="00650D1C">
          <w:rPr>
            <w:webHidden/>
          </w:rPr>
        </w:r>
        <w:r w:rsidR="00650D1C">
          <w:rPr>
            <w:webHidden/>
          </w:rPr>
          <w:fldChar w:fldCharType="separate"/>
        </w:r>
        <w:r w:rsidR="004E3112">
          <w:rPr>
            <w:webHidden/>
          </w:rPr>
          <w:t>34</w:t>
        </w:r>
        <w:r w:rsidR="00650D1C">
          <w:rPr>
            <w:webHidden/>
          </w:rPr>
          <w:fldChar w:fldCharType="end"/>
        </w:r>
      </w:hyperlink>
    </w:p>
    <w:p w14:paraId="351F9CC8" w14:textId="30F92F65" w:rsidR="00650D1C" w:rsidRDefault="001B517A">
      <w:pPr>
        <w:pStyle w:val="TOC3"/>
        <w:rPr>
          <w:rFonts w:asciiTheme="minorHAnsi" w:eastAsiaTheme="minorEastAsia" w:hAnsiTheme="minorHAnsi" w:cstheme="minorBidi"/>
          <w:noProof/>
          <w:color w:val="auto"/>
          <w:sz w:val="22"/>
          <w:lang w:eastAsia="en-GB"/>
        </w:rPr>
      </w:pPr>
      <w:hyperlink w:anchor="_Toc25147748" w:history="1">
        <w:r w:rsidR="00650D1C" w:rsidRPr="002F5855">
          <w:rPr>
            <w:rStyle w:val="Hyperlink"/>
            <w:noProof/>
          </w:rPr>
          <w:t>12.1</w:t>
        </w:r>
        <w:r w:rsidR="00650D1C">
          <w:rPr>
            <w:rFonts w:asciiTheme="minorHAnsi" w:eastAsiaTheme="minorEastAsia" w:hAnsiTheme="minorHAnsi" w:cstheme="minorBidi"/>
            <w:noProof/>
            <w:color w:val="auto"/>
            <w:sz w:val="22"/>
            <w:lang w:eastAsia="en-GB"/>
          </w:rPr>
          <w:tab/>
        </w:r>
        <w:r w:rsidR="00650D1C" w:rsidRPr="002F5855">
          <w:rPr>
            <w:rStyle w:val="Hyperlink"/>
            <w:noProof/>
          </w:rPr>
          <w:t>Existing UK caselaw</w:t>
        </w:r>
        <w:r w:rsidR="00650D1C">
          <w:rPr>
            <w:noProof/>
            <w:webHidden/>
          </w:rPr>
          <w:tab/>
        </w:r>
        <w:r w:rsidR="00650D1C">
          <w:rPr>
            <w:noProof/>
            <w:webHidden/>
          </w:rPr>
          <w:fldChar w:fldCharType="begin"/>
        </w:r>
        <w:r w:rsidR="00650D1C">
          <w:rPr>
            <w:noProof/>
            <w:webHidden/>
          </w:rPr>
          <w:instrText xml:space="preserve"> PAGEREF _Toc25147748 \h </w:instrText>
        </w:r>
        <w:r w:rsidR="00650D1C">
          <w:rPr>
            <w:noProof/>
            <w:webHidden/>
          </w:rPr>
        </w:r>
        <w:r w:rsidR="00650D1C">
          <w:rPr>
            <w:noProof/>
            <w:webHidden/>
          </w:rPr>
          <w:fldChar w:fldCharType="separate"/>
        </w:r>
        <w:r w:rsidR="004E3112">
          <w:rPr>
            <w:noProof/>
            <w:webHidden/>
          </w:rPr>
          <w:t>34</w:t>
        </w:r>
        <w:r w:rsidR="00650D1C">
          <w:rPr>
            <w:noProof/>
            <w:webHidden/>
          </w:rPr>
          <w:fldChar w:fldCharType="end"/>
        </w:r>
      </w:hyperlink>
    </w:p>
    <w:p w14:paraId="18CE7176" w14:textId="184063C1" w:rsidR="00650D1C" w:rsidRDefault="001B517A">
      <w:pPr>
        <w:pStyle w:val="TOC3"/>
        <w:rPr>
          <w:rFonts w:asciiTheme="minorHAnsi" w:eastAsiaTheme="minorEastAsia" w:hAnsiTheme="minorHAnsi" w:cstheme="minorBidi"/>
          <w:noProof/>
          <w:color w:val="auto"/>
          <w:sz w:val="22"/>
          <w:lang w:eastAsia="en-GB"/>
        </w:rPr>
      </w:pPr>
      <w:hyperlink w:anchor="_Toc25147749" w:history="1">
        <w:r w:rsidR="00650D1C" w:rsidRPr="002F5855">
          <w:rPr>
            <w:rStyle w:val="Hyperlink"/>
            <w:noProof/>
          </w:rPr>
          <w:t>12.2</w:t>
        </w:r>
        <w:r w:rsidR="00650D1C">
          <w:rPr>
            <w:rFonts w:asciiTheme="minorHAnsi" w:eastAsiaTheme="minorEastAsia" w:hAnsiTheme="minorHAnsi" w:cstheme="minorBidi"/>
            <w:noProof/>
            <w:color w:val="auto"/>
            <w:sz w:val="22"/>
            <w:lang w:eastAsia="en-GB"/>
          </w:rPr>
          <w:tab/>
        </w:r>
        <w:r w:rsidR="00650D1C" w:rsidRPr="002F5855">
          <w:rPr>
            <w:rStyle w:val="Hyperlink"/>
            <w:noProof/>
          </w:rPr>
          <w:t>Border conflict 1998-2000</w:t>
        </w:r>
        <w:r w:rsidR="00650D1C">
          <w:rPr>
            <w:noProof/>
            <w:webHidden/>
          </w:rPr>
          <w:tab/>
        </w:r>
        <w:r w:rsidR="00650D1C">
          <w:rPr>
            <w:noProof/>
            <w:webHidden/>
          </w:rPr>
          <w:fldChar w:fldCharType="begin"/>
        </w:r>
        <w:r w:rsidR="00650D1C">
          <w:rPr>
            <w:noProof/>
            <w:webHidden/>
          </w:rPr>
          <w:instrText xml:space="preserve"> PAGEREF _Toc25147749 \h </w:instrText>
        </w:r>
        <w:r w:rsidR="00650D1C">
          <w:rPr>
            <w:noProof/>
            <w:webHidden/>
          </w:rPr>
        </w:r>
        <w:r w:rsidR="00650D1C">
          <w:rPr>
            <w:noProof/>
            <w:webHidden/>
          </w:rPr>
          <w:fldChar w:fldCharType="separate"/>
        </w:r>
        <w:r w:rsidR="004E3112">
          <w:rPr>
            <w:noProof/>
            <w:webHidden/>
          </w:rPr>
          <w:t>35</w:t>
        </w:r>
        <w:r w:rsidR="00650D1C">
          <w:rPr>
            <w:noProof/>
            <w:webHidden/>
          </w:rPr>
          <w:fldChar w:fldCharType="end"/>
        </w:r>
      </w:hyperlink>
    </w:p>
    <w:p w14:paraId="42E37650" w14:textId="17D16CE9" w:rsidR="00650D1C" w:rsidRDefault="001B517A">
      <w:pPr>
        <w:pStyle w:val="TOC3"/>
        <w:rPr>
          <w:rFonts w:asciiTheme="minorHAnsi" w:eastAsiaTheme="minorEastAsia" w:hAnsiTheme="minorHAnsi" w:cstheme="minorBidi"/>
          <w:noProof/>
          <w:color w:val="auto"/>
          <w:sz w:val="22"/>
          <w:lang w:eastAsia="en-GB"/>
        </w:rPr>
      </w:pPr>
      <w:hyperlink w:anchor="_Toc25147750" w:history="1">
        <w:r w:rsidR="00650D1C" w:rsidRPr="002F5855">
          <w:rPr>
            <w:rStyle w:val="Hyperlink"/>
            <w:noProof/>
          </w:rPr>
          <w:t>12.3</w:t>
        </w:r>
        <w:r w:rsidR="00650D1C">
          <w:rPr>
            <w:rFonts w:asciiTheme="minorHAnsi" w:eastAsiaTheme="minorEastAsia" w:hAnsiTheme="minorHAnsi" w:cstheme="minorBidi"/>
            <w:noProof/>
            <w:color w:val="auto"/>
            <w:sz w:val="22"/>
            <w:lang w:eastAsia="en-GB"/>
          </w:rPr>
          <w:tab/>
        </w:r>
        <w:r w:rsidR="00650D1C" w:rsidRPr="002F5855">
          <w:rPr>
            <w:rStyle w:val="Hyperlink"/>
            <w:noProof/>
          </w:rPr>
          <w:t>Treatment in Ethiopia</w:t>
        </w:r>
        <w:r w:rsidR="00650D1C">
          <w:rPr>
            <w:noProof/>
            <w:webHidden/>
          </w:rPr>
          <w:tab/>
        </w:r>
        <w:r w:rsidR="00650D1C">
          <w:rPr>
            <w:noProof/>
            <w:webHidden/>
          </w:rPr>
          <w:fldChar w:fldCharType="begin"/>
        </w:r>
        <w:r w:rsidR="00650D1C">
          <w:rPr>
            <w:noProof/>
            <w:webHidden/>
          </w:rPr>
          <w:instrText xml:space="preserve"> PAGEREF _Toc25147750 \h </w:instrText>
        </w:r>
        <w:r w:rsidR="00650D1C">
          <w:rPr>
            <w:noProof/>
            <w:webHidden/>
          </w:rPr>
        </w:r>
        <w:r w:rsidR="00650D1C">
          <w:rPr>
            <w:noProof/>
            <w:webHidden/>
          </w:rPr>
          <w:fldChar w:fldCharType="separate"/>
        </w:r>
        <w:r w:rsidR="004E3112">
          <w:rPr>
            <w:noProof/>
            <w:webHidden/>
          </w:rPr>
          <w:t>36</w:t>
        </w:r>
        <w:r w:rsidR="00650D1C">
          <w:rPr>
            <w:noProof/>
            <w:webHidden/>
          </w:rPr>
          <w:fldChar w:fldCharType="end"/>
        </w:r>
      </w:hyperlink>
    </w:p>
    <w:p w14:paraId="2B3EA89D" w14:textId="70E4A9F7" w:rsidR="00650D1C" w:rsidRDefault="001B517A">
      <w:pPr>
        <w:pStyle w:val="TOC2"/>
        <w:rPr>
          <w:rFonts w:asciiTheme="minorHAnsi" w:eastAsiaTheme="minorEastAsia" w:hAnsiTheme="minorHAnsi" w:cstheme="minorBidi"/>
          <w:color w:val="auto"/>
          <w:sz w:val="22"/>
          <w:lang w:eastAsia="en-GB"/>
        </w:rPr>
      </w:pPr>
      <w:hyperlink w:anchor="_Toc25147751" w:history="1">
        <w:r w:rsidR="00650D1C" w:rsidRPr="002F5855">
          <w:rPr>
            <w:rStyle w:val="Hyperlink"/>
          </w:rPr>
          <w:t>13.</w:t>
        </w:r>
        <w:r w:rsidR="00650D1C">
          <w:rPr>
            <w:rFonts w:asciiTheme="minorHAnsi" w:eastAsiaTheme="minorEastAsia" w:hAnsiTheme="minorHAnsi" w:cstheme="minorBidi"/>
            <w:color w:val="auto"/>
            <w:sz w:val="22"/>
            <w:lang w:eastAsia="en-GB"/>
          </w:rPr>
          <w:tab/>
        </w:r>
        <w:r w:rsidR="00650D1C" w:rsidRPr="002F5855">
          <w:rPr>
            <w:rStyle w:val="Hyperlink"/>
          </w:rPr>
          <w:t>Political system and political opposition</w:t>
        </w:r>
        <w:r w:rsidR="00650D1C">
          <w:rPr>
            <w:webHidden/>
          </w:rPr>
          <w:tab/>
        </w:r>
        <w:r w:rsidR="00650D1C">
          <w:rPr>
            <w:webHidden/>
          </w:rPr>
          <w:fldChar w:fldCharType="begin"/>
        </w:r>
        <w:r w:rsidR="00650D1C">
          <w:rPr>
            <w:webHidden/>
          </w:rPr>
          <w:instrText xml:space="preserve"> PAGEREF _Toc25147751 \h </w:instrText>
        </w:r>
        <w:r w:rsidR="00650D1C">
          <w:rPr>
            <w:webHidden/>
          </w:rPr>
        </w:r>
        <w:r w:rsidR="00650D1C">
          <w:rPr>
            <w:webHidden/>
          </w:rPr>
          <w:fldChar w:fldCharType="separate"/>
        </w:r>
        <w:r w:rsidR="004E3112">
          <w:rPr>
            <w:webHidden/>
          </w:rPr>
          <w:t>36</w:t>
        </w:r>
        <w:r w:rsidR="00650D1C">
          <w:rPr>
            <w:webHidden/>
          </w:rPr>
          <w:fldChar w:fldCharType="end"/>
        </w:r>
      </w:hyperlink>
    </w:p>
    <w:p w14:paraId="1DD768CD" w14:textId="733B34A8" w:rsidR="00650D1C" w:rsidRDefault="001B517A">
      <w:pPr>
        <w:pStyle w:val="TOC2"/>
        <w:rPr>
          <w:rFonts w:asciiTheme="minorHAnsi" w:eastAsiaTheme="minorEastAsia" w:hAnsiTheme="minorHAnsi" w:cstheme="minorBidi"/>
          <w:color w:val="auto"/>
          <w:sz w:val="22"/>
          <w:lang w:eastAsia="en-GB"/>
        </w:rPr>
      </w:pPr>
      <w:hyperlink w:anchor="_Toc25147752" w:history="1">
        <w:r w:rsidR="00650D1C" w:rsidRPr="002F5855">
          <w:rPr>
            <w:rStyle w:val="Hyperlink"/>
          </w:rPr>
          <w:t>14.</w:t>
        </w:r>
        <w:r w:rsidR="00650D1C">
          <w:rPr>
            <w:rFonts w:asciiTheme="minorHAnsi" w:eastAsiaTheme="minorEastAsia" w:hAnsiTheme="minorHAnsi" w:cstheme="minorBidi"/>
            <w:color w:val="auto"/>
            <w:sz w:val="22"/>
            <w:lang w:eastAsia="en-GB"/>
          </w:rPr>
          <w:tab/>
        </w:r>
        <w:r w:rsidR="00650D1C" w:rsidRPr="002F5855">
          <w:rPr>
            <w:rStyle w:val="Hyperlink"/>
          </w:rPr>
          <w:t>Sexual orientation, gender identity and expression</w:t>
        </w:r>
        <w:r w:rsidR="00650D1C">
          <w:rPr>
            <w:webHidden/>
          </w:rPr>
          <w:tab/>
        </w:r>
        <w:r w:rsidR="00650D1C">
          <w:rPr>
            <w:webHidden/>
          </w:rPr>
          <w:fldChar w:fldCharType="begin"/>
        </w:r>
        <w:r w:rsidR="00650D1C">
          <w:rPr>
            <w:webHidden/>
          </w:rPr>
          <w:instrText xml:space="preserve"> PAGEREF _Toc25147752 \h </w:instrText>
        </w:r>
        <w:r w:rsidR="00650D1C">
          <w:rPr>
            <w:webHidden/>
          </w:rPr>
        </w:r>
        <w:r w:rsidR="00650D1C">
          <w:rPr>
            <w:webHidden/>
          </w:rPr>
          <w:fldChar w:fldCharType="separate"/>
        </w:r>
        <w:r w:rsidR="004E3112">
          <w:rPr>
            <w:webHidden/>
          </w:rPr>
          <w:t>36</w:t>
        </w:r>
        <w:r w:rsidR="00650D1C">
          <w:rPr>
            <w:webHidden/>
          </w:rPr>
          <w:fldChar w:fldCharType="end"/>
        </w:r>
      </w:hyperlink>
    </w:p>
    <w:p w14:paraId="6BDC4B2C" w14:textId="1AE9FA58" w:rsidR="00650D1C" w:rsidRDefault="001B517A">
      <w:pPr>
        <w:pStyle w:val="TOC3"/>
        <w:rPr>
          <w:rFonts w:asciiTheme="minorHAnsi" w:eastAsiaTheme="minorEastAsia" w:hAnsiTheme="minorHAnsi" w:cstheme="minorBidi"/>
          <w:noProof/>
          <w:color w:val="auto"/>
          <w:sz w:val="22"/>
          <w:lang w:eastAsia="en-GB"/>
        </w:rPr>
      </w:pPr>
      <w:hyperlink w:anchor="_Toc25147753" w:history="1">
        <w:r w:rsidR="00650D1C" w:rsidRPr="002F5855">
          <w:rPr>
            <w:rStyle w:val="Hyperlink"/>
            <w:noProof/>
            <w:lang w:val="en"/>
          </w:rPr>
          <w:t>14.1</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Legal rights</w:t>
        </w:r>
        <w:r w:rsidR="00650D1C">
          <w:rPr>
            <w:noProof/>
            <w:webHidden/>
          </w:rPr>
          <w:tab/>
        </w:r>
        <w:r w:rsidR="00650D1C">
          <w:rPr>
            <w:noProof/>
            <w:webHidden/>
          </w:rPr>
          <w:fldChar w:fldCharType="begin"/>
        </w:r>
        <w:r w:rsidR="00650D1C">
          <w:rPr>
            <w:noProof/>
            <w:webHidden/>
          </w:rPr>
          <w:instrText xml:space="preserve"> PAGEREF _Toc25147753 \h </w:instrText>
        </w:r>
        <w:r w:rsidR="00650D1C">
          <w:rPr>
            <w:noProof/>
            <w:webHidden/>
          </w:rPr>
        </w:r>
        <w:r w:rsidR="00650D1C">
          <w:rPr>
            <w:noProof/>
            <w:webHidden/>
          </w:rPr>
          <w:fldChar w:fldCharType="separate"/>
        </w:r>
        <w:r w:rsidR="004E3112">
          <w:rPr>
            <w:noProof/>
            <w:webHidden/>
          </w:rPr>
          <w:t>36</w:t>
        </w:r>
        <w:r w:rsidR="00650D1C">
          <w:rPr>
            <w:noProof/>
            <w:webHidden/>
          </w:rPr>
          <w:fldChar w:fldCharType="end"/>
        </w:r>
      </w:hyperlink>
    </w:p>
    <w:p w14:paraId="7D3CDADB" w14:textId="351C12EF" w:rsidR="00650D1C" w:rsidRDefault="001B517A">
      <w:pPr>
        <w:pStyle w:val="TOC3"/>
        <w:rPr>
          <w:rFonts w:asciiTheme="minorHAnsi" w:eastAsiaTheme="minorEastAsia" w:hAnsiTheme="minorHAnsi" w:cstheme="minorBidi"/>
          <w:noProof/>
          <w:color w:val="auto"/>
          <w:sz w:val="22"/>
          <w:lang w:eastAsia="en-GB"/>
        </w:rPr>
      </w:pPr>
      <w:hyperlink w:anchor="_Toc25147754" w:history="1">
        <w:r w:rsidR="00650D1C" w:rsidRPr="002F5855">
          <w:rPr>
            <w:rStyle w:val="Hyperlink"/>
            <w:noProof/>
            <w:lang w:val="en"/>
          </w:rPr>
          <w:t>14.2</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State treatment</w:t>
        </w:r>
        <w:r w:rsidR="00650D1C">
          <w:rPr>
            <w:noProof/>
            <w:webHidden/>
          </w:rPr>
          <w:tab/>
        </w:r>
        <w:r w:rsidR="00650D1C">
          <w:rPr>
            <w:noProof/>
            <w:webHidden/>
          </w:rPr>
          <w:fldChar w:fldCharType="begin"/>
        </w:r>
        <w:r w:rsidR="00650D1C">
          <w:rPr>
            <w:noProof/>
            <w:webHidden/>
          </w:rPr>
          <w:instrText xml:space="preserve"> PAGEREF _Toc25147754 \h </w:instrText>
        </w:r>
        <w:r w:rsidR="00650D1C">
          <w:rPr>
            <w:noProof/>
            <w:webHidden/>
          </w:rPr>
        </w:r>
        <w:r w:rsidR="00650D1C">
          <w:rPr>
            <w:noProof/>
            <w:webHidden/>
          </w:rPr>
          <w:fldChar w:fldCharType="separate"/>
        </w:r>
        <w:r w:rsidR="004E3112">
          <w:rPr>
            <w:noProof/>
            <w:webHidden/>
          </w:rPr>
          <w:t>37</w:t>
        </w:r>
        <w:r w:rsidR="00650D1C">
          <w:rPr>
            <w:noProof/>
            <w:webHidden/>
          </w:rPr>
          <w:fldChar w:fldCharType="end"/>
        </w:r>
      </w:hyperlink>
    </w:p>
    <w:p w14:paraId="22A4F7C6" w14:textId="0E759A2B" w:rsidR="00650D1C" w:rsidRDefault="001B517A">
      <w:pPr>
        <w:pStyle w:val="TOC3"/>
        <w:rPr>
          <w:rFonts w:asciiTheme="minorHAnsi" w:eastAsiaTheme="minorEastAsia" w:hAnsiTheme="minorHAnsi" w:cstheme="minorBidi"/>
          <w:noProof/>
          <w:color w:val="auto"/>
          <w:sz w:val="22"/>
          <w:lang w:eastAsia="en-GB"/>
        </w:rPr>
      </w:pPr>
      <w:hyperlink w:anchor="_Toc25147755" w:history="1">
        <w:r w:rsidR="00650D1C" w:rsidRPr="002F5855">
          <w:rPr>
            <w:rStyle w:val="Hyperlink"/>
            <w:noProof/>
            <w:lang w:val="en"/>
          </w:rPr>
          <w:t>14.3</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Societal treatment and discrimination</w:t>
        </w:r>
        <w:r w:rsidR="00650D1C">
          <w:rPr>
            <w:noProof/>
            <w:webHidden/>
          </w:rPr>
          <w:tab/>
        </w:r>
        <w:r w:rsidR="00650D1C">
          <w:rPr>
            <w:noProof/>
            <w:webHidden/>
          </w:rPr>
          <w:fldChar w:fldCharType="begin"/>
        </w:r>
        <w:r w:rsidR="00650D1C">
          <w:rPr>
            <w:noProof/>
            <w:webHidden/>
          </w:rPr>
          <w:instrText xml:space="preserve"> PAGEREF _Toc25147755 \h </w:instrText>
        </w:r>
        <w:r w:rsidR="00650D1C">
          <w:rPr>
            <w:noProof/>
            <w:webHidden/>
          </w:rPr>
        </w:r>
        <w:r w:rsidR="00650D1C">
          <w:rPr>
            <w:noProof/>
            <w:webHidden/>
          </w:rPr>
          <w:fldChar w:fldCharType="separate"/>
        </w:r>
        <w:r w:rsidR="004E3112">
          <w:rPr>
            <w:noProof/>
            <w:webHidden/>
          </w:rPr>
          <w:t>38</w:t>
        </w:r>
        <w:r w:rsidR="00650D1C">
          <w:rPr>
            <w:noProof/>
            <w:webHidden/>
          </w:rPr>
          <w:fldChar w:fldCharType="end"/>
        </w:r>
      </w:hyperlink>
    </w:p>
    <w:p w14:paraId="2DC23648" w14:textId="5AFE1217" w:rsidR="00650D1C" w:rsidRDefault="001B517A">
      <w:pPr>
        <w:pStyle w:val="TOC2"/>
        <w:rPr>
          <w:rFonts w:asciiTheme="minorHAnsi" w:eastAsiaTheme="minorEastAsia" w:hAnsiTheme="minorHAnsi" w:cstheme="minorBidi"/>
          <w:color w:val="auto"/>
          <w:sz w:val="22"/>
          <w:lang w:eastAsia="en-GB"/>
        </w:rPr>
      </w:pPr>
      <w:hyperlink w:anchor="_Toc25147756" w:history="1">
        <w:r w:rsidR="00650D1C" w:rsidRPr="002F5855">
          <w:rPr>
            <w:rStyle w:val="Hyperlink"/>
          </w:rPr>
          <w:t>15.</w:t>
        </w:r>
        <w:r w:rsidR="00650D1C">
          <w:rPr>
            <w:rFonts w:asciiTheme="minorHAnsi" w:eastAsiaTheme="minorEastAsia" w:hAnsiTheme="minorHAnsi" w:cstheme="minorBidi"/>
            <w:color w:val="auto"/>
            <w:sz w:val="22"/>
            <w:lang w:eastAsia="en-GB"/>
          </w:rPr>
          <w:tab/>
        </w:r>
        <w:r w:rsidR="00650D1C" w:rsidRPr="002F5855">
          <w:rPr>
            <w:rStyle w:val="Hyperlink"/>
          </w:rPr>
          <w:t>Women</w:t>
        </w:r>
        <w:r w:rsidR="00650D1C">
          <w:rPr>
            <w:webHidden/>
          </w:rPr>
          <w:tab/>
        </w:r>
        <w:r w:rsidR="00650D1C">
          <w:rPr>
            <w:webHidden/>
          </w:rPr>
          <w:fldChar w:fldCharType="begin"/>
        </w:r>
        <w:r w:rsidR="00650D1C">
          <w:rPr>
            <w:webHidden/>
          </w:rPr>
          <w:instrText xml:space="preserve"> PAGEREF _Toc25147756 \h </w:instrText>
        </w:r>
        <w:r w:rsidR="00650D1C">
          <w:rPr>
            <w:webHidden/>
          </w:rPr>
        </w:r>
        <w:r w:rsidR="00650D1C">
          <w:rPr>
            <w:webHidden/>
          </w:rPr>
          <w:fldChar w:fldCharType="separate"/>
        </w:r>
        <w:r w:rsidR="004E3112">
          <w:rPr>
            <w:webHidden/>
          </w:rPr>
          <w:t>39</w:t>
        </w:r>
        <w:r w:rsidR="00650D1C">
          <w:rPr>
            <w:webHidden/>
          </w:rPr>
          <w:fldChar w:fldCharType="end"/>
        </w:r>
      </w:hyperlink>
    </w:p>
    <w:p w14:paraId="0EA92959" w14:textId="4F80DD27" w:rsidR="00650D1C" w:rsidRDefault="001B517A">
      <w:pPr>
        <w:pStyle w:val="TOC3"/>
        <w:rPr>
          <w:rFonts w:asciiTheme="minorHAnsi" w:eastAsiaTheme="minorEastAsia" w:hAnsiTheme="minorHAnsi" w:cstheme="minorBidi"/>
          <w:noProof/>
          <w:color w:val="auto"/>
          <w:sz w:val="22"/>
          <w:lang w:eastAsia="en-GB"/>
        </w:rPr>
      </w:pPr>
      <w:hyperlink w:anchor="_Toc25147757" w:history="1">
        <w:r w:rsidR="00650D1C" w:rsidRPr="002F5855">
          <w:rPr>
            <w:rStyle w:val="Hyperlink"/>
            <w:noProof/>
            <w:lang w:val="en"/>
          </w:rPr>
          <w:t>15.1</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Legal, social, and economic rights</w:t>
        </w:r>
        <w:r w:rsidR="00650D1C">
          <w:rPr>
            <w:noProof/>
            <w:webHidden/>
          </w:rPr>
          <w:tab/>
        </w:r>
        <w:r w:rsidR="00650D1C">
          <w:rPr>
            <w:noProof/>
            <w:webHidden/>
          </w:rPr>
          <w:fldChar w:fldCharType="begin"/>
        </w:r>
        <w:r w:rsidR="00650D1C">
          <w:rPr>
            <w:noProof/>
            <w:webHidden/>
          </w:rPr>
          <w:instrText xml:space="preserve"> PAGEREF _Toc25147757 \h </w:instrText>
        </w:r>
        <w:r w:rsidR="00650D1C">
          <w:rPr>
            <w:noProof/>
            <w:webHidden/>
          </w:rPr>
        </w:r>
        <w:r w:rsidR="00650D1C">
          <w:rPr>
            <w:noProof/>
            <w:webHidden/>
          </w:rPr>
          <w:fldChar w:fldCharType="separate"/>
        </w:r>
        <w:r w:rsidR="004E3112">
          <w:rPr>
            <w:noProof/>
            <w:webHidden/>
          </w:rPr>
          <w:t>39</w:t>
        </w:r>
        <w:r w:rsidR="00650D1C">
          <w:rPr>
            <w:noProof/>
            <w:webHidden/>
          </w:rPr>
          <w:fldChar w:fldCharType="end"/>
        </w:r>
      </w:hyperlink>
    </w:p>
    <w:p w14:paraId="0AA3EFDC" w14:textId="2A5AE4BC" w:rsidR="00650D1C" w:rsidRDefault="001B517A">
      <w:pPr>
        <w:pStyle w:val="TOC3"/>
        <w:rPr>
          <w:rFonts w:asciiTheme="minorHAnsi" w:eastAsiaTheme="minorEastAsia" w:hAnsiTheme="minorHAnsi" w:cstheme="minorBidi"/>
          <w:noProof/>
          <w:color w:val="auto"/>
          <w:sz w:val="22"/>
          <w:lang w:eastAsia="en-GB"/>
        </w:rPr>
      </w:pPr>
      <w:hyperlink w:anchor="_Toc25147758" w:history="1">
        <w:r w:rsidR="00650D1C" w:rsidRPr="002F5855">
          <w:rPr>
            <w:rStyle w:val="Hyperlink"/>
            <w:noProof/>
            <w:lang w:val="en"/>
          </w:rPr>
          <w:t>15.2</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Discrimination</w:t>
        </w:r>
        <w:r w:rsidR="00650D1C">
          <w:rPr>
            <w:noProof/>
            <w:webHidden/>
          </w:rPr>
          <w:tab/>
        </w:r>
        <w:r w:rsidR="00650D1C">
          <w:rPr>
            <w:noProof/>
            <w:webHidden/>
          </w:rPr>
          <w:fldChar w:fldCharType="begin"/>
        </w:r>
        <w:r w:rsidR="00650D1C">
          <w:rPr>
            <w:noProof/>
            <w:webHidden/>
          </w:rPr>
          <w:instrText xml:space="preserve"> PAGEREF _Toc25147758 \h </w:instrText>
        </w:r>
        <w:r w:rsidR="00650D1C">
          <w:rPr>
            <w:noProof/>
            <w:webHidden/>
          </w:rPr>
        </w:r>
        <w:r w:rsidR="00650D1C">
          <w:rPr>
            <w:noProof/>
            <w:webHidden/>
          </w:rPr>
          <w:fldChar w:fldCharType="separate"/>
        </w:r>
        <w:r w:rsidR="004E3112">
          <w:rPr>
            <w:noProof/>
            <w:webHidden/>
          </w:rPr>
          <w:t>41</w:t>
        </w:r>
        <w:r w:rsidR="00650D1C">
          <w:rPr>
            <w:noProof/>
            <w:webHidden/>
          </w:rPr>
          <w:fldChar w:fldCharType="end"/>
        </w:r>
      </w:hyperlink>
    </w:p>
    <w:p w14:paraId="4E358B0F" w14:textId="065AB03A" w:rsidR="00650D1C" w:rsidRDefault="001B517A">
      <w:pPr>
        <w:pStyle w:val="TOC3"/>
        <w:rPr>
          <w:rFonts w:asciiTheme="minorHAnsi" w:eastAsiaTheme="minorEastAsia" w:hAnsiTheme="minorHAnsi" w:cstheme="minorBidi"/>
          <w:noProof/>
          <w:color w:val="auto"/>
          <w:sz w:val="22"/>
          <w:lang w:eastAsia="en-GB"/>
        </w:rPr>
      </w:pPr>
      <w:hyperlink w:anchor="_Toc25147759" w:history="1">
        <w:r w:rsidR="00650D1C" w:rsidRPr="002F5855">
          <w:rPr>
            <w:rStyle w:val="Hyperlink"/>
            <w:noProof/>
            <w:lang w:val="en"/>
          </w:rPr>
          <w:t>15.3</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Sexual and gender-based violence (SGBV)</w:t>
        </w:r>
        <w:r w:rsidR="00650D1C">
          <w:rPr>
            <w:noProof/>
            <w:webHidden/>
          </w:rPr>
          <w:tab/>
        </w:r>
        <w:r w:rsidR="00650D1C">
          <w:rPr>
            <w:noProof/>
            <w:webHidden/>
          </w:rPr>
          <w:fldChar w:fldCharType="begin"/>
        </w:r>
        <w:r w:rsidR="00650D1C">
          <w:rPr>
            <w:noProof/>
            <w:webHidden/>
          </w:rPr>
          <w:instrText xml:space="preserve"> PAGEREF _Toc25147759 \h </w:instrText>
        </w:r>
        <w:r w:rsidR="00650D1C">
          <w:rPr>
            <w:noProof/>
            <w:webHidden/>
          </w:rPr>
        </w:r>
        <w:r w:rsidR="00650D1C">
          <w:rPr>
            <w:noProof/>
            <w:webHidden/>
          </w:rPr>
          <w:fldChar w:fldCharType="separate"/>
        </w:r>
        <w:r w:rsidR="004E3112">
          <w:rPr>
            <w:noProof/>
            <w:webHidden/>
          </w:rPr>
          <w:t>41</w:t>
        </w:r>
        <w:r w:rsidR="00650D1C">
          <w:rPr>
            <w:noProof/>
            <w:webHidden/>
          </w:rPr>
          <w:fldChar w:fldCharType="end"/>
        </w:r>
      </w:hyperlink>
    </w:p>
    <w:p w14:paraId="7724AADE" w14:textId="62AC3075" w:rsidR="00650D1C" w:rsidRDefault="001B517A">
      <w:pPr>
        <w:pStyle w:val="TOC3"/>
        <w:rPr>
          <w:rFonts w:asciiTheme="minorHAnsi" w:eastAsiaTheme="minorEastAsia" w:hAnsiTheme="minorHAnsi" w:cstheme="minorBidi"/>
          <w:noProof/>
          <w:color w:val="auto"/>
          <w:sz w:val="22"/>
          <w:lang w:eastAsia="en-GB"/>
        </w:rPr>
      </w:pPr>
      <w:hyperlink w:anchor="_Toc25147760" w:history="1">
        <w:r w:rsidR="00650D1C" w:rsidRPr="002F5855">
          <w:rPr>
            <w:rStyle w:val="Hyperlink"/>
            <w:noProof/>
            <w:lang w:val="en"/>
          </w:rPr>
          <w:t>15.4</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Sexual harassment</w:t>
        </w:r>
        <w:r w:rsidR="00650D1C">
          <w:rPr>
            <w:noProof/>
            <w:webHidden/>
          </w:rPr>
          <w:tab/>
        </w:r>
        <w:r w:rsidR="00650D1C">
          <w:rPr>
            <w:noProof/>
            <w:webHidden/>
          </w:rPr>
          <w:fldChar w:fldCharType="begin"/>
        </w:r>
        <w:r w:rsidR="00650D1C">
          <w:rPr>
            <w:noProof/>
            <w:webHidden/>
          </w:rPr>
          <w:instrText xml:space="preserve"> PAGEREF _Toc25147760 \h </w:instrText>
        </w:r>
        <w:r w:rsidR="00650D1C">
          <w:rPr>
            <w:noProof/>
            <w:webHidden/>
          </w:rPr>
        </w:r>
        <w:r w:rsidR="00650D1C">
          <w:rPr>
            <w:noProof/>
            <w:webHidden/>
          </w:rPr>
          <w:fldChar w:fldCharType="separate"/>
        </w:r>
        <w:r w:rsidR="004E3112">
          <w:rPr>
            <w:noProof/>
            <w:webHidden/>
          </w:rPr>
          <w:t>42</w:t>
        </w:r>
        <w:r w:rsidR="00650D1C">
          <w:rPr>
            <w:noProof/>
            <w:webHidden/>
          </w:rPr>
          <w:fldChar w:fldCharType="end"/>
        </w:r>
      </w:hyperlink>
    </w:p>
    <w:p w14:paraId="54BC007B" w14:textId="6250F49E" w:rsidR="00650D1C" w:rsidRDefault="001B517A">
      <w:pPr>
        <w:pStyle w:val="TOC3"/>
        <w:rPr>
          <w:rFonts w:asciiTheme="minorHAnsi" w:eastAsiaTheme="minorEastAsia" w:hAnsiTheme="minorHAnsi" w:cstheme="minorBidi"/>
          <w:noProof/>
          <w:color w:val="auto"/>
          <w:sz w:val="22"/>
          <w:lang w:eastAsia="en-GB"/>
        </w:rPr>
      </w:pPr>
      <w:hyperlink w:anchor="_Toc25147761" w:history="1">
        <w:r w:rsidR="00650D1C" w:rsidRPr="002F5855">
          <w:rPr>
            <w:rStyle w:val="Hyperlink"/>
            <w:noProof/>
            <w:lang w:val="en"/>
          </w:rPr>
          <w:t>15.5</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Access to support and services</w:t>
        </w:r>
        <w:r w:rsidR="00650D1C">
          <w:rPr>
            <w:noProof/>
            <w:webHidden/>
          </w:rPr>
          <w:tab/>
        </w:r>
        <w:r w:rsidR="00650D1C">
          <w:rPr>
            <w:noProof/>
            <w:webHidden/>
          </w:rPr>
          <w:fldChar w:fldCharType="begin"/>
        </w:r>
        <w:r w:rsidR="00650D1C">
          <w:rPr>
            <w:noProof/>
            <w:webHidden/>
          </w:rPr>
          <w:instrText xml:space="preserve"> PAGEREF _Toc25147761 \h </w:instrText>
        </w:r>
        <w:r w:rsidR="00650D1C">
          <w:rPr>
            <w:noProof/>
            <w:webHidden/>
          </w:rPr>
        </w:r>
        <w:r w:rsidR="00650D1C">
          <w:rPr>
            <w:noProof/>
            <w:webHidden/>
          </w:rPr>
          <w:fldChar w:fldCharType="separate"/>
        </w:r>
        <w:r w:rsidR="004E3112">
          <w:rPr>
            <w:noProof/>
            <w:webHidden/>
          </w:rPr>
          <w:t>43</w:t>
        </w:r>
        <w:r w:rsidR="00650D1C">
          <w:rPr>
            <w:noProof/>
            <w:webHidden/>
          </w:rPr>
          <w:fldChar w:fldCharType="end"/>
        </w:r>
      </w:hyperlink>
    </w:p>
    <w:p w14:paraId="4B6B5602" w14:textId="6A14F269" w:rsidR="00650D1C" w:rsidRDefault="001B517A">
      <w:pPr>
        <w:pStyle w:val="TOC3"/>
        <w:rPr>
          <w:rFonts w:asciiTheme="minorHAnsi" w:eastAsiaTheme="minorEastAsia" w:hAnsiTheme="minorHAnsi" w:cstheme="minorBidi"/>
          <w:noProof/>
          <w:color w:val="auto"/>
          <w:sz w:val="22"/>
          <w:lang w:eastAsia="en-GB"/>
        </w:rPr>
      </w:pPr>
      <w:hyperlink w:anchor="_Toc25147762" w:history="1">
        <w:r w:rsidR="00650D1C" w:rsidRPr="002F5855">
          <w:rPr>
            <w:rStyle w:val="Hyperlink"/>
            <w:noProof/>
            <w:lang w:val="en"/>
          </w:rPr>
          <w:t>15.6</w:t>
        </w:r>
        <w:r w:rsidR="00650D1C">
          <w:rPr>
            <w:rFonts w:asciiTheme="minorHAnsi" w:eastAsiaTheme="minorEastAsia" w:hAnsiTheme="minorHAnsi" w:cstheme="minorBidi"/>
            <w:noProof/>
            <w:color w:val="auto"/>
            <w:sz w:val="22"/>
            <w:lang w:eastAsia="en-GB"/>
          </w:rPr>
          <w:tab/>
        </w:r>
        <w:r w:rsidR="00650D1C" w:rsidRPr="002F5855">
          <w:rPr>
            <w:rStyle w:val="Hyperlink"/>
            <w:noProof/>
            <w:lang w:val="en"/>
          </w:rPr>
          <w:t>State response</w:t>
        </w:r>
        <w:r w:rsidR="00650D1C">
          <w:rPr>
            <w:noProof/>
            <w:webHidden/>
          </w:rPr>
          <w:tab/>
        </w:r>
        <w:r w:rsidR="00650D1C">
          <w:rPr>
            <w:noProof/>
            <w:webHidden/>
          </w:rPr>
          <w:fldChar w:fldCharType="begin"/>
        </w:r>
        <w:r w:rsidR="00650D1C">
          <w:rPr>
            <w:noProof/>
            <w:webHidden/>
          </w:rPr>
          <w:instrText xml:space="preserve"> PAGEREF _Toc25147762 \h </w:instrText>
        </w:r>
        <w:r w:rsidR="00650D1C">
          <w:rPr>
            <w:noProof/>
            <w:webHidden/>
          </w:rPr>
        </w:r>
        <w:r w:rsidR="00650D1C">
          <w:rPr>
            <w:noProof/>
            <w:webHidden/>
          </w:rPr>
          <w:fldChar w:fldCharType="separate"/>
        </w:r>
        <w:r w:rsidR="004E3112">
          <w:rPr>
            <w:noProof/>
            <w:webHidden/>
          </w:rPr>
          <w:t>44</w:t>
        </w:r>
        <w:r w:rsidR="00650D1C">
          <w:rPr>
            <w:noProof/>
            <w:webHidden/>
          </w:rPr>
          <w:fldChar w:fldCharType="end"/>
        </w:r>
      </w:hyperlink>
    </w:p>
    <w:p w14:paraId="6FCF7712" w14:textId="07E1D242" w:rsidR="00650D1C" w:rsidRDefault="001B517A">
      <w:pPr>
        <w:pStyle w:val="TOC1"/>
        <w:rPr>
          <w:rFonts w:asciiTheme="minorHAnsi" w:eastAsiaTheme="minorEastAsia" w:hAnsiTheme="minorHAnsi" w:cstheme="minorBidi"/>
          <w:b w:val="0"/>
          <w:noProof/>
          <w:color w:val="auto"/>
          <w:sz w:val="22"/>
          <w:lang w:eastAsia="en-GB"/>
        </w:rPr>
      </w:pPr>
      <w:hyperlink w:anchor="_Toc25147763" w:history="1">
        <w:r w:rsidR="00650D1C" w:rsidRPr="002F5855">
          <w:rPr>
            <w:rStyle w:val="Hyperlink"/>
            <w:noProof/>
          </w:rPr>
          <w:t>Terms of reference</w:t>
        </w:r>
        <w:r w:rsidR="00650D1C">
          <w:rPr>
            <w:noProof/>
            <w:webHidden/>
          </w:rPr>
          <w:tab/>
        </w:r>
        <w:r w:rsidR="00650D1C">
          <w:rPr>
            <w:noProof/>
            <w:webHidden/>
          </w:rPr>
          <w:fldChar w:fldCharType="begin"/>
        </w:r>
        <w:r w:rsidR="00650D1C">
          <w:rPr>
            <w:noProof/>
            <w:webHidden/>
          </w:rPr>
          <w:instrText xml:space="preserve"> PAGEREF _Toc25147763 \h </w:instrText>
        </w:r>
        <w:r w:rsidR="00650D1C">
          <w:rPr>
            <w:noProof/>
            <w:webHidden/>
          </w:rPr>
        </w:r>
        <w:r w:rsidR="00650D1C">
          <w:rPr>
            <w:noProof/>
            <w:webHidden/>
          </w:rPr>
          <w:fldChar w:fldCharType="separate"/>
        </w:r>
        <w:r w:rsidR="004E3112">
          <w:rPr>
            <w:noProof/>
            <w:webHidden/>
          </w:rPr>
          <w:t>47</w:t>
        </w:r>
        <w:r w:rsidR="00650D1C">
          <w:rPr>
            <w:noProof/>
            <w:webHidden/>
          </w:rPr>
          <w:fldChar w:fldCharType="end"/>
        </w:r>
      </w:hyperlink>
    </w:p>
    <w:p w14:paraId="0517E068" w14:textId="625A1938" w:rsidR="00650D1C" w:rsidRDefault="001B517A">
      <w:pPr>
        <w:pStyle w:val="TOC1"/>
        <w:rPr>
          <w:rFonts w:asciiTheme="minorHAnsi" w:eastAsiaTheme="minorEastAsia" w:hAnsiTheme="minorHAnsi" w:cstheme="minorBidi"/>
          <w:b w:val="0"/>
          <w:noProof/>
          <w:color w:val="auto"/>
          <w:sz w:val="22"/>
          <w:lang w:eastAsia="en-GB"/>
        </w:rPr>
      </w:pPr>
      <w:hyperlink w:anchor="_Toc25147764" w:history="1">
        <w:r w:rsidR="00650D1C" w:rsidRPr="002F5855">
          <w:rPr>
            <w:rStyle w:val="Hyperlink"/>
            <w:noProof/>
          </w:rPr>
          <w:t>Bibliography</w:t>
        </w:r>
        <w:r w:rsidR="00650D1C">
          <w:rPr>
            <w:noProof/>
            <w:webHidden/>
          </w:rPr>
          <w:tab/>
        </w:r>
        <w:r w:rsidR="00650D1C">
          <w:rPr>
            <w:noProof/>
            <w:webHidden/>
          </w:rPr>
          <w:fldChar w:fldCharType="begin"/>
        </w:r>
        <w:r w:rsidR="00650D1C">
          <w:rPr>
            <w:noProof/>
            <w:webHidden/>
          </w:rPr>
          <w:instrText xml:space="preserve"> PAGEREF _Toc25147764 \h </w:instrText>
        </w:r>
        <w:r w:rsidR="00650D1C">
          <w:rPr>
            <w:noProof/>
            <w:webHidden/>
          </w:rPr>
        </w:r>
        <w:r w:rsidR="00650D1C">
          <w:rPr>
            <w:noProof/>
            <w:webHidden/>
          </w:rPr>
          <w:fldChar w:fldCharType="separate"/>
        </w:r>
        <w:r w:rsidR="004E3112">
          <w:rPr>
            <w:noProof/>
            <w:webHidden/>
          </w:rPr>
          <w:t>49</w:t>
        </w:r>
        <w:r w:rsidR="00650D1C">
          <w:rPr>
            <w:noProof/>
            <w:webHidden/>
          </w:rPr>
          <w:fldChar w:fldCharType="end"/>
        </w:r>
      </w:hyperlink>
    </w:p>
    <w:p w14:paraId="0008BACB" w14:textId="7D09C58E" w:rsidR="00650D1C" w:rsidRDefault="001B517A">
      <w:pPr>
        <w:pStyle w:val="TOC2"/>
        <w:rPr>
          <w:rFonts w:asciiTheme="minorHAnsi" w:eastAsiaTheme="minorEastAsia" w:hAnsiTheme="minorHAnsi" w:cstheme="minorBidi"/>
          <w:color w:val="auto"/>
          <w:sz w:val="22"/>
          <w:lang w:eastAsia="en-GB"/>
        </w:rPr>
      </w:pPr>
      <w:hyperlink w:anchor="_Toc25147765" w:history="1">
        <w:r w:rsidR="00650D1C" w:rsidRPr="002F5855">
          <w:rPr>
            <w:rStyle w:val="Hyperlink"/>
          </w:rPr>
          <w:t>Sources consulted but not cited</w:t>
        </w:r>
        <w:r w:rsidR="00650D1C">
          <w:rPr>
            <w:webHidden/>
          </w:rPr>
          <w:tab/>
        </w:r>
        <w:r w:rsidR="00650D1C">
          <w:rPr>
            <w:webHidden/>
          </w:rPr>
          <w:fldChar w:fldCharType="begin"/>
        </w:r>
        <w:r w:rsidR="00650D1C">
          <w:rPr>
            <w:webHidden/>
          </w:rPr>
          <w:instrText xml:space="preserve"> PAGEREF _Toc25147765 \h </w:instrText>
        </w:r>
        <w:r w:rsidR="00650D1C">
          <w:rPr>
            <w:webHidden/>
          </w:rPr>
        </w:r>
        <w:r w:rsidR="00650D1C">
          <w:rPr>
            <w:webHidden/>
          </w:rPr>
          <w:fldChar w:fldCharType="separate"/>
        </w:r>
        <w:r w:rsidR="004E3112">
          <w:rPr>
            <w:webHidden/>
          </w:rPr>
          <w:t>53</w:t>
        </w:r>
        <w:r w:rsidR="00650D1C">
          <w:rPr>
            <w:webHidden/>
          </w:rPr>
          <w:fldChar w:fldCharType="end"/>
        </w:r>
      </w:hyperlink>
    </w:p>
    <w:p w14:paraId="69F2BC62" w14:textId="685A30C1" w:rsidR="00650D1C" w:rsidRDefault="001B517A">
      <w:pPr>
        <w:pStyle w:val="TOC1"/>
        <w:rPr>
          <w:rFonts w:asciiTheme="minorHAnsi" w:eastAsiaTheme="minorEastAsia" w:hAnsiTheme="minorHAnsi" w:cstheme="minorBidi"/>
          <w:b w:val="0"/>
          <w:noProof/>
          <w:color w:val="auto"/>
          <w:sz w:val="22"/>
          <w:lang w:eastAsia="en-GB"/>
        </w:rPr>
      </w:pPr>
      <w:hyperlink w:anchor="_Toc25147766" w:history="1">
        <w:r w:rsidR="00650D1C" w:rsidRPr="002F5855">
          <w:rPr>
            <w:rStyle w:val="Hyperlink"/>
            <w:noProof/>
          </w:rPr>
          <w:t>Version control</w:t>
        </w:r>
        <w:r w:rsidR="00650D1C">
          <w:rPr>
            <w:noProof/>
            <w:webHidden/>
          </w:rPr>
          <w:tab/>
        </w:r>
        <w:r w:rsidR="00650D1C">
          <w:rPr>
            <w:noProof/>
            <w:webHidden/>
          </w:rPr>
          <w:fldChar w:fldCharType="begin"/>
        </w:r>
        <w:r w:rsidR="00650D1C">
          <w:rPr>
            <w:noProof/>
            <w:webHidden/>
          </w:rPr>
          <w:instrText xml:space="preserve"> PAGEREF _Toc25147766 \h </w:instrText>
        </w:r>
        <w:r w:rsidR="00650D1C">
          <w:rPr>
            <w:noProof/>
            <w:webHidden/>
          </w:rPr>
        </w:r>
        <w:r w:rsidR="00650D1C">
          <w:rPr>
            <w:noProof/>
            <w:webHidden/>
          </w:rPr>
          <w:fldChar w:fldCharType="separate"/>
        </w:r>
        <w:r w:rsidR="004E3112">
          <w:rPr>
            <w:noProof/>
            <w:webHidden/>
          </w:rPr>
          <w:t>54</w:t>
        </w:r>
        <w:r w:rsidR="00650D1C">
          <w:rPr>
            <w:noProof/>
            <w:webHidden/>
          </w:rPr>
          <w:fldChar w:fldCharType="end"/>
        </w:r>
      </w:hyperlink>
    </w:p>
    <w:p w14:paraId="1B96FD67" w14:textId="77777777" w:rsidR="001E2AF9" w:rsidRDefault="00EA3BC4" w:rsidP="001E2AF9">
      <w:pPr>
        <w:pStyle w:val="NoSpacing"/>
      </w:pPr>
      <w:r>
        <w:fldChar w:fldCharType="end"/>
      </w:r>
      <w:bookmarkStart w:id="7" w:name="_Country_information"/>
      <w:bookmarkStart w:id="8" w:name="_Country_information_1"/>
      <w:bookmarkStart w:id="9" w:name="_Toc500775370"/>
      <w:bookmarkStart w:id="10" w:name="_Toc409598708"/>
      <w:bookmarkEnd w:id="4"/>
      <w:bookmarkEnd w:id="7"/>
      <w:bookmarkEnd w:id="8"/>
    </w:p>
    <w:p w14:paraId="6879A26D" w14:textId="77777777" w:rsidR="001E2AF9" w:rsidRDefault="001E2AF9" w:rsidP="001E2AF9">
      <w:pPr>
        <w:pStyle w:val="NoSpacing"/>
      </w:pPr>
    </w:p>
    <w:p w14:paraId="7DC5C898" w14:textId="77777777" w:rsidR="001E2AF9" w:rsidRDefault="001E2AF9" w:rsidP="001E2AF9">
      <w:pPr>
        <w:pStyle w:val="NoSpacing"/>
      </w:pPr>
    </w:p>
    <w:p w14:paraId="44110E8D" w14:textId="77777777" w:rsidR="001E2AF9" w:rsidRDefault="001E2AF9" w:rsidP="001E2AF9">
      <w:pPr>
        <w:pStyle w:val="NoSpacing"/>
      </w:pPr>
    </w:p>
    <w:p w14:paraId="1598533E" w14:textId="77777777" w:rsidR="00650D1C" w:rsidRDefault="00650D1C">
      <w:pPr>
        <w:spacing w:after="200" w:line="276" w:lineRule="auto"/>
        <w:rPr>
          <w:rFonts w:eastAsiaTheme="majorEastAsia" w:cstheme="majorBidi"/>
          <w:bCs/>
          <w:color w:val="7030A0"/>
          <w:sz w:val="52"/>
          <w:szCs w:val="28"/>
        </w:rPr>
      </w:pPr>
      <w:bookmarkStart w:id="11" w:name="_Toc25147703"/>
      <w:r>
        <w:br w:type="page"/>
      </w:r>
    </w:p>
    <w:p w14:paraId="7456BF4D" w14:textId="6136FD17" w:rsidR="00EA3BC4" w:rsidRDefault="00EA3BC4" w:rsidP="001E2AF9">
      <w:pPr>
        <w:pStyle w:val="Heading1"/>
      </w:pPr>
      <w:r>
        <w:lastRenderedPageBreak/>
        <w:t>Country information</w:t>
      </w:r>
      <w:bookmarkEnd w:id="9"/>
      <w:bookmarkEnd w:id="11"/>
    </w:p>
    <w:p w14:paraId="3EF5D32D" w14:textId="464140B2" w:rsidR="00EA3BC4" w:rsidRDefault="002501E9" w:rsidP="001E2AF9">
      <w:pPr>
        <w:pStyle w:val="NoSpacing"/>
        <w:jc w:val="right"/>
        <w:rPr>
          <w:color w:val="7030A0"/>
        </w:rPr>
      </w:pPr>
      <w:r>
        <w:rPr>
          <w:color w:val="7030A0"/>
        </w:rPr>
        <w:t>Section 1 u</w:t>
      </w:r>
      <w:r w:rsidR="00EA3BC4" w:rsidRPr="00AF62ED">
        <w:rPr>
          <w:color w:val="7030A0"/>
        </w:rPr>
        <w:t xml:space="preserve">pdated: </w:t>
      </w:r>
      <w:r w:rsidR="00795548">
        <w:rPr>
          <w:color w:val="7030A0"/>
        </w:rPr>
        <w:t>18 Novem</w:t>
      </w:r>
      <w:r w:rsidR="00502E70">
        <w:rPr>
          <w:color w:val="7030A0"/>
        </w:rPr>
        <w:t>ber</w:t>
      </w:r>
      <w:r w:rsidR="00A0781A">
        <w:rPr>
          <w:color w:val="7030A0"/>
        </w:rPr>
        <w:t xml:space="preserve"> 2</w:t>
      </w:r>
      <w:r w:rsidR="00C40673">
        <w:rPr>
          <w:color w:val="7030A0"/>
        </w:rPr>
        <w:t>01</w:t>
      </w:r>
      <w:r w:rsidR="00C959DE">
        <w:rPr>
          <w:color w:val="7030A0"/>
        </w:rPr>
        <w:t>9</w:t>
      </w:r>
    </w:p>
    <w:p w14:paraId="6E509836" w14:textId="6128257F" w:rsidR="00BD1EA8" w:rsidRDefault="00BD1EA8" w:rsidP="007C5992">
      <w:pPr>
        <w:pStyle w:val="Heading2"/>
      </w:pPr>
      <w:r>
        <w:t xml:space="preserve">  </w:t>
      </w:r>
      <w:bookmarkStart w:id="12" w:name="_Toc25147704"/>
      <w:r>
        <w:t>Geography and demography</w:t>
      </w:r>
      <w:bookmarkEnd w:id="12"/>
    </w:p>
    <w:p w14:paraId="24EC3B37" w14:textId="77777777" w:rsidR="00BD1EA8" w:rsidRDefault="00BD1EA8" w:rsidP="00BD1EA8">
      <w:pPr>
        <w:pStyle w:val="Heading3"/>
      </w:pPr>
      <w:r>
        <w:t xml:space="preserve">       </w:t>
      </w:r>
      <w:bookmarkStart w:id="13" w:name="_Toc25147705"/>
      <w:r>
        <w:t>Key facts</w:t>
      </w:r>
      <w:bookmarkEnd w:id="13"/>
    </w:p>
    <w:tbl>
      <w:tblPr>
        <w:tblStyle w:val="TableGrid"/>
        <w:tblW w:w="0" w:type="auto"/>
        <w:tblInd w:w="846" w:type="dxa"/>
        <w:tblLook w:val="04A0" w:firstRow="1" w:lastRow="0" w:firstColumn="1" w:lastColumn="0" w:noHBand="0" w:noVBand="1"/>
      </w:tblPr>
      <w:tblGrid>
        <w:gridCol w:w="2551"/>
        <w:gridCol w:w="5619"/>
      </w:tblGrid>
      <w:tr w:rsidR="0082131D" w14:paraId="02542BAC" w14:textId="77777777" w:rsidTr="00C506E7">
        <w:tc>
          <w:tcPr>
            <w:tcW w:w="8170" w:type="dxa"/>
            <w:gridSpan w:val="2"/>
          </w:tcPr>
          <w:p w14:paraId="04BDD9AB" w14:textId="13F6EB0D" w:rsidR="0082131D" w:rsidRPr="0082131D" w:rsidRDefault="0082131D" w:rsidP="0082131D">
            <w:pPr>
              <w:jc w:val="center"/>
              <w:rPr>
                <w:b/>
              </w:rPr>
            </w:pPr>
            <w:bookmarkStart w:id="14" w:name="_Toc491786822"/>
            <w:r w:rsidRPr="0082131D">
              <w:rPr>
                <w:b/>
              </w:rPr>
              <w:t>Key geographical and demographic facts</w:t>
            </w:r>
          </w:p>
        </w:tc>
      </w:tr>
      <w:tr w:rsidR="00D6769B" w14:paraId="308888A1" w14:textId="77777777" w:rsidTr="001E3E66">
        <w:tc>
          <w:tcPr>
            <w:tcW w:w="2551" w:type="dxa"/>
          </w:tcPr>
          <w:p w14:paraId="1B1711F0" w14:textId="1418F827" w:rsidR="00D6769B" w:rsidRPr="00D83559" w:rsidRDefault="00D6769B" w:rsidP="00C67E43">
            <w:pPr>
              <w:jc w:val="center"/>
              <w:rPr>
                <w:b/>
              </w:rPr>
            </w:pPr>
            <w:r w:rsidRPr="00D83559">
              <w:rPr>
                <w:b/>
              </w:rPr>
              <w:t xml:space="preserve">Full </w:t>
            </w:r>
            <w:r w:rsidR="007A6DE9" w:rsidRPr="00D83559">
              <w:rPr>
                <w:b/>
              </w:rPr>
              <w:t>c</w:t>
            </w:r>
            <w:r w:rsidRPr="00D83559">
              <w:rPr>
                <w:b/>
              </w:rPr>
              <w:t xml:space="preserve">ountry </w:t>
            </w:r>
            <w:r w:rsidR="007A6DE9" w:rsidRPr="00D83559">
              <w:rPr>
                <w:b/>
              </w:rPr>
              <w:t>n</w:t>
            </w:r>
            <w:r w:rsidRPr="00D83559">
              <w:rPr>
                <w:b/>
              </w:rPr>
              <w:t>ame</w:t>
            </w:r>
            <w:r w:rsidR="007F4303" w:rsidRPr="00D83559">
              <w:rPr>
                <w:b/>
              </w:rPr>
              <w:t>:</w:t>
            </w:r>
          </w:p>
        </w:tc>
        <w:tc>
          <w:tcPr>
            <w:tcW w:w="5619" w:type="dxa"/>
          </w:tcPr>
          <w:p w14:paraId="5F17D663" w14:textId="58828545" w:rsidR="00D6769B" w:rsidRDefault="00F6039A" w:rsidP="00D6769B">
            <w:r>
              <w:t xml:space="preserve">Federal Democratic </w:t>
            </w:r>
            <w:r w:rsidR="004B07C9">
              <w:t xml:space="preserve">Republic of </w:t>
            </w:r>
            <w:r>
              <w:t>Ethiopia</w:t>
            </w:r>
            <w:r w:rsidR="004B07C9">
              <w:rPr>
                <w:rStyle w:val="FootnoteReference"/>
              </w:rPr>
              <w:footnoteReference w:id="2"/>
            </w:r>
          </w:p>
        </w:tc>
      </w:tr>
      <w:tr w:rsidR="00D6769B" w14:paraId="47DCF241" w14:textId="77777777" w:rsidTr="001E3E66">
        <w:tc>
          <w:tcPr>
            <w:tcW w:w="2551" w:type="dxa"/>
          </w:tcPr>
          <w:p w14:paraId="5FA9A984" w14:textId="7E020868" w:rsidR="00D6769B" w:rsidRPr="00D83559" w:rsidRDefault="00D6769B" w:rsidP="00C67E43">
            <w:pPr>
              <w:jc w:val="center"/>
              <w:rPr>
                <w:b/>
              </w:rPr>
            </w:pPr>
            <w:r w:rsidRPr="00D83559">
              <w:rPr>
                <w:b/>
              </w:rPr>
              <w:t>Area</w:t>
            </w:r>
            <w:r w:rsidR="0085586C">
              <w:rPr>
                <w:b/>
              </w:rPr>
              <w:t>:</w:t>
            </w:r>
          </w:p>
        </w:tc>
        <w:tc>
          <w:tcPr>
            <w:tcW w:w="5619" w:type="dxa"/>
          </w:tcPr>
          <w:p w14:paraId="1DA0BCA4" w14:textId="6BB827C2" w:rsidR="004E3EB8" w:rsidRDefault="004E3EB8" w:rsidP="004E3EB8">
            <w:r>
              <w:t>T</w:t>
            </w:r>
            <w:r w:rsidR="009A2BCD">
              <w:t>otal</w:t>
            </w:r>
            <w:r>
              <w:t xml:space="preserve"> area</w:t>
            </w:r>
            <w:r w:rsidR="009A2BCD">
              <w:t xml:space="preserve">: </w:t>
            </w:r>
            <w:r w:rsidR="006E4DAA" w:rsidRPr="006E4DAA">
              <w:t xml:space="preserve">1,104,300 </w:t>
            </w:r>
            <w:proofErr w:type="spellStart"/>
            <w:r w:rsidR="006E4DAA" w:rsidRPr="006E4DAA">
              <w:t>sq</w:t>
            </w:r>
            <w:proofErr w:type="spellEnd"/>
            <w:r w:rsidR="006E4DAA" w:rsidRPr="006E4DAA">
              <w:t xml:space="preserve"> km </w:t>
            </w:r>
            <w:r>
              <w:t xml:space="preserve">                             land: </w:t>
            </w:r>
            <w:r w:rsidR="006E4DAA">
              <w:t xml:space="preserve">1,096,570 </w:t>
            </w:r>
            <w:proofErr w:type="spellStart"/>
            <w:r w:rsidR="009A2BCD">
              <w:t>sq</w:t>
            </w:r>
            <w:proofErr w:type="spellEnd"/>
            <w:r w:rsidR="009A2BCD">
              <w:t xml:space="preserve"> km</w:t>
            </w:r>
            <w:r>
              <w:t xml:space="preserve">                                                       </w:t>
            </w:r>
            <w:r w:rsidR="00004C81">
              <w:t xml:space="preserve"> </w:t>
            </w:r>
            <w:r w:rsidR="009A2BCD">
              <w:t xml:space="preserve">water: </w:t>
            </w:r>
            <w:r w:rsidR="006E4DAA">
              <w:t>7,730</w:t>
            </w:r>
            <w:r w:rsidR="004B3437" w:rsidRPr="006E4DAA">
              <w:t xml:space="preserve"> </w:t>
            </w:r>
            <w:proofErr w:type="spellStart"/>
            <w:r w:rsidR="009A2BCD">
              <w:t>sq</w:t>
            </w:r>
            <w:proofErr w:type="spellEnd"/>
            <w:r w:rsidR="009A2BCD">
              <w:t xml:space="preserve"> km</w:t>
            </w:r>
            <w:r w:rsidR="00004C81">
              <w:rPr>
                <w:rStyle w:val="FootnoteReference"/>
              </w:rPr>
              <w:footnoteReference w:id="3"/>
            </w:r>
            <w:r w:rsidR="00770CF3">
              <w:t xml:space="preserve"> </w:t>
            </w:r>
            <w:r>
              <w:t xml:space="preserve"> </w:t>
            </w:r>
          </w:p>
          <w:p w14:paraId="0AD927EA" w14:textId="669C52C5" w:rsidR="00A461FE" w:rsidRDefault="004E3EB8" w:rsidP="004E3EB8">
            <w:r>
              <w:t>For comparison</w:t>
            </w:r>
            <w:r w:rsidR="007901BB">
              <w:t>, Ethiopia has roughly 4 times the total area of the UK</w:t>
            </w:r>
            <w:r w:rsidR="00770CF3">
              <w:rPr>
                <w:rStyle w:val="FootnoteReference"/>
              </w:rPr>
              <w:footnoteReference w:id="4"/>
            </w:r>
            <w:r w:rsidR="007901BB">
              <w:t>.</w:t>
            </w:r>
          </w:p>
        </w:tc>
      </w:tr>
      <w:tr w:rsidR="00A461FE" w14:paraId="58582A37" w14:textId="77777777" w:rsidTr="001E3E66">
        <w:tc>
          <w:tcPr>
            <w:tcW w:w="2551" w:type="dxa"/>
          </w:tcPr>
          <w:p w14:paraId="24C0DD80" w14:textId="2F097C1D" w:rsidR="00A461FE" w:rsidRPr="00D83559" w:rsidRDefault="00A461FE" w:rsidP="00C67E43">
            <w:pPr>
              <w:jc w:val="center"/>
              <w:rPr>
                <w:b/>
              </w:rPr>
            </w:pPr>
            <w:r w:rsidRPr="00D83559">
              <w:rPr>
                <w:b/>
              </w:rPr>
              <w:t>Border countries</w:t>
            </w:r>
            <w:r w:rsidR="0085586C">
              <w:rPr>
                <w:b/>
              </w:rPr>
              <w:t>:</w:t>
            </w:r>
          </w:p>
        </w:tc>
        <w:tc>
          <w:tcPr>
            <w:tcW w:w="5619" w:type="dxa"/>
          </w:tcPr>
          <w:p w14:paraId="15FE5038" w14:textId="342A1503" w:rsidR="00A461FE" w:rsidRDefault="00451AE5" w:rsidP="009A2BCD">
            <w:r>
              <w:t>Ethiopia</w:t>
            </w:r>
            <w:r w:rsidR="00C10318">
              <w:t xml:space="preserve"> is a landlocked country with no coastline</w:t>
            </w:r>
            <w:r w:rsidR="009608AA">
              <w:t>.</w:t>
            </w:r>
            <w:r w:rsidR="00C10318">
              <w:t xml:space="preserve"> </w:t>
            </w:r>
            <w:r w:rsidR="009608AA">
              <w:t>I</w:t>
            </w:r>
            <w:r w:rsidR="00C10318">
              <w:t>t</w:t>
            </w:r>
            <w:r>
              <w:t>s borders (</w:t>
            </w:r>
            <w:r w:rsidRPr="00451AE5">
              <w:t>5,925 km</w:t>
            </w:r>
            <w:r>
              <w:t xml:space="preserve">) are with </w:t>
            </w:r>
            <w:r w:rsidR="005A7ECC" w:rsidRPr="005A7ECC">
              <w:t>Djibouti</w:t>
            </w:r>
            <w:r>
              <w:t xml:space="preserve">, </w:t>
            </w:r>
            <w:r w:rsidR="005A7ECC" w:rsidRPr="005A7ECC">
              <w:t>Eritrea</w:t>
            </w:r>
            <w:r>
              <w:t>, K</w:t>
            </w:r>
            <w:r w:rsidR="005A7ECC" w:rsidRPr="005A7ECC">
              <w:t>enya, Somalia</w:t>
            </w:r>
            <w:r>
              <w:t>,</w:t>
            </w:r>
            <w:r w:rsidR="005A7ECC" w:rsidRPr="005A7ECC">
              <w:t xml:space="preserve"> South Sudan,</w:t>
            </w:r>
            <w:r>
              <w:t xml:space="preserve"> and </w:t>
            </w:r>
            <w:r w:rsidR="005A7ECC" w:rsidRPr="005A7ECC">
              <w:t>Sudan</w:t>
            </w:r>
            <w:r w:rsidR="00004C81">
              <w:rPr>
                <w:rStyle w:val="FootnoteReference"/>
              </w:rPr>
              <w:footnoteReference w:id="5"/>
            </w:r>
            <w:r w:rsidR="006C1466">
              <w:t>.</w:t>
            </w:r>
            <w:r w:rsidR="005A7ECC" w:rsidRPr="005A7ECC">
              <w:t xml:space="preserve"> </w:t>
            </w:r>
          </w:p>
        </w:tc>
      </w:tr>
      <w:tr w:rsidR="00B03EDE" w14:paraId="3DD9B9E2" w14:textId="77777777" w:rsidTr="001E3E66">
        <w:tc>
          <w:tcPr>
            <w:tcW w:w="2551" w:type="dxa"/>
          </w:tcPr>
          <w:p w14:paraId="23790EEA" w14:textId="19EB219B" w:rsidR="00B03EDE" w:rsidRPr="00D83559" w:rsidRDefault="00B03EDE" w:rsidP="00C67E43">
            <w:pPr>
              <w:jc w:val="center"/>
              <w:rPr>
                <w:b/>
              </w:rPr>
            </w:pPr>
            <w:r w:rsidRPr="00D83559">
              <w:rPr>
                <w:b/>
              </w:rPr>
              <w:t>Flag</w:t>
            </w:r>
            <w:r w:rsidR="0085586C">
              <w:rPr>
                <w:b/>
              </w:rPr>
              <w:t>:</w:t>
            </w:r>
          </w:p>
        </w:tc>
        <w:tc>
          <w:tcPr>
            <w:tcW w:w="5619" w:type="dxa"/>
          </w:tcPr>
          <w:p w14:paraId="763DD9CE" w14:textId="08653852" w:rsidR="00B03EDE" w:rsidRPr="00B03EDE" w:rsidRDefault="00B03EDE" w:rsidP="00A45676">
            <w:pPr>
              <w:spacing w:before="120"/>
            </w:pPr>
            <w:r w:rsidRPr="00B03EDE">
              <w:t xml:space="preserve"> </w:t>
            </w:r>
            <w:r w:rsidR="006E4DAA">
              <w:rPr>
                <w:noProof/>
                <w:color w:val="337AB7"/>
                <w:sz w:val="18"/>
                <w:szCs w:val="18"/>
                <w:lang w:val="en"/>
              </w:rPr>
              <w:drawing>
                <wp:inline distT="0" distB="0" distL="0" distR="0" wp14:anchorId="2C0E7567" wp14:editId="452642B4">
                  <wp:extent cx="2880000" cy="1652400"/>
                  <wp:effectExtent l="0" t="0" r="0" b="5080"/>
                  <wp:docPr id="5" name="Picture 5" descr="Ethiopia Fla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iopia Fla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0000" cy="1652400"/>
                          </a:xfrm>
                          <a:prstGeom prst="rect">
                            <a:avLst/>
                          </a:prstGeom>
                          <a:noFill/>
                          <a:ln>
                            <a:noFill/>
                          </a:ln>
                        </pic:spPr>
                      </pic:pic>
                    </a:graphicData>
                  </a:graphic>
                </wp:inline>
              </w:drawing>
            </w:r>
            <w:r>
              <w:rPr>
                <w:rStyle w:val="FootnoteReference"/>
              </w:rPr>
              <w:footnoteReference w:id="6"/>
            </w:r>
          </w:p>
        </w:tc>
      </w:tr>
      <w:tr w:rsidR="00D6769B" w14:paraId="7FE44082" w14:textId="77777777" w:rsidTr="001E3E66">
        <w:tc>
          <w:tcPr>
            <w:tcW w:w="2551" w:type="dxa"/>
          </w:tcPr>
          <w:p w14:paraId="6E86A6CD" w14:textId="6C74EC35" w:rsidR="00D6769B" w:rsidRPr="00D83559" w:rsidRDefault="00D6769B" w:rsidP="00C67E43">
            <w:pPr>
              <w:jc w:val="center"/>
              <w:rPr>
                <w:b/>
              </w:rPr>
            </w:pPr>
            <w:r w:rsidRPr="00D83559">
              <w:rPr>
                <w:b/>
              </w:rPr>
              <w:t>Population</w:t>
            </w:r>
            <w:r w:rsidR="0085586C">
              <w:rPr>
                <w:b/>
              </w:rPr>
              <w:t>:</w:t>
            </w:r>
          </w:p>
        </w:tc>
        <w:tc>
          <w:tcPr>
            <w:tcW w:w="5619" w:type="dxa"/>
          </w:tcPr>
          <w:p w14:paraId="5762D24B" w14:textId="578962F1" w:rsidR="00200008" w:rsidRDefault="001B0E7C" w:rsidP="00FE33A3">
            <w:pPr>
              <w:tabs>
                <w:tab w:val="left" w:pos="3420"/>
              </w:tabs>
              <w:rPr>
                <w:rStyle w:val="Hyperlink"/>
              </w:rPr>
            </w:pPr>
            <w:r>
              <w:t>1</w:t>
            </w:r>
            <w:r w:rsidRPr="001B0E7C">
              <w:t>08,386,391 (July 2018 est</w:t>
            </w:r>
            <w:r>
              <w:t>imate</w:t>
            </w:r>
            <w:r w:rsidRPr="001B0E7C">
              <w:t>)</w:t>
            </w:r>
            <w:r>
              <w:rPr>
                <w:rStyle w:val="FootnoteReference"/>
              </w:rPr>
              <w:footnoteReference w:id="7"/>
            </w:r>
            <w:r>
              <w:t xml:space="preserve">. </w:t>
            </w:r>
            <w:r w:rsidR="0017666C">
              <w:t xml:space="preserve">  </w:t>
            </w:r>
            <w:r w:rsidR="00E522B6">
              <w:t xml:space="preserve"> </w:t>
            </w:r>
          </w:p>
          <w:p w14:paraId="78BC48BF" w14:textId="77777777" w:rsidR="0017666C" w:rsidRDefault="00E35C48" w:rsidP="00FE33A3">
            <w:pPr>
              <w:tabs>
                <w:tab w:val="left" w:pos="3420"/>
              </w:tabs>
            </w:pPr>
            <w:r w:rsidRPr="0017666C">
              <w:t>The last official population census was carried out in 2007 and the population then was recorded as 73.7 million</w:t>
            </w:r>
            <w:r w:rsidR="0017666C">
              <w:rPr>
                <w:rStyle w:val="FootnoteReference"/>
              </w:rPr>
              <w:footnoteReference w:id="8"/>
            </w:r>
            <w:r w:rsidRPr="0017666C">
              <w:t xml:space="preserve">. </w:t>
            </w:r>
            <w:r w:rsidR="0017666C">
              <w:t xml:space="preserve">                                                              </w:t>
            </w:r>
          </w:p>
          <w:p w14:paraId="3EB9FB23" w14:textId="38FEB8DB" w:rsidR="002D1319" w:rsidRPr="006C1466" w:rsidRDefault="0017666C" w:rsidP="00FE33A3">
            <w:pPr>
              <w:tabs>
                <w:tab w:val="left" w:pos="3420"/>
              </w:tabs>
            </w:pPr>
            <w:r>
              <w:t xml:space="preserve">See also </w:t>
            </w:r>
            <w:hyperlink w:anchor="_Population_distribution_and" w:history="1">
              <w:r w:rsidRPr="002445C5">
                <w:rPr>
                  <w:rStyle w:val="Hyperlink"/>
                </w:rPr>
                <w:t>Population distribution</w:t>
              </w:r>
              <w:r w:rsidR="00A51CC7">
                <w:rPr>
                  <w:rStyle w:val="Hyperlink"/>
                </w:rPr>
                <w:t>,</w:t>
              </w:r>
              <w:r w:rsidRPr="002445C5">
                <w:rPr>
                  <w:rStyle w:val="Hyperlink"/>
                </w:rPr>
                <w:t xml:space="preserve"> </w:t>
              </w:r>
              <w:r w:rsidR="0048302E">
                <w:rPr>
                  <w:rStyle w:val="Hyperlink"/>
                </w:rPr>
                <w:t xml:space="preserve">and </w:t>
              </w:r>
              <w:r w:rsidRPr="0048302E">
                <w:rPr>
                  <w:rStyle w:val="Hyperlink"/>
                </w:rPr>
                <w:t>density</w:t>
              </w:r>
            </w:hyperlink>
            <w:r w:rsidR="0048302E">
              <w:rPr>
                <w:rStyle w:val="Hyperlink"/>
                <w:u w:val="none"/>
              </w:rPr>
              <w:t xml:space="preserve"> </w:t>
            </w:r>
            <w:r w:rsidR="00A51CC7" w:rsidRPr="0048302E">
              <w:t>and</w:t>
            </w:r>
            <w:r w:rsidR="00A51CC7">
              <w:rPr>
                <w:rStyle w:val="Hyperlink"/>
              </w:rPr>
              <w:t xml:space="preserve"> birth/death rate</w:t>
            </w:r>
          </w:p>
        </w:tc>
      </w:tr>
      <w:tr w:rsidR="00D6769B" w14:paraId="3D56FD65" w14:textId="77777777" w:rsidTr="001E3E66">
        <w:tc>
          <w:tcPr>
            <w:tcW w:w="2551" w:type="dxa"/>
          </w:tcPr>
          <w:p w14:paraId="6654E317" w14:textId="5C96903C" w:rsidR="00D6769B" w:rsidRPr="00D83559" w:rsidRDefault="00D6769B" w:rsidP="00C67E43">
            <w:pPr>
              <w:jc w:val="center"/>
              <w:rPr>
                <w:b/>
              </w:rPr>
            </w:pPr>
            <w:r w:rsidRPr="00D83559">
              <w:rPr>
                <w:b/>
              </w:rPr>
              <w:t xml:space="preserve">Capital </w:t>
            </w:r>
            <w:r w:rsidR="007A6DE9" w:rsidRPr="00D83559">
              <w:rPr>
                <w:b/>
              </w:rPr>
              <w:t>c</w:t>
            </w:r>
            <w:r w:rsidRPr="00D83559">
              <w:rPr>
                <w:b/>
              </w:rPr>
              <w:t>ity</w:t>
            </w:r>
            <w:r w:rsidR="0085586C">
              <w:rPr>
                <w:b/>
              </w:rPr>
              <w:t>:</w:t>
            </w:r>
          </w:p>
        </w:tc>
        <w:tc>
          <w:tcPr>
            <w:tcW w:w="5619" w:type="dxa"/>
          </w:tcPr>
          <w:p w14:paraId="6198C8AA" w14:textId="2CE1315E" w:rsidR="00A651C5" w:rsidRDefault="00623270" w:rsidP="00A651C5">
            <w:r>
              <w:t>Addis Ababa</w:t>
            </w:r>
            <w:r w:rsidR="004C2F22">
              <w:rPr>
                <w:rStyle w:val="FootnoteReference"/>
              </w:rPr>
              <w:footnoteReference w:id="9"/>
            </w:r>
          </w:p>
        </w:tc>
      </w:tr>
      <w:tr w:rsidR="00077811" w14:paraId="4A3778B5" w14:textId="77777777" w:rsidTr="001E3E66">
        <w:tc>
          <w:tcPr>
            <w:tcW w:w="2551" w:type="dxa"/>
          </w:tcPr>
          <w:p w14:paraId="1D9B9EDC" w14:textId="172825B1" w:rsidR="00077811" w:rsidRPr="00D83559" w:rsidRDefault="00077811" w:rsidP="00C67E43">
            <w:pPr>
              <w:jc w:val="center"/>
              <w:rPr>
                <w:b/>
              </w:rPr>
            </w:pPr>
            <w:r w:rsidRPr="00D83559">
              <w:rPr>
                <w:b/>
              </w:rPr>
              <w:t>Languages</w:t>
            </w:r>
            <w:r w:rsidR="0085586C">
              <w:rPr>
                <w:b/>
              </w:rPr>
              <w:t>:</w:t>
            </w:r>
          </w:p>
        </w:tc>
        <w:tc>
          <w:tcPr>
            <w:tcW w:w="5619" w:type="dxa"/>
          </w:tcPr>
          <w:p w14:paraId="762A276D" w14:textId="76A46FEA" w:rsidR="00826444" w:rsidRPr="00826444" w:rsidRDefault="00514BEA" w:rsidP="004C2F22">
            <w:r>
              <w:rPr>
                <w:bCs/>
              </w:rPr>
              <w:t xml:space="preserve">See </w:t>
            </w:r>
            <w:hyperlink w:anchor="_Languages" w:tooltip="hyperlink" w:history="1">
              <w:r w:rsidRPr="00634CD3">
                <w:rPr>
                  <w:rStyle w:val="Hyperlink"/>
                  <w:bCs/>
                </w:rPr>
                <w:t>L</w:t>
              </w:r>
              <w:r w:rsidR="004C2F22" w:rsidRPr="00634CD3">
                <w:rPr>
                  <w:rStyle w:val="Hyperlink"/>
                  <w:bCs/>
                </w:rPr>
                <w:t>anguages</w:t>
              </w:r>
            </w:hyperlink>
          </w:p>
        </w:tc>
      </w:tr>
      <w:tr w:rsidR="00A651C5" w14:paraId="01D69859" w14:textId="77777777" w:rsidTr="001E3E66">
        <w:tc>
          <w:tcPr>
            <w:tcW w:w="2551" w:type="dxa"/>
          </w:tcPr>
          <w:p w14:paraId="43534EA1" w14:textId="7A3AAD3F" w:rsidR="00A651C5" w:rsidRPr="00D83559" w:rsidRDefault="00A651C5" w:rsidP="00C67E43">
            <w:pPr>
              <w:jc w:val="center"/>
              <w:rPr>
                <w:b/>
              </w:rPr>
            </w:pPr>
            <w:r w:rsidRPr="00D83559">
              <w:rPr>
                <w:b/>
              </w:rPr>
              <w:lastRenderedPageBreak/>
              <w:t>Administrative divisions</w:t>
            </w:r>
            <w:r w:rsidR="0085586C">
              <w:rPr>
                <w:b/>
              </w:rPr>
              <w:t>:</w:t>
            </w:r>
          </w:p>
        </w:tc>
        <w:tc>
          <w:tcPr>
            <w:tcW w:w="5619" w:type="dxa"/>
          </w:tcPr>
          <w:p w14:paraId="6DFC4456" w14:textId="20ACA8CE" w:rsidR="00A651C5" w:rsidRPr="00A651C5" w:rsidRDefault="00A651C5" w:rsidP="004C2F22">
            <w:r w:rsidRPr="00A651C5">
              <w:t>9 ethnically</w:t>
            </w:r>
            <w:r w:rsidR="00E541B4">
              <w:t>-</w:t>
            </w:r>
            <w:r w:rsidRPr="00A651C5">
              <w:t>based regional states (</w:t>
            </w:r>
            <w:proofErr w:type="spellStart"/>
            <w:r w:rsidRPr="00A651C5">
              <w:t>kililoch</w:t>
            </w:r>
            <w:proofErr w:type="spellEnd"/>
            <w:r w:rsidRPr="00A651C5">
              <w:t xml:space="preserve">, singular - </w:t>
            </w:r>
            <w:proofErr w:type="spellStart"/>
            <w:r w:rsidRPr="00A651C5">
              <w:t>kilil</w:t>
            </w:r>
            <w:proofErr w:type="spellEnd"/>
            <w:r w:rsidRPr="00A651C5">
              <w:t>) and 2 self-governing administrations (</w:t>
            </w:r>
            <w:proofErr w:type="spellStart"/>
            <w:r w:rsidRPr="00A651C5">
              <w:t>astedaderoch</w:t>
            </w:r>
            <w:proofErr w:type="spellEnd"/>
            <w:r w:rsidRPr="00A651C5">
              <w:t xml:space="preserve">, singular - </w:t>
            </w:r>
            <w:proofErr w:type="spellStart"/>
            <w:r w:rsidRPr="00A651C5">
              <w:t>astedader</w:t>
            </w:r>
            <w:proofErr w:type="spellEnd"/>
            <w:r w:rsidRPr="00A651C5">
              <w:t xml:space="preserve">); </w:t>
            </w:r>
            <w:proofErr w:type="spellStart"/>
            <w:r w:rsidRPr="00A651C5">
              <w:t>Adis</w:t>
            </w:r>
            <w:proofErr w:type="spellEnd"/>
            <w:r w:rsidRPr="00A651C5">
              <w:t xml:space="preserve"> </w:t>
            </w:r>
            <w:proofErr w:type="spellStart"/>
            <w:r w:rsidRPr="00A651C5">
              <w:t>Abeba</w:t>
            </w:r>
            <w:proofErr w:type="spellEnd"/>
            <w:r w:rsidRPr="00A651C5">
              <w:t xml:space="preserve"> (Addis Ababa), Afar, Amara (Amhara), </w:t>
            </w:r>
            <w:proofErr w:type="spellStart"/>
            <w:r w:rsidRPr="00A651C5">
              <w:t>Binshangul</w:t>
            </w:r>
            <w:proofErr w:type="spellEnd"/>
            <w:r w:rsidRPr="00A651C5">
              <w:t xml:space="preserve"> </w:t>
            </w:r>
            <w:proofErr w:type="spellStart"/>
            <w:r w:rsidRPr="00A651C5">
              <w:t>Gumuz</w:t>
            </w:r>
            <w:proofErr w:type="spellEnd"/>
            <w:r w:rsidRPr="00A651C5">
              <w:t xml:space="preserve">, Dire </w:t>
            </w:r>
            <w:proofErr w:type="spellStart"/>
            <w:r w:rsidRPr="00A651C5">
              <w:t>Dawa</w:t>
            </w:r>
            <w:proofErr w:type="spellEnd"/>
            <w:r w:rsidRPr="00A651C5">
              <w:t xml:space="preserve">, </w:t>
            </w:r>
            <w:proofErr w:type="spellStart"/>
            <w:r w:rsidRPr="00A651C5">
              <w:t>Gambela</w:t>
            </w:r>
            <w:proofErr w:type="spellEnd"/>
            <w:r w:rsidRPr="00A651C5">
              <w:t xml:space="preserve"> </w:t>
            </w:r>
            <w:proofErr w:type="spellStart"/>
            <w:r w:rsidRPr="00A651C5">
              <w:t>Hizboch</w:t>
            </w:r>
            <w:proofErr w:type="spellEnd"/>
            <w:r w:rsidRPr="00A651C5">
              <w:t xml:space="preserve"> (</w:t>
            </w:r>
            <w:proofErr w:type="spellStart"/>
            <w:r w:rsidRPr="00A651C5">
              <w:t>Gambela</w:t>
            </w:r>
            <w:proofErr w:type="spellEnd"/>
            <w:r w:rsidRPr="00A651C5">
              <w:t xml:space="preserve"> Peoples), </w:t>
            </w:r>
            <w:proofErr w:type="spellStart"/>
            <w:r w:rsidRPr="00A651C5">
              <w:t>Hareri</w:t>
            </w:r>
            <w:proofErr w:type="spellEnd"/>
            <w:r w:rsidRPr="00A651C5">
              <w:t xml:space="preserve"> </w:t>
            </w:r>
            <w:proofErr w:type="spellStart"/>
            <w:r w:rsidRPr="00A651C5">
              <w:t>Hizb</w:t>
            </w:r>
            <w:proofErr w:type="spellEnd"/>
            <w:r w:rsidRPr="00A651C5">
              <w:t xml:space="preserve"> (Harari People), </w:t>
            </w:r>
            <w:proofErr w:type="spellStart"/>
            <w:r w:rsidRPr="00A651C5">
              <w:t>Oromiya</w:t>
            </w:r>
            <w:proofErr w:type="spellEnd"/>
            <w:r w:rsidRPr="00A651C5">
              <w:t xml:space="preserve"> (Oromia), </w:t>
            </w:r>
            <w:proofErr w:type="spellStart"/>
            <w:r w:rsidRPr="00A651C5">
              <w:t>Sumale</w:t>
            </w:r>
            <w:proofErr w:type="spellEnd"/>
            <w:r w:rsidRPr="00A651C5">
              <w:t xml:space="preserve"> (Somali), Tigray, Ye Debub </w:t>
            </w:r>
            <w:proofErr w:type="spellStart"/>
            <w:r w:rsidRPr="00A651C5">
              <w:t>Biheroch</w:t>
            </w:r>
            <w:proofErr w:type="spellEnd"/>
            <w:r w:rsidRPr="00A651C5">
              <w:t xml:space="preserve"> </w:t>
            </w:r>
            <w:proofErr w:type="spellStart"/>
            <w:r w:rsidRPr="00A651C5">
              <w:t>Bihereseboch</w:t>
            </w:r>
            <w:proofErr w:type="spellEnd"/>
            <w:r w:rsidRPr="00A651C5">
              <w:t xml:space="preserve"> </w:t>
            </w:r>
            <w:proofErr w:type="spellStart"/>
            <w:r w:rsidRPr="00A651C5">
              <w:t>na</w:t>
            </w:r>
            <w:proofErr w:type="spellEnd"/>
            <w:r w:rsidRPr="00A651C5">
              <w:t xml:space="preserve"> </w:t>
            </w:r>
            <w:proofErr w:type="spellStart"/>
            <w:r w:rsidRPr="00A651C5">
              <w:t>Hizboch</w:t>
            </w:r>
            <w:proofErr w:type="spellEnd"/>
            <w:r w:rsidRPr="00A651C5">
              <w:t xml:space="preserve"> (Southern Nations, Nationalities and Peoples)</w:t>
            </w:r>
            <w:r w:rsidR="00C10318">
              <w:rPr>
                <w:rStyle w:val="FootnoteReference"/>
              </w:rPr>
              <w:footnoteReference w:id="10"/>
            </w:r>
          </w:p>
        </w:tc>
      </w:tr>
    </w:tbl>
    <w:p w14:paraId="36C425EA" w14:textId="51A4F4ED" w:rsidR="00550EC7" w:rsidRDefault="001B517A" w:rsidP="00550EC7">
      <w:pPr>
        <w:pStyle w:val="ListParagraph"/>
        <w:numPr>
          <w:ilvl w:val="0"/>
          <w:numId w:val="0"/>
        </w:numPr>
        <w:ind w:left="851"/>
        <w:jc w:val="right"/>
        <w:rPr>
          <w:rStyle w:val="Hyperlink"/>
          <w:szCs w:val="24"/>
        </w:rPr>
      </w:pPr>
      <w:hyperlink w:anchor="_Contents_1" w:history="1">
        <w:r w:rsidR="00550EC7" w:rsidRPr="00711385">
          <w:rPr>
            <w:rStyle w:val="Hyperlink"/>
            <w:szCs w:val="24"/>
          </w:rPr>
          <w:t>Back to Contents</w:t>
        </w:r>
      </w:hyperlink>
    </w:p>
    <w:p w14:paraId="1E1F9BC6" w14:textId="395A49DC" w:rsidR="00584378" w:rsidRDefault="00584378" w:rsidP="00584378">
      <w:pPr>
        <w:pStyle w:val="Heading3"/>
        <w:tabs>
          <w:tab w:val="left" w:pos="4536"/>
          <w:tab w:val="left" w:pos="4962"/>
        </w:tabs>
        <w:ind w:right="946"/>
      </w:pPr>
      <w:bookmarkStart w:id="15" w:name="_Administrative_divisions"/>
      <w:bookmarkEnd w:id="15"/>
      <w:r>
        <w:t xml:space="preserve">   </w:t>
      </w:r>
      <w:r w:rsidR="007901BB">
        <w:t xml:space="preserve">  </w:t>
      </w:r>
      <w:r>
        <w:t xml:space="preserve">  </w:t>
      </w:r>
      <w:bookmarkStart w:id="16" w:name="_Toc25147706"/>
      <w:r>
        <w:t>Population distribution and density</w:t>
      </w:r>
      <w:bookmarkEnd w:id="16"/>
      <w:r>
        <w:t xml:space="preserve"> </w:t>
      </w:r>
    </w:p>
    <w:p w14:paraId="3DA7B334" w14:textId="77777777" w:rsidR="00584378" w:rsidRDefault="00584378" w:rsidP="00584378">
      <w:pPr>
        <w:pStyle w:val="ListParagraph"/>
      </w:pPr>
      <w:r>
        <w:t>Ethiopia had a population density in 2018 of 107.5 people per square kilometre</w:t>
      </w:r>
      <w:r>
        <w:rPr>
          <w:rStyle w:val="FootnoteReference"/>
        </w:rPr>
        <w:footnoteReference w:id="11"/>
      </w:r>
      <w:r>
        <w:t xml:space="preserve">. </w:t>
      </w:r>
    </w:p>
    <w:p w14:paraId="6592AC2D" w14:textId="7EB2EA4C" w:rsidR="00584378" w:rsidRDefault="00305F23" w:rsidP="007901BB">
      <w:pPr>
        <w:pStyle w:val="ListParagraph"/>
      </w:pPr>
      <w:r>
        <w:t xml:space="preserve">Around 20% of </w:t>
      </w:r>
      <w:r w:rsidR="007901BB">
        <w:t xml:space="preserve">the Ethiopian </w:t>
      </w:r>
      <w:r>
        <w:t>p</w:t>
      </w:r>
      <w:r w:rsidR="00584378">
        <w:t xml:space="preserve">opulation </w:t>
      </w:r>
      <w:r>
        <w:t>lived in urban areas</w:t>
      </w:r>
      <w:r w:rsidR="007901BB">
        <w:t xml:space="preserve"> and </w:t>
      </w:r>
      <w:r>
        <w:t xml:space="preserve">the remainder </w:t>
      </w:r>
      <w:r w:rsidR="007901BB">
        <w:t xml:space="preserve">lived </w:t>
      </w:r>
      <w:r>
        <w:t>in rural part</w:t>
      </w:r>
      <w:r w:rsidR="007901BB">
        <w:t>s</w:t>
      </w:r>
      <w:r>
        <w:t xml:space="preserve"> of the country in 2018</w:t>
      </w:r>
      <w:r w:rsidR="00584378">
        <w:rPr>
          <w:rStyle w:val="FootnoteReference"/>
        </w:rPr>
        <w:footnoteReference w:id="12"/>
      </w:r>
      <w:r w:rsidR="00584378">
        <w:t>.</w:t>
      </w:r>
    </w:p>
    <w:p w14:paraId="6E2C0E00" w14:textId="6D716899" w:rsidR="00584378" w:rsidRPr="00584378" w:rsidRDefault="001B517A" w:rsidP="00650D1C">
      <w:pPr>
        <w:jc w:val="right"/>
        <w:rPr>
          <w:rStyle w:val="Hyperlink"/>
          <w:b/>
          <w:szCs w:val="24"/>
        </w:rPr>
      </w:pPr>
      <w:hyperlink w:anchor="_Contents_1" w:history="1">
        <w:r w:rsidR="00650D1C" w:rsidRPr="00711385">
          <w:rPr>
            <w:rStyle w:val="Hyperlink"/>
            <w:szCs w:val="24"/>
          </w:rPr>
          <w:t>Back to Contents</w:t>
        </w:r>
      </w:hyperlink>
    </w:p>
    <w:p w14:paraId="40C25570" w14:textId="6C44838A" w:rsidR="00584378" w:rsidRDefault="007901BB" w:rsidP="00584378">
      <w:pPr>
        <w:pStyle w:val="Heading3"/>
        <w:tabs>
          <w:tab w:val="left" w:pos="4536"/>
          <w:tab w:val="left" w:pos="4962"/>
        </w:tabs>
        <w:ind w:left="709" w:right="946" w:hanging="709"/>
      </w:pPr>
      <w:r>
        <w:t xml:space="preserve">  </w:t>
      </w:r>
      <w:bookmarkStart w:id="17" w:name="_Toc25147707"/>
      <w:r w:rsidR="00584378">
        <w:t>Birth/death rate</w:t>
      </w:r>
      <w:bookmarkEnd w:id="17"/>
      <w:r w:rsidR="00584378">
        <w:t xml:space="preserve"> </w:t>
      </w:r>
    </w:p>
    <w:p w14:paraId="298F667A" w14:textId="77777777" w:rsidR="00650D1C" w:rsidRDefault="00584378" w:rsidP="00650D1C">
      <w:pPr>
        <w:pStyle w:val="ListParagraph"/>
      </w:pPr>
      <w:r>
        <w:t>The</w:t>
      </w:r>
      <w:r w:rsidR="00305F23">
        <w:t>re are</w:t>
      </w:r>
      <w:r>
        <w:t xml:space="preserve"> 36 births per 1,000 people (2018 estimate) and the death rate is 7.5 deaths per 1,000 people (2018 estimate). The average fertility rate is over 5 children per woman. More than 40 per cent of the population </w:t>
      </w:r>
      <w:r w:rsidR="00305F23">
        <w:t>is</w:t>
      </w:r>
      <w:r>
        <w:t xml:space="preserve"> below the age of 15</w:t>
      </w:r>
      <w:r>
        <w:rPr>
          <w:rStyle w:val="FootnoteReference"/>
        </w:rPr>
        <w:footnoteReference w:id="13"/>
      </w:r>
      <w:r>
        <w:t>.</w:t>
      </w:r>
    </w:p>
    <w:p w14:paraId="4ED69D38" w14:textId="336AAD71" w:rsidR="00650D1C" w:rsidRDefault="001B517A" w:rsidP="00650D1C">
      <w:pPr>
        <w:pStyle w:val="ListParagraph"/>
        <w:numPr>
          <w:ilvl w:val="0"/>
          <w:numId w:val="0"/>
        </w:numPr>
        <w:ind w:left="851"/>
        <w:jc w:val="right"/>
        <w:rPr>
          <w:rStyle w:val="Hyperlink"/>
          <w:szCs w:val="24"/>
        </w:rPr>
      </w:pPr>
      <w:hyperlink w:anchor="_Contents_1" w:history="1">
        <w:r w:rsidR="00650D1C" w:rsidRPr="00650D1C">
          <w:rPr>
            <w:rStyle w:val="Hyperlink"/>
            <w:szCs w:val="24"/>
          </w:rPr>
          <w:t>Back to Contents</w:t>
        </w:r>
      </w:hyperlink>
    </w:p>
    <w:p w14:paraId="1F3B84F5" w14:textId="5B083014" w:rsidR="002B2A08" w:rsidRDefault="002B2A08" w:rsidP="002B2A08">
      <w:pPr>
        <w:pStyle w:val="Heading3"/>
      </w:pPr>
      <w:bookmarkStart w:id="18" w:name="_Toc25147710"/>
      <w:r>
        <w:t xml:space="preserve">       Languages</w:t>
      </w:r>
      <w:bookmarkEnd w:id="18"/>
    </w:p>
    <w:p w14:paraId="49687149" w14:textId="195D9B87" w:rsidR="002B2A08" w:rsidRDefault="002B2A08" w:rsidP="002B2A08">
      <w:pPr>
        <w:pStyle w:val="ListParagraph"/>
      </w:pPr>
      <w:r>
        <w:t>The 2007 census showed that 29.3% of the country’s population spoke Amharic as a first language</w:t>
      </w:r>
      <w:r>
        <w:rPr>
          <w:rStyle w:val="FootnoteReference"/>
        </w:rPr>
        <w:footnoteReference w:id="14"/>
      </w:r>
      <w:r w:rsidRPr="00834009">
        <w:t xml:space="preserve"> </w:t>
      </w:r>
      <w:r w:rsidRPr="00E910E8">
        <w:t>and it is the official language in which</w:t>
      </w:r>
      <w:r>
        <w:t xml:space="preserve"> all federal laws are published</w:t>
      </w:r>
      <w:r>
        <w:rPr>
          <w:rStyle w:val="FootnoteReference"/>
        </w:rPr>
        <w:footnoteReference w:id="15"/>
      </w:r>
      <w:r>
        <w:t>. Amharic is also spoken by an additional 20% of the population as a second language.</w:t>
      </w:r>
      <w:r w:rsidRPr="0019100C">
        <w:t xml:space="preserve"> </w:t>
      </w:r>
      <w:r>
        <w:t>Tigrinya is spoken by 12</w:t>
      </w:r>
      <w:r w:rsidR="00FE44C5">
        <w:t>%</w:t>
      </w:r>
      <w:r>
        <w:t xml:space="preserve"> to 15% of </w:t>
      </w:r>
      <w:r w:rsidR="00E0266B">
        <w:t xml:space="preserve">the </w:t>
      </w:r>
      <w:r>
        <w:t>total population. English is the most widely spoken foreign language and is taught in all secondary schools. Amharic is Ethiopia’s official language and was the language of primary school instruction but has been replaced in many areas by local languages</w:t>
      </w:r>
      <w:r w:rsidR="00F82E0B">
        <w:t>,</w:t>
      </w:r>
      <w:r>
        <w:t xml:space="preserve"> such as </w:t>
      </w:r>
      <w:proofErr w:type="spellStart"/>
      <w:r>
        <w:t>Oromifa</w:t>
      </w:r>
      <w:proofErr w:type="spellEnd"/>
      <w:r>
        <w:t xml:space="preserve"> and Tigrinya</w:t>
      </w:r>
      <w:r>
        <w:rPr>
          <w:rStyle w:val="FootnoteReference"/>
        </w:rPr>
        <w:footnoteReference w:id="16"/>
      </w:r>
      <w:r>
        <w:t xml:space="preserve">.   </w:t>
      </w:r>
      <w:bookmarkStart w:id="19" w:name="_Languages"/>
      <w:bookmarkStart w:id="20" w:name="contents"/>
      <w:bookmarkEnd w:id="19"/>
      <w:r>
        <w:t xml:space="preserve">    </w:t>
      </w:r>
    </w:p>
    <w:bookmarkEnd w:id="20"/>
    <w:p w14:paraId="46CEE5E5" w14:textId="01CA6213" w:rsidR="002B2A08" w:rsidRDefault="002B2A08" w:rsidP="002B2A08">
      <w:pPr>
        <w:pStyle w:val="ListParagraph"/>
      </w:pPr>
      <w:r>
        <w:t>The CIA World Factbook stated the following</w:t>
      </w:r>
      <w:r w:rsidR="004B323E">
        <w:t xml:space="preserve"> about Ethio</w:t>
      </w:r>
      <w:r w:rsidR="000E7D52">
        <w:t>pia’s languages</w:t>
      </w:r>
      <w:r>
        <w:t>:</w:t>
      </w:r>
    </w:p>
    <w:p w14:paraId="0A565D02" w14:textId="77777777" w:rsidR="002B2A08" w:rsidRDefault="002B2A08" w:rsidP="002B2A08">
      <w:pPr>
        <w:pStyle w:val="ListParagraph"/>
        <w:numPr>
          <w:ilvl w:val="0"/>
          <w:numId w:val="0"/>
        </w:numPr>
        <w:ind w:left="851"/>
      </w:pPr>
      <w:r>
        <w:t>‘</w:t>
      </w:r>
      <w:r w:rsidRPr="00E70784">
        <w:t xml:space="preserve">Oromo (official working language in the State of </w:t>
      </w:r>
      <w:proofErr w:type="spellStart"/>
      <w:r w:rsidRPr="00E70784">
        <w:t>Oromiya</w:t>
      </w:r>
      <w:proofErr w:type="spellEnd"/>
      <w:r w:rsidRPr="00E70784">
        <w:t xml:space="preserve">) 33.8%, Amharic (official national language) 29.3%, Somali (official working language of the State of </w:t>
      </w:r>
      <w:proofErr w:type="spellStart"/>
      <w:r w:rsidRPr="00E70784">
        <w:t>Sumale</w:t>
      </w:r>
      <w:proofErr w:type="spellEnd"/>
      <w:r w:rsidRPr="00E70784">
        <w:t xml:space="preserve">) 6.2%, Tigrigna (Tigrinya) (official working language of the State of Tigray) 5.9%, </w:t>
      </w:r>
      <w:proofErr w:type="spellStart"/>
      <w:r w:rsidRPr="00E70784">
        <w:t>Sidamo</w:t>
      </w:r>
      <w:proofErr w:type="spellEnd"/>
      <w:r w:rsidRPr="00E70784">
        <w:t xml:space="preserve"> 4%, </w:t>
      </w:r>
      <w:proofErr w:type="spellStart"/>
      <w:r w:rsidRPr="00E70784">
        <w:t>Wolaytta</w:t>
      </w:r>
      <w:proofErr w:type="spellEnd"/>
      <w:r w:rsidRPr="00E70784">
        <w:t xml:space="preserve"> 2.2%, Gurage 2%, Afar (official working language of the State of Afar) 1.7%, </w:t>
      </w:r>
      <w:proofErr w:type="spellStart"/>
      <w:r w:rsidRPr="00E70784">
        <w:t>Hadiyya</w:t>
      </w:r>
      <w:proofErr w:type="spellEnd"/>
      <w:r w:rsidRPr="00E70784">
        <w:t xml:space="preserve"> 1.7%, </w:t>
      </w:r>
      <w:proofErr w:type="spellStart"/>
      <w:r w:rsidRPr="00E70784">
        <w:t>Gamo</w:t>
      </w:r>
      <w:proofErr w:type="spellEnd"/>
      <w:r w:rsidRPr="00E70784">
        <w:t xml:space="preserve"> 1.5%, </w:t>
      </w:r>
      <w:proofErr w:type="spellStart"/>
      <w:r w:rsidRPr="00E70784">
        <w:lastRenderedPageBreak/>
        <w:t>Gedeo</w:t>
      </w:r>
      <w:proofErr w:type="spellEnd"/>
      <w:r w:rsidRPr="00E70784">
        <w:t xml:space="preserve"> 1.3%, </w:t>
      </w:r>
      <w:proofErr w:type="spellStart"/>
      <w:r w:rsidRPr="00E70784">
        <w:t>Opuuo</w:t>
      </w:r>
      <w:proofErr w:type="spellEnd"/>
      <w:r w:rsidRPr="00E70784">
        <w:t xml:space="preserve"> 1.2%, </w:t>
      </w:r>
      <w:proofErr w:type="spellStart"/>
      <w:r w:rsidRPr="00E70784">
        <w:t>Kafa</w:t>
      </w:r>
      <w:proofErr w:type="spellEnd"/>
      <w:r w:rsidRPr="00E70784">
        <w:t xml:space="preserve"> 1.1%, other 8.1%, English (major foreign language taught in schools), Arabic (2007 est.)</w:t>
      </w:r>
      <w:r>
        <w:t xml:space="preserve">.’ </w:t>
      </w:r>
      <w:r>
        <w:rPr>
          <w:rStyle w:val="FootnoteReference"/>
        </w:rPr>
        <w:footnoteReference w:id="17"/>
      </w:r>
    </w:p>
    <w:p w14:paraId="2E3ACEE6" w14:textId="77777777" w:rsidR="002B2A08" w:rsidRDefault="001B517A" w:rsidP="002B2A08">
      <w:pPr>
        <w:jc w:val="right"/>
        <w:rPr>
          <w:rStyle w:val="Hyperlink"/>
          <w:szCs w:val="24"/>
        </w:rPr>
      </w:pPr>
      <w:hyperlink w:anchor="_Contents_1" w:history="1">
        <w:r w:rsidR="002B2A08" w:rsidRPr="00711385">
          <w:rPr>
            <w:rStyle w:val="Hyperlink"/>
            <w:szCs w:val="24"/>
          </w:rPr>
          <w:t>Back to Contents</w:t>
        </w:r>
      </w:hyperlink>
    </w:p>
    <w:p w14:paraId="76D0FEC9" w14:textId="4EADAF0E" w:rsidR="00584378" w:rsidRDefault="002B2A08" w:rsidP="00584378">
      <w:pPr>
        <w:pStyle w:val="Heading3"/>
        <w:rPr>
          <w:rStyle w:val="Strong"/>
          <w:b w:val="0"/>
        </w:rPr>
      </w:pPr>
      <w:r>
        <w:rPr>
          <w:rStyle w:val="Strong"/>
          <w:b w:val="0"/>
        </w:rPr>
        <w:t xml:space="preserve"> </w:t>
      </w:r>
      <w:r w:rsidR="00584378">
        <w:rPr>
          <w:rStyle w:val="Strong"/>
          <w:b w:val="0"/>
        </w:rPr>
        <w:t xml:space="preserve">    </w:t>
      </w:r>
      <w:bookmarkStart w:id="21" w:name="_Toc536000077"/>
      <w:r w:rsidR="00860262">
        <w:rPr>
          <w:rStyle w:val="Strong"/>
          <w:b w:val="0"/>
        </w:rPr>
        <w:t xml:space="preserve">  </w:t>
      </w:r>
      <w:bookmarkStart w:id="22" w:name="Map"/>
      <w:bookmarkStart w:id="23" w:name="_Toc25147708"/>
      <w:r w:rsidR="00584378">
        <w:rPr>
          <w:rStyle w:val="Strong"/>
          <w:b w:val="0"/>
        </w:rPr>
        <w:t>M</w:t>
      </w:r>
      <w:r w:rsidR="00584378" w:rsidRPr="002A6EEF">
        <w:rPr>
          <w:rStyle w:val="Strong"/>
          <w:b w:val="0"/>
        </w:rPr>
        <w:t>ap</w:t>
      </w:r>
      <w:bookmarkEnd w:id="21"/>
      <w:bookmarkEnd w:id="22"/>
      <w:bookmarkEnd w:id="23"/>
    </w:p>
    <w:p w14:paraId="4ACB5E54" w14:textId="77777777" w:rsidR="00584378" w:rsidRDefault="00584378" w:rsidP="00584378">
      <w:pPr>
        <w:pStyle w:val="ListParagraph"/>
      </w:pPr>
      <w:r>
        <w:t>Map of Ethiopia showing international borders, main roads and cities</w:t>
      </w:r>
      <w:r>
        <w:rPr>
          <w:rStyle w:val="FootnoteReference"/>
        </w:rPr>
        <w:footnoteReference w:id="18"/>
      </w:r>
      <w:r>
        <w:t>.</w:t>
      </w:r>
    </w:p>
    <w:p w14:paraId="58AFF76C" w14:textId="09718A63" w:rsidR="00AC0343" w:rsidRDefault="00AC0343" w:rsidP="00D04A8F">
      <w:pPr>
        <w:jc w:val="center"/>
      </w:pPr>
      <w:r>
        <w:rPr>
          <w:rFonts w:ascii="Helvetica" w:hAnsi="Helvetica" w:cs="Helvetica"/>
          <w:noProof/>
        </w:rPr>
        <w:drawing>
          <wp:inline distT="0" distB="0" distL="0" distR="0" wp14:anchorId="6BBCCB2C" wp14:editId="7907DC3C">
            <wp:extent cx="5189185" cy="4587240"/>
            <wp:effectExtent l="0" t="0" r="0" b="3810"/>
            <wp:docPr id="7" name="Picture 7" descr="Political map of Ethiopia showing international borders, main roads, main towns and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tical Map of Ethiop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1970" cy="4589702"/>
                    </a:xfrm>
                    <a:prstGeom prst="rect">
                      <a:avLst/>
                    </a:prstGeom>
                    <a:noFill/>
                    <a:ln>
                      <a:noFill/>
                    </a:ln>
                  </pic:spPr>
                </pic:pic>
              </a:graphicData>
            </a:graphic>
          </wp:inline>
        </w:drawing>
      </w:r>
    </w:p>
    <w:p w14:paraId="7CEDC650" w14:textId="2FB160AF" w:rsidR="003D6378" w:rsidRDefault="003D6378" w:rsidP="0067488F">
      <w:pPr>
        <w:pStyle w:val="ListParagraph"/>
      </w:pPr>
      <w:r>
        <w:t xml:space="preserve">See also map of </w:t>
      </w:r>
      <w:hyperlink r:id="rId21" w:history="1">
        <w:r w:rsidRPr="003D6378">
          <w:rPr>
            <w:rStyle w:val="Hyperlink"/>
          </w:rPr>
          <w:t>Ethiopia’s regions</w:t>
        </w:r>
      </w:hyperlink>
      <w:r>
        <w:t>.</w:t>
      </w:r>
    </w:p>
    <w:p w14:paraId="14FC233C" w14:textId="62B9A6DB" w:rsidR="00077811" w:rsidRDefault="001B517A" w:rsidP="00077811">
      <w:pPr>
        <w:jc w:val="right"/>
      </w:pPr>
      <w:hyperlink w:anchor="_Contents_1" w:history="1">
        <w:r w:rsidR="008F524A" w:rsidRPr="00711385">
          <w:rPr>
            <w:rStyle w:val="Hyperlink"/>
            <w:szCs w:val="24"/>
          </w:rPr>
          <w:t>Back to Contents</w:t>
        </w:r>
      </w:hyperlink>
    </w:p>
    <w:p w14:paraId="2A8E968F" w14:textId="5E2F99F1" w:rsidR="000D7CEF" w:rsidRDefault="00245957" w:rsidP="00F82F1E">
      <w:pPr>
        <w:pStyle w:val="Heading3"/>
        <w:tabs>
          <w:tab w:val="left" w:pos="851"/>
        </w:tabs>
      </w:pPr>
      <w:bookmarkStart w:id="24" w:name="_Main_population_centres"/>
      <w:bookmarkStart w:id="25" w:name="_Population_distribution_and"/>
      <w:bookmarkEnd w:id="24"/>
      <w:bookmarkEnd w:id="25"/>
      <w:r>
        <w:t xml:space="preserve"> </w:t>
      </w:r>
      <w:r w:rsidR="00933015">
        <w:t xml:space="preserve">  </w:t>
      </w:r>
      <w:r w:rsidR="00DB6B87">
        <w:t xml:space="preserve">  </w:t>
      </w:r>
      <w:r w:rsidR="00933015">
        <w:t xml:space="preserve">  </w:t>
      </w:r>
      <w:bookmarkStart w:id="26" w:name="_Toc25147709"/>
      <w:r w:rsidR="000D7CEF">
        <w:t xml:space="preserve">Transport </w:t>
      </w:r>
      <w:r w:rsidR="00ED1B9E">
        <w:t>links</w:t>
      </w:r>
      <w:bookmarkEnd w:id="26"/>
    </w:p>
    <w:p w14:paraId="5C684C50" w14:textId="7B859A5A" w:rsidR="006F0296" w:rsidRPr="00BD0CD2" w:rsidRDefault="00C567E8" w:rsidP="00220EE9">
      <w:pPr>
        <w:pStyle w:val="ListParagraph"/>
        <w:tabs>
          <w:tab w:val="left" w:pos="851"/>
        </w:tabs>
        <w:rPr>
          <w:iCs/>
          <w:lang w:val="en"/>
        </w:rPr>
      </w:pPr>
      <w:r w:rsidRPr="00BD0CD2">
        <w:rPr>
          <w:iCs/>
          <w:lang w:val="en"/>
        </w:rPr>
        <w:t xml:space="preserve">A Global Construction Review </w:t>
      </w:r>
      <w:r w:rsidR="00F10BCB" w:rsidRPr="00BD0CD2">
        <w:rPr>
          <w:iCs/>
          <w:lang w:val="en"/>
        </w:rPr>
        <w:t xml:space="preserve">(GCR) </w:t>
      </w:r>
      <w:r w:rsidRPr="00BD0CD2">
        <w:rPr>
          <w:iCs/>
          <w:lang w:val="en"/>
        </w:rPr>
        <w:t xml:space="preserve">article, </w:t>
      </w:r>
      <w:r w:rsidR="00305F23">
        <w:rPr>
          <w:iCs/>
          <w:lang w:val="en"/>
        </w:rPr>
        <w:t>‘</w:t>
      </w:r>
      <w:r w:rsidRPr="00BD0CD2">
        <w:rPr>
          <w:iCs/>
          <w:lang w:val="en"/>
        </w:rPr>
        <w:t>Ethiopia to double road network to 200,000km by 2020</w:t>
      </w:r>
      <w:r w:rsidR="00305F23">
        <w:rPr>
          <w:iCs/>
          <w:lang w:val="en"/>
        </w:rPr>
        <w:t>’</w:t>
      </w:r>
      <w:r w:rsidRPr="00BD0CD2">
        <w:rPr>
          <w:iCs/>
          <w:lang w:val="en"/>
        </w:rPr>
        <w:t>, dated 30 May 2018, stated</w:t>
      </w:r>
      <w:r w:rsidR="00A24F2F" w:rsidRPr="00BD0CD2">
        <w:rPr>
          <w:iCs/>
          <w:lang w:val="en"/>
        </w:rPr>
        <w:t xml:space="preserve"> that as of 201</w:t>
      </w:r>
      <w:r w:rsidR="00BD0CD2" w:rsidRPr="00BD0CD2">
        <w:rPr>
          <w:iCs/>
          <w:lang w:val="en"/>
        </w:rPr>
        <w:t>8</w:t>
      </w:r>
      <w:r w:rsidR="00A24F2F" w:rsidRPr="00BD0CD2">
        <w:rPr>
          <w:iCs/>
          <w:lang w:val="en"/>
        </w:rPr>
        <w:t>, Ethiopia’s road network was 1</w:t>
      </w:r>
      <w:r w:rsidR="00BD0CD2" w:rsidRPr="00BD0CD2">
        <w:rPr>
          <w:iCs/>
          <w:lang w:val="en"/>
        </w:rPr>
        <w:t>21</w:t>
      </w:r>
      <w:r w:rsidR="00A24F2F" w:rsidRPr="00BD0CD2">
        <w:rPr>
          <w:iCs/>
          <w:lang w:val="en"/>
        </w:rPr>
        <w:t>,</w:t>
      </w:r>
      <w:r w:rsidR="00BD0CD2" w:rsidRPr="00BD0CD2">
        <w:rPr>
          <w:iCs/>
          <w:lang w:val="en"/>
        </w:rPr>
        <w:t>171</w:t>
      </w:r>
      <w:r w:rsidR="00A24F2F" w:rsidRPr="00BD0CD2">
        <w:rPr>
          <w:iCs/>
          <w:lang w:val="en"/>
        </w:rPr>
        <w:t xml:space="preserve"> km in length. </w:t>
      </w:r>
      <w:r w:rsidR="00BD0CD2" w:rsidRPr="00BD0CD2">
        <w:rPr>
          <w:iCs/>
          <w:lang w:val="en"/>
        </w:rPr>
        <w:t xml:space="preserve">A quarter of the federal government’s annual </w:t>
      </w:r>
      <w:proofErr w:type="spellStart"/>
      <w:r w:rsidR="00BD0CD2" w:rsidRPr="00BD0CD2">
        <w:rPr>
          <w:iCs/>
          <w:lang w:val="en"/>
        </w:rPr>
        <w:t>infrastucture</w:t>
      </w:r>
      <w:proofErr w:type="spellEnd"/>
      <w:r w:rsidR="00BD0CD2" w:rsidRPr="00BD0CD2">
        <w:rPr>
          <w:iCs/>
          <w:lang w:val="en"/>
        </w:rPr>
        <w:t xml:space="preserve"> spending is on road construction</w:t>
      </w:r>
      <w:r w:rsidR="006F0296">
        <w:rPr>
          <w:rStyle w:val="FootnoteReference"/>
          <w:iCs/>
          <w:lang w:val="en"/>
        </w:rPr>
        <w:footnoteReference w:id="19"/>
      </w:r>
      <w:r w:rsidR="00BD0CD2">
        <w:rPr>
          <w:iCs/>
          <w:lang w:val="en"/>
        </w:rPr>
        <w:t>.</w:t>
      </w:r>
    </w:p>
    <w:p w14:paraId="151947C5" w14:textId="3F57D775" w:rsidR="00C47E58" w:rsidRDefault="00E51AD7" w:rsidP="00632EE1">
      <w:pPr>
        <w:pStyle w:val="ListParagraph"/>
        <w:tabs>
          <w:tab w:val="left" w:pos="851"/>
        </w:tabs>
      </w:pPr>
      <w:r w:rsidRPr="005123DC">
        <w:rPr>
          <w:iCs/>
          <w:lang w:val="en"/>
        </w:rPr>
        <w:t>The American export.gov</w:t>
      </w:r>
      <w:r w:rsidR="0003383C" w:rsidRPr="005123DC">
        <w:rPr>
          <w:iCs/>
          <w:lang w:val="en"/>
        </w:rPr>
        <w:t xml:space="preserve"> website provided the following information</w:t>
      </w:r>
      <w:r w:rsidR="00257507">
        <w:rPr>
          <w:iCs/>
          <w:lang w:val="en"/>
        </w:rPr>
        <w:t>, dated</w:t>
      </w:r>
      <w:r w:rsidR="00120BA0">
        <w:rPr>
          <w:iCs/>
          <w:lang w:val="en"/>
        </w:rPr>
        <w:t xml:space="preserve">  </w:t>
      </w:r>
      <w:r w:rsidR="00257507">
        <w:rPr>
          <w:iCs/>
          <w:lang w:val="en"/>
        </w:rPr>
        <w:t xml:space="preserve"> 11 December 2018</w:t>
      </w:r>
      <w:r w:rsidR="0003383C" w:rsidRPr="005123DC">
        <w:rPr>
          <w:iCs/>
          <w:lang w:val="en"/>
        </w:rPr>
        <w:t>:</w:t>
      </w:r>
      <w:r w:rsidR="00257507">
        <w:rPr>
          <w:iCs/>
          <w:lang w:val="en"/>
        </w:rPr>
        <w:t xml:space="preserve"> </w:t>
      </w:r>
      <w:r w:rsidR="00C47E58">
        <w:t xml:space="preserve">‘The </w:t>
      </w:r>
      <w:r w:rsidR="00120BA0">
        <w:t xml:space="preserve">GOE </w:t>
      </w:r>
      <w:r w:rsidR="00A27C5E">
        <w:t xml:space="preserve">[government of Ethiopia] </w:t>
      </w:r>
      <w:r w:rsidR="00C47E58">
        <w:t xml:space="preserve">established the Ethiopian Railways Corporation (ERC) under the Ministry of Transport with a mandate to create a modern nationwide railway network, replacing the </w:t>
      </w:r>
      <w:r w:rsidR="00C47E58">
        <w:lastRenderedPageBreak/>
        <w:t xml:space="preserve">Franco-Ethiopian railway that is no longer in service. ERC recently completed a 656 </w:t>
      </w:r>
      <w:proofErr w:type="spellStart"/>
      <w:r w:rsidR="00C47E58">
        <w:t>kilometers</w:t>
      </w:r>
      <w:proofErr w:type="spellEnd"/>
      <w:r w:rsidR="00C47E58">
        <w:t xml:space="preserve"> railway network construction project that links the capital city Addis Ababa to the port of Djibouti</w:t>
      </w:r>
      <w:r w:rsidR="0017666C">
        <w:t>.</w:t>
      </w:r>
      <w:r w:rsidR="00C47E58">
        <w:t xml:space="preserve">’ </w:t>
      </w:r>
      <w:r w:rsidR="00C47E58">
        <w:rPr>
          <w:rStyle w:val="FootnoteReference"/>
        </w:rPr>
        <w:footnoteReference w:id="20"/>
      </w:r>
    </w:p>
    <w:p w14:paraId="0AB54D72" w14:textId="0E89ED9B" w:rsidR="002D2D94" w:rsidRDefault="002D2D94" w:rsidP="00115A4A">
      <w:pPr>
        <w:pStyle w:val="ListParagraph"/>
        <w:tabs>
          <w:tab w:val="left" w:pos="851"/>
        </w:tabs>
      </w:pPr>
      <w:r w:rsidRPr="002D2D94">
        <w:rPr>
          <w:lang w:val="en"/>
        </w:rPr>
        <w:t xml:space="preserve">The American export.gov website </w:t>
      </w:r>
      <w:r w:rsidR="007C5992">
        <w:rPr>
          <w:lang w:val="en"/>
        </w:rPr>
        <w:t>explained</w:t>
      </w:r>
      <w:r w:rsidR="00A909A1">
        <w:rPr>
          <w:lang w:val="en"/>
        </w:rPr>
        <w:t xml:space="preserve">: </w:t>
      </w:r>
      <w:r w:rsidRPr="002D2D94">
        <w:rPr>
          <w:lang w:val="en"/>
        </w:rPr>
        <w:t>‘</w:t>
      </w:r>
      <w:r w:rsidRPr="002D2D94">
        <w:t>Many international major airlines use Addis Ababa's Bole International Airport including Lufthansa, Ethiopian Airlines, Turkish Airways, Egypt Air, Kenyan Airways and Emirates. Ethiopian Airlines, which is a member of the Star Alliance, operates domestically with service</w:t>
      </w:r>
      <w:r w:rsidR="00903557">
        <w:t>s</w:t>
      </w:r>
      <w:r w:rsidRPr="002D2D94">
        <w:t xml:space="preserve"> to major cities within the country. </w:t>
      </w:r>
      <w:r w:rsidR="003D5949">
        <w:t xml:space="preserve">             </w:t>
      </w:r>
      <w:r w:rsidRPr="002D2D94">
        <w:t>Private charter plane services are also available for domestic travel</w:t>
      </w:r>
      <w:r>
        <w:t>.’</w:t>
      </w:r>
      <w:r w:rsidR="009E169C">
        <w:t xml:space="preserve"> </w:t>
      </w:r>
      <w:r>
        <w:rPr>
          <w:rStyle w:val="FootnoteReference"/>
        </w:rPr>
        <w:footnoteReference w:id="21"/>
      </w:r>
    </w:p>
    <w:p w14:paraId="47010CE2" w14:textId="5A831D75" w:rsidR="000F05CC" w:rsidRDefault="000F05CC" w:rsidP="000F05CC">
      <w:pPr>
        <w:pStyle w:val="ListParagraph"/>
      </w:pPr>
      <w:r>
        <w:t xml:space="preserve">Ethiopia’s main airport is Addis Ababa Bole International Airport. </w:t>
      </w:r>
      <w:r w:rsidRPr="000F05CC">
        <w:t xml:space="preserve">It is the main hub of Ethiopian Airlines and </w:t>
      </w:r>
      <w:r w:rsidR="00B13B08">
        <w:t xml:space="preserve">has flight connections </w:t>
      </w:r>
      <w:r w:rsidRPr="000F05CC">
        <w:t>to Europe, Asia, North and South America</w:t>
      </w:r>
      <w:r w:rsidR="009A4F72">
        <w:t xml:space="preserve"> and Eritrea</w:t>
      </w:r>
      <w:r w:rsidRPr="000F05CC">
        <w:t>. It is one of the busiest airports in Africa.</w:t>
      </w:r>
      <w:r>
        <w:t xml:space="preserve"> </w:t>
      </w:r>
      <w:r w:rsidR="00B13B08">
        <w:t>It has two terminals – one for domestic and regional flights, and one for international flights</w:t>
      </w:r>
      <w:r w:rsidR="00B13B08">
        <w:rPr>
          <w:rStyle w:val="FootnoteReference"/>
        </w:rPr>
        <w:footnoteReference w:id="22"/>
      </w:r>
      <w:r w:rsidR="00E13C24">
        <w:t>.</w:t>
      </w:r>
    </w:p>
    <w:p w14:paraId="540B169E" w14:textId="520ACF0F" w:rsidR="007C5CC5" w:rsidRDefault="001B517A" w:rsidP="00365E0E">
      <w:pPr>
        <w:pStyle w:val="ListParagraph"/>
        <w:numPr>
          <w:ilvl w:val="0"/>
          <w:numId w:val="0"/>
        </w:numPr>
        <w:ind w:left="851"/>
        <w:jc w:val="right"/>
        <w:rPr>
          <w:rStyle w:val="Hyperlink"/>
          <w:szCs w:val="24"/>
        </w:rPr>
      </w:pPr>
      <w:hyperlink w:anchor="_Contents_1" w:history="1">
        <w:r w:rsidR="008F524A" w:rsidRPr="00711385">
          <w:rPr>
            <w:rStyle w:val="Hyperlink"/>
            <w:szCs w:val="24"/>
          </w:rPr>
          <w:t>Back to Contents</w:t>
        </w:r>
      </w:hyperlink>
      <w:bookmarkStart w:id="28" w:name="_Languages_1"/>
      <w:bookmarkEnd w:id="28"/>
      <w:r w:rsidR="00C3656E">
        <w:t xml:space="preserve">   </w:t>
      </w:r>
      <w:r w:rsidR="00DB6B87">
        <w:t xml:space="preserve">  </w:t>
      </w:r>
      <w:r w:rsidR="00C3656E">
        <w:t xml:space="preserve"> </w:t>
      </w:r>
    </w:p>
    <w:p w14:paraId="1923E6B6" w14:textId="65A39202" w:rsidR="00D437D2" w:rsidRDefault="00D437D2" w:rsidP="00D437D2">
      <w:pPr>
        <w:pStyle w:val="Heading3"/>
      </w:pPr>
      <w:bookmarkStart w:id="29" w:name="_Ethnic_groups"/>
      <w:bookmarkEnd w:id="29"/>
      <w:r>
        <w:t xml:space="preserve">   </w:t>
      </w:r>
      <w:r w:rsidR="00690CCE">
        <w:t xml:space="preserve">  </w:t>
      </w:r>
      <w:r>
        <w:t xml:space="preserve">  </w:t>
      </w:r>
      <w:bookmarkStart w:id="30" w:name="_Toc25147711"/>
      <w:r>
        <w:t>Ethnic groups</w:t>
      </w:r>
      <w:bookmarkEnd w:id="30"/>
    </w:p>
    <w:p w14:paraId="29581423" w14:textId="5DAE9907" w:rsidR="00EB0716" w:rsidRDefault="00EA6F6D" w:rsidP="00BB7492">
      <w:pPr>
        <w:pStyle w:val="ListParagraph"/>
      </w:pPr>
      <w:r>
        <w:t>Ethiopia’s population</w:t>
      </w:r>
      <w:r w:rsidR="00305F23">
        <w:t>, based on the 2007 census,</w:t>
      </w:r>
      <w:r w:rsidR="006A74A6">
        <w:t xml:space="preserve"> </w:t>
      </w:r>
      <w:r w:rsidR="00305F23">
        <w:t xml:space="preserve">is </w:t>
      </w:r>
      <w:r>
        <w:t>made up of the following ethnic groups:</w:t>
      </w:r>
      <w:r w:rsidR="0009798B">
        <w:t xml:space="preserve"> </w:t>
      </w:r>
      <w:r>
        <w:t>Oromo, 34.4</w:t>
      </w:r>
      <w:r w:rsidR="00A27C5E">
        <w:t>%</w:t>
      </w:r>
      <w:r w:rsidR="00741DD5">
        <w:t>,</w:t>
      </w:r>
      <w:r>
        <w:t xml:space="preserve"> Amhara 27</w:t>
      </w:r>
      <w:r w:rsidR="006A74A6">
        <w:t>%</w:t>
      </w:r>
      <w:r>
        <w:t>, Somali 6.2</w:t>
      </w:r>
      <w:r w:rsidR="006A74A6">
        <w:t>%</w:t>
      </w:r>
      <w:r>
        <w:t xml:space="preserve">, </w:t>
      </w:r>
      <w:proofErr w:type="spellStart"/>
      <w:r w:rsidR="005320DD">
        <w:t>S</w:t>
      </w:r>
      <w:r>
        <w:t>idam</w:t>
      </w:r>
      <w:proofErr w:type="spellEnd"/>
      <w:r>
        <w:t xml:space="preserve"> 4</w:t>
      </w:r>
      <w:r w:rsidR="006A74A6">
        <w:t>%</w:t>
      </w:r>
      <w:r>
        <w:t>, Gurage 2.5</w:t>
      </w:r>
      <w:r w:rsidR="006A74A6">
        <w:t>%</w:t>
      </w:r>
      <w:r>
        <w:t xml:space="preserve">, </w:t>
      </w:r>
      <w:proofErr w:type="spellStart"/>
      <w:r w:rsidR="00C17AE0">
        <w:t>W</w:t>
      </w:r>
      <w:r>
        <w:t>elaita</w:t>
      </w:r>
      <w:proofErr w:type="spellEnd"/>
      <w:r>
        <w:t xml:space="preserve"> 2.3</w:t>
      </w:r>
      <w:r w:rsidR="006A74A6">
        <w:t>%</w:t>
      </w:r>
      <w:r w:rsidR="0009798B">
        <w:t>, Hadiya 1.7</w:t>
      </w:r>
      <w:r w:rsidR="006A74A6">
        <w:t>%</w:t>
      </w:r>
      <w:r w:rsidR="0009798B">
        <w:t>, Afar 1.7</w:t>
      </w:r>
      <w:r w:rsidR="006A74A6">
        <w:t>%</w:t>
      </w:r>
      <w:r w:rsidR="0009798B">
        <w:t xml:space="preserve">, </w:t>
      </w:r>
      <w:proofErr w:type="spellStart"/>
      <w:r w:rsidR="0009798B">
        <w:t>Ga</w:t>
      </w:r>
      <w:r w:rsidR="00946889">
        <w:t>m</w:t>
      </w:r>
      <w:r w:rsidR="0009798B">
        <w:t>o</w:t>
      </w:r>
      <w:proofErr w:type="spellEnd"/>
      <w:r w:rsidR="0009798B">
        <w:t xml:space="preserve"> 1.5</w:t>
      </w:r>
      <w:r w:rsidR="006A74A6">
        <w:t>%</w:t>
      </w:r>
      <w:r w:rsidR="0009798B">
        <w:t xml:space="preserve">, </w:t>
      </w:r>
      <w:proofErr w:type="spellStart"/>
      <w:r w:rsidR="0009798B">
        <w:t>Gedeo</w:t>
      </w:r>
      <w:proofErr w:type="spellEnd"/>
      <w:r w:rsidR="0009798B">
        <w:t xml:space="preserve"> 1.3</w:t>
      </w:r>
      <w:r w:rsidR="006A74A6">
        <w:t>%</w:t>
      </w:r>
      <w:r w:rsidR="0009798B">
        <w:t xml:space="preserve">, </w:t>
      </w:r>
      <w:proofErr w:type="spellStart"/>
      <w:r w:rsidR="00EC0F2A">
        <w:t>S</w:t>
      </w:r>
      <w:r w:rsidR="0009798B">
        <w:t>iite</w:t>
      </w:r>
      <w:proofErr w:type="spellEnd"/>
      <w:r w:rsidR="0009798B">
        <w:t xml:space="preserve"> 1.3</w:t>
      </w:r>
      <w:r w:rsidR="006A74A6">
        <w:t>%</w:t>
      </w:r>
      <w:r w:rsidR="0009798B">
        <w:t xml:space="preserve">, </w:t>
      </w:r>
      <w:proofErr w:type="spellStart"/>
      <w:r w:rsidR="00EC0F2A">
        <w:t>K</w:t>
      </w:r>
      <w:r w:rsidR="0009798B">
        <w:t>efficho</w:t>
      </w:r>
      <w:proofErr w:type="spellEnd"/>
      <w:r w:rsidR="0009798B">
        <w:t xml:space="preserve"> 1.2</w:t>
      </w:r>
      <w:r w:rsidR="006A74A6">
        <w:t>%</w:t>
      </w:r>
      <w:r w:rsidR="0009798B">
        <w:t>, and others 8.8</w:t>
      </w:r>
      <w:r w:rsidR="006A74A6">
        <w:t>%</w:t>
      </w:r>
      <w:r w:rsidR="00EB0716">
        <w:rPr>
          <w:rStyle w:val="FootnoteReference"/>
        </w:rPr>
        <w:footnoteReference w:id="23"/>
      </w:r>
      <w:r w:rsidR="00BB7492">
        <w:t>.</w:t>
      </w:r>
    </w:p>
    <w:p w14:paraId="33570F84" w14:textId="72B7F63E" w:rsidR="005E474F" w:rsidRDefault="005E474F" w:rsidP="005E474F">
      <w:pPr>
        <w:pStyle w:val="ListParagraph"/>
      </w:pPr>
      <w:r>
        <w:t>The Ethiopian Gazette provided information regarding the</w:t>
      </w:r>
      <w:r w:rsidR="00834009">
        <w:t xml:space="preserve"> 10</w:t>
      </w:r>
      <w:r>
        <w:t xml:space="preserve"> largest ethnic groups in Ethiopia</w:t>
      </w:r>
      <w:r w:rsidR="00296A42" w:rsidRPr="001A58E2">
        <w:rPr>
          <w:rStyle w:val="FootnoteReference"/>
        </w:rPr>
        <w:footnoteReference w:id="24"/>
      </w:r>
      <w:r>
        <w:t>:</w:t>
      </w:r>
    </w:p>
    <w:tbl>
      <w:tblPr>
        <w:tblStyle w:val="TableGrid"/>
        <w:tblW w:w="0" w:type="auto"/>
        <w:tblInd w:w="851" w:type="dxa"/>
        <w:tblLook w:val="04A0" w:firstRow="1" w:lastRow="0" w:firstColumn="1" w:lastColumn="0" w:noHBand="0" w:noVBand="1"/>
        <w:tblCaption w:val="Ten largest ethnic groups in Ethiopia 2018"/>
        <w:tblDescription w:val="Table with three columns with information about the ten largest ethnic groups."/>
      </w:tblPr>
      <w:tblGrid>
        <w:gridCol w:w="1838"/>
        <w:gridCol w:w="3260"/>
        <w:gridCol w:w="3067"/>
      </w:tblGrid>
      <w:tr w:rsidR="004B1308" w14:paraId="4B49775D" w14:textId="77777777" w:rsidTr="00E457D9">
        <w:tc>
          <w:tcPr>
            <w:tcW w:w="1838" w:type="dxa"/>
          </w:tcPr>
          <w:p w14:paraId="12EB45F2" w14:textId="317C1B65" w:rsidR="004B1308" w:rsidRPr="00FA0870" w:rsidRDefault="004B1308" w:rsidP="004B1308">
            <w:pPr>
              <w:jc w:val="center"/>
              <w:rPr>
                <w:b/>
              </w:rPr>
            </w:pPr>
            <w:r w:rsidRPr="00FA0870">
              <w:rPr>
                <w:b/>
              </w:rPr>
              <w:t>Rank</w:t>
            </w:r>
          </w:p>
        </w:tc>
        <w:tc>
          <w:tcPr>
            <w:tcW w:w="3260" w:type="dxa"/>
          </w:tcPr>
          <w:p w14:paraId="66E710A1" w14:textId="20F8D308" w:rsidR="004B1308" w:rsidRPr="00FA0870" w:rsidRDefault="004B1308" w:rsidP="004B1308">
            <w:pPr>
              <w:jc w:val="center"/>
              <w:rPr>
                <w:b/>
              </w:rPr>
            </w:pPr>
            <w:r w:rsidRPr="00FA0870">
              <w:rPr>
                <w:b/>
              </w:rPr>
              <w:t>Ethnic group</w:t>
            </w:r>
          </w:p>
        </w:tc>
        <w:tc>
          <w:tcPr>
            <w:tcW w:w="3067" w:type="dxa"/>
          </w:tcPr>
          <w:p w14:paraId="4975E7C6" w14:textId="26B9082A" w:rsidR="004B1308" w:rsidRPr="00FA0870" w:rsidRDefault="004B1308" w:rsidP="004B1308">
            <w:pPr>
              <w:jc w:val="center"/>
              <w:rPr>
                <w:b/>
              </w:rPr>
            </w:pPr>
            <w:r w:rsidRPr="00FA0870">
              <w:rPr>
                <w:b/>
              </w:rPr>
              <w:t>Population</w:t>
            </w:r>
          </w:p>
        </w:tc>
      </w:tr>
      <w:tr w:rsidR="004B1308" w14:paraId="5E12AB00" w14:textId="77777777" w:rsidTr="00E457D9">
        <w:tc>
          <w:tcPr>
            <w:tcW w:w="1838" w:type="dxa"/>
          </w:tcPr>
          <w:p w14:paraId="5C74FBDB" w14:textId="5331FF49" w:rsidR="004B1308" w:rsidRDefault="004B1308" w:rsidP="00FA0870">
            <w:pPr>
              <w:jc w:val="center"/>
            </w:pPr>
            <w:r>
              <w:t>1</w:t>
            </w:r>
          </w:p>
        </w:tc>
        <w:tc>
          <w:tcPr>
            <w:tcW w:w="3260" w:type="dxa"/>
          </w:tcPr>
          <w:p w14:paraId="0EEEEEEE" w14:textId="5597AFAB" w:rsidR="004B1308" w:rsidRDefault="004B1308" w:rsidP="00FA0870">
            <w:pPr>
              <w:jc w:val="center"/>
            </w:pPr>
            <w:r>
              <w:t>Oromo</w:t>
            </w:r>
          </w:p>
        </w:tc>
        <w:tc>
          <w:tcPr>
            <w:tcW w:w="3067" w:type="dxa"/>
          </w:tcPr>
          <w:p w14:paraId="7F50E94A" w14:textId="5785F116" w:rsidR="004B1308" w:rsidRDefault="00FA0870" w:rsidP="00FA0870">
            <w:pPr>
              <w:jc w:val="center"/>
            </w:pPr>
            <w:r>
              <w:t>40,000,000</w:t>
            </w:r>
          </w:p>
        </w:tc>
      </w:tr>
      <w:tr w:rsidR="004B1308" w14:paraId="311936BB" w14:textId="77777777" w:rsidTr="00E457D9">
        <w:tc>
          <w:tcPr>
            <w:tcW w:w="1838" w:type="dxa"/>
          </w:tcPr>
          <w:p w14:paraId="0D37073B" w14:textId="401B6950" w:rsidR="004B1308" w:rsidRDefault="004B1308" w:rsidP="00FA0870">
            <w:pPr>
              <w:jc w:val="center"/>
            </w:pPr>
            <w:r>
              <w:t>2</w:t>
            </w:r>
          </w:p>
        </w:tc>
        <w:tc>
          <w:tcPr>
            <w:tcW w:w="3260" w:type="dxa"/>
          </w:tcPr>
          <w:p w14:paraId="131D08F3" w14:textId="57F82948" w:rsidR="004B1308" w:rsidRDefault="004B1308" w:rsidP="00FA0870">
            <w:pPr>
              <w:jc w:val="center"/>
            </w:pPr>
            <w:r>
              <w:t>Amhara</w:t>
            </w:r>
          </w:p>
        </w:tc>
        <w:tc>
          <w:tcPr>
            <w:tcW w:w="3067" w:type="dxa"/>
          </w:tcPr>
          <w:p w14:paraId="5BED13B0" w14:textId="56F893A2" w:rsidR="004B1308" w:rsidRDefault="00FA0870" w:rsidP="00FA0870">
            <w:pPr>
              <w:jc w:val="center"/>
            </w:pPr>
            <w:r>
              <w:t>32,000,000</w:t>
            </w:r>
          </w:p>
        </w:tc>
      </w:tr>
      <w:tr w:rsidR="004B1308" w14:paraId="0C7EA15B" w14:textId="77777777" w:rsidTr="00E457D9">
        <w:tc>
          <w:tcPr>
            <w:tcW w:w="1838" w:type="dxa"/>
          </w:tcPr>
          <w:p w14:paraId="2F557E13" w14:textId="76A3FB13" w:rsidR="004B1308" w:rsidRDefault="004B1308" w:rsidP="00FA0870">
            <w:pPr>
              <w:jc w:val="center"/>
            </w:pPr>
            <w:r>
              <w:t>3</w:t>
            </w:r>
          </w:p>
        </w:tc>
        <w:tc>
          <w:tcPr>
            <w:tcW w:w="3260" w:type="dxa"/>
          </w:tcPr>
          <w:p w14:paraId="7DD26615" w14:textId="12203E6F" w:rsidR="004B1308" w:rsidRDefault="004B1308" w:rsidP="00FA0870">
            <w:pPr>
              <w:jc w:val="center"/>
            </w:pPr>
            <w:r>
              <w:t>Somali</w:t>
            </w:r>
          </w:p>
        </w:tc>
        <w:tc>
          <w:tcPr>
            <w:tcW w:w="3067" w:type="dxa"/>
          </w:tcPr>
          <w:p w14:paraId="0BA322E7" w14:textId="6B66EAC5" w:rsidR="004B1308" w:rsidRDefault="00FA0870" w:rsidP="00FA0870">
            <w:pPr>
              <w:jc w:val="center"/>
            </w:pPr>
            <w:r>
              <w:t>6,186,774</w:t>
            </w:r>
          </w:p>
        </w:tc>
      </w:tr>
      <w:tr w:rsidR="004B1308" w14:paraId="69A60394" w14:textId="77777777" w:rsidTr="00E457D9">
        <w:tc>
          <w:tcPr>
            <w:tcW w:w="1838" w:type="dxa"/>
          </w:tcPr>
          <w:p w14:paraId="7100E4B1" w14:textId="0BE40004" w:rsidR="004B1308" w:rsidRDefault="004B1308" w:rsidP="00FA0870">
            <w:pPr>
              <w:jc w:val="center"/>
            </w:pPr>
            <w:r>
              <w:t>4</w:t>
            </w:r>
          </w:p>
        </w:tc>
        <w:tc>
          <w:tcPr>
            <w:tcW w:w="3260" w:type="dxa"/>
          </w:tcPr>
          <w:p w14:paraId="4A5242D3" w14:textId="66498599" w:rsidR="004B1308" w:rsidRDefault="004B1308" w:rsidP="00FA0870">
            <w:pPr>
              <w:jc w:val="center"/>
            </w:pPr>
            <w:r>
              <w:t>Tigrayan</w:t>
            </w:r>
          </w:p>
        </w:tc>
        <w:tc>
          <w:tcPr>
            <w:tcW w:w="3067" w:type="dxa"/>
          </w:tcPr>
          <w:p w14:paraId="50DA817A" w14:textId="0C3AB138" w:rsidR="004B1308" w:rsidRDefault="00FA0870" w:rsidP="00FA0870">
            <w:pPr>
              <w:jc w:val="center"/>
            </w:pPr>
            <w:r>
              <w:t>6,047,522</w:t>
            </w:r>
          </w:p>
        </w:tc>
      </w:tr>
      <w:tr w:rsidR="004B1308" w14:paraId="0334C105" w14:textId="77777777" w:rsidTr="00E457D9">
        <w:tc>
          <w:tcPr>
            <w:tcW w:w="1838" w:type="dxa"/>
          </w:tcPr>
          <w:p w14:paraId="20E431F0" w14:textId="44E15386" w:rsidR="004B1308" w:rsidRDefault="004B1308" w:rsidP="00FA0870">
            <w:pPr>
              <w:jc w:val="center"/>
            </w:pPr>
            <w:r>
              <w:t>5</w:t>
            </w:r>
          </w:p>
        </w:tc>
        <w:tc>
          <w:tcPr>
            <w:tcW w:w="3260" w:type="dxa"/>
          </w:tcPr>
          <w:p w14:paraId="6D5C909D" w14:textId="6AC89FC2" w:rsidR="004B1308" w:rsidRDefault="004B1308" w:rsidP="00FA0870">
            <w:pPr>
              <w:jc w:val="center"/>
            </w:pPr>
            <w:proofErr w:type="spellStart"/>
            <w:r>
              <w:t>Sidama</w:t>
            </w:r>
            <w:proofErr w:type="spellEnd"/>
          </w:p>
        </w:tc>
        <w:tc>
          <w:tcPr>
            <w:tcW w:w="3067" w:type="dxa"/>
          </w:tcPr>
          <w:p w14:paraId="1324BB5E" w14:textId="087F8031" w:rsidR="004B1308" w:rsidRDefault="00FA0870" w:rsidP="00FA0870">
            <w:pPr>
              <w:jc w:val="center"/>
            </w:pPr>
            <w:r>
              <w:t>3,978,633</w:t>
            </w:r>
          </w:p>
        </w:tc>
      </w:tr>
      <w:tr w:rsidR="004B1308" w14:paraId="42781AF3" w14:textId="77777777" w:rsidTr="00E457D9">
        <w:tc>
          <w:tcPr>
            <w:tcW w:w="1838" w:type="dxa"/>
          </w:tcPr>
          <w:p w14:paraId="19DD9551" w14:textId="134E0CC1" w:rsidR="004B1308" w:rsidRDefault="004B1308" w:rsidP="00FA0870">
            <w:pPr>
              <w:jc w:val="center"/>
            </w:pPr>
            <w:r>
              <w:t>6</w:t>
            </w:r>
          </w:p>
        </w:tc>
        <w:tc>
          <w:tcPr>
            <w:tcW w:w="3260" w:type="dxa"/>
          </w:tcPr>
          <w:p w14:paraId="64B5F641" w14:textId="3DEF04D7" w:rsidR="004B1308" w:rsidRDefault="004B1308" w:rsidP="00FA0870">
            <w:pPr>
              <w:jc w:val="center"/>
            </w:pPr>
            <w:r>
              <w:t>Gurage</w:t>
            </w:r>
          </w:p>
        </w:tc>
        <w:tc>
          <w:tcPr>
            <w:tcW w:w="3067" w:type="dxa"/>
          </w:tcPr>
          <w:p w14:paraId="33B50470" w14:textId="21A9157A" w:rsidR="004B1308" w:rsidRDefault="00FA0870" w:rsidP="00FA0870">
            <w:pPr>
              <w:jc w:val="center"/>
            </w:pPr>
            <w:r>
              <w:t>2,506,539</w:t>
            </w:r>
          </w:p>
        </w:tc>
      </w:tr>
      <w:tr w:rsidR="004B1308" w14:paraId="78E0A6AE" w14:textId="77777777" w:rsidTr="00E457D9">
        <w:tc>
          <w:tcPr>
            <w:tcW w:w="1838" w:type="dxa"/>
          </w:tcPr>
          <w:p w14:paraId="14AEA316" w14:textId="344C101F" w:rsidR="004B1308" w:rsidRDefault="004B1308" w:rsidP="00FA0870">
            <w:pPr>
              <w:jc w:val="center"/>
            </w:pPr>
            <w:r>
              <w:t>7</w:t>
            </w:r>
          </w:p>
        </w:tc>
        <w:tc>
          <w:tcPr>
            <w:tcW w:w="3260" w:type="dxa"/>
          </w:tcPr>
          <w:p w14:paraId="0AB34F6C" w14:textId="50F0FDF5" w:rsidR="004B1308" w:rsidRDefault="004B1308" w:rsidP="00FA0870">
            <w:pPr>
              <w:jc w:val="center"/>
            </w:pPr>
            <w:proofErr w:type="spellStart"/>
            <w:r>
              <w:t>Welayta</w:t>
            </w:r>
            <w:proofErr w:type="spellEnd"/>
          </w:p>
        </w:tc>
        <w:tc>
          <w:tcPr>
            <w:tcW w:w="3067" w:type="dxa"/>
          </w:tcPr>
          <w:p w14:paraId="1BFAA034" w14:textId="369BC40E" w:rsidR="004B1308" w:rsidRDefault="00FA0870" w:rsidP="00FA0870">
            <w:pPr>
              <w:jc w:val="center"/>
            </w:pPr>
            <w:r>
              <w:t>2,257,874</w:t>
            </w:r>
          </w:p>
        </w:tc>
      </w:tr>
      <w:tr w:rsidR="004B1308" w14:paraId="4831374A" w14:textId="77777777" w:rsidTr="00E457D9">
        <w:tc>
          <w:tcPr>
            <w:tcW w:w="1838" w:type="dxa"/>
          </w:tcPr>
          <w:p w14:paraId="5D675F77" w14:textId="65133E17" w:rsidR="004B1308" w:rsidRDefault="004B1308" w:rsidP="00FA0870">
            <w:pPr>
              <w:jc w:val="center"/>
            </w:pPr>
            <w:r>
              <w:t>8</w:t>
            </w:r>
          </w:p>
        </w:tc>
        <w:tc>
          <w:tcPr>
            <w:tcW w:w="3260" w:type="dxa"/>
          </w:tcPr>
          <w:p w14:paraId="61C6349E" w14:textId="0AD76024" w:rsidR="004B1308" w:rsidRDefault="004B1308" w:rsidP="00FA0870">
            <w:pPr>
              <w:jc w:val="center"/>
            </w:pPr>
            <w:r>
              <w:t>Afar</w:t>
            </w:r>
          </w:p>
        </w:tc>
        <w:tc>
          <w:tcPr>
            <w:tcW w:w="3067" w:type="dxa"/>
          </w:tcPr>
          <w:p w14:paraId="0BDD69D1" w14:textId="4E7CBBF6" w:rsidR="004B1308" w:rsidRDefault="00FA0870" w:rsidP="00FA0870">
            <w:pPr>
              <w:jc w:val="center"/>
            </w:pPr>
            <w:r>
              <w:t>1,720,759</w:t>
            </w:r>
          </w:p>
        </w:tc>
      </w:tr>
      <w:tr w:rsidR="004B1308" w14:paraId="74F81141" w14:textId="77777777" w:rsidTr="00E457D9">
        <w:tc>
          <w:tcPr>
            <w:tcW w:w="1838" w:type="dxa"/>
          </w:tcPr>
          <w:p w14:paraId="2322ECD9" w14:textId="2E41E77A" w:rsidR="004B1308" w:rsidRDefault="004B1308" w:rsidP="00FA0870">
            <w:pPr>
              <w:jc w:val="center"/>
            </w:pPr>
            <w:r>
              <w:t>9</w:t>
            </w:r>
          </w:p>
        </w:tc>
        <w:tc>
          <w:tcPr>
            <w:tcW w:w="3260" w:type="dxa"/>
          </w:tcPr>
          <w:p w14:paraId="0DE507F1" w14:textId="02A6410F" w:rsidR="004B1308" w:rsidRDefault="004B1308" w:rsidP="00FA0870">
            <w:pPr>
              <w:jc w:val="center"/>
            </w:pPr>
            <w:r>
              <w:t>Hadiya</w:t>
            </w:r>
          </w:p>
        </w:tc>
        <w:tc>
          <w:tcPr>
            <w:tcW w:w="3067" w:type="dxa"/>
          </w:tcPr>
          <w:p w14:paraId="266E6A7D" w14:textId="2FD779E2" w:rsidR="004B1308" w:rsidRDefault="00FA0870" w:rsidP="00FA0870">
            <w:pPr>
              <w:jc w:val="center"/>
            </w:pPr>
            <w:r>
              <w:t>1,710,812</w:t>
            </w:r>
          </w:p>
        </w:tc>
      </w:tr>
      <w:tr w:rsidR="004B1308" w14:paraId="2855C77A" w14:textId="77777777" w:rsidTr="00E457D9">
        <w:tc>
          <w:tcPr>
            <w:tcW w:w="1838" w:type="dxa"/>
          </w:tcPr>
          <w:p w14:paraId="4934929E" w14:textId="631CF914" w:rsidR="004B1308" w:rsidRDefault="004B1308" w:rsidP="00FA0870">
            <w:pPr>
              <w:jc w:val="center"/>
            </w:pPr>
            <w:r>
              <w:t>10</w:t>
            </w:r>
          </w:p>
        </w:tc>
        <w:tc>
          <w:tcPr>
            <w:tcW w:w="3260" w:type="dxa"/>
          </w:tcPr>
          <w:p w14:paraId="00E9979C" w14:textId="5C5C37C9" w:rsidR="004B1308" w:rsidRDefault="004B1308" w:rsidP="00FA0870">
            <w:pPr>
              <w:jc w:val="center"/>
            </w:pPr>
            <w:proofErr w:type="spellStart"/>
            <w:r>
              <w:t>Gamo</w:t>
            </w:r>
            <w:proofErr w:type="spellEnd"/>
          </w:p>
        </w:tc>
        <w:tc>
          <w:tcPr>
            <w:tcW w:w="3067" w:type="dxa"/>
          </w:tcPr>
          <w:p w14:paraId="1C69F7D7" w14:textId="176B2F40" w:rsidR="004B1308" w:rsidRDefault="00FA0870" w:rsidP="00FA0870">
            <w:pPr>
              <w:jc w:val="center"/>
            </w:pPr>
            <w:r>
              <w:t>1,482,041</w:t>
            </w:r>
          </w:p>
        </w:tc>
      </w:tr>
    </w:tbl>
    <w:p w14:paraId="6932F8DE" w14:textId="5074CA8B" w:rsidR="00C32733" w:rsidRDefault="0045221D" w:rsidP="006A4F16">
      <w:pPr>
        <w:pStyle w:val="ListParagraph"/>
        <w:spacing w:before="120"/>
      </w:pPr>
      <w:r>
        <w:t xml:space="preserve">For further information about the Oromos, see the </w:t>
      </w:r>
      <w:r w:rsidR="003142A8">
        <w:t>country policy and information note on</w:t>
      </w:r>
      <w:r w:rsidR="00A84469">
        <w:t xml:space="preserve"> </w:t>
      </w:r>
      <w:hyperlink r:id="rId22" w:history="1">
        <w:r w:rsidR="00C32733" w:rsidRPr="0014662B">
          <w:rPr>
            <w:rStyle w:val="Hyperlink"/>
          </w:rPr>
          <w:t xml:space="preserve">Ethiopia: </w:t>
        </w:r>
        <w:r w:rsidR="00C32733">
          <w:rPr>
            <w:rStyle w:val="Hyperlink"/>
          </w:rPr>
          <w:t>Oromos</w:t>
        </w:r>
      </w:hyperlink>
      <w:r w:rsidR="00C32733">
        <w:t>.</w:t>
      </w:r>
    </w:p>
    <w:p w14:paraId="714E7031" w14:textId="77777777" w:rsidR="00C32733" w:rsidRDefault="00C32733" w:rsidP="00C32733">
      <w:pPr>
        <w:spacing w:before="120"/>
      </w:pPr>
    </w:p>
    <w:p w14:paraId="7723129B" w14:textId="77777777" w:rsidR="00A004B5" w:rsidRDefault="001B517A" w:rsidP="00A004B5">
      <w:pPr>
        <w:jc w:val="right"/>
        <w:rPr>
          <w:rStyle w:val="Hyperlink"/>
          <w:szCs w:val="24"/>
        </w:rPr>
      </w:pPr>
      <w:hyperlink w:anchor="_Contents_1" w:history="1">
        <w:r w:rsidR="00A004B5" w:rsidRPr="00711385">
          <w:rPr>
            <w:rStyle w:val="Hyperlink"/>
            <w:szCs w:val="24"/>
          </w:rPr>
          <w:t>Back to Contents</w:t>
        </w:r>
      </w:hyperlink>
    </w:p>
    <w:p w14:paraId="4EE4D4E7" w14:textId="28FD78B4" w:rsidR="00EB0716" w:rsidRDefault="007901BB" w:rsidP="004E1533">
      <w:pPr>
        <w:pStyle w:val="Heading3"/>
        <w:ind w:left="709" w:hanging="709"/>
      </w:pPr>
      <w:r>
        <w:t xml:space="preserve">  </w:t>
      </w:r>
      <w:bookmarkStart w:id="31" w:name="_Toc25147712"/>
      <w:r w:rsidR="00EB0716">
        <w:t>Religious demography</w:t>
      </w:r>
      <w:bookmarkEnd w:id="31"/>
    </w:p>
    <w:p w14:paraId="0636BEB9" w14:textId="2BC69FCF" w:rsidR="00BB7492" w:rsidRDefault="00305F23" w:rsidP="00E24F94">
      <w:pPr>
        <w:pStyle w:val="ListParagraph"/>
      </w:pPr>
      <w:r>
        <w:t>According to the 2007 census, a</w:t>
      </w:r>
      <w:r w:rsidR="00834009">
        <w:t>round</w:t>
      </w:r>
      <w:r w:rsidR="002478CD">
        <w:t xml:space="preserve"> </w:t>
      </w:r>
      <w:r w:rsidR="00AC49EA" w:rsidRPr="00AC49EA">
        <w:t>44</w:t>
      </w:r>
      <w:r w:rsidR="00834009">
        <w:t>%</w:t>
      </w:r>
      <w:r w:rsidR="00AC49EA" w:rsidRPr="00AC49EA">
        <w:t xml:space="preserve"> of the population adheres to the</w:t>
      </w:r>
      <w:r w:rsidR="00BB7492">
        <w:t xml:space="preserve"> </w:t>
      </w:r>
      <w:r w:rsidR="00AC49EA">
        <w:t>Ethiopia</w:t>
      </w:r>
      <w:r w:rsidR="00ED3097">
        <w:t>n</w:t>
      </w:r>
      <w:r w:rsidR="00AC49EA">
        <w:t xml:space="preserve"> Orthodox Church</w:t>
      </w:r>
      <w:r w:rsidR="00AC49EA" w:rsidRPr="00AC49EA">
        <w:t>, 34</w:t>
      </w:r>
      <w:r w:rsidR="00083FBB">
        <w:t xml:space="preserve">% </w:t>
      </w:r>
      <w:r w:rsidR="00AC49EA" w:rsidRPr="00AC49EA">
        <w:t>are Sunni Muslim, and 19</w:t>
      </w:r>
      <w:r w:rsidR="00083FBB">
        <w:t>%</w:t>
      </w:r>
      <w:r w:rsidR="00AC49EA" w:rsidRPr="00AC49EA">
        <w:t xml:space="preserve"> belong to Christian evangelical and Pentecostal groups</w:t>
      </w:r>
      <w:r w:rsidR="00BB7492">
        <w:rPr>
          <w:rStyle w:val="FootnoteReference"/>
        </w:rPr>
        <w:footnoteReference w:id="25"/>
      </w:r>
      <w:r w:rsidR="00BB7492">
        <w:t>.</w:t>
      </w:r>
    </w:p>
    <w:p w14:paraId="723692E2" w14:textId="047FB0E9" w:rsidR="0088541A" w:rsidRDefault="00305F23" w:rsidP="0088541A">
      <w:pPr>
        <w:pStyle w:val="ListParagraph"/>
      </w:pPr>
      <w:r>
        <w:t xml:space="preserve">There are </w:t>
      </w:r>
      <w:proofErr w:type="gramStart"/>
      <w:r>
        <w:t>a number of</w:t>
      </w:r>
      <w:proofErr w:type="gramEnd"/>
      <w:r>
        <w:t xml:space="preserve"> </w:t>
      </w:r>
      <w:r w:rsidR="00136C41">
        <w:t>smaller</w:t>
      </w:r>
      <w:r>
        <w:t xml:space="preserve"> groups</w:t>
      </w:r>
      <w:r w:rsidR="00136C41">
        <w:t xml:space="preserve"> </w:t>
      </w:r>
      <w:r w:rsidR="0088541A">
        <w:t>that constitute</w:t>
      </w:r>
      <w:r w:rsidR="0088541A" w:rsidRPr="00AC49EA">
        <w:t xml:space="preserve"> less than 5 percent of the population includ</w:t>
      </w:r>
      <w:r w:rsidR="00136C41">
        <w:t>ing:</w:t>
      </w:r>
      <w:r w:rsidR="0088541A" w:rsidRPr="00AC49EA">
        <w:t xml:space="preserve"> Eastern Rite and Roman Catholics, members of The Church of Jesus Christ of Latter-day Saints (Mormons), Jehovah’s Witnesses, Jews, and practitioners of indigenous religions</w:t>
      </w:r>
      <w:r w:rsidR="0088541A">
        <w:rPr>
          <w:rStyle w:val="FootnoteReference"/>
        </w:rPr>
        <w:footnoteReference w:id="26"/>
      </w:r>
      <w:r w:rsidR="0088541A" w:rsidRPr="00AC49EA">
        <w:t xml:space="preserve">. </w:t>
      </w:r>
    </w:p>
    <w:p w14:paraId="74490089" w14:textId="01023B81" w:rsidR="00BB7492" w:rsidRDefault="00AC49EA" w:rsidP="00A464F1">
      <w:pPr>
        <w:pStyle w:val="ListParagraph"/>
      </w:pPr>
      <w:r w:rsidRPr="00AC49EA">
        <w:t xml:space="preserve">The </w:t>
      </w:r>
      <w:r w:rsidR="0088541A" w:rsidRPr="00AC49EA">
        <w:t>E</w:t>
      </w:r>
      <w:r w:rsidR="0088541A">
        <w:t xml:space="preserve">thiopian Orthodox Church </w:t>
      </w:r>
      <w:r w:rsidRPr="00AC49EA">
        <w:t xml:space="preserve">dominates in the northern regions of Tigray and Amhara, while Islam is most prevalent in the Afar, Oromia, and Somali Regions. Established Protestant churches are strongest in the </w:t>
      </w:r>
      <w:r w:rsidR="00EA2FD2">
        <w:t xml:space="preserve">southern </w:t>
      </w:r>
      <w:r w:rsidR="00251A49">
        <w:t>regions of Ethiopia</w:t>
      </w:r>
      <w:r w:rsidR="002A1EF9">
        <w:rPr>
          <w:rStyle w:val="FootnoteReference"/>
        </w:rPr>
        <w:footnoteReference w:id="27"/>
      </w:r>
      <w:r w:rsidRPr="00AC49EA">
        <w:t xml:space="preserve">. </w:t>
      </w:r>
    </w:p>
    <w:p w14:paraId="403E93DB" w14:textId="5141B1A2" w:rsidR="00AC49EA" w:rsidRPr="00AC49EA" w:rsidRDefault="00AC49EA" w:rsidP="00A464F1">
      <w:pPr>
        <w:pStyle w:val="ListParagraph"/>
      </w:pPr>
      <w:r w:rsidRPr="00AC49EA">
        <w:t>There is a Rastafarian community</w:t>
      </w:r>
      <w:r w:rsidR="00BB7492">
        <w:t xml:space="preserve"> of</w:t>
      </w:r>
      <w:r w:rsidRPr="00AC49EA">
        <w:t xml:space="preserve"> approximately 1,000, whose </w:t>
      </w:r>
      <w:proofErr w:type="gramStart"/>
      <w:r w:rsidRPr="00AC49EA">
        <w:t xml:space="preserve">members  </w:t>
      </w:r>
      <w:r w:rsidR="00653F09">
        <w:t>primarily</w:t>
      </w:r>
      <w:proofErr w:type="gramEnd"/>
      <w:r w:rsidR="00653F09">
        <w:t xml:space="preserve"> </w:t>
      </w:r>
      <w:r w:rsidRPr="00AC49EA">
        <w:t xml:space="preserve">reside in Addis Ababa and in the town of </w:t>
      </w:r>
      <w:proofErr w:type="spellStart"/>
      <w:r w:rsidRPr="00AC49EA">
        <w:t>Shashemene</w:t>
      </w:r>
      <w:proofErr w:type="spellEnd"/>
      <w:r w:rsidRPr="00AC49EA">
        <w:t xml:space="preserve"> in </w:t>
      </w:r>
      <w:r w:rsidR="00653F09">
        <w:t xml:space="preserve">the </w:t>
      </w:r>
      <w:r w:rsidRPr="00AC49EA">
        <w:t>Oromia Region</w:t>
      </w:r>
      <w:r>
        <w:rPr>
          <w:rStyle w:val="FootnoteReference"/>
        </w:rPr>
        <w:footnoteReference w:id="28"/>
      </w:r>
      <w:r w:rsidR="00BB7492">
        <w:t>.</w:t>
      </w:r>
      <w:r w:rsidRPr="00AC49EA">
        <w:t xml:space="preserve"> </w:t>
      </w:r>
    </w:p>
    <w:p w14:paraId="027D318B" w14:textId="77777777" w:rsidR="00F37B65" w:rsidRDefault="001B517A" w:rsidP="00F37B65">
      <w:pPr>
        <w:pStyle w:val="ListParagraph"/>
        <w:numPr>
          <w:ilvl w:val="0"/>
          <w:numId w:val="0"/>
        </w:numPr>
        <w:ind w:left="851"/>
        <w:jc w:val="right"/>
        <w:rPr>
          <w:rStyle w:val="Hyperlink"/>
          <w:szCs w:val="24"/>
        </w:rPr>
      </w:pPr>
      <w:hyperlink w:anchor="_Contents_1" w:history="1">
        <w:r w:rsidR="00F37B65" w:rsidRPr="00711385">
          <w:rPr>
            <w:rStyle w:val="Hyperlink"/>
            <w:szCs w:val="24"/>
          </w:rPr>
          <w:t>Back to Contents</w:t>
        </w:r>
      </w:hyperlink>
    </w:p>
    <w:p w14:paraId="4E6FE615" w14:textId="6D03F5F9" w:rsidR="00CA0D0B" w:rsidRDefault="00E37EA4" w:rsidP="00E37EA4">
      <w:pPr>
        <w:pStyle w:val="NoSpacing"/>
        <w:jc w:val="right"/>
        <w:rPr>
          <w:color w:val="7030A0"/>
        </w:rPr>
      </w:pPr>
      <w:r w:rsidRPr="00E37EA4">
        <w:rPr>
          <w:color w:val="7030A0"/>
        </w:rPr>
        <w:t xml:space="preserve">Section 2 updated: </w:t>
      </w:r>
      <w:r w:rsidR="00E12D6C">
        <w:rPr>
          <w:color w:val="7030A0"/>
        </w:rPr>
        <w:t>1</w:t>
      </w:r>
      <w:r w:rsidR="00EA29BA">
        <w:rPr>
          <w:color w:val="7030A0"/>
        </w:rPr>
        <w:t>8</w:t>
      </w:r>
      <w:r w:rsidR="00E12D6C">
        <w:rPr>
          <w:color w:val="7030A0"/>
        </w:rPr>
        <w:t xml:space="preserve"> </w:t>
      </w:r>
      <w:r w:rsidR="00EA29BA">
        <w:rPr>
          <w:color w:val="7030A0"/>
        </w:rPr>
        <w:t>November</w:t>
      </w:r>
      <w:r w:rsidR="00E12D6C">
        <w:rPr>
          <w:color w:val="7030A0"/>
        </w:rPr>
        <w:t xml:space="preserve"> </w:t>
      </w:r>
      <w:r w:rsidRPr="00E37EA4">
        <w:rPr>
          <w:color w:val="7030A0"/>
        </w:rPr>
        <w:t>201</w:t>
      </w:r>
      <w:r w:rsidR="00933015">
        <w:rPr>
          <w:color w:val="7030A0"/>
        </w:rPr>
        <w:t>9</w:t>
      </w:r>
    </w:p>
    <w:p w14:paraId="7269EA86" w14:textId="58793F19" w:rsidR="005A45AD" w:rsidRPr="007C5992" w:rsidRDefault="005A45AD" w:rsidP="007C5992">
      <w:pPr>
        <w:pStyle w:val="Heading2"/>
        <w:ind w:left="851" w:hanging="851"/>
      </w:pPr>
      <w:bookmarkStart w:id="32" w:name="_Religious_and_ethnic"/>
      <w:bookmarkStart w:id="33" w:name="_Demography"/>
      <w:bookmarkStart w:id="34" w:name="_Toc25147713"/>
      <w:bookmarkEnd w:id="32"/>
      <w:bookmarkEnd w:id="33"/>
      <w:r w:rsidRPr="007C5992">
        <w:t>Economy</w:t>
      </w:r>
      <w:bookmarkEnd w:id="34"/>
    </w:p>
    <w:p w14:paraId="235426FB" w14:textId="3114E6F1" w:rsidR="003D7FB9" w:rsidRDefault="003D7FB9" w:rsidP="005A5F24">
      <w:pPr>
        <w:pStyle w:val="ListParagraph"/>
      </w:pPr>
      <w:r>
        <w:t>The Australian Department of Foreign Affairs and Trade (DFAT) Ethiopia Country Information Report</w:t>
      </w:r>
      <w:r w:rsidR="00FB488E">
        <w:t xml:space="preserve"> of September 2017</w:t>
      </w:r>
      <w:r>
        <w:t xml:space="preserve"> stated:</w:t>
      </w:r>
    </w:p>
    <w:p w14:paraId="26BDD206" w14:textId="65779626" w:rsidR="003D7FB9" w:rsidRDefault="003D7FB9" w:rsidP="005A5F24">
      <w:pPr>
        <w:ind w:left="851"/>
      </w:pPr>
      <w:r>
        <w:t>‘</w:t>
      </w:r>
      <w:r w:rsidRPr="003D7FB9">
        <w:t>Despite very high growth rates, averaging more than 10 per cent per year over the last decade, Ethiopia remains a very poor country</w:t>
      </w:r>
      <w:r>
        <w:t>…</w:t>
      </w:r>
      <w:r w:rsidR="00136C41">
        <w:t xml:space="preserve"> </w:t>
      </w:r>
      <w:r w:rsidRPr="003D7FB9">
        <w:t>More than a third of the population lives in extreme poverty (as measured by the World Bank’s international extreme poverty line of</w:t>
      </w:r>
      <w:r w:rsidR="00FB488E">
        <w:t xml:space="preserve"> [US]</w:t>
      </w:r>
      <w:r w:rsidRPr="003D7FB9">
        <w:t>$1.90 per day), and around another 40 per cent of the population is clustered just above this poverty line. The largely rural population is heavily dependent on agriculture, which accounts for around 36 per cent of GDP and 85 per cent of employment. Coffee is its major export commodity (around 27 per cent of all exports) along with other agricultural products, while major imports include machinery, metals and petroleum products</w:t>
      </w:r>
      <w:r w:rsidR="001F20C3">
        <w:t>…</w:t>
      </w:r>
    </w:p>
    <w:p w14:paraId="09E9070F" w14:textId="7050F902" w:rsidR="00CA0D0B" w:rsidRDefault="003D7FB9" w:rsidP="005A5F24">
      <w:pPr>
        <w:ind w:left="851"/>
      </w:pPr>
      <w:r>
        <w:t>‘</w:t>
      </w:r>
      <w:r w:rsidRPr="003D7FB9">
        <w:t>The government retains substantial control over the Ethiopian economy.</w:t>
      </w:r>
      <w:r w:rsidR="005E474F">
        <w:t xml:space="preserve">           </w:t>
      </w:r>
      <w:r w:rsidRPr="003D7FB9">
        <w:t xml:space="preserve"> All land is owned by the state, which provides long-term leases to residents. State-owned enterprises operate in almost all </w:t>
      </w:r>
      <w:proofErr w:type="gramStart"/>
      <w:r w:rsidRPr="003D7FB9">
        <w:t>industries, and</w:t>
      </w:r>
      <w:proofErr w:type="gramEnd"/>
      <w:r w:rsidRPr="003D7FB9">
        <w:t xml:space="preserve"> have monopolies in the telecommunications and utilities sectors. Foreign ownership is prohibited in the finance secto</w:t>
      </w:r>
      <w:r>
        <w:t xml:space="preserve">r.’ </w:t>
      </w:r>
      <w:r>
        <w:rPr>
          <w:rStyle w:val="FootnoteReference"/>
        </w:rPr>
        <w:footnoteReference w:id="29"/>
      </w:r>
      <w:r>
        <w:t xml:space="preserve"> </w:t>
      </w:r>
    </w:p>
    <w:p w14:paraId="6D6DC214" w14:textId="26BB58F3" w:rsidR="001A51F5" w:rsidRDefault="001A51F5" w:rsidP="005A5F24">
      <w:pPr>
        <w:ind w:left="851"/>
      </w:pPr>
    </w:p>
    <w:p w14:paraId="7C503A77" w14:textId="77777777" w:rsidR="001A51F5" w:rsidRDefault="001A51F5" w:rsidP="005A5F24">
      <w:pPr>
        <w:ind w:left="851"/>
      </w:pPr>
    </w:p>
    <w:p w14:paraId="2C059934" w14:textId="7EA59702" w:rsidR="005A45AD" w:rsidRDefault="004E1533" w:rsidP="00AC4FAF">
      <w:pPr>
        <w:pStyle w:val="ListParagraph"/>
        <w:ind w:left="567" w:hanging="567"/>
      </w:pPr>
      <w:bookmarkStart w:id="35" w:name="_Toc19107108"/>
      <w:r>
        <w:lastRenderedPageBreak/>
        <w:t xml:space="preserve"> </w:t>
      </w:r>
      <w:r w:rsidR="005A5F24">
        <w:t xml:space="preserve">  </w:t>
      </w:r>
      <w:r>
        <w:t xml:space="preserve"> </w:t>
      </w:r>
      <w:r w:rsidR="00E32682">
        <w:t xml:space="preserve">Key </w:t>
      </w:r>
      <w:r w:rsidR="00745411">
        <w:t>facts</w:t>
      </w:r>
      <w:bookmarkEnd w:id="35"/>
    </w:p>
    <w:tbl>
      <w:tblPr>
        <w:tblStyle w:val="TableGrid"/>
        <w:tblW w:w="0" w:type="auto"/>
        <w:tblInd w:w="846" w:type="dxa"/>
        <w:tblLook w:val="04A0" w:firstRow="1" w:lastRow="0" w:firstColumn="1" w:lastColumn="0" w:noHBand="0" w:noVBand="1"/>
      </w:tblPr>
      <w:tblGrid>
        <w:gridCol w:w="2126"/>
        <w:gridCol w:w="6044"/>
      </w:tblGrid>
      <w:tr w:rsidR="005A45AD" w14:paraId="1F8A433F" w14:textId="77777777" w:rsidTr="00826444">
        <w:tc>
          <w:tcPr>
            <w:tcW w:w="2126" w:type="dxa"/>
          </w:tcPr>
          <w:p w14:paraId="2AB807A3" w14:textId="77777777" w:rsidR="005A45AD" w:rsidRPr="00103659" w:rsidRDefault="005A45AD" w:rsidP="00E41C0E">
            <w:pPr>
              <w:rPr>
                <w:b/>
              </w:rPr>
            </w:pPr>
            <w:r w:rsidRPr="00103659">
              <w:rPr>
                <w:b/>
              </w:rPr>
              <w:t>Currency:</w:t>
            </w:r>
          </w:p>
        </w:tc>
        <w:tc>
          <w:tcPr>
            <w:tcW w:w="6044" w:type="dxa"/>
          </w:tcPr>
          <w:p w14:paraId="7109C9A9" w14:textId="4881708C" w:rsidR="005A45AD" w:rsidRPr="000779B0" w:rsidRDefault="00B00825" w:rsidP="00E41C0E">
            <w:r w:rsidRPr="000779B0">
              <w:t xml:space="preserve">Ethiopian Birr (ETB). The Ethiopian Birr is subdivided into </w:t>
            </w:r>
            <w:proofErr w:type="spellStart"/>
            <w:r w:rsidRPr="000779B0">
              <w:t>santim</w:t>
            </w:r>
            <w:proofErr w:type="spellEnd"/>
            <w:r w:rsidR="00933015" w:rsidRPr="000779B0">
              <w:t xml:space="preserve"> (</w:t>
            </w:r>
            <w:r w:rsidRPr="000779B0">
              <w:t xml:space="preserve">100 </w:t>
            </w:r>
            <w:proofErr w:type="spellStart"/>
            <w:r w:rsidRPr="000779B0">
              <w:t>santim</w:t>
            </w:r>
            <w:proofErr w:type="spellEnd"/>
            <w:r w:rsidRPr="000779B0">
              <w:t xml:space="preserve"> = 1 ETB</w:t>
            </w:r>
            <w:r w:rsidR="00933015" w:rsidRPr="000779B0">
              <w:t>)</w:t>
            </w:r>
            <w:r w:rsidRPr="000779B0">
              <w:t>. Br is the symbol used for the Birr</w:t>
            </w:r>
            <w:r w:rsidR="00933015" w:rsidRPr="000779B0">
              <w:rPr>
                <w:rStyle w:val="FootnoteReference"/>
              </w:rPr>
              <w:footnoteReference w:id="30"/>
            </w:r>
            <w:r w:rsidR="00A45C5A">
              <w:t>.</w:t>
            </w:r>
            <w:r w:rsidRPr="000779B0">
              <w:t xml:space="preserve"> </w:t>
            </w:r>
          </w:p>
        </w:tc>
      </w:tr>
      <w:tr w:rsidR="00E41C0E" w14:paraId="464B9860" w14:textId="77777777" w:rsidTr="00826444">
        <w:tc>
          <w:tcPr>
            <w:tcW w:w="2126" w:type="dxa"/>
          </w:tcPr>
          <w:p w14:paraId="6A79A73F" w14:textId="53D96994" w:rsidR="00E41C0E" w:rsidRPr="00103659" w:rsidRDefault="00E41C0E" w:rsidP="00E41C0E">
            <w:pPr>
              <w:rPr>
                <w:b/>
              </w:rPr>
            </w:pPr>
            <w:r w:rsidRPr="00103659">
              <w:rPr>
                <w:b/>
              </w:rPr>
              <w:t>Exchange rate:</w:t>
            </w:r>
          </w:p>
        </w:tc>
        <w:tc>
          <w:tcPr>
            <w:tcW w:w="6044" w:type="dxa"/>
          </w:tcPr>
          <w:p w14:paraId="581204B6" w14:textId="6AF6EA51" w:rsidR="0001464F" w:rsidRPr="000779B0" w:rsidRDefault="00CD1DA2" w:rsidP="008F5AAE">
            <w:pPr>
              <w:rPr>
                <w:highlight w:val="yellow"/>
              </w:rPr>
            </w:pPr>
            <w:r w:rsidRPr="000779B0">
              <w:t xml:space="preserve">1 GBP = </w:t>
            </w:r>
            <w:r w:rsidR="008A5A21" w:rsidRPr="000779B0">
              <w:t>3</w:t>
            </w:r>
            <w:r w:rsidR="00120BA0">
              <w:t>8</w:t>
            </w:r>
            <w:r w:rsidR="008A5A21" w:rsidRPr="000779B0">
              <w:t xml:space="preserve"> Birr</w:t>
            </w:r>
            <w:r w:rsidR="005D639E" w:rsidRPr="000779B0">
              <w:rPr>
                <w:rStyle w:val="FootnoteReference"/>
              </w:rPr>
              <w:footnoteReference w:id="31"/>
            </w:r>
            <w:r w:rsidR="00120BA0">
              <w:t xml:space="preserve"> (1</w:t>
            </w:r>
            <w:r w:rsidR="00FE14A2">
              <w:t>8</w:t>
            </w:r>
            <w:r w:rsidR="00120BA0">
              <w:t xml:space="preserve"> </w:t>
            </w:r>
            <w:r w:rsidR="00FE14A2">
              <w:t>Novem</w:t>
            </w:r>
            <w:r w:rsidR="00120BA0">
              <w:t>ber 2019)</w:t>
            </w:r>
          </w:p>
        </w:tc>
      </w:tr>
      <w:tr w:rsidR="00F9431F" w14:paraId="648FF01B" w14:textId="77777777" w:rsidTr="00826444">
        <w:tc>
          <w:tcPr>
            <w:tcW w:w="2126" w:type="dxa"/>
          </w:tcPr>
          <w:p w14:paraId="17340A9B" w14:textId="5A4771E0" w:rsidR="00F9431F" w:rsidRPr="00103659" w:rsidRDefault="006D5F93" w:rsidP="00E41C0E">
            <w:pPr>
              <w:rPr>
                <w:b/>
              </w:rPr>
            </w:pPr>
            <w:r w:rsidRPr="00103659">
              <w:rPr>
                <w:b/>
              </w:rPr>
              <w:t>GDP growth:</w:t>
            </w:r>
          </w:p>
        </w:tc>
        <w:tc>
          <w:tcPr>
            <w:tcW w:w="6044" w:type="dxa"/>
          </w:tcPr>
          <w:p w14:paraId="42878897" w14:textId="068BAD21" w:rsidR="00F9431F" w:rsidRPr="000779B0" w:rsidRDefault="00637033" w:rsidP="00E41C0E">
            <w:r w:rsidRPr="000779B0">
              <w:t>7.7% in 2017/18</w:t>
            </w:r>
            <w:r w:rsidR="009879CA" w:rsidRPr="000779B0">
              <w:rPr>
                <w:rStyle w:val="FootnoteReference"/>
              </w:rPr>
              <w:footnoteReference w:id="32"/>
            </w:r>
          </w:p>
        </w:tc>
      </w:tr>
      <w:tr w:rsidR="005A45AD" w14:paraId="4CBCD9C5" w14:textId="77777777" w:rsidTr="00826444">
        <w:tc>
          <w:tcPr>
            <w:tcW w:w="2126" w:type="dxa"/>
          </w:tcPr>
          <w:p w14:paraId="35A95C1D" w14:textId="28388D30" w:rsidR="005A45AD" w:rsidRPr="00103659" w:rsidRDefault="005A45AD" w:rsidP="00E41C0E">
            <w:pPr>
              <w:rPr>
                <w:b/>
              </w:rPr>
            </w:pPr>
            <w:r w:rsidRPr="00103659">
              <w:rPr>
                <w:b/>
              </w:rPr>
              <w:t xml:space="preserve">GDP per </w:t>
            </w:r>
            <w:r w:rsidR="00803C61" w:rsidRPr="00103659">
              <w:rPr>
                <w:b/>
              </w:rPr>
              <w:t>capita</w:t>
            </w:r>
            <w:r w:rsidRPr="00103659">
              <w:rPr>
                <w:b/>
              </w:rPr>
              <w:t>:</w:t>
            </w:r>
          </w:p>
        </w:tc>
        <w:tc>
          <w:tcPr>
            <w:tcW w:w="6044" w:type="dxa"/>
          </w:tcPr>
          <w:p w14:paraId="3D3F9ED3" w14:textId="57EE5EFE" w:rsidR="005A45AD" w:rsidRPr="000779B0" w:rsidRDefault="00FB488E" w:rsidP="00E41C0E">
            <w:r>
              <w:t>US$</w:t>
            </w:r>
            <w:r w:rsidR="0049554F">
              <w:t>2</w:t>
            </w:r>
            <w:r w:rsidR="0061561D" w:rsidRPr="000779B0">
              <w:t>,</w:t>
            </w:r>
            <w:r w:rsidR="0049554F">
              <w:t>200</w:t>
            </w:r>
            <w:r w:rsidR="0049554F">
              <w:rPr>
                <w:rStyle w:val="FootnoteReference"/>
              </w:rPr>
              <w:footnoteReference w:id="33"/>
            </w:r>
            <w:r w:rsidR="00CD76E0">
              <w:t xml:space="preserve"> </w:t>
            </w:r>
            <w:r w:rsidR="000A0DC3">
              <w:t xml:space="preserve">(2017 estimate). </w:t>
            </w:r>
            <w:r w:rsidR="00C8368C">
              <w:t>This figure</w:t>
            </w:r>
            <w:r w:rsidR="00C8368C" w:rsidRPr="00C8368C">
              <w:t xml:space="preserve"> shows GDP on a purchasing power parity basis.</w:t>
            </w:r>
          </w:p>
        </w:tc>
      </w:tr>
    </w:tbl>
    <w:p w14:paraId="354D1CA5" w14:textId="287DB359" w:rsidR="00690D87" w:rsidRDefault="00620E63" w:rsidP="00083FBB">
      <w:pPr>
        <w:pStyle w:val="ListParagraph"/>
        <w:spacing w:before="120"/>
      </w:pPr>
      <w:bookmarkStart w:id="36" w:name="_Toc19107109"/>
      <w:r>
        <w:t>Additionally</w:t>
      </w:r>
      <w:r w:rsidR="00690D87">
        <w:t>:</w:t>
      </w:r>
      <w:bookmarkEnd w:id="36"/>
    </w:p>
    <w:p w14:paraId="49397CE5" w14:textId="40F80758" w:rsidR="008127FE" w:rsidRDefault="000779B0" w:rsidP="003D6378">
      <w:pPr>
        <w:pStyle w:val="ListParagraph"/>
        <w:numPr>
          <w:ilvl w:val="0"/>
          <w:numId w:val="5"/>
        </w:numPr>
        <w:ind w:left="1276" w:hanging="425"/>
      </w:pPr>
      <w:r>
        <w:t xml:space="preserve">Ethiopia </w:t>
      </w:r>
      <w:r w:rsidR="00387075">
        <w:t>r</w:t>
      </w:r>
      <w:r w:rsidR="00983ADC">
        <w:t xml:space="preserve">anked </w:t>
      </w:r>
      <w:r w:rsidR="00B57E9F">
        <w:t xml:space="preserve">173 </w:t>
      </w:r>
      <w:r w:rsidR="00FC61AB">
        <w:t>out of 189</w:t>
      </w:r>
      <w:r w:rsidR="00983ADC">
        <w:t xml:space="preserve"> countries in the </w:t>
      </w:r>
      <w:hyperlink r:id="rId23" w:history="1">
        <w:r w:rsidR="009733C0">
          <w:rPr>
            <w:rStyle w:val="Hyperlink"/>
          </w:rPr>
          <w:t xml:space="preserve">United Nations Development Programme </w:t>
        </w:r>
        <w:r w:rsidR="001460CB">
          <w:rPr>
            <w:rStyle w:val="Hyperlink"/>
          </w:rPr>
          <w:t xml:space="preserve">(UNDP) </w:t>
        </w:r>
        <w:r w:rsidR="009733C0">
          <w:rPr>
            <w:rStyle w:val="Hyperlink"/>
          </w:rPr>
          <w:t>Human Development In</w:t>
        </w:r>
        <w:r w:rsidR="002029CD">
          <w:rPr>
            <w:rStyle w:val="Hyperlink"/>
          </w:rPr>
          <w:t>dicators and In</w:t>
        </w:r>
        <w:r w:rsidR="009733C0">
          <w:rPr>
            <w:rStyle w:val="Hyperlink"/>
          </w:rPr>
          <w:t>dices</w:t>
        </w:r>
        <w:r w:rsidR="002029CD">
          <w:rPr>
            <w:rStyle w:val="Hyperlink"/>
          </w:rPr>
          <w:t xml:space="preserve">: </w:t>
        </w:r>
        <w:r w:rsidR="009733C0">
          <w:rPr>
            <w:rStyle w:val="Hyperlink"/>
          </w:rPr>
          <w:t xml:space="preserve">2018 </w:t>
        </w:r>
        <w:r w:rsidR="00F24D52">
          <w:rPr>
            <w:rStyle w:val="Hyperlink"/>
          </w:rPr>
          <w:t>S</w:t>
        </w:r>
        <w:r w:rsidR="009733C0">
          <w:rPr>
            <w:rStyle w:val="Hyperlink"/>
          </w:rPr>
          <w:t xml:space="preserve">tatistical </w:t>
        </w:r>
        <w:r w:rsidR="00F24D52">
          <w:rPr>
            <w:rStyle w:val="Hyperlink"/>
          </w:rPr>
          <w:t>U</w:t>
        </w:r>
        <w:r w:rsidR="009733C0">
          <w:rPr>
            <w:rStyle w:val="Hyperlink"/>
          </w:rPr>
          <w:t>pdate</w:t>
        </w:r>
      </w:hyperlink>
      <w:r w:rsidR="00BC2EC5">
        <w:rPr>
          <w:rStyle w:val="FootnoteReference"/>
        </w:rPr>
        <w:footnoteReference w:id="34"/>
      </w:r>
      <w:r w:rsidR="00321831">
        <w:t>.</w:t>
      </w:r>
      <w:r w:rsidR="008127FE">
        <w:t xml:space="preserve"> The UNDP Human Development Index is a </w:t>
      </w:r>
      <w:r w:rsidR="008127FE" w:rsidRPr="008127FE">
        <w:t xml:space="preserve">composite index measuring average achievement in </w:t>
      </w:r>
      <w:r w:rsidR="00246108">
        <w:t>3</w:t>
      </w:r>
      <w:r w:rsidR="008127FE" w:rsidRPr="008127FE">
        <w:t xml:space="preserve"> basic </w:t>
      </w:r>
      <w:r w:rsidR="008127FE">
        <w:t xml:space="preserve">areas of </w:t>
      </w:r>
      <w:r w:rsidR="008127FE" w:rsidRPr="008127FE">
        <w:t xml:space="preserve">human development </w:t>
      </w:r>
      <w:r w:rsidR="008127FE">
        <w:t>-</w:t>
      </w:r>
      <w:r w:rsidR="008127FE" w:rsidRPr="008127FE">
        <w:t xml:space="preserve"> a long and healthy life, knowledge and a decent standard of living. </w:t>
      </w:r>
    </w:p>
    <w:p w14:paraId="71C78153" w14:textId="0793B954" w:rsidR="00126E46" w:rsidRDefault="006D281B" w:rsidP="003D6378">
      <w:pPr>
        <w:pStyle w:val="ListParagraph"/>
        <w:numPr>
          <w:ilvl w:val="0"/>
          <w:numId w:val="5"/>
        </w:numPr>
        <w:ind w:left="1276" w:hanging="425"/>
      </w:pPr>
      <w:r w:rsidRPr="008127FE">
        <w:rPr>
          <w:lang w:val="en"/>
        </w:rPr>
        <w:t xml:space="preserve">The proportion of the </w:t>
      </w:r>
      <w:r w:rsidR="003916D9" w:rsidRPr="008127FE">
        <w:rPr>
          <w:lang w:val="en"/>
        </w:rPr>
        <w:t xml:space="preserve">Ethiopian </w:t>
      </w:r>
      <w:r w:rsidRPr="008127FE">
        <w:rPr>
          <w:lang w:val="en"/>
        </w:rPr>
        <w:t>population living in poverty has reduced from 44% in 2000 to 23% in 2018</w:t>
      </w:r>
      <w:r w:rsidR="00387F77">
        <w:rPr>
          <w:rStyle w:val="FootnoteReference"/>
        </w:rPr>
        <w:footnoteReference w:id="35"/>
      </w:r>
      <w:r w:rsidR="00415174" w:rsidRPr="008127FE">
        <w:rPr>
          <w:lang w:val="en"/>
        </w:rPr>
        <w:t>.</w:t>
      </w:r>
    </w:p>
    <w:p w14:paraId="63E02D52" w14:textId="27FC4D80" w:rsidR="0045357A" w:rsidRDefault="00E14EE1" w:rsidP="003A3F10">
      <w:pPr>
        <w:pStyle w:val="ListParagraph"/>
        <w:numPr>
          <w:ilvl w:val="0"/>
          <w:numId w:val="5"/>
        </w:numPr>
        <w:ind w:left="1276" w:hanging="425"/>
      </w:pPr>
      <w:r>
        <w:t xml:space="preserve">The labour force is divided into the </w:t>
      </w:r>
      <w:proofErr w:type="spellStart"/>
      <w:r>
        <w:t>the</w:t>
      </w:r>
      <w:proofErr w:type="spellEnd"/>
      <w:r>
        <w:t xml:space="preserve"> following sectors: agriculture – 72.7%, industry – 7.4%, services – 19.9%</w:t>
      </w:r>
      <w:r>
        <w:rPr>
          <w:rStyle w:val="FootnoteReference"/>
        </w:rPr>
        <w:footnoteReference w:id="36"/>
      </w:r>
      <w:r>
        <w:t>.</w:t>
      </w:r>
    </w:p>
    <w:p w14:paraId="5E735A1C" w14:textId="359695FD" w:rsidR="00652A6D" w:rsidRDefault="00F1453D" w:rsidP="00652A6D">
      <w:pPr>
        <w:pStyle w:val="ListParagraph"/>
      </w:pPr>
      <w:r>
        <w:t>For more information</w:t>
      </w:r>
      <w:r w:rsidR="00BD5076">
        <w:t>,</w:t>
      </w:r>
      <w:r>
        <w:t xml:space="preserve"> see:</w:t>
      </w:r>
    </w:p>
    <w:p w14:paraId="67EB18EB" w14:textId="6DED1B5A" w:rsidR="000718F0" w:rsidRDefault="001B517A" w:rsidP="00A76984">
      <w:pPr>
        <w:pStyle w:val="ListParagraph"/>
        <w:numPr>
          <w:ilvl w:val="0"/>
          <w:numId w:val="7"/>
        </w:numPr>
        <w:ind w:left="1276" w:hanging="425"/>
      </w:pPr>
      <w:hyperlink r:id="rId24" w:history="1">
        <w:r w:rsidR="000718F0" w:rsidRPr="000718F0">
          <w:rPr>
            <w:rStyle w:val="Hyperlink"/>
          </w:rPr>
          <w:t>The World Bank in Ethiopia</w:t>
        </w:r>
      </w:hyperlink>
    </w:p>
    <w:p w14:paraId="5C2F875B" w14:textId="1A6CE59D" w:rsidR="00EC2E34" w:rsidRDefault="00BD5076" w:rsidP="00BD5076">
      <w:pPr>
        <w:pStyle w:val="ListParagraph"/>
        <w:numPr>
          <w:ilvl w:val="0"/>
          <w:numId w:val="6"/>
        </w:numPr>
        <w:ind w:left="1134" w:hanging="283"/>
      </w:pPr>
      <w:r>
        <w:t xml:space="preserve"> </w:t>
      </w:r>
      <w:r w:rsidR="00E55A14">
        <w:t xml:space="preserve"> </w:t>
      </w:r>
      <w:r w:rsidR="00EC2E34">
        <w:t>CIA World Factbook</w:t>
      </w:r>
      <w:r w:rsidR="000718F0">
        <w:t xml:space="preserve"> - </w:t>
      </w:r>
      <w:hyperlink r:id="rId25" w:history="1">
        <w:r w:rsidR="000718F0" w:rsidRPr="000718F0">
          <w:rPr>
            <w:rStyle w:val="Hyperlink"/>
          </w:rPr>
          <w:t>Ethiopia</w:t>
        </w:r>
        <w:r w:rsidR="00EC2E34" w:rsidRPr="000718F0">
          <w:rPr>
            <w:rStyle w:val="Hyperlink"/>
          </w:rPr>
          <w:t xml:space="preserve">: </w:t>
        </w:r>
        <w:r w:rsidR="000718F0" w:rsidRPr="000718F0">
          <w:rPr>
            <w:rStyle w:val="Hyperlink"/>
          </w:rPr>
          <w:t xml:space="preserve">The economy  </w:t>
        </w:r>
      </w:hyperlink>
      <w:r w:rsidR="000718F0">
        <w:t xml:space="preserve"> </w:t>
      </w:r>
    </w:p>
    <w:p w14:paraId="340E36D8" w14:textId="2EAC90DF" w:rsidR="00BD5076" w:rsidRPr="00E34A7E" w:rsidRDefault="00BD5076" w:rsidP="00BD5076">
      <w:pPr>
        <w:pStyle w:val="ListParagraph"/>
        <w:numPr>
          <w:ilvl w:val="0"/>
          <w:numId w:val="6"/>
        </w:numPr>
      </w:pPr>
      <w:r>
        <w:t xml:space="preserve">World Finance </w:t>
      </w:r>
      <w:hyperlink r:id="rId26" w:history="1">
        <w:r w:rsidR="00415174" w:rsidRPr="00415174">
          <w:rPr>
            <w:rStyle w:val="Hyperlink"/>
          </w:rPr>
          <w:t>Ethiopia continues its economic ascent</w:t>
        </w:r>
      </w:hyperlink>
      <w:r w:rsidR="00415174">
        <w:t>.</w:t>
      </w:r>
    </w:p>
    <w:p w14:paraId="002DA6CB" w14:textId="53F3EAF4" w:rsidR="005A45AD" w:rsidRDefault="001B517A" w:rsidP="005A45AD">
      <w:pPr>
        <w:jc w:val="right"/>
        <w:rPr>
          <w:rStyle w:val="Hyperlink"/>
          <w:szCs w:val="24"/>
        </w:rPr>
      </w:pPr>
      <w:hyperlink w:anchor="_Contents_1" w:history="1">
        <w:r w:rsidR="008F524A" w:rsidRPr="00711385">
          <w:rPr>
            <w:rStyle w:val="Hyperlink"/>
            <w:szCs w:val="24"/>
          </w:rPr>
          <w:t>Back to Contents</w:t>
        </w:r>
      </w:hyperlink>
    </w:p>
    <w:p w14:paraId="39AF70A4" w14:textId="54F49BE7" w:rsidR="00E37EA4" w:rsidRDefault="00A464F1" w:rsidP="005A45AD">
      <w:pPr>
        <w:jc w:val="right"/>
        <w:rPr>
          <w:color w:val="7030A0"/>
        </w:rPr>
      </w:pPr>
      <w:r>
        <w:rPr>
          <w:color w:val="7030A0"/>
        </w:rPr>
        <w:t>S</w:t>
      </w:r>
      <w:r w:rsidR="00E37EA4" w:rsidRPr="00E37EA4">
        <w:rPr>
          <w:color w:val="7030A0"/>
        </w:rPr>
        <w:t xml:space="preserve">ection 3 updated: </w:t>
      </w:r>
      <w:r w:rsidR="008C4215">
        <w:rPr>
          <w:color w:val="7030A0"/>
        </w:rPr>
        <w:t>17</w:t>
      </w:r>
      <w:r w:rsidR="00F1453D">
        <w:rPr>
          <w:color w:val="7030A0"/>
        </w:rPr>
        <w:t xml:space="preserve"> </w:t>
      </w:r>
      <w:r w:rsidR="008C4215">
        <w:rPr>
          <w:color w:val="7030A0"/>
        </w:rPr>
        <w:t>July</w:t>
      </w:r>
      <w:r w:rsidR="00F1453D">
        <w:rPr>
          <w:color w:val="7030A0"/>
        </w:rPr>
        <w:t xml:space="preserve"> </w:t>
      </w:r>
      <w:r w:rsidR="00E37EA4" w:rsidRPr="00E37EA4">
        <w:rPr>
          <w:color w:val="7030A0"/>
        </w:rPr>
        <w:t>201</w:t>
      </w:r>
      <w:r w:rsidR="003F75AB">
        <w:rPr>
          <w:color w:val="7030A0"/>
        </w:rPr>
        <w:t>9</w:t>
      </w:r>
    </w:p>
    <w:p w14:paraId="13EF8558" w14:textId="5587D770" w:rsidR="009E4A6B" w:rsidRDefault="009E4A6B" w:rsidP="007C5992">
      <w:pPr>
        <w:pStyle w:val="Heading2"/>
        <w:tabs>
          <w:tab w:val="left" w:pos="851"/>
        </w:tabs>
        <w:ind w:left="851" w:hanging="851"/>
      </w:pPr>
      <w:bookmarkStart w:id="37" w:name="_Toc25147714"/>
      <w:r>
        <w:t>History</w:t>
      </w:r>
      <w:bookmarkEnd w:id="14"/>
      <w:bookmarkEnd w:id="37"/>
    </w:p>
    <w:p w14:paraId="742E8FDA" w14:textId="41196F3A" w:rsidR="00D87FB9" w:rsidRDefault="00D87FB9">
      <w:pPr>
        <w:pStyle w:val="ListParagraph"/>
      </w:pPr>
      <w:r>
        <w:t xml:space="preserve">Key </w:t>
      </w:r>
      <w:r w:rsidR="00246108">
        <w:t>events</w:t>
      </w:r>
      <w:r w:rsidR="00EE3ADA">
        <w:rPr>
          <w:rStyle w:val="FootnoteReference"/>
        </w:rPr>
        <w:footnoteReference w:id="37"/>
      </w:r>
    </w:p>
    <w:tbl>
      <w:tblPr>
        <w:tblStyle w:val="TableGrid"/>
        <w:tblW w:w="0" w:type="auto"/>
        <w:tblInd w:w="846" w:type="dxa"/>
        <w:tblLook w:val="04A0" w:firstRow="1" w:lastRow="0" w:firstColumn="1" w:lastColumn="0" w:noHBand="0" w:noVBand="1"/>
        <w:tblCaption w:val="Timeline"/>
        <w:tblDescription w:val="Main events that have taken place in Ethiopia since 1935."/>
      </w:tblPr>
      <w:tblGrid>
        <w:gridCol w:w="850"/>
        <w:gridCol w:w="7320"/>
      </w:tblGrid>
      <w:tr w:rsidR="00AF38F0" w14:paraId="6143A5CD" w14:textId="77777777" w:rsidTr="007C5992">
        <w:tc>
          <w:tcPr>
            <w:tcW w:w="850" w:type="dxa"/>
          </w:tcPr>
          <w:p w14:paraId="2CB81B11" w14:textId="4D0DC27B" w:rsidR="00AF38F0" w:rsidRPr="00295146" w:rsidRDefault="00E32E5F" w:rsidP="00B03EDE">
            <w:pPr>
              <w:rPr>
                <w:b/>
              </w:rPr>
            </w:pPr>
            <w:r w:rsidRPr="00295146">
              <w:rPr>
                <w:b/>
              </w:rPr>
              <w:t>1935</w:t>
            </w:r>
          </w:p>
        </w:tc>
        <w:tc>
          <w:tcPr>
            <w:tcW w:w="7320" w:type="dxa"/>
          </w:tcPr>
          <w:p w14:paraId="2DF31399" w14:textId="60FC4139" w:rsidR="00AF38F0" w:rsidRDefault="00E32E5F" w:rsidP="00B03EDE">
            <w:r w:rsidRPr="00E32E5F">
              <w:t>Italy invades Ethiopia.</w:t>
            </w:r>
          </w:p>
        </w:tc>
      </w:tr>
      <w:tr w:rsidR="00AF38F0" w14:paraId="6D2084AD" w14:textId="77777777" w:rsidTr="007C5992">
        <w:tc>
          <w:tcPr>
            <w:tcW w:w="850" w:type="dxa"/>
          </w:tcPr>
          <w:p w14:paraId="747FFC8A" w14:textId="64D6718B" w:rsidR="00AF38F0" w:rsidRPr="00295146" w:rsidRDefault="00E32E5F" w:rsidP="00B03EDE">
            <w:pPr>
              <w:rPr>
                <w:b/>
              </w:rPr>
            </w:pPr>
            <w:r w:rsidRPr="00295146">
              <w:rPr>
                <w:b/>
              </w:rPr>
              <w:t>1936</w:t>
            </w:r>
          </w:p>
        </w:tc>
        <w:tc>
          <w:tcPr>
            <w:tcW w:w="7320" w:type="dxa"/>
          </w:tcPr>
          <w:p w14:paraId="6D08292D" w14:textId="16B70BB2" w:rsidR="00AF38F0" w:rsidRDefault="00E32E5F" w:rsidP="00B03EDE">
            <w:r w:rsidRPr="00E32E5F">
              <w:t>Italians capture Addis Ababa</w:t>
            </w:r>
            <w:r w:rsidR="006237D6">
              <w:t>.</w:t>
            </w:r>
            <w:r w:rsidRPr="00E32E5F">
              <w:t xml:space="preserve"> Haile Selassie flees. Ethiopia combine</w:t>
            </w:r>
            <w:r w:rsidR="00321831">
              <w:t>s</w:t>
            </w:r>
            <w:r w:rsidRPr="00E32E5F">
              <w:t xml:space="preserve"> with Eritrea and Italian Somaliland to become Italian East Africa</w:t>
            </w:r>
            <w:r w:rsidR="00103659">
              <w:t>.</w:t>
            </w:r>
          </w:p>
        </w:tc>
      </w:tr>
      <w:tr w:rsidR="00AF38F0" w14:paraId="58E42466" w14:textId="77777777" w:rsidTr="007C5992">
        <w:tc>
          <w:tcPr>
            <w:tcW w:w="850" w:type="dxa"/>
          </w:tcPr>
          <w:p w14:paraId="0045CB94" w14:textId="3DB7AC32" w:rsidR="00AF38F0" w:rsidRPr="00295146" w:rsidRDefault="00BD1985" w:rsidP="00B03EDE">
            <w:pPr>
              <w:rPr>
                <w:b/>
                <w:szCs w:val="24"/>
              </w:rPr>
            </w:pPr>
            <w:r w:rsidRPr="00295146">
              <w:rPr>
                <w:rFonts w:ascii="Helvetica" w:hAnsi="Helvetica" w:cs="Helvetica"/>
                <w:b/>
                <w:bCs/>
                <w:color w:val="404040"/>
                <w:szCs w:val="24"/>
              </w:rPr>
              <w:t xml:space="preserve">1941 </w:t>
            </w:r>
          </w:p>
        </w:tc>
        <w:tc>
          <w:tcPr>
            <w:tcW w:w="7320" w:type="dxa"/>
          </w:tcPr>
          <w:p w14:paraId="109FAE08" w14:textId="4104BA0C" w:rsidR="00AF38F0" w:rsidRPr="00BD1985" w:rsidRDefault="00BD1985" w:rsidP="00B03EDE">
            <w:pPr>
              <w:rPr>
                <w:szCs w:val="24"/>
              </w:rPr>
            </w:pPr>
            <w:r w:rsidRPr="00BD1985">
              <w:t xml:space="preserve">British and Commonwealth troops aided by the Ethiopian resistance defeat the </w:t>
            </w:r>
            <w:proofErr w:type="gramStart"/>
            <w:r w:rsidRPr="00BD1985">
              <w:t>Italians, and</w:t>
            </w:r>
            <w:proofErr w:type="gramEnd"/>
            <w:r w:rsidRPr="00BD1985">
              <w:t xml:space="preserve"> restore Haile Selassie</w:t>
            </w:r>
            <w:r w:rsidR="00103659">
              <w:t>.</w:t>
            </w:r>
          </w:p>
        </w:tc>
      </w:tr>
      <w:tr w:rsidR="00AF38F0" w14:paraId="74888FC6" w14:textId="77777777" w:rsidTr="007C5992">
        <w:tc>
          <w:tcPr>
            <w:tcW w:w="850" w:type="dxa"/>
          </w:tcPr>
          <w:p w14:paraId="3FB867B6" w14:textId="265E5C9D" w:rsidR="00AF38F0" w:rsidRPr="00295146" w:rsidRDefault="00F04430" w:rsidP="00B03EDE">
            <w:pPr>
              <w:rPr>
                <w:b/>
              </w:rPr>
            </w:pPr>
            <w:r w:rsidRPr="00295146">
              <w:rPr>
                <w:b/>
              </w:rPr>
              <w:lastRenderedPageBreak/>
              <w:t>1952</w:t>
            </w:r>
          </w:p>
        </w:tc>
        <w:tc>
          <w:tcPr>
            <w:tcW w:w="7320" w:type="dxa"/>
          </w:tcPr>
          <w:p w14:paraId="206F9A8B" w14:textId="6A132538" w:rsidR="00AF38F0" w:rsidRDefault="00F04430" w:rsidP="00B03EDE">
            <w:r w:rsidRPr="00F04430">
              <w:t>United Nations federates Eritrea with Ethiopia</w:t>
            </w:r>
            <w:r w:rsidR="00103659">
              <w:t>.</w:t>
            </w:r>
          </w:p>
        </w:tc>
      </w:tr>
      <w:tr w:rsidR="00797C2D" w14:paraId="2433A794" w14:textId="77777777" w:rsidTr="007C5992">
        <w:tc>
          <w:tcPr>
            <w:tcW w:w="850" w:type="dxa"/>
          </w:tcPr>
          <w:p w14:paraId="7A6EB5EB" w14:textId="5EC091F4" w:rsidR="00F04430" w:rsidRPr="00295146" w:rsidRDefault="00F04430" w:rsidP="00F04430">
            <w:pPr>
              <w:rPr>
                <w:b/>
              </w:rPr>
            </w:pPr>
            <w:r w:rsidRPr="00295146">
              <w:rPr>
                <w:b/>
              </w:rPr>
              <w:t>1962</w:t>
            </w:r>
          </w:p>
          <w:p w14:paraId="5804E963" w14:textId="3A1D2630" w:rsidR="00797C2D" w:rsidRPr="00295146" w:rsidRDefault="00797C2D" w:rsidP="00F04430">
            <w:pPr>
              <w:rPr>
                <w:b/>
              </w:rPr>
            </w:pPr>
          </w:p>
        </w:tc>
        <w:tc>
          <w:tcPr>
            <w:tcW w:w="7320" w:type="dxa"/>
          </w:tcPr>
          <w:p w14:paraId="4F7A5C4C" w14:textId="1FF96882" w:rsidR="00797C2D" w:rsidRPr="00F04430" w:rsidRDefault="00F04430" w:rsidP="00B03EDE">
            <w:r w:rsidRPr="00F04430">
              <w:t>Haile Selassie annexes Eritrea, which becomes an Ethiopian province</w:t>
            </w:r>
            <w:r w:rsidR="00103659">
              <w:t>.</w:t>
            </w:r>
          </w:p>
        </w:tc>
      </w:tr>
      <w:tr w:rsidR="00797C2D" w14:paraId="3174711A" w14:textId="77777777" w:rsidTr="007C5992">
        <w:tc>
          <w:tcPr>
            <w:tcW w:w="850" w:type="dxa"/>
          </w:tcPr>
          <w:p w14:paraId="41DC651A" w14:textId="350029E9" w:rsidR="00797C2D" w:rsidRPr="00295146" w:rsidRDefault="00F04430" w:rsidP="00B03EDE">
            <w:pPr>
              <w:rPr>
                <w:b/>
              </w:rPr>
            </w:pPr>
            <w:r w:rsidRPr="00295146">
              <w:rPr>
                <w:b/>
              </w:rPr>
              <w:t>1974</w:t>
            </w:r>
          </w:p>
        </w:tc>
        <w:tc>
          <w:tcPr>
            <w:tcW w:w="7320" w:type="dxa"/>
          </w:tcPr>
          <w:p w14:paraId="3F1F5E60" w14:textId="3C88EAAF" w:rsidR="00797C2D" w:rsidRPr="00F04430" w:rsidRDefault="00F04430" w:rsidP="00F04430">
            <w:r w:rsidRPr="00F04430">
              <w:t xml:space="preserve">Haile Selassie overthrown in military coup. General </w:t>
            </w:r>
            <w:proofErr w:type="spellStart"/>
            <w:r w:rsidRPr="00F04430">
              <w:t>Teferi</w:t>
            </w:r>
            <w:proofErr w:type="spellEnd"/>
            <w:r w:rsidRPr="00F04430">
              <w:t xml:space="preserve"> </w:t>
            </w:r>
            <w:proofErr w:type="spellStart"/>
            <w:r w:rsidRPr="00F04430">
              <w:t>Benti</w:t>
            </w:r>
            <w:proofErr w:type="spellEnd"/>
            <w:r w:rsidRPr="00F04430">
              <w:t xml:space="preserve"> becomes head of state</w:t>
            </w:r>
            <w:r w:rsidR="00103659">
              <w:t>.</w:t>
            </w:r>
          </w:p>
        </w:tc>
      </w:tr>
      <w:tr w:rsidR="003335E5" w14:paraId="08379917" w14:textId="77777777" w:rsidTr="007C5992">
        <w:tc>
          <w:tcPr>
            <w:tcW w:w="850" w:type="dxa"/>
          </w:tcPr>
          <w:p w14:paraId="2F54BFC7" w14:textId="261B5EE0" w:rsidR="003335E5" w:rsidRPr="00295146" w:rsidRDefault="00F04430" w:rsidP="00B03EDE">
            <w:pPr>
              <w:rPr>
                <w:b/>
              </w:rPr>
            </w:pPr>
            <w:r w:rsidRPr="00295146">
              <w:rPr>
                <w:b/>
              </w:rPr>
              <w:t>1975</w:t>
            </w:r>
          </w:p>
        </w:tc>
        <w:tc>
          <w:tcPr>
            <w:tcW w:w="7320" w:type="dxa"/>
          </w:tcPr>
          <w:p w14:paraId="614DFEDF" w14:textId="75DB66C4" w:rsidR="003335E5" w:rsidRPr="00F04430" w:rsidRDefault="00F04430" w:rsidP="00F04430">
            <w:r w:rsidRPr="00F04430">
              <w:t>Haile Selassie dies in mysterious circumstances while in custody</w:t>
            </w:r>
            <w:r w:rsidR="00103659">
              <w:t>.</w:t>
            </w:r>
          </w:p>
        </w:tc>
      </w:tr>
      <w:tr w:rsidR="003335E5" w14:paraId="38D700CB" w14:textId="77777777" w:rsidTr="007C5992">
        <w:tc>
          <w:tcPr>
            <w:tcW w:w="850" w:type="dxa"/>
          </w:tcPr>
          <w:p w14:paraId="000EC863" w14:textId="3759451F" w:rsidR="003335E5" w:rsidRPr="00295146" w:rsidRDefault="00F04430" w:rsidP="00B03EDE">
            <w:pPr>
              <w:rPr>
                <w:b/>
              </w:rPr>
            </w:pPr>
            <w:r w:rsidRPr="00295146">
              <w:rPr>
                <w:b/>
              </w:rPr>
              <w:t>1977</w:t>
            </w:r>
          </w:p>
        </w:tc>
        <w:tc>
          <w:tcPr>
            <w:tcW w:w="7320" w:type="dxa"/>
          </w:tcPr>
          <w:p w14:paraId="522A38EF" w14:textId="5EE19AE9" w:rsidR="003335E5" w:rsidRPr="00651055" w:rsidRDefault="00F04430" w:rsidP="00B03EDE">
            <w:proofErr w:type="spellStart"/>
            <w:r w:rsidRPr="00651055">
              <w:t>Benti</w:t>
            </w:r>
            <w:proofErr w:type="spellEnd"/>
            <w:r w:rsidRPr="00651055">
              <w:t xml:space="preserve"> killed and replaced by Colonel Mengistu Haile Mariam</w:t>
            </w:r>
            <w:r w:rsidR="00103659">
              <w:t>.</w:t>
            </w:r>
          </w:p>
        </w:tc>
      </w:tr>
      <w:tr w:rsidR="003335E5" w14:paraId="0046D8E3" w14:textId="77777777" w:rsidTr="007C5992">
        <w:tc>
          <w:tcPr>
            <w:tcW w:w="850" w:type="dxa"/>
          </w:tcPr>
          <w:p w14:paraId="2A2E8BF4" w14:textId="29CC09E3" w:rsidR="003335E5" w:rsidRPr="00295146" w:rsidRDefault="00651055" w:rsidP="00B03EDE">
            <w:pPr>
              <w:rPr>
                <w:b/>
              </w:rPr>
            </w:pPr>
            <w:r w:rsidRPr="00295146">
              <w:rPr>
                <w:b/>
              </w:rPr>
              <w:t>1977-79</w:t>
            </w:r>
          </w:p>
        </w:tc>
        <w:tc>
          <w:tcPr>
            <w:tcW w:w="7320" w:type="dxa"/>
          </w:tcPr>
          <w:p w14:paraId="56BBDE2A" w14:textId="06E3FF08" w:rsidR="003335E5" w:rsidRPr="00852BE0" w:rsidRDefault="00651055" w:rsidP="00B03EDE">
            <w:r w:rsidRPr="00852BE0">
              <w:t>Thousands of government opponents die in "Red Terror" orchestrated by Mengistu; collectivisation of agriculture begins; Tigrayan People's Liberation Front launches war for regional autonomy</w:t>
            </w:r>
            <w:r w:rsidR="00103659">
              <w:t>.</w:t>
            </w:r>
          </w:p>
        </w:tc>
      </w:tr>
      <w:tr w:rsidR="00D04BCA" w14:paraId="0FB4232D" w14:textId="77777777" w:rsidTr="007C5992">
        <w:tc>
          <w:tcPr>
            <w:tcW w:w="850" w:type="dxa"/>
          </w:tcPr>
          <w:p w14:paraId="1081596A" w14:textId="07E4F500" w:rsidR="00D04BCA" w:rsidRPr="00295146" w:rsidRDefault="00852BE0" w:rsidP="00B03EDE">
            <w:pPr>
              <w:rPr>
                <w:b/>
              </w:rPr>
            </w:pPr>
            <w:r w:rsidRPr="00295146">
              <w:rPr>
                <w:b/>
              </w:rPr>
              <w:t>1977</w:t>
            </w:r>
          </w:p>
        </w:tc>
        <w:tc>
          <w:tcPr>
            <w:tcW w:w="7320" w:type="dxa"/>
          </w:tcPr>
          <w:p w14:paraId="4D4FF699" w14:textId="7E1374F1" w:rsidR="002E0740" w:rsidRPr="00852BE0" w:rsidRDefault="00852BE0" w:rsidP="00A006F8">
            <w:r w:rsidRPr="00852BE0">
              <w:t xml:space="preserve">Somalia invades Ethiopia's </w:t>
            </w:r>
            <w:proofErr w:type="spellStart"/>
            <w:r w:rsidRPr="00852BE0">
              <w:t>Ogaden</w:t>
            </w:r>
            <w:proofErr w:type="spellEnd"/>
            <w:r w:rsidRPr="00852BE0">
              <w:t xml:space="preserve"> region</w:t>
            </w:r>
            <w:r w:rsidR="00103659">
              <w:t>.</w:t>
            </w:r>
          </w:p>
        </w:tc>
      </w:tr>
      <w:tr w:rsidR="002E0740" w14:paraId="1EF15917" w14:textId="77777777" w:rsidTr="007C5992">
        <w:tc>
          <w:tcPr>
            <w:tcW w:w="850" w:type="dxa"/>
          </w:tcPr>
          <w:p w14:paraId="3DA00B71" w14:textId="14ABE7CF" w:rsidR="002E0740" w:rsidRPr="00295146" w:rsidRDefault="002E0740" w:rsidP="00B03EDE">
            <w:pPr>
              <w:rPr>
                <w:b/>
              </w:rPr>
            </w:pPr>
            <w:r w:rsidRPr="00295146">
              <w:rPr>
                <w:b/>
              </w:rPr>
              <w:t>1978</w:t>
            </w:r>
          </w:p>
        </w:tc>
        <w:tc>
          <w:tcPr>
            <w:tcW w:w="7320" w:type="dxa"/>
          </w:tcPr>
          <w:p w14:paraId="3FE3BDB3" w14:textId="6B8D0B82" w:rsidR="002E0740" w:rsidRPr="00852BE0" w:rsidRDefault="002E0740" w:rsidP="00B03EDE">
            <w:r w:rsidRPr="002E0740">
              <w:t>Somali forces defeated with massive help from the Soviet Union and Cuba</w:t>
            </w:r>
            <w:r w:rsidR="00295146">
              <w:t>.</w:t>
            </w:r>
          </w:p>
        </w:tc>
      </w:tr>
      <w:tr w:rsidR="00D04BCA" w14:paraId="212A99D2" w14:textId="77777777" w:rsidTr="007C5992">
        <w:tc>
          <w:tcPr>
            <w:tcW w:w="850" w:type="dxa"/>
          </w:tcPr>
          <w:p w14:paraId="09927F6A" w14:textId="568DB7AE" w:rsidR="00D04BCA" w:rsidRPr="00295146" w:rsidRDefault="002E0740" w:rsidP="00B03EDE">
            <w:pPr>
              <w:rPr>
                <w:b/>
              </w:rPr>
            </w:pPr>
            <w:r w:rsidRPr="00295146">
              <w:rPr>
                <w:b/>
              </w:rPr>
              <w:t>1984-85</w:t>
            </w:r>
          </w:p>
        </w:tc>
        <w:tc>
          <w:tcPr>
            <w:tcW w:w="7320" w:type="dxa"/>
          </w:tcPr>
          <w:p w14:paraId="542EC439" w14:textId="0D1A618A" w:rsidR="00D04BCA" w:rsidRPr="00577EB5" w:rsidRDefault="002E0740" w:rsidP="00B03EDE">
            <w:r w:rsidRPr="00577EB5">
              <w:t xml:space="preserve">Worst famine in a decade strikes; </w:t>
            </w:r>
            <w:r w:rsidR="00745411">
              <w:t>w</w:t>
            </w:r>
            <w:r w:rsidRPr="00577EB5">
              <w:t>estern food aid sent; thousands forcibly resettled from Eritrea and Tigre</w:t>
            </w:r>
            <w:r w:rsidR="00295146">
              <w:t>.</w:t>
            </w:r>
          </w:p>
        </w:tc>
      </w:tr>
      <w:tr w:rsidR="00D04BCA" w14:paraId="65861141" w14:textId="77777777" w:rsidTr="007C5992">
        <w:tc>
          <w:tcPr>
            <w:tcW w:w="850" w:type="dxa"/>
          </w:tcPr>
          <w:p w14:paraId="42BB6AFE" w14:textId="4CC25B77" w:rsidR="00D04BCA" w:rsidRPr="00295146" w:rsidRDefault="002E0740" w:rsidP="00B03EDE">
            <w:pPr>
              <w:rPr>
                <w:b/>
              </w:rPr>
            </w:pPr>
            <w:r w:rsidRPr="00295146">
              <w:rPr>
                <w:b/>
              </w:rPr>
              <w:t>1987</w:t>
            </w:r>
          </w:p>
        </w:tc>
        <w:tc>
          <w:tcPr>
            <w:tcW w:w="7320" w:type="dxa"/>
          </w:tcPr>
          <w:p w14:paraId="2B047841" w14:textId="0F399E9C" w:rsidR="00D04BCA" w:rsidRPr="00577EB5" w:rsidRDefault="002E0740" w:rsidP="00B03EDE">
            <w:r w:rsidRPr="00577EB5">
              <w:t>Mengistu elected president under a new constitution</w:t>
            </w:r>
            <w:r w:rsidR="00295146">
              <w:t>.</w:t>
            </w:r>
          </w:p>
        </w:tc>
      </w:tr>
      <w:tr w:rsidR="002E0740" w14:paraId="0AF3B2EC" w14:textId="77777777" w:rsidTr="007C5992">
        <w:tc>
          <w:tcPr>
            <w:tcW w:w="850" w:type="dxa"/>
          </w:tcPr>
          <w:p w14:paraId="68A19DA0" w14:textId="1630331D" w:rsidR="002E0740" w:rsidRPr="00503239" w:rsidRDefault="002E0740" w:rsidP="00B03EDE">
            <w:pPr>
              <w:rPr>
                <w:b/>
              </w:rPr>
            </w:pPr>
            <w:r w:rsidRPr="00503239">
              <w:rPr>
                <w:b/>
              </w:rPr>
              <w:t>1988</w:t>
            </w:r>
          </w:p>
        </w:tc>
        <w:tc>
          <w:tcPr>
            <w:tcW w:w="7320" w:type="dxa"/>
          </w:tcPr>
          <w:p w14:paraId="1B28E55C" w14:textId="358C8D00" w:rsidR="002E0740" w:rsidRPr="00577EB5" w:rsidRDefault="002E0740" w:rsidP="002E0740">
            <w:r w:rsidRPr="00577EB5">
              <w:t>Ethiopia and Somalia sign a peace treaty</w:t>
            </w:r>
            <w:r w:rsidR="00295146">
              <w:t>.</w:t>
            </w:r>
          </w:p>
        </w:tc>
      </w:tr>
      <w:tr w:rsidR="00B77D64" w14:paraId="69E99C8F" w14:textId="77777777" w:rsidTr="007C5992">
        <w:tc>
          <w:tcPr>
            <w:tcW w:w="850" w:type="dxa"/>
          </w:tcPr>
          <w:p w14:paraId="1E70AED0" w14:textId="0C2C8A57" w:rsidR="00B77D64" w:rsidRPr="00503239" w:rsidRDefault="00B77D64" w:rsidP="00B03EDE">
            <w:pPr>
              <w:rPr>
                <w:b/>
              </w:rPr>
            </w:pPr>
            <w:r w:rsidRPr="00503239">
              <w:rPr>
                <w:b/>
              </w:rPr>
              <w:t>1991</w:t>
            </w:r>
          </w:p>
        </w:tc>
        <w:tc>
          <w:tcPr>
            <w:tcW w:w="7320" w:type="dxa"/>
          </w:tcPr>
          <w:p w14:paraId="63EF2EF7" w14:textId="55DB5DCF" w:rsidR="00B77D64" w:rsidRPr="00BF4052" w:rsidRDefault="00B77D64" w:rsidP="002E0740">
            <w:r w:rsidRPr="00BF4052">
              <w:t>Ethiopian People's Revolutionary Democratic Front captures Addis Ababa, forcing Mengistu to flee the country</w:t>
            </w:r>
            <w:r w:rsidR="00295146">
              <w:t>.</w:t>
            </w:r>
          </w:p>
        </w:tc>
      </w:tr>
      <w:tr w:rsidR="00BF4052" w14:paraId="2ECA4BB3" w14:textId="77777777" w:rsidTr="007C5992">
        <w:tc>
          <w:tcPr>
            <w:tcW w:w="850" w:type="dxa"/>
          </w:tcPr>
          <w:p w14:paraId="1C71AFCA" w14:textId="23C8EC62" w:rsidR="00BF4052" w:rsidRPr="00503239" w:rsidRDefault="00BF4052" w:rsidP="00B03EDE">
            <w:pPr>
              <w:rPr>
                <w:b/>
              </w:rPr>
            </w:pPr>
            <w:r w:rsidRPr="00503239">
              <w:rPr>
                <w:b/>
              </w:rPr>
              <w:t>1993</w:t>
            </w:r>
          </w:p>
        </w:tc>
        <w:tc>
          <w:tcPr>
            <w:tcW w:w="7320" w:type="dxa"/>
          </w:tcPr>
          <w:p w14:paraId="50718A0F" w14:textId="3C6D9FC6" w:rsidR="00BF4052" w:rsidRPr="00BF4052" w:rsidRDefault="00BF4052" w:rsidP="00AA4C26">
            <w:r w:rsidRPr="00BF4052">
              <w:t>Eritrea becomes independent following referendum</w:t>
            </w:r>
            <w:r w:rsidR="00295146">
              <w:t>.</w:t>
            </w:r>
          </w:p>
        </w:tc>
      </w:tr>
      <w:tr w:rsidR="00BF4052" w14:paraId="11A2D07E" w14:textId="77777777" w:rsidTr="007C5992">
        <w:tc>
          <w:tcPr>
            <w:tcW w:w="850" w:type="dxa"/>
          </w:tcPr>
          <w:p w14:paraId="5DA6D3F9" w14:textId="2E4229D2" w:rsidR="00BF4052" w:rsidRPr="00503239" w:rsidRDefault="00BF4052" w:rsidP="00B03EDE">
            <w:pPr>
              <w:rPr>
                <w:b/>
              </w:rPr>
            </w:pPr>
            <w:r w:rsidRPr="00503239">
              <w:rPr>
                <w:b/>
              </w:rPr>
              <w:t>1994</w:t>
            </w:r>
          </w:p>
        </w:tc>
        <w:tc>
          <w:tcPr>
            <w:tcW w:w="7320" w:type="dxa"/>
          </w:tcPr>
          <w:p w14:paraId="641EEE24" w14:textId="4720A9A8" w:rsidR="00BF4052" w:rsidRPr="00BF4052" w:rsidRDefault="00BF4052" w:rsidP="00AA4C26">
            <w:r w:rsidRPr="00BF4052">
              <w:t>New constitution divides Ethiopia into ethnically-based regions</w:t>
            </w:r>
            <w:r w:rsidR="00295146">
              <w:t>.</w:t>
            </w:r>
          </w:p>
        </w:tc>
      </w:tr>
      <w:tr w:rsidR="00BF4052" w14:paraId="21FA6992" w14:textId="77777777" w:rsidTr="007C5992">
        <w:tc>
          <w:tcPr>
            <w:tcW w:w="850" w:type="dxa"/>
          </w:tcPr>
          <w:p w14:paraId="0F2638AF" w14:textId="0CABC24A" w:rsidR="00BF4052" w:rsidRPr="00503239" w:rsidRDefault="00BF4052" w:rsidP="00B03EDE">
            <w:pPr>
              <w:rPr>
                <w:b/>
              </w:rPr>
            </w:pPr>
            <w:r w:rsidRPr="00503239">
              <w:rPr>
                <w:b/>
              </w:rPr>
              <w:t>1995</w:t>
            </w:r>
          </w:p>
        </w:tc>
        <w:tc>
          <w:tcPr>
            <w:tcW w:w="7320" w:type="dxa"/>
          </w:tcPr>
          <w:p w14:paraId="4859395C" w14:textId="2A93CCF1" w:rsidR="000020EF" w:rsidRPr="00BF4052" w:rsidRDefault="00BF4052" w:rsidP="00A006F8">
            <w:proofErr w:type="spellStart"/>
            <w:r w:rsidRPr="00BF4052">
              <w:t>Meles</w:t>
            </w:r>
            <w:proofErr w:type="spellEnd"/>
            <w:r w:rsidRPr="00BF4052">
              <w:t xml:space="preserve"> Zenawi assumes post of prime minister</w:t>
            </w:r>
            <w:r w:rsidR="00295146">
              <w:t>.</w:t>
            </w:r>
          </w:p>
        </w:tc>
      </w:tr>
      <w:tr w:rsidR="00D23648" w14:paraId="055ADC3A" w14:textId="77777777" w:rsidTr="007C5992">
        <w:tc>
          <w:tcPr>
            <w:tcW w:w="850" w:type="dxa"/>
          </w:tcPr>
          <w:p w14:paraId="742C821B" w14:textId="542F5B59" w:rsidR="00D23648" w:rsidRPr="00503239" w:rsidRDefault="00D23648" w:rsidP="00B03EDE">
            <w:pPr>
              <w:rPr>
                <w:b/>
              </w:rPr>
            </w:pPr>
            <w:r w:rsidRPr="00503239">
              <w:rPr>
                <w:b/>
              </w:rPr>
              <w:t>1999</w:t>
            </w:r>
          </w:p>
        </w:tc>
        <w:tc>
          <w:tcPr>
            <w:tcW w:w="7320" w:type="dxa"/>
          </w:tcPr>
          <w:p w14:paraId="6A882E08" w14:textId="7EBB4611" w:rsidR="00D23648" w:rsidRPr="00BF4052" w:rsidRDefault="00D23648" w:rsidP="00D23648">
            <w:r>
              <w:t>Ethiopian-Eritrean border clashes turn into a full-scale war</w:t>
            </w:r>
            <w:r w:rsidR="00295146">
              <w:t>.</w:t>
            </w:r>
          </w:p>
        </w:tc>
      </w:tr>
      <w:tr w:rsidR="00D23648" w14:paraId="42CC9D00" w14:textId="77777777" w:rsidTr="007C5992">
        <w:tc>
          <w:tcPr>
            <w:tcW w:w="850" w:type="dxa"/>
          </w:tcPr>
          <w:p w14:paraId="166AC544" w14:textId="7973729A" w:rsidR="00D23648" w:rsidRPr="00503239" w:rsidRDefault="00D23648" w:rsidP="00B03EDE">
            <w:pPr>
              <w:rPr>
                <w:b/>
              </w:rPr>
            </w:pPr>
            <w:r w:rsidRPr="00503239">
              <w:rPr>
                <w:b/>
              </w:rPr>
              <w:t>2000</w:t>
            </w:r>
          </w:p>
        </w:tc>
        <w:tc>
          <w:tcPr>
            <w:tcW w:w="7320" w:type="dxa"/>
          </w:tcPr>
          <w:p w14:paraId="191E8478" w14:textId="3D3878CB" w:rsidR="00D23648" w:rsidRPr="00BF4052" w:rsidRDefault="00D23648" w:rsidP="00BF4052">
            <w:r w:rsidRPr="00D23648">
              <w:t>Eritrea</w:t>
            </w:r>
            <w:r>
              <w:t xml:space="preserve"> and</w:t>
            </w:r>
            <w:r w:rsidRPr="00D23648">
              <w:t xml:space="preserve"> Ethiopia sign a peace accord which envisage troop withdrawals and UN peacekeepers. A boundary commission is given the task of defining the border</w:t>
            </w:r>
            <w:r>
              <w:t>, which</w:t>
            </w:r>
            <w:r w:rsidRPr="00D23648">
              <w:t xml:space="preserve"> awards </w:t>
            </w:r>
            <w:proofErr w:type="spellStart"/>
            <w:r w:rsidRPr="00D23648">
              <w:t>Badme</w:t>
            </w:r>
            <w:proofErr w:type="spellEnd"/>
            <w:r w:rsidRPr="00D23648">
              <w:t xml:space="preserve"> to Eritrea</w:t>
            </w:r>
            <w:r w:rsidR="00295146">
              <w:t>.</w:t>
            </w:r>
          </w:p>
        </w:tc>
      </w:tr>
      <w:tr w:rsidR="00D23648" w14:paraId="4516694E" w14:textId="77777777" w:rsidTr="007C5992">
        <w:tc>
          <w:tcPr>
            <w:tcW w:w="850" w:type="dxa"/>
          </w:tcPr>
          <w:p w14:paraId="07135CAA" w14:textId="0E1DA037" w:rsidR="00D23648" w:rsidRPr="00503239" w:rsidRDefault="00D23648" w:rsidP="00B03EDE">
            <w:pPr>
              <w:rPr>
                <w:b/>
              </w:rPr>
            </w:pPr>
            <w:r w:rsidRPr="00503239">
              <w:rPr>
                <w:b/>
              </w:rPr>
              <w:t>2005</w:t>
            </w:r>
          </w:p>
          <w:p w14:paraId="6112E998" w14:textId="77777777" w:rsidR="00D23648" w:rsidRPr="00503239" w:rsidRDefault="00D23648" w:rsidP="00B03EDE">
            <w:pPr>
              <w:rPr>
                <w:b/>
              </w:rPr>
            </w:pPr>
          </w:p>
          <w:p w14:paraId="4C903072" w14:textId="096AEC76" w:rsidR="00D23648" w:rsidRPr="00503239" w:rsidRDefault="00D23648" w:rsidP="00B03EDE">
            <w:pPr>
              <w:rPr>
                <w:b/>
              </w:rPr>
            </w:pPr>
          </w:p>
        </w:tc>
        <w:tc>
          <w:tcPr>
            <w:tcW w:w="7320" w:type="dxa"/>
          </w:tcPr>
          <w:p w14:paraId="4842A269" w14:textId="2D3EB53D" w:rsidR="00D23648" w:rsidRDefault="00D23648" w:rsidP="00D23648">
            <w:r>
              <w:t>May - disputed multi-party elections lead to violent protests over months</w:t>
            </w:r>
            <w:r w:rsidR="00295146">
              <w:t>.</w:t>
            </w:r>
            <w:r>
              <w:t xml:space="preserve">                                                                      </w:t>
            </w:r>
          </w:p>
          <w:p w14:paraId="529F51EA" w14:textId="10790D3F" w:rsidR="00D23648" w:rsidRPr="00BF4052" w:rsidRDefault="00D23648" w:rsidP="00D23648">
            <w:r>
              <w:t>August-September - election re-runs in more than 30 seats: Officials say the ruling party gains enough seats to form a government</w:t>
            </w:r>
            <w:r w:rsidR="00295146">
              <w:t>.</w:t>
            </w:r>
          </w:p>
        </w:tc>
      </w:tr>
      <w:tr w:rsidR="00D23648" w14:paraId="00E66D07" w14:textId="77777777" w:rsidTr="007C5992">
        <w:tc>
          <w:tcPr>
            <w:tcW w:w="850" w:type="dxa"/>
          </w:tcPr>
          <w:p w14:paraId="6DC84D75" w14:textId="0E7E4C82" w:rsidR="00D23648" w:rsidRPr="00503239" w:rsidRDefault="00B31642" w:rsidP="00B03EDE">
            <w:pPr>
              <w:rPr>
                <w:b/>
              </w:rPr>
            </w:pPr>
            <w:r w:rsidRPr="00503239">
              <w:rPr>
                <w:b/>
              </w:rPr>
              <w:t>2010</w:t>
            </w:r>
          </w:p>
        </w:tc>
        <w:tc>
          <w:tcPr>
            <w:tcW w:w="7320" w:type="dxa"/>
          </w:tcPr>
          <w:p w14:paraId="38507006" w14:textId="3E6C7013" w:rsidR="00D23648" w:rsidRPr="00BF4052" w:rsidRDefault="00B31642" w:rsidP="00B31642">
            <w:r>
              <w:t xml:space="preserve">May - ruling Ethiopian People's Revolutionary Democratic Front (EPRDF) wins huge majority in parliamentary elections, handing Prime Minister </w:t>
            </w:r>
            <w:proofErr w:type="spellStart"/>
            <w:r>
              <w:t>Meles</w:t>
            </w:r>
            <w:proofErr w:type="spellEnd"/>
            <w:r>
              <w:t xml:space="preserve"> Zenawi a fourth term. International observers highlight shortcomings</w:t>
            </w:r>
            <w:r w:rsidR="00295146">
              <w:t>.</w:t>
            </w:r>
            <w:r>
              <w:t xml:space="preserve"> </w:t>
            </w:r>
          </w:p>
        </w:tc>
      </w:tr>
      <w:tr w:rsidR="00D23648" w14:paraId="645CF0AD" w14:textId="77777777" w:rsidTr="007C5992">
        <w:tc>
          <w:tcPr>
            <w:tcW w:w="850" w:type="dxa"/>
          </w:tcPr>
          <w:p w14:paraId="393B0288" w14:textId="1ED0F43B" w:rsidR="00D23648" w:rsidRPr="00503239" w:rsidRDefault="00B31642" w:rsidP="00B03EDE">
            <w:pPr>
              <w:rPr>
                <w:b/>
              </w:rPr>
            </w:pPr>
            <w:r w:rsidRPr="00503239">
              <w:rPr>
                <w:b/>
              </w:rPr>
              <w:t>2012</w:t>
            </w:r>
          </w:p>
        </w:tc>
        <w:tc>
          <w:tcPr>
            <w:tcW w:w="7320" w:type="dxa"/>
          </w:tcPr>
          <w:p w14:paraId="27DD0030" w14:textId="668A1FC7" w:rsidR="00D23648" w:rsidRPr="00BF4052" w:rsidRDefault="00B31642" w:rsidP="00B31642">
            <w:r>
              <w:t xml:space="preserve">August - Prime Minister </w:t>
            </w:r>
            <w:proofErr w:type="spellStart"/>
            <w:r>
              <w:t>Meles</w:t>
            </w:r>
            <w:proofErr w:type="spellEnd"/>
            <w:r>
              <w:t xml:space="preserve"> Zenawi dies. Succeeded by Foreign Minister Hailemariam Desalegn in September</w:t>
            </w:r>
            <w:r w:rsidR="00295146">
              <w:t>.</w:t>
            </w:r>
          </w:p>
        </w:tc>
      </w:tr>
      <w:tr w:rsidR="00D23648" w14:paraId="6F1F8A19" w14:textId="77777777" w:rsidTr="007C5992">
        <w:tc>
          <w:tcPr>
            <w:tcW w:w="850" w:type="dxa"/>
          </w:tcPr>
          <w:p w14:paraId="388E7A15" w14:textId="24B9B020" w:rsidR="00D23648" w:rsidRPr="00503239" w:rsidRDefault="00B31642" w:rsidP="00B03EDE">
            <w:pPr>
              <w:rPr>
                <w:b/>
              </w:rPr>
            </w:pPr>
            <w:r w:rsidRPr="00503239">
              <w:rPr>
                <w:b/>
              </w:rPr>
              <w:lastRenderedPageBreak/>
              <w:t>2015</w:t>
            </w:r>
          </w:p>
        </w:tc>
        <w:tc>
          <w:tcPr>
            <w:tcW w:w="7320" w:type="dxa"/>
          </w:tcPr>
          <w:p w14:paraId="4CEE5AD5" w14:textId="70A58103" w:rsidR="00D23648" w:rsidRPr="00BF4052" w:rsidRDefault="00B31642" w:rsidP="00B31642">
            <w:r>
              <w:t>May - ruling EPRDF scores another victory in general election widely criticised by the opposition</w:t>
            </w:r>
            <w:r w:rsidR="00295146">
              <w:t>.</w:t>
            </w:r>
            <w:r>
              <w:t xml:space="preserve"> </w:t>
            </w:r>
          </w:p>
        </w:tc>
      </w:tr>
      <w:tr w:rsidR="00D23648" w14:paraId="1549DA20" w14:textId="77777777" w:rsidTr="007C5992">
        <w:tc>
          <w:tcPr>
            <w:tcW w:w="850" w:type="dxa"/>
          </w:tcPr>
          <w:p w14:paraId="4AFE63BA" w14:textId="0DD18BC2" w:rsidR="00D23648" w:rsidRPr="00295146" w:rsidRDefault="00B31642" w:rsidP="00B03EDE">
            <w:pPr>
              <w:rPr>
                <w:b/>
              </w:rPr>
            </w:pPr>
            <w:r w:rsidRPr="00295146">
              <w:rPr>
                <w:b/>
              </w:rPr>
              <w:t>2016</w:t>
            </w:r>
          </w:p>
        </w:tc>
        <w:tc>
          <w:tcPr>
            <w:tcW w:w="7320" w:type="dxa"/>
          </w:tcPr>
          <w:p w14:paraId="1C44C518" w14:textId="5010D56C" w:rsidR="00D23648" w:rsidRPr="00BF4052" w:rsidRDefault="00B31642" w:rsidP="00B31642">
            <w:r>
              <w:t>October - government declares state of emergency following months of violent anti-government protests</w:t>
            </w:r>
            <w:r w:rsidR="00295146">
              <w:t>.</w:t>
            </w:r>
            <w:r>
              <w:t xml:space="preserve"> </w:t>
            </w:r>
          </w:p>
        </w:tc>
      </w:tr>
      <w:tr w:rsidR="00D23648" w14:paraId="7C73D91D" w14:textId="77777777" w:rsidTr="007C5992">
        <w:tc>
          <w:tcPr>
            <w:tcW w:w="850" w:type="dxa"/>
          </w:tcPr>
          <w:p w14:paraId="38431A87" w14:textId="40BE8319" w:rsidR="00D23648" w:rsidRPr="00295146" w:rsidRDefault="00B31642" w:rsidP="00B03EDE">
            <w:pPr>
              <w:rPr>
                <w:b/>
              </w:rPr>
            </w:pPr>
            <w:r w:rsidRPr="00295146">
              <w:rPr>
                <w:b/>
              </w:rPr>
              <w:t>2018</w:t>
            </w:r>
          </w:p>
        </w:tc>
        <w:tc>
          <w:tcPr>
            <w:tcW w:w="7320" w:type="dxa"/>
          </w:tcPr>
          <w:p w14:paraId="0E2B867C" w14:textId="7AAEFDF5" w:rsidR="00D23648" w:rsidRDefault="00B31642" w:rsidP="00B31642">
            <w:r>
              <w:t>February - as anti-government protests continue, Prime Minister Desalegn resigns</w:t>
            </w:r>
            <w:r w:rsidR="00295146">
              <w:t>.</w:t>
            </w:r>
          </w:p>
          <w:p w14:paraId="52ACE692" w14:textId="239E8D09" w:rsidR="00A006F8" w:rsidRDefault="00A006F8" w:rsidP="00A006F8">
            <w:r>
              <w:t>April - Abiy Ahmed, an ethnic Oromo, wins over his challengers to become leader of the ruling EPRDF and therefore prime minister</w:t>
            </w:r>
            <w:r w:rsidR="00295146">
              <w:t>.</w:t>
            </w:r>
            <w:r>
              <w:t xml:space="preserve"> </w:t>
            </w:r>
          </w:p>
          <w:p w14:paraId="4E164116" w14:textId="413678CE" w:rsidR="00A006F8" w:rsidRDefault="00A006F8" w:rsidP="00A006F8">
            <w:r>
              <w:t xml:space="preserve">May-June </w:t>
            </w:r>
            <w:r w:rsidR="003E321D">
              <w:t>–</w:t>
            </w:r>
            <w:r>
              <w:t xml:space="preserve"> </w:t>
            </w:r>
            <w:r w:rsidR="003E321D">
              <w:t>the g</w:t>
            </w:r>
            <w:r>
              <w:t xml:space="preserve">overnment releases thousands of political </w:t>
            </w:r>
            <w:proofErr w:type="gramStart"/>
            <w:r>
              <w:t>prisoners, and</w:t>
            </w:r>
            <w:proofErr w:type="gramEnd"/>
            <w:r>
              <w:t xml:space="preserve"> lifts </w:t>
            </w:r>
            <w:r w:rsidR="003E321D">
              <w:t xml:space="preserve">the </w:t>
            </w:r>
            <w:r>
              <w:t>state of emergency</w:t>
            </w:r>
            <w:r w:rsidR="00295146">
              <w:t>.</w:t>
            </w:r>
          </w:p>
          <w:p w14:paraId="3AB0997C" w14:textId="6819C103" w:rsidR="00A006F8" w:rsidRDefault="00A006F8" w:rsidP="00A006F8">
            <w:r>
              <w:t>July - Ethiopia and Eritrea declare their war is over as Ethiopia agrees to evacuate disputed territory</w:t>
            </w:r>
            <w:r w:rsidR="00295146">
              <w:t>.</w:t>
            </w:r>
          </w:p>
          <w:p w14:paraId="015D8995" w14:textId="7FDDD243" w:rsidR="008C4215" w:rsidRPr="00BF4052" w:rsidRDefault="00A006F8" w:rsidP="00A8557A">
            <w:r>
              <w:t xml:space="preserve">October - the government signs a peace deal with the separatist </w:t>
            </w:r>
            <w:proofErr w:type="spellStart"/>
            <w:r>
              <w:t>Ogaden</w:t>
            </w:r>
            <w:proofErr w:type="spellEnd"/>
            <w:r>
              <w:t xml:space="preserve"> National Liberation Front (ONLF), ending a 34-year armed rebellion</w:t>
            </w:r>
            <w:r w:rsidR="00295146">
              <w:t>.</w:t>
            </w:r>
          </w:p>
        </w:tc>
      </w:tr>
      <w:tr w:rsidR="008C4215" w14:paraId="486D7D97" w14:textId="77777777" w:rsidTr="007C5992">
        <w:tc>
          <w:tcPr>
            <w:tcW w:w="850" w:type="dxa"/>
          </w:tcPr>
          <w:p w14:paraId="709E1C11" w14:textId="3C229C0D" w:rsidR="008C4215" w:rsidRPr="00295146" w:rsidRDefault="008C4215" w:rsidP="00B03EDE">
            <w:pPr>
              <w:rPr>
                <w:b/>
              </w:rPr>
            </w:pPr>
            <w:r>
              <w:rPr>
                <w:b/>
              </w:rPr>
              <w:t>2019</w:t>
            </w:r>
          </w:p>
        </w:tc>
        <w:tc>
          <w:tcPr>
            <w:tcW w:w="7320" w:type="dxa"/>
          </w:tcPr>
          <w:p w14:paraId="7CA7B23B" w14:textId="64EBFB3D" w:rsidR="008C4215" w:rsidRDefault="00A8557A" w:rsidP="00B31642">
            <w:r w:rsidRPr="00A8557A">
              <w:t xml:space="preserve">June - </w:t>
            </w:r>
            <w:r>
              <w:t>a</w:t>
            </w:r>
            <w:r w:rsidRPr="00A8557A">
              <w:t>rmy chief</w:t>
            </w:r>
            <w:r>
              <w:t>,</w:t>
            </w:r>
            <w:r w:rsidRPr="00A8557A">
              <w:t xml:space="preserve"> </w:t>
            </w:r>
            <w:proofErr w:type="spellStart"/>
            <w:r w:rsidRPr="00A8557A">
              <w:t>Seare</w:t>
            </w:r>
            <w:proofErr w:type="spellEnd"/>
            <w:r w:rsidRPr="00A8557A">
              <w:t xml:space="preserve"> </w:t>
            </w:r>
            <w:proofErr w:type="spellStart"/>
            <w:r w:rsidRPr="00A8557A">
              <w:t>Mekonnen</w:t>
            </w:r>
            <w:proofErr w:type="spellEnd"/>
            <w:r>
              <w:t>,</w:t>
            </w:r>
            <w:r w:rsidRPr="00A8557A">
              <w:t xml:space="preserve"> and Amhara State Governor</w:t>
            </w:r>
            <w:r>
              <w:t>,</w:t>
            </w:r>
            <w:r w:rsidRPr="00A8557A">
              <w:t xml:space="preserve"> </w:t>
            </w:r>
            <w:proofErr w:type="spellStart"/>
            <w:r w:rsidRPr="00A8557A">
              <w:t>Ambachew</w:t>
            </w:r>
            <w:proofErr w:type="spellEnd"/>
            <w:r w:rsidRPr="00A8557A">
              <w:t xml:space="preserve"> </w:t>
            </w:r>
            <w:proofErr w:type="spellStart"/>
            <w:r w:rsidRPr="00A8557A">
              <w:t>Mekonnen</w:t>
            </w:r>
            <w:proofErr w:type="spellEnd"/>
            <w:r>
              <w:t>,</w:t>
            </w:r>
            <w:r w:rsidRPr="00A8557A">
              <w:t xml:space="preserve"> killed while putting down coup attempt against the federal government.</w:t>
            </w:r>
          </w:p>
        </w:tc>
      </w:tr>
    </w:tbl>
    <w:p w14:paraId="3A1F8A5B" w14:textId="2643D3C0" w:rsidR="00B71D77" w:rsidRDefault="00B71D77" w:rsidP="00B71D77">
      <w:pPr>
        <w:ind w:left="3970"/>
        <w:rPr>
          <w:color w:val="0000FF" w:themeColor="hyperlink"/>
          <w:szCs w:val="24"/>
          <w:u w:val="single"/>
        </w:rPr>
      </w:pPr>
    </w:p>
    <w:p w14:paraId="4385731B" w14:textId="342EDB75" w:rsidR="00B71D77" w:rsidRPr="00B71D77" w:rsidRDefault="00B71D77" w:rsidP="00BE3EBB">
      <w:pPr>
        <w:pStyle w:val="ListParagraph"/>
        <w:rPr>
          <w:color w:val="0000FF" w:themeColor="hyperlink"/>
          <w:szCs w:val="24"/>
          <w:u w:val="single"/>
        </w:rPr>
      </w:pPr>
      <w:r>
        <w:t xml:space="preserve">See also </w:t>
      </w:r>
      <w:hyperlink r:id="rId27" w:history="1">
        <w:r w:rsidRPr="00B71D77">
          <w:rPr>
            <w:rStyle w:val="Hyperlink"/>
          </w:rPr>
          <w:t>History</w:t>
        </w:r>
      </w:hyperlink>
      <w:r>
        <w:t xml:space="preserve"> section of the Ethiopian government portal</w:t>
      </w:r>
      <w:r w:rsidR="00CF22CF">
        <w:t>, and als</w:t>
      </w:r>
      <w:r w:rsidR="00B473C2">
        <w:t xml:space="preserve">o the Ethiopia section of </w:t>
      </w:r>
      <w:hyperlink r:id="rId28" w:history="1">
        <w:r w:rsidR="00B473C2" w:rsidRPr="00B473C2">
          <w:rPr>
            <w:rStyle w:val="Hyperlink"/>
          </w:rPr>
          <w:t>Encyclopaedia Britannica</w:t>
        </w:r>
      </w:hyperlink>
      <w:r>
        <w:t xml:space="preserve">.                    </w:t>
      </w:r>
    </w:p>
    <w:p w14:paraId="77128AA1" w14:textId="00D3B5F2" w:rsidR="00002E2A" w:rsidRPr="00A31469" w:rsidRDefault="00002E2A" w:rsidP="00BE3EBB">
      <w:pPr>
        <w:pStyle w:val="ListParagraph"/>
      </w:pPr>
      <w:r>
        <w:t>For more information on recent political history see</w:t>
      </w:r>
      <w:r w:rsidR="00C40DC7">
        <w:t xml:space="preserve">:                                </w:t>
      </w:r>
      <w:r>
        <w:t xml:space="preserve"> </w:t>
      </w:r>
      <w:hyperlink r:id="rId29" w:history="1">
        <w:r w:rsidR="00A8314E" w:rsidRPr="00A8314E">
          <w:t>c</w:t>
        </w:r>
        <w:r w:rsidRPr="00A8314E">
          <w:t>ountry policy and information note:</w:t>
        </w:r>
        <w:r w:rsidR="00A8314E">
          <w:t xml:space="preserve"> </w:t>
        </w:r>
        <w:r w:rsidR="00A8314E">
          <w:rPr>
            <w:rStyle w:val="Hyperlink"/>
          </w:rPr>
          <w:t xml:space="preserve">Ethiopia: </w:t>
        </w:r>
        <w:r w:rsidRPr="00EE3ADA">
          <w:rPr>
            <w:rStyle w:val="Hyperlink"/>
          </w:rPr>
          <w:t>opposition to the government</w:t>
        </w:r>
      </w:hyperlink>
      <w:r w:rsidR="00A8314E">
        <w:rPr>
          <w:rStyle w:val="Hyperlink"/>
          <w:u w:val="none"/>
        </w:rPr>
        <w:t>.</w:t>
      </w:r>
      <w:r w:rsidRPr="00EE3ADA">
        <w:t xml:space="preserve"> </w:t>
      </w:r>
    </w:p>
    <w:p w14:paraId="796DE653" w14:textId="354D2AEB" w:rsidR="009E4A6B" w:rsidRDefault="001B517A" w:rsidP="00B71D77">
      <w:pPr>
        <w:ind w:left="3970"/>
        <w:jc w:val="right"/>
        <w:rPr>
          <w:rStyle w:val="Hyperlink"/>
          <w:szCs w:val="24"/>
        </w:rPr>
      </w:pPr>
      <w:hyperlink w:anchor="_Contents_1" w:history="1">
        <w:r w:rsidR="008F524A" w:rsidRPr="00B71D77">
          <w:rPr>
            <w:rStyle w:val="Hyperlink"/>
            <w:szCs w:val="24"/>
          </w:rPr>
          <w:t>Back to Contents</w:t>
        </w:r>
      </w:hyperlink>
    </w:p>
    <w:p w14:paraId="117DA677" w14:textId="545642B6" w:rsidR="00E37EA4" w:rsidRDefault="00E37EA4" w:rsidP="009E4A6B">
      <w:pPr>
        <w:jc w:val="right"/>
        <w:rPr>
          <w:color w:val="7030A0"/>
        </w:rPr>
      </w:pPr>
      <w:r>
        <w:rPr>
          <w:color w:val="7030A0"/>
        </w:rPr>
        <w:t>Section 4</w:t>
      </w:r>
      <w:r w:rsidRPr="00E37EA4">
        <w:rPr>
          <w:color w:val="7030A0"/>
        </w:rPr>
        <w:t xml:space="preserve"> updated: </w:t>
      </w:r>
      <w:r w:rsidR="00EA29BA">
        <w:rPr>
          <w:color w:val="7030A0"/>
        </w:rPr>
        <w:t>18</w:t>
      </w:r>
      <w:r w:rsidR="005F4510">
        <w:rPr>
          <w:color w:val="7030A0"/>
        </w:rPr>
        <w:t xml:space="preserve"> </w:t>
      </w:r>
      <w:r w:rsidR="00EA29BA">
        <w:rPr>
          <w:color w:val="7030A0"/>
        </w:rPr>
        <w:t>Novem</w:t>
      </w:r>
      <w:r w:rsidR="005F4510">
        <w:rPr>
          <w:color w:val="7030A0"/>
        </w:rPr>
        <w:t xml:space="preserve">ber </w:t>
      </w:r>
      <w:r w:rsidRPr="00E37EA4">
        <w:rPr>
          <w:color w:val="7030A0"/>
        </w:rPr>
        <w:t>201</w:t>
      </w:r>
      <w:r w:rsidR="003F75AB">
        <w:rPr>
          <w:color w:val="7030A0"/>
        </w:rPr>
        <w:t>9</w:t>
      </w:r>
    </w:p>
    <w:p w14:paraId="03E4695F" w14:textId="278739FF" w:rsidR="00E32682" w:rsidRDefault="0031785C" w:rsidP="007C5992">
      <w:pPr>
        <w:pStyle w:val="Heading2"/>
        <w:tabs>
          <w:tab w:val="left" w:pos="851"/>
        </w:tabs>
        <w:ind w:left="851" w:hanging="851"/>
      </w:pPr>
      <w:bookmarkStart w:id="38" w:name="_Toc25147715"/>
      <w:bookmarkStart w:id="39" w:name="_Toc509338452"/>
      <w:bookmarkEnd w:id="10"/>
      <w:r>
        <w:t>Media and t</w:t>
      </w:r>
      <w:r w:rsidR="00E32682">
        <w:t>elecommunications</w:t>
      </w:r>
      <w:bookmarkEnd w:id="38"/>
    </w:p>
    <w:p w14:paraId="736F3401" w14:textId="3347354B" w:rsidR="00A53B5B" w:rsidRDefault="00A53B5B" w:rsidP="00A53B5B">
      <w:pPr>
        <w:pStyle w:val="ListParagraph"/>
      </w:pPr>
      <w:r>
        <w:t>The American export.gov website stated:</w:t>
      </w:r>
    </w:p>
    <w:p w14:paraId="68282E83" w14:textId="49E83B14" w:rsidR="00A53B5B" w:rsidRDefault="00A53B5B" w:rsidP="00A53B5B">
      <w:pPr>
        <w:pStyle w:val="ListParagraph"/>
        <w:numPr>
          <w:ilvl w:val="0"/>
          <w:numId w:val="0"/>
        </w:numPr>
        <w:ind w:left="851"/>
      </w:pPr>
      <w:r>
        <w:t>‘</w:t>
      </w:r>
      <w:r w:rsidRPr="00A53B5B">
        <w:t xml:space="preserve">There is only one telecommunication service provider in the country--the state-owned </w:t>
      </w:r>
      <w:proofErr w:type="spellStart"/>
      <w:r w:rsidRPr="00A53B5B">
        <w:t>Ethio</w:t>
      </w:r>
      <w:proofErr w:type="spellEnd"/>
      <w:r w:rsidRPr="00A53B5B">
        <w:t xml:space="preserve"> Telecom (ET) that operates all fixed, mobile, and internet services. Phone and internet services are poor due to the lack of </w:t>
      </w:r>
      <w:proofErr w:type="gramStart"/>
      <w:r w:rsidRPr="00A53B5B">
        <w:t>sufficient</w:t>
      </w:r>
      <w:proofErr w:type="gramEnd"/>
      <w:r w:rsidRPr="00A53B5B">
        <w:t xml:space="preserve"> infrastructure, lack of competition, and frequent power outages, although this capacity has improved with Ethiopia's connection to the undersea/ground </w:t>
      </w:r>
      <w:proofErr w:type="spellStart"/>
      <w:r w:rsidRPr="00A53B5B">
        <w:t>fiber</w:t>
      </w:r>
      <w:proofErr w:type="spellEnd"/>
      <w:r w:rsidRPr="00A53B5B">
        <w:t xml:space="preserve"> optic cable built by </w:t>
      </w:r>
      <w:proofErr w:type="spellStart"/>
      <w:r w:rsidRPr="00A53B5B">
        <w:t>Seacom</w:t>
      </w:r>
      <w:proofErr w:type="spellEnd"/>
      <w:r w:rsidRPr="00A53B5B">
        <w:t xml:space="preserve"> via Djibouti. SIM cards and phone cards (for minutes) are available for sale through retail outlets, supermarkets, and hotels. There are pay phones available both inside the airport and in parts of the city. Internet service is available at major hotels (Although fees can be high) and at numerous internet cafes throughout the capital and in some larger</w:t>
      </w:r>
      <w:r w:rsidR="00B36394">
        <w:t xml:space="preserve"> regional cities.’</w:t>
      </w:r>
      <w:r>
        <w:t xml:space="preserve"> </w:t>
      </w:r>
      <w:r>
        <w:rPr>
          <w:rStyle w:val="FootnoteReference"/>
        </w:rPr>
        <w:footnoteReference w:id="38"/>
      </w:r>
    </w:p>
    <w:p w14:paraId="2E91BC25" w14:textId="41C3D1E7" w:rsidR="00D87FB9" w:rsidRPr="00260161" w:rsidRDefault="00D87FB9" w:rsidP="005F4510">
      <w:pPr>
        <w:pStyle w:val="ListParagraph"/>
      </w:pPr>
      <w:r w:rsidRPr="00260161">
        <w:t xml:space="preserve">Key </w:t>
      </w:r>
      <w:r w:rsidR="00620E63">
        <w:t>facts</w:t>
      </w:r>
      <w:r w:rsidR="002926B6">
        <w:t>:</w:t>
      </w:r>
    </w:p>
    <w:tbl>
      <w:tblPr>
        <w:tblStyle w:val="TableGrid"/>
        <w:tblW w:w="0" w:type="auto"/>
        <w:tblInd w:w="846" w:type="dxa"/>
        <w:tblLook w:val="04A0" w:firstRow="1" w:lastRow="0" w:firstColumn="1" w:lastColumn="0" w:noHBand="0" w:noVBand="1"/>
        <w:tblCaption w:val="Media and telecommunications"/>
        <w:tblDescription w:val="Table with two columns with information about Ethiopia's media."/>
      </w:tblPr>
      <w:tblGrid>
        <w:gridCol w:w="2410"/>
        <w:gridCol w:w="5760"/>
      </w:tblGrid>
      <w:tr w:rsidR="00E32682" w:rsidRPr="00260161" w14:paraId="0DC58102" w14:textId="77777777" w:rsidTr="00BE7917">
        <w:tc>
          <w:tcPr>
            <w:tcW w:w="2410" w:type="dxa"/>
          </w:tcPr>
          <w:p w14:paraId="79B006D2" w14:textId="6772FFA0" w:rsidR="00E32682" w:rsidRPr="00503239" w:rsidRDefault="00246108" w:rsidP="00E41C0E">
            <w:pPr>
              <w:rPr>
                <w:b/>
              </w:rPr>
            </w:pPr>
            <w:r>
              <w:rPr>
                <w:b/>
              </w:rPr>
              <w:lastRenderedPageBreak/>
              <w:t>International d</w:t>
            </w:r>
            <w:r w:rsidR="0031785C" w:rsidRPr="00503239">
              <w:rPr>
                <w:b/>
              </w:rPr>
              <w:t>ialling c</w:t>
            </w:r>
            <w:r w:rsidR="004A6A46" w:rsidRPr="00503239">
              <w:rPr>
                <w:b/>
              </w:rPr>
              <w:t>ode</w:t>
            </w:r>
            <w:r w:rsidR="00002E2A">
              <w:rPr>
                <w:b/>
              </w:rPr>
              <w:t>:</w:t>
            </w:r>
          </w:p>
        </w:tc>
        <w:tc>
          <w:tcPr>
            <w:tcW w:w="5760" w:type="dxa"/>
          </w:tcPr>
          <w:p w14:paraId="7102A6CA" w14:textId="49904005" w:rsidR="00E32682" w:rsidRPr="00260161" w:rsidRDefault="00452284" w:rsidP="00E41C0E">
            <w:r w:rsidRPr="00260161">
              <w:t>+</w:t>
            </w:r>
            <w:r w:rsidR="002462D2">
              <w:t xml:space="preserve"> 251</w:t>
            </w:r>
            <w:r w:rsidR="00BB066B" w:rsidRPr="00260161">
              <w:rPr>
                <w:rStyle w:val="FootnoteReference"/>
              </w:rPr>
              <w:footnoteReference w:id="39"/>
            </w:r>
          </w:p>
        </w:tc>
      </w:tr>
      <w:tr w:rsidR="00452284" w:rsidRPr="00260161" w14:paraId="61C93762" w14:textId="77777777" w:rsidTr="00BE7917">
        <w:tc>
          <w:tcPr>
            <w:tcW w:w="2410" w:type="dxa"/>
          </w:tcPr>
          <w:p w14:paraId="23CDD467" w14:textId="4092A563" w:rsidR="00452284" w:rsidRPr="00503239" w:rsidRDefault="00452284" w:rsidP="00E41C0E">
            <w:pPr>
              <w:rPr>
                <w:b/>
              </w:rPr>
            </w:pPr>
            <w:r w:rsidRPr="00503239">
              <w:rPr>
                <w:b/>
              </w:rPr>
              <w:t xml:space="preserve">Time in </w:t>
            </w:r>
            <w:r w:rsidR="00CD2A65" w:rsidRPr="00503239">
              <w:rPr>
                <w:b/>
              </w:rPr>
              <w:t>Ethiopia</w:t>
            </w:r>
            <w:r w:rsidR="00002E2A">
              <w:rPr>
                <w:b/>
              </w:rPr>
              <w:t>:</w:t>
            </w:r>
          </w:p>
        </w:tc>
        <w:tc>
          <w:tcPr>
            <w:tcW w:w="5760" w:type="dxa"/>
          </w:tcPr>
          <w:p w14:paraId="2A5A35A8" w14:textId="2A03A6D7" w:rsidR="00452284" w:rsidRPr="00260161" w:rsidRDefault="00452284" w:rsidP="00E41C0E">
            <w:r w:rsidRPr="00260161">
              <w:t xml:space="preserve">see </w:t>
            </w:r>
            <w:hyperlink r:id="rId30" w:history="1">
              <w:r w:rsidRPr="00260161">
                <w:rPr>
                  <w:rStyle w:val="Hyperlink"/>
                </w:rPr>
                <w:t>World Clock</w:t>
              </w:r>
            </w:hyperlink>
          </w:p>
        </w:tc>
      </w:tr>
      <w:tr w:rsidR="00E32682" w:rsidRPr="00260161" w14:paraId="5F510548" w14:textId="77777777" w:rsidTr="00BE7917">
        <w:tc>
          <w:tcPr>
            <w:tcW w:w="2410" w:type="dxa"/>
          </w:tcPr>
          <w:p w14:paraId="6CF2D34F" w14:textId="54DFA3A6" w:rsidR="00E32682" w:rsidRPr="00503239" w:rsidRDefault="00D87FB9" w:rsidP="00E41C0E">
            <w:pPr>
              <w:rPr>
                <w:b/>
              </w:rPr>
            </w:pPr>
            <w:r w:rsidRPr="00503239">
              <w:rPr>
                <w:b/>
              </w:rPr>
              <w:t xml:space="preserve">Internet </w:t>
            </w:r>
            <w:r w:rsidR="005F6B69" w:rsidRPr="00503239">
              <w:rPr>
                <w:b/>
              </w:rPr>
              <w:t>domain</w:t>
            </w:r>
            <w:r w:rsidR="00002E2A">
              <w:rPr>
                <w:b/>
              </w:rPr>
              <w:t>:</w:t>
            </w:r>
          </w:p>
        </w:tc>
        <w:tc>
          <w:tcPr>
            <w:tcW w:w="5760" w:type="dxa"/>
          </w:tcPr>
          <w:p w14:paraId="3AA176A2" w14:textId="2F669CB0" w:rsidR="00E32682" w:rsidRPr="00260161" w:rsidRDefault="00BB066B" w:rsidP="00E41C0E">
            <w:r w:rsidRPr="00260161">
              <w:t>.</w:t>
            </w:r>
            <w:r w:rsidR="00753869">
              <w:t>et</w:t>
            </w:r>
            <w:r w:rsidRPr="00260161">
              <w:rPr>
                <w:rStyle w:val="FootnoteReference"/>
              </w:rPr>
              <w:footnoteReference w:id="40"/>
            </w:r>
          </w:p>
        </w:tc>
      </w:tr>
      <w:tr w:rsidR="003A3F10" w:rsidRPr="00260161" w14:paraId="6DFF96E5" w14:textId="77777777" w:rsidTr="00BE7917">
        <w:tc>
          <w:tcPr>
            <w:tcW w:w="2410" w:type="dxa"/>
          </w:tcPr>
          <w:p w14:paraId="4C6ADBD6" w14:textId="41C579D0" w:rsidR="003A3F10" w:rsidRPr="00503239" w:rsidRDefault="00246108" w:rsidP="00E41C0E">
            <w:pPr>
              <w:rPr>
                <w:b/>
              </w:rPr>
            </w:pPr>
            <w:r>
              <w:rPr>
                <w:b/>
              </w:rPr>
              <w:t>Main</w:t>
            </w:r>
            <w:r w:rsidR="003A3F10" w:rsidRPr="00503239">
              <w:rPr>
                <w:b/>
              </w:rPr>
              <w:t xml:space="preserve"> press</w:t>
            </w:r>
            <w:r w:rsidR="00002E2A">
              <w:rPr>
                <w:b/>
              </w:rPr>
              <w:t>:</w:t>
            </w:r>
          </w:p>
        </w:tc>
        <w:tc>
          <w:tcPr>
            <w:tcW w:w="5760" w:type="dxa"/>
          </w:tcPr>
          <w:p w14:paraId="3A807B1B" w14:textId="56E84F5B" w:rsidR="003A3F10" w:rsidRDefault="003A3F10" w:rsidP="00A47481">
            <w:r>
              <w:t>Addis Zemen - state-owned daily                                 Ethiopian Herald – state-owned</w:t>
            </w:r>
            <w:r w:rsidR="00AE4D77">
              <w:t>, (</w:t>
            </w:r>
            <w:r>
              <w:t>English</w:t>
            </w:r>
            <w:r w:rsidR="001F1263">
              <w:t>)</w:t>
            </w:r>
            <w:r w:rsidR="00AE4D77">
              <w:t xml:space="preserve">                                                         </w:t>
            </w:r>
            <w:r>
              <w:t xml:space="preserve">The Daily Monitor – private, </w:t>
            </w:r>
            <w:r w:rsidR="001F1263">
              <w:t>(</w:t>
            </w:r>
            <w:r>
              <w:t>English</w:t>
            </w:r>
            <w:r w:rsidR="00C1151A">
              <w:t>)</w:t>
            </w:r>
            <w:r>
              <w:t xml:space="preserve">                                                                               Addis Admass – private, </w:t>
            </w:r>
            <w:r w:rsidR="00C1151A">
              <w:t>(</w:t>
            </w:r>
            <w:r>
              <w:t>Amharic</w:t>
            </w:r>
            <w:r w:rsidR="00C1151A">
              <w:t>)</w:t>
            </w:r>
            <w:r>
              <w:t xml:space="preserve"> weekly</w:t>
            </w:r>
            <w:r w:rsidR="004D39E2">
              <w:t xml:space="preserve">                                                                   </w:t>
            </w:r>
            <w:r>
              <w:t xml:space="preserve"> The Reporter – private, </w:t>
            </w:r>
            <w:r w:rsidR="00C1151A">
              <w:t>(</w:t>
            </w:r>
            <w:r>
              <w:t>English</w:t>
            </w:r>
            <w:r w:rsidR="00C1151A">
              <w:t>)</w:t>
            </w:r>
            <w:r>
              <w:t xml:space="preserve"> webpages                                                                     Capital – </w:t>
            </w:r>
            <w:r w:rsidR="00C1151A">
              <w:t>(</w:t>
            </w:r>
            <w:r>
              <w:t>English</w:t>
            </w:r>
            <w:r w:rsidR="00C1151A">
              <w:t>)</w:t>
            </w:r>
            <w:r w:rsidR="00A47481">
              <w:t xml:space="preserve">, business weekly </w:t>
            </w:r>
            <w:r w:rsidR="00C1151A">
              <w:t xml:space="preserve">                         </w:t>
            </w:r>
            <w:r w:rsidR="00A47481">
              <w:t xml:space="preserve"> Addis Fortune – </w:t>
            </w:r>
            <w:r w:rsidR="00C1151A">
              <w:t>(</w:t>
            </w:r>
            <w:r w:rsidR="00A47481">
              <w:t>English</w:t>
            </w:r>
            <w:r w:rsidR="00C1151A">
              <w:t>)</w:t>
            </w:r>
            <w:r w:rsidR="00A47481">
              <w:t xml:space="preserve"> business weekly</w:t>
            </w:r>
            <w:r w:rsidR="00A47481" w:rsidRPr="00260161">
              <w:rPr>
                <w:rStyle w:val="FootnoteReference"/>
              </w:rPr>
              <w:footnoteReference w:id="41"/>
            </w:r>
          </w:p>
        </w:tc>
      </w:tr>
      <w:tr w:rsidR="006818E6" w:rsidRPr="00260161" w14:paraId="6B4F6DE8" w14:textId="77777777" w:rsidTr="00BE7917">
        <w:tc>
          <w:tcPr>
            <w:tcW w:w="2410" w:type="dxa"/>
          </w:tcPr>
          <w:p w14:paraId="06807875" w14:textId="71479C75" w:rsidR="006818E6" w:rsidRPr="00503239" w:rsidRDefault="00D64546" w:rsidP="00E41C0E">
            <w:pPr>
              <w:rPr>
                <w:b/>
              </w:rPr>
            </w:pPr>
            <w:r w:rsidRPr="00503239">
              <w:rPr>
                <w:b/>
              </w:rPr>
              <w:t>Television stations</w:t>
            </w:r>
            <w:r w:rsidR="00002E2A">
              <w:rPr>
                <w:b/>
              </w:rPr>
              <w:t>:</w:t>
            </w:r>
          </w:p>
        </w:tc>
        <w:tc>
          <w:tcPr>
            <w:tcW w:w="5760" w:type="dxa"/>
          </w:tcPr>
          <w:p w14:paraId="0999C60C" w14:textId="16986A1F" w:rsidR="006818E6" w:rsidRPr="00260161" w:rsidRDefault="006818E6" w:rsidP="006818E6">
            <w:r>
              <w:t>Ethiopian Television (</w:t>
            </w:r>
            <w:proofErr w:type="gramStart"/>
            <w:r>
              <w:t xml:space="preserve">ETV)   </w:t>
            </w:r>
            <w:proofErr w:type="gramEnd"/>
            <w:r>
              <w:t xml:space="preserve">                                           </w:t>
            </w:r>
            <w:proofErr w:type="spellStart"/>
            <w:r>
              <w:t>Fana</w:t>
            </w:r>
            <w:proofErr w:type="spellEnd"/>
            <w:r>
              <w:t xml:space="preserve"> TV                                                                        </w:t>
            </w:r>
            <w:proofErr w:type="spellStart"/>
            <w:r>
              <w:t>Walta</w:t>
            </w:r>
            <w:proofErr w:type="spellEnd"/>
            <w:r>
              <w:t xml:space="preserve"> TV                                                                   ESAT</w:t>
            </w:r>
            <w:r w:rsidRPr="00260161">
              <w:rPr>
                <w:rStyle w:val="FootnoteReference"/>
                <w:lang w:val="en"/>
              </w:rPr>
              <w:footnoteReference w:id="42"/>
            </w:r>
            <w:r>
              <w:t xml:space="preserve">                                                                </w:t>
            </w:r>
          </w:p>
        </w:tc>
      </w:tr>
      <w:tr w:rsidR="00D64546" w:rsidRPr="00260161" w14:paraId="6DC6DBD3" w14:textId="77777777" w:rsidTr="00BE7917">
        <w:tc>
          <w:tcPr>
            <w:tcW w:w="2410" w:type="dxa"/>
          </w:tcPr>
          <w:p w14:paraId="23E0373D" w14:textId="634A3754" w:rsidR="00D64546" w:rsidRPr="00503239" w:rsidRDefault="00D64546" w:rsidP="00E41C0E">
            <w:pPr>
              <w:rPr>
                <w:b/>
              </w:rPr>
            </w:pPr>
            <w:r w:rsidRPr="00503239">
              <w:rPr>
                <w:b/>
              </w:rPr>
              <w:t>Radio stations</w:t>
            </w:r>
            <w:r w:rsidR="00002E2A">
              <w:rPr>
                <w:b/>
              </w:rPr>
              <w:t>:</w:t>
            </w:r>
          </w:p>
        </w:tc>
        <w:tc>
          <w:tcPr>
            <w:tcW w:w="5760" w:type="dxa"/>
          </w:tcPr>
          <w:p w14:paraId="6BB3DA34" w14:textId="5260DE6D" w:rsidR="00D64546" w:rsidRDefault="00D64546" w:rsidP="006818E6">
            <w:r>
              <w:t xml:space="preserve">Radio Ethiopia - state-owned, operates national service and regional stations                                   Voice of Tigray Revolution - Tigray Regional State government radio                                                   </w:t>
            </w:r>
            <w:proofErr w:type="spellStart"/>
            <w:r>
              <w:t>Radio</w:t>
            </w:r>
            <w:proofErr w:type="spellEnd"/>
            <w:r>
              <w:t xml:space="preserve"> </w:t>
            </w:r>
            <w:proofErr w:type="spellStart"/>
            <w:r>
              <w:t>Fana</w:t>
            </w:r>
            <w:proofErr w:type="spellEnd"/>
            <w:r>
              <w:t xml:space="preserve"> - founded in 1994 by ruling party   </w:t>
            </w:r>
            <w:proofErr w:type="spellStart"/>
            <w:r>
              <w:t>Sheger</w:t>
            </w:r>
            <w:proofErr w:type="spellEnd"/>
            <w:r>
              <w:t xml:space="preserve"> FM - private, Addis Ababa                           Zami Radio - private, Addis Ababa</w:t>
            </w:r>
            <w:r>
              <w:rPr>
                <w:rStyle w:val="FootnoteReference"/>
              </w:rPr>
              <w:footnoteReference w:id="43"/>
            </w:r>
          </w:p>
        </w:tc>
      </w:tr>
    </w:tbl>
    <w:p w14:paraId="6C2DFE69" w14:textId="0B7360DC" w:rsidR="004A6A46" w:rsidRPr="00260161" w:rsidRDefault="004A6A46" w:rsidP="00E94475">
      <w:pPr>
        <w:pStyle w:val="ListParagraph"/>
        <w:tabs>
          <w:tab w:val="left" w:pos="851"/>
        </w:tabs>
        <w:spacing w:before="120"/>
        <w:ind w:hanging="4690"/>
      </w:pPr>
      <w:r w:rsidRPr="00260161">
        <w:t>Other notable points:</w:t>
      </w:r>
    </w:p>
    <w:p w14:paraId="5B1DE6C2" w14:textId="77777777" w:rsidR="005A4482" w:rsidRPr="005A4482" w:rsidRDefault="00432025" w:rsidP="005A4482">
      <w:pPr>
        <w:pStyle w:val="ListParagraph"/>
        <w:numPr>
          <w:ilvl w:val="0"/>
          <w:numId w:val="15"/>
        </w:numPr>
      </w:pPr>
      <w:r>
        <w:t>mi</w:t>
      </w:r>
      <w:proofErr w:type="spellStart"/>
      <w:r w:rsidR="002344DD" w:rsidRPr="005A4482">
        <w:rPr>
          <w:lang w:val="en"/>
        </w:rPr>
        <w:t>l</w:t>
      </w:r>
      <w:r w:rsidRPr="005A4482">
        <w:rPr>
          <w:lang w:val="en"/>
        </w:rPr>
        <w:t>l</w:t>
      </w:r>
      <w:r w:rsidR="002344DD" w:rsidRPr="005A4482">
        <w:rPr>
          <w:lang w:val="en"/>
        </w:rPr>
        <w:t>ion</w:t>
      </w:r>
      <w:proofErr w:type="spellEnd"/>
      <w:r w:rsidR="002344DD" w:rsidRPr="005A4482">
        <w:rPr>
          <w:lang w:val="en"/>
        </w:rPr>
        <w:t xml:space="preserve"> subsc</w:t>
      </w:r>
      <w:r w:rsidRPr="005A4482">
        <w:rPr>
          <w:lang w:val="en"/>
        </w:rPr>
        <w:t>ribers</w:t>
      </w:r>
      <w:r w:rsidR="002344DD" w:rsidRPr="005A4482">
        <w:rPr>
          <w:lang w:val="en"/>
        </w:rPr>
        <w:t xml:space="preserve"> have access to the landline telephone</w:t>
      </w:r>
      <w:r w:rsidR="00A935FE" w:rsidRPr="005A4482">
        <w:rPr>
          <w:lang w:val="en"/>
        </w:rPr>
        <w:t xml:space="preserve"> network</w:t>
      </w:r>
      <w:r w:rsidR="002D3171" w:rsidRPr="005A4482">
        <w:rPr>
          <w:lang w:val="en"/>
        </w:rPr>
        <w:t>.</w:t>
      </w:r>
    </w:p>
    <w:p w14:paraId="6AADCE87" w14:textId="77777777" w:rsidR="005A4482" w:rsidRDefault="00A935FE" w:rsidP="005A4482">
      <w:pPr>
        <w:pStyle w:val="ListParagraph"/>
        <w:numPr>
          <w:ilvl w:val="0"/>
          <w:numId w:val="15"/>
        </w:numPr>
      </w:pPr>
      <w:r>
        <w:t>15.7 million people have access to the internet (July 2016 estimate).</w:t>
      </w:r>
    </w:p>
    <w:p w14:paraId="24951CF7" w14:textId="20B8C016" w:rsidR="00B45827" w:rsidRDefault="00432025" w:rsidP="005A4482">
      <w:pPr>
        <w:pStyle w:val="ListParagraph"/>
        <w:numPr>
          <w:ilvl w:val="0"/>
          <w:numId w:val="15"/>
        </w:numPr>
      </w:pPr>
      <w:r>
        <w:t xml:space="preserve">62.6 million subscribers have access to the mobile telephone </w:t>
      </w:r>
      <w:r w:rsidR="00A935FE">
        <w:t>network</w:t>
      </w:r>
      <w:r w:rsidR="00876C0C" w:rsidRPr="00260161">
        <w:rPr>
          <w:rStyle w:val="FootnoteReference"/>
        </w:rPr>
        <w:footnoteReference w:id="44"/>
      </w:r>
      <w:r w:rsidR="002D3171" w:rsidRPr="00260161">
        <w:t>.</w:t>
      </w:r>
    </w:p>
    <w:p w14:paraId="3D87D8C3" w14:textId="6AAAC056" w:rsidR="00F20EEE" w:rsidRPr="00F20EEE" w:rsidRDefault="00002E2A" w:rsidP="006A74A6">
      <w:pPr>
        <w:pStyle w:val="ListParagraph"/>
        <w:rPr>
          <w:lang w:val="en"/>
        </w:rPr>
      </w:pPr>
      <w:r>
        <w:t>For information on media freedom</w:t>
      </w:r>
      <w:r w:rsidR="00BF03FC">
        <w:t>,</w:t>
      </w:r>
      <w:r>
        <w:t xml:space="preserve"> see</w:t>
      </w:r>
      <w:r w:rsidR="00895171">
        <w:t xml:space="preserve"> the </w:t>
      </w:r>
      <w:r w:rsidR="00895171" w:rsidRPr="00895171">
        <w:t>country policy and information note</w:t>
      </w:r>
      <w:r w:rsidR="00895171">
        <w:t xml:space="preserve"> on</w:t>
      </w:r>
      <w:r>
        <w:t xml:space="preserve"> </w:t>
      </w:r>
      <w:hyperlink r:id="rId31" w:history="1">
        <w:r w:rsidR="00330FCE" w:rsidRPr="0014662B">
          <w:rPr>
            <w:rStyle w:val="Hyperlink"/>
          </w:rPr>
          <w:t>Ethiopia:</w:t>
        </w:r>
        <w:r w:rsidR="009B15FB">
          <w:rPr>
            <w:rStyle w:val="Hyperlink"/>
          </w:rPr>
          <w:t xml:space="preserve"> </w:t>
        </w:r>
        <w:r w:rsidR="00862855">
          <w:rPr>
            <w:rStyle w:val="Hyperlink"/>
          </w:rPr>
          <w:t>opposition to the government</w:t>
        </w:r>
      </w:hyperlink>
      <w:r w:rsidR="00F20EEE">
        <w:rPr>
          <w:rStyle w:val="Hyperlink"/>
          <w:u w:val="none"/>
        </w:rPr>
        <w:t xml:space="preserve"> </w:t>
      </w:r>
      <w:r w:rsidR="00F20EEE" w:rsidRPr="00F20EEE">
        <w:rPr>
          <w:lang w:val="en"/>
        </w:rPr>
        <w:t xml:space="preserve">and Reporters Without Borders, </w:t>
      </w:r>
      <w:hyperlink r:id="rId32" w:history="1">
        <w:r w:rsidR="00F20EEE" w:rsidRPr="00122034">
          <w:rPr>
            <w:rStyle w:val="Hyperlink"/>
            <w:lang w:val="en"/>
          </w:rPr>
          <w:t>Don't reverse course on press freedom, RSF urges Ethiopia</w:t>
        </w:r>
      </w:hyperlink>
      <w:r w:rsidR="00F20EEE" w:rsidRPr="00F20EEE">
        <w:rPr>
          <w:lang w:val="en"/>
        </w:rPr>
        <w:t xml:space="preserve">, </w:t>
      </w:r>
      <w:r w:rsidR="00F20EEE">
        <w:rPr>
          <w:lang w:val="en"/>
        </w:rPr>
        <w:t xml:space="preserve">                           </w:t>
      </w:r>
      <w:r w:rsidR="00F20EEE" w:rsidRPr="00F20EEE">
        <w:rPr>
          <w:lang w:val="en"/>
        </w:rPr>
        <w:t>22 July 2019</w:t>
      </w:r>
      <w:r w:rsidR="00245397">
        <w:rPr>
          <w:lang w:val="en"/>
        </w:rPr>
        <w:t>.</w:t>
      </w:r>
    </w:p>
    <w:p w14:paraId="708EA11E" w14:textId="15360BE8" w:rsidR="006F30BB" w:rsidRDefault="001B517A" w:rsidP="006F30BB">
      <w:pPr>
        <w:pStyle w:val="ListParagraph"/>
        <w:numPr>
          <w:ilvl w:val="0"/>
          <w:numId w:val="0"/>
        </w:numPr>
        <w:ind w:left="1211"/>
        <w:jc w:val="right"/>
        <w:rPr>
          <w:rStyle w:val="Hyperlink"/>
          <w:szCs w:val="24"/>
        </w:rPr>
      </w:pPr>
      <w:hyperlink w:anchor="_Contents_1" w:history="1">
        <w:r w:rsidR="008F524A" w:rsidRPr="00711385">
          <w:rPr>
            <w:rStyle w:val="Hyperlink"/>
            <w:szCs w:val="24"/>
          </w:rPr>
          <w:t>Back to Contents</w:t>
        </w:r>
      </w:hyperlink>
    </w:p>
    <w:p w14:paraId="5226E3C6" w14:textId="1B9FFF3E" w:rsidR="006F30BB" w:rsidRPr="00E34A7E" w:rsidRDefault="00753C42" w:rsidP="00E37EA4">
      <w:pPr>
        <w:pStyle w:val="ListParagraph"/>
        <w:numPr>
          <w:ilvl w:val="0"/>
          <w:numId w:val="0"/>
        </w:numPr>
        <w:ind w:left="1211"/>
        <w:jc w:val="right"/>
      </w:pPr>
      <w:r>
        <w:rPr>
          <w:color w:val="7030A0"/>
        </w:rPr>
        <w:t>S</w:t>
      </w:r>
      <w:r w:rsidR="00E37EA4">
        <w:rPr>
          <w:color w:val="7030A0"/>
        </w:rPr>
        <w:t>ection 5</w:t>
      </w:r>
      <w:r w:rsidR="00E37EA4" w:rsidRPr="00E37EA4">
        <w:rPr>
          <w:color w:val="7030A0"/>
        </w:rPr>
        <w:t xml:space="preserve"> updated: </w:t>
      </w:r>
      <w:r w:rsidR="0080216B">
        <w:rPr>
          <w:color w:val="7030A0"/>
        </w:rPr>
        <w:t>2</w:t>
      </w:r>
      <w:r w:rsidR="001D638A">
        <w:rPr>
          <w:color w:val="7030A0"/>
        </w:rPr>
        <w:t>9</w:t>
      </w:r>
      <w:r w:rsidR="0080216B">
        <w:rPr>
          <w:color w:val="7030A0"/>
        </w:rPr>
        <w:t xml:space="preserve"> May </w:t>
      </w:r>
      <w:r w:rsidR="00E37EA4" w:rsidRPr="00E37EA4">
        <w:rPr>
          <w:color w:val="7030A0"/>
        </w:rPr>
        <w:t>201</w:t>
      </w:r>
      <w:r w:rsidR="003F75AB">
        <w:rPr>
          <w:color w:val="7030A0"/>
        </w:rPr>
        <w:t>9</w:t>
      </w:r>
    </w:p>
    <w:p w14:paraId="46C1A33E" w14:textId="228AB7B3" w:rsidR="00315097" w:rsidRDefault="00B5451C" w:rsidP="007C5992">
      <w:pPr>
        <w:pStyle w:val="Heading2"/>
      </w:pPr>
      <w:bookmarkStart w:id="41" w:name="_Citizenship_and_nationality"/>
      <w:bookmarkEnd w:id="41"/>
      <w:r>
        <w:t xml:space="preserve">  </w:t>
      </w:r>
      <w:bookmarkStart w:id="42" w:name="_Toc25147716"/>
      <w:r w:rsidR="00315097">
        <w:t>Citizenship and nationality</w:t>
      </w:r>
      <w:bookmarkEnd w:id="39"/>
      <w:bookmarkEnd w:id="42"/>
    </w:p>
    <w:p w14:paraId="37790C71" w14:textId="77777777" w:rsidR="00B8415A" w:rsidRPr="008127FE" w:rsidRDefault="00DF4F36" w:rsidP="00991392">
      <w:pPr>
        <w:pStyle w:val="ListParagraph"/>
        <w:tabs>
          <w:tab w:val="left" w:pos="851"/>
        </w:tabs>
        <w:rPr>
          <w:lang w:val="en"/>
        </w:rPr>
      </w:pPr>
      <w:r>
        <w:t xml:space="preserve">The Ethiopian Nationality Law Proclamation No. 378/2003 states how Ethiopian nationality can be obtained, namely – naturalisation, descent </w:t>
      </w:r>
      <w:r w:rsidR="005D4A46">
        <w:t xml:space="preserve">       </w:t>
      </w:r>
      <w:proofErr w:type="gramStart"/>
      <w:r w:rsidR="005D4A46">
        <w:t xml:space="preserve">   </w:t>
      </w:r>
      <w:r w:rsidR="003D5207">
        <w:lastRenderedPageBreak/>
        <w:t>(</w:t>
      </w:r>
      <w:proofErr w:type="gramEnd"/>
      <w:r w:rsidR="005D4A46">
        <w:t>at least one parent has to be Ethiopian) a</w:t>
      </w:r>
      <w:r>
        <w:t>nd marriage</w:t>
      </w:r>
      <w:r w:rsidR="0027025F">
        <w:t xml:space="preserve">. Dual nationality is not </w:t>
      </w:r>
      <w:r w:rsidR="002315F5">
        <w:t>recognised</w:t>
      </w:r>
      <w:r w:rsidR="006A45A8">
        <w:t xml:space="preserve"> by the nationality law</w:t>
      </w:r>
      <w:r>
        <w:rPr>
          <w:rStyle w:val="FootnoteReference"/>
        </w:rPr>
        <w:footnoteReference w:id="45"/>
      </w:r>
      <w:r>
        <w:t>.</w:t>
      </w:r>
      <w:r w:rsidR="00CC0BF9">
        <w:t xml:space="preserve"> </w:t>
      </w:r>
    </w:p>
    <w:p w14:paraId="75FD861C" w14:textId="320EC2E3" w:rsidR="004960A3" w:rsidRPr="00B473C2" w:rsidRDefault="00CC0BF9" w:rsidP="00B2612E">
      <w:pPr>
        <w:pStyle w:val="ListParagraph"/>
        <w:tabs>
          <w:tab w:val="left" w:pos="851"/>
        </w:tabs>
        <w:rPr>
          <w:lang w:val="en"/>
        </w:rPr>
      </w:pPr>
      <w:r>
        <w:t>The Ethiopian constitution confirms that</w:t>
      </w:r>
      <w:r w:rsidR="00654AF5">
        <w:t>:</w:t>
      </w:r>
      <w:r>
        <w:t xml:space="preserve"> ‘any person of either sex shall be an Ethiopian national where both or either parent is Ethiopian,’</w:t>
      </w:r>
      <w:r w:rsidR="00260709">
        <w:t xml:space="preserve"> </w:t>
      </w:r>
      <w:r>
        <w:t>and</w:t>
      </w:r>
      <w:r w:rsidR="00232BA8">
        <w:t>,</w:t>
      </w:r>
      <w:r>
        <w:t xml:space="preserve"> ‘foreign nationals may acquire Ethiopian nationality.’</w:t>
      </w:r>
      <w:r w:rsidR="00AA6F4D">
        <w:t xml:space="preserve"> </w:t>
      </w:r>
      <w:r w:rsidR="00260709">
        <w:rPr>
          <w:rStyle w:val="FootnoteReference"/>
        </w:rPr>
        <w:footnoteReference w:id="46"/>
      </w:r>
      <w:r>
        <w:t xml:space="preserve"> </w:t>
      </w:r>
      <w:r w:rsidR="00D5758A">
        <w:t>The constitution also states that: ‘No Ethiopian national shall be deprived of his or her Ethiopian nationality against his or her will</w:t>
      </w:r>
      <w:r w:rsidR="002A20E9">
        <w:t>’, an</w:t>
      </w:r>
      <w:r w:rsidR="00246108">
        <w:t>d</w:t>
      </w:r>
      <w:r w:rsidR="002A20E9">
        <w:t xml:space="preserve"> </w:t>
      </w:r>
      <w:r w:rsidR="00B473C2">
        <w:t xml:space="preserve">Ethiopians have </w:t>
      </w:r>
      <w:r w:rsidR="002A20E9">
        <w:t xml:space="preserve">the right to change </w:t>
      </w:r>
      <w:r w:rsidR="00B473C2">
        <w:t xml:space="preserve">their </w:t>
      </w:r>
      <w:r w:rsidR="002A20E9">
        <w:t>nationality</w:t>
      </w:r>
      <w:r>
        <w:rPr>
          <w:rStyle w:val="FootnoteReference"/>
        </w:rPr>
        <w:footnoteReference w:id="47"/>
      </w:r>
      <w:r w:rsidR="00B473C2">
        <w:t>.</w:t>
      </w:r>
      <w:r>
        <w:t xml:space="preserve"> </w:t>
      </w:r>
      <w:r w:rsidRPr="00B473C2">
        <w:rPr>
          <w:lang w:val="en"/>
        </w:rPr>
        <w:t xml:space="preserve"> </w:t>
      </w:r>
    </w:p>
    <w:p w14:paraId="7ED4C81F" w14:textId="4CFA2A5D" w:rsidR="004960A3" w:rsidRDefault="001B517A" w:rsidP="008127FE">
      <w:pPr>
        <w:pStyle w:val="ListParagraph"/>
        <w:numPr>
          <w:ilvl w:val="0"/>
          <w:numId w:val="0"/>
        </w:numPr>
        <w:ind w:left="851"/>
        <w:jc w:val="right"/>
        <w:rPr>
          <w:rStyle w:val="Hyperlink"/>
          <w:szCs w:val="24"/>
        </w:rPr>
      </w:pPr>
      <w:hyperlink w:anchor="_Contents_1" w:history="1">
        <w:r w:rsidR="004960A3" w:rsidRPr="00711385">
          <w:rPr>
            <w:rStyle w:val="Hyperlink"/>
            <w:szCs w:val="24"/>
          </w:rPr>
          <w:t>Back to Contents</w:t>
        </w:r>
      </w:hyperlink>
    </w:p>
    <w:p w14:paraId="4E8814E5" w14:textId="154C274F" w:rsidR="00E37EA4" w:rsidRPr="00E37EA4" w:rsidRDefault="00E37EA4" w:rsidP="00315097">
      <w:pPr>
        <w:pStyle w:val="ListParagraph"/>
        <w:numPr>
          <w:ilvl w:val="0"/>
          <w:numId w:val="0"/>
        </w:numPr>
        <w:ind w:left="851"/>
        <w:jc w:val="right"/>
        <w:rPr>
          <w:color w:val="7030A0"/>
        </w:rPr>
      </w:pPr>
      <w:r>
        <w:rPr>
          <w:color w:val="7030A0"/>
        </w:rPr>
        <w:t>Section 6</w:t>
      </w:r>
      <w:r w:rsidRPr="00E37EA4">
        <w:rPr>
          <w:color w:val="7030A0"/>
        </w:rPr>
        <w:t xml:space="preserve"> updated: </w:t>
      </w:r>
      <w:r w:rsidR="002F0FBB">
        <w:rPr>
          <w:color w:val="7030A0"/>
        </w:rPr>
        <w:t>4 June</w:t>
      </w:r>
      <w:r w:rsidR="00FB5089">
        <w:rPr>
          <w:color w:val="7030A0"/>
        </w:rPr>
        <w:t xml:space="preserve"> </w:t>
      </w:r>
      <w:r w:rsidRPr="00E37EA4">
        <w:rPr>
          <w:color w:val="7030A0"/>
        </w:rPr>
        <w:t>201</w:t>
      </w:r>
      <w:r w:rsidR="003F75AB">
        <w:rPr>
          <w:color w:val="7030A0"/>
        </w:rPr>
        <w:t>9</w:t>
      </w:r>
    </w:p>
    <w:p w14:paraId="27CDED67" w14:textId="0B23886F" w:rsidR="00315097" w:rsidRDefault="00753C42" w:rsidP="007C5992">
      <w:pPr>
        <w:pStyle w:val="Heading2"/>
      </w:pPr>
      <w:bookmarkStart w:id="43" w:name="_Official_documents"/>
      <w:bookmarkStart w:id="44" w:name="_Toc509338454"/>
      <w:bookmarkEnd w:id="43"/>
      <w:r>
        <w:t xml:space="preserve">  </w:t>
      </w:r>
      <w:bookmarkStart w:id="45" w:name="_Toc25147717"/>
      <w:r w:rsidR="00315097">
        <w:t>Official documents</w:t>
      </w:r>
      <w:bookmarkEnd w:id="44"/>
      <w:bookmarkEnd w:id="45"/>
    </w:p>
    <w:p w14:paraId="0C2B2474" w14:textId="3D691DDD" w:rsidR="00FB5089" w:rsidRDefault="00F521F2" w:rsidP="00FB5089">
      <w:pPr>
        <w:pStyle w:val="Heading3"/>
        <w:rPr>
          <w:rStyle w:val="Heading3Char"/>
        </w:rPr>
      </w:pPr>
      <w:r>
        <w:rPr>
          <w:rStyle w:val="Heading3Char"/>
        </w:rPr>
        <w:t xml:space="preserve">   </w:t>
      </w:r>
      <w:r w:rsidR="007901BB">
        <w:rPr>
          <w:rStyle w:val="Heading3Char"/>
        </w:rPr>
        <w:t xml:space="preserve">  </w:t>
      </w:r>
      <w:r>
        <w:rPr>
          <w:rStyle w:val="Heading3Char"/>
        </w:rPr>
        <w:t xml:space="preserve">  </w:t>
      </w:r>
      <w:bookmarkStart w:id="46" w:name="_Toc25147718"/>
      <w:r w:rsidR="008A707E">
        <w:rPr>
          <w:rStyle w:val="Heading3Char"/>
        </w:rPr>
        <w:t>Regist</w:t>
      </w:r>
      <w:r w:rsidR="00535F81">
        <w:rPr>
          <w:rStyle w:val="Heading3Char"/>
        </w:rPr>
        <w:t>ration</w:t>
      </w:r>
      <w:r w:rsidR="008A707E">
        <w:rPr>
          <w:rStyle w:val="Heading3Char"/>
        </w:rPr>
        <w:t xml:space="preserve"> of b</w:t>
      </w:r>
      <w:r>
        <w:rPr>
          <w:rStyle w:val="Heading3Char"/>
        </w:rPr>
        <w:t>irth</w:t>
      </w:r>
      <w:r w:rsidR="008A707E">
        <w:rPr>
          <w:rStyle w:val="Heading3Char"/>
        </w:rPr>
        <w:t>s</w:t>
      </w:r>
      <w:r>
        <w:rPr>
          <w:rStyle w:val="Heading3Char"/>
        </w:rPr>
        <w:t>, marriage</w:t>
      </w:r>
      <w:r w:rsidR="008A707E">
        <w:rPr>
          <w:rStyle w:val="Heading3Char"/>
        </w:rPr>
        <w:t>s</w:t>
      </w:r>
      <w:r>
        <w:rPr>
          <w:rStyle w:val="Heading3Char"/>
        </w:rPr>
        <w:t xml:space="preserve"> and death</w:t>
      </w:r>
      <w:r w:rsidR="008A707E">
        <w:rPr>
          <w:rStyle w:val="Heading3Char"/>
        </w:rPr>
        <w:t>s</w:t>
      </w:r>
      <w:bookmarkEnd w:id="46"/>
    </w:p>
    <w:p w14:paraId="75E0F601" w14:textId="2A269EB1" w:rsidR="0050402D" w:rsidRDefault="0050402D" w:rsidP="00BD63CC">
      <w:pPr>
        <w:pStyle w:val="ListParagraph"/>
      </w:pPr>
      <w:r>
        <w:t>On 4 August 2016</w:t>
      </w:r>
      <w:r w:rsidR="00E84A82">
        <w:t>,</w:t>
      </w:r>
      <w:r>
        <w:t xml:space="preserve"> Ethiopia introduced a permanent, compulsory and universal registration and certification of birth</w:t>
      </w:r>
      <w:r w:rsidR="00E365C0">
        <w:t>s</w:t>
      </w:r>
      <w:r>
        <w:t>, death</w:t>
      </w:r>
      <w:r w:rsidR="00E365C0">
        <w:t>s</w:t>
      </w:r>
      <w:r>
        <w:t>, marriage</w:t>
      </w:r>
      <w:r w:rsidR="00E365C0">
        <w:t>s</w:t>
      </w:r>
      <w:r>
        <w:t xml:space="preserve"> and divorce</w:t>
      </w:r>
      <w:r w:rsidR="00E365C0">
        <w:t>s</w:t>
      </w:r>
      <w:r w:rsidR="00E84A82">
        <w:t xml:space="preserve">. Apart from </w:t>
      </w:r>
      <w:r w:rsidR="00E84A82" w:rsidRPr="00FB5089">
        <w:t>divorce decrees, all certificates are available in the local language</w:t>
      </w:r>
      <w:r w:rsidR="00E84A82">
        <w:t xml:space="preserve"> or </w:t>
      </w:r>
      <w:r w:rsidR="00E84A82" w:rsidRPr="00FB5089">
        <w:t>English</w:t>
      </w:r>
      <w:r>
        <w:rPr>
          <w:rStyle w:val="FootnoteReference"/>
        </w:rPr>
        <w:footnoteReference w:id="48"/>
      </w:r>
      <w:r>
        <w:t>.</w:t>
      </w:r>
    </w:p>
    <w:p w14:paraId="4C4A957D" w14:textId="54A2CC15" w:rsidR="00F4410D" w:rsidRDefault="00F4410D" w:rsidP="00E84A82">
      <w:pPr>
        <w:pStyle w:val="ListParagraph"/>
      </w:pPr>
      <w:r>
        <w:t xml:space="preserve">UNICEF noted in 2016 that 90 percent of the population </w:t>
      </w:r>
      <w:r w:rsidR="00010173">
        <w:t xml:space="preserve">under 18 years old </w:t>
      </w:r>
      <w:r>
        <w:t>were unregistered</w:t>
      </w:r>
      <w:r>
        <w:rPr>
          <w:rStyle w:val="FootnoteReference"/>
        </w:rPr>
        <w:footnoteReference w:id="49"/>
      </w:r>
      <w:r>
        <w:t>.</w:t>
      </w:r>
    </w:p>
    <w:p w14:paraId="5EB5CEEA" w14:textId="50707F46" w:rsidR="00FB5089" w:rsidRDefault="00FB5089" w:rsidP="00FB5089">
      <w:pPr>
        <w:pStyle w:val="ListParagraph"/>
      </w:pPr>
      <w:r>
        <w:t xml:space="preserve">The </w:t>
      </w:r>
      <w:r w:rsidR="00F521F2">
        <w:t xml:space="preserve">USSD </w:t>
      </w:r>
      <w:r>
        <w:t>Bureau of Consular Affairs website stated</w:t>
      </w:r>
      <w:r w:rsidR="00E84A82">
        <w:t xml:space="preserve"> that civil registration of births, marriages, and deaths in Ethiopia is relatively new and largely confined to urban areas</w:t>
      </w:r>
      <w:r w:rsidR="00E84A82">
        <w:rPr>
          <w:rStyle w:val="FootnoteReference"/>
          <w:lang w:val="en-US"/>
        </w:rPr>
        <w:footnoteReference w:id="50"/>
      </w:r>
      <w:r w:rsidR="00E84A82">
        <w:t>.</w:t>
      </w:r>
      <w:r>
        <w:t xml:space="preserve"> </w:t>
      </w:r>
    </w:p>
    <w:p w14:paraId="6B980A2E" w14:textId="77777777" w:rsidR="00E6260F" w:rsidRDefault="001B517A" w:rsidP="00E6260F">
      <w:pPr>
        <w:pStyle w:val="ListParagraph"/>
        <w:numPr>
          <w:ilvl w:val="0"/>
          <w:numId w:val="0"/>
        </w:numPr>
        <w:ind w:left="851"/>
        <w:jc w:val="right"/>
        <w:rPr>
          <w:rStyle w:val="Hyperlink"/>
          <w:szCs w:val="24"/>
        </w:rPr>
      </w:pPr>
      <w:hyperlink w:anchor="_Contents_1" w:history="1">
        <w:r w:rsidR="00E6260F" w:rsidRPr="00711385">
          <w:rPr>
            <w:rStyle w:val="Hyperlink"/>
            <w:szCs w:val="24"/>
          </w:rPr>
          <w:t>Back to Contents</w:t>
        </w:r>
      </w:hyperlink>
    </w:p>
    <w:p w14:paraId="25314FCF" w14:textId="46935421" w:rsidR="003F2644" w:rsidRDefault="00DB3F75" w:rsidP="00756C11">
      <w:pPr>
        <w:pStyle w:val="Heading3"/>
        <w:rPr>
          <w:rStyle w:val="Heading3Char"/>
        </w:rPr>
      </w:pPr>
      <w:r>
        <w:rPr>
          <w:rStyle w:val="Heading3Char"/>
        </w:rPr>
        <w:t xml:space="preserve">   </w:t>
      </w:r>
      <w:r w:rsidR="00760745">
        <w:rPr>
          <w:rStyle w:val="Heading3Char"/>
        </w:rPr>
        <w:t xml:space="preserve">  </w:t>
      </w:r>
      <w:r>
        <w:rPr>
          <w:rStyle w:val="Heading3Char"/>
        </w:rPr>
        <w:t xml:space="preserve">  </w:t>
      </w:r>
      <w:bookmarkStart w:id="47" w:name="_Toc25147719"/>
      <w:r w:rsidR="003F2644" w:rsidRPr="003F2644">
        <w:rPr>
          <w:rStyle w:val="Heading3Char"/>
        </w:rPr>
        <w:t>Birth certificates</w:t>
      </w:r>
      <w:bookmarkEnd w:id="47"/>
    </w:p>
    <w:p w14:paraId="13894301" w14:textId="32879F41" w:rsidR="00B5451C" w:rsidRDefault="00F4410D" w:rsidP="00A464F1">
      <w:pPr>
        <w:pStyle w:val="ListParagraph"/>
      </w:pPr>
      <w:r>
        <w:t>Birth certificates are only available to those born in Ethiopia and are issued by the Vital Events Statics Registration Agency. Parents of children up</w:t>
      </w:r>
      <w:r w:rsidR="00F33B2F">
        <w:t xml:space="preserve"> </w:t>
      </w:r>
      <w:r>
        <w:t xml:space="preserve">to 18 years old can register their children’s birth in the </w:t>
      </w:r>
      <w:r w:rsidR="00F61D7A">
        <w:t>local d</w:t>
      </w:r>
      <w:r>
        <w:t xml:space="preserve">istrict by presenting a hospital birth certificate, baptismal certificate, or school document to obtain a birth certificate. Any of the above documents and an identity card are required for </w:t>
      </w:r>
      <w:r w:rsidR="00F61D7A">
        <w:t xml:space="preserve">the </w:t>
      </w:r>
      <w:r>
        <w:t xml:space="preserve">issuance of birth certificates for persons over the age of </w:t>
      </w:r>
      <w:r w:rsidR="004153F4">
        <w:t>18</w:t>
      </w:r>
      <w:r>
        <w:rPr>
          <w:rStyle w:val="FootnoteReference"/>
        </w:rPr>
        <w:footnoteReference w:id="51"/>
      </w:r>
      <w:r>
        <w:t>.    </w:t>
      </w:r>
    </w:p>
    <w:p w14:paraId="34EEA840" w14:textId="3A542CAB" w:rsidR="005D2253" w:rsidRDefault="005D2253" w:rsidP="001F1263">
      <w:pPr>
        <w:pStyle w:val="ListParagraph"/>
      </w:pPr>
      <w:r>
        <w:t xml:space="preserve">The Australian </w:t>
      </w:r>
      <w:r w:rsidR="0075611B">
        <w:t xml:space="preserve">DFAT </w:t>
      </w:r>
      <w:r>
        <w:t>Country Information Report on Ethiopia stated:</w:t>
      </w:r>
    </w:p>
    <w:p w14:paraId="379A2DDD" w14:textId="719F507C" w:rsidR="008B654A" w:rsidRDefault="005D2253" w:rsidP="00B5451C">
      <w:pPr>
        <w:pStyle w:val="ListParagraph"/>
        <w:numPr>
          <w:ilvl w:val="0"/>
          <w:numId w:val="0"/>
        </w:numPr>
        <w:ind w:left="851"/>
      </w:pPr>
      <w:r>
        <w:t>‘</w:t>
      </w:r>
      <w:r w:rsidR="00A76BD2" w:rsidRPr="00A76BD2">
        <w:t xml:space="preserve">Local administrative offices known as </w:t>
      </w:r>
      <w:r w:rsidR="009F0810">
        <w:t>“</w:t>
      </w:r>
      <w:r w:rsidR="00A76BD2" w:rsidRPr="00A76BD2">
        <w:t>kebele</w:t>
      </w:r>
      <w:r w:rsidR="00246108">
        <w:t>”</w:t>
      </w:r>
      <w:r w:rsidR="00A76BD2" w:rsidRPr="00A76BD2">
        <w:t xml:space="preserve"> issue birth certificates for applicants residing in their area at the time of the birth. The Addis Ababa City Government Administration issued birth certificates to applicants born in Addis Ababa, prior to January 2009. Since January 2009, local kebele offices (of which there are more than 100 in Addis Ababa) issue certificates.</w:t>
      </w:r>
    </w:p>
    <w:p w14:paraId="0B657301" w14:textId="3C96CE67" w:rsidR="008B654A" w:rsidRDefault="008B654A" w:rsidP="007901BB">
      <w:pPr>
        <w:pStyle w:val="ListParagraph"/>
        <w:numPr>
          <w:ilvl w:val="0"/>
          <w:numId w:val="0"/>
        </w:numPr>
        <w:ind w:left="851"/>
      </w:pPr>
      <w:r>
        <w:lastRenderedPageBreak/>
        <w:t>‘</w:t>
      </w:r>
      <w:r w:rsidR="00A76BD2" w:rsidRPr="00A76BD2">
        <w:t>An applicant under the age of 18 must provide ID cards for both parents, two passport-sized photos and a notification of birth either from a hospital</w:t>
      </w:r>
      <w:proofErr w:type="gramStart"/>
      <w:r w:rsidR="00A76BD2" w:rsidRPr="00A76BD2">
        <w:t xml:space="preserve"> </w:t>
      </w:r>
      <w:r w:rsidR="00C80061">
        <w:t xml:space="preserve">  </w:t>
      </w:r>
      <w:r w:rsidR="00A76BD2" w:rsidRPr="00A76BD2">
        <w:t>(</w:t>
      </w:r>
      <w:proofErr w:type="gramEnd"/>
      <w:r w:rsidR="00A76BD2" w:rsidRPr="00A76BD2">
        <w:t>if the birth took place in a hospital) or from the kebele office (if the birth took place at home) in order to obtain a birth certificate. Applicants over the age of 18 must present their ID card or passport, a completed application form and two passport-sized photos. All applicants, regardless of age, must present a statutory declaration issued by a court and signed by three witnesses</w:t>
      </w:r>
      <w:r w:rsidR="006072EC">
        <w:t>…</w:t>
      </w:r>
      <w:r w:rsidR="00A76BD2" w:rsidRPr="00A76BD2">
        <w:t xml:space="preserve"> </w:t>
      </w:r>
    </w:p>
    <w:p w14:paraId="56FFA4B3" w14:textId="01077079" w:rsidR="005D2253" w:rsidRDefault="008B654A" w:rsidP="007901BB">
      <w:pPr>
        <w:pStyle w:val="ListParagraph"/>
        <w:numPr>
          <w:ilvl w:val="0"/>
          <w:numId w:val="0"/>
        </w:numPr>
        <w:ind w:left="851"/>
      </w:pPr>
      <w:r>
        <w:t>‘</w:t>
      </w:r>
      <w:r w:rsidR="00A76BD2" w:rsidRPr="00A76BD2">
        <w:t>Adoptive parents can obtain a birth certificate for their adopted children reflecting the names of the adoptive parents as the parents of the child. This can be obtained following the grant of an adoption order, which is required to be presented in support of the birth certificate application. The birth certificate will in these cases contain a footnote indicating that the parents are adoptive parents.</w:t>
      </w:r>
      <w:r w:rsidR="0075611B">
        <w:t xml:space="preserve">’ </w:t>
      </w:r>
      <w:r w:rsidR="0075611B">
        <w:rPr>
          <w:rStyle w:val="FootnoteReference"/>
        </w:rPr>
        <w:footnoteReference w:id="52"/>
      </w:r>
    </w:p>
    <w:p w14:paraId="0BF47825" w14:textId="6E97B8AE" w:rsidR="00F4410D" w:rsidRDefault="00F4410D" w:rsidP="005D2253">
      <w:pPr>
        <w:pStyle w:val="ListParagraph"/>
      </w:pPr>
      <w:r>
        <w:t xml:space="preserve">For more information on </w:t>
      </w:r>
      <w:r w:rsidR="00DE1D63">
        <w:t>birth certificates</w:t>
      </w:r>
      <w:r w:rsidR="000B6685">
        <w:t>,</w:t>
      </w:r>
      <w:r w:rsidR="00DE1D63">
        <w:t xml:space="preserve"> see</w:t>
      </w:r>
      <w:r w:rsidR="000B6685">
        <w:t>:</w:t>
      </w:r>
      <w:r w:rsidR="00DE1D63">
        <w:t xml:space="preserve"> </w:t>
      </w:r>
      <w:r w:rsidR="000B6685">
        <w:t xml:space="preserve">                                                  </w:t>
      </w:r>
      <w:hyperlink r:id="rId33" w:history="1">
        <w:r w:rsidR="00DE1D63" w:rsidRPr="00DE1D63">
          <w:rPr>
            <w:rStyle w:val="Hyperlink"/>
          </w:rPr>
          <w:t>US Department of State – Bureau of Consular Affairs.</w:t>
        </w:r>
      </w:hyperlink>
      <w:r w:rsidR="00DE1D63">
        <w:t xml:space="preserve"> </w:t>
      </w:r>
    </w:p>
    <w:p w14:paraId="1E8E2C14" w14:textId="3EB602DA" w:rsidR="004F16BB" w:rsidRDefault="001B517A" w:rsidP="004F16BB">
      <w:pPr>
        <w:jc w:val="right"/>
        <w:rPr>
          <w:rStyle w:val="Hyperlink"/>
          <w:szCs w:val="24"/>
        </w:rPr>
      </w:pPr>
      <w:hyperlink w:anchor="_Contents_1" w:history="1">
        <w:r w:rsidR="004F16BB" w:rsidRPr="00711385">
          <w:rPr>
            <w:rStyle w:val="Hyperlink"/>
            <w:szCs w:val="24"/>
          </w:rPr>
          <w:t>Back to Contents</w:t>
        </w:r>
      </w:hyperlink>
    </w:p>
    <w:p w14:paraId="0F3F2CBF" w14:textId="4FEEB101" w:rsidR="00DE513F" w:rsidRDefault="00DE513F" w:rsidP="00DE513F">
      <w:pPr>
        <w:pStyle w:val="Heading3"/>
        <w:rPr>
          <w:rStyle w:val="Heading3Char"/>
        </w:rPr>
      </w:pPr>
      <w:r>
        <w:rPr>
          <w:rStyle w:val="Heading3Char"/>
        </w:rPr>
        <w:t xml:space="preserve">  </w:t>
      </w:r>
      <w:r w:rsidR="007901BB">
        <w:rPr>
          <w:rStyle w:val="Heading3Char"/>
        </w:rPr>
        <w:t xml:space="preserve">  </w:t>
      </w:r>
      <w:r>
        <w:rPr>
          <w:rStyle w:val="Heading3Char"/>
        </w:rPr>
        <w:t xml:space="preserve">   </w:t>
      </w:r>
      <w:bookmarkStart w:id="48" w:name="_Toc25147720"/>
      <w:r>
        <w:rPr>
          <w:rStyle w:val="Heading3Char"/>
        </w:rPr>
        <w:t xml:space="preserve">Marriage </w:t>
      </w:r>
      <w:r w:rsidRPr="003F2644">
        <w:rPr>
          <w:rStyle w:val="Heading3Char"/>
        </w:rPr>
        <w:t>certificates</w:t>
      </w:r>
      <w:bookmarkEnd w:id="48"/>
    </w:p>
    <w:p w14:paraId="30F645EA" w14:textId="10599662" w:rsidR="00DE513F" w:rsidRPr="0075375C" w:rsidRDefault="00DE513F" w:rsidP="004E1533">
      <w:pPr>
        <w:pStyle w:val="ListParagraph"/>
      </w:pPr>
      <w:r>
        <w:t xml:space="preserve">The USSD Bureau of Consular Affairs website stated </w:t>
      </w:r>
      <w:r w:rsidR="00B36394">
        <w:t>that the issuing authority</w:t>
      </w:r>
      <w:r w:rsidR="008B654A">
        <w:t xml:space="preserve"> for marriage cer</w:t>
      </w:r>
      <w:r w:rsidR="0044428B">
        <w:t>t</w:t>
      </w:r>
      <w:r w:rsidR="008B654A">
        <w:t>ificates</w:t>
      </w:r>
      <w:r w:rsidR="00B36394">
        <w:t xml:space="preserve"> is the </w:t>
      </w:r>
      <w:r>
        <w:t>Vital Events Statics Registration Agency</w:t>
      </w:r>
      <w:r w:rsidR="00B36394">
        <w:t>. The p</w:t>
      </w:r>
      <w:r>
        <w:t>hysical presence of the bride and groom at the</w:t>
      </w:r>
      <w:r w:rsidR="00B36394">
        <w:t>ir</w:t>
      </w:r>
      <w:r>
        <w:t xml:space="preserve"> </w:t>
      </w:r>
      <w:r w:rsidR="00B36394">
        <w:t>local d</w:t>
      </w:r>
      <w:r>
        <w:t xml:space="preserve">istrict </w:t>
      </w:r>
      <w:r w:rsidR="00AC34DD">
        <w:t xml:space="preserve">authority office </w:t>
      </w:r>
      <w:r>
        <w:t>with their IDs and two witnesses for each is required</w:t>
      </w:r>
      <w:r w:rsidR="00EA127E">
        <w:t>. T</w:t>
      </w:r>
      <w:r w:rsidR="00F61D7A">
        <w:t xml:space="preserve">he marriage </w:t>
      </w:r>
      <w:r>
        <w:t xml:space="preserve">will be registered in </w:t>
      </w:r>
      <w:r w:rsidR="00B36394">
        <w:t xml:space="preserve">a </w:t>
      </w:r>
      <w:r>
        <w:t xml:space="preserve">log book. If </w:t>
      </w:r>
      <w:r w:rsidR="00B36394">
        <w:t xml:space="preserve">a </w:t>
      </w:r>
      <w:r>
        <w:t xml:space="preserve">couple </w:t>
      </w:r>
      <w:r w:rsidR="00B36394">
        <w:t>are</w:t>
      </w:r>
      <w:r>
        <w:t xml:space="preserve"> married in a traditional or religious ceremony, the bride and groom may register and </w:t>
      </w:r>
      <w:r w:rsidR="00EA127E">
        <w:t>obtain</w:t>
      </w:r>
      <w:r>
        <w:t xml:space="preserve"> </w:t>
      </w:r>
      <w:r w:rsidR="00B36394">
        <w:t>a c</w:t>
      </w:r>
      <w:r>
        <w:t xml:space="preserve">ivil </w:t>
      </w:r>
      <w:r w:rsidR="00B36394">
        <w:t>m</w:t>
      </w:r>
      <w:r>
        <w:t xml:space="preserve">arriage </w:t>
      </w:r>
      <w:r w:rsidR="00B36394">
        <w:t>c</w:t>
      </w:r>
      <w:r>
        <w:t>ertificate at the</w:t>
      </w:r>
      <w:r w:rsidR="00B36394">
        <w:t xml:space="preserve">ir local </w:t>
      </w:r>
      <w:r w:rsidR="00AC34DD">
        <w:t>d</w:t>
      </w:r>
      <w:r>
        <w:t>istrict</w:t>
      </w:r>
      <w:r w:rsidR="00AC34DD">
        <w:t xml:space="preserve"> authority</w:t>
      </w:r>
      <w:r>
        <w:t>. </w:t>
      </w:r>
      <w:r w:rsidR="00B36394">
        <w:t>Certified copies of marr</w:t>
      </w:r>
      <w:r w:rsidR="00AC34DD">
        <w:t>iage certificates are available</w:t>
      </w:r>
      <w:r>
        <w:rPr>
          <w:rStyle w:val="FootnoteReference"/>
          <w:lang w:val="en-US"/>
        </w:rPr>
        <w:footnoteReference w:id="53"/>
      </w:r>
      <w:r w:rsidR="00AC34DD">
        <w:t>.</w:t>
      </w:r>
    </w:p>
    <w:p w14:paraId="1CE85A38" w14:textId="77777777" w:rsidR="00DE513F" w:rsidRDefault="001B517A" w:rsidP="00DE513F">
      <w:pPr>
        <w:jc w:val="right"/>
        <w:rPr>
          <w:rStyle w:val="Hyperlink"/>
          <w:szCs w:val="24"/>
        </w:rPr>
      </w:pPr>
      <w:hyperlink w:anchor="_Contents_1" w:history="1">
        <w:r w:rsidR="00DE513F" w:rsidRPr="00711385">
          <w:rPr>
            <w:rStyle w:val="Hyperlink"/>
            <w:szCs w:val="24"/>
          </w:rPr>
          <w:t>Back to Contents</w:t>
        </w:r>
      </w:hyperlink>
    </w:p>
    <w:p w14:paraId="34FCEE04" w14:textId="66C1171D" w:rsidR="00DE513F" w:rsidRDefault="00DE513F" w:rsidP="00DE513F">
      <w:pPr>
        <w:pStyle w:val="Heading3"/>
        <w:rPr>
          <w:rStyle w:val="Heading3Char"/>
        </w:rPr>
      </w:pPr>
      <w:r>
        <w:rPr>
          <w:rStyle w:val="Heading3Char"/>
        </w:rPr>
        <w:t xml:space="preserve">     </w:t>
      </w:r>
      <w:r w:rsidR="007901BB">
        <w:rPr>
          <w:rStyle w:val="Heading3Char"/>
        </w:rPr>
        <w:t xml:space="preserve">  </w:t>
      </w:r>
      <w:bookmarkStart w:id="49" w:name="_Toc25147721"/>
      <w:r>
        <w:rPr>
          <w:rStyle w:val="Heading3Char"/>
        </w:rPr>
        <w:t xml:space="preserve">Divorce </w:t>
      </w:r>
      <w:r w:rsidRPr="003F2644">
        <w:rPr>
          <w:rStyle w:val="Heading3Char"/>
        </w:rPr>
        <w:t>certificates</w:t>
      </w:r>
      <w:bookmarkEnd w:id="49"/>
    </w:p>
    <w:p w14:paraId="024F1006" w14:textId="5FA2F30E" w:rsidR="00DE513F" w:rsidRDefault="00DE513F" w:rsidP="00BD052E">
      <w:pPr>
        <w:pStyle w:val="ListParagraph"/>
      </w:pPr>
      <w:r>
        <w:t xml:space="preserve">The USSD Bureau of Consular Affairs website stated </w:t>
      </w:r>
      <w:r w:rsidR="00AC34DD">
        <w:t xml:space="preserve">that the issuing authority </w:t>
      </w:r>
      <w:r w:rsidR="008B654A">
        <w:t xml:space="preserve">for divorce certificates </w:t>
      </w:r>
      <w:r w:rsidR="00AC34DD">
        <w:t xml:space="preserve">is the </w:t>
      </w:r>
      <w:r w:rsidR="00004CAA">
        <w:t>Vital Events Statics Registration Agency</w:t>
      </w:r>
      <w:r w:rsidR="00AC34DD">
        <w:t xml:space="preserve">. A court divorce decree </w:t>
      </w:r>
      <w:proofErr w:type="gramStart"/>
      <w:r w:rsidR="00AC34DD">
        <w:t>has to</w:t>
      </w:r>
      <w:proofErr w:type="gramEnd"/>
      <w:r w:rsidR="00AC34DD">
        <w:t xml:space="preserve"> be produced before a divorce certificate can be issued. </w:t>
      </w:r>
      <w:r w:rsidR="00004CAA">
        <w:t>Certified copies are available.</w:t>
      </w:r>
      <w:r w:rsidR="00AC34DD">
        <w:t xml:space="preserve"> </w:t>
      </w:r>
      <w:r w:rsidR="00004CAA">
        <w:t xml:space="preserve">Most marriages in Ethiopia are religious in nature and sometimes customary. Nevertheless, a civil divorce procedure is mandatory for all divorces to be </w:t>
      </w:r>
      <w:r w:rsidR="00AC34DD">
        <w:t>valid</w:t>
      </w:r>
      <w:r>
        <w:rPr>
          <w:rStyle w:val="FootnoteReference"/>
          <w:lang w:val="en-US"/>
        </w:rPr>
        <w:footnoteReference w:id="54"/>
      </w:r>
      <w:r w:rsidR="00AC34DD">
        <w:t>.</w:t>
      </w:r>
    </w:p>
    <w:p w14:paraId="2E267558" w14:textId="353CFC17" w:rsidR="00DE513F" w:rsidRDefault="001B517A" w:rsidP="00DE513F">
      <w:pPr>
        <w:jc w:val="right"/>
        <w:rPr>
          <w:rStyle w:val="Hyperlink"/>
          <w:szCs w:val="24"/>
        </w:rPr>
      </w:pPr>
      <w:hyperlink w:anchor="_Contents_1" w:history="1">
        <w:r w:rsidR="00DE513F" w:rsidRPr="00711385">
          <w:rPr>
            <w:rStyle w:val="Hyperlink"/>
            <w:szCs w:val="24"/>
          </w:rPr>
          <w:t>Back to Contents</w:t>
        </w:r>
      </w:hyperlink>
    </w:p>
    <w:p w14:paraId="0A9226E7" w14:textId="63F49B2E" w:rsidR="0041054E" w:rsidRDefault="0041054E" w:rsidP="0041054E">
      <w:pPr>
        <w:pStyle w:val="Heading3"/>
        <w:rPr>
          <w:rStyle w:val="Heading3Char"/>
        </w:rPr>
      </w:pPr>
      <w:r>
        <w:rPr>
          <w:rStyle w:val="Heading3Char"/>
        </w:rPr>
        <w:t xml:space="preserve">    </w:t>
      </w:r>
      <w:r w:rsidR="007901BB">
        <w:rPr>
          <w:rStyle w:val="Heading3Char"/>
        </w:rPr>
        <w:t xml:space="preserve">  </w:t>
      </w:r>
      <w:r>
        <w:rPr>
          <w:rStyle w:val="Heading3Char"/>
        </w:rPr>
        <w:t xml:space="preserve"> </w:t>
      </w:r>
      <w:bookmarkStart w:id="50" w:name="_Toc25147722"/>
      <w:r>
        <w:rPr>
          <w:rStyle w:val="Heading3Char"/>
        </w:rPr>
        <w:t xml:space="preserve">Death </w:t>
      </w:r>
      <w:r w:rsidRPr="003F2644">
        <w:rPr>
          <w:rStyle w:val="Heading3Char"/>
        </w:rPr>
        <w:t>certificates</w:t>
      </w:r>
      <w:bookmarkEnd w:id="50"/>
    </w:p>
    <w:p w14:paraId="056C1B85" w14:textId="78929621" w:rsidR="0041054E" w:rsidRDefault="0041054E" w:rsidP="00BD052E">
      <w:pPr>
        <w:pStyle w:val="ListParagraph"/>
      </w:pPr>
      <w:r>
        <w:t xml:space="preserve">The USSD Bureau of Consular Affairs website stated </w:t>
      </w:r>
      <w:r w:rsidR="00AC34DD">
        <w:t xml:space="preserve">that the issuing authority </w:t>
      </w:r>
      <w:r w:rsidR="008B654A">
        <w:t xml:space="preserve">for death certificates </w:t>
      </w:r>
      <w:r w:rsidR="00AC34DD">
        <w:t xml:space="preserve">is the </w:t>
      </w:r>
      <w:r w:rsidR="00131458">
        <w:t>Vital Events Statics Registration Agency</w:t>
      </w:r>
      <w:r w:rsidR="00AC34DD">
        <w:t xml:space="preserve">. </w:t>
      </w:r>
      <w:r w:rsidR="00131458">
        <w:t xml:space="preserve">If the death occurred at home, </w:t>
      </w:r>
      <w:r w:rsidR="00AC34DD">
        <w:t xml:space="preserve">an </w:t>
      </w:r>
      <w:r w:rsidR="00131458">
        <w:t xml:space="preserve">acknowledgement of dwellers association (Eder) or three witnesses, and a certificate from the church indicating where the body is buried, are required for </w:t>
      </w:r>
      <w:r w:rsidR="00AC34DD">
        <w:t xml:space="preserve">the </w:t>
      </w:r>
      <w:r w:rsidR="00131458">
        <w:t xml:space="preserve">issuance of a death </w:t>
      </w:r>
      <w:r w:rsidR="00131458">
        <w:lastRenderedPageBreak/>
        <w:t xml:space="preserve">certificate from the </w:t>
      </w:r>
      <w:r w:rsidR="00AC34DD">
        <w:t>local d</w:t>
      </w:r>
      <w:r w:rsidR="00131458">
        <w:t>istrict</w:t>
      </w:r>
      <w:r w:rsidR="00AC34DD">
        <w:t xml:space="preserve"> authority</w:t>
      </w:r>
      <w:r w:rsidR="00131458">
        <w:t xml:space="preserve">. If the death occurred in a hospital, a death certificate issued by the hospital and a church or burial site certificate is required for the issuance of a death certificate from the </w:t>
      </w:r>
      <w:r w:rsidR="00AC34DD">
        <w:t>local d</w:t>
      </w:r>
      <w:r w:rsidR="00131458">
        <w:t>istrict</w:t>
      </w:r>
      <w:r w:rsidR="00AC34DD">
        <w:t xml:space="preserve"> authority</w:t>
      </w:r>
      <w:r w:rsidR="00131458">
        <w:t>.</w:t>
      </w:r>
      <w:r w:rsidR="00AC34DD">
        <w:t xml:space="preserve"> </w:t>
      </w:r>
      <w:r w:rsidR="00131458">
        <w:t xml:space="preserve">Certified </w:t>
      </w:r>
      <w:r w:rsidR="00AC34DD">
        <w:t>c</w:t>
      </w:r>
      <w:r w:rsidR="00131458">
        <w:t>opies are available</w:t>
      </w:r>
      <w:r>
        <w:rPr>
          <w:rStyle w:val="FootnoteReference"/>
          <w:lang w:val="en-US"/>
        </w:rPr>
        <w:footnoteReference w:id="55"/>
      </w:r>
      <w:r w:rsidR="00AC34DD">
        <w:t>.</w:t>
      </w:r>
    </w:p>
    <w:p w14:paraId="6B56DD01" w14:textId="4FA160BF" w:rsidR="002E3ABA" w:rsidRDefault="002E3ABA" w:rsidP="002E3ABA">
      <w:pPr>
        <w:pStyle w:val="ListParagraph"/>
      </w:pPr>
      <w:r>
        <w:t xml:space="preserve">The Australian Department </w:t>
      </w:r>
      <w:r w:rsidR="00C724C3">
        <w:t>of</w:t>
      </w:r>
      <w:r>
        <w:t xml:space="preserve"> Foreign Affairs and Trade (DFAT) Country Information Report on Ethiopia stated:</w:t>
      </w:r>
    </w:p>
    <w:p w14:paraId="61395C24" w14:textId="77777777" w:rsidR="00D42881" w:rsidRDefault="002E3ABA" w:rsidP="007901BB">
      <w:pPr>
        <w:ind w:left="851"/>
      </w:pPr>
      <w:r>
        <w:t>‘</w:t>
      </w:r>
      <w:r w:rsidR="00D42881">
        <w:t xml:space="preserve">Local kebele in the area of residence of the deceased issue death certificates. As with birth certificates, the Addis Ababa City Government Administration issued death certificates prior to January 2009 for all residents of Addis Ababa; thereafter death certificates were issued by local kebele in Addis Ababa. </w:t>
      </w:r>
    </w:p>
    <w:p w14:paraId="7E696ED0" w14:textId="21419D33" w:rsidR="002E3ABA" w:rsidRDefault="006240C5" w:rsidP="007901BB">
      <w:pPr>
        <w:pStyle w:val="ListParagraph"/>
        <w:numPr>
          <w:ilvl w:val="0"/>
          <w:numId w:val="0"/>
        </w:numPr>
        <w:ind w:left="851"/>
      </w:pPr>
      <w:r>
        <w:t>‘</w:t>
      </w:r>
      <w:r w:rsidR="00D42881">
        <w:t xml:space="preserve">Proof of death is needed to register a death. A letter from the kebele is required If the death occurred at home, whereas if the death occurred in a hospital, a certificate from the hospital attesting to the death is required. Applicants need to provide a statutory declaration issued by a court and signed by three witnesses attesting to the details of the death. Applicants, who must be an immediate relative of the deceased, must also present the </w:t>
      </w:r>
      <w:r w:rsidR="001A22B8">
        <w:t xml:space="preserve">   </w:t>
      </w:r>
      <w:r w:rsidR="00D42881">
        <w:t>ID card of the deceased. In cases where a minor child is an orphan with no identified guardian, the minor child is able to obtain death certificates for their parents.</w:t>
      </w:r>
      <w:r w:rsidR="002E3ABA">
        <w:t xml:space="preserve">’ </w:t>
      </w:r>
      <w:r w:rsidR="002E3ABA">
        <w:rPr>
          <w:rStyle w:val="FootnoteReference"/>
        </w:rPr>
        <w:footnoteReference w:id="56"/>
      </w:r>
    </w:p>
    <w:p w14:paraId="3091432F" w14:textId="68403372" w:rsidR="00131458" w:rsidRDefault="001B517A" w:rsidP="00131458">
      <w:pPr>
        <w:pStyle w:val="ListParagraph"/>
        <w:numPr>
          <w:ilvl w:val="0"/>
          <w:numId w:val="0"/>
        </w:numPr>
        <w:ind w:left="851"/>
        <w:jc w:val="right"/>
        <w:rPr>
          <w:rStyle w:val="Hyperlink"/>
          <w:szCs w:val="24"/>
        </w:rPr>
      </w:pPr>
      <w:hyperlink w:anchor="_Contents_1" w:history="1">
        <w:r w:rsidR="00131458" w:rsidRPr="00711385">
          <w:rPr>
            <w:rStyle w:val="Hyperlink"/>
            <w:szCs w:val="24"/>
          </w:rPr>
          <w:t>Back to Contents</w:t>
        </w:r>
      </w:hyperlink>
    </w:p>
    <w:p w14:paraId="1DE02FC3" w14:textId="6D62819C" w:rsidR="002E02D8" w:rsidRDefault="00DB3F75" w:rsidP="006427FF">
      <w:pPr>
        <w:pStyle w:val="Heading3"/>
      </w:pPr>
      <w:r>
        <w:t xml:space="preserve">   </w:t>
      </w:r>
      <w:r w:rsidR="00760745">
        <w:t xml:space="preserve">  </w:t>
      </w:r>
      <w:r>
        <w:t xml:space="preserve">  </w:t>
      </w:r>
      <w:bookmarkStart w:id="51" w:name="_Toc25147723"/>
      <w:r w:rsidR="00F616A3">
        <w:t>National i</w:t>
      </w:r>
      <w:r w:rsidR="002E02D8" w:rsidRPr="002E02D8">
        <w:t>dentity cards</w:t>
      </w:r>
      <w:bookmarkStart w:id="52" w:name="_Toc536000090"/>
      <w:bookmarkEnd w:id="51"/>
      <w:r w:rsidRPr="002E02D8">
        <w:t xml:space="preserve">     </w:t>
      </w:r>
    </w:p>
    <w:p w14:paraId="2604DC31" w14:textId="4412E0EF" w:rsidR="00F616A3" w:rsidRDefault="00F616A3" w:rsidP="000F335B">
      <w:pPr>
        <w:pStyle w:val="ListParagraph"/>
      </w:pPr>
      <w:r>
        <w:t xml:space="preserve">The USSD Bureau of Consular Affairs website stated </w:t>
      </w:r>
      <w:r w:rsidR="008B654A">
        <w:t>that</w:t>
      </w:r>
      <w:r>
        <w:t xml:space="preserve"> national identity cards</w:t>
      </w:r>
      <w:r w:rsidR="00A464F1">
        <w:t xml:space="preserve"> are </w:t>
      </w:r>
      <w:r w:rsidR="0065151D">
        <w:t xml:space="preserve">issued by </w:t>
      </w:r>
      <w:r w:rsidR="00A464F1">
        <w:t>d</w:t>
      </w:r>
      <w:r w:rsidR="0065151D">
        <w:t xml:space="preserve">istricts to </w:t>
      </w:r>
      <w:r w:rsidR="00A464F1">
        <w:t>persons</w:t>
      </w:r>
      <w:r w:rsidR="0065151D">
        <w:t xml:space="preserve"> eighteen </w:t>
      </w:r>
      <w:r w:rsidR="00215214">
        <w:t xml:space="preserve">years old </w:t>
      </w:r>
      <w:r w:rsidR="0065151D">
        <w:t xml:space="preserve">and older. </w:t>
      </w:r>
      <w:r w:rsidR="00A464F1">
        <w:t>T</w:t>
      </w:r>
      <w:r w:rsidR="00215214">
        <w:t>h</w:t>
      </w:r>
      <w:r w:rsidR="00A464F1">
        <w:t xml:space="preserve">e issuing authority is the Vital Events </w:t>
      </w:r>
      <w:r w:rsidR="006F656E">
        <w:t xml:space="preserve">Statistics Registration Agency. </w:t>
      </w:r>
      <w:r w:rsidR="0065151D">
        <w:t xml:space="preserve">There is </w:t>
      </w:r>
      <w:r w:rsidR="001A22B8">
        <w:t xml:space="preserve">  </w:t>
      </w:r>
      <w:r w:rsidR="0065151D">
        <w:t>no uniform identification document</w:t>
      </w:r>
      <w:r w:rsidR="006F656E">
        <w:t>. Certified copies are not available</w:t>
      </w:r>
      <w:r>
        <w:rPr>
          <w:rStyle w:val="FootnoteReference"/>
          <w:lang w:val="en-US"/>
        </w:rPr>
        <w:footnoteReference w:id="57"/>
      </w:r>
      <w:r w:rsidR="006F656E">
        <w:t>.</w:t>
      </w:r>
    </w:p>
    <w:p w14:paraId="2895C094" w14:textId="1A377B45" w:rsidR="00284FC7" w:rsidRDefault="00284FC7" w:rsidP="00284FC7">
      <w:pPr>
        <w:pStyle w:val="ListParagraph"/>
      </w:pPr>
      <w:r>
        <w:t>A response to an information request published by the Immigration and Refugee Board</w:t>
      </w:r>
      <w:r w:rsidR="006F55FC">
        <w:t xml:space="preserve"> </w:t>
      </w:r>
      <w:r>
        <w:t>of Canada</w:t>
      </w:r>
      <w:r w:rsidR="006546CF">
        <w:t xml:space="preserve"> (IRBC)</w:t>
      </w:r>
      <w:r w:rsidR="00B473C2">
        <w:t>,</w:t>
      </w:r>
      <w:r w:rsidR="00246108">
        <w:t xml:space="preserve"> dated October 2014</w:t>
      </w:r>
      <w:r w:rsidR="00B473C2">
        <w:t>,</w:t>
      </w:r>
      <w:r>
        <w:t xml:space="preserve"> stated: </w:t>
      </w:r>
    </w:p>
    <w:p w14:paraId="27110D04" w14:textId="2AA83016" w:rsidR="006F55FC" w:rsidRDefault="00284FC7" w:rsidP="00760745">
      <w:pPr>
        <w:ind w:left="851"/>
      </w:pPr>
      <w:r>
        <w:t>‘</w:t>
      </w:r>
      <w:r w:rsidR="006F55FC">
        <w:t xml:space="preserve">In correspondence with the Research Directorate, an official at the Embassy of the Federal Democratic Republic of Ethiopia in Ottawa indicated that there is no identity card issued at the national level, except for passports (Ethiopia 22 Sept. 2014). The Ethiopian official explained that instead, all the regional governments, which use different languages such as </w:t>
      </w:r>
      <w:proofErr w:type="spellStart"/>
      <w:r w:rsidR="006F55FC">
        <w:t>Oromifa</w:t>
      </w:r>
      <w:proofErr w:type="spellEnd"/>
      <w:r w:rsidR="006F55FC">
        <w:t xml:space="preserve">, Amharic, Somali, </w:t>
      </w:r>
      <w:proofErr w:type="spellStart"/>
      <w:r w:rsidR="006F55FC">
        <w:t>Tigregna</w:t>
      </w:r>
      <w:proofErr w:type="spellEnd"/>
      <w:r w:rsidR="006F55FC">
        <w:t xml:space="preserve"> and English, have their own identification cards, including Kebele cards (</w:t>
      </w:r>
      <w:proofErr w:type="gramStart"/>
      <w:r w:rsidR="006F55FC">
        <w:t>ibid.)</w:t>
      </w:r>
      <w:r w:rsidR="006F656E">
        <w:t>…</w:t>
      </w:r>
      <w:proofErr w:type="gramEnd"/>
    </w:p>
    <w:p w14:paraId="1AF2D3F6" w14:textId="555EF40A" w:rsidR="006F55FC" w:rsidRDefault="006F55FC" w:rsidP="00760745">
      <w:pPr>
        <w:ind w:left="851"/>
      </w:pPr>
      <w:r>
        <w:t xml:space="preserve">‘The Canadian embassy official explained that as of 2012, all ID cards in Addis Ababa have been standardized and contain the same </w:t>
      </w:r>
      <w:proofErr w:type="gramStart"/>
      <w:r>
        <w:t>information, but</w:t>
      </w:r>
      <w:proofErr w:type="gramEnd"/>
      <w:r>
        <w:t xml:space="preserve"> vary in colour (Canada 17 Sept. 2014)</w:t>
      </w:r>
      <w:r w:rsidR="00AC34DD">
        <w:t>.</w:t>
      </w:r>
      <w:r>
        <w:t xml:space="preserve">’ </w:t>
      </w:r>
      <w:r>
        <w:rPr>
          <w:rStyle w:val="FootnoteReference"/>
        </w:rPr>
        <w:footnoteReference w:id="58"/>
      </w:r>
    </w:p>
    <w:p w14:paraId="7C70B286" w14:textId="26F55950" w:rsidR="00682121" w:rsidRDefault="00682121" w:rsidP="00682121">
      <w:pPr>
        <w:pStyle w:val="ListParagraph"/>
      </w:pPr>
      <w:r>
        <w:t xml:space="preserve">The Australian DFAT </w:t>
      </w:r>
      <w:r w:rsidR="00665094">
        <w:t>report</w:t>
      </w:r>
      <w:r>
        <w:t xml:space="preserve"> on Ethiopia stated:</w:t>
      </w:r>
    </w:p>
    <w:p w14:paraId="2F06AA6E" w14:textId="1491B519" w:rsidR="00682121" w:rsidRDefault="00682121" w:rsidP="00760745">
      <w:pPr>
        <w:ind w:left="851"/>
      </w:pPr>
      <w:r>
        <w:t>‘</w:t>
      </w:r>
      <w:r w:rsidRPr="00682121">
        <w:t xml:space="preserve">Ethiopia issues kebele cards, which are </w:t>
      </w:r>
      <w:proofErr w:type="gramStart"/>
      <w:r w:rsidRPr="00682121">
        <w:t>similar to</w:t>
      </w:r>
      <w:proofErr w:type="gramEnd"/>
      <w:r w:rsidRPr="00682121">
        <w:t xml:space="preserve"> national identity cards. Kebele offices issue ID cards to applicants who are resident in their local </w:t>
      </w:r>
      <w:r w:rsidRPr="00682121">
        <w:lastRenderedPageBreak/>
        <w:t>area of responsibility upon reaching 18 years of age. Kebele in the Somali and Oromia regions sometimes issue kebele ID cards to individuals upon reaching 16 years of age.</w:t>
      </w:r>
    </w:p>
    <w:p w14:paraId="2B49EFA8" w14:textId="3972E407" w:rsidR="00682121" w:rsidRDefault="00682121" w:rsidP="00B5451C">
      <w:pPr>
        <w:ind w:left="851"/>
      </w:pPr>
      <w:r>
        <w:t>‘</w:t>
      </w:r>
      <w:r w:rsidRPr="00682121">
        <w:t xml:space="preserve">Kebele maintain household records showing when a house was acquired, and all individuals declared to be resident in the house, as well as each resident’s relationship with the head of the house. Responsibility for updating these records lies with the household members, but this is not always </w:t>
      </w:r>
      <w:proofErr w:type="gramStart"/>
      <w:r w:rsidRPr="00682121">
        <w:t>done</w:t>
      </w:r>
      <w:proofErr w:type="gramEnd"/>
      <w:r w:rsidRPr="00682121">
        <w:t xml:space="preserve"> and records can be several years out of date.</w:t>
      </w:r>
    </w:p>
    <w:p w14:paraId="6AD80625" w14:textId="2E464EC3" w:rsidR="00682121" w:rsidRDefault="00682121" w:rsidP="00B5451C">
      <w:pPr>
        <w:ind w:left="851"/>
      </w:pPr>
      <w:r>
        <w:t>‘</w:t>
      </w:r>
      <w:r w:rsidRPr="00682121">
        <w:t xml:space="preserve">The format of ID cards varies between regions, but all ID cards should contain: a photograph of the holder; the name and address of the holder; and the date of issue. New-style ID cards issued in Addis Ababa are computer generated and similar in appearance to a credit card. ID cards issued in rural areas may be </w:t>
      </w:r>
      <w:proofErr w:type="gramStart"/>
      <w:r w:rsidRPr="00682121">
        <w:t>handwritten, and</w:t>
      </w:r>
      <w:proofErr w:type="gramEnd"/>
      <w:r w:rsidRPr="00682121">
        <w:t xml:space="preserve"> may appear as a small booklet or cardboard ID card.</w:t>
      </w:r>
      <w:r>
        <w:t xml:space="preserve">’ </w:t>
      </w:r>
      <w:r>
        <w:rPr>
          <w:rStyle w:val="FootnoteReference"/>
        </w:rPr>
        <w:footnoteReference w:id="59"/>
      </w:r>
      <w:r w:rsidRPr="00682121">
        <w:t xml:space="preserve">  </w:t>
      </w:r>
    </w:p>
    <w:p w14:paraId="0D9C0CB9" w14:textId="06127EE0" w:rsidR="0036686D" w:rsidRDefault="001B517A" w:rsidP="0036686D">
      <w:pPr>
        <w:pStyle w:val="ListParagraph"/>
        <w:numPr>
          <w:ilvl w:val="0"/>
          <w:numId w:val="0"/>
        </w:numPr>
        <w:ind w:left="851"/>
        <w:jc w:val="right"/>
        <w:rPr>
          <w:rStyle w:val="Hyperlink"/>
          <w:szCs w:val="24"/>
        </w:rPr>
      </w:pPr>
      <w:hyperlink w:anchor="_Contents_1" w:history="1">
        <w:r w:rsidR="0036686D" w:rsidRPr="00711385">
          <w:rPr>
            <w:rStyle w:val="Hyperlink"/>
            <w:szCs w:val="24"/>
          </w:rPr>
          <w:t>Back to Contents</w:t>
        </w:r>
      </w:hyperlink>
    </w:p>
    <w:p w14:paraId="4732E9CD" w14:textId="76B711FD" w:rsidR="0036686D" w:rsidRDefault="0036686D" w:rsidP="0036686D">
      <w:pPr>
        <w:pStyle w:val="Heading3"/>
      </w:pPr>
      <w:r>
        <w:t xml:space="preserve">  </w:t>
      </w:r>
      <w:r w:rsidR="007E4EBA">
        <w:t xml:space="preserve"> </w:t>
      </w:r>
      <w:r>
        <w:t xml:space="preserve"> </w:t>
      </w:r>
      <w:r w:rsidR="00B5451C">
        <w:t xml:space="preserve">  </w:t>
      </w:r>
      <w:r>
        <w:t xml:space="preserve"> </w:t>
      </w:r>
      <w:bookmarkStart w:id="53" w:name="_Toc25147724"/>
      <w:r>
        <w:t>Prison release documents</w:t>
      </w:r>
      <w:bookmarkEnd w:id="53"/>
      <w:r w:rsidRPr="002E02D8">
        <w:t xml:space="preserve">    </w:t>
      </w:r>
    </w:p>
    <w:p w14:paraId="381DE558" w14:textId="5C947781" w:rsidR="0036686D" w:rsidRDefault="0036686D" w:rsidP="007E4EBA">
      <w:pPr>
        <w:pStyle w:val="ListParagraph"/>
      </w:pPr>
      <w:r>
        <w:t xml:space="preserve">The USSD Bureau of Consular Affairs website stated </w:t>
      </w:r>
      <w:r w:rsidR="00DE2273">
        <w:t xml:space="preserve">that </w:t>
      </w:r>
      <w:r w:rsidR="00AC34DD">
        <w:t xml:space="preserve">prison release documents are issued by local district authorities to persons over the age of 18. </w:t>
      </w:r>
      <w:r>
        <w:t>There is no uniform identification document</w:t>
      </w:r>
      <w:r w:rsidR="00AC34DD">
        <w:t>.</w:t>
      </w:r>
      <w:r w:rsidR="00DE2273">
        <w:t xml:space="preserve"> </w:t>
      </w:r>
      <w:r>
        <w:t>Certified copies are not available</w:t>
      </w:r>
      <w:r>
        <w:rPr>
          <w:rStyle w:val="FootnoteReference"/>
          <w:lang w:val="en-US"/>
        </w:rPr>
        <w:footnoteReference w:id="60"/>
      </w:r>
      <w:r w:rsidR="006F19C9">
        <w:t>.</w:t>
      </w:r>
    </w:p>
    <w:p w14:paraId="6EF794A6" w14:textId="5BF46D9A" w:rsidR="0036686D" w:rsidRDefault="001B517A" w:rsidP="0036686D">
      <w:pPr>
        <w:pStyle w:val="ListParagraph"/>
        <w:numPr>
          <w:ilvl w:val="0"/>
          <w:numId w:val="0"/>
        </w:numPr>
        <w:ind w:left="851"/>
        <w:jc w:val="right"/>
        <w:rPr>
          <w:rStyle w:val="Hyperlink"/>
          <w:szCs w:val="24"/>
        </w:rPr>
      </w:pPr>
      <w:hyperlink w:anchor="_Contents_1" w:history="1">
        <w:r w:rsidR="0036686D" w:rsidRPr="00711385">
          <w:rPr>
            <w:rStyle w:val="Hyperlink"/>
            <w:szCs w:val="24"/>
          </w:rPr>
          <w:t>Back to Contents</w:t>
        </w:r>
      </w:hyperlink>
    </w:p>
    <w:p w14:paraId="49CDDBE7" w14:textId="3A5B854B" w:rsidR="0036686D" w:rsidRDefault="0036686D" w:rsidP="0036686D">
      <w:pPr>
        <w:pStyle w:val="Heading3"/>
      </w:pPr>
      <w:r>
        <w:t xml:space="preserve">   </w:t>
      </w:r>
      <w:r w:rsidR="007E4EBA">
        <w:t xml:space="preserve">  </w:t>
      </w:r>
      <w:r>
        <w:t xml:space="preserve">  </w:t>
      </w:r>
      <w:bookmarkStart w:id="54" w:name="_Toc25147725"/>
      <w:r>
        <w:t>Military discharge documents</w:t>
      </w:r>
      <w:bookmarkEnd w:id="54"/>
      <w:r w:rsidRPr="002E02D8">
        <w:t xml:space="preserve">  </w:t>
      </w:r>
    </w:p>
    <w:p w14:paraId="678FA926" w14:textId="3A9129B2" w:rsidR="0036686D" w:rsidRDefault="0036686D" w:rsidP="007E4EBA">
      <w:pPr>
        <w:pStyle w:val="ListParagraph"/>
      </w:pPr>
      <w:r>
        <w:t>The USSD Bureau of Consular Affairs website stated military discharge documents</w:t>
      </w:r>
      <w:r w:rsidR="006F19C9">
        <w:t xml:space="preserve"> are available in </w:t>
      </w:r>
      <w:proofErr w:type="spellStart"/>
      <w:r w:rsidR="006F19C9">
        <w:t>prinicipal</w:t>
      </w:r>
      <w:proofErr w:type="spellEnd"/>
      <w:r w:rsidR="006F19C9">
        <w:t xml:space="preserve"> to any </w:t>
      </w:r>
      <w:r>
        <w:t>person who has served in the military</w:t>
      </w:r>
      <w:r w:rsidR="006F19C9">
        <w:t xml:space="preserve">. </w:t>
      </w:r>
      <w:r>
        <w:t>Military records are generally available</w:t>
      </w:r>
      <w:r w:rsidR="006F19C9">
        <w:t>. The discharge document is called a l</w:t>
      </w:r>
      <w:r>
        <w:t xml:space="preserve">etter of </w:t>
      </w:r>
      <w:r w:rsidR="006F19C9">
        <w:t>d</w:t>
      </w:r>
      <w:r>
        <w:t>ischarge</w:t>
      </w:r>
      <w:r w:rsidR="006F19C9">
        <w:t xml:space="preserve"> and the issuing authority is the </w:t>
      </w:r>
      <w:r>
        <w:t>Military Personnel Department</w:t>
      </w:r>
      <w:r w:rsidR="006F19C9">
        <w:t xml:space="preserve">. </w:t>
      </w:r>
      <w:r>
        <w:t>Certified copies are not available</w:t>
      </w:r>
      <w:r>
        <w:rPr>
          <w:rStyle w:val="FootnoteReference"/>
          <w:lang w:val="en-US"/>
        </w:rPr>
        <w:footnoteReference w:id="61"/>
      </w:r>
      <w:r w:rsidR="006F19C9">
        <w:t>.</w:t>
      </w:r>
    </w:p>
    <w:p w14:paraId="0D59022E" w14:textId="73765F65" w:rsidR="0036686D" w:rsidRDefault="001B517A" w:rsidP="0036686D">
      <w:pPr>
        <w:pStyle w:val="ListParagraph"/>
        <w:numPr>
          <w:ilvl w:val="0"/>
          <w:numId w:val="0"/>
        </w:numPr>
        <w:ind w:left="851"/>
        <w:jc w:val="right"/>
        <w:rPr>
          <w:rStyle w:val="Hyperlink"/>
          <w:szCs w:val="24"/>
        </w:rPr>
      </w:pPr>
      <w:hyperlink w:anchor="_Contents_1" w:history="1">
        <w:r w:rsidR="0036686D" w:rsidRPr="00711385">
          <w:rPr>
            <w:rStyle w:val="Hyperlink"/>
            <w:szCs w:val="24"/>
          </w:rPr>
          <w:t>Back to Contents</w:t>
        </w:r>
      </w:hyperlink>
    </w:p>
    <w:p w14:paraId="1E40E6F6" w14:textId="20F7002D" w:rsidR="0065151D" w:rsidRDefault="0036686D" w:rsidP="006427FF">
      <w:pPr>
        <w:pStyle w:val="Heading3"/>
      </w:pPr>
      <w:r w:rsidRPr="002E02D8">
        <w:t xml:space="preserve"> </w:t>
      </w:r>
      <w:r w:rsidR="0065151D">
        <w:t xml:space="preserve">  </w:t>
      </w:r>
      <w:r w:rsidR="005A5F24">
        <w:t xml:space="preserve">  </w:t>
      </w:r>
      <w:r w:rsidR="0065151D">
        <w:t xml:space="preserve">  </w:t>
      </w:r>
      <w:bookmarkStart w:id="55" w:name="_Toc25147726"/>
      <w:r w:rsidR="0065151D">
        <w:t>Passports</w:t>
      </w:r>
      <w:bookmarkEnd w:id="55"/>
    </w:p>
    <w:p w14:paraId="3AE92570" w14:textId="311CF73D" w:rsidR="0065151D" w:rsidRDefault="00473DFC" w:rsidP="005A5F24">
      <w:pPr>
        <w:pStyle w:val="ListParagraph"/>
      </w:pPr>
      <w:r>
        <w:t xml:space="preserve">The USSD Bureau of Consular Affairs website stated </w:t>
      </w:r>
      <w:r w:rsidR="006F19C9">
        <w:t xml:space="preserve">that </w:t>
      </w:r>
      <w:r w:rsidR="00DE2273">
        <w:t xml:space="preserve">passport documents </w:t>
      </w:r>
      <w:r w:rsidR="006F19C9">
        <w:t xml:space="preserve">are issued by the </w:t>
      </w:r>
      <w:r>
        <w:t xml:space="preserve">Main Department for Immigration and Nationality Affairs </w:t>
      </w:r>
      <w:r w:rsidR="006F19C9">
        <w:t>f</w:t>
      </w:r>
      <w:r>
        <w:t xml:space="preserve">or a </w:t>
      </w:r>
      <w:r w:rsidR="00450DD6">
        <w:t>5</w:t>
      </w:r>
      <w:r>
        <w:t>-year period.</w:t>
      </w:r>
      <w:r w:rsidR="006F19C9">
        <w:t xml:space="preserve"> There are </w:t>
      </w:r>
      <w:r w:rsidR="00450DD6">
        <w:t>3</w:t>
      </w:r>
      <w:r w:rsidR="006F19C9">
        <w:t xml:space="preserve"> types of passport - r</w:t>
      </w:r>
      <w:r>
        <w:t xml:space="preserve">egular, </w:t>
      </w:r>
      <w:r w:rsidR="006F19C9">
        <w:t>d</w:t>
      </w:r>
      <w:r>
        <w:t xml:space="preserve">iplomatic, </w:t>
      </w:r>
      <w:r w:rsidR="006F19C9">
        <w:t>and o</w:t>
      </w:r>
      <w:r>
        <w:t>fficial</w:t>
      </w:r>
      <w:r w:rsidR="006F19C9">
        <w:t>. To obtain a passport, an ID</w:t>
      </w:r>
      <w:r>
        <w:t xml:space="preserve"> card and </w:t>
      </w:r>
      <w:r w:rsidR="006F19C9">
        <w:t>b</w:t>
      </w:r>
      <w:r>
        <w:t xml:space="preserve">irth </w:t>
      </w:r>
      <w:r w:rsidR="006F19C9">
        <w:t>c</w:t>
      </w:r>
      <w:r>
        <w:t>ertificate</w:t>
      </w:r>
      <w:r w:rsidR="006F19C9">
        <w:t xml:space="preserve"> are required. </w:t>
      </w:r>
      <w:r>
        <w:t xml:space="preserve">In emergency cases and for one-way travel only, Ethiopian </w:t>
      </w:r>
      <w:r w:rsidR="006F19C9">
        <w:t>e</w:t>
      </w:r>
      <w:r>
        <w:t xml:space="preserve">mbassies or </w:t>
      </w:r>
      <w:r w:rsidR="006F19C9">
        <w:t>c</w:t>
      </w:r>
      <w:r>
        <w:t xml:space="preserve">onsulates may issue a </w:t>
      </w:r>
      <w:r w:rsidR="006F19C9">
        <w:t>‘</w:t>
      </w:r>
      <w:r>
        <w:t>laissez passer</w:t>
      </w:r>
      <w:r w:rsidR="006F19C9">
        <w:t>’ document,</w:t>
      </w:r>
      <w:r>
        <w:t xml:space="preserve"> </w:t>
      </w:r>
      <w:r w:rsidR="006F19C9">
        <w:t xml:space="preserve">which are </w:t>
      </w:r>
      <w:r>
        <w:t>valid for six months</w:t>
      </w:r>
      <w:r w:rsidR="0065151D">
        <w:rPr>
          <w:rStyle w:val="FootnoteReference"/>
        </w:rPr>
        <w:footnoteReference w:id="62"/>
      </w:r>
      <w:r w:rsidR="006F19C9">
        <w:t>.</w:t>
      </w:r>
    </w:p>
    <w:p w14:paraId="0F7434D9" w14:textId="12308EF9" w:rsidR="002F0C2C" w:rsidRDefault="005A5F24" w:rsidP="007901BB">
      <w:pPr>
        <w:pStyle w:val="ListParagraph"/>
        <w:ind w:left="709" w:hanging="709"/>
      </w:pPr>
      <w:r>
        <w:t xml:space="preserve">  </w:t>
      </w:r>
      <w:r w:rsidR="002F0C2C">
        <w:t xml:space="preserve">The Australian DFAT </w:t>
      </w:r>
      <w:r w:rsidR="001E00D6">
        <w:t>report</w:t>
      </w:r>
      <w:r w:rsidR="002F0C2C">
        <w:t xml:space="preserve"> on Ethiopia stated:</w:t>
      </w:r>
    </w:p>
    <w:p w14:paraId="03C8BE2C" w14:textId="2A533333" w:rsidR="00206B8C" w:rsidRDefault="002F0C2C" w:rsidP="005A5F24">
      <w:pPr>
        <w:pStyle w:val="ListParagraph"/>
        <w:numPr>
          <w:ilvl w:val="0"/>
          <w:numId w:val="0"/>
        </w:numPr>
        <w:ind w:left="851"/>
      </w:pPr>
      <w:r>
        <w:t>‘</w:t>
      </w:r>
      <w:r w:rsidRPr="002F0C2C">
        <w:t xml:space="preserve">All Ethiopian citizens are entitled to an Ethiopian passport. To obtain a passport the applicant needs to present: a completed application form; an application fee; a kebele ID card or government employee card (for </w:t>
      </w:r>
      <w:r w:rsidRPr="002F0C2C">
        <w:lastRenderedPageBreak/>
        <w:t>applicants over the age of 18); a birth certificate (for applicants between 6 months and 18 years of age); a clinic card or letter from the institution of birth (for applicants under six months of age); passport photographs; and a recently issued police certificate. Fingerprints are taken at the time of application</w:t>
      </w:r>
      <w:r w:rsidR="00C80061">
        <w:t>…</w:t>
      </w:r>
    </w:p>
    <w:p w14:paraId="3364BB33" w14:textId="51061CF6" w:rsidR="00206B8C" w:rsidRDefault="00C80061" w:rsidP="005A5F24">
      <w:pPr>
        <w:pStyle w:val="ListParagraph"/>
        <w:numPr>
          <w:ilvl w:val="0"/>
          <w:numId w:val="0"/>
        </w:numPr>
        <w:ind w:left="851"/>
      </w:pPr>
      <w:r>
        <w:t>‘</w:t>
      </w:r>
      <w:r w:rsidR="002F0C2C" w:rsidRPr="002F0C2C">
        <w:t xml:space="preserve">Ethiopia issues one-year, non-renewable Alien passports to Eritrean </w:t>
      </w:r>
      <w:proofErr w:type="gramStart"/>
      <w:r w:rsidR="002F0C2C" w:rsidRPr="002F0C2C">
        <w:t>nationals</w:t>
      </w:r>
      <w:proofErr w:type="gramEnd"/>
      <w:r w:rsidR="002F0C2C" w:rsidRPr="002F0C2C">
        <w:t xml:space="preserve"> resident in Ethiopia who cannot obtain Eritrean passports. These enable the holder to return to Ethiopia without a residence permit</w:t>
      </w:r>
      <w:r>
        <w:t>…</w:t>
      </w:r>
    </w:p>
    <w:p w14:paraId="2EAC3E09" w14:textId="21799E4B" w:rsidR="00206B8C" w:rsidRDefault="00206B8C" w:rsidP="005A5F24">
      <w:pPr>
        <w:pStyle w:val="ListParagraph"/>
        <w:numPr>
          <w:ilvl w:val="0"/>
          <w:numId w:val="0"/>
        </w:numPr>
        <w:ind w:left="851"/>
      </w:pPr>
      <w:r>
        <w:t>‘</w:t>
      </w:r>
      <w:r w:rsidR="002F0C2C" w:rsidRPr="002F0C2C">
        <w:t xml:space="preserve">Ethiopian passports have a number of security features. The </w:t>
      </w:r>
      <w:r w:rsidR="003D2B1F">
        <w:t>“</w:t>
      </w:r>
      <w:r w:rsidR="002F0C2C" w:rsidRPr="002F0C2C">
        <w:t>prayer page</w:t>
      </w:r>
      <w:r w:rsidR="003D2B1F">
        <w:t>”</w:t>
      </w:r>
      <w:r w:rsidR="002F0C2C" w:rsidRPr="002F0C2C">
        <w:t xml:space="preserve"> contains an oval Optically Variable Device (OVD) showing Amharic writing in the centre and the letters </w:t>
      </w:r>
      <w:r w:rsidR="003D2B1F">
        <w:t>“</w:t>
      </w:r>
      <w:r w:rsidR="002F0C2C" w:rsidRPr="002F0C2C">
        <w:t>ETH</w:t>
      </w:r>
      <w:r w:rsidR="003D2B1F">
        <w:t>”</w:t>
      </w:r>
      <w:r w:rsidR="002F0C2C" w:rsidRPr="002F0C2C">
        <w:t xml:space="preserve"> repeated. Micro-printing and a latent image in Amharic are also present on the prayer page, which under UV light shows the Ethiopian pentagram and repeated writing </w:t>
      </w:r>
      <w:r w:rsidR="003D2B1F">
        <w:t>“</w:t>
      </w:r>
      <w:r w:rsidR="002F0C2C" w:rsidRPr="002F0C2C">
        <w:t>Ethiopian passport</w:t>
      </w:r>
      <w:r w:rsidR="003D2B1F">
        <w:t>”</w:t>
      </w:r>
      <w:r w:rsidR="002F0C2C" w:rsidRPr="002F0C2C">
        <w:t xml:space="preserve"> in Amharic (this also appears on the inside back cover). Page one of the </w:t>
      </w:r>
      <w:proofErr w:type="gramStart"/>
      <w:r w:rsidR="002F0C2C" w:rsidRPr="002F0C2C">
        <w:t>passport</w:t>
      </w:r>
      <w:proofErr w:type="gramEnd"/>
      <w:r w:rsidR="002F0C2C" w:rsidRPr="002F0C2C">
        <w:t xml:space="preserve"> has a barcode and the passport number, both of which react under UV light. The biodata page has a digitised photo of the holder on the left side, and this photo is also superimposed over the passport details. There is a holographic pattern incorporated onto the laminate that covers the whole page. Under UV light a pattern appears over the top half of the page which repeatedly reads </w:t>
      </w:r>
      <w:r w:rsidR="003D2B1F">
        <w:t>“</w:t>
      </w:r>
      <w:r w:rsidR="002F0C2C" w:rsidRPr="002F0C2C">
        <w:t>F</w:t>
      </w:r>
      <w:r w:rsidR="00B677CE">
        <w:t xml:space="preserve">ederal </w:t>
      </w:r>
      <w:r w:rsidR="002F0C2C" w:rsidRPr="002F0C2C">
        <w:t>D</w:t>
      </w:r>
      <w:r w:rsidR="00B677CE">
        <w:t xml:space="preserve">emocratic </w:t>
      </w:r>
      <w:r w:rsidR="002F0C2C" w:rsidRPr="002F0C2C">
        <w:t>R</w:t>
      </w:r>
      <w:r w:rsidR="00B677CE">
        <w:t xml:space="preserve">epublic of </w:t>
      </w:r>
      <w:r w:rsidR="002F0C2C" w:rsidRPr="002F0C2C">
        <w:t>E</w:t>
      </w:r>
      <w:r w:rsidR="00B677CE">
        <w:t>thiopia</w:t>
      </w:r>
      <w:r w:rsidR="003D2B1F">
        <w:t>”</w:t>
      </w:r>
      <w:r w:rsidR="002F0C2C" w:rsidRPr="002F0C2C">
        <w:t xml:space="preserve"> in English and Amharic. The biodata page also has a code that can only be read by a decoder that contains the holder’s biodata as well as an image of the passport holder.</w:t>
      </w:r>
    </w:p>
    <w:p w14:paraId="781C346E" w14:textId="44AC10A6" w:rsidR="002F0C2C" w:rsidRDefault="00206B8C" w:rsidP="005A5F24">
      <w:pPr>
        <w:pStyle w:val="ListParagraph"/>
        <w:numPr>
          <w:ilvl w:val="0"/>
          <w:numId w:val="0"/>
        </w:numPr>
        <w:ind w:left="851"/>
      </w:pPr>
      <w:r>
        <w:t>‘</w:t>
      </w:r>
      <w:r w:rsidR="002F0C2C" w:rsidRPr="002F0C2C">
        <w:t xml:space="preserve">The passport number is laser perforated from Page 17 through to the back cover. There is a watermark on all inner passport pages, as well as security thread reading </w:t>
      </w:r>
      <w:r w:rsidR="003D2B1F">
        <w:t>“</w:t>
      </w:r>
      <w:r w:rsidR="002F0C2C" w:rsidRPr="002F0C2C">
        <w:t>E</w:t>
      </w:r>
      <w:r w:rsidR="00B677CE">
        <w:t>thiopian Passport</w:t>
      </w:r>
      <w:r w:rsidR="003D2B1F">
        <w:t>”</w:t>
      </w:r>
      <w:r w:rsidR="002F0C2C" w:rsidRPr="002F0C2C">
        <w:t xml:space="preserve"> in English and Amharic and micro-printing in Amharic under the word </w:t>
      </w:r>
      <w:r w:rsidR="003D2B1F">
        <w:t>“</w:t>
      </w:r>
      <w:r w:rsidR="002F0C2C" w:rsidRPr="002F0C2C">
        <w:t>V</w:t>
      </w:r>
      <w:r w:rsidR="00B677CE">
        <w:t>isa</w:t>
      </w:r>
      <w:r w:rsidR="003D2B1F">
        <w:t>”</w:t>
      </w:r>
      <w:r w:rsidR="002F0C2C" w:rsidRPr="002F0C2C">
        <w:t xml:space="preserve"> on each page. There is rainbow printing across adjoining pages, and under UV light there is a pattern across adjoining pages that repeatedly reads </w:t>
      </w:r>
      <w:r w:rsidR="003D2B1F">
        <w:t>“</w:t>
      </w:r>
      <w:r w:rsidR="002F0C2C" w:rsidRPr="002F0C2C">
        <w:t>E</w:t>
      </w:r>
      <w:r w:rsidR="00B677CE">
        <w:t>thiopian</w:t>
      </w:r>
      <w:r w:rsidR="002F0C2C" w:rsidRPr="002F0C2C">
        <w:t xml:space="preserve"> P</w:t>
      </w:r>
      <w:r w:rsidR="00B677CE">
        <w:t>assport</w:t>
      </w:r>
      <w:r w:rsidR="003D2B1F">
        <w:t>”</w:t>
      </w:r>
      <w:r w:rsidR="002F0C2C" w:rsidRPr="002F0C2C">
        <w:t xml:space="preserve"> in English and Amharic. The stitching does not reach the edge of the passport and reacts under UV light, and page numbers appear at different locations on each page under UV light. On the inside back cover, there is intaglio printing for the patterns on the sides as well as micro-printing that repeatedly reads </w:t>
      </w:r>
      <w:r w:rsidR="003D2B1F">
        <w:t>“</w:t>
      </w:r>
      <w:r w:rsidR="002F0C2C" w:rsidRPr="002F0C2C">
        <w:t>F</w:t>
      </w:r>
      <w:r w:rsidR="00B677CE">
        <w:t xml:space="preserve">ederal </w:t>
      </w:r>
      <w:r w:rsidR="002F0C2C" w:rsidRPr="002F0C2C">
        <w:t>D</w:t>
      </w:r>
      <w:r w:rsidR="00B677CE">
        <w:t xml:space="preserve">emocratic </w:t>
      </w:r>
      <w:r w:rsidR="002F0C2C" w:rsidRPr="002F0C2C">
        <w:t>R</w:t>
      </w:r>
      <w:r w:rsidR="00B677CE">
        <w:t>epublic of</w:t>
      </w:r>
      <w:r w:rsidR="002F0C2C" w:rsidRPr="002F0C2C">
        <w:t xml:space="preserve"> E</w:t>
      </w:r>
      <w:r w:rsidR="00B677CE">
        <w:t>thiopia</w:t>
      </w:r>
      <w:r w:rsidR="003D2B1F">
        <w:t>”</w:t>
      </w:r>
      <w:r w:rsidR="002F0C2C" w:rsidRPr="002F0C2C">
        <w:t xml:space="preserve"> and a latent image that reads </w:t>
      </w:r>
      <w:r w:rsidR="005123DC">
        <w:t>“</w:t>
      </w:r>
      <w:r w:rsidR="002F0C2C" w:rsidRPr="002F0C2C">
        <w:t>E</w:t>
      </w:r>
      <w:r w:rsidR="00B677CE">
        <w:t>thiopia</w:t>
      </w:r>
      <w:r>
        <w:t>.</w:t>
      </w:r>
      <w:r w:rsidR="002F0C2C" w:rsidRPr="002F0C2C">
        <w:t>’</w:t>
      </w:r>
      <w:r w:rsidR="002F0C2C">
        <w:t>’</w:t>
      </w:r>
      <w:r w:rsidR="00B677CE">
        <w:t>’</w:t>
      </w:r>
      <w:r w:rsidR="002F0C2C">
        <w:t xml:space="preserve"> </w:t>
      </w:r>
      <w:r w:rsidR="002F0C2C">
        <w:rPr>
          <w:rStyle w:val="FootnoteReference"/>
        </w:rPr>
        <w:footnoteReference w:id="63"/>
      </w:r>
    </w:p>
    <w:p w14:paraId="188487F0" w14:textId="77777777" w:rsidR="001D27C9" w:rsidRDefault="001B517A" w:rsidP="001D27C9">
      <w:pPr>
        <w:pStyle w:val="ListParagraph"/>
        <w:numPr>
          <w:ilvl w:val="0"/>
          <w:numId w:val="0"/>
        </w:numPr>
        <w:ind w:left="851"/>
        <w:jc w:val="right"/>
        <w:rPr>
          <w:rStyle w:val="Hyperlink"/>
          <w:szCs w:val="24"/>
        </w:rPr>
      </w:pPr>
      <w:hyperlink w:anchor="_Contents_1" w:history="1">
        <w:r w:rsidR="001D27C9" w:rsidRPr="00711385">
          <w:rPr>
            <w:rStyle w:val="Hyperlink"/>
            <w:szCs w:val="24"/>
          </w:rPr>
          <w:t>Back to Contents</w:t>
        </w:r>
      </w:hyperlink>
    </w:p>
    <w:p w14:paraId="4EE13C6B" w14:textId="71A287E0" w:rsidR="000A42ED" w:rsidRDefault="00C80061" w:rsidP="002E02D8">
      <w:pPr>
        <w:pStyle w:val="Heading3"/>
      </w:pPr>
      <w:r>
        <w:t xml:space="preserve">  </w:t>
      </w:r>
      <w:bookmarkStart w:id="56" w:name="_Toc25147727"/>
      <w:r w:rsidR="0018004D" w:rsidRPr="002E02D8">
        <w:t>Fraudulent documents</w:t>
      </w:r>
      <w:bookmarkEnd w:id="52"/>
      <w:bookmarkEnd w:id="56"/>
    </w:p>
    <w:p w14:paraId="1DD0A28F" w14:textId="605B2303" w:rsidR="0018004D" w:rsidRDefault="00404C67" w:rsidP="00C80061">
      <w:pPr>
        <w:pStyle w:val="ListParagraph"/>
      </w:pPr>
      <w:r>
        <w:t>A response to an information request published by the Immigration and Refugee Board of Canada</w:t>
      </w:r>
      <w:r w:rsidR="006546CF">
        <w:t xml:space="preserve"> (IRBC)</w:t>
      </w:r>
      <w:r w:rsidR="00B473C2">
        <w:t>,</w:t>
      </w:r>
      <w:r>
        <w:t xml:space="preserve"> </w:t>
      </w:r>
      <w:r w:rsidR="00246108">
        <w:t>dated July 2016</w:t>
      </w:r>
      <w:r w:rsidR="00B473C2">
        <w:t>,</w:t>
      </w:r>
      <w:r w:rsidR="00246108">
        <w:t xml:space="preserve"> </w:t>
      </w:r>
      <w:r>
        <w:t>stated</w:t>
      </w:r>
      <w:r w:rsidR="00F22984">
        <w:t xml:space="preserve"> </w:t>
      </w:r>
      <w:r>
        <w:t>that</w:t>
      </w:r>
      <w:r w:rsidR="00F22984">
        <w:t xml:space="preserve"> </w:t>
      </w:r>
      <w:r>
        <w:t>fraudulent identity documents were not prevalent in Ethiopia</w:t>
      </w:r>
      <w:r w:rsidR="00F22984">
        <w:t xml:space="preserve">. </w:t>
      </w:r>
      <w:r>
        <w:t xml:space="preserve">According to sources, Ethiopia does not have a universal format for their national identity </w:t>
      </w:r>
      <w:proofErr w:type="gramStart"/>
      <w:r>
        <w:t xml:space="preserve">card </w:t>
      </w:r>
      <w:r w:rsidR="00F22984">
        <w:t xml:space="preserve"> and</w:t>
      </w:r>
      <w:proofErr w:type="gramEnd"/>
      <w:r w:rsidR="00F22984">
        <w:t xml:space="preserve"> there is no </w:t>
      </w:r>
      <w:r>
        <w:t>national or regional Ethiopian identity card</w:t>
      </w:r>
      <w:r w:rsidR="00F22984">
        <w:t xml:space="preserve">. Each </w:t>
      </w:r>
      <w:r>
        <w:t>kebele (</w:t>
      </w:r>
      <w:r w:rsidR="00F22984">
        <w:t>local authority)</w:t>
      </w:r>
      <w:r>
        <w:t xml:space="preserve"> has its own identity card</w:t>
      </w:r>
      <w:r w:rsidR="008254D3">
        <w:t>. T</w:t>
      </w:r>
      <w:r>
        <w:t xml:space="preserve">here have been instances when false identity documentation </w:t>
      </w:r>
      <w:proofErr w:type="gramStart"/>
      <w:r>
        <w:t>ha</w:t>
      </w:r>
      <w:r w:rsidR="008254D3">
        <w:t>ve</w:t>
      </w:r>
      <w:proofErr w:type="gramEnd"/>
      <w:r>
        <w:t xml:space="preserve"> been used</w:t>
      </w:r>
      <w:r w:rsidR="004512FE">
        <w:rPr>
          <w:rStyle w:val="FootnoteReference"/>
        </w:rPr>
        <w:footnoteReference w:id="64"/>
      </w:r>
      <w:r w:rsidR="008254D3">
        <w:t>.</w:t>
      </w:r>
    </w:p>
    <w:p w14:paraId="60B26B29" w14:textId="651A3DCA" w:rsidR="00E84A82" w:rsidRDefault="005A5F24" w:rsidP="005A5F24">
      <w:pPr>
        <w:pStyle w:val="ListParagraph"/>
        <w:tabs>
          <w:tab w:val="left" w:pos="709"/>
        </w:tabs>
      </w:pPr>
      <w:r>
        <w:lastRenderedPageBreak/>
        <w:t xml:space="preserve">  </w:t>
      </w:r>
      <w:r w:rsidR="00E84A82">
        <w:t>The United States State Department (USSD) Bureau of Consular Affairs website stated that, ‘...</w:t>
      </w:r>
      <w:r w:rsidR="00E84A82" w:rsidRPr="00FB5089">
        <w:t xml:space="preserve">even genuinely-issued documents can be obtained with false information due to the lack of a centralized database. A church-issued document, an acknowledgment from one's district, and affidavits from three witnesses, all of which can be obtained for a price, are </w:t>
      </w:r>
      <w:proofErr w:type="gramStart"/>
      <w:r w:rsidR="00E84A82" w:rsidRPr="00FB5089">
        <w:t>sufficient</w:t>
      </w:r>
      <w:proofErr w:type="gramEnd"/>
      <w:r w:rsidR="00E84A82" w:rsidRPr="00FB5089">
        <w:t xml:space="preserve"> evidence for issuance of certificates. Relationships are rarely investigated for veracity.</w:t>
      </w:r>
      <w:r w:rsidR="00E84A82">
        <w:t xml:space="preserve">’ </w:t>
      </w:r>
      <w:r w:rsidR="00E84A82">
        <w:rPr>
          <w:rStyle w:val="FootnoteReference"/>
          <w:lang w:val="en-US"/>
        </w:rPr>
        <w:footnoteReference w:id="65"/>
      </w:r>
    </w:p>
    <w:p w14:paraId="36720F9F" w14:textId="4A6327C8" w:rsidR="00206B8C" w:rsidRDefault="005A5F24" w:rsidP="00760745">
      <w:pPr>
        <w:pStyle w:val="ListParagraph"/>
        <w:ind w:left="709" w:hanging="709"/>
      </w:pPr>
      <w:r>
        <w:t xml:space="preserve">  </w:t>
      </w:r>
      <w:r w:rsidR="00206B8C">
        <w:t xml:space="preserve">The Australian DFAT </w:t>
      </w:r>
      <w:r w:rsidR="00E457D9">
        <w:t xml:space="preserve">report </w:t>
      </w:r>
      <w:r w:rsidR="00206B8C">
        <w:t>on Ethiopia stated:</w:t>
      </w:r>
    </w:p>
    <w:p w14:paraId="587FB5E6" w14:textId="05AD9F98" w:rsidR="00206B8C" w:rsidRDefault="00206B8C" w:rsidP="005A5F24">
      <w:pPr>
        <w:pStyle w:val="ListParagraph"/>
        <w:numPr>
          <w:ilvl w:val="0"/>
          <w:numId w:val="0"/>
        </w:numPr>
        <w:ind w:left="851"/>
      </w:pPr>
      <w:r>
        <w:t>‘</w:t>
      </w:r>
      <w:r w:rsidRPr="00206B8C">
        <w:t xml:space="preserve">The NISS </w:t>
      </w:r>
      <w:r w:rsidR="00E14A0D">
        <w:t xml:space="preserve">[National Intelligence and Security Service] </w:t>
      </w:r>
      <w:r w:rsidRPr="00206B8C">
        <w:t xml:space="preserve">controls travel documentation. Fraudulent passports are rare and expensive to produce because of security features, but they do appear. Credible contacts in Addis Ababa told DFAT that Ethiopian passports are typically genuine and reliable, but sometimes contain falsified visas to build up a fake travel history. Also common are genuine passports based on fraudulent feeder documents. Ethiopian civil documents such as birth and death certificates are issued </w:t>
      </w:r>
      <w:proofErr w:type="gramStart"/>
      <w:r w:rsidRPr="00206B8C">
        <w:t>on the basis of</w:t>
      </w:r>
      <w:proofErr w:type="gramEnd"/>
      <w:r w:rsidRPr="00206B8C">
        <w:t xml:space="preserve"> statements made by the applicant and supporting witnesses with limited supporting documentation required. Documents such as medical and school records tend to be more reliable in determining age and guardianship compared to civil documents, but these can also be easily falsified. Documents considered to be higher-risk in terms of fraud include birth certificates, death certificates and national ID cards. Medical/hospital records and school records are also a high risk of </w:t>
      </w:r>
      <w:proofErr w:type="gramStart"/>
      <w:r w:rsidRPr="00206B8C">
        <w:t>fraud, but</w:t>
      </w:r>
      <w:proofErr w:type="gramEnd"/>
      <w:r w:rsidRPr="00206B8C">
        <w:t xml:space="preserve"> can be more easily verified. Documents assessed as being low-risk include police certificates, adoption orders, bank statements and university documents. Passports also tend to be low risk, although as noted above, genuine passports may be based on fraudulent feeder documents.</w:t>
      </w:r>
      <w:r>
        <w:t xml:space="preserve">’ </w:t>
      </w:r>
      <w:r>
        <w:rPr>
          <w:rStyle w:val="FootnoteReference"/>
        </w:rPr>
        <w:footnoteReference w:id="66"/>
      </w:r>
    </w:p>
    <w:p w14:paraId="7AA37160" w14:textId="23FEC126" w:rsidR="00315097" w:rsidRDefault="001B517A" w:rsidP="00315097">
      <w:pPr>
        <w:pStyle w:val="ListParagraph"/>
        <w:numPr>
          <w:ilvl w:val="0"/>
          <w:numId w:val="0"/>
        </w:numPr>
        <w:ind w:left="851"/>
        <w:jc w:val="right"/>
        <w:rPr>
          <w:rStyle w:val="Hyperlink"/>
          <w:szCs w:val="24"/>
        </w:rPr>
      </w:pPr>
      <w:hyperlink w:anchor="_Contents_1" w:history="1">
        <w:r w:rsidR="008F524A" w:rsidRPr="00711385">
          <w:rPr>
            <w:rStyle w:val="Hyperlink"/>
            <w:szCs w:val="24"/>
          </w:rPr>
          <w:t>Back to Contents</w:t>
        </w:r>
      </w:hyperlink>
    </w:p>
    <w:p w14:paraId="6750AA1E" w14:textId="48990E5A" w:rsidR="00B620C2" w:rsidRPr="00B620C2" w:rsidRDefault="00B620C2" w:rsidP="00B620C2">
      <w:pPr>
        <w:jc w:val="right"/>
        <w:rPr>
          <w:color w:val="7030A0"/>
        </w:rPr>
      </w:pPr>
      <w:r w:rsidRPr="00B620C2">
        <w:rPr>
          <w:color w:val="7030A0"/>
        </w:rPr>
        <w:t xml:space="preserve">Section </w:t>
      </w:r>
      <w:r>
        <w:rPr>
          <w:color w:val="7030A0"/>
        </w:rPr>
        <w:t>7</w:t>
      </w:r>
      <w:r w:rsidRPr="00B620C2">
        <w:rPr>
          <w:color w:val="7030A0"/>
        </w:rPr>
        <w:t xml:space="preserve"> updated: </w:t>
      </w:r>
      <w:r w:rsidR="006D0F81">
        <w:rPr>
          <w:color w:val="7030A0"/>
        </w:rPr>
        <w:t>17</w:t>
      </w:r>
      <w:r w:rsidR="00323250">
        <w:rPr>
          <w:color w:val="7030A0"/>
        </w:rPr>
        <w:t xml:space="preserve"> Ju</w:t>
      </w:r>
      <w:r w:rsidR="006D0F81">
        <w:rPr>
          <w:color w:val="7030A0"/>
        </w:rPr>
        <w:t>ly</w:t>
      </w:r>
      <w:r w:rsidR="00323250">
        <w:rPr>
          <w:color w:val="7030A0"/>
        </w:rPr>
        <w:t xml:space="preserve"> </w:t>
      </w:r>
      <w:r w:rsidRPr="00B620C2">
        <w:rPr>
          <w:color w:val="7030A0"/>
        </w:rPr>
        <w:t>201</w:t>
      </w:r>
      <w:r w:rsidR="003F75AB">
        <w:rPr>
          <w:color w:val="7030A0"/>
        </w:rPr>
        <w:t>9</w:t>
      </w:r>
    </w:p>
    <w:p w14:paraId="1C7ECF39" w14:textId="16E51B73" w:rsidR="00E37EA4" w:rsidRDefault="007668A0" w:rsidP="003F7A67">
      <w:pPr>
        <w:pStyle w:val="Heading2"/>
        <w:tabs>
          <w:tab w:val="left" w:pos="851"/>
        </w:tabs>
        <w:ind w:left="851" w:hanging="851"/>
      </w:pPr>
      <w:bookmarkStart w:id="57" w:name="_Toc25147728"/>
      <w:r w:rsidRPr="00597B0C">
        <w:t>Healthcare</w:t>
      </w:r>
      <w:bookmarkEnd w:id="57"/>
    </w:p>
    <w:p w14:paraId="7E9259D9" w14:textId="1A1ED0D6" w:rsidR="00260709" w:rsidRDefault="00260709" w:rsidP="00447943">
      <w:pPr>
        <w:pStyle w:val="Heading3"/>
        <w:rPr>
          <w:bCs w:val="0"/>
        </w:rPr>
      </w:pPr>
      <w:r>
        <w:rPr>
          <w:bCs w:val="0"/>
        </w:rPr>
        <w:t xml:space="preserve">   </w:t>
      </w:r>
      <w:r w:rsidR="00526948">
        <w:rPr>
          <w:bCs w:val="0"/>
        </w:rPr>
        <w:t xml:space="preserve"> </w:t>
      </w:r>
      <w:r w:rsidR="006770BB">
        <w:rPr>
          <w:bCs w:val="0"/>
        </w:rPr>
        <w:t xml:space="preserve"> </w:t>
      </w:r>
      <w:r>
        <w:rPr>
          <w:bCs w:val="0"/>
        </w:rPr>
        <w:t xml:space="preserve">  </w:t>
      </w:r>
      <w:bookmarkStart w:id="58" w:name="_Toc25147729"/>
      <w:r w:rsidRPr="00447943">
        <w:t>Overview</w:t>
      </w:r>
      <w:bookmarkEnd w:id="58"/>
    </w:p>
    <w:p w14:paraId="1BC10D65" w14:textId="77777777" w:rsidR="00750E4E" w:rsidRDefault="00260709" w:rsidP="00750E4E">
      <w:pPr>
        <w:pStyle w:val="ListParagraph"/>
      </w:pPr>
      <w:r>
        <w:t xml:space="preserve">The Pacific Prime website provided the following information: </w:t>
      </w:r>
      <w:r w:rsidRPr="00260709">
        <w:t xml:space="preserve">‘Ethiopia’s healthcare system is inadequate and its country’s health indicators rank as one of the lowest in the world…Not only does Ethiopia have insufficient facilities, they also lack equipment, staff, and supplies. In rural areas, it is even harder to find a healthcare </w:t>
      </w:r>
      <w:proofErr w:type="spellStart"/>
      <w:r w:rsidRPr="00260709">
        <w:t>center</w:t>
      </w:r>
      <w:proofErr w:type="spellEnd"/>
      <w:r w:rsidRPr="00260709">
        <w:t xml:space="preserve"> or medical personnel.’</w:t>
      </w:r>
      <w:r>
        <w:t xml:space="preserve"> </w:t>
      </w:r>
      <w:r>
        <w:rPr>
          <w:rStyle w:val="FootnoteReference"/>
        </w:rPr>
        <w:footnoteReference w:id="67"/>
      </w:r>
    </w:p>
    <w:p w14:paraId="084FDD7F" w14:textId="24255E7C" w:rsidR="003F7A67" w:rsidRDefault="0058761B" w:rsidP="00750E4E">
      <w:pPr>
        <w:pStyle w:val="ListParagraph"/>
      </w:pPr>
      <w:r>
        <w:t>The Australian DFAT report on Ethiopia</w:t>
      </w:r>
      <w:r w:rsidR="00750E4E">
        <w:t xml:space="preserve"> considered that</w:t>
      </w:r>
      <w:r w:rsidR="009C5019">
        <w:t>:</w:t>
      </w:r>
      <w:r w:rsidR="00526948">
        <w:t xml:space="preserve"> </w:t>
      </w:r>
      <w:r>
        <w:t xml:space="preserve">‘There have been strong improvements in some health outcomes; however, these improvements have come from a very low base…Ethiopia still lags on a number of important health indicators. Rates of skilled attendance at births in Ethiopia are among the lowest in the world. Malnutrition rates are high, and around 40 per cent of children under the age of five exhibit moderate or severe stunting.’ </w:t>
      </w:r>
      <w:r>
        <w:rPr>
          <w:rStyle w:val="FootnoteReference"/>
        </w:rPr>
        <w:footnoteReference w:id="68"/>
      </w:r>
      <w:r>
        <w:t xml:space="preserve">  </w:t>
      </w:r>
    </w:p>
    <w:p w14:paraId="2C41722A" w14:textId="50026E57" w:rsidR="00260709" w:rsidRPr="003F7A67" w:rsidRDefault="001B517A" w:rsidP="003F7A67">
      <w:pPr>
        <w:ind w:left="851" w:hanging="131"/>
        <w:jc w:val="right"/>
        <w:rPr>
          <w:rStyle w:val="Hyperlink"/>
          <w:color w:val="auto"/>
          <w:u w:val="none"/>
        </w:rPr>
      </w:pPr>
      <w:hyperlink w:anchor="_Contents_1" w:history="1">
        <w:r w:rsidR="00260709" w:rsidRPr="00260709">
          <w:rPr>
            <w:rStyle w:val="Hyperlink"/>
            <w:szCs w:val="24"/>
          </w:rPr>
          <w:t>Back to Contents</w:t>
        </w:r>
      </w:hyperlink>
    </w:p>
    <w:p w14:paraId="4D9D7027" w14:textId="27336E73" w:rsidR="004843E4" w:rsidRPr="004843E4" w:rsidRDefault="004843E4" w:rsidP="004843E4">
      <w:pPr>
        <w:pStyle w:val="Heading3"/>
      </w:pPr>
      <w:r>
        <w:t xml:space="preserve">   </w:t>
      </w:r>
      <w:r w:rsidR="00526948">
        <w:t xml:space="preserve">  </w:t>
      </w:r>
      <w:r>
        <w:t xml:space="preserve"> </w:t>
      </w:r>
      <w:r w:rsidR="00F203EC">
        <w:t xml:space="preserve"> </w:t>
      </w:r>
      <w:bookmarkStart w:id="59" w:name="_Toc25147730"/>
      <w:r>
        <w:t>Organisation and personnel</w:t>
      </w:r>
      <w:bookmarkEnd w:id="59"/>
    </w:p>
    <w:p w14:paraId="1C74C732" w14:textId="7C29D403" w:rsidR="00323250" w:rsidRDefault="00323250" w:rsidP="00323250">
      <w:pPr>
        <w:pStyle w:val="ListParagraph"/>
      </w:pPr>
      <w:r>
        <w:t>The Pacific Prime website provided the following information:</w:t>
      </w:r>
    </w:p>
    <w:p w14:paraId="0FE5448A" w14:textId="30C6F1FF" w:rsidR="00323250" w:rsidRDefault="00734F29" w:rsidP="00526948">
      <w:pPr>
        <w:ind w:left="851"/>
      </w:pPr>
      <w:r>
        <w:t>‘</w:t>
      </w:r>
      <w:r w:rsidR="00323250">
        <w:t xml:space="preserve">Ethiopia currently has about 1 doctor per 100,000 people, 119 hospitals, and 412 health facilities. These public </w:t>
      </w:r>
      <w:proofErr w:type="spellStart"/>
      <w:r w:rsidR="00323250">
        <w:t>centers</w:t>
      </w:r>
      <w:proofErr w:type="spellEnd"/>
      <w:r w:rsidR="00323250">
        <w:t xml:space="preserve"> are usually in urban areas and can only provide basic health services and generally have insufficient medical staff, supplies, and medicine. With a large patient base, waiting times can also be extremely long. Facilities in rural areas are extremely rare. These facilities only provide the most basic health services and almost none have anything beyond basic medical supplies. The only private facilities are ones established by NGOs and other charities. Most of these provide free healthcare or services at a very low rate. However, even these facilities are not well equipped and medical supplies will vary</w:t>
      </w:r>
      <w:r w:rsidR="00260709">
        <w:t xml:space="preserve">.’ </w:t>
      </w:r>
      <w:r w:rsidR="00260709">
        <w:rPr>
          <w:rStyle w:val="FootnoteReference"/>
        </w:rPr>
        <w:footnoteReference w:id="69"/>
      </w:r>
    </w:p>
    <w:p w14:paraId="7FF3B49C" w14:textId="77777777" w:rsidR="00650D1C" w:rsidRDefault="00447943" w:rsidP="00650D1C">
      <w:pPr>
        <w:pStyle w:val="ListParagraph"/>
        <w:ind w:hanging="709"/>
      </w:pPr>
      <w:r>
        <w:t xml:space="preserve">The Australian DFAT Country Information Report stated: ‘Ethiopia’s health system has undergone a significant transformation over the last two decades, including an expansion of health facilities and an increase in the number of health professionals working across the country.’ </w:t>
      </w:r>
      <w:r>
        <w:rPr>
          <w:rStyle w:val="FootnoteReference"/>
        </w:rPr>
        <w:footnoteReference w:id="70"/>
      </w:r>
      <w:r>
        <w:t xml:space="preserve"> </w:t>
      </w:r>
    </w:p>
    <w:p w14:paraId="085DD8DA" w14:textId="34321245" w:rsidR="00E9325F" w:rsidRPr="00650D1C" w:rsidRDefault="001B517A" w:rsidP="00650D1C">
      <w:pPr>
        <w:pStyle w:val="ListParagraph"/>
        <w:numPr>
          <w:ilvl w:val="0"/>
          <w:numId w:val="0"/>
        </w:numPr>
        <w:ind w:left="851"/>
        <w:jc w:val="right"/>
        <w:rPr>
          <w:rStyle w:val="Hyperlink"/>
          <w:color w:val="auto"/>
          <w:u w:val="none"/>
        </w:rPr>
      </w:pPr>
      <w:hyperlink w:anchor="_Contents_1" w:history="1">
        <w:r w:rsidR="00E9325F" w:rsidRPr="00711385">
          <w:rPr>
            <w:rStyle w:val="Hyperlink"/>
          </w:rPr>
          <w:t>Back to Contents</w:t>
        </w:r>
      </w:hyperlink>
    </w:p>
    <w:p w14:paraId="70C86292" w14:textId="375B4407" w:rsidR="00F203EC" w:rsidRDefault="00F203EC" w:rsidP="00F203EC">
      <w:pPr>
        <w:pStyle w:val="Heading3"/>
      </w:pPr>
      <w:r>
        <w:t xml:space="preserve">    </w:t>
      </w:r>
      <w:r w:rsidR="00594E07">
        <w:t xml:space="preserve">  </w:t>
      </w:r>
      <w:r>
        <w:t xml:space="preserve"> </w:t>
      </w:r>
      <w:bookmarkStart w:id="60" w:name="_Toc25147731"/>
      <w:r>
        <w:t>Mental healthcare</w:t>
      </w:r>
      <w:bookmarkEnd w:id="60"/>
    </w:p>
    <w:p w14:paraId="746B21AE" w14:textId="5F3EC0FA" w:rsidR="00C8491B" w:rsidRDefault="00C8491B" w:rsidP="00594E07">
      <w:pPr>
        <w:pStyle w:val="ListParagraph"/>
      </w:pPr>
      <w:r>
        <w:t xml:space="preserve">An </w:t>
      </w:r>
      <w:r w:rsidR="00FF7C88">
        <w:t xml:space="preserve">Ethiopian Psychiatric Association </w:t>
      </w:r>
      <w:r w:rsidR="00CC464B">
        <w:t xml:space="preserve">(EPA) </w:t>
      </w:r>
      <w:r>
        <w:t>article about mental health services in Ethiopia</w:t>
      </w:r>
      <w:r w:rsidR="00FF7C88">
        <w:t>, dated 19 July 2018, s</w:t>
      </w:r>
      <w:r>
        <w:t>tated:</w:t>
      </w:r>
    </w:p>
    <w:p w14:paraId="3C4F6897" w14:textId="2B47FD70" w:rsidR="00C8491B" w:rsidRDefault="00594E07" w:rsidP="00594E07">
      <w:pPr>
        <w:ind w:left="851" w:hanging="851"/>
      </w:pPr>
      <w:r>
        <w:t xml:space="preserve">             </w:t>
      </w:r>
      <w:r w:rsidR="00C8491B">
        <w:t xml:space="preserve">‘It is estimated that about 25 million Ethiopians s </w:t>
      </w:r>
      <w:r w:rsidR="00C85778">
        <w:t xml:space="preserve">[sic] </w:t>
      </w:r>
      <w:r w:rsidR="00C8491B">
        <w:t>suffer some form of mental disorder, while less than 10 percent receives any form of treatment, and less than 1 percent receive specialist care.</w:t>
      </w:r>
    </w:p>
    <w:p w14:paraId="1B05B8FC" w14:textId="51F63189" w:rsidR="00A90A47" w:rsidRDefault="00594E07" w:rsidP="00594E07">
      <w:pPr>
        <w:ind w:left="851" w:hanging="851"/>
      </w:pPr>
      <w:r>
        <w:t xml:space="preserve">            </w:t>
      </w:r>
      <w:r w:rsidR="00FF7C88">
        <w:t>‘</w:t>
      </w:r>
      <w:r w:rsidR="00C8491B">
        <w:t>Psychiatrists are an extremely scarce resource in Ethiopia; in the population of over 101 million, there are only 63 psychiatrists, yielding a ratio of 0.65 psychiatrists to 1 million people. Most of the psychiatrists are concentrated</w:t>
      </w:r>
      <w:r w:rsidR="00F07C60">
        <w:t xml:space="preserve"> </w:t>
      </w:r>
      <w:r w:rsidR="00C8491B">
        <w:t>in the large cities and consequently, treatment gap</w:t>
      </w:r>
      <w:r w:rsidR="00C85778">
        <w:t>[s]</w:t>
      </w:r>
      <w:r w:rsidR="00C8491B">
        <w:t xml:space="preserve"> exists as a high proportion of Ethiopians live in rural areas (more than 80 percent of the populations of the country live in rural areas) and therefore have no access to mental health services.</w:t>
      </w:r>
      <w:r w:rsidR="00CC464B">
        <w:t xml:space="preserve">’ </w:t>
      </w:r>
      <w:r w:rsidR="00CC464B">
        <w:rPr>
          <w:rStyle w:val="FootnoteReference"/>
        </w:rPr>
        <w:footnoteReference w:id="71"/>
      </w:r>
      <w:r w:rsidR="00C8491B">
        <w:t xml:space="preserve"> </w:t>
      </w:r>
    </w:p>
    <w:p w14:paraId="4AC9C9A3" w14:textId="14FEC634" w:rsidR="00A90A47" w:rsidRDefault="00A90A47" w:rsidP="00594E07">
      <w:pPr>
        <w:pStyle w:val="ListParagraph"/>
      </w:pPr>
      <w:r>
        <w:t xml:space="preserve">The same </w:t>
      </w:r>
      <w:r w:rsidR="00CC464B">
        <w:t>EPA r</w:t>
      </w:r>
      <w:r>
        <w:t>eport noted the difficulties with t</w:t>
      </w:r>
      <w:r w:rsidR="00C8491B">
        <w:t>he community model of mental health care in Ethiopia</w:t>
      </w:r>
      <w:r>
        <w:t>, including:</w:t>
      </w:r>
      <w:r w:rsidR="00C8491B">
        <w:t xml:space="preserve"> </w:t>
      </w:r>
    </w:p>
    <w:p w14:paraId="4D6C35BB" w14:textId="2144EEA4" w:rsidR="00C8491B" w:rsidRDefault="00A90A47" w:rsidP="00594E07">
      <w:pPr>
        <w:ind w:left="851"/>
      </w:pPr>
      <w:r>
        <w:t>‘…</w:t>
      </w:r>
      <w:r w:rsidR="00C8491B">
        <w:t xml:space="preserve">the uneven distribution of mental health resources, problems of accessing services in remote locations, affordability, and social acceptability in relation to ignorance and belief systems. Families often </w:t>
      </w:r>
      <w:proofErr w:type="gramStart"/>
      <w:r w:rsidR="00C8491B">
        <w:t>have to</w:t>
      </w:r>
      <w:proofErr w:type="gramEnd"/>
      <w:r w:rsidR="00C8491B">
        <w:t xml:space="preserve"> make out-of-pocket payments for these services due to </w:t>
      </w:r>
      <w:proofErr w:type="spellStart"/>
      <w:r w:rsidR="00C8491B">
        <w:t>nonavailability</w:t>
      </w:r>
      <w:proofErr w:type="spellEnd"/>
      <w:r w:rsidR="00C8491B">
        <w:t xml:space="preserve"> of social support systems. Specifically, on the National Health Insurance Scheme (NHIS), there is limited coverage for mental health care.</w:t>
      </w:r>
    </w:p>
    <w:p w14:paraId="491AD52F" w14:textId="251E9CC7" w:rsidR="00C8491B" w:rsidRDefault="00FF7C88" w:rsidP="00594E07">
      <w:pPr>
        <w:ind w:left="851"/>
      </w:pPr>
      <w:r>
        <w:t>‘</w:t>
      </w:r>
      <w:r w:rsidR="00C8491B">
        <w:t>The resultant effect</w:t>
      </w:r>
      <w:r w:rsidR="00A90A47">
        <w:t>…</w:t>
      </w:r>
      <w:r w:rsidR="00C8491B">
        <w:t>is the rising number of people with mental health disorders living on the streets</w:t>
      </w:r>
      <w:r w:rsidR="00A90A47">
        <w:t>.</w:t>
      </w:r>
      <w:r w:rsidR="00C8491B">
        <w:t xml:space="preserve"> </w:t>
      </w:r>
    </w:p>
    <w:p w14:paraId="257134FB" w14:textId="1D02B0BF" w:rsidR="00C8491B" w:rsidRDefault="00FF7C88" w:rsidP="00594E07">
      <w:pPr>
        <w:ind w:left="851"/>
      </w:pPr>
      <w:r>
        <w:lastRenderedPageBreak/>
        <w:t>‘</w:t>
      </w:r>
      <w:r w:rsidR="00C8491B">
        <w:t>In order to overcome problems of low coverage of mental health service</w:t>
      </w:r>
      <w:r w:rsidR="00C85778">
        <w:t>[s]</w:t>
      </w:r>
      <w:r w:rsidR="00C8491B">
        <w:t xml:space="preserve"> in Ethiopia</w:t>
      </w:r>
      <w:r w:rsidR="00C85778">
        <w:t>, [the]</w:t>
      </w:r>
      <w:r w:rsidR="00C8491B">
        <w:t xml:space="preserve"> ministry of health is practicing community based mental health services including integration of mental health service at primary health care (PHC) level.</w:t>
      </w:r>
      <w:r w:rsidR="00B549C4">
        <w:t xml:space="preserve">’ </w:t>
      </w:r>
      <w:r w:rsidR="00B549C4">
        <w:rPr>
          <w:rStyle w:val="FootnoteReference"/>
        </w:rPr>
        <w:footnoteReference w:id="72"/>
      </w:r>
    </w:p>
    <w:p w14:paraId="607CD37E" w14:textId="1492E2C6" w:rsidR="00444FAC" w:rsidRDefault="00734F29" w:rsidP="00594E07">
      <w:pPr>
        <w:pStyle w:val="ListParagraph"/>
      </w:pPr>
      <w:r>
        <w:t xml:space="preserve">See also </w:t>
      </w:r>
      <w:r w:rsidR="007134A2">
        <w:t xml:space="preserve">the </w:t>
      </w:r>
      <w:r w:rsidR="00E56C76">
        <w:t>World Health Organisation</w:t>
      </w:r>
      <w:r w:rsidR="007B2FFA">
        <w:t>,</w:t>
      </w:r>
      <w:r>
        <w:t xml:space="preserve"> </w:t>
      </w:r>
      <w:hyperlink r:id="rId34" w:history="1">
        <w:r w:rsidR="007134A2">
          <w:rPr>
            <w:rStyle w:val="Hyperlink"/>
          </w:rPr>
          <w:t>Ethiopia c</w:t>
        </w:r>
        <w:r w:rsidR="00CD6729" w:rsidRPr="00734F29">
          <w:rPr>
            <w:rStyle w:val="Hyperlink"/>
          </w:rPr>
          <w:t>ountry data and statistics</w:t>
        </w:r>
      </w:hyperlink>
      <w:r w:rsidR="00B677CE">
        <w:rPr>
          <w:rStyle w:val="Hyperlink"/>
        </w:rPr>
        <w:t>,</w:t>
      </w:r>
      <w:r w:rsidR="001A22B8">
        <w:rPr>
          <w:rStyle w:val="Hyperlink"/>
          <w:u w:val="none"/>
        </w:rPr>
        <w:t xml:space="preserve"> </w:t>
      </w:r>
      <w:r w:rsidR="00B677CE" w:rsidRPr="006D0F81">
        <w:t>the</w:t>
      </w:r>
      <w:r w:rsidR="00B677CE" w:rsidRPr="006D0F81">
        <w:rPr>
          <w:rStyle w:val="Hyperlink"/>
          <w:u w:val="none"/>
        </w:rPr>
        <w:t xml:space="preserve"> </w:t>
      </w:r>
      <w:hyperlink r:id="rId35" w:history="1">
        <w:r w:rsidR="00B677CE" w:rsidRPr="006D0F81">
          <w:rPr>
            <w:rStyle w:val="Hyperlink"/>
          </w:rPr>
          <w:t>Ethiopian Ministry of Health</w:t>
        </w:r>
      </w:hyperlink>
      <w:r w:rsidR="006D0F81">
        <w:rPr>
          <w:rStyle w:val="Hyperlink"/>
          <w:u w:val="none"/>
        </w:rPr>
        <w:t xml:space="preserve"> </w:t>
      </w:r>
      <w:r w:rsidR="006D0F81" w:rsidRPr="006D0F81">
        <w:t>website</w:t>
      </w:r>
      <w:r w:rsidR="007134A2">
        <w:t xml:space="preserve">, and the World Health Organisation </w:t>
      </w:r>
      <w:hyperlink r:id="rId36" w:history="1">
        <w:r w:rsidR="007134A2" w:rsidRPr="007134A2">
          <w:rPr>
            <w:rStyle w:val="Hyperlink"/>
          </w:rPr>
          <w:t>Mental Health Atlas 2017</w:t>
        </w:r>
      </w:hyperlink>
      <w:r>
        <w:t>.</w:t>
      </w:r>
    </w:p>
    <w:p w14:paraId="711EC2C3" w14:textId="6FF99B4F" w:rsidR="001D64F6" w:rsidRPr="001D64F6" w:rsidRDefault="001D64F6" w:rsidP="00003C42">
      <w:pPr>
        <w:spacing w:after="0"/>
        <w:ind w:left="851"/>
        <w:rPr>
          <w:b/>
        </w:rPr>
      </w:pPr>
    </w:p>
    <w:p w14:paraId="739CC06C" w14:textId="69E71E07" w:rsidR="002F616F" w:rsidRDefault="001B517A" w:rsidP="002F616F">
      <w:pPr>
        <w:ind w:left="851" w:hanging="851"/>
        <w:jc w:val="right"/>
        <w:rPr>
          <w:rStyle w:val="Hyperlink"/>
          <w:szCs w:val="24"/>
        </w:rPr>
      </w:pPr>
      <w:hyperlink w:anchor="_Contents_1" w:history="1">
        <w:r w:rsidR="00997DF1" w:rsidRPr="00711385">
          <w:rPr>
            <w:rStyle w:val="Hyperlink"/>
            <w:szCs w:val="24"/>
          </w:rPr>
          <w:t>Back to Contents</w:t>
        </w:r>
      </w:hyperlink>
    </w:p>
    <w:p w14:paraId="57BEE480" w14:textId="77777777" w:rsidR="00A24B9E" w:rsidRDefault="00A24B9E">
      <w:pPr>
        <w:spacing w:after="200" w:line="276" w:lineRule="auto"/>
        <w:rPr>
          <w:rFonts w:eastAsiaTheme="majorEastAsia" w:cstheme="majorBidi"/>
          <w:bCs/>
          <w:color w:val="7030A0"/>
          <w:sz w:val="52"/>
          <w:szCs w:val="28"/>
        </w:rPr>
      </w:pPr>
      <w:bookmarkStart w:id="61" w:name="_Toc19107135"/>
      <w:r>
        <w:br w:type="page"/>
      </w:r>
    </w:p>
    <w:p w14:paraId="4328AE1E" w14:textId="392EE974" w:rsidR="0025133E" w:rsidRDefault="0025133E" w:rsidP="00003C42">
      <w:pPr>
        <w:pStyle w:val="Heading1"/>
      </w:pPr>
      <w:bookmarkStart w:id="62" w:name="_Toc25147732"/>
      <w:r>
        <w:lastRenderedPageBreak/>
        <w:t>Key issues relating to protection claims</w:t>
      </w:r>
      <w:bookmarkEnd w:id="61"/>
      <w:bookmarkEnd w:id="62"/>
    </w:p>
    <w:p w14:paraId="56275EF0" w14:textId="66DFD969" w:rsidR="00004339" w:rsidRDefault="00004339" w:rsidP="00004339">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sidR="00A24B9E">
        <w:rPr>
          <w:rStyle w:val="Hyperlink"/>
          <w:color w:val="7030A0"/>
          <w:u w:val="none"/>
        </w:rPr>
        <w:t>8</w:t>
      </w:r>
      <w:r w:rsidRPr="00B620C2">
        <w:rPr>
          <w:rStyle w:val="Hyperlink"/>
          <w:color w:val="7030A0"/>
          <w:u w:val="none"/>
        </w:rPr>
        <w:t xml:space="preserve"> updated: </w:t>
      </w:r>
      <w:r w:rsidR="00760745">
        <w:rPr>
          <w:rStyle w:val="Hyperlink"/>
          <w:color w:val="7030A0"/>
          <w:u w:val="none"/>
        </w:rPr>
        <w:t>31</w:t>
      </w:r>
      <w:r>
        <w:rPr>
          <w:rStyle w:val="Hyperlink"/>
          <w:color w:val="7030A0"/>
          <w:u w:val="none"/>
        </w:rPr>
        <w:t xml:space="preserve"> October 2019</w:t>
      </w:r>
    </w:p>
    <w:p w14:paraId="2E97BB1F" w14:textId="56EB0437" w:rsidR="00251A49" w:rsidRDefault="00251A49" w:rsidP="00003C42">
      <w:pPr>
        <w:pStyle w:val="Heading2"/>
        <w:tabs>
          <w:tab w:val="left" w:pos="851"/>
        </w:tabs>
        <w:ind w:left="851" w:hanging="851"/>
      </w:pPr>
      <w:bookmarkStart w:id="63" w:name="_Toc25147733"/>
      <w:r>
        <w:t>Criminal justice system</w:t>
      </w:r>
      <w:bookmarkEnd w:id="63"/>
    </w:p>
    <w:p w14:paraId="210BBE37" w14:textId="77777777" w:rsidR="00E5257C" w:rsidRDefault="00E5257C" w:rsidP="00E5257C">
      <w:pPr>
        <w:pStyle w:val="Heading3"/>
      </w:pPr>
      <w:r>
        <w:t xml:space="preserve">       </w:t>
      </w:r>
      <w:bookmarkStart w:id="64" w:name="_Toc25147734"/>
      <w:r>
        <w:t>The police and security forces</w:t>
      </w:r>
      <w:bookmarkEnd w:id="64"/>
    </w:p>
    <w:p w14:paraId="722859AF" w14:textId="77777777" w:rsidR="00E5257C" w:rsidRPr="00B86E39" w:rsidRDefault="00E5257C" w:rsidP="00E5257C">
      <w:pPr>
        <w:pStyle w:val="ListParagraph"/>
      </w:pPr>
      <w:r>
        <w:t>The United States State Department (USSD) Country Report on Human Rights Practices for 2018 stated:</w:t>
      </w:r>
    </w:p>
    <w:p w14:paraId="561C1689" w14:textId="19B661E6" w:rsidR="00E5257C" w:rsidRDefault="00E5257C" w:rsidP="00E5257C">
      <w:pPr>
        <w:ind w:left="851"/>
      </w:pPr>
      <w:r>
        <w:t xml:space="preserve">‘The Federal Police report to the newly created Ministry of Peace as of October and are subject to parliamentary oversight. That oversight was limited. Each of the nine regions has a regional or special police force that reports to regional civilian authorities. Local militias operated across the country in loose and varying coordination with these regional police, the Federal Police, and the military. In some </w:t>
      </w:r>
      <w:proofErr w:type="gramStart"/>
      <w:r>
        <w:t>cases</w:t>
      </w:r>
      <w:proofErr w:type="gramEnd"/>
      <w:r>
        <w:t xml:space="preserve"> militias functioned as extensions of the ruling party. Local militias are members of a community who handle standard security matters within their communities, primarily in rural areas</w:t>
      </w:r>
      <w:r w:rsidR="0064562C">
        <w:t>..</w:t>
      </w:r>
      <w:r>
        <w:t xml:space="preserve">. </w:t>
      </w:r>
    </w:p>
    <w:p w14:paraId="2BC5030E" w14:textId="38ABD4E6" w:rsidR="00E5257C" w:rsidRDefault="00064018" w:rsidP="00E5257C">
      <w:pPr>
        <w:ind w:left="851"/>
      </w:pPr>
      <w:r>
        <w:t>‘</w:t>
      </w:r>
      <w:r w:rsidR="00E5257C">
        <w:t>Impunity remained a problem, including for killings and other violence against protesters. An internal investigation process existed within the police forces, although officials acknowledged that it was inadequate, and there were continued efforts to reform and modernize these internal mechanisms</w:t>
      </w:r>
      <w:r w:rsidR="005C4F15">
        <w:t>..</w:t>
      </w:r>
      <w:r w:rsidR="00E5257C">
        <w:t xml:space="preserve">.  The government rarely disclosed the results of investigations into abuses by local security forces, such as arbitrary detention and beatings of civilians. </w:t>
      </w:r>
    </w:p>
    <w:p w14:paraId="74CE1515" w14:textId="70690003" w:rsidR="00E5257C" w:rsidRDefault="00064018" w:rsidP="00E5257C">
      <w:pPr>
        <w:ind w:left="851"/>
      </w:pPr>
      <w:r>
        <w:t>‘</w:t>
      </w:r>
      <w:r w:rsidR="00E5257C">
        <w:t xml:space="preserve">The government supported limited training on human rights for police and army personnel. It accepted assistance from NGOs and the EHRC </w:t>
      </w:r>
      <w:r w:rsidR="008E51AB">
        <w:t xml:space="preserve">[Ethiopian Human Rights Commission] </w:t>
      </w:r>
      <w:r w:rsidR="00E5257C">
        <w:t xml:space="preserve">to improve and professionalize training on human rights by including more material on the constitution and international human rights treaties and conventions. Additionally, the Ethiopian National </w:t>
      </w:r>
      <w:proofErr w:type="spellStart"/>
      <w:r w:rsidR="00E5257C">
        <w:t>Defense</w:t>
      </w:r>
      <w:proofErr w:type="spellEnd"/>
      <w:r w:rsidR="00E5257C">
        <w:t xml:space="preserve"> Force routinely conducted training on human rights, protection of civilians, gender-based violence, and other courses at the Peace Support Training </w:t>
      </w:r>
      <w:proofErr w:type="spellStart"/>
      <w:r w:rsidR="00E5257C">
        <w:t>Center</w:t>
      </w:r>
      <w:proofErr w:type="spellEnd"/>
      <w:r w:rsidR="00E5257C">
        <w:t xml:space="preserve"> in Addis Ababa.</w:t>
      </w:r>
      <w:r w:rsidR="0064562C">
        <w:t xml:space="preserve">’ </w:t>
      </w:r>
      <w:r w:rsidR="0064562C">
        <w:rPr>
          <w:rStyle w:val="FootnoteReference"/>
        </w:rPr>
        <w:footnoteReference w:id="73"/>
      </w:r>
    </w:p>
    <w:p w14:paraId="3621E145" w14:textId="057F3694" w:rsidR="00256F15" w:rsidRPr="00B86E39" w:rsidRDefault="00256F15" w:rsidP="001D64F6">
      <w:pPr>
        <w:pStyle w:val="ListParagraph"/>
      </w:pPr>
      <w:r>
        <w:t xml:space="preserve">The </w:t>
      </w:r>
      <w:proofErr w:type="spellStart"/>
      <w:r>
        <w:t>Clingendael</w:t>
      </w:r>
      <w:proofErr w:type="spellEnd"/>
      <w:r>
        <w:t xml:space="preserve"> (</w:t>
      </w:r>
      <w:r w:rsidRPr="006F08CE">
        <w:t xml:space="preserve">Netherlands Institute of International Relations) </w:t>
      </w:r>
      <w:r w:rsidR="00B0546F" w:rsidRPr="006F08CE">
        <w:t xml:space="preserve">report, Perpetuating power – Ethiopia’s political settlement and the organization of security, published in September 2016, </w:t>
      </w:r>
      <w:r>
        <w:t>stated:</w:t>
      </w:r>
    </w:p>
    <w:p w14:paraId="72529242" w14:textId="7D5E2828" w:rsidR="00AA09F5" w:rsidRDefault="00B0546F" w:rsidP="00AA09F5">
      <w:pPr>
        <w:ind w:left="851"/>
      </w:pPr>
      <w:r>
        <w:t>‘</w:t>
      </w:r>
      <w:r w:rsidR="00AA09F5">
        <w:t>The Ethiopian Federal Police force was created in 1995 to maintain law and order at the federal level (including riot control) and to investigate organized crime. It estimates its own size at around 30,000 personnel. The federal police force comes under the Federal Police Commission that reports to the Ministry of Federal Affairs (until recently the Ministry of Justice). Its legal basis is article 51 of the Constitution.</w:t>
      </w:r>
    </w:p>
    <w:p w14:paraId="64C1EA5B" w14:textId="603B1628" w:rsidR="00AA09F5" w:rsidRDefault="00B0546F" w:rsidP="00AA09F5">
      <w:pPr>
        <w:ind w:left="851"/>
      </w:pPr>
      <w:r>
        <w:t>‘</w:t>
      </w:r>
      <w:r w:rsidR="00AA09F5">
        <w:t xml:space="preserve">Ethiopia’s State Police Forces (regional police) maintain law and order in Ethiopia’s </w:t>
      </w:r>
      <w:proofErr w:type="spellStart"/>
      <w:r w:rsidR="00AA09F5">
        <w:t>consituent</w:t>
      </w:r>
      <w:proofErr w:type="spellEnd"/>
      <w:r w:rsidR="00AA09F5">
        <w:t xml:space="preserve"> states. While their numbers, structure and even uniforms may vary, they each report to a Regional Police Commission that works loosely together with the Federal Police Commission. The federal police can intervene in regions by invitation of the state police. However, </w:t>
      </w:r>
      <w:r w:rsidR="00AA09F5">
        <w:lastRenderedPageBreak/>
        <w:t xml:space="preserve">Oromia Regional State and in particular the city of Addis Ababa </w:t>
      </w:r>
      <w:proofErr w:type="gramStart"/>
      <w:r w:rsidR="00AA09F5">
        <w:t>have</w:t>
      </w:r>
      <w:proofErr w:type="gramEnd"/>
      <w:r w:rsidR="00AA09F5">
        <w:t xml:space="preserve"> seen uncoordinated police interventions. Petty corruption is especially a problem at the level of state police (traffic bribes and bribes to avoid arrest). The state police forces’ legal basis is article 52 subsection 2 of the Constitution.</w:t>
      </w:r>
    </w:p>
    <w:p w14:paraId="56FDDEE6" w14:textId="77777777" w:rsidR="00650D1C" w:rsidRDefault="00B0546F" w:rsidP="00650D1C">
      <w:pPr>
        <w:ind w:left="851"/>
      </w:pPr>
      <w:r>
        <w:t>‘</w:t>
      </w:r>
      <w:r w:rsidR="00AA09F5">
        <w:t>The Ethiopian National Intelligence and Security Service was established in 1995 and currently enjoys ministerial status, reporting directly to the Prime Minister. It is tasked with gathering information necessary to protect national security. Its surveillance capacities have been used both to prevent terrorist attacks, such as those by Al-Shabaab, and to suppress domestic dissent.</w:t>
      </w:r>
      <w:r>
        <w:t xml:space="preserve">’ </w:t>
      </w:r>
      <w:r>
        <w:rPr>
          <w:rStyle w:val="FootnoteReference"/>
        </w:rPr>
        <w:footnoteReference w:id="74"/>
      </w:r>
    </w:p>
    <w:p w14:paraId="56E8E2F7" w14:textId="6571BA1D" w:rsidR="00F661C9" w:rsidRPr="00650D1C" w:rsidRDefault="001B517A" w:rsidP="00650D1C">
      <w:pPr>
        <w:jc w:val="right"/>
        <w:rPr>
          <w:rStyle w:val="Hyperlink"/>
          <w:color w:val="auto"/>
          <w:u w:val="none"/>
        </w:rPr>
      </w:pPr>
      <w:hyperlink w:anchor="_Contents_1" w:history="1">
        <w:r w:rsidR="00F661C9" w:rsidRPr="00650D1C">
          <w:rPr>
            <w:rStyle w:val="Hyperlink"/>
            <w:szCs w:val="24"/>
          </w:rPr>
          <w:t>Back to Contents</w:t>
        </w:r>
      </w:hyperlink>
    </w:p>
    <w:p w14:paraId="594F500D" w14:textId="0F6B3CF1" w:rsidR="00E5257C" w:rsidRDefault="00E5257C" w:rsidP="00E5257C">
      <w:pPr>
        <w:pStyle w:val="Heading3"/>
      </w:pPr>
      <w:r>
        <w:t xml:space="preserve">       </w:t>
      </w:r>
      <w:bookmarkStart w:id="65" w:name="_Toc25147735"/>
      <w:r>
        <w:t>The judiciary and courts system</w:t>
      </w:r>
      <w:bookmarkEnd w:id="65"/>
      <w:r>
        <w:t xml:space="preserve"> </w:t>
      </w:r>
    </w:p>
    <w:p w14:paraId="4617FDFF" w14:textId="1423E954" w:rsidR="00B86E39" w:rsidRDefault="00B86E39" w:rsidP="00836F4E">
      <w:pPr>
        <w:pStyle w:val="ListParagraph"/>
      </w:pPr>
      <w:r>
        <w:t xml:space="preserve">The </w:t>
      </w:r>
      <w:r w:rsidR="00836F4E">
        <w:t xml:space="preserve">United States State Department </w:t>
      </w:r>
      <w:r w:rsidR="00BC0328">
        <w:t xml:space="preserve">(USSD) </w:t>
      </w:r>
      <w:r w:rsidR="00836F4E">
        <w:t xml:space="preserve">Country Report on Human Rights Practices for 2018 </w:t>
      </w:r>
      <w:r>
        <w:t>stated:</w:t>
      </w:r>
    </w:p>
    <w:p w14:paraId="7DED9CC6" w14:textId="3096FB29" w:rsidR="00836F4E" w:rsidRDefault="00836F4E" w:rsidP="00836F4E">
      <w:pPr>
        <w:ind w:left="851"/>
      </w:pPr>
      <w:r>
        <w:t>‘The law provides for an independent judiciary. Although the civil courts operated with a large degree of independence, criminal courts remained weak, overburdened, and subject to political influence</w:t>
      </w:r>
      <w:r w:rsidR="00D16C73">
        <w:t>…</w:t>
      </w:r>
      <w:r>
        <w:t xml:space="preserve"> </w:t>
      </w:r>
    </w:p>
    <w:p w14:paraId="3D5D66AE" w14:textId="49565095" w:rsidR="00B86E39" w:rsidRDefault="00BF7F5D" w:rsidP="00D16C73">
      <w:pPr>
        <w:ind w:left="851"/>
      </w:pPr>
      <w:r>
        <w:t>‘</w:t>
      </w:r>
      <w:r w:rsidR="00836F4E">
        <w:t xml:space="preserve">The law requires translation services provided in a </w:t>
      </w:r>
      <w:proofErr w:type="gramStart"/>
      <w:r w:rsidR="00836F4E">
        <w:t>language defendants</w:t>
      </w:r>
      <w:proofErr w:type="gramEnd"/>
      <w:r w:rsidR="00836F4E">
        <w:t xml:space="preserve"> understand. The federal courts have staff working as interpreters for major local languages and are required to hire interpreters for defendants that speak other languages…</w:t>
      </w:r>
    </w:p>
    <w:p w14:paraId="506CD627" w14:textId="6BDDA41C" w:rsidR="00836F4E" w:rsidRDefault="00836F4E" w:rsidP="00836F4E">
      <w:pPr>
        <w:ind w:left="851"/>
      </w:pPr>
      <w:r>
        <w:t>‘</w:t>
      </w:r>
      <w:r w:rsidRPr="00836F4E">
        <w:t xml:space="preserve">The constitution recognizes both religious and traditional courts. Many citizens residing in rural areas had little access to formal judicial systems and relied on traditional mechanisms for resolving conflict. By law all parties to a dispute must agree to use a traditional or religious court before such a court may hear a case, and either party may appeal to a regular court at any time.  Sharia (Islamic law) courts may hear religious and family cases involving Muslims if both parties agree to use the sharia court before the formal legal process begins. Sharia courts received some funding from the government.  These sharia courts adjudicated </w:t>
      </w:r>
      <w:proofErr w:type="gramStart"/>
      <w:r w:rsidRPr="00836F4E">
        <w:t>a majority of</w:t>
      </w:r>
      <w:proofErr w:type="gramEnd"/>
      <w:r w:rsidRPr="00836F4E">
        <w:t xml:space="preserve"> cases in the Somali and Afar Regions, which are predominantly Muslim. Other traditional systems of justice, such as councils of elders, functioned predominantly in rural areas.</w:t>
      </w:r>
      <w:r>
        <w:t xml:space="preserve">’ </w:t>
      </w:r>
      <w:r>
        <w:rPr>
          <w:rStyle w:val="FootnoteReference"/>
        </w:rPr>
        <w:footnoteReference w:id="75"/>
      </w:r>
    </w:p>
    <w:p w14:paraId="1014D4B8" w14:textId="6FFE763A" w:rsidR="00C70145" w:rsidRPr="00B86E39" w:rsidRDefault="00C70145" w:rsidP="00C70145">
      <w:pPr>
        <w:pStyle w:val="ListParagraph"/>
      </w:pPr>
      <w:r>
        <w:t>The Freedom House Freedom in the World 2019</w:t>
      </w:r>
      <w:r w:rsidR="00DE54BD">
        <w:t xml:space="preserve"> report, commenting on events in 2018,</w:t>
      </w:r>
      <w:r>
        <w:t xml:space="preserve"> stated:</w:t>
      </w:r>
    </w:p>
    <w:p w14:paraId="1880E7DF" w14:textId="4E7C5404" w:rsidR="00C70145" w:rsidRDefault="005A1C45" w:rsidP="00C70145">
      <w:pPr>
        <w:ind w:left="851"/>
      </w:pPr>
      <w:r>
        <w:t>‘</w:t>
      </w:r>
      <w:r w:rsidR="00C70145">
        <w:t xml:space="preserve">The judiciary is officially independent, but in practice it is subject to political interference, and judgments rarely deviate from government policy. </w:t>
      </w:r>
      <w:r w:rsidR="004A6DF5">
        <w:t xml:space="preserve">                      </w:t>
      </w:r>
      <w:r w:rsidR="00C70145">
        <w:t xml:space="preserve">The November 2018 appointment of lawyer and civil society leader </w:t>
      </w:r>
      <w:proofErr w:type="spellStart"/>
      <w:r w:rsidR="00C70145">
        <w:t>Meaza</w:t>
      </w:r>
      <w:proofErr w:type="spellEnd"/>
      <w:r w:rsidR="00C70145">
        <w:t xml:space="preserve"> </w:t>
      </w:r>
      <w:proofErr w:type="spellStart"/>
      <w:r w:rsidR="00C70145">
        <w:t>Ashenafi</w:t>
      </w:r>
      <w:proofErr w:type="spellEnd"/>
      <w:r w:rsidR="00C70145">
        <w:t xml:space="preserve"> as chief justice of the Supreme Court has raised hopes for judicial reform. </w:t>
      </w:r>
      <w:proofErr w:type="spellStart"/>
      <w:r w:rsidR="00C70145">
        <w:t>Ashenafi</w:t>
      </w:r>
      <w:proofErr w:type="spellEnd"/>
      <w:r w:rsidR="00C70145">
        <w:t xml:space="preserve"> has promised to build judicial independence and reduce corruption in the courts, and she claims to have the support of Prime Minister Abiy in this </w:t>
      </w:r>
      <w:proofErr w:type="spellStart"/>
      <w:r w:rsidR="00C70145">
        <w:t>endeavor</w:t>
      </w:r>
      <w:proofErr w:type="spellEnd"/>
      <w:r>
        <w:t>…</w:t>
      </w:r>
    </w:p>
    <w:p w14:paraId="168A55C3" w14:textId="633A1128" w:rsidR="00C70145" w:rsidRDefault="005A1C45" w:rsidP="00C70145">
      <w:pPr>
        <w:ind w:left="851"/>
      </w:pPr>
      <w:r>
        <w:t>‘</w:t>
      </w:r>
      <w:r w:rsidR="00C70145">
        <w:t>Due process rights are generally not respected. However, in 2018, the</w:t>
      </w:r>
      <w:r w:rsidR="004A6DF5">
        <w:t xml:space="preserve">    </w:t>
      </w:r>
      <w:r w:rsidR="00C70145">
        <w:t xml:space="preserve"> Legal and Justice Affairs Advisory Council began a review of the 2009</w:t>
      </w:r>
      <w:r w:rsidR="004A6DF5">
        <w:t xml:space="preserve">                </w:t>
      </w:r>
      <w:r w:rsidR="00C70145">
        <w:t xml:space="preserve"> </w:t>
      </w:r>
      <w:r w:rsidR="00C70145">
        <w:lastRenderedPageBreak/>
        <w:t>Anti-Terrorism Proclamation, which has been used to arbitrarily arrest opposition figures, NGO leaders, journalists, and other critics of the government. In February 2018, 10,000 people who had been arbitrarily detained under a state of emergency imposed in October 2017 were released, though the government also said it intended to bring charges against thousands of others detained in the sweep.</w:t>
      </w:r>
    </w:p>
    <w:p w14:paraId="305AEE84" w14:textId="4D120E1D" w:rsidR="00C70145" w:rsidRDefault="005A1C45" w:rsidP="00C70145">
      <w:pPr>
        <w:ind w:left="851"/>
      </w:pPr>
      <w:r>
        <w:t>‘</w:t>
      </w:r>
      <w:r w:rsidR="00C70145">
        <w:t>Despite some positive developments in 2018, arbitrary arrest and detention remains common</w:t>
      </w:r>
      <w:r>
        <w:t>…</w:t>
      </w:r>
      <w:r w:rsidR="00C70145">
        <w:t xml:space="preserve">The right to a fair trial is often not respected, particularly for opponents of the government charged under the antiterrorism law.’ </w:t>
      </w:r>
      <w:r w:rsidR="00C70145">
        <w:rPr>
          <w:rStyle w:val="FootnoteReference"/>
        </w:rPr>
        <w:footnoteReference w:id="76"/>
      </w:r>
      <w:r w:rsidR="00C70145">
        <w:t xml:space="preserve"> </w:t>
      </w:r>
    </w:p>
    <w:p w14:paraId="65DAAFE2" w14:textId="054963DD" w:rsidR="00667ED0" w:rsidRPr="00B86E39" w:rsidRDefault="00667ED0" w:rsidP="004A6DF5">
      <w:pPr>
        <w:pStyle w:val="ListParagraph"/>
      </w:pPr>
      <w:r>
        <w:t xml:space="preserve">The </w:t>
      </w:r>
      <w:r w:rsidRPr="00667ED0">
        <w:t>Bertelsmann Stiftung</w:t>
      </w:r>
      <w:r>
        <w:t xml:space="preserve"> </w:t>
      </w:r>
      <w:r w:rsidR="004A6DF5">
        <w:t xml:space="preserve">Transformation </w:t>
      </w:r>
      <w:r>
        <w:t xml:space="preserve">Index </w:t>
      </w:r>
      <w:r w:rsidR="001C646E">
        <w:t>(</w:t>
      </w:r>
      <w:r>
        <w:t>BTI</w:t>
      </w:r>
      <w:r w:rsidR="001C646E">
        <w:t>)</w:t>
      </w:r>
      <w:r>
        <w:t xml:space="preserve"> 2018 Ethiopia Country Report </w:t>
      </w:r>
      <w:r w:rsidR="004A6DF5">
        <w:t xml:space="preserve">(covers the 1 </w:t>
      </w:r>
      <w:r w:rsidR="004A6DF5" w:rsidRPr="004A6DF5">
        <w:t xml:space="preserve">February 2015 to </w:t>
      </w:r>
      <w:r w:rsidR="004A6DF5">
        <w:t xml:space="preserve">31 </w:t>
      </w:r>
      <w:r w:rsidR="004A6DF5" w:rsidRPr="004A6DF5">
        <w:t>January 2017</w:t>
      </w:r>
      <w:r w:rsidR="004A6DF5">
        <w:t xml:space="preserve"> period) </w:t>
      </w:r>
      <w:r>
        <w:t>stated:</w:t>
      </w:r>
    </w:p>
    <w:p w14:paraId="5E8D3933" w14:textId="7AD7A1B4" w:rsidR="001C646E" w:rsidRDefault="00667ED0" w:rsidP="001C646E">
      <w:pPr>
        <w:ind w:left="851"/>
      </w:pPr>
      <w:r>
        <w:t>‘</w:t>
      </w:r>
      <w:r w:rsidR="001C646E">
        <w:t xml:space="preserve">Corruption within the judicial branch is not seen as a major problem.                 The problem is more severe at the local </w:t>
      </w:r>
      <w:proofErr w:type="gramStart"/>
      <w:r w:rsidR="001C646E">
        <w:t>level</w:t>
      </w:r>
      <w:proofErr w:type="gramEnd"/>
      <w:r w:rsidR="001C646E">
        <w:t xml:space="preserve"> but this is rarely reported.               The judicial branch is administered by a Judicial Administration Commission at both the state and federal level. Although theoretically independent, the commission is constituted of individuals loyal to the ruling party.                          The commission is one of the key ways through which the executive branch ensures control of the judiciary. Judicial appointment is often made </w:t>
      </w:r>
      <w:proofErr w:type="gramStart"/>
      <w:r w:rsidR="001C646E">
        <w:t>on the basis of</w:t>
      </w:r>
      <w:proofErr w:type="gramEnd"/>
      <w:r w:rsidR="001C646E">
        <w:t xml:space="preserve"> loyalty to the government and individual judges are assigned to cases involving the government on the basis of strategic consideration.   They often ensure that judicial decisions are consistent with the policy of                 the government, even if that means contravening the rule of law and the constitution. The Ethiopian judiciary lacks both a structural and functional independence. Despite the lack of resources and qualified judges responsible for dwarfing the institution’s ability to ensure a fair, impartial and expeditious administration of justice, government’s undue intervention in the administration of justice is a severe problem.</w:t>
      </w:r>
      <w:r w:rsidR="004A6DF5">
        <w:t>..</w:t>
      </w:r>
      <w:r w:rsidR="001C646E">
        <w:t>The independence of the judiciary is heavily impaired by political authorities and high levels of corruption. Its judgments rarely deviate from government policy.’</w:t>
      </w:r>
      <w:r w:rsidR="004A6DF5">
        <w:t xml:space="preserve"> </w:t>
      </w:r>
      <w:r w:rsidR="004A6DF5">
        <w:rPr>
          <w:rStyle w:val="FootnoteReference"/>
        </w:rPr>
        <w:footnoteReference w:id="77"/>
      </w:r>
      <w:r w:rsidR="001C646E">
        <w:t xml:space="preserve"> </w:t>
      </w:r>
    </w:p>
    <w:p w14:paraId="70B535A1" w14:textId="65A1B568" w:rsidR="00A84724" w:rsidRDefault="00A84724" w:rsidP="00A84724">
      <w:pPr>
        <w:pStyle w:val="ListParagraph"/>
      </w:pPr>
      <w:r>
        <w:t>An</w:t>
      </w:r>
      <w:r w:rsidR="00BE593E">
        <w:t xml:space="preserve"> </w:t>
      </w:r>
      <w:r>
        <w:t>Ethiopia</w:t>
      </w:r>
      <w:r w:rsidR="00A009DC">
        <w:t>n government</w:t>
      </w:r>
      <w:r>
        <w:t xml:space="preserve"> n</w:t>
      </w:r>
      <w:r w:rsidR="00BE593E" w:rsidRPr="00BE593E">
        <w:t>ational report</w:t>
      </w:r>
      <w:r>
        <w:t xml:space="preserve">, dated May 2019, </w:t>
      </w:r>
      <w:r w:rsidR="00BE593E" w:rsidRPr="00BE593E">
        <w:t xml:space="preserve">submitted </w:t>
      </w:r>
      <w:r>
        <w:t>to the United Nations Human Rights Council (UNHRC) as part of a universal periodic review stated:</w:t>
      </w:r>
    </w:p>
    <w:p w14:paraId="129463D8" w14:textId="77777777" w:rsidR="00A84724" w:rsidRDefault="00A84724" w:rsidP="00A84724">
      <w:pPr>
        <w:pStyle w:val="ListParagraph"/>
        <w:numPr>
          <w:ilvl w:val="0"/>
          <w:numId w:val="0"/>
        </w:numPr>
        <w:ind w:left="851"/>
      </w:pPr>
      <w:r>
        <w:t>‘</w:t>
      </w:r>
      <w:r w:rsidRPr="00A84724">
        <w:t xml:space="preserve">57. The Ethiopian Constitution establishes an independent judiciary. </w:t>
      </w:r>
      <w:proofErr w:type="gramStart"/>
      <w:r w:rsidRPr="00A84724">
        <w:t>A number of</w:t>
      </w:r>
      <w:proofErr w:type="gramEnd"/>
      <w:r w:rsidRPr="00A84724">
        <w:t xml:space="preserve"> laws have been enacted at the federal and regional levels to further ensure the independence of the judiciary. The Federal Supreme Court is conducting an inspection aimed at identifying the practical challenges and legal loopholes that may contribute to the erosion of the judicial independence and decline in public trust in the courts. Similar initiatives are underway in </w:t>
      </w:r>
      <w:proofErr w:type="gramStart"/>
      <w:r w:rsidRPr="00A84724">
        <w:t>a number of</w:t>
      </w:r>
      <w:proofErr w:type="gramEnd"/>
      <w:r w:rsidRPr="00A84724">
        <w:t xml:space="preserve"> regional states. </w:t>
      </w:r>
    </w:p>
    <w:p w14:paraId="2C8973C2" w14:textId="771DDD0F" w:rsidR="00A84724" w:rsidRDefault="00760745" w:rsidP="00A84724">
      <w:pPr>
        <w:pStyle w:val="ListParagraph"/>
        <w:numPr>
          <w:ilvl w:val="0"/>
          <w:numId w:val="0"/>
        </w:numPr>
        <w:ind w:left="851"/>
      </w:pPr>
      <w:r>
        <w:t>‘</w:t>
      </w:r>
      <w:r w:rsidR="00A84724" w:rsidRPr="00A84724">
        <w:t xml:space="preserve">58. The Federal Supreme Court of Ethiopia has recently established a Judiciary Affairs Reform Task Force. The taskforce is composed of 20 prominent independent legal professionals and is mandated to identify </w:t>
      </w:r>
      <w:r w:rsidR="00034F3B">
        <w:t xml:space="preserve">                </w:t>
      </w:r>
      <w:r w:rsidR="00A84724" w:rsidRPr="00A84724">
        <w:t xml:space="preserve">and recommend measures that will enhance the independence and professionalism of the courts. To enhance the accessibility, video conference </w:t>
      </w:r>
      <w:r w:rsidR="00A84724" w:rsidRPr="00A84724">
        <w:lastRenderedPageBreak/>
        <w:t xml:space="preserve">and e-litigation </w:t>
      </w:r>
      <w:proofErr w:type="spellStart"/>
      <w:r w:rsidR="00A84724" w:rsidRPr="00A84724">
        <w:t>centers</w:t>
      </w:r>
      <w:proofErr w:type="spellEnd"/>
      <w:r w:rsidR="00A84724" w:rsidRPr="00A84724">
        <w:t xml:space="preserve"> are being expanded across the country and a study to connect all federal courts via Wide-Area Network (WAN) is underway.</w:t>
      </w:r>
      <w:r w:rsidR="00A84724">
        <w:t xml:space="preserve">’ </w:t>
      </w:r>
      <w:r w:rsidR="00A84724">
        <w:rPr>
          <w:rStyle w:val="FootnoteReference"/>
        </w:rPr>
        <w:footnoteReference w:id="78"/>
      </w:r>
    </w:p>
    <w:p w14:paraId="4C9542F6" w14:textId="0162279C" w:rsidR="00F661C9" w:rsidRDefault="001B517A" w:rsidP="00D91F2C">
      <w:pPr>
        <w:pStyle w:val="ListParagraph"/>
        <w:numPr>
          <w:ilvl w:val="0"/>
          <w:numId w:val="0"/>
        </w:numPr>
        <w:ind w:left="2978"/>
        <w:jc w:val="right"/>
        <w:rPr>
          <w:rStyle w:val="Hyperlink"/>
          <w:szCs w:val="24"/>
        </w:rPr>
      </w:pPr>
      <w:hyperlink w:anchor="_Contents_1" w:history="1">
        <w:r w:rsidR="00F661C9" w:rsidRPr="00A84724">
          <w:rPr>
            <w:rStyle w:val="Hyperlink"/>
            <w:szCs w:val="24"/>
          </w:rPr>
          <w:t>Back to Contents</w:t>
        </w:r>
      </w:hyperlink>
    </w:p>
    <w:p w14:paraId="60AC2299" w14:textId="476DC831" w:rsidR="00004339" w:rsidRDefault="00004339" w:rsidP="00004339">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sidR="00D04A8F">
        <w:rPr>
          <w:rStyle w:val="Hyperlink"/>
          <w:color w:val="7030A0"/>
          <w:u w:val="none"/>
        </w:rPr>
        <w:t>9</w:t>
      </w:r>
      <w:r w:rsidRPr="00B620C2">
        <w:rPr>
          <w:rStyle w:val="Hyperlink"/>
          <w:color w:val="7030A0"/>
          <w:u w:val="none"/>
        </w:rPr>
        <w:t xml:space="preserve"> updated: </w:t>
      </w:r>
      <w:r>
        <w:rPr>
          <w:rStyle w:val="Hyperlink"/>
          <w:color w:val="7030A0"/>
          <w:u w:val="none"/>
        </w:rPr>
        <w:t>1</w:t>
      </w:r>
      <w:r w:rsidR="007444CB">
        <w:rPr>
          <w:rStyle w:val="Hyperlink"/>
          <w:color w:val="7030A0"/>
          <w:u w:val="none"/>
        </w:rPr>
        <w:t>5</w:t>
      </w:r>
      <w:r>
        <w:rPr>
          <w:rStyle w:val="Hyperlink"/>
          <w:color w:val="7030A0"/>
          <w:u w:val="none"/>
        </w:rPr>
        <w:t xml:space="preserve"> October 2019</w:t>
      </w:r>
    </w:p>
    <w:p w14:paraId="01E75852" w14:textId="312F147F" w:rsidR="00251A49" w:rsidRDefault="00251A49" w:rsidP="001E7EED">
      <w:pPr>
        <w:pStyle w:val="Heading2"/>
        <w:ind w:left="851" w:hanging="851"/>
      </w:pPr>
      <w:bookmarkStart w:id="66" w:name="_Toc25147736"/>
      <w:r>
        <w:t>Freedom of movement</w:t>
      </w:r>
      <w:bookmarkEnd w:id="66"/>
    </w:p>
    <w:p w14:paraId="643F386D" w14:textId="20AA6E2A" w:rsidR="00782214" w:rsidRPr="00782214" w:rsidRDefault="00DD5DC4" w:rsidP="00120BA0">
      <w:pPr>
        <w:pStyle w:val="ListParagraph"/>
      </w:pPr>
      <w:r>
        <w:t xml:space="preserve">Article 32 of the </w:t>
      </w:r>
      <w:r w:rsidR="00782214">
        <w:t>Ethiopia</w:t>
      </w:r>
      <w:r w:rsidR="001E7423">
        <w:t>n</w:t>
      </w:r>
      <w:r w:rsidR="00782214">
        <w:t xml:space="preserve"> constitution of 1995 stated: ‘</w:t>
      </w:r>
      <w:r w:rsidR="00782214" w:rsidRPr="00782214">
        <w:t>Any Ethiopian or foreign national lawfully in Ethiopia has, within the national territory, the right to liberty of movement and freedom to choose his residence, as well as the freedom to leave the country at any time he wishes to</w:t>
      </w:r>
      <w:r>
        <w:t>’, and also stated: ‘</w:t>
      </w:r>
      <w:r w:rsidR="00782214" w:rsidRPr="00782214">
        <w:t>Any Ethiopian national has the right to return to his country.</w:t>
      </w:r>
      <w:r>
        <w:t xml:space="preserve">’ </w:t>
      </w:r>
      <w:r>
        <w:rPr>
          <w:rStyle w:val="FootnoteReference"/>
        </w:rPr>
        <w:footnoteReference w:id="79"/>
      </w:r>
      <w:r w:rsidR="00782214" w:rsidRPr="00782214">
        <w:t xml:space="preserve">  </w:t>
      </w:r>
    </w:p>
    <w:p w14:paraId="5CAC7C29" w14:textId="4BC59526" w:rsidR="00B64FC8" w:rsidRDefault="00B64FC8" w:rsidP="00E2343A">
      <w:pPr>
        <w:pStyle w:val="ListParagraph"/>
      </w:pPr>
      <w:r>
        <w:t>The USSD Country Report on Human Rights Practices for 2018 stated:</w:t>
      </w:r>
      <w:r w:rsidR="00F4795B">
        <w:t xml:space="preserve">        </w:t>
      </w:r>
      <w:proofErr w:type="gramStart"/>
      <w:r w:rsidR="00F4795B">
        <w:t xml:space="preserve">   </w:t>
      </w:r>
      <w:r>
        <w:t>‘</w:t>
      </w:r>
      <w:proofErr w:type="gramEnd"/>
      <w:r>
        <w:t>The law provides for freedom of internal movement, foreign travel, emigration, and repatriation</w:t>
      </w:r>
      <w:r w:rsidR="00F14463">
        <w:t>…</w:t>
      </w:r>
      <w:r>
        <w:t>At times authorities or armed groups limited the ability of humanitarian organizations to operate in areas of insecurity, such as on the country’s borders</w:t>
      </w:r>
      <w:r w:rsidR="00F4795B">
        <w:t>.</w:t>
      </w:r>
      <w:r>
        <w:t xml:space="preserve">’ </w:t>
      </w:r>
      <w:r>
        <w:rPr>
          <w:rStyle w:val="FootnoteReference"/>
        </w:rPr>
        <w:footnoteReference w:id="80"/>
      </w:r>
    </w:p>
    <w:p w14:paraId="60B0ED6E" w14:textId="2CDA3F72" w:rsidR="007444CB" w:rsidRPr="00B86E39" w:rsidRDefault="007444CB" w:rsidP="007444CB">
      <w:pPr>
        <w:pStyle w:val="ListParagraph"/>
      </w:pPr>
      <w:r>
        <w:t>The Freedom House Freedom in the World 2019 report stated:</w:t>
      </w:r>
    </w:p>
    <w:p w14:paraId="3FBB4D51" w14:textId="77777777" w:rsidR="007444CB" w:rsidRDefault="007444CB" w:rsidP="007444CB">
      <w:pPr>
        <w:ind w:left="851"/>
      </w:pPr>
      <w:r>
        <w:t>‘While the constitution establishes freedom of movement, violence, particularly in the Oromia and Somali regions, impedes people’s ability to travel freely.</w:t>
      </w:r>
    </w:p>
    <w:p w14:paraId="5B17C03F" w14:textId="77777777" w:rsidR="00650D1C" w:rsidRDefault="007444CB" w:rsidP="00650D1C">
      <w:pPr>
        <w:ind w:left="851"/>
      </w:pPr>
      <w:r>
        <w:t xml:space="preserve">‘In September 2018, following a declaration of peace between Ethiopia and Eritrea in July, key border crossings between the two countries opened for the first time in 20 years.’ </w:t>
      </w:r>
      <w:r>
        <w:rPr>
          <w:rStyle w:val="FootnoteReference"/>
        </w:rPr>
        <w:footnoteReference w:id="81"/>
      </w:r>
      <w:r>
        <w:t xml:space="preserve"> </w:t>
      </w:r>
    </w:p>
    <w:p w14:paraId="766767B6" w14:textId="393715BE" w:rsidR="00F661C9" w:rsidRDefault="001B517A" w:rsidP="00650D1C">
      <w:pPr>
        <w:jc w:val="right"/>
        <w:rPr>
          <w:rStyle w:val="Hyperlink"/>
          <w:szCs w:val="24"/>
        </w:rPr>
      </w:pPr>
      <w:hyperlink w:anchor="_Contents_1" w:history="1">
        <w:r w:rsidR="00F661C9" w:rsidRPr="00650D1C">
          <w:rPr>
            <w:rStyle w:val="Hyperlink"/>
            <w:szCs w:val="24"/>
          </w:rPr>
          <w:t>Back to Contents</w:t>
        </w:r>
      </w:hyperlink>
    </w:p>
    <w:p w14:paraId="74535137" w14:textId="4A397EA6" w:rsidR="00251A49" w:rsidRDefault="00004339" w:rsidP="003C0D68">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Pr>
          <w:rStyle w:val="Hyperlink"/>
          <w:color w:val="7030A0"/>
          <w:u w:val="none"/>
        </w:rPr>
        <w:t>1</w:t>
      </w:r>
      <w:r w:rsidR="00D04A8F">
        <w:rPr>
          <w:rStyle w:val="Hyperlink"/>
          <w:color w:val="7030A0"/>
          <w:u w:val="none"/>
        </w:rPr>
        <w:t>0</w:t>
      </w:r>
      <w:r w:rsidRPr="00B620C2">
        <w:rPr>
          <w:rStyle w:val="Hyperlink"/>
          <w:color w:val="7030A0"/>
          <w:u w:val="none"/>
        </w:rPr>
        <w:t xml:space="preserve"> updated: </w:t>
      </w:r>
      <w:r>
        <w:rPr>
          <w:rStyle w:val="Hyperlink"/>
          <w:color w:val="7030A0"/>
          <w:u w:val="none"/>
        </w:rPr>
        <w:t>14 October 2019</w:t>
      </w:r>
    </w:p>
    <w:p w14:paraId="69BCBACD" w14:textId="350746DD" w:rsidR="00245957" w:rsidRDefault="00032754" w:rsidP="007C5992">
      <w:pPr>
        <w:pStyle w:val="Heading2"/>
      </w:pPr>
      <w:r>
        <w:t xml:space="preserve"> </w:t>
      </w:r>
      <w:r w:rsidR="00245957">
        <w:t xml:space="preserve"> </w:t>
      </w:r>
      <w:bookmarkStart w:id="67" w:name="_Toc25147737"/>
      <w:r w:rsidR="00245957">
        <w:t>Children</w:t>
      </w:r>
      <w:bookmarkEnd w:id="67"/>
    </w:p>
    <w:p w14:paraId="08572969" w14:textId="733655C9" w:rsidR="00245957" w:rsidRPr="000D750A" w:rsidRDefault="00032754" w:rsidP="00245957">
      <w:pPr>
        <w:pStyle w:val="Heading3"/>
      </w:pPr>
      <w:r>
        <w:t xml:space="preserve"> </w:t>
      </w:r>
      <w:r w:rsidR="00245957">
        <w:t xml:space="preserve"> </w:t>
      </w:r>
      <w:bookmarkStart w:id="68" w:name="_Toc25147738"/>
      <w:r w:rsidR="00245957">
        <w:t>Infant mortality</w:t>
      </w:r>
      <w:bookmarkEnd w:id="68"/>
    </w:p>
    <w:p w14:paraId="12DC59F1" w14:textId="5AA46AD9" w:rsidR="00245957" w:rsidRDefault="00245957" w:rsidP="00032754">
      <w:pPr>
        <w:pStyle w:val="ListParagraph"/>
      </w:pPr>
      <w:r>
        <w:t xml:space="preserve">The UNICEF report, Maternal and </w:t>
      </w:r>
      <w:proofErr w:type="spellStart"/>
      <w:r>
        <w:t>Newborn</w:t>
      </w:r>
      <w:proofErr w:type="spellEnd"/>
      <w:r>
        <w:t xml:space="preserve"> Health Disparities – Ethiopia, undated, stated that Ethiopia’s neonatal mortality rate (NMR) is 28 deaths per 1,000 live births. The NMR in rural areas is 43 deaths per 1,000 live births and 41 deaths per 1,000 live births in urban areas. The NMR among the poorest households is 50 neonatal deaths per 1,000 live births, compared to 37 deaths per 1,000 live births among the richest households</w:t>
      </w:r>
      <w:r>
        <w:rPr>
          <w:rStyle w:val="FootnoteReference"/>
        </w:rPr>
        <w:footnoteReference w:id="82"/>
      </w:r>
      <w:r>
        <w:t>.</w:t>
      </w:r>
    </w:p>
    <w:p w14:paraId="568C11F4" w14:textId="77777777" w:rsidR="0058761B" w:rsidRDefault="001B517A" w:rsidP="0058761B">
      <w:pPr>
        <w:ind w:left="851" w:hanging="851"/>
        <w:jc w:val="right"/>
        <w:rPr>
          <w:rStyle w:val="Hyperlink"/>
          <w:szCs w:val="24"/>
        </w:rPr>
      </w:pPr>
      <w:hyperlink w:anchor="_Contents_1" w:history="1">
        <w:r w:rsidR="0058761B" w:rsidRPr="00711385">
          <w:rPr>
            <w:rStyle w:val="Hyperlink"/>
            <w:szCs w:val="24"/>
          </w:rPr>
          <w:t>Back to Contents</w:t>
        </w:r>
      </w:hyperlink>
    </w:p>
    <w:p w14:paraId="56998E90" w14:textId="6EBC9ED3" w:rsidR="0058761B" w:rsidRDefault="00032754" w:rsidP="0058761B">
      <w:pPr>
        <w:pStyle w:val="Heading3"/>
      </w:pPr>
      <w:r>
        <w:t xml:space="preserve">  </w:t>
      </w:r>
      <w:bookmarkStart w:id="69" w:name="_Toc25147739"/>
      <w:r w:rsidR="0058761B" w:rsidRPr="00291FE7">
        <w:t>Education</w:t>
      </w:r>
      <w:bookmarkEnd w:id="69"/>
    </w:p>
    <w:p w14:paraId="5BFF0ABE" w14:textId="11FB5AA4" w:rsidR="0058761B" w:rsidRDefault="0058761B" w:rsidP="0058761B">
      <w:pPr>
        <w:pStyle w:val="ListParagraph"/>
      </w:pPr>
      <w:r>
        <w:t>The Australian DFAT report on Ethiopia stated:</w:t>
      </w:r>
    </w:p>
    <w:p w14:paraId="624C1275" w14:textId="32EB53A8" w:rsidR="0058761B" w:rsidRDefault="00F03F8F" w:rsidP="00032754">
      <w:pPr>
        <w:pStyle w:val="ListParagraph"/>
        <w:numPr>
          <w:ilvl w:val="0"/>
          <w:numId w:val="0"/>
        </w:numPr>
        <w:tabs>
          <w:tab w:val="left" w:pos="851"/>
        </w:tabs>
        <w:ind w:left="851"/>
      </w:pPr>
      <w:r>
        <w:t>‘</w:t>
      </w:r>
      <w:r w:rsidR="0058761B" w:rsidRPr="00F02801">
        <w:t xml:space="preserve">While educational attainment has expanded across all levels, the focus has been on primary education. </w:t>
      </w:r>
    </w:p>
    <w:p w14:paraId="1B6D00E0" w14:textId="77777777" w:rsidR="0058761B" w:rsidRDefault="0058761B" w:rsidP="00032754">
      <w:pPr>
        <w:pStyle w:val="ListParagraph"/>
        <w:numPr>
          <w:ilvl w:val="0"/>
          <w:numId w:val="0"/>
        </w:numPr>
        <w:tabs>
          <w:tab w:val="left" w:pos="851"/>
        </w:tabs>
        <w:ind w:left="851"/>
      </w:pPr>
      <w:r>
        <w:lastRenderedPageBreak/>
        <w:t>‘</w:t>
      </w:r>
      <w:r w:rsidRPr="00F02801">
        <w:t>Primary education (typically from 7 years to 15 years of age) is officially free and compulsory</w:t>
      </w:r>
      <w:r>
        <w:t>…</w:t>
      </w:r>
      <w:r w:rsidRPr="00F02801">
        <w:t xml:space="preserve">The net enrolment rate (i.e. the proportion of primary school-aged children enrolled in primary school) is around 86 per cent, almost triple the rate in 1994. Secondary school enrolment rates have also </w:t>
      </w:r>
      <w:proofErr w:type="gramStart"/>
      <w:r w:rsidRPr="00F02801">
        <w:t>increased, but</w:t>
      </w:r>
      <w:proofErr w:type="gramEnd"/>
      <w:r w:rsidRPr="00F02801">
        <w:t xml:space="preserve"> remain well below primary school enrolment rates. </w:t>
      </w:r>
    </w:p>
    <w:p w14:paraId="3FC75A35" w14:textId="3D3EC01A" w:rsidR="0058761B" w:rsidRDefault="0058761B" w:rsidP="00032754">
      <w:pPr>
        <w:pStyle w:val="ListParagraph"/>
        <w:numPr>
          <w:ilvl w:val="0"/>
          <w:numId w:val="0"/>
        </w:numPr>
        <w:tabs>
          <w:tab w:val="left" w:pos="851"/>
        </w:tabs>
        <w:ind w:left="851"/>
      </w:pPr>
      <w:r>
        <w:t>‘</w:t>
      </w:r>
      <w:r w:rsidRPr="00F02801">
        <w:t>There is evidence that education outcomes are improving, albeit from a very low base.</w:t>
      </w:r>
      <w:r>
        <w:t xml:space="preserve">’ </w:t>
      </w:r>
      <w:r>
        <w:rPr>
          <w:rStyle w:val="FootnoteReference"/>
        </w:rPr>
        <w:footnoteReference w:id="83"/>
      </w:r>
    </w:p>
    <w:p w14:paraId="5DDC6C02" w14:textId="0A628874" w:rsidR="0058761B" w:rsidRDefault="0058761B" w:rsidP="0058761B">
      <w:pPr>
        <w:pStyle w:val="ListParagraph"/>
      </w:pPr>
      <w:r>
        <w:t xml:space="preserve">The </w:t>
      </w:r>
      <w:proofErr w:type="spellStart"/>
      <w:r>
        <w:t>Scholaro</w:t>
      </w:r>
      <w:proofErr w:type="spellEnd"/>
      <w:r>
        <w:t xml:space="preserve"> website stated:</w:t>
      </w:r>
    </w:p>
    <w:p w14:paraId="6C2870E0" w14:textId="77777777" w:rsidR="0058761B" w:rsidRDefault="0058761B" w:rsidP="0058761B">
      <w:pPr>
        <w:ind w:left="851"/>
      </w:pPr>
      <w:r>
        <w:t>‘Primary Education</w:t>
      </w:r>
    </w:p>
    <w:p w14:paraId="667F2DA5" w14:textId="77777777" w:rsidR="0058761B" w:rsidRDefault="0058761B" w:rsidP="0058761B">
      <w:pPr>
        <w:ind w:left="851"/>
      </w:pPr>
      <w:r>
        <w:t xml:space="preserve">‘The academic year runs from September to July and education is free at the primary level. Students enter school at age 7 and compulsory (primary) education lasts for six years and ends at age 12…Education in Ethiopia remains less than satisfactory. In rural areas where facilities are often thinly spread and there are wide disparities between the poorest and richest children, especially at the primary level. </w:t>
      </w:r>
    </w:p>
    <w:p w14:paraId="3806FEEA" w14:textId="77777777" w:rsidR="0058761B" w:rsidRDefault="0058761B" w:rsidP="0058761B">
      <w:pPr>
        <w:ind w:left="851"/>
      </w:pPr>
      <w:r>
        <w:t>‘Middle Education</w:t>
      </w:r>
    </w:p>
    <w:p w14:paraId="7F6E2707" w14:textId="77777777" w:rsidR="0058761B" w:rsidRDefault="0058761B" w:rsidP="0058761B">
      <w:pPr>
        <w:ind w:left="851"/>
      </w:pPr>
      <w:r>
        <w:t xml:space="preserve">‘Middle school, or lower secondary school, lasts for four years. Lower secondary school covers the first four years of the </w:t>
      </w:r>
      <w:proofErr w:type="gramStart"/>
      <w:r>
        <w:t>six year</w:t>
      </w:r>
      <w:proofErr w:type="gramEnd"/>
      <w:r>
        <w:t xml:space="preserve"> complete secondary education program. Students are generally ages 13 - 16. Lower secondary education culminates in the Ethiopian General Secondary Education Certificate, which grants access to upper secondary education. </w:t>
      </w:r>
    </w:p>
    <w:p w14:paraId="3FDC3772" w14:textId="77777777" w:rsidR="0058761B" w:rsidRDefault="0058761B" w:rsidP="0058761B">
      <w:pPr>
        <w:ind w:left="851"/>
      </w:pPr>
      <w:r>
        <w:t>‘Secondary Education</w:t>
      </w:r>
    </w:p>
    <w:p w14:paraId="7E47ECA6" w14:textId="77777777" w:rsidR="0058761B" w:rsidRDefault="0058761B" w:rsidP="0058761B">
      <w:pPr>
        <w:ind w:left="851"/>
      </w:pPr>
      <w:r>
        <w:t xml:space="preserve">‘Upper secondary education begins at age 17 and lasts for two years. Two concentrations, science or social science, are offered and upon completion of study the students sit for the Ethiopian School Leaving Certificate and more recently the Ethiopian Higher Education Entrance Examination… </w:t>
      </w:r>
    </w:p>
    <w:p w14:paraId="284E8D26" w14:textId="77777777" w:rsidR="0058761B" w:rsidRDefault="0058761B" w:rsidP="0058761B">
      <w:pPr>
        <w:ind w:left="851"/>
      </w:pPr>
      <w:r>
        <w:t>‘Vocational Education</w:t>
      </w:r>
    </w:p>
    <w:p w14:paraId="6889B38F" w14:textId="77777777" w:rsidR="0058761B" w:rsidRDefault="0058761B" w:rsidP="0058761B">
      <w:pPr>
        <w:ind w:left="851"/>
      </w:pPr>
      <w:r>
        <w:t xml:space="preserve">‘A vocational stream is also offered and lasts 2 or 3 years in the fields of teacher training, commerce, technology, agriculture, and military training. Upon completion of the vocational track, students receive the Technical and Vocational Education Diploma or Training or Teacher Training College Diploma… </w:t>
      </w:r>
    </w:p>
    <w:p w14:paraId="05BA5D1A" w14:textId="77777777" w:rsidR="0058761B" w:rsidRDefault="0058761B" w:rsidP="0058761B">
      <w:pPr>
        <w:ind w:left="851"/>
      </w:pPr>
      <w:r>
        <w:t>‘Tertiary Education</w:t>
      </w:r>
    </w:p>
    <w:p w14:paraId="62868C97" w14:textId="6CB671FB" w:rsidR="0058761B" w:rsidRDefault="0058761B" w:rsidP="00D91F2C">
      <w:pPr>
        <w:ind w:left="851"/>
      </w:pPr>
      <w:r>
        <w:t xml:space="preserve">‘Tertiary education options range from the Teacher's Certificate (one year   of study at a teacher training college), to Diploma/Advanced Diploma (Diploma/Advanced Diploma - 2 or 3 years of study offered by engineering and technological institutes, health and commercial institutions, agricultural colleges), to the </w:t>
      </w:r>
      <w:proofErr w:type="gramStart"/>
      <w:r>
        <w:t>three year</w:t>
      </w:r>
      <w:proofErr w:type="gramEnd"/>
      <w:r>
        <w:t xml:space="preserve"> Diploma from teacher training colleges</w:t>
      </w:r>
      <w:r w:rsidR="00D91F2C">
        <w:t>.</w:t>
      </w:r>
      <w:r>
        <w:t xml:space="preserve">’ </w:t>
      </w:r>
      <w:r>
        <w:rPr>
          <w:rStyle w:val="FootnoteReference"/>
        </w:rPr>
        <w:footnoteReference w:id="84"/>
      </w:r>
    </w:p>
    <w:p w14:paraId="58FD1BEE" w14:textId="77777777" w:rsidR="00846804" w:rsidRPr="00846804" w:rsidRDefault="0058761B" w:rsidP="006A74A6">
      <w:pPr>
        <w:pStyle w:val="ListParagraph"/>
        <w:rPr>
          <w:lang w:val="en"/>
        </w:rPr>
      </w:pPr>
      <w:r>
        <w:t>The United States State Department (USSD) Country Report on Human Rights Practices for 2018 stated:</w:t>
      </w:r>
    </w:p>
    <w:p w14:paraId="5ECC6C46" w14:textId="6903F2D9" w:rsidR="0058761B" w:rsidRPr="006F50D7" w:rsidRDefault="0058761B" w:rsidP="00846804">
      <w:pPr>
        <w:pStyle w:val="ListParagraph"/>
        <w:numPr>
          <w:ilvl w:val="0"/>
          <w:numId w:val="0"/>
        </w:numPr>
        <w:ind w:left="851"/>
        <w:rPr>
          <w:lang w:val="en"/>
        </w:rPr>
      </w:pPr>
      <w:r w:rsidRPr="006F50D7">
        <w:rPr>
          <w:lang w:val="en"/>
        </w:rPr>
        <w:t>‘</w:t>
      </w:r>
      <w:bookmarkStart w:id="70" w:name="_Hlk511138238"/>
      <w:r w:rsidRPr="006F50D7">
        <w:rPr>
          <w:lang w:val="en"/>
        </w:rPr>
        <w:t xml:space="preserve">Primary education is universal and tuition-free; however, there were not enough schools to accommodate the country’s youth, particularly in rural </w:t>
      </w:r>
      <w:r w:rsidRPr="006F50D7">
        <w:rPr>
          <w:lang w:val="en"/>
        </w:rPr>
        <w:lastRenderedPageBreak/>
        <w:t>areas. The cost of school supplies was prohibitive for many families. The most recent data showed the net primary school enrollment rate was 90 percent for boys and 84 percent for girls</w:t>
      </w:r>
      <w:r w:rsidR="006F50D7" w:rsidRPr="006F50D7">
        <w:rPr>
          <w:lang w:val="en"/>
        </w:rPr>
        <w:t>…</w:t>
      </w:r>
      <w:r w:rsidR="007C5BC8" w:rsidRPr="006F50D7">
        <w:rPr>
          <w:lang w:val="en"/>
        </w:rPr>
        <w:t>School enrollment was low, particularly in rural areas. To reinforce the importance of attending school, joint NGO, government, and community-based awareness efforts targeted communities where children were heavily engaged in agricultural work</w:t>
      </w:r>
      <w:r w:rsidR="000C29D7">
        <w:rPr>
          <w:lang w:val="en"/>
        </w:rPr>
        <w:t>.</w:t>
      </w:r>
      <w:r w:rsidRPr="006F50D7">
        <w:rPr>
          <w:lang w:val="en"/>
        </w:rPr>
        <w:t xml:space="preserve">’ </w:t>
      </w:r>
      <w:r w:rsidRPr="00C1401E">
        <w:rPr>
          <w:rStyle w:val="FootnoteReference"/>
        </w:rPr>
        <w:footnoteReference w:id="85"/>
      </w:r>
      <w:bookmarkEnd w:id="70"/>
    </w:p>
    <w:p w14:paraId="5E5B9F73" w14:textId="7C00D624" w:rsidR="00D91F2C" w:rsidRDefault="00D91F2C" w:rsidP="00D91F2C">
      <w:pPr>
        <w:pStyle w:val="ListParagraph"/>
      </w:pPr>
      <w:r>
        <w:t>An Ethiopian government n</w:t>
      </w:r>
      <w:r w:rsidRPr="00BE593E">
        <w:t>ational report</w:t>
      </w:r>
      <w:r>
        <w:t xml:space="preserve">, dated May 2019, </w:t>
      </w:r>
      <w:r w:rsidRPr="00BE593E">
        <w:t xml:space="preserve">submitted </w:t>
      </w:r>
      <w:r>
        <w:t>to the United Nations Human Rights Council (UNHRC), as part of a universal periodic review, stated:</w:t>
      </w:r>
    </w:p>
    <w:p w14:paraId="398F2FB9" w14:textId="77777777" w:rsidR="00D91F2C" w:rsidRDefault="00D91F2C" w:rsidP="00D91F2C">
      <w:pPr>
        <w:ind w:left="851"/>
      </w:pPr>
      <w:r>
        <w:t xml:space="preserve">‘92. The Government has given high priority to education for which it is allocating </w:t>
      </w:r>
      <w:proofErr w:type="spellStart"/>
      <w:r>
        <w:t>everincreasing</w:t>
      </w:r>
      <w:proofErr w:type="spellEnd"/>
      <w:r>
        <w:t xml:space="preserve"> resources to the sector with the view to realizing the right to education. The primary strategic direction of the education sector is to ensure equitable access to quality education at all levels. Primary education is free to all citizens, and all children of school age are strongly encouraged to attend school. In 2017/18, primary education was provided in more than 51 mother tongue languages compared to 49 in 2014/2015.</w:t>
      </w:r>
    </w:p>
    <w:p w14:paraId="0CED4184" w14:textId="67CE95DE" w:rsidR="00D91F2C" w:rsidRDefault="00C80061" w:rsidP="00D91F2C">
      <w:pPr>
        <w:ind w:left="851"/>
      </w:pPr>
      <w:r>
        <w:t>‘</w:t>
      </w:r>
      <w:r w:rsidR="00D91F2C">
        <w:t xml:space="preserve">93. The number of primary schools (Grades 1-8) increased from 30,495 in 2012/13 to 36,466 in 2017/18. In other words, almost 6000 primary schools were either constructed or opened during the last four years. The net enrolment rate increased from 85.9 percent in 2012/13 to 100.05% in 2017/18 (the net </w:t>
      </w:r>
      <w:proofErr w:type="spellStart"/>
      <w:r w:rsidR="00D91F2C">
        <w:t>enrollment</w:t>
      </w:r>
      <w:proofErr w:type="spellEnd"/>
      <w:r w:rsidR="00D91F2C">
        <w:t xml:space="preserve"> ratio for primary level has been exceeded but figures suggest inaccuracies in population calculations and recorded child age at the point of </w:t>
      </w:r>
      <w:proofErr w:type="spellStart"/>
      <w:r w:rsidR="00D91F2C">
        <w:t>enrollment</w:t>
      </w:r>
      <w:proofErr w:type="spellEnd"/>
      <w:r w:rsidR="00D91F2C">
        <w:t xml:space="preserve">). The number of students in primary schools increased from 17.4 million in 2012/13 to 20,783,078 in 2016/17. Currently the national pupil section ratio (PSR) has reached 56 and all regions have achieved a primary pupil teacher ratio of below 50 </w:t>
      </w:r>
      <w:proofErr w:type="gramStart"/>
      <w:r w:rsidR="00D91F2C">
        <w:t>with the exception of</w:t>
      </w:r>
      <w:proofErr w:type="gramEnd"/>
      <w:r w:rsidR="00D91F2C">
        <w:t xml:space="preserve"> Somali and Oromia regional states; in 2017/18 this figure stood at 43. The Gross Enrolment Rate in primary schools was 96.4% by 2010/11. The figure rose to 109.3% in 2017/18. This trend however is not followed through to secondary level with the gap becoming higher at tertiary level.’ </w:t>
      </w:r>
      <w:r w:rsidR="00D91F2C">
        <w:rPr>
          <w:rStyle w:val="FootnoteReference"/>
        </w:rPr>
        <w:footnoteReference w:id="86"/>
      </w:r>
    </w:p>
    <w:p w14:paraId="63629717" w14:textId="77777777" w:rsidR="0058761B" w:rsidRDefault="001B517A" w:rsidP="0058761B">
      <w:pPr>
        <w:ind w:left="851" w:hanging="851"/>
        <w:jc w:val="right"/>
        <w:rPr>
          <w:rStyle w:val="Hyperlink"/>
          <w:szCs w:val="24"/>
        </w:rPr>
      </w:pPr>
      <w:hyperlink w:anchor="_Contents_1" w:history="1">
        <w:r w:rsidR="0058761B" w:rsidRPr="00711385">
          <w:rPr>
            <w:rStyle w:val="Hyperlink"/>
            <w:szCs w:val="24"/>
          </w:rPr>
          <w:t>Back to Contents</w:t>
        </w:r>
      </w:hyperlink>
    </w:p>
    <w:p w14:paraId="584B2924" w14:textId="4E8764A2" w:rsidR="0058761B" w:rsidRDefault="005B2506" w:rsidP="0058761B">
      <w:pPr>
        <w:pStyle w:val="Heading3"/>
      </w:pPr>
      <w:r>
        <w:t xml:space="preserve"> </w:t>
      </w:r>
      <w:r w:rsidR="0058761B">
        <w:t xml:space="preserve"> </w:t>
      </w:r>
      <w:bookmarkStart w:id="71" w:name="_Toc19107131"/>
      <w:bookmarkStart w:id="72" w:name="_Toc25147740"/>
      <w:r w:rsidR="0058761B">
        <w:t>C</w:t>
      </w:r>
      <w:r w:rsidR="0058761B" w:rsidRPr="00291FE7">
        <w:t>hild labour</w:t>
      </w:r>
      <w:bookmarkEnd w:id="71"/>
      <w:bookmarkEnd w:id="72"/>
    </w:p>
    <w:p w14:paraId="56763779" w14:textId="7DB730F5" w:rsidR="0058761B" w:rsidRDefault="0058761B" w:rsidP="0058761B">
      <w:pPr>
        <w:pStyle w:val="ListParagraph"/>
      </w:pPr>
      <w:r>
        <w:t>The USSD Country Report on Human Rights Practices for 2018 stated:</w:t>
      </w:r>
    </w:p>
    <w:p w14:paraId="103AFE4B" w14:textId="77777777" w:rsidR="0058761B" w:rsidRDefault="0058761B" w:rsidP="0058761B">
      <w:pPr>
        <w:ind w:left="851"/>
      </w:pPr>
      <w:r>
        <w:t xml:space="preserve">‘The law prohibits the worst forms of child </w:t>
      </w:r>
      <w:proofErr w:type="spellStart"/>
      <w:r>
        <w:t>labor</w:t>
      </w:r>
      <w:proofErr w:type="spellEnd"/>
      <w:r>
        <w:t xml:space="preserve">. The government did not effectively enforce the applicable laws, and penalties were not </w:t>
      </w:r>
      <w:proofErr w:type="gramStart"/>
      <w:r>
        <w:t>sufficient</w:t>
      </w:r>
      <w:proofErr w:type="gramEnd"/>
      <w:r>
        <w:t xml:space="preserve"> to deter violations.</w:t>
      </w:r>
      <w:r w:rsidDel="00DF5BA3">
        <w:t xml:space="preserve"> </w:t>
      </w:r>
      <w:r>
        <w:t xml:space="preserve">By law the minimum age for wage or salaried employment is 14. The minimum age provisions, however, apply only to contractual </w:t>
      </w:r>
      <w:proofErr w:type="spellStart"/>
      <w:r>
        <w:t>labor</w:t>
      </w:r>
      <w:proofErr w:type="spellEnd"/>
      <w:r>
        <w:t xml:space="preserve"> and do not apply to </w:t>
      </w:r>
      <w:proofErr w:type="spellStart"/>
      <w:r>
        <w:t>selfemployed</w:t>
      </w:r>
      <w:proofErr w:type="spellEnd"/>
      <w:r>
        <w:t xml:space="preserve"> children or children who perform unpaid work, which constituted </w:t>
      </w:r>
      <w:proofErr w:type="gramStart"/>
      <w:r>
        <w:t>the vast majority of</w:t>
      </w:r>
      <w:proofErr w:type="gramEnd"/>
      <w:r>
        <w:t xml:space="preserve"> employed children. </w:t>
      </w:r>
    </w:p>
    <w:p w14:paraId="423A34D9" w14:textId="77777777" w:rsidR="0058761B" w:rsidRDefault="0058761B" w:rsidP="0058761B">
      <w:pPr>
        <w:ind w:left="851"/>
      </w:pPr>
      <w:r>
        <w:t xml:space="preserve">‘The law prohibits hazardous or night work for children between ages 14 and 18. The law defines hazardous work as any work that could jeopardize a child’s health. Prohibited work sectors include passenger transport, work in electric generation plants, factory work, underground work, street cleaning, </w:t>
      </w:r>
      <w:r>
        <w:lastRenderedPageBreak/>
        <w:t xml:space="preserve">and many other sectors. The law expressly excludes children younger than 16 attending vocational schools from the prohibition on hazardous work. </w:t>
      </w:r>
    </w:p>
    <w:p w14:paraId="4E0A4C1D" w14:textId="3B3CF56E" w:rsidR="0058761B" w:rsidRDefault="0058761B" w:rsidP="0058761B">
      <w:pPr>
        <w:ind w:left="851"/>
      </w:pPr>
      <w:r>
        <w:t xml:space="preserve">‘The law does not permit children between ages 14 and 18 to work more than seven hours per day, between 10 p.m. and 6 a.m., or on public holidays or rest days… </w:t>
      </w:r>
    </w:p>
    <w:p w14:paraId="2CA0615E" w14:textId="05A3F794" w:rsidR="001E2DBA" w:rsidRDefault="001E2DBA" w:rsidP="0058761B">
      <w:pPr>
        <w:ind w:left="851"/>
      </w:pPr>
      <w:r>
        <w:t>‘</w:t>
      </w:r>
      <w:r w:rsidRPr="001E2DBA">
        <w:t xml:space="preserve">Child </w:t>
      </w:r>
      <w:proofErr w:type="spellStart"/>
      <w:r w:rsidRPr="001E2DBA">
        <w:t>labor</w:t>
      </w:r>
      <w:proofErr w:type="spellEnd"/>
      <w:r w:rsidRPr="001E2DBA">
        <w:t xml:space="preserve"> remained a serious problem…and significant numbers of children worked in prohibited, dangerous work sectors, particularly construction.</w:t>
      </w:r>
    </w:p>
    <w:p w14:paraId="7C16C1DC" w14:textId="77777777" w:rsidR="0058761B" w:rsidRDefault="0058761B" w:rsidP="0058761B">
      <w:pPr>
        <w:pStyle w:val="ListParagraph"/>
        <w:numPr>
          <w:ilvl w:val="0"/>
          <w:numId w:val="0"/>
        </w:numPr>
        <w:ind w:left="851"/>
      </w:pPr>
      <w:r>
        <w:t xml:space="preserve">‘In both rural and urban areas, children often began working at young ages.  Child </w:t>
      </w:r>
      <w:proofErr w:type="spellStart"/>
      <w:r>
        <w:t>labor</w:t>
      </w:r>
      <w:proofErr w:type="spellEnd"/>
      <w:r>
        <w:t xml:space="preserve"> was particularly pervasive in subsistence agricultural production, traditional weaving, fishing, and domestic work. A growing number of children worked in construction. Children in rural areas, especially boys, engaged in activities such as cattle herding, petty trading, </w:t>
      </w:r>
      <w:proofErr w:type="spellStart"/>
      <w:r>
        <w:t>plowing</w:t>
      </w:r>
      <w:proofErr w:type="spellEnd"/>
      <w:r>
        <w:t xml:space="preserve">, harvesting, and weeding, while girls collected firewood and fetched water.  Children worked in the production of gold. In small-scale gold mining, they dug mining pits and carried heavy loads of water. </w:t>
      </w:r>
    </w:p>
    <w:p w14:paraId="7FC875EC" w14:textId="77777777" w:rsidR="00CD01A7" w:rsidRDefault="0058761B" w:rsidP="0058761B">
      <w:pPr>
        <w:pStyle w:val="ListParagraph"/>
        <w:numPr>
          <w:ilvl w:val="0"/>
          <w:numId w:val="0"/>
        </w:numPr>
        <w:ind w:left="851"/>
      </w:pPr>
      <w:r>
        <w:t>‘Children in urban areas, including orphans, worked in domestic service, often working long hours, which prevented many from attending school regularly. Children also worked in manufacturing, shining shoes, making clothes, parking, public transport, petty trading, as porters, and directing customers to taxis. Some children worked long hours in dangerous environments for little or no wages and without occupational safety protection. Child laborers often faced abuse at the hands of their employers, such as physical, sexual, and emotional abuse</w:t>
      </w:r>
      <w:r w:rsidR="00CD01A7">
        <w:t>..</w:t>
      </w:r>
      <w:r>
        <w:t>.</w:t>
      </w:r>
    </w:p>
    <w:p w14:paraId="10180026" w14:textId="02555A58" w:rsidR="0058761B" w:rsidRDefault="00CD01A7" w:rsidP="0058761B">
      <w:pPr>
        <w:pStyle w:val="ListParagraph"/>
        <w:numPr>
          <w:ilvl w:val="0"/>
          <w:numId w:val="0"/>
        </w:numPr>
        <w:ind w:left="851"/>
      </w:pPr>
      <w:r>
        <w:t>‘</w:t>
      </w:r>
      <w:r w:rsidRPr="0010093B">
        <w:rPr>
          <w:lang w:val="en-US"/>
        </w:rPr>
        <w:t>Children also worked in forced domestic labor. Situations of debt bondage also occurred in traditional weaving, pottery making, cattle herding, and other agricultural activities, mostly in rural areas.</w:t>
      </w:r>
      <w:r>
        <w:t xml:space="preserve">’ </w:t>
      </w:r>
      <w:r w:rsidR="0058761B">
        <w:rPr>
          <w:rStyle w:val="FootnoteReference"/>
        </w:rPr>
        <w:footnoteReference w:id="87"/>
      </w:r>
    </w:p>
    <w:p w14:paraId="03CA6296" w14:textId="282ADD3E" w:rsidR="0058761B" w:rsidRDefault="0058761B" w:rsidP="0058761B">
      <w:pPr>
        <w:pStyle w:val="ListParagraph"/>
      </w:pPr>
      <w:r>
        <w:t>The Australian DFAT Ethiopia Country Information Report stated:</w:t>
      </w:r>
    </w:p>
    <w:p w14:paraId="0634D17D" w14:textId="0FAD5F4E" w:rsidR="0058761B" w:rsidRDefault="0058761B" w:rsidP="0058761B">
      <w:pPr>
        <w:pStyle w:val="ListParagraph"/>
        <w:numPr>
          <w:ilvl w:val="0"/>
          <w:numId w:val="0"/>
        </w:numPr>
        <w:ind w:left="851"/>
      </w:pPr>
      <w:r>
        <w:t>‘</w:t>
      </w:r>
      <w:r w:rsidRPr="00EE3266">
        <w:t>Ethiopia has ratified all major international conventions on child labour, but child labour continues to occur across the country</w:t>
      </w:r>
      <w:r>
        <w:t>…</w:t>
      </w:r>
      <w:r w:rsidRPr="00EE3266">
        <w:t>Girls also undertake paid domestic work, where they are vulnerable to mistreatment and sexual abuse. Prosecution rates for domestic trafficking of children for forced labour and sexual exploitation are reportedly low. Girls as young as 11 are reportedly trafficked to work in brothels. Unmarried girls who fall pregnant after being forced into sex work or raped have little in the way of support. Facilities such as shelters are limited, and families often shun these girls because of social stigmas. DFAT is not aware of any reports of child recruitment for the armed forces, or by armed opposition groups.</w:t>
      </w:r>
      <w:r>
        <w:t xml:space="preserve">’ </w:t>
      </w:r>
      <w:r>
        <w:rPr>
          <w:rStyle w:val="FootnoteReference"/>
        </w:rPr>
        <w:footnoteReference w:id="88"/>
      </w:r>
      <w:r w:rsidRPr="00EE3266">
        <w:t xml:space="preserve"> </w:t>
      </w:r>
      <w:r>
        <w:t xml:space="preserve"> </w:t>
      </w:r>
    </w:p>
    <w:p w14:paraId="445DC44F" w14:textId="777478F3" w:rsidR="00F460F6" w:rsidRDefault="00F460F6" w:rsidP="00F460F6">
      <w:pPr>
        <w:pStyle w:val="ListParagraph"/>
      </w:pPr>
      <w:r>
        <w:t>The U</w:t>
      </w:r>
      <w:r w:rsidR="00025B54">
        <w:t xml:space="preserve">nited </w:t>
      </w:r>
      <w:r>
        <w:t>S</w:t>
      </w:r>
      <w:r w:rsidR="00025B54">
        <w:t>tates</w:t>
      </w:r>
      <w:r>
        <w:t xml:space="preserve"> Department of </w:t>
      </w:r>
      <w:proofErr w:type="spellStart"/>
      <w:r>
        <w:t>Labor’s</w:t>
      </w:r>
      <w:proofErr w:type="spellEnd"/>
      <w:r>
        <w:t xml:space="preserve"> </w:t>
      </w:r>
      <w:r w:rsidR="00025B54">
        <w:t xml:space="preserve">(USDL) </w:t>
      </w:r>
      <w:r>
        <w:t xml:space="preserve">annual report on child </w:t>
      </w:r>
      <w:proofErr w:type="spellStart"/>
      <w:r>
        <w:t>labor</w:t>
      </w:r>
      <w:proofErr w:type="spellEnd"/>
      <w:r>
        <w:t xml:space="preserve"> noted that in 2018:</w:t>
      </w:r>
    </w:p>
    <w:p w14:paraId="5C40D746" w14:textId="4A46C33A" w:rsidR="00F460F6" w:rsidRPr="00E41DEB" w:rsidRDefault="00F460F6" w:rsidP="00F460F6">
      <w:pPr>
        <w:pStyle w:val="ListParagraph"/>
        <w:numPr>
          <w:ilvl w:val="0"/>
          <w:numId w:val="0"/>
        </w:numPr>
        <w:ind w:left="851"/>
        <w:rPr>
          <w:lang w:val="en-US"/>
        </w:rPr>
      </w:pPr>
      <w:r>
        <w:t>‘</w:t>
      </w:r>
      <w:r w:rsidRPr="00E41DEB">
        <w:t>In 2018, Ethiopia made a moderate advancement</w:t>
      </w:r>
      <w:r>
        <w:t xml:space="preserve"> </w:t>
      </w:r>
      <w:r w:rsidRPr="00E41DEB">
        <w:t xml:space="preserve">in efforts to eliminate the worst forms of child </w:t>
      </w:r>
      <w:proofErr w:type="spellStart"/>
      <w:r w:rsidRPr="00E41DEB">
        <w:t>labor</w:t>
      </w:r>
      <w:proofErr w:type="spellEnd"/>
      <w:r>
        <w:t>…</w:t>
      </w:r>
      <w:r w:rsidRPr="00E41DEB">
        <w:rPr>
          <w:lang w:val="en-US"/>
        </w:rPr>
        <w:t xml:space="preserve">children in Ethiopia continue to engage in the worst forms of child labor, including in forced labor in domestic work. Children also perform dangerous tasks in agriculture. The law in Ethiopia </w:t>
      </w:r>
      <w:r w:rsidRPr="00E41DEB">
        <w:rPr>
          <w:lang w:val="en-US"/>
        </w:rPr>
        <w:lastRenderedPageBreak/>
        <w:t>does not include free basic education or a compulsory age for education, leaving children vulnerable to the worst forms of child labor. Social programs to combat child labor have also not sufficiently targeted sectors with high incidences of child labor.</w:t>
      </w:r>
      <w:r>
        <w:rPr>
          <w:lang w:val="en-US"/>
        </w:rPr>
        <w:t>’</w:t>
      </w:r>
      <w:r w:rsidR="00025B54">
        <w:rPr>
          <w:lang w:val="en-US"/>
        </w:rPr>
        <w:t xml:space="preserve"> </w:t>
      </w:r>
      <w:r>
        <w:rPr>
          <w:rStyle w:val="FootnoteReference"/>
          <w:lang w:val="en-US"/>
        </w:rPr>
        <w:footnoteReference w:id="89"/>
      </w:r>
    </w:p>
    <w:p w14:paraId="6BDE2EB4" w14:textId="5AB7CDC0" w:rsidR="0058761B" w:rsidRDefault="001B517A" w:rsidP="0058761B">
      <w:pPr>
        <w:jc w:val="right"/>
        <w:rPr>
          <w:rStyle w:val="Hyperlink"/>
          <w:szCs w:val="24"/>
        </w:rPr>
      </w:pPr>
      <w:hyperlink w:anchor="_Contents_1" w:history="1">
        <w:r w:rsidR="0058761B" w:rsidRPr="00711385">
          <w:rPr>
            <w:rStyle w:val="Hyperlink"/>
            <w:szCs w:val="24"/>
          </w:rPr>
          <w:t>Back to Contents</w:t>
        </w:r>
      </w:hyperlink>
    </w:p>
    <w:p w14:paraId="45B2AD32" w14:textId="0A22EDF0" w:rsidR="0058761B" w:rsidRDefault="0058761B" w:rsidP="0058761B">
      <w:pPr>
        <w:pStyle w:val="Heading3"/>
        <w:rPr>
          <w:lang w:val="en"/>
        </w:rPr>
      </w:pPr>
      <w:r>
        <w:rPr>
          <w:lang w:val="en"/>
        </w:rPr>
        <w:t xml:space="preserve">  </w:t>
      </w:r>
      <w:bookmarkStart w:id="73" w:name="_Toc25147741"/>
      <w:r w:rsidRPr="00A33D92">
        <w:rPr>
          <w:lang w:val="en"/>
        </w:rPr>
        <w:t>Child marriage</w:t>
      </w:r>
      <w:bookmarkEnd w:id="73"/>
    </w:p>
    <w:p w14:paraId="72AB301A" w14:textId="77777777" w:rsidR="0058761B" w:rsidRDefault="0058761B" w:rsidP="005B2506">
      <w:pPr>
        <w:pStyle w:val="ListParagraph"/>
        <w:rPr>
          <w:lang w:val="en"/>
        </w:rPr>
      </w:pPr>
      <w:r>
        <w:t xml:space="preserve">The USSD Country Report on Human Rights Practices for 2018 stated:       </w:t>
      </w:r>
      <w:proofErr w:type="gramStart"/>
      <w:r>
        <w:t xml:space="preserve">   ‘</w:t>
      </w:r>
      <w:proofErr w:type="gramEnd"/>
      <w:r w:rsidRPr="0025133E">
        <w:rPr>
          <w:lang w:val="en"/>
        </w:rPr>
        <w:t>The law sets the legal age of marriage for girls and boys at 18; however, authorities did not enforce this law uniformly, and rural families sometimes were unaware of this provision. The government strategy to address underage marriage focused on education and mediation rather than punishment of offenders</w:t>
      </w:r>
      <w:r>
        <w:rPr>
          <w:lang w:val="en"/>
        </w:rPr>
        <w:t xml:space="preserve">.’ </w:t>
      </w:r>
      <w:r>
        <w:rPr>
          <w:rStyle w:val="FootnoteReference"/>
          <w:lang w:val="en"/>
        </w:rPr>
        <w:footnoteReference w:id="90"/>
      </w:r>
      <w:r>
        <w:rPr>
          <w:lang w:val="en"/>
        </w:rPr>
        <w:t xml:space="preserve"> </w:t>
      </w:r>
    </w:p>
    <w:p w14:paraId="2C614697" w14:textId="5D5F9ECA" w:rsidR="0058761B" w:rsidRDefault="0058761B" w:rsidP="0058761B">
      <w:pPr>
        <w:pStyle w:val="ListParagraph"/>
      </w:pPr>
      <w:r>
        <w:t>The DFAT Ethiopia report on Ethiopia stated:</w:t>
      </w:r>
    </w:p>
    <w:p w14:paraId="2ADDCD1F" w14:textId="34728BD9" w:rsidR="0058761B" w:rsidRDefault="0058761B" w:rsidP="0058761B">
      <w:pPr>
        <w:pStyle w:val="ListParagraph"/>
        <w:numPr>
          <w:ilvl w:val="0"/>
          <w:numId w:val="0"/>
        </w:numPr>
        <w:ind w:left="851"/>
        <w:rPr>
          <w:lang w:val="en"/>
        </w:rPr>
      </w:pPr>
      <w:r>
        <w:t>‘</w:t>
      </w:r>
      <w:r w:rsidRPr="00015F1B">
        <w:rPr>
          <w:lang w:val="en"/>
        </w:rPr>
        <w:t>Early marriage and marriage by abduction are prevalent across Ethiopia, with girls sometimes married by the age of seven. The legal age for marriage is 18, but this law is inconsistently applied. The incidence of child marriage has reportedly declined in recent years, but remains highly prevalent</w:t>
      </w:r>
      <w:r w:rsidR="000D055E">
        <w:rPr>
          <w:lang w:val="en"/>
        </w:rPr>
        <w:t>…</w:t>
      </w:r>
      <w:r w:rsidRPr="00015F1B">
        <w:rPr>
          <w:lang w:val="en"/>
        </w:rPr>
        <w:t xml:space="preserve"> </w:t>
      </w:r>
    </w:p>
    <w:p w14:paraId="1A12F5EE" w14:textId="199AF1CC" w:rsidR="0058761B" w:rsidRDefault="0058761B" w:rsidP="0058761B">
      <w:pPr>
        <w:pStyle w:val="ListParagraph"/>
        <w:numPr>
          <w:ilvl w:val="0"/>
          <w:numId w:val="0"/>
        </w:numPr>
        <w:ind w:left="851"/>
        <w:rPr>
          <w:lang w:val="en"/>
        </w:rPr>
      </w:pPr>
      <w:r>
        <w:rPr>
          <w:lang w:val="en"/>
        </w:rPr>
        <w:t>‘</w:t>
      </w:r>
      <w:r w:rsidRPr="00015F1B">
        <w:rPr>
          <w:lang w:val="en"/>
        </w:rPr>
        <w:t>Girls generally leave school on marriage, so early marriage also affects female education outcomes. According to the 2011 Demographics and Health Survey by the Central Statistics Agency (the most recent reliable data available), the median age of first marriage for Ethiopian women is 16.5 years (below the minimum age of marriage under the law). In Amhara, the median age of first marriage for girls was 14.7 years. However, early marriage rates for younger cohorts in the survey were much lower than for older cohorts, suggesting significant progress in reducing early marriage rates in recent years.</w:t>
      </w:r>
      <w:r>
        <w:rPr>
          <w:lang w:val="en"/>
        </w:rPr>
        <w:t xml:space="preserve">’ </w:t>
      </w:r>
      <w:r>
        <w:rPr>
          <w:rStyle w:val="FootnoteReference"/>
          <w:lang w:val="en"/>
        </w:rPr>
        <w:footnoteReference w:id="91"/>
      </w:r>
    </w:p>
    <w:p w14:paraId="647172DE" w14:textId="77777777" w:rsidR="0058761B" w:rsidRDefault="001B517A" w:rsidP="0058761B">
      <w:pPr>
        <w:jc w:val="right"/>
        <w:rPr>
          <w:lang w:val="en"/>
        </w:rPr>
      </w:pPr>
      <w:hyperlink w:anchor="_Contents_1" w:history="1">
        <w:r w:rsidR="0058761B" w:rsidRPr="00711385">
          <w:rPr>
            <w:rStyle w:val="Hyperlink"/>
            <w:szCs w:val="24"/>
          </w:rPr>
          <w:t>Back to Contents</w:t>
        </w:r>
      </w:hyperlink>
    </w:p>
    <w:p w14:paraId="6F508C75" w14:textId="059815BA" w:rsidR="0058761B" w:rsidRDefault="0058761B" w:rsidP="0058761B">
      <w:pPr>
        <w:pStyle w:val="Heading3"/>
        <w:rPr>
          <w:lang w:val="en"/>
        </w:rPr>
      </w:pPr>
      <w:r>
        <w:rPr>
          <w:lang w:val="en"/>
        </w:rPr>
        <w:t xml:space="preserve">  </w:t>
      </w:r>
      <w:bookmarkStart w:id="74" w:name="_Toc25147742"/>
      <w:r>
        <w:rPr>
          <w:lang w:val="en"/>
        </w:rPr>
        <w:t xml:space="preserve">Female genital mutilation (FGM) </w:t>
      </w:r>
      <w:r w:rsidR="006A1473">
        <w:rPr>
          <w:lang w:val="en"/>
        </w:rPr>
        <w:t>-</w:t>
      </w:r>
      <w:r>
        <w:rPr>
          <w:lang w:val="en"/>
        </w:rPr>
        <w:t xml:space="preserve"> the law</w:t>
      </w:r>
      <w:bookmarkEnd w:id="74"/>
    </w:p>
    <w:p w14:paraId="00294E3B" w14:textId="2E3FFD45" w:rsidR="0058761B" w:rsidRDefault="0058761B" w:rsidP="0058761B">
      <w:pPr>
        <w:pStyle w:val="ListParagraph"/>
      </w:pPr>
      <w:r>
        <w:t xml:space="preserve">The 28 Too Many </w:t>
      </w:r>
      <w:proofErr w:type="gramStart"/>
      <w:r>
        <w:t>report</w:t>
      </w:r>
      <w:proofErr w:type="gramEnd"/>
      <w:r>
        <w:t xml:space="preserve"> of July 2018, Ethiopia: The law and FGM, stated:</w:t>
      </w:r>
    </w:p>
    <w:p w14:paraId="4BAAEC4C" w14:textId="77777777" w:rsidR="0058761B" w:rsidRDefault="0058761B" w:rsidP="0058761B">
      <w:pPr>
        <w:ind w:left="851"/>
      </w:pPr>
      <w:r>
        <w:t xml:space="preserve">‘The main law governing FGM in Ethiopia is Proclamation No. 414/2004, also known as The Criminal Code of the Federal Democratic Republic of Ethiopia 2004 (the Criminal </w:t>
      </w:r>
      <w:proofErr w:type="gramStart"/>
      <w:r>
        <w:t>Code )</w:t>
      </w:r>
      <w:proofErr w:type="gramEnd"/>
      <w:r>
        <w:t xml:space="preserve">. This is a federal act that makes it a criminal offence to perform or procure FGM in Ethiopia.   </w:t>
      </w:r>
    </w:p>
    <w:p w14:paraId="773808A8" w14:textId="77777777" w:rsidR="0058761B" w:rsidRDefault="0058761B" w:rsidP="0058761B">
      <w:pPr>
        <w:ind w:left="851"/>
      </w:pPr>
      <w:r>
        <w:t xml:space="preserve">‘In addition, as well as being a criminal offence, performing any action that causes bodily harm is a civil offence under the Ethiopian Civil Code (1960). </w:t>
      </w:r>
    </w:p>
    <w:p w14:paraId="3BB11695" w14:textId="77777777" w:rsidR="0058761B" w:rsidRDefault="0058761B" w:rsidP="0058761B">
      <w:pPr>
        <w:ind w:left="851"/>
      </w:pPr>
      <w:r>
        <w:t xml:space="preserve">‘What </w:t>
      </w:r>
      <w:proofErr w:type="gramStart"/>
      <w:r>
        <w:t>The</w:t>
      </w:r>
      <w:proofErr w:type="gramEnd"/>
      <w:r>
        <w:t xml:space="preserve"> Law Covers </w:t>
      </w:r>
    </w:p>
    <w:p w14:paraId="13BC2E38" w14:textId="77777777" w:rsidR="0058761B" w:rsidRDefault="0058761B" w:rsidP="0058761B">
      <w:pPr>
        <w:ind w:left="851"/>
      </w:pPr>
      <w:r>
        <w:t xml:space="preserve">‘Articles 561–570 of Chapter III of the Criminal Code deal with ‘Crimes Committed Against Life, Person and Health through Harmful Traditional Practices’. They criminalise the performance and procurement of FGM in Ethiopia, but do not provide a clear definition of the practice.   </w:t>
      </w:r>
    </w:p>
    <w:p w14:paraId="3545D6E3" w14:textId="77777777" w:rsidR="0058761B" w:rsidRDefault="0058761B" w:rsidP="0058761B">
      <w:pPr>
        <w:ind w:left="851"/>
      </w:pPr>
      <w:r>
        <w:lastRenderedPageBreak/>
        <w:t>‘Specifically, the Criminal Code sets out the following offences:</w:t>
      </w:r>
    </w:p>
    <w:p w14:paraId="53519350" w14:textId="213E06BB" w:rsidR="0058761B" w:rsidRDefault="0058761B" w:rsidP="00A76984">
      <w:pPr>
        <w:pStyle w:val="ListParagraph"/>
        <w:numPr>
          <w:ilvl w:val="0"/>
          <w:numId w:val="8"/>
        </w:numPr>
      </w:pPr>
      <w:r>
        <w:t xml:space="preserve">Articles 561 and 562 refer to endangering life or causing bodily injury or mental impairment of a pregnant woman or new-born child as a result of the application of harmful traditional practices known by the medical profession to be harmful. </w:t>
      </w:r>
    </w:p>
    <w:p w14:paraId="7B8D3D86" w14:textId="6316D1F6" w:rsidR="0058761B" w:rsidRDefault="0058761B" w:rsidP="00A76984">
      <w:pPr>
        <w:pStyle w:val="ListParagraph"/>
        <w:numPr>
          <w:ilvl w:val="0"/>
          <w:numId w:val="8"/>
        </w:numPr>
      </w:pPr>
      <w:r>
        <w:t xml:space="preserve">Articles 565 and 566 respectively set out punishments for the performance of FGM on ‘a woman of any age’ and infibulation of ‘the genitalia of a woman’. </w:t>
      </w:r>
    </w:p>
    <w:p w14:paraId="747E393C" w14:textId="62D9101B" w:rsidR="0058761B" w:rsidRDefault="0058761B" w:rsidP="00A76984">
      <w:pPr>
        <w:pStyle w:val="ListParagraph"/>
        <w:numPr>
          <w:ilvl w:val="0"/>
          <w:numId w:val="8"/>
        </w:numPr>
      </w:pPr>
      <w:r>
        <w:t>Article 568 states that the transmission of communicable disease through harmful traditional practices is subject to penalties.</w:t>
      </w:r>
    </w:p>
    <w:p w14:paraId="2966A0DE" w14:textId="4A871FFB" w:rsidR="0058761B" w:rsidRDefault="0058761B" w:rsidP="00A76984">
      <w:pPr>
        <w:pStyle w:val="ListParagraph"/>
        <w:numPr>
          <w:ilvl w:val="0"/>
          <w:numId w:val="8"/>
        </w:numPr>
      </w:pPr>
      <w:r>
        <w:t xml:space="preserve">Articles 569 and 570 cover the procurement of, and aiding and abetting, FGM by making it a criminal offence for ‘a parent or any other person’ to commission the practice or encourage someone to disregard the legislation prohibiting harmful traditional practices. They also criminalise organising or taking part in any movement that promotes FGM. </w:t>
      </w:r>
    </w:p>
    <w:p w14:paraId="6136380B" w14:textId="46028362" w:rsidR="0058761B" w:rsidRDefault="0058761B" w:rsidP="0058761B">
      <w:pPr>
        <w:ind w:left="851"/>
      </w:pPr>
      <w:r>
        <w:t>‘The Criminal Code does not specifically criminalise the failure to report FGM, whether it is planned or has taken place. However, more generally, Article 443 sets out the punishments for failing to report certain crimes</w:t>
      </w:r>
      <w:r w:rsidR="00823713">
        <w:t xml:space="preserve">…  </w:t>
      </w:r>
      <w:r>
        <w:t xml:space="preserve">The Criminal Code also fails to protect uncut women (and their families) from verbal abuse or exclusion from society, which is included in the laws of some other countries in East Africa (such as Kenya and Uganda).  </w:t>
      </w:r>
    </w:p>
    <w:p w14:paraId="7810DE33" w14:textId="77777777" w:rsidR="0058761B" w:rsidRDefault="0058761B" w:rsidP="0058761B">
      <w:pPr>
        <w:ind w:left="851"/>
      </w:pPr>
      <w:r>
        <w:t xml:space="preserve">‘Regarding the liability of traditional practitioners, Article 2067(1) of the Civil Code may be applied to FGM performed on women and girls. It states the principle, ‘A person shall be liable where by his act he inflicts bodily harm on another’. As such, under Ethiopian law, victims of FGM could bring about actions that seek compensation from practitioners.’ </w:t>
      </w:r>
      <w:r>
        <w:rPr>
          <w:rStyle w:val="FootnoteReference"/>
        </w:rPr>
        <w:footnoteReference w:id="92"/>
      </w:r>
    </w:p>
    <w:p w14:paraId="3A29536C" w14:textId="34EAE925" w:rsidR="0058761B" w:rsidRDefault="0058761B" w:rsidP="0058761B">
      <w:pPr>
        <w:pStyle w:val="ListParagraph"/>
      </w:pPr>
      <w:r>
        <w:t xml:space="preserve">The 28 Too Many </w:t>
      </w:r>
      <w:proofErr w:type="gramStart"/>
      <w:r>
        <w:t>report</w:t>
      </w:r>
      <w:proofErr w:type="gramEnd"/>
      <w:r>
        <w:t>, Ethiopia: The law and FGM, also stated:</w:t>
      </w:r>
    </w:p>
    <w:p w14:paraId="5E722AAD" w14:textId="77777777" w:rsidR="0058761B" w:rsidRDefault="0058761B" w:rsidP="0058761B">
      <w:pPr>
        <w:ind w:left="851"/>
      </w:pPr>
      <w:r>
        <w:t xml:space="preserve">‘The Criminal Code establishes the following penalties for its violation:  </w:t>
      </w:r>
    </w:p>
    <w:p w14:paraId="5CDC23E2" w14:textId="4422642B" w:rsidR="0058761B" w:rsidRDefault="0058761B" w:rsidP="00A76984">
      <w:pPr>
        <w:pStyle w:val="ListParagraph"/>
        <w:numPr>
          <w:ilvl w:val="0"/>
          <w:numId w:val="8"/>
        </w:numPr>
      </w:pPr>
      <w:r>
        <w:t xml:space="preserve"> Article 565: Performing FGM on a woman of any age is punishable by imprisonment (where performance of this sentence can be suspended by the courts) for not less than three months or a fine of not less than 500 Birr (US$188).</w:t>
      </w:r>
    </w:p>
    <w:p w14:paraId="04598AAB" w14:textId="5B6D4299" w:rsidR="0058761B" w:rsidRDefault="0058761B" w:rsidP="00A76984">
      <w:pPr>
        <w:pStyle w:val="ListParagraph"/>
        <w:numPr>
          <w:ilvl w:val="0"/>
          <w:numId w:val="8"/>
        </w:numPr>
      </w:pPr>
      <w:r>
        <w:t xml:space="preserve">Article 566(1): Infibulating the genitalia of a woman carries a punishment of imprisonment (which cannot be suspended) for a period of three to five years. </w:t>
      </w:r>
    </w:p>
    <w:p w14:paraId="7A29755E" w14:textId="6F2262BA" w:rsidR="0058761B" w:rsidRDefault="0058761B" w:rsidP="00A76984">
      <w:pPr>
        <w:pStyle w:val="ListParagraph"/>
        <w:numPr>
          <w:ilvl w:val="0"/>
          <w:numId w:val="8"/>
        </w:numPr>
      </w:pPr>
      <w:r>
        <w:t xml:space="preserve">Article 566(2): Where FGM results in injury to body or health, the punishment is imprisonment (which cannot be suspended) for a period of five to ten years. </w:t>
      </w:r>
    </w:p>
    <w:p w14:paraId="2388A0A5" w14:textId="1A71D114" w:rsidR="0058761B" w:rsidRDefault="0058761B" w:rsidP="00A76984">
      <w:pPr>
        <w:pStyle w:val="ListParagraph"/>
        <w:numPr>
          <w:ilvl w:val="0"/>
          <w:numId w:val="8"/>
        </w:numPr>
      </w:pPr>
      <w:r>
        <w:t>Article 569: A parent or any other person who participates in the commission of FGM is punishable by imprisonment (which can be suspended) for a period not exceeding three months or a fine not exceeding 500 Birr (US$18).</w:t>
      </w:r>
    </w:p>
    <w:p w14:paraId="4B879968" w14:textId="464D3A78" w:rsidR="0058761B" w:rsidRDefault="0058761B" w:rsidP="00A76984">
      <w:pPr>
        <w:pStyle w:val="ListParagraph"/>
        <w:numPr>
          <w:ilvl w:val="0"/>
          <w:numId w:val="8"/>
        </w:numPr>
      </w:pPr>
      <w:r>
        <w:lastRenderedPageBreak/>
        <w:t xml:space="preserve">Article 570: Encouraging another to disregard the law prohibiting FGM or organising or taking part in any movement that promotes FGM is punishable by imprisonment (which can be suspended) for a period of not less than three months or a fine of not less than 500 Birr (US$ 18), or both.’ </w:t>
      </w:r>
      <w:r>
        <w:rPr>
          <w:rStyle w:val="FootnoteReference"/>
        </w:rPr>
        <w:footnoteReference w:id="93"/>
      </w:r>
    </w:p>
    <w:p w14:paraId="033AF2FD" w14:textId="32EC864C" w:rsidR="005F6739" w:rsidRDefault="001B517A" w:rsidP="005F6739">
      <w:pPr>
        <w:ind w:left="851"/>
        <w:jc w:val="right"/>
        <w:rPr>
          <w:rStyle w:val="Hyperlink"/>
          <w:szCs w:val="24"/>
        </w:rPr>
      </w:pPr>
      <w:hyperlink w:anchor="_Contents_1" w:history="1">
        <w:r w:rsidR="005F6739" w:rsidRPr="005F6739">
          <w:rPr>
            <w:rStyle w:val="Hyperlink"/>
            <w:szCs w:val="24"/>
          </w:rPr>
          <w:t>Back to Contents</w:t>
        </w:r>
      </w:hyperlink>
    </w:p>
    <w:p w14:paraId="0813A853" w14:textId="13038CFE" w:rsidR="00D215E0" w:rsidRDefault="00FC56E1" w:rsidP="00D215E0">
      <w:pPr>
        <w:pStyle w:val="Heading3"/>
        <w:rPr>
          <w:lang w:val="en"/>
        </w:rPr>
      </w:pPr>
      <w:r>
        <w:rPr>
          <w:lang w:val="en"/>
        </w:rPr>
        <w:t xml:space="preserve"> </w:t>
      </w:r>
      <w:r w:rsidR="00D215E0">
        <w:rPr>
          <w:lang w:val="en"/>
        </w:rPr>
        <w:t xml:space="preserve"> </w:t>
      </w:r>
      <w:bookmarkStart w:id="75" w:name="_Toc25147743"/>
      <w:r w:rsidR="00D215E0" w:rsidRPr="00D215E0">
        <w:rPr>
          <w:lang w:val="en"/>
        </w:rPr>
        <w:t xml:space="preserve">Female genital mutilation (FGM) </w:t>
      </w:r>
      <w:r w:rsidR="006A1473">
        <w:rPr>
          <w:lang w:val="en"/>
        </w:rPr>
        <w:t>-</w:t>
      </w:r>
      <w:r w:rsidR="00D215E0" w:rsidRPr="00D215E0">
        <w:rPr>
          <w:lang w:val="en"/>
        </w:rPr>
        <w:t xml:space="preserve"> </w:t>
      </w:r>
      <w:r w:rsidR="00D215E0">
        <w:rPr>
          <w:lang w:val="en"/>
        </w:rPr>
        <w:t xml:space="preserve">enforcement of </w:t>
      </w:r>
      <w:r w:rsidR="00D215E0" w:rsidRPr="00D215E0">
        <w:rPr>
          <w:lang w:val="en"/>
        </w:rPr>
        <w:t>the law</w:t>
      </w:r>
      <w:bookmarkEnd w:id="75"/>
    </w:p>
    <w:p w14:paraId="2A767C27" w14:textId="77777777" w:rsidR="00116372" w:rsidRDefault="00116372" w:rsidP="00116372">
      <w:pPr>
        <w:pStyle w:val="ListParagraph"/>
      </w:pPr>
      <w:r>
        <w:t>The Australian DFAT report on Ethiopia stated:</w:t>
      </w:r>
    </w:p>
    <w:p w14:paraId="1E85BE03" w14:textId="77777777" w:rsidR="00116372" w:rsidRDefault="00116372" w:rsidP="00116372">
      <w:pPr>
        <w:ind w:left="851"/>
      </w:pPr>
      <w:r>
        <w:t xml:space="preserve">‘FGM is illegal under the criminal code, and is punishable by up to ten years’ imprisonment, but these laws are rarely enforced. DFAT is not aware of any criminal charges laid for practising FGM, and the practice remains highly prevalent. Rather than taking a law and order approach to the problem, the government is reportedly attempting to change cultural and societal attitudes to FGM by working with communities, including schools and religious institutions.’ </w:t>
      </w:r>
      <w:r>
        <w:rPr>
          <w:rStyle w:val="FootnoteReference"/>
        </w:rPr>
        <w:footnoteReference w:id="94"/>
      </w:r>
    </w:p>
    <w:p w14:paraId="2C14FEDA" w14:textId="23F2C90E" w:rsidR="0058761B" w:rsidRDefault="00BE593E" w:rsidP="006F42CA">
      <w:pPr>
        <w:pStyle w:val="ListParagraph"/>
      </w:pPr>
      <w:r>
        <w:t>T</w:t>
      </w:r>
      <w:r w:rsidR="0058761B">
        <w:t xml:space="preserve">he 28 Too Many </w:t>
      </w:r>
      <w:proofErr w:type="gramStart"/>
      <w:r w:rsidR="0058761B">
        <w:t>report</w:t>
      </w:r>
      <w:proofErr w:type="gramEnd"/>
      <w:r w:rsidR="0058761B">
        <w:t>, Ethiopia: The law and FGM, further stated:</w:t>
      </w:r>
    </w:p>
    <w:p w14:paraId="3C81C364" w14:textId="43F658D2" w:rsidR="0058761B" w:rsidRDefault="006F42CA" w:rsidP="006F42CA">
      <w:pPr>
        <w:ind w:left="851" w:hanging="142"/>
      </w:pPr>
      <w:r>
        <w:t xml:space="preserve">  </w:t>
      </w:r>
      <w:r w:rsidR="0058761B">
        <w:t xml:space="preserve">‘There have been intermittent reports regarding law enforcement and FGM in Ethiopia over recent years, but detailed information on cases is not widely available. In 2012, for instance, a cutter and the parents of six girls were arrested and charged. The cutter received a six-month sentence and the parents were fined 500 Birr (equivalent to US$27 at the time). Isolated cases were also reported in 2011 and 2010. </w:t>
      </w:r>
    </w:p>
    <w:p w14:paraId="5931B722" w14:textId="742C0716" w:rsidR="0058761B" w:rsidRDefault="0058761B" w:rsidP="006F42CA">
      <w:pPr>
        <w:pStyle w:val="ListParagraph"/>
        <w:numPr>
          <w:ilvl w:val="0"/>
          <w:numId w:val="0"/>
        </w:numPr>
        <w:ind w:left="851"/>
      </w:pPr>
      <w:r>
        <w:t xml:space="preserve">‘It appears that, although the number of arrests may have increased, law enforcement is weak and very few cases proceed to court in Ethiopia. The UNFPA-UNICEF Joint Programme to Eliminate Female Genital Mutilation (UNJP) report for 2015 noted that, although 279 arrests had been recorded in Ethiopia that year, there was only one conviction. In 2016, again, only one conviction was recorded.’ </w:t>
      </w:r>
      <w:r>
        <w:rPr>
          <w:rStyle w:val="FootnoteReference"/>
        </w:rPr>
        <w:footnoteReference w:id="95"/>
      </w:r>
    </w:p>
    <w:p w14:paraId="49417349" w14:textId="77777777" w:rsidR="00116372" w:rsidRDefault="00116372" w:rsidP="00116372">
      <w:pPr>
        <w:pStyle w:val="ListParagraph"/>
      </w:pPr>
      <w:r>
        <w:t xml:space="preserve">The 28 Too Many </w:t>
      </w:r>
      <w:proofErr w:type="gramStart"/>
      <w:r>
        <w:t>report</w:t>
      </w:r>
      <w:proofErr w:type="gramEnd"/>
      <w:r>
        <w:t>, Ethiopia: The law and FGM, also stated:</w:t>
      </w:r>
    </w:p>
    <w:p w14:paraId="6EF08A9D" w14:textId="77777777" w:rsidR="00116372" w:rsidRDefault="00116372" w:rsidP="00116372">
      <w:pPr>
        <w:ind w:left="851"/>
      </w:pPr>
      <w:r>
        <w:t>‘</w:t>
      </w:r>
      <w:r w:rsidRPr="00456448">
        <w:t>Despite national legislation being in place, those working in communities to end FGM report</w:t>
      </w:r>
      <w:r>
        <w:t xml:space="preserve"> </w:t>
      </w:r>
      <w:r w:rsidRPr="00456448">
        <w:t>continuing challenges around knowledge and enforcement of the law. Awareness of the law and its</w:t>
      </w:r>
      <w:r>
        <w:t xml:space="preserve"> </w:t>
      </w:r>
      <w:r w:rsidRPr="00456448">
        <w:t>content is very poor, even among those in law-enforcement agencies, and there is a reluctance by</w:t>
      </w:r>
      <w:r>
        <w:t xml:space="preserve"> </w:t>
      </w:r>
      <w:r w:rsidRPr="00456448">
        <w:t>local officials to fully enforce the law. Some local community leaders still support traditional</w:t>
      </w:r>
      <w:r>
        <w:t xml:space="preserve"> </w:t>
      </w:r>
      <w:r w:rsidRPr="00456448">
        <w:t>practitioners who cut girls, even though FGM is illegal. It is also reported that in many rural</w:t>
      </w:r>
      <w:r>
        <w:t xml:space="preserve"> </w:t>
      </w:r>
      <w:r w:rsidRPr="00456448">
        <w:t>communities, it is not the police or courts that people naturally turn to: disputes are more likely to</w:t>
      </w:r>
      <w:r>
        <w:t xml:space="preserve"> </w:t>
      </w:r>
      <w:r w:rsidRPr="00456448">
        <w:t>be settled through traditional or informal justice systems such as those run by elders.</w:t>
      </w:r>
      <w:r>
        <w:t xml:space="preserve"> </w:t>
      </w:r>
    </w:p>
    <w:p w14:paraId="1D0293BC" w14:textId="1E24191B" w:rsidR="00116372" w:rsidRPr="00456448" w:rsidRDefault="00116372" w:rsidP="00116372">
      <w:pPr>
        <w:ind w:left="851"/>
      </w:pPr>
      <w:r>
        <w:t>‘</w:t>
      </w:r>
      <w:r w:rsidRPr="00456448">
        <w:t>Reports suggest, too, that rural families have increasingly carried out FGM in secret to avoid the law</w:t>
      </w:r>
      <w:r>
        <w:t xml:space="preserve"> </w:t>
      </w:r>
      <w:r w:rsidRPr="00456448">
        <w:t>and that this can put girls at even greater risk (for example, because the practice often takes place</w:t>
      </w:r>
      <w:r>
        <w:t xml:space="preserve"> </w:t>
      </w:r>
      <w:r w:rsidRPr="00456448">
        <w:t>at night with poor lighting and using le</w:t>
      </w:r>
      <w:r>
        <w:t>ss-experienced practitioners).</w:t>
      </w:r>
      <w:r w:rsidRPr="00456448">
        <w:t xml:space="preserve"> Women and girls are further</w:t>
      </w:r>
      <w:r>
        <w:t xml:space="preserve"> </w:t>
      </w:r>
      <w:r w:rsidRPr="00456448">
        <w:lastRenderedPageBreak/>
        <w:t>disadvantaged in respect of awareness of the law and their rights by the low level of literacy in</w:t>
      </w:r>
      <w:r>
        <w:t xml:space="preserve"> </w:t>
      </w:r>
      <w:r w:rsidRPr="00456448">
        <w:t>Ethiopia (estimated to be 41.1% for women in 2015).</w:t>
      </w:r>
    </w:p>
    <w:p w14:paraId="06EA5FF4" w14:textId="533DBF75" w:rsidR="00116372" w:rsidRPr="00456448" w:rsidRDefault="00116372" w:rsidP="00116372">
      <w:pPr>
        <w:ind w:left="851"/>
      </w:pPr>
      <w:r>
        <w:t>‘</w:t>
      </w:r>
      <w:r w:rsidRPr="00456448">
        <w:t>The media continues to report limited application of the law in Et</w:t>
      </w:r>
      <w:r>
        <w:t xml:space="preserve">hiopia; however, regulations on </w:t>
      </w:r>
      <w:r w:rsidRPr="00456448">
        <w:t>press freedom and civil-society activity around human rights, including work to promote gender</w:t>
      </w:r>
      <w:r>
        <w:t xml:space="preserve"> </w:t>
      </w:r>
      <w:r w:rsidRPr="00456448">
        <w:t>equality, remain in place. These restrict access to and exchanges of information, which in turn</w:t>
      </w:r>
      <w:r>
        <w:t xml:space="preserve"> </w:t>
      </w:r>
      <w:r w:rsidRPr="00456448">
        <w:t>reduce the ability to gather data and share knowledge in the work to end FGM.</w:t>
      </w:r>
    </w:p>
    <w:p w14:paraId="6CF334E7" w14:textId="62F7632F" w:rsidR="00116372" w:rsidRDefault="00116372" w:rsidP="0058761B">
      <w:pPr>
        <w:ind w:left="851"/>
      </w:pPr>
      <w:r>
        <w:t>‘</w:t>
      </w:r>
      <w:r w:rsidRPr="00456448">
        <w:t>As well as low awareness of the law in remote rural communities, f</w:t>
      </w:r>
      <w:r>
        <w:t xml:space="preserve">urther concerns raised by civil </w:t>
      </w:r>
      <w:r w:rsidRPr="00456448">
        <w:t xml:space="preserve">society </w:t>
      </w:r>
      <w:proofErr w:type="gramStart"/>
      <w:r w:rsidRPr="00456448">
        <w:t>during the course of</w:t>
      </w:r>
      <w:proofErr w:type="gramEnd"/>
      <w:r w:rsidRPr="00456448">
        <w:t xml:space="preserve"> this research include the fear women and girls have of reporting FGM</w:t>
      </w:r>
      <w:r>
        <w:t xml:space="preserve"> </w:t>
      </w:r>
      <w:r w:rsidRPr="00456448">
        <w:t>and that the whole mechanism and structure around the law makes it inaccessible. It is not felt</w:t>
      </w:r>
      <w:r>
        <w:t xml:space="preserve"> </w:t>
      </w:r>
      <w:r w:rsidRPr="00456448">
        <w:t>that education around the law has yet had a lasting impact on behaviour, and the challenges of</w:t>
      </w:r>
      <w:r>
        <w:t xml:space="preserve"> </w:t>
      </w:r>
      <w:r w:rsidRPr="00456448">
        <w:t xml:space="preserve">adherence to Sharia law and the practice of </w:t>
      </w:r>
      <w:proofErr w:type="spellStart"/>
      <w:r w:rsidRPr="00456448">
        <w:t>sunna</w:t>
      </w:r>
      <w:proofErr w:type="spellEnd"/>
      <w:r>
        <w:t xml:space="preserve"> </w:t>
      </w:r>
      <w:r w:rsidRPr="00456448">
        <w:t>19 as a form of FGM remain a barrier to law</w:t>
      </w:r>
      <w:r>
        <w:t xml:space="preserve"> enforcement.’ </w:t>
      </w:r>
      <w:r>
        <w:rPr>
          <w:rStyle w:val="FootnoteReference"/>
        </w:rPr>
        <w:footnoteReference w:id="96"/>
      </w:r>
    </w:p>
    <w:p w14:paraId="5885E068" w14:textId="77777777" w:rsidR="0058761B" w:rsidRDefault="001B517A" w:rsidP="0058761B">
      <w:pPr>
        <w:jc w:val="right"/>
        <w:rPr>
          <w:lang w:val="en"/>
        </w:rPr>
      </w:pPr>
      <w:hyperlink w:anchor="_Contents_1" w:history="1">
        <w:r w:rsidR="0058761B" w:rsidRPr="00711385">
          <w:rPr>
            <w:rStyle w:val="Hyperlink"/>
            <w:szCs w:val="24"/>
          </w:rPr>
          <w:t>Back to Contents</w:t>
        </w:r>
      </w:hyperlink>
    </w:p>
    <w:p w14:paraId="22FEDFE2" w14:textId="07E66528" w:rsidR="0058761B" w:rsidRPr="00B978F2" w:rsidRDefault="0058761B" w:rsidP="0058761B">
      <w:pPr>
        <w:pStyle w:val="Heading3"/>
        <w:rPr>
          <w:lang w:val="en"/>
        </w:rPr>
      </w:pPr>
      <w:r>
        <w:rPr>
          <w:lang w:val="en"/>
        </w:rPr>
        <w:t xml:space="preserve">  </w:t>
      </w:r>
      <w:bookmarkStart w:id="76" w:name="_Toc25147744"/>
      <w:r>
        <w:rPr>
          <w:lang w:val="en"/>
        </w:rPr>
        <w:t>Female genital mutilation (FGM) – prevalence and practice</w:t>
      </w:r>
      <w:bookmarkEnd w:id="76"/>
    </w:p>
    <w:p w14:paraId="26DF9C5F" w14:textId="077EC0FC" w:rsidR="0058761B" w:rsidRDefault="0058761B" w:rsidP="0058761B">
      <w:pPr>
        <w:pStyle w:val="ListParagraph"/>
      </w:pPr>
      <w:r>
        <w:t xml:space="preserve">The 28 Too Many </w:t>
      </w:r>
      <w:proofErr w:type="gramStart"/>
      <w:r>
        <w:t>website</w:t>
      </w:r>
      <w:proofErr w:type="gramEnd"/>
      <w:r>
        <w:t xml:space="preserve"> stated:</w:t>
      </w:r>
    </w:p>
    <w:p w14:paraId="6B7EB5FC" w14:textId="77777777" w:rsidR="0058761B" w:rsidRPr="00434776" w:rsidRDefault="0058761B" w:rsidP="0058761B">
      <w:pPr>
        <w:ind w:left="851"/>
        <w:rPr>
          <w:lang w:val="en"/>
        </w:rPr>
      </w:pPr>
      <w:r>
        <w:rPr>
          <w:lang w:val="en"/>
        </w:rPr>
        <w:t>‘</w:t>
      </w:r>
      <w:r w:rsidRPr="00434776">
        <w:rPr>
          <w:lang w:val="en"/>
        </w:rPr>
        <w:t xml:space="preserve">FGM is </w:t>
      </w:r>
      <w:proofErr w:type="spellStart"/>
      <w:r w:rsidRPr="00434776">
        <w:rPr>
          <w:lang w:val="en"/>
        </w:rPr>
        <w:t>practised</w:t>
      </w:r>
      <w:proofErr w:type="spellEnd"/>
      <w:r w:rsidRPr="00434776">
        <w:rPr>
          <w:lang w:val="en"/>
        </w:rPr>
        <w:t xml:space="preserve"> across all regions, religions and ethnic groups in Ethiopia. FGM among women aged 15-49 is more prevalent in the east of the country, and the region with the highest prevalence is Somali, at 98.5%. The lowest prevalence is in Tigray, at 24.2%. It should be noted that small sample sizes were used in many of the regions and figures therefore may not be accurate. Women who live in rural areas are more likely to be cut (68.4% of women aged 15-49) than women who live in urban areas (53.9%).  </w:t>
      </w:r>
    </w:p>
    <w:p w14:paraId="77187DB4" w14:textId="77777777" w:rsidR="0058761B" w:rsidRPr="00434776" w:rsidRDefault="0058761B" w:rsidP="0058761B">
      <w:pPr>
        <w:ind w:left="851"/>
        <w:rPr>
          <w:lang w:val="en"/>
        </w:rPr>
      </w:pPr>
      <w:r>
        <w:rPr>
          <w:lang w:val="en"/>
        </w:rPr>
        <w:t>‘</w:t>
      </w:r>
      <w:r w:rsidRPr="00434776">
        <w:rPr>
          <w:lang w:val="en"/>
        </w:rPr>
        <w:t>The Somali are the ethnic group with the highest prevalence of FGM among women aged 15-49, at 98.5%, followed by the Afar, at 98.4% (however, once again, the small sample size makes this figure potentially unreliable). The ethnic group with the lowest prevalence is the Tigray, at 23%.</w:t>
      </w:r>
    </w:p>
    <w:p w14:paraId="019B57A8" w14:textId="77777777" w:rsidR="0058761B" w:rsidRDefault="0058761B" w:rsidP="0058761B">
      <w:pPr>
        <w:ind w:left="851"/>
        <w:rPr>
          <w:lang w:val="en"/>
        </w:rPr>
      </w:pPr>
      <w:r>
        <w:rPr>
          <w:lang w:val="en"/>
        </w:rPr>
        <w:t>‘</w:t>
      </w:r>
      <w:r w:rsidRPr="00434776">
        <w:rPr>
          <w:lang w:val="en"/>
        </w:rPr>
        <w:t>82.2% of Muslim women aged 15-49 have undergone FGM, compared to 54.2% of Orthodox women and 65.8% of Protestant women.</w:t>
      </w:r>
    </w:p>
    <w:p w14:paraId="3F7E85D9" w14:textId="1D88BD3A" w:rsidR="0058761B" w:rsidRDefault="0058761B" w:rsidP="0058761B">
      <w:pPr>
        <w:ind w:left="851"/>
        <w:rPr>
          <w:lang w:val="en"/>
        </w:rPr>
      </w:pPr>
      <w:r>
        <w:rPr>
          <w:lang w:val="en"/>
        </w:rPr>
        <w:t>‘</w:t>
      </w:r>
      <w:r w:rsidRPr="00434776">
        <w:rPr>
          <w:lang w:val="en"/>
        </w:rPr>
        <w:t xml:space="preserve">Between 2005 and 2016, the overall prevalence for women aged 15-49 fell from 74.3% to 65.2%. Due to the large age-range of women included, however, the overall prevalence alone may not fully reflect the progress that has been made in recent years. Breaking down the most recent data by age group shows that the prevalence for women aged 45-49 is 75.3%, while for the youngest age group this has fallen to 47.1%. </w:t>
      </w:r>
      <w:proofErr w:type="gramStart"/>
      <w:r w:rsidRPr="00434776">
        <w:rPr>
          <w:lang w:val="en"/>
        </w:rPr>
        <w:t>Despite the fact that</w:t>
      </w:r>
      <w:proofErr w:type="gramEnd"/>
      <w:r w:rsidRPr="00434776">
        <w:rPr>
          <w:lang w:val="en"/>
        </w:rPr>
        <w:t xml:space="preserve"> a small proportion of women may be cut after the age of 15, the lower </w:t>
      </w:r>
      <w:proofErr w:type="spellStart"/>
      <w:r w:rsidRPr="00434776">
        <w:rPr>
          <w:lang w:val="en"/>
        </w:rPr>
        <w:t>prevalences</w:t>
      </w:r>
      <w:proofErr w:type="spellEnd"/>
      <w:r w:rsidRPr="00434776">
        <w:rPr>
          <w:lang w:val="en"/>
        </w:rPr>
        <w:t xml:space="preserve"> among younger women suggest that the practice is declining.</w:t>
      </w:r>
      <w:r>
        <w:rPr>
          <w:lang w:val="en"/>
        </w:rPr>
        <w:t xml:space="preserve">’ </w:t>
      </w:r>
      <w:r>
        <w:rPr>
          <w:rStyle w:val="FootnoteReference"/>
          <w:lang w:val="en"/>
        </w:rPr>
        <w:footnoteReference w:id="97"/>
      </w:r>
    </w:p>
    <w:p w14:paraId="11243D56" w14:textId="41B7328A" w:rsidR="0058761B" w:rsidRDefault="001B517A" w:rsidP="0058761B">
      <w:pPr>
        <w:jc w:val="right"/>
        <w:rPr>
          <w:rStyle w:val="Hyperlink"/>
          <w:szCs w:val="24"/>
        </w:rPr>
      </w:pPr>
      <w:hyperlink w:anchor="_Contents_1" w:history="1">
        <w:r w:rsidR="0058761B" w:rsidRPr="00711385">
          <w:rPr>
            <w:rStyle w:val="Hyperlink"/>
            <w:szCs w:val="24"/>
          </w:rPr>
          <w:t>Back to Contents</w:t>
        </w:r>
      </w:hyperlink>
    </w:p>
    <w:p w14:paraId="3651D406" w14:textId="1EBF54C8" w:rsidR="0058761B" w:rsidRDefault="0058761B" w:rsidP="0058761B">
      <w:pPr>
        <w:pStyle w:val="Heading3"/>
        <w:rPr>
          <w:lang w:val="en"/>
        </w:rPr>
      </w:pPr>
      <w:r>
        <w:rPr>
          <w:lang w:val="en"/>
        </w:rPr>
        <w:lastRenderedPageBreak/>
        <w:t xml:space="preserve">  </w:t>
      </w:r>
      <w:bookmarkStart w:id="77" w:name="_Toc19107134"/>
      <w:bookmarkStart w:id="78" w:name="_Toc25147745"/>
      <w:r>
        <w:rPr>
          <w:lang w:val="en"/>
        </w:rPr>
        <w:t xml:space="preserve">Children’s social care and support </w:t>
      </w:r>
      <w:proofErr w:type="spellStart"/>
      <w:r>
        <w:rPr>
          <w:lang w:val="en"/>
        </w:rPr>
        <w:t>organisations</w:t>
      </w:r>
      <w:bookmarkEnd w:id="77"/>
      <w:bookmarkEnd w:id="78"/>
      <w:proofErr w:type="spellEnd"/>
    </w:p>
    <w:p w14:paraId="5F74929C" w14:textId="77777777" w:rsidR="001C3350" w:rsidRDefault="001C3350" w:rsidP="001C3350">
      <w:pPr>
        <w:pStyle w:val="ListParagraph"/>
      </w:pPr>
      <w:r>
        <w:t>An Ethiopian government n</w:t>
      </w:r>
      <w:r w:rsidRPr="00BE593E">
        <w:t>ational report</w:t>
      </w:r>
      <w:r>
        <w:t xml:space="preserve">, dated May 2019, </w:t>
      </w:r>
      <w:r w:rsidRPr="00BE593E">
        <w:t xml:space="preserve">submitted </w:t>
      </w:r>
      <w:r>
        <w:t>to the United Nations Human Rights Council (UNHRC), as part of a universal periodic review, stated:</w:t>
      </w:r>
    </w:p>
    <w:p w14:paraId="48CE8068" w14:textId="77777777" w:rsidR="001C3350" w:rsidRDefault="001C3350" w:rsidP="001C3350">
      <w:pPr>
        <w:ind w:left="851"/>
        <w:rPr>
          <w:lang w:val="en"/>
        </w:rPr>
      </w:pPr>
      <w:r w:rsidRPr="001C3350">
        <w:rPr>
          <w:lang w:val="en"/>
        </w:rPr>
        <w:t>‘</w:t>
      </w:r>
      <w:r w:rsidR="00D91F2C" w:rsidRPr="001C3350">
        <w:rPr>
          <w:lang w:val="en"/>
        </w:rPr>
        <w:t>98. Ethiopia recognizes the need to take special measures to ensure that persons with disabilities enjoy the full range of human rights and fundamental freedoms.</w:t>
      </w:r>
    </w:p>
    <w:p w14:paraId="01167054" w14:textId="6994018F" w:rsidR="001C3350" w:rsidRDefault="001C3350" w:rsidP="001C3350">
      <w:pPr>
        <w:ind w:left="851"/>
        <w:rPr>
          <w:lang w:val="en"/>
        </w:rPr>
      </w:pPr>
      <w:r>
        <w:rPr>
          <w:lang w:val="en"/>
        </w:rPr>
        <w:t>‘</w:t>
      </w:r>
      <w:r w:rsidR="00D91F2C" w:rsidRPr="001C3350">
        <w:rPr>
          <w:lang w:val="en"/>
        </w:rPr>
        <w:t>99. To reduce the impact of the wrong perceptions of society about persons with disability, especially after the accession to the International Convention on the Rights of Persons with Disabilities, the Government has worked to develop public awareness and delivered successive trainings on its implementation. Moreover, the Convention has been translated into five local languages and distributed to the public.</w:t>
      </w:r>
    </w:p>
    <w:p w14:paraId="7A1E4A4B" w14:textId="36D04833" w:rsidR="00D91F2C" w:rsidRPr="001C3350" w:rsidRDefault="001C3350" w:rsidP="001C3350">
      <w:pPr>
        <w:ind w:left="851"/>
        <w:rPr>
          <w:lang w:val="en"/>
        </w:rPr>
      </w:pPr>
      <w:r>
        <w:rPr>
          <w:lang w:val="en"/>
        </w:rPr>
        <w:t>‘</w:t>
      </w:r>
      <w:r w:rsidR="00D91F2C" w:rsidRPr="001C3350">
        <w:rPr>
          <w:lang w:val="en"/>
        </w:rPr>
        <w:t>100. Government institutions and private organizations give due emphasis to address the problems of children with disabilities at different levels and scales of interventions within their respective mandates. The Ministry of Education, for instance, has been providing inclusive support and attention to children with disabilities starting from their pre-school education. Nonetheless, despite all the efforts, accessibility of social services to persons with disabilities remains a major challenge.</w:t>
      </w:r>
      <w:r w:rsidRPr="001C3350">
        <w:rPr>
          <w:lang w:val="en"/>
        </w:rPr>
        <w:t xml:space="preserve">’ </w:t>
      </w:r>
      <w:r>
        <w:rPr>
          <w:rStyle w:val="FootnoteReference"/>
          <w:lang w:val="en"/>
        </w:rPr>
        <w:footnoteReference w:id="98"/>
      </w:r>
    </w:p>
    <w:p w14:paraId="7C3FC477" w14:textId="77777777" w:rsidR="0058761B" w:rsidRPr="00E64956" w:rsidRDefault="0058761B" w:rsidP="005B2506">
      <w:pPr>
        <w:pStyle w:val="ListParagraph"/>
        <w:rPr>
          <w:lang w:val="en"/>
        </w:rPr>
      </w:pPr>
      <w:r>
        <w:t xml:space="preserve">A number of </w:t>
      </w:r>
      <w:hyperlink r:id="rId37" w:history="1">
        <w:r w:rsidRPr="00BA6FA7">
          <w:rPr>
            <w:rStyle w:val="Hyperlink"/>
          </w:rPr>
          <w:t>NGOs</w:t>
        </w:r>
      </w:hyperlink>
      <w:r>
        <w:t xml:space="preserve"> are active in Ethiopia, which provide food, medication, shelter, clean water, education services, support for orphans and vulnerable children</w:t>
      </w:r>
      <w:r>
        <w:rPr>
          <w:rStyle w:val="FootnoteReference"/>
        </w:rPr>
        <w:footnoteReference w:id="99"/>
      </w:r>
      <w:r>
        <w:t>, including children with physical disabilities</w:t>
      </w:r>
      <w:r>
        <w:rPr>
          <w:rStyle w:val="FootnoteReference"/>
        </w:rPr>
        <w:footnoteReference w:id="100"/>
      </w:r>
      <w:r>
        <w:t>.</w:t>
      </w:r>
    </w:p>
    <w:p w14:paraId="4D19B0AD" w14:textId="77777777" w:rsidR="00650D1C" w:rsidRDefault="0058761B" w:rsidP="00650D1C">
      <w:pPr>
        <w:pStyle w:val="ListParagraph"/>
        <w:rPr>
          <w:lang w:val="en"/>
        </w:rPr>
      </w:pPr>
      <w:r>
        <w:rPr>
          <w:lang w:val="en"/>
        </w:rPr>
        <w:t xml:space="preserve">See also section 36 of the </w:t>
      </w:r>
      <w:hyperlink r:id="rId38" w:history="1">
        <w:r w:rsidRPr="001756D7">
          <w:rPr>
            <w:rStyle w:val="Hyperlink"/>
            <w:lang w:val="en"/>
          </w:rPr>
          <w:t>Ethiopian constitution</w:t>
        </w:r>
      </w:hyperlink>
      <w:r w:rsidR="001D64F6">
        <w:rPr>
          <w:rStyle w:val="Hyperlink"/>
          <w:u w:val="none"/>
          <w:lang w:val="en"/>
        </w:rPr>
        <w:t xml:space="preserve"> </w:t>
      </w:r>
      <w:r w:rsidR="001D64F6" w:rsidRPr="001D64F6">
        <w:t>about the rights of children</w:t>
      </w:r>
      <w:r>
        <w:rPr>
          <w:lang w:val="en"/>
        </w:rPr>
        <w:t>.</w:t>
      </w:r>
    </w:p>
    <w:p w14:paraId="17CA0606" w14:textId="2B5092BA" w:rsidR="00F661C9" w:rsidRPr="00650D1C" w:rsidRDefault="001B517A" w:rsidP="00650D1C">
      <w:pPr>
        <w:pStyle w:val="ListParagraph"/>
        <w:numPr>
          <w:ilvl w:val="0"/>
          <w:numId w:val="0"/>
        </w:numPr>
        <w:ind w:left="851"/>
        <w:jc w:val="right"/>
        <w:rPr>
          <w:lang w:val="en"/>
        </w:rPr>
      </w:pPr>
      <w:hyperlink w:anchor="_Contents_1" w:history="1">
        <w:r w:rsidR="00F661C9" w:rsidRPr="00650D1C">
          <w:rPr>
            <w:rStyle w:val="Hyperlink"/>
            <w:szCs w:val="24"/>
          </w:rPr>
          <w:t>Back to Contents</w:t>
        </w:r>
      </w:hyperlink>
    </w:p>
    <w:p w14:paraId="053558B9" w14:textId="4A7BF4E9" w:rsidR="00D3705C" w:rsidRPr="00B620C2" w:rsidRDefault="00D3705C" w:rsidP="00D3705C">
      <w:pPr>
        <w:pStyle w:val="ListParagraph"/>
        <w:numPr>
          <w:ilvl w:val="0"/>
          <w:numId w:val="0"/>
        </w:numPr>
        <w:ind w:left="1440"/>
        <w:jc w:val="right"/>
        <w:rPr>
          <w:rStyle w:val="Hyperlink"/>
          <w:color w:val="7030A0"/>
          <w:u w:val="none"/>
        </w:rPr>
      </w:pPr>
      <w:bookmarkStart w:id="79" w:name="_Hlk511226994"/>
      <w:r w:rsidRPr="00B620C2">
        <w:rPr>
          <w:rStyle w:val="Hyperlink"/>
          <w:color w:val="7030A0"/>
          <w:u w:val="none"/>
        </w:rPr>
        <w:t xml:space="preserve">Section </w:t>
      </w:r>
      <w:r>
        <w:rPr>
          <w:rStyle w:val="Hyperlink"/>
          <w:color w:val="7030A0"/>
          <w:u w:val="none"/>
        </w:rPr>
        <w:t>1</w:t>
      </w:r>
      <w:r w:rsidR="00D04A8F">
        <w:rPr>
          <w:rStyle w:val="Hyperlink"/>
          <w:color w:val="7030A0"/>
          <w:u w:val="none"/>
        </w:rPr>
        <w:t>1</w:t>
      </w:r>
      <w:r w:rsidRPr="00B620C2">
        <w:rPr>
          <w:rStyle w:val="Hyperlink"/>
          <w:color w:val="7030A0"/>
          <w:u w:val="none"/>
        </w:rPr>
        <w:t xml:space="preserve"> updated: </w:t>
      </w:r>
      <w:r>
        <w:rPr>
          <w:rStyle w:val="Hyperlink"/>
          <w:color w:val="7030A0"/>
          <w:u w:val="none"/>
        </w:rPr>
        <w:t>1</w:t>
      </w:r>
      <w:r w:rsidR="006A4FB6">
        <w:rPr>
          <w:rStyle w:val="Hyperlink"/>
          <w:color w:val="7030A0"/>
          <w:u w:val="none"/>
        </w:rPr>
        <w:t>3</w:t>
      </w:r>
      <w:r>
        <w:rPr>
          <w:rStyle w:val="Hyperlink"/>
          <w:color w:val="7030A0"/>
          <w:u w:val="none"/>
        </w:rPr>
        <w:t xml:space="preserve"> June 2019</w:t>
      </w:r>
    </w:p>
    <w:p w14:paraId="47A6422C" w14:textId="338CE81A" w:rsidR="00C43C1C" w:rsidRDefault="00C43C1C" w:rsidP="001E7EED">
      <w:pPr>
        <w:pStyle w:val="Heading2"/>
        <w:ind w:left="851" w:hanging="851"/>
      </w:pPr>
      <w:bookmarkStart w:id="80" w:name="_Toc25147746"/>
      <w:r>
        <w:t>Oromos</w:t>
      </w:r>
      <w:bookmarkEnd w:id="80"/>
    </w:p>
    <w:p w14:paraId="3FB10D5B" w14:textId="21BD6554" w:rsidR="0066092C" w:rsidRPr="00B15237" w:rsidRDefault="00D04A8F" w:rsidP="004E1533">
      <w:pPr>
        <w:pStyle w:val="ListParagraph"/>
      </w:pPr>
      <w:r>
        <w:t>S</w:t>
      </w:r>
      <w:r w:rsidR="0066092C">
        <w:t>ee</w:t>
      </w:r>
      <w:r w:rsidR="001E7EED">
        <w:t xml:space="preserve"> the </w:t>
      </w:r>
      <w:r w:rsidR="001E7EED" w:rsidRPr="001E7EED">
        <w:t xml:space="preserve">Country Policy and Information Note </w:t>
      </w:r>
      <w:r w:rsidR="001E7EED">
        <w:t>on</w:t>
      </w:r>
      <w:r w:rsidR="0066092C">
        <w:t xml:space="preserve"> </w:t>
      </w:r>
      <w:hyperlink r:id="rId39" w:history="1">
        <w:r w:rsidR="001E7EED">
          <w:rPr>
            <w:rStyle w:val="Hyperlink"/>
          </w:rPr>
          <w:t>Ethiopia: Oromos</w:t>
        </w:r>
      </w:hyperlink>
      <w:r w:rsidR="001E7EED">
        <w:rPr>
          <w:rStyle w:val="Hyperlink"/>
        </w:rPr>
        <w:t>.</w:t>
      </w:r>
      <w:r w:rsidR="003B3C13">
        <w:t xml:space="preserve">                                  </w:t>
      </w:r>
      <w:r w:rsidR="0066092C">
        <w:t xml:space="preserve"> </w:t>
      </w:r>
    </w:p>
    <w:p w14:paraId="4F0A9545" w14:textId="560A0F3A" w:rsidR="008D5FBA" w:rsidRPr="00B372FE" w:rsidRDefault="001B517A" w:rsidP="008D5FBA">
      <w:pPr>
        <w:jc w:val="right"/>
        <w:rPr>
          <w:rFonts w:eastAsiaTheme="majorEastAsia" w:cstheme="majorBidi"/>
          <w:bCs/>
          <w:color w:val="7030A0"/>
          <w:lang w:val="en"/>
        </w:rPr>
      </w:pPr>
      <w:hyperlink w:anchor="_Contents_1" w:history="1">
        <w:r w:rsidR="00B372FE">
          <w:rPr>
            <w:rStyle w:val="Hyperlink"/>
            <w:szCs w:val="24"/>
          </w:rPr>
          <w:t>Ba</w:t>
        </w:r>
        <w:r w:rsidR="008D5FBA" w:rsidRPr="00B372FE">
          <w:rPr>
            <w:rStyle w:val="Hyperlink"/>
            <w:szCs w:val="24"/>
          </w:rPr>
          <w:t>ck to Contents</w:t>
        </w:r>
      </w:hyperlink>
    </w:p>
    <w:p w14:paraId="0263AEA4" w14:textId="1B9DFF04" w:rsidR="004960A3" w:rsidRDefault="004960A3" w:rsidP="00B70B43">
      <w:pPr>
        <w:pStyle w:val="ListParagraph"/>
        <w:numPr>
          <w:ilvl w:val="0"/>
          <w:numId w:val="0"/>
        </w:numPr>
        <w:ind w:left="1440"/>
        <w:jc w:val="right"/>
        <w:rPr>
          <w:rStyle w:val="Hyperlink"/>
          <w:szCs w:val="24"/>
        </w:rPr>
      </w:pPr>
      <w:r w:rsidRPr="00B620C2">
        <w:rPr>
          <w:rStyle w:val="Hyperlink"/>
          <w:color w:val="7030A0"/>
          <w:u w:val="none"/>
        </w:rPr>
        <w:t xml:space="preserve">Section </w:t>
      </w:r>
      <w:r>
        <w:rPr>
          <w:rStyle w:val="Hyperlink"/>
          <w:color w:val="7030A0"/>
          <w:u w:val="none"/>
        </w:rPr>
        <w:t>1</w:t>
      </w:r>
      <w:r w:rsidR="00D04A8F">
        <w:rPr>
          <w:rStyle w:val="Hyperlink"/>
          <w:color w:val="7030A0"/>
          <w:u w:val="none"/>
        </w:rPr>
        <w:t>2</w:t>
      </w:r>
      <w:r w:rsidRPr="00B620C2">
        <w:rPr>
          <w:rStyle w:val="Hyperlink"/>
          <w:color w:val="7030A0"/>
          <w:u w:val="none"/>
        </w:rPr>
        <w:t xml:space="preserve"> updated: </w:t>
      </w:r>
      <w:r>
        <w:rPr>
          <w:rStyle w:val="Hyperlink"/>
          <w:color w:val="7030A0"/>
          <w:u w:val="none"/>
        </w:rPr>
        <w:t>11 September 2019</w:t>
      </w:r>
    </w:p>
    <w:p w14:paraId="7DF45F45" w14:textId="10ADDEC7" w:rsidR="004F458C" w:rsidRDefault="004F458C" w:rsidP="001E7EED">
      <w:pPr>
        <w:pStyle w:val="Heading2"/>
        <w:tabs>
          <w:tab w:val="left" w:pos="851"/>
        </w:tabs>
        <w:ind w:left="851" w:hanging="851"/>
      </w:pPr>
      <w:bookmarkStart w:id="81" w:name="_Toc25147747"/>
      <w:r>
        <w:t>People of mixed Eritrean/Ethiopian nationality</w:t>
      </w:r>
      <w:bookmarkEnd w:id="81"/>
    </w:p>
    <w:p w14:paraId="00D9B364" w14:textId="6B89EBA3" w:rsidR="004C5611" w:rsidRDefault="004C5611" w:rsidP="004137BD">
      <w:pPr>
        <w:pStyle w:val="Heading3"/>
        <w:ind w:left="851" w:hanging="851"/>
      </w:pPr>
      <w:bookmarkStart w:id="82" w:name="_Toc25147748"/>
      <w:r>
        <w:t>Existing UK caselaw</w:t>
      </w:r>
      <w:bookmarkEnd w:id="82"/>
    </w:p>
    <w:p w14:paraId="5F89B22C" w14:textId="3D7E03B7" w:rsidR="00650D1C" w:rsidRDefault="004C5611" w:rsidP="00650D1C">
      <w:pPr>
        <w:pStyle w:val="ListParagraph"/>
      </w:pPr>
      <w:r>
        <w:t>The Upper Tribunal</w:t>
      </w:r>
      <w:r w:rsidR="00D96821">
        <w:t xml:space="preserve"> of the Immigration and Asylum Chamber considered and made findings of risks faced by Ethiopians of Eritrean heritage in </w:t>
      </w:r>
      <w:r w:rsidRPr="005F4510">
        <w:t>the country</w:t>
      </w:r>
      <w:r w:rsidRPr="00D96821">
        <w:rPr>
          <w:rStyle w:val="Hyperlink"/>
          <w:color w:val="auto"/>
          <w:u w:val="none"/>
        </w:rPr>
        <w:t xml:space="preserve"> guidance case</w:t>
      </w:r>
      <w:r w:rsidR="009474D8">
        <w:rPr>
          <w:rStyle w:val="Hyperlink"/>
          <w:color w:val="auto"/>
          <w:u w:val="none"/>
        </w:rPr>
        <w:t xml:space="preserve"> of</w:t>
      </w:r>
      <w:r w:rsidRPr="00D96821">
        <w:rPr>
          <w:rStyle w:val="Hyperlink"/>
          <w:color w:val="auto"/>
          <w:u w:val="none"/>
        </w:rPr>
        <w:t xml:space="preserve"> </w:t>
      </w:r>
      <w:hyperlink r:id="rId40" w:history="1">
        <w:r w:rsidR="00D96821" w:rsidRPr="00D96821">
          <w:rPr>
            <w:rStyle w:val="Hyperlink"/>
          </w:rPr>
          <w:t>ST (Ethnic Eritrean – nationality – return) Ethiopia CG [2011] UKUT 00252(IAC)</w:t>
        </w:r>
      </w:hyperlink>
      <w:r w:rsidR="00D96821">
        <w:rPr>
          <w:rStyle w:val="Hyperlink"/>
        </w:rPr>
        <w:t>,</w:t>
      </w:r>
      <w:r w:rsidR="007E50B1">
        <w:rPr>
          <w:rStyle w:val="Hyperlink"/>
          <w:u w:val="none"/>
        </w:rPr>
        <w:t xml:space="preserve"> </w:t>
      </w:r>
      <w:r w:rsidR="00D96821" w:rsidRPr="007E50B1">
        <w:t>heard 18-20 January 2011</w:t>
      </w:r>
      <w:r w:rsidR="00270D02">
        <w:t>,</w:t>
      </w:r>
      <w:r w:rsidR="0058761B">
        <w:rPr>
          <w:rStyle w:val="Hyperlink"/>
          <w:u w:val="none"/>
        </w:rPr>
        <w:t xml:space="preserve"> </w:t>
      </w:r>
      <w:r w:rsidR="00D96821" w:rsidRPr="0058761B">
        <w:t xml:space="preserve">and promulgated on </w:t>
      </w:r>
      <w:r w:rsidR="00196222">
        <w:t xml:space="preserve">  </w:t>
      </w:r>
      <w:r w:rsidR="00D96821" w:rsidRPr="0058761B">
        <w:t xml:space="preserve">30 June 2011. This caselaw continues to be extant and should be considered alongside any relevant country information available since ST was promulgated in </w:t>
      </w:r>
      <w:proofErr w:type="gramStart"/>
      <w:r w:rsidR="00D96821" w:rsidRPr="0058761B">
        <w:t>making a decision</w:t>
      </w:r>
      <w:proofErr w:type="gramEnd"/>
      <w:r w:rsidR="00D96821" w:rsidRPr="0058761B">
        <w:t xml:space="preserve"> on an asylum application based on a person’s mixed heritage/nationality.</w:t>
      </w:r>
    </w:p>
    <w:p w14:paraId="28FEB775" w14:textId="3661C32F" w:rsidR="00650D1C" w:rsidRPr="00650D1C" w:rsidRDefault="001B517A" w:rsidP="00650D1C">
      <w:pPr>
        <w:pStyle w:val="ListParagraph"/>
        <w:numPr>
          <w:ilvl w:val="0"/>
          <w:numId w:val="0"/>
        </w:numPr>
        <w:ind w:left="851"/>
        <w:jc w:val="right"/>
        <w:rPr>
          <w:rStyle w:val="Hyperlink"/>
          <w:color w:val="auto"/>
          <w:u w:val="none"/>
        </w:rPr>
      </w:pPr>
      <w:hyperlink w:anchor="_Contents_1" w:history="1">
        <w:r w:rsidR="00650D1C" w:rsidRPr="00650D1C">
          <w:rPr>
            <w:rStyle w:val="Hyperlink"/>
            <w:szCs w:val="24"/>
          </w:rPr>
          <w:t>Back to Contents</w:t>
        </w:r>
      </w:hyperlink>
    </w:p>
    <w:p w14:paraId="794839DA" w14:textId="14D9C14F" w:rsidR="00E30248" w:rsidRPr="00F610ED" w:rsidRDefault="00E30248" w:rsidP="004137BD">
      <w:pPr>
        <w:pStyle w:val="Heading3"/>
        <w:ind w:left="851" w:hanging="851"/>
      </w:pPr>
      <w:bookmarkStart w:id="83" w:name="_Toc25147749"/>
      <w:r>
        <w:t>Border conflict 1998-2000</w:t>
      </w:r>
      <w:bookmarkEnd w:id="83"/>
    </w:p>
    <w:p w14:paraId="28D74C1C" w14:textId="6AF87E19" w:rsidR="005578B8" w:rsidRDefault="005578B8" w:rsidP="004E1533">
      <w:pPr>
        <w:pStyle w:val="ListParagraph"/>
      </w:pPr>
      <w:r>
        <w:t>An article by Katherine Southwick published</w:t>
      </w:r>
      <w:r w:rsidR="00D96821">
        <w:t xml:space="preserve"> </w:t>
      </w:r>
      <w:r>
        <w:t xml:space="preserve">in the Forced Migration Review </w:t>
      </w:r>
      <w:r w:rsidR="00D96821">
        <w:t xml:space="preserve">in April 2009 </w:t>
      </w:r>
      <w:r>
        <w:t>explained that tensions between Ethiopia and Eritrea,</w:t>
      </w:r>
      <w:r w:rsidR="00D96821">
        <w:t xml:space="preserve"> </w:t>
      </w:r>
      <w:r>
        <w:t xml:space="preserve">which had built up over </w:t>
      </w:r>
      <w:proofErr w:type="gramStart"/>
      <w:r>
        <w:t>a number of</w:t>
      </w:r>
      <w:proofErr w:type="gramEnd"/>
      <w:r>
        <w:t xml:space="preserve"> years, finally:</w:t>
      </w:r>
    </w:p>
    <w:p w14:paraId="5703DB1E" w14:textId="4502F3AA" w:rsidR="00FD70E3" w:rsidRPr="005578B8" w:rsidRDefault="00FD70E3" w:rsidP="004137BD">
      <w:pPr>
        <w:pStyle w:val="ListParagraph"/>
        <w:numPr>
          <w:ilvl w:val="0"/>
          <w:numId w:val="0"/>
        </w:numPr>
        <w:ind w:left="851"/>
      </w:pPr>
      <w:r w:rsidRPr="00FD70E3">
        <w:t>‘… erupted into armed conflict in May 1998. By the end of the fighting in December 2000, both sides had lost tens of thousands of soldiers and around one million people were displaced.</w:t>
      </w:r>
    </w:p>
    <w:p w14:paraId="68FBF68D" w14:textId="4C9C227A" w:rsidR="0069127E" w:rsidRDefault="0069127E" w:rsidP="005578B8">
      <w:pPr>
        <w:ind w:left="851"/>
      </w:pPr>
      <w:r>
        <w:t xml:space="preserve">‘In 1998, an estimated 120,000 to over 500,000 persons of Eritrean origin were living in Ethiopia. </w:t>
      </w:r>
      <w:proofErr w:type="gramStart"/>
      <w:r>
        <w:t>During the course of</w:t>
      </w:r>
      <w:proofErr w:type="gramEnd"/>
      <w:r>
        <w:t xml:space="preserve"> the war the Ethiopian government sought to justify denationalising and deporting them on the basis that they had acquired Eritrean citizenship by voting in the referendum. Individuals had not been informed that participation in the referendum would amount to renunciation of their Ethiopian citizenship. Around 70,000 people were expelled, initially individuals deemed to be security threats (including those prominent in business, politics, international organisations – including the UN – and community organisations with links to Eritrea). In July 1999, the Ethiopian government declared that all those who had been expelled to Eritrea were Eritrean citizens, having acquired citizenship by voting in the 1993 referendum. In August 1999, all those who had voted in the referendum and remained in Ethiopia were ordered to register for alien residence permits, which had to be renewed every six months.</w:t>
      </w:r>
    </w:p>
    <w:p w14:paraId="5B831BC2" w14:textId="5D30AFE7" w:rsidR="0069127E" w:rsidRDefault="0069127E" w:rsidP="0069127E">
      <w:pPr>
        <w:ind w:left="851"/>
      </w:pPr>
      <w:r>
        <w:t>‘Those who were to be expelled were interrogated at police stations, where their identification documents were destroyed. Their assets were frozen and business licences revoked, and most of them were unable to dispose of their property before being deported. They were detained for days, weeks or months before they were bussed up to the Eritrean border or forced to flee through Djibouti. The EECC determined that loss of nationality and expulsion of individuals identified through Ethiopia’s security review procedures were lawful “even if harsh for the individuals affected.” However, deprivation of nationality and expulsion for any other reasons were deemed illegal.</w:t>
      </w:r>
    </w:p>
    <w:p w14:paraId="085C636A" w14:textId="3D0CE273" w:rsidR="0069127E" w:rsidRDefault="0069127E" w:rsidP="00F610ED">
      <w:pPr>
        <w:ind w:left="851"/>
      </w:pPr>
      <w:r>
        <w:t>‘Eritrea also deported around 70,000 Ethiopians during the conflict, although the nationality status of persons of Ethiopian origin in Eritrea was never in dispute. Most of them were resident aliens working in urban areas. They too suffered discrimination, violence and harsh conditions during deportation</w:t>
      </w:r>
      <w:r w:rsidR="00E457D9">
        <w:t>.</w:t>
      </w:r>
      <w:r w:rsidR="00F610ED">
        <w:t>’</w:t>
      </w:r>
      <w:r w:rsidR="00E457D9">
        <w:t xml:space="preserve"> </w:t>
      </w:r>
      <w:r>
        <w:rPr>
          <w:rStyle w:val="FootnoteReference"/>
        </w:rPr>
        <w:footnoteReference w:id="101"/>
      </w:r>
      <w:r>
        <w:t xml:space="preserve"> </w:t>
      </w:r>
    </w:p>
    <w:p w14:paraId="45179BDD" w14:textId="3242FC7B" w:rsidR="004F458C" w:rsidRDefault="004F458C" w:rsidP="004F458C">
      <w:pPr>
        <w:pStyle w:val="ListParagraph"/>
      </w:pPr>
      <w:r>
        <w:t xml:space="preserve">The Australian </w:t>
      </w:r>
      <w:r w:rsidR="008B371A">
        <w:t>DFAT</w:t>
      </w:r>
      <w:r w:rsidR="00E24E84">
        <w:t xml:space="preserve"> Ethiopia report</w:t>
      </w:r>
      <w:r>
        <w:t xml:space="preserve"> stated:</w:t>
      </w:r>
    </w:p>
    <w:p w14:paraId="466B2F4C" w14:textId="5D490A0A" w:rsidR="008B371A" w:rsidRDefault="008B371A" w:rsidP="008B371A">
      <w:pPr>
        <w:pStyle w:val="ListParagraph"/>
        <w:numPr>
          <w:ilvl w:val="0"/>
          <w:numId w:val="0"/>
        </w:numPr>
        <w:ind w:left="851"/>
      </w:pPr>
      <w:r>
        <w:t>‘</w:t>
      </w:r>
      <w:r w:rsidRPr="008B371A">
        <w:t>During the border war with Eritrea in the late 1990s, the Ethiopian government withdrew the citizenship of people who were of Eritrean origin, either because Eritrean Ethiopians were a security risk or because the government considered those who had voted in the 1993 referendum on Eritrean independence to have renounced their citizenship. Government forces arrested and forcibly deported an estimated 75,000 people from Ethiopia to Eritrea during the conflict. The deportations reduced dramatically after 2000.</w:t>
      </w:r>
      <w:r w:rsidR="00023ED0">
        <w:t>’</w:t>
      </w:r>
      <w:r w:rsidRPr="008B371A">
        <w:t xml:space="preserve"> </w:t>
      </w:r>
      <w:r w:rsidR="00EA4B02">
        <w:rPr>
          <w:rStyle w:val="FootnoteReference"/>
        </w:rPr>
        <w:footnoteReference w:id="102"/>
      </w:r>
    </w:p>
    <w:p w14:paraId="2AA291E4" w14:textId="77777777" w:rsidR="00333CFC" w:rsidRDefault="001B517A" w:rsidP="00333CFC">
      <w:pPr>
        <w:ind w:left="1211"/>
        <w:jc w:val="right"/>
        <w:rPr>
          <w:rStyle w:val="Hyperlink"/>
          <w:szCs w:val="24"/>
        </w:rPr>
      </w:pPr>
      <w:hyperlink w:anchor="_Contents_1" w:history="1">
        <w:r w:rsidR="00333CFC" w:rsidRPr="00B1427F">
          <w:rPr>
            <w:rStyle w:val="Hyperlink"/>
            <w:szCs w:val="24"/>
          </w:rPr>
          <w:t>Back to Contents</w:t>
        </w:r>
      </w:hyperlink>
    </w:p>
    <w:p w14:paraId="4ADEF9EC" w14:textId="001108D8" w:rsidR="00FD70E3" w:rsidRDefault="00C6671A" w:rsidP="004137BD">
      <w:pPr>
        <w:pStyle w:val="Heading3"/>
        <w:ind w:left="851" w:hanging="851"/>
      </w:pPr>
      <w:bookmarkStart w:id="84" w:name="_Toc19106907"/>
      <w:bookmarkStart w:id="85" w:name="_Toc19107140"/>
      <w:bookmarkStart w:id="86" w:name="_Toc25147750"/>
      <w:bookmarkEnd w:id="84"/>
      <w:bookmarkEnd w:id="85"/>
      <w:r>
        <w:t>Treatment in Ethiopia</w:t>
      </w:r>
      <w:bookmarkEnd w:id="86"/>
    </w:p>
    <w:p w14:paraId="17FE6E87" w14:textId="3A21BD79" w:rsidR="00CF1B67" w:rsidRDefault="00CF1B67" w:rsidP="004E1533">
      <w:pPr>
        <w:pStyle w:val="ListParagraph"/>
      </w:pPr>
      <w:r>
        <w:t>In January 2004, the Ethiopian Ministry of Foreign Affairs issued a directive, entitled, ‘</w:t>
      </w:r>
      <w:hyperlink r:id="rId41" w:history="1">
        <w:r w:rsidRPr="00336C4F">
          <w:rPr>
            <w:rStyle w:val="Hyperlink"/>
          </w:rPr>
          <w:t>Directive Issued to Determine the Residence Status of Eritrean Nationals Residing in Ethiopia’</w:t>
        </w:r>
      </w:hyperlink>
      <w:r>
        <w:t>. This was intended to address the status of persons of Eritrean origin who continued to live in Ethiopia following the independence of Eritrea.</w:t>
      </w:r>
    </w:p>
    <w:p w14:paraId="40DF674C" w14:textId="7835A6F2" w:rsidR="00E30248" w:rsidRDefault="00E30248" w:rsidP="004E1533">
      <w:pPr>
        <w:pStyle w:val="ListParagraph"/>
      </w:pPr>
      <w:r>
        <w:t xml:space="preserve">An article by Katherine Southwick published in the Forced Migration Review </w:t>
      </w:r>
      <w:r w:rsidR="00F610ED">
        <w:t>stated</w:t>
      </w:r>
      <w:r>
        <w:t>:</w:t>
      </w:r>
    </w:p>
    <w:p w14:paraId="288CE950" w14:textId="3C49F05E" w:rsidR="00E30248" w:rsidRPr="00F610ED" w:rsidRDefault="00F610ED" w:rsidP="004137BD">
      <w:pPr>
        <w:pStyle w:val="ListParagraph"/>
        <w:numPr>
          <w:ilvl w:val="0"/>
          <w:numId w:val="0"/>
        </w:numPr>
        <w:ind w:left="851"/>
      </w:pPr>
      <w:r w:rsidRPr="00F610ED">
        <w:t>‘On the fate of people of Eritrean origin in Ethiopia, reports are mixed. Between 2000 and 2004, individuals of Eritrean origin or from mixed families were allegedly arrested, detained and sometimes beaten or raped by Ethiopian authorities on suspicion of collaborating with or spying for Eritrea. To its credit, the Ethiopian government quietly introduced a new nationality proclamation in 2003, which apparently enabled many Eritreans living in Ethiopia to re-acquire Ethiopian citizenship.’</w:t>
      </w:r>
      <w:r>
        <w:rPr>
          <w:rStyle w:val="FootnoteReference"/>
        </w:rPr>
        <w:footnoteReference w:id="103"/>
      </w:r>
      <w:r w:rsidRPr="00F610ED">
        <w:t xml:space="preserve">   </w:t>
      </w:r>
    </w:p>
    <w:p w14:paraId="20EDDDE4" w14:textId="739D2FFB" w:rsidR="00FD70E3" w:rsidRDefault="00C6671A" w:rsidP="00A24B9E">
      <w:pPr>
        <w:pStyle w:val="ListParagraph"/>
      </w:pPr>
      <w:r>
        <w:t xml:space="preserve">The Australian DFAT </w:t>
      </w:r>
      <w:r w:rsidR="00E24E84">
        <w:t xml:space="preserve">Ethiopia report </w:t>
      </w:r>
      <w:r w:rsidR="0074229E">
        <w:t xml:space="preserve">also </w:t>
      </w:r>
      <w:r>
        <w:t>stated</w:t>
      </w:r>
      <w:r w:rsidR="0074229E">
        <w:t>:</w:t>
      </w:r>
      <w:r w:rsidR="00A24B9E">
        <w:t xml:space="preserve"> </w:t>
      </w:r>
      <w:r w:rsidR="00BF7696">
        <w:t>‘</w:t>
      </w:r>
      <w:r w:rsidR="00CF1B67" w:rsidRPr="00CF1B67">
        <w:t>According to a 2008 R</w:t>
      </w:r>
      <w:r w:rsidR="009474D8">
        <w:t xml:space="preserve">efugees International Report, </w:t>
      </w:r>
      <w:r w:rsidR="00BF7696">
        <w:t>“</w:t>
      </w:r>
      <w:r w:rsidR="00CF1B67" w:rsidRPr="00CF1B67">
        <w:t>many, perhaps most, Eritreans living in Ethiopia reacquired citizenship under a nationality proclamation enacted in 2003</w:t>
      </w:r>
      <w:r w:rsidR="00BF7696">
        <w:t>”</w:t>
      </w:r>
      <w:r w:rsidR="00CF1B67" w:rsidRPr="00CF1B67">
        <w:t xml:space="preserve">. Some of these people reportedly have identity cards that show </w:t>
      </w:r>
      <w:proofErr w:type="gramStart"/>
      <w:r w:rsidR="00CF1B67" w:rsidRPr="00CF1B67">
        <w:t xml:space="preserve">a </w:t>
      </w:r>
      <w:r w:rsidR="004E4ED5">
        <w:t xml:space="preserve"> </w:t>
      </w:r>
      <w:r w:rsidR="00BF7696">
        <w:t>“</w:t>
      </w:r>
      <w:proofErr w:type="gramEnd"/>
      <w:r w:rsidR="00CF1B67" w:rsidRPr="00CF1B67">
        <w:t>previous nationality</w:t>
      </w:r>
      <w:r w:rsidR="00BF7696">
        <w:t>”</w:t>
      </w:r>
      <w:r w:rsidR="00CF1B67" w:rsidRPr="00CF1B67">
        <w:t xml:space="preserve"> as Eritrean. There is no credible evidence to suggest that Ethiopians of Eritrean heritage have faced deportation to Eritrea since the early 2000s.</w:t>
      </w:r>
      <w:r w:rsidR="00504F42">
        <w:t xml:space="preserve">’ </w:t>
      </w:r>
      <w:r w:rsidR="005F4510">
        <w:rPr>
          <w:rStyle w:val="FootnoteReference"/>
        </w:rPr>
        <w:footnoteReference w:id="104"/>
      </w:r>
    </w:p>
    <w:p w14:paraId="10B99F05" w14:textId="1387723A" w:rsidR="00CF1B67" w:rsidRDefault="00D51EB3" w:rsidP="00D96821">
      <w:pPr>
        <w:pStyle w:val="ListParagraph"/>
      </w:pPr>
      <w:r>
        <w:t>See also</w:t>
      </w:r>
      <w:r w:rsidR="00E30248">
        <w:t xml:space="preserve"> </w:t>
      </w:r>
      <w:hyperlink w:anchor="_Languages_1" w:history="1">
        <w:r w:rsidR="00E30248" w:rsidRPr="00B44A92">
          <w:rPr>
            <w:rStyle w:val="Hyperlink"/>
          </w:rPr>
          <w:t>Languages</w:t>
        </w:r>
      </w:hyperlink>
      <w:r w:rsidR="00E30248" w:rsidRPr="00D96821">
        <w:rPr>
          <w:rStyle w:val="Hyperlink"/>
          <w:u w:val="none"/>
        </w:rPr>
        <w:t xml:space="preserve">, </w:t>
      </w:r>
      <w:hyperlink w:anchor="_Ethnic_groups" w:history="1">
        <w:r w:rsidR="00E30248" w:rsidRPr="00B44A92">
          <w:rPr>
            <w:rStyle w:val="Hyperlink"/>
          </w:rPr>
          <w:t>Ethnic groups</w:t>
        </w:r>
      </w:hyperlink>
      <w:r w:rsidR="00E30248" w:rsidRPr="00D96821">
        <w:rPr>
          <w:rStyle w:val="Hyperlink"/>
          <w:u w:val="none"/>
        </w:rPr>
        <w:t xml:space="preserve">, </w:t>
      </w:r>
      <w:r w:rsidR="00CF1B67">
        <w:t>and</w:t>
      </w:r>
      <w:r w:rsidR="00CF1B67" w:rsidRPr="00CF1B67">
        <w:t xml:space="preserve"> </w:t>
      </w:r>
      <w:hyperlink w:anchor="_Citizenship_and_nationality" w:history="1">
        <w:r w:rsidR="00CF1B67" w:rsidRPr="00BE593E">
          <w:rPr>
            <w:rStyle w:val="Hyperlink"/>
          </w:rPr>
          <w:t>Citizenship and nationality</w:t>
        </w:r>
      </w:hyperlink>
      <w:r w:rsidR="00BE593E">
        <w:t>.</w:t>
      </w:r>
    </w:p>
    <w:p w14:paraId="34981BA5" w14:textId="77777777" w:rsidR="00A24B9E" w:rsidRDefault="001B517A" w:rsidP="00A24B9E">
      <w:pPr>
        <w:pStyle w:val="ListParagraph"/>
        <w:numPr>
          <w:ilvl w:val="0"/>
          <w:numId w:val="0"/>
        </w:numPr>
        <w:ind w:left="1440"/>
        <w:jc w:val="right"/>
        <w:rPr>
          <w:rStyle w:val="Hyperlink"/>
          <w:color w:val="7030A0"/>
          <w:u w:val="none"/>
        </w:rPr>
      </w:pPr>
      <w:hyperlink w:anchor="_Contents_1" w:history="1">
        <w:r w:rsidR="006850CF" w:rsidRPr="00711385">
          <w:rPr>
            <w:rStyle w:val="Hyperlink"/>
            <w:szCs w:val="24"/>
          </w:rPr>
          <w:t>Back to Contents</w:t>
        </w:r>
      </w:hyperlink>
      <w:r w:rsidR="00A24B9E" w:rsidRPr="00A24B9E">
        <w:rPr>
          <w:rStyle w:val="Hyperlink"/>
          <w:color w:val="7030A0"/>
          <w:u w:val="none"/>
        </w:rPr>
        <w:t xml:space="preserve"> </w:t>
      </w:r>
    </w:p>
    <w:p w14:paraId="218E0C7E" w14:textId="58233E75" w:rsidR="00A24B9E" w:rsidRDefault="00A24B9E" w:rsidP="00A24B9E">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Pr>
          <w:rStyle w:val="Hyperlink"/>
          <w:color w:val="7030A0"/>
          <w:u w:val="none"/>
        </w:rPr>
        <w:t>13</w:t>
      </w:r>
      <w:r w:rsidRPr="00B620C2">
        <w:rPr>
          <w:rStyle w:val="Hyperlink"/>
          <w:color w:val="7030A0"/>
          <w:u w:val="none"/>
        </w:rPr>
        <w:t xml:space="preserve"> updated: </w:t>
      </w:r>
      <w:r w:rsidR="00604E94">
        <w:rPr>
          <w:rStyle w:val="Hyperlink"/>
          <w:color w:val="7030A0"/>
          <w:u w:val="none"/>
        </w:rPr>
        <w:t>19</w:t>
      </w:r>
      <w:r>
        <w:rPr>
          <w:rStyle w:val="Hyperlink"/>
          <w:color w:val="7030A0"/>
          <w:u w:val="none"/>
        </w:rPr>
        <w:t xml:space="preserve"> </w:t>
      </w:r>
      <w:r w:rsidR="00604E94">
        <w:rPr>
          <w:rStyle w:val="Hyperlink"/>
          <w:color w:val="7030A0"/>
          <w:u w:val="none"/>
        </w:rPr>
        <w:t>Novem</w:t>
      </w:r>
      <w:r>
        <w:rPr>
          <w:rStyle w:val="Hyperlink"/>
          <w:color w:val="7030A0"/>
          <w:u w:val="none"/>
        </w:rPr>
        <w:t>ber 2019</w:t>
      </w:r>
    </w:p>
    <w:p w14:paraId="6181F931" w14:textId="77777777" w:rsidR="00A24B9E" w:rsidRDefault="00A24B9E" w:rsidP="00A24B9E">
      <w:pPr>
        <w:pStyle w:val="Heading2"/>
        <w:tabs>
          <w:tab w:val="left" w:pos="851"/>
        </w:tabs>
        <w:ind w:left="851" w:hanging="851"/>
      </w:pPr>
      <w:bookmarkStart w:id="87" w:name="_Toc25147751"/>
      <w:r>
        <w:t>Political system and political opposition</w:t>
      </w:r>
      <w:bookmarkEnd w:id="87"/>
    </w:p>
    <w:p w14:paraId="3B9406BC" w14:textId="5A0A9AE2" w:rsidR="00AC58F5" w:rsidRDefault="00A24B9E" w:rsidP="00AC58F5">
      <w:pPr>
        <w:pStyle w:val="ListParagraph"/>
      </w:pPr>
      <w:r>
        <w:t xml:space="preserve">See the country policy and information note on </w:t>
      </w:r>
      <w:hyperlink r:id="rId42" w:history="1">
        <w:r w:rsidR="00AC58F5" w:rsidRPr="0014662B">
          <w:rPr>
            <w:rStyle w:val="Hyperlink"/>
          </w:rPr>
          <w:t>Ethiopia: opposition to the government</w:t>
        </w:r>
      </w:hyperlink>
      <w:r w:rsidR="00AC58F5">
        <w:t>.</w:t>
      </w:r>
    </w:p>
    <w:p w14:paraId="3BDF1089" w14:textId="245D4A81" w:rsidR="00A24B9E" w:rsidRPr="00650D1C" w:rsidRDefault="001B517A" w:rsidP="00650D1C">
      <w:pPr>
        <w:pStyle w:val="ListParagraph"/>
        <w:numPr>
          <w:ilvl w:val="0"/>
          <w:numId w:val="0"/>
        </w:numPr>
        <w:ind w:left="851"/>
        <w:jc w:val="right"/>
        <w:rPr>
          <w:rStyle w:val="Hyperlink"/>
          <w:color w:val="auto"/>
          <w:u w:val="none"/>
        </w:rPr>
      </w:pPr>
      <w:hyperlink w:anchor="_Contents_1" w:history="1">
        <w:r w:rsidR="00A24B9E" w:rsidRPr="00650D1C">
          <w:rPr>
            <w:rStyle w:val="Hyperlink"/>
            <w:szCs w:val="24"/>
          </w:rPr>
          <w:t>Back to Contents</w:t>
        </w:r>
      </w:hyperlink>
    </w:p>
    <w:p w14:paraId="6F6BDD10" w14:textId="699F6BAD" w:rsidR="006850CF" w:rsidRPr="00B70B43" w:rsidRDefault="00005857" w:rsidP="00B70B43">
      <w:pPr>
        <w:pStyle w:val="ListParagraph"/>
        <w:numPr>
          <w:ilvl w:val="0"/>
          <w:numId w:val="0"/>
        </w:numPr>
        <w:ind w:left="1440"/>
        <w:jc w:val="right"/>
        <w:rPr>
          <w:color w:val="7030A0"/>
        </w:rPr>
      </w:pPr>
      <w:r>
        <w:rPr>
          <w:rStyle w:val="Hyperlink"/>
          <w:color w:val="7030A0"/>
          <w:u w:val="none"/>
        </w:rPr>
        <w:t>S</w:t>
      </w:r>
      <w:r w:rsidR="004960A3" w:rsidRPr="00B620C2">
        <w:rPr>
          <w:rStyle w:val="Hyperlink"/>
          <w:color w:val="7030A0"/>
          <w:u w:val="none"/>
        </w:rPr>
        <w:t xml:space="preserve">ection </w:t>
      </w:r>
      <w:r w:rsidR="004960A3">
        <w:rPr>
          <w:rStyle w:val="Hyperlink"/>
          <w:color w:val="7030A0"/>
          <w:u w:val="none"/>
        </w:rPr>
        <w:t>1</w:t>
      </w:r>
      <w:r>
        <w:rPr>
          <w:rStyle w:val="Hyperlink"/>
          <w:color w:val="7030A0"/>
          <w:u w:val="none"/>
        </w:rPr>
        <w:t>4</w:t>
      </w:r>
      <w:r w:rsidR="004960A3" w:rsidRPr="00B620C2">
        <w:rPr>
          <w:rStyle w:val="Hyperlink"/>
          <w:color w:val="7030A0"/>
          <w:u w:val="none"/>
        </w:rPr>
        <w:t xml:space="preserve"> updated:</w:t>
      </w:r>
      <w:r w:rsidR="00B70B43">
        <w:rPr>
          <w:rStyle w:val="Hyperlink"/>
          <w:color w:val="7030A0"/>
          <w:u w:val="none"/>
        </w:rPr>
        <w:t xml:space="preserve"> 17 September 2019</w:t>
      </w:r>
    </w:p>
    <w:p w14:paraId="42C8F1B1" w14:textId="7845D63A" w:rsidR="006C2362" w:rsidRDefault="006C2362" w:rsidP="001E7EED">
      <w:pPr>
        <w:pStyle w:val="Heading2"/>
        <w:ind w:left="851" w:hanging="851"/>
      </w:pPr>
      <w:bookmarkStart w:id="88" w:name="_Toc25147752"/>
      <w:bookmarkStart w:id="89" w:name="LGBT"/>
      <w:r>
        <w:t>Sexual orientation, gender identity and expression</w:t>
      </w:r>
      <w:bookmarkEnd w:id="88"/>
    </w:p>
    <w:bookmarkEnd w:id="89"/>
    <w:p w14:paraId="72FEA79D" w14:textId="42459398" w:rsidR="00D22FD7" w:rsidRDefault="00D22FD7" w:rsidP="00D22FD7">
      <w:pPr>
        <w:pStyle w:val="Heading3"/>
        <w:rPr>
          <w:lang w:val="en"/>
        </w:rPr>
      </w:pPr>
      <w:r>
        <w:rPr>
          <w:lang w:val="en"/>
        </w:rPr>
        <w:t xml:space="preserve">  </w:t>
      </w:r>
      <w:bookmarkStart w:id="90" w:name="_Toc25147753"/>
      <w:r w:rsidR="00D96821">
        <w:rPr>
          <w:lang w:val="en"/>
        </w:rPr>
        <w:t>Legal rights</w:t>
      </w:r>
      <w:bookmarkEnd w:id="90"/>
      <w:r>
        <w:rPr>
          <w:lang w:val="en"/>
        </w:rPr>
        <w:t xml:space="preserve"> </w:t>
      </w:r>
    </w:p>
    <w:p w14:paraId="0DFD34C8" w14:textId="525657AE" w:rsidR="00DA5904" w:rsidRPr="007873F2" w:rsidRDefault="00DA5904" w:rsidP="007873F2">
      <w:pPr>
        <w:pStyle w:val="ListParagraph"/>
      </w:pPr>
      <w:r>
        <w:t xml:space="preserve">The </w:t>
      </w:r>
      <w:r w:rsidR="0030721C" w:rsidRPr="0030721C">
        <w:t>International Lesbian, Gay, Bisexual, Trans and Intersex Association</w:t>
      </w:r>
      <w:r w:rsidR="0030721C">
        <w:t xml:space="preserve"> (ILGA World) report, </w:t>
      </w:r>
      <w:r>
        <w:t>‘State-Sponsored Homophobia 2019</w:t>
      </w:r>
      <w:r w:rsidR="0030721C">
        <w:t>’</w:t>
      </w:r>
      <w:r w:rsidR="00265EC2">
        <w:t>,</w:t>
      </w:r>
      <w:r>
        <w:t xml:space="preserve"> </w:t>
      </w:r>
      <w:r w:rsidR="00D83276">
        <w:t>noted</w:t>
      </w:r>
      <w:r w:rsidR="00265EC2">
        <w:t xml:space="preserve"> the following </w:t>
      </w:r>
      <w:r w:rsidR="004B06D8">
        <w:t xml:space="preserve">regarding the </w:t>
      </w:r>
      <w:r w:rsidRPr="007873F2">
        <w:t>Penal Code (as amended by Act No. 5 of 2003)</w:t>
      </w:r>
      <w:r w:rsidR="007873F2">
        <w:t>:</w:t>
      </w:r>
      <w:r w:rsidRPr="007873F2">
        <w:t xml:space="preserve"> </w:t>
      </w:r>
    </w:p>
    <w:p w14:paraId="45DEA530" w14:textId="6410B066" w:rsidR="00DA5904" w:rsidRPr="00DA5904" w:rsidRDefault="0030721C" w:rsidP="00DA5904">
      <w:pPr>
        <w:ind w:left="851"/>
        <w:rPr>
          <w:lang w:val="en"/>
        </w:rPr>
      </w:pPr>
      <w:r>
        <w:rPr>
          <w:lang w:val="en"/>
        </w:rPr>
        <w:t>‘</w:t>
      </w:r>
      <w:r w:rsidR="00DA5904" w:rsidRPr="00DA5904">
        <w:rPr>
          <w:lang w:val="en"/>
        </w:rPr>
        <w:t xml:space="preserve">Carnal knowledge against the order of nature </w:t>
      </w:r>
    </w:p>
    <w:p w14:paraId="0973F5B0" w14:textId="2F00A80F" w:rsidR="00DA5904" w:rsidRPr="00DA5904" w:rsidRDefault="0030721C" w:rsidP="00DA5904">
      <w:pPr>
        <w:ind w:left="851"/>
        <w:rPr>
          <w:lang w:val="en"/>
        </w:rPr>
      </w:pPr>
      <w:r>
        <w:rPr>
          <w:lang w:val="en"/>
        </w:rPr>
        <w:t>‘</w:t>
      </w:r>
      <w:r w:rsidR="00DA5904" w:rsidRPr="00DA5904">
        <w:rPr>
          <w:lang w:val="en"/>
        </w:rPr>
        <w:t xml:space="preserve">Section 162. Any person who: (a) has carnal knowledge of any person against the order of nature; or (b) […]; or (c) permits a male person to have </w:t>
      </w:r>
      <w:r w:rsidR="00DA5904" w:rsidRPr="00DA5904">
        <w:rPr>
          <w:lang w:val="en"/>
        </w:rPr>
        <w:lastRenderedPageBreak/>
        <w:t xml:space="preserve">carnal knowledge of him or her against the order of nature, is guilty of a felony and is liable to imprisonment for fourteen years. </w:t>
      </w:r>
    </w:p>
    <w:p w14:paraId="40A50CD9" w14:textId="3A7B5A3A" w:rsidR="00DA5904" w:rsidRPr="00DA5904" w:rsidRDefault="0030721C" w:rsidP="00DA5904">
      <w:pPr>
        <w:ind w:left="851"/>
        <w:rPr>
          <w:lang w:val="en"/>
        </w:rPr>
      </w:pPr>
      <w:r>
        <w:rPr>
          <w:lang w:val="en"/>
        </w:rPr>
        <w:t>‘</w:t>
      </w:r>
      <w:r w:rsidR="00DA5904" w:rsidRPr="00DA5904">
        <w:rPr>
          <w:lang w:val="en"/>
        </w:rPr>
        <w:t xml:space="preserve">Attempted acts against the order of nature </w:t>
      </w:r>
    </w:p>
    <w:p w14:paraId="16EAA53F" w14:textId="41CC9117" w:rsidR="00DA5904" w:rsidRPr="00DA5904" w:rsidRDefault="0030721C" w:rsidP="00DA5904">
      <w:pPr>
        <w:ind w:left="851"/>
        <w:rPr>
          <w:lang w:val="en"/>
        </w:rPr>
      </w:pPr>
      <w:r>
        <w:rPr>
          <w:lang w:val="en"/>
        </w:rPr>
        <w:t>‘</w:t>
      </w:r>
      <w:r w:rsidR="00DA5904" w:rsidRPr="00DA5904">
        <w:rPr>
          <w:lang w:val="en"/>
        </w:rPr>
        <w:t xml:space="preserve">Section 163. Any person who attempts to commit any of the offences specified in section 162 is guilty of a felony and is liable to imprisonment for seven years. </w:t>
      </w:r>
    </w:p>
    <w:p w14:paraId="42D20F25" w14:textId="1B020930" w:rsidR="00DA5904" w:rsidRPr="00DA5904" w:rsidRDefault="0030721C" w:rsidP="00DA5904">
      <w:pPr>
        <w:ind w:left="851"/>
        <w:rPr>
          <w:lang w:val="en"/>
        </w:rPr>
      </w:pPr>
      <w:r>
        <w:rPr>
          <w:lang w:val="en"/>
        </w:rPr>
        <w:t>‘</w:t>
      </w:r>
      <w:r w:rsidR="00DA5904" w:rsidRPr="00DA5904">
        <w:rPr>
          <w:lang w:val="en"/>
        </w:rPr>
        <w:t>Gross indecency Section 165. Any male person who, whether in public or private, commits any act of gross indecency with another male person, or procures another male person to commit any act of gross indecency with him, or attempts to procure the commission of any such act by any male person with himself or with another male person, whether in public or private, is guilty of a felony and is liable to imprisonment for five years.</w:t>
      </w:r>
      <w:r>
        <w:rPr>
          <w:lang w:val="en"/>
        </w:rPr>
        <w:t xml:space="preserve">’ </w:t>
      </w:r>
      <w:r>
        <w:rPr>
          <w:rStyle w:val="FootnoteReference"/>
          <w:lang w:val="en"/>
        </w:rPr>
        <w:footnoteReference w:id="105"/>
      </w:r>
    </w:p>
    <w:p w14:paraId="3940277E" w14:textId="421B6A02" w:rsidR="00D22FD7" w:rsidRDefault="00E14A0D" w:rsidP="004E1533">
      <w:pPr>
        <w:pStyle w:val="ListParagraph"/>
      </w:pPr>
      <w:r>
        <w:t xml:space="preserve">The Australian DFAT </w:t>
      </w:r>
      <w:r w:rsidR="00E24E84">
        <w:t>re</w:t>
      </w:r>
      <w:r>
        <w:t>port stated:</w:t>
      </w:r>
      <w:r w:rsidR="00853E7A">
        <w:t xml:space="preserve"> </w:t>
      </w:r>
      <w:r w:rsidR="005F4510">
        <w:t>‘</w:t>
      </w:r>
      <w:r w:rsidR="00BC522E" w:rsidRPr="00BC522E">
        <w:t xml:space="preserve">Homosexual acts are illegal in </w:t>
      </w:r>
      <w:proofErr w:type="gramStart"/>
      <w:r w:rsidR="00BC522E" w:rsidRPr="00BC522E">
        <w:t>Ethiopia, and</w:t>
      </w:r>
      <w:proofErr w:type="gramEnd"/>
      <w:r w:rsidR="00BC522E" w:rsidRPr="00BC522E">
        <w:t xml:space="preserve"> are punishable with up to 15 years’ imprisonment under Article 629 of the criminal code</w:t>
      </w:r>
      <w:r w:rsidR="00B70B43">
        <w:t>…</w:t>
      </w:r>
      <w:r w:rsidR="00BC522E" w:rsidRPr="00BC522E">
        <w:t>There are no laws prohibiting discrimination against lesbian, gay, bisexual, transgender or intersex (LGBTI) people, nor are there specific hate-crime laws.</w:t>
      </w:r>
      <w:r w:rsidR="006850CF">
        <w:t xml:space="preserve">’ </w:t>
      </w:r>
      <w:r w:rsidR="006850CF">
        <w:rPr>
          <w:rStyle w:val="FootnoteReference"/>
        </w:rPr>
        <w:footnoteReference w:id="106"/>
      </w:r>
    </w:p>
    <w:p w14:paraId="776B9FDA" w14:textId="281D158A" w:rsidR="006F0159" w:rsidRDefault="006F0159" w:rsidP="004E1533">
      <w:pPr>
        <w:pStyle w:val="ListParagraph"/>
      </w:pPr>
      <w:r>
        <w:t xml:space="preserve">The United States State Department </w:t>
      </w:r>
      <w:r w:rsidR="007A27EB">
        <w:t xml:space="preserve">(USSD) </w:t>
      </w:r>
      <w:r>
        <w:t xml:space="preserve">Country Report on Human Rights Practices for 2018 </w:t>
      </w:r>
      <w:r w:rsidR="00CC7308">
        <w:t xml:space="preserve">also </w:t>
      </w:r>
      <w:r>
        <w:t>stated</w:t>
      </w:r>
      <w:r w:rsidR="00CC7308">
        <w:t xml:space="preserve"> that c</w:t>
      </w:r>
      <w:r>
        <w:t xml:space="preserve">onsensual same-sex sexual activity is </w:t>
      </w:r>
      <w:proofErr w:type="gramStart"/>
      <w:r>
        <w:t>illegal</w:t>
      </w:r>
      <w:proofErr w:type="gramEnd"/>
      <w:r>
        <w:t xml:space="preserve"> and </w:t>
      </w:r>
      <w:r w:rsidR="00CC7308">
        <w:t xml:space="preserve">the law does not </w:t>
      </w:r>
      <w:r>
        <w:t>prohibit discrimination against lesbian, gay, bisexual, transgender, and intersex (LGBTI) individuals</w:t>
      </w:r>
      <w:r w:rsidR="007A27EB">
        <w:rPr>
          <w:rStyle w:val="FootnoteReference"/>
        </w:rPr>
        <w:footnoteReference w:id="107"/>
      </w:r>
      <w:r w:rsidR="00E92286">
        <w:t>.</w:t>
      </w:r>
    </w:p>
    <w:p w14:paraId="54CF33AA" w14:textId="5E4C5FB5" w:rsidR="00BE593E" w:rsidRDefault="00BE593E" w:rsidP="00B1008A">
      <w:pPr>
        <w:pStyle w:val="ListParagraph"/>
      </w:pPr>
      <w:r>
        <w:t>The Australian DFAT Ethiopia report stated</w:t>
      </w:r>
      <w:r w:rsidR="00A709D9">
        <w:t>:</w:t>
      </w:r>
      <w:r w:rsidR="00B1008A">
        <w:t xml:space="preserve"> </w:t>
      </w:r>
      <w:r w:rsidRPr="00B1008A">
        <w:t xml:space="preserve">‘In 2014 the Ethiopian government considered legislation that would make convictions for homosexual acts non-pardonable under the law, </w:t>
      </w:r>
      <w:proofErr w:type="gramStart"/>
      <w:r w:rsidRPr="00B1008A">
        <w:t>similar to</w:t>
      </w:r>
      <w:proofErr w:type="gramEnd"/>
      <w:r w:rsidRPr="00B1008A">
        <w:t xml:space="preserve"> the treatment of some serious violent crimes. This legislation was not passed, reportedly due in part to pressure from international donors. There are no laws prohibiting discrimination against lesbian, gay, bisexual, transgender or intersex (LGBTI) people, nor are there specific hate-crime laws.’</w:t>
      </w:r>
      <w:r>
        <w:t xml:space="preserve"> </w:t>
      </w:r>
      <w:r w:rsidRPr="00B70B43">
        <w:rPr>
          <w:rStyle w:val="FootnoteReference"/>
        </w:rPr>
        <w:footnoteReference w:id="108"/>
      </w:r>
    </w:p>
    <w:p w14:paraId="08353070" w14:textId="266735A5" w:rsidR="00B9656A" w:rsidRDefault="00B9656A" w:rsidP="00520777">
      <w:pPr>
        <w:pStyle w:val="ListParagraph"/>
      </w:pPr>
      <w:r>
        <w:t xml:space="preserve">See </w:t>
      </w:r>
      <w:r w:rsidR="00D04A8F">
        <w:t xml:space="preserve">also the </w:t>
      </w:r>
      <w:r>
        <w:t xml:space="preserve">Ethiopian </w:t>
      </w:r>
      <w:hyperlink r:id="rId43" w:history="1">
        <w:r w:rsidRPr="00B9656A">
          <w:rPr>
            <w:rStyle w:val="Hyperlink"/>
          </w:rPr>
          <w:t>Criminal Code</w:t>
        </w:r>
      </w:hyperlink>
      <w:r>
        <w:t>.</w:t>
      </w:r>
    </w:p>
    <w:p w14:paraId="359A04A4" w14:textId="31B55F6C" w:rsidR="00F745D0" w:rsidRDefault="001B517A" w:rsidP="00F745D0">
      <w:pPr>
        <w:jc w:val="right"/>
        <w:rPr>
          <w:rStyle w:val="Hyperlink"/>
          <w:szCs w:val="24"/>
        </w:rPr>
      </w:pPr>
      <w:hyperlink w:anchor="_Contents_1" w:history="1">
        <w:r w:rsidR="00F745D0" w:rsidRPr="00711385">
          <w:rPr>
            <w:rStyle w:val="Hyperlink"/>
            <w:szCs w:val="24"/>
          </w:rPr>
          <w:t>Back to Contents</w:t>
        </w:r>
      </w:hyperlink>
    </w:p>
    <w:p w14:paraId="114BFFCC" w14:textId="4C165C1F" w:rsidR="009B445D" w:rsidRDefault="009B445D" w:rsidP="009B445D">
      <w:pPr>
        <w:pStyle w:val="Heading3"/>
        <w:rPr>
          <w:lang w:val="en"/>
        </w:rPr>
      </w:pPr>
      <w:r>
        <w:rPr>
          <w:lang w:val="en"/>
        </w:rPr>
        <w:t xml:space="preserve">  </w:t>
      </w:r>
      <w:bookmarkStart w:id="91" w:name="LGBTState"/>
      <w:bookmarkStart w:id="92" w:name="_Toc25147754"/>
      <w:r w:rsidRPr="009B445D">
        <w:rPr>
          <w:lang w:val="en"/>
        </w:rPr>
        <w:t>S</w:t>
      </w:r>
      <w:r>
        <w:rPr>
          <w:lang w:val="en"/>
        </w:rPr>
        <w:t xml:space="preserve">tate </w:t>
      </w:r>
      <w:r w:rsidRPr="009B445D">
        <w:rPr>
          <w:lang w:val="en"/>
        </w:rPr>
        <w:t>treatment</w:t>
      </w:r>
      <w:bookmarkEnd w:id="91"/>
      <w:bookmarkEnd w:id="92"/>
    </w:p>
    <w:p w14:paraId="4CCFDE5F" w14:textId="6C563F67" w:rsidR="009B445D" w:rsidRDefault="009B445D" w:rsidP="004E1533">
      <w:pPr>
        <w:pStyle w:val="ListParagraph"/>
      </w:pPr>
      <w:r>
        <w:t>The USSD Country Report on Human Rights Practices for 2018 stated: ‘There are no hate crime laws or other criminal justice mechanisms to aid in the investigation of abuses against LGBTI individuals…There were no reports of persons incarcerated or prosecuted for engaging in same-sex sexual activities</w:t>
      </w:r>
      <w:r w:rsidR="00FE75B0">
        <w:t>…</w:t>
      </w:r>
      <w:r w:rsidR="00FE75B0" w:rsidRPr="005C00E0">
        <w:rPr>
          <w:lang w:val="en-US"/>
        </w:rPr>
        <w:t>Activists in the LGBTI community reported surveillan</w:t>
      </w:r>
      <w:r w:rsidR="00FE75B0">
        <w:rPr>
          <w:lang w:val="en-US"/>
        </w:rPr>
        <w:t>ce and feared for their safety.</w:t>
      </w:r>
      <w:r w:rsidR="00FE75B0">
        <w:t>’</w:t>
      </w:r>
      <w:r>
        <w:t xml:space="preserve">’ </w:t>
      </w:r>
      <w:r>
        <w:rPr>
          <w:rStyle w:val="FootnoteReference"/>
        </w:rPr>
        <w:footnoteReference w:id="109"/>
      </w:r>
    </w:p>
    <w:p w14:paraId="161A7D77" w14:textId="6DEDE3C9" w:rsidR="009B445D" w:rsidRDefault="001B517A" w:rsidP="00F745D0">
      <w:pPr>
        <w:jc w:val="right"/>
        <w:rPr>
          <w:rStyle w:val="Hyperlink"/>
          <w:szCs w:val="24"/>
        </w:rPr>
      </w:pPr>
      <w:hyperlink w:anchor="_Contents_1" w:history="1">
        <w:r w:rsidR="002E7E61" w:rsidRPr="00711385">
          <w:rPr>
            <w:rStyle w:val="Hyperlink"/>
            <w:szCs w:val="24"/>
          </w:rPr>
          <w:t>Back to Contents</w:t>
        </w:r>
      </w:hyperlink>
    </w:p>
    <w:p w14:paraId="122442E7" w14:textId="19750A48" w:rsidR="00D22FD7" w:rsidRPr="00D22FD7" w:rsidRDefault="00D22FD7" w:rsidP="00D22FD7">
      <w:pPr>
        <w:pStyle w:val="Heading3"/>
        <w:rPr>
          <w:lang w:val="en"/>
        </w:rPr>
      </w:pPr>
      <w:r>
        <w:rPr>
          <w:lang w:val="en"/>
        </w:rPr>
        <w:lastRenderedPageBreak/>
        <w:t xml:space="preserve">  </w:t>
      </w:r>
      <w:bookmarkStart w:id="93" w:name="_Toc25147755"/>
      <w:r>
        <w:rPr>
          <w:lang w:val="en"/>
        </w:rPr>
        <w:t>Societal treatment and discrimination</w:t>
      </w:r>
      <w:bookmarkEnd w:id="93"/>
    </w:p>
    <w:p w14:paraId="4C3467FF" w14:textId="5552E3EF" w:rsidR="00D22FD7" w:rsidRDefault="00D22FD7" w:rsidP="00D22FD7">
      <w:pPr>
        <w:pStyle w:val="ListParagraph"/>
      </w:pPr>
      <w:r>
        <w:t xml:space="preserve">The </w:t>
      </w:r>
      <w:r w:rsidR="00E24E84">
        <w:t xml:space="preserve">Australian </w:t>
      </w:r>
      <w:r>
        <w:t xml:space="preserve">DFAT </w:t>
      </w:r>
      <w:r w:rsidR="00333CFC">
        <w:t xml:space="preserve">report on </w:t>
      </w:r>
      <w:r>
        <w:t>Ethiopia stated:</w:t>
      </w:r>
    </w:p>
    <w:p w14:paraId="4E262DD7" w14:textId="552E3ADA" w:rsidR="00E14A0D" w:rsidRDefault="00D22FD7" w:rsidP="00E14A0D">
      <w:pPr>
        <w:pStyle w:val="ListParagraph"/>
        <w:numPr>
          <w:ilvl w:val="0"/>
          <w:numId w:val="0"/>
        </w:numPr>
        <w:ind w:left="851"/>
      </w:pPr>
      <w:r>
        <w:t>‘</w:t>
      </w:r>
      <w:r w:rsidR="00BC522E" w:rsidRPr="00BC522E">
        <w:t>LGBTI people face high levels of societal discrimination in Ethiopia, and often conceal their sexual orientation or gender identity to avoid severe social stigma, including from their families</w:t>
      </w:r>
      <w:r w:rsidR="00BC522E">
        <w:t>…</w:t>
      </w:r>
      <w:r w:rsidR="001C3350" w:rsidRPr="001C3350">
        <w:t xml:space="preserve">There are some reports of people being jailed for allegedly engaging in homosexual acts. </w:t>
      </w:r>
      <w:r w:rsidR="00BC522E" w:rsidRPr="00BC522E">
        <w:t>There are also reports of violence against LGBTI individuals, but these incidents are highly likely to be underreported due to the illegal nature of homosexual activity and the high level of societal discrimination against LGBTI people. DFAT assesses that LGBTI people in Ethiopia face high levels of official and societal discrimination and violence.</w:t>
      </w:r>
      <w:r w:rsidR="00E14A0D">
        <w:t xml:space="preserve">’ </w:t>
      </w:r>
      <w:r w:rsidR="00E14A0D">
        <w:rPr>
          <w:rStyle w:val="FootnoteReference"/>
        </w:rPr>
        <w:footnoteReference w:id="110"/>
      </w:r>
    </w:p>
    <w:p w14:paraId="3B6F7635" w14:textId="43EEAF15" w:rsidR="009B445D" w:rsidRDefault="009B445D" w:rsidP="009B445D">
      <w:pPr>
        <w:pStyle w:val="ListParagraph"/>
      </w:pPr>
      <w:r>
        <w:t>The USSD Country Report on Human Rights Practices for 2018 stated:</w:t>
      </w:r>
    </w:p>
    <w:p w14:paraId="1C7D824C" w14:textId="00DDE184" w:rsidR="007A27EB" w:rsidRDefault="009B445D" w:rsidP="007A27EB">
      <w:pPr>
        <w:ind w:left="851"/>
      </w:pPr>
      <w:r>
        <w:t>‘</w:t>
      </w:r>
      <w:r w:rsidR="007A27EB">
        <w:t>There were reports of violence against LGBTI individuals; however, reporting was limited due to fear of retribution, discrimination, or stigmatization</w:t>
      </w:r>
      <w:r w:rsidR="00B70B43">
        <w:t>…</w:t>
      </w:r>
      <w:r w:rsidR="007A27EB">
        <w:t xml:space="preserve">Individuals generally did not identify themselves as LGBTI persons due to severe societal stigma and the illegality of consensual </w:t>
      </w:r>
      <w:r w:rsidR="00196222">
        <w:t xml:space="preserve">          </w:t>
      </w:r>
      <w:r w:rsidR="007A27EB">
        <w:t>same-sex sexual activity</w:t>
      </w:r>
      <w:r w:rsidR="00B70B43">
        <w:t>…</w:t>
      </w:r>
    </w:p>
    <w:p w14:paraId="15FC7128" w14:textId="47D96990" w:rsidR="007A27EB" w:rsidRDefault="007A27EB" w:rsidP="007A27EB">
      <w:pPr>
        <w:pStyle w:val="ListParagraph"/>
        <w:numPr>
          <w:ilvl w:val="0"/>
          <w:numId w:val="0"/>
        </w:numPr>
        <w:ind w:left="851"/>
      </w:pPr>
      <w:r>
        <w:t xml:space="preserve">‘The AIDS Resource </w:t>
      </w:r>
      <w:proofErr w:type="spellStart"/>
      <w:r>
        <w:t>Center</w:t>
      </w:r>
      <w:proofErr w:type="spellEnd"/>
      <w:r>
        <w:t xml:space="preserve"> in Addis Ababa reported </w:t>
      </w:r>
      <w:proofErr w:type="gramStart"/>
      <w:r>
        <w:t>the majority of</w:t>
      </w:r>
      <w:proofErr w:type="gramEnd"/>
      <w:r>
        <w:t xml:space="preserve"> self-identified gay and lesbian callers, most of whom were men, requested assistance in changing their </w:t>
      </w:r>
      <w:proofErr w:type="spellStart"/>
      <w:r>
        <w:t>behavior</w:t>
      </w:r>
      <w:proofErr w:type="spellEnd"/>
      <w:r>
        <w:t xml:space="preserve"> to avoid discrimination. Many gay men reported anxiety, confusion</w:t>
      </w:r>
      <w:r w:rsidRPr="005D1000">
        <w:t>, identity crises, depression, self-ostracism, religious conflict, and suicide attempts.</w:t>
      </w:r>
      <w:r>
        <w:t xml:space="preserve">’ </w:t>
      </w:r>
      <w:r>
        <w:rPr>
          <w:rStyle w:val="FootnoteReference"/>
        </w:rPr>
        <w:footnoteReference w:id="111"/>
      </w:r>
    </w:p>
    <w:p w14:paraId="58FE0FDC" w14:textId="10208986" w:rsidR="0098586F" w:rsidRDefault="0098586F" w:rsidP="004E1533">
      <w:pPr>
        <w:pStyle w:val="ListParagraph"/>
        <w:shd w:val="clear" w:color="auto" w:fill="FFFFFF"/>
      </w:pPr>
      <w:r>
        <w:t>A BBC News report</w:t>
      </w:r>
      <w:r w:rsidR="0085172F">
        <w:t>,</w:t>
      </w:r>
      <w:r w:rsidR="000568B7">
        <w:t xml:space="preserve"> </w:t>
      </w:r>
      <w:r w:rsidR="00D04A8F">
        <w:t xml:space="preserve">dated </w:t>
      </w:r>
      <w:r w:rsidR="000568B7">
        <w:t xml:space="preserve">4 June 2019, </w:t>
      </w:r>
      <w:r>
        <w:t>stated:</w:t>
      </w:r>
    </w:p>
    <w:p w14:paraId="13AD8FA5" w14:textId="645376D6" w:rsidR="000568B7" w:rsidRDefault="000568B7">
      <w:pPr>
        <w:ind w:left="851"/>
      </w:pPr>
      <w:r>
        <w:t>‘Ethiopian church groups have called on the government to block a planned visit to the country by a US-based company that organises tours for gay people</w:t>
      </w:r>
      <w:r w:rsidR="00C20B80">
        <w:t xml:space="preserve">. </w:t>
      </w:r>
      <w:r>
        <w:t>The groups were particularly angry that the itinerary published by the Toto Tours company includes religious sites.</w:t>
      </w:r>
      <w:r w:rsidR="00AC0F3D">
        <w:t xml:space="preserve"> </w:t>
      </w:r>
      <w:r>
        <w:t>Many Ethiopians are deeply religious and disapprove of homosexuality, which is also prohibited under the law.</w:t>
      </w:r>
    </w:p>
    <w:p w14:paraId="046C6F42" w14:textId="19923F3F" w:rsidR="000568B7" w:rsidRDefault="000568B7" w:rsidP="000568B7">
      <w:pPr>
        <w:ind w:left="851"/>
      </w:pPr>
      <w:r>
        <w:t>‘The owner of Toto Tours told the BBC the company had received threats and hate messages on social media</w:t>
      </w:r>
      <w:r w:rsidR="00C20B80">
        <w:t>…</w:t>
      </w:r>
    </w:p>
    <w:p w14:paraId="758D89C1" w14:textId="74CE1B79" w:rsidR="000568B7" w:rsidRDefault="000568B7" w:rsidP="00014BBC">
      <w:pPr>
        <w:ind w:left="851"/>
      </w:pPr>
      <w:r>
        <w:t xml:space="preserve">‘The president </w:t>
      </w:r>
      <w:r w:rsidR="00C20B80">
        <w:t xml:space="preserve">[Dereje </w:t>
      </w:r>
      <w:proofErr w:type="spellStart"/>
      <w:r w:rsidR="00C20B80">
        <w:t>Negash</w:t>
      </w:r>
      <w:proofErr w:type="spellEnd"/>
      <w:r w:rsidR="00C20B80">
        <w:t xml:space="preserve">], </w:t>
      </w:r>
      <w:r>
        <w:t xml:space="preserve">of </w:t>
      </w:r>
      <w:proofErr w:type="spellStart"/>
      <w:r>
        <w:t>Selestu</w:t>
      </w:r>
      <w:proofErr w:type="spellEnd"/>
      <w:r>
        <w:t xml:space="preserve"> </w:t>
      </w:r>
      <w:proofErr w:type="spellStart"/>
      <w:r>
        <w:t>Me'et</w:t>
      </w:r>
      <w:proofErr w:type="spellEnd"/>
      <w:r w:rsidR="00C20B80">
        <w:t xml:space="preserve"> </w:t>
      </w:r>
      <w:r>
        <w:t>a coalition of Ethiopian Orthodox church associations, told BBC Amharic that the government "should ban this group from entering the country and visiting the sacred sites</w:t>
      </w:r>
      <w:r w:rsidR="00C20B80">
        <w:t>. T</w:t>
      </w:r>
      <w:r>
        <w:t>hey should not be allowed to leave their mark</w:t>
      </w:r>
      <w:r w:rsidR="00C20B80">
        <w:t xml:space="preserve">. </w:t>
      </w:r>
      <w:r>
        <w:t>Our religion condemns this act, and it's disgraceful."</w:t>
      </w:r>
      <w:r w:rsidR="00C20B80">
        <w:t xml:space="preserve"> </w:t>
      </w:r>
      <w:r>
        <w:t xml:space="preserve">He emphasised that homosexuality was illegal in </w:t>
      </w:r>
      <w:proofErr w:type="gramStart"/>
      <w:r>
        <w:t>Ethiopia, and</w:t>
      </w:r>
      <w:proofErr w:type="gramEnd"/>
      <w:r>
        <w:t xml:space="preserve"> said the tour company should not be allowed to "violate the law of the land".</w:t>
      </w:r>
      <w:r w:rsidR="004960A3">
        <w:t xml:space="preserve"> </w:t>
      </w:r>
      <w:r>
        <w:t xml:space="preserve">Mr </w:t>
      </w:r>
      <w:proofErr w:type="spellStart"/>
      <w:r>
        <w:t>Negash</w:t>
      </w:r>
      <w:proofErr w:type="spellEnd"/>
      <w:r>
        <w:t xml:space="preserve"> is also a deacon of the Ethiopian Orthodox </w:t>
      </w:r>
      <w:proofErr w:type="gramStart"/>
      <w:r>
        <w:t>church, and</w:t>
      </w:r>
      <w:proofErr w:type="gramEnd"/>
      <w:r>
        <w:t xml:space="preserve"> has been lobbying against homosexuality in the country.</w:t>
      </w:r>
    </w:p>
    <w:p w14:paraId="0E4A2850" w14:textId="58CB8AD5" w:rsidR="000568B7" w:rsidRDefault="000568B7" w:rsidP="000568B7">
      <w:pPr>
        <w:ind w:left="851"/>
      </w:pPr>
      <w:r>
        <w:t>‘The call for the government to ban the tour was reportedly echoed by the Inter-Religious Council of Ethiopia, which includes Christian and Islamic denominations</w:t>
      </w:r>
      <w:r w:rsidR="00C20B80">
        <w:t>…</w:t>
      </w:r>
    </w:p>
    <w:p w14:paraId="7D03B4EB" w14:textId="2200F3B6" w:rsidR="000568B7" w:rsidRDefault="000568B7" w:rsidP="00FC2DFC">
      <w:pPr>
        <w:ind w:left="851"/>
      </w:pPr>
      <w:r>
        <w:lastRenderedPageBreak/>
        <w:t>‘</w:t>
      </w:r>
      <w:proofErr w:type="spellStart"/>
      <w:r>
        <w:t>Bahiru</w:t>
      </w:r>
      <w:proofErr w:type="spellEnd"/>
      <w:r>
        <w:t xml:space="preserve"> </w:t>
      </w:r>
      <w:proofErr w:type="spellStart"/>
      <w:r>
        <w:t>Sheway</w:t>
      </w:r>
      <w:proofErr w:type="spellEnd"/>
      <w:r>
        <w:t xml:space="preserve">, the co-founder of House of </w:t>
      </w:r>
      <w:proofErr w:type="spellStart"/>
      <w:r>
        <w:t>Guramayle</w:t>
      </w:r>
      <w:proofErr w:type="spellEnd"/>
      <w:r>
        <w:t xml:space="preserve">, a London-based organisation that advocates for the recognition of LGBT rights in Ethiopia, told the BBC that homophobia had deep roots in the </w:t>
      </w:r>
      <w:proofErr w:type="spellStart"/>
      <w:proofErr w:type="gramStart"/>
      <w:r>
        <w:t>country.Most</w:t>
      </w:r>
      <w:proofErr w:type="spellEnd"/>
      <w:proofErr w:type="gramEnd"/>
      <w:r>
        <w:t xml:space="preserve"> gay Ethiopians did not reveal their sexuality, he said, for fear of physical harm and ostracism. He added that the row over Toto Tours had triggered a social-media storm, with many Ethiopians expressing outrage at the prospect of gay tourists visiting the country - and even calling for attacks against them and their straight allies.’ </w:t>
      </w:r>
      <w:r>
        <w:rPr>
          <w:rStyle w:val="FootnoteReference"/>
        </w:rPr>
        <w:footnoteReference w:id="112"/>
      </w:r>
    </w:p>
    <w:p w14:paraId="2F78FE8F" w14:textId="1B744A02" w:rsidR="00F745D0" w:rsidRDefault="001B517A" w:rsidP="00F745D0">
      <w:pPr>
        <w:jc w:val="right"/>
        <w:rPr>
          <w:rStyle w:val="Hyperlink"/>
          <w:szCs w:val="24"/>
        </w:rPr>
      </w:pPr>
      <w:hyperlink w:anchor="_Contents_1" w:history="1">
        <w:r w:rsidR="00F745D0" w:rsidRPr="00711385">
          <w:rPr>
            <w:rStyle w:val="Hyperlink"/>
            <w:szCs w:val="24"/>
          </w:rPr>
          <w:t>Back to Contents</w:t>
        </w:r>
      </w:hyperlink>
    </w:p>
    <w:p w14:paraId="5747EF04" w14:textId="2A124D4D" w:rsidR="004960A3" w:rsidRPr="00014BBC" w:rsidRDefault="004960A3" w:rsidP="00014BBC">
      <w:pPr>
        <w:pStyle w:val="ListParagraph"/>
        <w:numPr>
          <w:ilvl w:val="0"/>
          <w:numId w:val="0"/>
        </w:numPr>
        <w:ind w:left="1440"/>
        <w:jc w:val="right"/>
        <w:rPr>
          <w:rStyle w:val="Hyperlink"/>
          <w:color w:val="7030A0"/>
          <w:u w:val="none"/>
        </w:rPr>
      </w:pPr>
      <w:r w:rsidRPr="00B620C2">
        <w:rPr>
          <w:rStyle w:val="Hyperlink"/>
          <w:color w:val="7030A0"/>
          <w:u w:val="none"/>
        </w:rPr>
        <w:t xml:space="preserve">Section </w:t>
      </w:r>
      <w:r>
        <w:rPr>
          <w:rStyle w:val="Hyperlink"/>
          <w:color w:val="7030A0"/>
          <w:u w:val="none"/>
        </w:rPr>
        <w:t>1</w:t>
      </w:r>
      <w:r w:rsidR="00690CCE">
        <w:rPr>
          <w:rStyle w:val="Hyperlink"/>
          <w:color w:val="7030A0"/>
          <w:u w:val="none"/>
        </w:rPr>
        <w:t>5</w:t>
      </w:r>
      <w:r w:rsidRPr="00B620C2">
        <w:rPr>
          <w:rStyle w:val="Hyperlink"/>
          <w:color w:val="7030A0"/>
          <w:u w:val="none"/>
        </w:rPr>
        <w:t xml:space="preserve"> updated:</w:t>
      </w:r>
      <w:r w:rsidR="00014BBC">
        <w:rPr>
          <w:rStyle w:val="Hyperlink"/>
          <w:color w:val="7030A0"/>
          <w:u w:val="none"/>
        </w:rPr>
        <w:t xml:space="preserve"> </w:t>
      </w:r>
      <w:r w:rsidR="00853E7A">
        <w:rPr>
          <w:rStyle w:val="Hyperlink"/>
          <w:color w:val="7030A0"/>
          <w:u w:val="none"/>
        </w:rPr>
        <w:t>23</w:t>
      </w:r>
      <w:r w:rsidR="00014BBC">
        <w:rPr>
          <w:rStyle w:val="Hyperlink"/>
          <w:color w:val="7030A0"/>
          <w:u w:val="none"/>
        </w:rPr>
        <w:t xml:space="preserve"> September 2019</w:t>
      </w:r>
      <w:r w:rsidRPr="00B620C2">
        <w:rPr>
          <w:rStyle w:val="Hyperlink"/>
          <w:color w:val="7030A0"/>
          <w:u w:val="none"/>
        </w:rPr>
        <w:t xml:space="preserve"> </w:t>
      </w:r>
    </w:p>
    <w:p w14:paraId="0ED37A92" w14:textId="72AAA91D" w:rsidR="006C2362" w:rsidRDefault="006C2362" w:rsidP="00B1008A">
      <w:pPr>
        <w:pStyle w:val="Heading2"/>
        <w:ind w:left="851" w:hanging="851"/>
      </w:pPr>
      <w:bookmarkStart w:id="94" w:name="_Toc25147756"/>
      <w:r>
        <w:t>Women</w:t>
      </w:r>
      <w:bookmarkEnd w:id="94"/>
    </w:p>
    <w:p w14:paraId="212A2EC2" w14:textId="77777777" w:rsidR="00B9656A" w:rsidRDefault="00B9656A" w:rsidP="00B9656A">
      <w:pPr>
        <w:pStyle w:val="Heading3"/>
        <w:rPr>
          <w:lang w:val="en"/>
        </w:rPr>
      </w:pPr>
      <w:r>
        <w:rPr>
          <w:lang w:val="en"/>
        </w:rPr>
        <w:t xml:space="preserve">  </w:t>
      </w:r>
      <w:bookmarkStart w:id="95" w:name="WomenLegalRights"/>
      <w:bookmarkStart w:id="96" w:name="_Toc25147757"/>
      <w:r>
        <w:rPr>
          <w:lang w:val="en"/>
        </w:rPr>
        <w:t>Legal, social, and economic rights</w:t>
      </w:r>
      <w:bookmarkEnd w:id="95"/>
      <w:bookmarkEnd w:id="96"/>
    </w:p>
    <w:p w14:paraId="6A508278" w14:textId="5C1999D8" w:rsidR="00B9656A" w:rsidRDefault="00B9656A" w:rsidP="00B9656A">
      <w:pPr>
        <w:pStyle w:val="ListParagraph"/>
      </w:pPr>
      <w:r>
        <w:t xml:space="preserve">The Australian DFAT </w:t>
      </w:r>
      <w:r w:rsidR="00333CFC">
        <w:t xml:space="preserve">report on </w:t>
      </w:r>
      <w:r>
        <w:t>Ethiopia stated:</w:t>
      </w:r>
    </w:p>
    <w:p w14:paraId="2DAA2610" w14:textId="2BA00A9F" w:rsidR="00B9656A" w:rsidRDefault="00B9656A" w:rsidP="00B9656A">
      <w:pPr>
        <w:pStyle w:val="ListParagraph"/>
        <w:numPr>
          <w:ilvl w:val="0"/>
          <w:numId w:val="0"/>
        </w:numPr>
        <w:ind w:left="851"/>
      </w:pPr>
      <w:r>
        <w:t>‘</w:t>
      </w:r>
      <w:r w:rsidRPr="001868EB">
        <w:t xml:space="preserve">Article 35 of the Constitution sets out a number of rights for women, including: equality with men in the enjoyment of rights and protections under the Constitution; equal rights in marriage; the entitlement to </w:t>
      </w:r>
      <w:r w:rsidR="006C4F24">
        <w:t>”</w:t>
      </w:r>
      <w:r w:rsidRPr="001868EB">
        <w:t>affirmative measures</w:t>
      </w:r>
      <w:r w:rsidR="006C4F24">
        <w:t>”</w:t>
      </w:r>
      <w:r w:rsidRPr="001868EB">
        <w:t xml:space="preserve"> to remedy the historical legacy of inequality and discrimination against women in Ethiopia; the right to maternity leave at full pay; equal rights to property, including land, such as in the inheritance of property; equal rights in employment; and the right of access to family planning education, information and capacity.</w:t>
      </w:r>
      <w:r>
        <w:t xml:space="preserve">’ </w:t>
      </w:r>
      <w:r>
        <w:rPr>
          <w:rStyle w:val="FootnoteReference"/>
        </w:rPr>
        <w:footnoteReference w:id="113"/>
      </w:r>
    </w:p>
    <w:p w14:paraId="7382FFF0" w14:textId="73861C35" w:rsidR="00B9656A" w:rsidRDefault="00B9656A" w:rsidP="004E1533">
      <w:pPr>
        <w:pStyle w:val="ListParagraph"/>
      </w:pPr>
      <w:r>
        <w:t xml:space="preserve">The </w:t>
      </w:r>
      <w:r w:rsidR="009474D8">
        <w:t xml:space="preserve">Organisation for Economic Co-operation and Development’s (OECD) </w:t>
      </w:r>
      <w:r>
        <w:t>Social Institutions and Gender Index for 2019 stated:</w:t>
      </w:r>
    </w:p>
    <w:p w14:paraId="338182A1" w14:textId="2E2D8885" w:rsidR="00B9656A" w:rsidRDefault="00B9656A" w:rsidP="00B9656A">
      <w:pPr>
        <w:ind w:left="851"/>
      </w:pPr>
      <w:r>
        <w:t>‘Regarding land, property and other non-land assets, the law provides married women with the same rights as married men to own, use, make decisions and use as collateral (Family Code, art. 57, 58 &amp; 59), as well as unmarried women and men (Constitution, art. 35). Furthermore, women and men are granted the same rights after divorce or separation to own, use, make decisions and use as collateral land, property and other non-land assets (Family Code, art. 85 &amp; 90). Women’s right to acquire, administer, control, use and transfer of property and to use, transfer, administer and control land is specifically enshrined in the Constitution under article 35 (7). Moreover, regarding marital property, a married woman has the same rights as a married man to administer (Family Code, art. 66). Additionally, the law provides for joint land titling for land used or acquired by married couples and informal unions (Family Code, art. 62 &amp; 102)</w:t>
      </w:r>
      <w:r w:rsidR="0078664E">
        <w:t>.</w:t>
      </w:r>
      <w:r>
        <w:t xml:space="preserve">’ </w:t>
      </w:r>
      <w:r>
        <w:rPr>
          <w:rStyle w:val="FootnoteReference"/>
        </w:rPr>
        <w:footnoteReference w:id="114"/>
      </w:r>
      <w:r>
        <w:t xml:space="preserve">  </w:t>
      </w:r>
    </w:p>
    <w:p w14:paraId="27DC6259" w14:textId="0FC14BE8" w:rsidR="004E1533" w:rsidRDefault="004E1533" w:rsidP="004E1533">
      <w:pPr>
        <w:pStyle w:val="ListParagraph"/>
      </w:pPr>
      <w:r>
        <w:t>The Social Institutions and Gender Index for 2019 stated:</w:t>
      </w:r>
    </w:p>
    <w:p w14:paraId="4CB5B125" w14:textId="77777777" w:rsidR="004E1533" w:rsidRDefault="004E1533" w:rsidP="004E1533">
      <w:pPr>
        <w:ind w:left="851"/>
      </w:pPr>
      <w:r>
        <w:t xml:space="preserve">‘The law provides women with the same rights as men to initiate divorce (Family Code, art. 76). Additionally, the law stipulates that the causes and effects of dissolution of marriage shall be the same whichever the form of celebration of the marriage (civil, religious or customary) (Family Code, art. </w:t>
      </w:r>
      <w:r>
        <w:lastRenderedPageBreak/>
        <w:t xml:space="preserve">74). Women and men have the same requirements to finalise a divorce or annulment (Family Code, art. </w:t>
      </w:r>
      <w:proofErr w:type="gramStart"/>
      <w:r>
        <w:t>81)…</w:t>
      </w:r>
      <w:proofErr w:type="gramEnd"/>
      <w:r>
        <w:t xml:space="preserve">  </w:t>
      </w:r>
    </w:p>
    <w:p w14:paraId="7159B6D9" w14:textId="77777777" w:rsidR="004E1533" w:rsidRDefault="004E1533" w:rsidP="004E1533">
      <w:pPr>
        <w:ind w:left="851"/>
      </w:pPr>
      <w:r>
        <w:t xml:space="preserve">‘While legally no reason is necessary to file for divorce, it is estimated that men are likely to divorce if their wife is childless or cannot bear children (Emery, 2013).’ </w:t>
      </w:r>
      <w:r>
        <w:rPr>
          <w:rStyle w:val="FootnoteReference"/>
        </w:rPr>
        <w:footnoteReference w:id="115"/>
      </w:r>
    </w:p>
    <w:p w14:paraId="254588A9" w14:textId="101AF7CE" w:rsidR="00B9656A" w:rsidRDefault="00B9656A" w:rsidP="00B9656A">
      <w:pPr>
        <w:pStyle w:val="ListParagraph"/>
      </w:pPr>
      <w:r>
        <w:t>The Social Institutions and Gender Index for 2019 stated:</w:t>
      </w:r>
    </w:p>
    <w:p w14:paraId="77987B28" w14:textId="77777777" w:rsidR="00B9656A" w:rsidRDefault="00B9656A" w:rsidP="00B9656A">
      <w:pPr>
        <w:ind w:left="851"/>
      </w:pPr>
      <w:r>
        <w:t xml:space="preserve">‘There is no legal discrimination affecting women’s citizenship rights or legal rights to apply for identity cards or passports, and there are no discriminatory practices that may restrict those rights.  </w:t>
      </w:r>
    </w:p>
    <w:p w14:paraId="2FB99D7A" w14:textId="77777777" w:rsidR="00B9656A" w:rsidRDefault="00B9656A" w:rsidP="00B9656A">
      <w:pPr>
        <w:ind w:left="851"/>
      </w:pPr>
      <w:r>
        <w:t xml:space="preserve">‘The law provides married/unmarried women with the same rights as married/unmarried men to acquire, change and retain their nationality (Nationality Proclamation, art. 4, 6, 16, 19 &amp; 22). Additionally, the law provides married women with the same rights as married men to confer nationality to their spouse (Nationality Proclamation, art. 6) and children (Nationality Proclamation, art. 3).  </w:t>
      </w:r>
    </w:p>
    <w:p w14:paraId="7EDB132E" w14:textId="18FB6F5A" w:rsidR="00B9656A" w:rsidRDefault="00B9656A" w:rsidP="00B9656A">
      <w:pPr>
        <w:ind w:left="851"/>
      </w:pPr>
      <w:r>
        <w:t xml:space="preserve">‘The law does not provide women with the same rights as men to register the birth of their children, as article 101 of the Civil Code stipulates that the birth of a child shall be declared by the father or in his default by the mother.’ </w:t>
      </w:r>
      <w:r>
        <w:rPr>
          <w:rStyle w:val="FootnoteReference"/>
        </w:rPr>
        <w:footnoteReference w:id="116"/>
      </w:r>
      <w:r>
        <w:t xml:space="preserve"> </w:t>
      </w:r>
    </w:p>
    <w:p w14:paraId="68054A48" w14:textId="4E8030DA" w:rsidR="00760745" w:rsidRDefault="00760745" w:rsidP="00760745">
      <w:pPr>
        <w:pStyle w:val="ListParagraph"/>
      </w:pPr>
      <w:r>
        <w:t>An Ethiopia</w:t>
      </w:r>
      <w:r w:rsidR="00D91F2C">
        <w:t xml:space="preserve">n government </w:t>
      </w:r>
      <w:r>
        <w:t>n</w:t>
      </w:r>
      <w:r w:rsidRPr="00BE593E">
        <w:t>ational report</w:t>
      </w:r>
      <w:r>
        <w:t xml:space="preserve">, dated May 2019, </w:t>
      </w:r>
      <w:r w:rsidRPr="00BE593E">
        <w:t xml:space="preserve">submitted </w:t>
      </w:r>
      <w:r>
        <w:t>to the United Nations Human Rights Council (UNHRC)</w:t>
      </w:r>
      <w:r w:rsidR="00B25FC0">
        <w:t>,</w:t>
      </w:r>
      <w:r>
        <w:t xml:space="preserve"> as part of a universal periodic review</w:t>
      </w:r>
      <w:r w:rsidR="00B25FC0">
        <w:t>,</w:t>
      </w:r>
      <w:r>
        <w:t xml:space="preserve"> stated:</w:t>
      </w:r>
    </w:p>
    <w:p w14:paraId="41176A01" w14:textId="2E277D8D" w:rsidR="00760745" w:rsidRDefault="00760745" w:rsidP="00B25FC0">
      <w:pPr>
        <w:ind w:left="851"/>
      </w:pPr>
      <w:r>
        <w:t>‘</w:t>
      </w:r>
      <w:r w:rsidR="00B25FC0" w:rsidRPr="00B25FC0">
        <w:t>66. The Constitution guarantees women equal rights as men during and after marriage. The Family Code enacted by the Federal Government and family laws of the regional states provide for the equal rights of women to communal property during the dissolution of marriage. Special family benches have been designated in federal court structures to entertain all family matter cases. These courts are equipped with trained judges and social workers to ensure best interest of the family members throughout the litigation process. Moreover, free legal aid service on cases of family matters are offered by the Ethiopian Human Rights Commission, MOWCYA, the federal and regional offices of the Attorney General, Regional Justice Bureaus as well as CSOs.</w:t>
      </w:r>
      <w:r>
        <w:t xml:space="preserve">’ </w:t>
      </w:r>
      <w:r>
        <w:rPr>
          <w:rStyle w:val="FootnoteReference"/>
        </w:rPr>
        <w:footnoteReference w:id="117"/>
      </w:r>
    </w:p>
    <w:p w14:paraId="24AC5CC2" w14:textId="77777777" w:rsidR="00BE66F1" w:rsidRDefault="00BE66F1" w:rsidP="00BE66F1">
      <w:pPr>
        <w:pStyle w:val="ListParagraph"/>
      </w:pPr>
      <w:r>
        <w:t>The United States State Department (USSD) Country Report on Human Rights Practices for 2018 stated:</w:t>
      </w:r>
    </w:p>
    <w:p w14:paraId="036F5519" w14:textId="201757D5" w:rsidR="00BE66F1" w:rsidRPr="003A0C53" w:rsidRDefault="00BE66F1" w:rsidP="00BE66F1">
      <w:pPr>
        <w:ind w:left="851"/>
        <w:rPr>
          <w:lang w:val="en-US"/>
        </w:rPr>
      </w:pPr>
      <w:r>
        <w:t>‘</w:t>
      </w:r>
      <w:r w:rsidRPr="003A0C53">
        <w:rPr>
          <w:lang w:val="en-US"/>
        </w:rPr>
        <w:t>The law contains discriminatory regulations, such as the recognition of the husband as the legal head of the family and the sole guardian of children older than five</w:t>
      </w:r>
      <w:r w:rsidR="00603F95">
        <w:rPr>
          <w:lang w:val="en-US"/>
        </w:rPr>
        <w:t>…</w:t>
      </w:r>
      <w:r w:rsidRPr="003A0C53">
        <w:rPr>
          <w:lang w:val="en-US"/>
        </w:rPr>
        <w:t>Courts generally did not consider domestic violence by itself a justification for granting a divorce. Irrespective of the number of years married, the number of children raised, and joint property, the law entitles women to only three months’ financial support if her relationship ends</w:t>
      </w:r>
      <w:r w:rsidR="00603F95">
        <w:rPr>
          <w:lang w:val="en-US"/>
        </w:rPr>
        <w:t>..</w:t>
      </w:r>
      <w:r w:rsidRPr="003A0C53">
        <w:rPr>
          <w:lang w:val="en-US"/>
        </w:rPr>
        <w:t>.</w:t>
      </w:r>
    </w:p>
    <w:p w14:paraId="612052A8" w14:textId="04315F5C" w:rsidR="00BE66F1" w:rsidRPr="003A0C53" w:rsidRDefault="00BE66F1" w:rsidP="00BE66F1">
      <w:pPr>
        <w:ind w:left="851"/>
        <w:rPr>
          <w:lang w:val="en-US"/>
        </w:rPr>
      </w:pPr>
      <w:r>
        <w:rPr>
          <w:lang w:val="en-US"/>
        </w:rPr>
        <w:lastRenderedPageBreak/>
        <w:t>‘</w:t>
      </w:r>
      <w:r w:rsidRPr="003A0C53">
        <w:rPr>
          <w:lang w:val="en-US"/>
        </w:rPr>
        <w:t>All federal and regional land laws empower women to access government land. Inheritance laws also enable widows to inherit joint property acquired during marriage; however, enforcement of b</w:t>
      </w:r>
      <w:r>
        <w:rPr>
          <w:lang w:val="en-US"/>
        </w:rPr>
        <w:t>oth legal provisions was uneven</w:t>
      </w:r>
      <w:r>
        <w:t xml:space="preserve">.’ </w:t>
      </w:r>
      <w:r>
        <w:rPr>
          <w:rStyle w:val="FootnoteReference"/>
        </w:rPr>
        <w:footnoteReference w:id="118"/>
      </w:r>
      <w:r>
        <w:t xml:space="preserve"> </w:t>
      </w:r>
    </w:p>
    <w:p w14:paraId="357BBEF4" w14:textId="3DD6328A" w:rsidR="00B9656A" w:rsidRDefault="00B9656A" w:rsidP="0078664E">
      <w:pPr>
        <w:pStyle w:val="ListParagraph"/>
      </w:pPr>
      <w:r>
        <w:t xml:space="preserve">See also </w:t>
      </w:r>
      <w:hyperlink w:anchor="_Citizenship_and_nationality" w:history="1">
        <w:r w:rsidRPr="00635ABD">
          <w:rPr>
            <w:rStyle w:val="Hyperlink"/>
          </w:rPr>
          <w:t>Citizenship and nationality</w:t>
        </w:r>
      </w:hyperlink>
      <w:r>
        <w:t xml:space="preserve"> and </w:t>
      </w:r>
      <w:hyperlink w:anchor="_Official_documents" w:history="1">
        <w:r w:rsidRPr="00635ABD">
          <w:rPr>
            <w:rStyle w:val="Hyperlink"/>
          </w:rPr>
          <w:t>Official documents</w:t>
        </w:r>
      </w:hyperlink>
      <w:r w:rsidR="0078664E" w:rsidRPr="0078664E">
        <w:t>.</w:t>
      </w:r>
    </w:p>
    <w:p w14:paraId="67595833" w14:textId="77777777" w:rsidR="00B9656A" w:rsidRDefault="001B517A" w:rsidP="00B9656A">
      <w:pPr>
        <w:jc w:val="right"/>
        <w:rPr>
          <w:rStyle w:val="Hyperlink"/>
          <w:szCs w:val="24"/>
        </w:rPr>
      </w:pPr>
      <w:hyperlink w:anchor="_Contents_1" w:history="1">
        <w:r w:rsidR="00B9656A" w:rsidRPr="00711385">
          <w:rPr>
            <w:rStyle w:val="Hyperlink"/>
            <w:szCs w:val="24"/>
          </w:rPr>
          <w:t>Back to Contents</w:t>
        </w:r>
      </w:hyperlink>
    </w:p>
    <w:p w14:paraId="2D7ABFBF" w14:textId="08EBCC8A" w:rsidR="00A1088A" w:rsidRDefault="00A1088A" w:rsidP="00A1088A">
      <w:pPr>
        <w:pStyle w:val="Heading3"/>
        <w:rPr>
          <w:lang w:val="en"/>
        </w:rPr>
      </w:pPr>
      <w:r>
        <w:rPr>
          <w:lang w:val="en"/>
        </w:rPr>
        <w:t xml:space="preserve">  </w:t>
      </w:r>
      <w:bookmarkStart w:id="97" w:name="_Toc25147758"/>
      <w:r>
        <w:rPr>
          <w:lang w:val="en"/>
        </w:rPr>
        <w:t>Discrimination</w:t>
      </w:r>
      <w:bookmarkEnd w:id="97"/>
    </w:p>
    <w:p w14:paraId="03C6AD97" w14:textId="4A646D9C" w:rsidR="006C2362" w:rsidRDefault="006C2362" w:rsidP="006C2362">
      <w:pPr>
        <w:pStyle w:val="ListParagraph"/>
      </w:pPr>
      <w:r>
        <w:t xml:space="preserve">The Australian DFAT </w:t>
      </w:r>
      <w:r w:rsidR="00ED00CA">
        <w:t xml:space="preserve">report on </w:t>
      </w:r>
      <w:r>
        <w:t>Ethiopia stated:</w:t>
      </w:r>
    </w:p>
    <w:p w14:paraId="62512B43" w14:textId="68D7847E" w:rsidR="001868EB" w:rsidRDefault="001868EB" w:rsidP="006C2362">
      <w:pPr>
        <w:pStyle w:val="ListParagraph"/>
        <w:numPr>
          <w:ilvl w:val="0"/>
          <w:numId w:val="0"/>
        </w:numPr>
        <w:ind w:left="851"/>
      </w:pPr>
      <w:r>
        <w:t>‘</w:t>
      </w:r>
      <w:r w:rsidRPr="001868EB">
        <w:t>While women still face some discrimination around land-use rights, progress has been made in this area. Increasingly, women are recognised as users of farmland following the death of their husband, although widows and divorced mothers remain highly economically vulnerable; this is particularly an issue in the context of a high prevalence of child marriage and the early age at which many Ethiopian girls have their first child</w:t>
      </w:r>
      <w:r w:rsidR="00C57048">
        <w:t>…</w:t>
      </w:r>
    </w:p>
    <w:p w14:paraId="77FE210A" w14:textId="09609F9C" w:rsidR="006C2362" w:rsidRDefault="00A1088A" w:rsidP="006C2362">
      <w:pPr>
        <w:pStyle w:val="ListParagraph"/>
        <w:numPr>
          <w:ilvl w:val="0"/>
          <w:numId w:val="0"/>
        </w:numPr>
        <w:ind w:left="851"/>
      </w:pPr>
      <w:r>
        <w:t>‘</w:t>
      </w:r>
      <w:r w:rsidR="001868EB" w:rsidRPr="001868EB">
        <w:t xml:space="preserve">Ethiopia is a conservative society and women face high levels of societal discrimination. While women officially have access to police and the court system, societal norms mean that they seldom pursue that right. Limited infrastructure and low levels of financial independence exacerbate this problem, particularly in rural areas. Sharia law is permitted for use, where both parties are Muslim and with both parties’ consent, in cases involving personal status issues in Ethiopia. Women can face some difficulties in gaining equal access and influence </w:t>
      </w:r>
      <w:proofErr w:type="gramStart"/>
      <w:r w:rsidR="001868EB" w:rsidRPr="001868EB">
        <w:t>to</w:t>
      </w:r>
      <w:proofErr w:type="gramEnd"/>
      <w:r w:rsidR="001868EB" w:rsidRPr="001868EB">
        <w:t xml:space="preserve"> these processes. Women typically have fewer employment opportunities than men, in both urban and rural areas. This is influenced by societal discrimination, norms around women’s roles and women’s generally lower levels of educational attainment.</w:t>
      </w:r>
      <w:r w:rsidR="006C2362">
        <w:t xml:space="preserve">’ </w:t>
      </w:r>
      <w:r w:rsidR="006C2362">
        <w:rPr>
          <w:rStyle w:val="FootnoteReference"/>
        </w:rPr>
        <w:footnoteReference w:id="119"/>
      </w:r>
    </w:p>
    <w:p w14:paraId="41CB7661" w14:textId="3A50BF68" w:rsidR="00BD052E" w:rsidRDefault="00BD052E" w:rsidP="00753C42">
      <w:pPr>
        <w:pStyle w:val="ListParagraph"/>
      </w:pPr>
      <w:r>
        <w:t>The USSD Country Report on Human Rights Practices for 2018 stated:</w:t>
      </w:r>
    </w:p>
    <w:p w14:paraId="6AA8A83A" w14:textId="2C17D2DA" w:rsidR="0078664E" w:rsidRDefault="00BD052E" w:rsidP="00BD052E">
      <w:pPr>
        <w:ind w:left="851"/>
      </w:pPr>
      <w:r>
        <w:t>‘Discrimination against women was widespread. It was most acute in rural areas, where an estimated 80 percent of the population lived</w:t>
      </w:r>
      <w:r w:rsidR="0078664E">
        <w:t>…</w:t>
      </w:r>
      <w:r>
        <w:t xml:space="preserve"> </w:t>
      </w:r>
    </w:p>
    <w:p w14:paraId="168DF8FA" w14:textId="535B2509" w:rsidR="00BD052E" w:rsidRDefault="00BD052E" w:rsidP="00BD052E">
      <w:pPr>
        <w:ind w:left="851"/>
      </w:pPr>
      <w:r>
        <w:t xml:space="preserve">‘Women’s access to gainful employment, credit, and the opportunity to own or manage a business was limited by their lower levels of educational attainment and by traditional attitudes. There were a number of initiatives aimed at increasing women’s access to these critical economic empowerment tools.’ </w:t>
      </w:r>
      <w:r>
        <w:rPr>
          <w:rStyle w:val="FootnoteReference"/>
        </w:rPr>
        <w:footnoteReference w:id="120"/>
      </w:r>
      <w:r>
        <w:t xml:space="preserve"> </w:t>
      </w:r>
    </w:p>
    <w:p w14:paraId="2901AC4E" w14:textId="795C0FFD" w:rsidR="00F745D0" w:rsidRDefault="001B517A" w:rsidP="00435046">
      <w:pPr>
        <w:jc w:val="right"/>
      </w:pPr>
      <w:hyperlink w:anchor="_Contents_1" w:history="1">
        <w:r w:rsidR="00F745D0" w:rsidRPr="00711385">
          <w:rPr>
            <w:rStyle w:val="Hyperlink"/>
            <w:szCs w:val="24"/>
          </w:rPr>
          <w:t>Back to Contents</w:t>
        </w:r>
      </w:hyperlink>
    </w:p>
    <w:p w14:paraId="58298B0A" w14:textId="61C8881F" w:rsidR="00A1088A" w:rsidRDefault="00A1088A" w:rsidP="00A1088A">
      <w:pPr>
        <w:pStyle w:val="Heading3"/>
        <w:rPr>
          <w:lang w:val="en"/>
        </w:rPr>
      </w:pPr>
      <w:r>
        <w:rPr>
          <w:lang w:val="en"/>
        </w:rPr>
        <w:t xml:space="preserve">  </w:t>
      </w:r>
      <w:bookmarkStart w:id="98" w:name="_Toc25147759"/>
      <w:r w:rsidR="00946524">
        <w:rPr>
          <w:lang w:val="en"/>
        </w:rPr>
        <w:t>Sexual and g</w:t>
      </w:r>
      <w:r>
        <w:rPr>
          <w:lang w:val="en"/>
        </w:rPr>
        <w:t>ender-based violence</w:t>
      </w:r>
      <w:r w:rsidR="00946524">
        <w:rPr>
          <w:lang w:val="en"/>
        </w:rPr>
        <w:t xml:space="preserve"> (SGBV)</w:t>
      </w:r>
      <w:bookmarkEnd w:id="98"/>
    </w:p>
    <w:p w14:paraId="4677A5D0" w14:textId="168D9AE6" w:rsidR="00A1088A" w:rsidRDefault="00A1088A" w:rsidP="00A1088A">
      <w:pPr>
        <w:pStyle w:val="ListParagraph"/>
      </w:pPr>
      <w:r>
        <w:t xml:space="preserve">The </w:t>
      </w:r>
      <w:r w:rsidR="00E24E84">
        <w:t xml:space="preserve">Australian </w:t>
      </w:r>
      <w:r>
        <w:t xml:space="preserve">DFAT Ethiopia </w:t>
      </w:r>
      <w:r w:rsidR="00E24E84">
        <w:t>r</w:t>
      </w:r>
      <w:r>
        <w:t>eport stated:</w:t>
      </w:r>
    </w:p>
    <w:p w14:paraId="53E20588" w14:textId="77777777" w:rsidR="00A1088A" w:rsidRDefault="00A1088A" w:rsidP="00A1088A">
      <w:pPr>
        <w:ind w:left="851"/>
      </w:pPr>
      <w:r>
        <w:t xml:space="preserve">‘Domestic violence is explicitly prohibited in the Ethiopian criminal code and is punishable by up to 20 years’ imprisonment, but this is rarely enforced. There are </w:t>
      </w:r>
      <w:proofErr w:type="gramStart"/>
      <w:r>
        <w:t>a number of</w:t>
      </w:r>
      <w:proofErr w:type="gramEnd"/>
      <w:r>
        <w:t xml:space="preserve"> other gaps in the formal legal framework; for example, the law does not explicitly prohibit spousal rape.</w:t>
      </w:r>
    </w:p>
    <w:p w14:paraId="74E58BF2" w14:textId="3FBB31C4" w:rsidR="00A1088A" w:rsidRDefault="00A1088A" w:rsidP="00A1088A">
      <w:pPr>
        <w:ind w:left="851"/>
      </w:pPr>
      <w:r>
        <w:lastRenderedPageBreak/>
        <w:t xml:space="preserve">‘In practice, gender-based violence (including physical, psychological and sexual violence) is common across all regions, ethnic groups and religious groups in Ethiopia. Societal norms and a lack of financial independence lead to under-reporting, particularly in rural areas. </w:t>
      </w:r>
    </w:p>
    <w:p w14:paraId="7C8647A6" w14:textId="176F9218" w:rsidR="00A1088A" w:rsidRDefault="00A1088A" w:rsidP="00A1088A">
      <w:pPr>
        <w:ind w:left="851"/>
      </w:pPr>
      <w:r>
        <w:t>‘Violence against women is prevalent across all parts of the country, but is reportedly most prevalent in the Somali and Afar regions, where the vast majority of the population is Muslim and the family legislative framework is based on traditional practices and Sharia law and is not aligned with the corresponding laws at the federal level</w:t>
      </w:r>
      <w:r w:rsidR="00461200">
        <w:t>…</w:t>
      </w:r>
      <w:r>
        <w:t xml:space="preserve">There is no credible up-to-date data on the incidence of rape and sexual violence and harassment, but sexual violence is widely considered to be highly prevalent, and perpetrators are rarely punished.’ </w:t>
      </w:r>
      <w:r>
        <w:rPr>
          <w:rStyle w:val="FootnoteReference"/>
        </w:rPr>
        <w:footnoteReference w:id="121"/>
      </w:r>
    </w:p>
    <w:p w14:paraId="33ACDB1D" w14:textId="026DFD3F" w:rsidR="0004275B" w:rsidRDefault="0004275B" w:rsidP="00753C42">
      <w:pPr>
        <w:pStyle w:val="ListParagraph"/>
      </w:pPr>
      <w:r>
        <w:t>The Social Institutions and Gender Index for 2019 stated: ‘</w:t>
      </w:r>
      <w:r w:rsidRPr="0004275B">
        <w:t>However, the CEDAW Committee (2011) notes that gender-based violence is underreported because of cultural taboos and victims’ lack of trust in the legal system and there is a lack of effective management, knowledge of laws and coordination between different actors.</w:t>
      </w:r>
      <w:r w:rsidR="0031224E">
        <w:t xml:space="preserve">’ </w:t>
      </w:r>
      <w:r w:rsidR="0031224E">
        <w:rPr>
          <w:rStyle w:val="FootnoteReference"/>
        </w:rPr>
        <w:footnoteReference w:id="122"/>
      </w:r>
    </w:p>
    <w:p w14:paraId="5098F95B" w14:textId="111FFCED" w:rsidR="00666823" w:rsidRDefault="00666823" w:rsidP="00753C42">
      <w:pPr>
        <w:pStyle w:val="ListParagraph"/>
      </w:pPr>
      <w:r>
        <w:t xml:space="preserve">The </w:t>
      </w:r>
      <w:r w:rsidR="001D64F6">
        <w:t>Ethiopian Central Statistical Agency (CSA) and ICF</w:t>
      </w:r>
      <w:r w:rsidR="00DF35DF">
        <w:t xml:space="preserve"> report</w:t>
      </w:r>
      <w:r w:rsidR="001D64F6">
        <w:t xml:space="preserve">, </w:t>
      </w:r>
      <w:r>
        <w:t>Ethiopia Demographic and Health Survey 2016 – Key Indicators</w:t>
      </w:r>
      <w:r w:rsidR="001D64F6">
        <w:t xml:space="preserve">, </w:t>
      </w:r>
      <w:r>
        <w:t>stated:</w:t>
      </w:r>
    </w:p>
    <w:p w14:paraId="74B2CD93" w14:textId="33647320" w:rsidR="00666823" w:rsidRDefault="00666823" w:rsidP="00666823">
      <w:pPr>
        <w:pStyle w:val="ListParagraph"/>
        <w:numPr>
          <w:ilvl w:val="0"/>
          <w:numId w:val="0"/>
        </w:numPr>
        <w:ind w:left="851"/>
      </w:pPr>
      <w:r>
        <w:t>‘</w:t>
      </w:r>
      <w:r w:rsidRPr="00666823">
        <w:t>More than one-third of ever-married women (35 percent) report that they have experienced physical, emotional, or sexual violence from their husband or partner at some point in time. Twenty-four percent of women report that they experienced emotional violence, 25 percent experienced physical violence, and 11 percent experienced sexual violence. Experience of physical, emotional, or sexual violence from a husband or partner is higher among older women 40-49 (38 percent), formerly married women (45 percent), those living in rural areas (36 percent), and women in Oromia (39 percent), Harari (38 percent), and Amhara (37 percent). Experience of spousal violence decreases with increasing educational level and household wealth.</w:t>
      </w:r>
      <w:r>
        <w:t xml:space="preserve">’ </w:t>
      </w:r>
      <w:r>
        <w:rPr>
          <w:rStyle w:val="FootnoteReference"/>
        </w:rPr>
        <w:footnoteReference w:id="123"/>
      </w:r>
    </w:p>
    <w:p w14:paraId="4E3C053E" w14:textId="579F0394" w:rsidR="00461200" w:rsidRDefault="001B517A" w:rsidP="00461200">
      <w:pPr>
        <w:jc w:val="right"/>
        <w:rPr>
          <w:rStyle w:val="Hyperlink"/>
          <w:szCs w:val="24"/>
        </w:rPr>
      </w:pPr>
      <w:hyperlink w:anchor="_Contents_1" w:history="1">
        <w:r w:rsidR="00461200" w:rsidRPr="00711385">
          <w:rPr>
            <w:rStyle w:val="Hyperlink"/>
            <w:szCs w:val="24"/>
          </w:rPr>
          <w:t>Back to Contents</w:t>
        </w:r>
      </w:hyperlink>
    </w:p>
    <w:p w14:paraId="1970810B" w14:textId="77777777" w:rsidR="00BE593E" w:rsidRDefault="00BE593E" w:rsidP="00BE593E">
      <w:pPr>
        <w:pStyle w:val="Heading3"/>
        <w:rPr>
          <w:lang w:val="en"/>
        </w:rPr>
      </w:pPr>
      <w:r>
        <w:rPr>
          <w:lang w:val="en"/>
        </w:rPr>
        <w:t xml:space="preserve">  </w:t>
      </w:r>
      <w:bookmarkStart w:id="99" w:name="_Toc25147760"/>
      <w:r>
        <w:rPr>
          <w:lang w:val="en"/>
        </w:rPr>
        <w:t>Sexual harassment</w:t>
      </w:r>
      <w:bookmarkEnd w:id="99"/>
    </w:p>
    <w:p w14:paraId="0C133341" w14:textId="77777777" w:rsidR="00BE593E" w:rsidRPr="00853E7A" w:rsidRDefault="00BE593E" w:rsidP="00BE593E">
      <w:pPr>
        <w:pStyle w:val="ListParagraph"/>
        <w:rPr>
          <w:lang w:val="en"/>
        </w:rPr>
      </w:pPr>
      <w:r>
        <w:t>Sexual harassment is covered in legislation under article 625 of the Criminal Code</w:t>
      </w:r>
      <w:r>
        <w:rPr>
          <w:rStyle w:val="FootnoteReference"/>
        </w:rPr>
        <w:footnoteReference w:id="124"/>
      </w:r>
      <w:r>
        <w:t>.</w:t>
      </w:r>
      <w:r w:rsidRPr="00597EE2">
        <w:rPr>
          <w:lang w:val="en"/>
        </w:rPr>
        <w:t xml:space="preserve"> </w:t>
      </w:r>
      <w:r w:rsidRPr="006850CF">
        <w:rPr>
          <w:lang w:val="en"/>
        </w:rPr>
        <w:t>The penal code prescribes penalties for conviction of 18 to 24 months’ imprisonment</w:t>
      </w:r>
      <w:r>
        <w:rPr>
          <w:rStyle w:val="FootnoteReference"/>
          <w:lang w:val="en"/>
        </w:rPr>
        <w:footnoteReference w:id="125"/>
      </w:r>
      <w:r>
        <w:t>. The definition of sexual harassment covers the workplace, educational establishments and public places (Criminal Code, art. 625 &amp; 846)</w:t>
      </w:r>
      <w:r>
        <w:rPr>
          <w:rStyle w:val="FootnoteReference"/>
        </w:rPr>
        <w:footnoteReference w:id="126"/>
      </w:r>
      <w:r>
        <w:t xml:space="preserve">. </w:t>
      </w:r>
    </w:p>
    <w:p w14:paraId="57A1F730" w14:textId="7B58446E" w:rsidR="00BE593E" w:rsidRPr="006850CF" w:rsidRDefault="00BE593E" w:rsidP="00BE593E">
      <w:pPr>
        <w:pStyle w:val="ListParagraph"/>
        <w:rPr>
          <w:lang w:val="en"/>
        </w:rPr>
      </w:pPr>
      <w:r>
        <w:t xml:space="preserve">The USSD Country Report on Human Rights Practices for 2018 noted: </w:t>
      </w:r>
      <w:r w:rsidRPr="006850CF">
        <w:rPr>
          <w:lang w:val="en"/>
        </w:rPr>
        <w:t>‘Sexual harassment was widespread.</w:t>
      </w:r>
      <w:r>
        <w:rPr>
          <w:lang w:val="en"/>
        </w:rPr>
        <w:t>..</w:t>
      </w:r>
      <w:r w:rsidRPr="006850CF">
        <w:rPr>
          <w:lang w:val="en"/>
        </w:rPr>
        <w:t>authorities generally did not enforce the law.</w:t>
      </w:r>
      <w:r>
        <w:rPr>
          <w:lang w:val="en"/>
        </w:rPr>
        <w:t xml:space="preserve">’ </w:t>
      </w:r>
      <w:r>
        <w:rPr>
          <w:rStyle w:val="FootnoteReference"/>
          <w:lang w:val="en"/>
        </w:rPr>
        <w:footnoteReference w:id="127"/>
      </w:r>
    </w:p>
    <w:p w14:paraId="7B94DD93" w14:textId="77777777" w:rsidR="00BE593E" w:rsidRDefault="00BE593E" w:rsidP="00BE593E">
      <w:pPr>
        <w:pStyle w:val="ListParagraph"/>
      </w:pPr>
      <w:r>
        <w:lastRenderedPageBreak/>
        <w:t>The Social Institutions and Gender Index for 2019 stated:</w:t>
      </w:r>
    </w:p>
    <w:p w14:paraId="19055B3F" w14:textId="7356129A" w:rsidR="00BE593E" w:rsidRDefault="00BE593E" w:rsidP="00BE593E">
      <w:pPr>
        <w:ind w:left="851"/>
      </w:pPr>
      <w:r>
        <w:t xml:space="preserve">‘Verbal harassment was found to be the most prevalent form of sexual harassment, but victims seldom report it to authorities due to feelings of shame and a lack of information on the procedures for reporting; sexual harassment </w:t>
      </w:r>
      <w:proofErr w:type="gramStart"/>
      <w:r>
        <w:t>through the use of</w:t>
      </w:r>
      <w:proofErr w:type="gramEnd"/>
      <w:r>
        <w:t xml:space="preserve"> technology is reportedly common in the university setting</w:t>
      </w:r>
      <w:r w:rsidR="00C80061">
        <w:t>…</w:t>
      </w:r>
      <w:r>
        <w:t xml:space="preserve">  </w:t>
      </w:r>
    </w:p>
    <w:p w14:paraId="7D8A49B0" w14:textId="7BCD1D35" w:rsidR="00BE593E" w:rsidRDefault="00BE593E" w:rsidP="00BE593E">
      <w:pPr>
        <w:ind w:left="851"/>
      </w:pPr>
      <w:r>
        <w:t>‘Sexual harassment in the workplace is reportedly common. However, it is difficult to assess its prevalence as women are reluctant to talk about such practices. It appears that sexual harassment is mostly perpetrated by male supervisors and co-workers and occur mostly in the service and agriculture sectors</w:t>
      </w:r>
      <w:r w:rsidR="00AC3B70">
        <w:t>…</w:t>
      </w:r>
      <w:r>
        <w:t xml:space="preserve">’ </w:t>
      </w:r>
      <w:r>
        <w:rPr>
          <w:rStyle w:val="FootnoteReference"/>
        </w:rPr>
        <w:footnoteReference w:id="128"/>
      </w:r>
    </w:p>
    <w:p w14:paraId="5CB3544B" w14:textId="77777777" w:rsidR="00BE593E" w:rsidRDefault="001B517A" w:rsidP="00BE593E">
      <w:pPr>
        <w:jc w:val="right"/>
      </w:pPr>
      <w:hyperlink w:anchor="_Contents_1" w:history="1">
        <w:r w:rsidR="00BE593E" w:rsidRPr="00711385">
          <w:rPr>
            <w:rStyle w:val="Hyperlink"/>
            <w:szCs w:val="24"/>
          </w:rPr>
          <w:t>Back to Contents</w:t>
        </w:r>
      </w:hyperlink>
    </w:p>
    <w:p w14:paraId="5A64E353" w14:textId="213D0B24" w:rsidR="0078664E" w:rsidRDefault="0078664E" w:rsidP="0078664E">
      <w:pPr>
        <w:pStyle w:val="Heading3"/>
        <w:rPr>
          <w:lang w:val="en"/>
        </w:rPr>
      </w:pPr>
      <w:bookmarkStart w:id="100" w:name="SGBVSupport"/>
      <w:r>
        <w:rPr>
          <w:lang w:val="en"/>
        </w:rPr>
        <w:t xml:space="preserve">  </w:t>
      </w:r>
      <w:bookmarkStart w:id="101" w:name="_Toc25147761"/>
      <w:r w:rsidR="006C4F24">
        <w:rPr>
          <w:lang w:val="en"/>
        </w:rPr>
        <w:t>A</w:t>
      </w:r>
      <w:r>
        <w:rPr>
          <w:lang w:val="en"/>
        </w:rPr>
        <w:t>ccess to support and services</w:t>
      </w:r>
      <w:bookmarkEnd w:id="101"/>
    </w:p>
    <w:bookmarkEnd w:id="100"/>
    <w:p w14:paraId="4F7FC5C7" w14:textId="34AAAFB0" w:rsidR="00461200" w:rsidRDefault="00461200" w:rsidP="00461200">
      <w:pPr>
        <w:pStyle w:val="ListParagraph"/>
      </w:pPr>
      <w:r>
        <w:t>The Social Institutions and Gender Index</w:t>
      </w:r>
      <w:r w:rsidR="00D76397">
        <w:t>,</w:t>
      </w:r>
      <w:r w:rsidR="00AC0F3D">
        <w:t xml:space="preserve"> based on source material released up to 2018</w:t>
      </w:r>
      <w:r w:rsidR="00D76397">
        <w:t>,</w:t>
      </w:r>
      <w:r>
        <w:t xml:space="preserve"> stated:</w:t>
      </w:r>
    </w:p>
    <w:p w14:paraId="247A9F7A" w14:textId="2A62A4B5" w:rsidR="00461200" w:rsidRDefault="00461200" w:rsidP="00461200">
      <w:pPr>
        <w:ind w:left="851"/>
      </w:pPr>
      <w:r>
        <w:t>‘</w:t>
      </w:r>
      <w:r w:rsidR="006C4F24">
        <w:t>…</w:t>
      </w:r>
      <w:r>
        <w:t xml:space="preserve"> the Women, Children and Youth Affairs offices at various levels (federal, regional and woreda) provide legal aid to women (Federal Democratic Republic of Ethiopia, 2014). Under a Flagship Joint Programme on Gender Equality and Women’s Empowerment developed by the Government in cooperation with UN Agencies, four safe houses and two one stop gender-based violence centres are providing women victims of violence with multi-sectoral assistance services, such as medical and psychological treatment, legal support, and shelter (Federal Democratic Republic of Ethiopia, 2014). The Government in cooperation with civil society organisations additionally leads educational and awareness-raising programmes on gender-based violence and gender equality (Federal Democratic Republic of Ethiopia, 2014).</w:t>
      </w:r>
      <w:r w:rsidR="0004470B">
        <w:t>’</w:t>
      </w:r>
      <w:r>
        <w:t xml:space="preserve"> </w:t>
      </w:r>
      <w:r>
        <w:rPr>
          <w:rStyle w:val="FootnoteReference"/>
        </w:rPr>
        <w:footnoteReference w:id="129"/>
      </w:r>
      <w:r>
        <w:t xml:space="preserve"> </w:t>
      </w:r>
    </w:p>
    <w:p w14:paraId="2555843B" w14:textId="025EB935" w:rsidR="006D51BB" w:rsidRDefault="006D51BB" w:rsidP="003A6A2C">
      <w:pPr>
        <w:pStyle w:val="ListParagraph"/>
      </w:pPr>
      <w:r>
        <w:t>A</w:t>
      </w:r>
      <w:r w:rsidR="0085586B">
        <w:t>n undated</w:t>
      </w:r>
      <w:r w:rsidR="0056513B">
        <w:t xml:space="preserve"> Danish Ministry of Foreign Affairs</w:t>
      </w:r>
      <w:r>
        <w:t xml:space="preserve"> </w:t>
      </w:r>
      <w:r w:rsidR="0016554D">
        <w:t xml:space="preserve">(DMFA) </w:t>
      </w:r>
      <w:r>
        <w:t>article</w:t>
      </w:r>
      <w:r w:rsidR="0056513B">
        <w:t xml:space="preserve">, </w:t>
      </w:r>
      <w:r w:rsidR="0056513B" w:rsidRPr="0056513B">
        <w:t xml:space="preserve">Ethiopia: Supporting women and </w:t>
      </w:r>
      <w:proofErr w:type="gramStart"/>
      <w:r w:rsidR="0056513B" w:rsidRPr="0056513B">
        <w:t>girls</w:t>
      </w:r>
      <w:proofErr w:type="gramEnd"/>
      <w:r w:rsidR="0056513B" w:rsidRPr="0056513B">
        <w:t xml:space="preserve"> survivors of violence</w:t>
      </w:r>
      <w:r w:rsidR="003A6A2C">
        <w:t xml:space="preserve">, </w:t>
      </w:r>
      <w:r>
        <w:t>stated:</w:t>
      </w:r>
    </w:p>
    <w:p w14:paraId="70EB33C8" w14:textId="338A0158" w:rsidR="003A6A2C" w:rsidRDefault="003A6A2C" w:rsidP="003A6A2C">
      <w:pPr>
        <w:ind w:left="851"/>
      </w:pPr>
      <w:r>
        <w:t xml:space="preserve">‘Since its opening in 2015, the women’s shelter in </w:t>
      </w:r>
      <w:proofErr w:type="spellStart"/>
      <w:r>
        <w:t>Adama</w:t>
      </w:r>
      <w:proofErr w:type="spellEnd"/>
      <w:r>
        <w:t xml:space="preserve"> has helped 680 women, girls and their children to rebuild their lives and move on from a   past haunted by violence. The women and girls are provided with accommodation, medical treatment, psychological support and counselling, legal aid, education, vocational training, and lessons in self-defence.                           The shelter is helping the women to become self-sufficient and resilient in the world outside its walls… </w:t>
      </w:r>
    </w:p>
    <w:p w14:paraId="69F9C6F4" w14:textId="08A00463" w:rsidR="003A6A2C" w:rsidRDefault="003A6A2C" w:rsidP="003A6A2C">
      <w:pPr>
        <w:ind w:left="851"/>
      </w:pPr>
      <w:r>
        <w:t>‘The women’s shelter not only supports the survivors of gender-based violence escape from their difficult situation; it also supports efforts to restore their self-esteem and give them hope for a better future…</w:t>
      </w:r>
    </w:p>
    <w:p w14:paraId="22F1F8CE" w14:textId="23F8836E" w:rsidR="003A6A2C" w:rsidRDefault="003A6A2C" w:rsidP="003A6A2C">
      <w:pPr>
        <w:ind w:left="851"/>
      </w:pPr>
      <w:r>
        <w:t xml:space="preserve">‘Since 2015, the women’s shelter in </w:t>
      </w:r>
      <w:proofErr w:type="spellStart"/>
      <w:r>
        <w:t>Adama</w:t>
      </w:r>
      <w:proofErr w:type="spellEnd"/>
      <w:r>
        <w:t xml:space="preserve"> has also provided training to police in handling cases of violence against women and girls. This training programme has helped 764 police officers and 1,115 police academy cadets to improve their ability to handle cases of gender-based violence and offer </w:t>
      </w:r>
      <w:r>
        <w:lastRenderedPageBreak/>
        <w:t xml:space="preserve">counselling to women survivors of violence, their families and the local community. </w:t>
      </w:r>
    </w:p>
    <w:p w14:paraId="37E2BDB8" w14:textId="5D8AABA1" w:rsidR="003A6A2C" w:rsidRDefault="003A6A2C" w:rsidP="003A6A2C">
      <w:pPr>
        <w:ind w:left="851"/>
      </w:pPr>
      <w:r>
        <w:t xml:space="preserve">‘“We are seeing a major change in the local community. When the population is well-informed, they can change society. They have no interest in being a society with rampant crime, but in the past, they didn’t know how to respond to the violence. Now we get more help from the community, and this is what society must be built on,” says Deputy Superintendent Ms. </w:t>
      </w:r>
      <w:proofErr w:type="spellStart"/>
      <w:r>
        <w:t>Sintayhew</w:t>
      </w:r>
      <w:proofErr w:type="spellEnd"/>
      <w:r>
        <w:t xml:space="preserve"> </w:t>
      </w:r>
      <w:proofErr w:type="spellStart"/>
      <w:r>
        <w:t>Botela</w:t>
      </w:r>
      <w:proofErr w:type="spellEnd"/>
      <w:r>
        <w:t xml:space="preserve">, who heads the local police division for the protection of women and </w:t>
      </w:r>
      <w:proofErr w:type="gramStart"/>
      <w:r>
        <w:t>girls</w:t>
      </w:r>
      <w:proofErr w:type="gramEnd"/>
      <w:r>
        <w:t xml:space="preserve"> survivors of violence.</w:t>
      </w:r>
    </w:p>
    <w:p w14:paraId="0C574A8C" w14:textId="7EBD6A88" w:rsidR="003A6A2C" w:rsidRDefault="003A6A2C" w:rsidP="003A6A2C">
      <w:pPr>
        <w:ind w:left="851"/>
      </w:pPr>
      <w:r>
        <w:t xml:space="preserve">‘The cooperation with the local police has improved their ability to investigate violent crimes, and thanks to coaching at the shelter, the women and girls are now more confident when testifying against the perpetrators in court.’ </w:t>
      </w:r>
      <w:r>
        <w:rPr>
          <w:rStyle w:val="FootnoteReference"/>
        </w:rPr>
        <w:footnoteReference w:id="130"/>
      </w:r>
    </w:p>
    <w:p w14:paraId="7267B666" w14:textId="77777777" w:rsidR="00853E7A" w:rsidRDefault="001B517A" w:rsidP="00853E7A">
      <w:pPr>
        <w:jc w:val="right"/>
      </w:pPr>
      <w:hyperlink w:anchor="_Contents_1" w:history="1">
        <w:r w:rsidR="00853E7A" w:rsidRPr="00711385">
          <w:rPr>
            <w:rStyle w:val="Hyperlink"/>
            <w:szCs w:val="24"/>
          </w:rPr>
          <w:t>Back to Contents</w:t>
        </w:r>
      </w:hyperlink>
    </w:p>
    <w:p w14:paraId="3053B4E6" w14:textId="55FB32B9" w:rsidR="0078664E" w:rsidRDefault="0078664E" w:rsidP="0078664E">
      <w:pPr>
        <w:pStyle w:val="Heading3"/>
        <w:rPr>
          <w:lang w:val="en"/>
        </w:rPr>
      </w:pPr>
      <w:r>
        <w:rPr>
          <w:lang w:val="en"/>
        </w:rPr>
        <w:t xml:space="preserve">  </w:t>
      </w:r>
      <w:bookmarkStart w:id="102" w:name="_Toc25147762"/>
      <w:r w:rsidR="00BE593E">
        <w:rPr>
          <w:lang w:val="en"/>
        </w:rPr>
        <w:t>S</w:t>
      </w:r>
      <w:r w:rsidR="0004470B">
        <w:rPr>
          <w:lang w:val="en"/>
        </w:rPr>
        <w:t>tate response</w:t>
      </w:r>
      <w:bookmarkEnd w:id="102"/>
    </w:p>
    <w:p w14:paraId="445A74AB" w14:textId="77777777" w:rsidR="001C3350" w:rsidRDefault="001C3350" w:rsidP="001C3350">
      <w:pPr>
        <w:pStyle w:val="ListParagraph"/>
      </w:pPr>
      <w:r>
        <w:t>An Ethiopian government n</w:t>
      </w:r>
      <w:r w:rsidRPr="00BE593E">
        <w:t>ational report</w:t>
      </w:r>
      <w:r>
        <w:t xml:space="preserve">, dated May 2019, </w:t>
      </w:r>
      <w:r w:rsidRPr="00BE593E">
        <w:t xml:space="preserve">submitted </w:t>
      </w:r>
      <w:r>
        <w:t>to the United Nations Human Rights Council (UNHRC), as part of a universal periodic review, stated:</w:t>
      </w:r>
    </w:p>
    <w:p w14:paraId="183E90E4" w14:textId="6295EBE8" w:rsidR="001C3350" w:rsidRPr="001C3350" w:rsidRDefault="001C3350" w:rsidP="001C3350">
      <w:pPr>
        <w:ind w:left="851"/>
        <w:rPr>
          <w:lang w:val="en"/>
        </w:rPr>
      </w:pPr>
      <w:r>
        <w:rPr>
          <w:lang w:val="en"/>
        </w:rPr>
        <w:t>‘</w:t>
      </w:r>
      <w:r w:rsidRPr="001C3350">
        <w:rPr>
          <w:lang w:val="en"/>
        </w:rPr>
        <w:t xml:space="preserve">120. The Government recognizes </w:t>
      </w:r>
      <w:proofErr w:type="gramStart"/>
      <w:r w:rsidRPr="001C3350">
        <w:rPr>
          <w:lang w:val="en"/>
        </w:rPr>
        <w:t>gender based</w:t>
      </w:r>
      <w:proofErr w:type="gramEnd"/>
      <w:r w:rsidRPr="001C3350">
        <w:rPr>
          <w:lang w:val="en"/>
        </w:rPr>
        <w:t xml:space="preserve"> violence as violation of basic human rights. Accordingly, effective legal and policy frameworks are put in place to promote the rights of women and girls. These rights are enshrined in the Constitution as well as in International and regional agreements that promote and protect women’s rights, including the Convention on the Elimination of Discrimination against Women (CEDAW), and the Protocol to the African Charter on the Rights of Women in Africa (the Maputo Protocol). Specific legal measures and actions are being taken to address violence, including the Revised Family Law of 2000 and the Revised Criminal Code in 2005. The Government has also put in place the requisite institutional mechanisms at federal and regional levels, including the establishment of Federal and Regional Women, Children and Youth Affairs Offices, Special Child and Women Protection Units within the police and prosecution offices and special benches for violence against women cases within the federal and numerous regional courts</w:t>
      </w:r>
      <w:r>
        <w:rPr>
          <w:lang w:val="en"/>
        </w:rPr>
        <w:t xml:space="preserve">.’ </w:t>
      </w:r>
      <w:r>
        <w:rPr>
          <w:rStyle w:val="FootnoteReference"/>
          <w:lang w:val="en"/>
        </w:rPr>
        <w:footnoteReference w:id="131"/>
      </w:r>
    </w:p>
    <w:p w14:paraId="312B0F89" w14:textId="2E5142E9" w:rsidR="003007A6" w:rsidRDefault="003007A6" w:rsidP="007B2EC3">
      <w:pPr>
        <w:pStyle w:val="ListParagraph"/>
        <w:rPr>
          <w:lang w:val="en"/>
        </w:rPr>
      </w:pPr>
      <w:r>
        <w:t>The U</w:t>
      </w:r>
      <w:r w:rsidR="007B2EC3">
        <w:t xml:space="preserve">NHCR </w:t>
      </w:r>
      <w:r w:rsidR="007B2EC3" w:rsidRPr="007B2EC3">
        <w:t>Ethiopia National Refugee Strategy for Prevention and Response to Sexual and Gender based Violence 2017-2019</w:t>
      </w:r>
      <w:r>
        <w:t xml:space="preserve"> stated:</w:t>
      </w:r>
    </w:p>
    <w:p w14:paraId="7D1C9DEA" w14:textId="6431947A" w:rsidR="003007A6" w:rsidRDefault="009F4576" w:rsidP="009F4576">
      <w:pPr>
        <w:ind w:left="851"/>
        <w:rPr>
          <w:lang w:val="en"/>
        </w:rPr>
      </w:pPr>
      <w:r>
        <w:rPr>
          <w:lang w:val="en"/>
        </w:rPr>
        <w:t>‘</w:t>
      </w:r>
      <w:r w:rsidRPr="009F4576">
        <w:rPr>
          <w:lang w:val="en"/>
        </w:rPr>
        <w:t xml:space="preserve">Different national legal instruments are put in place to protect Ethiopian women from domestic violence and ensure equal protection of the law, equality in marital affairs, protection from harmful traditional practices, and access to family planning information and services, among others. To be more specific, article 7 of the Family Code prohibits marriages for both men and women under the age of 18, while article 50 </w:t>
      </w:r>
      <w:proofErr w:type="spellStart"/>
      <w:r w:rsidRPr="009F4576">
        <w:rPr>
          <w:lang w:val="en"/>
        </w:rPr>
        <w:t>emphasises</w:t>
      </w:r>
      <w:proofErr w:type="spellEnd"/>
      <w:r w:rsidRPr="009F4576">
        <w:rPr>
          <w:lang w:val="en"/>
        </w:rPr>
        <w:t xml:space="preserve"> on the equal rights between spouses. The Constitution of Ethiopia has </w:t>
      </w:r>
      <w:proofErr w:type="spellStart"/>
      <w:r w:rsidRPr="009F4576">
        <w:rPr>
          <w:lang w:val="en"/>
        </w:rPr>
        <w:t>recognised</w:t>
      </w:r>
      <w:proofErr w:type="spellEnd"/>
      <w:r w:rsidRPr="009F4576">
        <w:rPr>
          <w:lang w:val="en"/>
        </w:rPr>
        <w:t xml:space="preserve"> protection from domestic violence as one of the fundamental rights, and it has also confirmed that all ratified international instruments are integral parts of the law of the country, which includes African Charter on Human and </w:t>
      </w:r>
      <w:r w:rsidRPr="009F4576">
        <w:rPr>
          <w:lang w:val="en"/>
        </w:rPr>
        <w:lastRenderedPageBreak/>
        <w:t xml:space="preserve">People’s Rights, CEDAW, ICCPR and ICESCR. In its article 35, the Constitution confirms equality between men and women and their rights to participate and compete in political, social and economic life </w:t>
      </w:r>
      <w:proofErr w:type="gramStart"/>
      <w:r w:rsidRPr="009F4576">
        <w:rPr>
          <w:lang w:val="en"/>
        </w:rPr>
        <w:t>on the basis of</w:t>
      </w:r>
      <w:proofErr w:type="gramEnd"/>
      <w:r w:rsidRPr="009F4576">
        <w:rPr>
          <w:lang w:val="en"/>
        </w:rPr>
        <w:t xml:space="preserve"> equality, among other fundamental rights. </w:t>
      </w:r>
      <w:proofErr w:type="gramStart"/>
      <w:r w:rsidRPr="009F4576">
        <w:rPr>
          <w:lang w:val="en"/>
        </w:rPr>
        <w:t>In light of</w:t>
      </w:r>
      <w:proofErr w:type="gramEnd"/>
      <w:r w:rsidRPr="009F4576">
        <w:rPr>
          <w:lang w:val="en"/>
        </w:rPr>
        <w:t xml:space="preserve"> the Constitution, more specific gender sensitive law such as family law and criminal panel code were issued. With the national Refugee Strategy to Prevent and Respond to SGBV, UNHCR and partners strive to ensure adherence to national laws of Ethiopia and be guided by the set goals which aim at protecting refugees from </w:t>
      </w:r>
      <w:proofErr w:type="gramStart"/>
      <w:r w:rsidRPr="009F4576">
        <w:rPr>
          <w:lang w:val="en"/>
        </w:rPr>
        <w:t>SGBV, and</w:t>
      </w:r>
      <w:proofErr w:type="gramEnd"/>
      <w:r w:rsidRPr="009F4576">
        <w:rPr>
          <w:lang w:val="en"/>
        </w:rPr>
        <w:t xml:space="preserve"> respond by facilitating the access of SGBV survivors to services including justice as per the country’s laws</w:t>
      </w:r>
      <w:r>
        <w:rPr>
          <w:lang w:val="en"/>
        </w:rPr>
        <w:t xml:space="preserve">.’ </w:t>
      </w:r>
      <w:r>
        <w:rPr>
          <w:rStyle w:val="FootnoteReference"/>
          <w:lang w:val="en"/>
        </w:rPr>
        <w:footnoteReference w:id="132"/>
      </w:r>
    </w:p>
    <w:p w14:paraId="26BB88A5" w14:textId="47B72ED5" w:rsidR="00461200" w:rsidRDefault="00461200" w:rsidP="00461200">
      <w:pPr>
        <w:pStyle w:val="ListParagraph"/>
      </w:pPr>
      <w:r>
        <w:t>The USSD Country Report on Human Rights Practices for 2018 stated:</w:t>
      </w:r>
    </w:p>
    <w:p w14:paraId="0375E202" w14:textId="77777777" w:rsidR="00461200" w:rsidRDefault="00461200" w:rsidP="00461200">
      <w:pPr>
        <w:ind w:left="851"/>
      </w:pPr>
      <w:r>
        <w:t xml:space="preserve">‘The law criminalizes rape and conviction provides for a penalty of five to 20 years’ imprisonment, depending on the severity of the case. The law does not expressly address spousal rape. The government did not fully enforce the law. Article 564 of the criminal code generally covers violence against a marriage partner or a person cohabiting in an irregular union without specifically mentioning spousal rape. Some judges interpret this article to cover spousal rape cases, but others overlook such cases. </w:t>
      </w:r>
    </w:p>
    <w:p w14:paraId="5C6C25D1" w14:textId="59E39858" w:rsidR="00461200" w:rsidRDefault="00461200" w:rsidP="00461200">
      <w:pPr>
        <w:ind w:left="851"/>
      </w:pPr>
      <w:r>
        <w:t xml:space="preserve">‘Domestic violence is illegal, but government enforcement of laws was inconsistent. Domestic violence, including spousal abuse, was a pervasive social problem.’ </w:t>
      </w:r>
      <w:r>
        <w:rPr>
          <w:rStyle w:val="FootnoteReference"/>
        </w:rPr>
        <w:footnoteReference w:id="133"/>
      </w:r>
      <w:r>
        <w:t xml:space="preserve"> </w:t>
      </w:r>
    </w:p>
    <w:p w14:paraId="0B671041" w14:textId="6D170050" w:rsidR="00461200" w:rsidRDefault="00461200" w:rsidP="00461200">
      <w:pPr>
        <w:pStyle w:val="ListParagraph"/>
      </w:pPr>
      <w:r>
        <w:t>The Social Institutions and Gender Index for 2019 stated:</w:t>
      </w:r>
    </w:p>
    <w:p w14:paraId="109DADF5" w14:textId="1BF41DD2" w:rsidR="0078664E" w:rsidRDefault="0078664E" w:rsidP="0078664E">
      <w:pPr>
        <w:ind w:left="851"/>
      </w:pPr>
      <w:r>
        <w:t>‘Domestic violence is a criminal offense under article 564 of the Criminal Code, which stipulates that the provisions on grave wilful injury (art. 555), common wilful injury (art. 556) and assault (art. 560) notably are applicable to a person who, by doing violence to a marriage partner or a person cohabitating in an irregular union, causes grave or common injury to his/her physical or mental health. Penalties range from three months to 15 years of imprisonment (Criminal Code, art. 555-</w:t>
      </w:r>
      <w:proofErr w:type="gramStart"/>
      <w:r>
        <w:t>560)</w:t>
      </w:r>
      <w:r w:rsidR="00461200">
        <w:t>…</w:t>
      </w:r>
      <w:proofErr w:type="gramEnd"/>
      <w:r>
        <w:t xml:space="preserve">Additionally, the provision encompasses physical and psychological violence, but there is no mention of sexual or economic violence within the family in the legislation. Moreover, </w:t>
      </w:r>
      <w:proofErr w:type="spellStart"/>
      <w:r>
        <w:t>Dugasa</w:t>
      </w:r>
      <w:proofErr w:type="spellEnd"/>
      <w:r>
        <w:t xml:space="preserve"> </w:t>
      </w:r>
      <w:proofErr w:type="spellStart"/>
      <w:r>
        <w:t>Fite</w:t>
      </w:r>
      <w:proofErr w:type="spellEnd"/>
      <w:r>
        <w:t xml:space="preserve"> (2014) notes that there are no civil remedies available to victims of domestic violence in Ethiopian law, such as protection order, compensation, custody order, residence order, shelter or medical benefits.  </w:t>
      </w:r>
    </w:p>
    <w:p w14:paraId="0C2751A5" w14:textId="42587870" w:rsidR="0078664E" w:rsidRDefault="0078664E" w:rsidP="0078664E">
      <w:pPr>
        <w:ind w:left="851"/>
      </w:pPr>
      <w:r>
        <w:t>‘A Flagship Joint Programme on Gender Equality and Women’s Empowerment, gathering the Government and UN Agencies, has developed centres providing shelters and services to victims such as medical and psychological treatment, for women victims of violence, including domestic violence (Federal Democratic Republic of Ethiopia, 2014).</w:t>
      </w:r>
      <w:r w:rsidR="00461200">
        <w:t xml:space="preserve">’ </w:t>
      </w:r>
      <w:r w:rsidR="00461200">
        <w:rPr>
          <w:rStyle w:val="FootnoteReference"/>
        </w:rPr>
        <w:footnoteReference w:id="134"/>
      </w:r>
      <w:r>
        <w:t xml:space="preserve">  </w:t>
      </w:r>
    </w:p>
    <w:p w14:paraId="4C46CFF9" w14:textId="0DE2BF01" w:rsidR="00461200" w:rsidRDefault="00461200" w:rsidP="00461200">
      <w:pPr>
        <w:pStyle w:val="ListParagraph"/>
      </w:pPr>
      <w:r>
        <w:t>The Social Institutions and Gender Index for 2019 also stated:</w:t>
      </w:r>
    </w:p>
    <w:p w14:paraId="53A55368" w14:textId="77777777" w:rsidR="00461200" w:rsidRDefault="00461200" w:rsidP="00461200">
      <w:pPr>
        <w:ind w:left="851"/>
      </w:pPr>
      <w:r>
        <w:t xml:space="preserve">‘There is no law addressing violence against women, including a comprehensive approach to address violence against women with specific </w:t>
      </w:r>
      <w:r>
        <w:lastRenderedPageBreak/>
        <w:t xml:space="preserve">provisions for investigation, prosecution and punishment of the perpetrator and protection and support services for survivors.  </w:t>
      </w:r>
    </w:p>
    <w:p w14:paraId="087D8F5B" w14:textId="1A402F44" w:rsidR="00461200" w:rsidRDefault="00461200" w:rsidP="00461200">
      <w:pPr>
        <w:ind w:left="851"/>
      </w:pPr>
      <w:r>
        <w:t xml:space="preserve">‘Nonetheless, the Government has implemented several measures aiming at ensuring the prosecution and punishment of perpetrators of violence against women, such as child and women protection units in police stations, the Violence against Women Investigation and Prosecution Team in Addis Ababa and Dire </w:t>
      </w:r>
      <w:proofErr w:type="spellStart"/>
      <w:r>
        <w:t>Dawa</w:t>
      </w:r>
      <w:proofErr w:type="spellEnd"/>
      <w:r>
        <w:t xml:space="preserve">, as well as child and victim friendly benches within Federal and Regional courts (Federal Democratic Republic of Ethiopia, 2014).’ </w:t>
      </w:r>
      <w:r>
        <w:rPr>
          <w:rStyle w:val="FootnoteReference"/>
        </w:rPr>
        <w:footnoteReference w:id="135"/>
      </w:r>
      <w:r>
        <w:t xml:space="preserve">  </w:t>
      </w:r>
    </w:p>
    <w:p w14:paraId="590AE66D" w14:textId="262AFE27" w:rsidR="00F745D0" w:rsidRDefault="001B517A" w:rsidP="00F745D0">
      <w:pPr>
        <w:jc w:val="right"/>
        <w:rPr>
          <w:rStyle w:val="Hyperlink"/>
          <w:szCs w:val="24"/>
        </w:rPr>
      </w:pPr>
      <w:hyperlink w:anchor="_Contents_1" w:history="1">
        <w:r w:rsidR="00F745D0" w:rsidRPr="00711385">
          <w:rPr>
            <w:rStyle w:val="Hyperlink"/>
            <w:szCs w:val="24"/>
          </w:rPr>
          <w:t>Back to Contents</w:t>
        </w:r>
      </w:hyperlink>
    </w:p>
    <w:p w14:paraId="6933EA0C" w14:textId="1358FAED" w:rsidR="003A28CF" w:rsidRDefault="003A28CF" w:rsidP="003A28CF">
      <w:pPr>
        <w:jc w:val="right"/>
        <w:rPr>
          <w:rStyle w:val="Hyperlink"/>
          <w:szCs w:val="24"/>
        </w:rPr>
      </w:pPr>
    </w:p>
    <w:p w14:paraId="1B60F543" w14:textId="70A8CB9E" w:rsidR="00745411" w:rsidRDefault="00745411" w:rsidP="008D5FBA">
      <w:pPr>
        <w:jc w:val="right"/>
        <w:rPr>
          <w:rStyle w:val="Hyperlink"/>
          <w:szCs w:val="24"/>
        </w:rPr>
      </w:pPr>
    </w:p>
    <w:p w14:paraId="16987020" w14:textId="3E569321" w:rsidR="007B58A1" w:rsidRDefault="007B58A1" w:rsidP="008D5FBA">
      <w:pPr>
        <w:jc w:val="right"/>
        <w:rPr>
          <w:rStyle w:val="Hyperlink"/>
          <w:szCs w:val="24"/>
        </w:rPr>
      </w:pPr>
    </w:p>
    <w:p w14:paraId="1A572FD5" w14:textId="1DD2C5DD" w:rsidR="007B58A1" w:rsidRDefault="007B58A1" w:rsidP="008D5FBA">
      <w:pPr>
        <w:jc w:val="right"/>
        <w:rPr>
          <w:rStyle w:val="Hyperlink"/>
          <w:szCs w:val="24"/>
        </w:rPr>
      </w:pPr>
    </w:p>
    <w:p w14:paraId="39FD6DB3" w14:textId="4A6651A1" w:rsidR="007B58A1" w:rsidRDefault="007B58A1" w:rsidP="008D5FBA">
      <w:pPr>
        <w:jc w:val="right"/>
        <w:rPr>
          <w:rStyle w:val="Hyperlink"/>
          <w:szCs w:val="24"/>
        </w:rPr>
      </w:pPr>
    </w:p>
    <w:p w14:paraId="52567304" w14:textId="59873F03" w:rsidR="007B58A1" w:rsidRDefault="007B58A1" w:rsidP="008D5FBA">
      <w:pPr>
        <w:jc w:val="right"/>
        <w:rPr>
          <w:rStyle w:val="Hyperlink"/>
          <w:szCs w:val="24"/>
        </w:rPr>
      </w:pPr>
    </w:p>
    <w:p w14:paraId="348938C5" w14:textId="0F53BFE0" w:rsidR="007B58A1" w:rsidRDefault="007B58A1" w:rsidP="008D5FBA">
      <w:pPr>
        <w:jc w:val="right"/>
        <w:rPr>
          <w:rStyle w:val="Hyperlink"/>
          <w:szCs w:val="24"/>
        </w:rPr>
      </w:pPr>
    </w:p>
    <w:p w14:paraId="1AF4B3D8" w14:textId="1E191C7F" w:rsidR="007B58A1" w:rsidRDefault="007B58A1" w:rsidP="008D5FBA">
      <w:pPr>
        <w:jc w:val="right"/>
        <w:rPr>
          <w:rStyle w:val="Hyperlink"/>
          <w:szCs w:val="24"/>
        </w:rPr>
      </w:pPr>
    </w:p>
    <w:p w14:paraId="4466FE9E" w14:textId="3E42BC01" w:rsidR="00825E33" w:rsidRDefault="00825E33" w:rsidP="008D5FBA">
      <w:pPr>
        <w:jc w:val="right"/>
        <w:rPr>
          <w:rStyle w:val="Hyperlink"/>
          <w:szCs w:val="24"/>
        </w:rPr>
      </w:pPr>
    </w:p>
    <w:p w14:paraId="21334C94" w14:textId="480D97EA" w:rsidR="00825E33" w:rsidRDefault="00825E33" w:rsidP="008D5FBA">
      <w:pPr>
        <w:jc w:val="right"/>
        <w:rPr>
          <w:rStyle w:val="Hyperlink"/>
          <w:szCs w:val="24"/>
        </w:rPr>
      </w:pPr>
    </w:p>
    <w:p w14:paraId="4C89D728" w14:textId="5F0FE9A1" w:rsidR="00825E33" w:rsidRDefault="00825E33" w:rsidP="008D5FBA">
      <w:pPr>
        <w:jc w:val="right"/>
        <w:rPr>
          <w:rStyle w:val="Hyperlink"/>
          <w:szCs w:val="24"/>
        </w:rPr>
      </w:pPr>
    </w:p>
    <w:p w14:paraId="0082A600" w14:textId="2F26FFAE" w:rsidR="00825E33" w:rsidRDefault="00825E33" w:rsidP="008D5FBA">
      <w:pPr>
        <w:jc w:val="right"/>
        <w:rPr>
          <w:rStyle w:val="Hyperlink"/>
          <w:szCs w:val="24"/>
        </w:rPr>
      </w:pPr>
    </w:p>
    <w:p w14:paraId="062B7A1A" w14:textId="4CF7E5CA" w:rsidR="00825E33" w:rsidRDefault="00825E33" w:rsidP="008D5FBA">
      <w:pPr>
        <w:jc w:val="right"/>
        <w:rPr>
          <w:rStyle w:val="Hyperlink"/>
          <w:szCs w:val="24"/>
        </w:rPr>
      </w:pPr>
    </w:p>
    <w:p w14:paraId="5D374A43" w14:textId="2D28E6A0" w:rsidR="00825E33" w:rsidRDefault="00825E33" w:rsidP="008D5FBA">
      <w:pPr>
        <w:jc w:val="right"/>
        <w:rPr>
          <w:rStyle w:val="Hyperlink"/>
          <w:szCs w:val="24"/>
        </w:rPr>
      </w:pPr>
    </w:p>
    <w:p w14:paraId="15244C63" w14:textId="2C9337A6" w:rsidR="00825E33" w:rsidRDefault="00825E33" w:rsidP="008D5FBA">
      <w:pPr>
        <w:jc w:val="right"/>
        <w:rPr>
          <w:rStyle w:val="Hyperlink"/>
          <w:szCs w:val="24"/>
        </w:rPr>
      </w:pPr>
    </w:p>
    <w:p w14:paraId="26CAB24C" w14:textId="4926E307" w:rsidR="00825E33" w:rsidRDefault="00825E33" w:rsidP="008D5FBA">
      <w:pPr>
        <w:jc w:val="right"/>
        <w:rPr>
          <w:rStyle w:val="Hyperlink"/>
          <w:szCs w:val="24"/>
        </w:rPr>
      </w:pPr>
    </w:p>
    <w:p w14:paraId="73E06014" w14:textId="01D2C59F" w:rsidR="00825E33" w:rsidRDefault="00825E33" w:rsidP="008D5FBA">
      <w:pPr>
        <w:jc w:val="right"/>
        <w:rPr>
          <w:rStyle w:val="Hyperlink"/>
          <w:szCs w:val="24"/>
        </w:rPr>
      </w:pPr>
    </w:p>
    <w:p w14:paraId="0DF41D09" w14:textId="690AA58E" w:rsidR="00825E33" w:rsidRDefault="00825E33" w:rsidP="008D5FBA">
      <w:pPr>
        <w:jc w:val="right"/>
        <w:rPr>
          <w:rStyle w:val="Hyperlink"/>
          <w:szCs w:val="24"/>
        </w:rPr>
      </w:pPr>
    </w:p>
    <w:p w14:paraId="587E2DC6" w14:textId="7BAEE210" w:rsidR="00825E33" w:rsidRDefault="00825E33" w:rsidP="008D5FBA">
      <w:pPr>
        <w:jc w:val="right"/>
        <w:rPr>
          <w:rStyle w:val="Hyperlink"/>
          <w:szCs w:val="24"/>
        </w:rPr>
      </w:pPr>
    </w:p>
    <w:p w14:paraId="7F23778B" w14:textId="0EAE19E4" w:rsidR="00825E33" w:rsidRDefault="00825E33" w:rsidP="008D5FBA">
      <w:pPr>
        <w:jc w:val="right"/>
        <w:rPr>
          <w:rStyle w:val="Hyperlink"/>
          <w:szCs w:val="24"/>
        </w:rPr>
      </w:pPr>
    </w:p>
    <w:p w14:paraId="48240630" w14:textId="290E286B" w:rsidR="00825E33" w:rsidRDefault="00825E33" w:rsidP="008D5FBA">
      <w:pPr>
        <w:jc w:val="right"/>
        <w:rPr>
          <w:rStyle w:val="Hyperlink"/>
          <w:szCs w:val="24"/>
        </w:rPr>
      </w:pPr>
    </w:p>
    <w:p w14:paraId="1F316791" w14:textId="455EDF39" w:rsidR="00825E33" w:rsidRDefault="00825E33" w:rsidP="008D5FBA">
      <w:pPr>
        <w:jc w:val="right"/>
        <w:rPr>
          <w:rStyle w:val="Hyperlink"/>
          <w:szCs w:val="24"/>
        </w:rPr>
      </w:pPr>
    </w:p>
    <w:p w14:paraId="63A6545D" w14:textId="77777777" w:rsidR="00825E33" w:rsidRDefault="00825E33" w:rsidP="008D5FBA">
      <w:pPr>
        <w:jc w:val="right"/>
        <w:rPr>
          <w:rStyle w:val="Hyperlink"/>
          <w:szCs w:val="24"/>
        </w:rPr>
      </w:pPr>
    </w:p>
    <w:p w14:paraId="0980778C" w14:textId="2076F34E" w:rsidR="007B58A1" w:rsidRDefault="007B58A1" w:rsidP="008D5FBA">
      <w:pPr>
        <w:jc w:val="right"/>
        <w:rPr>
          <w:rStyle w:val="Hyperlink"/>
          <w:szCs w:val="24"/>
        </w:rPr>
      </w:pPr>
    </w:p>
    <w:p w14:paraId="5743721E" w14:textId="3D98EE92" w:rsidR="00EA3BC4" w:rsidRPr="00514B79" w:rsidRDefault="009E3ADF" w:rsidP="00C53E64">
      <w:pPr>
        <w:pStyle w:val="Heading1"/>
      </w:pPr>
      <w:bookmarkStart w:id="103" w:name="_Sexual_orientation_and"/>
      <w:bookmarkStart w:id="104" w:name="_Toc25147763"/>
      <w:bookmarkEnd w:id="79"/>
      <w:bookmarkEnd w:id="103"/>
      <w:r w:rsidRPr="00514B79">
        <w:lastRenderedPageBreak/>
        <w:t>Terms of r</w:t>
      </w:r>
      <w:r w:rsidR="00EA3BC4" w:rsidRPr="00514B79">
        <w:t>eference</w:t>
      </w:r>
      <w:bookmarkEnd w:id="104"/>
    </w:p>
    <w:p w14:paraId="262E318D" w14:textId="77777777" w:rsidR="00C53E64" w:rsidRDefault="00C53E64" w:rsidP="00C53E64">
      <w:pPr>
        <w:pStyle w:val="NoSpacing"/>
      </w:pPr>
    </w:p>
    <w:p w14:paraId="517DDE4F" w14:textId="224402DA" w:rsidR="00EA3BC4" w:rsidRPr="00514B79" w:rsidRDefault="00EA3BC4" w:rsidP="00C53E64">
      <w:pPr>
        <w:pStyle w:val="NoSpacing"/>
      </w:pPr>
      <w:r w:rsidRPr="00514B79">
        <w:t>A ‘Terms of Reference’ (</w:t>
      </w:r>
      <w:proofErr w:type="spellStart"/>
      <w:r w:rsidRPr="00514B79">
        <w:t>ToR</w:t>
      </w:r>
      <w:proofErr w:type="spellEnd"/>
      <w:r w:rsidRPr="00514B79">
        <w:t xml:space="preserve">) is a broad outline of what the CPIN seeks to cover. They form the basis for the </w:t>
      </w:r>
      <w:hyperlink w:anchor="_Country_information_1" w:history="1">
        <w:r w:rsidRPr="00514B79">
          <w:rPr>
            <w:rStyle w:val="Hyperlink"/>
          </w:rPr>
          <w:t>country information section</w:t>
        </w:r>
      </w:hyperlink>
      <w:r w:rsidRPr="00514B79">
        <w:t xml:space="preserve">. The Home Office’s Country Policy and Information Team uses some standardised </w:t>
      </w:r>
      <w:proofErr w:type="spellStart"/>
      <w:r w:rsidRPr="00514B79">
        <w:t>ToRs</w:t>
      </w:r>
      <w:proofErr w:type="spellEnd"/>
      <w:r w:rsidRPr="00514B79">
        <w:t xml:space="preserve">, depending on the subject, and these are then adapted depending on the country concerned. </w:t>
      </w:r>
    </w:p>
    <w:p w14:paraId="64C66EBD" w14:textId="7F0AC638" w:rsidR="00EA3BC4" w:rsidRDefault="00EA3BC4" w:rsidP="00C53E64">
      <w:pPr>
        <w:pStyle w:val="NoSpacing"/>
      </w:pPr>
      <w:r w:rsidRPr="00514B79">
        <w:t xml:space="preserve">For this </w:t>
      </w:r>
      <w:proofErr w:type="gramStart"/>
      <w:r w:rsidRPr="00514B79">
        <w:t>particular CPIN</w:t>
      </w:r>
      <w:proofErr w:type="gramEnd"/>
      <w:r w:rsidRPr="00514B79">
        <w:t>, the following topics were identified prior to drafting as relevant and on which research was undertaken:</w:t>
      </w:r>
    </w:p>
    <w:p w14:paraId="5B635159" w14:textId="77777777" w:rsidR="00963571" w:rsidRPr="00514B79" w:rsidRDefault="00963571" w:rsidP="00C53E64">
      <w:pPr>
        <w:pStyle w:val="NoSpacing"/>
      </w:pPr>
    </w:p>
    <w:p w14:paraId="493FFBE9" w14:textId="1096E108" w:rsidR="00EA3BC4" w:rsidRPr="00514B79" w:rsidRDefault="00000D7D" w:rsidP="003A3F10">
      <w:pPr>
        <w:pStyle w:val="ListParagraph"/>
        <w:numPr>
          <w:ilvl w:val="1"/>
          <w:numId w:val="2"/>
        </w:numPr>
      </w:pPr>
      <w:r w:rsidRPr="00514B79">
        <w:t>Geography</w:t>
      </w:r>
      <w:r w:rsidR="004F3120">
        <w:t xml:space="preserve"> and demography</w:t>
      </w:r>
    </w:p>
    <w:p w14:paraId="5A3FBCFB" w14:textId="7D845EFD" w:rsidR="0038635A" w:rsidRPr="00514B79" w:rsidRDefault="003958B1" w:rsidP="003A3F10">
      <w:pPr>
        <w:pStyle w:val="ListParagraph"/>
        <w:numPr>
          <w:ilvl w:val="2"/>
          <w:numId w:val="2"/>
        </w:numPr>
      </w:pPr>
      <w:r>
        <w:t>Key facts</w:t>
      </w:r>
    </w:p>
    <w:p w14:paraId="6355F3DA" w14:textId="19511C85" w:rsidR="0038635A" w:rsidRDefault="0038635A" w:rsidP="003A3F10">
      <w:pPr>
        <w:pStyle w:val="ListParagraph"/>
        <w:numPr>
          <w:ilvl w:val="2"/>
          <w:numId w:val="2"/>
        </w:numPr>
      </w:pPr>
      <w:r w:rsidRPr="00514B79">
        <w:t>Map</w:t>
      </w:r>
    </w:p>
    <w:p w14:paraId="13CB6E7A" w14:textId="1052D97C" w:rsidR="0038635A" w:rsidRDefault="0038635A" w:rsidP="003A3F10">
      <w:pPr>
        <w:pStyle w:val="ListParagraph"/>
        <w:numPr>
          <w:ilvl w:val="2"/>
          <w:numId w:val="2"/>
        </w:numPr>
      </w:pPr>
      <w:r w:rsidRPr="00514B79">
        <w:t xml:space="preserve">Population </w:t>
      </w:r>
      <w:r w:rsidR="003958B1">
        <w:t>distribution</w:t>
      </w:r>
      <w:r w:rsidR="009103EA">
        <w:t xml:space="preserve">, </w:t>
      </w:r>
      <w:r w:rsidRPr="00514B79">
        <w:t>density</w:t>
      </w:r>
      <w:r w:rsidR="009103EA">
        <w:t xml:space="preserve"> and birth/death rate</w:t>
      </w:r>
    </w:p>
    <w:p w14:paraId="74A4498B" w14:textId="3C9DB083" w:rsidR="004F3120" w:rsidRPr="00514B79" w:rsidRDefault="004F3120" w:rsidP="003A3F10">
      <w:pPr>
        <w:pStyle w:val="ListParagraph"/>
        <w:numPr>
          <w:ilvl w:val="2"/>
          <w:numId w:val="2"/>
        </w:numPr>
      </w:pPr>
      <w:r>
        <w:t xml:space="preserve">Transport </w:t>
      </w:r>
      <w:r w:rsidR="009103EA">
        <w:t>links</w:t>
      </w:r>
    </w:p>
    <w:p w14:paraId="51BEB62C" w14:textId="2C7487AA" w:rsidR="00362177" w:rsidRDefault="003958B1" w:rsidP="003A3F10">
      <w:pPr>
        <w:pStyle w:val="ListParagraph"/>
        <w:numPr>
          <w:ilvl w:val="2"/>
          <w:numId w:val="2"/>
        </w:numPr>
      </w:pPr>
      <w:r>
        <w:t>Languages</w:t>
      </w:r>
    </w:p>
    <w:p w14:paraId="0D854161" w14:textId="53E58591" w:rsidR="00F03FB1" w:rsidRDefault="00F03FB1" w:rsidP="003A3F10">
      <w:pPr>
        <w:pStyle w:val="ListParagraph"/>
        <w:numPr>
          <w:ilvl w:val="2"/>
          <w:numId w:val="2"/>
        </w:numPr>
      </w:pPr>
      <w:r>
        <w:t>Ethnic groups</w:t>
      </w:r>
    </w:p>
    <w:p w14:paraId="64AA6D3E" w14:textId="6550426C" w:rsidR="00F03FB1" w:rsidRPr="00514B79" w:rsidRDefault="00F03FB1" w:rsidP="003A3F10">
      <w:pPr>
        <w:pStyle w:val="ListParagraph"/>
        <w:numPr>
          <w:ilvl w:val="2"/>
          <w:numId w:val="2"/>
        </w:numPr>
      </w:pPr>
      <w:r>
        <w:t>Religious demography</w:t>
      </w:r>
    </w:p>
    <w:p w14:paraId="5E2BBFFC" w14:textId="0889588D" w:rsidR="00000D7D" w:rsidRDefault="00000D7D" w:rsidP="003A3F10">
      <w:pPr>
        <w:pStyle w:val="ListParagraph"/>
        <w:numPr>
          <w:ilvl w:val="1"/>
          <w:numId w:val="2"/>
        </w:numPr>
      </w:pPr>
      <w:r w:rsidRPr="00514B79">
        <w:t>Economy</w:t>
      </w:r>
    </w:p>
    <w:p w14:paraId="59D39FF0" w14:textId="7AFD340E" w:rsidR="00000D7D" w:rsidRPr="00514B79" w:rsidRDefault="00000D7D" w:rsidP="003A3F10">
      <w:pPr>
        <w:pStyle w:val="ListParagraph"/>
        <w:numPr>
          <w:ilvl w:val="1"/>
          <w:numId w:val="2"/>
        </w:numPr>
      </w:pPr>
      <w:r w:rsidRPr="00514B79">
        <w:t>History</w:t>
      </w:r>
    </w:p>
    <w:p w14:paraId="2149A9C5" w14:textId="275FD7D4" w:rsidR="00000D7D" w:rsidRPr="00514B79" w:rsidRDefault="0038635A" w:rsidP="003A3F10">
      <w:pPr>
        <w:pStyle w:val="ListParagraph"/>
        <w:numPr>
          <w:ilvl w:val="1"/>
          <w:numId w:val="2"/>
        </w:numPr>
      </w:pPr>
      <w:r w:rsidRPr="00514B79">
        <w:t xml:space="preserve">Media and </w:t>
      </w:r>
      <w:r w:rsidR="003958B1">
        <w:t>communications</w:t>
      </w:r>
    </w:p>
    <w:p w14:paraId="7057EC30" w14:textId="3723DD19" w:rsidR="00000D7D" w:rsidRPr="00514B79" w:rsidRDefault="00000D7D" w:rsidP="003A3F10">
      <w:pPr>
        <w:pStyle w:val="ListParagraph"/>
        <w:numPr>
          <w:ilvl w:val="1"/>
          <w:numId w:val="2"/>
        </w:numPr>
      </w:pPr>
      <w:r w:rsidRPr="00514B79">
        <w:t>Citizenship and nationality</w:t>
      </w:r>
    </w:p>
    <w:p w14:paraId="68A66F55" w14:textId="30D18851" w:rsidR="00000D7D" w:rsidRDefault="00000D7D" w:rsidP="003A3F10">
      <w:pPr>
        <w:pStyle w:val="ListParagraph"/>
        <w:numPr>
          <w:ilvl w:val="1"/>
          <w:numId w:val="2"/>
        </w:numPr>
      </w:pPr>
      <w:r w:rsidRPr="00514B79">
        <w:t>Official documents</w:t>
      </w:r>
    </w:p>
    <w:p w14:paraId="2D09A194" w14:textId="72767E4B" w:rsidR="00904091" w:rsidRDefault="00904091" w:rsidP="00904091">
      <w:pPr>
        <w:pStyle w:val="ListParagraph"/>
        <w:numPr>
          <w:ilvl w:val="2"/>
          <w:numId w:val="2"/>
        </w:numPr>
      </w:pPr>
      <w:r>
        <w:t>Registr</w:t>
      </w:r>
      <w:r w:rsidR="00C47D74">
        <w:t>ation</w:t>
      </w:r>
      <w:r>
        <w:t xml:space="preserve"> of births, marriages and deaths</w:t>
      </w:r>
    </w:p>
    <w:p w14:paraId="688F9BE3" w14:textId="0AD60D1A" w:rsidR="00904091" w:rsidRDefault="00904091" w:rsidP="00904091">
      <w:pPr>
        <w:pStyle w:val="ListParagraph"/>
        <w:numPr>
          <w:ilvl w:val="2"/>
          <w:numId w:val="2"/>
        </w:numPr>
      </w:pPr>
      <w:r>
        <w:t>Birth certificates</w:t>
      </w:r>
    </w:p>
    <w:p w14:paraId="50C147CE" w14:textId="674E2DE5" w:rsidR="00904091" w:rsidRDefault="00904091" w:rsidP="00904091">
      <w:pPr>
        <w:pStyle w:val="ListParagraph"/>
        <w:numPr>
          <w:ilvl w:val="2"/>
          <w:numId w:val="2"/>
        </w:numPr>
      </w:pPr>
      <w:r>
        <w:t>Marriage certificates</w:t>
      </w:r>
    </w:p>
    <w:p w14:paraId="3D43A021" w14:textId="027370D6" w:rsidR="00904091" w:rsidRDefault="00904091" w:rsidP="00904091">
      <w:pPr>
        <w:pStyle w:val="ListParagraph"/>
        <w:numPr>
          <w:ilvl w:val="2"/>
          <w:numId w:val="2"/>
        </w:numPr>
      </w:pPr>
      <w:r>
        <w:t>Divorce certificates</w:t>
      </w:r>
    </w:p>
    <w:p w14:paraId="21BC77C5" w14:textId="615DB3D2" w:rsidR="00904091" w:rsidRDefault="00904091" w:rsidP="00904091">
      <w:pPr>
        <w:pStyle w:val="ListParagraph"/>
        <w:numPr>
          <w:ilvl w:val="2"/>
          <w:numId w:val="2"/>
        </w:numPr>
      </w:pPr>
      <w:r>
        <w:t>Death certificates</w:t>
      </w:r>
    </w:p>
    <w:p w14:paraId="62C857ED" w14:textId="1AE5F8FA" w:rsidR="005B5465" w:rsidRDefault="005B5465" w:rsidP="00904091">
      <w:pPr>
        <w:pStyle w:val="ListParagraph"/>
        <w:numPr>
          <w:ilvl w:val="2"/>
          <w:numId w:val="2"/>
        </w:numPr>
      </w:pPr>
      <w:r>
        <w:t>National identity cards</w:t>
      </w:r>
    </w:p>
    <w:p w14:paraId="038D5375" w14:textId="748C9352" w:rsidR="005B5465" w:rsidRDefault="005B5465" w:rsidP="00904091">
      <w:pPr>
        <w:pStyle w:val="ListParagraph"/>
        <w:numPr>
          <w:ilvl w:val="2"/>
          <w:numId w:val="2"/>
        </w:numPr>
      </w:pPr>
      <w:r>
        <w:t>Prison release documents</w:t>
      </w:r>
    </w:p>
    <w:p w14:paraId="4FFCB569" w14:textId="4818D757" w:rsidR="005B5465" w:rsidRDefault="005B5465" w:rsidP="00904091">
      <w:pPr>
        <w:pStyle w:val="ListParagraph"/>
        <w:numPr>
          <w:ilvl w:val="2"/>
          <w:numId w:val="2"/>
        </w:numPr>
      </w:pPr>
      <w:r>
        <w:t>Military discharge documents</w:t>
      </w:r>
    </w:p>
    <w:p w14:paraId="7C0A076F" w14:textId="0887124D" w:rsidR="005B5465" w:rsidRDefault="005B5465" w:rsidP="00904091">
      <w:pPr>
        <w:pStyle w:val="ListParagraph"/>
        <w:numPr>
          <w:ilvl w:val="2"/>
          <w:numId w:val="2"/>
        </w:numPr>
      </w:pPr>
      <w:r>
        <w:t>Passports</w:t>
      </w:r>
    </w:p>
    <w:p w14:paraId="40D5BFA8" w14:textId="652C7CD3" w:rsidR="005B5465" w:rsidRDefault="005B5465" w:rsidP="00904091">
      <w:pPr>
        <w:pStyle w:val="ListParagraph"/>
        <w:numPr>
          <w:ilvl w:val="2"/>
          <w:numId w:val="2"/>
        </w:numPr>
      </w:pPr>
      <w:r>
        <w:t>Fraudulent documents</w:t>
      </w:r>
    </w:p>
    <w:p w14:paraId="70C28613" w14:textId="435DA7AE" w:rsidR="008E7A63" w:rsidRDefault="008E7A63" w:rsidP="003A3F10">
      <w:pPr>
        <w:pStyle w:val="ListParagraph"/>
        <w:numPr>
          <w:ilvl w:val="1"/>
          <w:numId w:val="2"/>
        </w:numPr>
      </w:pPr>
      <w:r>
        <w:t>Healthcare</w:t>
      </w:r>
    </w:p>
    <w:p w14:paraId="7AF68B02" w14:textId="57A71F5C" w:rsidR="00A76984" w:rsidRDefault="00A76984" w:rsidP="00A76984">
      <w:pPr>
        <w:pStyle w:val="ListParagraph"/>
        <w:numPr>
          <w:ilvl w:val="2"/>
          <w:numId w:val="2"/>
        </w:numPr>
      </w:pPr>
      <w:r>
        <w:t>Overview</w:t>
      </w:r>
    </w:p>
    <w:p w14:paraId="31C107D1" w14:textId="1274CA8B" w:rsidR="009103EA" w:rsidRDefault="008554D7" w:rsidP="009103EA">
      <w:pPr>
        <w:pStyle w:val="ListParagraph"/>
        <w:numPr>
          <w:ilvl w:val="2"/>
          <w:numId w:val="2"/>
        </w:numPr>
      </w:pPr>
      <w:r>
        <w:t>Organisation and personnel</w:t>
      </w:r>
    </w:p>
    <w:p w14:paraId="034FE16B" w14:textId="6CB7029C" w:rsidR="008554D7" w:rsidRDefault="008554D7" w:rsidP="009103EA">
      <w:pPr>
        <w:pStyle w:val="ListParagraph"/>
        <w:numPr>
          <w:ilvl w:val="2"/>
          <w:numId w:val="2"/>
        </w:numPr>
      </w:pPr>
      <w:r>
        <w:t>Mental healthcare</w:t>
      </w:r>
    </w:p>
    <w:p w14:paraId="197588D8" w14:textId="3B630CC9" w:rsidR="00DF55FF" w:rsidRDefault="00DF55FF" w:rsidP="0019041A">
      <w:pPr>
        <w:pStyle w:val="ListParagraph"/>
        <w:numPr>
          <w:ilvl w:val="1"/>
          <w:numId w:val="2"/>
        </w:numPr>
      </w:pPr>
      <w:r>
        <w:t>Key issues rel</w:t>
      </w:r>
      <w:r w:rsidR="00A76984">
        <w:t>ating</w:t>
      </w:r>
      <w:r>
        <w:t xml:space="preserve"> to protection claims</w:t>
      </w:r>
    </w:p>
    <w:p w14:paraId="384DE094" w14:textId="0B03FEB0" w:rsidR="00753C42" w:rsidRDefault="00753C42" w:rsidP="00753C42">
      <w:pPr>
        <w:pStyle w:val="ListParagraph"/>
        <w:numPr>
          <w:ilvl w:val="2"/>
          <w:numId w:val="2"/>
        </w:numPr>
      </w:pPr>
      <w:r>
        <w:lastRenderedPageBreak/>
        <w:t>Political system</w:t>
      </w:r>
      <w:r w:rsidR="0003453A">
        <w:t xml:space="preserve"> and political opposition</w:t>
      </w:r>
    </w:p>
    <w:p w14:paraId="162E9AD7" w14:textId="711969EE" w:rsidR="00753C42" w:rsidRDefault="00753C42" w:rsidP="00753C42">
      <w:pPr>
        <w:pStyle w:val="ListParagraph"/>
        <w:numPr>
          <w:ilvl w:val="2"/>
          <w:numId w:val="2"/>
        </w:numPr>
      </w:pPr>
      <w:r>
        <w:t>Criminal justice system</w:t>
      </w:r>
    </w:p>
    <w:p w14:paraId="19246BB3" w14:textId="0E9674F8" w:rsidR="00753C42" w:rsidRDefault="00753C42" w:rsidP="00753C42">
      <w:pPr>
        <w:pStyle w:val="ListParagraph"/>
        <w:numPr>
          <w:ilvl w:val="2"/>
          <w:numId w:val="2"/>
        </w:numPr>
      </w:pPr>
      <w:r>
        <w:t>Freedom of movement</w:t>
      </w:r>
    </w:p>
    <w:p w14:paraId="7776E856" w14:textId="77777777" w:rsidR="00A76984" w:rsidRDefault="00A76984" w:rsidP="00A76984">
      <w:pPr>
        <w:pStyle w:val="ListParagraph"/>
        <w:numPr>
          <w:ilvl w:val="2"/>
          <w:numId w:val="2"/>
        </w:numPr>
      </w:pPr>
      <w:r>
        <w:t>Children</w:t>
      </w:r>
    </w:p>
    <w:p w14:paraId="396DD42B" w14:textId="45418C10" w:rsidR="008554D7" w:rsidRDefault="008554D7" w:rsidP="008554D7">
      <w:pPr>
        <w:pStyle w:val="ListParagraph"/>
        <w:numPr>
          <w:ilvl w:val="2"/>
          <w:numId w:val="2"/>
        </w:numPr>
      </w:pPr>
      <w:r>
        <w:t>Oromos</w:t>
      </w:r>
    </w:p>
    <w:p w14:paraId="7EA718F3" w14:textId="00E6BABB" w:rsidR="008554D7" w:rsidRDefault="008554D7" w:rsidP="008554D7">
      <w:pPr>
        <w:pStyle w:val="ListParagraph"/>
        <w:numPr>
          <w:ilvl w:val="2"/>
          <w:numId w:val="2"/>
        </w:numPr>
      </w:pPr>
      <w:r>
        <w:t>People of mixed Eritrean/Ethiopian nationality</w:t>
      </w:r>
    </w:p>
    <w:p w14:paraId="2E9656A6" w14:textId="66454D68" w:rsidR="008554D7" w:rsidRDefault="008554D7" w:rsidP="008554D7">
      <w:pPr>
        <w:pStyle w:val="ListParagraph"/>
        <w:numPr>
          <w:ilvl w:val="2"/>
          <w:numId w:val="2"/>
        </w:numPr>
      </w:pPr>
      <w:r>
        <w:t>Sexual orientation, gender identity and expression</w:t>
      </w:r>
    </w:p>
    <w:p w14:paraId="0BB773DD" w14:textId="312AB908" w:rsidR="008554D7" w:rsidRDefault="008554D7" w:rsidP="008554D7">
      <w:pPr>
        <w:pStyle w:val="ListParagraph"/>
        <w:numPr>
          <w:ilvl w:val="2"/>
          <w:numId w:val="2"/>
        </w:numPr>
      </w:pPr>
      <w:r>
        <w:t>Women</w:t>
      </w:r>
    </w:p>
    <w:p w14:paraId="796A3810" w14:textId="77777777" w:rsidR="00BE737A" w:rsidRPr="00514B79" w:rsidRDefault="00BE737A" w:rsidP="00DF55FF">
      <w:pPr>
        <w:pStyle w:val="ListParagraph"/>
        <w:numPr>
          <w:ilvl w:val="0"/>
          <w:numId w:val="0"/>
        </w:numPr>
        <w:ind w:left="1080"/>
      </w:pPr>
    </w:p>
    <w:p w14:paraId="30FB91EA" w14:textId="58FE76C9" w:rsidR="00EA3BC4" w:rsidRDefault="001B517A" w:rsidP="00EA3BC4">
      <w:pPr>
        <w:pStyle w:val="ListParagraph"/>
        <w:numPr>
          <w:ilvl w:val="0"/>
          <w:numId w:val="0"/>
        </w:numPr>
        <w:ind w:left="851"/>
        <w:jc w:val="right"/>
        <w:rPr>
          <w:rStyle w:val="Hyperlink"/>
          <w:szCs w:val="24"/>
        </w:rPr>
      </w:pPr>
      <w:hyperlink w:anchor="_Contents_1" w:history="1">
        <w:r w:rsidR="00572A63" w:rsidRPr="00711385">
          <w:rPr>
            <w:rStyle w:val="Hyperlink"/>
            <w:szCs w:val="24"/>
          </w:rPr>
          <w:t>Back to Contents</w:t>
        </w:r>
      </w:hyperlink>
    </w:p>
    <w:p w14:paraId="351FE971" w14:textId="244B6786" w:rsidR="004E3EB8" w:rsidRDefault="004E3EB8" w:rsidP="00EA3BC4">
      <w:pPr>
        <w:pStyle w:val="ListParagraph"/>
        <w:numPr>
          <w:ilvl w:val="0"/>
          <w:numId w:val="0"/>
        </w:numPr>
        <w:ind w:left="851"/>
        <w:jc w:val="right"/>
        <w:rPr>
          <w:rStyle w:val="Hyperlink"/>
          <w:szCs w:val="24"/>
        </w:rPr>
      </w:pPr>
    </w:p>
    <w:p w14:paraId="7BCF407D" w14:textId="58EA002F" w:rsidR="004E3EB8" w:rsidRDefault="004E3EB8" w:rsidP="00EA3BC4">
      <w:pPr>
        <w:pStyle w:val="ListParagraph"/>
        <w:numPr>
          <w:ilvl w:val="0"/>
          <w:numId w:val="0"/>
        </w:numPr>
        <w:ind w:left="851"/>
        <w:jc w:val="right"/>
        <w:rPr>
          <w:rStyle w:val="Hyperlink"/>
          <w:szCs w:val="24"/>
        </w:rPr>
      </w:pPr>
    </w:p>
    <w:p w14:paraId="2415DFD2" w14:textId="76383F79" w:rsidR="004E3EB8" w:rsidRDefault="004E3EB8" w:rsidP="00EA3BC4">
      <w:pPr>
        <w:pStyle w:val="ListParagraph"/>
        <w:numPr>
          <w:ilvl w:val="0"/>
          <w:numId w:val="0"/>
        </w:numPr>
        <w:ind w:left="851"/>
        <w:jc w:val="right"/>
        <w:rPr>
          <w:rStyle w:val="Hyperlink"/>
          <w:szCs w:val="24"/>
        </w:rPr>
      </w:pPr>
    </w:p>
    <w:p w14:paraId="66E7EA09" w14:textId="6A0A3674" w:rsidR="004E3EB8" w:rsidRDefault="004E3EB8" w:rsidP="00EA3BC4">
      <w:pPr>
        <w:pStyle w:val="ListParagraph"/>
        <w:numPr>
          <w:ilvl w:val="0"/>
          <w:numId w:val="0"/>
        </w:numPr>
        <w:ind w:left="851"/>
        <w:jc w:val="right"/>
        <w:rPr>
          <w:rStyle w:val="Hyperlink"/>
          <w:szCs w:val="24"/>
        </w:rPr>
      </w:pPr>
    </w:p>
    <w:p w14:paraId="24D80285" w14:textId="0DE55DE5" w:rsidR="004E3EB8" w:rsidRDefault="004E3EB8" w:rsidP="00EA3BC4">
      <w:pPr>
        <w:pStyle w:val="ListParagraph"/>
        <w:numPr>
          <w:ilvl w:val="0"/>
          <w:numId w:val="0"/>
        </w:numPr>
        <w:ind w:left="851"/>
        <w:jc w:val="right"/>
        <w:rPr>
          <w:rStyle w:val="Hyperlink"/>
          <w:szCs w:val="24"/>
        </w:rPr>
      </w:pPr>
    </w:p>
    <w:p w14:paraId="334FC8CC" w14:textId="16D71334" w:rsidR="004E3EB8" w:rsidRDefault="004E3EB8" w:rsidP="00EA3BC4">
      <w:pPr>
        <w:pStyle w:val="ListParagraph"/>
        <w:numPr>
          <w:ilvl w:val="0"/>
          <w:numId w:val="0"/>
        </w:numPr>
        <w:ind w:left="851"/>
        <w:jc w:val="right"/>
        <w:rPr>
          <w:rStyle w:val="Hyperlink"/>
          <w:szCs w:val="24"/>
        </w:rPr>
      </w:pPr>
    </w:p>
    <w:p w14:paraId="5408643E" w14:textId="60FA7AC2" w:rsidR="004E3EB8" w:rsidRDefault="004E3EB8" w:rsidP="00EA3BC4">
      <w:pPr>
        <w:pStyle w:val="ListParagraph"/>
        <w:numPr>
          <w:ilvl w:val="0"/>
          <w:numId w:val="0"/>
        </w:numPr>
        <w:ind w:left="851"/>
        <w:jc w:val="right"/>
        <w:rPr>
          <w:rStyle w:val="Hyperlink"/>
          <w:szCs w:val="24"/>
        </w:rPr>
      </w:pPr>
    </w:p>
    <w:p w14:paraId="04445553" w14:textId="4C89F365" w:rsidR="004E3EB8" w:rsidRDefault="004E3EB8" w:rsidP="00EA3BC4">
      <w:pPr>
        <w:pStyle w:val="ListParagraph"/>
        <w:numPr>
          <w:ilvl w:val="0"/>
          <w:numId w:val="0"/>
        </w:numPr>
        <w:ind w:left="851"/>
        <w:jc w:val="right"/>
        <w:rPr>
          <w:rStyle w:val="Hyperlink"/>
          <w:szCs w:val="24"/>
        </w:rPr>
      </w:pPr>
    </w:p>
    <w:p w14:paraId="634B43E7" w14:textId="7AD8C092" w:rsidR="004E3EB8" w:rsidRDefault="004E3EB8" w:rsidP="00EA3BC4">
      <w:pPr>
        <w:pStyle w:val="ListParagraph"/>
        <w:numPr>
          <w:ilvl w:val="0"/>
          <w:numId w:val="0"/>
        </w:numPr>
        <w:ind w:left="851"/>
        <w:jc w:val="right"/>
        <w:rPr>
          <w:rStyle w:val="Hyperlink"/>
          <w:szCs w:val="24"/>
        </w:rPr>
      </w:pPr>
    </w:p>
    <w:p w14:paraId="6860A07D" w14:textId="5DF9DA90" w:rsidR="00360CC8" w:rsidRDefault="00360CC8" w:rsidP="00EA3BC4">
      <w:pPr>
        <w:pStyle w:val="ListParagraph"/>
        <w:numPr>
          <w:ilvl w:val="0"/>
          <w:numId w:val="0"/>
        </w:numPr>
        <w:ind w:left="851"/>
        <w:jc w:val="right"/>
        <w:rPr>
          <w:rStyle w:val="Hyperlink"/>
          <w:szCs w:val="24"/>
        </w:rPr>
      </w:pPr>
    </w:p>
    <w:p w14:paraId="5542A984" w14:textId="796E19AC" w:rsidR="00360CC8" w:rsidRDefault="00360CC8" w:rsidP="00EA3BC4">
      <w:pPr>
        <w:pStyle w:val="ListParagraph"/>
        <w:numPr>
          <w:ilvl w:val="0"/>
          <w:numId w:val="0"/>
        </w:numPr>
        <w:ind w:left="851"/>
        <w:jc w:val="right"/>
        <w:rPr>
          <w:rStyle w:val="Hyperlink"/>
          <w:szCs w:val="24"/>
        </w:rPr>
      </w:pPr>
    </w:p>
    <w:p w14:paraId="0FDBCAD5" w14:textId="0703808C" w:rsidR="00360CC8" w:rsidRDefault="00360CC8" w:rsidP="00EA3BC4">
      <w:pPr>
        <w:pStyle w:val="ListParagraph"/>
        <w:numPr>
          <w:ilvl w:val="0"/>
          <w:numId w:val="0"/>
        </w:numPr>
        <w:ind w:left="851"/>
        <w:jc w:val="right"/>
        <w:rPr>
          <w:rStyle w:val="Hyperlink"/>
          <w:szCs w:val="24"/>
        </w:rPr>
      </w:pPr>
    </w:p>
    <w:p w14:paraId="2C67396D" w14:textId="0F12D7C7" w:rsidR="00056E44" w:rsidRDefault="00056E44" w:rsidP="00EA3BC4">
      <w:pPr>
        <w:pStyle w:val="ListParagraph"/>
        <w:numPr>
          <w:ilvl w:val="0"/>
          <w:numId w:val="0"/>
        </w:numPr>
        <w:ind w:left="851"/>
        <w:jc w:val="right"/>
        <w:rPr>
          <w:rStyle w:val="Hyperlink"/>
          <w:szCs w:val="24"/>
        </w:rPr>
      </w:pPr>
    </w:p>
    <w:p w14:paraId="60ECA437" w14:textId="7164B149" w:rsidR="00056E44" w:rsidRDefault="00056E44" w:rsidP="00EA3BC4">
      <w:pPr>
        <w:pStyle w:val="ListParagraph"/>
        <w:numPr>
          <w:ilvl w:val="0"/>
          <w:numId w:val="0"/>
        </w:numPr>
        <w:ind w:left="851"/>
        <w:jc w:val="right"/>
        <w:rPr>
          <w:rStyle w:val="Hyperlink"/>
          <w:szCs w:val="24"/>
        </w:rPr>
      </w:pPr>
    </w:p>
    <w:p w14:paraId="3EF23F85" w14:textId="6E7BB0D9" w:rsidR="00056E44" w:rsidRDefault="00056E44" w:rsidP="00EA3BC4">
      <w:pPr>
        <w:pStyle w:val="ListParagraph"/>
        <w:numPr>
          <w:ilvl w:val="0"/>
          <w:numId w:val="0"/>
        </w:numPr>
        <w:ind w:left="851"/>
        <w:jc w:val="right"/>
        <w:rPr>
          <w:rStyle w:val="Hyperlink"/>
          <w:szCs w:val="24"/>
        </w:rPr>
      </w:pPr>
    </w:p>
    <w:p w14:paraId="1A3C6561" w14:textId="1A09E71F" w:rsidR="00056E44" w:rsidRDefault="00056E44" w:rsidP="00EA3BC4">
      <w:pPr>
        <w:pStyle w:val="ListParagraph"/>
        <w:numPr>
          <w:ilvl w:val="0"/>
          <w:numId w:val="0"/>
        </w:numPr>
        <w:ind w:left="851"/>
        <w:jc w:val="right"/>
        <w:rPr>
          <w:rStyle w:val="Hyperlink"/>
          <w:szCs w:val="24"/>
        </w:rPr>
      </w:pPr>
    </w:p>
    <w:p w14:paraId="08F46289" w14:textId="2274E62E" w:rsidR="00056E44" w:rsidRDefault="00056E44" w:rsidP="00EA3BC4">
      <w:pPr>
        <w:pStyle w:val="ListParagraph"/>
        <w:numPr>
          <w:ilvl w:val="0"/>
          <w:numId w:val="0"/>
        </w:numPr>
        <w:ind w:left="851"/>
        <w:jc w:val="right"/>
        <w:rPr>
          <w:rStyle w:val="Hyperlink"/>
          <w:szCs w:val="24"/>
        </w:rPr>
      </w:pPr>
    </w:p>
    <w:p w14:paraId="79AF4654" w14:textId="5429F9A1" w:rsidR="00056E44" w:rsidRDefault="00056E44" w:rsidP="00EA3BC4">
      <w:pPr>
        <w:pStyle w:val="ListParagraph"/>
        <w:numPr>
          <w:ilvl w:val="0"/>
          <w:numId w:val="0"/>
        </w:numPr>
        <w:ind w:left="851"/>
        <w:jc w:val="right"/>
        <w:rPr>
          <w:rStyle w:val="Hyperlink"/>
          <w:szCs w:val="24"/>
        </w:rPr>
      </w:pPr>
    </w:p>
    <w:p w14:paraId="695A6BBB" w14:textId="4CE3C165" w:rsidR="00056E44" w:rsidRDefault="00056E44" w:rsidP="00EA3BC4">
      <w:pPr>
        <w:pStyle w:val="ListParagraph"/>
        <w:numPr>
          <w:ilvl w:val="0"/>
          <w:numId w:val="0"/>
        </w:numPr>
        <w:ind w:left="851"/>
        <w:jc w:val="right"/>
        <w:rPr>
          <w:rStyle w:val="Hyperlink"/>
          <w:szCs w:val="24"/>
        </w:rPr>
      </w:pPr>
    </w:p>
    <w:p w14:paraId="587F1F13" w14:textId="1FD7FE83" w:rsidR="00056E44" w:rsidRDefault="00056E44" w:rsidP="00EA3BC4">
      <w:pPr>
        <w:pStyle w:val="ListParagraph"/>
        <w:numPr>
          <w:ilvl w:val="0"/>
          <w:numId w:val="0"/>
        </w:numPr>
        <w:ind w:left="851"/>
        <w:jc w:val="right"/>
        <w:rPr>
          <w:rStyle w:val="Hyperlink"/>
          <w:szCs w:val="24"/>
        </w:rPr>
      </w:pPr>
    </w:p>
    <w:p w14:paraId="3C4B9C91" w14:textId="77777777" w:rsidR="00056E44" w:rsidRDefault="00056E44" w:rsidP="00EA3BC4">
      <w:pPr>
        <w:pStyle w:val="ListParagraph"/>
        <w:numPr>
          <w:ilvl w:val="0"/>
          <w:numId w:val="0"/>
        </w:numPr>
        <w:ind w:left="851"/>
        <w:jc w:val="right"/>
        <w:rPr>
          <w:rStyle w:val="Hyperlink"/>
          <w:szCs w:val="24"/>
        </w:rPr>
      </w:pPr>
    </w:p>
    <w:p w14:paraId="5ACB9C8F" w14:textId="77777777" w:rsidR="001D64F6" w:rsidRDefault="001D64F6" w:rsidP="00EA3BC4">
      <w:pPr>
        <w:pStyle w:val="ListParagraph"/>
        <w:numPr>
          <w:ilvl w:val="0"/>
          <w:numId w:val="0"/>
        </w:numPr>
        <w:ind w:left="851"/>
        <w:jc w:val="right"/>
        <w:rPr>
          <w:rStyle w:val="Hyperlink"/>
          <w:szCs w:val="24"/>
        </w:rPr>
      </w:pPr>
    </w:p>
    <w:p w14:paraId="0EA00C1D" w14:textId="3AE7278D" w:rsidR="004E3EB8" w:rsidRDefault="004E3EB8" w:rsidP="00EA3BC4">
      <w:pPr>
        <w:pStyle w:val="ListParagraph"/>
        <w:numPr>
          <w:ilvl w:val="0"/>
          <w:numId w:val="0"/>
        </w:numPr>
        <w:ind w:left="851"/>
        <w:jc w:val="right"/>
        <w:rPr>
          <w:rStyle w:val="Hyperlink"/>
          <w:szCs w:val="24"/>
        </w:rPr>
      </w:pPr>
    </w:p>
    <w:p w14:paraId="50E52F5A" w14:textId="77777777" w:rsidR="00734124" w:rsidRDefault="00734124" w:rsidP="00EA3BC4">
      <w:pPr>
        <w:pStyle w:val="ListParagraph"/>
        <w:numPr>
          <w:ilvl w:val="0"/>
          <w:numId w:val="0"/>
        </w:numPr>
        <w:ind w:left="851"/>
        <w:jc w:val="right"/>
        <w:rPr>
          <w:rStyle w:val="Hyperlink"/>
          <w:szCs w:val="24"/>
        </w:rPr>
      </w:pPr>
    </w:p>
    <w:p w14:paraId="36AB4CC6" w14:textId="6E27BC9E" w:rsidR="00EA3BC4" w:rsidRPr="005D593D" w:rsidRDefault="00EA3BC4" w:rsidP="00D04A8F">
      <w:pPr>
        <w:pStyle w:val="Heading1"/>
      </w:pPr>
      <w:bookmarkStart w:id="105" w:name="_Bibliography"/>
      <w:bookmarkStart w:id="106" w:name="_Toc25147764"/>
      <w:bookmarkEnd w:id="105"/>
      <w:r w:rsidRPr="005D593D">
        <w:lastRenderedPageBreak/>
        <w:t>Bibliography</w:t>
      </w:r>
      <w:bookmarkEnd w:id="106"/>
    </w:p>
    <w:p w14:paraId="64AD242A" w14:textId="3CC80CD1" w:rsidR="00EA3BC4" w:rsidRPr="005D593D" w:rsidRDefault="00EA3BC4" w:rsidP="00D04A8F">
      <w:pPr>
        <w:pStyle w:val="NoSpacing"/>
        <w:widowControl w:val="0"/>
        <w:spacing w:after="120"/>
        <w:rPr>
          <w:rFonts w:eastAsiaTheme="majorEastAsia" w:cstheme="majorBidi"/>
          <w:b/>
          <w:bCs/>
          <w:color w:val="7030A0"/>
          <w:szCs w:val="24"/>
        </w:rPr>
      </w:pPr>
      <w:r w:rsidRPr="005D593D">
        <w:rPr>
          <w:rFonts w:eastAsiaTheme="majorEastAsia" w:cstheme="majorBidi"/>
          <w:b/>
          <w:bCs/>
          <w:color w:val="7030A0"/>
          <w:szCs w:val="24"/>
        </w:rPr>
        <w:t xml:space="preserve">Sources cited </w:t>
      </w:r>
    </w:p>
    <w:p w14:paraId="64A1147A" w14:textId="24376F86" w:rsidR="00EF7916" w:rsidRDefault="00EF7916" w:rsidP="00D04A8F">
      <w:pPr>
        <w:widowControl w:val="0"/>
      </w:pPr>
      <w:r>
        <w:t xml:space="preserve">Addis Ababa </w:t>
      </w:r>
      <w:r w:rsidR="00B77BDE">
        <w:t>Airport</w:t>
      </w:r>
      <w:r w:rsidR="00AF4E86">
        <w:t xml:space="preserve"> (AAD)</w:t>
      </w:r>
      <w:r w:rsidR="00B77BDE">
        <w:t xml:space="preserve">, undated, </w:t>
      </w:r>
      <w:hyperlink r:id="rId44" w:history="1">
        <w:r w:rsidR="00B77BDE" w:rsidRPr="00F75CD9">
          <w:rPr>
            <w:rStyle w:val="Hyperlink"/>
          </w:rPr>
          <w:t>https://www.addis-ababa-airport.com/</w:t>
        </w:r>
      </w:hyperlink>
      <w:r w:rsidR="00B77BDE">
        <w:t xml:space="preserve">. </w:t>
      </w:r>
      <w:r>
        <w:t xml:space="preserve">                                                                Last accessed: </w:t>
      </w:r>
      <w:r w:rsidR="00B77BDE">
        <w:t xml:space="preserve">8 </w:t>
      </w:r>
      <w:r>
        <w:t>Ju</w:t>
      </w:r>
      <w:r w:rsidR="00B77BDE">
        <w:t>ly</w:t>
      </w:r>
      <w:r>
        <w:t xml:space="preserve"> 2019</w:t>
      </w:r>
    </w:p>
    <w:p w14:paraId="6A0E54E3" w14:textId="604109ED" w:rsidR="00B77BDE" w:rsidRDefault="00B77BDE" w:rsidP="00D04A8F">
      <w:pPr>
        <w:widowControl w:val="0"/>
        <w:rPr>
          <w:szCs w:val="24"/>
        </w:rPr>
      </w:pPr>
      <w:r>
        <w:rPr>
          <w:szCs w:val="24"/>
        </w:rPr>
        <w:t>Australian</w:t>
      </w:r>
      <w:r w:rsidR="00E805BA">
        <w:rPr>
          <w:szCs w:val="24"/>
        </w:rPr>
        <w:t xml:space="preserve"> government,</w:t>
      </w:r>
      <w:r>
        <w:rPr>
          <w:szCs w:val="24"/>
        </w:rPr>
        <w:t xml:space="preserve"> Department of Foreign Affairs and Trade, </w:t>
      </w:r>
      <w:r w:rsidR="00AC0DBD">
        <w:rPr>
          <w:szCs w:val="24"/>
        </w:rPr>
        <w:t>‘</w:t>
      </w:r>
      <w:r>
        <w:rPr>
          <w:szCs w:val="24"/>
        </w:rPr>
        <w:t>Country Information Report – Ethiopia</w:t>
      </w:r>
      <w:r w:rsidR="00AC0DBD">
        <w:rPr>
          <w:szCs w:val="24"/>
        </w:rPr>
        <w:t>’</w:t>
      </w:r>
      <w:r>
        <w:rPr>
          <w:szCs w:val="24"/>
        </w:rPr>
        <w:t>, 28 September 2017,</w:t>
      </w:r>
      <w:r w:rsidR="00D04A8F">
        <w:rPr>
          <w:szCs w:val="24"/>
        </w:rPr>
        <w:t xml:space="preserve"> </w:t>
      </w:r>
      <w:r w:rsidR="00825E33">
        <w:rPr>
          <w:szCs w:val="24"/>
        </w:rPr>
        <w:t xml:space="preserve">                        </w:t>
      </w:r>
      <w:hyperlink r:id="rId45" w:history="1">
        <w:r w:rsidR="00CD1767" w:rsidRPr="00F22A24">
          <w:rPr>
            <w:rStyle w:val="Hyperlink"/>
            <w:szCs w:val="24"/>
          </w:rPr>
          <w:t>https://dfat.gov.au/about-us/publications/Documents/country-information-report-ethiopia.pdf</w:t>
        </w:r>
      </w:hyperlink>
      <w:r w:rsidR="00CD1767">
        <w:rPr>
          <w:szCs w:val="24"/>
        </w:rPr>
        <w:t xml:space="preserve">. </w:t>
      </w:r>
      <w:r>
        <w:rPr>
          <w:szCs w:val="24"/>
        </w:rPr>
        <w:t>Last accessed: 8 July 2019</w:t>
      </w:r>
    </w:p>
    <w:p w14:paraId="6C6152E7" w14:textId="687B50ED" w:rsidR="00FC2739" w:rsidRPr="00EF7916" w:rsidRDefault="00FC2739" w:rsidP="00D04A8F">
      <w:pPr>
        <w:pStyle w:val="NoSpacing"/>
        <w:widowControl w:val="0"/>
        <w:spacing w:after="120"/>
      </w:pPr>
      <w:r w:rsidRPr="00EF7916">
        <w:t>BBC,</w:t>
      </w:r>
    </w:p>
    <w:p w14:paraId="6A68B1FA" w14:textId="0A6F6AA1" w:rsidR="00FC2739" w:rsidRDefault="00AF5F88" w:rsidP="00D04A8F">
      <w:pPr>
        <w:widowControl w:val="0"/>
        <w:ind w:left="720"/>
      </w:pPr>
      <w:r>
        <w:t>‘</w:t>
      </w:r>
      <w:r w:rsidR="00FC2739">
        <w:t xml:space="preserve">Ethiopia </w:t>
      </w:r>
      <w:r w:rsidR="00DA7F50">
        <w:t>p</w:t>
      </w:r>
      <w:r w:rsidR="00FC2739">
        <w:t xml:space="preserve">rofile </w:t>
      </w:r>
      <w:r>
        <w:t>–</w:t>
      </w:r>
      <w:r w:rsidR="00FC2739">
        <w:t xml:space="preserve"> Media</w:t>
      </w:r>
      <w:r>
        <w:t>’</w:t>
      </w:r>
      <w:r w:rsidR="00FC2739">
        <w:t xml:space="preserve">, 23 September </w:t>
      </w:r>
      <w:proofErr w:type="gramStart"/>
      <w:r w:rsidR="00FC2739">
        <w:t>2018,</w:t>
      </w:r>
      <w:r w:rsidR="00825E33">
        <w:t xml:space="preserve">   </w:t>
      </w:r>
      <w:proofErr w:type="gramEnd"/>
      <w:r w:rsidR="00825E33">
        <w:t xml:space="preserve">                  </w:t>
      </w:r>
      <w:r w:rsidR="00FC2739">
        <w:t xml:space="preserve"> </w:t>
      </w:r>
      <w:hyperlink r:id="rId46" w:history="1">
        <w:r w:rsidR="007814C2" w:rsidRPr="00F22A24">
          <w:rPr>
            <w:rStyle w:val="Hyperlink"/>
          </w:rPr>
          <w:t>https://www.bbc.co.uk/news/world-africa-13349401</w:t>
        </w:r>
      </w:hyperlink>
      <w:r w:rsidR="007814C2">
        <w:t xml:space="preserve">.                                         </w:t>
      </w:r>
      <w:r w:rsidR="00FC2739">
        <w:t>Last accessed: 23 May 2019</w:t>
      </w:r>
    </w:p>
    <w:p w14:paraId="3F9DE7B5" w14:textId="7F027B88" w:rsidR="000568B7" w:rsidRDefault="00AF5F88" w:rsidP="00D04A8F">
      <w:pPr>
        <w:widowControl w:val="0"/>
        <w:ind w:left="720"/>
      </w:pPr>
      <w:r>
        <w:t>‘</w:t>
      </w:r>
      <w:r w:rsidR="000568B7" w:rsidRPr="000568B7">
        <w:t>Ethiopia religious anger over US gay tour plan</w:t>
      </w:r>
      <w:r>
        <w:t>’</w:t>
      </w:r>
      <w:r w:rsidR="000568B7">
        <w:t xml:space="preserve">, 4 June </w:t>
      </w:r>
      <w:proofErr w:type="gramStart"/>
      <w:r w:rsidR="000568B7">
        <w:t>2019,</w:t>
      </w:r>
      <w:r w:rsidR="00825E33">
        <w:t xml:space="preserve">   </w:t>
      </w:r>
      <w:proofErr w:type="gramEnd"/>
      <w:r w:rsidR="00825E33">
        <w:t xml:space="preserve">                 </w:t>
      </w:r>
      <w:r w:rsidR="000568B7">
        <w:t xml:space="preserve"> </w:t>
      </w:r>
      <w:hyperlink r:id="rId47" w:history="1">
        <w:r w:rsidR="00D04A8F" w:rsidRPr="005B39C0">
          <w:rPr>
            <w:rStyle w:val="Hyperlink"/>
          </w:rPr>
          <w:t>https://www.‌bbc.co.uk/news/world-africa-48512407</w:t>
        </w:r>
      </w:hyperlink>
      <w:r w:rsidR="00D04A8F">
        <w:t xml:space="preserve">. </w:t>
      </w:r>
      <w:r w:rsidR="00825E33">
        <w:t xml:space="preserve">                                              </w:t>
      </w:r>
      <w:r w:rsidR="000568B7">
        <w:t>Last accessed: 16 July 2019</w:t>
      </w:r>
    </w:p>
    <w:p w14:paraId="68F8D83D" w14:textId="7C2E2E7F" w:rsidR="00FC2739" w:rsidRDefault="00AF5F88" w:rsidP="00D04A8F">
      <w:pPr>
        <w:widowControl w:val="0"/>
        <w:ind w:left="720"/>
      </w:pPr>
      <w:r>
        <w:t>‘</w:t>
      </w:r>
      <w:r w:rsidR="00FC2739">
        <w:t>Key Timeline, Ethiopia</w:t>
      </w:r>
      <w:r>
        <w:t>’</w:t>
      </w:r>
      <w:r w:rsidR="00FC2739">
        <w:t xml:space="preserve">, </w:t>
      </w:r>
      <w:r w:rsidR="00A464F1">
        <w:t>24</w:t>
      </w:r>
      <w:r w:rsidR="00FC2739">
        <w:t xml:space="preserve"> </w:t>
      </w:r>
      <w:r w:rsidR="00A464F1">
        <w:t>June</w:t>
      </w:r>
      <w:r w:rsidR="00FC2739">
        <w:t xml:space="preserve"> </w:t>
      </w:r>
      <w:proofErr w:type="gramStart"/>
      <w:r w:rsidR="00FC2739">
        <w:t xml:space="preserve">2019, </w:t>
      </w:r>
      <w:r w:rsidR="00825E33">
        <w:t xml:space="preserve">  </w:t>
      </w:r>
      <w:proofErr w:type="gramEnd"/>
      <w:r w:rsidR="00825E33">
        <w:t xml:space="preserve">                                     </w:t>
      </w:r>
      <w:hyperlink r:id="rId48" w:history="1">
        <w:r w:rsidR="00464E65" w:rsidRPr="00F22A24">
          <w:rPr>
            <w:rStyle w:val="Hyperlink"/>
          </w:rPr>
          <w:t>https://www.bbc.co.uk/news/world-africa-13351397</w:t>
        </w:r>
      </w:hyperlink>
      <w:r w:rsidR="00464E65">
        <w:t xml:space="preserve">. </w:t>
      </w:r>
      <w:r w:rsidR="00D04A8F">
        <w:t xml:space="preserve"> </w:t>
      </w:r>
      <w:r w:rsidR="00825E33">
        <w:t xml:space="preserve">                                                  </w:t>
      </w:r>
      <w:r w:rsidR="00FC2739">
        <w:t xml:space="preserve">Last accessed: </w:t>
      </w:r>
      <w:r w:rsidR="00A464F1">
        <w:t xml:space="preserve">4 July </w:t>
      </w:r>
      <w:r w:rsidR="00FC2739">
        <w:t>2019</w:t>
      </w:r>
    </w:p>
    <w:p w14:paraId="1351D66C" w14:textId="03AA6BBD" w:rsidR="002C4634" w:rsidRDefault="002C4634" w:rsidP="00D04A8F">
      <w:pPr>
        <w:widowControl w:val="0"/>
      </w:pPr>
      <w:r>
        <w:t xml:space="preserve">Bertelsmann Stiftung </w:t>
      </w:r>
      <w:r w:rsidR="005D2E7B">
        <w:t xml:space="preserve">Transformation Index, </w:t>
      </w:r>
      <w:r w:rsidR="0047207B">
        <w:t>‘</w:t>
      </w:r>
      <w:r>
        <w:t>2018 Ethiopia Country Report</w:t>
      </w:r>
      <w:r w:rsidR="0047207B">
        <w:t>’</w:t>
      </w:r>
      <w:r>
        <w:t>,</w:t>
      </w:r>
      <w:r w:rsidR="004A6DF5">
        <w:t xml:space="preserve"> 2018</w:t>
      </w:r>
      <w:r w:rsidR="00BF62C6">
        <w:t>,</w:t>
      </w:r>
      <w:r w:rsidR="00905B7D">
        <w:t xml:space="preserve"> </w:t>
      </w:r>
      <w:r>
        <w:t xml:space="preserve">                                      </w:t>
      </w:r>
      <w:hyperlink r:id="rId49" w:history="1">
        <w:r w:rsidR="00464E65" w:rsidRPr="00F22A24">
          <w:rPr>
            <w:rStyle w:val="Hyperlink"/>
          </w:rPr>
          <w:t>https://www.bti-project.org/de/berichte/laenderberichte/detail/itc/ETH/</w:t>
        </w:r>
      </w:hyperlink>
      <w:r>
        <w:t xml:space="preserve">.                         Last accessed: </w:t>
      </w:r>
      <w:r w:rsidR="004A6DF5">
        <w:t>17 October</w:t>
      </w:r>
      <w:r>
        <w:t xml:space="preserve"> 2019</w:t>
      </w:r>
    </w:p>
    <w:p w14:paraId="326AB93D" w14:textId="77777777" w:rsidR="00145A52" w:rsidRDefault="009A655A" w:rsidP="00D04A8F">
      <w:pPr>
        <w:widowControl w:val="0"/>
        <w:rPr>
          <w:szCs w:val="24"/>
        </w:rPr>
      </w:pPr>
      <w:r>
        <w:rPr>
          <w:szCs w:val="24"/>
        </w:rPr>
        <w:t>Central Intelligence Agency (CIA)</w:t>
      </w:r>
      <w:r w:rsidR="009849CF">
        <w:rPr>
          <w:szCs w:val="24"/>
        </w:rPr>
        <w:t>,</w:t>
      </w:r>
      <w:r>
        <w:rPr>
          <w:szCs w:val="24"/>
        </w:rPr>
        <w:t xml:space="preserve"> </w:t>
      </w:r>
    </w:p>
    <w:p w14:paraId="256441A1" w14:textId="7E7B8731" w:rsidR="009A655A" w:rsidRDefault="00E834C4" w:rsidP="00D04A8F">
      <w:pPr>
        <w:widowControl w:val="0"/>
        <w:ind w:left="720"/>
        <w:rPr>
          <w:szCs w:val="24"/>
        </w:rPr>
      </w:pPr>
      <w:r>
        <w:rPr>
          <w:szCs w:val="24"/>
        </w:rPr>
        <w:t>‘</w:t>
      </w:r>
      <w:r w:rsidR="009A655A">
        <w:rPr>
          <w:szCs w:val="24"/>
        </w:rPr>
        <w:t xml:space="preserve">World </w:t>
      </w:r>
      <w:r w:rsidR="009A655A" w:rsidRPr="00B26186">
        <w:rPr>
          <w:szCs w:val="24"/>
        </w:rPr>
        <w:t>F</w:t>
      </w:r>
      <w:r w:rsidR="009A655A">
        <w:rPr>
          <w:szCs w:val="24"/>
        </w:rPr>
        <w:t>actbook</w:t>
      </w:r>
      <w:r w:rsidR="009A655A" w:rsidRPr="00B26186">
        <w:rPr>
          <w:szCs w:val="24"/>
        </w:rPr>
        <w:t xml:space="preserve">, </w:t>
      </w:r>
      <w:r w:rsidR="009A655A">
        <w:rPr>
          <w:szCs w:val="24"/>
        </w:rPr>
        <w:t>Ethiopia</w:t>
      </w:r>
      <w:r>
        <w:rPr>
          <w:szCs w:val="24"/>
        </w:rPr>
        <w:t>’</w:t>
      </w:r>
      <w:r w:rsidR="009A655A" w:rsidRPr="00B26186">
        <w:rPr>
          <w:szCs w:val="24"/>
        </w:rPr>
        <w:t xml:space="preserve">, </w:t>
      </w:r>
      <w:r w:rsidR="0079122C">
        <w:t xml:space="preserve">12 November </w:t>
      </w:r>
      <w:r w:rsidR="00F8689F">
        <w:rPr>
          <w:szCs w:val="24"/>
        </w:rPr>
        <w:t>2019</w:t>
      </w:r>
      <w:r w:rsidR="00A026EA">
        <w:rPr>
          <w:szCs w:val="24"/>
        </w:rPr>
        <w:t>,</w:t>
      </w:r>
      <w:r w:rsidR="009A655A">
        <w:rPr>
          <w:szCs w:val="24"/>
        </w:rPr>
        <w:t xml:space="preserve">                               </w:t>
      </w:r>
      <w:hyperlink r:id="rId50" w:history="1">
        <w:r w:rsidR="009A655A" w:rsidRPr="00B1127F">
          <w:rPr>
            <w:rStyle w:val="Hyperlink"/>
            <w:szCs w:val="24"/>
          </w:rPr>
          <w:t>https://www.cia.gov/library/publications/the-world-factbook/geos/et.html</w:t>
        </w:r>
      </w:hyperlink>
      <w:r w:rsidR="009A655A">
        <w:rPr>
          <w:szCs w:val="24"/>
        </w:rPr>
        <w:t xml:space="preserve">.                        </w:t>
      </w:r>
      <w:r w:rsidR="009A655A" w:rsidRPr="00B26186">
        <w:rPr>
          <w:szCs w:val="24"/>
        </w:rPr>
        <w:t>Last accessed</w:t>
      </w:r>
      <w:r w:rsidR="009A655A">
        <w:rPr>
          <w:szCs w:val="24"/>
        </w:rPr>
        <w:t>:</w:t>
      </w:r>
      <w:r w:rsidR="00D93FCD">
        <w:rPr>
          <w:szCs w:val="24"/>
        </w:rPr>
        <w:t xml:space="preserve"> </w:t>
      </w:r>
      <w:r w:rsidR="0079122C">
        <w:t xml:space="preserve">18 November </w:t>
      </w:r>
      <w:r w:rsidR="009A655A" w:rsidRPr="00B26186">
        <w:rPr>
          <w:szCs w:val="24"/>
        </w:rPr>
        <w:t>201</w:t>
      </w:r>
      <w:r w:rsidR="009A655A">
        <w:rPr>
          <w:szCs w:val="24"/>
        </w:rPr>
        <w:t>9</w:t>
      </w:r>
    </w:p>
    <w:p w14:paraId="4BF5BFE9" w14:textId="5D499EB0" w:rsidR="00E834C4" w:rsidRDefault="00E834C4" w:rsidP="00D04A8F">
      <w:pPr>
        <w:widowControl w:val="0"/>
        <w:ind w:left="720"/>
        <w:rPr>
          <w:szCs w:val="24"/>
        </w:rPr>
      </w:pPr>
      <w:r>
        <w:rPr>
          <w:szCs w:val="24"/>
        </w:rPr>
        <w:t>‘</w:t>
      </w:r>
      <w:r w:rsidR="00145A52">
        <w:rPr>
          <w:szCs w:val="24"/>
        </w:rPr>
        <w:t xml:space="preserve">World </w:t>
      </w:r>
      <w:r w:rsidR="00145A52" w:rsidRPr="00B26186">
        <w:rPr>
          <w:szCs w:val="24"/>
        </w:rPr>
        <w:t>F</w:t>
      </w:r>
      <w:r w:rsidR="00145A52">
        <w:rPr>
          <w:szCs w:val="24"/>
        </w:rPr>
        <w:t>actbook</w:t>
      </w:r>
      <w:r w:rsidR="00145A52" w:rsidRPr="00B26186">
        <w:rPr>
          <w:szCs w:val="24"/>
        </w:rPr>
        <w:t xml:space="preserve">, </w:t>
      </w:r>
      <w:r>
        <w:rPr>
          <w:szCs w:val="24"/>
        </w:rPr>
        <w:t>United Kingdom’</w:t>
      </w:r>
      <w:r w:rsidR="00145A52" w:rsidRPr="00B26186">
        <w:rPr>
          <w:szCs w:val="24"/>
        </w:rPr>
        <w:t xml:space="preserve">, </w:t>
      </w:r>
      <w:r w:rsidR="00145A52">
        <w:t>1</w:t>
      </w:r>
      <w:r>
        <w:t>3</w:t>
      </w:r>
      <w:r w:rsidR="00145A52">
        <w:t xml:space="preserve"> November </w:t>
      </w:r>
      <w:r w:rsidR="00145A52">
        <w:rPr>
          <w:szCs w:val="24"/>
        </w:rPr>
        <w:t xml:space="preserve">2019, </w:t>
      </w:r>
      <w:hyperlink r:id="rId51" w:history="1">
        <w:r w:rsidRPr="00D52DCE">
          <w:rPr>
            <w:rStyle w:val="Hyperlink"/>
            <w:szCs w:val="24"/>
          </w:rPr>
          <w:t>https://www.cia.gov/library/publications/the-world-factbook/geos/uk.html</w:t>
        </w:r>
      </w:hyperlink>
      <w:r w:rsidR="00145A52">
        <w:rPr>
          <w:szCs w:val="24"/>
        </w:rPr>
        <w:t xml:space="preserve">                              </w:t>
      </w:r>
      <w:r w:rsidR="00145A52" w:rsidRPr="00B26186">
        <w:rPr>
          <w:szCs w:val="24"/>
        </w:rPr>
        <w:t>Last accessed</w:t>
      </w:r>
      <w:r w:rsidR="00145A52">
        <w:rPr>
          <w:szCs w:val="24"/>
        </w:rPr>
        <w:t xml:space="preserve">: </w:t>
      </w:r>
      <w:r w:rsidR="00145A52">
        <w:t xml:space="preserve">18 November </w:t>
      </w:r>
      <w:r w:rsidR="00145A52" w:rsidRPr="00B26186">
        <w:rPr>
          <w:szCs w:val="24"/>
        </w:rPr>
        <w:t>201</w:t>
      </w:r>
      <w:r w:rsidR="00145A52">
        <w:rPr>
          <w:szCs w:val="24"/>
        </w:rPr>
        <w:t>9</w:t>
      </w:r>
      <w:r w:rsidRPr="00E834C4">
        <w:t xml:space="preserve"> </w:t>
      </w:r>
      <w:r>
        <w:t xml:space="preserve">                                                          </w:t>
      </w:r>
    </w:p>
    <w:p w14:paraId="140E766E" w14:textId="29C35E7D" w:rsidR="005579ED" w:rsidRDefault="005579ED" w:rsidP="00D04A8F">
      <w:pPr>
        <w:widowControl w:val="0"/>
      </w:pPr>
      <w:r>
        <w:t xml:space="preserve">Cheshire Ethiopia, </w:t>
      </w:r>
      <w:r w:rsidR="00AF5F88">
        <w:t>‘</w:t>
      </w:r>
      <w:r>
        <w:t>History of Cheshire Ethiopia</w:t>
      </w:r>
      <w:r w:rsidR="00AF5F88">
        <w:t>’</w:t>
      </w:r>
      <w:r>
        <w:t xml:space="preserve">, undated, </w:t>
      </w:r>
      <w:hyperlink r:id="rId52" w:history="1">
        <w:r w:rsidRPr="005E7714">
          <w:rPr>
            <w:rStyle w:val="Hyperlink"/>
          </w:rPr>
          <w:t>https://cheshirethiopia.org/history/history-of-cheshire-ethiopia-2/</w:t>
        </w:r>
      </w:hyperlink>
      <w:r>
        <w:t xml:space="preserve">.                                      </w:t>
      </w:r>
      <w:r w:rsidRPr="00B26186">
        <w:rPr>
          <w:szCs w:val="24"/>
        </w:rPr>
        <w:t>Last accessed</w:t>
      </w:r>
      <w:r>
        <w:rPr>
          <w:szCs w:val="24"/>
        </w:rPr>
        <w:t>:</w:t>
      </w:r>
      <w:r w:rsidRPr="00B26186">
        <w:rPr>
          <w:szCs w:val="24"/>
        </w:rPr>
        <w:t xml:space="preserve"> </w:t>
      </w:r>
      <w:r>
        <w:rPr>
          <w:szCs w:val="24"/>
        </w:rPr>
        <w:t xml:space="preserve">17 July </w:t>
      </w:r>
      <w:r w:rsidRPr="00B26186">
        <w:rPr>
          <w:szCs w:val="24"/>
        </w:rPr>
        <w:t>201</w:t>
      </w:r>
      <w:r>
        <w:rPr>
          <w:szCs w:val="24"/>
        </w:rPr>
        <w:t>9</w:t>
      </w:r>
    </w:p>
    <w:p w14:paraId="616A6D40" w14:textId="05186605" w:rsidR="005D4A46" w:rsidRDefault="005D4A46" w:rsidP="00D04A8F">
      <w:pPr>
        <w:widowControl w:val="0"/>
        <w:rPr>
          <w:szCs w:val="24"/>
        </w:rPr>
      </w:pPr>
      <w:r>
        <w:rPr>
          <w:szCs w:val="24"/>
        </w:rPr>
        <w:t>Chilot.me, Ethiopi</w:t>
      </w:r>
      <w:r w:rsidR="00F547C7">
        <w:rPr>
          <w:szCs w:val="24"/>
        </w:rPr>
        <w:t>a</w:t>
      </w:r>
      <w:r>
        <w:rPr>
          <w:szCs w:val="24"/>
        </w:rPr>
        <w:t xml:space="preserve">n Nationality Law Proclamation No. 378/2003,                                                                       </w:t>
      </w:r>
      <w:hyperlink r:id="rId53" w:history="1">
        <w:r w:rsidRPr="00734A6B">
          <w:rPr>
            <w:rStyle w:val="Hyperlink"/>
            <w:szCs w:val="24"/>
          </w:rPr>
          <w:t>https://chilot.me/2011/08/ethiopian-nationality-law-proclamation-no-3782003/</w:t>
        </w:r>
      </w:hyperlink>
      <w:r>
        <w:rPr>
          <w:szCs w:val="24"/>
        </w:rPr>
        <w:t xml:space="preserve">.           </w:t>
      </w:r>
      <w:r>
        <w:t>Last accessed: 24 May 2019</w:t>
      </w:r>
    </w:p>
    <w:p w14:paraId="5A450709" w14:textId="348ECA6A" w:rsidR="00C6074A" w:rsidRDefault="00C6074A" w:rsidP="00D04A8F">
      <w:pPr>
        <w:widowControl w:val="0"/>
      </w:pPr>
      <w:proofErr w:type="spellStart"/>
      <w:r>
        <w:t>Clingendael</w:t>
      </w:r>
      <w:proofErr w:type="spellEnd"/>
      <w:r>
        <w:t xml:space="preserve"> (</w:t>
      </w:r>
      <w:r w:rsidRPr="00C6074A">
        <w:t>Netherlands Institute of International Relations</w:t>
      </w:r>
      <w:r>
        <w:t>)</w:t>
      </w:r>
      <w:r w:rsidRPr="00C6074A">
        <w:t>,</w:t>
      </w:r>
      <w:r w:rsidR="00D9600B">
        <w:t xml:space="preserve">                                    </w:t>
      </w:r>
      <w:r w:rsidRPr="00C6074A">
        <w:t xml:space="preserve"> </w:t>
      </w:r>
      <w:r>
        <w:t>‘</w:t>
      </w:r>
      <w:r w:rsidRPr="00C6074A">
        <w:t>Perpetuating power – Ethiopia’s political settlement and the organization of security</w:t>
      </w:r>
      <w:r>
        <w:t>’</w:t>
      </w:r>
      <w:r w:rsidRPr="00C6074A">
        <w:t>, September 2016</w:t>
      </w:r>
      <w:r>
        <w:t xml:space="preserve">, </w:t>
      </w:r>
      <w:hyperlink r:id="rId54" w:history="1">
        <w:r w:rsidRPr="00310A50">
          <w:rPr>
            <w:rStyle w:val="Hyperlink"/>
          </w:rPr>
          <w:t>https://www.clingendael.org/pub/2016/power_politics_and_security_in_ethiopia/2_state_security_in_ethiopia/</w:t>
        </w:r>
      </w:hyperlink>
      <w:r>
        <w:t>. Last accessed: 21 October 2019</w:t>
      </w:r>
    </w:p>
    <w:p w14:paraId="0CFFB417" w14:textId="4FC7C996" w:rsidR="00FC2739" w:rsidRDefault="00FC2739" w:rsidP="00D04A8F">
      <w:pPr>
        <w:widowControl w:val="0"/>
        <w:rPr>
          <w:rStyle w:val="Hyperlink"/>
          <w:color w:val="auto"/>
          <w:u w:val="none"/>
        </w:rPr>
      </w:pPr>
      <w:r>
        <w:rPr>
          <w:rStyle w:val="Hyperlink"/>
          <w:color w:val="auto"/>
          <w:u w:val="none"/>
        </w:rPr>
        <w:t>Country Code, Ethiopia, undated,</w:t>
      </w:r>
      <w:r w:rsidRPr="00FC2739">
        <w:t xml:space="preserve"> </w:t>
      </w:r>
      <w:hyperlink r:id="rId55" w:history="1">
        <w:r w:rsidRPr="00B1127F">
          <w:rPr>
            <w:rStyle w:val="Hyperlink"/>
          </w:rPr>
          <w:t>https://countrycode.org/ethiopia</w:t>
        </w:r>
      </w:hyperlink>
      <w:r>
        <w:rPr>
          <w:rStyle w:val="Hyperlink"/>
          <w:color w:val="auto"/>
          <w:u w:val="none"/>
        </w:rPr>
        <w:t xml:space="preserve">.                             </w:t>
      </w:r>
      <w:r>
        <w:t>Last accessed: 23 May 2019</w:t>
      </w:r>
    </w:p>
    <w:p w14:paraId="433C9975" w14:textId="2A43F072" w:rsidR="0016554D" w:rsidRDefault="0016554D" w:rsidP="00D04A8F">
      <w:pPr>
        <w:widowControl w:val="0"/>
        <w:rPr>
          <w:szCs w:val="24"/>
        </w:rPr>
      </w:pPr>
      <w:r>
        <w:rPr>
          <w:szCs w:val="24"/>
        </w:rPr>
        <w:t>Danish Ministry of Foreign Affairs (DMFA), ‘</w:t>
      </w:r>
      <w:r w:rsidRPr="0016554D">
        <w:rPr>
          <w:szCs w:val="24"/>
        </w:rPr>
        <w:t xml:space="preserve">Ethiopia: Supporting women and girls </w:t>
      </w:r>
      <w:r w:rsidRPr="0016554D">
        <w:rPr>
          <w:szCs w:val="24"/>
        </w:rPr>
        <w:lastRenderedPageBreak/>
        <w:t>survivors of violence</w:t>
      </w:r>
      <w:r>
        <w:rPr>
          <w:szCs w:val="24"/>
        </w:rPr>
        <w:t xml:space="preserve">’, </w:t>
      </w:r>
      <w:r w:rsidR="009E5138">
        <w:rPr>
          <w:szCs w:val="24"/>
        </w:rPr>
        <w:t xml:space="preserve">undated, </w:t>
      </w:r>
      <w:r>
        <w:rPr>
          <w:szCs w:val="24"/>
        </w:rPr>
        <w:t xml:space="preserve">                                                                                </w:t>
      </w:r>
      <w:hyperlink r:id="rId56" w:history="1">
        <w:r w:rsidRPr="00C32AC6">
          <w:rPr>
            <w:rStyle w:val="Hyperlink"/>
            <w:szCs w:val="24"/>
          </w:rPr>
          <w:t>https://um.dk/en/danida-en/results/stories/ethiopia-support-to-survivors-of-gender-violence/</w:t>
        </w:r>
      </w:hyperlink>
      <w:r w:rsidR="009E5138">
        <w:rPr>
          <w:szCs w:val="24"/>
        </w:rPr>
        <w:t xml:space="preserve">. </w:t>
      </w:r>
      <w:r w:rsidR="009E5138" w:rsidRPr="00B26186">
        <w:rPr>
          <w:szCs w:val="24"/>
        </w:rPr>
        <w:t>Last accessed</w:t>
      </w:r>
      <w:r w:rsidR="009E5138">
        <w:rPr>
          <w:szCs w:val="24"/>
        </w:rPr>
        <w:t>:</w:t>
      </w:r>
      <w:r w:rsidR="009E5138" w:rsidRPr="00B26186">
        <w:rPr>
          <w:szCs w:val="24"/>
        </w:rPr>
        <w:t xml:space="preserve"> </w:t>
      </w:r>
      <w:r w:rsidR="009E5138">
        <w:rPr>
          <w:szCs w:val="24"/>
        </w:rPr>
        <w:t xml:space="preserve">18 October </w:t>
      </w:r>
      <w:r w:rsidR="009E5138" w:rsidRPr="00B26186">
        <w:rPr>
          <w:szCs w:val="24"/>
        </w:rPr>
        <w:t>201</w:t>
      </w:r>
      <w:r w:rsidR="009E5138">
        <w:rPr>
          <w:szCs w:val="24"/>
        </w:rPr>
        <w:t>9</w:t>
      </w:r>
    </w:p>
    <w:p w14:paraId="03B3CA8B" w14:textId="41CB9435" w:rsidR="00227989" w:rsidRDefault="00227989" w:rsidP="00D04A8F">
      <w:pPr>
        <w:widowControl w:val="0"/>
        <w:rPr>
          <w:szCs w:val="24"/>
        </w:rPr>
      </w:pPr>
      <w:r>
        <w:rPr>
          <w:szCs w:val="24"/>
        </w:rPr>
        <w:t>Department for International Development (DFID</w:t>
      </w:r>
      <w:r w:rsidR="00D10190">
        <w:rPr>
          <w:szCs w:val="24"/>
        </w:rPr>
        <w:t>)</w:t>
      </w:r>
      <w:r>
        <w:rPr>
          <w:szCs w:val="24"/>
        </w:rPr>
        <w:t xml:space="preserve">, </w:t>
      </w:r>
      <w:r w:rsidR="00125286">
        <w:rPr>
          <w:szCs w:val="24"/>
        </w:rPr>
        <w:t>‘</w:t>
      </w:r>
      <w:r>
        <w:rPr>
          <w:szCs w:val="24"/>
        </w:rPr>
        <w:t>DFID Ethiopia</w:t>
      </w:r>
      <w:r w:rsidR="00125286">
        <w:rPr>
          <w:szCs w:val="24"/>
        </w:rPr>
        <w:t>’</w:t>
      </w:r>
      <w:r>
        <w:rPr>
          <w:szCs w:val="24"/>
        </w:rPr>
        <w:t xml:space="preserve">, undated, </w:t>
      </w:r>
      <w:hyperlink r:id="rId57" w:history="1">
        <w:r w:rsidR="00FC2739" w:rsidRPr="00B1127F">
          <w:rPr>
            <w:rStyle w:val="Hyperlink"/>
            <w:szCs w:val="24"/>
          </w:rPr>
          <w:t>https://www.gov.uk/world/organisations/dfid-ethiopia</w:t>
        </w:r>
      </w:hyperlink>
      <w:r>
        <w:rPr>
          <w:szCs w:val="24"/>
        </w:rPr>
        <w:t xml:space="preserve">. </w:t>
      </w:r>
      <w:r w:rsidRPr="00B26186">
        <w:rPr>
          <w:szCs w:val="24"/>
        </w:rPr>
        <w:t>Last accessed</w:t>
      </w:r>
      <w:r>
        <w:rPr>
          <w:szCs w:val="24"/>
        </w:rPr>
        <w:t>:</w:t>
      </w:r>
      <w:r w:rsidRPr="00B26186">
        <w:rPr>
          <w:szCs w:val="24"/>
        </w:rPr>
        <w:t xml:space="preserve"> </w:t>
      </w:r>
      <w:r w:rsidR="00D10190">
        <w:rPr>
          <w:szCs w:val="24"/>
        </w:rPr>
        <w:t>14</w:t>
      </w:r>
      <w:r>
        <w:rPr>
          <w:szCs w:val="24"/>
        </w:rPr>
        <w:t xml:space="preserve"> May </w:t>
      </w:r>
      <w:r w:rsidRPr="00B26186">
        <w:rPr>
          <w:szCs w:val="24"/>
        </w:rPr>
        <w:t>201</w:t>
      </w:r>
      <w:r>
        <w:rPr>
          <w:szCs w:val="24"/>
        </w:rPr>
        <w:t>9</w:t>
      </w:r>
    </w:p>
    <w:p w14:paraId="7D3C7C4E" w14:textId="1EBB539A" w:rsidR="00400605" w:rsidRDefault="00690CCE" w:rsidP="00D04A8F">
      <w:pPr>
        <w:widowControl w:val="0"/>
        <w:rPr>
          <w:szCs w:val="24"/>
        </w:rPr>
      </w:pPr>
      <w:r>
        <w:rPr>
          <w:szCs w:val="24"/>
        </w:rPr>
        <w:t>Ethiopia Central Statistical Agency, the DHS Program, ICF, Rockville, Maryland, USA</w:t>
      </w:r>
      <w:r w:rsidR="00AF7372">
        <w:rPr>
          <w:szCs w:val="24"/>
        </w:rPr>
        <w:t>,</w:t>
      </w:r>
      <w:r>
        <w:rPr>
          <w:szCs w:val="24"/>
        </w:rPr>
        <w:t xml:space="preserve"> </w:t>
      </w:r>
      <w:r w:rsidR="00AF7372">
        <w:rPr>
          <w:szCs w:val="24"/>
        </w:rPr>
        <w:t>‘</w:t>
      </w:r>
      <w:r w:rsidR="00400605">
        <w:rPr>
          <w:szCs w:val="24"/>
        </w:rPr>
        <w:t>Ethiopia Demographic and Health Survey 2016 – Key Indicators</w:t>
      </w:r>
      <w:r w:rsidR="00AF7372">
        <w:rPr>
          <w:szCs w:val="24"/>
        </w:rPr>
        <w:t>’</w:t>
      </w:r>
      <w:r w:rsidR="00400605">
        <w:rPr>
          <w:szCs w:val="24"/>
        </w:rPr>
        <w:t>,</w:t>
      </w:r>
      <w:r w:rsidR="00CB009E">
        <w:rPr>
          <w:szCs w:val="24"/>
        </w:rPr>
        <w:t xml:space="preserve"> </w:t>
      </w:r>
      <w:r w:rsidR="00AF7372">
        <w:rPr>
          <w:szCs w:val="24"/>
        </w:rPr>
        <w:t xml:space="preserve">                      </w:t>
      </w:r>
      <w:r w:rsidR="00400605">
        <w:rPr>
          <w:szCs w:val="24"/>
        </w:rPr>
        <w:t xml:space="preserve">October 2016, </w:t>
      </w:r>
      <w:r w:rsidR="00825E33">
        <w:rPr>
          <w:szCs w:val="24"/>
        </w:rPr>
        <w:t xml:space="preserve">                                                                                                               </w:t>
      </w:r>
      <w:hyperlink r:id="rId58" w:history="1">
        <w:r w:rsidR="00825E33" w:rsidRPr="00F22A24">
          <w:rPr>
            <w:rStyle w:val="Hyperlink"/>
            <w:szCs w:val="24"/>
          </w:rPr>
          <w:t>http://evaw-global-database.unwomen.org/-/media/files/un%20women/vaw/vaw%20survey/1%20ethiopia%20dhs%202016.pdf?vs=4831</w:t>
        </w:r>
      </w:hyperlink>
      <w:r w:rsidR="00400605">
        <w:rPr>
          <w:szCs w:val="24"/>
        </w:rPr>
        <w:t>. Last accessed: 21 October 2019</w:t>
      </w:r>
    </w:p>
    <w:p w14:paraId="0745E6CA" w14:textId="4550F422" w:rsidR="002C4EEA" w:rsidRDefault="002C4EEA" w:rsidP="00D04A8F">
      <w:pPr>
        <w:widowControl w:val="0"/>
        <w:rPr>
          <w:szCs w:val="24"/>
        </w:rPr>
      </w:pPr>
      <w:r>
        <w:rPr>
          <w:szCs w:val="24"/>
        </w:rPr>
        <w:t xml:space="preserve">Ethiopian Gazette, ‘The Ten Largest Ethnic Groups in Ethiopia’, 19 September 2018, </w:t>
      </w:r>
      <w:hyperlink r:id="rId59" w:history="1">
        <w:r w:rsidRPr="00525E05">
          <w:rPr>
            <w:rStyle w:val="Hyperlink"/>
            <w:szCs w:val="24"/>
          </w:rPr>
          <w:t>https://ethiopiangazette.com/10-largest-ethnic-groups-ethiopia-2018</w:t>
        </w:r>
      </w:hyperlink>
      <w:r>
        <w:rPr>
          <w:szCs w:val="24"/>
        </w:rPr>
        <w:t>.                                  Last accessed: 14 October 2019</w:t>
      </w:r>
    </w:p>
    <w:p w14:paraId="2E408CD8" w14:textId="77777777" w:rsidR="00B715F8" w:rsidRDefault="00B715F8" w:rsidP="00B715F8">
      <w:pPr>
        <w:widowControl w:val="0"/>
      </w:pPr>
      <w:r>
        <w:t>Ethiopian government, ‘Constitution of the Federal Republic of Ethiopia</w:t>
      </w:r>
      <w:proofErr w:type="gramStart"/>
      <w:r>
        <w:t xml:space="preserve">’,   </w:t>
      </w:r>
      <w:proofErr w:type="gramEnd"/>
      <w:r>
        <w:t xml:space="preserve">                21 August 1995, </w:t>
      </w:r>
      <w:hyperlink r:id="rId60" w:history="1">
        <w:r w:rsidRPr="006E7A38">
          <w:rPr>
            <w:rStyle w:val="Hyperlink"/>
          </w:rPr>
          <w:t>https://www.refworld.org/docid/3ae6b5a84.html</w:t>
        </w:r>
      </w:hyperlink>
      <w:r>
        <w:t xml:space="preserve">.                                   </w:t>
      </w:r>
      <w:r w:rsidRPr="00B26186">
        <w:rPr>
          <w:szCs w:val="24"/>
        </w:rPr>
        <w:t>Last accessed</w:t>
      </w:r>
      <w:r>
        <w:rPr>
          <w:szCs w:val="24"/>
        </w:rPr>
        <w:t>:</w:t>
      </w:r>
      <w:r w:rsidRPr="00B26186">
        <w:rPr>
          <w:szCs w:val="24"/>
        </w:rPr>
        <w:t xml:space="preserve"> </w:t>
      </w:r>
      <w:r>
        <w:rPr>
          <w:szCs w:val="24"/>
        </w:rPr>
        <w:t xml:space="preserve">12 July </w:t>
      </w:r>
      <w:r w:rsidRPr="00B26186">
        <w:rPr>
          <w:szCs w:val="24"/>
        </w:rPr>
        <w:t>201</w:t>
      </w:r>
      <w:r>
        <w:rPr>
          <w:szCs w:val="24"/>
        </w:rPr>
        <w:t>9</w:t>
      </w:r>
    </w:p>
    <w:p w14:paraId="7A551E0D" w14:textId="2E267AE7" w:rsidR="00B549C4" w:rsidRDefault="00B549C4" w:rsidP="00D04A8F">
      <w:pPr>
        <w:widowControl w:val="0"/>
        <w:rPr>
          <w:szCs w:val="24"/>
        </w:rPr>
      </w:pPr>
      <w:r>
        <w:rPr>
          <w:szCs w:val="24"/>
        </w:rPr>
        <w:t xml:space="preserve">Ethiopian Psychiatric Association, </w:t>
      </w:r>
      <w:r w:rsidR="00AF5F88">
        <w:rPr>
          <w:szCs w:val="24"/>
        </w:rPr>
        <w:t>‘</w:t>
      </w:r>
      <w:r>
        <w:rPr>
          <w:szCs w:val="24"/>
        </w:rPr>
        <w:t>Mental Health Services in Ethiopia</w:t>
      </w:r>
      <w:r w:rsidR="00AF5F88">
        <w:rPr>
          <w:szCs w:val="24"/>
        </w:rPr>
        <w:t>’</w:t>
      </w:r>
      <w:r>
        <w:rPr>
          <w:szCs w:val="24"/>
        </w:rPr>
        <w:t xml:space="preserve">, 19 July 2018, </w:t>
      </w:r>
      <w:hyperlink r:id="rId61" w:history="1">
        <w:r w:rsidRPr="005B4973">
          <w:rPr>
            <w:rStyle w:val="Hyperlink"/>
            <w:szCs w:val="24"/>
          </w:rPr>
          <w:t>http://www.epanets.org/2018/07/19/mental-health-services-in-ethiopia/</w:t>
        </w:r>
      </w:hyperlink>
      <w:r>
        <w:rPr>
          <w:szCs w:val="24"/>
        </w:rPr>
        <w:t>.                                 Last accessed: 17 July 2019</w:t>
      </w:r>
    </w:p>
    <w:p w14:paraId="031D1477" w14:textId="77777777" w:rsidR="00DF6B21" w:rsidRDefault="00B77BDE" w:rsidP="00D04A8F">
      <w:pPr>
        <w:widowControl w:val="0"/>
      </w:pPr>
      <w:r>
        <w:t>E</w:t>
      </w:r>
      <w:r w:rsidR="00281AC6">
        <w:t>xport.gov</w:t>
      </w:r>
      <w:r w:rsidR="000B76C3">
        <w:t xml:space="preserve"> (USA)</w:t>
      </w:r>
      <w:r w:rsidR="00281AC6">
        <w:t>,</w:t>
      </w:r>
    </w:p>
    <w:p w14:paraId="074C4A3F" w14:textId="6801F341" w:rsidR="002F6173" w:rsidRDefault="00DF6B21" w:rsidP="00D04A8F">
      <w:pPr>
        <w:widowControl w:val="0"/>
        <w:ind w:left="720"/>
        <w:rPr>
          <w:szCs w:val="24"/>
        </w:rPr>
      </w:pPr>
      <w:r>
        <w:t>‘Ethiopia – Business Travel’, 30 October 2019,</w:t>
      </w:r>
      <w:r w:rsidR="002F6173">
        <w:t xml:space="preserve"> </w:t>
      </w:r>
      <w:r w:rsidR="00825E33">
        <w:t xml:space="preserve">                                </w:t>
      </w:r>
      <w:hyperlink r:id="rId62" w:history="1">
        <w:r w:rsidR="004E4678" w:rsidRPr="00F22A24">
          <w:rPr>
            <w:rStyle w:val="Hyperlink"/>
          </w:rPr>
          <w:t>https://www.export.gov/article?id=Ethiopia-Business-Travel</w:t>
        </w:r>
      </w:hyperlink>
      <w:r w:rsidR="004E4678">
        <w:t>.</w:t>
      </w:r>
      <w:r w:rsidR="00825E33">
        <w:t xml:space="preserve">                                    </w:t>
      </w:r>
      <w:r w:rsidR="00D04A8F">
        <w:t xml:space="preserve"> </w:t>
      </w:r>
      <w:r w:rsidR="002F6173" w:rsidRPr="00B26186">
        <w:rPr>
          <w:szCs w:val="24"/>
        </w:rPr>
        <w:t>Last accessed</w:t>
      </w:r>
      <w:r w:rsidR="002F6173">
        <w:rPr>
          <w:szCs w:val="24"/>
        </w:rPr>
        <w:t>:</w:t>
      </w:r>
      <w:r w:rsidR="002F6173" w:rsidRPr="00B26186">
        <w:rPr>
          <w:szCs w:val="24"/>
        </w:rPr>
        <w:t xml:space="preserve"> </w:t>
      </w:r>
      <w:r w:rsidR="002F6173">
        <w:rPr>
          <w:szCs w:val="24"/>
        </w:rPr>
        <w:t xml:space="preserve">18 November </w:t>
      </w:r>
      <w:r w:rsidR="002F6173" w:rsidRPr="00B26186">
        <w:rPr>
          <w:szCs w:val="24"/>
        </w:rPr>
        <w:t>201</w:t>
      </w:r>
      <w:r w:rsidR="002F6173">
        <w:rPr>
          <w:szCs w:val="24"/>
        </w:rPr>
        <w:t>9</w:t>
      </w:r>
    </w:p>
    <w:p w14:paraId="44DB3FDC" w14:textId="2FB40060" w:rsidR="00281AC6" w:rsidRDefault="00AF5F88" w:rsidP="00D04A8F">
      <w:pPr>
        <w:widowControl w:val="0"/>
        <w:ind w:left="720"/>
      </w:pPr>
      <w:r>
        <w:t>‘</w:t>
      </w:r>
      <w:r w:rsidR="00281AC6">
        <w:t>Ethiopia – Road and Railways</w:t>
      </w:r>
      <w:r>
        <w:t>’</w:t>
      </w:r>
      <w:r w:rsidR="00281AC6">
        <w:t xml:space="preserve">, </w:t>
      </w:r>
      <w:r w:rsidR="00E46590">
        <w:t>30 October 2019</w:t>
      </w:r>
      <w:r w:rsidR="00281AC6">
        <w:t xml:space="preserve">, </w:t>
      </w:r>
      <w:r w:rsidR="00825E33">
        <w:t xml:space="preserve">                           </w:t>
      </w:r>
      <w:hyperlink r:id="rId63" w:history="1">
        <w:r w:rsidR="007D4E47" w:rsidRPr="00F22A24">
          <w:rPr>
            <w:rStyle w:val="Hyperlink"/>
          </w:rPr>
          <w:t>https://www.export.gov/article?id=Ethiopia-Road-and-Railways</w:t>
        </w:r>
      </w:hyperlink>
      <w:r w:rsidR="007D4E47">
        <w:t>.</w:t>
      </w:r>
      <w:r w:rsidR="00825E33">
        <w:t xml:space="preserve">                               </w:t>
      </w:r>
      <w:r w:rsidR="00D04A8F">
        <w:t xml:space="preserve"> </w:t>
      </w:r>
      <w:r w:rsidR="00281AC6">
        <w:t xml:space="preserve">Last accessed: </w:t>
      </w:r>
      <w:r w:rsidR="00E46590">
        <w:t>18</w:t>
      </w:r>
      <w:r w:rsidR="00281AC6">
        <w:t xml:space="preserve"> </w:t>
      </w:r>
      <w:r w:rsidR="00E46590">
        <w:t>November</w:t>
      </w:r>
      <w:r w:rsidR="00281AC6">
        <w:t xml:space="preserve"> 2019</w:t>
      </w:r>
    </w:p>
    <w:p w14:paraId="072A47BE" w14:textId="3F544227" w:rsidR="00690CCE" w:rsidRDefault="00690CCE" w:rsidP="00D04A8F">
      <w:pPr>
        <w:widowControl w:val="0"/>
      </w:pPr>
      <w:r>
        <w:t>Forced Migration Review, ‘</w:t>
      </w:r>
      <w:r w:rsidRPr="0069127E">
        <w:t>Ethiopia-Eritrea: statelessness and state successio</w:t>
      </w:r>
      <w:r>
        <w:t xml:space="preserve">n’, undated, Katherine Southwick, </w:t>
      </w:r>
      <w:hyperlink r:id="rId64" w:history="1">
        <w:r w:rsidR="00231D1A" w:rsidRPr="00F22A24">
          <w:rPr>
            <w:rStyle w:val="Hyperlink"/>
          </w:rPr>
          <w:t>https://www.fmreview.org/statelessness/southwick</w:t>
        </w:r>
      </w:hyperlink>
      <w:r w:rsidR="00231D1A">
        <w:t xml:space="preserve">. </w:t>
      </w:r>
      <w:r w:rsidR="00825E33">
        <w:t xml:space="preserve">                        </w:t>
      </w:r>
      <w:r>
        <w:t>Last accessed: 16 July 2019</w:t>
      </w:r>
    </w:p>
    <w:p w14:paraId="54B69BD9" w14:textId="0A456E59" w:rsidR="00DD19A2" w:rsidRDefault="00313678" w:rsidP="00D04A8F">
      <w:pPr>
        <w:widowControl w:val="0"/>
        <w:rPr>
          <w:szCs w:val="24"/>
        </w:rPr>
      </w:pPr>
      <w:r>
        <w:rPr>
          <w:szCs w:val="24"/>
        </w:rPr>
        <w:t xml:space="preserve">Freedom House, </w:t>
      </w:r>
      <w:r w:rsidR="00AF5F88">
        <w:rPr>
          <w:szCs w:val="24"/>
        </w:rPr>
        <w:t>‘</w:t>
      </w:r>
      <w:r>
        <w:rPr>
          <w:szCs w:val="24"/>
        </w:rPr>
        <w:t>Freedom in the World 2019</w:t>
      </w:r>
      <w:r w:rsidR="00AF5F88">
        <w:rPr>
          <w:szCs w:val="24"/>
        </w:rPr>
        <w:t>’</w:t>
      </w:r>
      <w:r>
        <w:rPr>
          <w:szCs w:val="24"/>
        </w:rPr>
        <w:t xml:space="preserve">, </w:t>
      </w:r>
      <w:r w:rsidR="00DD19A2">
        <w:rPr>
          <w:szCs w:val="24"/>
        </w:rPr>
        <w:t xml:space="preserve">Ethiopia, </w:t>
      </w:r>
      <w:r>
        <w:rPr>
          <w:szCs w:val="24"/>
        </w:rPr>
        <w:t>201</w:t>
      </w:r>
      <w:r w:rsidR="00C362EE">
        <w:rPr>
          <w:szCs w:val="24"/>
        </w:rPr>
        <w:t>9</w:t>
      </w:r>
      <w:r>
        <w:rPr>
          <w:szCs w:val="24"/>
        </w:rPr>
        <w:t xml:space="preserve">, </w:t>
      </w:r>
      <w:hyperlink r:id="rId65" w:history="1">
        <w:r w:rsidR="00427709" w:rsidRPr="00F22A24">
          <w:rPr>
            <w:rStyle w:val="Hyperlink"/>
            <w:szCs w:val="24"/>
          </w:rPr>
          <w:t>https://freedomhouse.org/report/freedom-world/2019/ethiopia</w:t>
        </w:r>
      </w:hyperlink>
      <w:r w:rsidR="00427709">
        <w:rPr>
          <w:szCs w:val="24"/>
        </w:rPr>
        <w:t xml:space="preserve">.                                              </w:t>
      </w:r>
      <w:r w:rsidR="00DD19A2" w:rsidRPr="00B26186">
        <w:rPr>
          <w:szCs w:val="24"/>
        </w:rPr>
        <w:t>Last accessed</w:t>
      </w:r>
      <w:r w:rsidR="00DD19A2">
        <w:rPr>
          <w:szCs w:val="24"/>
        </w:rPr>
        <w:t>:</w:t>
      </w:r>
      <w:r w:rsidR="00DD19A2" w:rsidRPr="00B26186">
        <w:rPr>
          <w:szCs w:val="24"/>
        </w:rPr>
        <w:t xml:space="preserve"> </w:t>
      </w:r>
      <w:r w:rsidR="00C362EE">
        <w:rPr>
          <w:szCs w:val="24"/>
        </w:rPr>
        <w:t>15</w:t>
      </w:r>
      <w:r>
        <w:rPr>
          <w:szCs w:val="24"/>
        </w:rPr>
        <w:t xml:space="preserve"> </w:t>
      </w:r>
      <w:r w:rsidR="00C362EE">
        <w:rPr>
          <w:szCs w:val="24"/>
        </w:rPr>
        <w:t>October</w:t>
      </w:r>
      <w:r>
        <w:rPr>
          <w:szCs w:val="24"/>
        </w:rPr>
        <w:t xml:space="preserve"> </w:t>
      </w:r>
      <w:r w:rsidR="00DD19A2" w:rsidRPr="00B26186">
        <w:rPr>
          <w:szCs w:val="24"/>
        </w:rPr>
        <w:t>201</w:t>
      </w:r>
      <w:r w:rsidR="00DD19A2">
        <w:rPr>
          <w:szCs w:val="24"/>
        </w:rPr>
        <w:t>9</w:t>
      </w:r>
    </w:p>
    <w:p w14:paraId="78CED993" w14:textId="32730BEB" w:rsidR="00883E9D" w:rsidRDefault="00883E9D" w:rsidP="00D04A8F">
      <w:pPr>
        <w:widowControl w:val="0"/>
      </w:pPr>
      <w:r w:rsidRPr="00C567E8">
        <w:rPr>
          <w:iCs/>
          <w:lang w:val="en"/>
        </w:rPr>
        <w:t xml:space="preserve">Global Construction Review, </w:t>
      </w:r>
      <w:r w:rsidR="00AF5F88">
        <w:rPr>
          <w:iCs/>
          <w:lang w:val="en"/>
        </w:rPr>
        <w:t>‘</w:t>
      </w:r>
      <w:r w:rsidRPr="00C567E8">
        <w:rPr>
          <w:iCs/>
          <w:lang w:val="en"/>
        </w:rPr>
        <w:t>Ethiopia to double road network to 200,000km by 2020</w:t>
      </w:r>
      <w:r w:rsidR="00AF5F88">
        <w:rPr>
          <w:iCs/>
          <w:lang w:val="en"/>
        </w:rPr>
        <w:t>’</w:t>
      </w:r>
      <w:r>
        <w:rPr>
          <w:iCs/>
          <w:lang w:val="en"/>
        </w:rPr>
        <w:t>,</w:t>
      </w:r>
      <w:r w:rsidRPr="00C567E8">
        <w:rPr>
          <w:iCs/>
          <w:lang w:val="en"/>
        </w:rPr>
        <w:t xml:space="preserve"> 30 May 2018</w:t>
      </w:r>
      <w:r>
        <w:t xml:space="preserve">,                                              </w:t>
      </w:r>
      <w:hyperlink r:id="rId66" w:history="1">
        <w:r w:rsidR="0018524D" w:rsidRPr="00F22A24">
          <w:rPr>
            <w:rStyle w:val="Hyperlink"/>
          </w:rPr>
          <w:t>http://www.globalconstructionreview.com/news/ethiopia-double-road-network-200000km-2020/</w:t>
        </w:r>
      </w:hyperlink>
      <w:r w:rsidR="0018524D">
        <w:t xml:space="preserve">. </w:t>
      </w:r>
      <w:r>
        <w:t>Last accessed: 14 May 2019</w:t>
      </w:r>
    </w:p>
    <w:p w14:paraId="067EF506" w14:textId="77777777" w:rsidR="00937917" w:rsidRDefault="00937917" w:rsidP="00937917">
      <w:pPr>
        <w:widowControl w:val="0"/>
        <w:rPr>
          <w:iCs/>
          <w:lang w:val="en"/>
        </w:rPr>
      </w:pPr>
      <w:r>
        <w:rPr>
          <w:iCs/>
          <w:lang w:val="en"/>
        </w:rPr>
        <w:t xml:space="preserve">Global Giving, ‘Explore Projects in Ethiopia’, undated, </w:t>
      </w:r>
      <w:hyperlink r:id="rId67" w:history="1">
        <w:r w:rsidRPr="005E7714">
          <w:rPr>
            <w:rStyle w:val="Hyperlink"/>
            <w:iCs/>
            <w:lang w:val="en"/>
          </w:rPr>
          <w:t>https://www.globalgiving.org/search/?size=25&amp;nextPage=1&amp;sortField=sortorder&amp;selectedCountries=00ethiop&amp;loadAllResults=true</w:t>
        </w:r>
      </w:hyperlink>
      <w:r>
        <w:rPr>
          <w:iCs/>
          <w:lang w:val="en"/>
        </w:rPr>
        <w:t>. Last accessed: 17 July 2019</w:t>
      </w:r>
    </w:p>
    <w:p w14:paraId="45C56D7D" w14:textId="2F31CA61" w:rsidR="00C05EE9" w:rsidRDefault="0015269E" w:rsidP="00D04A8F">
      <w:pPr>
        <w:widowControl w:val="0"/>
      </w:pPr>
      <w:r w:rsidRPr="00C567E8">
        <w:rPr>
          <w:iCs/>
          <w:lang w:val="en"/>
        </w:rPr>
        <w:t xml:space="preserve">Global </w:t>
      </w:r>
      <w:r>
        <w:rPr>
          <w:iCs/>
          <w:lang w:val="en"/>
        </w:rPr>
        <w:t>Security,</w:t>
      </w:r>
      <w:r w:rsidRPr="00C567E8">
        <w:rPr>
          <w:iCs/>
          <w:lang w:val="en"/>
        </w:rPr>
        <w:t xml:space="preserve"> </w:t>
      </w:r>
      <w:r w:rsidR="00AF5F88">
        <w:t>‘</w:t>
      </w:r>
      <w:r w:rsidR="00C05EE9">
        <w:t>Ethiopia – Ethnic Groups</w:t>
      </w:r>
      <w:r w:rsidR="00AF5F88">
        <w:t>’</w:t>
      </w:r>
      <w:r w:rsidR="00C05EE9">
        <w:t xml:space="preserve">, 9 August 2016, </w:t>
      </w:r>
      <w:hyperlink r:id="rId68" w:history="1">
        <w:r w:rsidR="00C05EE9" w:rsidRPr="00503CD2">
          <w:rPr>
            <w:rStyle w:val="Hyperlink"/>
          </w:rPr>
          <w:t>https://www.globalsecurity.org/military/world/ethiopia/people-ethnic.htm</w:t>
        </w:r>
      </w:hyperlink>
      <w:r w:rsidR="00C05EE9">
        <w:t>.                Last accessed: 4 July 2019</w:t>
      </w:r>
    </w:p>
    <w:p w14:paraId="0147FC9F" w14:textId="77777777" w:rsidR="004C260D" w:rsidRDefault="004C260D" w:rsidP="00D04A8F">
      <w:pPr>
        <w:widowControl w:val="0"/>
      </w:pPr>
    </w:p>
    <w:p w14:paraId="0216B105" w14:textId="06F9753F" w:rsidR="00404C67" w:rsidRDefault="006F55FC" w:rsidP="00D04A8F">
      <w:pPr>
        <w:widowControl w:val="0"/>
      </w:pPr>
      <w:proofErr w:type="spellStart"/>
      <w:r>
        <w:lastRenderedPageBreak/>
        <w:t>Immmigration</w:t>
      </w:r>
      <w:proofErr w:type="spellEnd"/>
      <w:r>
        <w:t xml:space="preserve"> and Refugee Board of Canada, </w:t>
      </w:r>
    </w:p>
    <w:p w14:paraId="7102653D" w14:textId="5C3A2717" w:rsidR="006F55FC" w:rsidRDefault="00AF5F88" w:rsidP="00D04A8F">
      <w:pPr>
        <w:widowControl w:val="0"/>
        <w:ind w:left="720"/>
        <w:rPr>
          <w:szCs w:val="24"/>
        </w:rPr>
      </w:pPr>
      <w:r>
        <w:t>‘</w:t>
      </w:r>
      <w:r w:rsidR="006F55FC" w:rsidRPr="006F55FC">
        <w:t>Ethiopia: Appearance of identity cards and birth certificates issued in Addis Ababa, including description of features, variation in appearance, and issuing authorities (2012-2014)</w:t>
      </w:r>
      <w:r>
        <w:t>’</w:t>
      </w:r>
      <w:r w:rsidR="006F55FC">
        <w:t>, 1 October</w:t>
      </w:r>
      <w:r w:rsidR="00BB1A12">
        <w:t xml:space="preserve"> 2014, ETH104950.E, </w:t>
      </w:r>
      <w:r w:rsidR="006F55FC">
        <w:t xml:space="preserve"> </w:t>
      </w:r>
      <w:hyperlink r:id="rId69" w:history="1">
        <w:r w:rsidR="00C05EE9" w:rsidRPr="00503CD2">
          <w:rPr>
            <w:rStyle w:val="Hyperlink"/>
          </w:rPr>
          <w:t>https://www.refworld.org/docid/54bf5d616.html</w:t>
        </w:r>
      </w:hyperlink>
      <w:r w:rsidR="006F55FC">
        <w:rPr>
          <w:rStyle w:val="Hyperlink"/>
        </w:rPr>
        <w:t>.</w:t>
      </w:r>
      <w:r w:rsidR="006F55FC">
        <w:rPr>
          <w:rStyle w:val="Hyperlink"/>
          <w:u w:val="none"/>
        </w:rPr>
        <w:t xml:space="preserve"> </w:t>
      </w:r>
      <w:r w:rsidR="006F55FC" w:rsidRPr="00B26186">
        <w:rPr>
          <w:szCs w:val="24"/>
        </w:rPr>
        <w:t>Last accessed</w:t>
      </w:r>
      <w:r w:rsidR="006F55FC">
        <w:rPr>
          <w:szCs w:val="24"/>
        </w:rPr>
        <w:t>:</w:t>
      </w:r>
      <w:r w:rsidR="006F55FC" w:rsidRPr="00B26186">
        <w:rPr>
          <w:szCs w:val="24"/>
        </w:rPr>
        <w:t xml:space="preserve"> </w:t>
      </w:r>
      <w:r w:rsidR="006F55FC">
        <w:rPr>
          <w:szCs w:val="24"/>
        </w:rPr>
        <w:t xml:space="preserve">29 May </w:t>
      </w:r>
      <w:r w:rsidR="006F55FC" w:rsidRPr="00B26186">
        <w:rPr>
          <w:szCs w:val="24"/>
        </w:rPr>
        <w:t>201</w:t>
      </w:r>
      <w:r w:rsidR="006F55FC">
        <w:rPr>
          <w:szCs w:val="24"/>
        </w:rPr>
        <w:t>9</w:t>
      </w:r>
      <w:r w:rsidR="00BB1A12">
        <w:rPr>
          <w:szCs w:val="24"/>
        </w:rPr>
        <w:t xml:space="preserve"> </w:t>
      </w:r>
    </w:p>
    <w:p w14:paraId="396F6B4C" w14:textId="45E8F0FE" w:rsidR="00404C67" w:rsidRDefault="00AF5F88" w:rsidP="00D04A8F">
      <w:pPr>
        <w:widowControl w:val="0"/>
        <w:ind w:left="720"/>
        <w:rPr>
          <w:szCs w:val="24"/>
        </w:rPr>
      </w:pPr>
      <w:r>
        <w:t>‘</w:t>
      </w:r>
      <w:r w:rsidR="00404C67" w:rsidRPr="00404C67">
        <w:t>Ethiopia: Availability of fraudulent identity documents; state efforts to combat do</w:t>
      </w:r>
      <w:r w:rsidR="00BB1A12">
        <w:t>cument fraud (2014-January 2016</w:t>
      </w:r>
      <w:r>
        <w:t>)’</w:t>
      </w:r>
      <w:r w:rsidR="00404C67" w:rsidRPr="00404C67">
        <w:t>, 28 July</w:t>
      </w:r>
      <w:r w:rsidR="00BB1A12">
        <w:t xml:space="preserve"> 2016,</w:t>
      </w:r>
      <w:r w:rsidR="00D04A8F">
        <w:t xml:space="preserve"> </w:t>
      </w:r>
      <w:r w:rsidR="00BB1A12">
        <w:t>ETH105567.E,</w:t>
      </w:r>
      <w:r w:rsidR="00D04A8F">
        <w:t>‌</w:t>
      </w:r>
      <w:hyperlink r:id="rId70" w:history="1">
        <w:r w:rsidR="00404C67" w:rsidRPr="007936F3">
          <w:rPr>
            <w:rStyle w:val="Hyperlink"/>
          </w:rPr>
          <w:t>https://www.refworld.org/docid/589444d84.html</w:t>
        </w:r>
      </w:hyperlink>
      <w:r w:rsidR="00D04A8F" w:rsidRPr="00D04A8F">
        <w:rPr>
          <w:rStyle w:val="Hyperlink"/>
          <w:u w:val="none"/>
        </w:rPr>
        <w:t xml:space="preserve">. </w:t>
      </w:r>
      <w:r w:rsidR="00404C67" w:rsidRPr="00B26186">
        <w:rPr>
          <w:szCs w:val="24"/>
        </w:rPr>
        <w:t>Last accessed</w:t>
      </w:r>
      <w:r w:rsidR="00404C67">
        <w:rPr>
          <w:szCs w:val="24"/>
        </w:rPr>
        <w:t>:</w:t>
      </w:r>
      <w:r w:rsidR="00404C67" w:rsidRPr="00B26186">
        <w:rPr>
          <w:szCs w:val="24"/>
        </w:rPr>
        <w:t xml:space="preserve"> </w:t>
      </w:r>
      <w:r w:rsidR="00404C67">
        <w:rPr>
          <w:szCs w:val="24"/>
        </w:rPr>
        <w:t xml:space="preserve">4 June </w:t>
      </w:r>
      <w:r w:rsidR="00404C67" w:rsidRPr="00B26186">
        <w:rPr>
          <w:szCs w:val="24"/>
        </w:rPr>
        <w:t>201</w:t>
      </w:r>
      <w:r w:rsidR="00404C67">
        <w:rPr>
          <w:szCs w:val="24"/>
        </w:rPr>
        <w:t>9</w:t>
      </w:r>
    </w:p>
    <w:p w14:paraId="79B3CCF1" w14:textId="77777777" w:rsidR="00AF2B7A" w:rsidRDefault="00AF2B7A" w:rsidP="00AF2B7A">
      <w:pPr>
        <w:widowControl w:val="0"/>
      </w:pPr>
      <w:r w:rsidRPr="00DB13FF">
        <w:t xml:space="preserve">International Lesbian, Gay, Bisexual, Trans and Intersex Association </w:t>
      </w:r>
      <w:r>
        <w:t>(</w:t>
      </w:r>
      <w:r w:rsidRPr="0030721C">
        <w:t>I</w:t>
      </w:r>
      <w:r>
        <w:t>L</w:t>
      </w:r>
      <w:r w:rsidRPr="0030721C">
        <w:t>GA</w:t>
      </w:r>
      <w:r>
        <w:t xml:space="preserve"> World),</w:t>
      </w:r>
      <w:hyperlink r:id="rId71" w:history="1">
        <w:r w:rsidRPr="00F22A24">
          <w:rPr>
            <w:rStyle w:val="Hyperlink"/>
          </w:rPr>
          <w:t xml:space="preserve"> </w:t>
        </w:r>
        <w:r w:rsidRPr="004C260D">
          <w:t xml:space="preserve">‘State-Sponsored Homophobia 2019’, 2019,   </w:t>
        </w:r>
      </w:hyperlink>
      <w:r w:rsidRPr="009566D8">
        <w:t xml:space="preserve"> </w:t>
      </w:r>
      <w:hyperlink r:id="rId72" w:history="1">
        <w:r w:rsidRPr="00F22A24">
          <w:rPr>
            <w:rStyle w:val="Hyperlink"/>
          </w:rPr>
          <w:t>https://ilga.org/downloads/ILGA_State_Sponsored_Homophobia_2019.pdf</w:t>
        </w:r>
      </w:hyperlink>
      <w:r>
        <w:t>.                       Last accessed: 18 October 2019</w:t>
      </w:r>
    </w:p>
    <w:p w14:paraId="56CD51EB" w14:textId="2A9D4165" w:rsidR="00C26BCA" w:rsidRDefault="004A723F" w:rsidP="00D04A8F">
      <w:pPr>
        <w:widowControl w:val="0"/>
        <w:rPr>
          <w:szCs w:val="24"/>
        </w:rPr>
      </w:pPr>
      <w:r>
        <w:rPr>
          <w:szCs w:val="24"/>
        </w:rPr>
        <w:t xml:space="preserve">Minority Rights Group International, </w:t>
      </w:r>
      <w:r w:rsidR="00C26BCA">
        <w:rPr>
          <w:szCs w:val="24"/>
        </w:rPr>
        <w:t xml:space="preserve">World Directory of Minorities and Indigenous peoples – </w:t>
      </w:r>
      <w:r w:rsidR="00BE5CE7">
        <w:rPr>
          <w:szCs w:val="24"/>
        </w:rPr>
        <w:t>‘</w:t>
      </w:r>
      <w:r w:rsidR="00C26BCA">
        <w:rPr>
          <w:szCs w:val="24"/>
        </w:rPr>
        <w:t>Ethiopia: minorities and indigenous peoples</w:t>
      </w:r>
      <w:r w:rsidR="00BE5CE7">
        <w:rPr>
          <w:szCs w:val="24"/>
        </w:rPr>
        <w:t>’</w:t>
      </w:r>
      <w:r w:rsidR="00C26BCA">
        <w:rPr>
          <w:szCs w:val="24"/>
        </w:rPr>
        <w:t xml:space="preserve">, January 2018, </w:t>
      </w:r>
      <w:hyperlink r:id="rId73" w:history="1">
        <w:r w:rsidR="00C26BCA" w:rsidRPr="00AA0DBB">
          <w:rPr>
            <w:rStyle w:val="Hyperlink"/>
            <w:szCs w:val="24"/>
          </w:rPr>
          <w:t>https://minorityrights.org/country/ethiopia/</w:t>
        </w:r>
      </w:hyperlink>
      <w:r w:rsidR="00C26BCA">
        <w:rPr>
          <w:szCs w:val="24"/>
        </w:rPr>
        <w:t xml:space="preserve">. </w:t>
      </w:r>
      <w:r w:rsidR="00C26BCA" w:rsidRPr="00B26186">
        <w:rPr>
          <w:szCs w:val="24"/>
        </w:rPr>
        <w:t>Last accessed</w:t>
      </w:r>
      <w:r w:rsidR="00C26BCA">
        <w:rPr>
          <w:szCs w:val="24"/>
        </w:rPr>
        <w:t>:</w:t>
      </w:r>
      <w:r w:rsidR="00C26BCA" w:rsidRPr="00B26186">
        <w:rPr>
          <w:szCs w:val="24"/>
        </w:rPr>
        <w:t xml:space="preserve"> </w:t>
      </w:r>
      <w:r w:rsidR="00C26BCA">
        <w:rPr>
          <w:szCs w:val="24"/>
        </w:rPr>
        <w:t xml:space="preserve">13 June </w:t>
      </w:r>
      <w:r w:rsidR="00C26BCA" w:rsidRPr="00B26186">
        <w:rPr>
          <w:szCs w:val="24"/>
        </w:rPr>
        <w:t>201</w:t>
      </w:r>
      <w:r w:rsidR="00C26BCA">
        <w:rPr>
          <w:szCs w:val="24"/>
        </w:rPr>
        <w:t>9</w:t>
      </w:r>
    </w:p>
    <w:p w14:paraId="3433FC72" w14:textId="057B832B" w:rsidR="008D627D" w:rsidRDefault="008D627D" w:rsidP="00D04A8F">
      <w:pPr>
        <w:widowControl w:val="0"/>
      </w:pPr>
      <w:r>
        <w:t>Nations online, political map of Ethiopia, undated,</w:t>
      </w:r>
      <w:r w:rsidR="00825E33">
        <w:t xml:space="preserve">                                  </w:t>
      </w:r>
      <w:r>
        <w:t xml:space="preserve"> </w:t>
      </w:r>
      <w:hyperlink r:id="rId74" w:history="1">
        <w:r w:rsidR="009B5A54" w:rsidRPr="00F22A24">
          <w:rPr>
            <w:rStyle w:val="Hyperlink"/>
          </w:rPr>
          <w:t>https://www.nationsonline.org/oneworld/map/ethiopia-political-map.htm</w:t>
        </w:r>
      </w:hyperlink>
      <w:r w:rsidR="009B5A54">
        <w:t xml:space="preserve">.                            </w:t>
      </w:r>
      <w:r w:rsidRPr="00B26186">
        <w:rPr>
          <w:szCs w:val="24"/>
        </w:rPr>
        <w:t>Last accessed</w:t>
      </w:r>
      <w:r>
        <w:rPr>
          <w:szCs w:val="24"/>
        </w:rPr>
        <w:t>:</w:t>
      </w:r>
      <w:r w:rsidRPr="00B26186">
        <w:rPr>
          <w:szCs w:val="24"/>
        </w:rPr>
        <w:t xml:space="preserve"> </w:t>
      </w:r>
      <w:r>
        <w:rPr>
          <w:szCs w:val="24"/>
        </w:rPr>
        <w:t xml:space="preserve">7 June </w:t>
      </w:r>
      <w:r w:rsidRPr="00B26186">
        <w:rPr>
          <w:szCs w:val="24"/>
        </w:rPr>
        <w:t>201</w:t>
      </w:r>
      <w:r>
        <w:rPr>
          <w:szCs w:val="24"/>
        </w:rPr>
        <w:t>9</w:t>
      </w:r>
    </w:p>
    <w:p w14:paraId="7D3C6300" w14:textId="3279FA2C" w:rsidR="00C829CE" w:rsidRDefault="00BC6DBF" w:rsidP="00D04A8F">
      <w:pPr>
        <w:widowControl w:val="0"/>
      </w:pPr>
      <w:r>
        <w:t xml:space="preserve">Oanda.com, </w:t>
      </w:r>
      <w:r w:rsidR="00AF5F88">
        <w:t>‘</w:t>
      </w:r>
      <w:r>
        <w:t>Ethiopian Birr – Overview</w:t>
      </w:r>
      <w:r w:rsidR="00AF5F88">
        <w:t>’</w:t>
      </w:r>
      <w:r>
        <w:t xml:space="preserve">, </w:t>
      </w:r>
      <w:proofErr w:type="gramStart"/>
      <w:r>
        <w:t>undated,</w:t>
      </w:r>
      <w:r w:rsidR="00825E33">
        <w:t xml:space="preserve">   </w:t>
      </w:r>
      <w:proofErr w:type="gramEnd"/>
      <w:r w:rsidR="00825E33">
        <w:t xml:space="preserve">                      </w:t>
      </w:r>
      <w:r w:rsidRPr="00BC6DBF">
        <w:t xml:space="preserve"> </w:t>
      </w:r>
      <w:hyperlink r:id="rId75" w:history="1">
        <w:r w:rsidR="00D04A8F" w:rsidRPr="005B39C0">
          <w:rPr>
            <w:rStyle w:val="Hyperlink"/>
          </w:rPr>
          <w:t>https://www.oanda.com/currency/‌iso-currency-codes/ETB</w:t>
        </w:r>
      </w:hyperlink>
      <w:r w:rsidR="00D04A8F">
        <w:t xml:space="preserve">. </w:t>
      </w:r>
      <w:r w:rsidR="00825E33">
        <w:t xml:space="preserve">                                                  </w:t>
      </w:r>
      <w:r w:rsidRPr="00B26186">
        <w:rPr>
          <w:szCs w:val="24"/>
        </w:rPr>
        <w:t>Last accessed</w:t>
      </w:r>
      <w:r>
        <w:rPr>
          <w:szCs w:val="24"/>
        </w:rPr>
        <w:t>:</w:t>
      </w:r>
      <w:r w:rsidRPr="00B26186">
        <w:rPr>
          <w:szCs w:val="24"/>
        </w:rPr>
        <w:t xml:space="preserve"> </w:t>
      </w:r>
      <w:r>
        <w:rPr>
          <w:szCs w:val="24"/>
        </w:rPr>
        <w:t xml:space="preserve">26 April </w:t>
      </w:r>
      <w:r w:rsidRPr="00B26186">
        <w:rPr>
          <w:szCs w:val="24"/>
        </w:rPr>
        <w:t>201</w:t>
      </w:r>
      <w:r>
        <w:rPr>
          <w:szCs w:val="24"/>
        </w:rPr>
        <w:t>9</w:t>
      </w:r>
      <w:r>
        <w:t xml:space="preserve"> </w:t>
      </w:r>
    </w:p>
    <w:p w14:paraId="5F22F550" w14:textId="4826ED89" w:rsidR="0057162A" w:rsidRDefault="0057162A" w:rsidP="00D04A8F">
      <w:pPr>
        <w:widowControl w:val="0"/>
      </w:pPr>
      <w:r>
        <w:t>101domain.com, Ethiopia, undated,</w:t>
      </w:r>
      <w:r w:rsidRPr="0057162A">
        <w:t xml:space="preserve"> </w:t>
      </w:r>
      <w:hyperlink r:id="rId76" w:history="1">
        <w:r w:rsidRPr="00B1127F">
          <w:rPr>
            <w:rStyle w:val="Hyperlink"/>
          </w:rPr>
          <w:t>https://www.101domain.com/ethiopian_domains.htm</w:t>
        </w:r>
      </w:hyperlink>
      <w:r>
        <w:t>. Last accessed: 23 May 2019</w:t>
      </w:r>
    </w:p>
    <w:p w14:paraId="2E2DF27D" w14:textId="71C7E492" w:rsidR="007406DA" w:rsidRDefault="007406DA" w:rsidP="007406DA">
      <w:pPr>
        <w:widowControl w:val="0"/>
      </w:pPr>
      <w:r>
        <w:t xml:space="preserve">Organisation for Economic Cooperation and Development (OECD),                              </w:t>
      </w:r>
      <w:r w:rsidR="00937917">
        <w:t>‘</w:t>
      </w:r>
      <w:r>
        <w:t>Social Institutions and Gender Index 2019</w:t>
      </w:r>
      <w:r w:rsidR="00937917">
        <w:t>’</w:t>
      </w:r>
      <w:r>
        <w:t xml:space="preserve">, Ethiopia, 2018,                                                    </w:t>
      </w:r>
      <w:hyperlink r:id="rId77" w:history="1">
        <w:r w:rsidRPr="005B39C0">
          <w:rPr>
            <w:rStyle w:val="Hyperlink"/>
          </w:rPr>
          <w:t>https://www.genderindex.org/‌wp-content/uploads/files/datasheets/2019/ET.pdf</w:t>
        </w:r>
      </w:hyperlink>
      <w:r>
        <w:t>.                    Last accessed: 16 July 2019</w:t>
      </w:r>
    </w:p>
    <w:p w14:paraId="6BA9F660" w14:textId="3398A171" w:rsidR="00734F29" w:rsidRDefault="00734F29" w:rsidP="00D04A8F">
      <w:pPr>
        <w:widowControl w:val="0"/>
      </w:pPr>
      <w:r>
        <w:t xml:space="preserve">Pacific Prime, </w:t>
      </w:r>
      <w:r w:rsidR="00AF5F88">
        <w:t>‘</w:t>
      </w:r>
      <w:r>
        <w:t>Ethiopia Medical Insurance</w:t>
      </w:r>
      <w:r w:rsidR="00AF5F88">
        <w:t>’</w:t>
      </w:r>
      <w:r>
        <w:t xml:space="preserve">, undated, </w:t>
      </w:r>
      <w:hyperlink r:id="rId78" w:history="1">
        <w:r w:rsidRPr="00BB4BFA">
          <w:rPr>
            <w:rStyle w:val="Hyperlink"/>
          </w:rPr>
          <w:t>https://www.pacificprime.com/country/africa/ethiopia-health-insurance-pacific-prime-international/</w:t>
        </w:r>
      </w:hyperlink>
      <w:r>
        <w:t>. Last accessed: 6 June 2019</w:t>
      </w:r>
    </w:p>
    <w:p w14:paraId="7E51A4D4" w14:textId="6004C741" w:rsidR="00C92AD9" w:rsidRDefault="00C92AD9" w:rsidP="00D04A8F">
      <w:pPr>
        <w:widowControl w:val="0"/>
      </w:pPr>
      <w:r>
        <w:t xml:space="preserve">Scolaro.com, </w:t>
      </w:r>
      <w:r w:rsidR="00AF5F88">
        <w:t>‘</w:t>
      </w:r>
      <w:r>
        <w:t>Education System in Ethiopia</w:t>
      </w:r>
      <w:r w:rsidR="00AF5F88">
        <w:t>’</w:t>
      </w:r>
      <w:r>
        <w:t xml:space="preserve">, undated, </w:t>
      </w:r>
      <w:hyperlink r:id="rId79" w:history="1">
        <w:r w:rsidRPr="003A32F2">
          <w:rPr>
            <w:rStyle w:val="Hyperlink"/>
          </w:rPr>
          <w:t>https://www.scholaro.com/pro/countries/Ethiopia/Education-System</w:t>
        </w:r>
      </w:hyperlink>
      <w:r>
        <w:t>.                                Last accessed: 23 September 2019</w:t>
      </w:r>
    </w:p>
    <w:p w14:paraId="0C9A1D90" w14:textId="295A4680" w:rsidR="00434776" w:rsidRDefault="00434776" w:rsidP="00D04A8F">
      <w:pPr>
        <w:widowControl w:val="0"/>
      </w:pPr>
      <w:r>
        <w:t>28</w:t>
      </w:r>
      <w:r w:rsidR="00D11EA7">
        <w:t xml:space="preserve"> </w:t>
      </w:r>
      <w:r>
        <w:t>Too</w:t>
      </w:r>
      <w:r w:rsidR="00D11EA7">
        <w:t xml:space="preserve"> </w:t>
      </w:r>
      <w:r>
        <w:t xml:space="preserve">Many, Ethiopia, undated, </w:t>
      </w:r>
      <w:hyperlink r:id="rId80" w:history="1">
        <w:r w:rsidRPr="0078469A">
          <w:rPr>
            <w:rStyle w:val="Hyperlink"/>
          </w:rPr>
          <w:t>https://www.28toomany.org/country/ethiopia/</w:t>
        </w:r>
      </w:hyperlink>
      <w:r>
        <w:t>.                                  Last accessed: 18 July 2019</w:t>
      </w:r>
    </w:p>
    <w:p w14:paraId="71053D82" w14:textId="7CD5E3E5" w:rsidR="00C42D5F" w:rsidRDefault="00B77090" w:rsidP="00D04A8F">
      <w:pPr>
        <w:widowControl w:val="0"/>
      </w:pPr>
      <w:r>
        <w:t>United Nations</w:t>
      </w:r>
      <w:r w:rsidR="001B0E7C">
        <w:t xml:space="preserve"> </w:t>
      </w:r>
      <w:r>
        <w:t>Children’s Fund</w:t>
      </w:r>
      <w:r w:rsidR="00AC0DBD">
        <w:t xml:space="preserve"> (UNICEF</w:t>
      </w:r>
      <w:r>
        <w:t>)</w:t>
      </w:r>
      <w:r w:rsidR="00F745D0">
        <w:t>,</w:t>
      </w:r>
      <w:r>
        <w:t xml:space="preserve"> </w:t>
      </w:r>
    </w:p>
    <w:p w14:paraId="14483B1A" w14:textId="1448A0DE" w:rsidR="00B77090" w:rsidRDefault="00B77090" w:rsidP="00D04A8F">
      <w:pPr>
        <w:widowControl w:val="0"/>
        <w:ind w:left="720"/>
      </w:pPr>
      <w:r>
        <w:t xml:space="preserve">Ethiopia, </w:t>
      </w:r>
      <w:r w:rsidR="00AF5F88">
        <w:t>‘</w:t>
      </w:r>
      <w:r>
        <w:t>Ethiopia: Vital events registration launched</w:t>
      </w:r>
      <w:r w:rsidR="00AF5F88">
        <w:t>’</w:t>
      </w:r>
      <w:r>
        <w:t xml:space="preserve">, 25 August 2016,                                           </w:t>
      </w:r>
      <w:hyperlink r:id="rId81" w:history="1">
        <w:r w:rsidRPr="000F2AF8">
          <w:rPr>
            <w:rStyle w:val="Hyperlink"/>
          </w:rPr>
          <w:t>https://unicefethiopia.org/2016/08/25/ethiopia-conventional-vital-events-registration-launched/</w:t>
        </w:r>
      </w:hyperlink>
      <w:r>
        <w:t>. Last accessed: 29 May 2019</w:t>
      </w:r>
    </w:p>
    <w:p w14:paraId="5B3C5A6C" w14:textId="1797C303" w:rsidR="00C42D5F" w:rsidRDefault="00AF5F88" w:rsidP="00D04A8F">
      <w:pPr>
        <w:widowControl w:val="0"/>
        <w:ind w:left="720"/>
        <w:rPr>
          <w:rFonts w:eastAsia="Times New Roman"/>
          <w:color w:val="222222"/>
          <w:szCs w:val="24"/>
          <w:lang w:eastAsia="en-GB"/>
        </w:rPr>
      </w:pPr>
      <w:r>
        <w:rPr>
          <w:szCs w:val="24"/>
        </w:rPr>
        <w:t>‘</w:t>
      </w:r>
      <w:r w:rsidR="00C42D5F" w:rsidRPr="00C42D5F">
        <w:rPr>
          <w:szCs w:val="24"/>
        </w:rPr>
        <w:t xml:space="preserve">Maternal and </w:t>
      </w:r>
      <w:proofErr w:type="spellStart"/>
      <w:r w:rsidR="00C42D5F" w:rsidRPr="00C42D5F">
        <w:rPr>
          <w:szCs w:val="24"/>
        </w:rPr>
        <w:t>Newborn</w:t>
      </w:r>
      <w:proofErr w:type="spellEnd"/>
      <w:r w:rsidR="00C42D5F" w:rsidRPr="00C42D5F">
        <w:rPr>
          <w:szCs w:val="24"/>
        </w:rPr>
        <w:t xml:space="preserve"> Health Disparities – Ethiopia</w:t>
      </w:r>
      <w:r>
        <w:rPr>
          <w:szCs w:val="24"/>
        </w:rPr>
        <w:t>’</w:t>
      </w:r>
      <w:r w:rsidR="00C42D5F" w:rsidRPr="00C42D5F">
        <w:rPr>
          <w:szCs w:val="24"/>
        </w:rPr>
        <w:t>, undated,</w:t>
      </w:r>
      <w:r w:rsidR="00BD1556">
        <w:rPr>
          <w:szCs w:val="24"/>
        </w:rPr>
        <w:t xml:space="preserve"> </w:t>
      </w:r>
      <w:hyperlink r:id="rId82" w:history="1">
        <w:r w:rsidR="00BD1556" w:rsidRPr="00E03CE9">
          <w:rPr>
            <w:rStyle w:val="Hyperlink"/>
            <w:szCs w:val="24"/>
          </w:rPr>
          <w:t>https://data.unicef.org/resources/maternal-newborn-health-disparities-country-profiles/</w:t>
        </w:r>
      </w:hyperlink>
      <w:r w:rsidR="00BD1556">
        <w:rPr>
          <w:szCs w:val="24"/>
        </w:rPr>
        <w:t xml:space="preserve">. </w:t>
      </w:r>
      <w:r w:rsidR="00C42D5F">
        <w:rPr>
          <w:rFonts w:eastAsia="Times New Roman"/>
          <w:color w:val="222222"/>
          <w:szCs w:val="24"/>
          <w:lang w:eastAsia="en-GB"/>
        </w:rPr>
        <w:t xml:space="preserve">Last accessed: </w:t>
      </w:r>
      <w:r w:rsidR="00BD1556">
        <w:rPr>
          <w:rFonts w:eastAsia="Times New Roman"/>
          <w:color w:val="222222"/>
          <w:szCs w:val="24"/>
          <w:lang w:eastAsia="en-GB"/>
        </w:rPr>
        <w:t>18 November</w:t>
      </w:r>
      <w:r w:rsidR="00C42D5F">
        <w:rPr>
          <w:rFonts w:eastAsia="Times New Roman"/>
          <w:color w:val="222222"/>
          <w:szCs w:val="24"/>
          <w:lang w:eastAsia="en-GB"/>
        </w:rPr>
        <w:t xml:space="preserve"> 2019</w:t>
      </w:r>
    </w:p>
    <w:p w14:paraId="746896B5" w14:textId="41D97485" w:rsidR="00227989" w:rsidRDefault="00227989" w:rsidP="00D04A8F">
      <w:pPr>
        <w:widowControl w:val="0"/>
      </w:pPr>
      <w:r>
        <w:t xml:space="preserve">United Nations Development Programme (UNDP), </w:t>
      </w:r>
      <w:r w:rsidR="00BE5CE7">
        <w:t>‘</w:t>
      </w:r>
      <w:hyperlink r:id="rId83" w:history="1">
        <w:r w:rsidRPr="00227989">
          <w:t>Human Development Indicators and Indices: 2018 Statistical Update</w:t>
        </w:r>
      </w:hyperlink>
      <w:r w:rsidR="00BE5CE7">
        <w:t>’</w:t>
      </w:r>
      <w:r>
        <w:t xml:space="preserve">, 2018, </w:t>
      </w:r>
      <w:r w:rsidR="00825E33">
        <w:t xml:space="preserve">                      </w:t>
      </w:r>
      <w:hyperlink r:id="rId84" w:history="1">
        <w:r w:rsidR="00825E33" w:rsidRPr="00F22A24">
          <w:rPr>
            <w:rStyle w:val="Hyperlink"/>
          </w:rPr>
          <w:t>http://hdr.undp.org/sites/default/files/‌2018_summary_human_development_statistical_update_en.pdf</w:t>
        </w:r>
      </w:hyperlink>
      <w:r>
        <w:t>.</w:t>
      </w:r>
      <w:r w:rsidR="00825E33">
        <w:t xml:space="preserve">                                    </w:t>
      </w:r>
      <w:r>
        <w:t xml:space="preserve"> Last accessed: 9 May 2019</w:t>
      </w:r>
    </w:p>
    <w:p w14:paraId="5C1B53BA" w14:textId="62E5E898" w:rsidR="00A84724" w:rsidRDefault="00EC624D" w:rsidP="00D04A8F">
      <w:pPr>
        <w:widowControl w:val="0"/>
        <w:rPr>
          <w:rStyle w:val="Hyperlink"/>
          <w:color w:val="auto"/>
          <w:u w:val="none"/>
        </w:rPr>
      </w:pPr>
      <w:r>
        <w:rPr>
          <w:rStyle w:val="Hyperlink"/>
          <w:color w:val="auto"/>
          <w:u w:val="none"/>
        </w:rPr>
        <w:t>United Nations High Commissioner for Refugees (UNHC</w:t>
      </w:r>
      <w:r w:rsidR="00764F70">
        <w:rPr>
          <w:rStyle w:val="Hyperlink"/>
          <w:color w:val="auto"/>
          <w:u w:val="none"/>
        </w:rPr>
        <w:t xml:space="preserve">R), </w:t>
      </w:r>
      <w:r w:rsidR="00F27A5E">
        <w:rPr>
          <w:rStyle w:val="Hyperlink"/>
          <w:color w:val="auto"/>
          <w:u w:val="none"/>
        </w:rPr>
        <w:t>‘</w:t>
      </w:r>
      <w:r w:rsidR="00764F70" w:rsidRPr="00764F70">
        <w:rPr>
          <w:rStyle w:val="Hyperlink"/>
          <w:color w:val="auto"/>
          <w:u w:val="none"/>
        </w:rPr>
        <w:t>Ethiopia National Refugee Strategy for Prevention and Response to Sexual and Gender based Violence  2017-2019</w:t>
      </w:r>
      <w:r w:rsidR="00F27A5E">
        <w:rPr>
          <w:rStyle w:val="Hyperlink"/>
          <w:color w:val="auto"/>
          <w:u w:val="none"/>
        </w:rPr>
        <w:t>’</w:t>
      </w:r>
      <w:r w:rsidR="00764F70">
        <w:rPr>
          <w:rStyle w:val="Hyperlink"/>
          <w:color w:val="auto"/>
          <w:u w:val="none"/>
        </w:rPr>
        <w:t>, undated,</w:t>
      </w:r>
      <w:r w:rsidR="00D04A8F">
        <w:rPr>
          <w:rStyle w:val="Hyperlink"/>
          <w:color w:val="auto"/>
          <w:u w:val="none"/>
        </w:rPr>
        <w:t xml:space="preserve"> </w:t>
      </w:r>
      <w:r w:rsidR="00825E33">
        <w:rPr>
          <w:rStyle w:val="Hyperlink"/>
          <w:color w:val="auto"/>
          <w:u w:val="none"/>
        </w:rPr>
        <w:t xml:space="preserve">                                                            </w:t>
      </w:r>
      <w:hyperlink r:id="rId85" w:history="1">
        <w:r w:rsidR="00825E33" w:rsidRPr="00F22A24">
          <w:rPr>
            <w:rStyle w:val="Hyperlink"/>
          </w:rPr>
          <w:t>https://data2.unhcr.org/en/‌documents/‌download/62632</w:t>
        </w:r>
      </w:hyperlink>
      <w:r w:rsidR="00F27A5E">
        <w:rPr>
          <w:rStyle w:val="Hyperlink"/>
          <w:color w:val="auto"/>
          <w:u w:val="none"/>
        </w:rPr>
        <w:t xml:space="preserve">. </w:t>
      </w:r>
      <w:r w:rsidR="00825E33">
        <w:rPr>
          <w:rStyle w:val="Hyperlink"/>
          <w:color w:val="auto"/>
          <w:u w:val="none"/>
        </w:rPr>
        <w:t xml:space="preserve">                                                    </w:t>
      </w:r>
      <w:r w:rsidR="00F27A5E">
        <w:rPr>
          <w:rStyle w:val="Hyperlink"/>
          <w:color w:val="auto"/>
          <w:u w:val="none"/>
        </w:rPr>
        <w:t>Last accessed:</w:t>
      </w:r>
      <w:r w:rsidR="00914352">
        <w:rPr>
          <w:rStyle w:val="Hyperlink"/>
          <w:color w:val="auto"/>
          <w:u w:val="none"/>
        </w:rPr>
        <w:t xml:space="preserve"> </w:t>
      </w:r>
      <w:r w:rsidR="00F27A5E">
        <w:rPr>
          <w:rStyle w:val="Hyperlink"/>
          <w:color w:val="auto"/>
          <w:u w:val="none"/>
        </w:rPr>
        <w:t xml:space="preserve">18 October 2019      </w:t>
      </w:r>
    </w:p>
    <w:p w14:paraId="4E4A46E5" w14:textId="4066E474" w:rsidR="00EC624D" w:rsidRDefault="00A84724" w:rsidP="00D04A8F">
      <w:pPr>
        <w:widowControl w:val="0"/>
        <w:rPr>
          <w:rStyle w:val="Hyperlink"/>
          <w:color w:val="auto"/>
          <w:u w:val="none"/>
        </w:rPr>
      </w:pPr>
      <w:r>
        <w:t xml:space="preserve">United Nations Human Rights Council, </w:t>
      </w:r>
      <w:r w:rsidR="00760745">
        <w:t>Ethiopia n</w:t>
      </w:r>
      <w:r>
        <w:t xml:space="preserve">ational report </w:t>
      </w:r>
      <w:r w:rsidR="00AF7372">
        <w:t>(</w:t>
      </w:r>
      <w:r>
        <w:t xml:space="preserve">submitted </w:t>
      </w:r>
      <w:r w:rsidR="00760745">
        <w:t xml:space="preserve">as part of a universal periodic review, </w:t>
      </w:r>
      <w:r>
        <w:t>in accordance with paragraph 5 of the annex to Human Rights Council resolution 16/21</w:t>
      </w:r>
      <w:r w:rsidR="00AF7372">
        <w:t>)</w:t>
      </w:r>
      <w:r w:rsidR="00760745">
        <w:t>, 6-17 May 2019</w:t>
      </w:r>
      <w:r w:rsidR="00D04A8F">
        <w:t>,</w:t>
      </w:r>
      <w:r w:rsidR="00825E33">
        <w:t xml:space="preserve">                                              </w:t>
      </w:r>
      <w:r w:rsidR="00D04A8F">
        <w:t xml:space="preserve"> </w:t>
      </w:r>
      <w:hyperlink r:id="rId86" w:history="1">
        <w:r w:rsidR="00760745" w:rsidRPr="002970CF">
          <w:rPr>
            <w:rStyle w:val="Hyperlink"/>
          </w:rPr>
          <w:t>https://documents-dds-ny.un.org/doc/UNDOC/GEN/G19/053/56/PDF/G1905356.pdf?OpenElement</w:t>
        </w:r>
      </w:hyperlink>
      <w:r w:rsidR="00760745">
        <w:t xml:space="preserve">.                     </w:t>
      </w:r>
      <w:r>
        <w:t xml:space="preserve">Last accessed: </w:t>
      </w:r>
      <w:r w:rsidR="00760745">
        <w:t>31</w:t>
      </w:r>
      <w:r>
        <w:t xml:space="preserve"> </w:t>
      </w:r>
      <w:r w:rsidR="00760745">
        <w:t>October</w:t>
      </w:r>
      <w:r>
        <w:t xml:space="preserve"> 2019</w:t>
      </w:r>
      <w:r w:rsidR="00F27A5E">
        <w:rPr>
          <w:rStyle w:val="Hyperlink"/>
          <w:color w:val="auto"/>
          <w:u w:val="none"/>
        </w:rPr>
        <w:t xml:space="preserve">                  </w:t>
      </w:r>
    </w:p>
    <w:p w14:paraId="49FB4679" w14:textId="32F9D8A6" w:rsidR="001B0E7C" w:rsidRDefault="001B0E7C" w:rsidP="00D04A8F">
      <w:pPr>
        <w:widowControl w:val="0"/>
      </w:pPr>
      <w:r>
        <w:t>United Nations, World Statistics Pocketbook, ‘Ethiopia – Coun</w:t>
      </w:r>
      <w:r w:rsidR="005E534F">
        <w:t>t</w:t>
      </w:r>
      <w:r>
        <w:t xml:space="preserve">ry Profile’, undated, </w:t>
      </w:r>
      <w:hyperlink r:id="rId87" w:history="1">
        <w:r w:rsidR="00A84724" w:rsidRPr="002970CF">
          <w:rPr>
            <w:rStyle w:val="Hyperlink"/>
          </w:rPr>
          <w:t>http://data.un.org/en/iso/et.html</w:t>
        </w:r>
      </w:hyperlink>
      <w:r>
        <w:t xml:space="preserve">. </w:t>
      </w:r>
      <w:r>
        <w:rPr>
          <w:rStyle w:val="Hyperlink"/>
          <w:color w:val="auto"/>
          <w:u w:val="none"/>
        </w:rPr>
        <w:t xml:space="preserve">Last accessed: 21 October 2019                          </w:t>
      </w:r>
    </w:p>
    <w:p w14:paraId="799446EA" w14:textId="1D284191" w:rsidR="00B84E69" w:rsidRDefault="00B84E69" w:rsidP="00D04A8F">
      <w:pPr>
        <w:widowControl w:val="0"/>
        <w:rPr>
          <w:rStyle w:val="Hyperlink"/>
          <w:color w:val="auto"/>
          <w:u w:val="none"/>
        </w:rPr>
      </w:pPr>
      <w:r>
        <w:rPr>
          <w:rStyle w:val="Hyperlink"/>
          <w:color w:val="auto"/>
          <w:u w:val="none"/>
        </w:rPr>
        <w:t xml:space="preserve">United States Department of </w:t>
      </w:r>
      <w:proofErr w:type="spellStart"/>
      <w:r>
        <w:rPr>
          <w:rStyle w:val="Hyperlink"/>
          <w:color w:val="auto"/>
          <w:u w:val="none"/>
        </w:rPr>
        <w:t>Labor</w:t>
      </w:r>
      <w:proofErr w:type="spellEnd"/>
      <w:r>
        <w:rPr>
          <w:rStyle w:val="Hyperlink"/>
          <w:color w:val="auto"/>
          <w:u w:val="none"/>
        </w:rPr>
        <w:t xml:space="preserve"> (USDL), </w:t>
      </w:r>
      <w:r w:rsidR="00B95448">
        <w:rPr>
          <w:rStyle w:val="Hyperlink"/>
          <w:color w:val="auto"/>
          <w:u w:val="none"/>
        </w:rPr>
        <w:t>‘</w:t>
      </w:r>
      <w:r>
        <w:rPr>
          <w:rStyle w:val="Hyperlink"/>
          <w:color w:val="auto"/>
          <w:u w:val="none"/>
        </w:rPr>
        <w:t xml:space="preserve">2018 Findings </w:t>
      </w:r>
      <w:r w:rsidR="000B010E">
        <w:rPr>
          <w:rStyle w:val="Hyperlink"/>
          <w:color w:val="auto"/>
          <w:u w:val="none"/>
        </w:rPr>
        <w:t>on the Wor</w:t>
      </w:r>
      <w:r w:rsidR="00FF09F1">
        <w:rPr>
          <w:rStyle w:val="Hyperlink"/>
          <w:color w:val="auto"/>
          <w:u w:val="none"/>
        </w:rPr>
        <w:t>st</w:t>
      </w:r>
      <w:r w:rsidR="000B010E">
        <w:rPr>
          <w:rStyle w:val="Hyperlink"/>
          <w:color w:val="auto"/>
          <w:u w:val="none"/>
        </w:rPr>
        <w:t xml:space="preserve"> Forms of Child </w:t>
      </w:r>
      <w:proofErr w:type="spellStart"/>
      <w:r w:rsidR="000B010E">
        <w:rPr>
          <w:rStyle w:val="Hyperlink"/>
          <w:color w:val="auto"/>
          <w:u w:val="none"/>
        </w:rPr>
        <w:t>Labor</w:t>
      </w:r>
      <w:proofErr w:type="spellEnd"/>
      <w:r w:rsidR="000B010E">
        <w:rPr>
          <w:rStyle w:val="Hyperlink"/>
          <w:color w:val="auto"/>
          <w:u w:val="none"/>
        </w:rPr>
        <w:t>: Ethiopia</w:t>
      </w:r>
      <w:r w:rsidR="00B95448">
        <w:rPr>
          <w:rStyle w:val="Hyperlink"/>
          <w:color w:val="auto"/>
          <w:u w:val="none"/>
        </w:rPr>
        <w:t>’</w:t>
      </w:r>
      <w:r w:rsidR="000B010E">
        <w:rPr>
          <w:rStyle w:val="Hyperlink"/>
          <w:color w:val="auto"/>
          <w:u w:val="none"/>
        </w:rPr>
        <w:t xml:space="preserve">, </w:t>
      </w:r>
      <w:r w:rsidRPr="00B84E69">
        <w:rPr>
          <w:rStyle w:val="Hyperlink"/>
          <w:color w:val="auto"/>
          <w:u w:val="none"/>
        </w:rPr>
        <w:t>27</w:t>
      </w:r>
      <w:r>
        <w:rPr>
          <w:lang w:val="en-US"/>
        </w:rPr>
        <w:t xml:space="preserve"> September 2019,</w:t>
      </w:r>
      <w:r w:rsidR="00825E33">
        <w:rPr>
          <w:lang w:val="en-US"/>
        </w:rPr>
        <w:t xml:space="preserve">                                                     </w:t>
      </w:r>
      <w:r w:rsidR="000B010E">
        <w:rPr>
          <w:lang w:val="en-US"/>
        </w:rPr>
        <w:t xml:space="preserve"> </w:t>
      </w:r>
      <w:hyperlink r:id="rId88" w:history="1">
        <w:r w:rsidR="00D04A8F" w:rsidRPr="005B39C0">
          <w:rPr>
            <w:rStyle w:val="Hyperlink"/>
          </w:rPr>
          <w:t>https://www.ecoi.net/en/file/local/‌2017755/Ethiopia.pdf</w:t>
        </w:r>
      </w:hyperlink>
      <w:r w:rsidR="00D04A8F">
        <w:t>.</w:t>
      </w:r>
      <w:r w:rsidR="00825E33">
        <w:t xml:space="preserve">                                                         </w:t>
      </w:r>
      <w:r w:rsidR="00D04A8F">
        <w:t xml:space="preserve"> </w:t>
      </w:r>
      <w:r w:rsidR="000B010E">
        <w:rPr>
          <w:rStyle w:val="Hyperlink"/>
          <w:color w:val="auto"/>
          <w:u w:val="none"/>
        </w:rPr>
        <w:t xml:space="preserve">Last accessed: 18 November 2019      </w:t>
      </w:r>
    </w:p>
    <w:p w14:paraId="1F14A588" w14:textId="48717685" w:rsidR="00AC4046" w:rsidRDefault="00B049A2" w:rsidP="00D04A8F">
      <w:pPr>
        <w:widowControl w:val="0"/>
        <w:rPr>
          <w:rStyle w:val="Hyperlink"/>
          <w:color w:val="auto"/>
          <w:u w:val="none"/>
        </w:rPr>
      </w:pPr>
      <w:r>
        <w:rPr>
          <w:rStyle w:val="Hyperlink"/>
          <w:color w:val="auto"/>
          <w:u w:val="none"/>
        </w:rPr>
        <w:t>United States State Department (USSD)</w:t>
      </w:r>
      <w:r w:rsidR="00E3132F">
        <w:rPr>
          <w:rStyle w:val="Hyperlink"/>
          <w:color w:val="auto"/>
          <w:u w:val="none"/>
        </w:rPr>
        <w:t>,</w:t>
      </w:r>
    </w:p>
    <w:p w14:paraId="273EF524" w14:textId="20662762" w:rsidR="00B049A2" w:rsidRDefault="00B049A2" w:rsidP="00D04A8F">
      <w:pPr>
        <w:widowControl w:val="0"/>
        <w:ind w:left="720"/>
        <w:rPr>
          <w:rStyle w:val="Hyperlink"/>
          <w:color w:val="auto"/>
          <w:u w:val="none"/>
        </w:rPr>
      </w:pPr>
      <w:r>
        <w:rPr>
          <w:rStyle w:val="Hyperlink"/>
          <w:color w:val="auto"/>
          <w:u w:val="none"/>
        </w:rPr>
        <w:t xml:space="preserve">Bureau of Consular Affairs, </w:t>
      </w:r>
      <w:r w:rsidR="00AF5F88">
        <w:rPr>
          <w:rStyle w:val="Hyperlink"/>
          <w:color w:val="auto"/>
          <w:u w:val="none"/>
        </w:rPr>
        <w:t>‘</w:t>
      </w:r>
      <w:r>
        <w:rPr>
          <w:rStyle w:val="Hyperlink"/>
          <w:color w:val="auto"/>
          <w:u w:val="none"/>
        </w:rPr>
        <w:t>visa reciprocity and civil documents</w:t>
      </w:r>
      <w:r w:rsidR="00AF5F88">
        <w:rPr>
          <w:rStyle w:val="Hyperlink"/>
          <w:color w:val="auto"/>
          <w:u w:val="none"/>
        </w:rPr>
        <w:t>’</w:t>
      </w:r>
      <w:r>
        <w:rPr>
          <w:rStyle w:val="Hyperlink"/>
          <w:color w:val="auto"/>
          <w:u w:val="none"/>
        </w:rPr>
        <w:t xml:space="preserve">, Ethiopia, undated,  </w:t>
      </w:r>
      <w:r w:rsidR="00AC4046">
        <w:rPr>
          <w:rStyle w:val="Hyperlink"/>
          <w:color w:val="auto"/>
          <w:u w:val="none"/>
        </w:rPr>
        <w:t xml:space="preserve">                               </w:t>
      </w:r>
      <w:r>
        <w:rPr>
          <w:rStyle w:val="Hyperlink"/>
          <w:color w:val="auto"/>
          <w:u w:val="none"/>
        </w:rPr>
        <w:t xml:space="preserve">                     </w:t>
      </w:r>
      <w:hyperlink r:id="rId89" w:history="1">
        <w:r w:rsidRPr="001D7E6E">
          <w:rPr>
            <w:rStyle w:val="Hyperlink"/>
          </w:rPr>
          <w:t>https://travel.state.gov/content/travel/en/us-visas/Visa-Reciprocity-and-Civil-Documents-by-Country/Ethiopia.html</w:t>
        </w:r>
      </w:hyperlink>
      <w:r>
        <w:rPr>
          <w:rStyle w:val="Hyperlink"/>
          <w:color w:val="auto"/>
          <w:u w:val="none"/>
        </w:rPr>
        <w:t>. Last accessed: 29 May 2019</w:t>
      </w:r>
    </w:p>
    <w:p w14:paraId="55169F13" w14:textId="2997E715" w:rsidR="00AC4046" w:rsidRDefault="00AF5F88" w:rsidP="00D04A8F">
      <w:pPr>
        <w:widowControl w:val="0"/>
        <w:ind w:left="720"/>
        <w:rPr>
          <w:rStyle w:val="Hyperlink"/>
          <w:color w:val="auto"/>
          <w:u w:val="none"/>
        </w:rPr>
      </w:pPr>
      <w:r>
        <w:rPr>
          <w:rStyle w:val="Hyperlink"/>
          <w:color w:val="auto"/>
          <w:u w:val="none"/>
        </w:rPr>
        <w:t>‘</w:t>
      </w:r>
      <w:r w:rsidR="00AC4046">
        <w:rPr>
          <w:rStyle w:val="Hyperlink"/>
          <w:color w:val="auto"/>
          <w:u w:val="none"/>
        </w:rPr>
        <w:t>Country Report on Human Rights Practices for 2018</w:t>
      </w:r>
      <w:r>
        <w:rPr>
          <w:rStyle w:val="Hyperlink"/>
          <w:color w:val="auto"/>
          <w:u w:val="none"/>
        </w:rPr>
        <w:t>’</w:t>
      </w:r>
      <w:r w:rsidR="00AC4046">
        <w:rPr>
          <w:rStyle w:val="Hyperlink"/>
          <w:color w:val="auto"/>
          <w:u w:val="none"/>
        </w:rPr>
        <w:t>, Ethiopia,</w:t>
      </w:r>
      <w:r w:rsidR="009A655A">
        <w:rPr>
          <w:rStyle w:val="Hyperlink"/>
          <w:color w:val="auto"/>
          <w:u w:val="none"/>
        </w:rPr>
        <w:t xml:space="preserve">                              </w:t>
      </w:r>
      <w:r w:rsidR="00AC4046">
        <w:rPr>
          <w:rStyle w:val="Hyperlink"/>
          <w:color w:val="auto"/>
          <w:u w:val="none"/>
        </w:rPr>
        <w:t xml:space="preserve"> 13 March 2019</w:t>
      </w:r>
      <w:r w:rsidR="00650D1C">
        <w:rPr>
          <w:rStyle w:val="Hyperlink"/>
          <w:color w:val="auto"/>
          <w:u w:val="none"/>
        </w:rPr>
        <w:t xml:space="preserve">, </w:t>
      </w:r>
      <w:r w:rsidR="00825E33">
        <w:rPr>
          <w:rStyle w:val="Hyperlink"/>
          <w:color w:val="auto"/>
          <w:u w:val="none"/>
        </w:rPr>
        <w:t xml:space="preserve">  </w:t>
      </w:r>
      <w:r w:rsidR="00F97D9A">
        <w:rPr>
          <w:rStyle w:val="Hyperlink"/>
          <w:color w:val="auto"/>
          <w:u w:val="none"/>
        </w:rPr>
        <w:t xml:space="preserve">                                                       </w:t>
      </w:r>
      <w:hyperlink r:id="rId90" w:history="1">
        <w:r w:rsidR="00F97D9A" w:rsidRPr="00F22A24">
          <w:rPr>
            <w:rStyle w:val="Hyperlink"/>
          </w:rPr>
          <w:t>https://www.state.gov/reports/2018-country-reports-on-human-rights-practices/ethiopia/</w:t>
        </w:r>
      </w:hyperlink>
      <w:r w:rsidR="00F97D9A">
        <w:rPr>
          <w:rStyle w:val="Hyperlink"/>
          <w:color w:val="auto"/>
          <w:u w:val="none"/>
        </w:rPr>
        <w:t xml:space="preserve">. </w:t>
      </w:r>
      <w:r w:rsidR="00AC4046">
        <w:rPr>
          <w:rStyle w:val="Hyperlink"/>
          <w:color w:val="auto"/>
          <w:u w:val="none"/>
        </w:rPr>
        <w:t xml:space="preserve">Last accessed: </w:t>
      </w:r>
      <w:r w:rsidR="00BC0328">
        <w:rPr>
          <w:rStyle w:val="Hyperlink"/>
          <w:color w:val="auto"/>
          <w:u w:val="none"/>
        </w:rPr>
        <w:t xml:space="preserve">15 October </w:t>
      </w:r>
      <w:r w:rsidR="00AC4046">
        <w:rPr>
          <w:rStyle w:val="Hyperlink"/>
          <w:color w:val="auto"/>
          <w:u w:val="none"/>
        </w:rPr>
        <w:t>2019</w:t>
      </w:r>
    </w:p>
    <w:p w14:paraId="27B34079" w14:textId="0B121C2F" w:rsidR="00AC49EA" w:rsidRDefault="00AF5F88" w:rsidP="00D04A8F">
      <w:pPr>
        <w:widowControl w:val="0"/>
        <w:ind w:left="720"/>
        <w:rPr>
          <w:rStyle w:val="Hyperlink"/>
          <w:color w:val="auto"/>
          <w:u w:val="none"/>
        </w:rPr>
      </w:pPr>
      <w:r>
        <w:rPr>
          <w:rStyle w:val="Hyperlink"/>
          <w:color w:val="auto"/>
          <w:u w:val="none"/>
        </w:rPr>
        <w:t>‘</w:t>
      </w:r>
      <w:r w:rsidR="00AC49EA">
        <w:rPr>
          <w:rStyle w:val="Hyperlink"/>
          <w:color w:val="auto"/>
          <w:u w:val="none"/>
        </w:rPr>
        <w:t>201</w:t>
      </w:r>
      <w:r w:rsidR="00F40385">
        <w:rPr>
          <w:rStyle w:val="Hyperlink"/>
          <w:color w:val="auto"/>
          <w:u w:val="none"/>
        </w:rPr>
        <w:t>8</w:t>
      </w:r>
      <w:r w:rsidR="00AC49EA">
        <w:rPr>
          <w:rStyle w:val="Hyperlink"/>
          <w:color w:val="auto"/>
          <w:u w:val="none"/>
        </w:rPr>
        <w:t xml:space="preserve"> International Religious Freedom Report</w:t>
      </w:r>
      <w:r>
        <w:rPr>
          <w:rStyle w:val="Hyperlink"/>
          <w:color w:val="auto"/>
          <w:u w:val="none"/>
        </w:rPr>
        <w:t>’</w:t>
      </w:r>
      <w:r w:rsidR="00AC49EA">
        <w:rPr>
          <w:rStyle w:val="Hyperlink"/>
          <w:color w:val="auto"/>
          <w:u w:val="none"/>
        </w:rPr>
        <w:t xml:space="preserve">, Ethiopia, </w:t>
      </w:r>
      <w:r w:rsidR="00F40385">
        <w:rPr>
          <w:rStyle w:val="Hyperlink"/>
          <w:color w:val="auto"/>
          <w:u w:val="none"/>
        </w:rPr>
        <w:t>21 June 2019</w:t>
      </w:r>
      <w:r w:rsidR="00AC49EA">
        <w:rPr>
          <w:rStyle w:val="Hyperlink"/>
          <w:color w:val="auto"/>
          <w:u w:val="none"/>
        </w:rPr>
        <w:t xml:space="preserve">,  </w:t>
      </w:r>
      <w:hyperlink r:id="rId91" w:history="1">
        <w:r w:rsidR="00380C8C" w:rsidRPr="00F22A24">
          <w:rPr>
            <w:rStyle w:val="Hyperlink"/>
          </w:rPr>
          <w:t>https://www.state.gov/reports/2018-report-on-international-religious-freedom/ethiopia/</w:t>
        </w:r>
      </w:hyperlink>
      <w:r w:rsidR="00380C8C">
        <w:rPr>
          <w:rStyle w:val="Hyperlink"/>
          <w:color w:val="auto"/>
          <w:u w:val="none"/>
        </w:rPr>
        <w:t xml:space="preserve">. </w:t>
      </w:r>
      <w:r w:rsidR="00AC49EA">
        <w:rPr>
          <w:rStyle w:val="Hyperlink"/>
          <w:color w:val="auto"/>
          <w:u w:val="none"/>
        </w:rPr>
        <w:t xml:space="preserve">Last accessed: </w:t>
      </w:r>
      <w:r w:rsidR="00F40385">
        <w:rPr>
          <w:rStyle w:val="Hyperlink"/>
          <w:color w:val="auto"/>
          <w:u w:val="none"/>
        </w:rPr>
        <w:t xml:space="preserve">12 </w:t>
      </w:r>
      <w:r w:rsidR="00AC49EA">
        <w:rPr>
          <w:rStyle w:val="Hyperlink"/>
          <w:color w:val="auto"/>
          <w:u w:val="none"/>
        </w:rPr>
        <w:t>Ju</w:t>
      </w:r>
      <w:r w:rsidR="00F40385">
        <w:rPr>
          <w:rStyle w:val="Hyperlink"/>
          <w:color w:val="auto"/>
          <w:u w:val="none"/>
        </w:rPr>
        <w:t>ly</w:t>
      </w:r>
      <w:r w:rsidR="00AC49EA">
        <w:rPr>
          <w:rStyle w:val="Hyperlink"/>
          <w:color w:val="auto"/>
          <w:u w:val="none"/>
        </w:rPr>
        <w:t xml:space="preserve"> 2019                          </w:t>
      </w:r>
    </w:p>
    <w:p w14:paraId="0CCCE9AA" w14:textId="77777777" w:rsidR="00C27A17" w:rsidRDefault="00C27A17" w:rsidP="00C27A17">
      <w:pPr>
        <w:widowControl w:val="0"/>
        <w:rPr>
          <w:szCs w:val="24"/>
        </w:rPr>
      </w:pPr>
      <w:r>
        <w:rPr>
          <w:szCs w:val="24"/>
        </w:rPr>
        <w:t xml:space="preserve">World Atlas, ‘What Languages Are Spoken In Ethiopia?’, 1 August 2017, </w:t>
      </w:r>
      <w:hyperlink r:id="rId92" w:history="1">
        <w:r w:rsidRPr="00503CD2">
          <w:rPr>
            <w:rStyle w:val="Hyperlink"/>
            <w:szCs w:val="24"/>
          </w:rPr>
          <w:t>https://www.worldatlas.com/articles/what-languages-are-spoken-in-ethiopia.html</w:t>
        </w:r>
      </w:hyperlink>
      <w:r>
        <w:rPr>
          <w:szCs w:val="24"/>
        </w:rPr>
        <w:t xml:space="preserve">. </w:t>
      </w:r>
      <w:r w:rsidRPr="00B26186">
        <w:rPr>
          <w:szCs w:val="24"/>
        </w:rPr>
        <w:t>Last accessed</w:t>
      </w:r>
      <w:r>
        <w:rPr>
          <w:szCs w:val="24"/>
        </w:rPr>
        <w:t>:</w:t>
      </w:r>
      <w:r w:rsidRPr="00B26186">
        <w:rPr>
          <w:szCs w:val="24"/>
        </w:rPr>
        <w:t xml:space="preserve"> </w:t>
      </w:r>
      <w:r>
        <w:rPr>
          <w:szCs w:val="24"/>
        </w:rPr>
        <w:t xml:space="preserve">4 July </w:t>
      </w:r>
      <w:r w:rsidRPr="00B26186">
        <w:rPr>
          <w:szCs w:val="24"/>
        </w:rPr>
        <w:t>201</w:t>
      </w:r>
      <w:r>
        <w:rPr>
          <w:szCs w:val="24"/>
        </w:rPr>
        <w:t>9</w:t>
      </w:r>
    </w:p>
    <w:p w14:paraId="654AB72B" w14:textId="25E41460" w:rsidR="005911C8" w:rsidRDefault="005911C8" w:rsidP="00D04A8F">
      <w:pPr>
        <w:widowControl w:val="0"/>
        <w:rPr>
          <w:szCs w:val="24"/>
        </w:rPr>
      </w:pPr>
      <w:r>
        <w:t xml:space="preserve">World Bank, </w:t>
      </w:r>
      <w:r w:rsidR="00AF5F88">
        <w:t>‘</w:t>
      </w:r>
      <w:r>
        <w:t>The World Bank in Ethiopia – overview</w:t>
      </w:r>
      <w:r w:rsidR="00AF5F88">
        <w:t>’</w:t>
      </w:r>
      <w:r>
        <w:t>, 12 April 2019,</w:t>
      </w:r>
      <w:r w:rsidR="00825E33">
        <w:t xml:space="preserve">                           </w:t>
      </w:r>
      <w:r>
        <w:t xml:space="preserve"> </w:t>
      </w:r>
      <w:hyperlink r:id="rId93" w:history="1">
        <w:r w:rsidR="00650D1C" w:rsidRPr="005B39C0">
          <w:rPr>
            <w:rStyle w:val="Hyperlink"/>
          </w:rPr>
          <w:t>https://www.‌worldbank.org/en/country/ethiopia/overview</w:t>
        </w:r>
      </w:hyperlink>
      <w:r w:rsidR="00650D1C">
        <w:t xml:space="preserve">. </w:t>
      </w:r>
      <w:r w:rsidRPr="00B26186">
        <w:rPr>
          <w:szCs w:val="24"/>
        </w:rPr>
        <w:t>Last accessed</w:t>
      </w:r>
      <w:r>
        <w:rPr>
          <w:szCs w:val="24"/>
        </w:rPr>
        <w:t>:</w:t>
      </w:r>
      <w:r w:rsidRPr="00B26186">
        <w:rPr>
          <w:szCs w:val="24"/>
        </w:rPr>
        <w:t xml:space="preserve"> </w:t>
      </w:r>
      <w:r>
        <w:rPr>
          <w:szCs w:val="24"/>
        </w:rPr>
        <w:t xml:space="preserve">9 May </w:t>
      </w:r>
      <w:r w:rsidRPr="00B26186">
        <w:rPr>
          <w:szCs w:val="24"/>
        </w:rPr>
        <w:t>201</w:t>
      </w:r>
      <w:r>
        <w:rPr>
          <w:szCs w:val="24"/>
        </w:rPr>
        <w:t>9</w:t>
      </w:r>
    </w:p>
    <w:p w14:paraId="4C9988D4" w14:textId="2E4BFBAD" w:rsidR="00036698" w:rsidRDefault="00036698" w:rsidP="00D04A8F">
      <w:pPr>
        <w:widowControl w:val="0"/>
        <w:rPr>
          <w:szCs w:val="24"/>
        </w:rPr>
      </w:pPr>
      <w:r>
        <w:rPr>
          <w:szCs w:val="24"/>
        </w:rPr>
        <w:t xml:space="preserve">World Population Review, </w:t>
      </w:r>
      <w:r w:rsidR="00AF5F88">
        <w:rPr>
          <w:szCs w:val="24"/>
        </w:rPr>
        <w:t>‘</w:t>
      </w:r>
      <w:r>
        <w:rPr>
          <w:szCs w:val="24"/>
        </w:rPr>
        <w:t>Ethiopia Population 2019</w:t>
      </w:r>
      <w:r w:rsidR="00AF5F88">
        <w:rPr>
          <w:szCs w:val="24"/>
        </w:rPr>
        <w:t>’</w:t>
      </w:r>
      <w:r>
        <w:rPr>
          <w:szCs w:val="24"/>
        </w:rPr>
        <w:t xml:space="preserve">, undated, </w:t>
      </w:r>
      <w:hyperlink r:id="rId94" w:history="1">
        <w:r w:rsidRPr="005A6B7B">
          <w:rPr>
            <w:rStyle w:val="Hyperlink"/>
            <w:szCs w:val="24"/>
          </w:rPr>
          <w:t>http://worldpopulationreview.com/countries/ethiopia-population/</w:t>
        </w:r>
      </w:hyperlink>
      <w:r>
        <w:rPr>
          <w:szCs w:val="24"/>
        </w:rPr>
        <w:t xml:space="preserve">.                                 </w:t>
      </w:r>
      <w:r w:rsidRPr="00B26186">
        <w:rPr>
          <w:szCs w:val="24"/>
        </w:rPr>
        <w:t>Last accessed</w:t>
      </w:r>
      <w:r>
        <w:rPr>
          <w:szCs w:val="24"/>
        </w:rPr>
        <w:t>:</w:t>
      </w:r>
      <w:r w:rsidRPr="00B26186">
        <w:rPr>
          <w:szCs w:val="24"/>
        </w:rPr>
        <w:t xml:space="preserve"> </w:t>
      </w:r>
      <w:r w:rsidR="00965DA8">
        <w:rPr>
          <w:szCs w:val="24"/>
        </w:rPr>
        <w:t>4 July</w:t>
      </w:r>
      <w:r>
        <w:rPr>
          <w:szCs w:val="24"/>
        </w:rPr>
        <w:t xml:space="preserve"> </w:t>
      </w:r>
      <w:r w:rsidRPr="00B26186">
        <w:rPr>
          <w:szCs w:val="24"/>
        </w:rPr>
        <w:t>201</w:t>
      </w:r>
      <w:r>
        <w:rPr>
          <w:szCs w:val="24"/>
        </w:rPr>
        <w:t>9</w:t>
      </w:r>
    </w:p>
    <w:p w14:paraId="53D9C7E3" w14:textId="50E77D24" w:rsidR="007B57D2" w:rsidRDefault="00811DD3" w:rsidP="00D04A8F">
      <w:pPr>
        <w:widowControl w:val="0"/>
        <w:rPr>
          <w:szCs w:val="19"/>
        </w:rPr>
      </w:pPr>
      <w:r>
        <w:t xml:space="preserve">XE currency converter, </w:t>
      </w:r>
      <w:proofErr w:type="gramStart"/>
      <w:r>
        <w:t xml:space="preserve">undated, </w:t>
      </w:r>
      <w:r w:rsidR="00825E33">
        <w:t xml:space="preserve">  </w:t>
      </w:r>
      <w:proofErr w:type="gramEnd"/>
      <w:r w:rsidR="00825E33">
        <w:t xml:space="preserve">                                       </w:t>
      </w:r>
      <w:hyperlink r:id="rId95" w:history="1">
        <w:r w:rsidR="00CA1053" w:rsidRPr="00F22A24">
          <w:rPr>
            <w:rStyle w:val="Hyperlink"/>
          </w:rPr>
          <w:t>https://www.xe.com/currencyconverter/</w:t>
        </w:r>
      </w:hyperlink>
      <w:r w:rsidR="00CA1053">
        <w:t xml:space="preserve">. </w:t>
      </w:r>
      <w:r w:rsidRPr="00B26186">
        <w:rPr>
          <w:szCs w:val="24"/>
        </w:rPr>
        <w:t>Last accessed</w:t>
      </w:r>
      <w:r>
        <w:rPr>
          <w:szCs w:val="24"/>
        </w:rPr>
        <w:t>:</w:t>
      </w:r>
      <w:r w:rsidRPr="00B26186">
        <w:rPr>
          <w:szCs w:val="24"/>
        </w:rPr>
        <w:t xml:space="preserve"> </w:t>
      </w:r>
      <w:r w:rsidR="00120BA0">
        <w:rPr>
          <w:szCs w:val="24"/>
        </w:rPr>
        <w:t>1</w:t>
      </w:r>
      <w:r w:rsidR="00FE14A2">
        <w:rPr>
          <w:szCs w:val="24"/>
        </w:rPr>
        <w:t>8</w:t>
      </w:r>
      <w:r w:rsidR="00FE14A2">
        <w:t xml:space="preserve"> November </w:t>
      </w:r>
      <w:r w:rsidRPr="00B26186">
        <w:rPr>
          <w:szCs w:val="24"/>
        </w:rPr>
        <w:t>201</w:t>
      </w:r>
      <w:r>
        <w:rPr>
          <w:szCs w:val="24"/>
        </w:rPr>
        <w:t>9</w:t>
      </w:r>
      <w:r>
        <w:t xml:space="preserve"> </w:t>
      </w:r>
      <w:r w:rsidR="00006AD5">
        <w:rPr>
          <w:szCs w:val="19"/>
        </w:rPr>
        <w:t xml:space="preserve"> </w:t>
      </w:r>
      <w:r w:rsidR="00004C25">
        <w:rPr>
          <w:szCs w:val="19"/>
        </w:rPr>
        <w:t xml:space="preserve">   </w:t>
      </w:r>
    </w:p>
    <w:p w14:paraId="7784F2D9" w14:textId="5BB8BCAC" w:rsidR="00EA3BC4" w:rsidRDefault="001B517A" w:rsidP="00D04A8F">
      <w:pPr>
        <w:widowControl w:val="0"/>
        <w:ind w:left="5760" w:firstLine="720"/>
        <w:jc w:val="right"/>
        <w:rPr>
          <w:rStyle w:val="Hyperlink"/>
          <w:szCs w:val="24"/>
        </w:rPr>
      </w:pPr>
      <w:hyperlink w:anchor="_Contents_1" w:history="1">
        <w:r w:rsidR="00572A63" w:rsidRPr="00711385">
          <w:rPr>
            <w:rStyle w:val="Hyperlink"/>
            <w:szCs w:val="24"/>
          </w:rPr>
          <w:t>Back to Contents</w:t>
        </w:r>
      </w:hyperlink>
    </w:p>
    <w:p w14:paraId="592AF038" w14:textId="77777777" w:rsidR="00CA1053" w:rsidRPr="005D639E" w:rsidRDefault="00CA1053" w:rsidP="00D04A8F">
      <w:pPr>
        <w:widowControl w:val="0"/>
        <w:ind w:left="5760" w:firstLine="720"/>
        <w:jc w:val="right"/>
        <w:rPr>
          <w:rStyle w:val="Hyperlink"/>
          <w:szCs w:val="24"/>
        </w:rPr>
      </w:pPr>
    </w:p>
    <w:p w14:paraId="42655915" w14:textId="00DC7A75" w:rsidR="00EA3BC4" w:rsidRDefault="00EA3BC4" w:rsidP="00D04A8F">
      <w:pPr>
        <w:pStyle w:val="Heading2"/>
        <w:keepNext w:val="0"/>
        <w:keepLines w:val="0"/>
        <w:widowControl w:val="0"/>
        <w:numPr>
          <w:ilvl w:val="0"/>
          <w:numId w:val="0"/>
        </w:numPr>
      </w:pPr>
      <w:bookmarkStart w:id="107" w:name="_Toc25147765"/>
      <w:r w:rsidRPr="006E0AD6">
        <w:lastRenderedPageBreak/>
        <w:t xml:space="preserve">Sources </w:t>
      </w:r>
      <w:r w:rsidR="002E30F7" w:rsidRPr="006E0AD6">
        <w:t xml:space="preserve">consulted </w:t>
      </w:r>
      <w:r w:rsidRPr="006E0AD6">
        <w:t>but not cited</w:t>
      </w:r>
      <w:bookmarkEnd w:id="107"/>
    </w:p>
    <w:p w14:paraId="6DB766A7" w14:textId="6C5A89C7" w:rsidR="00EC1BCB" w:rsidRDefault="00EC1BCB" w:rsidP="00D04A8F">
      <w:pPr>
        <w:pStyle w:val="NoSpacing"/>
        <w:widowControl w:val="0"/>
        <w:spacing w:after="120"/>
      </w:pPr>
      <w:r>
        <w:t xml:space="preserve">Africa Facts, </w:t>
      </w:r>
      <w:r w:rsidR="00185C46">
        <w:t>‘</w:t>
      </w:r>
      <w:r>
        <w:t>Facts about Ethiopia</w:t>
      </w:r>
      <w:r w:rsidR="00185C46">
        <w:t>’</w:t>
      </w:r>
      <w:r>
        <w:t xml:space="preserve">, </w:t>
      </w:r>
      <w:proofErr w:type="gramStart"/>
      <w:r>
        <w:t xml:space="preserve">undated,   </w:t>
      </w:r>
      <w:proofErr w:type="gramEnd"/>
      <w:r>
        <w:t xml:space="preserve">                                                      </w:t>
      </w:r>
      <w:hyperlink r:id="rId96" w:history="1">
        <w:r w:rsidRPr="00F4662B">
          <w:rPr>
            <w:rStyle w:val="Hyperlink"/>
          </w:rPr>
          <w:t>https://africa-facts.org/facts-about-ethiopia/</w:t>
        </w:r>
      </w:hyperlink>
      <w:r>
        <w:t>. Last accessed: 12 June 2</w:t>
      </w:r>
      <w:r w:rsidRPr="00514B79">
        <w:t>01</w:t>
      </w:r>
      <w:r>
        <w:t>9</w:t>
      </w:r>
    </w:p>
    <w:p w14:paraId="70826C50" w14:textId="4C2297D5" w:rsidR="00514B79" w:rsidRDefault="00145FBC" w:rsidP="00D04A8F">
      <w:pPr>
        <w:pStyle w:val="NoSpacing"/>
        <w:widowControl w:val="0"/>
        <w:spacing w:after="120"/>
      </w:pPr>
      <w:r>
        <w:t xml:space="preserve">BBC News, </w:t>
      </w:r>
      <w:r w:rsidR="00185C46">
        <w:t>‘</w:t>
      </w:r>
      <w:r>
        <w:t>Ethiopia country profile</w:t>
      </w:r>
      <w:r w:rsidR="00185C46">
        <w:t>’</w:t>
      </w:r>
      <w:r>
        <w:t xml:space="preserve">, </w:t>
      </w:r>
      <w:r w:rsidR="00B25AF4">
        <w:t>24 June 2019</w:t>
      </w:r>
      <w:r>
        <w:t xml:space="preserve">, </w:t>
      </w:r>
      <w:hyperlink r:id="rId97" w:history="1">
        <w:r w:rsidR="00C1685F" w:rsidRPr="00F4662B">
          <w:rPr>
            <w:rStyle w:val="Hyperlink"/>
          </w:rPr>
          <w:t>https://www.bbc.co.uk/news/world-africa-13349398</w:t>
        </w:r>
      </w:hyperlink>
      <w:r w:rsidR="001A0B00">
        <w:t>.</w:t>
      </w:r>
      <w:r w:rsidR="00C1685F">
        <w:t xml:space="preserve"> </w:t>
      </w:r>
      <w:r w:rsidR="00B25AF4">
        <w:t xml:space="preserve">                                                              </w:t>
      </w:r>
      <w:r w:rsidR="00514B79">
        <w:t>Last accessed</w:t>
      </w:r>
      <w:r w:rsidR="00547789">
        <w:t>:</w:t>
      </w:r>
      <w:r w:rsidR="00004C25">
        <w:t xml:space="preserve"> </w:t>
      </w:r>
      <w:r w:rsidR="00B25AF4">
        <w:t>18 November</w:t>
      </w:r>
      <w:r w:rsidR="00C1685F">
        <w:t xml:space="preserve"> </w:t>
      </w:r>
      <w:r w:rsidR="00004C25">
        <w:t>2</w:t>
      </w:r>
      <w:r w:rsidR="00514B79" w:rsidRPr="00514B79">
        <w:t>01</w:t>
      </w:r>
      <w:r w:rsidR="00004C25">
        <w:t>9</w:t>
      </w:r>
    </w:p>
    <w:p w14:paraId="32503F5E" w14:textId="3C5BD342" w:rsidR="00811A24" w:rsidRDefault="00811A24" w:rsidP="00D04A8F">
      <w:pPr>
        <w:pStyle w:val="NoSpacing"/>
        <w:widowControl w:val="0"/>
        <w:spacing w:after="120"/>
      </w:pPr>
      <w:r>
        <w:t xml:space="preserve">CNN, </w:t>
      </w:r>
      <w:r w:rsidR="00185C46">
        <w:t>‘</w:t>
      </w:r>
      <w:r>
        <w:t>Ethiopia is now Africa’s fastest growing economy</w:t>
      </w:r>
      <w:r w:rsidR="00185C46">
        <w:t>’</w:t>
      </w:r>
      <w:r>
        <w:t xml:space="preserve">, 24 April 2018, </w:t>
      </w:r>
      <w:hyperlink r:id="rId98" w:history="1">
        <w:r w:rsidRPr="00F4662B">
          <w:rPr>
            <w:rStyle w:val="Hyperlink"/>
          </w:rPr>
          <w:t>https://edition.cnn.com/2018/04/24/africa/africa-largest-economy/index.html</w:t>
        </w:r>
      </w:hyperlink>
      <w:r>
        <w:t>.                Last accessed: 12 June 2</w:t>
      </w:r>
      <w:r w:rsidRPr="00514B79">
        <w:t>01</w:t>
      </w:r>
      <w:r>
        <w:t>9</w:t>
      </w:r>
    </w:p>
    <w:p w14:paraId="26EE1AAE" w14:textId="34966921" w:rsidR="00EA3BC4" w:rsidRDefault="001B517A" w:rsidP="00D04A8F">
      <w:pPr>
        <w:pStyle w:val="ListParagraph"/>
        <w:widowControl w:val="0"/>
        <w:numPr>
          <w:ilvl w:val="0"/>
          <w:numId w:val="0"/>
        </w:numPr>
        <w:ind w:left="851"/>
        <w:jc w:val="right"/>
        <w:rPr>
          <w:rStyle w:val="Hyperlink"/>
          <w:szCs w:val="24"/>
        </w:rPr>
      </w:pPr>
      <w:hyperlink w:anchor="_Contents_1" w:history="1">
        <w:r w:rsidR="00572A63" w:rsidRPr="00711385">
          <w:rPr>
            <w:rStyle w:val="Hyperlink"/>
            <w:szCs w:val="24"/>
          </w:rPr>
          <w:t>Back to Contents</w:t>
        </w:r>
      </w:hyperlink>
    </w:p>
    <w:p w14:paraId="7BC8F2FF" w14:textId="77777777" w:rsidR="00650D1C" w:rsidRDefault="00650D1C">
      <w:pPr>
        <w:spacing w:after="200" w:line="276" w:lineRule="auto"/>
        <w:rPr>
          <w:rFonts w:eastAsiaTheme="majorEastAsia" w:cstheme="majorBidi"/>
          <w:bCs/>
          <w:color w:val="7030A0"/>
          <w:sz w:val="52"/>
          <w:szCs w:val="28"/>
        </w:rPr>
      </w:pPr>
      <w:bookmarkStart w:id="108" w:name="_Toc19704783"/>
      <w:bookmarkStart w:id="109" w:name="_Toc22625277"/>
      <w:bookmarkStart w:id="110" w:name="_Toc23249906"/>
      <w:r>
        <w:br w:type="page"/>
      </w:r>
    </w:p>
    <w:p w14:paraId="1686210F" w14:textId="638EE3E0" w:rsidR="00A2607D" w:rsidRPr="000549F2" w:rsidRDefault="00A2607D" w:rsidP="00A2607D">
      <w:pPr>
        <w:pStyle w:val="Heading1"/>
        <w:rPr>
          <w:rStyle w:val="CPITCOI-Link"/>
          <w:u w:val="none"/>
        </w:rPr>
      </w:pPr>
      <w:bookmarkStart w:id="111" w:name="_Toc25147766"/>
      <w:r>
        <w:lastRenderedPageBreak/>
        <w:t>Version control</w:t>
      </w:r>
      <w:bookmarkEnd w:id="108"/>
      <w:bookmarkEnd w:id="109"/>
      <w:bookmarkEnd w:id="110"/>
      <w:bookmarkEnd w:id="111"/>
    </w:p>
    <w:p w14:paraId="32AEF3AC" w14:textId="77777777" w:rsidR="00A2607D" w:rsidRDefault="00A2607D" w:rsidP="00650D1C">
      <w:pPr>
        <w:pStyle w:val="subheading2"/>
        <w:rPr>
          <w:sz w:val="24"/>
          <w:szCs w:val="24"/>
        </w:rPr>
      </w:pPr>
      <w:r w:rsidRPr="000549F2">
        <w:rPr>
          <w:sz w:val="24"/>
          <w:szCs w:val="24"/>
        </w:rPr>
        <w:t>Clearance</w:t>
      </w:r>
    </w:p>
    <w:p w14:paraId="7CC6E24D" w14:textId="77777777" w:rsidR="00A2607D" w:rsidRDefault="00A2607D" w:rsidP="00650D1C">
      <w:pPr>
        <w:ind w:left="851" w:hanging="851"/>
      </w:pPr>
      <w:r w:rsidRPr="000549F2">
        <w:t>Below is information on when this note was cleared:</w:t>
      </w:r>
    </w:p>
    <w:p w14:paraId="74E4957C" w14:textId="77777777" w:rsidR="00A2607D" w:rsidRDefault="00A2607D" w:rsidP="00650D1C">
      <w:pPr>
        <w:numPr>
          <w:ilvl w:val="0"/>
          <w:numId w:val="1"/>
        </w:numPr>
        <w:tabs>
          <w:tab w:val="clear" w:pos="567"/>
          <w:tab w:val="num" w:pos="283"/>
        </w:tabs>
        <w:ind w:left="283"/>
      </w:pPr>
      <w:r>
        <w:t xml:space="preserve">version </w:t>
      </w:r>
      <w:r w:rsidRPr="002D271D">
        <w:rPr>
          <w:b/>
        </w:rPr>
        <w:t>1.0</w:t>
      </w:r>
    </w:p>
    <w:p w14:paraId="0047BD72" w14:textId="1548CA8A" w:rsidR="00A2607D" w:rsidRPr="00EB680B" w:rsidRDefault="00A2607D" w:rsidP="00650D1C">
      <w:pPr>
        <w:numPr>
          <w:ilvl w:val="0"/>
          <w:numId w:val="1"/>
        </w:numPr>
        <w:tabs>
          <w:tab w:val="clear" w:pos="567"/>
          <w:tab w:val="num" w:pos="283"/>
        </w:tabs>
        <w:ind w:left="283"/>
      </w:pPr>
      <w:r>
        <w:t xml:space="preserve">valid from </w:t>
      </w:r>
      <w:r w:rsidR="002D271D" w:rsidRPr="002D271D">
        <w:rPr>
          <w:b/>
        </w:rPr>
        <w:t>20 November 2019</w:t>
      </w:r>
    </w:p>
    <w:p w14:paraId="0F924D2A" w14:textId="77777777" w:rsidR="00A2607D" w:rsidRPr="00923E92" w:rsidRDefault="00A2607D" w:rsidP="00650D1C">
      <w:pPr>
        <w:pStyle w:val="subheading2"/>
        <w:rPr>
          <w:sz w:val="24"/>
          <w:szCs w:val="24"/>
        </w:rPr>
      </w:pPr>
      <w:r w:rsidRPr="00923E92">
        <w:rPr>
          <w:sz w:val="24"/>
          <w:szCs w:val="24"/>
        </w:rPr>
        <w:t xml:space="preserve">Changes from last version of this </w:t>
      </w:r>
      <w:r>
        <w:rPr>
          <w:sz w:val="24"/>
          <w:szCs w:val="24"/>
        </w:rPr>
        <w:t>note</w:t>
      </w:r>
    </w:p>
    <w:p w14:paraId="3A1D9BEC" w14:textId="1A895D00" w:rsidR="007B58A1" w:rsidRPr="007B58A1" w:rsidRDefault="00650D1C" w:rsidP="007B58A1">
      <w:r>
        <w:t xml:space="preserve">First version in this format. </w:t>
      </w:r>
    </w:p>
    <w:p w14:paraId="1098BE0D" w14:textId="56C7B0F0" w:rsidR="00EA3BC4" w:rsidRPr="00402729" w:rsidRDefault="001B517A" w:rsidP="00EA3BC4">
      <w:pPr>
        <w:contextualSpacing/>
        <w:jc w:val="right"/>
      </w:pPr>
      <w:hyperlink w:anchor="_Contents_1" w:history="1">
        <w:r w:rsidR="00572A63" w:rsidRPr="00711385">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default" r:id="rId99"/>
      <w:footerReference w:type="default" r:id="rId100"/>
      <w:headerReference w:type="first" r:id="rId101"/>
      <w:footerReference w:type="first" r:id="rId102"/>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CFA7" w14:textId="77777777" w:rsidR="006A74A6" w:rsidRDefault="006A74A6" w:rsidP="00943D7D">
      <w:r>
        <w:separator/>
      </w:r>
    </w:p>
    <w:p w14:paraId="5A5BF922" w14:textId="77777777" w:rsidR="006A74A6" w:rsidRDefault="006A74A6"/>
  </w:endnote>
  <w:endnote w:type="continuationSeparator" w:id="0">
    <w:p w14:paraId="39B33E6E" w14:textId="77777777" w:rsidR="006A74A6" w:rsidRDefault="006A74A6" w:rsidP="00943D7D">
      <w:r>
        <w:continuationSeparator/>
      </w:r>
    </w:p>
    <w:p w14:paraId="2C6EE5C4" w14:textId="77777777" w:rsidR="006A74A6" w:rsidRDefault="006A74A6"/>
  </w:endnote>
  <w:endnote w:type="continuationNotice" w:id="1">
    <w:p w14:paraId="5AAD7D4A" w14:textId="77777777" w:rsidR="006A74A6" w:rsidRDefault="006A74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6A74A6" w:rsidRDefault="001B517A"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66940BA0" w:rsidR="006A74A6" w:rsidRDefault="006A74A6"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21</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28</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6A74A6" w:rsidRDefault="006A74A6">
    <w:pPr>
      <w:pStyle w:val="Footer"/>
      <w:jc w:val="center"/>
    </w:pPr>
  </w:p>
  <w:p w14:paraId="6ACF0202" w14:textId="77777777" w:rsidR="006A74A6" w:rsidRDefault="006A74A6">
    <w:pPr>
      <w:pStyle w:val="Footer"/>
    </w:pPr>
  </w:p>
  <w:p w14:paraId="6ACF0203" w14:textId="77777777" w:rsidR="006A74A6" w:rsidRDefault="006A7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2FB0" w14:textId="77777777" w:rsidR="006A74A6" w:rsidRPr="00975E6F" w:rsidRDefault="006A74A6" w:rsidP="00D90E99">
      <w:pPr>
        <w:widowControl w:val="0"/>
        <w:spacing w:after="0"/>
        <w:rPr>
          <w:sz w:val="19"/>
          <w:szCs w:val="19"/>
        </w:rPr>
      </w:pPr>
      <w:r w:rsidRPr="00975E6F">
        <w:rPr>
          <w:sz w:val="19"/>
          <w:szCs w:val="19"/>
        </w:rPr>
        <w:separator/>
      </w:r>
    </w:p>
  </w:footnote>
  <w:footnote w:type="continuationSeparator" w:id="0">
    <w:p w14:paraId="51D530A7" w14:textId="77777777" w:rsidR="006A74A6" w:rsidRPr="00975E6F" w:rsidRDefault="006A74A6" w:rsidP="00975E6F">
      <w:pPr>
        <w:widowControl w:val="0"/>
        <w:spacing w:after="0"/>
        <w:rPr>
          <w:sz w:val="19"/>
          <w:szCs w:val="19"/>
        </w:rPr>
      </w:pPr>
      <w:r w:rsidRPr="00975E6F">
        <w:rPr>
          <w:sz w:val="19"/>
          <w:szCs w:val="19"/>
        </w:rPr>
        <w:continuationSeparator/>
      </w:r>
    </w:p>
  </w:footnote>
  <w:footnote w:type="continuationNotice" w:id="1">
    <w:p w14:paraId="0B8B0D27" w14:textId="77777777" w:rsidR="006A74A6" w:rsidRDefault="006A74A6">
      <w:pPr>
        <w:spacing w:after="0"/>
      </w:pPr>
    </w:p>
  </w:footnote>
  <w:footnote w:id="2">
    <w:p w14:paraId="7AF84FA1" w14:textId="5B50C746" w:rsidR="006A74A6" w:rsidRPr="00F035FA" w:rsidRDefault="006A74A6">
      <w:pPr>
        <w:pStyle w:val="FootnoteText"/>
      </w:pPr>
      <w:r w:rsidRPr="00F035FA">
        <w:rPr>
          <w:rStyle w:val="FootnoteReference"/>
        </w:rPr>
        <w:footnoteRef/>
      </w:r>
      <w:r w:rsidRPr="00F035FA">
        <w:t xml:space="preserve"> </w:t>
      </w:r>
      <w:r>
        <w:t xml:space="preserve">CIA, ‘World Factbook, Ethiopia’, 12 November 2019, </w:t>
      </w:r>
      <w:hyperlink r:id="rId1"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3">
    <w:p w14:paraId="44BC7625" w14:textId="3B5F11C4" w:rsidR="006A74A6" w:rsidRDefault="006A74A6">
      <w:pPr>
        <w:pStyle w:val="FootnoteText"/>
      </w:pPr>
      <w:r>
        <w:rPr>
          <w:rStyle w:val="FootnoteReference"/>
        </w:rPr>
        <w:footnoteRef/>
      </w:r>
      <w:r>
        <w:t xml:space="preserve"> CIA, ‘World Factbook, Ethiopia’, 25 October 2019, </w:t>
      </w:r>
      <w:hyperlink r:id="rId2"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4">
    <w:p w14:paraId="5B98E50E" w14:textId="5A43AE16" w:rsidR="006A74A6" w:rsidRPr="00770CF3" w:rsidRDefault="006A74A6">
      <w:pPr>
        <w:pStyle w:val="FootnoteText"/>
      </w:pPr>
      <w:r>
        <w:rPr>
          <w:rStyle w:val="FootnoteReference"/>
        </w:rPr>
        <w:footnoteRef/>
      </w:r>
      <w:r>
        <w:t xml:space="preserve"> CIA, ‘World Factbook, United Kingdom’, 13 November 2019, </w:t>
      </w:r>
      <w:hyperlink r:id="rId3" w:history="1">
        <w:proofErr w:type="spellStart"/>
        <w:r w:rsidRPr="00770CF3">
          <w:rPr>
            <w:rStyle w:val="Hyperlink"/>
          </w:rPr>
          <w:t>ur</w:t>
        </w:r>
      </w:hyperlink>
      <w:r w:rsidRPr="00770CF3">
        <w:rPr>
          <w:rStyle w:val="Hyperlink"/>
        </w:rPr>
        <w:t>l</w:t>
      </w:r>
      <w:proofErr w:type="spellEnd"/>
      <w:r>
        <w:rPr>
          <w:rStyle w:val="Hyperlink"/>
          <w:u w:val="none"/>
        </w:rPr>
        <w:t>.</w:t>
      </w:r>
    </w:p>
  </w:footnote>
  <w:footnote w:id="5">
    <w:p w14:paraId="7297A6BB" w14:textId="4CFA8F5D" w:rsidR="006A74A6" w:rsidRDefault="006A74A6">
      <w:pPr>
        <w:pStyle w:val="FootnoteText"/>
      </w:pPr>
      <w:r>
        <w:rPr>
          <w:rStyle w:val="FootnoteReference"/>
        </w:rPr>
        <w:footnoteRef/>
      </w:r>
      <w:r>
        <w:t xml:space="preserve"> CIA, ‘World Factbook, Ethiopia’, 12 November 2019, </w:t>
      </w:r>
      <w:hyperlink r:id="rId4"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6">
    <w:p w14:paraId="497DEE0C" w14:textId="7EB448DC" w:rsidR="006A74A6" w:rsidRPr="00F035FA" w:rsidRDefault="006A74A6">
      <w:pPr>
        <w:pStyle w:val="FootnoteText"/>
      </w:pPr>
      <w:r w:rsidRPr="00F035FA">
        <w:rPr>
          <w:rStyle w:val="FootnoteReference"/>
        </w:rPr>
        <w:footnoteRef/>
      </w:r>
      <w:r w:rsidRPr="00F035FA">
        <w:t xml:space="preserve"> </w:t>
      </w:r>
      <w:r>
        <w:t xml:space="preserve">CIA, ‘World Factbook, Ethiopia’, 12 November 2019, </w:t>
      </w:r>
      <w:hyperlink r:id="rId5"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7">
    <w:p w14:paraId="26835BF9" w14:textId="0FAEC73A" w:rsidR="006A74A6" w:rsidRDefault="006A74A6">
      <w:pPr>
        <w:pStyle w:val="FootnoteText"/>
      </w:pPr>
      <w:r>
        <w:rPr>
          <w:rStyle w:val="FootnoteReference"/>
        </w:rPr>
        <w:footnoteRef/>
      </w:r>
      <w:r>
        <w:t xml:space="preserve"> CIA, ‘World Factbook, Ethiopia’, 12 November 2019, </w:t>
      </w:r>
      <w:hyperlink r:id="rId6"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8">
    <w:p w14:paraId="59CCE54B" w14:textId="354FEB1C" w:rsidR="006A74A6" w:rsidRDefault="006A74A6">
      <w:pPr>
        <w:pStyle w:val="FootnoteText"/>
      </w:pPr>
      <w:r>
        <w:rPr>
          <w:rStyle w:val="FootnoteReference"/>
        </w:rPr>
        <w:footnoteRef/>
      </w:r>
      <w:r>
        <w:t xml:space="preserve"> World Population Review, Ethiopia Population 2019, </w:t>
      </w:r>
      <w:hyperlink r:id="rId7" w:history="1">
        <w:proofErr w:type="spellStart"/>
        <w:r w:rsidRPr="00965DA8">
          <w:rPr>
            <w:rStyle w:val="Hyperlink"/>
          </w:rPr>
          <w:t>url</w:t>
        </w:r>
        <w:proofErr w:type="spellEnd"/>
      </w:hyperlink>
      <w:r>
        <w:t xml:space="preserve">.  </w:t>
      </w:r>
    </w:p>
  </w:footnote>
  <w:footnote w:id="9">
    <w:p w14:paraId="30582473" w14:textId="6A688411" w:rsidR="006A74A6" w:rsidRPr="00453A5F" w:rsidRDefault="006A74A6">
      <w:pPr>
        <w:pStyle w:val="FootnoteText"/>
      </w:pPr>
      <w:r w:rsidRPr="00F035FA">
        <w:rPr>
          <w:rStyle w:val="FootnoteReference"/>
        </w:rPr>
        <w:footnoteRef/>
      </w:r>
      <w:r w:rsidRPr="00453A5F">
        <w:t xml:space="preserve"> </w:t>
      </w:r>
      <w:r>
        <w:t xml:space="preserve">CIA, ‘World Factbook, Ethiopia’, 12 November 2019, </w:t>
      </w:r>
      <w:hyperlink r:id="rId8"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10">
    <w:p w14:paraId="240C5733" w14:textId="4A5776FC" w:rsidR="006A74A6" w:rsidRDefault="006A74A6">
      <w:pPr>
        <w:pStyle w:val="FootnoteText"/>
      </w:pPr>
      <w:r>
        <w:rPr>
          <w:rStyle w:val="FootnoteReference"/>
        </w:rPr>
        <w:footnoteRef/>
      </w:r>
      <w:r>
        <w:t xml:space="preserve"> CIA, ‘World Factbook, Ethiopia’, 12 November 2019, </w:t>
      </w:r>
      <w:hyperlink r:id="rId9"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11">
    <w:p w14:paraId="46E435D4" w14:textId="36325F85" w:rsidR="006A74A6" w:rsidRDefault="006A74A6" w:rsidP="00584378">
      <w:pPr>
        <w:pStyle w:val="FootnoteText"/>
      </w:pPr>
      <w:r>
        <w:rPr>
          <w:rStyle w:val="FootnoteReference"/>
        </w:rPr>
        <w:footnoteRef/>
      </w:r>
      <w:r>
        <w:t xml:space="preserve"> United Nations, World Statistics Pocketbook, ‘Ethiopia – Country Profile’, undated,</w:t>
      </w:r>
      <w:hyperlink r:id="rId10" w:history="1">
        <w:r>
          <w:rPr>
            <w:rStyle w:val="Hyperlink"/>
            <w:u w:val="none"/>
          </w:rPr>
          <w:t xml:space="preserve"> </w:t>
        </w:r>
        <w:proofErr w:type="spellStart"/>
        <w:r w:rsidRPr="001B0E7C">
          <w:rPr>
            <w:rStyle w:val="Hyperlink"/>
          </w:rPr>
          <w:t>url</w:t>
        </w:r>
        <w:proofErr w:type="spellEnd"/>
      </w:hyperlink>
      <w:r>
        <w:t>.</w:t>
      </w:r>
    </w:p>
  </w:footnote>
  <w:footnote w:id="12">
    <w:p w14:paraId="3BF1ED0B" w14:textId="55BAD320" w:rsidR="006A74A6" w:rsidRDefault="006A74A6" w:rsidP="00584378">
      <w:pPr>
        <w:pStyle w:val="FootnoteText"/>
      </w:pPr>
      <w:r>
        <w:rPr>
          <w:rStyle w:val="FootnoteReference"/>
        </w:rPr>
        <w:footnoteRef/>
      </w:r>
      <w:r>
        <w:t xml:space="preserve"> CIA, ‘World Factbook, Ethiopia’, 12 November 2019, </w:t>
      </w:r>
      <w:hyperlink r:id="rId11"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13">
    <w:p w14:paraId="15669951" w14:textId="426910EB" w:rsidR="006A74A6" w:rsidRDefault="006A74A6" w:rsidP="00584378">
      <w:pPr>
        <w:pStyle w:val="FootnoteText"/>
      </w:pPr>
      <w:r>
        <w:rPr>
          <w:rStyle w:val="FootnoteReference"/>
        </w:rPr>
        <w:footnoteRef/>
      </w:r>
      <w:r>
        <w:t xml:space="preserve"> CIA, ‘World Factbook, Ethiopia’, 12 November 2019, </w:t>
      </w:r>
      <w:hyperlink r:id="rId12"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14">
    <w:p w14:paraId="212017BC" w14:textId="77777777" w:rsidR="002B2A08" w:rsidRDefault="002B2A08" w:rsidP="002B2A08">
      <w:pPr>
        <w:pStyle w:val="FootnoteText"/>
      </w:pPr>
      <w:r>
        <w:rPr>
          <w:rStyle w:val="FootnoteReference"/>
        </w:rPr>
        <w:footnoteRef/>
      </w:r>
      <w:r>
        <w:t xml:space="preserve"> World Atlas, ‘What Languages Are Spoken In Ethiopia?’ 1 August 2017, </w:t>
      </w:r>
      <w:hyperlink r:id="rId13" w:history="1">
        <w:proofErr w:type="spellStart"/>
        <w:r w:rsidRPr="00E910E8">
          <w:rPr>
            <w:rStyle w:val="Hyperlink"/>
          </w:rPr>
          <w:t>url</w:t>
        </w:r>
        <w:proofErr w:type="spellEnd"/>
      </w:hyperlink>
      <w:r>
        <w:t>.</w:t>
      </w:r>
    </w:p>
  </w:footnote>
  <w:footnote w:id="15">
    <w:p w14:paraId="673B5A64" w14:textId="77777777" w:rsidR="002B2A08" w:rsidRDefault="002B2A08" w:rsidP="002B2A08">
      <w:pPr>
        <w:pStyle w:val="FootnoteText"/>
      </w:pPr>
      <w:r>
        <w:rPr>
          <w:rStyle w:val="FootnoteReference"/>
        </w:rPr>
        <w:footnoteRef/>
      </w:r>
      <w:r>
        <w:t xml:space="preserve"> World Atlas, ‘What Languages Are Spoken In Ethiopia?’ 1 August 2017, </w:t>
      </w:r>
      <w:hyperlink r:id="rId14" w:history="1">
        <w:proofErr w:type="spellStart"/>
        <w:r w:rsidRPr="00E910E8">
          <w:rPr>
            <w:rStyle w:val="Hyperlink"/>
          </w:rPr>
          <w:t>url</w:t>
        </w:r>
        <w:proofErr w:type="spellEnd"/>
      </w:hyperlink>
      <w:r>
        <w:t>.</w:t>
      </w:r>
    </w:p>
  </w:footnote>
  <w:footnote w:id="16">
    <w:p w14:paraId="6B079906" w14:textId="77777777" w:rsidR="002B2A08" w:rsidRDefault="002B2A08" w:rsidP="002B2A08">
      <w:pPr>
        <w:pStyle w:val="FootnoteText"/>
      </w:pPr>
      <w:r>
        <w:rPr>
          <w:rStyle w:val="FootnoteReference"/>
        </w:rPr>
        <w:footnoteRef/>
      </w:r>
      <w:r>
        <w:t xml:space="preserve"> Global Security, ‘</w:t>
      </w:r>
      <w:r w:rsidRPr="00075542">
        <w:t>Ethiopia – Ethnic Groups</w:t>
      </w:r>
      <w:r>
        <w:t>’</w:t>
      </w:r>
      <w:r w:rsidRPr="00075542">
        <w:t xml:space="preserve">, 9 August 2016, </w:t>
      </w:r>
      <w:hyperlink r:id="rId15" w:history="1">
        <w:proofErr w:type="spellStart"/>
        <w:r w:rsidRPr="001F1CAF">
          <w:rPr>
            <w:rStyle w:val="Hyperlink"/>
          </w:rPr>
          <w:t>url</w:t>
        </w:r>
        <w:proofErr w:type="spellEnd"/>
        <w:r w:rsidRPr="001F1CAF">
          <w:rPr>
            <w:rStyle w:val="Hyperlink"/>
          </w:rPr>
          <w:t>.</w:t>
        </w:r>
      </w:hyperlink>
      <w:r>
        <w:t xml:space="preserve">               </w:t>
      </w:r>
    </w:p>
  </w:footnote>
  <w:footnote w:id="17">
    <w:p w14:paraId="1D866E32" w14:textId="77777777" w:rsidR="002B2A08" w:rsidRDefault="002B2A08" w:rsidP="002B2A08">
      <w:pPr>
        <w:pStyle w:val="FootnoteText"/>
      </w:pPr>
      <w:r>
        <w:rPr>
          <w:rStyle w:val="FootnoteReference"/>
        </w:rPr>
        <w:footnoteRef/>
      </w:r>
      <w:r>
        <w:t xml:space="preserve"> CIA, ‘World Factbook, Ethiopia’, 12 November 2019, </w:t>
      </w:r>
      <w:hyperlink r:id="rId16" w:history="1">
        <w:proofErr w:type="spellStart"/>
        <w:r w:rsidRPr="006E4DAA">
          <w:rPr>
            <w:rStyle w:val="Hyperlink"/>
          </w:rPr>
          <w:t>url</w:t>
        </w:r>
        <w:proofErr w:type="spellEnd"/>
      </w:hyperlink>
    </w:p>
  </w:footnote>
  <w:footnote w:id="18">
    <w:p w14:paraId="76EE9959" w14:textId="77777777" w:rsidR="006A74A6" w:rsidRDefault="006A74A6" w:rsidP="00584378">
      <w:pPr>
        <w:pStyle w:val="FootnoteText"/>
      </w:pPr>
      <w:r>
        <w:rPr>
          <w:rStyle w:val="FootnoteReference"/>
        </w:rPr>
        <w:footnoteRef/>
      </w:r>
      <w:r>
        <w:t xml:space="preserve"> Nations online, ‘Political Map of Ethiopia’, </w:t>
      </w:r>
      <w:hyperlink r:id="rId17" w:history="1">
        <w:proofErr w:type="spellStart"/>
        <w:r w:rsidRPr="00FB267F">
          <w:rPr>
            <w:rStyle w:val="Hyperlink"/>
          </w:rPr>
          <w:t>url</w:t>
        </w:r>
        <w:proofErr w:type="spellEnd"/>
      </w:hyperlink>
      <w:r>
        <w:t>.</w:t>
      </w:r>
    </w:p>
  </w:footnote>
  <w:footnote w:id="19">
    <w:p w14:paraId="1D8952EB" w14:textId="7D289DA7" w:rsidR="006A74A6" w:rsidRPr="00453A5F" w:rsidRDefault="006A74A6">
      <w:pPr>
        <w:pStyle w:val="FootnoteText"/>
      </w:pPr>
      <w:r w:rsidRPr="00453A5F">
        <w:rPr>
          <w:rStyle w:val="FootnoteReference"/>
        </w:rPr>
        <w:footnoteRef/>
      </w:r>
      <w:bookmarkStart w:id="27" w:name="_Hlk530374512"/>
      <w:r>
        <w:rPr>
          <w:iCs/>
          <w:lang w:val="en"/>
        </w:rPr>
        <w:t xml:space="preserve"> </w:t>
      </w:r>
      <w:r w:rsidRPr="00C567E8">
        <w:rPr>
          <w:iCs/>
          <w:lang w:val="en"/>
        </w:rPr>
        <w:t xml:space="preserve">GCR, </w:t>
      </w:r>
      <w:r>
        <w:rPr>
          <w:iCs/>
          <w:lang w:val="en"/>
        </w:rPr>
        <w:t>‘</w:t>
      </w:r>
      <w:r w:rsidRPr="00C567E8">
        <w:rPr>
          <w:iCs/>
          <w:lang w:val="en"/>
        </w:rPr>
        <w:t>Ethiopia to double road network to 200,000km by 2020</w:t>
      </w:r>
      <w:r>
        <w:rPr>
          <w:iCs/>
          <w:lang w:val="en"/>
        </w:rPr>
        <w:t>’,</w:t>
      </w:r>
      <w:r w:rsidRPr="00C567E8">
        <w:rPr>
          <w:iCs/>
          <w:lang w:val="en"/>
        </w:rPr>
        <w:t xml:space="preserve"> 30 May 2018</w:t>
      </w:r>
      <w:r>
        <w:t xml:space="preserve">, </w:t>
      </w:r>
      <w:hyperlink r:id="rId18" w:history="1">
        <w:proofErr w:type="spellStart"/>
        <w:r w:rsidRPr="00C567E8">
          <w:rPr>
            <w:rStyle w:val="Hyperlink"/>
          </w:rPr>
          <w:t>url</w:t>
        </w:r>
        <w:proofErr w:type="spellEnd"/>
      </w:hyperlink>
      <w:r>
        <w:t>.</w:t>
      </w:r>
      <w:r w:rsidRPr="00453A5F">
        <w:t xml:space="preserve"> </w:t>
      </w:r>
      <w:bookmarkEnd w:id="27"/>
    </w:p>
  </w:footnote>
  <w:footnote w:id="20">
    <w:p w14:paraId="35611F2E" w14:textId="33F334AD" w:rsidR="006A74A6" w:rsidRDefault="006A74A6">
      <w:pPr>
        <w:pStyle w:val="FootnoteText"/>
      </w:pPr>
      <w:r>
        <w:rPr>
          <w:rStyle w:val="FootnoteReference"/>
        </w:rPr>
        <w:footnoteRef/>
      </w:r>
      <w:r>
        <w:t xml:space="preserve"> Export.gov, ‘Ethiopia – Road and Railways’, 30 October 2019,</w:t>
      </w:r>
      <w:hyperlink r:id="rId19" w:history="1">
        <w:r>
          <w:rPr>
            <w:rStyle w:val="Hyperlink"/>
            <w:u w:val="none"/>
          </w:rPr>
          <w:t xml:space="preserve"> </w:t>
        </w:r>
        <w:proofErr w:type="spellStart"/>
        <w:r w:rsidRPr="00281AC6">
          <w:rPr>
            <w:rStyle w:val="Hyperlink"/>
          </w:rPr>
          <w:t>url</w:t>
        </w:r>
        <w:proofErr w:type="spellEnd"/>
      </w:hyperlink>
      <w:r>
        <w:t>.</w:t>
      </w:r>
    </w:p>
  </w:footnote>
  <w:footnote w:id="21">
    <w:p w14:paraId="3AA3884A" w14:textId="1197D9EA" w:rsidR="006A74A6" w:rsidRDefault="006A74A6">
      <w:pPr>
        <w:pStyle w:val="FootnoteText"/>
      </w:pPr>
      <w:r>
        <w:rPr>
          <w:rStyle w:val="FootnoteReference"/>
        </w:rPr>
        <w:footnoteRef/>
      </w:r>
      <w:r>
        <w:t xml:space="preserve"> Export.gov, ‘Ethiopia – Business Travel’, 30 October 2019, </w:t>
      </w:r>
      <w:hyperlink r:id="rId20" w:history="1">
        <w:proofErr w:type="spellStart"/>
        <w:r w:rsidRPr="002D2D94">
          <w:rPr>
            <w:rStyle w:val="Hyperlink"/>
          </w:rPr>
          <w:t>url</w:t>
        </w:r>
        <w:proofErr w:type="spellEnd"/>
      </w:hyperlink>
      <w:r>
        <w:t>.</w:t>
      </w:r>
    </w:p>
  </w:footnote>
  <w:footnote w:id="22">
    <w:p w14:paraId="25DB65EB" w14:textId="3E7D8CD0" w:rsidR="006A74A6" w:rsidRDefault="006A74A6">
      <w:pPr>
        <w:pStyle w:val="FootnoteText"/>
      </w:pPr>
      <w:r>
        <w:rPr>
          <w:rStyle w:val="FootnoteReference"/>
        </w:rPr>
        <w:footnoteRef/>
      </w:r>
      <w:r>
        <w:t xml:space="preserve"> Addis Ababa Airport</w:t>
      </w:r>
      <w:r w:rsidR="00AF4E86">
        <w:t xml:space="preserve"> (AAD)</w:t>
      </w:r>
      <w:r>
        <w:t xml:space="preserve">, undated, </w:t>
      </w:r>
      <w:hyperlink r:id="rId21" w:history="1">
        <w:proofErr w:type="spellStart"/>
        <w:r w:rsidRPr="000950C5">
          <w:rPr>
            <w:rStyle w:val="Hyperlink"/>
          </w:rPr>
          <w:t>url</w:t>
        </w:r>
        <w:proofErr w:type="spellEnd"/>
      </w:hyperlink>
      <w:r>
        <w:t>.</w:t>
      </w:r>
    </w:p>
  </w:footnote>
  <w:footnote w:id="23">
    <w:p w14:paraId="3309396A" w14:textId="4FFAF415" w:rsidR="006A74A6" w:rsidRDefault="006A74A6" w:rsidP="00EB0716">
      <w:pPr>
        <w:pStyle w:val="FootnoteText"/>
      </w:pPr>
      <w:r>
        <w:rPr>
          <w:rStyle w:val="FootnoteReference"/>
        </w:rPr>
        <w:footnoteRef/>
      </w:r>
      <w:r>
        <w:t xml:space="preserve"> MRGI, World Directory of Minorities and Indigenous Peoples, Ethiopia, January 2018, </w:t>
      </w:r>
      <w:hyperlink r:id="rId22" w:history="1">
        <w:proofErr w:type="spellStart"/>
        <w:r w:rsidRPr="005B4786">
          <w:rPr>
            <w:rStyle w:val="Hyperlink"/>
          </w:rPr>
          <w:t>url</w:t>
        </w:r>
        <w:proofErr w:type="spellEnd"/>
      </w:hyperlink>
      <w:r>
        <w:t>.</w:t>
      </w:r>
    </w:p>
  </w:footnote>
  <w:footnote w:id="24">
    <w:p w14:paraId="447A4FE7" w14:textId="77777777" w:rsidR="006A74A6" w:rsidRDefault="006A74A6" w:rsidP="00296A42">
      <w:pPr>
        <w:pStyle w:val="FootnoteText"/>
      </w:pPr>
      <w:r>
        <w:rPr>
          <w:rStyle w:val="FootnoteReference"/>
        </w:rPr>
        <w:footnoteRef/>
      </w:r>
      <w:r>
        <w:t xml:space="preserve"> Ethiopian Gazette, ‘The Ten Largest Ethnic Groups in Ethiopia 2018’, 19 September 2018, </w:t>
      </w:r>
      <w:hyperlink r:id="rId23" w:history="1">
        <w:proofErr w:type="spellStart"/>
        <w:r w:rsidRPr="00B2612E">
          <w:rPr>
            <w:rStyle w:val="Hyperlink"/>
          </w:rPr>
          <w:t>url</w:t>
        </w:r>
        <w:proofErr w:type="spellEnd"/>
      </w:hyperlink>
      <w:r>
        <w:t>.</w:t>
      </w:r>
    </w:p>
  </w:footnote>
  <w:footnote w:id="25">
    <w:p w14:paraId="2A8B8781" w14:textId="22AC493B" w:rsidR="006A74A6" w:rsidRDefault="006A74A6">
      <w:pPr>
        <w:pStyle w:val="FootnoteText"/>
      </w:pPr>
      <w:r>
        <w:rPr>
          <w:rStyle w:val="FootnoteReference"/>
        </w:rPr>
        <w:footnoteRef/>
      </w:r>
      <w:r>
        <w:t xml:space="preserve"> USSD, 2018 International Religious Freedom Report, Ethiopia, section 1, 21 June 2019, </w:t>
      </w:r>
      <w:hyperlink r:id="rId24" w:history="1">
        <w:proofErr w:type="spellStart"/>
        <w:r w:rsidRPr="00AC49EA">
          <w:rPr>
            <w:rStyle w:val="Hyperlink"/>
          </w:rPr>
          <w:t>url</w:t>
        </w:r>
        <w:proofErr w:type="spellEnd"/>
      </w:hyperlink>
      <w:r>
        <w:t>.</w:t>
      </w:r>
    </w:p>
  </w:footnote>
  <w:footnote w:id="26">
    <w:p w14:paraId="32ADEC47" w14:textId="46820F03" w:rsidR="006A74A6" w:rsidRDefault="006A74A6" w:rsidP="0088541A">
      <w:pPr>
        <w:pStyle w:val="FootnoteText"/>
      </w:pPr>
      <w:r>
        <w:rPr>
          <w:rStyle w:val="FootnoteReference"/>
        </w:rPr>
        <w:footnoteRef/>
      </w:r>
      <w:r>
        <w:t xml:space="preserve"> USSD, 2018 International Religious Freedom Report, Ethiopia, section 1, 21 June 2019, </w:t>
      </w:r>
      <w:hyperlink r:id="rId25" w:history="1">
        <w:proofErr w:type="spellStart"/>
        <w:r w:rsidRPr="00AC49EA">
          <w:rPr>
            <w:rStyle w:val="Hyperlink"/>
          </w:rPr>
          <w:t>url</w:t>
        </w:r>
        <w:proofErr w:type="spellEnd"/>
      </w:hyperlink>
      <w:r>
        <w:t>.</w:t>
      </w:r>
    </w:p>
  </w:footnote>
  <w:footnote w:id="27">
    <w:p w14:paraId="55579A61" w14:textId="2D4ADBE1" w:rsidR="006A74A6" w:rsidRDefault="006A74A6">
      <w:pPr>
        <w:pStyle w:val="FootnoteText"/>
      </w:pPr>
      <w:r>
        <w:rPr>
          <w:rStyle w:val="FootnoteReference"/>
        </w:rPr>
        <w:footnoteRef/>
      </w:r>
      <w:r>
        <w:t xml:space="preserve"> USSD, 2018 International Religious Freedom Report, Ethiopia, section 1, 21 June 2019, </w:t>
      </w:r>
      <w:hyperlink r:id="rId26" w:history="1">
        <w:proofErr w:type="spellStart"/>
        <w:r w:rsidRPr="00AC49EA">
          <w:rPr>
            <w:rStyle w:val="Hyperlink"/>
          </w:rPr>
          <w:t>url</w:t>
        </w:r>
        <w:proofErr w:type="spellEnd"/>
      </w:hyperlink>
      <w:r>
        <w:t>.</w:t>
      </w:r>
    </w:p>
  </w:footnote>
  <w:footnote w:id="28">
    <w:p w14:paraId="0087FEB9" w14:textId="05669FE7" w:rsidR="006A74A6" w:rsidRDefault="006A74A6">
      <w:pPr>
        <w:pStyle w:val="FootnoteText"/>
      </w:pPr>
      <w:r>
        <w:rPr>
          <w:rStyle w:val="FootnoteReference"/>
        </w:rPr>
        <w:footnoteRef/>
      </w:r>
      <w:r>
        <w:t xml:space="preserve"> USSD, 2018 International Religious Freedom Report, Ethiopia, section 1, 21 June 2019, </w:t>
      </w:r>
      <w:hyperlink r:id="rId27" w:history="1">
        <w:proofErr w:type="spellStart"/>
        <w:r w:rsidRPr="00AC49EA">
          <w:rPr>
            <w:rStyle w:val="Hyperlink"/>
          </w:rPr>
          <w:t>url</w:t>
        </w:r>
        <w:proofErr w:type="spellEnd"/>
      </w:hyperlink>
      <w:r>
        <w:t>.</w:t>
      </w:r>
    </w:p>
  </w:footnote>
  <w:footnote w:id="29">
    <w:p w14:paraId="2A0EFE0D" w14:textId="6034371F" w:rsidR="006A74A6" w:rsidRDefault="006A74A6">
      <w:pPr>
        <w:pStyle w:val="FootnoteText"/>
      </w:pPr>
      <w:r>
        <w:rPr>
          <w:rStyle w:val="FootnoteReference"/>
        </w:rPr>
        <w:footnoteRef/>
      </w:r>
      <w:r>
        <w:t xml:space="preserve"> DFAT, ‘Country Information Report – Ethiopia’, page 6, 28 September 2017, </w:t>
      </w:r>
      <w:hyperlink r:id="rId28" w:history="1">
        <w:proofErr w:type="spellStart"/>
        <w:r w:rsidRPr="003D7FB9">
          <w:rPr>
            <w:rStyle w:val="Hyperlink"/>
          </w:rPr>
          <w:t>url</w:t>
        </w:r>
        <w:proofErr w:type="spellEnd"/>
      </w:hyperlink>
      <w:r>
        <w:t>.</w:t>
      </w:r>
    </w:p>
  </w:footnote>
  <w:footnote w:id="30">
    <w:p w14:paraId="36B20221" w14:textId="7BABAF42" w:rsidR="006A74A6" w:rsidRDefault="006A74A6">
      <w:pPr>
        <w:pStyle w:val="FootnoteText"/>
      </w:pPr>
      <w:r>
        <w:rPr>
          <w:rStyle w:val="FootnoteReference"/>
        </w:rPr>
        <w:footnoteRef/>
      </w:r>
      <w:r>
        <w:t xml:space="preserve"> Oanda.com, ‘Ethiopian Birr – Overview’, undated, </w:t>
      </w:r>
      <w:hyperlink r:id="rId29" w:history="1">
        <w:proofErr w:type="spellStart"/>
        <w:r w:rsidRPr="00BC6DBF">
          <w:rPr>
            <w:rStyle w:val="Hyperlink"/>
          </w:rPr>
          <w:t>url</w:t>
        </w:r>
        <w:proofErr w:type="spellEnd"/>
      </w:hyperlink>
      <w:r>
        <w:t>.</w:t>
      </w:r>
    </w:p>
  </w:footnote>
  <w:footnote w:id="31">
    <w:p w14:paraId="44AFADF7" w14:textId="2314F276" w:rsidR="006A74A6" w:rsidRPr="00453A5F" w:rsidRDefault="006A74A6">
      <w:pPr>
        <w:pStyle w:val="FootnoteText"/>
      </w:pPr>
      <w:r w:rsidRPr="00453A5F">
        <w:rPr>
          <w:rStyle w:val="FootnoteReference"/>
        </w:rPr>
        <w:footnoteRef/>
      </w:r>
      <w:r>
        <w:rPr>
          <w:rStyle w:val="Hyperlink"/>
          <w:color w:val="auto"/>
          <w:u w:val="none"/>
          <w:lang w:val="en"/>
        </w:rPr>
        <w:t xml:space="preserve"> XE currency converter, </w:t>
      </w:r>
      <w:hyperlink r:id="rId30" w:history="1">
        <w:proofErr w:type="spellStart"/>
        <w:r w:rsidRPr="00811DD3">
          <w:rPr>
            <w:rStyle w:val="Hyperlink"/>
            <w:lang w:val="en"/>
          </w:rPr>
          <w:t>url</w:t>
        </w:r>
        <w:proofErr w:type="spellEnd"/>
      </w:hyperlink>
      <w:r>
        <w:rPr>
          <w:rStyle w:val="Hyperlink"/>
          <w:color w:val="auto"/>
          <w:u w:val="none"/>
          <w:lang w:val="en"/>
        </w:rPr>
        <w:t xml:space="preserve">. </w:t>
      </w:r>
    </w:p>
  </w:footnote>
  <w:footnote w:id="32">
    <w:p w14:paraId="143596EC" w14:textId="6B4C291E" w:rsidR="006A74A6" w:rsidRDefault="006A74A6">
      <w:pPr>
        <w:pStyle w:val="FootnoteText"/>
      </w:pPr>
      <w:r>
        <w:rPr>
          <w:rStyle w:val="FootnoteReference"/>
        </w:rPr>
        <w:footnoteRef/>
      </w:r>
      <w:r>
        <w:t xml:space="preserve"> World Bank, ‘The World Bank in Ethiopia – overview’, updated: 12 April 2019, </w:t>
      </w:r>
      <w:hyperlink r:id="rId31" w:history="1">
        <w:proofErr w:type="spellStart"/>
        <w:r w:rsidRPr="001656BC">
          <w:rPr>
            <w:rStyle w:val="Hyperlink"/>
          </w:rPr>
          <w:t>url</w:t>
        </w:r>
        <w:proofErr w:type="spellEnd"/>
      </w:hyperlink>
      <w:r>
        <w:t xml:space="preserve">.   </w:t>
      </w:r>
    </w:p>
  </w:footnote>
  <w:footnote w:id="33">
    <w:p w14:paraId="20B77E14" w14:textId="568492BC" w:rsidR="006A74A6" w:rsidRDefault="006A74A6">
      <w:pPr>
        <w:pStyle w:val="FootnoteText"/>
      </w:pPr>
      <w:r>
        <w:rPr>
          <w:rStyle w:val="FootnoteReference"/>
        </w:rPr>
        <w:footnoteRef/>
      </w:r>
      <w:r>
        <w:t xml:space="preserve"> CIA, ‘World Factbook, Ethiopia’, 12 November 2019, </w:t>
      </w:r>
      <w:hyperlink r:id="rId32" w:history="1">
        <w:proofErr w:type="spellStart"/>
        <w:r w:rsidRPr="006E4DAA">
          <w:rPr>
            <w:rStyle w:val="Hyperlink"/>
          </w:rPr>
          <w:t>url</w:t>
        </w:r>
        <w:proofErr w:type="spellEnd"/>
      </w:hyperlink>
      <w:r w:rsidRPr="00F035FA">
        <w:rPr>
          <w:rStyle w:val="Hyperlink"/>
          <w:color w:val="auto"/>
          <w:u w:val="none"/>
        </w:rPr>
        <w:t>.</w:t>
      </w:r>
    </w:p>
  </w:footnote>
  <w:footnote w:id="34">
    <w:p w14:paraId="4DFBD7C8" w14:textId="0CA28B07" w:rsidR="006A74A6" w:rsidRPr="00453A5F" w:rsidRDefault="006A74A6" w:rsidP="001460CB">
      <w:pPr>
        <w:pStyle w:val="FootnoteText"/>
        <w:ind w:left="142" w:hanging="142"/>
      </w:pPr>
      <w:r w:rsidRPr="00453A5F">
        <w:rPr>
          <w:rStyle w:val="FootnoteReference"/>
        </w:rPr>
        <w:footnoteRef/>
      </w:r>
      <w:r w:rsidRPr="00453A5F">
        <w:t xml:space="preserve"> UN</w:t>
      </w:r>
      <w:r>
        <w:t>DP, ‘Human Development Indicators and Indices: 2018 Statistical Update’,</w:t>
      </w:r>
      <w:r w:rsidRPr="00453A5F">
        <w:t xml:space="preserve"> </w:t>
      </w:r>
      <w:hyperlink r:id="rId33" w:history="1">
        <w:proofErr w:type="spellStart"/>
        <w:r w:rsidRPr="00453A5F">
          <w:rPr>
            <w:rStyle w:val="Hyperlink"/>
          </w:rPr>
          <w:t>url</w:t>
        </w:r>
        <w:proofErr w:type="spellEnd"/>
      </w:hyperlink>
      <w:r w:rsidRPr="006E5DA6">
        <w:rPr>
          <w:rStyle w:val="Hyperlink"/>
          <w:color w:val="auto"/>
          <w:u w:val="none"/>
        </w:rPr>
        <w:t>.</w:t>
      </w:r>
      <w:r w:rsidRPr="00453A5F">
        <w:t xml:space="preserve">  </w:t>
      </w:r>
    </w:p>
  </w:footnote>
  <w:footnote w:id="35">
    <w:p w14:paraId="7DCD3952" w14:textId="6310BC73" w:rsidR="006A74A6" w:rsidRPr="006E5DA6" w:rsidRDefault="006A74A6" w:rsidP="00387F77">
      <w:pPr>
        <w:pStyle w:val="FootnoteText"/>
      </w:pPr>
      <w:r w:rsidRPr="006E5DA6">
        <w:rPr>
          <w:rStyle w:val="FootnoteReference"/>
        </w:rPr>
        <w:footnoteRef/>
      </w:r>
      <w:r w:rsidRPr="006E5DA6">
        <w:t xml:space="preserve"> </w:t>
      </w:r>
      <w:r>
        <w:t>Department for International Development</w:t>
      </w:r>
      <w:r w:rsidRPr="006E5DA6">
        <w:t>,</w:t>
      </w:r>
      <w:r>
        <w:t xml:space="preserve"> ‘DFID Ethiopia’, undated, </w:t>
      </w:r>
      <w:hyperlink r:id="rId34" w:history="1">
        <w:proofErr w:type="spellStart"/>
        <w:r w:rsidRPr="007C7E40">
          <w:rPr>
            <w:rStyle w:val="Hyperlink"/>
          </w:rPr>
          <w:t>url</w:t>
        </w:r>
        <w:proofErr w:type="spellEnd"/>
      </w:hyperlink>
      <w:r>
        <w:t>.</w:t>
      </w:r>
      <w:r w:rsidRPr="006E5DA6">
        <w:t xml:space="preserve">  </w:t>
      </w:r>
    </w:p>
  </w:footnote>
  <w:footnote w:id="36">
    <w:p w14:paraId="035BF340" w14:textId="520D99A4" w:rsidR="006A74A6" w:rsidRDefault="006A74A6">
      <w:pPr>
        <w:pStyle w:val="FootnoteText"/>
      </w:pPr>
      <w:r>
        <w:rPr>
          <w:rStyle w:val="FootnoteReference"/>
        </w:rPr>
        <w:footnoteRef/>
      </w:r>
      <w:r>
        <w:t xml:space="preserve"> CIA, ‘World Factbook, Ethiopia’, 12 November 2019, </w:t>
      </w:r>
      <w:hyperlink r:id="rId35" w:history="1">
        <w:proofErr w:type="spellStart"/>
        <w:r w:rsidRPr="006E4DAA">
          <w:rPr>
            <w:rStyle w:val="Hyperlink"/>
          </w:rPr>
          <w:t>url</w:t>
        </w:r>
        <w:proofErr w:type="spellEnd"/>
      </w:hyperlink>
      <w:r w:rsidRPr="00F035FA">
        <w:rPr>
          <w:rStyle w:val="Hyperlink"/>
          <w:color w:val="auto"/>
          <w:u w:val="none"/>
        </w:rPr>
        <w:t>.</w:t>
      </w:r>
      <w:r w:rsidRPr="00F035FA">
        <w:t xml:space="preserve"> </w:t>
      </w:r>
    </w:p>
  </w:footnote>
  <w:footnote w:id="37">
    <w:p w14:paraId="439F3679" w14:textId="2A644C03" w:rsidR="006A74A6" w:rsidRDefault="006A74A6">
      <w:pPr>
        <w:pStyle w:val="FootnoteText"/>
      </w:pPr>
      <w:r>
        <w:rPr>
          <w:rStyle w:val="FootnoteReference"/>
        </w:rPr>
        <w:footnoteRef/>
      </w:r>
      <w:r>
        <w:t xml:space="preserve"> BBC, ‘Ethiopia profile – Timeline’, 24 June 2019, </w:t>
      </w:r>
      <w:hyperlink r:id="rId36" w:history="1">
        <w:proofErr w:type="spellStart"/>
        <w:r w:rsidRPr="00794270">
          <w:rPr>
            <w:rStyle w:val="Hyperlink"/>
          </w:rPr>
          <w:t>url</w:t>
        </w:r>
        <w:proofErr w:type="spellEnd"/>
      </w:hyperlink>
      <w:r>
        <w:t>.</w:t>
      </w:r>
    </w:p>
  </w:footnote>
  <w:footnote w:id="38">
    <w:p w14:paraId="6CFF92C1" w14:textId="1E1D8E5A" w:rsidR="006A74A6" w:rsidRDefault="006A74A6">
      <w:pPr>
        <w:pStyle w:val="FootnoteText"/>
      </w:pPr>
      <w:r>
        <w:rPr>
          <w:rStyle w:val="FootnoteReference"/>
        </w:rPr>
        <w:footnoteRef/>
      </w:r>
      <w:r>
        <w:t xml:space="preserve"> Export.gov, ‘Ethiopia – Business Travel’, 30 October 2019, </w:t>
      </w:r>
      <w:hyperlink r:id="rId37" w:history="1">
        <w:proofErr w:type="spellStart"/>
        <w:r w:rsidRPr="002D2D94">
          <w:rPr>
            <w:rStyle w:val="Hyperlink"/>
          </w:rPr>
          <w:t>url</w:t>
        </w:r>
        <w:proofErr w:type="spellEnd"/>
      </w:hyperlink>
      <w:r>
        <w:t>.</w:t>
      </w:r>
    </w:p>
  </w:footnote>
  <w:footnote w:id="39">
    <w:p w14:paraId="60015324" w14:textId="1D2C51E2" w:rsidR="006A74A6" w:rsidRPr="006E5DA6" w:rsidRDefault="006A74A6">
      <w:pPr>
        <w:pStyle w:val="FootnoteText"/>
      </w:pPr>
      <w:r w:rsidRPr="006E5DA6">
        <w:rPr>
          <w:rStyle w:val="FootnoteReference"/>
        </w:rPr>
        <w:footnoteRef/>
      </w:r>
      <w:r>
        <w:rPr>
          <w:rStyle w:val="Hyperlink"/>
          <w:color w:val="auto"/>
          <w:u w:val="none"/>
        </w:rPr>
        <w:t xml:space="preserve"> Country Code, Ethiopia, undated, </w:t>
      </w:r>
      <w:hyperlink r:id="rId38" w:history="1">
        <w:proofErr w:type="spellStart"/>
        <w:r w:rsidRPr="002462D2">
          <w:rPr>
            <w:rStyle w:val="Hyperlink"/>
          </w:rPr>
          <w:t>url</w:t>
        </w:r>
        <w:proofErr w:type="spellEnd"/>
        <w:r>
          <w:rPr>
            <w:rStyle w:val="Hyperlink"/>
            <w:u w:val="none"/>
          </w:rPr>
          <w:t>.</w:t>
        </w:r>
        <w:r w:rsidRPr="002462D2">
          <w:rPr>
            <w:rStyle w:val="Hyperlink"/>
          </w:rPr>
          <w:t xml:space="preserve"> </w:t>
        </w:r>
      </w:hyperlink>
      <w:r w:rsidRPr="006E5DA6">
        <w:t xml:space="preserve">   </w:t>
      </w:r>
    </w:p>
  </w:footnote>
  <w:footnote w:id="40">
    <w:p w14:paraId="61B9D5CA" w14:textId="042CCB09" w:rsidR="006A74A6" w:rsidRPr="00453A5F" w:rsidRDefault="006A74A6">
      <w:pPr>
        <w:pStyle w:val="FootnoteText"/>
        <w:rPr>
          <w:sz w:val="18"/>
          <w:szCs w:val="18"/>
        </w:rPr>
      </w:pPr>
      <w:r w:rsidRPr="006E5DA6">
        <w:rPr>
          <w:rStyle w:val="FootnoteReference"/>
        </w:rPr>
        <w:footnoteRef/>
      </w:r>
      <w:r>
        <w:t xml:space="preserve"> 101domain.com, Ethiopia, undated, </w:t>
      </w:r>
      <w:hyperlink r:id="rId39" w:history="1">
        <w:proofErr w:type="spellStart"/>
        <w:r w:rsidRPr="00753869">
          <w:rPr>
            <w:rStyle w:val="Hyperlink"/>
          </w:rPr>
          <w:t>url</w:t>
        </w:r>
        <w:proofErr w:type="spellEnd"/>
      </w:hyperlink>
      <w:r>
        <w:t>.</w:t>
      </w:r>
      <w:r w:rsidRPr="00453A5F">
        <w:rPr>
          <w:sz w:val="18"/>
          <w:szCs w:val="18"/>
        </w:rPr>
        <w:t xml:space="preserve"> </w:t>
      </w:r>
    </w:p>
  </w:footnote>
  <w:footnote w:id="41">
    <w:p w14:paraId="0ED33A47" w14:textId="6B775941" w:rsidR="006A74A6" w:rsidRPr="006E5DA6" w:rsidRDefault="006A74A6" w:rsidP="00A47481">
      <w:pPr>
        <w:pStyle w:val="FootnoteText"/>
      </w:pPr>
      <w:r w:rsidRPr="006E5DA6">
        <w:rPr>
          <w:rStyle w:val="FootnoteReference"/>
        </w:rPr>
        <w:footnoteRef/>
      </w:r>
      <w:r>
        <w:t xml:space="preserve"> BBC, ‘Ethiopia profile – Media’, 23 September 2018, </w:t>
      </w:r>
      <w:hyperlink r:id="rId40" w:history="1">
        <w:proofErr w:type="spellStart"/>
        <w:r w:rsidRPr="00CB6360">
          <w:rPr>
            <w:rStyle w:val="Hyperlink"/>
          </w:rPr>
          <w:t>url</w:t>
        </w:r>
        <w:proofErr w:type="spellEnd"/>
      </w:hyperlink>
      <w:r>
        <w:t>.</w:t>
      </w:r>
      <w:r w:rsidRPr="006E5DA6">
        <w:t xml:space="preserve">    </w:t>
      </w:r>
    </w:p>
  </w:footnote>
  <w:footnote w:id="42">
    <w:p w14:paraId="584095B6" w14:textId="537DD0A6" w:rsidR="006A74A6" w:rsidRPr="006E5DA6" w:rsidRDefault="006A74A6" w:rsidP="006818E6">
      <w:pPr>
        <w:pStyle w:val="FootnoteText"/>
      </w:pPr>
      <w:r w:rsidRPr="006E5DA6">
        <w:rPr>
          <w:rStyle w:val="FootnoteReference"/>
        </w:rPr>
        <w:footnoteRef/>
      </w:r>
      <w:r>
        <w:t xml:space="preserve"> BBC, ‘Ethiopia profile – Media’, 23 September 2018, </w:t>
      </w:r>
      <w:hyperlink r:id="rId41" w:history="1">
        <w:proofErr w:type="spellStart"/>
        <w:r w:rsidRPr="00CB6360">
          <w:rPr>
            <w:rStyle w:val="Hyperlink"/>
          </w:rPr>
          <w:t>url</w:t>
        </w:r>
        <w:proofErr w:type="spellEnd"/>
      </w:hyperlink>
      <w:r>
        <w:t>.</w:t>
      </w:r>
      <w:r w:rsidRPr="006E5DA6">
        <w:t xml:space="preserve">    </w:t>
      </w:r>
    </w:p>
  </w:footnote>
  <w:footnote w:id="43">
    <w:p w14:paraId="420A85DE" w14:textId="13123102" w:rsidR="006A74A6" w:rsidRDefault="006A74A6" w:rsidP="00D64546">
      <w:pPr>
        <w:pStyle w:val="FootnoteText"/>
      </w:pPr>
      <w:r>
        <w:rPr>
          <w:rStyle w:val="FootnoteReference"/>
        </w:rPr>
        <w:footnoteRef/>
      </w:r>
      <w:r>
        <w:t xml:space="preserve"> BBC, ‘Ethiopia profile – Media’, 23 September 2018, </w:t>
      </w:r>
      <w:hyperlink r:id="rId42" w:history="1">
        <w:proofErr w:type="spellStart"/>
        <w:r w:rsidRPr="00CB6360">
          <w:rPr>
            <w:rStyle w:val="Hyperlink"/>
          </w:rPr>
          <w:t>url</w:t>
        </w:r>
        <w:proofErr w:type="spellEnd"/>
      </w:hyperlink>
      <w:r>
        <w:t>.</w:t>
      </w:r>
      <w:r w:rsidRPr="006E5DA6">
        <w:t xml:space="preserve">  </w:t>
      </w:r>
    </w:p>
  </w:footnote>
  <w:footnote w:id="44">
    <w:p w14:paraId="77CA747B" w14:textId="41001049" w:rsidR="006A74A6" w:rsidRPr="006E5DA6" w:rsidRDefault="006A74A6" w:rsidP="00876C0C">
      <w:pPr>
        <w:pStyle w:val="FootnoteText"/>
      </w:pPr>
      <w:r w:rsidRPr="006E5DA6">
        <w:rPr>
          <w:rStyle w:val="FootnoteReference"/>
        </w:rPr>
        <w:footnoteRef/>
      </w:r>
      <w:bookmarkStart w:id="40" w:name="_Hlk530326422"/>
      <w:r>
        <w:t xml:space="preserve"> CIA, ‘World Factbook, Ethiopia’, 12 November 2019, </w:t>
      </w:r>
      <w:hyperlink r:id="rId43" w:history="1">
        <w:proofErr w:type="spellStart"/>
        <w:r w:rsidRPr="006E4DAA">
          <w:rPr>
            <w:rStyle w:val="Hyperlink"/>
          </w:rPr>
          <w:t>url</w:t>
        </w:r>
        <w:proofErr w:type="spellEnd"/>
      </w:hyperlink>
      <w:r w:rsidRPr="00F035FA">
        <w:rPr>
          <w:rStyle w:val="Hyperlink"/>
          <w:color w:val="auto"/>
          <w:u w:val="none"/>
        </w:rPr>
        <w:t>.</w:t>
      </w:r>
      <w:r w:rsidRPr="00F035FA">
        <w:t xml:space="preserve"> </w:t>
      </w:r>
      <w:r w:rsidRPr="006E5DA6">
        <w:t xml:space="preserve">  </w:t>
      </w:r>
      <w:bookmarkEnd w:id="40"/>
    </w:p>
  </w:footnote>
  <w:footnote w:id="45">
    <w:p w14:paraId="2319713C" w14:textId="1D35B1F1" w:rsidR="006A74A6" w:rsidRDefault="006A74A6">
      <w:pPr>
        <w:pStyle w:val="FootnoteText"/>
      </w:pPr>
      <w:r>
        <w:rPr>
          <w:rStyle w:val="FootnoteReference"/>
        </w:rPr>
        <w:footnoteRef/>
      </w:r>
      <w:r>
        <w:t xml:space="preserve"> Chilot.me, Ethiopian Nationality Law Proclamation No. 378/2003, </w:t>
      </w:r>
      <w:hyperlink r:id="rId44" w:history="1">
        <w:proofErr w:type="spellStart"/>
        <w:r w:rsidRPr="005D4A46">
          <w:rPr>
            <w:rStyle w:val="Hyperlink"/>
          </w:rPr>
          <w:t>url</w:t>
        </w:r>
        <w:proofErr w:type="spellEnd"/>
      </w:hyperlink>
      <w:r>
        <w:t>.</w:t>
      </w:r>
    </w:p>
  </w:footnote>
  <w:footnote w:id="46">
    <w:p w14:paraId="7143D71E" w14:textId="6ECBFE12" w:rsidR="006A74A6" w:rsidRDefault="006A74A6">
      <w:pPr>
        <w:pStyle w:val="FootnoteText"/>
      </w:pPr>
      <w:r>
        <w:rPr>
          <w:rStyle w:val="FootnoteReference"/>
        </w:rPr>
        <w:footnoteRef/>
      </w:r>
      <w:r>
        <w:t xml:space="preserve"> Constitution of the Federal Republic of Ethiopia, section 3 and 33, 21 August 1995, </w:t>
      </w:r>
      <w:hyperlink r:id="rId45" w:history="1">
        <w:proofErr w:type="spellStart"/>
        <w:r w:rsidRPr="00202E82">
          <w:rPr>
            <w:rStyle w:val="Hyperlink"/>
          </w:rPr>
          <w:t>url</w:t>
        </w:r>
        <w:proofErr w:type="spellEnd"/>
      </w:hyperlink>
      <w:r>
        <w:t>.</w:t>
      </w:r>
    </w:p>
  </w:footnote>
  <w:footnote w:id="47">
    <w:p w14:paraId="2B3E88A9" w14:textId="07E3C472" w:rsidR="006A74A6" w:rsidRDefault="006A74A6">
      <w:pPr>
        <w:pStyle w:val="FootnoteText"/>
      </w:pPr>
      <w:r>
        <w:rPr>
          <w:rStyle w:val="FootnoteReference"/>
        </w:rPr>
        <w:footnoteRef/>
      </w:r>
      <w:r>
        <w:t xml:space="preserve"> Constitution of the Federal Republic of Ethiopia, section 3 and 33, 21 August 1995, </w:t>
      </w:r>
      <w:hyperlink r:id="rId46" w:history="1">
        <w:proofErr w:type="spellStart"/>
        <w:r w:rsidRPr="00202E82">
          <w:rPr>
            <w:rStyle w:val="Hyperlink"/>
          </w:rPr>
          <w:t>url</w:t>
        </w:r>
        <w:proofErr w:type="spellEnd"/>
      </w:hyperlink>
      <w:r>
        <w:t xml:space="preserve">. </w:t>
      </w:r>
    </w:p>
  </w:footnote>
  <w:footnote w:id="48">
    <w:p w14:paraId="6758CC9B" w14:textId="0B5F596A" w:rsidR="006A74A6" w:rsidRDefault="006A74A6">
      <w:pPr>
        <w:pStyle w:val="FootnoteText"/>
      </w:pPr>
      <w:r>
        <w:rPr>
          <w:rStyle w:val="FootnoteReference"/>
        </w:rPr>
        <w:footnoteRef/>
      </w:r>
      <w:r>
        <w:t xml:space="preserve"> UNICEF Ethiopia, ‘Ethiopia: Vital events registration launched’, 25 August 2016, </w:t>
      </w:r>
      <w:hyperlink r:id="rId47" w:history="1">
        <w:proofErr w:type="spellStart"/>
        <w:r w:rsidRPr="008A433E">
          <w:rPr>
            <w:rStyle w:val="Hyperlink"/>
          </w:rPr>
          <w:t>url</w:t>
        </w:r>
        <w:proofErr w:type="spellEnd"/>
      </w:hyperlink>
      <w:r>
        <w:t>.</w:t>
      </w:r>
    </w:p>
  </w:footnote>
  <w:footnote w:id="49">
    <w:p w14:paraId="3AFF0B8C" w14:textId="47C60E7F" w:rsidR="006A74A6" w:rsidRDefault="006A74A6">
      <w:pPr>
        <w:pStyle w:val="FootnoteText"/>
      </w:pPr>
      <w:r>
        <w:rPr>
          <w:rStyle w:val="FootnoteReference"/>
        </w:rPr>
        <w:footnoteRef/>
      </w:r>
      <w:r>
        <w:t xml:space="preserve"> UNICEF Ethiopia, ‘Ethiopia: Vital events registration launched’, 25 August 2016, </w:t>
      </w:r>
      <w:hyperlink r:id="rId48" w:history="1">
        <w:proofErr w:type="spellStart"/>
        <w:r w:rsidRPr="008A433E">
          <w:rPr>
            <w:rStyle w:val="Hyperlink"/>
          </w:rPr>
          <w:t>url</w:t>
        </w:r>
        <w:proofErr w:type="spellEnd"/>
      </w:hyperlink>
      <w:r>
        <w:t>.</w:t>
      </w:r>
    </w:p>
  </w:footnote>
  <w:footnote w:id="50">
    <w:p w14:paraId="106956C6" w14:textId="77777777" w:rsidR="006A74A6" w:rsidRPr="00453A5F" w:rsidRDefault="006A74A6" w:rsidP="00E84A82">
      <w:pPr>
        <w:pStyle w:val="FootnoteText"/>
      </w:pPr>
      <w:r w:rsidRPr="00453A5F">
        <w:rPr>
          <w:rStyle w:val="FootnoteReference"/>
        </w:rPr>
        <w:footnoteRef/>
      </w:r>
      <w:r>
        <w:rPr>
          <w:rStyle w:val="Hyperlink"/>
          <w:color w:val="auto"/>
          <w:u w:val="none"/>
        </w:rPr>
        <w:t xml:space="preserve"> USSD, Bureau of Consular Affairs, visa reciprocity and civil documents, Ethiopia, undated, </w:t>
      </w:r>
      <w:hyperlink r:id="rId49" w:history="1">
        <w:proofErr w:type="spellStart"/>
        <w:r w:rsidRPr="00F521F2">
          <w:rPr>
            <w:rStyle w:val="Hyperlink"/>
          </w:rPr>
          <w:t>url</w:t>
        </w:r>
        <w:proofErr w:type="spellEnd"/>
      </w:hyperlink>
      <w:r>
        <w:rPr>
          <w:rStyle w:val="Hyperlink"/>
          <w:color w:val="auto"/>
          <w:u w:val="none"/>
        </w:rPr>
        <w:t>.</w:t>
      </w:r>
      <w:r w:rsidRPr="00453A5F">
        <w:t xml:space="preserve">  </w:t>
      </w:r>
    </w:p>
  </w:footnote>
  <w:footnote w:id="51">
    <w:p w14:paraId="78E92C8C" w14:textId="2D7D86EA" w:rsidR="006A74A6" w:rsidRDefault="006A74A6">
      <w:pPr>
        <w:pStyle w:val="FootnoteText"/>
      </w:pPr>
      <w:r>
        <w:rPr>
          <w:rStyle w:val="FootnoteReference"/>
        </w:rPr>
        <w:footnoteRef/>
      </w:r>
      <w:r>
        <w:t xml:space="preserve"> </w:t>
      </w:r>
      <w:r>
        <w:rPr>
          <w:rStyle w:val="Hyperlink"/>
          <w:color w:val="auto"/>
          <w:u w:val="none"/>
        </w:rPr>
        <w:t xml:space="preserve">USSD, Bureau of Consular Affairs, visa reciprocity and civil documents, Ethiopia, undated, </w:t>
      </w:r>
      <w:hyperlink r:id="rId50" w:history="1">
        <w:proofErr w:type="spellStart"/>
        <w:r w:rsidRPr="00F521F2">
          <w:rPr>
            <w:rStyle w:val="Hyperlink"/>
          </w:rPr>
          <w:t>url</w:t>
        </w:r>
        <w:proofErr w:type="spellEnd"/>
      </w:hyperlink>
      <w:r>
        <w:rPr>
          <w:rStyle w:val="Hyperlink"/>
          <w:color w:val="auto"/>
          <w:u w:val="none"/>
        </w:rPr>
        <w:t>.</w:t>
      </w:r>
      <w:r w:rsidRPr="00453A5F">
        <w:t xml:space="preserve">  </w:t>
      </w:r>
    </w:p>
  </w:footnote>
  <w:footnote w:id="52">
    <w:p w14:paraId="00B30803" w14:textId="362D89AD" w:rsidR="006A74A6" w:rsidRDefault="006A74A6">
      <w:pPr>
        <w:pStyle w:val="FootnoteText"/>
      </w:pPr>
      <w:r>
        <w:rPr>
          <w:rStyle w:val="FootnoteReference"/>
        </w:rPr>
        <w:footnoteRef/>
      </w:r>
      <w:r>
        <w:t xml:space="preserve"> DFAT, ‘Country Information Report – Ethiopia’, page 30, 28 September 2017, </w:t>
      </w:r>
      <w:hyperlink r:id="rId51" w:history="1">
        <w:proofErr w:type="spellStart"/>
        <w:r w:rsidRPr="0075611B">
          <w:rPr>
            <w:rStyle w:val="Hyperlink"/>
          </w:rPr>
          <w:t>url</w:t>
        </w:r>
        <w:proofErr w:type="spellEnd"/>
      </w:hyperlink>
      <w:r>
        <w:t>.</w:t>
      </w:r>
    </w:p>
  </w:footnote>
  <w:footnote w:id="53">
    <w:p w14:paraId="72E4F3C0" w14:textId="7E3DC70A" w:rsidR="006A74A6" w:rsidRPr="00453A5F" w:rsidRDefault="006A74A6" w:rsidP="00DE513F">
      <w:pPr>
        <w:pStyle w:val="FootnoteText"/>
      </w:pPr>
      <w:r w:rsidRPr="00453A5F">
        <w:rPr>
          <w:rStyle w:val="FootnoteReference"/>
        </w:rPr>
        <w:footnoteRef/>
      </w:r>
      <w:r>
        <w:rPr>
          <w:rStyle w:val="Hyperlink"/>
          <w:color w:val="auto"/>
          <w:u w:val="none"/>
        </w:rPr>
        <w:t xml:space="preserve"> USSD, Bureau of Consular Affairs, visa reciprocity and civil documents, Ethiopia, undated, </w:t>
      </w:r>
      <w:hyperlink r:id="rId52" w:history="1">
        <w:proofErr w:type="spellStart"/>
        <w:r w:rsidRPr="00F521F2">
          <w:rPr>
            <w:rStyle w:val="Hyperlink"/>
          </w:rPr>
          <w:t>url</w:t>
        </w:r>
        <w:proofErr w:type="spellEnd"/>
      </w:hyperlink>
      <w:r>
        <w:rPr>
          <w:rStyle w:val="Hyperlink"/>
          <w:color w:val="auto"/>
          <w:u w:val="none"/>
        </w:rPr>
        <w:t>.</w:t>
      </w:r>
      <w:r w:rsidRPr="00453A5F">
        <w:t xml:space="preserve">  </w:t>
      </w:r>
    </w:p>
  </w:footnote>
  <w:footnote w:id="54">
    <w:p w14:paraId="14708F89" w14:textId="77777777" w:rsidR="006A74A6" w:rsidRPr="00453A5F" w:rsidRDefault="006A74A6" w:rsidP="00DE513F">
      <w:pPr>
        <w:pStyle w:val="FootnoteText"/>
      </w:pPr>
      <w:r w:rsidRPr="00453A5F">
        <w:rPr>
          <w:rStyle w:val="FootnoteReference"/>
        </w:rPr>
        <w:footnoteRef/>
      </w:r>
      <w:r>
        <w:rPr>
          <w:rStyle w:val="Hyperlink"/>
          <w:color w:val="auto"/>
          <w:u w:val="none"/>
        </w:rPr>
        <w:t xml:space="preserve"> USSD, Bureau of Consular Affairs, visa reciprocity and civil documents, Ethiopia, undated, </w:t>
      </w:r>
      <w:hyperlink r:id="rId53" w:history="1">
        <w:proofErr w:type="spellStart"/>
        <w:r w:rsidRPr="00F521F2">
          <w:rPr>
            <w:rStyle w:val="Hyperlink"/>
          </w:rPr>
          <w:t>url</w:t>
        </w:r>
        <w:proofErr w:type="spellEnd"/>
      </w:hyperlink>
      <w:r>
        <w:rPr>
          <w:rStyle w:val="Hyperlink"/>
          <w:color w:val="auto"/>
          <w:u w:val="none"/>
        </w:rPr>
        <w:t>.</w:t>
      </w:r>
      <w:r w:rsidRPr="00453A5F">
        <w:t xml:space="preserve">  </w:t>
      </w:r>
    </w:p>
  </w:footnote>
  <w:footnote w:id="55">
    <w:p w14:paraId="1F687BE2" w14:textId="77777777" w:rsidR="006A74A6" w:rsidRPr="00453A5F" w:rsidRDefault="006A74A6" w:rsidP="0041054E">
      <w:pPr>
        <w:pStyle w:val="FootnoteText"/>
      </w:pPr>
      <w:r w:rsidRPr="00453A5F">
        <w:rPr>
          <w:rStyle w:val="FootnoteReference"/>
        </w:rPr>
        <w:footnoteRef/>
      </w:r>
      <w:r>
        <w:rPr>
          <w:rStyle w:val="Hyperlink"/>
          <w:color w:val="auto"/>
          <w:u w:val="none"/>
        </w:rPr>
        <w:t xml:space="preserve"> USSD, Bureau of Consular Affairs, visa reciprocity and civil documents, Ethiopia, undated, </w:t>
      </w:r>
      <w:hyperlink r:id="rId54" w:history="1">
        <w:proofErr w:type="spellStart"/>
        <w:r w:rsidRPr="00F521F2">
          <w:rPr>
            <w:rStyle w:val="Hyperlink"/>
          </w:rPr>
          <w:t>url</w:t>
        </w:r>
        <w:proofErr w:type="spellEnd"/>
      </w:hyperlink>
      <w:r>
        <w:rPr>
          <w:rStyle w:val="Hyperlink"/>
          <w:color w:val="auto"/>
          <w:u w:val="none"/>
        </w:rPr>
        <w:t>.</w:t>
      </w:r>
      <w:r w:rsidRPr="00453A5F">
        <w:t xml:space="preserve">  </w:t>
      </w:r>
    </w:p>
  </w:footnote>
  <w:footnote w:id="56">
    <w:p w14:paraId="2DCD20B8" w14:textId="722478A9" w:rsidR="006A74A6" w:rsidRDefault="006A74A6" w:rsidP="002E3ABA">
      <w:pPr>
        <w:pStyle w:val="FootnoteText"/>
      </w:pPr>
      <w:r>
        <w:rPr>
          <w:rStyle w:val="FootnoteReference"/>
        </w:rPr>
        <w:footnoteRef/>
      </w:r>
      <w:r>
        <w:t xml:space="preserve"> DFAT, ‘Country Information Report – Ethiopia’, pages 30-31, 28 September 2017, </w:t>
      </w:r>
      <w:hyperlink r:id="rId55" w:history="1">
        <w:proofErr w:type="spellStart"/>
        <w:r w:rsidRPr="0075611B">
          <w:rPr>
            <w:rStyle w:val="Hyperlink"/>
          </w:rPr>
          <w:t>url</w:t>
        </w:r>
        <w:proofErr w:type="spellEnd"/>
      </w:hyperlink>
      <w:r>
        <w:t>.</w:t>
      </w:r>
    </w:p>
  </w:footnote>
  <w:footnote w:id="57">
    <w:p w14:paraId="23801D44" w14:textId="4938CB2E" w:rsidR="006A74A6" w:rsidRPr="00453A5F" w:rsidRDefault="006A74A6" w:rsidP="00F616A3">
      <w:pPr>
        <w:pStyle w:val="FootnoteText"/>
      </w:pPr>
      <w:r w:rsidRPr="00453A5F">
        <w:rPr>
          <w:rStyle w:val="FootnoteReference"/>
        </w:rPr>
        <w:footnoteRef/>
      </w:r>
      <w:r>
        <w:rPr>
          <w:rStyle w:val="Hyperlink"/>
          <w:color w:val="auto"/>
          <w:u w:val="none"/>
        </w:rPr>
        <w:t xml:space="preserve"> USSD, Bureau of Consular Affairs, visa reciprocity and civil documents, Ethiopia, undated, </w:t>
      </w:r>
      <w:hyperlink r:id="rId56" w:history="1">
        <w:proofErr w:type="spellStart"/>
        <w:r w:rsidRPr="00F521F2">
          <w:rPr>
            <w:rStyle w:val="Hyperlink"/>
          </w:rPr>
          <w:t>url</w:t>
        </w:r>
        <w:proofErr w:type="spellEnd"/>
      </w:hyperlink>
      <w:r>
        <w:rPr>
          <w:rStyle w:val="Hyperlink"/>
          <w:color w:val="auto"/>
          <w:u w:val="none"/>
        </w:rPr>
        <w:t>.</w:t>
      </w:r>
      <w:r w:rsidRPr="00453A5F">
        <w:t xml:space="preserve">  </w:t>
      </w:r>
    </w:p>
  </w:footnote>
  <w:footnote w:id="58">
    <w:p w14:paraId="3ECA50E7" w14:textId="6FC81DB6" w:rsidR="006A74A6" w:rsidRDefault="006A74A6">
      <w:pPr>
        <w:pStyle w:val="FootnoteText"/>
      </w:pPr>
      <w:r>
        <w:rPr>
          <w:rStyle w:val="FootnoteReference"/>
        </w:rPr>
        <w:footnoteRef/>
      </w:r>
      <w:r>
        <w:t xml:space="preserve"> IRBC, ‘</w:t>
      </w:r>
      <w:r w:rsidRPr="006F55FC">
        <w:t>Ethiopia: Appearance of identity cards</w:t>
      </w:r>
      <w:r w:rsidR="00BA45CF">
        <w:t>…</w:t>
      </w:r>
      <w:r>
        <w:t>’</w:t>
      </w:r>
      <w:r w:rsidR="00BA45CF">
        <w:t>,</w:t>
      </w:r>
      <w:r w:rsidR="00106FE0">
        <w:t xml:space="preserve"> </w:t>
      </w:r>
      <w:r w:rsidR="00BA45CF">
        <w:t>1</w:t>
      </w:r>
      <w:r w:rsidR="00106FE0">
        <w:t xml:space="preserve"> </w:t>
      </w:r>
      <w:r w:rsidRPr="0070388F">
        <w:t>October 2014</w:t>
      </w:r>
      <w:r>
        <w:t xml:space="preserve">, </w:t>
      </w:r>
      <w:hyperlink r:id="rId57" w:history="1">
        <w:proofErr w:type="spellStart"/>
        <w:r w:rsidRPr="006F55FC">
          <w:rPr>
            <w:rStyle w:val="Hyperlink"/>
          </w:rPr>
          <w:t>url</w:t>
        </w:r>
        <w:proofErr w:type="spellEnd"/>
        <w:r w:rsidRPr="006F55FC">
          <w:rPr>
            <w:rStyle w:val="Hyperlink"/>
            <w:u w:val="none"/>
          </w:rPr>
          <w:t xml:space="preserve">. </w:t>
        </w:r>
        <w:r w:rsidRPr="006F55FC">
          <w:rPr>
            <w:rStyle w:val="Hyperlink"/>
          </w:rPr>
          <w:t xml:space="preserve"> </w:t>
        </w:r>
      </w:hyperlink>
    </w:p>
  </w:footnote>
  <w:footnote w:id="59">
    <w:p w14:paraId="242FC8BB" w14:textId="75082C51" w:rsidR="006A74A6" w:rsidRPr="007E4121" w:rsidRDefault="006A74A6" w:rsidP="007E4121">
      <w:pPr>
        <w:pStyle w:val="NoSpacing"/>
        <w:rPr>
          <w:sz w:val="20"/>
          <w:szCs w:val="20"/>
        </w:rPr>
      </w:pPr>
      <w:r w:rsidRPr="007E4121">
        <w:rPr>
          <w:rStyle w:val="FootnoteReference"/>
          <w:sz w:val="20"/>
          <w:szCs w:val="20"/>
        </w:rPr>
        <w:footnoteRef/>
      </w:r>
      <w:r w:rsidRPr="007E4121">
        <w:rPr>
          <w:sz w:val="20"/>
          <w:szCs w:val="20"/>
        </w:rPr>
        <w:t xml:space="preserve"> DFAT, </w:t>
      </w:r>
      <w:r>
        <w:rPr>
          <w:sz w:val="20"/>
          <w:szCs w:val="20"/>
        </w:rPr>
        <w:t>‘</w:t>
      </w:r>
      <w:r w:rsidRPr="007E4121">
        <w:rPr>
          <w:sz w:val="20"/>
          <w:szCs w:val="20"/>
        </w:rPr>
        <w:t>Country Information Report – Ethiopia</w:t>
      </w:r>
      <w:r>
        <w:rPr>
          <w:sz w:val="20"/>
          <w:szCs w:val="20"/>
        </w:rPr>
        <w:t xml:space="preserve">’, </w:t>
      </w:r>
      <w:r w:rsidRPr="007E4121">
        <w:rPr>
          <w:sz w:val="20"/>
          <w:szCs w:val="20"/>
        </w:rPr>
        <w:t>p</w:t>
      </w:r>
      <w:r>
        <w:rPr>
          <w:sz w:val="20"/>
          <w:szCs w:val="20"/>
        </w:rPr>
        <w:t xml:space="preserve">age </w:t>
      </w:r>
      <w:r w:rsidRPr="007E4121">
        <w:rPr>
          <w:sz w:val="20"/>
          <w:szCs w:val="20"/>
        </w:rPr>
        <w:t xml:space="preserve">31, 28 September 2017, </w:t>
      </w:r>
      <w:hyperlink r:id="rId58" w:history="1">
        <w:proofErr w:type="spellStart"/>
        <w:r w:rsidRPr="007E4121">
          <w:rPr>
            <w:rStyle w:val="Hyperlink"/>
            <w:sz w:val="20"/>
            <w:szCs w:val="20"/>
          </w:rPr>
          <w:t>url</w:t>
        </w:r>
        <w:proofErr w:type="spellEnd"/>
      </w:hyperlink>
      <w:r w:rsidRPr="007E4121">
        <w:rPr>
          <w:sz w:val="20"/>
          <w:szCs w:val="20"/>
        </w:rPr>
        <w:t>.</w:t>
      </w:r>
    </w:p>
  </w:footnote>
  <w:footnote w:id="60">
    <w:p w14:paraId="6DF4455F" w14:textId="77777777" w:rsidR="006A74A6" w:rsidRPr="007E4121" w:rsidRDefault="006A74A6" w:rsidP="007E4121">
      <w:pPr>
        <w:pStyle w:val="NoSpacing"/>
        <w:rPr>
          <w:sz w:val="20"/>
          <w:szCs w:val="20"/>
        </w:rPr>
      </w:pPr>
      <w:r w:rsidRPr="007E4121">
        <w:rPr>
          <w:rStyle w:val="FootnoteReference"/>
          <w:sz w:val="20"/>
          <w:szCs w:val="20"/>
        </w:rPr>
        <w:footnoteRef/>
      </w:r>
      <w:r w:rsidRPr="007E4121">
        <w:rPr>
          <w:rStyle w:val="Hyperlink"/>
          <w:color w:val="auto"/>
          <w:sz w:val="20"/>
          <w:szCs w:val="20"/>
          <w:u w:val="none"/>
        </w:rPr>
        <w:t xml:space="preserve"> USSD, Bureau of Consular Affairs, visa reciprocity and civil documents, Ethiopia, undated, </w:t>
      </w:r>
      <w:hyperlink r:id="rId59" w:history="1">
        <w:proofErr w:type="spellStart"/>
        <w:r w:rsidRPr="007E4121">
          <w:rPr>
            <w:rStyle w:val="Hyperlink"/>
            <w:sz w:val="20"/>
            <w:szCs w:val="20"/>
          </w:rPr>
          <w:t>url</w:t>
        </w:r>
        <w:proofErr w:type="spellEnd"/>
      </w:hyperlink>
      <w:r w:rsidRPr="007E4121">
        <w:rPr>
          <w:rStyle w:val="Hyperlink"/>
          <w:color w:val="auto"/>
          <w:sz w:val="20"/>
          <w:szCs w:val="20"/>
          <w:u w:val="none"/>
        </w:rPr>
        <w:t>.</w:t>
      </w:r>
      <w:r w:rsidRPr="007E4121">
        <w:rPr>
          <w:sz w:val="20"/>
          <w:szCs w:val="20"/>
        </w:rPr>
        <w:t xml:space="preserve">  </w:t>
      </w:r>
    </w:p>
  </w:footnote>
  <w:footnote w:id="61">
    <w:p w14:paraId="2AB55D5A" w14:textId="77777777" w:rsidR="006A74A6" w:rsidRPr="007E4121" w:rsidRDefault="006A74A6" w:rsidP="007E4121">
      <w:pPr>
        <w:pStyle w:val="NoSpacing"/>
        <w:rPr>
          <w:sz w:val="20"/>
          <w:szCs w:val="20"/>
        </w:rPr>
      </w:pPr>
      <w:r w:rsidRPr="007E4121">
        <w:rPr>
          <w:rStyle w:val="FootnoteReference"/>
          <w:sz w:val="20"/>
          <w:szCs w:val="20"/>
        </w:rPr>
        <w:footnoteRef/>
      </w:r>
      <w:r w:rsidRPr="007E4121">
        <w:rPr>
          <w:rStyle w:val="Hyperlink"/>
          <w:color w:val="auto"/>
          <w:sz w:val="20"/>
          <w:szCs w:val="20"/>
          <w:u w:val="none"/>
        </w:rPr>
        <w:t xml:space="preserve"> USSD, Bureau of Consular Affairs, visa reciprocity and civil documents, Ethiopia, undated, </w:t>
      </w:r>
      <w:hyperlink r:id="rId60" w:history="1">
        <w:proofErr w:type="spellStart"/>
        <w:r w:rsidRPr="007E4121">
          <w:rPr>
            <w:rStyle w:val="Hyperlink"/>
            <w:sz w:val="20"/>
            <w:szCs w:val="20"/>
          </w:rPr>
          <w:t>url</w:t>
        </w:r>
        <w:proofErr w:type="spellEnd"/>
      </w:hyperlink>
      <w:r w:rsidRPr="007E4121">
        <w:rPr>
          <w:rStyle w:val="Hyperlink"/>
          <w:color w:val="auto"/>
          <w:sz w:val="20"/>
          <w:szCs w:val="20"/>
          <w:u w:val="none"/>
        </w:rPr>
        <w:t>.</w:t>
      </w:r>
      <w:r w:rsidRPr="007E4121">
        <w:rPr>
          <w:sz w:val="20"/>
          <w:szCs w:val="20"/>
        </w:rPr>
        <w:t xml:space="preserve">  </w:t>
      </w:r>
    </w:p>
  </w:footnote>
  <w:footnote w:id="62">
    <w:p w14:paraId="1D4E0AC3" w14:textId="1785BE81" w:rsidR="006A74A6" w:rsidRPr="00453A5F" w:rsidRDefault="006A74A6" w:rsidP="007E4121">
      <w:pPr>
        <w:pStyle w:val="NoSpacing"/>
      </w:pPr>
      <w:r w:rsidRPr="007E4121">
        <w:rPr>
          <w:rStyle w:val="FootnoteReference"/>
          <w:sz w:val="20"/>
          <w:szCs w:val="20"/>
        </w:rPr>
        <w:footnoteRef/>
      </w:r>
      <w:r w:rsidRPr="007E4121">
        <w:rPr>
          <w:sz w:val="20"/>
          <w:szCs w:val="20"/>
        </w:rPr>
        <w:t xml:space="preserve"> </w:t>
      </w:r>
      <w:r w:rsidRPr="007E4121">
        <w:rPr>
          <w:rStyle w:val="Hyperlink"/>
          <w:color w:val="auto"/>
          <w:sz w:val="20"/>
          <w:szCs w:val="20"/>
          <w:u w:val="none"/>
        </w:rPr>
        <w:t xml:space="preserve">USSD, Bureau of Consular Affairs, visa reciprocity and civil documents, Ethiopia, undated, </w:t>
      </w:r>
      <w:hyperlink r:id="rId61" w:history="1">
        <w:proofErr w:type="spellStart"/>
        <w:r w:rsidRPr="007E4121">
          <w:rPr>
            <w:rStyle w:val="Hyperlink"/>
            <w:sz w:val="20"/>
            <w:szCs w:val="20"/>
          </w:rPr>
          <w:t>url</w:t>
        </w:r>
        <w:proofErr w:type="spellEnd"/>
      </w:hyperlink>
      <w:r w:rsidRPr="007E4121">
        <w:rPr>
          <w:rStyle w:val="Hyperlink"/>
          <w:color w:val="auto"/>
          <w:sz w:val="20"/>
          <w:szCs w:val="20"/>
          <w:u w:val="none"/>
        </w:rPr>
        <w:t>.</w:t>
      </w:r>
      <w:r w:rsidRPr="00453A5F">
        <w:t xml:space="preserve">      </w:t>
      </w:r>
    </w:p>
  </w:footnote>
  <w:footnote w:id="63">
    <w:p w14:paraId="6D146ABA" w14:textId="39DFE829" w:rsidR="006A74A6" w:rsidRDefault="006A74A6" w:rsidP="002F0C2C">
      <w:pPr>
        <w:pStyle w:val="FootnoteText"/>
      </w:pPr>
      <w:r>
        <w:rPr>
          <w:rStyle w:val="FootnoteReference"/>
        </w:rPr>
        <w:footnoteRef/>
      </w:r>
      <w:r>
        <w:t xml:space="preserve"> DFAT, ‘Country Information Report – Ethiopia’, page 32, 28 September 2017, </w:t>
      </w:r>
      <w:hyperlink r:id="rId62" w:history="1">
        <w:proofErr w:type="spellStart"/>
        <w:r w:rsidRPr="0075611B">
          <w:rPr>
            <w:rStyle w:val="Hyperlink"/>
          </w:rPr>
          <w:t>url</w:t>
        </w:r>
        <w:proofErr w:type="spellEnd"/>
      </w:hyperlink>
      <w:r>
        <w:t>.</w:t>
      </w:r>
    </w:p>
  </w:footnote>
  <w:footnote w:id="64">
    <w:p w14:paraId="633ECDFD" w14:textId="18E44AB6" w:rsidR="006A74A6" w:rsidRDefault="006A74A6">
      <w:pPr>
        <w:pStyle w:val="FootnoteText"/>
      </w:pPr>
      <w:r>
        <w:rPr>
          <w:rStyle w:val="FootnoteReference"/>
        </w:rPr>
        <w:footnoteRef/>
      </w:r>
      <w:r>
        <w:t xml:space="preserve"> </w:t>
      </w:r>
      <w:r w:rsidRPr="00404C67">
        <w:t>IR</w:t>
      </w:r>
      <w:r>
        <w:t>B</w:t>
      </w:r>
      <w:r w:rsidRPr="00404C67">
        <w:t xml:space="preserve">C, </w:t>
      </w:r>
      <w:r>
        <w:t>‘</w:t>
      </w:r>
      <w:r w:rsidRPr="00404C67">
        <w:t>Ethiopia: Availability of fraudulent identity documents</w:t>
      </w:r>
      <w:r>
        <w:t>…’</w:t>
      </w:r>
      <w:r w:rsidRPr="00404C67">
        <w:t>, 28 July 2016,</w:t>
      </w:r>
      <w:r w:rsidRPr="00404C67" w:rsidDel="00BA4A49">
        <w:t xml:space="preserve"> </w:t>
      </w:r>
      <w:hyperlink r:id="rId63" w:history="1">
        <w:proofErr w:type="spellStart"/>
        <w:r w:rsidRPr="00404C67">
          <w:rPr>
            <w:rStyle w:val="Hyperlink"/>
          </w:rPr>
          <w:t>url</w:t>
        </w:r>
        <w:proofErr w:type="spellEnd"/>
      </w:hyperlink>
      <w:r>
        <w:t>.</w:t>
      </w:r>
      <w:r w:rsidRPr="00404C67">
        <w:t xml:space="preserve"> </w:t>
      </w:r>
      <w:r w:rsidRPr="004512FE">
        <w:t xml:space="preserve"> </w:t>
      </w:r>
    </w:p>
  </w:footnote>
  <w:footnote w:id="65">
    <w:p w14:paraId="49F650DD" w14:textId="77777777" w:rsidR="006A74A6" w:rsidRPr="00453A5F" w:rsidRDefault="006A74A6" w:rsidP="00E84A82">
      <w:pPr>
        <w:pStyle w:val="FootnoteText"/>
      </w:pPr>
      <w:r w:rsidRPr="00453A5F">
        <w:rPr>
          <w:rStyle w:val="FootnoteReference"/>
        </w:rPr>
        <w:footnoteRef/>
      </w:r>
      <w:r>
        <w:rPr>
          <w:rStyle w:val="Hyperlink"/>
          <w:color w:val="auto"/>
          <w:u w:val="none"/>
        </w:rPr>
        <w:t xml:space="preserve"> USSD, Bureau of Consular Affairs, visa reciprocity and civil documents, Ethiopia, undated, </w:t>
      </w:r>
      <w:hyperlink r:id="rId64" w:history="1">
        <w:proofErr w:type="spellStart"/>
        <w:r w:rsidRPr="00F521F2">
          <w:rPr>
            <w:rStyle w:val="Hyperlink"/>
          </w:rPr>
          <w:t>url</w:t>
        </w:r>
        <w:proofErr w:type="spellEnd"/>
      </w:hyperlink>
      <w:r>
        <w:rPr>
          <w:rStyle w:val="Hyperlink"/>
          <w:color w:val="auto"/>
          <w:u w:val="none"/>
        </w:rPr>
        <w:t>.</w:t>
      </w:r>
      <w:r w:rsidRPr="00453A5F">
        <w:t xml:space="preserve">  </w:t>
      </w:r>
    </w:p>
  </w:footnote>
  <w:footnote w:id="66">
    <w:p w14:paraId="25C06AEE" w14:textId="26017B05" w:rsidR="006A74A6" w:rsidRDefault="006A74A6">
      <w:pPr>
        <w:pStyle w:val="FootnoteText"/>
      </w:pPr>
      <w:r>
        <w:rPr>
          <w:rStyle w:val="FootnoteReference"/>
        </w:rPr>
        <w:footnoteRef/>
      </w:r>
      <w:r>
        <w:t xml:space="preserve"> DFAT, ‘Country Information Report – Ethiopia’, page 32, 28 September 2017, </w:t>
      </w:r>
      <w:hyperlink r:id="rId65" w:history="1">
        <w:proofErr w:type="spellStart"/>
        <w:r w:rsidRPr="0075611B">
          <w:rPr>
            <w:rStyle w:val="Hyperlink"/>
          </w:rPr>
          <w:t>url</w:t>
        </w:r>
        <w:proofErr w:type="spellEnd"/>
      </w:hyperlink>
      <w:r>
        <w:t>.</w:t>
      </w:r>
    </w:p>
  </w:footnote>
  <w:footnote w:id="67">
    <w:p w14:paraId="24EA152B" w14:textId="5CAD69DE" w:rsidR="006A74A6" w:rsidRDefault="006A74A6">
      <w:pPr>
        <w:pStyle w:val="FootnoteText"/>
      </w:pPr>
      <w:r>
        <w:rPr>
          <w:rStyle w:val="FootnoteReference"/>
        </w:rPr>
        <w:footnoteRef/>
      </w:r>
      <w:r>
        <w:t xml:space="preserve"> Pacific Prime, ‘Ethiopia Medical Insurance’, undated,</w:t>
      </w:r>
      <w:hyperlink r:id="rId66" w:history="1">
        <w:r>
          <w:rPr>
            <w:rStyle w:val="Hyperlink"/>
            <w:u w:val="none"/>
          </w:rPr>
          <w:t xml:space="preserve"> </w:t>
        </w:r>
      </w:hyperlink>
      <w:hyperlink r:id="rId67" w:history="1">
        <w:proofErr w:type="spellStart"/>
        <w:r w:rsidRPr="005106E0">
          <w:rPr>
            <w:rStyle w:val="Hyperlink"/>
          </w:rPr>
          <w:t>url</w:t>
        </w:r>
        <w:proofErr w:type="spellEnd"/>
      </w:hyperlink>
      <w:r>
        <w:rPr>
          <w:rStyle w:val="Hyperlink"/>
          <w:color w:val="auto"/>
          <w:u w:val="none"/>
        </w:rPr>
        <w:t>.</w:t>
      </w:r>
      <w:r w:rsidRPr="00EF6B13">
        <w:rPr>
          <w:rStyle w:val="Hyperlink"/>
          <w:color w:val="auto"/>
          <w:u w:val="none"/>
        </w:rPr>
        <w:t xml:space="preserve"> </w:t>
      </w:r>
    </w:p>
  </w:footnote>
  <w:footnote w:id="68">
    <w:p w14:paraId="0F8992E6" w14:textId="3DA03EB1" w:rsidR="006A74A6" w:rsidRDefault="006A74A6" w:rsidP="0058761B">
      <w:pPr>
        <w:pStyle w:val="FootnoteText"/>
      </w:pPr>
      <w:r>
        <w:rPr>
          <w:rStyle w:val="FootnoteReference"/>
        </w:rPr>
        <w:footnoteRef/>
      </w:r>
      <w:r>
        <w:t xml:space="preserve"> DFAT, ‘Country Information Report – Ethiopia’, pages 6-7, 28 September 2017, </w:t>
      </w:r>
      <w:hyperlink r:id="rId68" w:history="1">
        <w:proofErr w:type="spellStart"/>
        <w:r w:rsidRPr="0075611B">
          <w:rPr>
            <w:rStyle w:val="Hyperlink"/>
          </w:rPr>
          <w:t>url</w:t>
        </w:r>
        <w:proofErr w:type="spellEnd"/>
      </w:hyperlink>
      <w:r>
        <w:t>.</w:t>
      </w:r>
    </w:p>
  </w:footnote>
  <w:footnote w:id="69">
    <w:p w14:paraId="07465FDA" w14:textId="3379C103" w:rsidR="006A74A6" w:rsidRDefault="006A74A6" w:rsidP="00260709">
      <w:pPr>
        <w:pStyle w:val="FootnoteText"/>
      </w:pPr>
      <w:r>
        <w:rPr>
          <w:rStyle w:val="FootnoteReference"/>
        </w:rPr>
        <w:footnoteRef/>
      </w:r>
      <w:r>
        <w:t xml:space="preserve"> Pacific Prime, ‘Ethiopia Medical Insurance’, undated, </w:t>
      </w:r>
      <w:hyperlink r:id="rId69" w:history="1">
        <w:proofErr w:type="spellStart"/>
        <w:r w:rsidRPr="00734F29">
          <w:rPr>
            <w:rStyle w:val="Hyperlink"/>
          </w:rPr>
          <w:t>url</w:t>
        </w:r>
        <w:proofErr w:type="spellEnd"/>
      </w:hyperlink>
      <w:r>
        <w:t>.</w:t>
      </w:r>
    </w:p>
  </w:footnote>
  <w:footnote w:id="70">
    <w:p w14:paraId="08F1B2D3" w14:textId="0A383B31" w:rsidR="006A74A6" w:rsidRDefault="006A74A6">
      <w:pPr>
        <w:pStyle w:val="FootnoteText"/>
      </w:pPr>
      <w:r>
        <w:rPr>
          <w:rStyle w:val="FootnoteReference"/>
        </w:rPr>
        <w:footnoteRef/>
      </w:r>
      <w:r>
        <w:t xml:space="preserve"> DFAT, ‘Country Information Report – Ethiopia’, page 6, 28 September 2017, </w:t>
      </w:r>
      <w:hyperlink r:id="rId70" w:history="1">
        <w:proofErr w:type="spellStart"/>
        <w:r w:rsidRPr="0075611B">
          <w:rPr>
            <w:rStyle w:val="Hyperlink"/>
          </w:rPr>
          <w:t>url</w:t>
        </w:r>
        <w:proofErr w:type="spellEnd"/>
      </w:hyperlink>
      <w:r>
        <w:t>.</w:t>
      </w:r>
    </w:p>
  </w:footnote>
  <w:footnote w:id="71">
    <w:p w14:paraId="4DC25DED" w14:textId="06D1E39E" w:rsidR="006A74A6" w:rsidRDefault="006A74A6">
      <w:pPr>
        <w:pStyle w:val="FootnoteText"/>
      </w:pPr>
      <w:r>
        <w:rPr>
          <w:rStyle w:val="FootnoteReference"/>
        </w:rPr>
        <w:footnoteRef/>
      </w:r>
      <w:r>
        <w:t xml:space="preserve"> Ethiopian Psychiatric Association, ‘Mental Health Services in Ethiopia’, 19 July 2018, </w:t>
      </w:r>
      <w:hyperlink r:id="rId71" w:history="1">
        <w:proofErr w:type="spellStart"/>
        <w:r w:rsidRPr="00B549C4">
          <w:rPr>
            <w:rStyle w:val="Hyperlink"/>
          </w:rPr>
          <w:t>url</w:t>
        </w:r>
        <w:proofErr w:type="spellEnd"/>
      </w:hyperlink>
      <w:r>
        <w:t>.</w:t>
      </w:r>
    </w:p>
  </w:footnote>
  <w:footnote w:id="72">
    <w:p w14:paraId="0DEC35C2" w14:textId="6E9DD41A" w:rsidR="006A74A6" w:rsidRDefault="006A74A6">
      <w:pPr>
        <w:pStyle w:val="FootnoteText"/>
      </w:pPr>
      <w:r>
        <w:rPr>
          <w:rStyle w:val="FootnoteReference"/>
        </w:rPr>
        <w:footnoteRef/>
      </w:r>
      <w:r>
        <w:t xml:space="preserve"> Ethiopian Psychiatric Association, ‘Mental Health Services in Ethiopia’, 19 July 2018, </w:t>
      </w:r>
      <w:hyperlink r:id="rId72" w:history="1">
        <w:proofErr w:type="spellStart"/>
        <w:r w:rsidRPr="00B549C4">
          <w:rPr>
            <w:rStyle w:val="Hyperlink"/>
          </w:rPr>
          <w:t>url</w:t>
        </w:r>
        <w:proofErr w:type="spellEnd"/>
      </w:hyperlink>
      <w:r>
        <w:t>.</w:t>
      </w:r>
    </w:p>
  </w:footnote>
  <w:footnote w:id="73">
    <w:p w14:paraId="78E39E98" w14:textId="6CAB6EC6" w:rsidR="006A74A6" w:rsidRDefault="006A74A6">
      <w:pPr>
        <w:pStyle w:val="FootnoteText"/>
      </w:pPr>
      <w:r>
        <w:rPr>
          <w:rStyle w:val="FootnoteReference"/>
        </w:rPr>
        <w:footnoteRef/>
      </w:r>
      <w:r>
        <w:t xml:space="preserve"> USSD, 2018 Human Rights Report, section 1d, Ethiopia, </w:t>
      </w:r>
      <w:hyperlink r:id="rId73" w:history="1">
        <w:proofErr w:type="spellStart"/>
        <w:r w:rsidRPr="0064562C">
          <w:rPr>
            <w:rStyle w:val="Hyperlink"/>
          </w:rPr>
          <w:t>url</w:t>
        </w:r>
        <w:proofErr w:type="spellEnd"/>
      </w:hyperlink>
      <w:r>
        <w:t>.</w:t>
      </w:r>
    </w:p>
  </w:footnote>
  <w:footnote w:id="74">
    <w:p w14:paraId="56232948" w14:textId="46C63E84" w:rsidR="006A74A6" w:rsidRDefault="006A74A6">
      <w:pPr>
        <w:pStyle w:val="FootnoteText"/>
      </w:pPr>
      <w:r>
        <w:rPr>
          <w:rStyle w:val="FootnoteReference"/>
        </w:rPr>
        <w:footnoteRef/>
      </w:r>
      <w:r>
        <w:t xml:space="preserve"> </w:t>
      </w:r>
      <w:proofErr w:type="spellStart"/>
      <w:r>
        <w:t>Clingendael</w:t>
      </w:r>
      <w:proofErr w:type="spellEnd"/>
      <w:r>
        <w:t>, ‘</w:t>
      </w:r>
      <w:r>
        <w:rPr>
          <w:color w:val="3C3C3C"/>
        </w:rPr>
        <w:t xml:space="preserve">Perpetuating power – Ethiopia’s political settlement…’, September 2016, </w:t>
      </w:r>
      <w:hyperlink r:id="rId74" w:history="1">
        <w:proofErr w:type="spellStart"/>
        <w:r w:rsidRPr="00C6074A">
          <w:rPr>
            <w:rStyle w:val="Hyperlink"/>
          </w:rPr>
          <w:t>url</w:t>
        </w:r>
        <w:proofErr w:type="spellEnd"/>
      </w:hyperlink>
      <w:r>
        <w:rPr>
          <w:color w:val="3C3C3C"/>
        </w:rPr>
        <w:t>.</w:t>
      </w:r>
    </w:p>
  </w:footnote>
  <w:footnote w:id="75">
    <w:p w14:paraId="161C8837" w14:textId="5F9343CB" w:rsidR="006A74A6" w:rsidRDefault="006A74A6">
      <w:pPr>
        <w:pStyle w:val="FootnoteText"/>
      </w:pPr>
      <w:r>
        <w:rPr>
          <w:rStyle w:val="FootnoteReference"/>
        </w:rPr>
        <w:footnoteRef/>
      </w:r>
      <w:r>
        <w:t xml:space="preserve"> USSD, 2018 Human Rights Report – Ethiopia, section 1e, 13 March 2019, </w:t>
      </w:r>
      <w:hyperlink r:id="rId75" w:history="1">
        <w:proofErr w:type="spellStart"/>
        <w:r w:rsidRPr="00BC0328">
          <w:rPr>
            <w:rStyle w:val="Hyperlink"/>
          </w:rPr>
          <w:t>url</w:t>
        </w:r>
        <w:proofErr w:type="spellEnd"/>
      </w:hyperlink>
      <w:r>
        <w:t>.</w:t>
      </w:r>
    </w:p>
  </w:footnote>
  <w:footnote w:id="76">
    <w:p w14:paraId="2B7D0B0E" w14:textId="77777777" w:rsidR="006A74A6" w:rsidRDefault="006A74A6" w:rsidP="00C70145">
      <w:pPr>
        <w:pStyle w:val="FootnoteText"/>
      </w:pPr>
      <w:r>
        <w:rPr>
          <w:rStyle w:val="FootnoteReference"/>
        </w:rPr>
        <w:footnoteRef/>
      </w:r>
      <w:r>
        <w:t xml:space="preserve"> Freedom House, ‘Freedom in the World 2019’, Ethiopia, 2019,</w:t>
      </w:r>
      <w:hyperlink r:id="rId76" w:history="1">
        <w:r>
          <w:rPr>
            <w:rStyle w:val="Hyperlink"/>
            <w:u w:val="none"/>
          </w:rPr>
          <w:t xml:space="preserve"> </w:t>
        </w:r>
        <w:proofErr w:type="spellStart"/>
        <w:r w:rsidRPr="001E4F8B">
          <w:rPr>
            <w:rStyle w:val="Hyperlink"/>
          </w:rPr>
          <w:t>url</w:t>
        </w:r>
        <w:proofErr w:type="spellEnd"/>
      </w:hyperlink>
      <w:r>
        <w:t>.</w:t>
      </w:r>
    </w:p>
  </w:footnote>
  <w:footnote w:id="77">
    <w:p w14:paraId="00D73915" w14:textId="78E3A11C" w:rsidR="006A74A6" w:rsidRDefault="006A74A6">
      <w:pPr>
        <w:pStyle w:val="FootnoteText"/>
      </w:pPr>
      <w:r>
        <w:rPr>
          <w:rStyle w:val="FootnoteReference"/>
        </w:rPr>
        <w:footnoteRef/>
      </w:r>
      <w:r>
        <w:t xml:space="preserve"> </w:t>
      </w:r>
      <w:r w:rsidRPr="00667ED0">
        <w:t>Bertelsmann Stiftung</w:t>
      </w:r>
      <w:r>
        <w:t xml:space="preserve"> Transformation Index (BTI) ‘2018 Ethiopia Country Report’,</w:t>
      </w:r>
      <w:hyperlink r:id="rId77" w:history="1">
        <w:r w:rsidRPr="004A6DF5">
          <w:t xml:space="preserve"> 2018,</w:t>
        </w:r>
        <w:r>
          <w:rPr>
            <w:rStyle w:val="Hyperlink"/>
            <w:u w:val="none"/>
          </w:rPr>
          <w:t xml:space="preserve"> </w:t>
        </w:r>
        <w:proofErr w:type="spellStart"/>
        <w:r w:rsidRPr="004A6DF5">
          <w:rPr>
            <w:rStyle w:val="Hyperlink"/>
          </w:rPr>
          <w:t>url</w:t>
        </w:r>
        <w:proofErr w:type="spellEnd"/>
      </w:hyperlink>
      <w:r>
        <w:t>.</w:t>
      </w:r>
    </w:p>
  </w:footnote>
  <w:footnote w:id="78">
    <w:p w14:paraId="3F67CE36" w14:textId="13CBD6A8" w:rsidR="006A74A6" w:rsidRDefault="006A74A6">
      <w:pPr>
        <w:pStyle w:val="FootnoteText"/>
      </w:pPr>
      <w:r>
        <w:rPr>
          <w:rStyle w:val="FootnoteReference"/>
        </w:rPr>
        <w:footnoteRef/>
      </w:r>
      <w:r>
        <w:t xml:space="preserve"> Ethiopian government n</w:t>
      </w:r>
      <w:r w:rsidRPr="00BE593E">
        <w:t>ational report</w:t>
      </w:r>
      <w:r>
        <w:t xml:space="preserve">, 6-17 May 2019, </w:t>
      </w:r>
      <w:r w:rsidRPr="00BE593E">
        <w:t xml:space="preserve">submitted </w:t>
      </w:r>
      <w:r>
        <w:t xml:space="preserve">to the UNHRC, </w:t>
      </w:r>
      <w:hyperlink r:id="rId78" w:history="1">
        <w:proofErr w:type="spellStart"/>
        <w:r w:rsidRPr="00A84724">
          <w:rPr>
            <w:rStyle w:val="Hyperlink"/>
          </w:rPr>
          <w:t>url</w:t>
        </w:r>
        <w:proofErr w:type="spellEnd"/>
      </w:hyperlink>
      <w:r>
        <w:t>.</w:t>
      </w:r>
    </w:p>
  </w:footnote>
  <w:footnote w:id="79">
    <w:p w14:paraId="6016D75A" w14:textId="36F7DE27" w:rsidR="006A74A6" w:rsidRDefault="006A74A6">
      <w:pPr>
        <w:pStyle w:val="FootnoteText"/>
      </w:pPr>
      <w:r>
        <w:rPr>
          <w:rStyle w:val="FootnoteReference"/>
        </w:rPr>
        <w:footnoteRef/>
      </w:r>
      <w:r>
        <w:t xml:space="preserve"> Ethiopian constitution 1995, </w:t>
      </w:r>
      <w:hyperlink r:id="rId79" w:history="1">
        <w:proofErr w:type="spellStart"/>
        <w:r w:rsidRPr="00DD5DC4">
          <w:rPr>
            <w:rStyle w:val="Hyperlink"/>
          </w:rPr>
          <w:t>url</w:t>
        </w:r>
        <w:proofErr w:type="spellEnd"/>
      </w:hyperlink>
      <w:r>
        <w:t>.</w:t>
      </w:r>
    </w:p>
  </w:footnote>
  <w:footnote w:id="80">
    <w:p w14:paraId="4D0C2FD6" w14:textId="1C6B60EA" w:rsidR="006A74A6" w:rsidRDefault="006A74A6">
      <w:pPr>
        <w:pStyle w:val="FootnoteText"/>
      </w:pPr>
      <w:r>
        <w:rPr>
          <w:rStyle w:val="FootnoteReference"/>
        </w:rPr>
        <w:footnoteRef/>
      </w:r>
      <w:r>
        <w:t xml:space="preserve"> USSD, 2018 Human Rights Report, section 2d, Ethiopia, 13 March 2019, </w:t>
      </w:r>
      <w:hyperlink r:id="rId80" w:history="1">
        <w:proofErr w:type="spellStart"/>
        <w:r w:rsidRPr="00AC4046">
          <w:rPr>
            <w:rStyle w:val="Hyperlink"/>
          </w:rPr>
          <w:t>url</w:t>
        </w:r>
        <w:proofErr w:type="spellEnd"/>
      </w:hyperlink>
      <w:r>
        <w:t xml:space="preserve">. </w:t>
      </w:r>
    </w:p>
  </w:footnote>
  <w:footnote w:id="81">
    <w:p w14:paraId="1A37472E" w14:textId="7C4E68B5" w:rsidR="006A74A6" w:rsidRDefault="006A74A6">
      <w:pPr>
        <w:pStyle w:val="FootnoteText"/>
      </w:pPr>
      <w:r>
        <w:rPr>
          <w:rStyle w:val="FootnoteReference"/>
        </w:rPr>
        <w:footnoteRef/>
      </w:r>
      <w:r>
        <w:t xml:space="preserve"> Freedom House, ‘Freedom in the World 2019’, Ethiopia, 2019,</w:t>
      </w:r>
      <w:hyperlink r:id="rId81" w:history="1">
        <w:r>
          <w:rPr>
            <w:rStyle w:val="Hyperlink"/>
            <w:u w:val="none"/>
          </w:rPr>
          <w:t xml:space="preserve"> </w:t>
        </w:r>
        <w:proofErr w:type="spellStart"/>
        <w:r w:rsidRPr="001E4F8B">
          <w:rPr>
            <w:rStyle w:val="Hyperlink"/>
          </w:rPr>
          <w:t>url</w:t>
        </w:r>
        <w:proofErr w:type="spellEnd"/>
      </w:hyperlink>
      <w:r>
        <w:t>.</w:t>
      </w:r>
    </w:p>
  </w:footnote>
  <w:footnote w:id="82">
    <w:p w14:paraId="2A734041" w14:textId="3F26C523" w:rsidR="006A74A6" w:rsidRPr="00C42D5F" w:rsidRDefault="006A74A6" w:rsidP="00245957">
      <w:pPr>
        <w:spacing w:after="0"/>
        <w:rPr>
          <w:sz w:val="20"/>
          <w:szCs w:val="20"/>
        </w:rPr>
      </w:pPr>
      <w:r w:rsidRPr="00C42D5F">
        <w:rPr>
          <w:rStyle w:val="FootnoteReference"/>
          <w:sz w:val="20"/>
          <w:szCs w:val="20"/>
        </w:rPr>
        <w:footnoteRef/>
      </w:r>
      <w:r w:rsidRPr="00C42D5F">
        <w:rPr>
          <w:sz w:val="20"/>
          <w:szCs w:val="20"/>
        </w:rPr>
        <w:t xml:space="preserve"> UNICEF, </w:t>
      </w:r>
      <w:r>
        <w:rPr>
          <w:sz w:val="20"/>
          <w:szCs w:val="20"/>
        </w:rPr>
        <w:t>‘</w:t>
      </w:r>
      <w:r w:rsidRPr="00C42D5F">
        <w:rPr>
          <w:sz w:val="20"/>
          <w:szCs w:val="20"/>
        </w:rPr>
        <w:t xml:space="preserve">Maternal and </w:t>
      </w:r>
      <w:proofErr w:type="spellStart"/>
      <w:r w:rsidRPr="00C42D5F">
        <w:rPr>
          <w:sz w:val="20"/>
          <w:szCs w:val="20"/>
        </w:rPr>
        <w:t>Newborn</w:t>
      </w:r>
      <w:proofErr w:type="spellEnd"/>
      <w:r w:rsidRPr="00C42D5F">
        <w:rPr>
          <w:sz w:val="20"/>
          <w:szCs w:val="20"/>
        </w:rPr>
        <w:t xml:space="preserve"> Health Disparities – Ethiopia</w:t>
      </w:r>
      <w:r>
        <w:rPr>
          <w:sz w:val="20"/>
          <w:szCs w:val="20"/>
        </w:rPr>
        <w:t>’</w:t>
      </w:r>
      <w:r w:rsidRPr="00C42D5F">
        <w:rPr>
          <w:sz w:val="20"/>
          <w:szCs w:val="20"/>
        </w:rPr>
        <w:t>, undated,</w:t>
      </w:r>
      <w:hyperlink r:id="rId82" w:history="1">
        <w:r>
          <w:rPr>
            <w:rStyle w:val="Hyperlink"/>
            <w:sz w:val="20"/>
            <w:szCs w:val="20"/>
            <w:u w:val="none"/>
          </w:rPr>
          <w:t xml:space="preserve"> </w:t>
        </w:r>
        <w:proofErr w:type="spellStart"/>
        <w:r w:rsidRPr="0022572F">
          <w:rPr>
            <w:rStyle w:val="Hyperlink"/>
            <w:sz w:val="20"/>
            <w:szCs w:val="20"/>
          </w:rPr>
          <w:t>url</w:t>
        </w:r>
        <w:proofErr w:type="spellEnd"/>
      </w:hyperlink>
      <w:r>
        <w:rPr>
          <w:rFonts w:eastAsia="Times New Roman"/>
          <w:color w:val="222222"/>
          <w:sz w:val="20"/>
          <w:szCs w:val="20"/>
          <w:lang w:eastAsia="en-GB"/>
        </w:rPr>
        <w:t>.</w:t>
      </w:r>
      <w:r w:rsidRPr="00C42D5F">
        <w:rPr>
          <w:sz w:val="20"/>
          <w:szCs w:val="20"/>
        </w:rPr>
        <w:t xml:space="preserve"> </w:t>
      </w:r>
    </w:p>
  </w:footnote>
  <w:footnote w:id="83">
    <w:p w14:paraId="38CD443F" w14:textId="77777777" w:rsidR="006A74A6" w:rsidRDefault="006A74A6" w:rsidP="0058761B">
      <w:pPr>
        <w:pStyle w:val="FootnoteText"/>
      </w:pPr>
      <w:r>
        <w:rPr>
          <w:rStyle w:val="FootnoteReference"/>
        </w:rPr>
        <w:footnoteRef/>
      </w:r>
      <w:r>
        <w:t xml:space="preserve"> DFAT, ‘Country Information Report – Ethiopia’, 28 September 2017, </w:t>
      </w:r>
      <w:hyperlink r:id="rId83" w:history="1">
        <w:proofErr w:type="spellStart"/>
        <w:r w:rsidRPr="00260B2A">
          <w:rPr>
            <w:rStyle w:val="Hyperlink"/>
          </w:rPr>
          <w:t>url</w:t>
        </w:r>
        <w:proofErr w:type="spellEnd"/>
      </w:hyperlink>
      <w:r>
        <w:t>.</w:t>
      </w:r>
    </w:p>
  </w:footnote>
  <w:footnote w:id="84">
    <w:p w14:paraId="35BFF68F" w14:textId="77777777" w:rsidR="006A74A6" w:rsidRDefault="006A74A6" w:rsidP="0058761B">
      <w:pPr>
        <w:pStyle w:val="FootnoteText"/>
      </w:pPr>
      <w:r>
        <w:rPr>
          <w:rStyle w:val="FootnoteReference"/>
        </w:rPr>
        <w:footnoteRef/>
      </w:r>
      <w:r>
        <w:t xml:space="preserve"> Scolaro.com, ‘Education System in Ethiopia’, undated, </w:t>
      </w:r>
      <w:hyperlink r:id="rId84" w:history="1">
        <w:proofErr w:type="spellStart"/>
        <w:r w:rsidRPr="00C92AD9">
          <w:rPr>
            <w:rStyle w:val="Hyperlink"/>
          </w:rPr>
          <w:t>url</w:t>
        </w:r>
        <w:proofErr w:type="spellEnd"/>
      </w:hyperlink>
      <w:r>
        <w:t>.</w:t>
      </w:r>
    </w:p>
  </w:footnote>
  <w:footnote w:id="85">
    <w:p w14:paraId="2062A557" w14:textId="77777777" w:rsidR="006A74A6" w:rsidRPr="00C42D5F" w:rsidRDefault="006A74A6" w:rsidP="0058761B">
      <w:pPr>
        <w:pStyle w:val="FootnoteText"/>
      </w:pPr>
      <w:r w:rsidRPr="00C42D5F">
        <w:rPr>
          <w:rStyle w:val="FootnoteReference"/>
        </w:rPr>
        <w:footnoteRef/>
      </w:r>
      <w:r w:rsidRPr="00C42D5F">
        <w:t xml:space="preserve"> </w:t>
      </w:r>
      <w:r>
        <w:t xml:space="preserve">USSD, Human Rights Report for 2018, section 6, Ethiopia, 13 March 2019, </w:t>
      </w:r>
      <w:hyperlink r:id="rId85" w:history="1">
        <w:proofErr w:type="spellStart"/>
        <w:r w:rsidRPr="00AC4046">
          <w:rPr>
            <w:rStyle w:val="Hyperlink"/>
          </w:rPr>
          <w:t>url</w:t>
        </w:r>
        <w:proofErr w:type="spellEnd"/>
      </w:hyperlink>
      <w:r>
        <w:t xml:space="preserve">. </w:t>
      </w:r>
      <w:r w:rsidRPr="00C42D5F">
        <w:rPr>
          <w:iCs/>
        </w:rPr>
        <w:t xml:space="preserve">  </w:t>
      </w:r>
    </w:p>
  </w:footnote>
  <w:footnote w:id="86">
    <w:p w14:paraId="4D0E4627" w14:textId="77777777" w:rsidR="006A74A6" w:rsidRDefault="006A74A6" w:rsidP="00D91F2C">
      <w:pPr>
        <w:pStyle w:val="FootnoteText"/>
      </w:pPr>
      <w:r>
        <w:rPr>
          <w:rStyle w:val="FootnoteReference"/>
        </w:rPr>
        <w:footnoteRef/>
      </w:r>
      <w:r>
        <w:t xml:space="preserve"> Ethiopian government n</w:t>
      </w:r>
      <w:r w:rsidRPr="00BE593E">
        <w:t>ational report</w:t>
      </w:r>
      <w:r>
        <w:t xml:space="preserve">, 6-17 May 2019, </w:t>
      </w:r>
      <w:r w:rsidRPr="00BE593E">
        <w:t xml:space="preserve">submitted </w:t>
      </w:r>
      <w:r>
        <w:t xml:space="preserve">to the UNHRC, </w:t>
      </w:r>
      <w:hyperlink r:id="rId86" w:history="1">
        <w:proofErr w:type="spellStart"/>
        <w:r w:rsidRPr="00A84724">
          <w:rPr>
            <w:rStyle w:val="Hyperlink"/>
          </w:rPr>
          <w:t>url</w:t>
        </w:r>
        <w:proofErr w:type="spellEnd"/>
      </w:hyperlink>
      <w:r>
        <w:t>.</w:t>
      </w:r>
    </w:p>
    <w:p w14:paraId="569DC5D8" w14:textId="2B9C058A" w:rsidR="006A74A6" w:rsidRDefault="006A74A6">
      <w:pPr>
        <w:pStyle w:val="FootnoteText"/>
      </w:pPr>
    </w:p>
  </w:footnote>
  <w:footnote w:id="87">
    <w:p w14:paraId="036DC8D6" w14:textId="77777777" w:rsidR="006A74A6" w:rsidRDefault="006A74A6" w:rsidP="0058761B">
      <w:pPr>
        <w:pStyle w:val="FootnoteText"/>
      </w:pPr>
      <w:r>
        <w:rPr>
          <w:rStyle w:val="FootnoteReference"/>
        </w:rPr>
        <w:footnoteRef/>
      </w:r>
      <w:r>
        <w:t xml:space="preserve"> USSD, Human Rights Report for 2018, section 7c, Ethiopia, 13 March 2019, </w:t>
      </w:r>
      <w:hyperlink r:id="rId87" w:history="1">
        <w:proofErr w:type="spellStart"/>
        <w:r w:rsidRPr="00AC4046">
          <w:rPr>
            <w:rStyle w:val="Hyperlink"/>
          </w:rPr>
          <w:t>url</w:t>
        </w:r>
        <w:proofErr w:type="spellEnd"/>
      </w:hyperlink>
      <w:r>
        <w:t xml:space="preserve">. </w:t>
      </w:r>
      <w:r w:rsidRPr="00C42D5F">
        <w:rPr>
          <w:iCs/>
        </w:rPr>
        <w:t xml:space="preserve">  </w:t>
      </w:r>
    </w:p>
  </w:footnote>
  <w:footnote w:id="88">
    <w:p w14:paraId="25BE5F22" w14:textId="7BFAD79B" w:rsidR="006A74A6" w:rsidRDefault="006A74A6" w:rsidP="0058761B">
      <w:pPr>
        <w:pStyle w:val="FootnoteText"/>
      </w:pPr>
      <w:r>
        <w:rPr>
          <w:rStyle w:val="FootnoteReference"/>
        </w:rPr>
        <w:footnoteRef/>
      </w:r>
      <w:r>
        <w:t xml:space="preserve"> DFAT, ‘Country Information Report – Ethiopia’, page 22,</w:t>
      </w:r>
      <w:hyperlink r:id="rId88" w:history="1">
        <w:r>
          <w:rPr>
            <w:rStyle w:val="Hyperlink"/>
            <w:u w:val="none"/>
          </w:rPr>
          <w:t xml:space="preserve"> </w:t>
        </w:r>
        <w:r w:rsidRPr="00015F1B">
          <w:t>28 September 2017,</w:t>
        </w:r>
        <w:r>
          <w:t xml:space="preserve"> </w:t>
        </w:r>
        <w:proofErr w:type="spellStart"/>
        <w:r w:rsidRPr="00EE3266">
          <w:rPr>
            <w:rStyle w:val="Hyperlink"/>
          </w:rPr>
          <w:t>url</w:t>
        </w:r>
        <w:proofErr w:type="spellEnd"/>
      </w:hyperlink>
      <w:r>
        <w:t>.</w:t>
      </w:r>
    </w:p>
  </w:footnote>
  <w:footnote w:id="89">
    <w:p w14:paraId="3E8F8AB2" w14:textId="70739390" w:rsidR="006A74A6" w:rsidRPr="00E41DEB" w:rsidRDefault="006A74A6" w:rsidP="00F460F6">
      <w:pPr>
        <w:pStyle w:val="FootnoteText"/>
        <w:rPr>
          <w:lang w:val="en-US"/>
        </w:rPr>
      </w:pPr>
      <w:r>
        <w:rPr>
          <w:rStyle w:val="FootnoteReference"/>
        </w:rPr>
        <w:footnoteRef/>
      </w:r>
      <w:r>
        <w:t xml:space="preserve"> USDL, ‘</w:t>
      </w:r>
      <w:hyperlink r:id="rId89" w:tgtFrame="_blank" w:history="1">
        <w:r w:rsidRPr="002D36D4">
          <w:t xml:space="preserve">2018 Findings on the Worst Forms of Child </w:t>
        </w:r>
        <w:proofErr w:type="spellStart"/>
        <w:r w:rsidRPr="002D36D4">
          <w:t>Labor</w:t>
        </w:r>
        <w:proofErr w:type="spellEnd"/>
        <w:r w:rsidRPr="002D36D4">
          <w:t>: Ethiopia</w:t>
        </w:r>
      </w:hyperlink>
      <w:r>
        <w:t>’</w:t>
      </w:r>
      <w:r w:rsidRPr="002D36D4">
        <w:t>,</w:t>
      </w:r>
      <w:r>
        <w:rPr>
          <w:lang w:val="en-US"/>
        </w:rPr>
        <w:t xml:space="preserve"> 27 September 2019, </w:t>
      </w:r>
      <w:hyperlink r:id="rId90" w:history="1">
        <w:proofErr w:type="spellStart"/>
        <w:r w:rsidRPr="00E41DEB">
          <w:rPr>
            <w:rStyle w:val="Hyperlink"/>
            <w:lang w:val="en-US"/>
          </w:rPr>
          <w:t>url</w:t>
        </w:r>
        <w:proofErr w:type="spellEnd"/>
      </w:hyperlink>
    </w:p>
  </w:footnote>
  <w:footnote w:id="90">
    <w:p w14:paraId="13546755" w14:textId="77777777" w:rsidR="006A74A6" w:rsidRDefault="006A74A6" w:rsidP="0058761B">
      <w:pPr>
        <w:pStyle w:val="FootnoteText"/>
      </w:pPr>
      <w:r>
        <w:rPr>
          <w:rStyle w:val="FootnoteReference"/>
        </w:rPr>
        <w:footnoteRef/>
      </w:r>
      <w:r>
        <w:t xml:space="preserve"> USSD, Human Rights Report for 2018, section 6, Ethiopia, 13 March 2019, </w:t>
      </w:r>
      <w:hyperlink r:id="rId91" w:history="1">
        <w:proofErr w:type="spellStart"/>
        <w:r w:rsidRPr="00AC4046">
          <w:rPr>
            <w:rStyle w:val="Hyperlink"/>
          </w:rPr>
          <w:t>url</w:t>
        </w:r>
        <w:proofErr w:type="spellEnd"/>
      </w:hyperlink>
      <w:r>
        <w:t xml:space="preserve">. </w:t>
      </w:r>
      <w:r w:rsidRPr="00C42D5F">
        <w:rPr>
          <w:iCs/>
        </w:rPr>
        <w:t xml:space="preserve">  </w:t>
      </w:r>
    </w:p>
  </w:footnote>
  <w:footnote w:id="91">
    <w:p w14:paraId="280CE266" w14:textId="0836801C" w:rsidR="006A74A6" w:rsidRDefault="006A74A6" w:rsidP="0058761B">
      <w:pPr>
        <w:pStyle w:val="FootnoteText"/>
      </w:pPr>
      <w:r>
        <w:rPr>
          <w:rStyle w:val="FootnoteReference"/>
        </w:rPr>
        <w:footnoteRef/>
      </w:r>
      <w:r>
        <w:t xml:space="preserve"> DFAT, ‘Country Information Report – Ethiopia’, page 22,</w:t>
      </w:r>
      <w:hyperlink r:id="rId92" w:history="1">
        <w:r>
          <w:rPr>
            <w:rStyle w:val="Hyperlink"/>
            <w:u w:val="none"/>
          </w:rPr>
          <w:t xml:space="preserve"> </w:t>
        </w:r>
        <w:r w:rsidRPr="00015F1B">
          <w:t>28</w:t>
        </w:r>
        <w:r>
          <w:t>,</w:t>
        </w:r>
        <w:r w:rsidRPr="00015F1B">
          <w:t xml:space="preserve"> September 2017,</w:t>
        </w:r>
        <w:r>
          <w:t xml:space="preserve"> </w:t>
        </w:r>
        <w:proofErr w:type="spellStart"/>
        <w:r w:rsidRPr="00EE3266">
          <w:rPr>
            <w:rStyle w:val="Hyperlink"/>
          </w:rPr>
          <w:t>url</w:t>
        </w:r>
        <w:proofErr w:type="spellEnd"/>
      </w:hyperlink>
      <w:r>
        <w:t>.</w:t>
      </w:r>
    </w:p>
  </w:footnote>
  <w:footnote w:id="92">
    <w:p w14:paraId="11563794" w14:textId="6BD3883F" w:rsidR="006A74A6" w:rsidRDefault="006A74A6" w:rsidP="0058761B">
      <w:pPr>
        <w:pStyle w:val="FootnoteText"/>
      </w:pPr>
      <w:r>
        <w:rPr>
          <w:rStyle w:val="FootnoteReference"/>
        </w:rPr>
        <w:footnoteRef/>
      </w:r>
      <w:r>
        <w:t xml:space="preserve"> 28 Too Many, ‘Ethiopia: The law and FGM’, July 2018, </w:t>
      </w:r>
      <w:hyperlink r:id="rId93" w:history="1">
        <w:proofErr w:type="spellStart"/>
        <w:r w:rsidRPr="00B978F2">
          <w:rPr>
            <w:rStyle w:val="Hyperlink"/>
          </w:rPr>
          <w:t>url</w:t>
        </w:r>
        <w:proofErr w:type="spellEnd"/>
      </w:hyperlink>
      <w:r>
        <w:t>.</w:t>
      </w:r>
    </w:p>
  </w:footnote>
  <w:footnote w:id="93">
    <w:p w14:paraId="339ED80C" w14:textId="77777777" w:rsidR="006A74A6" w:rsidRDefault="006A74A6" w:rsidP="0058761B">
      <w:pPr>
        <w:pStyle w:val="FootnoteText"/>
      </w:pPr>
      <w:r>
        <w:rPr>
          <w:rStyle w:val="FootnoteReference"/>
        </w:rPr>
        <w:footnoteRef/>
      </w:r>
      <w:r>
        <w:t xml:space="preserve"> 28 Too Many, ‘Ethiopia: The law and FGM’, July 2018, </w:t>
      </w:r>
      <w:hyperlink r:id="rId94" w:history="1">
        <w:proofErr w:type="spellStart"/>
        <w:r w:rsidRPr="00B978F2">
          <w:rPr>
            <w:rStyle w:val="Hyperlink"/>
          </w:rPr>
          <w:t>url</w:t>
        </w:r>
        <w:proofErr w:type="spellEnd"/>
      </w:hyperlink>
      <w:r>
        <w:t>.</w:t>
      </w:r>
    </w:p>
  </w:footnote>
  <w:footnote w:id="94">
    <w:p w14:paraId="0BD73B68" w14:textId="77777777" w:rsidR="006A74A6" w:rsidRDefault="006A74A6" w:rsidP="00116372">
      <w:pPr>
        <w:pStyle w:val="FootnoteText"/>
      </w:pPr>
      <w:r>
        <w:rPr>
          <w:rStyle w:val="FootnoteReference"/>
        </w:rPr>
        <w:footnoteRef/>
      </w:r>
      <w:r>
        <w:t xml:space="preserve"> DFAT, ‘Country Information Report – Ethiopia’, page 21,</w:t>
      </w:r>
      <w:hyperlink r:id="rId95" w:history="1">
        <w:r>
          <w:rPr>
            <w:rStyle w:val="Hyperlink"/>
            <w:u w:val="none"/>
          </w:rPr>
          <w:t xml:space="preserve"> </w:t>
        </w:r>
        <w:r w:rsidRPr="00015F1B">
          <w:t>28 September 2017,</w:t>
        </w:r>
        <w:r>
          <w:t xml:space="preserve"> </w:t>
        </w:r>
        <w:proofErr w:type="spellStart"/>
        <w:r w:rsidRPr="00EE3266">
          <w:rPr>
            <w:rStyle w:val="Hyperlink"/>
          </w:rPr>
          <w:t>url</w:t>
        </w:r>
        <w:proofErr w:type="spellEnd"/>
      </w:hyperlink>
      <w:r>
        <w:t>.</w:t>
      </w:r>
    </w:p>
  </w:footnote>
  <w:footnote w:id="95">
    <w:p w14:paraId="6FD30F6F" w14:textId="77777777" w:rsidR="006A74A6" w:rsidRDefault="006A74A6" w:rsidP="0058761B">
      <w:pPr>
        <w:pStyle w:val="FootnoteText"/>
      </w:pPr>
      <w:r>
        <w:rPr>
          <w:rStyle w:val="FootnoteReference"/>
        </w:rPr>
        <w:footnoteRef/>
      </w:r>
      <w:r>
        <w:t xml:space="preserve"> 28 Too Many, ‘Ethiopia: The law and FGM’, July 2018, </w:t>
      </w:r>
      <w:hyperlink r:id="rId96" w:history="1">
        <w:proofErr w:type="spellStart"/>
        <w:r w:rsidRPr="00B978F2">
          <w:rPr>
            <w:rStyle w:val="Hyperlink"/>
          </w:rPr>
          <w:t>url</w:t>
        </w:r>
        <w:proofErr w:type="spellEnd"/>
      </w:hyperlink>
      <w:r>
        <w:t>.</w:t>
      </w:r>
    </w:p>
  </w:footnote>
  <w:footnote w:id="96">
    <w:p w14:paraId="222B479A" w14:textId="77777777" w:rsidR="006A74A6" w:rsidRDefault="006A74A6" w:rsidP="00116372">
      <w:pPr>
        <w:pStyle w:val="FootnoteText"/>
      </w:pPr>
      <w:r>
        <w:rPr>
          <w:rStyle w:val="FootnoteReference"/>
        </w:rPr>
        <w:footnoteRef/>
      </w:r>
      <w:r>
        <w:t xml:space="preserve"> 28 Too Many, ‘Ethiopia: The law and FGM’, July 2018, </w:t>
      </w:r>
      <w:hyperlink r:id="rId97" w:history="1">
        <w:proofErr w:type="spellStart"/>
        <w:r w:rsidRPr="00B978F2">
          <w:rPr>
            <w:rStyle w:val="Hyperlink"/>
          </w:rPr>
          <w:t>url</w:t>
        </w:r>
        <w:proofErr w:type="spellEnd"/>
      </w:hyperlink>
      <w:r>
        <w:t>.</w:t>
      </w:r>
    </w:p>
  </w:footnote>
  <w:footnote w:id="97">
    <w:p w14:paraId="2AC06D88" w14:textId="77777777" w:rsidR="006A74A6" w:rsidRDefault="006A74A6" w:rsidP="0058761B">
      <w:pPr>
        <w:pStyle w:val="FootnoteText"/>
      </w:pPr>
      <w:r>
        <w:rPr>
          <w:rStyle w:val="FootnoteReference"/>
        </w:rPr>
        <w:footnoteRef/>
      </w:r>
      <w:r>
        <w:t xml:space="preserve"> 28 Too Many, Ethiopia, undated, </w:t>
      </w:r>
      <w:hyperlink r:id="rId98" w:history="1">
        <w:proofErr w:type="spellStart"/>
        <w:r w:rsidRPr="00434776">
          <w:rPr>
            <w:rStyle w:val="Hyperlink"/>
          </w:rPr>
          <w:t>url</w:t>
        </w:r>
        <w:proofErr w:type="spellEnd"/>
      </w:hyperlink>
      <w:r>
        <w:t xml:space="preserve">. </w:t>
      </w:r>
    </w:p>
  </w:footnote>
  <w:footnote w:id="98">
    <w:p w14:paraId="106AAF44" w14:textId="00B24FB1" w:rsidR="006A74A6" w:rsidRDefault="006A74A6">
      <w:pPr>
        <w:pStyle w:val="FootnoteText"/>
      </w:pPr>
      <w:r>
        <w:rPr>
          <w:rStyle w:val="FootnoteReference"/>
        </w:rPr>
        <w:footnoteRef/>
      </w:r>
      <w:r>
        <w:t xml:space="preserve"> Ethiopian government n</w:t>
      </w:r>
      <w:r w:rsidRPr="00BE593E">
        <w:t>ational report</w:t>
      </w:r>
      <w:r>
        <w:t xml:space="preserve">, 6-17 May 2019, </w:t>
      </w:r>
      <w:r w:rsidRPr="00BE593E">
        <w:t xml:space="preserve">submitted </w:t>
      </w:r>
      <w:r>
        <w:t xml:space="preserve">to the UNHRC, </w:t>
      </w:r>
      <w:hyperlink r:id="rId99" w:history="1">
        <w:proofErr w:type="spellStart"/>
        <w:r w:rsidRPr="00A84724">
          <w:rPr>
            <w:rStyle w:val="Hyperlink"/>
          </w:rPr>
          <w:t>url</w:t>
        </w:r>
        <w:proofErr w:type="spellEnd"/>
      </w:hyperlink>
      <w:r>
        <w:t>.</w:t>
      </w:r>
    </w:p>
  </w:footnote>
  <w:footnote w:id="99">
    <w:p w14:paraId="59372988" w14:textId="77777777" w:rsidR="006A74A6" w:rsidRDefault="006A74A6" w:rsidP="0058761B">
      <w:pPr>
        <w:pStyle w:val="FootnoteText"/>
      </w:pPr>
      <w:r>
        <w:rPr>
          <w:rStyle w:val="FootnoteReference"/>
        </w:rPr>
        <w:footnoteRef/>
      </w:r>
      <w:r>
        <w:t xml:space="preserve"> Global Giving, ‘Explore Projects in Ethiopia’, undated, </w:t>
      </w:r>
      <w:hyperlink r:id="rId100" w:history="1">
        <w:proofErr w:type="spellStart"/>
        <w:r w:rsidRPr="00BA6FA7">
          <w:rPr>
            <w:rStyle w:val="Hyperlink"/>
          </w:rPr>
          <w:t>url</w:t>
        </w:r>
        <w:proofErr w:type="spellEnd"/>
      </w:hyperlink>
      <w:r>
        <w:t>.</w:t>
      </w:r>
    </w:p>
  </w:footnote>
  <w:footnote w:id="100">
    <w:p w14:paraId="344131DB" w14:textId="77777777" w:rsidR="006A74A6" w:rsidRDefault="006A74A6" w:rsidP="0058761B">
      <w:pPr>
        <w:pStyle w:val="FootnoteText"/>
      </w:pPr>
      <w:r>
        <w:rPr>
          <w:rStyle w:val="FootnoteReference"/>
        </w:rPr>
        <w:footnoteRef/>
      </w:r>
      <w:r>
        <w:t xml:space="preserve"> Cheshire Ethiopia, ‘History of Cheshire Ethiopia’, undated,</w:t>
      </w:r>
      <w:hyperlink r:id="rId101" w:history="1">
        <w:r>
          <w:rPr>
            <w:rStyle w:val="Hyperlink"/>
            <w:u w:val="none"/>
          </w:rPr>
          <w:t xml:space="preserve"> </w:t>
        </w:r>
        <w:proofErr w:type="spellStart"/>
        <w:r w:rsidRPr="005579ED">
          <w:rPr>
            <w:rStyle w:val="Hyperlink"/>
          </w:rPr>
          <w:t>url</w:t>
        </w:r>
        <w:proofErr w:type="spellEnd"/>
      </w:hyperlink>
      <w:r>
        <w:t>.</w:t>
      </w:r>
    </w:p>
  </w:footnote>
  <w:footnote w:id="101">
    <w:p w14:paraId="0C7E0064" w14:textId="4C442FCF" w:rsidR="006A74A6" w:rsidRDefault="006A74A6">
      <w:pPr>
        <w:pStyle w:val="FootnoteText"/>
      </w:pPr>
      <w:r>
        <w:rPr>
          <w:rStyle w:val="FootnoteReference"/>
        </w:rPr>
        <w:footnoteRef/>
      </w:r>
      <w:r>
        <w:t xml:space="preserve"> Forced Migration Review, ‘</w:t>
      </w:r>
      <w:r w:rsidRPr="0069127E">
        <w:t>Ethiopia-Eritrea: statelessness</w:t>
      </w:r>
      <w:r>
        <w:t>…’,</w:t>
      </w:r>
      <w:r w:rsidRPr="00F610ED">
        <w:t xml:space="preserve"> </w:t>
      </w:r>
      <w:r>
        <w:t xml:space="preserve">Katherine Southwick, undated, </w:t>
      </w:r>
      <w:hyperlink r:id="rId102" w:history="1">
        <w:proofErr w:type="spellStart"/>
        <w:r w:rsidRPr="0069127E">
          <w:rPr>
            <w:rStyle w:val="Hyperlink"/>
          </w:rPr>
          <w:t>url</w:t>
        </w:r>
        <w:proofErr w:type="spellEnd"/>
      </w:hyperlink>
      <w:r>
        <w:t>.</w:t>
      </w:r>
      <w:r w:rsidDel="00F610ED">
        <w:t xml:space="preserve"> </w:t>
      </w:r>
    </w:p>
  </w:footnote>
  <w:footnote w:id="102">
    <w:p w14:paraId="30A52632" w14:textId="5DF10AA1" w:rsidR="006A74A6" w:rsidRDefault="006A74A6">
      <w:pPr>
        <w:pStyle w:val="FootnoteText"/>
      </w:pPr>
      <w:r>
        <w:rPr>
          <w:rStyle w:val="FootnoteReference"/>
        </w:rPr>
        <w:footnoteRef/>
      </w:r>
      <w:r>
        <w:t xml:space="preserve"> DFAT, ‘Country Information Report – Ethiopia’, page 14, 28 September 2017, </w:t>
      </w:r>
      <w:hyperlink r:id="rId103" w:history="1">
        <w:proofErr w:type="spellStart"/>
        <w:r w:rsidRPr="008B371A">
          <w:rPr>
            <w:rStyle w:val="Hyperlink"/>
          </w:rPr>
          <w:t>url</w:t>
        </w:r>
        <w:proofErr w:type="spellEnd"/>
      </w:hyperlink>
      <w:r>
        <w:t>.</w:t>
      </w:r>
    </w:p>
  </w:footnote>
  <w:footnote w:id="103">
    <w:p w14:paraId="7B972B26" w14:textId="4503EA70" w:rsidR="006A74A6" w:rsidRDefault="006A74A6">
      <w:pPr>
        <w:pStyle w:val="FootnoteText"/>
      </w:pPr>
      <w:r>
        <w:rPr>
          <w:rStyle w:val="FootnoteReference"/>
        </w:rPr>
        <w:footnoteRef/>
      </w:r>
      <w:r>
        <w:t xml:space="preserve"> Forced Migration Review, ‘</w:t>
      </w:r>
      <w:r w:rsidRPr="0069127E">
        <w:t>Ethiopia-Eritrea: statelessness</w:t>
      </w:r>
      <w:r>
        <w:t>…’,</w:t>
      </w:r>
      <w:r w:rsidRPr="00F610ED">
        <w:t xml:space="preserve"> </w:t>
      </w:r>
      <w:r>
        <w:t xml:space="preserve">Katherine Southwick, undated, </w:t>
      </w:r>
      <w:hyperlink r:id="rId104" w:history="1">
        <w:proofErr w:type="spellStart"/>
        <w:r w:rsidRPr="0069127E">
          <w:rPr>
            <w:rStyle w:val="Hyperlink"/>
          </w:rPr>
          <w:t>url</w:t>
        </w:r>
        <w:proofErr w:type="spellEnd"/>
      </w:hyperlink>
      <w:r>
        <w:t>.</w:t>
      </w:r>
    </w:p>
  </w:footnote>
  <w:footnote w:id="104">
    <w:p w14:paraId="5F08DCE3" w14:textId="7CA9D2B3" w:rsidR="006A74A6" w:rsidRDefault="006A74A6">
      <w:pPr>
        <w:pStyle w:val="FootnoteText"/>
      </w:pPr>
      <w:r>
        <w:rPr>
          <w:rStyle w:val="FootnoteReference"/>
        </w:rPr>
        <w:footnoteRef/>
      </w:r>
      <w:r>
        <w:t xml:space="preserve"> DFAT, ‘Country Information Report – Ethiopia’, page 14, 28 September 2017, </w:t>
      </w:r>
      <w:hyperlink r:id="rId105" w:history="1">
        <w:proofErr w:type="spellStart"/>
        <w:r w:rsidRPr="008B371A">
          <w:rPr>
            <w:rStyle w:val="Hyperlink"/>
          </w:rPr>
          <w:t>url</w:t>
        </w:r>
        <w:proofErr w:type="spellEnd"/>
      </w:hyperlink>
      <w:r>
        <w:t>.</w:t>
      </w:r>
    </w:p>
  </w:footnote>
  <w:footnote w:id="105">
    <w:p w14:paraId="3827269E" w14:textId="02FD93F4" w:rsidR="006A74A6" w:rsidRDefault="006A74A6">
      <w:pPr>
        <w:pStyle w:val="FootnoteText"/>
      </w:pPr>
      <w:r>
        <w:rPr>
          <w:rStyle w:val="FootnoteReference"/>
        </w:rPr>
        <w:footnoteRef/>
      </w:r>
      <w:r>
        <w:t xml:space="preserve"> </w:t>
      </w:r>
      <w:r w:rsidRPr="0030721C">
        <w:t>I</w:t>
      </w:r>
      <w:r>
        <w:t>L</w:t>
      </w:r>
      <w:r w:rsidRPr="0030721C">
        <w:t>GA</w:t>
      </w:r>
      <w:r>
        <w:t xml:space="preserve"> World,</w:t>
      </w:r>
      <w:hyperlink r:id="rId106" w:history="1">
        <w:r w:rsidRPr="00F05CC7">
          <w:t xml:space="preserve"> ‘State-Sponsored Homophobia 2019’, </w:t>
        </w:r>
        <w:r>
          <w:t xml:space="preserve">Ethiopia, </w:t>
        </w:r>
        <w:r w:rsidRPr="00F05CC7">
          <w:t>2019</w:t>
        </w:r>
        <w:r>
          <w:t>,</w:t>
        </w:r>
        <w:r>
          <w:rPr>
            <w:rStyle w:val="Hyperlink"/>
            <w:u w:val="none"/>
          </w:rPr>
          <w:t xml:space="preserve"> </w:t>
        </w:r>
        <w:proofErr w:type="spellStart"/>
        <w:r w:rsidRPr="00F05CC7">
          <w:rPr>
            <w:rStyle w:val="Hyperlink"/>
          </w:rPr>
          <w:t>url</w:t>
        </w:r>
        <w:proofErr w:type="spellEnd"/>
      </w:hyperlink>
      <w:r>
        <w:t xml:space="preserve"> .</w:t>
      </w:r>
    </w:p>
  </w:footnote>
  <w:footnote w:id="106">
    <w:p w14:paraId="7283357B" w14:textId="7C9D1B3E" w:rsidR="006A74A6" w:rsidRDefault="006A74A6">
      <w:pPr>
        <w:pStyle w:val="FootnoteText"/>
      </w:pPr>
      <w:r>
        <w:rPr>
          <w:rStyle w:val="FootnoteReference"/>
        </w:rPr>
        <w:footnoteRef/>
      </w:r>
      <w:r>
        <w:t xml:space="preserve"> DFAT, ‘Country Information Report – Ethiopia’, page 21, 28 September 2017, </w:t>
      </w:r>
      <w:hyperlink r:id="rId107" w:history="1">
        <w:proofErr w:type="spellStart"/>
        <w:r w:rsidRPr="00770D49">
          <w:rPr>
            <w:rStyle w:val="Hyperlink"/>
          </w:rPr>
          <w:t>url</w:t>
        </w:r>
        <w:proofErr w:type="spellEnd"/>
      </w:hyperlink>
      <w:r>
        <w:t>.</w:t>
      </w:r>
    </w:p>
  </w:footnote>
  <w:footnote w:id="107">
    <w:p w14:paraId="398E4CFF" w14:textId="68DA3385" w:rsidR="006A74A6" w:rsidRDefault="006A74A6">
      <w:pPr>
        <w:pStyle w:val="FootnoteText"/>
      </w:pPr>
      <w:r>
        <w:rPr>
          <w:rStyle w:val="FootnoteReference"/>
        </w:rPr>
        <w:footnoteRef/>
      </w:r>
      <w:r>
        <w:t xml:space="preserve"> USSD, Human Rights Report for 2018, section 6, Ethiopia, </w:t>
      </w:r>
      <w:hyperlink r:id="rId108" w:history="1">
        <w:proofErr w:type="spellStart"/>
        <w:r w:rsidRPr="003B4F51">
          <w:rPr>
            <w:rStyle w:val="Hyperlink"/>
          </w:rPr>
          <w:t>url</w:t>
        </w:r>
        <w:proofErr w:type="spellEnd"/>
      </w:hyperlink>
      <w:r>
        <w:t>.</w:t>
      </w:r>
    </w:p>
  </w:footnote>
  <w:footnote w:id="108">
    <w:p w14:paraId="2BFDEF34" w14:textId="77777777" w:rsidR="006A74A6" w:rsidRDefault="006A74A6" w:rsidP="00BE593E">
      <w:pPr>
        <w:pStyle w:val="FootnoteText"/>
      </w:pPr>
      <w:r>
        <w:rPr>
          <w:rStyle w:val="FootnoteReference"/>
        </w:rPr>
        <w:footnoteRef/>
      </w:r>
      <w:r>
        <w:t xml:space="preserve"> DFAT, ‘Country Information Report – Ethiopia’, page 21, 28 September 2017, </w:t>
      </w:r>
      <w:hyperlink r:id="rId109" w:history="1">
        <w:proofErr w:type="spellStart"/>
        <w:r w:rsidRPr="00770D49">
          <w:rPr>
            <w:rStyle w:val="Hyperlink"/>
          </w:rPr>
          <w:t>url</w:t>
        </w:r>
        <w:proofErr w:type="spellEnd"/>
      </w:hyperlink>
      <w:r>
        <w:t>.</w:t>
      </w:r>
    </w:p>
  </w:footnote>
  <w:footnote w:id="109">
    <w:p w14:paraId="5D92CDA8" w14:textId="43D612D4" w:rsidR="006A74A6" w:rsidRDefault="006A74A6" w:rsidP="009B445D">
      <w:pPr>
        <w:pStyle w:val="FootnoteText"/>
      </w:pPr>
      <w:r>
        <w:rPr>
          <w:rStyle w:val="FootnoteReference"/>
        </w:rPr>
        <w:footnoteRef/>
      </w:r>
      <w:r>
        <w:t xml:space="preserve"> USSD, Human Rights Report for 2018, section 6, Ethiopia, </w:t>
      </w:r>
      <w:hyperlink r:id="rId110" w:history="1">
        <w:proofErr w:type="spellStart"/>
        <w:r w:rsidRPr="003B4F51">
          <w:rPr>
            <w:rStyle w:val="Hyperlink"/>
          </w:rPr>
          <w:t>url</w:t>
        </w:r>
        <w:proofErr w:type="spellEnd"/>
      </w:hyperlink>
      <w:r>
        <w:t>.</w:t>
      </w:r>
    </w:p>
  </w:footnote>
  <w:footnote w:id="110">
    <w:p w14:paraId="29B9707E" w14:textId="61DBA2A9" w:rsidR="006A74A6" w:rsidRDefault="006A74A6" w:rsidP="00E14A0D">
      <w:pPr>
        <w:pStyle w:val="FootnoteText"/>
      </w:pPr>
      <w:r>
        <w:rPr>
          <w:rStyle w:val="FootnoteReference"/>
        </w:rPr>
        <w:footnoteRef/>
      </w:r>
      <w:r>
        <w:t xml:space="preserve"> DFAT, ‘Country Information Report – Ethiopia’, page 21, 28 September 2017, </w:t>
      </w:r>
      <w:hyperlink r:id="rId111" w:history="1">
        <w:proofErr w:type="spellStart"/>
        <w:r w:rsidRPr="00770D49">
          <w:rPr>
            <w:rStyle w:val="Hyperlink"/>
          </w:rPr>
          <w:t>url</w:t>
        </w:r>
        <w:proofErr w:type="spellEnd"/>
      </w:hyperlink>
      <w:r>
        <w:t>.</w:t>
      </w:r>
    </w:p>
  </w:footnote>
  <w:footnote w:id="111">
    <w:p w14:paraId="108DD351" w14:textId="260EE691" w:rsidR="006A74A6" w:rsidRDefault="006A74A6" w:rsidP="007A27EB">
      <w:pPr>
        <w:pStyle w:val="FootnoteText"/>
      </w:pPr>
      <w:r>
        <w:rPr>
          <w:rStyle w:val="FootnoteReference"/>
        </w:rPr>
        <w:footnoteRef/>
      </w:r>
      <w:r>
        <w:t xml:space="preserve"> </w:t>
      </w:r>
      <w:r w:rsidRPr="0029252B">
        <w:t>USSD</w:t>
      </w:r>
      <w:r>
        <w:t>,</w:t>
      </w:r>
      <w:r w:rsidRPr="0029252B">
        <w:t xml:space="preserve"> Human Rights Report for 2018</w:t>
      </w:r>
      <w:r>
        <w:t xml:space="preserve">, </w:t>
      </w:r>
      <w:r w:rsidRPr="0029252B">
        <w:t xml:space="preserve">section 6, Ethiopia, </w:t>
      </w:r>
      <w:hyperlink r:id="rId112" w:history="1">
        <w:proofErr w:type="spellStart"/>
        <w:r w:rsidRPr="003B4F51">
          <w:rPr>
            <w:rStyle w:val="Hyperlink"/>
          </w:rPr>
          <w:t>url</w:t>
        </w:r>
        <w:proofErr w:type="spellEnd"/>
      </w:hyperlink>
      <w:r>
        <w:t>.</w:t>
      </w:r>
    </w:p>
  </w:footnote>
  <w:footnote w:id="112">
    <w:p w14:paraId="5D149A35" w14:textId="29EDAF14" w:rsidR="006A74A6" w:rsidRPr="000568B7" w:rsidRDefault="006A74A6">
      <w:pPr>
        <w:pStyle w:val="FootnoteText"/>
      </w:pPr>
      <w:r w:rsidRPr="000568B7">
        <w:rPr>
          <w:rStyle w:val="FootnoteReference"/>
        </w:rPr>
        <w:footnoteRef/>
      </w:r>
      <w:r w:rsidRPr="000568B7">
        <w:t xml:space="preserve"> BBC News, ‘Ethiopia religious anger over US gay tour plan’, 4 June 2019, </w:t>
      </w:r>
      <w:hyperlink r:id="rId113" w:history="1">
        <w:proofErr w:type="spellStart"/>
        <w:r w:rsidRPr="000568B7">
          <w:rPr>
            <w:rStyle w:val="Hyperlink"/>
          </w:rPr>
          <w:t>url</w:t>
        </w:r>
        <w:proofErr w:type="spellEnd"/>
      </w:hyperlink>
      <w:r w:rsidRPr="000568B7">
        <w:t>.</w:t>
      </w:r>
    </w:p>
  </w:footnote>
  <w:footnote w:id="113">
    <w:p w14:paraId="5EAB4126" w14:textId="24B00332" w:rsidR="006A74A6" w:rsidRDefault="006A74A6" w:rsidP="00B9656A">
      <w:pPr>
        <w:pStyle w:val="FootnoteText"/>
      </w:pPr>
      <w:r>
        <w:rPr>
          <w:rStyle w:val="FootnoteReference"/>
        </w:rPr>
        <w:footnoteRef/>
      </w:r>
      <w:r>
        <w:t xml:space="preserve"> DFAT, ‘Country Information Report – Ethiopia’, page 20, 28 September 2017, </w:t>
      </w:r>
      <w:hyperlink r:id="rId114" w:history="1">
        <w:proofErr w:type="spellStart"/>
        <w:r w:rsidRPr="00260B2A">
          <w:rPr>
            <w:rStyle w:val="Hyperlink"/>
          </w:rPr>
          <w:t>url</w:t>
        </w:r>
        <w:proofErr w:type="spellEnd"/>
      </w:hyperlink>
      <w:r>
        <w:t>.</w:t>
      </w:r>
    </w:p>
  </w:footnote>
  <w:footnote w:id="114">
    <w:p w14:paraId="6AEF4710" w14:textId="081B1329" w:rsidR="006A74A6" w:rsidRDefault="006A74A6" w:rsidP="00B9656A">
      <w:pPr>
        <w:pStyle w:val="FootnoteText"/>
      </w:pPr>
      <w:r>
        <w:rPr>
          <w:rStyle w:val="FootnoteReference"/>
        </w:rPr>
        <w:footnoteRef/>
      </w:r>
      <w:r>
        <w:t xml:space="preserve"> OECD, ‘Social Institutions and Gender Index 2019’, Ethiopia, </w:t>
      </w:r>
      <w:hyperlink r:id="rId115" w:history="1">
        <w:proofErr w:type="spellStart"/>
        <w:r w:rsidRPr="003A3C5A">
          <w:rPr>
            <w:rStyle w:val="Hyperlink"/>
          </w:rPr>
          <w:t>url</w:t>
        </w:r>
        <w:proofErr w:type="spellEnd"/>
      </w:hyperlink>
      <w:r>
        <w:t>.</w:t>
      </w:r>
    </w:p>
  </w:footnote>
  <w:footnote w:id="115">
    <w:p w14:paraId="19C89DF1" w14:textId="77777777" w:rsidR="006A74A6" w:rsidRDefault="006A74A6" w:rsidP="004E1533">
      <w:pPr>
        <w:pStyle w:val="FootnoteText"/>
      </w:pPr>
      <w:r>
        <w:rPr>
          <w:rStyle w:val="FootnoteReference"/>
        </w:rPr>
        <w:footnoteRef/>
      </w:r>
      <w:r>
        <w:t xml:space="preserve"> OECD, Social Institutions and Gender Index 2019, Ethiopia, </w:t>
      </w:r>
      <w:hyperlink r:id="rId116" w:history="1">
        <w:proofErr w:type="spellStart"/>
        <w:r w:rsidRPr="003A3C5A">
          <w:rPr>
            <w:rStyle w:val="Hyperlink"/>
          </w:rPr>
          <w:t>url</w:t>
        </w:r>
        <w:proofErr w:type="spellEnd"/>
      </w:hyperlink>
      <w:r>
        <w:t>.</w:t>
      </w:r>
    </w:p>
  </w:footnote>
  <w:footnote w:id="116">
    <w:p w14:paraId="78861F1B" w14:textId="250586D1" w:rsidR="006A74A6" w:rsidRDefault="006A74A6" w:rsidP="00B9656A">
      <w:pPr>
        <w:pStyle w:val="FootnoteText"/>
      </w:pPr>
      <w:r>
        <w:rPr>
          <w:rStyle w:val="FootnoteReference"/>
        </w:rPr>
        <w:footnoteRef/>
      </w:r>
      <w:r>
        <w:t xml:space="preserve"> OECD, ‘Social Institutions and Gender Index 2019’, Ethiopia, </w:t>
      </w:r>
      <w:hyperlink r:id="rId117" w:history="1">
        <w:proofErr w:type="spellStart"/>
        <w:r w:rsidRPr="003A3C5A">
          <w:rPr>
            <w:rStyle w:val="Hyperlink"/>
          </w:rPr>
          <w:t>url</w:t>
        </w:r>
        <w:proofErr w:type="spellEnd"/>
      </w:hyperlink>
      <w:r>
        <w:t>.</w:t>
      </w:r>
    </w:p>
  </w:footnote>
  <w:footnote w:id="117">
    <w:p w14:paraId="3A4A70AB" w14:textId="77777777" w:rsidR="006A74A6" w:rsidRDefault="006A74A6" w:rsidP="00760745">
      <w:pPr>
        <w:pStyle w:val="FootnoteText"/>
      </w:pPr>
      <w:r>
        <w:rPr>
          <w:rStyle w:val="FootnoteReference"/>
        </w:rPr>
        <w:footnoteRef/>
      </w:r>
      <w:r>
        <w:t xml:space="preserve"> Ethiopia n</w:t>
      </w:r>
      <w:r w:rsidRPr="00BE593E">
        <w:t>ational report</w:t>
      </w:r>
      <w:r>
        <w:t xml:space="preserve">, 6-17 May 2019, </w:t>
      </w:r>
      <w:r w:rsidRPr="00BE593E">
        <w:t xml:space="preserve">submitted </w:t>
      </w:r>
      <w:r>
        <w:t xml:space="preserve">to the UNHRC, </w:t>
      </w:r>
      <w:hyperlink r:id="rId118" w:history="1">
        <w:proofErr w:type="spellStart"/>
        <w:r w:rsidRPr="00A84724">
          <w:rPr>
            <w:rStyle w:val="Hyperlink"/>
          </w:rPr>
          <w:t>url</w:t>
        </w:r>
        <w:proofErr w:type="spellEnd"/>
      </w:hyperlink>
      <w:r>
        <w:t>.</w:t>
      </w:r>
    </w:p>
  </w:footnote>
  <w:footnote w:id="118">
    <w:p w14:paraId="300FE82D" w14:textId="14530B19" w:rsidR="006A74A6" w:rsidRDefault="006A74A6" w:rsidP="00BE66F1">
      <w:pPr>
        <w:pStyle w:val="FootnoteText"/>
      </w:pPr>
      <w:r>
        <w:rPr>
          <w:rStyle w:val="FootnoteReference"/>
        </w:rPr>
        <w:footnoteRef/>
      </w:r>
      <w:r>
        <w:t xml:space="preserve"> USSD, Human Rights Report for 2018, section 6, Ethiopia, </w:t>
      </w:r>
      <w:hyperlink r:id="rId119" w:history="1">
        <w:proofErr w:type="spellStart"/>
        <w:r w:rsidRPr="00BD052E">
          <w:rPr>
            <w:rStyle w:val="Hyperlink"/>
          </w:rPr>
          <w:t>url</w:t>
        </w:r>
        <w:proofErr w:type="spellEnd"/>
      </w:hyperlink>
      <w:r>
        <w:t xml:space="preserve">. </w:t>
      </w:r>
    </w:p>
  </w:footnote>
  <w:footnote w:id="119">
    <w:p w14:paraId="6B467CC2" w14:textId="6AF4DB1D" w:rsidR="006A74A6" w:rsidRDefault="006A74A6" w:rsidP="006C2362">
      <w:pPr>
        <w:pStyle w:val="FootnoteText"/>
      </w:pPr>
      <w:r>
        <w:rPr>
          <w:rStyle w:val="FootnoteReference"/>
        </w:rPr>
        <w:footnoteRef/>
      </w:r>
      <w:r>
        <w:t xml:space="preserve"> DFAT, ‘Country Information Report – Ethiopia’, page 20, 28 September 2017, </w:t>
      </w:r>
      <w:hyperlink r:id="rId120" w:history="1">
        <w:proofErr w:type="spellStart"/>
        <w:r w:rsidRPr="00260B2A">
          <w:rPr>
            <w:rStyle w:val="Hyperlink"/>
          </w:rPr>
          <w:t>url</w:t>
        </w:r>
        <w:proofErr w:type="spellEnd"/>
      </w:hyperlink>
      <w:r>
        <w:t>.</w:t>
      </w:r>
    </w:p>
  </w:footnote>
  <w:footnote w:id="120">
    <w:p w14:paraId="29B51009" w14:textId="11E3F060" w:rsidR="006A74A6" w:rsidRDefault="006A74A6">
      <w:pPr>
        <w:pStyle w:val="FootnoteText"/>
      </w:pPr>
      <w:r>
        <w:rPr>
          <w:rStyle w:val="FootnoteReference"/>
        </w:rPr>
        <w:footnoteRef/>
      </w:r>
      <w:r>
        <w:t xml:space="preserve"> USSD, Human Rights Report for 2018, section 6, Ethiopia, </w:t>
      </w:r>
      <w:hyperlink r:id="rId121" w:history="1">
        <w:proofErr w:type="spellStart"/>
        <w:r w:rsidRPr="00BD052E">
          <w:rPr>
            <w:rStyle w:val="Hyperlink"/>
          </w:rPr>
          <w:t>url</w:t>
        </w:r>
        <w:proofErr w:type="spellEnd"/>
      </w:hyperlink>
      <w:r>
        <w:t xml:space="preserve">. </w:t>
      </w:r>
    </w:p>
  </w:footnote>
  <w:footnote w:id="121">
    <w:p w14:paraId="0E3A842B" w14:textId="48EB79F7" w:rsidR="006A74A6" w:rsidRDefault="006A74A6">
      <w:pPr>
        <w:pStyle w:val="FootnoteText"/>
      </w:pPr>
      <w:r>
        <w:rPr>
          <w:rStyle w:val="FootnoteReference"/>
        </w:rPr>
        <w:footnoteRef/>
      </w:r>
      <w:r>
        <w:t xml:space="preserve"> DFAT, ‘Country Information Report – Ethiopia’, pages 20-21, 28 September 2017, </w:t>
      </w:r>
      <w:hyperlink r:id="rId122" w:history="1">
        <w:proofErr w:type="spellStart"/>
        <w:r w:rsidRPr="00260B2A">
          <w:rPr>
            <w:rStyle w:val="Hyperlink"/>
          </w:rPr>
          <w:t>url</w:t>
        </w:r>
        <w:proofErr w:type="spellEnd"/>
      </w:hyperlink>
      <w:r>
        <w:t>.</w:t>
      </w:r>
    </w:p>
  </w:footnote>
  <w:footnote w:id="122">
    <w:p w14:paraId="02E68F8C" w14:textId="598C6EDB" w:rsidR="006A74A6" w:rsidRDefault="006A74A6">
      <w:pPr>
        <w:pStyle w:val="FootnoteText"/>
      </w:pPr>
      <w:r>
        <w:rPr>
          <w:rStyle w:val="FootnoteReference"/>
        </w:rPr>
        <w:footnoteRef/>
      </w:r>
      <w:r>
        <w:t xml:space="preserve"> OECD, ‘Social Institutions and Gender Index 2019’, Ethiopia, circa December 2018, </w:t>
      </w:r>
      <w:hyperlink r:id="rId123" w:history="1">
        <w:proofErr w:type="spellStart"/>
        <w:r w:rsidRPr="003A3C5A">
          <w:rPr>
            <w:rStyle w:val="Hyperlink"/>
          </w:rPr>
          <w:t>url</w:t>
        </w:r>
        <w:proofErr w:type="spellEnd"/>
      </w:hyperlink>
      <w:r>
        <w:t>.</w:t>
      </w:r>
    </w:p>
  </w:footnote>
  <w:footnote w:id="123">
    <w:p w14:paraId="2FA154A3" w14:textId="40EEE46C" w:rsidR="006A74A6" w:rsidRDefault="006A74A6">
      <w:pPr>
        <w:pStyle w:val="FootnoteText"/>
      </w:pPr>
      <w:r>
        <w:rPr>
          <w:rStyle w:val="FootnoteReference"/>
        </w:rPr>
        <w:footnoteRef/>
      </w:r>
      <w:r>
        <w:t xml:space="preserve"> CSA/ICF, ‘Ethiopia Demographic and Health Survey 2016 – Key Indicators’, </w:t>
      </w:r>
      <w:hyperlink r:id="rId124" w:history="1">
        <w:proofErr w:type="spellStart"/>
        <w:r w:rsidRPr="00400605">
          <w:rPr>
            <w:rStyle w:val="Hyperlink"/>
          </w:rPr>
          <w:t>url</w:t>
        </w:r>
        <w:proofErr w:type="spellEnd"/>
      </w:hyperlink>
      <w:r>
        <w:t>.</w:t>
      </w:r>
    </w:p>
  </w:footnote>
  <w:footnote w:id="124">
    <w:p w14:paraId="3D39E1EB" w14:textId="691E6868" w:rsidR="006A74A6" w:rsidRDefault="006A74A6" w:rsidP="00BE593E">
      <w:pPr>
        <w:pStyle w:val="FootnoteText"/>
      </w:pPr>
      <w:r>
        <w:rPr>
          <w:rStyle w:val="FootnoteReference"/>
        </w:rPr>
        <w:footnoteRef/>
      </w:r>
      <w:r>
        <w:t xml:space="preserve"> OECD, Social Institutions and Gender Index 2019, ‘Ethiopia’, undated, </w:t>
      </w:r>
      <w:hyperlink r:id="rId125" w:history="1">
        <w:proofErr w:type="spellStart"/>
        <w:r w:rsidRPr="003A3C5A">
          <w:rPr>
            <w:rStyle w:val="Hyperlink"/>
          </w:rPr>
          <w:t>url</w:t>
        </w:r>
        <w:proofErr w:type="spellEnd"/>
      </w:hyperlink>
      <w:r>
        <w:t>.</w:t>
      </w:r>
    </w:p>
  </w:footnote>
  <w:footnote w:id="125">
    <w:p w14:paraId="709CCD4F" w14:textId="77777777" w:rsidR="006A74A6" w:rsidRDefault="006A74A6" w:rsidP="00BE593E">
      <w:pPr>
        <w:pStyle w:val="FootnoteText"/>
      </w:pPr>
      <w:r>
        <w:rPr>
          <w:rStyle w:val="FootnoteReference"/>
        </w:rPr>
        <w:footnoteRef/>
      </w:r>
      <w:r>
        <w:t xml:space="preserve"> USSD, Human Rights Report for 2018, Ethiopia, section 6, 13 March 2019, </w:t>
      </w:r>
      <w:hyperlink r:id="rId126" w:history="1">
        <w:proofErr w:type="spellStart"/>
        <w:r w:rsidRPr="00BD052E">
          <w:rPr>
            <w:rStyle w:val="Hyperlink"/>
          </w:rPr>
          <w:t>url</w:t>
        </w:r>
        <w:proofErr w:type="spellEnd"/>
      </w:hyperlink>
      <w:r>
        <w:t>.</w:t>
      </w:r>
    </w:p>
  </w:footnote>
  <w:footnote w:id="126">
    <w:p w14:paraId="4A7D40D7" w14:textId="77777777" w:rsidR="006A74A6" w:rsidRDefault="006A74A6" w:rsidP="00BE593E">
      <w:pPr>
        <w:pStyle w:val="FootnoteText"/>
      </w:pPr>
      <w:r>
        <w:rPr>
          <w:rStyle w:val="FootnoteReference"/>
        </w:rPr>
        <w:footnoteRef/>
      </w:r>
      <w:r>
        <w:t xml:space="preserve"> OECD, ‘Social Institutions and Gender Index 2019’, Ethiopia, undated, </w:t>
      </w:r>
      <w:hyperlink r:id="rId127" w:history="1">
        <w:proofErr w:type="spellStart"/>
        <w:r w:rsidRPr="003A3C5A">
          <w:rPr>
            <w:rStyle w:val="Hyperlink"/>
          </w:rPr>
          <w:t>url</w:t>
        </w:r>
        <w:proofErr w:type="spellEnd"/>
      </w:hyperlink>
      <w:r>
        <w:t>.</w:t>
      </w:r>
    </w:p>
  </w:footnote>
  <w:footnote w:id="127">
    <w:p w14:paraId="422D5CBC" w14:textId="77777777" w:rsidR="006A74A6" w:rsidRDefault="006A74A6" w:rsidP="00BE593E">
      <w:pPr>
        <w:pStyle w:val="FootnoteText"/>
      </w:pPr>
      <w:r>
        <w:rPr>
          <w:rStyle w:val="FootnoteReference"/>
        </w:rPr>
        <w:footnoteRef/>
      </w:r>
      <w:r>
        <w:t xml:space="preserve"> USSD, Human Rights Report for 2018, Ethiopia, section 6, </w:t>
      </w:r>
      <w:hyperlink r:id="rId128" w:history="1">
        <w:proofErr w:type="spellStart"/>
        <w:r w:rsidRPr="00BD052E">
          <w:rPr>
            <w:rStyle w:val="Hyperlink"/>
          </w:rPr>
          <w:t>url</w:t>
        </w:r>
        <w:proofErr w:type="spellEnd"/>
      </w:hyperlink>
      <w:r>
        <w:t>.</w:t>
      </w:r>
    </w:p>
  </w:footnote>
  <w:footnote w:id="128">
    <w:p w14:paraId="614B6FF6" w14:textId="77777777" w:rsidR="006A74A6" w:rsidRDefault="006A74A6" w:rsidP="00BE593E">
      <w:pPr>
        <w:pStyle w:val="FootnoteText"/>
      </w:pPr>
      <w:r>
        <w:rPr>
          <w:rStyle w:val="FootnoteReference"/>
        </w:rPr>
        <w:footnoteRef/>
      </w:r>
      <w:r>
        <w:t xml:space="preserve"> OECD, ‘Social Institutions and Gender Index 2019’, Ethiopia, undated, </w:t>
      </w:r>
      <w:hyperlink r:id="rId129" w:history="1">
        <w:proofErr w:type="spellStart"/>
        <w:r w:rsidRPr="003A3C5A">
          <w:rPr>
            <w:rStyle w:val="Hyperlink"/>
          </w:rPr>
          <w:t>url</w:t>
        </w:r>
        <w:proofErr w:type="spellEnd"/>
      </w:hyperlink>
      <w:r>
        <w:t>.</w:t>
      </w:r>
    </w:p>
  </w:footnote>
  <w:footnote w:id="129">
    <w:p w14:paraId="0E01E43C" w14:textId="2A88F12E" w:rsidR="006A74A6" w:rsidRDefault="006A74A6">
      <w:pPr>
        <w:pStyle w:val="FootnoteText"/>
      </w:pPr>
      <w:r>
        <w:rPr>
          <w:rStyle w:val="FootnoteReference"/>
        </w:rPr>
        <w:footnoteRef/>
      </w:r>
      <w:r>
        <w:t xml:space="preserve"> OECD, ‘Social Institutions and Gender Index 2019’, Ethiopia, undated, </w:t>
      </w:r>
      <w:hyperlink r:id="rId130" w:history="1">
        <w:proofErr w:type="spellStart"/>
        <w:r w:rsidRPr="003A3C5A">
          <w:rPr>
            <w:rStyle w:val="Hyperlink"/>
          </w:rPr>
          <w:t>url</w:t>
        </w:r>
        <w:proofErr w:type="spellEnd"/>
      </w:hyperlink>
      <w:r>
        <w:t>.</w:t>
      </w:r>
    </w:p>
  </w:footnote>
  <w:footnote w:id="130">
    <w:p w14:paraId="43ACD3B9" w14:textId="5F2AC9BD" w:rsidR="006A74A6" w:rsidRDefault="006A74A6">
      <w:pPr>
        <w:pStyle w:val="FootnoteText"/>
      </w:pPr>
      <w:r>
        <w:rPr>
          <w:rStyle w:val="FootnoteReference"/>
        </w:rPr>
        <w:footnoteRef/>
      </w:r>
      <w:r>
        <w:t xml:space="preserve"> DMFA, ‘</w:t>
      </w:r>
      <w:r w:rsidRPr="0056513B">
        <w:t>Ethiopia: Supporting women and girls survivors of violence</w:t>
      </w:r>
      <w:r>
        <w:t xml:space="preserve">’, undated, </w:t>
      </w:r>
      <w:hyperlink r:id="rId131" w:history="1">
        <w:proofErr w:type="spellStart"/>
        <w:r w:rsidRPr="003007A6">
          <w:rPr>
            <w:rStyle w:val="Hyperlink"/>
          </w:rPr>
          <w:t>url</w:t>
        </w:r>
        <w:proofErr w:type="spellEnd"/>
      </w:hyperlink>
      <w:r>
        <w:t xml:space="preserve">. </w:t>
      </w:r>
    </w:p>
  </w:footnote>
  <w:footnote w:id="131">
    <w:p w14:paraId="2C880E94" w14:textId="4B1A947C" w:rsidR="006A74A6" w:rsidRDefault="006A74A6">
      <w:pPr>
        <w:pStyle w:val="FootnoteText"/>
      </w:pPr>
      <w:r>
        <w:rPr>
          <w:rStyle w:val="FootnoteReference"/>
        </w:rPr>
        <w:footnoteRef/>
      </w:r>
      <w:r>
        <w:t xml:space="preserve"> Ethiopian government n</w:t>
      </w:r>
      <w:r w:rsidRPr="00BE593E">
        <w:t>ational report</w:t>
      </w:r>
      <w:r>
        <w:t xml:space="preserve">, 6-17 May 2019, </w:t>
      </w:r>
      <w:r w:rsidRPr="00BE593E">
        <w:t xml:space="preserve">submitted </w:t>
      </w:r>
      <w:r>
        <w:t xml:space="preserve">to the UNHRC, </w:t>
      </w:r>
      <w:hyperlink r:id="rId132" w:history="1">
        <w:proofErr w:type="spellStart"/>
        <w:r w:rsidRPr="00A84724">
          <w:rPr>
            <w:rStyle w:val="Hyperlink"/>
          </w:rPr>
          <w:t>url</w:t>
        </w:r>
        <w:proofErr w:type="spellEnd"/>
      </w:hyperlink>
      <w:r>
        <w:t>.</w:t>
      </w:r>
    </w:p>
  </w:footnote>
  <w:footnote w:id="132">
    <w:p w14:paraId="3BF26915" w14:textId="7BF8F1DF" w:rsidR="006A74A6" w:rsidRDefault="006A74A6">
      <w:pPr>
        <w:pStyle w:val="FootnoteText"/>
      </w:pPr>
      <w:r>
        <w:rPr>
          <w:rStyle w:val="FootnoteReference"/>
        </w:rPr>
        <w:footnoteRef/>
      </w:r>
      <w:r>
        <w:t xml:space="preserve"> UNHCR, ‘</w:t>
      </w:r>
      <w:r w:rsidRPr="007B2EC3">
        <w:t>Ethiopia National Refugee Strategy</w:t>
      </w:r>
      <w:r>
        <w:t xml:space="preserve">…’, undated, </w:t>
      </w:r>
      <w:hyperlink r:id="rId133" w:history="1">
        <w:proofErr w:type="spellStart"/>
        <w:r w:rsidRPr="00EC624D">
          <w:rPr>
            <w:rStyle w:val="Hyperlink"/>
          </w:rPr>
          <w:t>url</w:t>
        </w:r>
        <w:proofErr w:type="spellEnd"/>
      </w:hyperlink>
      <w:r>
        <w:t>.</w:t>
      </w:r>
    </w:p>
  </w:footnote>
  <w:footnote w:id="133">
    <w:p w14:paraId="3BF39A84" w14:textId="272DAC0C" w:rsidR="006A74A6" w:rsidRDefault="006A74A6" w:rsidP="00461200">
      <w:pPr>
        <w:pStyle w:val="FootnoteText"/>
      </w:pPr>
      <w:r>
        <w:rPr>
          <w:rStyle w:val="FootnoteReference"/>
        </w:rPr>
        <w:footnoteRef/>
      </w:r>
      <w:r>
        <w:t xml:space="preserve"> USSD, Human Rights Report for 2018, Ethiopia, section 6, 13 March 2019, </w:t>
      </w:r>
      <w:hyperlink r:id="rId134" w:history="1">
        <w:proofErr w:type="spellStart"/>
        <w:r w:rsidRPr="00BD052E">
          <w:rPr>
            <w:rStyle w:val="Hyperlink"/>
          </w:rPr>
          <w:t>url</w:t>
        </w:r>
        <w:proofErr w:type="spellEnd"/>
      </w:hyperlink>
      <w:r>
        <w:t xml:space="preserve">. </w:t>
      </w:r>
    </w:p>
  </w:footnote>
  <w:footnote w:id="134">
    <w:p w14:paraId="4BCD8018" w14:textId="4373A091" w:rsidR="006A74A6" w:rsidRDefault="006A74A6">
      <w:pPr>
        <w:pStyle w:val="FootnoteText"/>
      </w:pPr>
      <w:r>
        <w:rPr>
          <w:rStyle w:val="FootnoteReference"/>
        </w:rPr>
        <w:footnoteRef/>
      </w:r>
      <w:r>
        <w:t xml:space="preserve"> OECD, ‘Social Institutions and Gender Index 2019’, Ethiopia, undated, </w:t>
      </w:r>
      <w:hyperlink r:id="rId135" w:history="1">
        <w:proofErr w:type="spellStart"/>
        <w:r w:rsidRPr="003A3C5A">
          <w:rPr>
            <w:rStyle w:val="Hyperlink"/>
          </w:rPr>
          <w:t>url</w:t>
        </w:r>
        <w:proofErr w:type="spellEnd"/>
      </w:hyperlink>
      <w:r>
        <w:t>.</w:t>
      </w:r>
    </w:p>
  </w:footnote>
  <w:footnote w:id="135">
    <w:p w14:paraId="2B6212C1" w14:textId="08BD47D1" w:rsidR="006A74A6" w:rsidRDefault="006A74A6">
      <w:pPr>
        <w:pStyle w:val="FootnoteText"/>
      </w:pPr>
      <w:r>
        <w:rPr>
          <w:rStyle w:val="FootnoteReference"/>
        </w:rPr>
        <w:footnoteRef/>
      </w:r>
      <w:r>
        <w:t xml:space="preserve"> OECD, ‘Social Institutions and Gender Index 2019’, Ethiopia, undated, </w:t>
      </w:r>
      <w:hyperlink r:id="rId136" w:history="1">
        <w:proofErr w:type="spellStart"/>
        <w:r w:rsidRPr="003A3C5A">
          <w:rPr>
            <w:rStyle w:val="Hyperlink"/>
          </w:rPr>
          <w:t>url</w:t>
        </w:r>
        <w:proofErr w:type="spellEnd"/>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1954DCC3" w:rsidR="006A74A6" w:rsidRDefault="006A74A6">
    <w:pPr>
      <w:pStyle w:val="Header"/>
    </w:pPr>
    <w:r>
      <w:rPr>
        <w:noProof/>
        <w:lang w:eastAsia="en-GB"/>
      </w:rPr>
      <mc:AlternateContent>
        <mc:Choice Requires="wps">
          <w:drawing>
            <wp:anchor distT="0" distB="0" distL="114300" distR="114300" simplePos="0" relativeHeight="251658241" behindDoc="0" locked="0" layoutInCell="1" allowOverlap="1" wp14:anchorId="6ACF0204" wp14:editId="35CD2017">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6840"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6A74A6" w:rsidRDefault="006A74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77777777" w:rsidR="006A74A6" w:rsidRDefault="006A74A6">
    <w:pPr>
      <w:pStyle w:val="Header"/>
    </w:pPr>
  </w:p>
  <w:p w14:paraId="6ACF01EE" w14:textId="77777777" w:rsidR="006A74A6" w:rsidRDefault="006A74A6">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6A74A6" w:rsidRDefault="006A74A6">
    <w:pPr>
      <w:pStyle w:val="Header"/>
    </w:pPr>
  </w:p>
  <w:p w14:paraId="6ACF01F0" w14:textId="77777777" w:rsidR="006A74A6" w:rsidRDefault="006A74A6">
    <w:pPr>
      <w:pStyle w:val="Header"/>
    </w:pPr>
  </w:p>
  <w:p w14:paraId="6ACF01F1" w14:textId="77777777" w:rsidR="006A74A6" w:rsidRDefault="006A74A6">
    <w:pPr>
      <w:pStyle w:val="Header"/>
    </w:pPr>
  </w:p>
  <w:p w14:paraId="6ACF01F2" w14:textId="77777777" w:rsidR="006A74A6" w:rsidRDefault="006A74A6">
    <w:pPr>
      <w:pStyle w:val="Header"/>
    </w:pPr>
  </w:p>
  <w:p w14:paraId="6ACF01F3" w14:textId="77777777" w:rsidR="006A74A6" w:rsidRDefault="006A74A6">
    <w:pPr>
      <w:pStyle w:val="Header"/>
    </w:pPr>
  </w:p>
  <w:p w14:paraId="6ACF01F4" w14:textId="77777777" w:rsidR="006A74A6" w:rsidRDefault="006A74A6">
    <w:pPr>
      <w:pStyle w:val="Header"/>
    </w:pPr>
  </w:p>
  <w:p w14:paraId="6ACF01F5" w14:textId="77777777" w:rsidR="006A74A6" w:rsidRDefault="006A74A6">
    <w:pPr>
      <w:pStyle w:val="Header"/>
    </w:pPr>
  </w:p>
  <w:p w14:paraId="6ACF01F6" w14:textId="77777777" w:rsidR="006A74A6" w:rsidRDefault="006A74A6">
    <w:pPr>
      <w:pStyle w:val="Header"/>
    </w:pPr>
  </w:p>
  <w:p w14:paraId="6ACF01F7" w14:textId="77777777" w:rsidR="006A74A6" w:rsidRDefault="006A74A6">
    <w:pPr>
      <w:pStyle w:val="Header"/>
    </w:pPr>
  </w:p>
  <w:p w14:paraId="6ACF01F8" w14:textId="77777777" w:rsidR="006A74A6" w:rsidRDefault="006A74A6">
    <w:pPr>
      <w:pStyle w:val="Header"/>
    </w:pPr>
  </w:p>
  <w:p w14:paraId="6ACF01F9" w14:textId="77777777" w:rsidR="006A74A6" w:rsidRDefault="006A74A6">
    <w:pPr>
      <w:pStyle w:val="Header"/>
    </w:pPr>
  </w:p>
  <w:p w14:paraId="6ACF01FA" w14:textId="77777777" w:rsidR="006A74A6" w:rsidRDefault="006A74A6">
    <w:pPr>
      <w:pStyle w:val="Header"/>
    </w:pPr>
  </w:p>
  <w:p w14:paraId="6ACF01FB" w14:textId="77777777" w:rsidR="006A74A6" w:rsidRDefault="006A74A6">
    <w:pPr>
      <w:pStyle w:val="Header"/>
    </w:pPr>
  </w:p>
  <w:p w14:paraId="6ACF01FC" w14:textId="77777777" w:rsidR="006A74A6" w:rsidRDefault="006A74A6">
    <w:pPr>
      <w:pStyle w:val="Header"/>
    </w:pPr>
  </w:p>
  <w:p w14:paraId="6ACF01FD" w14:textId="77777777" w:rsidR="006A74A6" w:rsidRDefault="006A74A6">
    <w:pPr>
      <w:pStyle w:val="Header"/>
    </w:pPr>
  </w:p>
  <w:p w14:paraId="6ACF01FE" w14:textId="77777777" w:rsidR="006A74A6" w:rsidRDefault="006A74A6">
    <w:pPr>
      <w:pStyle w:val="Header"/>
    </w:pPr>
  </w:p>
  <w:p w14:paraId="6ACF01FF" w14:textId="77777777" w:rsidR="006A74A6" w:rsidRDefault="006A74A6">
    <w:pPr>
      <w:pStyle w:val="Header"/>
    </w:pPr>
  </w:p>
  <w:p w14:paraId="6ACF0200" w14:textId="77777777" w:rsidR="006A74A6" w:rsidRDefault="006A74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76C57E3"/>
    <w:multiLevelType w:val="hybridMultilevel"/>
    <w:tmpl w:val="FEC200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3892547"/>
    <w:multiLevelType w:val="hybridMultilevel"/>
    <w:tmpl w:val="7D02169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EBA071E"/>
    <w:multiLevelType w:val="hybridMultilevel"/>
    <w:tmpl w:val="6FA0C2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244C218C"/>
    <w:multiLevelType w:val="hybridMultilevel"/>
    <w:tmpl w:val="C2F2677E"/>
    <w:lvl w:ilvl="0" w:tplc="08090001">
      <w:start w:val="1"/>
      <w:numFmt w:val="bullet"/>
      <w:lvlText w:val=""/>
      <w:lvlJc w:val="left"/>
      <w:pPr>
        <w:ind w:left="2355" w:hanging="360"/>
      </w:pPr>
      <w:rPr>
        <w:rFonts w:ascii="Symbol" w:hAnsi="Symbol" w:hint="default"/>
      </w:rPr>
    </w:lvl>
    <w:lvl w:ilvl="1" w:tplc="08090003" w:tentative="1">
      <w:start w:val="1"/>
      <w:numFmt w:val="bullet"/>
      <w:lvlText w:val="o"/>
      <w:lvlJc w:val="left"/>
      <w:pPr>
        <w:ind w:left="3075" w:hanging="360"/>
      </w:pPr>
      <w:rPr>
        <w:rFonts w:ascii="Courier New" w:hAnsi="Courier New" w:cs="Courier New" w:hint="default"/>
      </w:rPr>
    </w:lvl>
    <w:lvl w:ilvl="2" w:tplc="08090005">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6" w15:restartNumberingAfterBreak="0">
    <w:nsid w:val="2D247F02"/>
    <w:multiLevelType w:val="multilevel"/>
    <w:tmpl w:val="180245C8"/>
    <w:lvl w:ilvl="0">
      <w:start w:val="1"/>
      <w:numFmt w:val="decimal"/>
      <w:pStyle w:val="Heading2"/>
      <w:lvlText w:val="%1."/>
      <w:lvlJc w:val="left"/>
      <w:pPr>
        <w:ind w:left="3338"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ascii="Arial" w:hAnsi="Arial" w:cs="Arial"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7F32F11"/>
    <w:multiLevelType w:val="multilevel"/>
    <w:tmpl w:val="BA748A74"/>
    <w:lvl w:ilvl="0">
      <w:start w:val="1"/>
      <w:numFmt w:val="decimal"/>
      <w:lvlText w:val="%1"/>
      <w:lvlJc w:val="left"/>
      <w:pPr>
        <w:ind w:left="396" w:hanging="396"/>
      </w:pPr>
      <w:rPr>
        <w:rFonts w:hint="default"/>
      </w:rPr>
    </w:lvl>
    <w:lvl w:ilvl="1">
      <w:start w:val="1"/>
      <w:numFmt w:val="decimal"/>
      <w:lvlText w:val="%1.%2"/>
      <w:lvlJc w:val="left"/>
      <w:pPr>
        <w:ind w:left="1662" w:hanging="396"/>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878" w:hanging="108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770" w:hanging="144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662" w:hanging="1800"/>
      </w:pPr>
      <w:rPr>
        <w:rFonts w:hint="default"/>
      </w:rPr>
    </w:lvl>
    <w:lvl w:ilvl="8">
      <w:start w:val="1"/>
      <w:numFmt w:val="decimal"/>
      <w:lvlText w:val="%1.%2.%3.%4.%5.%6.%7.%8.%9"/>
      <w:lvlJc w:val="left"/>
      <w:pPr>
        <w:ind w:left="11928" w:hanging="1800"/>
      </w:pPr>
      <w:rPr>
        <w:rFonts w:hint="default"/>
      </w:rPr>
    </w:lvl>
  </w:abstractNum>
  <w:abstractNum w:abstractNumId="8" w15:restartNumberingAfterBreak="0">
    <w:nsid w:val="4127335A"/>
    <w:multiLevelType w:val="hybridMultilevel"/>
    <w:tmpl w:val="9A0E92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73F49D7"/>
    <w:multiLevelType w:val="hybridMultilevel"/>
    <w:tmpl w:val="58040D3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5D972662"/>
    <w:multiLevelType w:val="hybridMultilevel"/>
    <w:tmpl w:val="A33EF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2" w15:restartNumberingAfterBreak="0">
    <w:nsid w:val="794E7AD3"/>
    <w:multiLevelType w:val="hybridMultilevel"/>
    <w:tmpl w:val="745C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3"/>
  </w:num>
  <w:num w:numId="4">
    <w:abstractNumId w:val="6"/>
  </w:num>
  <w:num w:numId="5">
    <w:abstractNumId w:val="5"/>
  </w:num>
  <w:num w:numId="6">
    <w:abstractNumId w:val="1"/>
  </w:num>
  <w:num w:numId="7">
    <w:abstractNumId w:val="8"/>
  </w:num>
  <w:num w:numId="8">
    <w:abstractNumId w:val="9"/>
  </w:num>
  <w:num w:numId="9">
    <w:abstractNumId w:val="0"/>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3"/>
  </w:num>
  <w:num w:numId="14">
    <w:abstractNumId w:val="7"/>
  </w:num>
  <w:num w:numId="15">
    <w:abstractNumId w:val="4"/>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D7D"/>
    <w:rsid w:val="00001F32"/>
    <w:rsid w:val="000020EF"/>
    <w:rsid w:val="00002D41"/>
    <w:rsid w:val="00002E2A"/>
    <w:rsid w:val="00003BC0"/>
    <w:rsid w:val="00003C42"/>
    <w:rsid w:val="00004339"/>
    <w:rsid w:val="00004C25"/>
    <w:rsid w:val="00004C81"/>
    <w:rsid w:val="00004CAA"/>
    <w:rsid w:val="00005857"/>
    <w:rsid w:val="00006AD5"/>
    <w:rsid w:val="0000730B"/>
    <w:rsid w:val="000076A9"/>
    <w:rsid w:val="00007A59"/>
    <w:rsid w:val="00010173"/>
    <w:rsid w:val="00010D35"/>
    <w:rsid w:val="00010E2D"/>
    <w:rsid w:val="00011D52"/>
    <w:rsid w:val="00012E15"/>
    <w:rsid w:val="0001319E"/>
    <w:rsid w:val="0001464F"/>
    <w:rsid w:val="00014883"/>
    <w:rsid w:val="00014BBC"/>
    <w:rsid w:val="0001511B"/>
    <w:rsid w:val="00015F1B"/>
    <w:rsid w:val="00016063"/>
    <w:rsid w:val="0001619E"/>
    <w:rsid w:val="00016E5D"/>
    <w:rsid w:val="00020816"/>
    <w:rsid w:val="000211B5"/>
    <w:rsid w:val="000218BC"/>
    <w:rsid w:val="00021B45"/>
    <w:rsid w:val="00021D68"/>
    <w:rsid w:val="00021DA4"/>
    <w:rsid w:val="00022841"/>
    <w:rsid w:val="000233E8"/>
    <w:rsid w:val="00023ED0"/>
    <w:rsid w:val="00024018"/>
    <w:rsid w:val="00024166"/>
    <w:rsid w:val="00025B54"/>
    <w:rsid w:val="00025BA7"/>
    <w:rsid w:val="00026F9B"/>
    <w:rsid w:val="00032754"/>
    <w:rsid w:val="00032E3B"/>
    <w:rsid w:val="00032FC4"/>
    <w:rsid w:val="000336D9"/>
    <w:rsid w:val="0003383C"/>
    <w:rsid w:val="00033E94"/>
    <w:rsid w:val="0003453A"/>
    <w:rsid w:val="00034561"/>
    <w:rsid w:val="00034C20"/>
    <w:rsid w:val="00034F3B"/>
    <w:rsid w:val="00035519"/>
    <w:rsid w:val="00036698"/>
    <w:rsid w:val="00037191"/>
    <w:rsid w:val="00037757"/>
    <w:rsid w:val="00040161"/>
    <w:rsid w:val="0004067E"/>
    <w:rsid w:val="0004275B"/>
    <w:rsid w:val="00042C43"/>
    <w:rsid w:val="0004387E"/>
    <w:rsid w:val="00043BB8"/>
    <w:rsid w:val="0004470B"/>
    <w:rsid w:val="00047FD3"/>
    <w:rsid w:val="0005175A"/>
    <w:rsid w:val="00052607"/>
    <w:rsid w:val="00052FA7"/>
    <w:rsid w:val="0005354D"/>
    <w:rsid w:val="000536C3"/>
    <w:rsid w:val="00054318"/>
    <w:rsid w:val="0005479A"/>
    <w:rsid w:val="000549F2"/>
    <w:rsid w:val="000568B7"/>
    <w:rsid w:val="00056B58"/>
    <w:rsid w:val="00056E44"/>
    <w:rsid w:val="000600FA"/>
    <w:rsid w:val="00060810"/>
    <w:rsid w:val="000610DA"/>
    <w:rsid w:val="000614CB"/>
    <w:rsid w:val="00062156"/>
    <w:rsid w:val="00063A2B"/>
    <w:rsid w:val="00064018"/>
    <w:rsid w:val="00066687"/>
    <w:rsid w:val="00067907"/>
    <w:rsid w:val="00067C68"/>
    <w:rsid w:val="00067EB2"/>
    <w:rsid w:val="000708F0"/>
    <w:rsid w:val="00070B3F"/>
    <w:rsid w:val="000718F0"/>
    <w:rsid w:val="00072B36"/>
    <w:rsid w:val="00074FCA"/>
    <w:rsid w:val="00075542"/>
    <w:rsid w:val="00075C30"/>
    <w:rsid w:val="00075FF6"/>
    <w:rsid w:val="00076570"/>
    <w:rsid w:val="000766F0"/>
    <w:rsid w:val="00077811"/>
    <w:rsid w:val="000779B0"/>
    <w:rsid w:val="00077C58"/>
    <w:rsid w:val="00077DD1"/>
    <w:rsid w:val="00077F52"/>
    <w:rsid w:val="000804DF"/>
    <w:rsid w:val="00082CD6"/>
    <w:rsid w:val="00082CDF"/>
    <w:rsid w:val="00083BE5"/>
    <w:rsid w:val="00083FBB"/>
    <w:rsid w:val="000854CF"/>
    <w:rsid w:val="00087C5B"/>
    <w:rsid w:val="0009086F"/>
    <w:rsid w:val="00091D0E"/>
    <w:rsid w:val="00092895"/>
    <w:rsid w:val="00094D01"/>
    <w:rsid w:val="000950C5"/>
    <w:rsid w:val="00095261"/>
    <w:rsid w:val="00097213"/>
    <w:rsid w:val="0009798B"/>
    <w:rsid w:val="000A0DC3"/>
    <w:rsid w:val="000A258D"/>
    <w:rsid w:val="000A2938"/>
    <w:rsid w:val="000A394B"/>
    <w:rsid w:val="000A42ED"/>
    <w:rsid w:val="000A4321"/>
    <w:rsid w:val="000A4906"/>
    <w:rsid w:val="000A56FE"/>
    <w:rsid w:val="000A6212"/>
    <w:rsid w:val="000A641E"/>
    <w:rsid w:val="000A6CAC"/>
    <w:rsid w:val="000A6E68"/>
    <w:rsid w:val="000A7710"/>
    <w:rsid w:val="000A7D53"/>
    <w:rsid w:val="000B010E"/>
    <w:rsid w:val="000B095B"/>
    <w:rsid w:val="000B0A3D"/>
    <w:rsid w:val="000B1359"/>
    <w:rsid w:val="000B1A8B"/>
    <w:rsid w:val="000B374C"/>
    <w:rsid w:val="000B399C"/>
    <w:rsid w:val="000B5ACB"/>
    <w:rsid w:val="000B6685"/>
    <w:rsid w:val="000B744D"/>
    <w:rsid w:val="000B76C3"/>
    <w:rsid w:val="000C0484"/>
    <w:rsid w:val="000C07F2"/>
    <w:rsid w:val="000C1527"/>
    <w:rsid w:val="000C1B51"/>
    <w:rsid w:val="000C1D52"/>
    <w:rsid w:val="000C2499"/>
    <w:rsid w:val="000C29D7"/>
    <w:rsid w:val="000C30E1"/>
    <w:rsid w:val="000C3F17"/>
    <w:rsid w:val="000C4ABB"/>
    <w:rsid w:val="000C6ADB"/>
    <w:rsid w:val="000C7B71"/>
    <w:rsid w:val="000D055E"/>
    <w:rsid w:val="000D135F"/>
    <w:rsid w:val="000D1624"/>
    <w:rsid w:val="000D25BB"/>
    <w:rsid w:val="000D4EDD"/>
    <w:rsid w:val="000D5872"/>
    <w:rsid w:val="000D5FAF"/>
    <w:rsid w:val="000D7499"/>
    <w:rsid w:val="000D750A"/>
    <w:rsid w:val="000D7A1C"/>
    <w:rsid w:val="000D7CEF"/>
    <w:rsid w:val="000E07B5"/>
    <w:rsid w:val="000E1818"/>
    <w:rsid w:val="000E2348"/>
    <w:rsid w:val="000E298A"/>
    <w:rsid w:val="000E3AD9"/>
    <w:rsid w:val="000E40D1"/>
    <w:rsid w:val="000E4576"/>
    <w:rsid w:val="000E7D52"/>
    <w:rsid w:val="000F0246"/>
    <w:rsid w:val="000F05CC"/>
    <w:rsid w:val="000F0A54"/>
    <w:rsid w:val="000F0CBD"/>
    <w:rsid w:val="000F0FE8"/>
    <w:rsid w:val="000F181F"/>
    <w:rsid w:val="000F2FB6"/>
    <w:rsid w:val="000F335B"/>
    <w:rsid w:val="000F4C40"/>
    <w:rsid w:val="000F5C53"/>
    <w:rsid w:val="000F6BBD"/>
    <w:rsid w:val="000F71A9"/>
    <w:rsid w:val="00100156"/>
    <w:rsid w:val="001010D4"/>
    <w:rsid w:val="001018FF"/>
    <w:rsid w:val="001029EC"/>
    <w:rsid w:val="00102DB4"/>
    <w:rsid w:val="00103659"/>
    <w:rsid w:val="0010412B"/>
    <w:rsid w:val="00104AD2"/>
    <w:rsid w:val="0010536C"/>
    <w:rsid w:val="001061CD"/>
    <w:rsid w:val="00106798"/>
    <w:rsid w:val="00106FE0"/>
    <w:rsid w:val="00107213"/>
    <w:rsid w:val="00110478"/>
    <w:rsid w:val="00111F0B"/>
    <w:rsid w:val="00112007"/>
    <w:rsid w:val="00115345"/>
    <w:rsid w:val="00115A4A"/>
    <w:rsid w:val="00116372"/>
    <w:rsid w:val="00116A13"/>
    <w:rsid w:val="00117238"/>
    <w:rsid w:val="00117DE2"/>
    <w:rsid w:val="00120839"/>
    <w:rsid w:val="00120BA0"/>
    <w:rsid w:val="00120DC4"/>
    <w:rsid w:val="00120DF1"/>
    <w:rsid w:val="00122034"/>
    <w:rsid w:val="00123D5C"/>
    <w:rsid w:val="001245D3"/>
    <w:rsid w:val="00125286"/>
    <w:rsid w:val="00125BD3"/>
    <w:rsid w:val="0012607F"/>
    <w:rsid w:val="00126E46"/>
    <w:rsid w:val="00131458"/>
    <w:rsid w:val="001337CE"/>
    <w:rsid w:val="00134276"/>
    <w:rsid w:val="00134738"/>
    <w:rsid w:val="001357E1"/>
    <w:rsid w:val="00136C41"/>
    <w:rsid w:val="00141655"/>
    <w:rsid w:val="001422D5"/>
    <w:rsid w:val="00142370"/>
    <w:rsid w:val="00145A52"/>
    <w:rsid w:val="00145FBC"/>
    <w:rsid w:val="001460CB"/>
    <w:rsid w:val="0014662B"/>
    <w:rsid w:val="00147453"/>
    <w:rsid w:val="001514F1"/>
    <w:rsid w:val="00151EEA"/>
    <w:rsid w:val="0015269E"/>
    <w:rsid w:val="00153DEF"/>
    <w:rsid w:val="00154B0B"/>
    <w:rsid w:val="001576C8"/>
    <w:rsid w:val="00157ADA"/>
    <w:rsid w:val="00160218"/>
    <w:rsid w:val="00160473"/>
    <w:rsid w:val="0016064D"/>
    <w:rsid w:val="00160A19"/>
    <w:rsid w:val="00160B2E"/>
    <w:rsid w:val="001619C0"/>
    <w:rsid w:val="001630E6"/>
    <w:rsid w:val="001644CD"/>
    <w:rsid w:val="00164DA5"/>
    <w:rsid w:val="0016554D"/>
    <w:rsid w:val="001656BC"/>
    <w:rsid w:val="00165CDE"/>
    <w:rsid w:val="00165DC0"/>
    <w:rsid w:val="00166771"/>
    <w:rsid w:val="00167183"/>
    <w:rsid w:val="00171633"/>
    <w:rsid w:val="001717B6"/>
    <w:rsid w:val="00171CA2"/>
    <w:rsid w:val="00171EDB"/>
    <w:rsid w:val="00172581"/>
    <w:rsid w:val="00173406"/>
    <w:rsid w:val="00174B51"/>
    <w:rsid w:val="001756D7"/>
    <w:rsid w:val="0017666C"/>
    <w:rsid w:val="00176D73"/>
    <w:rsid w:val="00177619"/>
    <w:rsid w:val="0018004D"/>
    <w:rsid w:val="00180CB0"/>
    <w:rsid w:val="001812A1"/>
    <w:rsid w:val="001824D8"/>
    <w:rsid w:val="00182726"/>
    <w:rsid w:val="00183BF2"/>
    <w:rsid w:val="00184EB8"/>
    <w:rsid w:val="0018524D"/>
    <w:rsid w:val="0018562E"/>
    <w:rsid w:val="001856A6"/>
    <w:rsid w:val="00185C46"/>
    <w:rsid w:val="001868EB"/>
    <w:rsid w:val="00186915"/>
    <w:rsid w:val="00186CCD"/>
    <w:rsid w:val="0019041A"/>
    <w:rsid w:val="0019100C"/>
    <w:rsid w:val="00191AD0"/>
    <w:rsid w:val="00193921"/>
    <w:rsid w:val="00193CEA"/>
    <w:rsid w:val="00193EDB"/>
    <w:rsid w:val="0019430B"/>
    <w:rsid w:val="00195046"/>
    <w:rsid w:val="00195D67"/>
    <w:rsid w:val="00196222"/>
    <w:rsid w:val="00197546"/>
    <w:rsid w:val="00197E25"/>
    <w:rsid w:val="001A0B00"/>
    <w:rsid w:val="001A0DB4"/>
    <w:rsid w:val="001A22B8"/>
    <w:rsid w:val="001A2715"/>
    <w:rsid w:val="001A43BB"/>
    <w:rsid w:val="001A51F5"/>
    <w:rsid w:val="001A58E2"/>
    <w:rsid w:val="001A6637"/>
    <w:rsid w:val="001A7D01"/>
    <w:rsid w:val="001B0E7C"/>
    <w:rsid w:val="001B22B5"/>
    <w:rsid w:val="001B29B4"/>
    <w:rsid w:val="001B38C1"/>
    <w:rsid w:val="001B3D81"/>
    <w:rsid w:val="001B4966"/>
    <w:rsid w:val="001B4B27"/>
    <w:rsid w:val="001B517A"/>
    <w:rsid w:val="001B7305"/>
    <w:rsid w:val="001B7882"/>
    <w:rsid w:val="001C184B"/>
    <w:rsid w:val="001C216F"/>
    <w:rsid w:val="001C3350"/>
    <w:rsid w:val="001C50B3"/>
    <w:rsid w:val="001C646E"/>
    <w:rsid w:val="001D01EC"/>
    <w:rsid w:val="001D082C"/>
    <w:rsid w:val="001D19B3"/>
    <w:rsid w:val="001D1D2C"/>
    <w:rsid w:val="001D1EDE"/>
    <w:rsid w:val="001D2409"/>
    <w:rsid w:val="001D27C9"/>
    <w:rsid w:val="001D30BA"/>
    <w:rsid w:val="001D35E7"/>
    <w:rsid w:val="001D40ED"/>
    <w:rsid w:val="001D50C0"/>
    <w:rsid w:val="001D638A"/>
    <w:rsid w:val="001D64F6"/>
    <w:rsid w:val="001D7B53"/>
    <w:rsid w:val="001E00D6"/>
    <w:rsid w:val="001E0103"/>
    <w:rsid w:val="001E20DB"/>
    <w:rsid w:val="001E235C"/>
    <w:rsid w:val="001E2AF9"/>
    <w:rsid w:val="001E2DBA"/>
    <w:rsid w:val="001E32F4"/>
    <w:rsid w:val="001E3E66"/>
    <w:rsid w:val="001E45C0"/>
    <w:rsid w:val="001E4B4B"/>
    <w:rsid w:val="001E4F8B"/>
    <w:rsid w:val="001E6AE3"/>
    <w:rsid w:val="001E7423"/>
    <w:rsid w:val="001E7B11"/>
    <w:rsid w:val="001E7EED"/>
    <w:rsid w:val="001F0A67"/>
    <w:rsid w:val="001F1263"/>
    <w:rsid w:val="001F161A"/>
    <w:rsid w:val="001F20C3"/>
    <w:rsid w:val="001F224C"/>
    <w:rsid w:val="001F4D61"/>
    <w:rsid w:val="00200008"/>
    <w:rsid w:val="0020053E"/>
    <w:rsid w:val="00201549"/>
    <w:rsid w:val="002029CD"/>
    <w:rsid w:val="00202E82"/>
    <w:rsid w:val="0020349E"/>
    <w:rsid w:val="00203E15"/>
    <w:rsid w:val="002052F3"/>
    <w:rsid w:val="00205709"/>
    <w:rsid w:val="00206028"/>
    <w:rsid w:val="00206B8C"/>
    <w:rsid w:val="00207D92"/>
    <w:rsid w:val="00207E5A"/>
    <w:rsid w:val="00214DF6"/>
    <w:rsid w:val="002151EA"/>
    <w:rsid w:val="00215214"/>
    <w:rsid w:val="00216484"/>
    <w:rsid w:val="00217CE9"/>
    <w:rsid w:val="00217E18"/>
    <w:rsid w:val="002208F5"/>
    <w:rsid w:val="00220EE9"/>
    <w:rsid w:val="00221B7E"/>
    <w:rsid w:val="00222763"/>
    <w:rsid w:val="00222836"/>
    <w:rsid w:val="0022572F"/>
    <w:rsid w:val="00225B4C"/>
    <w:rsid w:val="00225C7E"/>
    <w:rsid w:val="00225E62"/>
    <w:rsid w:val="0022614B"/>
    <w:rsid w:val="00226320"/>
    <w:rsid w:val="00226C9B"/>
    <w:rsid w:val="0022729D"/>
    <w:rsid w:val="00227989"/>
    <w:rsid w:val="00230331"/>
    <w:rsid w:val="002315F5"/>
    <w:rsid w:val="00231703"/>
    <w:rsid w:val="002319FF"/>
    <w:rsid w:val="00231D1A"/>
    <w:rsid w:val="0023214E"/>
    <w:rsid w:val="002321C3"/>
    <w:rsid w:val="00232BA8"/>
    <w:rsid w:val="002344DD"/>
    <w:rsid w:val="002361C0"/>
    <w:rsid w:val="00236E68"/>
    <w:rsid w:val="00237224"/>
    <w:rsid w:val="002379B2"/>
    <w:rsid w:val="00240850"/>
    <w:rsid w:val="002408AC"/>
    <w:rsid w:val="002411CF"/>
    <w:rsid w:val="00241BBD"/>
    <w:rsid w:val="00242A50"/>
    <w:rsid w:val="002445C5"/>
    <w:rsid w:val="00245397"/>
    <w:rsid w:val="00245957"/>
    <w:rsid w:val="00246108"/>
    <w:rsid w:val="002462D2"/>
    <w:rsid w:val="002463E1"/>
    <w:rsid w:val="00246402"/>
    <w:rsid w:val="00246B6C"/>
    <w:rsid w:val="002478CD"/>
    <w:rsid w:val="002501E9"/>
    <w:rsid w:val="0025133E"/>
    <w:rsid w:val="00251A49"/>
    <w:rsid w:val="00252B91"/>
    <w:rsid w:val="00253536"/>
    <w:rsid w:val="00253F2C"/>
    <w:rsid w:val="002541FB"/>
    <w:rsid w:val="00254D35"/>
    <w:rsid w:val="002568A4"/>
    <w:rsid w:val="00256F15"/>
    <w:rsid w:val="00257507"/>
    <w:rsid w:val="002579BE"/>
    <w:rsid w:val="00257CFE"/>
    <w:rsid w:val="00260161"/>
    <w:rsid w:val="00260709"/>
    <w:rsid w:val="00260B2A"/>
    <w:rsid w:val="00261485"/>
    <w:rsid w:val="002625B3"/>
    <w:rsid w:val="00263F3F"/>
    <w:rsid w:val="0026451B"/>
    <w:rsid w:val="00265303"/>
    <w:rsid w:val="00265EC2"/>
    <w:rsid w:val="00266463"/>
    <w:rsid w:val="0026670A"/>
    <w:rsid w:val="00266CF8"/>
    <w:rsid w:val="0027025F"/>
    <w:rsid w:val="00270C8D"/>
    <w:rsid w:val="00270D02"/>
    <w:rsid w:val="00274733"/>
    <w:rsid w:val="00281AC6"/>
    <w:rsid w:val="00282245"/>
    <w:rsid w:val="00282BA4"/>
    <w:rsid w:val="00282D0B"/>
    <w:rsid w:val="00283093"/>
    <w:rsid w:val="00283339"/>
    <w:rsid w:val="00283BA0"/>
    <w:rsid w:val="00284C48"/>
    <w:rsid w:val="00284FC7"/>
    <w:rsid w:val="0028580D"/>
    <w:rsid w:val="002858EE"/>
    <w:rsid w:val="00287C76"/>
    <w:rsid w:val="00290CF6"/>
    <w:rsid w:val="00291FE7"/>
    <w:rsid w:val="00292414"/>
    <w:rsid w:val="0029252B"/>
    <w:rsid w:val="002926B6"/>
    <w:rsid w:val="002939E4"/>
    <w:rsid w:val="00294453"/>
    <w:rsid w:val="00295146"/>
    <w:rsid w:val="002955DD"/>
    <w:rsid w:val="00296A42"/>
    <w:rsid w:val="0029746D"/>
    <w:rsid w:val="002A1073"/>
    <w:rsid w:val="002A114B"/>
    <w:rsid w:val="002A1EF9"/>
    <w:rsid w:val="002A20E9"/>
    <w:rsid w:val="002A296D"/>
    <w:rsid w:val="002A2FBC"/>
    <w:rsid w:val="002A3210"/>
    <w:rsid w:val="002A3FC6"/>
    <w:rsid w:val="002A6EEF"/>
    <w:rsid w:val="002B1738"/>
    <w:rsid w:val="002B2A08"/>
    <w:rsid w:val="002B4717"/>
    <w:rsid w:val="002B4822"/>
    <w:rsid w:val="002B5F73"/>
    <w:rsid w:val="002B640E"/>
    <w:rsid w:val="002B7EB4"/>
    <w:rsid w:val="002C20C2"/>
    <w:rsid w:val="002C2293"/>
    <w:rsid w:val="002C3706"/>
    <w:rsid w:val="002C422A"/>
    <w:rsid w:val="002C4634"/>
    <w:rsid w:val="002C4796"/>
    <w:rsid w:val="002C485F"/>
    <w:rsid w:val="002C4A99"/>
    <w:rsid w:val="002C4BE4"/>
    <w:rsid w:val="002C4EEA"/>
    <w:rsid w:val="002C63F0"/>
    <w:rsid w:val="002C678D"/>
    <w:rsid w:val="002C7258"/>
    <w:rsid w:val="002C7E99"/>
    <w:rsid w:val="002D01A5"/>
    <w:rsid w:val="002D02B0"/>
    <w:rsid w:val="002D1319"/>
    <w:rsid w:val="002D271D"/>
    <w:rsid w:val="002D2D94"/>
    <w:rsid w:val="002D3171"/>
    <w:rsid w:val="002D36D4"/>
    <w:rsid w:val="002D43C2"/>
    <w:rsid w:val="002D45CA"/>
    <w:rsid w:val="002D6F52"/>
    <w:rsid w:val="002D7832"/>
    <w:rsid w:val="002D7E09"/>
    <w:rsid w:val="002E02D8"/>
    <w:rsid w:val="002E0740"/>
    <w:rsid w:val="002E0C2A"/>
    <w:rsid w:val="002E0E66"/>
    <w:rsid w:val="002E27C9"/>
    <w:rsid w:val="002E30F7"/>
    <w:rsid w:val="002E3ABA"/>
    <w:rsid w:val="002E5CAC"/>
    <w:rsid w:val="002E75B0"/>
    <w:rsid w:val="002E7B89"/>
    <w:rsid w:val="002E7E61"/>
    <w:rsid w:val="002F0C2C"/>
    <w:rsid w:val="002F0FBB"/>
    <w:rsid w:val="002F16A3"/>
    <w:rsid w:val="002F2CD9"/>
    <w:rsid w:val="002F4DF3"/>
    <w:rsid w:val="002F59DC"/>
    <w:rsid w:val="002F5F85"/>
    <w:rsid w:val="002F616F"/>
    <w:rsid w:val="002F6173"/>
    <w:rsid w:val="003007A6"/>
    <w:rsid w:val="0030092D"/>
    <w:rsid w:val="00301E52"/>
    <w:rsid w:val="00303109"/>
    <w:rsid w:val="00303FA7"/>
    <w:rsid w:val="00304451"/>
    <w:rsid w:val="00305591"/>
    <w:rsid w:val="00305F23"/>
    <w:rsid w:val="00306DC3"/>
    <w:rsid w:val="00307080"/>
    <w:rsid w:val="0030721C"/>
    <w:rsid w:val="0031224E"/>
    <w:rsid w:val="00313678"/>
    <w:rsid w:val="00313B00"/>
    <w:rsid w:val="00313BFE"/>
    <w:rsid w:val="003140D7"/>
    <w:rsid w:val="003142A8"/>
    <w:rsid w:val="00314FA3"/>
    <w:rsid w:val="00315097"/>
    <w:rsid w:val="00316603"/>
    <w:rsid w:val="00316AFB"/>
    <w:rsid w:val="0031785C"/>
    <w:rsid w:val="00320EF8"/>
    <w:rsid w:val="00321831"/>
    <w:rsid w:val="00323170"/>
    <w:rsid w:val="00323250"/>
    <w:rsid w:val="003234DD"/>
    <w:rsid w:val="00327408"/>
    <w:rsid w:val="00327427"/>
    <w:rsid w:val="0033068E"/>
    <w:rsid w:val="003306B6"/>
    <w:rsid w:val="003308BD"/>
    <w:rsid w:val="00330FCE"/>
    <w:rsid w:val="003335E5"/>
    <w:rsid w:val="00333CFC"/>
    <w:rsid w:val="0033423C"/>
    <w:rsid w:val="003353F0"/>
    <w:rsid w:val="00335DA9"/>
    <w:rsid w:val="0033610D"/>
    <w:rsid w:val="003375AD"/>
    <w:rsid w:val="00337874"/>
    <w:rsid w:val="00337DB6"/>
    <w:rsid w:val="003405C7"/>
    <w:rsid w:val="00344AF2"/>
    <w:rsid w:val="00345585"/>
    <w:rsid w:val="00347617"/>
    <w:rsid w:val="00354397"/>
    <w:rsid w:val="0035499B"/>
    <w:rsid w:val="00355C57"/>
    <w:rsid w:val="0035625A"/>
    <w:rsid w:val="003601DB"/>
    <w:rsid w:val="00360CC8"/>
    <w:rsid w:val="00362177"/>
    <w:rsid w:val="00362734"/>
    <w:rsid w:val="00363A2A"/>
    <w:rsid w:val="00363DAD"/>
    <w:rsid w:val="003642E4"/>
    <w:rsid w:val="00364416"/>
    <w:rsid w:val="00364548"/>
    <w:rsid w:val="00365B42"/>
    <w:rsid w:val="00365E0E"/>
    <w:rsid w:val="0036686D"/>
    <w:rsid w:val="00370AC0"/>
    <w:rsid w:val="00371829"/>
    <w:rsid w:val="00373829"/>
    <w:rsid w:val="00374769"/>
    <w:rsid w:val="00374EE3"/>
    <w:rsid w:val="003753C4"/>
    <w:rsid w:val="0037738B"/>
    <w:rsid w:val="0037740D"/>
    <w:rsid w:val="003801EA"/>
    <w:rsid w:val="003808CB"/>
    <w:rsid w:val="00380C8C"/>
    <w:rsid w:val="00381DC8"/>
    <w:rsid w:val="00382034"/>
    <w:rsid w:val="00382247"/>
    <w:rsid w:val="003828BF"/>
    <w:rsid w:val="00383AF6"/>
    <w:rsid w:val="0038635A"/>
    <w:rsid w:val="00386A58"/>
    <w:rsid w:val="00387075"/>
    <w:rsid w:val="00387F77"/>
    <w:rsid w:val="00390593"/>
    <w:rsid w:val="003916D9"/>
    <w:rsid w:val="00393B49"/>
    <w:rsid w:val="003940B0"/>
    <w:rsid w:val="00394A1B"/>
    <w:rsid w:val="00394E8B"/>
    <w:rsid w:val="003958B1"/>
    <w:rsid w:val="00396551"/>
    <w:rsid w:val="003A061C"/>
    <w:rsid w:val="003A2588"/>
    <w:rsid w:val="003A28CF"/>
    <w:rsid w:val="003A3C5A"/>
    <w:rsid w:val="003A3F10"/>
    <w:rsid w:val="003A5A37"/>
    <w:rsid w:val="003A6841"/>
    <w:rsid w:val="003A69F6"/>
    <w:rsid w:val="003A6A2C"/>
    <w:rsid w:val="003A7C22"/>
    <w:rsid w:val="003A7EC0"/>
    <w:rsid w:val="003B1459"/>
    <w:rsid w:val="003B200D"/>
    <w:rsid w:val="003B3401"/>
    <w:rsid w:val="003B3C13"/>
    <w:rsid w:val="003B3FBB"/>
    <w:rsid w:val="003B4317"/>
    <w:rsid w:val="003B4852"/>
    <w:rsid w:val="003B4C57"/>
    <w:rsid w:val="003B4F51"/>
    <w:rsid w:val="003B50B3"/>
    <w:rsid w:val="003B5CC4"/>
    <w:rsid w:val="003B69C5"/>
    <w:rsid w:val="003B7B30"/>
    <w:rsid w:val="003C0D68"/>
    <w:rsid w:val="003C2595"/>
    <w:rsid w:val="003C2DED"/>
    <w:rsid w:val="003C524A"/>
    <w:rsid w:val="003C5B95"/>
    <w:rsid w:val="003C63D8"/>
    <w:rsid w:val="003C69D2"/>
    <w:rsid w:val="003D010B"/>
    <w:rsid w:val="003D1CAB"/>
    <w:rsid w:val="003D23D8"/>
    <w:rsid w:val="003D2B1F"/>
    <w:rsid w:val="003D377D"/>
    <w:rsid w:val="003D3AC5"/>
    <w:rsid w:val="003D41D5"/>
    <w:rsid w:val="003D5207"/>
    <w:rsid w:val="003D54F2"/>
    <w:rsid w:val="003D5949"/>
    <w:rsid w:val="003D6378"/>
    <w:rsid w:val="003D707A"/>
    <w:rsid w:val="003D7FB9"/>
    <w:rsid w:val="003E1784"/>
    <w:rsid w:val="003E2B0D"/>
    <w:rsid w:val="003E321D"/>
    <w:rsid w:val="003E4064"/>
    <w:rsid w:val="003E4A8A"/>
    <w:rsid w:val="003E4ABB"/>
    <w:rsid w:val="003E6840"/>
    <w:rsid w:val="003E6C33"/>
    <w:rsid w:val="003F0C96"/>
    <w:rsid w:val="003F0F4B"/>
    <w:rsid w:val="003F2644"/>
    <w:rsid w:val="003F2C35"/>
    <w:rsid w:val="003F3F36"/>
    <w:rsid w:val="003F58E7"/>
    <w:rsid w:val="003F75AB"/>
    <w:rsid w:val="003F7A67"/>
    <w:rsid w:val="00400605"/>
    <w:rsid w:val="0040291D"/>
    <w:rsid w:val="00402F36"/>
    <w:rsid w:val="004031F4"/>
    <w:rsid w:val="00403A0A"/>
    <w:rsid w:val="00404436"/>
    <w:rsid w:val="00404C67"/>
    <w:rsid w:val="00404F21"/>
    <w:rsid w:val="00406470"/>
    <w:rsid w:val="004074BD"/>
    <w:rsid w:val="004079B1"/>
    <w:rsid w:val="0041054E"/>
    <w:rsid w:val="0041255F"/>
    <w:rsid w:val="004137BD"/>
    <w:rsid w:val="00414411"/>
    <w:rsid w:val="00415174"/>
    <w:rsid w:val="004153F4"/>
    <w:rsid w:val="00417733"/>
    <w:rsid w:val="00417901"/>
    <w:rsid w:val="00420063"/>
    <w:rsid w:val="00421C8A"/>
    <w:rsid w:val="00422099"/>
    <w:rsid w:val="0042354B"/>
    <w:rsid w:val="004243D3"/>
    <w:rsid w:val="00425E3A"/>
    <w:rsid w:val="004271B6"/>
    <w:rsid w:val="00427709"/>
    <w:rsid w:val="00427D2D"/>
    <w:rsid w:val="00431E5E"/>
    <w:rsid w:val="00432025"/>
    <w:rsid w:val="00434776"/>
    <w:rsid w:val="0043478F"/>
    <w:rsid w:val="00434B7F"/>
    <w:rsid w:val="00434C27"/>
    <w:rsid w:val="00435046"/>
    <w:rsid w:val="00435721"/>
    <w:rsid w:val="0043691C"/>
    <w:rsid w:val="004373E4"/>
    <w:rsid w:val="00440592"/>
    <w:rsid w:val="0044118D"/>
    <w:rsid w:val="004413A0"/>
    <w:rsid w:val="0044184F"/>
    <w:rsid w:val="0044422C"/>
    <w:rsid w:val="0044428B"/>
    <w:rsid w:val="00444FAC"/>
    <w:rsid w:val="00447943"/>
    <w:rsid w:val="00447A12"/>
    <w:rsid w:val="0045006C"/>
    <w:rsid w:val="00450DD6"/>
    <w:rsid w:val="00450E25"/>
    <w:rsid w:val="004512FE"/>
    <w:rsid w:val="0045163C"/>
    <w:rsid w:val="00451AE5"/>
    <w:rsid w:val="00451E5B"/>
    <w:rsid w:val="0045221D"/>
    <w:rsid w:val="00452284"/>
    <w:rsid w:val="0045357A"/>
    <w:rsid w:val="00453A5F"/>
    <w:rsid w:val="0045527E"/>
    <w:rsid w:val="00461200"/>
    <w:rsid w:val="004622A0"/>
    <w:rsid w:val="004638F4"/>
    <w:rsid w:val="00463F2B"/>
    <w:rsid w:val="00464E65"/>
    <w:rsid w:val="00466DCD"/>
    <w:rsid w:val="0046788D"/>
    <w:rsid w:val="00471F23"/>
    <w:rsid w:val="0047207B"/>
    <w:rsid w:val="00472463"/>
    <w:rsid w:val="00473DFC"/>
    <w:rsid w:val="00474C59"/>
    <w:rsid w:val="004777A3"/>
    <w:rsid w:val="00477C9D"/>
    <w:rsid w:val="004808BD"/>
    <w:rsid w:val="00481667"/>
    <w:rsid w:val="0048302E"/>
    <w:rsid w:val="00483DB0"/>
    <w:rsid w:val="004843E4"/>
    <w:rsid w:val="004878E4"/>
    <w:rsid w:val="00490F93"/>
    <w:rsid w:val="0049176F"/>
    <w:rsid w:val="00491E22"/>
    <w:rsid w:val="00491F7D"/>
    <w:rsid w:val="00493BB3"/>
    <w:rsid w:val="0049416D"/>
    <w:rsid w:val="0049554F"/>
    <w:rsid w:val="00495E21"/>
    <w:rsid w:val="004960A3"/>
    <w:rsid w:val="004979F2"/>
    <w:rsid w:val="004A0305"/>
    <w:rsid w:val="004A1249"/>
    <w:rsid w:val="004A419C"/>
    <w:rsid w:val="004A6131"/>
    <w:rsid w:val="004A68DA"/>
    <w:rsid w:val="004A6910"/>
    <w:rsid w:val="004A6A46"/>
    <w:rsid w:val="004A6DF5"/>
    <w:rsid w:val="004A700F"/>
    <w:rsid w:val="004A723F"/>
    <w:rsid w:val="004A76AE"/>
    <w:rsid w:val="004A7771"/>
    <w:rsid w:val="004A7861"/>
    <w:rsid w:val="004B06D8"/>
    <w:rsid w:val="004B07C9"/>
    <w:rsid w:val="004B0E48"/>
    <w:rsid w:val="004B1308"/>
    <w:rsid w:val="004B151F"/>
    <w:rsid w:val="004B166F"/>
    <w:rsid w:val="004B2EE2"/>
    <w:rsid w:val="004B323E"/>
    <w:rsid w:val="004B3437"/>
    <w:rsid w:val="004B3F94"/>
    <w:rsid w:val="004B47BD"/>
    <w:rsid w:val="004B5BF7"/>
    <w:rsid w:val="004B6B6D"/>
    <w:rsid w:val="004B6F3B"/>
    <w:rsid w:val="004B72D2"/>
    <w:rsid w:val="004C0E14"/>
    <w:rsid w:val="004C1875"/>
    <w:rsid w:val="004C1D94"/>
    <w:rsid w:val="004C1DE3"/>
    <w:rsid w:val="004C260D"/>
    <w:rsid w:val="004C288F"/>
    <w:rsid w:val="004C2F22"/>
    <w:rsid w:val="004C43C8"/>
    <w:rsid w:val="004C52F2"/>
    <w:rsid w:val="004C5611"/>
    <w:rsid w:val="004C61CC"/>
    <w:rsid w:val="004C6A2A"/>
    <w:rsid w:val="004C6A95"/>
    <w:rsid w:val="004C6E90"/>
    <w:rsid w:val="004D01DE"/>
    <w:rsid w:val="004D03AE"/>
    <w:rsid w:val="004D099C"/>
    <w:rsid w:val="004D0D2A"/>
    <w:rsid w:val="004D11EF"/>
    <w:rsid w:val="004D1F41"/>
    <w:rsid w:val="004D2ECC"/>
    <w:rsid w:val="004D39E2"/>
    <w:rsid w:val="004D5295"/>
    <w:rsid w:val="004D54B3"/>
    <w:rsid w:val="004D7DDF"/>
    <w:rsid w:val="004E06C0"/>
    <w:rsid w:val="004E073E"/>
    <w:rsid w:val="004E0B23"/>
    <w:rsid w:val="004E13AE"/>
    <w:rsid w:val="004E1533"/>
    <w:rsid w:val="004E24C5"/>
    <w:rsid w:val="004E26DA"/>
    <w:rsid w:val="004E2B81"/>
    <w:rsid w:val="004E2CAA"/>
    <w:rsid w:val="004E3112"/>
    <w:rsid w:val="004E3EB8"/>
    <w:rsid w:val="004E4678"/>
    <w:rsid w:val="004E4787"/>
    <w:rsid w:val="004E4ED5"/>
    <w:rsid w:val="004E507C"/>
    <w:rsid w:val="004E5E9A"/>
    <w:rsid w:val="004E5FC1"/>
    <w:rsid w:val="004E6B68"/>
    <w:rsid w:val="004F04AD"/>
    <w:rsid w:val="004F0A16"/>
    <w:rsid w:val="004F16BB"/>
    <w:rsid w:val="004F2C40"/>
    <w:rsid w:val="004F3120"/>
    <w:rsid w:val="004F3AEE"/>
    <w:rsid w:val="004F458C"/>
    <w:rsid w:val="004F5F6E"/>
    <w:rsid w:val="004F6C4A"/>
    <w:rsid w:val="004F6EBA"/>
    <w:rsid w:val="00500410"/>
    <w:rsid w:val="00502790"/>
    <w:rsid w:val="00502E70"/>
    <w:rsid w:val="00503239"/>
    <w:rsid w:val="0050402D"/>
    <w:rsid w:val="00504F42"/>
    <w:rsid w:val="00506E68"/>
    <w:rsid w:val="0050769F"/>
    <w:rsid w:val="0051025F"/>
    <w:rsid w:val="005106E0"/>
    <w:rsid w:val="005123DC"/>
    <w:rsid w:val="005124B8"/>
    <w:rsid w:val="005138F2"/>
    <w:rsid w:val="0051438C"/>
    <w:rsid w:val="00514B79"/>
    <w:rsid w:val="00514BEA"/>
    <w:rsid w:val="005150A1"/>
    <w:rsid w:val="005159CF"/>
    <w:rsid w:val="00515A38"/>
    <w:rsid w:val="0052053F"/>
    <w:rsid w:val="00520777"/>
    <w:rsid w:val="00520813"/>
    <w:rsid w:val="00520F7D"/>
    <w:rsid w:val="0052361B"/>
    <w:rsid w:val="005240AA"/>
    <w:rsid w:val="00524DDD"/>
    <w:rsid w:val="00525253"/>
    <w:rsid w:val="005252C0"/>
    <w:rsid w:val="005257E3"/>
    <w:rsid w:val="00526298"/>
    <w:rsid w:val="005267A5"/>
    <w:rsid w:val="00526948"/>
    <w:rsid w:val="00526DCC"/>
    <w:rsid w:val="0052794E"/>
    <w:rsid w:val="00530A41"/>
    <w:rsid w:val="00531275"/>
    <w:rsid w:val="005312BE"/>
    <w:rsid w:val="005320DD"/>
    <w:rsid w:val="00532885"/>
    <w:rsid w:val="005328F3"/>
    <w:rsid w:val="0053379E"/>
    <w:rsid w:val="00533E46"/>
    <w:rsid w:val="00535F81"/>
    <w:rsid w:val="0053616A"/>
    <w:rsid w:val="005361D3"/>
    <w:rsid w:val="00536345"/>
    <w:rsid w:val="00536A17"/>
    <w:rsid w:val="005423E4"/>
    <w:rsid w:val="00542743"/>
    <w:rsid w:val="00542AF3"/>
    <w:rsid w:val="00543DC5"/>
    <w:rsid w:val="00544485"/>
    <w:rsid w:val="005452BA"/>
    <w:rsid w:val="0054648A"/>
    <w:rsid w:val="00547789"/>
    <w:rsid w:val="00547A3F"/>
    <w:rsid w:val="00550EC7"/>
    <w:rsid w:val="00555F3C"/>
    <w:rsid w:val="005578B8"/>
    <w:rsid w:val="005579ED"/>
    <w:rsid w:val="00557C8A"/>
    <w:rsid w:val="005618EB"/>
    <w:rsid w:val="005624FE"/>
    <w:rsid w:val="00562A4E"/>
    <w:rsid w:val="0056513B"/>
    <w:rsid w:val="00565BB6"/>
    <w:rsid w:val="005701A5"/>
    <w:rsid w:val="005705B6"/>
    <w:rsid w:val="005710D3"/>
    <w:rsid w:val="0057162A"/>
    <w:rsid w:val="00571926"/>
    <w:rsid w:val="0057245A"/>
    <w:rsid w:val="00572A63"/>
    <w:rsid w:val="00573D25"/>
    <w:rsid w:val="00573E48"/>
    <w:rsid w:val="00575AD7"/>
    <w:rsid w:val="00577EB5"/>
    <w:rsid w:val="005803E4"/>
    <w:rsid w:val="005808FE"/>
    <w:rsid w:val="005825A1"/>
    <w:rsid w:val="00582882"/>
    <w:rsid w:val="00583FC9"/>
    <w:rsid w:val="00584378"/>
    <w:rsid w:val="00585F30"/>
    <w:rsid w:val="0058761B"/>
    <w:rsid w:val="005911C8"/>
    <w:rsid w:val="00593F4D"/>
    <w:rsid w:val="00594076"/>
    <w:rsid w:val="00594E07"/>
    <w:rsid w:val="0059637D"/>
    <w:rsid w:val="005970B6"/>
    <w:rsid w:val="00597B0C"/>
    <w:rsid w:val="00597EE2"/>
    <w:rsid w:val="005A0A4F"/>
    <w:rsid w:val="005A0DC9"/>
    <w:rsid w:val="005A1521"/>
    <w:rsid w:val="005A1C45"/>
    <w:rsid w:val="005A2894"/>
    <w:rsid w:val="005A3428"/>
    <w:rsid w:val="005A43E3"/>
    <w:rsid w:val="005A4482"/>
    <w:rsid w:val="005A45AD"/>
    <w:rsid w:val="005A5B44"/>
    <w:rsid w:val="005A5E4B"/>
    <w:rsid w:val="005A5F24"/>
    <w:rsid w:val="005A6A34"/>
    <w:rsid w:val="005A7ECC"/>
    <w:rsid w:val="005B02C0"/>
    <w:rsid w:val="005B08B5"/>
    <w:rsid w:val="005B1CE3"/>
    <w:rsid w:val="005B2506"/>
    <w:rsid w:val="005B4786"/>
    <w:rsid w:val="005B5465"/>
    <w:rsid w:val="005B5812"/>
    <w:rsid w:val="005B64A2"/>
    <w:rsid w:val="005B7CF8"/>
    <w:rsid w:val="005B7D61"/>
    <w:rsid w:val="005C0A8E"/>
    <w:rsid w:val="005C19FF"/>
    <w:rsid w:val="005C1C0B"/>
    <w:rsid w:val="005C4D02"/>
    <w:rsid w:val="005C4F15"/>
    <w:rsid w:val="005C5F37"/>
    <w:rsid w:val="005C5FA4"/>
    <w:rsid w:val="005C6023"/>
    <w:rsid w:val="005C67FE"/>
    <w:rsid w:val="005C7B1F"/>
    <w:rsid w:val="005D0975"/>
    <w:rsid w:val="005D1000"/>
    <w:rsid w:val="005D1765"/>
    <w:rsid w:val="005D2253"/>
    <w:rsid w:val="005D2E7B"/>
    <w:rsid w:val="005D31E8"/>
    <w:rsid w:val="005D3991"/>
    <w:rsid w:val="005D457F"/>
    <w:rsid w:val="005D4A46"/>
    <w:rsid w:val="005D593D"/>
    <w:rsid w:val="005D5EC2"/>
    <w:rsid w:val="005D611F"/>
    <w:rsid w:val="005D639E"/>
    <w:rsid w:val="005D7398"/>
    <w:rsid w:val="005D7E42"/>
    <w:rsid w:val="005E010D"/>
    <w:rsid w:val="005E2F30"/>
    <w:rsid w:val="005E37B3"/>
    <w:rsid w:val="005E37CB"/>
    <w:rsid w:val="005E4327"/>
    <w:rsid w:val="005E474F"/>
    <w:rsid w:val="005E4AC3"/>
    <w:rsid w:val="005E534F"/>
    <w:rsid w:val="005E677D"/>
    <w:rsid w:val="005E755D"/>
    <w:rsid w:val="005E7DC1"/>
    <w:rsid w:val="005F0239"/>
    <w:rsid w:val="005F0242"/>
    <w:rsid w:val="005F0D2A"/>
    <w:rsid w:val="005F2807"/>
    <w:rsid w:val="005F2AAF"/>
    <w:rsid w:val="005F3776"/>
    <w:rsid w:val="005F4510"/>
    <w:rsid w:val="005F619A"/>
    <w:rsid w:val="005F66C4"/>
    <w:rsid w:val="005F6739"/>
    <w:rsid w:val="005F6B69"/>
    <w:rsid w:val="005F6E4B"/>
    <w:rsid w:val="005F7513"/>
    <w:rsid w:val="00601764"/>
    <w:rsid w:val="00601C4D"/>
    <w:rsid w:val="006020D0"/>
    <w:rsid w:val="006026CB"/>
    <w:rsid w:val="00602821"/>
    <w:rsid w:val="0060294F"/>
    <w:rsid w:val="00602A69"/>
    <w:rsid w:val="0060313E"/>
    <w:rsid w:val="00603B7B"/>
    <w:rsid w:val="00603F95"/>
    <w:rsid w:val="00604E94"/>
    <w:rsid w:val="00605C65"/>
    <w:rsid w:val="00605FCD"/>
    <w:rsid w:val="006072EC"/>
    <w:rsid w:val="0060785E"/>
    <w:rsid w:val="00610535"/>
    <w:rsid w:val="00610E47"/>
    <w:rsid w:val="006112C2"/>
    <w:rsid w:val="00613774"/>
    <w:rsid w:val="00613EF8"/>
    <w:rsid w:val="00614530"/>
    <w:rsid w:val="0061561D"/>
    <w:rsid w:val="00617B7F"/>
    <w:rsid w:val="00620071"/>
    <w:rsid w:val="006200AC"/>
    <w:rsid w:val="0062043A"/>
    <w:rsid w:val="00620E63"/>
    <w:rsid w:val="0062182B"/>
    <w:rsid w:val="00622C3D"/>
    <w:rsid w:val="00623270"/>
    <w:rsid w:val="006237D6"/>
    <w:rsid w:val="006240C5"/>
    <w:rsid w:val="00624865"/>
    <w:rsid w:val="00624E24"/>
    <w:rsid w:val="006272CB"/>
    <w:rsid w:val="006307E9"/>
    <w:rsid w:val="00630B01"/>
    <w:rsid w:val="0063140C"/>
    <w:rsid w:val="00631897"/>
    <w:rsid w:val="006320AD"/>
    <w:rsid w:val="00632EE1"/>
    <w:rsid w:val="00633126"/>
    <w:rsid w:val="0063466F"/>
    <w:rsid w:val="00634755"/>
    <w:rsid w:val="00634CD3"/>
    <w:rsid w:val="0063552E"/>
    <w:rsid w:val="00635ABD"/>
    <w:rsid w:val="00637033"/>
    <w:rsid w:val="00640657"/>
    <w:rsid w:val="006413D4"/>
    <w:rsid w:val="00641438"/>
    <w:rsid w:val="00641DD1"/>
    <w:rsid w:val="0064270F"/>
    <w:rsid w:val="006427CF"/>
    <w:rsid w:val="006427FF"/>
    <w:rsid w:val="0064393B"/>
    <w:rsid w:val="00644AA7"/>
    <w:rsid w:val="0064562C"/>
    <w:rsid w:val="00650D1C"/>
    <w:rsid w:val="00651055"/>
    <w:rsid w:val="0065151D"/>
    <w:rsid w:val="00651F65"/>
    <w:rsid w:val="006525B3"/>
    <w:rsid w:val="00652963"/>
    <w:rsid w:val="006529E2"/>
    <w:rsid w:val="00652A6D"/>
    <w:rsid w:val="0065315B"/>
    <w:rsid w:val="00653531"/>
    <w:rsid w:val="006537AD"/>
    <w:rsid w:val="00653A1D"/>
    <w:rsid w:val="00653F09"/>
    <w:rsid w:val="0065467F"/>
    <w:rsid w:val="006546CF"/>
    <w:rsid w:val="00654AF5"/>
    <w:rsid w:val="006560EA"/>
    <w:rsid w:val="006578C3"/>
    <w:rsid w:val="00657C32"/>
    <w:rsid w:val="0066089A"/>
    <w:rsid w:val="0066092C"/>
    <w:rsid w:val="0066151C"/>
    <w:rsid w:val="0066224E"/>
    <w:rsid w:val="00664FFD"/>
    <w:rsid w:val="00665094"/>
    <w:rsid w:val="006654BD"/>
    <w:rsid w:val="006659FB"/>
    <w:rsid w:val="00665F18"/>
    <w:rsid w:val="006660AD"/>
    <w:rsid w:val="00666823"/>
    <w:rsid w:val="00667ED0"/>
    <w:rsid w:val="00670A63"/>
    <w:rsid w:val="00672195"/>
    <w:rsid w:val="006721D3"/>
    <w:rsid w:val="006736F1"/>
    <w:rsid w:val="0067488F"/>
    <w:rsid w:val="00674922"/>
    <w:rsid w:val="006770BB"/>
    <w:rsid w:val="006811EE"/>
    <w:rsid w:val="006818E6"/>
    <w:rsid w:val="00681A26"/>
    <w:rsid w:val="00682121"/>
    <w:rsid w:val="00682B89"/>
    <w:rsid w:val="00682CDF"/>
    <w:rsid w:val="00682E99"/>
    <w:rsid w:val="00682FB5"/>
    <w:rsid w:val="006834EE"/>
    <w:rsid w:val="00683B58"/>
    <w:rsid w:val="0068475F"/>
    <w:rsid w:val="00684BB9"/>
    <w:rsid w:val="00684F21"/>
    <w:rsid w:val="006850CF"/>
    <w:rsid w:val="00686538"/>
    <w:rsid w:val="00686CBD"/>
    <w:rsid w:val="006872FD"/>
    <w:rsid w:val="006877DA"/>
    <w:rsid w:val="00690CCE"/>
    <w:rsid w:val="00690D87"/>
    <w:rsid w:val="0069127E"/>
    <w:rsid w:val="00692B09"/>
    <w:rsid w:val="00694092"/>
    <w:rsid w:val="006940F7"/>
    <w:rsid w:val="006943C8"/>
    <w:rsid w:val="00695723"/>
    <w:rsid w:val="00695D4F"/>
    <w:rsid w:val="00695F07"/>
    <w:rsid w:val="00696BD1"/>
    <w:rsid w:val="00696BF1"/>
    <w:rsid w:val="006A1473"/>
    <w:rsid w:val="006A16FF"/>
    <w:rsid w:val="006A4047"/>
    <w:rsid w:val="006A45A8"/>
    <w:rsid w:val="006A467E"/>
    <w:rsid w:val="006A4FB6"/>
    <w:rsid w:val="006A4FC8"/>
    <w:rsid w:val="006A53BF"/>
    <w:rsid w:val="006A710B"/>
    <w:rsid w:val="006A74A6"/>
    <w:rsid w:val="006A7ABE"/>
    <w:rsid w:val="006B0484"/>
    <w:rsid w:val="006B0DDC"/>
    <w:rsid w:val="006B14C6"/>
    <w:rsid w:val="006B164A"/>
    <w:rsid w:val="006B1C63"/>
    <w:rsid w:val="006B22A4"/>
    <w:rsid w:val="006B35BA"/>
    <w:rsid w:val="006B4863"/>
    <w:rsid w:val="006B4A7F"/>
    <w:rsid w:val="006B5A06"/>
    <w:rsid w:val="006B61A0"/>
    <w:rsid w:val="006B61E6"/>
    <w:rsid w:val="006C1466"/>
    <w:rsid w:val="006C1B56"/>
    <w:rsid w:val="006C2161"/>
    <w:rsid w:val="006C219E"/>
    <w:rsid w:val="006C2362"/>
    <w:rsid w:val="006C27BB"/>
    <w:rsid w:val="006C3795"/>
    <w:rsid w:val="006C3D42"/>
    <w:rsid w:val="006C4F24"/>
    <w:rsid w:val="006C5D0B"/>
    <w:rsid w:val="006C735F"/>
    <w:rsid w:val="006D0C17"/>
    <w:rsid w:val="006D0F7E"/>
    <w:rsid w:val="006D0F81"/>
    <w:rsid w:val="006D1203"/>
    <w:rsid w:val="006D18F8"/>
    <w:rsid w:val="006D220B"/>
    <w:rsid w:val="006D281B"/>
    <w:rsid w:val="006D3607"/>
    <w:rsid w:val="006D51BB"/>
    <w:rsid w:val="006D5364"/>
    <w:rsid w:val="006D5F93"/>
    <w:rsid w:val="006D62C9"/>
    <w:rsid w:val="006E0458"/>
    <w:rsid w:val="006E0AD6"/>
    <w:rsid w:val="006E1182"/>
    <w:rsid w:val="006E35F1"/>
    <w:rsid w:val="006E4074"/>
    <w:rsid w:val="006E482F"/>
    <w:rsid w:val="006E4D8F"/>
    <w:rsid w:val="006E4DAA"/>
    <w:rsid w:val="006E5DA6"/>
    <w:rsid w:val="006E5EBA"/>
    <w:rsid w:val="006E6676"/>
    <w:rsid w:val="006E686E"/>
    <w:rsid w:val="006E694D"/>
    <w:rsid w:val="006E7A35"/>
    <w:rsid w:val="006F0159"/>
    <w:rsid w:val="006F0296"/>
    <w:rsid w:val="006F08CE"/>
    <w:rsid w:val="006F0DF6"/>
    <w:rsid w:val="006F19C9"/>
    <w:rsid w:val="006F299E"/>
    <w:rsid w:val="006F2F1D"/>
    <w:rsid w:val="006F30BB"/>
    <w:rsid w:val="006F42CA"/>
    <w:rsid w:val="006F50D7"/>
    <w:rsid w:val="006F55FC"/>
    <w:rsid w:val="006F575C"/>
    <w:rsid w:val="006F5856"/>
    <w:rsid w:val="006F656E"/>
    <w:rsid w:val="006F78D4"/>
    <w:rsid w:val="0070080A"/>
    <w:rsid w:val="00700D18"/>
    <w:rsid w:val="007023AC"/>
    <w:rsid w:val="007026A0"/>
    <w:rsid w:val="0070388F"/>
    <w:rsid w:val="00704016"/>
    <w:rsid w:val="00704A28"/>
    <w:rsid w:val="00705137"/>
    <w:rsid w:val="00706BED"/>
    <w:rsid w:val="00710D1E"/>
    <w:rsid w:val="007110C4"/>
    <w:rsid w:val="0071117F"/>
    <w:rsid w:val="00711385"/>
    <w:rsid w:val="00711E5D"/>
    <w:rsid w:val="007120C6"/>
    <w:rsid w:val="00712A7F"/>
    <w:rsid w:val="007134A2"/>
    <w:rsid w:val="00715460"/>
    <w:rsid w:val="007170AD"/>
    <w:rsid w:val="00723AC7"/>
    <w:rsid w:val="00723CEB"/>
    <w:rsid w:val="007242E8"/>
    <w:rsid w:val="007254B2"/>
    <w:rsid w:val="00725BB7"/>
    <w:rsid w:val="00731818"/>
    <w:rsid w:val="00732955"/>
    <w:rsid w:val="0073321D"/>
    <w:rsid w:val="007337B0"/>
    <w:rsid w:val="00734124"/>
    <w:rsid w:val="00734F29"/>
    <w:rsid w:val="0073518A"/>
    <w:rsid w:val="00735630"/>
    <w:rsid w:val="00735973"/>
    <w:rsid w:val="007362C9"/>
    <w:rsid w:val="007406DA"/>
    <w:rsid w:val="00740B07"/>
    <w:rsid w:val="00741DD5"/>
    <w:rsid w:val="007421F2"/>
    <w:rsid w:val="0074229E"/>
    <w:rsid w:val="00742DC8"/>
    <w:rsid w:val="00743388"/>
    <w:rsid w:val="00743555"/>
    <w:rsid w:val="007444CB"/>
    <w:rsid w:val="00744ADD"/>
    <w:rsid w:val="00745411"/>
    <w:rsid w:val="007455C0"/>
    <w:rsid w:val="00747508"/>
    <w:rsid w:val="00750001"/>
    <w:rsid w:val="00750E4E"/>
    <w:rsid w:val="007536BA"/>
    <w:rsid w:val="0075375C"/>
    <w:rsid w:val="00753869"/>
    <w:rsid w:val="00753C42"/>
    <w:rsid w:val="00753C7F"/>
    <w:rsid w:val="007545D0"/>
    <w:rsid w:val="0075555C"/>
    <w:rsid w:val="0075611B"/>
    <w:rsid w:val="00756C11"/>
    <w:rsid w:val="00756C75"/>
    <w:rsid w:val="00756F1D"/>
    <w:rsid w:val="0075717A"/>
    <w:rsid w:val="00760745"/>
    <w:rsid w:val="007609DF"/>
    <w:rsid w:val="00761152"/>
    <w:rsid w:val="007616F8"/>
    <w:rsid w:val="007619C0"/>
    <w:rsid w:val="0076241E"/>
    <w:rsid w:val="007630C7"/>
    <w:rsid w:val="00764F70"/>
    <w:rsid w:val="0076530E"/>
    <w:rsid w:val="007654CF"/>
    <w:rsid w:val="0076565F"/>
    <w:rsid w:val="007668A0"/>
    <w:rsid w:val="00767A0B"/>
    <w:rsid w:val="00767BC2"/>
    <w:rsid w:val="00767E4B"/>
    <w:rsid w:val="007700B0"/>
    <w:rsid w:val="00770CF3"/>
    <w:rsid w:val="00770D49"/>
    <w:rsid w:val="00770F79"/>
    <w:rsid w:val="00771FE7"/>
    <w:rsid w:val="007726C4"/>
    <w:rsid w:val="00772814"/>
    <w:rsid w:val="00772E04"/>
    <w:rsid w:val="00773DD3"/>
    <w:rsid w:val="0078047B"/>
    <w:rsid w:val="007812FB"/>
    <w:rsid w:val="007814C2"/>
    <w:rsid w:val="00781AB6"/>
    <w:rsid w:val="00782214"/>
    <w:rsid w:val="007824BC"/>
    <w:rsid w:val="00782AD4"/>
    <w:rsid w:val="00782F5D"/>
    <w:rsid w:val="00784494"/>
    <w:rsid w:val="00784533"/>
    <w:rsid w:val="00784670"/>
    <w:rsid w:val="00784DA8"/>
    <w:rsid w:val="00785011"/>
    <w:rsid w:val="0078553F"/>
    <w:rsid w:val="0078664E"/>
    <w:rsid w:val="007873F2"/>
    <w:rsid w:val="00787A40"/>
    <w:rsid w:val="00787CEB"/>
    <w:rsid w:val="007900EB"/>
    <w:rsid w:val="007901BB"/>
    <w:rsid w:val="0079113C"/>
    <w:rsid w:val="0079122C"/>
    <w:rsid w:val="007938CD"/>
    <w:rsid w:val="00794270"/>
    <w:rsid w:val="007948E7"/>
    <w:rsid w:val="00795548"/>
    <w:rsid w:val="00797C2D"/>
    <w:rsid w:val="007A009D"/>
    <w:rsid w:val="007A062B"/>
    <w:rsid w:val="007A0E23"/>
    <w:rsid w:val="007A190F"/>
    <w:rsid w:val="007A27EB"/>
    <w:rsid w:val="007A4D64"/>
    <w:rsid w:val="007A5232"/>
    <w:rsid w:val="007A5314"/>
    <w:rsid w:val="007A6DE9"/>
    <w:rsid w:val="007A7E3E"/>
    <w:rsid w:val="007B045B"/>
    <w:rsid w:val="007B24DD"/>
    <w:rsid w:val="007B2EC3"/>
    <w:rsid w:val="007B2FFA"/>
    <w:rsid w:val="007B40CF"/>
    <w:rsid w:val="007B57D2"/>
    <w:rsid w:val="007B58A1"/>
    <w:rsid w:val="007B5D9A"/>
    <w:rsid w:val="007C02EB"/>
    <w:rsid w:val="007C0A97"/>
    <w:rsid w:val="007C241D"/>
    <w:rsid w:val="007C3AAF"/>
    <w:rsid w:val="007C442A"/>
    <w:rsid w:val="007C5992"/>
    <w:rsid w:val="007C5BC8"/>
    <w:rsid w:val="007C5CC5"/>
    <w:rsid w:val="007C7E40"/>
    <w:rsid w:val="007D0221"/>
    <w:rsid w:val="007D072C"/>
    <w:rsid w:val="007D0A0E"/>
    <w:rsid w:val="007D249B"/>
    <w:rsid w:val="007D4E47"/>
    <w:rsid w:val="007D5EDE"/>
    <w:rsid w:val="007D6F3D"/>
    <w:rsid w:val="007D7179"/>
    <w:rsid w:val="007E2125"/>
    <w:rsid w:val="007E23F0"/>
    <w:rsid w:val="007E2942"/>
    <w:rsid w:val="007E3FD6"/>
    <w:rsid w:val="007E4121"/>
    <w:rsid w:val="007E4A62"/>
    <w:rsid w:val="007E4EBA"/>
    <w:rsid w:val="007E50B1"/>
    <w:rsid w:val="007E5466"/>
    <w:rsid w:val="007E626C"/>
    <w:rsid w:val="007E6396"/>
    <w:rsid w:val="007E6CA8"/>
    <w:rsid w:val="007F0796"/>
    <w:rsid w:val="007F0E9C"/>
    <w:rsid w:val="007F0F48"/>
    <w:rsid w:val="007F25F0"/>
    <w:rsid w:val="007F4303"/>
    <w:rsid w:val="007F6979"/>
    <w:rsid w:val="007F7E1F"/>
    <w:rsid w:val="007F7E99"/>
    <w:rsid w:val="0080035F"/>
    <w:rsid w:val="00801256"/>
    <w:rsid w:val="008016B2"/>
    <w:rsid w:val="008016C8"/>
    <w:rsid w:val="0080191E"/>
    <w:rsid w:val="0080216B"/>
    <w:rsid w:val="00803C61"/>
    <w:rsid w:val="00804A76"/>
    <w:rsid w:val="00805F32"/>
    <w:rsid w:val="00807FFB"/>
    <w:rsid w:val="00811A24"/>
    <w:rsid w:val="00811DD3"/>
    <w:rsid w:val="008127FE"/>
    <w:rsid w:val="0081289E"/>
    <w:rsid w:val="0081296A"/>
    <w:rsid w:val="00813293"/>
    <w:rsid w:val="0081608C"/>
    <w:rsid w:val="00816517"/>
    <w:rsid w:val="008177BE"/>
    <w:rsid w:val="00820634"/>
    <w:rsid w:val="00821106"/>
    <w:rsid w:val="0082131D"/>
    <w:rsid w:val="00821815"/>
    <w:rsid w:val="008223D5"/>
    <w:rsid w:val="00823713"/>
    <w:rsid w:val="0082435A"/>
    <w:rsid w:val="008254D3"/>
    <w:rsid w:val="00825E33"/>
    <w:rsid w:val="00826444"/>
    <w:rsid w:val="008277AD"/>
    <w:rsid w:val="00827C2D"/>
    <w:rsid w:val="00830B5F"/>
    <w:rsid w:val="008314C9"/>
    <w:rsid w:val="00831DB1"/>
    <w:rsid w:val="00833A0D"/>
    <w:rsid w:val="00834009"/>
    <w:rsid w:val="00835F08"/>
    <w:rsid w:val="008363BD"/>
    <w:rsid w:val="00836BF9"/>
    <w:rsid w:val="00836F4E"/>
    <w:rsid w:val="0083727F"/>
    <w:rsid w:val="00837B6A"/>
    <w:rsid w:val="00837EB5"/>
    <w:rsid w:val="00840EC6"/>
    <w:rsid w:val="00842168"/>
    <w:rsid w:val="00842A32"/>
    <w:rsid w:val="00842E30"/>
    <w:rsid w:val="008438A0"/>
    <w:rsid w:val="00843DB3"/>
    <w:rsid w:val="00844113"/>
    <w:rsid w:val="00844C3D"/>
    <w:rsid w:val="00845B7A"/>
    <w:rsid w:val="00846804"/>
    <w:rsid w:val="00847C5D"/>
    <w:rsid w:val="00847E26"/>
    <w:rsid w:val="0085115E"/>
    <w:rsid w:val="0085172F"/>
    <w:rsid w:val="00851C1C"/>
    <w:rsid w:val="00852BE0"/>
    <w:rsid w:val="00853E7A"/>
    <w:rsid w:val="008554D7"/>
    <w:rsid w:val="0085586B"/>
    <w:rsid w:val="0085586C"/>
    <w:rsid w:val="00856985"/>
    <w:rsid w:val="00860262"/>
    <w:rsid w:val="008604BE"/>
    <w:rsid w:val="00860CC0"/>
    <w:rsid w:val="00862855"/>
    <w:rsid w:val="00862F2C"/>
    <w:rsid w:val="00863051"/>
    <w:rsid w:val="008632BB"/>
    <w:rsid w:val="00863B3D"/>
    <w:rsid w:val="00865203"/>
    <w:rsid w:val="0086674F"/>
    <w:rsid w:val="008675F3"/>
    <w:rsid w:val="00867E49"/>
    <w:rsid w:val="00873213"/>
    <w:rsid w:val="00873493"/>
    <w:rsid w:val="008737DF"/>
    <w:rsid w:val="0087587B"/>
    <w:rsid w:val="008764C5"/>
    <w:rsid w:val="00876A1C"/>
    <w:rsid w:val="00876C0C"/>
    <w:rsid w:val="00876DC2"/>
    <w:rsid w:val="00877D23"/>
    <w:rsid w:val="00880791"/>
    <w:rsid w:val="008832D5"/>
    <w:rsid w:val="00883E71"/>
    <w:rsid w:val="00883E9D"/>
    <w:rsid w:val="0088541A"/>
    <w:rsid w:val="008859E6"/>
    <w:rsid w:val="00887B0E"/>
    <w:rsid w:val="00890246"/>
    <w:rsid w:val="00891F39"/>
    <w:rsid w:val="0089229E"/>
    <w:rsid w:val="008928DB"/>
    <w:rsid w:val="00894672"/>
    <w:rsid w:val="00895171"/>
    <w:rsid w:val="008956CA"/>
    <w:rsid w:val="0089606B"/>
    <w:rsid w:val="0089654A"/>
    <w:rsid w:val="00896669"/>
    <w:rsid w:val="008976DD"/>
    <w:rsid w:val="00897FAB"/>
    <w:rsid w:val="008A053C"/>
    <w:rsid w:val="008A156D"/>
    <w:rsid w:val="008A21CF"/>
    <w:rsid w:val="008A2451"/>
    <w:rsid w:val="008A2EA4"/>
    <w:rsid w:val="008A3675"/>
    <w:rsid w:val="008A3F1A"/>
    <w:rsid w:val="008A433E"/>
    <w:rsid w:val="008A56CE"/>
    <w:rsid w:val="008A5A21"/>
    <w:rsid w:val="008A5B4A"/>
    <w:rsid w:val="008A60C1"/>
    <w:rsid w:val="008A626C"/>
    <w:rsid w:val="008A6591"/>
    <w:rsid w:val="008A707E"/>
    <w:rsid w:val="008A7FA7"/>
    <w:rsid w:val="008B0980"/>
    <w:rsid w:val="008B1174"/>
    <w:rsid w:val="008B2D10"/>
    <w:rsid w:val="008B34A7"/>
    <w:rsid w:val="008B371A"/>
    <w:rsid w:val="008B654A"/>
    <w:rsid w:val="008B7A84"/>
    <w:rsid w:val="008C130C"/>
    <w:rsid w:val="008C4215"/>
    <w:rsid w:val="008C4CF0"/>
    <w:rsid w:val="008C54C7"/>
    <w:rsid w:val="008C5C64"/>
    <w:rsid w:val="008C6436"/>
    <w:rsid w:val="008D0C80"/>
    <w:rsid w:val="008D161A"/>
    <w:rsid w:val="008D2CFD"/>
    <w:rsid w:val="008D3D93"/>
    <w:rsid w:val="008D5382"/>
    <w:rsid w:val="008D5FBA"/>
    <w:rsid w:val="008D627D"/>
    <w:rsid w:val="008D68EC"/>
    <w:rsid w:val="008D69BF"/>
    <w:rsid w:val="008E1B67"/>
    <w:rsid w:val="008E2B18"/>
    <w:rsid w:val="008E2CA1"/>
    <w:rsid w:val="008E3D43"/>
    <w:rsid w:val="008E416E"/>
    <w:rsid w:val="008E4F7A"/>
    <w:rsid w:val="008E51AB"/>
    <w:rsid w:val="008E6292"/>
    <w:rsid w:val="008E78F0"/>
    <w:rsid w:val="008E7A63"/>
    <w:rsid w:val="008F0F30"/>
    <w:rsid w:val="008F12E8"/>
    <w:rsid w:val="008F276D"/>
    <w:rsid w:val="008F3E94"/>
    <w:rsid w:val="008F501F"/>
    <w:rsid w:val="008F524A"/>
    <w:rsid w:val="008F5AAE"/>
    <w:rsid w:val="008F665F"/>
    <w:rsid w:val="00902FCC"/>
    <w:rsid w:val="00903557"/>
    <w:rsid w:val="00903E0F"/>
    <w:rsid w:val="00904091"/>
    <w:rsid w:val="00904510"/>
    <w:rsid w:val="00904D66"/>
    <w:rsid w:val="00905A81"/>
    <w:rsid w:val="00905B7D"/>
    <w:rsid w:val="0090636C"/>
    <w:rsid w:val="009103EA"/>
    <w:rsid w:val="00910490"/>
    <w:rsid w:val="00912D19"/>
    <w:rsid w:val="0091332C"/>
    <w:rsid w:val="009137BA"/>
    <w:rsid w:val="00914352"/>
    <w:rsid w:val="00916D38"/>
    <w:rsid w:val="00916D53"/>
    <w:rsid w:val="009170A0"/>
    <w:rsid w:val="0091742F"/>
    <w:rsid w:val="00917773"/>
    <w:rsid w:val="00922FC8"/>
    <w:rsid w:val="00923E92"/>
    <w:rsid w:val="00924875"/>
    <w:rsid w:val="00924BDB"/>
    <w:rsid w:val="00925EE3"/>
    <w:rsid w:val="00926295"/>
    <w:rsid w:val="00927C94"/>
    <w:rsid w:val="00927CB5"/>
    <w:rsid w:val="00927D36"/>
    <w:rsid w:val="00931D00"/>
    <w:rsid w:val="00933015"/>
    <w:rsid w:val="009340B3"/>
    <w:rsid w:val="00934B1D"/>
    <w:rsid w:val="00936067"/>
    <w:rsid w:val="009372E8"/>
    <w:rsid w:val="00937673"/>
    <w:rsid w:val="00937917"/>
    <w:rsid w:val="00937C3B"/>
    <w:rsid w:val="0094193A"/>
    <w:rsid w:val="00943D7D"/>
    <w:rsid w:val="009448D3"/>
    <w:rsid w:val="009460D8"/>
    <w:rsid w:val="00946524"/>
    <w:rsid w:val="00946889"/>
    <w:rsid w:val="009474D8"/>
    <w:rsid w:val="0094759B"/>
    <w:rsid w:val="00952509"/>
    <w:rsid w:val="009565DD"/>
    <w:rsid w:val="009566D8"/>
    <w:rsid w:val="0095709D"/>
    <w:rsid w:val="00957DB7"/>
    <w:rsid w:val="009608AA"/>
    <w:rsid w:val="00960C38"/>
    <w:rsid w:val="00960CAB"/>
    <w:rsid w:val="0096291C"/>
    <w:rsid w:val="00962CD2"/>
    <w:rsid w:val="00962F07"/>
    <w:rsid w:val="00963571"/>
    <w:rsid w:val="009645D8"/>
    <w:rsid w:val="0096583B"/>
    <w:rsid w:val="00965981"/>
    <w:rsid w:val="00965DA8"/>
    <w:rsid w:val="00970409"/>
    <w:rsid w:val="009712E2"/>
    <w:rsid w:val="00971570"/>
    <w:rsid w:val="00971C0F"/>
    <w:rsid w:val="00971C18"/>
    <w:rsid w:val="00972BC6"/>
    <w:rsid w:val="009733C0"/>
    <w:rsid w:val="00973435"/>
    <w:rsid w:val="00973674"/>
    <w:rsid w:val="0097400F"/>
    <w:rsid w:val="00975E6F"/>
    <w:rsid w:val="00975EBB"/>
    <w:rsid w:val="00975F35"/>
    <w:rsid w:val="00976A25"/>
    <w:rsid w:val="0097736A"/>
    <w:rsid w:val="00980C6D"/>
    <w:rsid w:val="00983A99"/>
    <w:rsid w:val="00983ADC"/>
    <w:rsid w:val="009847E2"/>
    <w:rsid w:val="009849CF"/>
    <w:rsid w:val="0098586F"/>
    <w:rsid w:val="00986DEF"/>
    <w:rsid w:val="009879CA"/>
    <w:rsid w:val="00991345"/>
    <w:rsid w:val="00991392"/>
    <w:rsid w:val="00991B29"/>
    <w:rsid w:val="00991F04"/>
    <w:rsid w:val="0099207F"/>
    <w:rsid w:val="00996918"/>
    <w:rsid w:val="00997DF1"/>
    <w:rsid w:val="00997E58"/>
    <w:rsid w:val="009A0DF4"/>
    <w:rsid w:val="009A2049"/>
    <w:rsid w:val="009A2BCD"/>
    <w:rsid w:val="009A4E21"/>
    <w:rsid w:val="009A4E62"/>
    <w:rsid w:val="009A4F72"/>
    <w:rsid w:val="009A64C9"/>
    <w:rsid w:val="009A655A"/>
    <w:rsid w:val="009A6C43"/>
    <w:rsid w:val="009B0502"/>
    <w:rsid w:val="009B0C7C"/>
    <w:rsid w:val="009B115B"/>
    <w:rsid w:val="009B15FB"/>
    <w:rsid w:val="009B2D98"/>
    <w:rsid w:val="009B2F15"/>
    <w:rsid w:val="009B4213"/>
    <w:rsid w:val="009B445D"/>
    <w:rsid w:val="009B558C"/>
    <w:rsid w:val="009B5A54"/>
    <w:rsid w:val="009B74EC"/>
    <w:rsid w:val="009C0938"/>
    <w:rsid w:val="009C0FC0"/>
    <w:rsid w:val="009C1A34"/>
    <w:rsid w:val="009C1B6C"/>
    <w:rsid w:val="009C1EB9"/>
    <w:rsid w:val="009C22D3"/>
    <w:rsid w:val="009C38B4"/>
    <w:rsid w:val="009C3FD0"/>
    <w:rsid w:val="009C4336"/>
    <w:rsid w:val="009C5019"/>
    <w:rsid w:val="009D05C4"/>
    <w:rsid w:val="009D34C3"/>
    <w:rsid w:val="009D40DF"/>
    <w:rsid w:val="009D581C"/>
    <w:rsid w:val="009D6290"/>
    <w:rsid w:val="009D6CAD"/>
    <w:rsid w:val="009D7C25"/>
    <w:rsid w:val="009D7FDC"/>
    <w:rsid w:val="009E169C"/>
    <w:rsid w:val="009E189B"/>
    <w:rsid w:val="009E1E0A"/>
    <w:rsid w:val="009E3ADF"/>
    <w:rsid w:val="009E4807"/>
    <w:rsid w:val="009E4A6B"/>
    <w:rsid w:val="009E5138"/>
    <w:rsid w:val="009E5E32"/>
    <w:rsid w:val="009F0810"/>
    <w:rsid w:val="009F099D"/>
    <w:rsid w:val="009F0A4D"/>
    <w:rsid w:val="009F27B0"/>
    <w:rsid w:val="009F4576"/>
    <w:rsid w:val="009F4B66"/>
    <w:rsid w:val="009F611D"/>
    <w:rsid w:val="00A00203"/>
    <w:rsid w:val="00A004B5"/>
    <w:rsid w:val="00A006F8"/>
    <w:rsid w:val="00A009DC"/>
    <w:rsid w:val="00A00CC5"/>
    <w:rsid w:val="00A00FD0"/>
    <w:rsid w:val="00A016EA"/>
    <w:rsid w:val="00A01CC8"/>
    <w:rsid w:val="00A023DD"/>
    <w:rsid w:val="00A026EA"/>
    <w:rsid w:val="00A02B39"/>
    <w:rsid w:val="00A0781A"/>
    <w:rsid w:val="00A07BB5"/>
    <w:rsid w:val="00A1088A"/>
    <w:rsid w:val="00A110AA"/>
    <w:rsid w:val="00A11980"/>
    <w:rsid w:val="00A11B74"/>
    <w:rsid w:val="00A11C1B"/>
    <w:rsid w:val="00A12FDB"/>
    <w:rsid w:val="00A132BF"/>
    <w:rsid w:val="00A13F56"/>
    <w:rsid w:val="00A14203"/>
    <w:rsid w:val="00A148AA"/>
    <w:rsid w:val="00A14EFE"/>
    <w:rsid w:val="00A15477"/>
    <w:rsid w:val="00A156AD"/>
    <w:rsid w:val="00A15B49"/>
    <w:rsid w:val="00A17594"/>
    <w:rsid w:val="00A2015B"/>
    <w:rsid w:val="00A20A85"/>
    <w:rsid w:val="00A223A4"/>
    <w:rsid w:val="00A23E27"/>
    <w:rsid w:val="00A24420"/>
    <w:rsid w:val="00A248EF"/>
    <w:rsid w:val="00A24B9E"/>
    <w:rsid w:val="00A24F24"/>
    <w:rsid w:val="00A24F2F"/>
    <w:rsid w:val="00A25405"/>
    <w:rsid w:val="00A2607D"/>
    <w:rsid w:val="00A27C5E"/>
    <w:rsid w:val="00A33955"/>
    <w:rsid w:val="00A33D92"/>
    <w:rsid w:val="00A35DB0"/>
    <w:rsid w:val="00A40451"/>
    <w:rsid w:val="00A40D57"/>
    <w:rsid w:val="00A411F5"/>
    <w:rsid w:val="00A42DBE"/>
    <w:rsid w:val="00A43E99"/>
    <w:rsid w:val="00A44F32"/>
    <w:rsid w:val="00A45676"/>
    <w:rsid w:val="00A456EE"/>
    <w:rsid w:val="00A45C5A"/>
    <w:rsid w:val="00A45DA9"/>
    <w:rsid w:val="00A461FE"/>
    <w:rsid w:val="00A464F1"/>
    <w:rsid w:val="00A469D1"/>
    <w:rsid w:val="00A46D86"/>
    <w:rsid w:val="00A47481"/>
    <w:rsid w:val="00A501D1"/>
    <w:rsid w:val="00A5026F"/>
    <w:rsid w:val="00A51655"/>
    <w:rsid w:val="00A51CC7"/>
    <w:rsid w:val="00A524BF"/>
    <w:rsid w:val="00A52616"/>
    <w:rsid w:val="00A531AB"/>
    <w:rsid w:val="00A537DD"/>
    <w:rsid w:val="00A53B5B"/>
    <w:rsid w:val="00A54D55"/>
    <w:rsid w:val="00A55BDD"/>
    <w:rsid w:val="00A560D8"/>
    <w:rsid w:val="00A56B8A"/>
    <w:rsid w:val="00A574B4"/>
    <w:rsid w:val="00A60057"/>
    <w:rsid w:val="00A608FE"/>
    <w:rsid w:val="00A62C89"/>
    <w:rsid w:val="00A6484C"/>
    <w:rsid w:val="00A649E6"/>
    <w:rsid w:val="00A651C5"/>
    <w:rsid w:val="00A653E8"/>
    <w:rsid w:val="00A654CF"/>
    <w:rsid w:val="00A65763"/>
    <w:rsid w:val="00A657EF"/>
    <w:rsid w:val="00A66F25"/>
    <w:rsid w:val="00A670AB"/>
    <w:rsid w:val="00A6799D"/>
    <w:rsid w:val="00A702C3"/>
    <w:rsid w:val="00A70477"/>
    <w:rsid w:val="00A709D9"/>
    <w:rsid w:val="00A7108F"/>
    <w:rsid w:val="00A71EE7"/>
    <w:rsid w:val="00A743D0"/>
    <w:rsid w:val="00A74FAE"/>
    <w:rsid w:val="00A75A68"/>
    <w:rsid w:val="00A75B05"/>
    <w:rsid w:val="00A75EB9"/>
    <w:rsid w:val="00A765D4"/>
    <w:rsid w:val="00A76984"/>
    <w:rsid w:val="00A76A69"/>
    <w:rsid w:val="00A76BD2"/>
    <w:rsid w:val="00A771C8"/>
    <w:rsid w:val="00A82AD6"/>
    <w:rsid w:val="00A8314E"/>
    <w:rsid w:val="00A84469"/>
    <w:rsid w:val="00A84724"/>
    <w:rsid w:val="00A8546B"/>
    <w:rsid w:val="00A8557A"/>
    <w:rsid w:val="00A86B4D"/>
    <w:rsid w:val="00A87F5E"/>
    <w:rsid w:val="00A903C7"/>
    <w:rsid w:val="00A909A1"/>
    <w:rsid w:val="00A90A47"/>
    <w:rsid w:val="00A90CF6"/>
    <w:rsid w:val="00A935FE"/>
    <w:rsid w:val="00A9630B"/>
    <w:rsid w:val="00A9642F"/>
    <w:rsid w:val="00AA0971"/>
    <w:rsid w:val="00AA09F5"/>
    <w:rsid w:val="00AA0E67"/>
    <w:rsid w:val="00AA1D11"/>
    <w:rsid w:val="00AA4B68"/>
    <w:rsid w:val="00AA4C26"/>
    <w:rsid w:val="00AA612A"/>
    <w:rsid w:val="00AA644B"/>
    <w:rsid w:val="00AA6F4D"/>
    <w:rsid w:val="00AA7237"/>
    <w:rsid w:val="00AB0109"/>
    <w:rsid w:val="00AB10ED"/>
    <w:rsid w:val="00AB5B40"/>
    <w:rsid w:val="00AB76A5"/>
    <w:rsid w:val="00AC0343"/>
    <w:rsid w:val="00AC08AC"/>
    <w:rsid w:val="00AC0DBD"/>
    <w:rsid w:val="00AC0F3D"/>
    <w:rsid w:val="00AC3123"/>
    <w:rsid w:val="00AC34DD"/>
    <w:rsid w:val="00AC3B70"/>
    <w:rsid w:val="00AC4046"/>
    <w:rsid w:val="00AC497C"/>
    <w:rsid w:val="00AC49EA"/>
    <w:rsid w:val="00AC4FAF"/>
    <w:rsid w:val="00AC58F5"/>
    <w:rsid w:val="00AC6B3F"/>
    <w:rsid w:val="00AC6F2F"/>
    <w:rsid w:val="00AC6FB0"/>
    <w:rsid w:val="00AC7664"/>
    <w:rsid w:val="00AD0ABC"/>
    <w:rsid w:val="00AD454E"/>
    <w:rsid w:val="00AD712A"/>
    <w:rsid w:val="00AD7345"/>
    <w:rsid w:val="00AE063C"/>
    <w:rsid w:val="00AE1030"/>
    <w:rsid w:val="00AE14EB"/>
    <w:rsid w:val="00AE4D77"/>
    <w:rsid w:val="00AE657D"/>
    <w:rsid w:val="00AE672E"/>
    <w:rsid w:val="00AE73AC"/>
    <w:rsid w:val="00AE753C"/>
    <w:rsid w:val="00AE776B"/>
    <w:rsid w:val="00AF083D"/>
    <w:rsid w:val="00AF1745"/>
    <w:rsid w:val="00AF2029"/>
    <w:rsid w:val="00AF2B7A"/>
    <w:rsid w:val="00AF30B9"/>
    <w:rsid w:val="00AF38F0"/>
    <w:rsid w:val="00AF402B"/>
    <w:rsid w:val="00AF4A00"/>
    <w:rsid w:val="00AF4D69"/>
    <w:rsid w:val="00AF4E86"/>
    <w:rsid w:val="00AF5F88"/>
    <w:rsid w:val="00AF7372"/>
    <w:rsid w:val="00AF7A0B"/>
    <w:rsid w:val="00B0042F"/>
    <w:rsid w:val="00B00825"/>
    <w:rsid w:val="00B0120F"/>
    <w:rsid w:val="00B01E47"/>
    <w:rsid w:val="00B02ADF"/>
    <w:rsid w:val="00B03BBB"/>
    <w:rsid w:val="00B03EDE"/>
    <w:rsid w:val="00B04310"/>
    <w:rsid w:val="00B049A2"/>
    <w:rsid w:val="00B04A12"/>
    <w:rsid w:val="00B052E5"/>
    <w:rsid w:val="00B05415"/>
    <w:rsid w:val="00B0546F"/>
    <w:rsid w:val="00B05E35"/>
    <w:rsid w:val="00B0613A"/>
    <w:rsid w:val="00B07250"/>
    <w:rsid w:val="00B1008A"/>
    <w:rsid w:val="00B12595"/>
    <w:rsid w:val="00B13B08"/>
    <w:rsid w:val="00B1427F"/>
    <w:rsid w:val="00B14581"/>
    <w:rsid w:val="00B15237"/>
    <w:rsid w:val="00B15729"/>
    <w:rsid w:val="00B16018"/>
    <w:rsid w:val="00B204EA"/>
    <w:rsid w:val="00B234FC"/>
    <w:rsid w:val="00B236F0"/>
    <w:rsid w:val="00B23D59"/>
    <w:rsid w:val="00B244EB"/>
    <w:rsid w:val="00B25AF4"/>
    <w:rsid w:val="00B25C95"/>
    <w:rsid w:val="00B25FC0"/>
    <w:rsid w:val="00B2612E"/>
    <w:rsid w:val="00B26186"/>
    <w:rsid w:val="00B261A3"/>
    <w:rsid w:val="00B27742"/>
    <w:rsid w:val="00B31642"/>
    <w:rsid w:val="00B316CA"/>
    <w:rsid w:val="00B32896"/>
    <w:rsid w:val="00B32AD9"/>
    <w:rsid w:val="00B34515"/>
    <w:rsid w:val="00B34F5B"/>
    <w:rsid w:val="00B36394"/>
    <w:rsid w:val="00B36CD3"/>
    <w:rsid w:val="00B36E42"/>
    <w:rsid w:val="00B372FE"/>
    <w:rsid w:val="00B37651"/>
    <w:rsid w:val="00B40C17"/>
    <w:rsid w:val="00B424FD"/>
    <w:rsid w:val="00B42650"/>
    <w:rsid w:val="00B42E50"/>
    <w:rsid w:val="00B44A92"/>
    <w:rsid w:val="00B45827"/>
    <w:rsid w:val="00B47049"/>
    <w:rsid w:val="00B473C2"/>
    <w:rsid w:val="00B511C2"/>
    <w:rsid w:val="00B5185A"/>
    <w:rsid w:val="00B531C6"/>
    <w:rsid w:val="00B5451C"/>
    <w:rsid w:val="00B549C4"/>
    <w:rsid w:val="00B57587"/>
    <w:rsid w:val="00B57E9F"/>
    <w:rsid w:val="00B605D6"/>
    <w:rsid w:val="00B619D0"/>
    <w:rsid w:val="00B620C2"/>
    <w:rsid w:val="00B62F3C"/>
    <w:rsid w:val="00B63960"/>
    <w:rsid w:val="00B63B6A"/>
    <w:rsid w:val="00B6406B"/>
    <w:rsid w:val="00B649C0"/>
    <w:rsid w:val="00B64D73"/>
    <w:rsid w:val="00B64FC8"/>
    <w:rsid w:val="00B6575E"/>
    <w:rsid w:val="00B666ED"/>
    <w:rsid w:val="00B6711B"/>
    <w:rsid w:val="00B677CE"/>
    <w:rsid w:val="00B70B43"/>
    <w:rsid w:val="00B715F8"/>
    <w:rsid w:val="00B71661"/>
    <w:rsid w:val="00B71C83"/>
    <w:rsid w:val="00B71D77"/>
    <w:rsid w:val="00B728BB"/>
    <w:rsid w:val="00B74F99"/>
    <w:rsid w:val="00B7525D"/>
    <w:rsid w:val="00B752B3"/>
    <w:rsid w:val="00B77090"/>
    <w:rsid w:val="00B7732C"/>
    <w:rsid w:val="00B77BDE"/>
    <w:rsid w:val="00B77D64"/>
    <w:rsid w:val="00B811E6"/>
    <w:rsid w:val="00B82C7E"/>
    <w:rsid w:val="00B8415A"/>
    <w:rsid w:val="00B841B3"/>
    <w:rsid w:val="00B84E69"/>
    <w:rsid w:val="00B84ED3"/>
    <w:rsid w:val="00B84FE1"/>
    <w:rsid w:val="00B86368"/>
    <w:rsid w:val="00B86E39"/>
    <w:rsid w:val="00B8783D"/>
    <w:rsid w:val="00B90BDF"/>
    <w:rsid w:val="00B90F07"/>
    <w:rsid w:val="00B91692"/>
    <w:rsid w:val="00B91F33"/>
    <w:rsid w:val="00B92006"/>
    <w:rsid w:val="00B926CD"/>
    <w:rsid w:val="00B92CC1"/>
    <w:rsid w:val="00B933A5"/>
    <w:rsid w:val="00B9412B"/>
    <w:rsid w:val="00B95448"/>
    <w:rsid w:val="00B95EA1"/>
    <w:rsid w:val="00B95FE6"/>
    <w:rsid w:val="00B961C0"/>
    <w:rsid w:val="00B9656A"/>
    <w:rsid w:val="00B9680F"/>
    <w:rsid w:val="00B96C71"/>
    <w:rsid w:val="00B96F15"/>
    <w:rsid w:val="00B978F2"/>
    <w:rsid w:val="00BA0E88"/>
    <w:rsid w:val="00BA1CDF"/>
    <w:rsid w:val="00BA2789"/>
    <w:rsid w:val="00BA281A"/>
    <w:rsid w:val="00BA4344"/>
    <w:rsid w:val="00BA45CF"/>
    <w:rsid w:val="00BA4A49"/>
    <w:rsid w:val="00BA50D5"/>
    <w:rsid w:val="00BA6FA7"/>
    <w:rsid w:val="00BB066B"/>
    <w:rsid w:val="00BB1A12"/>
    <w:rsid w:val="00BB1AF5"/>
    <w:rsid w:val="00BB409F"/>
    <w:rsid w:val="00BB4D5B"/>
    <w:rsid w:val="00BB4FEC"/>
    <w:rsid w:val="00BB5136"/>
    <w:rsid w:val="00BB7492"/>
    <w:rsid w:val="00BC0328"/>
    <w:rsid w:val="00BC1485"/>
    <w:rsid w:val="00BC1566"/>
    <w:rsid w:val="00BC2883"/>
    <w:rsid w:val="00BC2EC5"/>
    <w:rsid w:val="00BC36A5"/>
    <w:rsid w:val="00BC522E"/>
    <w:rsid w:val="00BC65FE"/>
    <w:rsid w:val="00BC6B2C"/>
    <w:rsid w:val="00BC6DBF"/>
    <w:rsid w:val="00BD052E"/>
    <w:rsid w:val="00BD06D2"/>
    <w:rsid w:val="00BD0CD2"/>
    <w:rsid w:val="00BD0D51"/>
    <w:rsid w:val="00BD0F86"/>
    <w:rsid w:val="00BD13F9"/>
    <w:rsid w:val="00BD1556"/>
    <w:rsid w:val="00BD1985"/>
    <w:rsid w:val="00BD1EA8"/>
    <w:rsid w:val="00BD3821"/>
    <w:rsid w:val="00BD4532"/>
    <w:rsid w:val="00BD4B9D"/>
    <w:rsid w:val="00BD5076"/>
    <w:rsid w:val="00BD63CC"/>
    <w:rsid w:val="00BD6666"/>
    <w:rsid w:val="00BD7739"/>
    <w:rsid w:val="00BE0F49"/>
    <w:rsid w:val="00BE1567"/>
    <w:rsid w:val="00BE3EBB"/>
    <w:rsid w:val="00BE4816"/>
    <w:rsid w:val="00BE48A2"/>
    <w:rsid w:val="00BE5379"/>
    <w:rsid w:val="00BE58E5"/>
    <w:rsid w:val="00BE593E"/>
    <w:rsid w:val="00BE5CE7"/>
    <w:rsid w:val="00BE66F1"/>
    <w:rsid w:val="00BE737A"/>
    <w:rsid w:val="00BE7917"/>
    <w:rsid w:val="00BF02C7"/>
    <w:rsid w:val="00BF03FC"/>
    <w:rsid w:val="00BF0622"/>
    <w:rsid w:val="00BF1B09"/>
    <w:rsid w:val="00BF2927"/>
    <w:rsid w:val="00BF31D7"/>
    <w:rsid w:val="00BF4052"/>
    <w:rsid w:val="00BF50C0"/>
    <w:rsid w:val="00BF62C6"/>
    <w:rsid w:val="00BF7696"/>
    <w:rsid w:val="00BF7F5D"/>
    <w:rsid w:val="00C01822"/>
    <w:rsid w:val="00C01DAF"/>
    <w:rsid w:val="00C020D6"/>
    <w:rsid w:val="00C02181"/>
    <w:rsid w:val="00C02E18"/>
    <w:rsid w:val="00C04E32"/>
    <w:rsid w:val="00C05EE9"/>
    <w:rsid w:val="00C10318"/>
    <w:rsid w:val="00C10878"/>
    <w:rsid w:val="00C11320"/>
    <w:rsid w:val="00C1151A"/>
    <w:rsid w:val="00C11D5E"/>
    <w:rsid w:val="00C13B08"/>
    <w:rsid w:val="00C1401E"/>
    <w:rsid w:val="00C16224"/>
    <w:rsid w:val="00C1685F"/>
    <w:rsid w:val="00C16B45"/>
    <w:rsid w:val="00C17AE0"/>
    <w:rsid w:val="00C20B80"/>
    <w:rsid w:val="00C23917"/>
    <w:rsid w:val="00C239D2"/>
    <w:rsid w:val="00C25292"/>
    <w:rsid w:val="00C26BCA"/>
    <w:rsid w:val="00C26F98"/>
    <w:rsid w:val="00C271DD"/>
    <w:rsid w:val="00C27A17"/>
    <w:rsid w:val="00C30304"/>
    <w:rsid w:val="00C313D7"/>
    <w:rsid w:val="00C32733"/>
    <w:rsid w:val="00C32E14"/>
    <w:rsid w:val="00C33EC5"/>
    <w:rsid w:val="00C3529A"/>
    <w:rsid w:val="00C35F0D"/>
    <w:rsid w:val="00C361BB"/>
    <w:rsid w:val="00C362EE"/>
    <w:rsid w:val="00C364AA"/>
    <w:rsid w:val="00C3656E"/>
    <w:rsid w:val="00C36D35"/>
    <w:rsid w:val="00C40673"/>
    <w:rsid w:val="00C40DC7"/>
    <w:rsid w:val="00C42193"/>
    <w:rsid w:val="00C427A1"/>
    <w:rsid w:val="00C42D5F"/>
    <w:rsid w:val="00C43C1C"/>
    <w:rsid w:val="00C44785"/>
    <w:rsid w:val="00C44CA1"/>
    <w:rsid w:val="00C44E39"/>
    <w:rsid w:val="00C44ECD"/>
    <w:rsid w:val="00C4745D"/>
    <w:rsid w:val="00C47D74"/>
    <w:rsid w:val="00C47E13"/>
    <w:rsid w:val="00C47E58"/>
    <w:rsid w:val="00C5067D"/>
    <w:rsid w:val="00C506E7"/>
    <w:rsid w:val="00C5341A"/>
    <w:rsid w:val="00C53E64"/>
    <w:rsid w:val="00C5444C"/>
    <w:rsid w:val="00C55252"/>
    <w:rsid w:val="00C5528E"/>
    <w:rsid w:val="00C55CDE"/>
    <w:rsid w:val="00C55FE6"/>
    <w:rsid w:val="00C567E8"/>
    <w:rsid w:val="00C56816"/>
    <w:rsid w:val="00C56E26"/>
    <w:rsid w:val="00C57048"/>
    <w:rsid w:val="00C6074A"/>
    <w:rsid w:val="00C60A89"/>
    <w:rsid w:val="00C62ECF"/>
    <w:rsid w:val="00C636A9"/>
    <w:rsid w:val="00C63863"/>
    <w:rsid w:val="00C6671A"/>
    <w:rsid w:val="00C6678F"/>
    <w:rsid w:val="00C667EB"/>
    <w:rsid w:val="00C67653"/>
    <w:rsid w:val="00C67713"/>
    <w:rsid w:val="00C67D2B"/>
    <w:rsid w:val="00C67E43"/>
    <w:rsid w:val="00C70145"/>
    <w:rsid w:val="00C70B00"/>
    <w:rsid w:val="00C7114F"/>
    <w:rsid w:val="00C71406"/>
    <w:rsid w:val="00C719C0"/>
    <w:rsid w:val="00C724C3"/>
    <w:rsid w:val="00C72D07"/>
    <w:rsid w:val="00C76000"/>
    <w:rsid w:val="00C77534"/>
    <w:rsid w:val="00C80061"/>
    <w:rsid w:val="00C81667"/>
    <w:rsid w:val="00C81EAE"/>
    <w:rsid w:val="00C826E8"/>
    <w:rsid w:val="00C829CE"/>
    <w:rsid w:val="00C82A2D"/>
    <w:rsid w:val="00C83229"/>
    <w:rsid w:val="00C8368C"/>
    <w:rsid w:val="00C8491B"/>
    <w:rsid w:val="00C85778"/>
    <w:rsid w:val="00C859E9"/>
    <w:rsid w:val="00C85C5A"/>
    <w:rsid w:val="00C86173"/>
    <w:rsid w:val="00C8677E"/>
    <w:rsid w:val="00C86D65"/>
    <w:rsid w:val="00C86E1B"/>
    <w:rsid w:val="00C87996"/>
    <w:rsid w:val="00C9031A"/>
    <w:rsid w:val="00C9160C"/>
    <w:rsid w:val="00C92AD9"/>
    <w:rsid w:val="00C93389"/>
    <w:rsid w:val="00C93BB9"/>
    <w:rsid w:val="00C94660"/>
    <w:rsid w:val="00C95213"/>
    <w:rsid w:val="00C959DE"/>
    <w:rsid w:val="00C97026"/>
    <w:rsid w:val="00C97A8A"/>
    <w:rsid w:val="00CA0D0B"/>
    <w:rsid w:val="00CA1053"/>
    <w:rsid w:val="00CA13BA"/>
    <w:rsid w:val="00CA1E0A"/>
    <w:rsid w:val="00CA2196"/>
    <w:rsid w:val="00CA2E00"/>
    <w:rsid w:val="00CA4D49"/>
    <w:rsid w:val="00CA5FA8"/>
    <w:rsid w:val="00CA643D"/>
    <w:rsid w:val="00CA698E"/>
    <w:rsid w:val="00CA7932"/>
    <w:rsid w:val="00CB009E"/>
    <w:rsid w:val="00CB0EB5"/>
    <w:rsid w:val="00CB3ABF"/>
    <w:rsid w:val="00CB3DAC"/>
    <w:rsid w:val="00CB3EFC"/>
    <w:rsid w:val="00CB48CC"/>
    <w:rsid w:val="00CB50AD"/>
    <w:rsid w:val="00CB5721"/>
    <w:rsid w:val="00CB5A61"/>
    <w:rsid w:val="00CB6360"/>
    <w:rsid w:val="00CB6407"/>
    <w:rsid w:val="00CB7406"/>
    <w:rsid w:val="00CC0BF9"/>
    <w:rsid w:val="00CC14DC"/>
    <w:rsid w:val="00CC24FB"/>
    <w:rsid w:val="00CC2C40"/>
    <w:rsid w:val="00CC2E9A"/>
    <w:rsid w:val="00CC37F0"/>
    <w:rsid w:val="00CC464B"/>
    <w:rsid w:val="00CC51F7"/>
    <w:rsid w:val="00CC7308"/>
    <w:rsid w:val="00CD01A7"/>
    <w:rsid w:val="00CD08CE"/>
    <w:rsid w:val="00CD1767"/>
    <w:rsid w:val="00CD1DA2"/>
    <w:rsid w:val="00CD264C"/>
    <w:rsid w:val="00CD2A65"/>
    <w:rsid w:val="00CD3EDC"/>
    <w:rsid w:val="00CD50B5"/>
    <w:rsid w:val="00CD5928"/>
    <w:rsid w:val="00CD5B8C"/>
    <w:rsid w:val="00CD5BDB"/>
    <w:rsid w:val="00CD5E6C"/>
    <w:rsid w:val="00CD6729"/>
    <w:rsid w:val="00CD7331"/>
    <w:rsid w:val="00CD76E0"/>
    <w:rsid w:val="00CE0B54"/>
    <w:rsid w:val="00CE3EA6"/>
    <w:rsid w:val="00CE7560"/>
    <w:rsid w:val="00CF0A23"/>
    <w:rsid w:val="00CF0C6A"/>
    <w:rsid w:val="00CF1AE6"/>
    <w:rsid w:val="00CF1B67"/>
    <w:rsid w:val="00CF22CF"/>
    <w:rsid w:val="00CF2F89"/>
    <w:rsid w:val="00CF3E3E"/>
    <w:rsid w:val="00CF43E1"/>
    <w:rsid w:val="00CF602D"/>
    <w:rsid w:val="00CF7085"/>
    <w:rsid w:val="00D002F3"/>
    <w:rsid w:val="00D00A4D"/>
    <w:rsid w:val="00D04A8F"/>
    <w:rsid w:val="00D04BCA"/>
    <w:rsid w:val="00D04E90"/>
    <w:rsid w:val="00D06491"/>
    <w:rsid w:val="00D07687"/>
    <w:rsid w:val="00D07BC5"/>
    <w:rsid w:val="00D10190"/>
    <w:rsid w:val="00D107E5"/>
    <w:rsid w:val="00D10A47"/>
    <w:rsid w:val="00D11EA7"/>
    <w:rsid w:val="00D167F5"/>
    <w:rsid w:val="00D16C73"/>
    <w:rsid w:val="00D170B3"/>
    <w:rsid w:val="00D215E0"/>
    <w:rsid w:val="00D22D81"/>
    <w:rsid w:val="00D22FD7"/>
    <w:rsid w:val="00D23648"/>
    <w:rsid w:val="00D24B76"/>
    <w:rsid w:val="00D25E57"/>
    <w:rsid w:val="00D30353"/>
    <w:rsid w:val="00D30EF8"/>
    <w:rsid w:val="00D31AD9"/>
    <w:rsid w:val="00D3231C"/>
    <w:rsid w:val="00D3440B"/>
    <w:rsid w:val="00D3516E"/>
    <w:rsid w:val="00D35632"/>
    <w:rsid w:val="00D3705C"/>
    <w:rsid w:val="00D376D6"/>
    <w:rsid w:val="00D405E5"/>
    <w:rsid w:val="00D40E9A"/>
    <w:rsid w:val="00D42881"/>
    <w:rsid w:val="00D437D2"/>
    <w:rsid w:val="00D44A95"/>
    <w:rsid w:val="00D45EFC"/>
    <w:rsid w:val="00D4699D"/>
    <w:rsid w:val="00D46F87"/>
    <w:rsid w:val="00D47908"/>
    <w:rsid w:val="00D50249"/>
    <w:rsid w:val="00D5045D"/>
    <w:rsid w:val="00D51EB3"/>
    <w:rsid w:val="00D561BD"/>
    <w:rsid w:val="00D56791"/>
    <w:rsid w:val="00D57292"/>
    <w:rsid w:val="00D5758A"/>
    <w:rsid w:val="00D578F3"/>
    <w:rsid w:val="00D605D1"/>
    <w:rsid w:val="00D62463"/>
    <w:rsid w:val="00D6408F"/>
    <w:rsid w:val="00D64546"/>
    <w:rsid w:val="00D65411"/>
    <w:rsid w:val="00D65637"/>
    <w:rsid w:val="00D66391"/>
    <w:rsid w:val="00D67109"/>
    <w:rsid w:val="00D6732C"/>
    <w:rsid w:val="00D6769B"/>
    <w:rsid w:val="00D728BE"/>
    <w:rsid w:val="00D7518C"/>
    <w:rsid w:val="00D76397"/>
    <w:rsid w:val="00D80C71"/>
    <w:rsid w:val="00D83276"/>
    <w:rsid w:val="00D83559"/>
    <w:rsid w:val="00D83FCC"/>
    <w:rsid w:val="00D85CF0"/>
    <w:rsid w:val="00D85FF8"/>
    <w:rsid w:val="00D86311"/>
    <w:rsid w:val="00D86A64"/>
    <w:rsid w:val="00D87116"/>
    <w:rsid w:val="00D87FB9"/>
    <w:rsid w:val="00D90E99"/>
    <w:rsid w:val="00D916D7"/>
    <w:rsid w:val="00D91F2C"/>
    <w:rsid w:val="00D91F7D"/>
    <w:rsid w:val="00D92EAB"/>
    <w:rsid w:val="00D93BAC"/>
    <w:rsid w:val="00D93FCD"/>
    <w:rsid w:val="00D94D42"/>
    <w:rsid w:val="00D9600B"/>
    <w:rsid w:val="00D96821"/>
    <w:rsid w:val="00D97395"/>
    <w:rsid w:val="00D97FB7"/>
    <w:rsid w:val="00DA1223"/>
    <w:rsid w:val="00DA1583"/>
    <w:rsid w:val="00DA5094"/>
    <w:rsid w:val="00DA555F"/>
    <w:rsid w:val="00DA5904"/>
    <w:rsid w:val="00DA5A8A"/>
    <w:rsid w:val="00DA65A0"/>
    <w:rsid w:val="00DA7DF3"/>
    <w:rsid w:val="00DA7F50"/>
    <w:rsid w:val="00DB07F8"/>
    <w:rsid w:val="00DB13FF"/>
    <w:rsid w:val="00DB1D9F"/>
    <w:rsid w:val="00DB3067"/>
    <w:rsid w:val="00DB364F"/>
    <w:rsid w:val="00DB3BDB"/>
    <w:rsid w:val="00DB3F75"/>
    <w:rsid w:val="00DB552E"/>
    <w:rsid w:val="00DB5FDE"/>
    <w:rsid w:val="00DB6009"/>
    <w:rsid w:val="00DB6887"/>
    <w:rsid w:val="00DB6B87"/>
    <w:rsid w:val="00DB6F02"/>
    <w:rsid w:val="00DB788A"/>
    <w:rsid w:val="00DC13A6"/>
    <w:rsid w:val="00DC1F2B"/>
    <w:rsid w:val="00DC2947"/>
    <w:rsid w:val="00DC724B"/>
    <w:rsid w:val="00DD00B6"/>
    <w:rsid w:val="00DD11F7"/>
    <w:rsid w:val="00DD169F"/>
    <w:rsid w:val="00DD19A2"/>
    <w:rsid w:val="00DD2708"/>
    <w:rsid w:val="00DD2D27"/>
    <w:rsid w:val="00DD5DC4"/>
    <w:rsid w:val="00DE0294"/>
    <w:rsid w:val="00DE0478"/>
    <w:rsid w:val="00DE0574"/>
    <w:rsid w:val="00DE0C68"/>
    <w:rsid w:val="00DE1048"/>
    <w:rsid w:val="00DE18B8"/>
    <w:rsid w:val="00DE1D63"/>
    <w:rsid w:val="00DE2140"/>
    <w:rsid w:val="00DE2273"/>
    <w:rsid w:val="00DE2532"/>
    <w:rsid w:val="00DE2C60"/>
    <w:rsid w:val="00DE3B50"/>
    <w:rsid w:val="00DE4FAA"/>
    <w:rsid w:val="00DE513F"/>
    <w:rsid w:val="00DE54BD"/>
    <w:rsid w:val="00DE69A6"/>
    <w:rsid w:val="00DE6B98"/>
    <w:rsid w:val="00DE7C12"/>
    <w:rsid w:val="00DF1319"/>
    <w:rsid w:val="00DF1FE7"/>
    <w:rsid w:val="00DF2F7B"/>
    <w:rsid w:val="00DF35DF"/>
    <w:rsid w:val="00DF49D2"/>
    <w:rsid w:val="00DF4DD3"/>
    <w:rsid w:val="00DF4F36"/>
    <w:rsid w:val="00DF4F84"/>
    <w:rsid w:val="00DF55FF"/>
    <w:rsid w:val="00DF5BA3"/>
    <w:rsid w:val="00DF6A2A"/>
    <w:rsid w:val="00DF6B21"/>
    <w:rsid w:val="00DF7B71"/>
    <w:rsid w:val="00E00532"/>
    <w:rsid w:val="00E00E90"/>
    <w:rsid w:val="00E00F43"/>
    <w:rsid w:val="00E0102D"/>
    <w:rsid w:val="00E01191"/>
    <w:rsid w:val="00E01F80"/>
    <w:rsid w:val="00E0266B"/>
    <w:rsid w:val="00E039EA"/>
    <w:rsid w:val="00E03CEB"/>
    <w:rsid w:val="00E03F2C"/>
    <w:rsid w:val="00E0486C"/>
    <w:rsid w:val="00E04B0A"/>
    <w:rsid w:val="00E05AF1"/>
    <w:rsid w:val="00E05B2B"/>
    <w:rsid w:val="00E11AC8"/>
    <w:rsid w:val="00E11B32"/>
    <w:rsid w:val="00E1290F"/>
    <w:rsid w:val="00E12D6C"/>
    <w:rsid w:val="00E13C24"/>
    <w:rsid w:val="00E14A0D"/>
    <w:rsid w:val="00E14DAD"/>
    <w:rsid w:val="00E14EE1"/>
    <w:rsid w:val="00E15E6C"/>
    <w:rsid w:val="00E17C9A"/>
    <w:rsid w:val="00E20828"/>
    <w:rsid w:val="00E21AFE"/>
    <w:rsid w:val="00E24450"/>
    <w:rsid w:val="00E24E84"/>
    <w:rsid w:val="00E24F94"/>
    <w:rsid w:val="00E26D75"/>
    <w:rsid w:val="00E27C20"/>
    <w:rsid w:val="00E30248"/>
    <w:rsid w:val="00E3132F"/>
    <w:rsid w:val="00E315CC"/>
    <w:rsid w:val="00E31750"/>
    <w:rsid w:val="00E32682"/>
    <w:rsid w:val="00E32CA3"/>
    <w:rsid w:val="00E32D69"/>
    <w:rsid w:val="00E32E5F"/>
    <w:rsid w:val="00E34A7E"/>
    <w:rsid w:val="00E35B3A"/>
    <w:rsid w:val="00E35C48"/>
    <w:rsid w:val="00E365C0"/>
    <w:rsid w:val="00E37EA4"/>
    <w:rsid w:val="00E40A9B"/>
    <w:rsid w:val="00E41C0E"/>
    <w:rsid w:val="00E421B3"/>
    <w:rsid w:val="00E42CD4"/>
    <w:rsid w:val="00E43010"/>
    <w:rsid w:val="00E43B64"/>
    <w:rsid w:val="00E43E37"/>
    <w:rsid w:val="00E449BB"/>
    <w:rsid w:val="00E44CB3"/>
    <w:rsid w:val="00E45418"/>
    <w:rsid w:val="00E455DD"/>
    <w:rsid w:val="00E457D9"/>
    <w:rsid w:val="00E46590"/>
    <w:rsid w:val="00E51AD7"/>
    <w:rsid w:val="00E51EE7"/>
    <w:rsid w:val="00E522B6"/>
    <w:rsid w:val="00E5257C"/>
    <w:rsid w:val="00E53624"/>
    <w:rsid w:val="00E541B4"/>
    <w:rsid w:val="00E5506D"/>
    <w:rsid w:val="00E55A14"/>
    <w:rsid w:val="00E56C76"/>
    <w:rsid w:val="00E570A7"/>
    <w:rsid w:val="00E572A8"/>
    <w:rsid w:val="00E57E9E"/>
    <w:rsid w:val="00E61405"/>
    <w:rsid w:val="00E61D6E"/>
    <w:rsid w:val="00E61F4E"/>
    <w:rsid w:val="00E6260F"/>
    <w:rsid w:val="00E6397D"/>
    <w:rsid w:val="00E6457A"/>
    <w:rsid w:val="00E64956"/>
    <w:rsid w:val="00E6511B"/>
    <w:rsid w:val="00E65179"/>
    <w:rsid w:val="00E6760C"/>
    <w:rsid w:val="00E70784"/>
    <w:rsid w:val="00E7083A"/>
    <w:rsid w:val="00E75A35"/>
    <w:rsid w:val="00E768B7"/>
    <w:rsid w:val="00E77DA5"/>
    <w:rsid w:val="00E805BA"/>
    <w:rsid w:val="00E807A7"/>
    <w:rsid w:val="00E8201B"/>
    <w:rsid w:val="00E83345"/>
    <w:rsid w:val="00E834C4"/>
    <w:rsid w:val="00E846B4"/>
    <w:rsid w:val="00E84926"/>
    <w:rsid w:val="00E84A82"/>
    <w:rsid w:val="00E84B9E"/>
    <w:rsid w:val="00E84C34"/>
    <w:rsid w:val="00E85C6B"/>
    <w:rsid w:val="00E910E8"/>
    <w:rsid w:val="00E92286"/>
    <w:rsid w:val="00E928BC"/>
    <w:rsid w:val="00E9325F"/>
    <w:rsid w:val="00E9354A"/>
    <w:rsid w:val="00E93CE4"/>
    <w:rsid w:val="00E94475"/>
    <w:rsid w:val="00E948E3"/>
    <w:rsid w:val="00E94B80"/>
    <w:rsid w:val="00E96B24"/>
    <w:rsid w:val="00E97549"/>
    <w:rsid w:val="00E97589"/>
    <w:rsid w:val="00EA0098"/>
    <w:rsid w:val="00EA0987"/>
    <w:rsid w:val="00EA127E"/>
    <w:rsid w:val="00EA18AD"/>
    <w:rsid w:val="00EA29BA"/>
    <w:rsid w:val="00EA2A4B"/>
    <w:rsid w:val="00EA2CF6"/>
    <w:rsid w:val="00EA2FD2"/>
    <w:rsid w:val="00EA32A6"/>
    <w:rsid w:val="00EA3BC4"/>
    <w:rsid w:val="00EA48BD"/>
    <w:rsid w:val="00EA4B02"/>
    <w:rsid w:val="00EA5CCB"/>
    <w:rsid w:val="00EA6F6D"/>
    <w:rsid w:val="00EB017C"/>
    <w:rsid w:val="00EB02DE"/>
    <w:rsid w:val="00EB0373"/>
    <w:rsid w:val="00EB0716"/>
    <w:rsid w:val="00EB0AB7"/>
    <w:rsid w:val="00EB0C7B"/>
    <w:rsid w:val="00EB256C"/>
    <w:rsid w:val="00EB3A0E"/>
    <w:rsid w:val="00EB3B75"/>
    <w:rsid w:val="00EB3C0C"/>
    <w:rsid w:val="00EB3F27"/>
    <w:rsid w:val="00EB44B0"/>
    <w:rsid w:val="00EB4ABF"/>
    <w:rsid w:val="00EB5F4D"/>
    <w:rsid w:val="00EB6405"/>
    <w:rsid w:val="00EB680B"/>
    <w:rsid w:val="00EC0F2A"/>
    <w:rsid w:val="00EC1A32"/>
    <w:rsid w:val="00EC1BCB"/>
    <w:rsid w:val="00EC1CE6"/>
    <w:rsid w:val="00EC2465"/>
    <w:rsid w:val="00EC2AF8"/>
    <w:rsid w:val="00EC2E34"/>
    <w:rsid w:val="00EC35C7"/>
    <w:rsid w:val="00EC3A77"/>
    <w:rsid w:val="00EC3F33"/>
    <w:rsid w:val="00EC407B"/>
    <w:rsid w:val="00EC45E1"/>
    <w:rsid w:val="00EC4D88"/>
    <w:rsid w:val="00EC5C91"/>
    <w:rsid w:val="00EC624D"/>
    <w:rsid w:val="00EC6DCF"/>
    <w:rsid w:val="00EC779F"/>
    <w:rsid w:val="00EC7939"/>
    <w:rsid w:val="00EC7DF2"/>
    <w:rsid w:val="00ED00CA"/>
    <w:rsid w:val="00ED1B9E"/>
    <w:rsid w:val="00ED2555"/>
    <w:rsid w:val="00ED2C88"/>
    <w:rsid w:val="00ED3097"/>
    <w:rsid w:val="00ED3EDA"/>
    <w:rsid w:val="00ED5139"/>
    <w:rsid w:val="00ED5FC6"/>
    <w:rsid w:val="00ED6669"/>
    <w:rsid w:val="00ED67A7"/>
    <w:rsid w:val="00ED77A9"/>
    <w:rsid w:val="00EE0C43"/>
    <w:rsid w:val="00EE2E53"/>
    <w:rsid w:val="00EE2E55"/>
    <w:rsid w:val="00EE2EFE"/>
    <w:rsid w:val="00EE2FB3"/>
    <w:rsid w:val="00EE3266"/>
    <w:rsid w:val="00EE3ADA"/>
    <w:rsid w:val="00EE4132"/>
    <w:rsid w:val="00EE4AC8"/>
    <w:rsid w:val="00EE53E2"/>
    <w:rsid w:val="00EE54DD"/>
    <w:rsid w:val="00EE7062"/>
    <w:rsid w:val="00EF0154"/>
    <w:rsid w:val="00EF1BDE"/>
    <w:rsid w:val="00EF3DBB"/>
    <w:rsid w:val="00EF5F1D"/>
    <w:rsid w:val="00EF669B"/>
    <w:rsid w:val="00EF6B13"/>
    <w:rsid w:val="00EF7916"/>
    <w:rsid w:val="00F01451"/>
    <w:rsid w:val="00F01E43"/>
    <w:rsid w:val="00F02801"/>
    <w:rsid w:val="00F035FA"/>
    <w:rsid w:val="00F03F8F"/>
    <w:rsid w:val="00F03FB1"/>
    <w:rsid w:val="00F04430"/>
    <w:rsid w:val="00F04F11"/>
    <w:rsid w:val="00F05CC7"/>
    <w:rsid w:val="00F060C2"/>
    <w:rsid w:val="00F064CD"/>
    <w:rsid w:val="00F07C60"/>
    <w:rsid w:val="00F10B0E"/>
    <w:rsid w:val="00F10BCB"/>
    <w:rsid w:val="00F12E20"/>
    <w:rsid w:val="00F12E8F"/>
    <w:rsid w:val="00F14463"/>
    <w:rsid w:val="00F1453D"/>
    <w:rsid w:val="00F1539A"/>
    <w:rsid w:val="00F155F3"/>
    <w:rsid w:val="00F16A74"/>
    <w:rsid w:val="00F172CD"/>
    <w:rsid w:val="00F203EC"/>
    <w:rsid w:val="00F20EEE"/>
    <w:rsid w:val="00F22984"/>
    <w:rsid w:val="00F24D52"/>
    <w:rsid w:val="00F25ADC"/>
    <w:rsid w:val="00F26328"/>
    <w:rsid w:val="00F26B65"/>
    <w:rsid w:val="00F27A5E"/>
    <w:rsid w:val="00F27EAA"/>
    <w:rsid w:val="00F302B7"/>
    <w:rsid w:val="00F32004"/>
    <w:rsid w:val="00F3282B"/>
    <w:rsid w:val="00F33948"/>
    <w:rsid w:val="00F33B2F"/>
    <w:rsid w:val="00F3402F"/>
    <w:rsid w:val="00F3563C"/>
    <w:rsid w:val="00F35F54"/>
    <w:rsid w:val="00F378D0"/>
    <w:rsid w:val="00F37B65"/>
    <w:rsid w:val="00F40385"/>
    <w:rsid w:val="00F41C1B"/>
    <w:rsid w:val="00F41E5D"/>
    <w:rsid w:val="00F42442"/>
    <w:rsid w:val="00F42CD1"/>
    <w:rsid w:val="00F42DF6"/>
    <w:rsid w:val="00F42EE7"/>
    <w:rsid w:val="00F43EFE"/>
    <w:rsid w:val="00F4410D"/>
    <w:rsid w:val="00F44357"/>
    <w:rsid w:val="00F44719"/>
    <w:rsid w:val="00F460F6"/>
    <w:rsid w:val="00F477E0"/>
    <w:rsid w:val="00F477E9"/>
    <w:rsid w:val="00F4795B"/>
    <w:rsid w:val="00F47E00"/>
    <w:rsid w:val="00F5038B"/>
    <w:rsid w:val="00F51477"/>
    <w:rsid w:val="00F521F2"/>
    <w:rsid w:val="00F533A5"/>
    <w:rsid w:val="00F53634"/>
    <w:rsid w:val="00F547C7"/>
    <w:rsid w:val="00F553BF"/>
    <w:rsid w:val="00F55933"/>
    <w:rsid w:val="00F6039A"/>
    <w:rsid w:val="00F610ED"/>
    <w:rsid w:val="00F616A3"/>
    <w:rsid w:val="00F61D7A"/>
    <w:rsid w:val="00F61F91"/>
    <w:rsid w:val="00F62427"/>
    <w:rsid w:val="00F6272C"/>
    <w:rsid w:val="00F63256"/>
    <w:rsid w:val="00F63F73"/>
    <w:rsid w:val="00F661C9"/>
    <w:rsid w:val="00F662A4"/>
    <w:rsid w:val="00F66304"/>
    <w:rsid w:val="00F66621"/>
    <w:rsid w:val="00F67C23"/>
    <w:rsid w:val="00F704DE"/>
    <w:rsid w:val="00F73D79"/>
    <w:rsid w:val="00F73F1F"/>
    <w:rsid w:val="00F745D0"/>
    <w:rsid w:val="00F74858"/>
    <w:rsid w:val="00F762D3"/>
    <w:rsid w:val="00F768B4"/>
    <w:rsid w:val="00F76F44"/>
    <w:rsid w:val="00F811CF"/>
    <w:rsid w:val="00F8185B"/>
    <w:rsid w:val="00F82E0B"/>
    <w:rsid w:val="00F82F17"/>
    <w:rsid w:val="00F82F1E"/>
    <w:rsid w:val="00F83EE3"/>
    <w:rsid w:val="00F8689F"/>
    <w:rsid w:val="00F87F3E"/>
    <w:rsid w:val="00F91ACA"/>
    <w:rsid w:val="00F91DE2"/>
    <w:rsid w:val="00F929D8"/>
    <w:rsid w:val="00F9431F"/>
    <w:rsid w:val="00F94EDD"/>
    <w:rsid w:val="00F97D9A"/>
    <w:rsid w:val="00FA0870"/>
    <w:rsid w:val="00FA12B1"/>
    <w:rsid w:val="00FA15A3"/>
    <w:rsid w:val="00FA1B52"/>
    <w:rsid w:val="00FA1CA0"/>
    <w:rsid w:val="00FA1EC5"/>
    <w:rsid w:val="00FA24A2"/>
    <w:rsid w:val="00FA3BE4"/>
    <w:rsid w:val="00FA5102"/>
    <w:rsid w:val="00FA53A3"/>
    <w:rsid w:val="00FA6383"/>
    <w:rsid w:val="00FA6469"/>
    <w:rsid w:val="00FB147E"/>
    <w:rsid w:val="00FB150E"/>
    <w:rsid w:val="00FB267F"/>
    <w:rsid w:val="00FB3FAB"/>
    <w:rsid w:val="00FB4055"/>
    <w:rsid w:val="00FB4106"/>
    <w:rsid w:val="00FB488E"/>
    <w:rsid w:val="00FB4CED"/>
    <w:rsid w:val="00FB5089"/>
    <w:rsid w:val="00FB60A8"/>
    <w:rsid w:val="00FB763A"/>
    <w:rsid w:val="00FB7770"/>
    <w:rsid w:val="00FC04B5"/>
    <w:rsid w:val="00FC0703"/>
    <w:rsid w:val="00FC2739"/>
    <w:rsid w:val="00FC2DFC"/>
    <w:rsid w:val="00FC56E1"/>
    <w:rsid w:val="00FC61AB"/>
    <w:rsid w:val="00FD1699"/>
    <w:rsid w:val="00FD1A97"/>
    <w:rsid w:val="00FD3193"/>
    <w:rsid w:val="00FD4943"/>
    <w:rsid w:val="00FD70E3"/>
    <w:rsid w:val="00FD72FB"/>
    <w:rsid w:val="00FE0C08"/>
    <w:rsid w:val="00FE14A2"/>
    <w:rsid w:val="00FE1951"/>
    <w:rsid w:val="00FE1E1F"/>
    <w:rsid w:val="00FE2E89"/>
    <w:rsid w:val="00FE33A3"/>
    <w:rsid w:val="00FE3494"/>
    <w:rsid w:val="00FE3E58"/>
    <w:rsid w:val="00FE44C5"/>
    <w:rsid w:val="00FE4A14"/>
    <w:rsid w:val="00FE5264"/>
    <w:rsid w:val="00FE5ABF"/>
    <w:rsid w:val="00FE6C4E"/>
    <w:rsid w:val="00FE6EBF"/>
    <w:rsid w:val="00FE70CB"/>
    <w:rsid w:val="00FE70E2"/>
    <w:rsid w:val="00FE75B0"/>
    <w:rsid w:val="00FE7689"/>
    <w:rsid w:val="00FE778C"/>
    <w:rsid w:val="00FF09F1"/>
    <w:rsid w:val="00FF1885"/>
    <w:rsid w:val="00FF302B"/>
    <w:rsid w:val="00FF4DB0"/>
    <w:rsid w:val="00FF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ADF"/>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7C5992"/>
    <w:pPr>
      <w:keepNext/>
      <w:keepLines/>
      <w:numPr>
        <w:numId w:val="4"/>
      </w:numPr>
      <w:ind w:left="709" w:hanging="709"/>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E42CD4"/>
    <w:pPr>
      <w:keepNext/>
      <w:keepLines/>
      <w:numPr>
        <w:ilvl w:val="1"/>
        <w:numId w:val="4"/>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7C5992"/>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A2A4B"/>
    <w:pPr>
      <w:tabs>
        <w:tab w:val="right" w:leader="dot" w:pos="9016"/>
      </w:tabs>
      <w:spacing w:before="240" w:after="100"/>
    </w:pPr>
    <w:rPr>
      <w:b/>
      <w:color w:val="7030A0"/>
    </w:rPr>
  </w:style>
  <w:style w:type="paragraph" w:styleId="TOC2">
    <w:name w:val="toc 2"/>
    <w:basedOn w:val="Normal"/>
    <w:next w:val="Normal"/>
    <w:autoRedefine/>
    <w:uiPriority w:val="39"/>
    <w:unhideWhenUsed/>
    <w:rsid w:val="00F51477"/>
    <w:pPr>
      <w:tabs>
        <w:tab w:val="left" w:pos="709"/>
        <w:tab w:val="right" w:leader="dot" w:pos="9016"/>
      </w:tabs>
      <w:ind w:left="1276" w:hanging="992"/>
    </w:pPr>
    <w:rPr>
      <w:noProof/>
      <w:color w:val="7030A0"/>
    </w:rPr>
  </w:style>
  <w:style w:type="character" w:customStyle="1" w:styleId="Heading3Char">
    <w:name w:val="Heading 3 Char"/>
    <w:basedOn w:val="DefaultParagraphFont"/>
    <w:link w:val="Heading3"/>
    <w:uiPriority w:val="9"/>
    <w:rsid w:val="00E42CD4"/>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047FD3"/>
    <w:pPr>
      <w:numPr>
        <w:ilvl w:val="2"/>
        <w:numId w:val="4"/>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paragraph" w:customStyle="1" w:styleId="COIS-KD10-BacktoContents">
    <w:name w:val="COIS-KD/10-Back to Contents"/>
    <w:next w:val="Normal"/>
    <w:rsid w:val="00820634"/>
    <w:pPr>
      <w:spacing w:after="0" w:line="240" w:lineRule="auto"/>
      <w:jc w:val="right"/>
    </w:pPr>
    <w:rPr>
      <w:rFonts w:eastAsia="Times" w:cs="Times New Roman"/>
      <w:b/>
      <w:color w:val="000000"/>
      <w:sz w:val="18"/>
      <w:szCs w:val="20"/>
      <w:lang w:eastAsia="en-GB"/>
    </w:rPr>
  </w:style>
  <w:style w:type="paragraph" w:customStyle="1" w:styleId="COIS-KD02-Subheads">
    <w:name w:val="COIS-KD/02-Subheads"/>
    <w:next w:val="Normal"/>
    <w:rsid w:val="00820634"/>
    <w:pPr>
      <w:tabs>
        <w:tab w:val="left" w:pos="851"/>
      </w:tabs>
      <w:spacing w:after="0" w:line="240" w:lineRule="auto"/>
      <w:ind w:left="851" w:hanging="851"/>
    </w:pPr>
    <w:rPr>
      <w:rFonts w:eastAsia="Times" w:cs="Times New Roman"/>
      <w:b/>
      <w:smallCaps/>
      <w:color w:val="800080"/>
      <w:sz w:val="28"/>
      <w:szCs w:val="20"/>
      <w:lang w:eastAsia="en-GB"/>
    </w:rPr>
  </w:style>
  <w:style w:type="paragraph" w:customStyle="1" w:styleId="COIS-KD07-Justified">
    <w:name w:val="COIS-KD/07-Justified"/>
    <w:next w:val="Normal"/>
    <w:rsid w:val="00820634"/>
    <w:pPr>
      <w:spacing w:after="0" w:line="240" w:lineRule="auto"/>
      <w:jc w:val="both"/>
    </w:pPr>
    <w:rPr>
      <w:rFonts w:eastAsia="Times" w:cs="Times New Roman"/>
      <w:color w:val="000000"/>
      <w:sz w:val="22"/>
      <w:szCs w:val="20"/>
      <w:lang w:eastAsia="en-GB"/>
    </w:rPr>
  </w:style>
  <w:style w:type="paragraph" w:customStyle="1" w:styleId="COIS-KD08-RangedLeft">
    <w:name w:val="COIS-KD/08-Ranged Left"/>
    <w:basedOn w:val="COIS-KD07-Justified"/>
    <w:rsid w:val="00820634"/>
    <w:pPr>
      <w:jc w:val="left"/>
    </w:pPr>
  </w:style>
  <w:style w:type="character" w:customStyle="1" w:styleId="COIS-KDA04-Sourcelink">
    <w:name w:val="COIS-KD/A/04-Source link"/>
    <w:basedOn w:val="DefaultParagraphFont"/>
    <w:rsid w:val="00820634"/>
    <w:rPr>
      <w:rFonts w:ascii="Arial" w:hAnsi="Arial" w:cs="Arial" w:hint="default"/>
      <w:b/>
      <w:bCs w:val="0"/>
      <w:strike w:val="0"/>
      <w:dstrike w:val="0"/>
      <w:noProof w:val="0"/>
      <w:color w:val="000000"/>
      <w:spacing w:val="0"/>
      <w:w w:val="100"/>
      <w:kern w:val="0"/>
      <w:position w:val="0"/>
      <w:sz w:val="18"/>
      <w:szCs w:val="18"/>
      <w:u w:val="none"/>
      <w:effect w:val="none"/>
      <w:bdr w:val="none" w:sz="0" w:space="0" w:color="auto" w:frame="1"/>
      <w:vertAlign w:val="baseline"/>
      <w:lang w:val="en-GB"/>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047FD3"/>
  </w:style>
  <w:style w:type="character" w:styleId="UnresolvedMention">
    <w:name w:val="Unresolved Mention"/>
    <w:basedOn w:val="DefaultParagraphFont"/>
    <w:uiPriority w:val="99"/>
    <w:semiHidden/>
    <w:unhideWhenUsed/>
    <w:rsid w:val="00491E22"/>
    <w:rPr>
      <w:color w:val="808080"/>
      <w:shd w:val="clear" w:color="auto" w:fill="E6E6E6"/>
    </w:rPr>
  </w:style>
  <w:style w:type="character" w:customStyle="1" w:styleId="doc-sources">
    <w:name w:val="doc-sources"/>
    <w:basedOn w:val="DefaultParagraphFont"/>
    <w:rsid w:val="00CC2E9A"/>
  </w:style>
  <w:style w:type="character" w:styleId="Strong">
    <w:name w:val="Strong"/>
    <w:basedOn w:val="DefaultParagraphFont"/>
    <w:uiPriority w:val="22"/>
    <w:qFormat/>
    <w:rsid w:val="002A6EEF"/>
    <w:rPr>
      <w:b/>
      <w:bCs/>
    </w:rPr>
  </w:style>
  <w:style w:type="character" w:customStyle="1" w:styleId="subfield-name">
    <w:name w:val="subfield-name"/>
    <w:basedOn w:val="DefaultParagraphFont"/>
    <w:rsid w:val="006E4DAA"/>
  </w:style>
  <w:style w:type="character" w:customStyle="1" w:styleId="subfield-number">
    <w:name w:val="subfield-number"/>
    <w:basedOn w:val="DefaultParagraphFont"/>
    <w:rsid w:val="006E4DAA"/>
  </w:style>
  <w:style w:type="character" w:styleId="HTMLCite">
    <w:name w:val="HTML Cite"/>
    <w:basedOn w:val="DefaultParagraphFont"/>
    <w:uiPriority w:val="99"/>
    <w:semiHidden/>
    <w:unhideWhenUsed/>
    <w:rsid w:val="000A6212"/>
    <w:rPr>
      <w:i/>
      <w:iCs/>
    </w:rPr>
  </w:style>
  <w:style w:type="paragraph" w:styleId="EndnoteText">
    <w:name w:val="endnote text"/>
    <w:basedOn w:val="Normal"/>
    <w:link w:val="EndnoteTextChar"/>
    <w:uiPriority w:val="99"/>
    <w:semiHidden/>
    <w:unhideWhenUsed/>
    <w:rsid w:val="00BB7492"/>
    <w:pPr>
      <w:spacing w:after="0"/>
    </w:pPr>
    <w:rPr>
      <w:sz w:val="20"/>
      <w:szCs w:val="20"/>
    </w:rPr>
  </w:style>
  <w:style w:type="character" w:customStyle="1" w:styleId="EndnoteTextChar">
    <w:name w:val="Endnote Text Char"/>
    <w:basedOn w:val="DefaultParagraphFont"/>
    <w:link w:val="EndnoteText"/>
    <w:uiPriority w:val="99"/>
    <w:semiHidden/>
    <w:rsid w:val="00BB7492"/>
    <w:rPr>
      <w:sz w:val="20"/>
      <w:szCs w:val="20"/>
    </w:rPr>
  </w:style>
  <w:style w:type="character" w:styleId="EndnoteReference">
    <w:name w:val="endnote reference"/>
    <w:basedOn w:val="DefaultParagraphFont"/>
    <w:uiPriority w:val="99"/>
    <w:semiHidden/>
    <w:unhideWhenUsed/>
    <w:rsid w:val="00BB7492"/>
    <w:rPr>
      <w:vertAlign w:val="superscript"/>
    </w:rPr>
  </w:style>
  <w:style w:type="paragraph" w:styleId="NormalWeb">
    <w:name w:val="Normal (Web)"/>
    <w:basedOn w:val="Normal"/>
    <w:uiPriority w:val="99"/>
    <w:semiHidden/>
    <w:unhideWhenUsed/>
    <w:rsid w:val="00CC0BF9"/>
    <w:pPr>
      <w:spacing w:before="100" w:beforeAutospacing="1" w:after="100" w:afterAutospacing="1"/>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82131D"/>
    <w:pPr>
      <w:spacing w:after="200"/>
    </w:pPr>
    <w:rPr>
      <w:i/>
      <w:iCs/>
      <w:color w:val="1F497D" w:themeColor="text2"/>
      <w:sz w:val="18"/>
      <w:szCs w:val="18"/>
    </w:rPr>
  </w:style>
  <w:style w:type="paragraph" w:customStyle="1" w:styleId="Bulletpoint">
    <w:name w:val="Bullet point"/>
    <w:basedOn w:val="ListParagraph"/>
    <w:link w:val="BulletpointChar"/>
    <w:qFormat/>
    <w:rsid w:val="00034F3B"/>
    <w:pPr>
      <w:numPr>
        <w:ilvl w:val="0"/>
        <w:numId w:val="9"/>
      </w:numPr>
    </w:pPr>
  </w:style>
  <w:style w:type="character" w:customStyle="1" w:styleId="BulletpointChar">
    <w:name w:val="Bullet point Char"/>
    <w:basedOn w:val="ListParagraphChar"/>
    <w:link w:val="Bulletpoint"/>
    <w:rsid w:val="00034F3B"/>
  </w:style>
  <w:style w:type="paragraph" w:customStyle="1" w:styleId="Paraquote">
    <w:name w:val="Para quote"/>
    <w:basedOn w:val="ListParagraph"/>
    <w:link w:val="ParaquoteChar"/>
    <w:qFormat/>
    <w:rsid w:val="00034F3B"/>
    <w:pPr>
      <w:numPr>
        <w:ilvl w:val="0"/>
        <w:numId w:val="0"/>
      </w:numPr>
      <w:ind w:left="851"/>
    </w:pPr>
  </w:style>
  <w:style w:type="character" w:customStyle="1" w:styleId="ParaquoteChar">
    <w:name w:val="Para quote Char"/>
    <w:basedOn w:val="ListParagraphChar"/>
    <w:link w:val="Paraquote"/>
    <w:rsid w:val="0003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430">
      <w:bodyDiv w:val="1"/>
      <w:marLeft w:val="0"/>
      <w:marRight w:val="0"/>
      <w:marTop w:val="0"/>
      <w:marBottom w:val="0"/>
      <w:divBdr>
        <w:top w:val="none" w:sz="0" w:space="0" w:color="auto"/>
        <w:left w:val="none" w:sz="0" w:space="0" w:color="auto"/>
        <w:bottom w:val="none" w:sz="0" w:space="0" w:color="auto"/>
        <w:right w:val="none" w:sz="0" w:space="0" w:color="auto"/>
      </w:divBdr>
      <w:divsChild>
        <w:div w:id="1994139157">
          <w:marLeft w:val="0"/>
          <w:marRight w:val="0"/>
          <w:marTop w:val="0"/>
          <w:marBottom w:val="0"/>
          <w:divBdr>
            <w:top w:val="none" w:sz="0" w:space="0" w:color="auto"/>
            <w:left w:val="none" w:sz="0" w:space="0" w:color="auto"/>
            <w:bottom w:val="none" w:sz="0" w:space="0" w:color="auto"/>
            <w:right w:val="none" w:sz="0" w:space="0" w:color="auto"/>
          </w:divBdr>
          <w:divsChild>
            <w:div w:id="1993022772">
              <w:marLeft w:val="0"/>
              <w:marRight w:val="0"/>
              <w:marTop w:val="0"/>
              <w:marBottom w:val="0"/>
              <w:divBdr>
                <w:top w:val="none" w:sz="0" w:space="0" w:color="auto"/>
                <w:left w:val="none" w:sz="0" w:space="0" w:color="auto"/>
                <w:bottom w:val="none" w:sz="0" w:space="0" w:color="auto"/>
                <w:right w:val="none" w:sz="0" w:space="0" w:color="auto"/>
              </w:divBdr>
              <w:divsChild>
                <w:div w:id="356977287">
                  <w:marLeft w:val="0"/>
                  <w:marRight w:val="0"/>
                  <w:marTop w:val="0"/>
                  <w:marBottom w:val="0"/>
                  <w:divBdr>
                    <w:top w:val="none" w:sz="0" w:space="0" w:color="auto"/>
                    <w:left w:val="none" w:sz="0" w:space="0" w:color="auto"/>
                    <w:bottom w:val="none" w:sz="0" w:space="0" w:color="auto"/>
                    <w:right w:val="none" w:sz="0" w:space="0" w:color="auto"/>
                  </w:divBdr>
                  <w:divsChild>
                    <w:div w:id="335378411">
                      <w:marLeft w:val="0"/>
                      <w:marRight w:val="0"/>
                      <w:marTop w:val="0"/>
                      <w:marBottom w:val="0"/>
                      <w:divBdr>
                        <w:top w:val="none" w:sz="0" w:space="0" w:color="auto"/>
                        <w:left w:val="none" w:sz="0" w:space="0" w:color="auto"/>
                        <w:bottom w:val="none" w:sz="0" w:space="0" w:color="auto"/>
                        <w:right w:val="none" w:sz="0" w:space="0" w:color="auto"/>
                      </w:divBdr>
                      <w:divsChild>
                        <w:div w:id="1355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3025">
      <w:bodyDiv w:val="1"/>
      <w:marLeft w:val="0"/>
      <w:marRight w:val="0"/>
      <w:marTop w:val="0"/>
      <w:marBottom w:val="0"/>
      <w:divBdr>
        <w:top w:val="none" w:sz="0" w:space="0" w:color="auto"/>
        <w:left w:val="none" w:sz="0" w:space="0" w:color="auto"/>
        <w:bottom w:val="none" w:sz="0" w:space="0" w:color="auto"/>
        <w:right w:val="none" w:sz="0" w:space="0" w:color="auto"/>
      </w:divBdr>
      <w:divsChild>
        <w:div w:id="1667900749">
          <w:marLeft w:val="0"/>
          <w:marRight w:val="0"/>
          <w:marTop w:val="0"/>
          <w:marBottom w:val="0"/>
          <w:divBdr>
            <w:top w:val="none" w:sz="0" w:space="0" w:color="auto"/>
            <w:left w:val="none" w:sz="0" w:space="0" w:color="auto"/>
            <w:bottom w:val="none" w:sz="0" w:space="0" w:color="auto"/>
            <w:right w:val="none" w:sz="0" w:space="0" w:color="auto"/>
          </w:divBdr>
          <w:divsChild>
            <w:div w:id="684286265">
              <w:marLeft w:val="0"/>
              <w:marRight w:val="0"/>
              <w:marTop w:val="0"/>
              <w:marBottom w:val="0"/>
              <w:divBdr>
                <w:top w:val="none" w:sz="0" w:space="0" w:color="auto"/>
                <w:left w:val="none" w:sz="0" w:space="0" w:color="auto"/>
                <w:bottom w:val="none" w:sz="0" w:space="0" w:color="auto"/>
                <w:right w:val="none" w:sz="0" w:space="0" w:color="auto"/>
              </w:divBdr>
              <w:divsChild>
                <w:div w:id="597523749">
                  <w:marLeft w:val="0"/>
                  <w:marRight w:val="0"/>
                  <w:marTop w:val="0"/>
                  <w:marBottom w:val="0"/>
                  <w:divBdr>
                    <w:top w:val="none" w:sz="0" w:space="0" w:color="auto"/>
                    <w:left w:val="none" w:sz="0" w:space="0" w:color="auto"/>
                    <w:bottom w:val="none" w:sz="0" w:space="0" w:color="auto"/>
                    <w:right w:val="none" w:sz="0" w:space="0" w:color="auto"/>
                  </w:divBdr>
                  <w:divsChild>
                    <w:div w:id="695422585">
                      <w:marLeft w:val="-225"/>
                      <w:marRight w:val="-225"/>
                      <w:marTop w:val="0"/>
                      <w:marBottom w:val="0"/>
                      <w:divBdr>
                        <w:top w:val="none" w:sz="0" w:space="0" w:color="auto"/>
                        <w:left w:val="none" w:sz="0" w:space="0" w:color="auto"/>
                        <w:bottom w:val="none" w:sz="0" w:space="0" w:color="auto"/>
                        <w:right w:val="none" w:sz="0" w:space="0" w:color="auto"/>
                      </w:divBdr>
                      <w:divsChild>
                        <w:div w:id="424811947">
                          <w:marLeft w:val="0"/>
                          <w:marRight w:val="0"/>
                          <w:marTop w:val="0"/>
                          <w:marBottom w:val="0"/>
                          <w:divBdr>
                            <w:top w:val="none" w:sz="0" w:space="0" w:color="auto"/>
                            <w:left w:val="none" w:sz="0" w:space="0" w:color="auto"/>
                            <w:bottom w:val="none" w:sz="0" w:space="0" w:color="auto"/>
                            <w:right w:val="none" w:sz="0" w:space="0" w:color="auto"/>
                          </w:divBdr>
                          <w:divsChild>
                            <w:div w:id="1477339935">
                              <w:marLeft w:val="0"/>
                              <w:marRight w:val="0"/>
                              <w:marTop w:val="0"/>
                              <w:marBottom w:val="0"/>
                              <w:divBdr>
                                <w:top w:val="none" w:sz="0" w:space="0" w:color="auto"/>
                                <w:left w:val="none" w:sz="0" w:space="0" w:color="auto"/>
                                <w:bottom w:val="none" w:sz="0" w:space="0" w:color="auto"/>
                                <w:right w:val="none" w:sz="0" w:space="0" w:color="auto"/>
                              </w:divBdr>
                              <w:divsChild>
                                <w:div w:id="1379235130">
                                  <w:marLeft w:val="0"/>
                                  <w:marRight w:val="0"/>
                                  <w:marTop w:val="0"/>
                                  <w:marBottom w:val="0"/>
                                  <w:divBdr>
                                    <w:top w:val="none" w:sz="0" w:space="0" w:color="auto"/>
                                    <w:left w:val="none" w:sz="0" w:space="0" w:color="auto"/>
                                    <w:bottom w:val="none" w:sz="0" w:space="0" w:color="auto"/>
                                    <w:right w:val="none" w:sz="0" w:space="0" w:color="auto"/>
                                  </w:divBdr>
                                  <w:divsChild>
                                    <w:div w:id="1724133511">
                                      <w:marLeft w:val="0"/>
                                      <w:marRight w:val="0"/>
                                      <w:marTop w:val="0"/>
                                      <w:marBottom w:val="0"/>
                                      <w:divBdr>
                                        <w:top w:val="none" w:sz="0" w:space="0" w:color="auto"/>
                                        <w:left w:val="none" w:sz="0" w:space="0" w:color="auto"/>
                                        <w:bottom w:val="none" w:sz="0" w:space="0" w:color="auto"/>
                                        <w:right w:val="none" w:sz="0" w:space="0" w:color="auto"/>
                                      </w:divBdr>
                                      <w:divsChild>
                                        <w:div w:id="1790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42150">
      <w:bodyDiv w:val="1"/>
      <w:marLeft w:val="0"/>
      <w:marRight w:val="0"/>
      <w:marTop w:val="0"/>
      <w:marBottom w:val="0"/>
      <w:divBdr>
        <w:top w:val="none" w:sz="0" w:space="0" w:color="auto"/>
        <w:left w:val="none" w:sz="0" w:space="0" w:color="auto"/>
        <w:bottom w:val="none" w:sz="0" w:space="0" w:color="auto"/>
        <w:right w:val="none" w:sz="0" w:space="0" w:color="auto"/>
      </w:divBdr>
      <w:divsChild>
        <w:div w:id="69665679">
          <w:marLeft w:val="0"/>
          <w:marRight w:val="0"/>
          <w:marTop w:val="0"/>
          <w:marBottom w:val="0"/>
          <w:divBdr>
            <w:top w:val="none" w:sz="0" w:space="0" w:color="auto"/>
            <w:left w:val="none" w:sz="0" w:space="0" w:color="auto"/>
            <w:bottom w:val="none" w:sz="0" w:space="0" w:color="auto"/>
            <w:right w:val="none" w:sz="0" w:space="0" w:color="auto"/>
          </w:divBdr>
          <w:divsChild>
            <w:div w:id="1331905834">
              <w:marLeft w:val="0"/>
              <w:marRight w:val="0"/>
              <w:marTop w:val="0"/>
              <w:marBottom w:val="0"/>
              <w:divBdr>
                <w:top w:val="none" w:sz="0" w:space="0" w:color="auto"/>
                <w:left w:val="none" w:sz="0" w:space="0" w:color="auto"/>
                <w:bottom w:val="none" w:sz="0" w:space="0" w:color="auto"/>
                <w:right w:val="none" w:sz="0" w:space="0" w:color="auto"/>
              </w:divBdr>
              <w:divsChild>
                <w:div w:id="123433260">
                  <w:marLeft w:val="0"/>
                  <w:marRight w:val="0"/>
                  <w:marTop w:val="0"/>
                  <w:marBottom w:val="0"/>
                  <w:divBdr>
                    <w:top w:val="none" w:sz="0" w:space="0" w:color="auto"/>
                    <w:left w:val="none" w:sz="0" w:space="0" w:color="auto"/>
                    <w:bottom w:val="none" w:sz="0" w:space="0" w:color="auto"/>
                    <w:right w:val="none" w:sz="0" w:space="0" w:color="auto"/>
                  </w:divBdr>
                  <w:divsChild>
                    <w:div w:id="1278215822">
                      <w:marLeft w:val="0"/>
                      <w:marRight w:val="0"/>
                      <w:marTop w:val="0"/>
                      <w:marBottom w:val="0"/>
                      <w:divBdr>
                        <w:top w:val="none" w:sz="0" w:space="0" w:color="auto"/>
                        <w:left w:val="none" w:sz="0" w:space="0" w:color="auto"/>
                        <w:bottom w:val="none" w:sz="0" w:space="0" w:color="auto"/>
                        <w:right w:val="none" w:sz="0" w:space="0" w:color="auto"/>
                      </w:divBdr>
                      <w:divsChild>
                        <w:div w:id="980426853">
                          <w:marLeft w:val="0"/>
                          <w:marRight w:val="0"/>
                          <w:marTop w:val="0"/>
                          <w:marBottom w:val="0"/>
                          <w:divBdr>
                            <w:top w:val="none" w:sz="0" w:space="0" w:color="auto"/>
                            <w:left w:val="none" w:sz="0" w:space="0" w:color="auto"/>
                            <w:bottom w:val="none" w:sz="0" w:space="0" w:color="auto"/>
                            <w:right w:val="none" w:sz="0" w:space="0" w:color="auto"/>
                          </w:divBdr>
                          <w:divsChild>
                            <w:div w:id="149058997">
                              <w:marLeft w:val="0"/>
                              <w:marRight w:val="0"/>
                              <w:marTop w:val="0"/>
                              <w:marBottom w:val="0"/>
                              <w:divBdr>
                                <w:top w:val="none" w:sz="0" w:space="0" w:color="auto"/>
                                <w:left w:val="none" w:sz="0" w:space="0" w:color="auto"/>
                                <w:bottom w:val="none" w:sz="0" w:space="0" w:color="auto"/>
                                <w:right w:val="none" w:sz="0" w:space="0" w:color="auto"/>
                              </w:divBdr>
                              <w:divsChild>
                                <w:div w:id="1948585134">
                                  <w:marLeft w:val="0"/>
                                  <w:marRight w:val="0"/>
                                  <w:marTop w:val="0"/>
                                  <w:marBottom w:val="0"/>
                                  <w:divBdr>
                                    <w:top w:val="none" w:sz="0" w:space="0" w:color="auto"/>
                                    <w:left w:val="none" w:sz="0" w:space="0" w:color="auto"/>
                                    <w:bottom w:val="none" w:sz="0" w:space="0" w:color="auto"/>
                                    <w:right w:val="none" w:sz="0" w:space="0" w:color="auto"/>
                                  </w:divBdr>
                                  <w:divsChild>
                                    <w:div w:id="284509258">
                                      <w:marLeft w:val="-225"/>
                                      <w:marRight w:val="-225"/>
                                      <w:marTop w:val="0"/>
                                      <w:marBottom w:val="0"/>
                                      <w:divBdr>
                                        <w:top w:val="none" w:sz="0" w:space="0" w:color="auto"/>
                                        <w:left w:val="none" w:sz="0" w:space="0" w:color="auto"/>
                                        <w:bottom w:val="none" w:sz="0" w:space="0" w:color="auto"/>
                                        <w:right w:val="none" w:sz="0" w:space="0" w:color="auto"/>
                                      </w:divBdr>
                                      <w:divsChild>
                                        <w:div w:id="910777741">
                                          <w:marLeft w:val="0"/>
                                          <w:marRight w:val="0"/>
                                          <w:marTop w:val="0"/>
                                          <w:marBottom w:val="0"/>
                                          <w:divBdr>
                                            <w:top w:val="none" w:sz="0" w:space="0" w:color="auto"/>
                                            <w:left w:val="none" w:sz="0" w:space="0" w:color="auto"/>
                                            <w:bottom w:val="none" w:sz="0" w:space="0" w:color="auto"/>
                                            <w:right w:val="none" w:sz="0" w:space="0" w:color="auto"/>
                                          </w:divBdr>
                                          <w:divsChild>
                                            <w:div w:id="1728340653">
                                              <w:marLeft w:val="0"/>
                                              <w:marRight w:val="0"/>
                                              <w:marTop w:val="0"/>
                                              <w:marBottom w:val="0"/>
                                              <w:divBdr>
                                                <w:top w:val="none" w:sz="0" w:space="0" w:color="auto"/>
                                                <w:left w:val="none" w:sz="0" w:space="0" w:color="auto"/>
                                                <w:bottom w:val="none" w:sz="0" w:space="0" w:color="auto"/>
                                                <w:right w:val="none" w:sz="0" w:space="0" w:color="auto"/>
                                              </w:divBdr>
                                              <w:divsChild>
                                                <w:div w:id="8577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404011">
      <w:bodyDiv w:val="1"/>
      <w:marLeft w:val="0"/>
      <w:marRight w:val="0"/>
      <w:marTop w:val="0"/>
      <w:marBottom w:val="0"/>
      <w:divBdr>
        <w:top w:val="none" w:sz="0" w:space="0" w:color="auto"/>
        <w:left w:val="none" w:sz="0" w:space="0" w:color="auto"/>
        <w:bottom w:val="none" w:sz="0" w:space="0" w:color="auto"/>
        <w:right w:val="none" w:sz="0" w:space="0" w:color="auto"/>
      </w:divBdr>
      <w:divsChild>
        <w:div w:id="1815561253">
          <w:marLeft w:val="547"/>
          <w:marRight w:val="0"/>
          <w:marTop w:val="86"/>
          <w:marBottom w:val="0"/>
          <w:divBdr>
            <w:top w:val="none" w:sz="0" w:space="0" w:color="auto"/>
            <w:left w:val="none" w:sz="0" w:space="0" w:color="auto"/>
            <w:bottom w:val="none" w:sz="0" w:space="0" w:color="auto"/>
            <w:right w:val="none" w:sz="0" w:space="0" w:color="auto"/>
          </w:divBdr>
        </w:div>
        <w:div w:id="1223565126">
          <w:marLeft w:val="1310"/>
          <w:marRight w:val="0"/>
          <w:marTop w:val="86"/>
          <w:marBottom w:val="0"/>
          <w:divBdr>
            <w:top w:val="none" w:sz="0" w:space="0" w:color="auto"/>
            <w:left w:val="none" w:sz="0" w:space="0" w:color="auto"/>
            <w:bottom w:val="none" w:sz="0" w:space="0" w:color="auto"/>
            <w:right w:val="none" w:sz="0" w:space="0" w:color="auto"/>
          </w:divBdr>
        </w:div>
        <w:div w:id="285699328">
          <w:marLeft w:val="1310"/>
          <w:marRight w:val="0"/>
          <w:marTop w:val="86"/>
          <w:marBottom w:val="0"/>
          <w:divBdr>
            <w:top w:val="none" w:sz="0" w:space="0" w:color="auto"/>
            <w:left w:val="none" w:sz="0" w:space="0" w:color="auto"/>
            <w:bottom w:val="none" w:sz="0" w:space="0" w:color="auto"/>
            <w:right w:val="none" w:sz="0" w:space="0" w:color="auto"/>
          </w:divBdr>
        </w:div>
        <w:div w:id="801658452">
          <w:marLeft w:val="1310"/>
          <w:marRight w:val="0"/>
          <w:marTop w:val="86"/>
          <w:marBottom w:val="0"/>
          <w:divBdr>
            <w:top w:val="none" w:sz="0" w:space="0" w:color="auto"/>
            <w:left w:val="none" w:sz="0" w:space="0" w:color="auto"/>
            <w:bottom w:val="none" w:sz="0" w:space="0" w:color="auto"/>
            <w:right w:val="none" w:sz="0" w:space="0" w:color="auto"/>
          </w:divBdr>
        </w:div>
        <w:div w:id="861433518">
          <w:marLeft w:val="547"/>
          <w:marRight w:val="0"/>
          <w:marTop w:val="86"/>
          <w:marBottom w:val="0"/>
          <w:divBdr>
            <w:top w:val="none" w:sz="0" w:space="0" w:color="auto"/>
            <w:left w:val="none" w:sz="0" w:space="0" w:color="auto"/>
            <w:bottom w:val="none" w:sz="0" w:space="0" w:color="auto"/>
            <w:right w:val="none" w:sz="0" w:space="0" w:color="auto"/>
          </w:divBdr>
        </w:div>
        <w:div w:id="1069501679">
          <w:marLeft w:val="547"/>
          <w:marRight w:val="0"/>
          <w:marTop w:val="86"/>
          <w:marBottom w:val="0"/>
          <w:divBdr>
            <w:top w:val="none" w:sz="0" w:space="0" w:color="auto"/>
            <w:left w:val="none" w:sz="0" w:space="0" w:color="auto"/>
            <w:bottom w:val="none" w:sz="0" w:space="0" w:color="auto"/>
            <w:right w:val="none" w:sz="0" w:space="0" w:color="auto"/>
          </w:divBdr>
        </w:div>
      </w:divsChild>
    </w:div>
    <w:div w:id="263614294">
      <w:bodyDiv w:val="1"/>
      <w:marLeft w:val="0"/>
      <w:marRight w:val="0"/>
      <w:marTop w:val="0"/>
      <w:marBottom w:val="0"/>
      <w:divBdr>
        <w:top w:val="none" w:sz="0" w:space="0" w:color="auto"/>
        <w:left w:val="none" w:sz="0" w:space="0" w:color="auto"/>
        <w:bottom w:val="none" w:sz="0" w:space="0" w:color="auto"/>
        <w:right w:val="none" w:sz="0" w:space="0" w:color="auto"/>
      </w:divBdr>
      <w:divsChild>
        <w:div w:id="585962204">
          <w:marLeft w:val="360"/>
          <w:marRight w:val="0"/>
          <w:marTop w:val="48"/>
          <w:marBottom w:val="0"/>
          <w:divBdr>
            <w:top w:val="none" w:sz="0" w:space="0" w:color="auto"/>
            <w:left w:val="none" w:sz="0" w:space="0" w:color="auto"/>
            <w:bottom w:val="none" w:sz="0" w:space="0" w:color="auto"/>
            <w:right w:val="none" w:sz="0" w:space="0" w:color="auto"/>
          </w:divBdr>
        </w:div>
      </w:divsChild>
    </w:div>
    <w:div w:id="269048105">
      <w:bodyDiv w:val="1"/>
      <w:marLeft w:val="0"/>
      <w:marRight w:val="0"/>
      <w:marTop w:val="0"/>
      <w:marBottom w:val="0"/>
      <w:divBdr>
        <w:top w:val="none" w:sz="0" w:space="0" w:color="auto"/>
        <w:left w:val="none" w:sz="0" w:space="0" w:color="auto"/>
        <w:bottom w:val="none" w:sz="0" w:space="0" w:color="auto"/>
        <w:right w:val="none" w:sz="0" w:space="0" w:color="auto"/>
      </w:divBdr>
      <w:divsChild>
        <w:div w:id="622730976">
          <w:marLeft w:val="0"/>
          <w:marRight w:val="0"/>
          <w:marTop w:val="0"/>
          <w:marBottom w:val="0"/>
          <w:divBdr>
            <w:top w:val="single" w:sz="6" w:space="0" w:color="CECECE"/>
            <w:left w:val="single" w:sz="6" w:space="0" w:color="CECECE"/>
            <w:bottom w:val="single" w:sz="6" w:space="0" w:color="CECECE"/>
            <w:right w:val="single" w:sz="6" w:space="0" w:color="CECECE"/>
          </w:divBdr>
          <w:divsChild>
            <w:div w:id="1217203021">
              <w:marLeft w:val="0"/>
              <w:marRight w:val="0"/>
              <w:marTop w:val="0"/>
              <w:marBottom w:val="0"/>
              <w:divBdr>
                <w:top w:val="none" w:sz="0" w:space="0" w:color="auto"/>
                <w:left w:val="none" w:sz="0" w:space="0" w:color="auto"/>
                <w:bottom w:val="none" w:sz="0" w:space="0" w:color="auto"/>
                <w:right w:val="none" w:sz="0" w:space="0" w:color="auto"/>
              </w:divBdr>
              <w:divsChild>
                <w:div w:id="903295095">
                  <w:marLeft w:val="0"/>
                  <w:marRight w:val="0"/>
                  <w:marTop w:val="0"/>
                  <w:marBottom w:val="0"/>
                  <w:divBdr>
                    <w:top w:val="none" w:sz="0" w:space="0" w:color="auto"/>
                    <w:left w:val="none" w:sz="0" w:space="0" w:color="auto"/>
                    <w:bottom w:val="none" w:sz="0" w:space="0" w:color="auto"/>
                    <w:right w:val="none" w:sz="0" w:space="0" w:color="auto"/>
                  </w:divBdr>
                  <w:divsChild>
                    <w:div w:id="1818572455">
                      <w:marLeft w:val="0"/>
                      <w:marRight w:val="0"/>
                      <w:marTop w:val="0"/>
                      <w:marBottom w:val="0"/>
                      <w:divBdr>
                        <w:top w:val="none" w:sz="0" w:space="0" w:color="auto"/>
                        <w:left w:val="none" w:sz="0" w:space="0" w:color="auto"/>
                        <w:bottom w:val="none" w:sz="0" w:space="0" w:color="auto"/>
                        <w:right w:val="none" w:sz="0" w:space="0" w:color="auto"/>
                      </w:divBdr>
                      <w:divsChild>
                        <w:div w:id="1384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91">
      <w:bodyDiv w:val="1"/>
      <w:marLeft w:val="0"/>
      <w:marRight w:val="0"/>
      <w:marTop w:val="0"/>
      <w:marBottom w:val="0"/>
      <w:divBdr>
        <w:top w:val="none" w:sz="0" w:space="0" w:color="auto"/>
        <w:left w:val="none" w:sz="0" w:space="0" w:color="auto"/>
        <w:bottom w:val="none" w:sz="0" w:space="0" w:color="auto"/>
        <w:right w:val="none" w:sz="0" w:space="0" w:color="auto"/>
      </w:divBdr>
      <w:divsChild>
        <w:div w:id="515970000">
          <w:marLeft w:val="0"/>
          <w:marRight w:val="0"/>
          <w:marTop w:val="0"/>
          <w:marBottom w:val="0"/>
          <w:divBdr>
            <w:top w:val="none" w:sz="0" w:space="0" w:color="auto"/>
            <w:left w:val="none" w:sz="0" w:space="0" w:color="auto"/>
            <w:bottom w:val="none" w:sz="0" w:space="0" w:color="auto"/>
            <w:right w:val="none" w:sz="0" w:space="0" w:color="auto"/>
          </w:divBdr>
          <w:divsChild>
            <w:div w:id="1030254193">
              <w:marLeft w:val="0"/>
              <w:marRight w:val="0"/>
              <w:marTop w:val="0"/>
              <w:marBottom w:val="0"/>
              <w:divBdr>
                <w:top w:val="none" w:sz="0" w:space="0" w:color="auto"/>
                <w:left w:val="none" w:sz="0" w:space="0" w:color="auto"/>
                <w:bottom w:val="none" w:sz="0" w:space="0" w:color="auto"/>
                <w:right w:val="none" w:sz="0" w:space="0" w:color="auto"/>
              </w:divBdr>
              <w:divsChild>
                <w:div w:id="1834443421">
                  <w:marLeft w:val="0"/>
                  <w:marRight w:val="0"/>
                  <w:marTop w:val="0"/>
                  <w:marBottom w:val="0"/>
                  <w:divBdr>
                    <w:top w:val="none" w:sz="0" w:space="0" w:color="auto"/>
                    <w:left w:val="none" w:sz="0" w:space="0" w:color="auto"/>
                    <w:bottom w:val="none" w:sz="0" w:space="0" w:color="auto"/>
                    <w:right w:val="none" w:sz="0" w:space="0" w:color="auto"/>
                  </w:divBdr>
                  <w:divsChild>
                    <w:div w:id="920723791">
                      <w:marLeft w:val="0"/>
                      <w:marRight w:val="0"/>
                      <w:marTop w:val="0"/>
                      <w:marBottom w:val="0"/>
                      <w:divBdr>
                        <w:top w:val="none" w:sz="0" w:space="0" w:color="auto"/>
                        <w:left w:val="none" w:sz="0" w:space="0" w:color="auto"/>
                        <w:bottom w:val="none" w:sz="0" w:space="0" w:color="auto"/>
                        <w:right w:val="none" w:sz="0" w:space="0" w:color="auto"/>
                      </w:divBdr>
                      <w:divsChild>
                        <w:div w:id="65229858">
                          <w:marLeft w:val="0"/>
                          <w:marRight w:val="0"/>
                          <w:marTop w:val="0"/>
                          <w:marBottom w:val="0"/>
                          <w:divBdr>
                            <w:top w:val="none" w:sz="0" w:space="0" w:color="auto"/>
                            <w:left w:val="none" w:sz="0" w:space="0" w:color="auto"/>
                            <w:bottom w:val="none" w:sz="0" w:space="0" w:color="auto"/>
                            <w:right w:val="none" w:sz="0" w:space="0" w:color="auto"/>
                          </w:divBdr>
                          <w:divsChild>
                            <w:div w:id="1341857584">
                              <w:marLeft w:val="0"/>
                              <w:marRight w:val="0"/>
                              <w:marTop w:val="0"/>
                              <w:marBottom w:val="0"/>
                              <w:divBdr>
                                <w:top w:val="none" w:sz="0" w:space="0" w:color="auto"/>
                                <w:left w:val="none" w:sz="0" w:space="0" w:color="auto"/>
                                <w:bottom w:val="none" w:sz="0" w:space="0" w:color="auto"/>
                                <w:right w:val="none" w:sz="0" w:space="0" w:color="auto"/>
                              </w:divBdr>
                              <w:divsChild>
                                <w:div w:id="423309317">
                                  <w:marLeft w:val="0"/>
                                  <w:marRight w:val="0"/>
                                  <w:marTop w:val="0"/>
                                  <w:marBottom w:val="0"/>
                                  <w:divBdr>
                                    <w:top w:val="none" w:sz="0" w:space="0" w:color="auto"/>
                                    <w:left w:val="none" w:sz="0" w:space="0" w:color="auto"/>
                                    <w:bottom w:val="none" w:sz="0" w:space="0" w:color="auto"/>
                                    <w:right w:val="none" w:sz="0" w:space="0" w:color="auto"/>
                                  </w:divBdr>
                                  <w:divsChild>
                                    <w:div w:id="1908805987">
                                      <w:marLeft w:val="0"/>
                                      <w:marRight w:val="0"/>
                                      <w:marTop w:val="0"/>
                                      <w:marBottom w:val="0"/>
                                      <w:divBdr>
                                        <w:top w:val="none" w:sz="0" w:space="0" w:color="auto"/>
                                        <w:left w:val="none" w:sz="0" w:space="0" w:color="auto"/>
                                        <w:bottom w:val="none" w:sz="0" w:space="0" w:color="auto"/>
                                        <w:right w:val="none" w:sz="0" w:space="0" w:color="auto"/>
                                      </w:divBdr>
                                      <w:divsChild>
                                        <w:div w:id="183128590">
                                          <w:marLeft w:val="0"/>
                                          <w:marRight w:val="0"/>
                                          <w:marTop w:val="0"/>
                                          <w:marBottom w:val="0"/>
                                          <w:divBdr>
                                            <w:top w:val="none" w:sz="0" w:space="0" w:color="auto"/>
                                            <w:left w:val="none" w:sz="0" w:space="0" w:color="auto"/>
                                            <w:bottom w:val="none" w:sz="0" w:space="0" w:color="auto"/>
                                            <w:right w:val="none" w:sz="0" w:space="0" w:color="auto"/>
                                          </w:divBdr>
                                          <w:divsChild>
                                            <w:div w:id="1857114989">
                                              <w:marLeft w:val="0"/>
                                              <w:marRight w:val="0"/>
                                              <w:marTop w:val="0"/>
                                              <w:marBottom w:val="0"/>
                                              <w:divBdr>
                                                <w:top w:val="none" w:sz="0" w:space="0" w:color="auto"/>
                                                <w:left w:val="none" w:sz="0" w:space="0" w:color="auto"/>
                                                <w:bottom w:val="none" w:sz="0" w:space="0" w:color="auto"/>
                                                <w:right w:val="none" w:sz="0" w:space="0" w:color="auto"/>
                                              </w:divBdr>
                                              <w:divsChild>
                                                <w:div w:id="1411345832">
                                                  <w:marLeft w:val="0"/>
                                                  <w:marRight w:val="0"/>
                                                  <w:marTop w:val="0"/>
                                                  <w:marBottom w:val="0"/>
                                                  <w:divBdr>
                                                    <w:top w:val="none" w:sz="0" w:space="0" w:color="auto"/>
                                                    <w:left w:val="none" w:sz="0" w:space="0" w:color="auto"/>
                                                    <w:bottom w:val="none" w:sz="0" w:space="0" w:color="auto"/>
                                                    <w:right w:val="none" w:sz="0" w:space="0" w:color="auto"/>
                                                  </w:divBdr>
                                                  <w:divsChild>
                                                    <w:div w:id="1170556705">
                                                      <w:marLeft w:val="0"/>
                                                      <w:marRight w:val="0"/>
                                                      <w:marTop w:val="0"/>
                                                      <w:marBottom w:val="0"/>
                                                      <w:divBdr>
                                                        <w:top w:val="none" w:sz="0" w:space="0" w:color="auto"/>
                                                        <w:left w:val="none" w:sz="0" w:space="0" w:color="auto"/>
                                                        <w:bottom w:val="none" w:sz="0" w:space="0" w:color="auto"/>
                                                        <w:right w:val="none" w:sz="0" w:space="0" w:color="auto"/>
                                                      </w:divBdr>
                                                    </w:div>
                                                    <w:div w:id="1240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914674">
      <w:bodyDiv w:val="1"/>
      <w:marLeft w:val="0"/>
      <w:marRight w:val="0"/>
      <w:marTop w:val="0"/>
      <w:marBottom w:val="0"/>
      <w:divBdr>
        <w:top w:val="none" w:sz="0" w:space="0" w:color="auto"/>
        <w:left w:val="none" w:sz="0" w:space="0" w:color="auto"/>
        <w:bottom w:val="none" w:sz="0" w:space="0" w:color="auto"/>
        <w:right w:val="none" w:sz="0" w:space="0" w:color="auto"/>
      </w:divBdr>
    </w:div>
    <w:div w:id="379213671">
      <w:bodyDiv w:val="1"/>
      <w:marLeft w:val="0"/>
      <w:marRight w:val="0"/>
      <w:marTop w:val="0"/>
      <w:marBottom w:val="0"/>
      <w:divBdr>
        <w:top w:val="none" w:sz="0" w:space="0" w:color="auto"/>
        <w:left w:val="none" w:sz="0" w:space="0" w:color="auto"/>
        <w:bottom w:val="none" w:sz="0" w:space="0" w:color="auto"/>
        <w:right w:val="none" w:sz="0" w:space="0" w:color="auto"/>
      </w:divBdr>
      <w:divsChild>
        <w:div w:id="1097410056">
          <w:marLeft w:val="0"/>
          <w:marRight w:val="0"/>
          <w:marTop w:val="0"/>
          <w:marBottom w:val="0"/>
          <w:divBdr>
            <w:top w:val="none" w:sz="0" w:space="0" w:color="auto"/>
            <w:left w:val="none" w:sz="0" w:space="0" w:color="auto"/>
            <w:bottom w:val="none" w:sz="0" w:space="0" w:color="auto"/>
            <w:right w:val="none" w:sz="0" w:space="0" w:color="auto"/>
          </w:divBdr>
          <w:divsChild>
            <w:div w:id="614865833">
              <w:marLeft w:val="0"/>
              <w:marRight w:val="0"/>
              <w:marTop w:val="0"/>
              <w:marBottom w:val="0"/>
              <w:divBdr>
                <w:top w:val="none" w:sz="0" w:space="0" w:color="auto"/>
                <w:left w:val="none" w:sz="0" w:space="0" w:color="auto"/>
                <w:bottom w:val="none" w:sz="0" w:space="0" w:color="auto"/>
                <w:right w:val="none" w:sz="0" w:space="0" w:color="auto"/>
              </w:divBdr>
              <w:divsChild>
                <w:div w:id="650527986">
                  <w:marLeft w:val="0"/>
                  <w:marRight w:val="0"/>
                  <w:marTop w:val="0"/>
                  <w:marBottom w:val="0"/>
                  <w:divBdr>
                    <w:top w:val="none" w:sz="0" w:space="0" w:color="auto"/>
                    <w:left w:val="none" w:sz="0" w:space="0" w:color="auto"/>
                    <w:bottom w:val="none" w:sz="0" w:space="0" w:color="auto"/>
                    <w:right w:val="none" w:sz="0" w:space="0" w:color="auto"/>
                  </w:divBdr>
                  <w:divsChild>
                    <w:div w:id="95294022">
                      <w:marLeft w:val="0"/>
                      <w:marRight w:val="0"/>
                      <w:marTop w:val="0"/>
                      <w:marBottom w:val="0"/>
                      <w:divBdr>
                        <w:top w:val="none" w:sz="0" w:space="0" w:color="auto"/>
                        <w:left w:val="none" w:sz="0" w:space="0" w:color="auto"/>
                        <w:bottom w:val="none" w:sz="0" w:space="0" w:color="auto"/>
                        <w:right w:val="none" w:sz="0" w:space="0" w:color="auto"/>
                      </w:divBdr>
                      <w:divsChild>
                        <w:div w:id="1188324876">
                          <w:marLeft w:val="0"/>
                          <w:marRight w:val="0"/>
                          <w:marTop w:val="0"/>
                          <w:marBottom w:val="0"/>
                          <w:divBdr>
                            <w:top w:val="none" w:sz="0" w:space="0" w:color="auto"/>
                            <w:left w:val="none" w:sz="0" w:space="0" w:color="auto"/>
                            <w:bottom w:val="none" w:sz="0" w:space="0" w:color="auto"/>
                            <w:right w:val="none" w:sz="0" w:space="0" w:color="auto"/>
                          </w:divBdr>
                          <w:divsChild>
                            <w:div w:id="1657106635">
                              <w:marLeft w:val="0"/>
                              <w:marRight w:val="0"/>
                              <w:marTop w:val="0"/>
                              <w:marBottom w:val="0"/>
                              <w:divBdr>
                                <w:top w:val="none" w:sz="0" w:space="0" w:color="auto"/>
                                <w:left w:val="none" w:sz="0" w:space="0" w:color="auto"/>
                                <w:bottom w:val="none" w:sz="0" w:space="0" w:color="auto"/>
                                <w:right w:val="none" w:sz="0" w:space="0" w:color="auto"/>
                              </w:divBdr>
                              <w:divsChild>
                                <w:div w:id="825897490">
                                  <w:marLeft w:val="0"/>
                                  <w:marRight w:val="0"/>
                                  <w:marTop w:val="0"/>
                                  <w:marBottom w:val="0"/>
                                  <w:divBdr>
                                    <w:top w:val="none" w:sz="0" w:space="0" w:color="auto"/>
                                    <w:left w:val="none" w:sz="0" w:space="0" w:color="auto"/>
                                    <w:bottom w:val="none" w:sz="0" w:space="0" w:color="auto"/>
                                    <w:right w:val="none" w:sz="0" w:space="0" w:color="auto"/>
                                  </w:divBdr>
                                  <w:divsChild>
                                    <w:div w:id="812646765">
                                      <w:marLeft w:val="0"/>
                                      <w:marRight w:val="0"/>
                                      <w:marTop w:val="0"/>
                                      <w:marBottom w:val="0"/>
                                      <w:divBdr>
                                        <w:top w:val="none" w:sz="0" w:space="0" w:color="auto"/>
                                        <w:left w:val="none" w:sz="0" w:space="0" w:color="auto"/>
                                        <w:bottom w:val="none" w:sz="0" w:space="0" w:color="auto"/>
                                        <w:right w:val="none" w:sz="0" w:space="0" w:color="auto"/>
                                      </w:divBdr>
                                      <w:divsChild>
                                        <w:div w:id="493452898">
                                          <w:marLeft w:val="0"/>
                                          <w:marRight w:val="0"/>
                                          <w:marTop w:val="0"/>
                                          <w:marBottom w:val="0"/>
                                          <w:divBdr>
                                            <w:top w:val="none" w:sz="0" w:space="0" w:color="auto"/>
                                            <w:left w:val="none" w:sz="0" w:space="0" w:color="auto"/>
                                            <w:bottom w:val="none" w:sz="0" w:space="0" w:color="auto"/>
                                            <w:right w:val="none" w:sz="0" w:space="0" w:color="auto"/>
                                          </w:divBdr>
                                          <w:divsChild>
                                            <w:div w:id="12694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520450">
      <w:bodyDiv w:val="1"/>
      <w:marLeft w:val="0"/>
      <w:marRight w:val="0"/>
      <w:marTop w:val="0"/>
      <w:marBottom w:val="0"/>
      <w:divBdr>
        <w:top w:val="none" w:sz="0" w:space="0" w:color="auto"/>
        <w:left w:val="none" w:sz="0" w:space="0" w:color="auto"/>
        <w:bottom w:val="none" w:sz="0" w:space="0" w:color="auto"/>
        <w:right w:val="none" w:sz="0" w:space="0" w:color="auto"/>
      </w:divBdr>
      <w:divsChild>
        <w:div w:id="64887453">
          <w:marLeft w:val="0"/>
          <w:marRight w:val="0"/>
          <w:marTop w:val="0"/>
          <w:marBottom w:val="0"/>
          <w:divBdr>
            <w:top w:val="none" w:sz="0" w:space="0" w:color="auto"/>
            <w:left w:val="none" w:sz="0" w:space="0" w:color="auto"/>
            <w:bottom w:val="none" w:sz="0" w:space="0" w:color="auto"/>
            <w:right w:val="none" w:sz="0" w:space="0" w:color="auto"/>
          </w:divBdr>
          <w:divsChild>
            <w:div w:id="145322612">
              <w:marLeft w:val="0"/>
              <w:marRight w:val="0"/>
              <w:marTop w:val="0"/>
              <w:marBottom w:val="0"/>
              <w:divBdr>
                <w:top w:val="none" w:sz="0" w:space="0" w:color="auto"/>
                <w:left w:val="none" w:sz="0" w:space="0" w:color="auto"/>
                <w:bottom w:val="none" w:sz="0" w:space="0" w:color="auto"/>
                <w:right w:val="none" w:sz="0" w:space="0" w:color="auto"/>
              </w:divBdr>
              <w:divsChild>
                <w:div w:id="1573929595">
                  <w:marLeft w:val="0"/>
                  <w:marRight w:val="0"/>
                  <w:marTop w:val="0"/>
                  <w:marBottom w:val="0"/>
                  <w:divBdr>
                    <w:top w:val="none" w:sz="0" w:space="0" w:color="auto"/>
                    <w:left w:val="none" w:sz="0" w:space="0" w:color="auto"/>
                    <w:bottom w:val="none" w:sz="0" w:space="0" w:color="auto"/>
                    <w:right w:val="none" w:sz="0" w:space="0" w:color="auto"/>
                  </w:divBdr>
                  <w:divsChild>
                    <w:div w:id="41448465">
                      <w:marLeft w:val="0"/>
                      <w:marRight w:val="0"/>
                      <w:marTop w:val="0"/>
                      <w:marBottom w:val="0"/>
                      <w:divBdr>
                        <w:top w:val="none" w:sz="0" w:space="0" w:color="auto"/>
                        <w:left w:val="none" w:sz="0" w:space="0" w:color="auto"/>
                        <w:bottom w:val="none" w:sz="0" w:space="0" w:color="auto"/>
                        <w:right w:val="none" w:sz="0" w:space="0" w:color="auto"/>
                      </w:divBdr>
                      <w:divsChild>
                        <w:div w:id="2005548773">
                          <w:marLeft w:val="0"/>
                          <w:marRight w:val="0"/>
                          <w:marTop w:val="0"/>
                          <w:marBottom w:val="0"/>
                          <w:divBdr>
                            <w:top w:val="none" w:sz="0" w:space="0" w:color="auto"/>
                            <w:left w:val="none" w:sz="0" w:space="0" w:color="auto"/>
                            <w:bottom w:val="none" w:sz="0" w:space="0" w:color="auto"/>
                            <w:right w:val="none" w:sz="0" w:space="0" w:color="auto"/>
                          </w:divBdr>
                          <w:divsChild>
                            <w:div w:id="1272130646">
                              <w:marLeft w:val="0"/>
                              <w:marRight w:val="0"/>
                              <w:marTop w:val="0"/>
                              <w:marBottom w:val="0"/>
                              <w:divBdr>
                                <w:top w:val="none" w:sz="0" w:space="0" w:color="auto"/>
                                <w:left w:val="none" w:sz="0" w:space="0" w:color="auto"/>
                                <w:bottom w:val="none" w:sz="0" w:space="0" w:color="auto"/>
                                <w:right w:val="none" w:sz="0" w:space="0" w:color="auto"/>
                              </w:divBdr>
                              <w:divsChild>
                                <w:div w:id="679697493">
                                  <w:marLeft w:val="0"/>
                                  <w:marRight w:val="0"/>
                                  <w:marTop w:val="0"/>
                                  <w:marBottom w:val="450"/>
                                  <w:divBdr>
                                    <w:top w:val="none" w:sz="0" w:space="0" w:color="auto"/>
                                    <w:left w:val="none" w:sz="0" w:space="0" w:color="auto"/>
                                    <w:bottom w:val="none" w:sz="0" w:space="0" w:color="auto"/>
                                    <w:right w:val="none" w:sz="0" w:space="0" w:color="auto"/>
                                  </w:divBdr>
                                  <w:divsChild>
                                    <w:div w:id="853960342">
                                      <w:marLeft w:val="0"/>
                                      <w:marRight w:val="0"/>
                                      <w:marTop w:val="0"/>
                                      <w:marBottom w:val="0"/>
                                      <w:divBdr>
                                        <w:top w:val="none" w:sz="0" w:space="0" w:color="auto"/>
                                        <w:left w:val="none" w:sz="0" w:space="0" w:color="auto"/>
                                        <w:bottom w:val="none" w:sz="0" w:space="0" w:color="auto"/>
                                        <w:right w:val="none" w:sz="0" w:space="0" w:color="auto"/>
                                      </w:divBdr>
                                      <w:divsChild>
                                        <w:div w:id="380134805">
                                          <w:marLeft w:val="0"/>
                                          <w:marRight w:val="0"/>
                                          <w:marTop w:val="0"/>
                                          <w:marBottom w:val="0"/>
                                          <w:divBdr>
                                            <w:top w:val="none" w:sz="0" w:space="0" w:color="auto"/>
                                            <w:left w:val="none" w:sz="0" w:space="0" w:color="auto"/>
                                            <w:bottom w:val="none" w:sz="0" w:space="0" w:color="auto"/>
                                            <w:right w:val="none" w:sz="0" w:space="0" w:color="auto"/>
                                          </w:divBdr>
                                          <w:divsChild>
                                            <w:div w:id="1092816954">
                                              <w:marLeft w:val="0"/>
                                              <w:marRight w:val="0"/>
                                              <w:marTop w:val="0"/>
                                              <w:marBottom w:val="0"/>
                                              <w:divBdr>
                                                <w:top w:val="none" w:sz="0" w:space="0" w:color="auto"/>
                                                <w:left w:val="none" w:sz="0" w:space="0" w:color="auto"/>
                                                <w:bottom w:val="none" w:sz="0" w:space="0" w:color="auto"/>
                                                <w:right w:val="none" w:sz="0" w:space="0" w:color="auto"/>
                                              </w:divBdr>
                                              <w:divsChild>
                                                <w:div w:id="1223326143">
                                                  <w:marLeft w:val="0"/>
                                                  <w:marRight w:val="0"/>
                                                  <w:marTop w:val="0"/>
                                                  <w:marBottom w:val="0"/>
                                                  <w:divBdr>
                                                    <w:top w:val="none" w:sz="0" w:space="0" w:color="auto"/>
                                                    <w:left w:val="none" w:sz="0" w:space="0" w:color="auto"/>
                                                    <w:bottom w:val="none" w:sz="0" w:space="0" w:color="auto"/>
                                                    <w:right w:val="none" w:sz="0" w:space="0" w:color="auto"/>
                                                  </w:divBdr>
                                                  <w:divsChild>
                                                    <w:div w:id="12412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464677">
      <w:bodyDiv w:val="1"/>
      <w:marLeft w:val="0"/>
      <w:marRight w:val="0"/>
      <w:marTop w:val="0"/>
      <w:marBottom w:val="0"/>
      <w:divBdr>
        <w:top w:val="none" w:sz="0" w:space="0" w:color="auto"/>
        <w:left w:val="none" w:sz="0" w:space="0" w:color="auto"/>
        <w:bottom w:val="none" w:sz="0" w:space="0" w:color="auto"/>
        <w:right w:val="none" w:sz="0" w:space="0" w:color="auto"/>
      </w:divBdr>
    </w:div>
    <w:div w:id="474569927">
      <w:bodyDiv w:val="1"/>
      <w:marLeft w:val="0"/>
      <w:marRight w:val="0"/>
      <w:marTop w:val="0"/>
      <w:marBottom w:val="0"/>
      <w:divBdr>
        <w:top w:val="none" w:sz="0" w:space="0" w:color="auto"/>
        <w:left w:val="none" w:sz="0" w:space="0" w:color="auto"/>
        <w:bottom w:val="none" w:sz="0" w:space="0" w:color="auto"/>
        <w:right w:val="none" w:sz="0" w:space="0" w:color="auto"/>
      </w:divBdr>
      <w:divsChild>
        <w:div w:id="139855266">
          <w:marLeft w:val="0"/>
          <w:marRight w:val="0"/>
          <w:marTop w:val="0"/>
          <w:marBottom w:val="0"/>
          <w:divBdr>
            <w:top w:val="none" w:sz="0" w:space="0" w:color="auto"/>
            <w:left w:val="none" w:sz="0" w:space="0" w:color="auto"/>
            <w:bottom w:val="none" w:sz="0" w:space="0" w:color="auto"/>
            <w:right w:val="none" w:sz="0" w:space="0" w:color="auto"/>
          </w:divBdr>
          <w:divsChild>
            <w:div w:id="1944221614">
              <w:marLeft w:val="0"/>
              <w:marRight w:val="0"/>
              <w:marTop w:val="0"/>
              <w:marBottom w:val="0"/>
              <w:divBdr>
                <w:top w:val="none" w:sz="0" w:space="0" w:color="auto"/>
                <w:left w:val="none" w:sz="0" w:space="0" w:color="auto"/>
                <w:bottom w:val="none" w:sz="0" w:space="0" w:color="auto"/>
                <w:right w:val="none" w:sz="0" w:space="0" w:color="auto"/>
              </w:divBdr>
              <w:divsChild>
                <w:div w:id="862937985">
                  <w:marLeft w:val="0"/>
                  <w:marRight w:val="0"/>
                  <w:marTop w:val="0"/>
                  <w:marBottom w:val="0"/>
                  <w:divBdr>
                    <w:top w:val="none" w:sz="0" w:space="0" w:color="auto"/>
                    <w:left w:val="none" w:sz="0" w:space="0" w:color="auto"/>
                    <w:bottom w:val="none" w:sz="0" w:space="0" w:color="auto"/>
                    <w:right w:val="none" w:sz="0" w:space="0" w:color="auto"/>
                  </w:divBdr>
                  <w:divsChild>
                    <w:div w:id="1668748928">
                      <w:marLeft w:val="-225"/>
                      <w:marRight w:val="-225"/>
                      <w:marTop w:val="0"/>
                      <w:marBottom w:val="0"/>
                      <w:divBdr>
                        <w:top w:val="none" w:sz="0" w:space="0" w:color="auto"/>
                        <w:left w:val="none" w:sz="0" w:space="0" w:color="auto"/>
                        <w:bottom w:val="none" w:sz="0" w:space="0" w:color="auto"/>
                        <w:right w:val="none" w:sz="0" w:space="0" w:color="auto"/>
                      </w:divBdr>
                      <w:divsChild>
                        <w:div w:id="1649822157">
                          <w:marLeft w:val="0"/>
                          <w:marRight w:val="0"/>
                          <w:marTop w:val="0"/>
                          <w:marBottom w:val="0"/>
                          <w:divBdr>
                            <w:top w:val="none" w:sz="0" w:space="0" w:color="auto"/>
                            <w:left w:val="none" w:sz="0" w:space="0" w:color="auto"/>
                            <w:bottom w:val="none" w:sz="0" w:space="0" w:color="auto"/>
                            <w:right w:val="none" w:sz="0" w:space="0" w:color="auto"/>
                          </w:divBdr>
                          <w:divsChild>
                            <w:div w:id="472868153">
                              <w:marLeft w:val="0"/>
                              <w:marRight w:val="0"/>
                              <w:marTop w:val="0"/>
                              <w:marBottom w:val="0"/>
                              <w:divBdr>
                                <w:top w:val="none" w:sz="0" w:space="0" w:color="auto"/>
                                <w:left w:val="none" w:sz="0" w:space="0" w:color="auto"/>
                                <w:bottom w:val="none" w:sz="0" w:space="0" w:color="auto"/>
                                <w:right w:val="none" w:sz="0" w:space="0" w:color="auto"/>
                              </w:divBdr>
                              <w:divsChild>
                                <w:div w:id="1691878224">
                                  <w:marLeft w:val="0"/>
                                  <w:marRight w:val="0"/>
                                  <w:marTop w:val="0"/>
                                  <w:marBottom w:val="0"/>
                                  <w:divBdr>
                                    <w:top w:val="none" w:sz="0" w:space="0" w:color="auto"/>
                                    <w:left w:val="none" w:sz="0" w:space="0" w:color="auto"/>
                                    <w:bottom w:val="none" w:sz="0" w:space="0" w:color="auto"/>
                                    <w:right w:val="none" w:sz="0" w:space="0" w:color="auto"/>
                                  </w:divBdr>
                                  <w:divsChild>
                                    <w:div w:id="1081606677">
                                      <w:marLeft w:val="-225"/>
                                      <w:marRight w:val="-225"/>
                                      <w:marTop w:val="0"/>
                                      <w:marBottom w:val="0"/>
                                      <w:divBdr>
                                        <w:top w:val="none" w:sz="0" w:space="0" w:color="auto"/>
                                        <w:left w:val="none" w:sz="0" w:space="0" w:color="auto"/>
                                        <w:bottom w:val="none" w:sz="0" w:space="0" w:color="auto"/>
                                        <w:right w:val="none" w:sz="0" w:space="0" w:color="auto"/>
                                      </w:divBdr>
                                      <w:divsChild>
                                        <w:div w:id="1317300019">
                                          <w:marLeft w:val="0"/>
                                          <w:marRight w:val="0"/>
                                          <w:marTop w:val="0"/>
                                          <w:marBottom w:val="0"/>
                                          <w:divBdr>
                                            <w:top w:val="none" w:sz="0" w:space="0" w:color="auto"/>
                                            <w:left w:val="none" w:sz="0" w:space="0" w:color="auto"/>
                                            <w:bottom w:val="none" w:sz="0" w:space="0" w:color="auto"/>
                                            <w:right w:val="none" w:sz="0" w:space="0" w:color="auto"/>
                                          </w:divBdr>
                                          <w:divsChild>
                                            <w:div w:id="15964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004653">
      <w:bodyDiv w:val="1"/>
      <w:marLeft w:val="0"/>
      <w:marRight w:val="0"/>
      <w:marTop w:val="0"/>
      <w:marBottom w:val="0"/>
      <w:divBdr>
        <w:top w:val="none" w:sz="0" w:space="0" w:color="auto"/>
        <w:left w:val="none" w:sz="0" w:space="0" w:color="auto"/>
        <w:bottom w:val="none" w:sz="0" w:space="0" w:color="auto"/>
        <w:right w:val="none" w:sz="0" w:space="0" w:color="auto"/>
      </w:divBdr>
      <w:divsChild>
        <w:div w:id="1419208765">
          <w:marLeft w:val="0"/>
          <w:marRight w:val="0"/>
          <w:marTop w:val="0"/>
          <w:marBottom w:val="0"/>
          <w:divBdr>
            <w:top w:val="none" w:sz="0" w:space="0" w:color="auto"/>
            <w:left w:val="none" w:sz="0" w:space="0" w:color="auto"/>
            <w:bottom w:val="none" w:sz="0" w:space="0" w:color="auto"/>
            <w:right w:val="none" w:sz="0" w:space="0" w:color="auto"/>
          </w:divBdr>
          <w:divsChild>
            <w:div w:id="1145010013">
              <w:marLeft w:val="0"/>
              <w:marRight w:val="0"/>
              <w:marTop w:val="0"/>
              <w:marBottom w:val="0"/>
              <w:divBdr>
                <w:top w:val="none" w:sz="0" w:space="0" w:color="auto"/>
                <w:left w:val="none" w:sz="0" w:space="0" w:color="auto"/>
                <w:bottom w:val="none" w:sz="0" w:space="0" w:color="auto"/>
                <w:right w:val="none" w:sz="0" w:space="0" w:color="auto"/>
              </w:divBdr>
              <w:divsChild>
                <w:div w:id="228271842">
                  <w:marLeft w:val="0"/>
                  <w:marRight w:val="0"/>
                  <w:marTop w:val="0"/>
                  <w:marBottom w:val="0"/>
                  <w:divBdr>
                    <w:top w:val="none" w:sz="0" w:space="0" w:color="auto"/>
                    <w:left w:val="none" w:sz="0" w:space="0" w:color="auto"/>
                    <w:bottom w:val="none" w:sz="0" w:space="0" w:color="auto"/>
                    <w:right w:val="none" w:sz="0" w:space="0" w:color="auto"/>
                  </w:divBdr>
                  <w:divsChild>
                    <w:div w:id="21132954">
                      <w:marLeft w:val="0"/>
                      <w:marRight w:val="0"/>
                      <w:marTop w:val="0"/>
                      <w:marBottom w:val="0"/>
                      <w:divBdr>
                        <w:top w:val="none" w:sz="0" w:space="0" w:color="auto"/>
                        <w:left w:val="none" w:sz="0" w:space="0" w:color="auto"/>
                        <w:bottom w:val="none" w:sz="0" w:space="0" w:color="auto"/>
                        <w:right w:val="none" w:sz="0" w:space="0" w:color="auto"/>
                      </w:divBdr>
                      <w:divsChild>
                        <w:div w:id="600988655">
                          <w:marLeft w:val="0"/>
                          <w:marRight w:val="0"/>
                          <w:marTop w:val="0"/>
                          <w:marBottom w:val="0"/>
                          <w:divBdr>
                            <w:top w:val="none" w:sz="0" w:space="0" w:color="auto"/>
                            <w:left w:val="none" w:sz="0" w:space="0" w:color="auto"/>
                            <w:bottom w:val="none" w:sz="0" w:space="0" w:color="auto"/>
                            <w:right w:val="none" w:sz="0" w:space="0" w:color="auto"/>
                          </w:divBdr>
                          <w:divsChild>
                            <w:div w:id="1987320860">
                              <w:marLeft w:val="0"/>
                              <w:marRight w:val="0"/>
                              <w:marTop w:val="0"/>
                              <w:marBottom w:val="0"/>
                              <w:divBdr>
                                <w:top w:val="none" w:sz="0" w:space="0" w:color="auto"/>
                                <w:left w:val="none" w:sz="0" w:space="0" w:color="auto"/>
                                <w:bottom w:val="none" w:sz="0" w:space="0" w:color="auto"/>
                                <w:right w:val="none" w:sz="0" w:space="0" w:color="auto"/>
                              </w:divBdr>
                              <w:divsChild>
                                <w:div w:id="2126196799">
                                  <w:marLeft w:val="0"/>
                                  <w:marRight w:val="0"/>
                                  <w:marTop w:val="0"/>
                                  <w:marBottom w:val="0"/>
                                  <w:divBdr>
                                    <w:top w:val="none" w:sz="0" w:space="0" w:color="auto"/>
                                    <w:left w:val="none" w:sz="0" w:space="0" w:color="auto"/>
                                    <w:bottom w:val="none" w:sz="0" w:space="0" w:color="auto"/>
                                    <w:right w:val="none" w:sz="0" w:space="0" w:color="auto"/>
                                  </w:divBdr>
                                  <w:divsChild>
                                    <w:div w:id="1337803320">
                                      <w:marLeft w:val="0"/>
                                      <w:marRight w:val="0"/>
                                      <w:marTop w:val="0"/>
                                      <w:marBottom w:val="0"/>
                                      <w:divBdr>
                                        <w:top w:val="none" w:sz="0" w:space="0" w:color="auto"/>
                                        <w:left w:val="none" w:sz="0" w:space="0" w:color="auto"/>
                                        <w:bottom w:val="none" w:sz="0" w:space="0" w:color="auto"/>
                                        <w:right w:val="none" w:sz="0" w:space="0" w:color="auto"/>
                                      </w:divBdr>
                                      <w:divsChild>
                                        <w:div w:id="683820512">
                                          <w:marLeft w:val="0"/>
                                          <w:marRight w:val="0"/>
                                          <w:marTop w:val="0"/>
                                          <w:marBottom w:val="0"/>
                                          <w:divBdr>
                                            <w:top w:val="none" w:sz="0" w:space="0" w:color="auto"/>
                                            <w:left w:val="none" w:sz="0" w:space="0" w:color="auto"/>
                                            <w:bottom w:val="none" w:sz="0" w:space="0" w:color="auto"/>
                                            <w:right w:val="none" w:sz="0" w:space="0" w:color="auto"/>
                                          </w:divBdr>
                                          <w:divsChild>
                                            <w:div w:id="1165440989">
                                              <w:marLeft w:val="0"/>
                                              <w:marRight w:val="0"/>
                                              <w:marTop w:val="0"/>
                                              <w:marBottom w:val="0"/>
                                              <w:divBdr>
                                                <w:top w:val="none" w:sz="0" w:space="0" w:color="auto"/>
                                                <w:left w:val="none" w:sz="0" w:space="0" w:color="auto"/>
                                                <w:bottom w:val="none" w:sz="0" w:space="0" w:color="auto"/>
                                                <w:right w:val="none" w:sz="0" w:space="0" w:color="auto"/>
                                              </w:divBdr>
                                              <w:divsChild>
                                                <w:div w:id="522862111">
                                                  <w:marLeft w:val="0"/>
                                                  <w:marRight w:val="0"/>
                                                  <w:marTop w:val="0"/>
                                                  <w:marBottom w:val="0"/>
                                                  <w:divBdr>
                                                    <w:top w:val="none" w:sz="0" w:space="0" w:color="auto"/>
                                                    <w:left w:val="none" w:sz="0" w:space="0" w:color="auto"/>
                                                    <w:bottom w:val="none" w:sz="0" w:space="0" w:color="auto"/>
                                                    <w:right w:val="none" w:sz="0" w:space="0" w:color="auto"/>
                                                  </w:divBdr>
                                                  <w:divsChild>
                                                    <w:div w:id="1319841976">
                                                      <w:marLeft w:val="0"/>
                                                      <w:marRight w:val="0"/>
                                                      <w:marTop w:val="0"/>
                                                      <w:marBottom w:val="0"/>
                                                      <w:divBdr>
                                                        <w:top w:val="none" w:sz="0" w:space="0" w:color="auto"/>
                                                        <w:left w:val="none" w:sz="0" w:space="0" w:color="auto"/>
                                                        <w:bottom w:val="none" w:sz="0" w:space="0" w:color="auto"/>
                                                        <w:right w:val="none" w:sz="0" w:space="0" w:color="auto"/>
                                                      </w:divBdr>
                                                      <w:divsChild>
                                                        <w:div w:id="16411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08198">
                              <w:marLeft w:val="0"/>
                              <w:marRight w:val="0"/>
                              <w:marTop w:val="0"/>
                              <w:marBottom w:val="0"/>
                              <w:divBdr>
                                <w:top w:val="none" w:sz="0" w:space="0" w:color="auto"/>
                                <w:left w:val="none" w:sz="0" w:space="0" w:color="auto"/>
                                <w:bottom w:val="none" w:sz="0" w:space="0" w:color="auto"/>
                                <w:right w:val="none" w:sz="0" w:space="0" w:color="auto"/>
                              </w:divBdr>
                              <w:divsChild>
                                <w:div w:id="258106324">
                                  <w:marLeft w:val="0"/>
                                  <w:marRight w:val="0"/>
                                  <w:marTop w:val="0"/>
                                  <w:marBottom w:val="0"/>
                                  <w:divBdr>
                                    <w:top w:val="none" w:sz="0" w:space="0" w:color="auto"/>
                                    <w:left w:val="none" w:sz="0" w:space="0" w:color="auto"/>
                                    <w:bottom w:val="none" w:sz="0" w:space="0" w:color="auto"/>
                                    <w:right w:val="none" w:sz="0" w:space="0" w:color="auto"/>
                                  </w:divBdr>
                                  <w:divsChild>
                                    <w:div w:id="1930842408">
                                      <w:marLeft w:val="0"/>
                                      <w:marRight w:val="0"/>
                                      <w:marTop w:val="0"/>
                                      <w:marBottom w:val="0"/>
                                      <w:divBdr>
                                        <w:top w:val="none" w:sz="0" w:space="0" w:color="auto"/>
                                        <w:left w:val="none" w:sz="0" w:space="0" w:color="auto"/>
                                        <w:bottom w:val="none" w:sz="0" w:space="0" w:color="auto"/>
                                        <w:right w:val="none" w:sz="0" w:space="0" w:color="auto"/>
                                      </w:divBdr>
                                      <w:divsChild>
                                        <w:div w:id="1074201606">
                                          <w:marLeft w:val="0"/>
                                          <w:marRight w:val="0"/>
                                          <w:marTop w:val="0"/>
                                          <w:marBottom w:val="0"/>
                                          <w:divBdr>
                                            <w:top w:val="none" w:sz="0" w:space="0" w:color="auto"/>
                                            <w:left w:val="none" w:sz="0" w:space="0" w:color="auto"/>
                                            <w:bottom w:val="none" w:sz="0" w:space="0" w:color="auto"/>
                                            <w:right w:val="none" w:sz="0" w:space="0" w:color="auto"/>
                                          </w:divBdr>
                                          <w:divsChild>
                                            <w:div w:id="18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5868">
                                  <w:marLeft w:val="0"/>
                                  <w:marRight w:val="0"/>
                                  <w:marTop w:val="0"/>
                                  <w:marBottom w:val="0"/>
                                  <w:divBdr>
                                    <w:top w:val="none" w:sz="0" w:space="0" w:color="auto"/>
                                    <w:left w:val="none" w:sz="0" w:space="0" w:color="auto"/>
                                    <w:bottom w:val="none" w:sz="0" w:space="0" w:color="auto"/>
                                    <w:right w:val="none" w:sz="0" w:space="0" w:color="auto"/>
                                  </w:divBdr>
                                  <w:divsChild>
                                    <w:div w:id="766534521">
                                      <w:marLeft w:val="0"/>
                                      <w:marRight w:val="0"/>
                                      <w:marTop w:val="0"/>
                                      <w:marBottom w:val="0"/>
                                      <w:divBdr>
                                        <w:top w:val="none" w:sz="0" w:space="0" w:color="auto"/>
                                        <w:left w:val="none" w:sz="0" w:space="0" w:color="auto"/>
                                        <w:bottom w:val="none" w:sz="0" w:space="0" w:color="auto"/>
                                        <w:right w:val="none" w:sz="0" w:space="0" w:color="auto"/>
                                      </w:divBdr>
                                      <w:divsChild>
                                        <w:div w:id="747724761">
                                          <w:marLeft w:val="0"/>
                                          <w:marRight w:val="0"/>
                                          <w:marTop w:val="0"/>
                                          <w:marBottom w:val="0"/>
                                          <w:divBdr>
                                            <w:top w:val="none" w:sz="0" w:space="0" w:color="auto"/>
                                            <w:left w:val="none" w:sz="0" w:space="0" w:color="auto"/>
                                            <w:bottom w:val="none" w:sz="0" w:space="0" w:color="auto"/>
                                            <w:right w:val="none" w:sz="0" w:space="0" w:color="auto"/>
                                          </w:divBdr>
                                          <w:divsChild>
                                            <w:div w:id="1315522456">
                                              <w:marLeft w:val="0"/>
                                              <w:marRight w:val="0"/>
                                              <w:marTop w:val="0"/>
                                              <w:marBottom w:val="0"/>
                                              <w:divBdr>
                                                <w:top w:val="none" w:sz="0" w:space="0" w:color="auto"/>
                                                <w:left w:val="none" w:sz="0" w:space="0" w:color="auto"/>
                                                <w:bottom w:val="none" w:sz="0" w:space="0" w:color="auto"/>
                                                <w:right w:val="none" w:sz="0" w:space="0" w:color="auto"/>
                                              </w:divBdr>
                                              <w:divsChild>
                                                <w:div w:id="1300376860">
                                                  <w:marLeft w:val="0"/>
                                                  <w:marRight w:val="0"/>
                                                  <w:marTop w:val="0"/>
                                                  <w:marBottom w:val="0"/>
                                                  <w:divBdr>
                                                    <w:top w:val="none" w:sz="0" w:space="0" w:color="auto"/>
                                                    <w:left w:val="none" w:sz="0" w:space="0" w:color="auto"/>
                                                    <w:bottom w:val="none" w:sz="0" w:space="0" w:color="auto"/>
                                                    <w:right w:val="none" w:sz="0" w:space="0" w:color="auto"/>
                                                  </w:divBdr>
                                                  <w:divsChild>
                                                    <w:div w:id="438599040">
                                                      <w:marLeft w:val="0"/>
                                                      <w:marRight w:val="0"/>
                                                      <w:marTop w:val="0"/>
                                                      <w:marBottom w:val="0"/>
                                                      <w:divBdr>
                                                        <w:top w:val="none" w:sz="0" w:space="0" w:color="auto"/>
                                                        <w:left w:val="none" w:sz="0" w:space="0" w:color="auto"/>
                                                        <w:bottom w:val="none" w:sz="0" w:space="0" w:color="auto"/>
                                                        <w:right w:val="none" w:sz="0" w:space="0" w:color="auto"/>
                                                      </w:divBdr>
                                                      <w:divsChild>
                                                        <w:div w:id="5713957">
                                                          <w:marLeft w:val="0"/>
                                                          <w:marRight w:val="0"/>
                                                          <w:marTop w:val="0"/>
                                                          <w:marBottom w:val="0"/>
                                                          <w:divBdr>
                                                            <w:top w:val="none" w:sz="0" w:space="0" w:color="auto"/>
                                                            <w:left w:val="none" w:sz="0" w:space="0" w:color="auto"/>
                                                            <w:bottom w:val="none" w:sz="0" w:space="0" w:color="auto"/>
                                                            <w:right w:val="none" w:sz="0" w:space="0" w:color="auto"/>
                                                          </w:divBdr>
                                                          <w:divsChild>
                                                            <w:div w:id="699628462">
                                                              <w:marLeft w:val="0"/>
                                                              <w:marRight w:val="0"/>
                                                              <w:marTop w:val="0"/>
                                                              <w:marBottom w:val="0"/>
                                                              <w:divBdr>
                                                                <w:top w:val="none" w:sz="0" w:space="0" w:color="auto"/>
                                                                <w:left w:val="none" w:sz="0" w:space="0" w:color="auto"/>
                                                                <w:bottom w:val="none" w:sz="0" w:space="0" w:color="auto"/>
                                                                <w:right w:val="none" w:sz="0" w:space="0" w:color="auto"/>
                                                              </w:divBdr>
                                                              <w:divsChild>
                                                                <w:div w:id="920481080">
                                                                  <w:marLeft w:val="0"/>
                                                                  <w:marRight w:val="0"/>
                                                                  <w:marTop w:val="0"/>
                                                                  <w:marBottom w:val="0"/>
                                                                  <w:divBdr>
                                                                    <w:top w:val="none" w:sz="0" w:space="0" w:color="auto"/>
                                                                    <w:left w:val="none" w:sz="0" w:space="0" w:color="auto"/>
                                                                    <w:bottom w:val="none" w:sz="0" w:space="0" w:color="auto"/>
                                                                    <w:right w:val="none" w:sz="0" w:space="0" w:color="auto"/>
                                                                  </w:divBdr>
                                                                  <w:divsChild>
                                                                    <w:div w:id="17681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5014">
                                                              <w:marLeft w:val="0"/>
                                                              <w:marRight w:val="0"/>
                                                              <w:marTop w:val="0"/>
                                                              <w:marBottom w:val="0"/>
                                                              <w:divBdr>
                                                                <w:top w:val="none" w:sz="0" w:space="0" w:color="auto"/>
                                                                <w:left w:val="none" w:sz="0" w:space="0" w:color="auto"/>
                                                                <w:bottom w:val="none" w:sz="0" w:space="0" w:color="auto"/>
                                                                <w:right w:val="none" w:sz="0" w:space="0" w:color="auto"/>
                                                              </w:divBdr>
                                                              <w:divsChild>
                                                                <w:div w:id="1046216941">
                                                                  <w:marLeft w:val="0"/>
                                                                  <w:marRight w:val="0"/>
                                                                  <w:marTop w:val="0"/>
                                                                  <w:marBottom w:val="0"/>
                                                                  <w:divBdr>
                                                                    <w:top w:val="none" w:sz="0" w:space="0" w:color="auto"/>
                                                                    <w:left w:val="none" w:sz="0" w:space="0" w:color="auto"/>
                                                                    <w:bottom w:val="none" w:sz="0" w:space="0" w:color="auto"/>
                                                                    <w:right w:val="none" w:sz="0" w:space="0" w:color="auto"/>
                                                                  </w:divBdr>
                                                                  <w:divsChild>
                                                                    <w:div w:id="188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72721">
                                                              <w:marLeft w:val="0"/>
                                                              <w:marRight w:val="0"/>
                                                              <w:marTop w:val="0"/>
                                                              <w:marBottom w:val="0"/>
                                                              <w:divBdr>
                                                                <w:top w:val="none" w:sz="0" w:space="0" w:color="auto"/>
                                                                <w:left w:val="none" w:sz="0" w:space="0" w:color="auto"/>
                                                                <w:bottom w:val="none" w:sz="0" w:space="0" w:color="auto"/>
                                                                <w:right w:val="none" w:sz="0" w:space="0" w:color="auto"/>
                                                              </w:divBdr>
                                                              <w:divsChild>
                                                                <w:div w:id="1575318425">
                                                                  <w:marLeft w:val="0"/>
                                                                  <w:marRight w:val="0"/>
                                                                  <w:marTop w:val="0"/>
                                                                  <w:marBottom w:val="0"/>
                                                                  <w:divBdr>
                                                                    <w:top w:val="none" w:sz="0" w:space="0" w:color="auto"/>
                                                                    <w:left w:val="none" w:sz="0" w:space="0" w:color="auto"/>
                                                                    <w:bottom w:val="none" w:sz="0" w:space="0" w:color="auto"/>
                                                                    <w:right w:val="none" w:sz="0" w:space="0" w:color="auto"/>
                                                                  </w:divBdr>
                                                                  <w:divsChild>
                                                                    <w:div w:id="596794977">
                                                                      <w:marLeft w:val="0"/>
                                                                      <w:marRight w:val="0"/>
                                                                      <w:marTop w:val="0"/>
                                                                      <w:marBottom w:val="0"/>
                                                                      <w:divBdr>
                                                                        <w:top w:val="none" w:sz="0" w:space="0" w:color="auto"/>
                                                                        <w:left w:val="none" w:sz="0" w:space="0" w:color="auto"/>
                                                                        <w:bottom w:val="none" w:sz="0" w:space="0" w:color="auto"/>
                                                                        <w:right w:val="none" w:sz="0" w:space="0" w:color="auto"/>
                                                                      </w:divBdr>
                                                                      <w:divsChild>
                                                                        <w:div w:id="1624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3583">
                                                              <w:marLeft w:val="0"/>
                                                              <w:marRight w:val="0"/>
                                                              <w:marTop w:val="0"/>
                                                              <w:marBottom w:val="0"/>
                                                              <w:divBdr>
                                                                <w:top w:val="none" w:sz="0" w:space="0" w:color="auto"/>
                                                                <w:left w:val="none" w:sz="0" w:space="0" w:color="auto"/>
                                                                <w:bottom w:val="none" w:sz="0" w:space="0" w:color="auto"/>
                                                                <w:right w:val="none" w:sz="0" w:space="0" w:color="auto"/>
                                                              </w:divBdr>
                                                              <w:divsChild>
                                                                <w:div w:id="10361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95020">
                                  <w:marLeft w:val="0"/>
                                  <w:marRight w:val="0"/>
                                  <w:marTop w:val="0"/>
                                  <w:marBottom w:val="0"/>
                                  <w:divBdr>
                                    <w:top w:val="none" w:sz="0" w:space="0" w:color="auto"/>
                                    <w:left w:val="none" w:sz="0" w:space="0" w:color="auto"/>
                                    <w:bottom w:val="none" w:sz="0" w:space="0" w:color="auto"/>
                                    <w:right w:val="none" w:sz="0" w:space="0" w:color="auto"/>
                                  </w:divBdr>
                                  <w:divsChild>
                                    <w:div w:id="207572707">
                                      <w:marLeft w:val="0"/>
                                      <w:marRight w:val="0"/>
                                      <w:marTop w:val="0"/>
                                      <w:marBottom w:val="0"/>
                                      <w:divBdr>
                                        <w:top w:val="none" w:sz="0" w:space="0" w:color="auto"/>
                                        <w:left w:val="none" w:sz="0" w:space="0" w:color="auto"/>
                                        <w:bottom w:val="none" w:sz="0" w:space="0" w:color="auto"/>
                                        <w:right w:val="none" w:sz="0" w:space="0" w:color="auto"/>
                                      </w:divBdr>
                                      <w:divsChild>
                                        <w:div w:id="14823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998013">
      <w:bodyDiv w:val="1"/>
      <w:marLeft w:val="0"/>
      <w:marRight w:val="0"/>
      <w:marTop w:val="0"/>
      <w:marBottom w:val="0"/>
      <w:divBdr>
        <w:top w:val="none" w:sz="0" w:space="0" w:color="auto"/>
        <w:left w:val="none" w:sz="0" w:space="0" w:color="auto"/>
        <w:bottom w:val="none" w:sz="0" w:space="0" w:color="auto"/>
        <w:right w:val="none" w:sz="0" w:space="0" w:color="auto"/>
      </w:divBdr>
    </w:div>
    <w:div w:id="590239449">
      <w:bodyDiv w:val="1"/>
      <w:marLeft w:val="0"/>
      <w:marRight w:val="0"/>
      <w:marTop w:val="0"/>
      <w:marBottom w:val="0"/>
      <w:divBdr>
        <w:top w:val="none" w:sz="0" w:space="0" w:color="auto"/>
        <w:left w:val="none" w:sz="0" w:space="0" w:color="auto"/>
        <w:bottom w:val="none" w:sz="0" w:space="0" w:color="auto"/>
        <w:right w:val="none" w:sz="0" w:space="0" w:color="auto"/>
      </w:divBdr>
    </w:div>
    <w:div w:id="599679542">
      <w:bodyDiv w:val="1"/>
      <w:marLeft w:val="0"/>
      <w:marRight w:val="0"/>
      <w:marTop w:val="0"/>
      <w:marBottom w:val="0"/>
      <w:divBdr>
        <w:top w:val="none" w:sz="0" w:space="0" w:color="auto"/>
        <w:left w:val="none" w:sz="0" w:space="0" w:color="auto"/>
        <w:bottom w:val="none" w:sz="0" w:space="0" w:color="auto"/>
        <w:right w:val="none" w:sz="0" w:space="0" w:color="auto"/>
      </w:divBdr>
    </w:div>
    <w:div w:id="612131320">
      <w:bodyDiv w:val="1"/>
      <w:marLeft w:val="0"/>
      <w:marRight w:val="0"/>
      <w:marTop w:val="0"/>
      <w:marBottom w:val="0"/>
      <w:divBdr>
        <w:top w:val="none" w:sz="0" w:space="0" w:color="auto"/>
        <w:left w:val="none" w:sz="0" w:space="0" w:color="auto"/>
        <w:bottom w:val="none" w:sz="0" w:space="0" w:color="auto"/>
        <w:right w:val="none" w:sz="0" w:space="0" w:color="auto"/>
      </w:divBdr>
      <w:divsChild>
        <w:div w:id="757408308">
          <w:marLeft w:val="0"/>
          <w:marRight w:val="0"/>
          <w:marTop w:val="0"/>
          <w:marBottom w:val="0"/>
          <w:divBdr>
            <w:top w:val="none" w:sz="0" w:space="0" w:color="auto"/>
            <w:left w:val="none" w:sz="0" w:space="0" w:color="auto"/>
            <w:bottom w:val="none" w:sz="0" w:space="0" w:color="auto"/>
            <w:right w:val="none" w:sz="0" w:space="0" w:color="auto"/>
          </w:divBdr>
          <w:divsChild>
            <w:div w:id="2102138632">
              <w:marLeft w:val="0"/>
              <w:marRight w:val="0"/>
              <w:marTop w:val="0"/>
              <w:marBottom w:val="0"/>
              <w:divBdr>
                <w:top w:val="none" w:sz="0" w:space="0" w:color="auto"/>
                <w:left w:val="none" w:sz="0" w:space="0" w:color="auto"/>
                <w:bottom w:val="none" w:sz="0" w:space="0" w:color="auto"/>
                <w:right w:val="none" w:sz="0" w:space="0" w:color="auto"/>
              </w:divBdr>
              <w:divsChild>
                <w:div w:id="111831181">
                  <w:marLeft w:val="0"/>
                  <w:marRight w:val="0"/>
                  <w:marTop w:val="0"/>
                  <w:marBottom w:val="0"/>
                  <w:divBdr>
                    <w:top w:val="none" w:sz="0" w:space="0" w:color="auto"/>
                    <w:left w:val="none" w:sz="0" w:space="0" w:color="auto"/>
                    <w:bottom w:val="none" w:sz="0" w:space="0" w:color="auto"/>
                    <w:right w:val="none" w:sz="0" w:space="0" w:color="auto"/>
                  </w:divBdr>
                  <w:divsChild>
                    <w:div w:id="338121620">
                      <w:marLeft w:val="0"/>
                      <w:marRight w:val="0"/>
                      <w:marTop w:val="0"/>
                      <w:marBottom w:val="0"/>
                      <w:divBdr>
                        <w:top w:val="none" w:sz="0" w:space="0" w:color="auto"/>
                        <w:left w:val="none" w:sz="0" w:space="0" w:color="auto"/>
                        <w:bottom w:val="none" w:sz="0" w:space="0" w:color="auto"/>
                        <w:right w:val="none" w:sz="0" w:space="0" w:color="auto"/>
                      </w:divBdr>
                      <w:divsChild>
                        <w:div w:id="737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94443">
      <w:bodyDiv w:val="1"/>
      <w:marLeft w:val="0"/>
      <w:marRight w:val="0"/>
      <w:marTop w:val="0"/>
      <w:marBottom w:val="0"/>
      <w:divBdr>
        <w:top w:val="none" w:sz="0" w:space="0" w:color="auto"/>
        <w:left w:val="none" w:sz="0" w:space="0" w:color="auto"/>
        <w:bottom w:val="none" w:sz="0" w:space="0" w:color="auto"/>
        <w:right w:val="none" w:sz="0" w:space="0" w:color="auto"/>
      </w:divBdr>
      <w:divsChild>
        <w:div w:id="930435025">
          <w:marLeft w:val="0"/>
          <w:marRight w:val="0"/>
          <w:marTop w:val="0"/>
          <w:marBottom w:val="0"/>
          <w:divBdr>
            <w:top w:val="single" w:sz="6" w:space="0" w:color="CECECE"/>
            <w:left w:val="single" w:sz="6" w:space="0" w:color="CECECE"/>
            <w:bottom w:val="single" w:sz="6" w:space="0" w:color="CECECE"/>
            <w:right w:val="single" w:sz="6" w:space="0" w:color="CECECE"/>
          </w:divBdr>
          <w:divsChild>
            <w:div w:id="1783380991">
              <w:marLeft w:val="0"/>
              <w:marRight w:val="0"/>
              <w:marTop w:val="0"/>
              <w:marBottom w:val="0"/>
              <w:divBdr>
                <w:top w:val="none" w:sz="0" w:space="0" w:color="auto"/>
                <w:left w:val="none" w:sz="0" w:space="0" w:color="auto"/>
                <w:bottom w:val="none" w:sz="0" w:space="0" w:color="auto"/>
                <w:right w:val="none" w:sz="0" w:space="0" w:color="auto"/>
              </w:divBdr>
              <w:divsChild>
                <w:div w:id="1309281707">
                  <w:marLeft w:val="0"/>
                  <w:marRight w:val="0"/>
                  <w:marTop w:val="0"/>
                  <w:marBottom w:val="0"/>
                  <w:divBdr>
                    <w:top w:val="none" w:sz="0" w:space="0" w:color="auto"/>
                    <w:left w:val="none" w:sz="0" w:space="0" w:color="auto"/>
                    <w:bottom w:val="none" w:sz="0" w:space="0" w:color="auto"/>
                    <w:right w:val="none" w:sz="0" w:space="0" w:color="auto"/>
                  </w:divBdr>
                  <w:divsChild>
                    <w:div w:id="355355518">
                      <w:marLeft w:val="0"/>
                      <w:marRight w:val="0"/>
                      <w:marTop w:val="0"/>
                      <w:marBottom w:val="0"/>
                      <w:divBdr>
                        <w:top w:val="none" w:sz="0" w:space="0" w:color="auto"/>
                        <w:left w:val="none" w:sz="0" w:space="0" w:color="auto"/>
                        <w:bottom w:val="none" w:sz="0" w:space="0" w:color="auto"/>
                        <w:right w:val="none" w:sz="0" w:space="0" w:color="auto"/>
                      </w:divBdr>
                      <w:divsChild>
                        <w:div w:id="4027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31243">
      <w:bodyDiv w:val="1"/>
      <w:marLeft w:val="0"/>
      <w:marRight w:val="0"/>
      <w:marTop w:val="0"/>
      <w:marBottom w:val="0"/>
      <w:divBdr>
        <w:top w:val="none" w:sz="0" w:space="0" w:color="auto"/>
        <w:left w:val="none" w:sz="0" w:space="0" w:color="auto"/>
        <w:bottom w:val="none" w:sz="0" w:space="0" w:color="auto"/>
        <w:right w:val="none" w:sz="0" w:space="0" w:color="auto"/>
      </w:divBdr>
    </w:div>
    <w:div w:id="685987920">
      <w:bodyDiv w:val="1"/>
      <w:marLeft w:val="0"/>
      <w:marRight w:val="0"/>
      <w:marTop w:val="0"/>
      <w:marBottom w:val="0"/>
      <w:divBdr>
        <w:top w:val="none" w:sz="0" w:space="0" w:color="auto"/>
        <w:left w:val="none" w:sz="0" w:space="0" w:color="auto"/>
        <w:bottom w:val="none" w:sz="0" w:space="0" w:color="auto"/>
        <w:right w:val="none" w:sz="0" w:space="0" w:color="auto"/>
      </w:divBdr>
    </w:div>
    <w:div w:id="694113106">
      <w:bodyDiv w:val="1"/>
      <w:marLeft w:val="0"/>
      <w:marRight w:val="0"/>
      <w:marTop w:val="0"/>
      <w:marBottom w:val="0"/>
      <w:divBdr>
        <w:top w:val="none" w:sz="0" w:space="0" w:color="auto"/>
        <w:left w:val="none" w:sz="0" w:space="0" w:color="auto"/>
        <w:bottom w:val="none" w:sz="0" w:space="0" w:color="auto"/>
        <w:right w:val="none" w:sz="0" w:space="0" w:color="auto"/>
      </w:divBdr>
      <w:divsChild>
        <w:div w:id="1298148106">
          <w:marLeft w:val="0"/>
          <w:marRight w:val="0"/>
          <w:marTop w:val="0"/>
          <w:marBottom w:val="0"/>
          <w:divBdr>
            <w:top w:val="none" w:sz="0" w:space="0" w:color="auto"/>
            <w:left w:val="none" w:sz="0" w:space="0" w:color="auto"/>
            <w:bottom w:val="none" w:sz="0" w:space="0" w:color="auto"/>
            <w:right w:val="none" w:sz="0" w:space="0" w:color="auto"/>
          </w:divBdr>
          <w:divsChild>
            <w:div w:id="1492454069">
              <w:marLeft w:val="0"/>
              <w:marRight w:val="0"/>
              <w:marTop w:val="0"/>
              <w:marBottom w:val="0"/>
              <w:divBdr>
                <w:top w:val="none" w:sz="0" w:space="0" w:color="auto"/>
                <w:left w:val="none" w:sz="0" w:space="0" w:color="auto"/>
                <w:bottom w:val="none" w:sz="0" w:space="0" w:color="auto"/>
                <w:right w:val="none" w:sz="0" w:space="0" w:color="auto"/>
              </w:divBdr>
              <w:divsChild>
                <w:div w:id="629701700">
                  <w:marLeft w:val="0"/>
                  <w:marRight w:val="0"/>
                  <w:marTop w:val="0"/>
                  <w:marBottom w:val="0"/>
                  <w:divBdr>
                    <w:top w:val="none" w:sz="0" w:space="0" w:color="auto"/>
                    <w:left w:val="none" w:sz="0" w:space="0" w:color="auto"/>
                    <w:bottom w:val="none" w:sz="0" w:space="0" w:color="auto"/>
                    <w:right w:val="none" w:sz="0" w:space="0" w:color="auto"/>
                  </w:divBdr>
                  <w:divsChild>
                    <w:div w:id="2012751886">
                      <w:marLeft w:val="0"/>
                      <w:marRight w:val="0"/>
                      <w:marTop w:val="0"/>
                      <w:marBottom w:val="0"/>
                      <w:divBdr>
                        <w:top w:val="none" w:sz="0" w:space="0" w:color="auto"/>
                        <w:left w:val="none" w:sz="0" w:space="0" w:color="auto"/>
                        <w:bottom w:val="none" w:sz="0" w:space="0" w:color="auto"/>
                        <w:right w:val="none" w:sz="0" w:space="0" w:color="auto"/>
                      </w:divBdr>
                      <w:divsChild>
                        <w:div w:id="1457408432">
                          <w:marLeft w:val="0"/>
                          <w:marRight w:val="0"/>
                          <w:marTop w:val="0"/>
                          <w:marBottom w:val="0"/>
                          <w:divBdr>
                            <w:top w:val="none" w:sz="0" w:space="0" w:color="auto"/>
                            <w:left w:val="none" w:sz="0" w:space="0" w:color="auto"/>
                            <w:bottom w:val="none" w:sz="0" w:space="0" w:color="auto"/>
                            <w:right w:val="none" w:sz="0" w:space="0" w:color="auto"/>
                          </w:divBdr>
                          <w:divsChild>
                            <w:div w:id="489565239">
                              <w:marLeft w:val="0"/>
                              <w:marRight w:val="0"/>
                              <w:marTop w:val="0"/>
                              <w:marBottom w:val="0"/>
                              <w:divBdr>
                                <w:top w:val="none" w:sz="0" w:space="0" w:color="auto"/>
                                <w:left w:val="none" w:sz="0" w:space="0" w:color="auto"/>
                                <w:bottom w:val="none" w:sz="0" w:space="0" w:color="auto"/>
                                <w:right w:val="none" w:sz="0" w:space="0" w:color="auto"/>
                              </w:divBdr>
                              <w:divsChild>
                                <w:div w:id="1538615724">
                                  <w:marLeft w:val="0"/>
                                  <w:marRight w:val="0"/>
                                  <w:marTop w:val="0"/>
                                  <w:marBottom w:val="0"/>
                                  <w:divBdr>
                                    <w:top w:val="none" w:sz="0" w:space="0" w:color="auto"/>
                                    <w:left w:val="none" w:sz="0" w:space="0" w:color="auto"/>
                                    <w:bottom w:val="none" w:sz="0" w:space="0" w:color="auto"/>
                                    <w:right w:val="none" w:sz="0" w:space="0" w:color="auto"/>
                                  </w:divBdr>
                                  <w:divsChild>
                                    <w:div w:id="1003777875">
                                      <w:marLeft w:val="0"/>
                                      <w:marRight w:val="0"/>
                                      <w:marTop w:val="0"/>
                                      <w:marBottom w:val="0"/>
                                      <w:divBdr>
                                        <w:top w:val="none" w:sz="0" w:space="0" w:color="auto"/>
                                        <w:left w:val="none" w:sz="0" w:space="0" w:color="auto"/>
                                        <w:bottom w:val="none" w:sz="0" w:space="0" w:color="auto"/>
                                        <w:right w:val="none" w:sz="0" w:space="0" w:color="auto"/>
                                      </w:divBdr>
                                      <w:divsChild>
                                        <w:div w:id="670909026">
                                          <w:marLeft w:val="0"/>
                                          <w:marRight w:val="0"/>
                                          <w:marTop w:val="0"/>
                                          <w:marBottom w:val="0"/>
                                          <w:divBdr>
                                            <w:top w:val="none" w:sz="0" w:space="0" w:color="auto"/>
                                            <w:left w:val="none" w:sz="0" w:space="0" w:color="auto"/>
                                            <w:bottom w:val="none" w:sz="0" w:space="0" w:color="auto"/>
                                            <w:right w:val="none" w:sz="0" w:space="0" w:color="auto"/>
                                          </w:divBdr>
                                          <w:divsChild>
                                            <w:div w:id="1883712489">
                                              <w:marLeft w:val="0"/>
                                              <w:marRight w:val="0"/>
                                              <w:marTop w:val="0"/>
                                              <w:marBottom w:val="0"/>
                                              <w:divBdr>
                                                <w:top w:val="none" w:sz="0" w:space="0" w:color="auto"/>
                                                <w:left w:val="none" w:sz="0" w:space="0" w:color="auto"/>
                                                <w:bottom w:val="none" w:sz="0" w:space="0" w:color="auto"/>
                                                <w:right w:val="none" w:sz="0" w:space="0" w:color="auto"/>
                                              </w:divBdr>
                                              <w:divsChild>
                                                <w:div w:id="437024012">
                                                  <w:marLeft w:val="0"/>
                                                  <w:marRight w:val="0"/>
                                                  <w:marTop w:val="0"/>
                                                  <w:marBottom w:val="0"/>
                                                  <w:divBdr>
                                                    <w:top w:val="none" w:sz="0" w:space="0" w:color="auto"/>
                                                    <w:left w:val="none" w:sz="0" w:space="0" w:color="auto"/>
                                                    <w:bottom w:val="none" w:sz="0" w:space="0" w:color="auto"/>
                                                    <w:right w:val="none" w:sz="0" w:space="0" w:color="auto"/>
                                                  </w:divBdr>
                                                  <w:divsChild>
                                                    <w:div w:id="1378898233">
                                                      <w:marLeft w:val="0"/>
                                                      <w:marRight w:val="0"/>
                                                      <w:marTop w:val="0"/>
                                                      <w:marBottom w:val="0"/>
                                                      <w:divBdr>
                                                        <w:top w:val="none" w:sz="0" w:space="0" w:color="auto"/>
                                                        <w:left w:val="none" w:sz="0" w:space="0" w:color="auto"/>
                                                        <w:bottom w:val="none" w:sz="0" w:space="0" w:color="auto"/>
                                                        <w:right w:val="none" w:sz="0" w:space="0" w:color="auto"/>
                                                      </w:divBdr>
                                                    </w:div>
                                                    <w:div w:id="328758475">
                                                      <w:marLeft w:val="0"/>
                                                      <w:marRight w:val="0"/>
                                                      <w:marTop w:val="0"/>
                                                      <w:marBottom w:val="0"/>
                                                      <w:divBdr>
                                                        <w:top w:val="none" w:sz="0" w:space="0" w:color="auto"/>
                                                        <w:left w:val="none" w:sz="0" w:space="0" w:color="auto"/>
                                                        <w:bottom w:val="none" w:sz="0" w:space="0" w:color="auto"/>
                                                        <w:right w:val="none" w:sz="0" w:space="0" w:color="auto"/>
                                                      </w:divBdr>
                                                    </w:div>
                                                    <w:div w:id="7448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6026">
      <w:bodyDiv w:val="1"/>
      <w:marLeft w:val="0"/>
      <w:marRight w:val="0"/>
      <w:marTop w:val="0"/>
      <w:marBottom w:val="0"/>
      <w:divBdr>
        <w:top w:val="none" w:sz="0" w:space="0" w:color="auto"/>
        <w:left w:val="none" w:sz="0" w:space="0" w:color="auto"/>
        <w:bottom w:val="none" w:sz="0" w:space="0" w:color="auto"/>
        <w:right w:val="none" w:sz="0" w:space="0" w:color="auto"/>
      </w:divBdr>
      <w:divsChild>
        <w:div w:id="1288464743">
          <w:marLeft w:val="0"/>
          <w:marRight w:val="0"/>
          <w:marTop w:val="0"/>
          <w:marBottom w:val="0"/>
          <w:divBdr>
            <w:top w:val="none" w:sz="0" w:space="0" w:color="auto"/>
            <w:left w:val="none" w:sz="0" w:space="0" w:color="auto"/>
            <w:bottom w:val="none" w:sz="0" w:space="0" w:color="auto"/>
            <w:right w:val="none" w:sz="0" w:space="0" w:color="auto"/>
          </w:divBdr>
          <w:divsChild>
            <w:div w:id="1511289012">
              <w:marLeft w:val="0"/>
              <w:marRight w:val="0"/>
              <w:marTop w:val="0"/>
              <w:marBottom w:val="0"/>
              <w:divBdr>
                <w:top w:val="none" w:sz="0" w:space="0" w:color="auto"/>
                <w:left w:val="none" w:sz="0" w:space="0" w:color="auto"/>
                <w:bottom w:val="none" w:sz="0" w:space="0" w:color="auto"/>
                <w:right w:val="none" w:sz="0" w:space="0" w:color="auto"/>
              </w:divBdr>
              <w:divsChild>
                <w:div w:id="381101895">
                  <w:marLeft w:val="0"/>
                  <w:marRight w:val="0"/>
                  <w:marTop w:val="0"/>
                  <w:marBottom w:val="0"/>
                  <w:divBdr>
                    <w:top w:val="none" w:sz="0" w:space="0" w:color="auto"/>
                    <w:left w:val="none" w:sz="0" w:space="0" w:color="auto"/>
                    <w:bottom w:val="none" w:sz="0" w:space="0" w:color="auto"/>
                    <w:right w:val="none" w:sz="0" w:space="0" w:color="auto"/>
                  </w:divBdr>
                  <w:divsChild>
                    <w:div w:id="1216773583">
                      <w:marLeft w:val="0"/>
                      <w:marRight w:val="0"/>
                      <w:marTop w:val="0"/>
                      <w:marBottom w:val="0"/>
                      <w:divBdr>
                        <w:top w:val="none" w:sz="0" w:space="0" w:color="auto"/>
                        <w:left w:val="none" w:sz="0" w:space="0" w:color="auto"/>
                        <w:bottom w:val="none" w:sz="0" w:space="0" w:color="auto"/>
                        <w:right w:val="none" w:sz="0" w:space="0" w:color="auto"/>
                      </w:divBdr>
                      <w:divsChild>
                        <w:div w:id="535698409">
                          <w:marLeft w:val="0"/>
                          <w:marRight w:val="0"/>
                          <w:marTop w:val="0"/>
                          <w:marBottom w:val="0"/>
                          <w:divBdr>
                            <w:top w:val="none" w:sz="0" w:space="0" w:color="auto"/>
                            <w:left w:val="none" w:sz="0" w:space="0" w:color="auto"/>
                            <w:bottom w:val="none" w:sz="0" w:space="0" w:color="auto"/>
                            <w:right w:val="none" w:sz="0" w:space="0" w:color="auto"/>
                          </w:divBdr>
                          <w:divsChild>
                            <w:div w:id="2027292506">
                              <w:marLeft w:val="0"/>
                              <w:marRight w:val="0"/>
                              <w:marTop w:val="0"/>
                              <w:marBottom w:val="0"/>
                              <w:divBdr>
                                <w:top w:val="none" w:sz="0" w:space="0" w:color="auto"/>
                                <w:left w:val="none" w:sz="0" w:space="0" w:color="auto"/>
                                <w:bottom w:val="none" w:sz="0" w:space="0" w:color="auto"/>
                                <w:right w:val="none" w:sz="0" w:space="0" w:color="auto"/>
                              </w:divBdr>
                              <w:divsChild>
                                <w:div w:id="1735816450">
                                  <w:marLeft w:val="0"/>
                                  <w:marRight w:val="0"/>
                                  <w:marTop w:val="0"/>
                                  <w:marBottom w:val="0"/>
                                  <w:divBdr>
                                    <w:top w:val="none" w:sz="0" w:space="0" w:color="auto"/>
                                    <w:left w:val="none" w:sz="0" w:space="0" w:color="auto"/>
                                    <w:bottom w:val="none" w:sz="0" w:space="0" w:color="auto"/>
                                    <w:right w:val="none" w:sz="0" w:space="0" w:color="auto"/>
                                  </w:divBdr>
                                  <w:divsChild>
                                    <w:div w:id="999384901">
                                      <w:marLeft w:val="0"/>
                                      <w:marRight w:val="0"/>
                                      <w:marTop w:val="0"/>
                                      <w:marBottom w:val="0"/>
                                      <w:divBdr>
                                        <w:top w:val="none" w:sz="0" w:space="0" w:color="auto"/>
                                        <w:left w:val="none" w:sz="0" w:space="0" w:color="auto"/>
                                        <w:bottom w:val="none" w:sz="0" w:space="0" w:color="auto"/>
                                        <w:right w:val="none" w:sz="0" w:space="0" w:color="auto"/>
                                      </w:divBdr>
                                      <w:divsChild>
                                        <w:div w:id="1572498274">
                                          <w:marLeft w:val="0"/>
                                          <w:marRight w:val="0"/>
                                          <w:marTop w:val="0"/>
                                          <w:marBottom w:val="0"/>
                                          <w:divBdr>
                                            <w:top w:val="none" w:sz="0" w:space="0" w:color="auto"/>
                                            <w:left w:val="none" w:sz="0" w:space="0" w:color="auto"/>
                                            <w:bottom w:val="none" w:sz="0" w:space="0" w:color="auto"/>
                                            <w:right w:val="none" w:sz="0" w:space="0" w:color="auto"/>
                                          </w:divBdr>
                                          <w:divsChild>
                                            <w:div w:id="984773906">
                                              <w:marLeft w:val="0"/>
                                              <w:marRight w:val="0"/>
                                              <w:marTop w:val="0"/>
                                              <w:marBottom w:val="0"/>
                                              <w:divBdr>
                                                <w:top w:val="none" w:sz="0" w:space="0" w:color="auto"/>
                                                <w:left w:val="none" w:sz="0" w:space="0" w:color="auto"/>
                                                <w:bottom w:val="none" w:sz="0" w:space="0" w:color="auto"/>
                                                <w:right w:val="none" w:sz="0" w:space="0" w:color="auto"/>
                                              </w:divBdr>
                                              <w:divsChild>
                                                <w:div w:id="278411319">
                                                  <w:marLeft w:val="0"/>
                                                  <w:marRight w:val="0"/>
                                                  <w:marTop w:val="0"/>
                                                  <w:marBottom w:val="0"/>
                                                  <w:divBdr>
                                                    <w:top w:val="none" w:sz="0" w:space="0" w:color="auto"/>
                                                    <w:left w:val="none" w:sz="0" w:space="0" w:color="auto"/>
                                                    <w:bottom w:val="none" w:sz="0" w:space="0" w:color="auto"/>
                                                    <w:right w:val="none" w:sz="0" w:space="0" w:color="auto"/>
                                                  </w:divBdr>
                                                  <w:divsChild>
                                                    <w:div w:id="710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034102">
      <w:bodyDiv w:val="1"/>
      <w:marLeft w:val="0"/>
      <w:marRight w:val="0"/>
      <w:marTop w:val="0"/>
      <w:marBottom w:val="0"/>
      <w:divBdr>
        <w:top w:val="none" w:sz="0" w:space="0" w:color="auto"/>
        <w:left w:val="none" w:sz="0" w:space="0" w:color="auto"/>
        <w:bottom w:val="none" w:sz="0" w:space="0" w:color="auto"/>
        <w:right w:val="none" w:sz="0" w:space="0" w:color="auto"/>
      </w:divBdr>
      <w:divsChild>
        <w:div w:id="1788625759">
          <w:marLeft w:val="0"/>
          <w:marRight w:val="0"/>
          <w:marTop w:val="0"/>
          <w:marBottom w:val="0"/>
          <w:divBdr>
            <w:top w:val="none" w:sz="0" w:space="0" w:color="auto"/>
            <w:left w:val="none" w:sz="0" w:space="0" w:color="auto"/>
            <w:bottom w:val="none" w:sz="0" w:space="0" w:color="auto"/>
            <w:right w:val="none" w:sz="0" w:space="0" w:color="auto"/>
          </w:divBdr>
          <w:divsChild>
            <w:div w:id="1375033923">
              <w:marLeft w:val="0"/>
              <w:marRight w:val="0"/>
              <w:marTop w:val="0"/>
              <w:marBottom w:val="0"/>
              <w:divBdr>
                <w:top w:val="none" w:sz="0" w:space="0" w:color="auto"/>
                <w:left w:val="none" w:sz="0" w:space="0" w:color="auto"/>
                <w:bottom w:val="none" w:sz="0" w:space="0" w:color="auto"/>
                <w:right w:val="none" w:sz="0" w:space="0" w:color="auto"/>
              </w:divBdr>
              <w:divsChild>
                <w:div w:id="545023596">
                  <w:marLeft w:val="0"/>
                  <w:marRight w:val="0"/>
                  <w:marTop w:val="0"/>
                  <w:marBottom w:val="0"/>
                  <w:divBdr>
                    <w:top w:val="none" w:sz="0" w:space="0" w:color="auto"/>
                    <w:left w:val="none" w:sz="0" w:space="0" w:color="auto"/>
                    <w:bottom w:val="none" w:sz="0" w:space="0" w:color="auto"/>
                    <w:right w:val="none" w:sz="0" w:space="0" w:color="auto"/>
                  </w:divBdr>
                  <w:divsChild>
                    <w:div w:id="1018770853">
                      <w:marLeft w:val="0"/>
                      <w:marRight w:val="0"/>
                      <w:marTop w:val="0"/>
                      <w:marBottom w:val="0"/>
                      <w:divBdr>
                        <w:top w:val="none" w:sz="0" w:space="0" w:color="auto"/>
                        <w:left w:val="none" w:sz="0" w:space="0" w:color="auto"/>
                        <w:bottom w:val="none" w:sz="0" w:space="0" w:color="auto"/>
                        <w:right w:val="none" w:sz="0" w:space="0" w:color="auto"/>
                      </w:divBdr>
                      <w:divsChild>
                        <w:div w:id="39717130">
                          <w:marLeft w:val="0"/>
                          <w:marRight w:val="0"/>
                          <w:marTop w:val="0"/>
                          <w:marBottom w:val="0"/>
                          <w:divBdr>
                            <w:top w:val="none" w:sz="0" w:space="0" w:color="auto"/>
                            <w:left w:val="none" w:sz="0" w:space="0" w:color="auto"/>
                            <w:bottom w:val="none" w:sz="0" w:space="0" w:color="auto"/>
                            <w:right w:val="none" w:sz="0" w:space="0" w:color="auto"/>
                          </w:divBdr>
                          <w:divsChild>
                            <w:div w:id="1958248193">
                              <w:marLeft w:val="0"/>
                              <w:marRight w:val="0"/>
                              <w:marTop w:val="0"/>
                              <w:marBottom w:val="0"/>
                              <w:divBdr>
                                <w:top w:val="none" w:sz="0" w:space="0" w:color="auto"/>
                                <w:left w:val="none" w:sz="0" w:space="0" w:color="auto"/>
                                <w:bottom w:val="none" w:sz="0" w:space="0" w:color="auto"/>
                                <w:right w:val="none" w:sz="0" w:space="0" w:color="auto"/>
                              </w:divBdr>
                              <w:divsChild>
                                <w:div w:id="1266155593">
                                  <w:marLeft w:val="0"/>
                                  <w:marRight w:val="0"/>
                                  <w:marTop w:val="0"/>
                                  <w:marBottom w:val="0"/>
                                  <w:divBdr>
                                    <w:top w:val="none" w:sz="0" w:space="0" w:color="auto"/>
                                    <w:left w:val="none" w:sz="0" w:space="0" w:color="auto"/>
                                    <w:bottom w:val="none" w:sz="0" w:space="0" w:color="auto"/>
                                    <w:right w:val="none" w:sz="0" w:space="0" w:color="auto"/>
                                  </w:divBdr>
                                  <w:divsChild>
                                    <w:div w:id="605770563">
                                      <w:marLeft w:val="0"/>
                                      <w:marRight w:val="0"/>
                                      <w:marTop w:val="0"/>
                                      <w:marBottom w:val="0"/>
                                      <w:divBdr>
                                        <w:top w:val="none" w:sz="0" w:space="0" w:color="auto"/>
                                        <w:left w:val="none" w:sz="0" w:space="0" w:color="auto"/>
                                        <w:bottom w:val="none" w:sz="0" w:space="0" w:color="auto"/>
                                        <w:right w:val="none" w:sz="0" w:space="0" w:color="auto"/>
                                      </w:divBdr>
                                      <w:divsChild>
                                        <w:div w:id="673610198">
                                          <w:marLeft w:val="0"/>
                                          <w:marRight w:val="0"/>
                                          <w:marTop w:val="0"/>
                                          <w:marBottom w:val="0"/>
                                          <w:divBdr>
                                            <w:top w:val="none" w:sz="0" w:space="0" w:color="auto"/>
                                            <w:left w:val="none" w:sz="0" w:space="0" w:color="auto"/>
                                            <w:bottom w:val="none" w:sz="0" w:space="0" w:color="auto"/>
                                            <w:right w:val="none" w:sz="0" w:space="0" w:color="auto"/>
                                          </w:divBdr>
                                          <w:divsChild>
                                            <w:div w:id="1989741927">
                                              <w:marLeft w:val="0"/>
                                              <w:marRight w:val="0"/>
                                              <w:marTop w:val="0"/>
                                              <w:marBottom w:val="0"/>
                                              <w:divBdr>
                                                <w:top w:val="none" w:sz="0" w:space="0" w:color="auto"/>
                                                <w:left w:val="none" w:sz="0" w:space="0" w:color="auto"/>
                                                <w:bottom w:val="none" w:sz="0" w:space="0" w:color="auto"/>
                                                <w:right w:val="none" w:sz="0" w:space="0" w:color="auto"/>
                                              </w:divBdr>
                                              <w:divsChild>
                                                <w:div w:id="929120730">
                                                  <w:marLeft w:val="0"/>
                                                  <w:marRight w:val="0"/>
                                                  <w:marTop w:val="120"/>
                                                  <w:marBottom w:val="0"/>
                                                  <w:divBdr>
                                                    <w:top w:val="none" w:sz="0" w:space="0" w:color="auto"/>
                                                    <w:left w:val="none" w:sz="0" w:space="0" w:color="auto"/>
                                                    <w:bottom w:val="single" w:sz="6" w:space="12" w:color="DBDBDB"/>
                                                    <w:right w:val="none" w:sz="0" w:space="0" w:color="auto"/>
                                                  </w:divBdr>
                                                  <w:divsChild>
                                                    <w:div w:id="920873195">
                                                      <w:marLeft w:val="0"/>
                                                      <w:marRight w:val="0"/>
                                                      <w:marTop w:val="0"/>
                                                      <w:marBottom w:val="0"/>
                                                      <w:divBdr>
                                                        <w:top w:val="none" w:sz="0" w:space="0" w:color="auto"/>
                                                        <w:left w:val="none" w:sz="0" w:space="0" w:color="auto"/>
                                                        <w:bottom w:val="none" w:sz="0" w:space="0" w:color="auto"/>
                                                        <w:right w:val="none" w:sz="0" w:space="0" w:color="auto"/>
                                                      </w:divBdr>
                                                      <w:divsChild>
                                                        <w:div w:id="16843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022779">
      <w:bodyDiv w:val="1"/>
      <w:marLeft w:val="0"/>
      <w:marRight w:val="0"/>
      <w:marTop w:val="0"/>
      <w:marBottom w:val="0"/>
      <w:divBdr>
        <w:top w:val="none" w:sz="0" w:space="0" w:color="auto"/>
        <w:left w:val="none" w:sz="0" w:space="0" w:color="auto"/>
        <w:bottom w:val="none" w:sz="0" w:space="0" w:color="auto"/>
        <w:right w:val="none" w:sz="0" w:space="0" w:color="auto"/>
      </w:divBdr>
      <w:divsChild>
        <w:div w:id="652175242">
          <w:marLeft w:val="0"/>
          <w:marRight w:val="0"/>
          <w:marTop w:val="0"/>
          <w:marBottom w:val="0"/>
          <w:divBdr>
            <w:top w:val="none" w:sz="0" w:space="0" w:color="auto"/>
            <w:left w:val="none" w:sz="0" w:space="0" w:color="auto"/>
            <w:bottom w:val="none" w:sz="0" w:space="0" w:color="auto"/>
            <w:right w:val="none" w:sz="0" w:space="0" w:color="auto"/>
          </w:divBdr>
          <w:divsChild>
            <w:div w:id="1690449314">
              <w:marLeft w:val="0"/>
              <w:marRight w:val="0"/>
              <w:marTop w:val="0"/>
              <w:marBottom w:val="0"/>
              <w:divBdr>
                <w:top w:val="none" w:sz="0" w:space="0" w:color="auto"/>
                <w:left w:val="none" w:sz="0" w:space="0" w:color="auto"/>
                <w:bottom w:val="none" w:sz="0" w:space="0" w:color="auto"/>
                <w:right w:val="none" w:sz="0" w:space="0" w:color="auto"/>
              </w:divBdr>
              <w:divsChild>
                <w:div w:id="1399129321">
                  <w:marLeft w:val="0"/>
                  <w:marRight w:val="0"/>
                  <w:marTop w:val="0"/>
                  <w:marBottom w:val="0"/>
                  <w:divBdr>
                    <w:top w:val="none" w:sz="0" w:space="0" w:color="auto"/>
                    <w:left w:val="none" w:sz="0" w:space="0" w:color="auto"/>
                    <w:bottom w:val="none" w:sz="0" w:space="0" w:color="auto"/>
                    <w:right w:val="none" w:sz="0" w:space="0" w:color="auto"/>
                  </w:divBdr>
                  <w:divsChild>
                    <w:div w:id="1997538777">
                      <w:marLeft w:val="0"/>
                      <w:marRight w:val="0"/>
                      <w:marTop w:val="0"/>
                      <w:marBottom w:val="0"/>
                      <w:divBdr>
                        <w:top w:val="none" w:sz="0" w:space="0" w:color="auto"/>
                        <w:left w:val="none" w:sz="0" w:space="0" w:color="auto"/>
                        <w:bottom w:val="none" w:sz="0" w:space="0" w:color="auto"/>
                        <w:right w:val="none" w:sz="0" w:space="0" w:color="auto"/>
                      </w:divBdr>
                      <w:divsChild>
                        <w:div w:id="713889570">
                          <w:marLeft w:val="0"/>
                          <w:marRight w:val="0"/>
                          <w:marTop w:val="0"/>
                          <w:marBottom w:val="0"/>
                          <w:divBdr>
                            <w:top w:val="none" w:sz="0" w:space="0" w:color="auto"/>
                            <w:left w:val="none" w:sz="0" w:space="0" w:color="auto"/>
                            <w:bottom w:val="none" w:sz="0" w:space="0" w:color="auto"/>
                            <w:right w:val="none" w:sz="0" w:space="0" w:color="auto"/>
                          </w:divBdr>
                          <w:divsChild>
                            <w:div w:id="778793139">
                              <w:marLeft w:val="2070"/>
                              <w:marRight w:val="3960"/>
                              <w:marTop w:val="0"/>
                              <w:marBottom w:val="0"/>
                              <w:divBdr>
                                <w:top w:val="none" w:sz="0" w:space="0" w:color="auto"/>
                                <w:left w:val="none" w:sz="0" w:space="0" w:color="auto"/>
                                <w:bottom w:val="none" w:sz="0" w:space="0" w:color="auto"/>
                                <w:right w:val="none" w:sz="0" w:space="0" w:color="auto"/>
                              </w:divBdr>
                              <w:divsChild>
                                <w:div w:id="1803494337">
                                  <w:marLeft w:val="0"/>
                                  <w:marRight w:val="0"/>
                                  <w:marTop w:val="0"/>
                                  <w:marBottom w:val="0"/>
                                  <w:divBdr>
                                    <w:top w:val="none" w:sz="0" w:space="0" w:color="auto"/>
                                    <w:left w:val="none" w:sz="0" w:space="0" w:color="auto"/>
                                    <w:bottom w:val="none" w:sz="0" w:space="0" w:color="auto"/>
                                    <w:right w:val="none" w:sz="0" w:space="0" w:color="auto"/>
                                  </w:divBdr>
                                  <w:divsChild>
                                    <w:div w:id="649484831">
                                      <w:marLeft w:val="0"/>
                                      <w:marRight w:val="0"/>
                                      <w:marTop w:val="0"/>
                                      <w:marBottom w:val="0"/>
                                      <w:divBdr>
                                        <w:top w:val="none" w:sz="0" w:space="0" w:color="auto"/>
                                        <w:left w:val="none" w:sz="0" w:space="0" w:color="auto"/>
                                        <w:bottom w:val="none" w:sz="0" w:space="0" w:color="auto"/>
                                        <w:right w:val="none" w:sz="0" w:space="0" w:color="auto"/>
                                      </w:divBdr>
                                      <w:divsChild>
                                        <w:div w:id="717704599">
                                          <w:marLeft w:val="0"/>
                                          <w:marRight w:val="0"/>
                                          <w:marTop w:val="0"/>
                                          <w:marBottom w:val="0"/>
                                          <w:divBdr>
                                            <w:top w:val="none" w:sz="0" w:space="0" w:color="auto"/>
                                            <w:left w:val="none" w:sz="0" w:space="0" w:color="auto"/>
                                            <w:bottom w:val="none" w:sz="0" w:space="0" w:color="auto"/>
                                            <w:right w:val="none" w:sz="0" w:space="0" w:color="auto"/>
                                          </w:divBdr>
                                          <w:divsChild>
                                            <w:div w:id="1191063740">
                                              <w:marLeft w:val="0"/>
                                              <w:marRight w:val="0"/>
                                              <w:marTop w:val="90"/>
                                              <w:marBottom w:val="0"/>
                                              <w:divBdr>
                                                <w:top w:val="none" w:sz="0" w:space="0" w:color="auto"/>
                                                <w:left w:val="none" w:sz="0" w:space="0" w:color="auto"/>
                                                <w:bottom w:val="none" w:sz="0" w:space="0" w:color="auto"/>
                                                <w:right w:val="none" w:sz="0" w:space="0" w:color="auto"/>
                                              </w:divBdr>
                                              <w:divsChild>
                                                <w:div w:id="473909922">
                                                  <w:marLeft w:val="0"/>
                                                  <w:marRight w:val="0"/>
                                                  <w:marTop w:val="0"/>
                                                  <w:marBottom w:val="0"/>
                                                  <w:divBdr>
                                                    <w:top w:val="none" w:sz="0" w:space="0" w:color="auto"/>
                                                    <w:left w:val="none" w:sz="0" w:space="0" w:color="auto"/>
                                                    <w:bottom w:val="none" w:sz="0" w:space="0" w:color="auto"/>
                                                    <w:right w:val="none" w:sz="0" w:space="0" w:color="auto"/>
                                                  </w:divBdr>
                                                  <w:divsChild>
                                                    <w:div w:id="803742319">
                                                      <w:marLeft w:val="0"/>
                                                      <w:marRight w:val="0"/>
                                                      <w:marTop w:val="0"/>
                                                      <w:marBottom w:val="0"/>
                                                      <w:divBdr>
                                                        <w:top w:val="none" w:sz="0" w:space="0" w:color="auto"/>
                                                        <w:left w:val="none" w:sz="0" w:space="0" w:color="auto"/>
                                                        <w:bottom w:val="none" w:sz="0" w:space="0" w:color="auto"/>
                                                        <w:right w:val="none" w:sz="0" w:space="0" w:color="auto"/>
                                                      </w:divBdr>
                                                      <w:divsChild>
                                                        <w:div w:id="1499491877">
                                                          <w:marLeft w:val="0"/>
                                                          <w:marRight w:val="0"/>
                                                          <w:marTop w:val="0"/>
                                                          <w:marBottom w:val="0"/>
                                                          <w:divBdr>
                                                            <w:top w:val="none" w:sz="0" w:space="0" w:color="auto"/>
                                                            <w:left w:val="none" w:sz="0" w:space="0" w:color="auto"/>
                                                            <w:bottom w:val="none" w:sz="0" w:space="0" w:color="auto"/>
                                                            <w:right w:val="none" w:sz="0" w:space="0" w:color="auto"/>
                                                          </w:divBdr>
                                                          <w:divsChild>
                                                            <w:div w:id="1722360293">
                                                              <w:marLeft w:val="0"/>
                                                              <w:marRight w:val="0"/>
                                                              <w:marTop w:val="0"/>
                                                              <w:marBottom w:val="390"/>
                                                              <w:divBdr>
                                                                <w:top w:val="none" w:sz="0" w:space="0" w:color="auto"/>
                                                                <w:left w:val="none" w:sz="0" w:space="0" w:color="auto"/>
                                                                <w:bottom w:val="none" w:sz="0" w:space="0" w:color="auto"/>
                                                                <w:right w:val="none" w:sz="0" w:space="0" w:color="auto"/>
                                                              </w:divBdr>
                                                              <w:divsChild>
                                                                <w:div w:id="1540624277">
                                                                  <w:marLeft w:val="0"/>
                                                                  <w:marRight w:val="0"/>
                                                                  <w:marTop w:val="0"/>
                                                                  <w:marBottom w:val="0"/>
                                                                  <w:divBdr>
                                                                    <w:top w:val="none" w:sz="0" w:space="0" w:color="auto"/>
                                                                    <w:left w:val="none" w:sz="0" w:space="0" w:color="auto"/>
                                                                    <w:bottom w:val="none" w:sz="0" w:space="0" w:color="auto"/>
                                                                    <w:right w:val="none" w:sz="0" w:space="0" w:color="auto"/>
                                                                  </w:divBdr>
                                                                  <w:divsChild>
                                                                    <w:div w:id="1002440376">
                                                                      <w:marLeft w:val="0"/>
                                                                      <w:marRight w:val="0"/>
                                                                      <w:marTop w:val="0"/>
                                                                      <w:marBottom w:val="0"/>
                                                                      <w:divBdr>
                                                                        <w:top w:val="none" w:sz="0" w:space="0" w:color="auto"/>
                                                                        <w:left w:val="none" w:sz="0" w:space="0" w:color="auto"/>
                                                                        <w:bottom w:val="none" w:sz="0" w:space="0" w:color="auto"/>
                                                                        <w:right w:val="none" w:sz="0" w:space="0" w:color="auto"/>
                                                                      </w:divBdr>
                                                                      <w:divsChild>
                                                                        <w:div w:id="827136133">
                                                                          <w:marLeft w:val="0"/>
                                                                          <w:marRight w:val="0"/>
                                                                          <w:marTop w:val="0"/>
                                                                          <w:marBottom w:val="0"/>
                                                                          <w:divBdr>
                                                                            <w:top w:val="none" w:sz="0" w:space="0" w:color="auto"/>
                                                                            <w:left w:val="none" w:sz="0" w:space="0" w:color="auto"/>
                                                                            <w:bottom w:val="none" w:sz="0" w:space="0" w:color="auto"/>
                                                                            <w:right w:val="none" w:sz="0" w:space="0" w:color="auto"/>
                                                                          </w:divBdr>
                                                                          <w:divsChild>
                                                                            <w:div w:id="13671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396446">
      <w:bodyDiv w:val="1"/>
      <w:marLeft w:val="0"/>
      <w:marRight w:val="0"/>
      <w:marTop w:val="0"/>
      <w:marBottom w:val="0"/>
      <w:divBdr>
        <w:top w:val="none" w:sz="0" w:space="0" w:color="auto"/>
        <w:left w:val="none" w:sz="0" w:space="0" w:color="auto"/>
        <w:bottom w:val="none" w:sz="0" w:space="0" w:color="auto"/>
        <w:right w:val="none" w:sz="0" w:space="0" w:color="auto"/>
      </w:divBdr>
    </w:div>
    <w:div w:id="1239823419">
      <w:bodyDiv w:val="1"/>
      <w:marLeft w:val="0"/>
      <w:marRight w:val="0"/>
      <w:marTop w:val="0"/>
      <w:marBottom w:val="0"/>
      <w:divBdr>
        <w:top w:val="none" w:sz="0" w:space="0" w:color="auto"/>
        <w:left w:val="none" w:sz="0" w:space="0" w:color="auto"/>
        <w:bottom w:val="none" w:sz="0" w:space="0" w:color="auto"/>
        <w:right w:val="none" w:sz="0" w:space="0" w:color="auto"/>
      </w:divBdr>
    </w:div>
    <w:div w:id="1266501528">
      <w:bodyDiv w:val="1"/>
      <w:marLeft w:val="0"/>
      <w:marRight w:val="0"/>
      <w:marTop w:val="0"/>
      <w:marBottom w:val="0"/>
      <w:divBdr>
        <w:top w:val="none" w:sz="0" w:space="0" w:color="auto"/>
        <w:left w:val="none" w:sz="0" w:space="0" w:color="auto"/>
        <w:bottom w:val="none" w:sz="0" w:space="0" w:color="auto"/>
        <w:right w:val="none" w:sz="0" w:space="0" w:color="auto"/>
      </w:divBdr>
      <w:divsChild>
        <w:div w:id="1650746927">
          <w:marLeft w:val="0"/>
          <w:marRight w:val="0"/>
          <w:marTop w:val="0"/>
          <w:marBottom w:val="0"/>
          <w:divBdr>
            <w:top w:val="none" w:sz="0" w:space="0" w:color="auto"/>
            <w:left w:val="none" w:sz="0" w:space="0" w:color="auto"/>
            <w:bottom w:val="none" w:sz="0" w:space="0" w:color="auto"/>
            <w:right w:val="none" w:sz="0" w:space="0" w:color="auto"/>
          </w:divBdr>
          <w:divsChild>
            <w:div w:id="1587572519">
              <w:marLeft w:val="0"/>
              <w:marRight w:val="0"/>
              <w:marTop w:val="0"/>
              <w:marBottom w:val="0"/>
              <w:divBdr>
                <w:top w:val="none" w:sz="0" w:space="0" w:color="auto"/>
                <w:left w:val="none" w:sz="0" w:space="0" w:color="auto"/>
                <w:bottom w:val="none" w:sz="0" w:space="0" w:color="auto"/>
                <w:right w:val="none" w:sz="0" w:space="0" w:color="auto"/>
              </w:divBdr>
              <w:divsChild>
                <w:div w:id="379323852">
                  <w:marLeft w:val="0"/>
                  <w:marRight w:val="0"/>
                  <w:marTop w:val="0"/>
                  <w:marBottom w:val="0"/>
                  <w:divBdr>
                    <w:top w:val="none" w:sz="0" w:space="0" w:color="auto"/>
                    <w:left w:val="none" w:sz="0" w:space="0" w:color="auto"/>
                    <w:bottom w:val="none" w:sz="0" w:space="0" w:color="auto"/>
                    <w:right w:val="none" w:sz="0" w:space="0" w:color="auto"/>
                  </w:divBdr>
                  <w:divsChild>
                    <w:div w:id="1357659424">
                      <w:marLeft w:val="0"/>
                      <w:marRight w:val="0"/>
                      <w:marTop w:val="0"/>
                      <w:marBottom w:val="0"/>
                      <w:divBdr>
                        <w:top w:val="none" w:sz="0" w:space="0" w:color="auto"/>
                        <w:left w:val="none" w:sz="0" w:space="0" w:color="auto"/>
                        <w:bottom w:val="none" w:sz="0" w:space="0" w:color="auto"/>
                        <w:right w:val="none" w:sz="0" w:space="0" w:color="auto"/>
                      </w:divBdr>
                      <w:divsChild>
                        <w:div w:id="1963461475">
                          <w:marLeft w:val="0"/>
                          <w:marRight w:val="0"/>
                          <w:marTop w:val="0"/>
                          <w:marBottom w:val="0"/>
                          <w:divBdr>
                            <w:top w:val="none" w:sz="0" w:space="0" w:color="auto"/>
                            <w:left w:val="none" w:sz="0" w:space="0" w:color="auto"/>
                            <w:bottom w:val="none" w:sz="0" w:space="0" w:color="auto"/>
                            <w:right w:val="none" w:sz="0" w:space="0" w:color="auto"/>
                          </w:divBdr>
                          <w:divsChild>
                            <w:div w:id="235634323">
                              <w:marLeft w:val="0"/>
                              <w:marRight w:val="0"/>
                              <w:marTop w:val="0"/>
                              <w:marBottom w:val="0"/>
                              <w:divBdr>
                                <w:top w:val="none" w:sz="0" w:space="0" w:color="auto"/>
                                <w:left w:val="none" w:sz="0" w:space="0" w:color="auto"/>
                                <w:bottom w:val="none" w:sz="0" w:space="0" w:color="auto"/>
                                <w:right w:val="none" w:sz="0" w:space="0" w:color="auto"/>
                              </w:divBdr>
                              <w:divsChild>
                                <w:div w:id="905601982">
                                  <w:marLeft w:val="0"/>
                                  <w:marRight w:val="0"/>
                                  <w:marTop w:val="0"/>
                                  <w:marBottom w:val="450"/>
                                  <w:divBdr>
                                    <w:top w:val="none" w:sz="0" w:space="0" w:color="auto"/>
                                    <w:left w:val="none" w:sz="0" w:space="0" w:color="auto"/>
                                    <w:bottom w:val="none" w:sz="0" w:space="0" w:color="auto"/>
                                    <w:right w:val="none" w:sz="0" w:space="0" w:color="auto"/>
                                  </w:divBdr>
                                  <w:divsChild>
                                    <w:div w:id="1997878057">
                                      <w:marLeft w:val="0"/>
                                      <w:marRight w:val="0"/>
                                      <w:marTop w:val="0"/>
                                      <w:marBottom w:val="0"/>
                                      <w:divBdr>
                                        <w:top w:val="none" w:sz="0" w:space="0" w:color="auto"/>
                                        <w:left w:val="none" w:sz="0" w:space="0" w:color="auto"/>
                                        <w:bottom w:val="none" w:sz="0" w:space="0" w:color="auto"/>
                                        <w:right w:val="none" w:sz="0" w:space="0" w:color="auto"/>
                                      </w:divBdr>
                                      <w:divsChild>
                                        <w:div w:id="2143888973">
                                          <w:marLeft w:val="0"/>
                                          <w:marRight w:val="0"/>
                                          <w:marTop w:val="0"/>
                                          <w:marBottom w:val="0"/>
                                          <w:divBdr>
                                            <w:top w:val="none" w:sz="0" w:space="0" w:color="auto"/>
                                            <w:left w:val="none" w:sz="0" w:space="0" w:color="auto"/>
                                            <w:bottom w:val="none" w:sz="0" w:space="0" w:color="auto"/>
                                            <w:right w:val="none" w:sz="0" w:space="0" w:color="auto"/>
                                          </w:divBdr>
                                          <w:divsChild>
                                            <w:div w:id="884485847">
                                              <w:marLeft w:val="0"/>
                                              <w:marRight w:val="0"/>
                                              <w:marTop w:val="0"/>
                                              <w:marBottom w:val="0"/>
                                              <w:divBdr>
                                                <w:top w:val="none" w:sz="0" w:space="0" w:color="auto"/>
                                                <w:left w:val="none" w:sz="0" w:space="0" w:color="auto"/>
                                                <w:bottom w:val="none" w:sz="0" w:space="0" w:color="auto"/>
                                                <w:right w:val="none" w:sz="0" w:space="0" w:color="auto"/>
                                              </w:divBdr>
                                              <w:divsChild>
                                                <w:div w:id="1485468898">
                                                  <w:marLeft w:val="0"/>
                                                  <w:marRight w:val="0"/>
                                                  <w:marTop w:val="0"/>
                                                  <w:marBottom w:val="0"/>
                                                  <w:divBdr>
                                                    <w:top w:val="none" w:sz="0" w:space="0" w:color="auto"/>
                                                    <w:left w:val="none" w:sz="0" w:space="0" w:color="auto"/>
                                                    <w:bottom w:val="none" w:sz="0" w:space="0" w:color="auto"/>
                                                    <w:right w:val="none" w:sz="0" w:space="0" w:color="auto"/>
                                                  </w:divBdr>
                                                  <w:divsChild>
                                                    <w:div w:id="4245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779926">
      <w:bodyDiv w:val="1"/>
      <w:marLeft w:val="0"/>
      <w:marRight w:val="0"/>
      <w:marTop w:val="0"/>
      <w:marBottom w:val="0"/>
      <w:divBdr>
        <w:top w:val="none" w:sz="0" w:space="0" w:color="auto"/>
        <w:left w:val="none" w:sz="0" w:space="0" w:color="auto"/>
        <w:bottom w:val="none" w:sz="0" w:space="0" w:color="auto"/>
        <w:right w:val="none" w:sz="0" w:space="0" w:color="auto"/>
      </w:divBdr>
      <w:divsChild>
        <w:div w:id="1271474361">
          <w:marLeft w:val="0"/>
          <w:marRight w:val="0"/>
          <w:marTop w:val="0"/>
          <w:marBottom w:val="0"/>
          <w:divBdr>
            <w:top w:val="none" w:sz="0" w:space="0" w:color="auto"/>
            <w:left w:val="none" w:sz="0" w:space="0" w:color="auto"/>
            <w:bottom w:val="none" w:sz="0" w:space="0" w:color="auto"/>
            <w:right w:val="none" w:sz="0" w:space="0" w:color="auto"/>
          </w:divBdr>
          <w:divsChild>
            <w:div w:id="690111321">
              <w:marLeft w:val="0"/>
              <w:marRight w:val="0"/>
              <w:marTop w:val="0"/>
              <w:marBottom w:val="0"/>
              <w:divBdr>
                <w:top w:val="none" w:sz="0" w:space="0" w:color="auto"/>
                <w:left w:val="none" w:sz="0" w:space="0" w:color="auto"/>
                <w:bottom w:val="none" w:sz="0" w:space="0" w:color="auto"/>
                <w:right w:val="none" w:sz="0" w:space="0" w:color="auto"/>
              </w:divBdr>
              <w:divsChild>
                <w:div w:id="411125649">
                  <w:marLeft w:val="0"/>
                  <w:marRight w:val="0"/>
                  <w:marTop w:val="0"/>
                  <w:marBottom w:val="0"/>
                  <w:divBdr>
                    <w:top w:val="none" w:sz="0" w:space="0" w:color="auto"/>
                    <w:left w:val="none" w:sz="0" w:space="0" w:color="auto"/>
                    <w:bottom w:val="none" w:sz="0" w:space="0" w:color="auto"/>
                    <w:right w:val="none" w:sz="0" w:space="0" w:color="auto"/>
                  </w:divBdr>
                  <w:divsChild>
                    <w:div w:id="141702325">
                      <w:marLeft w:val="0"/>
                      <w:marRight w:val="0"/>
                      <w:marTop w:val="0"/>
                      <w:marBottom w:val="0"/>
                      <w:divBdr>
                        <w:top w:val="none" w:sz="0" w:space="0" w:color="auto"/>
                        <w:left w:val="none" w:sz="0" w:space="0" w:color="auto"/>
                        <w:bottom w:val="none" w:sz="0" w:space="0" w:color="auto"/>
                        <w:right w:val="none" w:sz="0" w:space="0" w:color="auto"/>
                      </w:divBdr>
                      <w:divsChild>
                        <w:div w:id="314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73291">
      <w:bodyDiv w:val="1"/>
      <w:marLeft w:val="0"/>
      <w:marRight w:val="0"/>
      <w:marTop w:val="0"/>
      <w:marBottom w:val="0"/>
      <w:divBdr>
        <w:top w:val="none" w:sz="0" w:space="0" w:color="auto"/>
        <w:left w:val="none" w:sz="0" w:space="0" w:color="auto"/>
        <w:bottom w:val="none" w:sz="0" w:space="0" w:color="auto"/>
        <w:right w:val="none" w:sz="0" w:space="0" w:color="auto"/>
      </w:divBdr>
    </w:div>
    <w:div w:id="1340963475">
      <w:bodyDiv w:val="1"/>
      <w:marLeft w:val="0"/>
      <w:marRight w:val="0"/>
      <w:marTop w:val="0"/>
      <w:marBottom w:val="0"/>
      <w:divBdr>
        <w:top w:val="none" w:sz="0" w:space="0" w:color="auto"/>
        <w:left w:val="none" w:sz="0" w:space="0" w:color="auto"/>
        <w:bottom w:val="none" w:sz="0" w:space="0" w:color="auto"/>
        <w:right w:val="none" w:sz="0" w:space="0" w:color="auto"/>
      </w:divBdr>
    </w:div>
    <w:div w:id="1413970733">
      <w:bodyDiv w:val="1"/>
      <w:marLeft w:val="0"/>
      <w:marRight w:val="0"/>
      <w:marTop w:val="0"/>
      <w:marBottom w:val="0"/>
      <w:divBdr>
        <w:top w:val="none" w:sz="0" w:space="0" w:color="auto"/>
        <w:left w:val="none" w:sz="0" w:space="0" w:color="auto"/>
        <w:bottom w:val="none" w:sz="0" w:space="0" w:color="auto"/>
        <w:right w:val="none" w:sz="0" w:space="0" w:color="auto"/>
      </w:divBdr>
      <w:divsChild>
        <w:div w:id="409425458">
          <w:marLeft w:val="0"/>
          <w:marRight w:val="0"/>
          <w:marTop w:val="0"/>
          <w:marBottom w:val="0"/>
          <w:divBdr>
            <w:top w:val="none" w:sz="0" w:space="0" w:color="auto"/>
            <w:left w:val="none" w:sz="0" w:space="0" w:color="auto"/>
            <w:bottom w:val="none" w:sz="0" w:space="0" w:color="auto"/>
            <w:right w:val="none" w:sz="0" w:space="0" w:color="auto"/>
          </w:divBdr>
          <w:divsChild>
            <w:div w:id="649098485">
              <w:marLeft w:val="0"/>
              <w:marRight w:val="0"/>
              <w:marTop w:val="0"/>
              <w:marBottom w:val="0"/>
              <w:divBdr>
                <w:top w:val="none" w:sz="0" w:space="0" w:color="auto"/>
                <w:left w:val="none" w:sz="0" w:space="0" w:color="auto"/>
                <w:bottom w:val="none" w:sz="0" w:space="0" w:color="auto"/>
                <w:right w:val="none" w:sz="0" w:space="0" w:color="auto"/>
              </w:divBdr>
              <w:divsChild>
                <w:div w:id="1736121237">
                  <w:marLeft w:val="0"/>
                  <w:marRight w:val="0"/>
                  <w:marTop w:val="0"/>
                  <w:marBottom w:val="0"/>
                  <w:divBdr>
                    <w:top w:val="none" w:sz="0" w:space="0" w:color="auto"/>
                    <w:left w:val="none" w:sz="0" w:space="0" w:color="auto"/>
                    <w:bottom w:val="none" w:sz="0" w:space="0" w:color="auto"/>
                    <w:right w:val="none" w:sz="0" w:space="0" w:color="auto"/>
                  </w:divBdr>
                  <w:divsChild>
                    <w:div w:id="1402026501">
                      <w:marLeft w:val="0"/>
                      <w:marRight w:val="0"/>
                      <w:marTop w:val="0"/>
                      <w:marBottom w:val="0"/>
                      <w:divBdr>
                        <w:top w:val="none" w:sz="0" w:space="0" w:color="auto"/>
                        <w:left w:val="none" w:sz="0" w:space="0" w:color="auto"/>
                        <w:bottom w:val="none" w:sz="0" w:space="0" w:color="auto"/>
                        <w:right w:val="none" w:sz="0" w:space="0" w:color="auto"/>
                      </w:divBdr>
                      <w:divsChild>
                        <w:div w:id="1344239263">
                          <w:marLeft w:val="0"/>
                          <w:marRight w:val="0"/>
                          <w:marTop w:val="0"/>
                          <w:marBottom w:val="0"/>
                          <w:divBdr>
                            <w:top w:val="none" w:sz="0" w:space="0" w:color="auto"/>
                            <w:left w:val="none" w:sz="0" w:space="0" w:color="auto"/>
                            <w:bottom w:val="none" w:sz="0" w:space="0" w:color="auto"/>
                            <w:right w:val="none" w:sz="0" w:space="0" w:color="auto"/>
                          </w:divBdr>
                          <w:divsChild>
                            <w:div w:id="546576318">
                              <w:marLeft w:val="0"/>
                              <w:marRight w:val="0"/>
                              <w:marTop w:val="0"/>
                              <w:marBottom w:val="0"/>
                              <w:divBdr>
                                <w:top w:val="none" w:sz="0" w:space="0" w:color="auto"/>
                                <w:left w:val="none" w:sz="0" w:space="0" w:color="auto"/>
                                <w:bottom w:val="none" w:sz="0" w:space="0" w:color="auto"/>
                                <w:right w:val="none" w:sz="0" w:space="0" w:color="auto"/>
                              </w:divBdr>
                              <w:divsChild>
                                <w:div w:id="1508591148">
                                  <w:marLeft w:val="0"/>
                                  <w:marRight w:val="0"/>
                                  <w:marTop w:val="0"/>
                                  <w:marBottom w:val="0"/>
                                  <w:divBdr>
                                    <w:top w:val="none" w:sz="0" w:space="0" w:color="auto"/>
                                    <w:left w:val="none" w:sz="0" w:space="0" w:color="auto"/>
                                    <w:bottom w:val="none" w:sz="0" w:space="0" w:color="auto"/>
                                    <w:right w:val="none" w:sz="0" w:space="0" w:color="auto"/>
                                  </w:divBdr>
                                  <w:divsChild>
                                    <w:div w:id="1428693367">
                                      <w:marLeft w:val="0"/>
                                      <w:marRight w:val="0"/>
                                      <w:marTop w:val="0"/>
                                      <w:marBottom w:val="0"/>
                                      <w:divBdr>
                                        <w:top w:val="none" w:sz="0" w:space="0" w:color="auto"/>
                                        <w:left w:val="none" w:sz="0" w:space="0" w:color="auto"/>
                                        <w:bottom w:val="none" w:sz="0" w:space="0" w:color="auto"/>
                                        <w:right w:val="none" w:sz="0" w:space="0" w:color="auto"/>
                                      </w:divBdr>
                                      <w:divsChild>
                                        <w:div w:id="587807377">
                                          <w:marLeft w:val="0"/>
                                          <w:marRight w:val="0"/>
                                          <w:marTop w:val="0"/>
                                          <w:marBottom w:val="0"/>
                                          <w:divBdr>
                                            <w:top w:val="none" w:sz="0" w:space="0" w:color="auto"/>
                                            <w:left w:val="none" w:sz="0" w:space="0" w:color="auto"/>
                                            <w:bottom w:val="none" w:sz="0" w:space="0" w:color="auto"/>
                                            <w:right w:val="none" w:sz="0" w:space="0" w:color="auto"/>
                                          </w:divBdr>
                                          <w:divsChild>
                                            <w:div w:id="598756101">
                                              <w:marLeft w:val="0"/>
                                              <w:marRight w:val="0"/>
                                              <w:marTop w:val="0"/>
                                              <w:marBottom w:val="0"/>
                                              <w:divBdr>
                                                <w:top w:val="none" w:sz="0" w:space="0" w:color="auto"/>
                                                <w:left w:val="none" w:sz="0" w:space="0" w:color="auto"/>
                                                <w:bottom w:val="none" w:sz="0" w:space="0" w:color="auto"/>
                                                <w:right w:val="none" w:sz="0" w:space="0" w:color="auto"/>
                                              </w:divBdr>
                                              <w:divsChild>
                                                <w:div w:id="1644233629">
                                                  <w:marLeft w:val="0"/>
                                                  <w:marRight w:val="0"/>
                                                  <w:marTop w:val="0"/>
                                                  <w:marBottom w:val="0"/>
                                                  <w:divBdr>
                                                    <w:top w:val="none" w:sz="0" w:space="0" w:color="auto"/>
                                                    <w:left w:val="none" w:sz="0" w:space="0" w:color="auto"/>
                                                    <w:bottom w:val="none" w:sz="0" w:space="0" w:color="auto"/>
                                                    <w:right w:val="none" w:sz="0" w:space="0" w:color="auto"/>
                                                  </w:divBdr>
                                                  <w:divsChild>
                                                    <w:div w:id="976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738225">
      <w:bodyDiv w:val="1"/>
      <w:marLeft w:val="0"/>
      <w:marRight w:val="0"/>
      <w:marTop w:val="0"/>
      <w:marBottom w:val="0"/>
      <w:divBdr>
        <w:top w:val="none" w:sz="0" w:space="0" w:color="auto"/>
        <w:left w:val="none" w:sz="0" w:space="0" w:color="auto"/>
        <w:bottom w:val="none" w:sz="0" w:space="0" w:color="auto"/>
        <w:right w:val="none" w:sz="0" w:space="0" w:color="auto"/>
      </w:divBdr>
    </w:div>
    <w:div w:id="1545827002">
      <w:bodyDiv w:val="1"/>
      <w:marLeft w:val="0"/>
      <w:marRight w:val="0"/>
      <w:marTop w:val="0"/>
      <w:marBottom w:val="0"/>
      <w:divBdr>
        <w:top w:val="none" w:sz="0" w:space="0" w:color="auto"/>
        <w:left w:val="none" w:sz="0" w:space="0" w:color="auto"/>
        <w:bottom w:val="none" w:sz="0" w:space="0" w:color="auto"/>
        <w:right w:val="none" w:sz="0" w:space="0" w:color="auto"/>
      </w:divBdr>
    </w:div>
    <w:div w:id="1575626788">
      <w:bodyDiv w:val="1"/>
      <w:marLeft w:val="0"/>
      <w:marRight w:val="0"/>
      <w:marTop w:val="0"/>
      <w:marBottom w:val="0"/>
      <w:divBdr>
        <w:top w:val="none" w:sz="0" w:space="0" w:color="auto"/>
        <w:left w:val="none" w:sz="0" w:space="0" w:color="auto"/>
        <w:bottom w:val="none" w:sz="0" w:space="0" w:color="auto"/>
        <w:right w:val="none" w:sz="0" w:space="0" w:color="auto"/>
      </w:divBdr>
      <w:divsChild>
        <w:div w:id="1750690873">
          <w:marLeft w:val="0"/>
          <w:marRight w:val="0"/>
          <w:marTop w:val="0"/>
          <w:marBottom w:val="0"/>
          <w:divBdr>
            <w:top w:val="none" w:sz="0" w:space="0" w:color="auto"/>
            <w:left w:val="none" w:sz="0" w:space="0" w:color="auto"/>
            <w:bottom w:val="none" w:sz="0" w:space="0" w:color="auto"/>
            <w:right w:val="none" w:sz="0" w:space="0" w:color="auto"/>
          </w:divBdr>
          <w:divsChild>
            <w:div w:id="746725454">
              <w:marLeft w:val="0"/>
              <w:marRight w:val="0"/>
              <w:marTop w:val="0"/>
              <w:marBottom w:val="0"/>
              <w:divBdr>
                <w:top w:val="none" w:sz="0" w:space="0" w:color="auto"/>
                <w:left w:val="none" w:sz="0" w:space="0" w:color="auto"/>
                <w:bottom w:val="none" w:sz="0" w:space="0" w:color="auto"/>
                <w:right w:val="none" w:sz="0" w:space="0" w:color="auto"/>
              </w:divBdr>
              <w:divsChild>
                <w:div w:id="2038580553">
                  <w:marLeft w:val="0"/>
                  <w:marRight w:val="0"/>
                  <w:marTop w:val="0"/>
                  <w:marBottom w:val="0"/>
                  <w:divBdr>
                    <w:top w:val="none" w:sz="0" w:space="0" w:color="auto"/>
                    <w:left w:val="none" w:sz="0" w:space="0" w:color="auto"/>
                    <w:bottom w:val="none" w:sz="0" w:space="0" w:color="auto"/>
                    <w:right w:val="none" w:sz="0" w:space="0" w:color="auto"/>
                  </w:divBdr>
                  <w:divsChild>
                    <w:div w:id="1957591595">
                      <w:marLeft w:val="0"/>
                      <w:marRight w:val="0"/>
                      <w:marTop w:val="0"/>
                      <w:marBottom w:val="0"/>
                      <w:divBdr>
                        <w:top w:val="none" w:sz="0" w:space="0" w:color="auto"/>
                        <w:left w:val="none" w:sz="0" w:space="0" w:color="auto"/>
                        <w:bottom w:val="none" w:sz="0" w:space="0" w:color="auto"/>
                        <w:right w:val="none" w:sz="0" w:space="0" w:color="auto"/>
                      </w:divBdr>
                      <w:divsChild>
                        <w:div w:id="1972130962">
                          <w:marLeft w:val="0"/>
                          <w:marRight w:val="0"/>
                          <w:marTop w:val="0"/>
                          <w:marBottom w:val="0"/>
                          <w:divBdr>
                            <w:top w:val="none" w:sz="0" w:space="0" w:color="auto"/>
                            <w:left w:val="none" w:sz="0" w:space="0" w:color="auto"/>
                            <w:bottom w:val="none" w:sz="0" w:space="0" w:color="auto"/>
                            <w:right w:val="none" w:sz="0" w:space="0" w:color="auto"/>
                          </w:divBdr>
                          <w:divsChild>
                            <w:div w:id="1737051818">
                              <w:marLeft w:val="0"/>
                              <w:marRight w:val="0"/>
                              <w:marTop w:val="0"/>
                              <w:marBottom w:val="0"/>
                              <w:divBdr>
                                <w:top w:val="none" w:sz="0" w:space="0" w:color="auto"/>
                                <w:left w:val="none" w:sz="0" w:space="0" w:color="auto"/>
                                <w:bottom w:val="none" w:sz="0" w:space="0" w:color="auto"/>
                                <w:right w:val="none" w:sz="0" w:space="0" w:color="auto"/>
                              </w:divBdr>
                              <w:divsChild>
                                <w:div w:id="160126428">
                                  <w:marLeft w:val="0"/>
                                  <w:marRight w:val="0"/>
                                  <w:marTop w:val="0"/>
                                  <w:marBottom w:val="0"/>
                                  <w:divBdr>
                                    <w:top w:val="none" w:sz="0" w:space="0" w:color="auto"/>
                                    <w:left w:val="none" w:sz="0" w:space="0" w:color="auto"/>
                                    <w:bottom w:val="none" w:sz="0" w:space="0" w:color="auto"/>
                                    <w:right w:val="none" w:sz="0" w:space="0" w:color="auto"/>
                                  </w:divBdr>
                                  <w:divsChild>
                                    <w:div w:id="1134493736">
                                      <w:marLeft w:val="-225"/>
                                      <w:marRight w:val="-225"/>
                                      <w:marTop w:val="0"/>
                                      <w:marBottom w:val="0"/>
                                      <w:divBdr>
                                        <w:top w:val="none" w:sz="0" w:space="0" w:color="auto"/>
                                        <w:left w:val="none" w:sz="0" w:space="0" w:color="auto"/>
                                        <w:bottom w:val="none" w:sz="0" w:space="0" w:color="auto"/>
                                        <w:right w:val="none" w:sz="0" w:space="0" w:color="auto"/>
                                      </w:divBdr>
                                      <w:divsChild>
                                        <w:div w:id="58945989">
                                          <w:marLeft w:val="0"/>
                                          <w:marRight w:val="0"/>
                                          <w:marTop w:val="0"/>
                                          <w:marBottom w:val="0"/>
                                          <w:divBdr>
                                            <w:top w:val="none" w:sz="0" w:space="0" w:color="auto"/>
                                            <w:left w:val="none" w:sz="0" w:space="0" w:color="auto"/>
                                            <w:bottom w:val="none" w:sz="0" w:space="0" w:color="auto"/>
                                            <w:right w:val="none" w:sz="0" w:space="0" w:color="auto"/>
                                          </w:divBdr>
                                          <w:divsChild>
                                            <w:div w:id="430668802">
                                              <w:marLeft w:val="0"/>
                                              <w:marRight w:val="0"/>
                                              <w:marTop w:val="0"/>
                                              <w:marBottom w:val="0"/>
                                              <w:divBdr>
                                                <w:top w:val="none" w:sz="0" w:space="0" w:color="auto"/>
                                                <w:left w:val="none" w:sz="0" w:space="0" w:color="auto"/>
                                                <w:bottom w:val="none" w:sz="0" w:space="0" w:color="auto"/>
                                                <w:right w:val="none" w:sz="0" w:space="0" w:color="auto"/>
                                              </w:divBdr>
                                              <w:divsChild>
                                                <w:div w:id="1506898869">
                                                  <w:marLeft w:val="0"/>
                                                  <w:marRight w:val="0"/>
                                                  <w:marTop w:val="0"/>
                                                  <w:marBottom w:val="0"/>
                                                  <w:divBdr>
                                                    <w:top w:val="none" w:sz="0" w:space="0" w:color="auto"/>
                                                    <w:left w:val="none" w:sz="0" w:space="0" w:color="auto"/>
                                                    <w:bottom w:val="none" w:sz="0" w:space="0" w:color="auto"/>
                                                    <w:right w:val="none" w:sz="0" w:space="0" w:color="auto"/>
                                                  </w:divBdr>
                                                  <w:divsChild>
                                                    <w:div w:id="2770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644537">
      <w:bodyDiv w:val="1"/>
      <w:marLeft w:val="0"/>
      <w:marRight w:val="0"/>
      <w:marTop w:val="0"/>
      <w:marBottom w:val="0"/>
      <w:divBdr>
        <w:top w:val="none" w:sz="0" w:space="0" w:color="auto"/>
        <w:left w:val="none" w:sz="0" w:space="0" w:color="auto"/>
        <w:bottom w:val="none" w:sz="0" w:space="0" w:color="auto"/>
        <w:right w:val="none" w:sz="0" w:space="0" w:color="auto"/>
      </w:divBdr>
    </w:div>
    <w:div w:id="1597133827">
      <w:bodyDiv w:val="1"/>
      <w:marLeft w:val="0"/>
      <w:marRight w:val="0"/>
      <w:marTop w:val="0"/>
      <w:marBottom w:val="0"/>
      <w:divBdr>
        <w:top w:val="none" w:sz="0" w:space="0" w:color="auto"/>
        <w:left w:val="none" w:sz="0" w:space="0" w:color="auto"/>
        <w:bottom w:val="none" w:sz="0" w:space="0" w:color="auto"/>
        <w:right w:val="none" w:sz="0" w:space="0" w:color="auto"/>
      </w:divBdr>
    </w:div>
    <w:div w:id="1617521934">
      <w:bodyDiv w:val="1"/>
      <w:marLeft w:val="0"/>
      <w:marRight w:val="0"/>
      <w:marTop w:val="0"/>
      <w:marBottom w:val="0"/>
      <w:divBdr>
        <w:top w:val="none" w:sz="0" w:space="0" w:color="auto"/>
        <w:left w:val="none" w:sz="0" w:space="0" w:color="auto"/>
        <w:bottom w:val="none" w:sz="0" w:space="0" w:color="auto"/>
        <w:right w:val="none" w:sz="0" w:space="0" w:color="auto"/>
      </w:divBdr>
    </w:div>
    <w:div w:id="1638802097">
      <w:bodyDiv w:val="1"/>
      <w:marLeft w:val="0"/>
      <w:marRight w:val="0"/>
      <w:marTop w:val="0"/>
      <w:marBottom w:val="0"/>
      <w:divBdr>
        <w:top w:val="none" w:sz="0" w:space="0" w:color="auto"/>
        <w:left w:val="none" w:sz="0" w:space="0" w:color="auto"/>
        <w:bottom w:val="none" w:sz="0" w:space="0" w:color="auto"/>
        <w:right w:val="none" w:sz="0" w:space="0" w:color="auto"/>
      </w:divBdr>
    </w:div>
    <w:div w:id="1655643196">
      <w:bodyDiv w:val="1"/>
      <w:marLeft w:val="0"/>
      <w:marRight w:val="0"/>
      <w:marTop w:val="0"/>
      <w:marBottom w:val="0"/>
      <w:divBdr>
        <w:top w:val="none" w:sz="0" w:space="0" w:color="auto"/>
        <w:left w:val="none" w:sz="0" w:space="0" w:color="auto"/>
        <w:bottom w:val="none" w:sz="0" w:space="0" w:color="auto"/>
        <w:right w:val="none" w:sz="0" w:space="0" w:color="auto"/>
      </w:divBdr>
      <w:divsChild>
        <w:div w:id="84347420">
          <w:marLeft w:val="0"/>
          <w:marRight w:val="0"/>
          <w:marTop w:val="0"/>
          <w:marBottom w:val="0"/>
          <w:divBdr>
            <w:top w:val="none" w:sz="0" w:space="0" w:color="auto"/>
            <w:left w:val="none" w:sz="0" w:space="0" w:color="auto"/>
            <w:bottom w:val="none" w:sz="0" w:space="0" w:color="auto"/>
            <w:right w:val="none" w:sz="0" w:space="0" w:color="auto"/>
          </w:divBdr>
          <w:divsChild>
            <w:div w:id="2102483501">
              <w:marLeft w:val="0"/>
              <w:marRight w:val="0"/>
              <w:marTop w:val="0"/>
              <w:marBottom w:val="0"/>
              <w:divBdr>
                <w:top w:val="none" w:sz="0" w:space="0" w:color="auto"/>
                <w:left w:val="none" w:sz="0" w:space="0" w:color="auto"/>
                <w:bottom w:val="none" w:sz="0" w:space="0" w:color="auto"/>
                <w:right w:val="none" w:sz="0" w:space="0" w:color="auto"/>
              </w:divBdr>
              <w:divsChild>
                <w:div w:id="1595476148">
                  <w:marLeft w:val="0"/>
                  <w:marRight w:val="0"/>
                  <w:marTop w:val="0"/>
                  <w:marBottom w:val="0"/>
                  <w:divBdr>
                    <w:top w:val="none" w:sz="0" w:space="0" w:color="auto"/>
                    <w:left w:val="none" w:sz="0" w:space="0" w:color="auto"/>
                    <w:bottom w:val="none" w:sz="0" w:space="0" w:color="auto"/>
                    <w:right w:val="none" w:sz="0" w:space="0" w:color="auto"/>
                  </w:divBdr>
                  <w:divsChild>
                    <w:div w:id="336884183">
                      <w:marLeft w:val="0"/>
                      <w:marRight w:val="0"/>
                      <w:marTop w:val="0"/>
                      <w:marBottom w:val="0"/>
                      <w:divBdr>
                        <w:top w:val="none" w:sz="0" w:space="0" w:color="auto"/>
                        <w:left w:val="none" w:sz="0" w:space="0" w:color="auto"/>
                        <w:bottom w:val="none" w:sz="0" w:space="0" w:color="auto"/>
                        <w:right w:val="none" w:sz="0" w:space="0" w:color="auto"/>
                      </w:divBdr>
                      <w:divsChild>
                        <w:div w:id="160118805">
                          <w:marLeft w:val="0"/>
                          <w:marRight w:val="0"/>
                          <w:marTop w:val="0"/>
                          <w:marBottom w:val="0"/>
                          <w:divBdr>
                            <w:top w:val="none" w:sz="0" w:space="0" w:color="auto"/>
                            <w:left w:val="none" w:sz="0" w:space="0" w:color="auto"/>
                            <w:bottom w:val="none" w:sz="0" w:space="0" w:color="auto"/>
                            <w:right w:val="none" w:sz="0" w:space="0" w:color="auto"/>
                          </w:divBdr>
                          <w:divsChild>
                            <w:div w:id="1981809441">
                              <w:marLeft w:val="0"/>
                              <w:marRight w:val="0"/>
                              <w:marTop w:val="0"/>
                              <w:marBottom w:val="0"/>
                              <w:divBdr>
                                <w:top w:val="none" w:sz="0" w:space="0" w:color="auto"/>
                                <w:left w:val="none" w:sz="0" w:space="0" w:color="auto"/>
                                <w:bottom w:val="none" w:sz="0" w:space="0" w:color="auto"/>
                                <w:right w:val="none" w:sz="0" w:space="0" w:color="auto"/>
                              </w:divBdr>
                              <w:divsChild>
                                <w:div w:id="1417045886">
                                  <w:marLeft w:val="0"/>
                                  <w:marRight w:val="0"/>
                                  <w:marTop w:val="0"/>
                                  <w:marBottom w:val="0"/>
                                  <w:divBdr>
                                    <w:top w:val="none" w:sz="0" w:space="0" w:color="auto"/>
                                    <w:left w:val="none" w:sz="0" w:space="0" w:color="auto"/>
                                    <w:bottom w:val="none" w:sz="0" w:space="0" w:color="auto"/>
                                    <w:right w:val="none" w:sz="0" w:space="0" w:color="auto"/>
                                  </w:divBdr>
                                  <w:divsChild>
                                    <w:div w:id="240068196">
                                      <w:marLeft w:val="0"/>
                                      <w:marRight w:val="0"/>
                                      <w:marTop w:val="0"/>
                                      <w:marBottom w:val="0"/>
                                      <w:divBdr>
                                        <w:top w:val="none" w:sz="0" w:space="0" w:color="auto"/>
                                        <w:left w:val="none" w:sz="0" w:space="0" w:color="auto"/>
                                        <w:bottom w:val="none" w:sz="0" w:space="0" w:color="auto"/>
                                        <w:right w:val="none" w:sz="0" w:space="0" w:color="auto"/>
                                      </w:divBdr>
                                      <w:divsChild>
                                        <w:div w:id="878857969">
                                          <w:marLeft w:val="0"/>
                                          <w:marRight w:val="0"/>
                                          <w:marTop w:val="0"/>
                                          <w:marBottom w:val="0"/>
                                          <w:divBdr>
                                            <w:top w:val="none" w:sz="0" w:space="0" w:color="auto"/>
                                            <w:left w:val="none" w:sz="0" w:space="0" w:color="auto"/>
                                            <w:bottom w:val="none" w:sz="0" w:space="0" w:color="auto"/>
                                            <w:right w:val="none" w:sz="0" w:space="0" w:color="auto"/>
                                          </w:divBdr>
                                          <w:divsChild>
                                            <w:div w:id="4717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030130">
      <w:bodyDiv w:val="1"/>
      <w:marLeft w:val="0"/>
      <w:marRight w:val="0"/>
      <w:marTop w:val="0"/>
      <w:marBottom w:val="0"/>
      <w:divBdr>
        <w:top w:val="none" w:sz="0" w:space="0" w:color="auto"/>
        <w:left w:val="none" w:sz="0" w:space="0" w:color="auto"/>
        <w:bottom w:val="none" w:sz="0" w:space="0" w:color="auto"/>
        <w:right w:val="none" w:sz="0" w:space="0" w:color="auto"/>
      </w:divBdr>
      <w:divsChild>
        <w:div w:id="1229614570">
          <w:marLeft w:val="360"/>
          <w:marRight w:val="0"/>
          <w:marTop w:val="48"/>
          <w:marBottom w:val="0"/>
          <w:divBdr>
            <w:top w:val="none" w:sz="0" w:space="0" w:color="auto"/>
            <w:left w:val="none" w:sz="0" w:space="0" w:color="auto"/>
            <w:bottom w:val="none" w:sz="0" w:space="0" w:color="auto"/>
            <w:right w:val="none" w:sz="0" w:space="0" w:color="auto"/>
          </w:divBdr>
        </w:div>
      </w:divsChild>
    </w:div>
    <w:div w:id="1781144847">
      <w:bodyDiv w:val="1"/>
      <w:marLeft w:val="0"/>
      <w:marRight w:val="0"/>
      <w:marTop w:val="0"/>
      <w:marBottom w:val="0"/>
      <w:divBdr>
        <w:top w:val="none" w:sz="0" w:space="0" w:color="auto"/>
        <w:left w:val="none" w:sz="0" w:space="0" w:color="auto"/>
        <w:bottom w:val="none" w:sz="0" w:space="0" w:color="auto"/>
        <w:right w:val="none" w:sz="0" w:space="0" w:color="auto"/>
      </w:divBdr>
    </w:div>
    <w:div w:id="1843155888">
      <w:bodyDiv w:val="1"/>
      <w:marLeft w:val="0"/>
      <w:marRight w:val="0"/>
      <w:marTop w:val="0"/>
      <w:marBottom w:val="0"/>
      <w:divBdr>
        <w:top w:val="none" w:sz="0" w:space="0" w:color="auto"/>
        <w:left w:val="none" w:sz="0" w:space="0" w:color="auto"/>
        <w:bottom w:val="none" w:sz="0" w:space="0" w:color="auto"/>
        <w:right w:val="none" w:sz="0" w:space="0" w:color="auto"/>
      </w:divBdr>
    </w:div>
    <w:div w:id="1855608187">
      <w:bodyDiv w:val="1"/>
      <w:marLeft w:val="0"/>
      <w:marRight w:val="0"/>
      <w:marTop w:val="0"/>
      <w:marBottom w:val="0"/>
      <w:divBdr>
        <w:top w:val="none" w:sz="0" w:space="0" w:color="auto"/>
        <w:left w:val="none" w:sz="0" w:space="0" w:color="auto"/>
        <w:bottom w:val="none" w:sz="0" w:space="0" w:color="auto"/>
        <w:right w:val="none" w:sz="0" w:space="0" w:color="auto"/>
      </w:divBdr>
      <w:divsChild>
        <w:div w:id="58019074">
          <w:marLeft w:val="0"/>
          <w:marRight w:val="0"/>
          <w:marTop w:val="0"/>
          <w:marBottom w:val="0"/>
          <w:divBdr>
            <w:top w:val="none" w:sz="0" w:space="0" w:color="auto"/>
            <w:left w:val="none" w:sz="0" w:space="0" w:color="auto"/>
            <w:bottom w:val="none" w:sz="0" w:space="0" w:color="auto"/>
            <w:right w:val="none" w:sz="0" w:space="0" w:color="auto"/>
          </w:divBdr>
          <w:divsChild>
            <w:div w:id="20399149">
              <w:marLeft w:val="0"/>
              <w:marRight w:val="0"/>
              <w:marTop w:val="0"/>
              <w:marBottom w:val="0"/>
              <w:divBdr>
                <w:top w:val="none" w:sz="0" w:space="0" w:color="auto"/>
                <w:left w:val="none" w:sz="0" w:space="0" w:color="auto"/>
                <w:bottom w:val="none" w:sz="0" w:space="0" w:color="auto"/>
                <w:right w:val="none" w:sz="0" w:space="0" w:color="auto"/>
              </w:divBdr>
              <w:divsChild>
                <w:div w:id="902986010">
                  <w:marLeft w:val="0"/>
                  <w:marRight w:val="0"/>
                  <w:marTop w:val="0"/>
                  <w:marBottom w:val="0"/>
                  <w:divBdr>
                    <w:top w:val="none" w:sz="0" w:space="0" w:color="auto"/>
                    <w:left w:val="none" w:sz="0" w:space="0" w:color="auto"/>
                    <w:bottom w:val="none" w:sz="0" w:space="0" w:color="auto"/>
                    <w:right w:val="none" w:sz="0" w:space="0" w:color="auto"/>
                  </w:divBdr>
                  <w:divsChild>
                    <w:div w:id="1161191989">
                      <w:marLeft w:val="-225"/>
                      <w:marRight w:val="-225"/>
                      <w:marTop w:val="0"/>
                      <w:marBottom w:val="0"/>
                      <w:divBdr>
                        <w:top w:val="none" w:sz="0" w:space="0" w:color="auto"/>
                        <w:left w:val="none" w:sz="0" w:space="0" w:color="auto"/>
                        <w:bottom w:val="none" w:sz="0" w:space="0" w:color="auto"/>
                        <w:right w:val="none" w:sz="0" w:space="0" w:color="auto"/>
                      </w:divBdr>
                      <w:divsChild>
                        <w:div w:id="1716076480">
                          <w:marLeft w:val="0"/>
                          <w:marRight w:val="0"/>
                          <w:marTop w:val="0"/>
                          <w:marBottom w:val="0"/>
                          <w:divBdr>
                            <w:top w:val="none" w:sz="0" w:space="0" w:color="auto"/>
                            <w:left w:val="none" w:sz="0" w:space="0" w:color="auto"/>
                            <w:bottom w:val="none" w:sz="0" w:space="0" w:color="auto"/>
                            <w:right w:val="none" w:sz="0" w:space="0" w:color="auto"/>
                          </w:divBdr>
                          <w:divsChild>
                            <w:div w:id="11615766">
                              <w:marLeft w:val="0"/>
                              <w:marRight w:val="0"/>
                              <w:marTop w:val="0"/>
                              <w:marBottom w:val="0"/>
                              <w:divBdr>
                                <w:top w:val="none" w:sz="0" w:space="0" w:color="auto"/>
                                <w:left w:val="none" w:sz="0" w:space="0" w:color="auto"/>
                                <w:bottom w:val="none" w:sz="0" w:space="0" w:color="auto"/>
                                <w:right w:val="none" w:sz="0" w:space="0" w:color="auto"/>
                              </w:divBdr>
                              <w:divsChild>
                                <w:div w:id="420225927">
                                  <w:marLeft w:val="0"/>
                                  <w:marRight w:val="0"/>
                                  <w:marTop w:val="0"/>
                                  <w:marBottom w:val="0"/>
                                  <w:divBdr>
                                    <w:top w:val="none" w:sz="0" w:space="0" w:color="auto"/>
                                    <w:left w:val="none" w:sz="0" w:space="0" w:color="auto"/>
                                    <w:bottom w:val="none" w:sz="0" w:space="0" w:color="auto"/>
                                    <w:right w:val="none" w:sz="0" w:space="0" w:color="auto"/>
                                  </w:divBdr>
                                  <w:divsChild>
                                    <w:div w:id="30343956">
                                      <w:marLeft w:val="-225"/>
                                      <w:marRight w:val="-225"/>
                                      <w:marTop w:val="0"/>
                                      <w:marBottom w:val="0"/>
                                      <w:divBdr>
                                        <w:top w:val="none" w:sz="0" w:space="0" w:color="auto"/>
                                        <w:left w:val="none" w:sz="0" w:space="0" w:color="auto"/>
                                        <w:bottom w:val="none" w:sz="0" w:space="0" w:color="auto"/>
                                        <w:right w:val="none" w:sz="0" w:space="0" w:color="auto"/>
                                      </w:divBdr>
                                      <w:divsChild>
                                        <w:div w:id="1715305344">
                                          <w:marLeft w:val="0"/>
                                          <w:marRight w:val="0"/>
                                          <w:marTop w:val="0"/>
                                          <w:marBottom w:val="0"/>
                                          <w:divBdr>
                                            <w:top w:val="none" w:sz="0" w:space="0" w:color="auto"/>
                                            <w:left w:val="none" w:sz="0" w:space="0" w:color="auto"/>
                                            <w:bottom w:val="none" w:sz="0" w:space="0" w:color="auto"/>
                                            <w:right w:val="none" w:sz="0" w:space="0" w:color="auto"/>
                                          </w:divBdr>
                                          <w:divsChild>
                                            <w:div w:id="1397051964">
                                              <w:marLeft w:val="0"/>
                                              <w:marRight w:val="0"/>
                                              <w:marTop w:val="0"/>
                                              <w:marBottom w:val="300"/>
                                              <w:divBdr>
                                                <w:top w:val="none" w:sz="0" w:space="0" w:color="auto"/>
                                                <w:left w:val="none" w:sz="0" w:space="0" w:color="auto"/>
                                                <w:bottom w:val="none" w:sz="0" w:space="0" w:color="auto"/>
                                                <w:right w:val="none" w:sz="0" w:space="0" w:color="auto"/>
                                              </w:divBdr>
                                              <w:divsChild>
                                                <w:div w:id="709495761">
                                                  <w:marLeft w:val="0"/>
                                                  <w:marRight w:val="0"/>
                                                  <w:marTop w:val="0"/>
                                                  <w:marBottom w:val="0"/>
                                                  <w:divBdr>
                                                    <w:top w:val="none" w:sz="0" w:space="0" w:color="auto"/>
                                                    <w:left w:val="none" w:sz="0" w:space="0" w:color="auto"/>
                                                    <w:bottom w:val="none" w:sz="0" w:space="0" w:color="auto"/>
                                                    <w:right w:val="none" w:sz="0" w:space="0" w:color="auto"/>
                                                  </w:divBdr>
                                                  <w:divsChild>
                                                    <w:div w:id="875120419">
                                                      <w:marLeft w:val="0"/>
                                                      <w:marRight w:val="0"/>
                                                      <w:marTop w:val="0"/>
                                                      <w:marBottom w:val="0"/>
                                                      <w:divBdr>
                                                        <w:top w:val="none" w:sz="0" w:space="0" w:color="auto"/>
                                                        <w:left w:val="none" w:sz="0" w:space="0" w:color="auto"/>
                                                        <w:bottom w:val="none" w:sz="0" w:space="0" w:color="auto"/>
                                                        <w:right w:val="none" w:sz="0" w:space="0" w:color="auto"/>
                                                      </w:divBdr>
                                                      <w:divsChild>
                                                        <w:div w:id="148206134">
                                                          <w:marLeft w:val="0"/>
                                                          <w:marRight w:val="0"/>
                                                          <w:marTop w:val="0"/>
                                                          <w:marBottom w:val="0"/>
                                                          <w:divBdr>
                                                            <w:top w:val="none" w:sz="0" w:space="0" w:color="auto"/>
                                                            <w:left w:val="none" w:sz="0" w:space="0" w:color="auto"/>
                                                            <w:bottom w:val="none" w:sz="0" w:space="0" w:color="auto"/>
                                                            <w:right w:val="none" w:sz="0" w:space="0" w:color="auto"/>
                                                          </w:divBdr>
                                                          <w:divsChild>
                                                            <w:div w:id="545606955">
                                                              <w:marLeft w:val="0"/>
                                                              <w:marRight w:val="0"/>
                                                              <w:marTop w:val="0"/>
                                                              <w:marBottom w:val="0"/>
                                                              <w:divBdr>
                                                                <w:top w:val="none" w:sz="0" w:space="0" w:color="auto"/>
                                                                <w:left w:val="none" w:sz="0" w:space="0" w:color="auto"/>
                                                                <w:bottom w:val="none" w:sz="0" w:space="0" w:color="auto"/>
                                                                <w:right w:val="none" w:sz="0" w:space="0" w:color="auto"/>
                                                              </w:divBdr>
                                                              <w:divsChild>
                                                                <w:div w:id="1891962111">
                                                                  <w:marLeft w:val="0"/>
                                                                  <w:marRight w:val="0"/>
                                                                  <w:marTop w:val="0"/>
                                                                  <w:marBottom w:val="0"/>
                                                                  <w:divBdr>
                                                                    <w:top w:val="none" w:sz="0" w:space="0" w:color="auto"/>
                                                                    <w:left w:val="none" w:sz="0" w:space="0" w:color="auto"/>
                                                                    <w:bottom w:val="none" w:sz="0" w:space="0" w:color="auto"/>
                                                                    <w:right w:val="none" w:sz="0" w:space="0" w:color="auto"/>
                                                                  </w:divBdr>
                                                                  <w:divsChild>
                                                                    <w:div w:id="6977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9172486">
      <w:bodyDiv w:val="1"/>
      <w:marLeft w:val="0"/>
      <w:marRight w:val="0"/>
      <w:marTop w:val="0"/>
      <w:marBottom w:val="0"/>
      <w:divBdr>
        <w:top w:val="none" w:sz="0" w:space="0" w:color="auto"/>
        <w:left w:val="none" w:sz="0" w:space="0" w:color="auto"/>
        <w:bottom w:val="none" w:sz="0" w:space="0" w:color="auto"/>
        <w:right w:val="none" w:sz="0" w:space="0" w:color="auto"/>
      </w:divBdr>
    </w:div>
    <w:div w:id="1880429535">
      <w:bodyDiv w:val="1"/>
      <w:marLeft w:val="0"/>
      <w:marRight w:val="0"/>
      <w:marTop w:val="0"/>
      <w:marBottom w:val="0"/>
      <w:divBdr>
        <w:top w:val="none" w:sz="0" w:space="0" w:color="auto"/>
        <w:left w:val="none" w:sz="0" w:space="0" w:color="auto"/>
        <w:bottom w:val="none" w:sz="0" w:space="0" w:color="auto"/>
        <w:right w:val="none" w:sz="0" w:space="0" w:color="auto"/>
      </w:divBdr>
    </w:div>
    <w:div w:id="1899586014">
      <w:bodyDiv w:val="1"/>
      <w:marLeft w:val="0"/>
      <w:marRight w:val="0"/>
      <w:marTop w:val="0"/>
      <w:marBottom w:val="0"/>
      <w:divBdr>
        <w:top w:val="none" w:sz="0" w:space="0" w:color="auto"/>
        <w:left w:val="none" w:sz="0" w:space="0" w:color="auto"/>
        <w:bottom w:val="none" w:sz="0" w:space="0" w:color="auto"/>
        <w:right w:val="none" w:sz="0" w:space="0" w:color="auto"/>
      </w:divBdr>
      <w:divsChild>
        <w:div w:id="446702230">
          <w:marLeft w:val="0"/>
          <w:marRight w:val="0"/>
          <w:marTop w:val="0"/>
          <w:marBottom w:val="0"/>
          <w:divBdr>
            <w:top w:val="none" w:sz="0" w:space="0" w:color="auto"/>
            <w:left w:val="none" w:sz="0" w:space="0" w:color="auto"/>
            <w:bottom w:val="none" w:sz="0" w:space="0" w:color="auto"/>
            <w:right w:val="none" w:sz="0" w:space="0" w:color="auto"/>
          </w:divBdr>
          <w:divsChild>
            <w:div w:id="2123919358">
              <w:marLeft w:val="0"/>
              <w:marRight w:val="0"/>
              <w:marTop w:val="0"/>
              <w:marBottom w:val="0"/>
              <w:divBdr>
                <w:top w:val="none" w:sz="0" w:space="0" w:color="auto"/>
                <w:left w:val="none" w:sz="0" w:space="0" w:color="auto"/>
                <w:bottom w:val="none" w:sz="0" w:space="0" w:color="auto"/>
                <w:right w:val="none" w:sz="0" w:space="0" w:color="auto"/>
              </w:divBdr>
              <w:divsChild>
                <w:div w:id="296420586">
                  <w:marLeft w:val="0"/>
                  <w:marRight w:val="0"/>
                  <w:marTop w:val="0"/>
                  <w:marBottom w:val="0"/>
                  <w:divBdr>
                    <w:top w:val="none" w:sz="0" w:space="0" w:color="auto"/>
                    <w:left w:val="none" w:sz="0" w:space="0" w:color="auto"/>
                    <w:bottom w:val="none" w:sz="0" w:space="0" w:color="auto"/>
                    <w:right w:val="none" w:sz="0" w:space="0" w:color="auto"/>
                  </w:divBdr>
                  <w:divsChild>
                    <w:div w:id="1821924062">
                      <w:marLeft w:val="0"/>
                      <w:marRight w:val="0"/>
                      <w:marTop w:val="0"/>
                      <w:marBottom w:val="0"/>
                      <w:divBdr>
                        <w:top w:val="none" w:sz="0" w:space="0" w:color="auto"/>
                        <w:left w:val="none" w:sz="0" w:space="0" w:color="auto"/>
                        <w:bottom w:val="none" w:sz="0" w:space="0" w:color="auto"/>
                        <w:right w:val="none" w:sz="0" w:space="0" w:color="auto"/>
                      </w:divBdr>
                      <w:divsChild>
                        <w:div w:id="400519856">
                          <w:marLeft w:val="0"/>
                          <w:marRight w:val="0"/>
                          <w:marTop w:val="0"/>
                          <w:marBottom w:val="0"/>
                          <w:divBdr>
                            <w:top w:val="none" w:sz="0" w:space="0" w:color="auto"/>
                            <w:left w:val="none" w:sz="0" w:space="0" w:color="auto"/>
                            <w:bottom w:val="none" w:sz="0" w:space="0" w:color="auto"/>
                            <w:right w:val="none" w:sz="0" w:space="0" w:color="auto"/>
                          </w:divBdr>
                          <w:divsChild>
                            <w:div w:id="1264807047">
                              <w:marLeft w:val="0"/>
                              <w:marRight w:val="0"/>
                              <w:marTop w:val="0"/>
                              <w:marBottom w:val="0"/>
                              <w:divBdr>
                                <w:top w:val="none" w:sz="0" w:space="0" w:color="auto"/>
                                <w:left w:val="none" w:sz="0" w:space="0" w:color="auto"/>
                                <w:bottom w:val="none" w:sz="0" w:space="0" w:color="auto"/>
                                <w:right w:val="none" w:sz="0" w:space="0" w:color="auto"/>
                              </w:divBdr>
                              <w:divsChild>
                                <w:div w:id="2102099802">
                                  <w:marLeft w:val="0"/>
                                  <w:marRight w:val="0"/>
                                  <w:marTop w:val="0"/>
                                  <w:marBottom w:val="450"/>
                                  <w:divBdr>
                                    <w:top w:val="none" w:sz="0" w:space="0" w:color="auto"/>
                                    <w:left w:val="none" w:sz="0" w:space="0" w:color="auto"/>
                                    <w:bottom w:val="none" w:sz="0" w:space="0" w:color="auto"/>
                                    <w:right w:val="none" w:sz="0" w:space="0" w:color="auto"/>
                                  </w:divBdr>
                                  <w:divsChild>
                                    <w:div w:id="1221988500">
                                      <w:marLeft w:val="0"/>
                                      <w:marRight w:val="0"/>
                                      <w:marTop w:val="0"/>
                                      <w:marBottom w:val="0"/>
                                      <w:divBdr>
                                        <w:top w:val="none" w:sz="0" w:space="0" w:color="auto"/>
                                        <w:left w:val="none" w:sz="0" w:space="0" w:color="auto"/>
                                        <w:bottom w:val="none" w:sz="0" w:space="0" w:color="auto"/>
                                        <w:right w:val="none" w:sz="0" w:space="0" w:color="auto"/>
                                      </w:divBdr>
                                      <w:divsChild>
                                        <w:div w:id="355230248">
                                          <w:marLeft w:val="0"/>
                                          <w:marRight w:val="0"/>
                                          <w:marTop w:val="0"/>
                                          <w:marBottom w:val="0"/>
                                          <w:divBdr>
                                            <w:top w:val="none" w:sz="0" w:space="0" w:color="auto"/>
                                            <w:left w:val="none" w:sz="0" w:space="0" w:color="auto"/>
                                            <w:bottom w:val="none" w:sz="0" w:space="0" w:color="auto"/>
                                            <w:right w:val="none" w:sz="0" w:space="0" w:color="auto"/>
                                          </w:divBdr>
                                          <w:divsChild>
                                            <w:div w:id="1438061687">
                                              <w:marLeft w:val="0"/>
                                              <w:marRight w:val="0"/>
                                              <w:marTop w:val="0"/>
                                              <w:marBottom w:val="0"/>
                                              <w:divBdr>
                                                <w:top w:val="none" w:sz="0" w:space="0" w:color="auto"/>
                                                <w:left w:val="none" w:sz="0" w:space="0" w:color="auto"/>
                                                <w:bottom w:val="none" w:sz="0" w:space="0" w:color="auto"/>
                                                <w:right w:val="none" w:sz="0" w:space="0" w:color="auto"/>
                                              </w:divBdr>
                                              <w:divsChild>
                                                <w:div w:id="1991784050">
                                                  <w:marLeft w:val="0"/>
                                                  <w:marRight w:val="0"/>
                                                  <w:marTop w:val="0"/>
                                                  <w:marBottom w:val="0"/>
                                                  <w:divBdr>
                                                    <w:top w:val="none" w:sz="0" w:space="0" w:color="auto"/>
                                                    <w:left w:val="none" w:sz="0" w:space="0" w:color="auto"/>
                                                    <w:bottom w:val="none" w:sz="0" w:space="0" w:color="auto"/>
                                                    <w:right w:val="none" w:sz="0" w:space="0" w:color="auto"/>
                                                  </w:divBdr>
                                                  <w:divsChild>
                                                    <w:div w:id="1845775732">
                                                      <w:marLeft w:val="0"/>
                                                      <w:marRight w:val="0"/>
                                                      <w:marTop w:val="0"/>
                                                      <w:marBottom w:val="0"/>
                                                      <w:divBdr>
                                                        <w:top w:val="none" w:sz="0" w:space="0" w:color="auto"/>
                                                        <w:left w:val="none" w:sz="0" w:space="0" w:color="auto"/>
                                                        <w:bottom w:val="none" w:sz="0" w:space="0" w:color="auto"/>
                                                        <w:right w:val="none" w:sz="0" w:space="0" w:color="auto"/>
                                                      </w:divBdr>
                                                      <w:divsChild>
                                                        <w:div w:id="9595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826321">
      <w:bodyDiv w:val="1"/>
      <w:marLeft w:val="0"/>
      <w:marRight w:val="0"/>
      <w:marTop w:val="0"/>
      <w:marBottom w:val="0"/>
      <w:divBdr>
        <w:top w:val="none" w:sz="0" w:space="0" w:color="auto"/>
        <w:left w:val="none" w:sz="0" w:space="0" w:color="auto"/>
        <w:bottom w:val="none" w:sz="0" w:space="0" w:color="auto"/>
        <w:right w:val="none" w:sz="0" w:space="0" w:color="auto"/>
      </w:divBdr>
    </w:div>
    <w:div w:id="1933388207">
      <w:bodyDiv w:val="1"/>
      <w:marLeft w:val="0"/>
      <w:marRight w:val="0"/>
      <w:marTop w:val="0"/>
      <w:marBottom w:val="0"/>
      <w:divBdr>
        <w:top w:val="none" w:sz="0" w:space="0" w:color="auto"/>
        <w:left w:val="none" w:sz="0" w:space="0" w:color="auto"/>
        <w:bottom w:val="none" w:sz="0" w:space="0" w:color="auto"/>
        <w:right w:val="none" w:sz="0" w:space="0" w:color="auto"/>
      </w:divBdr>
    </w:div>
    <w:div w:id="1980918760">
      <w:bodyDiv w:val="1"/>
      <w:marLeft w:val="0"/>
      <w:marRight w:val="0"/>
      <w:marTop w:val="0"/>
      <w:marBottom w:val="0"/>
      <w:divBdr>
        <w:top w:val="none" w:sz="0" w:space="0" w:color="auto"/>
        <w:left w:val="none" w:sz="0" w:space="0" w:color="auto"/>
        <w:bottom w:val="none" w:sz="0" w:space="0" w:color="auto"/>
        <w:right w:val="none" w:sz="0" w:space="0" w:color="auto"/>
      </w:divBdr>
    </w:div>
    <w:div w:id="1988246839">
      <w:bodyDiv w:val="1"/>
      <w:marLeft w:val="0"/>
      <w:marRight w:val="0"/>
      <w:marTop w:val="0"/>
      <w:marBottom w:val="0"/>
      <w:divBdr>
        <w:top w:val="none" w:sz="0" w:space="0" w:color="auto"/>
        <w:left w:val="none" w:sz="0" w:space="0" w:color="auto"/>
        <w:bottom w:val="none" w:sz="0" w:space="0" w:color="auto"/>
        <w:right w:val="none" w:sz="0" w:space="0" w:color="auto"/>
      </w:divBdr>
      <w:divsChild>
        <w:div w:id="2078360460">
          <w:marLeft w:val="0"/>
          <w:marRight w:val="0"/>
          <w:marTop w:val="0"/>
          <w:marBottom w:val="0"/>
          <w:divBdr>
            <w:top w:val="none" w:sz="0" w:space="0" w:color="auto"/>
            <w:left w:val="none" w:sz="0" w:space="0" w:color="auto"/>
            <w:bottom w:val="none" w:sz="0" w:space="0" w:color="auto"/>
            <w:right w:val="none" w:sz="0" w:space="0" w:color="auto"/>
          </w:divBdr>
          <w:divsChild>
            <w:div w:id="519197411">
              <w:marLeft w:val="0"/>
              <w:marRight w:val="0"/>
              <w:marTop w:val="0"/>
              <w:marBottom w:val="0"/>
              <w:divBdr>
                <w:top w:val="none" w:sz="0" w:space="0" w:color="auto"/>
                <w:left w:val="none" w:sz="0" w:space="0" w:color="auto"/>
                <w:bottom w:val="none" w:sz="0" w:space="0" w:color="auto"/>
                <w:right w:val="none" w:sz="0" w:space="0" w:color="auto"/>
              </w:divBdr>
              <w:divsChild>
                <w:div w:id="665401218">
                  <w:marLeft w:val="0"/>
                  <w:marRight w:val="0"/>
                  <w:marTop w:val="0"/>
                  <w:marBottom w:val="0"/>
                  <w:divBdr>
                    <w:top w:val="none" w:sz="0" w:space="0" w:color="auto"/>
                    <w:left w:val="none" w:sz="0" w:space="0" w:color="auto"/>
                    <w:bottom w:val="none" w:sz="0" w:space="0" w:color="auto"/>
                    <w:right w:val="none" w:sz="0" w:space="0" w:color="auto"/>
                  </w:divBdr>
                  <w:divsChild>
                    <w:div w:id="1851721793">
                      <w:marLeft w:val="0"/>
                      <w:marRight w:val="0"/>
                      <w:marTop w:val="0"/>
                      <w:marBottom w:val="0"/>
                      <w:divBdr>
                        <w:top w:val="none" w:sz="0" w:space="0" w:color="auto"/>
                        <w:left w:val="none" w:sz="0" w:space="0" w:color="auto"/>
                        <w:bottom w:val="none" w:sz="0" w:space="0" w:color="auto"/>
                        <w:right w:val="none" w:sz="0" w:space="0" w:color="auto"/>
                      </w:divBdr>
                      <w:divsChild>
                        <w:div w:id="563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6179">
      <w:bodyDiv w:val="1"/>
      <w:marLeft w:val="0"/>
      <w:marRight w:val="0"/>
      <w:marTop w:val="0"/>
      <w:marBottom w:val="0"/>
      <w:divBdr>
        <w:top w:val="none" w:sz="0" w:space="0" w:color="auto"/>
        <w:left w:val="none" w:sz="0" w:space="0" w:color="auto"/>
        <w:bottom w:val="none" w:sz="0" w:space="0" w:color="auto"/>
        <w:right w:val="none" w:sz="0" w:space="0" w:color="auto"/>
      </w:divBdr>
    </w:div>
    <w:div w:id="2073119294">
      <w:bodyDiv w:val="1"/>
      <w:marLeft w:val="0"/>
      <w:marRight w:val="0"/>
      <w:marTop w:val="0"/>
      <w:marBottom w:val="0"/>
      <w:divBdr>
        <w:top w:val="none" w:sz="0" w:space="0" w:color="auto"/>
        <w:left w:val="none" w:sz="0" w:space="0" w:color="auto"/>
        <w:bottom w:val="none" w:sz="0" w:space="0" w:color="auto"/>
        <w:right w:val="none" w:sz="0" w:space="0" w:color="auto"/>
      </w:divBdr>
      <w:divsChild>
        <w:div w:id="1105538922">
          <w:marLeft w:val="0"/>
          <w:marRight w:val="0"/>
          <w:marTop w:val="0"/>
          <w:marBottom w:val="0"/>
          <w:divBdr>
            <w:top w:val="none" w:sz="0" w:space="0" w:color="auto"/>
            <w:left w:val="none" w:sz="0" w:space="0" w:color="auto"/>
            <w:bottom w:val="none" w:sz="0" w:space="0" w:color="auto"/>
            <w:right w:val="none" w:sz="0" w:space="0" w:color="auto"/>
          </w:divBdr>
          <w:divsChild>
            <w:div w:id="669646883">
              <w:marLeft w:val="0"/>
              <w:marRight w:val="0"/>
              <w:marTop w:val="0"/>
              <w:marBottom w:val="0"/>
              <w:divBdr>
                <w:top w:val="none" w:sz="0" w:space="0" w:color="auto"/>
                <w:left w:val="none" w:sz="0" w:space="0" w:color="auto"/>
                <w:bottom w:val="none" w:sz="0" w:space="0" w:color="auto"/>
                <w:right w:val="none" w:sz="0" w:space="0" w:color="auto"/>
              </w:divBdr>
              <w:divsChild>
                <w:div w:id="1129859652">
                  <w:marLeft w:val="0"/>
                  <w:marRight w:val="0"/>
                  <w:marTop w:val="0"/>
                  <w:marBottom w:val="0"/>
                  <w:divBdr>
                    <w:top w:val="none" w:sz="0" w:space="0" w:color="auto"/>
                    <w:left w:val="none" w:sz="0" w:space="0" w:color="auto"/>
                    <w:bottom w:val="none" w:sz="0" w:space="0" w:color="auto"/>
                    <w:right w:val="none" w:sz="0" w:space="0" w:color="auto"/>
                  </w:divBdr>
                  <w:divsChild>
                    <w:div w:id="1793013445">
                      <w:marLeft w:val="0"/>
                      <w:marRight w:val="0"/>
                      <w:marTop w:val="0"/>
                      <w:marBottom w:val="0"/>
                      <w:divBdr>
                        <w:top w:val="none" w:sz="0" w:space="0" w:color="auto"/>
                        <w:left w:val="none" w:sz="0" w:space="0" w:color="auto"/>
                        <w:bottom w:val="none" w:sz="0" w:space="0" w:color="auto"/>
                        <w:right w:val="none" w:sz="0" w:space="0" w:color="auto"/>
                      </w:divBdr>
                      <w:divsChild>
                        <w:div w:id="190074244">
                          <w:marLeft w:val="0"/>
                          <w:marRight w:val="0"/>
                          <w:marTop w:val="0"/>
                          <w:marBottom w:val="0"/>
                          <w:divBdr>
                            <w:top w:val="none" w:sz="0" w:space="0" w:color="auto"/>
                            <w:left w:val="none" w:sz="0" w:space="0" w:color="auto"/>
                            <w:bottom w:val="none" w:sz="0" w:space="0" w:color="auto"/>
                            <w:right w:val="none" w:sz="0" w:space="0" w:color="auto"/>
                          </w:divBdr>
                          <w:divsChild>
                            <w:div w:id="1911573132">
                              <w:marLeft w:val="0"/>
                              <w:marRight w:val="0"/>
                              <w:marTop w:val="0"/>
                              <w:marBottom w:val="0"/>
                              <w:divBdr>
                                <w:top w:val="none" w:sz="0" w:space="0" w:color="auto"/>
                                <w:left w:val="none" w:sz="0" w:space="0" w:color="auto"/>
                                <w:bottom w:val="none" w:sz="0" w:space="0" w:color="auto"/>
                                <w:right w:val="none" w:sz="0" w:space="0" w:color="auto"/>
                              </w:divBdr>
                              <w:divsChild>
                                <w:div w:id="1876235051">
                                  <w:marLeft w:val="0"/>
                                  <w:marRight w:val="0"/>
                                  <w:marTop w:val="0"/>
                                  <w:marBottom w:val="0"/>
                                  <w:divBdr>
                                    <w:top w:val="none" w:sz="0" w:space="0" w:color="auto"/>
                                    <w:left w:val="none" w:sz="0" w:space="0" w:color="auto"/>
                                    <w:bottom w:val="none" w:sz="0" w:space="0" w:color="auto"/>
                                    <w:right w:val="none" w:sz="0" w:space="0" w:color="auto"/>
                                  </w:divBdr>
                                  <w:divsChild>
                                    <w:div w:id="1448356910">
                                      <w:marLeft w:val="0"/>
                                      <w:marRight w:val="0"/>
                                      <w:marTop w:val="0"/>
                                      <w:marBottom w:val="0"/>
                                      <w:divBdr>
                                        <w:top w:val="none" w:sz="0" w:space="0" w:color="auto"/>
                                        <w:left w:val="none" w:sz="0" w:space="0" w:color="auto"/>
                                        <w:bottom w:val="none" w:sz="0" w:space="0" w:color="auto"/>
                                        <w:right w:val="none" w:sz="0" w:space="0" w:color="auto"/>
                                      </w:divBdr>
                                      <w:divsChild>
                                        <w:div w:id="555050080">
                                          <w:marLeft w:val="0"/>
                                          <w:marRight w:val="0"/>
                                          <w:marTop w:val="0"/>
                                          <w:marBottom w:val="0"/>
                                          <w:divBdr>
                                            <w:top w:val="none" w:sz="0" w:space="0" w:color="auto"/>
                                            <w:left w:val="none" w:sz="0" w:space="0" w:color="auto"/>
                                            <w:bottom w:val="none" w:sz="0" w:space="0" w:color="auto"/>
                                            <w:right w:val="none" w:sz="0" w:space="0" w:color="auto"/>
                                          </w:divBdr>
                                          <w:divsChild>
                                            <w:div w:id="15200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689237">
      <w:bodyDiv w:val="1"/>
      <w:marLeft w:val="0"/>
      <w:marRight w:val="0"/>
      <w:marTop w:val="0"/>
      <w:marBottom w:val="0"/>
      <w:divBdr>
        <w:top w:val="none" w:sz="0" w:space="0" w:color="auto"/>
        <w:left w:val="none" w:sz="0" w:space="0" w:color="auto"/>
        <w:bottom w:val="none" w:sz="0" w:space="0" w:color="auto"/>
        <w:right w:val="none" w:sz="0" w:space="0" w:color="auto"/>
      </w:divBdr>
      <w:divsChild>
        <w:div w:id="1304193094">
          <w:marLeft w:val="0"/>
          <w:marRight w:val="0"/>
          <w:marTop w:val="0"/>
          <w:marBottom w:val="0"/>
          <w:divBdr>
            <w:top w:val="none" w:sz="0" w:space="0" w:color="auto"/>
            <w:left w:val="none" w:sz="0" w:space="0" w:color="auto"/>
            <w:bottom w:val="none" w:sz="0" w:space="0" w:color="auto"/>
            <w:right w:val="none" w:sz="0" w:space="0" w:color="auto"/>
          </w:divBdr>
          <w:divsChild>
            <w:div w:id="764616778">
              <w:marLeft w:val="0"/>
              <w:marRight w:val="0"/>
              <w:marTop w:val="0"/>
              <w:marBottom w:val="0"/>
              <w:divBdr>
                <w:top w:val="none" w:sz="0" w:space="0" w:color="auto"/>
                <w:left w:val="none" w:sz="0" w:space="0" w:color="auto"/>
                <w:bottom w:val="none" w:sz="0" w:space="0" w:color="auto"/>
                <w:right w:val="none" w:sz="0" w:space="0" w:color="auto"/>
              </w:divBdr>
              <w:divsChild>
                <w:div w:id="811408374">
                  <w:marLeft w:val="0"/>
                  <w:marRight w:val="0"/>
                  <w:marTop w:val="0"/>
                  <w:marBottom w:val="0"/>
                  <w:divBdr>
                    <w:top w:val="none" w:sz="0" w:space="0" w:color="auto"/>
                    <w:left w:val="none" w:sz="0" w:space="0" w:color="auto"/>
                    <w:bottom w:val="none" w:sz="0" w:space="0" w:color="auto"/>
                    <w:right w:val="none" w:sz="0" w:space="0" w:color="auto"/>
                  </w:divBdr>
                  <w:divsChild>
                    <w:div w:id="2058355830">
                      <w:marLeft w:val="0"/>
                      <w:marRight w:val="0"/>
                      <w:marTop w:val="0"/>
                      <w:marBottom w:val="0"/>
                      <w:divBdr>
                        <w:top w:val="none" w:sz="0" w:space="0" w:color="auto"/>
                        <w:left w:val="none" w:sz="0" w:space="0" w:color="auto"/>
                        <w:bottom w:val="none" w:sz="0" w:space="0" w:color="auto"/>
                        <w:right w:val="none" w:sz="0" w:space="0" w:color="auto"/>
                      </w:divBdr>
                      <w:divsChild>
                        <w:div w:id="534344912">
                          <w:marLeft w:val="0"/>
                          <w:marRight w:val="0"/>
                          <w:marTop w:val="0"/>
                          <w:marBottom w:val="0"/>
                          <w:divBdr>
                            <w:top w:val="none" w:sz="0" w:space="0" w:color="auto"/>
                            <w:left w:val="none" w:sz="0" w:space="0" w:color="auto"/>
                            <w:bottom w:val="none" w:sz="0" w:space="0" w:color="auto"/>
                            <w:right w:val="none" w:sz="0" w:space="0" w:color="auto"/>
                          </w:divBdr>
                          <w:divsChild>
                            <w:div w:id="1214652983">
                              <w:marLeft w:val="0"/>
                              <w:marRight w:val="0"/>
                              <w:marTop w:val="0"/>
                              <w:marBottom w:val="0"/>
                              <w:divBdr>
                                <w:top w:val="none" w:sz="0" w:space="0" w:color="auto"/>
                                <w:left w:val="none" w:sz="0" w:space="0" w:color="auto"/>
                                <w:bottom w:val="none" w:sz="0" w:space="0" w:color="auto"/>
                                <w:right w:val="none" w:sz="0" w:space="0" w:color="auto"/>
                              </w:divBdr>
                              <w:divsChild>
                                <w:div w:id="1153836730">
                                  <w:marLeft w:val="0"/>
                                  <w:marRight w:val="0"/>
                                  <w:marTop w:val="0"/>
                                  <w:marBottom w:val="0"/>
                                  <w:divBdr>
                                    <w:top w:val="none" w:sz="0" w:space="0" w:color="auto"/>
                                    <w:left w:val="none" w:sz="0" w:space="0" w:color="auto"/>
                                    <w:bottom w:val="none" w:sz="0" w:space="0" w:color="auto"/>
                                    <w:right w:val="none" w:sz="0" w:space="0" w:color="auto"/>
                                  </w:divBdr>
                                  <w:divsChild>
                                    <w:div w:id="1312515955">
                                      <w:marLeft w:val="0"/>
                                      <w:marRight w:val="0"/>
                                      <w:marTop w:val="0"/>
                                      <w:marBottom w:val="0"/>
                                      <w:divBdr>
                                        <w:top w:val="none" w:sz="0" w:space="0" w:color="auto"/>
                                        <w:left w:val="none" w:sz="0" w:space="0" w:color="auto"/>
                                        <w:bottom w:val="none" w:sz="0" w:space="0" w:color="auto"/>
                                        <w:right w:val="none" w:sz="0" w:space="0" w:color="auto"/>
                                      </w:divBdr>
                                      <w:divsChild>
                                        <w:div w:id="937762290">
                                          <w:marLeft w:val="0"/>
                                          <w:marRight w:val="0"/>
                                          <w:marTop w:val="0"/>
                                          <w:marBottom w:val="0"/>
                                          <w:divBdr>
                                            <w:top w:val="none" w:sz="0" w:space="0" w:color="auto"/>
                                            <w:left w:val="none" w:sz="0" w:space="0" w:color="auto"/>
                                            <w:bottom w:val="none" w:sz="0" w:space="0" w:color="auto"/>
                                            <w:right w:val="none" w:sz="0" w:space="0" w:color="auto"/>
                                          </w:divBdr>
                                          <w:divsChild>
                                            <w:div w:id="1723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orldfinance.com/infrastructure-investment/ethiopias-remarkable-economic-ascent" TargetMode="External"/><Relationship Id="rId21" Type="http://schemas.openxmlformats.org/officeDocument/2006/relationships/hyperlink" Target="https://www.mapsofworld.com/ethiopia/ethiopia-political-map.html" TargetMode="External"/><Relationship Id="rId42" Type="http://schemas.openxmlformats.org/officeDocument/2006/relationships/hyperlink" Target="https://horizon.fcos.gsi.gov.uk/section/work-tools-and-guides/topic/immigration-borders-and-nationality-guidance/guidance-theme/country-policy-and-information/ethiopia" TargetMode="External"/><Relationship Id="rId47" Type="http://schemas.openxmlformats.org/officeDocument/2006/relationships/hyperlink" Target="https://www.&#8204;bbc.co.uk/news/world-africa-48512407" TargetMode="External"/><Relationship Id="rId63" Type="http://schemas.openxmlformats.org/officeDocument/2006/relationships/hyperlink" Target="https://www.export.gov/article?id=Ethiopia-Road-and-Railways" TargetMode="External"/><Relationship Id="rId68" Type="http://schemas.openxmlformats.org/officeDocument/2006/relationships/hyperlink" Target="https://www.globalsecurity.org/military/world/ethiopia/people-ethnic.htm" TargetMode="External"/><Relationship Id="rId84" Type="http://schemas.openxmlformats.org/officeDocument/2006/relationships/hyperlink" Target="http://hdr.undp.org/sites/default/files/&#8204;2018_summary_human_development_statistical_update_en.pdf" TargetMode="External"/><Relationship Id="rId89" Type="http://schemas.openxmlformats.org/officeDocument/2006/relationships/hyperlink" Target="https://travel.state.gov/content/travel/en/us-visas/Visa-Reciprocity-and-Civil-Documents-by-Country/Ethiopia.html" TargetMode="External"/><Relationship Id="rId7" Type="http://schemas.openxmlformats.org/officeDocument/2006/relationships/styles" Target="styles.xml"/><Relationship Id="rId71" Type="http://schemas.openxmlformats.org/officeDocument/2006/relationships/hyperlink" Target="%20'State-Sponsored%20Homophobia%202019',%202019,%20%20%20%20%20%20%20%20%20%20%20%20%20%20%20%20%20%20%20%20%20%20%20%20%20%20%20%20%20%20%20%20%20%20%20https://ilga.org/downloads/ILGA_&#8204;State_Sponsored_Homophobia_2019.pdf" TargetMode="External"/><Relationship Id="rId92" Type="http://schemas.openxmlformats.org/officeDocument/2006/relationships/hyperlink" Target="https://www.worldatlas.com/articles/what-languages-are-spoken-in-ethiopia.html" TargetMode="External"/><Relationship Id="rId2" Type="http://schemas.openxmlformats.org/officeDocument/2006/relationships/customXml" Target="../customXml/item2.xml"/><Relationship Id="rId16" Type="http://schemas.openxmlformats.org/officeDocument/2006/relationships/hyperlink" Target="mailto:chiefinspector@icinspector.gov.uk" TargetMode="External"/><Relationship Id="rId29" Type="http://schemas.openxmlformats.org/officeDocument/2006/relationships/hyperlink" Target="https://horizon.fcos.gsi.gov.uk/section/work-tools-and-guides/topic/immigration-borders-and-nationality-guidance/guidance-theme/country-policy-and-information/ethiopia" TargetMode="External"/><Relationship Id="rId11" Type="http://schemas.openxmlformats.org/officeDocument/2006/relationships/endnotes" Target="endnotes.xml"/><Relationship Id="rId24" Type="http://schemas.openxmlformats.org/officeDocument/2006/relationships/hyperlink" Target="https://www.worldbank.org/en/country/ethiopia" TargetMode="External"/><Relationship Id="rId32" Type="http://schemas.openxmlformats.org/officeDocument/2006/relationships/hyperlink" Target="https://rsf.org/en/news/dont-reverse-course-press-freedom-rsf-urges-ethiopia" TargetMode="External"/><Relationship Id="rId37" Type="http://schemas.openxmlformats.org/officeDocument/2006/relationships/hyperlink" Target="https://www.globalgiving.org/search/?size=25&amp;nextPage=1&amp;sortField=sortorder&amp;selectedCountries=00ethiop&amp;loadAllResults=true" TargetMode="External"/><Relationship Id="rId40" Type="http://schemas.openxmlformats.org/officeDocument/2006/relationships/hyperlink" Target="https://www.bailii.org/uk/cases/UKUT/IAC/2011/00252_ukut_iac_2011_st_ethiopia_cg.html" TargetMode="External"/><Relationship Id="rId45" Type="http://schemas.openxmlformats.org/officeDocument/2006/relationships/hyperlink" Target="https://dfat.gov.au/about-us/publications/Documents/country-information-report-ethiopia.pdf" TargetMode="External"/><Relationship Id="rId53" Type="http://schemas.openxmlformats.org/officeDocument/2006/relationships/hyperlink" Target="https://chilot.me/2011/08/ethiopian-nationality-law-proclamation-no-3782003/" TargetMode="External"/><Relationship Id="rId58" Type="http://schemas.openxmlformats.org/officeDocument/2006/relationships/hyperlink" Target="http://evaw-global-database.unwomen.org/-/media/files/un%20women/vaw/vaw%20survey/1%20ethiopia%20dhs%202016.pdf?vs=4831" TargetMode="External"/><Relationship Id="rId66" Type="http://schemas.openxmlformats.org/officeDocument/2006/relationships/hyperlink" Target="http://www.globalconstructionreview.com/news/ethiopia-double-road-network-200000km-2020/" TargetMode="External"/><Relationship Id="rId74" Type="http://schemas.openxmlformats.org/officeDocument/2006/relationships/hyperlink" Target="https://www.nationsonline.org/oneworld/map/ethiopia-political-map.htm" TargetMode="External"/><Relationship Id="rId79" Type="http://schemas.openxmlformats.org/officeDocument/2006/relationships/hyperlink" Target="https://www.scholaro.com/pro/countries/Ethiopia/Education-System" TargetMode="External"/><Relationship Id="rId87" Type="http://schemas.openxmlformats.org/officeDocument/2006/relationships/hyperlink" Target="http://data.un.org/en/iso/et.html" TargetMode="External"/><Relationship Id="rId102"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www.epanets.org/2018/07/19/mental-health-services-in-ethiopia/" TargetMode="External"/><Relationship Id="rId82" Type="http://schemas.openxmlformats.org/officeDocument/2006/relationships/hyperlink" Target="https://data.unicef.org/resources/maternal-newborn-health-disparities-country-profiles/" TargetMode="External"/><Relationship Id="rId90" Type="http://schemas.openxmlformats.org/officeDocument/2006/relationships/hyperlink" Target="https://www.state.gov/reports/2018-country-reports-on-human-rights-practices/ethiopia/" TargetMode="External"/><Relationship Id="rId95" Type="http://schemas.openxmlformats.org/officeDocument/2006/relationships/hyperlink" Target="https://www.xe.com/currencyconverter/" TargetMode="External"/><Relationship Id="rId19" Type="http://schemas.openxmlformats.org/officeDocument/2006/relationships/image" Target="media/image1.gif"/><Relationship Id="rId14" Type="http://schemas.openxmlformats.org/officeDocument/2006/relationships/hyperlink" Target="mailto:CIPU@homeoffice.gov.uk" TargetMode="External"/><Relationship Id="rId22" Type="http://schemas.openxmlformats.org/officeDocument/2006/relationships/hyperlink" Target="https://horizon.fcos.gsi.gov.uk/section/work-tools-and-guides/topic/immigration-borders-and-nationality-guidance/guidance-theme/country-policy-and-information/ethiopia" TargetMode="External"/><Relationship Id="rId27" Type="http://schemas.openxmlformats.org/officeDocument/2006/relationships/hyperlink" Target="http://www.ethiopia.gov.et/history?p_p_id=56_INSTANCE_eglYuFCcMdKJ&amp;p_p_lifecycle=0&amp;p_p_state=normal&amp;p_p_mode=view&amp;p_p_col_id=column-1&amp;p_p_col_count=1&amp;_56_INSTANCE_eglYuFCcMdKJ_page=1" TargetMode="External"/><Relationship Id="rId30" Type="http://schemas.openxmlformats.org/officeDocument/2006/relationships/hyperlink" Target="https://www.timeanddate.com/worldclock/" TargetMode="External"/><Relationship Id="rId35" Type="http://schemas.openxmlformats.org/officeDocument/2006/relationships/hyperlink" Target="http://www.moh.gov.et/ejcc/en/node/16" TargetMode="External"/><Relationship Id="rId43" Type="http://schemas.openxmlformats.org/officeDocument/2006/relationships/hyperlink" Target="https://www.wipo.int/edocs/lexdocs/laws/en/et/et011en.pdf" TargetMode="External"/><Relationship Id="rId48" Type="http://schemas.openxmlformats.org/officeDocument/2006/relationships/hyperlink" Target="https://www.bbc.co.uk/news/world-africa-13351397" TargetMode="External"/><Relationship Id="rId56" Type="http://schemas.openxmlformats.org/officeDocument/2006/relationships/hyperlink" Target="https://um.dk/en/danida-en/results/stories/ethiopia-support-to-survivors-of-gender-violence/" TargetMode="External"/><Relationship Id="rId64" Type="http://schemas.openxmlformats.org/officeDocument/2006/relationships/hyperlink" Target="https://www.fmreview.org/statelessness/southwick" TargetMode="External"/><Relationship Id="rId69" Type="http://schemas.openxmlformats.org/officeDocument/2006/relationships/hyperlink" Target="https://www.refworld.org/docid/54bf5d616.html" TargetMode="External"/><Relationship Id="rId77" Type="http://schemas.openxmlformats.org/officeDocument/2006/relationships/hyperlink" Target="https://www.genderindex.org/&#8204;wp-content/uploads/files/datasheets/2019/ET.pdf" TargetMode="External"/><Relationship Id="rId100"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cia.gov/library/publications/the-world-factbook/geos/uk.html" TargetMode="External"/><Relationship Id="rId72" Type="http://schemas.openxmlformats.org/officeDocument/2006/relationships/hyperlink" Target="https://ilga.org/downloads/ILGA_State_Sponsored_Homophobia_2019.pdf" TargetMode="External"/><Relationship Id="rId80" Type="http://schemas.openxmlformats.org/officeDocument/2006/relationships/hyperlink" Target="https://www.28toomany.org/country/ethiopia/" TargetMode="External"/><Relationship Id="rId85" Type="http://schemas.openxmlformats.org/officeDocument/2006/relationships/hyperlink" Target="https://data2.unhcr.org/en/&#8204;documents/&#8204;download/62632" TargetMode="External"/><Relationship Id="rId93" Type="http://schemas.openxmlformats.org/officeDocument/2006/relationships/hyperlink" Target="https://www.&#8204;worldbank.org/en/country/ethiopia/overview" TargetMode="External"/><Relationship Id="rId98" Type="http://schemas.openxmlformats.org/officeDocument/2006/relationships/hyperlink" Target="https://edition.cnn.com/2018/04/24/africa/africa-largest-economy/index.html" TargetMode="Externa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cia.gov/library/publications/the-world-factbook/geos/et.html" TargetMode="External"/><Relationship Id="rId33" Type="http://schemas.openxmlformats.org/officeDocument/2006/relationships/hyperlink" Target="https://travel.state.gov/content/travel/en/us-visas/Visa-Reciprocity-and-Civil-Documents-by-Country/Ethiopia.html" TargetMode="External"/><Relationship Id="rId38" Type="http://schemas.openxmlformats.org/officeDocument/2006/relationships/hyperlink" Target="https://www.refworld.org/docid/3ae6b5a84.html" TargetMode="External"/><Relationship Id="rId46" Type="http://schemas.openxmlformats.org/officeDocument/2006/relationships/hyperlink" Target="https://www.bbc.co.uk/news/world-africa-13349401" TargetMode="External"/><Relationship Id="rId59" Type="http://schemas.openxmlformats.org/officeDocument/2006/relationships/hyperlink" Target="https://ethiopiangazette.com/10-largest-ethnic-groups-ethiopia-2018" TargetMode="External"/><Relationship Id="rId67" Type="http://schemas.openxmlformats.org/officeDocument/2006/relationships/hyperlink" Target="https://www.globalgiving.org/search/?size=25&amp;nextPage=1&amp;sortField=sortorder&amp;selectedCountries=00ethiop&amp;loadAllResults=true" TargetMode="External"/><Relationship Id="rId103" Type="http://schemas.openxmlformats.org/officeDocument/2006/relationships/fontTable" Target="fontTable.xml"/><Relationship Id="rId20" Type="http://schemas.openxmlformats.org/officeDocument/2006/relationships/image" Target="media/image2.jpeg"/><Relationship Id="rId41" Type="http://schemas.openxmlformats.org/officeDocument/2006/relationships/hyperlink" Target="http://www.refworld.org/docid/48abd56c0.html" TargetMode="External"/><Relationship Id="rId54" Type="http://schemas.openxmlformats.org/officeDocument/2006/relationships/hyperlink" Target="https://www.clingendael.org/pub/2016/power_politics_and_security_in_ethiopia/2_state_security_in_ethiopia/" TargetMode="External"/><Relationship Id="rId62" Type="http://schemas.openxmlformats.org/officeDocument/2006/relationships/hyperlink" Target="https://www.export.gov/article?id=Ethiopia-Business-Travel" TargetMode="External"/><Relationship Id="rId70" Type="http://schemas.openxmlformats.org/officeDocument/2006/relationships/hyperlink" Target="https://www.refworld.org/docid/589444d84.html" TargetMode="External"/><Relationship Id="rId75" Type="http://schemas.openxmlformats.org/officeDocument/2006/relationships/hyperlink" Target="https://www.oanda.com/currency/&#8204;iso-currency-codes/ETB" TargetMode="External"/><Relationship Id="rId83" Type="http://schemas.openxmlformats.org/officeDocument/2006/relationships/hyperlink" Target="http://hdr.undp.org/sites/default/files/2018_summary_human_development_statistical_update_en.pdf" TargetMode="External"/><Relationship Id="rId88" Type="http://schemas.openxmlformats.org/officeDocument/2006/relationships/hyperlink" Target="https://www.ecoi.net/en/file/local/&#8204;2017755/Ethiopia.pdf" TargetMode="External"/><Relationship Id="rId91" Type="http://schemas.openxmlformats.org/officeDocument/2006/relationships/hyperlink" Target="https://www.state.gov/reports/2018-report-on-international-religious-freedom/ethiopia/" TargetMode="External"/><Relationship Id="rId96" Type="http://schemas.openxmlformats.org/officeDocument/2006/relationships/hyperlink" Target="https://africa-facts.org/facts-about-ethiopia/"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hdr.undp.org/sites/default/files/2018_summary_human_development_statistical_update_en.pdf" TargetMode="External"/><Relationship Id="rId28" Type="http://schemas.openxmlformats.org/officeDocument/2006/relationships/hyperlink" Target="https://www.britannica.com/place/Ethiopia" TargetMode="External"/><Relationship Id="rId36" Type="http://schemas.openxmlformats.org/officeDocument/2006/relationships/hyperlink" Target="https://www.who.int/mental_health/evidence/atlas/profiles-2017/ETH.pdf?ua=1" TargetMode="External"/><Relationship Id="rId49" Type="http://schemas.openxmlformats.org/officeDocument/2006/relationships/hyperlink" Target="https://www.bti-project.org/de/berichte/laenderberichte/detail/itc/ETH/" TargetMode="External"/><Relationship Id="rId57" Type="http://schemas.openxmlformats.org/officeDocument/2006/relationships/hyperlink" Target="https://www.gov.uk/world/organisations/dfid-ethiopia" TargetMode="External"/><Relationship Id="rId10" Type="http://schemas.openxmlformats.org/officeDocument/2006/relationships/footnotes" Target="footnotes.xml"/><Relationship Id="rId31" Type="http://schemas.openxmlformats.org/officeDocument/2006/relationships/hyperlink" Target="https://horizon.fcos.gsi.gov.uk/section/work-tools-and-guides/topic/immigration-borders-and-nationality-guidance/guidance-theme/country-policy-and-information/ethiopia" TargetMode="External"/><Relationship Id="rId44" Type="http://schemas.openxmlformats.org/officeDocument/2006/relationships/hyperlink" Target="https://www.addis-ababa-airport.com/" TargetMode="External"/><Relationship Id="rId52" Type="http://schemas.openxmlformats.org/officeDocument/2006/relationships/hyperlink" Target="https://cheshirethiopia.org/history/history-of-cheshire-ethiopia-2/" TargetMode="External"/><Relationship Id="rId60" Type="http://schemas.openxmlformats.org/officeDocument/2006/relationships/hyperlink" Target="https://www.refworld.org/docid/3ae6b5a84.html" TargetMode="External"/><Relationship Id="rId65" Type="http://schemas.openxmlformats.org/officeDocument/2006/relationships/hyperlink" Target="https://freedomhouse.org/report/freedom-world/2019/ethiopia" TargetMode="External"/><Relationship Id="rId73" Type="http://schemas.openxmlformats.org/officeDocument/2006/relationships/hyperlink" Target="https://minorityrights.org/country/ethiopia/" TargetMode="External"/><Relationship Id="rId78" Type="http://schemas.openxmlformats.org/officeDocument/2006/relationships/hyperlink" Target="https://www.pacificprime.com/country/africa/ethiopia-health-insurance-pacific-prime-international/" TargetMode="External"/><Relationship Id="rId81" Type="http://schemas.openxmlformats.org/officeDocument/2006/relationships/hyperlink" Target="https://unicefethiopia.org/2016/08/25/ethiopia-conventional-vital-events-registration-launched/" TargetMode="External"/><Relationship Id="rId86" Type="http://schemas.openxmlformats.org/officeDocument/2006/relationships/hyperlink" Target="https://documents-dds-ny.un.org/doc/UNDOC/GEN/G19/053/56/PDF/G1905356.pdf?OpenElement" TargetMode="External"/><Relationship Id="rId94" Type="http://schemas.openxmlformats.org/officeDocument/2006/relationships/hyperlink" Target="http://worldpopulationreview.com/countries/ethiopia-population/"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researching-coi/" TargetMode="External"/><Relationship Id="rId18" Type="http://schemas.openxmlformats.org/officeDocument/2006/relationships/hyperlink" Target="https://www.cia.gov/library/publications/the-world-factbook/geos/et.html#cntryFlagModal165" TargetMode="External"/><Relationship Id="rId39" Type="http://schemas.openxmlformats.org/officeDocument/2006/relationships/hyperlink" Target="https://www.gov.uk/government/publications/ethiopia-country-policy-and-information-notes" TargetMode="External"/><Relationship Id="rId34" Type="http://schemas.openxmlformats.org/officeDocument/2006/relationships/hyperlink" Target="https://www.who.int/countries/eth/en/" TargetMode="External"/><Relationship Id="rId50" Type="http://schemas.openxmlformats.org/officeDocument/2006/relationships/hyperlink" Target="https://www.cia.gov/library/publications/the-world-factbook/geos/et.html" TargetMode="External"/><Relationship Id="rId55" Type="http://schemas.openxmlformats.org/officeDocument/2006/relationships/hyperlink" Target="https://countrycode.org/ethiopia" TargetMode="External"/><Relationship Id="rId76" Type="http://schemas.openxmlformats.org/officeDocument/2006/relationships/hyperlink" Target="https://www.101domain.com/ethiopian_domains.htm" TargetMode="External"/><Relationship Id="rId97" Type="http://schemas.openxmlformats.org/officeDocument/2006/relationships/hyperlink" Target="https://www.bbc.co.uk/news/world-africa-13349398"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state.gov/wp-content/uploads/2019/01/Ethiopia-2.pdf" TargetMode="External"/><Relationship Id="rId117" Type="http://schemas.openxmlformats.org/officeDocument/2006/relationships/hyperlink" Target="https://www.genderindex.org/wp-content/uploads/files/datasheets/2019/ET.pdf" TargetMode="External"/><Relationship Id="rId21" Type="http://schemas.openxmlformats.org/officeDocument/2006/relationships/hyperlink" Target="https://www.addis-ababa-airport.com/" TargetMode="External"/><Relationship Id="rId42" Type="http://schemas.openxmlformats.org/officeDocument/2006/relationships/hyperlink" Target="https://www.bbc.co.uk/news/world-africa-13349401" TargetMode="External"/><Relationship Id="rId47" Type="http://schemas.openxmlformats.org/officeDocument/2006/relationships/hyperlink" Target="https://unicefethiopia.org/2016/08/25/ethiopia-conventional-vital-events-registration-launched/" TargetMode="External"/><Relationship Id="rId63" Type="http://schemas.openxmlformats.org/officeDocument/2006/relationships/hyperlink" Target="https://www.refworld.org/docid/589444d84.html" TargetMode="External"/><Relationship Id="rId68" Type="http://schemas.openxmlformats.org/officeDocument/2006/relationships/hyperlink" Target="https://dfat.gov.au/about-us/publications/Documents/country-information-report-ethiopia.pdf" TargetMode="External"/><Relationship Id="rId84" Type="http://schemas.openxmlformats.org/officeDocument/2006/relationships/hyperlink" Target="https://www.scholaro.com/pro/countries/Ethiopia/Education-System" TargetMode="External"/><Relationship Id="rId89" Type="http://schemas.openxmlformats.org/officeDocument/2006/relationships/hyperlink" Target="https://www.ecoi.net/en/file/local/2017755/Ethiopia.pdf" TargetMode="External"/><Relationship Id="rId112" Type="http://schemas.openxmlformats.org/officeDocument/2006/relationships/hyperlink" Target="https://www.state.gov/wp-content/uploads/2019/03/Ethiopia-2018.pdf" TargetMode="External"/><Relationship Id="rId133" Type="http://schemas.openxmlformats.org/officeDocument/2006/relationships/hyperlink" Target="https://data2.unhcr.org/en/documents/download/62632" TargetMode="External"/><Relationship Id="rId16" Type="http://schemas.openxmlformats.org/officeDocument/2006/relationships/hyperlink" Target="https://www.cia.gov/library/publications/the-world-factbook/geos/et.html" TargetMode="External"/><Relationship Id="rId107" Type="http://schemas.openxmlformats.org/officeDocument/2006/relationships/hyperlink" Target="https://dfat.gov.au/about-us/publications/Documents/country-information-report-ethiopia.pdf" TargetMode="External"/><Relationship Id="rId11" Type="http://schemas.openxmlformats.org/officeDocument/2006/relationships/hyperlink" Target="https://www.cia.gov/library/publications/the-world-factbook/geos/et.html" TargetMode="External"/><Relationship Id="rId32" Type="http://schemas.openxmlformats.org/officeDocument/2006/relationships/hyperlink" Target="https://www.cia.gov/library/publications/the-world-factbook/geos/et.html" TargetMode="External"/><Relationship Id="rId37" Type="http://schemas.openxmlformats.org/officeDocument/2006/relationships/hyperlink" Target="https://www.export.gov/article?id=Ethiopia-Business-Travel" TargetMode="External"/><Relationship Id="rId53" Type="http://schemas.openxmlformats.org/officeDocument/2006/relationships/hyperlink" Target="https://travel.state.gov/content/travel/en/us-visas/Visa-Reciprocity-and-Civil-Documents-by-Country/Ethiopia.html" TargetMode="External"/><Relationship Id="rId58" Type="http://schemas.openxmlformats.org/officeDocument/2006/relationships/hyperlink" Target="https://dfat.gov.au/about-us/publications/Documents/country-information-report-ethiopia.pdf" TargetMode="External"/><Relationship Id="rId74" Type="http://schemas.openxmlformats.org/officeDocument/2006/relationships/hyperlink" Target="https://www.clingendael.org/pub/2016/power_politics_and_security_in_ethiopia/2_state_security_in_ethiopia/" TargetMode="External"/><Relationship Id="rId79" Type="http://schemas.openxmlformats.org/officeDocument/2006/relationships/hyperlink" Target="https://www.wipo.int/edocs/lexdocs/laws/en/et/et007en.pdf" TargetMode="External"/><Relationship Id="rId102" Type="http://schemas.openxmlformats.org/officeDocument/2006/relationships/hyperlink" Target="https://www.fmreview.org/sites/fmr/files/FMRdownloads/en/statelessness/southwick.pdf" TargetMode="External"/><Relationship Id="rId123" Type="http://schemas.openxmlformats.org/officeDocument/2006/relationships/hyperlink" Target="https://www.genderindex.org/wp-content/uploads/files/datasheets/2019/ET.pdf" TargetMode="External"/><Relationship Id="rId128" Type="http://schemas.openxmlformats.org/officeDocument/2006/relationships/hyperlink" Target="https://www.state.gov/wp-content/uploads/2019/03/Ethiopia-2018.pdf" TargetMode="External"/><Relationship Id="rId5" Type="http://schemas.openxmlformats.org/officeDocument/2006/relationships/hyperlink" Target="https://www.cia.gov/library/publications/the-world-factbook/geos/et.html" TargetMode="External"/><Relationship Id="rId90" Type="http://schemas.openxmlformats.org/officeDocument/2006/relationships/hyperlink" Target="https://www.dol.gov/agencies/ilab/resources/reports/child-labor/ethiopia" TargetMode="External"/><Relationship Id="rId95" Type="http://schemas.openxmlformats.org/officeDocument/2006/relationships/hyperlink" Target="https://dfat.gov.au/about-us/publications/Documents/country-information-report-ethiopia.pdf" TargetMode="External"/><Relationship Id="rId14" Type="http://schemas.openxmlformats.org/officeDocument/2006/relationships/hyperlink" Target="https://www.worldatlas.com/articles/what-languages-are-spoken-in-ethiopia.html" TargetMode="External"/><Relationship Id="rId22" Type="http://schemas.openxmlformats.org/officeDocument/2006/relationships/hyperlink" Target="https://minorityrights.org/country/ethiopia/" TargetMode="External"/><Relationship Id="rId27" Type="http://schemas.openxmlformats.org/officeDocument/2006/relationships/hyperlink" Target="https://www.state.gov/wp-content/uploads/2019/01/Ethiopia-2.pdf" TargetMode="External"/><Relationship Id="rId30" Type="http://schemas.openxmlformats.org/officeDocument/2006/relationships/hyperlink" Target="https://www.xe.com/currencyconverter/convert/?Amount=1&amp;From=ETB&amp;To=GBP" TargetMode="External"/><Relationship Id="rId35" Type="http://schemas.openxmlformats.org/officeDocument/2006/relationships/hyperlink" Target="https://www.cia.gov/library/publications/the-world-factbook/geos/et.html" TargetMode="External"/><Relationship Id="rId43" Type="http://schemas.openxmlformats.org/officeDocument/2006/relationships/hyperlink" Target="https://www.cia.gov/library/publications/the-world-factbook/geos/et.html" TargetMode="External"/><Relationship Id="rId48" Type="http://schemas.openxmlformats.org/officeDocument/2006/relationships/hyperlink" Target="https://unicefethiopia.org/2016/08/25/ethiopia-conventional-vital-events-registration-launched/" TargetMode="External"/><Relationship Id="rId56" Type="http://schemas.openxmlformats.org/officeDocument/2006/relationships/hyperlink" Target="https://travel.state.gov/content/travel/en/us-visas/Visa-Reciprocity-and-Civil-Documents-by-Country/Ethiopia.html" TargetMode="External"/><Relationship Id="rId64" Type="http://schemas.openxmlformats.org/officeDocument/2006/relationships/hyperlink" Target="https://travel.state.gov/content/travel/en/us-visas/Visa-Reciprocity-and-Civil-Documents-by-Country/Ethiopia.html" TargetMode="External"/><Relationship Id="rId69" Type="http://schemas.openxmlformats.org/officeDocument/2006/relationships/hyperlink" Target="https://teams.ho.cedrm.fgs-cloud.com/sites/PROCBF/CPIPROC/Delivery/Delivery/Countries/Ethiopia/Country%20Policy%20and%20Information%20Notes/Ethiopia%20Background%20CPIN/Ethiopia,%20officially%20the%20Federal%20Democratic%20Republic%20of%20Ethiopia,%20is%20a%20large%20landlocked%20country%20positioned%20in%20the%20Horn%20of%20Africa" TargetMode="External"/><Relationship Id="rId77" Type="http://schemas.openxmlformats.org/officeDocument/2006/relationships/hyperlink" Target="https://www.bti-project.org/fileadmin/files/BTI/Downloads/Reports/2018/pdf/BTI_2018_Ethiopia.pdf" TargetMode="External"/><Relationship Id="rId100" Type="http://schemas.openxmlformats.org/officeDocument/2006/relationships/hyperlink" Target="https://www.globalgiving.org/search/?size=25&amp;nextPage=1&amp;sortField=sortorder&amp;selectedCountries=00ethiop&amp;loadAllResults=true" TargetMode="External"/><Relationship Id="rId105" Type="http://schemas.openxmlformats.org/officeDocument/2006/relationships/hyperlink" Target="https://dfat.gov.au/about-us/publications/Documents/country-information-report-ethiopia.pdf" TargetMode="External"/><Relationship Id="rId113" Type="http://schemas.openxmlformats.org/officeDocument/2006/relationships/hyperlink" Target="https://www.bbc.co.uk/news/world-africa-48512407" TargetMode="External"/><Relationship Id="rId118" Type="http://schemas.openxmlformats.org/officeDocument/2006/relationships/hyperlink" Target="https://documents-dds-ny.un.org/doc/UNDOC/GEN/G19/053/56/PDF/G1905356.pdf?OpenElement" TargetMode="External"/><Relationship Id="rId126" Type="http://schemas.openxmlformats.org/officeDocument/2006/relationships/hyperlink" Target="https://www.state.gov/wp-content/uploads/2019/03/Ethiopia-2018.pdf" TargetMode="External"/><Relationship Id="rId134" Type="http://schemas.openxmlformats.org/officeDocument/2006/relationships/hyperlink" Target="https://www.state.gov/wp-content/uploads/2019/03/Ethiopia-2018.pdf" TargetMode="External"/><Relationship Id="rId8" Type="http://schemas.openxmlformats.org/officeDocument/2006/relationships/hyperlink" Target="https://www.cia.gov/library/publications/the-world-factbook/geos/et.html" TargetMode="External"/><Relationship Id="rId51" Type="http://schemas.openxmlformats.org/officeDocument/2006/relationships/hyperlink" Target="https://dfat.gov.au/about-us/publications/Documents/country-information-report-ethiopia.pdf" TargetMode="External"/><Relationship Id="rId72" Type="http://schemas.openxmlformats.org/officeDocument/2006/relationships/hyperlink" Target="http://www.epanets.org/2018/07/19/mental-health-services-in-ethiopia/" TargetMode="External"/><Relationship Id="rId80" Type="http://schemas.openxmlformats.org/officeDocument/2006/relationships/hyperlink" Target="https://www.state.gov/wp-content/uploads/2019/03/Ethiopia-2018.pdf" TargetMode="External"/><Relationship Id="rId85" Type="http://schemas.openxmlformats.org/officeDocument/2006/relationships/hyperlink" Target="https://www.state.gov/wp-content/uploads/2019/03/Ethiopia-2018.pdf" TargetMode="External"/><Relationship Id="rId93" Type="http://schemas.openxmlformats.org/officeDocument/2006/relationships/hyperlink" Target="https://www.28toomany.org/static/media/uploads/Law%20Reports/ethiopia_law_report_(july_2018).pdf" TargetMode="External"/><Relationship Id="rId98" Type="http://schemas.openxmlformats.org/officeDocument/2006/relationships/hyperlink" Target="https://www.28toomany.org/country/ethiopia/" TargetMode="External"/><Relationship Id="rId121" Type="http://schemas.openxmlformats.org/officeDocument/2006/relationships/hyperlink" Target="https://www.state.gov/wp-content/uploads/2019/03/Ethiopia-2018.pdf" TargetMode="External"/><Relationship Id="rId3" Type="http://schemas.openxmlformats.org/officeDocument/2006/relationships/hyperlink" Target="https://www.cia.gov/library/publications/the-world-factbook/geos/uk.html" TargetMode="External"/><Relationship Id="rId12" Type="http://schemas.openxmlformats.org/officeDocument/2006/relationships/hyperlink" Target="https://www.cia.gov/library/publications/the-world-factbook/geos/et.html" TargetMode="External"/><Relationship Id="rId17" Type="http://schemas.openxmlformats.org/officeDocument/2006/relationships/hyperlink" Target="https://www.nationsonline.org/oneworld/map/ethiopia-political-map.htm" TargetMode="External"/><Relationship Id="rId25" Type="http://schemas.openxmlformats.org/officeDocument/2006/relationships/hyperlink" Target="https://www.state.gov/wp-content/uploads/2019/01/Ethiopia-2.pdf" TargetMode="External"/><Relationship Id="rId33" Type="http://schemas.openxmlformats.org/officeDocument/2006/relationships/hyperlink" Target="http://hdr.undp.org/sites/default/files/2018_summary_human_development_statistical_update_en.pdf" TargetMode="External"/><Relationship Id="rId38" Type="http://schemas.openxmlformats.org/officeDocument/2006/relationships/hyperlink" Target="https://countrycode.org/ethiopia" TargetMode="External"/><Relationship Id="rId46" Type="http://schemas.openxmlformats.org/officeDocument/2006/relationships/hyperlink" Target="https://www.refworld.org/docid/3ae6b5a84.html" TargetMode="External"/><Relationship Id="rId59" Type="http://schemas.openxmlformats.org/officeDocument/2006/relationships/hyperlink" Target="https://travel.state.gov/content/travel/en/us-visas/Visa-Reciprocity-and-Civil-Documents-by-Country/Ethiopia.html" TargetMode="External"/><Relationship Id="rId67" Type="http://schemas.openxmlformats.org/officeDocument/2006/relationships/hyperlink" Target="https://www.pacificprime.com/country/africa/ethiopia-health-insurance-pacific-prime-international/" TargetMode="External"/><Relationship Id="rId103" Type="http://schemas.openxmlformats.org/officeDocument/2006/relationships/hyperlink" Target="https://dfat.gov.au/about-us/publications/Documents/country-information-report-ethiopia.pdf" TargetMode="External"/><Relationship Id="rId108" Type="http://schemas.openxmlformats.org/officeDocument/2006/relationships/hyperlink" Target="https://www.state.gov/wp-content/uploads/2019/03/Ethiopia-2018.pdf" TargetMode="External"/><Relationship Id="rId116" Type="http://schemas.openxmlformats.org/officeDocument/2006/relationships/hyperlink" Target="https://www.genderindex.org/wp-content/uploads/files/datasheets/2019/ET.pdf" TargetMode="External"/><Relationship Id="rId124" Type="http://schemas.openxmlformats.org/officeDocument/2006/relationships/hyperlink" Target="http://evaw-global-database.unwomen.org/-/media/files/un%20women/vaw/vaw%20survey/1%20ethiopia%20dhs%202016.pdf?vs=4831" TargetMode="External"/><Relationship Id="rId129" Type="http://schemas.openxmlformats.org/officeDocument/2006/relationships/hyperlink" Target="https://www.genderindex.org/wp-content/uploads/files/datasheets/2019/ET.pdf" TargetMode="External"/><Relationship Id="rId20" Type="http://schemas.openxmlformats.org/officeDocument/2006/relationships/hyperlink" Target="https://www.export.gov/article?id=Ethiopia-Business-Travel" TargetMode="External"/><Relationship Id="rId41" Type="http://schemas.openxmlformats.org/officeDocument/2006/relationships/hyperlink" Target="https://www.bbc.co.uk/news/world-africa-13349401" TargetMode="External"/><Relationship Id="rId54" Type="http://schemas.openxmlformats.org/officeDocument/2006/relationships/hyperlink" Target="https://travel.state.gov/content/travel/en/us-visas/Visa-Reciprocity-and-Civil-Documents-by-Country/Ethiopia.html" TargetMode="External"/><Relationship Id="rId62" Type="http://schemas.openxmlformats.org/officeDocument/2006/relationships/hyperlink" Target="https://dfat.gov.au/about-us/publications/Documents/country-information-report-ethiopia.pdf" TargetMode="External"/><Relationship Id="rId70" Type="http://schemas.openxmlformats.org/officeDocument/2006/relationships/hyperlink" Target="https://dfat.gov.au/about-us/publications/Documents/country-information-report-ethiopia.pdf" TargetMode="External"/><Relationship Id="rId75" Type="http://schemas.openxmlformats.org/officeDocument/2006/relationships/hyperlink" Target="https://www.state.gov/wp-content/uploads/2019/03/Ethiopia-2018.pdf" TargetMode="External"/><Relationship Id="rId83" Type="http://schemas.openxmlformats.org/officeDocument/2006/relationships/hyperlink" Target="https://dfat.gov.au/about-us/publications/Documents/country-information-report-ethiopia.pdf" TargetMode="External"/><Relationship Id="rId88" Type="http://schemas.openxmlformats.org/officeDocument/2006/relationships/hyperlink" Target="https://dfat.gov.au/about-us/publications/Documents/country-information-report-ethiopia.pdf" TargetMode="External"/><Relationship Id="rId91" Type="http://schemas.openxmlformats.org/officeDocument/2006/relationships/hyperlink" Target="https://www.state.gov/wp-content/uploads/2019/03/Ethiopia-2018.pdf" TargetMode="External"/><Relationship Id="rId96" Type="http://schemas.openxmlformats.org/officeDocument/2006/relationships/hyperlink" Target="https://www.28toomany.org/static/media/uploads/Law%20Reports/ethiopia_law_report_(july_2018).pdf" TargetMode="External"/><Relationship Id="rId111" Type="http://schemas.openxmlformats.org/officeDocument/2006/relationships/hyperlink" Target="https://dfat.gov.au/about-us/publications/Documents/country-information-report-ethiopia.pdf" TargetMode="External"/><Relationship Id="rId132" Type="http://schemas.openxmlformats.org/officeDocument/2006/relationships/hyperlink" Target="https://documents-dds-ny.un.org/doc/UNDOC/GEN/G19/053/56/PDF/G1905356.pdf?OpenElement" TargetMode="External"/><Relationship Id="rId1" Type="http://schemas.openxmlformats.org/officeDocument/2006/relationships/hyperlink" Target="https://www.cia.gov/library/publications/the-world-factbook/geos/et.html" TargetMode="External"/><Relationship Id="rId6" Type="http://schemas.openxmlformats.org/officeDocument/2006/relationships/hyperlink" Target="https://www.cia.gov/library/publications/the-world-factbook/geos/et.html" TargetMode="External"/><Relationship Id="rId15" Type="http://schemas.openxmlformats.org/officeDocument/2006/relationships/hyperlink" Target="https://url." TargetMode="External"/><Relationship Id="rId23" Type="http://schemas.openxmlformats.org/officeDocument/2006/relationships/hyperlink" Target="https://ethiopiangazette.com/10-largest-ethnic-groups-ethiopia-2018" TargetMode="External"/><Relationship Id="rId28" Type="http://schemas.openxmlformats.org/officeDocument/2006/relationships/hyperlink" Target="https://dfat.gov.au/about-us/publications/Documents/country-information-report-ethiopia.pdf" TargetMode="External"/><Relationship Id="rId36" Type="http://schemas.openxmlformats.org/officeDocument/2006/relationships/hyperlink" Target="https://www.bbc.co.uk/news/world-africa-13351397" TargetMode="External"/><Relationship Id="rId49" Type="http://schemas.openxmlformats.org/officeDocument/2006/relationships/hyperlink" Target="https://travel.state.gov/content/travel/en/us-visas/Visa-Reciprocity-and-Civil-Documents-by-Country/Ethiopia.html" TargetMode="External"/><Relationship Id="rId57" Type="http://schemas.openxmlformats.org/officeDocument/2006/relationships/hyperlink" Target="https://www.refworld.org/docid/54bf5d616.html" TargetMode="External"/><Relationship Id="rId106" Type="http://schemas.openxmlformats.org/officeDocument/2006/relationships/hyperlink" Target="https://ilga.org/downloads/ILGA_State_Sponsored_Homophobia_2019.pdf" TargetMode="External"/><Relationship Id="rId114" Type="http://schemas.openxmlformats.org/officeDocument/2006/relationships/hyperlink" Target="https://dfat.gov.au/about-us/publications/Documents/country-information-report-ethiopia.pdf" TargetMode="External"/><Relationship Id="rId119" Type="http://schemas.openxmlformats.org/officeDocument/2006/relationships/hyperlink" Target="https://www.state.gov/wp-content/uploads/2019/03/Ethiopia-2018.pdf" TargetMode="External"/><Relationship Id="rId127" Type="http://schemas.openxmlformats.org/officeDocument/2006/relationships/hyperlink" Target="https://www.genderindex.org/wp-content/uploads/files/datasheets/2019/ET.pdf" TargetMode="External"/><Relationship Id="rId10" Type="http://schemas.openxmlformats.org/officeDocument/2006/relationships/hyperlink" Target="http://data.un.org/en/iso/et.html" TargetMode="External"/><Relationship Id="rId31" Type="http://schemas.openxmlformats.org/officeDocument/2006/relationships/hyperlink" Target="https://www.worldbank.org/en/country/ethiopia/overview" TargetMode="External"/><Relationship Id="rId44" Type="http://schemas.openxmlformats.org/officeDocument/2006/relationships/hyperlink" Target="https://chilot.me/2011/08/ethiopian-nationality-law-proclamation-no-3782003/" TargetMode="External"/><Relationship Id="rId52" Type="http://schemas.openxmlformats.org/officeDocument/2006/relationships/hyperlink" Target="https://travel.state.gov/content/travel/en/us-visas/Visa-Reciprocity-and-Civil-Documents-by-Country/Ethiopia.html" TargetMode="External"/><Relationship Id="rId60" Type="http://schemas.openxmlformats.org/officeDocument/2006/relationships/hyperlink" Target="https://travel.state.gov/content/travel/en/us-visas/Visa-Reciprocity-and-Civil-Documents-by-Country/Ethiopia.html" TargetMode="External"/><Relationship Id="rId65" Type="http://schemas.openxmlformats.org/officeDocument/2006/relationships/hyperlink" Target="https://dfat.gov.au/about-us/publications/Documents/country-information-report-ethiopia.pdf" TargetMode="External"/><Relationship Id="rId73" Type="http://schemas.openxmlformats.org/officeDocument/2006/relationships/hyperlink" Target="https://www.state.gov/wp-content/uploads/2019/03/Ethiopia-2018.pdf" TargetMode="External"/><Relationship Id="rId78" Type="http://schemas.openxmlformats.org/officeDocument/2006/relationships/hyperlink" Target="https://documents-dds-ny.un.org/doc/UNDOC/GEN/G19/053/56/PDF/G1905356.pdf?OpenElement" TargetMode="External"/><Relationship Id="rId81" Type="http://schemas.openxmlformats.org/officeDocument/2006/relationships/hyperlink" Target="https://freedomhouse.org/report/freedom-world/2019/ethiopia" TargetMode="External"/><Relationship Id="rId86" Type="http://schemas.openxmlformats.org/officeDocument/2006/relationships/hyperlink" Target="https://documents-dds-ny.un.org/doc/UNDOC/GEN/G19/053/56/PDF/G1905356.pdf?OpenElement" TargetMode="External"/><Relationship Id="rId94" Type="http://schemas.openxmlformats.org/officeDocument/2006/relationships/hyperlink" Target="https://www.28toomany.org/static/media/uploads/Law%20Reports/ethiopia_law_report_(july_2018).pdf" TargetMode="External"/><Relationship Id="rId99" Type="http://schemas.openxmlformats.org/officeDocument/2006/relationships/hyperlink" Target="https://documents-dds-ny.un.org/doc/UNDOC/GEN/G19/053/56/PDF/G1905356.pdf?OpenElement" TargetMode="External"/><Relationship Id="rId101" Type="http://schemas.openxmlformats.org/officeDocument/2006/relationships/hyperlink" Target="https://cheshirethiopia.org/history/history-of-cheshire-ethiopia-2/" TargetMode="External"/><Relationship Id="rId122" Type="http://schemas.openxmlformats.org/officeDocument/2006/relationships/hyperlink" Target="https://dfat.gov.au/about-us/publications/Documents/country-information-report-ethiopia.pdf" TargetMode="External"/><Relationship Id="rId130" Type="http://schemas.openxmlformats.org/officeDocument/2006/relationships/hyperlink" Target="https://www.genderindex.org/wp-content/uploads/files/datasheets/2019/ET.pdf" TargetMode="External"/><Relationship Id="rId135" Type="http://schemas.openxmlformats.org/officeDocument/2006/relationships/hyperlink" Target="https://www.genderindex.org/wp-content/uploads/files/datasheets/2019/ET.pdf" TargetMode="External"/><Relationship Id="rId4" Type="http://schemas.openxmlformats.org/officeDocument/2006/relationships/hyperlink" Target="https://www.cia.gov/library/publications/the-world-factbook/geos/et.html" TargetMode="External"/><Relationship Id="rId9" Type="http://schemas.openxmlformats.org/officeDocument/2006/relationships/hyperlink" Target="https://www.cia.gov/library/publications/the-world-factbook/geos/et.html" TargetMode="External"/><Relationship Id="rId13" Type="http://schemas.openxmlformats.org/officeDocument/2006/relationships/hyperlink" Target="https://www.worldatlas.com/articles/what-languages-are-spoken-in-ethiopia.html" TargetMode="External"/><Relationship Id="rId18" Type="http://schemas.openxmlformats.org/officeDocument/2006/relationships/hyperlink" Target="http://www.globalconstructionreview.com/news/ethiopia-double-road-network-200000km-2020/" TargetMode="External"/><Relationship Id="rId39" Type="http://schemas.openxmlformats.org/officeDocument/2006/relationships/hyperlink" Target="https://www.101domain.com/ethiopian_domains.htm" TargetMode="External"/><Relationship Id="rId109" Type="http://schemas.openxmlformats.org/officeDocument/2006/relationships/hyperlink" Target="https://dfat.gov.au/about-us/publications/Documents/country-information-report-ethiopia.pdf" TargetMode="External"/><Relationship Id="rId34" Type="http://schemas.openxmlformats.org/officeDocument/2006/relationships/hyperlink" Target="https://www.gov.uk/world/organisations/dfid-ethiopia" TargetMode="External"/><Relationship Id="rId50" Type="http://schemas.openxmlformats.org/officeDocument/2006/relationships/hyperlink" Target="https://travel.state.gov/content/travel/en/us-visas/Visa-Reciprocity-and-Civil-Documents-by-Country/Ethiopia.html" TargetMode="External"/><Relationship Id="rId55" Type="http://schemas.openxmlformats.org/officeDocument/2006/relationships/hyperlink" Target="https://dfat.gov.au/about-us/publications/Documents/country-information-report-ethiopia.pdf" TargetMode="External"/><Relationship Id="rId76" Type="http://schemas.openxmlformats.org/officeDocument/2006/relationships/hyperlink" Target="https://freedomhouse.org/report/freedom-world/2019/ethiopia" TargetMode="External"/><Relationship Id="rId97" Type="http://schemas.openxmlformats.org/officeDocument/2006/relationships/hyperlink" Target="https://www.28toomany.org/static/media/uploads/Law%20Reports/ethiopia_law_report_(july_2018).pdf" TargetMode="External"/><Relationship Id="rId104" Type="http://schemas.openxmlformats.org/officeDocument/2006/relationships/hyperlink" Target="https://www.fmreview.org/sites/fmr/files/FMRdownloads/en/statelessness/southwick.pdf" TargetMode="External"/><Relationship Id="rId120" Type="http://schemas.openxmlformats.org/officeDocument/2006/relationships/hyperlink" Target="https://dfat.gov.au/about-us/publications/Documents/country-information-report-ethiopia.pdf" TargetMode="External"/><Relationship Id="rId125" Type="http://schemas.openxmlformats.org/officeDocument/2006/relationships/hyperlink" Target="https://www.genderindex.org/wp-content/uploads/files/datasheets/2019/ET.pdf" TargetMode="External"/><Relationship Id="rId7" Type="http://schemas.openxmlformats.org/officeDocument/2006/relationships/hyperlink" Target="http://worldpopulationreview.com/countries/ethiopia-population/" TargetMode="External"/><Relationship Id="rId71" Type="http://schemas.openxmlformats.org/officeDocument/2006/relationships/hyperlink" Target="http://www.epanets.org/2018/07/19/mental-health-services-in-ethiopia/" TargetMode="External"/><Relationship Id="rId92" Type="http://schemas.openxmlformats.org/officeDocument/2006/relationships/hyperlink" Target="https://dfat.gov.au/about-us/publications/Documents/country-information-report-ethiopia.pdf" TargetMode="External"/><Relationship Id="rId2" Type="http://schemas.openxmlformats.org/officeDocument/2006/relationships/hyperlink" Target="https://www.cia.gov/library/publications/the-world-factbook/geos/et.html" TargetMode="External"/><Relationship Id="rId29" Type="http://schemas.openxmlformats.org/officeDocument/2006/relationships/hyperlink" Target="https://www.oanda.com/currency/iso-currency-codes/ETB" TargetMode="External"/><Relationship Id="rId24" Type="http://schemas.openxmlformats.org/officeDocument/2006/relationships/hyperlink" Target="https://www.state.gov/wp-content/uploads/2019/01/Ethiopia-2.pdf" TargetMode="External"/><Relationship Id="rId40" Type="http://schemas.openxmlformats.org/officeDocument/2006/relationships/hyperlink" Target="https://www.bbc.co.uk/news/world-africa-13349401" TargetMode="External"/><Relationship Id="rId45" Type="http://schemas.openxmlformats.org/officeDocument/2006/relationships/hyperlink" Target="https://www.refworld.org/docid/3ae6b5a84.html" TargetMode="External"/><Relationship Id="rId66" Type="http://schemas.openxmlformats.org/officeDocument/2006/relationships/hyperlink" Target="https://www.pacificprime.com/country/africa/ethiopia-health-insurance-pacific-prime-international/" TargetMode="External"/><Relationship Id="rId87" Type="http://schemas.openxmlformats.org/officeDocument/2006/relationships/hyperlink" Target="https://www.state.gov/wp-content/uploads/2019/03/Ethiopia-2018.pdf" TargetMode="External"/><Relationship Id="rId110" Type="http://schemas.openxmlformats.org/officeDocument/2006/relationships/hyperlink" Target="https://www.state.gov/wp-content/uploads/2019/03/Ethiopia-2018.pdf" TargetMode="External"/><Relationship Id="rId115" Type="http://schemas.openxmlformats.org/officeDocument/2006/relationships/hyperlink" Target="https://www.genderindex.org/wp-content/uploads/files/datasheets/2019/ET.pdf" TargetMode="External"/><Relationship Id="rId131" Type="http://schemas.openxmlformats.org/officeDocument/2006/relationships/hyperlink" Target="https://um.dk/en/danida-en/results/stories/ethiopia-support-to-survivors-of-gender-violence/" TargetMode="External"/><Relationship Id="rId136" Type="http://schemas.openxmlformats.org/officeDocument/2006/relationships/hyperlink" Target="https://www.genderindex.org/wp-content/uploads/files/datasheets/2019/ET.pdf" TargetMode="External"/><Relationship Id="rId61" Type="http://schemas.openxmlformats.org/officeDocument/2006/relationships/hyperlink" Target="https://travel.state.gov/content/travel/en/us-visas/Visa-Reciprocity-and-Civil-Documents-by-Country/Ethiopia.html" TargetMode="External"/><Relationship Id="rId82" Type="http://schemas.openxmlformats.org/officeDocument/2006/relationships/hyperlink" Target="https://data.unicef.org/resources/maternal-newborn-health-disparities-country-profiles/" TargetMode="External"/><Relationship Id="rId19" Type="http://schemas.openxmlformats.org/officeDocument/2006/relationships/hyperlink" Target="https://www.export.gov/article?id=Ethiopia-Road-and-Railway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8" ma:contentTypeDescription="Create a new document." ma:contentTypeScope="" ma:versionID="83cd02baa8a68c81d8edd48ddfc318d3">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8ea828452458c6a01a59dfa09f01de01"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3DED0ABE-2D63-4F6D-BBA8-85782874A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purl.org/dc/elements/1.1/"/>
    <ds:schemaRef ds:uri="4e9417ab-6472-4075-af16-7dc6074df91e"/>
    <ds:schemaRef ds:uri="http://schemas.microsoft.com/office/2006/metadata/properties"/>
    <ds:schemaRef ds:uri="http://purl.org/dc/terms/"/>
    <ds:schemaRef ds:uri="http://schemas.openxmlformats.org/package/2006/metadata/core-properties"/>
    <ds:schemaRef ds:uri="e53deb5b-328f-428d-9c73-d307b6dc79c5"/>
    <ds:schemaRef ds:uri="http://schemas.microsoft.com/office/2006/documentManagement/types"/>
    <ds:schemaRef ds:uri="cead7266-2d30-40ba-9b05-25eb0561d86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592DEB-641D-4693-BC80-64D23E3282D3}">
  <ds:schemaRefs>
    <ds:schemaRef ds:uri="Microsoft.SharePoint.Taxonomy.ContentTypeSync"/>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AE32369D-9F5F-4C03-BBE5-DBD69B49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BFCA5AD6</Template>
  <TotalTime>560</TotalTime>
  <Pages>54</Pages>
  <Words>19403</Words>
  <Characters>110601</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Johnstone Anna</dc:creator>
  <dc:description/>
  <cp:lastModifiedBy>Jeshram Syam</cp:lastModifiedBy>
  <cp:revision>611</cp:revision>
  <cp:lastPrinted>2019-11-21T14:50:00Z</cp:lastPrinted>
  <dcterms:created xsi:type="dcterms:W3CDTF">2019-11-01T17:32:00Z</dcterms:created>
  <dcterms:modified xsi:type="dcterms:W3CDTF">2019-11-21T16:24:00Z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869f604a-1311-4dc0-82d8-58019258ced2</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